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1C" w:rsidRPr="0050091C" w:rsidRDefault="0050091C" w:rsidP="0050091C">
      <w:pPr>
        <w:spacing w:line="240" w:lineRule="auto"/>
        <w:ind w:right="-469"/>
        <w:jc w:val="left"/>
        <w:rPr>
          <w:rFonts w:ascii="Arial" w:eastAsia="Arial Unicode MS" w:hAnsi="Arial"/>
          <w:b/>
          <w:szCs w:val="22"/>
          <w:lang w:eastAsia="zh-CN"/>
        </w:rPr>
      </w:pPr>
      <w:bookmarkStart w:id="0" w:name="a119106"/>
      <w:bookmarkStart w:id="1" w:name="_Toc375222257"/>
      <w:r w:rsidRPr="0050091C">
        <w:rPr>
          <w:rFonts w:ascii="Arial" w:eastAsia="Arial Unicode MS" w:hAnsi="Arial"/>
          <w:b/>
          <w:noProof/>
          <w:szCs w:val="22"/>
          <w:lang w:eastAsia="en-GB"/>
        </w:rPr>
        <w:drawing>
          <wp:anchor distT="0" distB="0" distL="114300" distR="114300" simplePos="0" relativeHeight="251659264" behindDoc="1" locked="0" layoutInCell="1" allowOverlap="1" wp14:anchorId="3AA01B46" wp14:editId="2B432C6A">
            <wp:simplePos x="0" y="0"/>
            <wp:positionH relativeFrom="column">
              <wp:posOffset>-21590</wp:posOffset>
            </wp:positionH>
            <wp:positionV relativeFrom="paragraph">
              <wp:posOffset>-92710</wp:posOffset>
            </wp:positionV>
            <wp:extent cx="1695450" cy="1371600"/>
            <wp:effectExtent l="0" t="0" r="0" b="0"/>
            <wp:wrapNone/>
            <wp:docPr id="20"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1" cstate="print"/>
                    <a:srcRect/>
                    <a:stretch>
                      <a:fillRect/>
                    </a:stretch>
                  </pic:blipFill>
                  <pic:spPr bwMode="auto">
                    <a:xfrm>
                      <a:off x="0" y="0"/>
                      <a:ext cx="1695450" cy="1371600"/>
                    </a:xfrm>
                    <a:prstGeom prst="rect">
                      <a:avLst/>
                    </a:prstGeom>
                    <a:noFill/>
                  </pic:spPr>
                </pic:pic>
              </a:graphicData>
            </a:graphic>
          </wp:anchor>
        </w:drawing>
      </w:r>
    </w:p>
    <w:p w:rsidR="0050091C" w:rsidRPr="0050091C" w:rsidRDefault="0050091C" w:rsidP="006B6849">
      <w:pPr>
        <w:adjustRightInd w:val="0"/>
        <w:spacing w:after="120" w:line="240" w:lineRule="auto"/>
        <w:ind w:left="720"/>
        <w:jc w:val="left"/>
        <w:rPr>
          <w:rFonts w:ascii="Arial" w:eastAsia="STZhongsong" w:hAnsi="Arial"/>
          <w:szCs w:val="22"/>
          <w:lang w:val="en-US" w:eastAsia="zh-CN"/>
        </w:rPr>
      </w:pPr>
    </w:p>
    <w:p w:rsidR="0050091C" w:rsidRPr="0050091C" w:rsidRDefault="0050091C" w:rsidP="0050091C">
      <w:pPr>
        <w:spacing w:line="-280" w:lineRule="auto"/>
        <w:jc w:val="right"/>
        <w:rPr>
          <w:rFonts w:ascii="Arial" w:eastAsia="SimSun" w:hAnsi="Arial" w:cs="Arial"/>
          <w:szCs w:val="24"/>
          <w:lang w:eastAsia="zh-CN"/>
        </w:rPr>
      </w:pPr>
    </w:p>
    <w:p w:rsidR="0050091C" w:rsidRPr="0050091C" w:rsidRDefault="0050091C" w:rsidP="0050091C">
      <w:pPr>
        <w:spacing w:line="-280" w:lineRule="auto"/>
        <w:jc w:val="center"/>
        <w:rPr>
          <w:rFonts w:ascii="Arial" w:eastAsia="SimSun" w:hAnsi="Arial"/>
          <w:b/>
          <w:sz w:val="32"/>
          <w:szCs w:val="32"/>
          <w:lang w:val="en-US" w:eastAsia="zh-CN"/>
        </w:rPr>
      </w:pPr>
    </w:p>
    <w:p w:rsidR="0050091C" w:rsidRPr="0050091C" w:rsidRDefault="0050091C" w:rsidP="0050091C">
      <w:pPr>
        <w:spacing w:line="-280" w:lineRule="auto"/>
        <w:jc w:val="center"/>
        <w:rPr>
          <w:rFonts w:ascii="Arial" w:eastAsia="SimSun" w:hAnsi="Arial"/>
          <w:b/>
          <w:sz w:val="32"/>
          <w:szCs w:val="32"/>
          <w:lang w:val="en-US" w:eastAsia="zh-CN"/>
        </w:rPr>
      </w:pPr>
    </w:p>
    <w:p w:rsidR="0050091C" w:rsidRPr="0050091C" w:rsidRDefault="0050091C" w:rsidP="0050091C">
      <w:pPr>
        <w:spacing w:line="-280" w:lineRule="auto"/>
        <w:jc w:val="center"/>
        <w:rPr>
          <w:rFonts w:ascii="Arial" w:eastAsia="SimSun" w:hAnsi="Arial"/>
          <w:b/>
          <w:sz w:val="32"/>
          <w:szCs w:val="32"/>
          <w:lang w:val="en-US" w:eastAsia="zh-CN"/>
        </w:rPr>
      </w:pPr>
    </w:p>
    <w:p w:rsidR="0050091C" w:rsidRPr="0050091C" w:rsidRDefault="0050091C" w:rsidP="0050091C">
      <w:pPr>
        <w:spacing w:line="-280" w:lineRule="auto"/>
        <w:jc w:val="center"/>
        <w:rPr>
          <w:rFonts w:ascii="Arial" w:eastAsia="SimSun" w:hAnsi="Arial"/>
          <w:b/>
          <w:sz w:val="32"/>
          <w:szCs w:val="32"/>
          <w:lang w:val="en-US" w:eastAsia="zh-CN"/>
        </w:rPr>
      </w:pPr>
    </w:p>
    <w:p w:rsidR="0050091C" w:rsidRPr="0050091C" w:rsidRDefault="0050091C" w:rsidP="0050091C">
      <w:pPr>
        <w:tabs>
          <w:tab w:val="left" w:pos="8595"/>
        </w:tabs>
        <w:spacing w:line="-280" w:lineRule="auto"/>
        <w:jc w:val="left"/>
        <w:rPr>
          <w:rFonts w:ascii="Arial" w:eastAsia="SimSun" w:hAnsi="Arial"/>
          <w:b/>
          <w:sz w:val="32"/>
          <w:szCs w:val="32"/>
          <w:lang w:val="en-US" w:eastAsia="zh-CN"/>
        </w:rPr>
      </w:pPr>
    </w:p>
    <w:p w:rsidR="0050091C" w:rsidRPr="0050091C" w:rsidRDefault="0050091C" w:rsidP="0050091C">
      <w:pPr>
        <w:spacing w:line="-280" w:lineRule="auto"/>
        <w:jc w:val="center"/>
        <w:rPr>
          <w:rFonts w:ascii="Arial" w:eastAsia="SimSun" w:hAnsi="Arial"/>
          <w:b/>
          <w:sz w:val="32"/>
          <w:szCs w:val="32"/>
          <w:lang w:val="en-US" w:eastAsia="zh-CN"/>
        </w:rPr>
      </w:pPr>
    </w:p>
    <w:p w:rsidR="0050091C" w:rsidRPr="0050091C" w:rsidRDefault="0050091C" w:rsidP="0050091C">
      <w:pPr>
        <w:spacing w:line="-280" w:lineRule="auto"/>
        <w:jc w:val="center"/>
        <w:rPr>
          <w:rFonts w:ascii="Arial" w:eastAsia="SimSun" w:hAnsi="Arial"/>
          <w:b/>
          <w:sz w:val="32"/>
          <w:szCs w:val="32"/>
          <w:lang w:val="en-US" w:eastAsia="zh-CN"/>
        </w:rPr>
      </w:pPr>
    </w:p>
    <w:p w:rsidR="0050091C" w:rsidRPr="0050091C" w:rsidRDefault="0050091C" w:rsidP="0050091C">
      <w:pPr>
        <w:spacing w:line="240" w:lineRule="auto"/>
        <w:jc w:val="center"/>
        <w:rPr>
          <w:rFonts w:ascii="Arial" w:eastAsia="SimSun" w:hAnsi="Arial"/>
          <w:b/>
          <w:sz w:val="32"/>
          <w:szCs w:val="32"/>
          <w:lang w:val="en-US" w:eastAsia="zh-CN"/>
        </w:rPr>
      </w:pPr>
      <w:r>
        <w:rPr>
          <w:rFonts w:ascii="Arial" w:eastAsia="SimSun" w:hAnsi="Arial"/>
          <w:b/>
          <w:sz w:val="32"/>
          <w:szCs w:val="32"/>
          <w:lang w:val="en-US" w:eastAsia="zh-CN"/>
        </w:rPr>
        <w:t>CONTRACT AWARD</w:t>
      </w:r>
    </w:p>
    <w:p w:rsidR="0050091C" w:rsidRPr="0050091C" w:rsidRDefault="0050091C" w:rsidP="0050091C">
      <w:pPr>
        <w:spacing w:line="240" w:lineRule="auto"/>
        <w:jc w:val="center"/>
        <w:rPr>
          <w:rFonts w:ascii="Arial" w:eastAsia="SimSun" w:hAnsi="Arial"/>
          <w:b/>
          <w:sz w:val="32"/>
          <w:szCs w:val="32"/>
          <w:lang w:val="en-US" w:eastAsia="zh-CN"/>
        </w:rPr>
      </w:pPr>
    </w:p>
    <w:p w:rsidR="0050091C" w:rsidRPr="0050091C" w:rsidRDefault="0050091C" w:rsidP="0050091C">
      <w:pPr>
        <w:spacing w:line="-278" w:lineRule="auto"/>
        <w:jc w:val="center"/>
        <w:rPr>
          <w:rFonts w:ascii="Arial" w:eastAsia="SimSun" w:hAnsi="Arial"/>
          <w:b/>
          <w:caps/>
          <w:sz w:val="32"/>
          <w:szCs w:val="32"/>
          <w:lang w:val="fr-FR" w:eastAsia="zh-CN"/>
        </w:rPr>
      </w:pPr>
    </w:p>
    <w:p w:rsidR="0050091C" w:rsidRPr="0050091C" w:rsidRDefault="0050091C" w:rsidP="0050091C">
      <w:pPr>
        <w:spacing w:line="-280" w:lineRule="auto"/>
        <w:jc w:val="center"/>
        <w:rPr>
          <w:rFonts w:ascii="Arial" w:eastAsia="SimSun" w:hAnsi="Arial"/>
          <w:b/>
          <w:caps/>
          <w:sz w:val="32"/>
          <w:szCs w:val="32"/>
          <w:lang w:val="fr-FR" w:eastAsia="zh-CN"/>
        </w:rPr>
      </w:pPr>
      <w:r w:rsidRPr="0050091C">
        <w:rPr>
          <w:rFonts w:ascii="Arial" w:eastAsia="SimSun" w:hAnsi="Arial"/>
          <w:b/>
          <w:caps/>
          <w:sz w:val="32"/>
          <w:szCs w:val="32"/>
          <w:lang w:val="fr-FR" w:eastAsia="zh-CN"/>
        </w:rPr>
        <w:t>AMIF: CONTEXTUAL ANALYSIS OF REFUGEE RESETTLEMENT</w:t>
      </w:r>
    </w:p>
    <w:p w:rsidR="0050091C" w:rsidRPr="0050091C" w:rsidRDefault="0050091C" w:rsidP="0050091C">
      <w:pPr>
        <w:spacing w:line="-280" w:lineRule="auto"/>
        <w:jc w:val="center"/>
        <w:rPr>
          <w:rFonts w:ascii="Arial" w:eastAsia="SimSun" w:hAnsi="Arial"/>
          <w:b/>
          <w:caps/>
          <w:sz w:val="32"/>
          <w:szCs w:val="32"/>
          <w:lang w:val="fr-FR" w:eastAsia="zh-CN"/>
        </w:rPr>
      </w:pPr>
    </w:p>
    <w:p w:rsidR="0050091C" w:rsidRDefault="0050091C" w:rsidP="0050091C">
      <w:pPr>
        <w:spacing w:line="-280" w:lineRule="auto"/>
        <w:jc w:val="center"/>
        <w:rPr>
          <w:rFonts w:ascii="Arial" w:eastAsia="SimSun" w:hAnsi="Arial"/>
          <w:b/>
          <w:caps/>
          <w:sz w:val="32"/>
          <w:szCs w:val="32"/>
          <w:lang w:val="fr-FR" w:eastAsia="zh-CN"/>
        </w:rPr>
      </w:pPr>
      <w:r w:rsidRPr="0050091C">
        <w:rPr>
          <w:rFonts w:ascii="Arial" w:eastAsia="SimSun" w:hAnsi="Arial"/>
          <w:b/>
          <w:caps/>
          <w:sz w:val="32"/>
          <w:szCs w:val="32"/>
          <w:lang w:val="fr-FR" w:eastAsia="zh-CN"/>
        </w:rPr>
        <w:t>CONTRACT REFERENCE NUMBER: CCSN17A12</w:t>
      </w:r>
    </w:p>
    <w:p w:rsidR="008F32A8" w:rsidRPr="0050091C" w:rsidRDefault="008F32A8" w:rsidP="0050091C">
      <w:pPr>
        <w:spacing w:line="-280" w:lineRule="auto"/>
        <w:jc w:val="center"/>
        <w:rPr>
          <w:rFonts w:ascii="Arial" w:eastAsia="SimSun" w:hAnsi="Arial"/>
          <w:b/>
          <w:caps/>
          <w:sz w:val="32"/>
          <w:szCs w:val="32"/>
          <w:lang w:val="fr-FR" w:eastAsia="zh-CN"/>
        </w:rPr>
      </w:pPr>
    </w:p>
    <w:p w:rsidR="0050091C" w:rsidRPr="0050091C" w:rsidRDefault="0050091C" w:rsidP="0050091C">
      <w:pPr>
        <w:spacing w:line="-280" w:lineRule="auto"/>
        <w:jc w:val="center"/>
        <w:rPr>
          <w:rFonts w:ascii="Arial" w:eastAsia="SimSun" w:hAnsi="Arial"/>
          <w:b/>
          <w:caps/>
          <w:sz w:val="32"/>
          <w:szCs w:val="32"/>
          <w:lang w:val="fr-FR" w:eastAsia="zh-CN"/>
        </w:rPr>
      </w:pPr>
      <w:r w:rsidRPr="0050091C">
        <w:rPr>
          <w:rFonts w:ascii="Arial" w:eastAsia="SimSun" w:hAnsi="Arial"/>
          <w:b/>
          <w:caps/>
          <w:sz w:val="32"/>
          <w:szCs w:val="32"/>
          <w:lang w:val="fr-FR" w:eastAsia="zh-CN"/>
        </w:rPr>
        <w:t>CONTRACT</w:t>
      </w:r>
    </w:p>
    <w:p w:rsidR="0050091C" w:rsidRPr="0050091C" w:rsidRDefault="0050091C" w:rsidP="0050091C">
      <w:pPr>
        <w:spacing w:line="-280" w:lineRule="auto"/>
        <w:jc w:val="center"/>
        <w:rPr>
          <w:rFonts w:ascii="Arial" w:eastAsia="SimSun" w:hAnsi="Arial"/>
          <w:b/>
          <w:caps/>
          <w:sz w:val="32"/>
          <w:szCs w:val="32"/>
          <w:lang w:val="fr-FR" w:eastAsia="zh-CN"/>
        </w:rPr>
      </w:pPr>
    </w:p>
    <w:p w:rsidR="0050091C" w:rsidRPr="0050091C" w:rsidRDefault="0050091C" w:rsidP="0050091C">
      <w:pPr>
        <w:spacing w:line="-280" w:lineRule="auto"/>
        <w:jc w:val="center"/>
        <w:rPr>
          <w:rFonts w:ascii="Arial" w:eastAsia="SimSun" w:hAnsi="Arial"/>
          <w:b/>
          <w:caps/>
          <w:sz w:val="32"/>
          <w:szCs w:val="32"/>
          <w:lang w:val="fr-FR" w:eastAsia="zh-CN"/>
        </w:rPr>
      </w:pPr>
      <w:r w:rsidRPr="0050091C">
        <w:rPr>
          <w:rFonts w:ascii="Arial" w:eastAsia="SimSun" w:hAnsi="Arial"/>
          <w:b/>
          <w:caps/>
          <w:sz w:val="32"/>
          <w:szCs w:val="32"/>
          <w:lang w:val="fr-FR" w:eastAsia="zh-CN"/>
        </w:rPr>
        <w:t>FOR</w:t>
      </w:r>
    </w:p>
    <w:p w:rsidR="0050091C" w:rsidRPr="0050091C" w:rsidRDefault="0050091C" w:rsidP="0050091C">
      <w:pPr>
        <w:spacing w:line="-280" w:lineRule="auto"/>
        <w:jc w:val="center"/>
        <w:rPr>
          <w:rFonts w:ascii="Arial" w:eastAsia="SimSun" w:hAnsi="Arial"/>
          <w:b/>
          <w:caps/>
          <w:sz w:val="32"/>
          <w:szCs w:val="32"/>
          <w:lang w:val="fr-FR" w:eastAsia="zh-CN"/>
        </w:rPr>
      </w:pPr>
    </w:p>
    <w:p w:rsidR="0050091C" w:rsidRPr="0050091C" w:rsidRDefault="0050091C" w:rsidP="0050091C">
      <w:pPr>
        <w:spacing w:line="-280" w:lineRule="auto"/>
        <w:jc w:val="center"/>
        <w:rPr>
          <w:rFonts w:ascii="Arial" w:eastAsia="SimSun" w:hAnsi="Arial"/>
          <w:b/>
          <w:caps/>
          <w:sz w:val="32"/>
          <w:szCs w:val="32"/>
          <w:lang w:val="fr-FR" w:eastAsia="zh-CN"/>
        </w:rPr>
      </w:pPr>
      <w:r w:rsidRPr="0050091C">
        <w:rPr>
          <w:rFonts w:ascii="Arial" w:eastAsia="SimSun" w:hAnsi="Arial"/>
          <w:b/>
          <w:caps/>
          <w:sz w:val="32"/>
          <w:szCs w:val="32"/>
          <w:lang w:val="fr-FR" w:eastAsia="zh-CN"/>
        </w:rPr>
        <w:t>HOME OFFICE</w:t>
      </w:r>
    </w:p>
    <w:p w:rsidR="0050091C" w:rsidRPr="0050091C" w:rsidRDefault="0050091C" w:rsidP="0050091C">
      <w:pPr>
        <w:spacing w:line="-280" w:lineRule="auto"/>
        <w:jc w:val="center"/>
        <w:rPr>
          <w:rFonts w:ascii="Arial" w:eastAsia="SimSun" w:hAnsi="Arial"/>
          <w:b/>
          <w:caps/>
          <w:color w:val="FF0000"/>
          <w:sz w:val="32"/>
          <w:szCs w:val="32"/>
          <w:lang w:val="fr-FR" w:eastAsia="zh-CN"/>
        </w:rPr>
      </w:pPr>
    </w:p>
    <w:p w:rsidR="0050091C" w:rsidRPr="0050091C" w:rsidRDefault="0050091C" w:rsidP="0050091C">
      <w:pPr>
        <w:spacing w:line="-280" w:lineRule="auto"/>
        <w:jc w:val="center"/>
        <w:rPr>
          <w:rFonts w:ascii="Arial" w:eastAsia="SimSun" w:hAnsi="Arial"/>
          <w:b/>
          <w:caps/>
          <w:color w:val="FF0000"/>
          <w:sz w:val="32"/>
          <w:szCs w:val="32"/>
          <w:lang w:val="fr-FR" w:eastAsia="zh-CN"/>
        </w:rPr>
      </w:pPr>
    </w:p>
    <w:p w:rsidR="0050091C" w:rsidRPr="0050091C" w:rsidRDefault="0050091C" w:rsidP="0050091C">
      <w:pPr>
        <w:spacing w:line="-280" w:lineRule="auto"/>
        <w:jc w:val="center"/>
        <w:rPr>
          <w:rFonts w:ascii="Arial" w:eastAsia="SimSun" w:hAnsi="Arial"/>
          <w:b/>
          <w:color w:val="FF0000"/>
          <w:szCs w:val="22"/>
          <w:lang w:val="fr-FR" w:eastAsia="zh-CN"/>
        </w:rPr>
      </w:pPr>
    </w:p>
    <w:p w:rsidR="0050091C" w:rsidRPr="0050091C" w:rsidRDefault="0050091C" w:rsidP="0050091C">
      <w:pPr>
        <w:spacing w:line="240" w:lineRule="auto"/>
        <w:jc w:val="right"/>
        <w:rPr>
          <w:rFonts w:ascii="Arial" w:eastAsia="SimSun" w:hAnsi="Arial"/>
          <w:b/>
          <w:i/>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p>
    <w:p w:rsidR="0050091C" w:rsidRPr="0050091C" w:rsidRDefault="0050091C" w:rsidP="0050091C">
      <w:pPr>
        <w:spacing w:line="-240" w:lineRule="auto"/>
        <w:ind w:left="6804" w:firstLine="426"/>
        <w:jc w:val="right"/>
        <w:rPr>
          <w:rFonts w:ascii="Arial" w:eastAsia="SimSun" w:hAnsi="Arial"/>
          <w:color w:val="FF0000"/>
          <w:szCs w:val="22"/>
          <w:lang w:val="fr-FR" w:eastAsia="zh-CN"/>
        </w:rPr>
      </w:pPr>
    </w:p>
    <w:p w:rsidR="0050091C" w:rsidRPr="0050091C" w:rsidRDefault="0050091C" w:rsidP="0050091C">
      <w:pPr>
        <w:spacing w:line="-240" w:lineRule="auto"/>
        <w:ind w:left="6804" w:firstLine="426"/>
        <w:jc w:val="righ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color w:val="FF0000"/>
          <w:szCs w:val="22"/>
          <w:lang w:val="fr-FR" w:eastAsia="zh-CN"/>
        </w:rPr>
      </w:pPr>
      <w:r w:rsidRPr="0050091C">
        <w:rPr>
          <w:rFonts w:ascii="Arial" w:eastAsia="SimSun" w:hAnsi="Arial"/>
          <w:color w:val="FF0000"/>
          <w:szCs w:val="22"/>
          <w:lang w:val="fr-FR" w:eastAsia="zh-CN"/>
        </w:rPr>
        <w:t xml:space="preserve">        </w:t>
      </w:r>
    </w:p>
    <w:p w:rsidR="0050091C" w:rsidRPr="0050091C" w:rsidRDefault="0050091C" w:rsidP="0050091C">
      <w:pPr>
        <w:spacing w:line="-240" w:lineRule="auto"/>
        <w:ind w:left="6804" w:firstLine="426"/>
        <w:jc w:val="right"/>
        <w:rPr>
          <w:rFonts w:ascii="Arial" w:eastAsia="SimSun" w:hAnsi="Arial"/>
          <w:color w:val="FF0000"/>
          <w:szCs w:val="22"/>
          <w:lang w:val="fr-FR" w:eastAsia="zh-CN"/>
        </w:rPr>
      </w:pPr>
    </w:p>
    <w:p w:rsidR="0050091C" w:rsidRPr="0050091C" w:rsidRDefault="0050091C" w:rsidP="0050091C">
      <w:pPr>
        <w:spacing w:line="-240" w:lineRule="auto"/>
        <w:ind w:left="6804" w:firstLine="426"/>
        <w:jc w:val="right"/>
        <w:rPr>
          <w:rFonts w:ascii="Arial" w:eastAsia="SimSun" w:hAnsi="Arial"/>
          <w:color w:val="FF0000"/>
          <w:szCs w:val="22"/>
          <w:lang w:val="fr-FR" w:eastAsia="zh-CN"/>
        </w:rPr>
      </w:pPr>
    </w:p>
    <w:p w:rsidR="0050091C" w:rsidRPr="0050091C" w:rsidRDefault="0050091C" w:rsidP="0050091C">
      <w:pPr>
        <w:spacing w:line="-240" w:lineRule="auto"/>
        <w:jc w:val="left"/>
        <w:rPr>
          <w:rFonts w:ascii="Arial" w:eastAsia="SimSun" w:hAnsi="Arial"/>
          <w:b/>
          <w:color w:val="FF0000"/>
          <w:szCs w:val="24"/>
          <w:lang w:eastAsia="zh-CN"/>
        </w:rPr>
      </w:pPr>
      <w:r w:rsidRPr="0050091C">
        <w:rPr>
          <w:rFonts w:ascii="Arial" w:eastAsia="SimSun" w:hAnsi="Arial"/>
          <w:color w:val="FF0000"/>
          <w:szCs w:val="22"/>
          <w:lang w:val="fr-FR" w:eastAsia="zh-CN"/>
        </w:rPr>
        <w:tab/>
      </w:r>
    </w:p>
    <w:p w:rsidR="0050091C" w:rsidRPr="0050091C" w:rsidRDefault="0050091C" w:rsidP="0050091C">
      <w:pPr>
        <w:spacing w:line="240" w:lineRule="auto"/>
        <w:jc w:val="left"/>
        <w:rPr>
          <w:rFonts w:ascii="Arial" w:eastAsia="SimSun" w:hAnsi="Arial"/>
          <w:color w:val="FF0000"/>
          <w:szCs w:val="24"/>
          <w:lang w:eastAsia="zh-CN"/>
        </w:rPr>
      </w:pPr>
    </w:p>
    <w:p w:rsidR="0050091C" w:rsidRPr="0050091C" w:rsidRDefault="0050091C" w:rsidP="0050091C">
      <w:pPr>
        <w:spacing w:line="240" w:lineRule="auto"/>
        <w:jc w:val="left"/>
        <w:rPr>
          <w:rFonts w:ascii="Arial" w:eastAsia="SimSun" w:hAnsi="Arial"/>
          <w:color w:val="FF0000"/>
          <w:szCs w:val="24"/>
          <w:lang w:eastAsia="zh-CN"/>
        </w:rPr>
      </w:pPr>
    </w:p>
    <w:p w:rsidR="0050091C" w:rsidRPr="0050091C" w:rsidRDefault="0050091C" w:rsidP="0050091C">
      <w:pPr>
        <w:spacing w:line="240" w:lineRule="auto"/>
        <w:jc w:val="left"/>
        <w:rPr>
          <w:rFonts w:ascii="Arial" w:eastAsia="SimSun" w:hAnsi="Arial"/>
          <w:color w:val="FF0000"/>
          <w:szCs w:val="24"/>
          <w:lang w:eastAsia="zh-CN"/>
        </w:rPr>
      </w:pPr>
    </w:p>
    <w:p w:rsidR="0050091C" w:rsidRPr="0050091C" w:rsidRDefault="0050091C" w:rsidP="0050091C">
      <w:pPr>
        <w:spacing w:line="240" w:lineRule="auto"/>
        <w:jc w:val="left"/>
        <w:rPr>
          <w:rFonts w:ascii="Arial" w:eastAsia="SimSun" w:hAnsi="Arial"/>
          <w:color w:val="FF0000"/>
          <w:szCs w:val="24"/>
          <w:lang w:eastAsia="zh-CN"/>
        </w:rPr>
      </w:pPr>
    </w:p>
    <w:p w:rsidR="0050091C" w:rsidRPr="0050091C" w:rsidRDefault="0050091C" w:rsidP="0050091C">
      <w:pPr>
        <w:spacing w:line="240" w:lineRule="auto"/>
        <w:jc w:val="left"/>
        <w:rPr>
          <w:rFonts w:ascii="Arial" w:eastAsia="SimSun" w:hAnsi="Arial"/>
          <w:color w:val="FF0000"/>
          <w:szCs w:val="24"/>
          <w:lang w:eastAsia="zh-CN"/>
        </w:rPr>
      </w:pPr>
    </w:p>
    <w:p w:rsidR="0050091C" w:rsidRPr="0050091C" w:rsidRDefault="0050091C" w:rsidP="0050091C">
      <w:pPr>
        <w:tabs>
          <w:tab w:val="left" w:pos="1905"/>
        </w:tabs>
        <w:spacing w:line="240" w:lineRule="auto"/>
        <w:jc w:val="left"/>
        <w:rPr>
          <w:rFonts w:ascii="Arial" w:eastAsia="SimSun" w:hAnsi="Arial"/>
          <w:color w:val="FF0000"/>
          <w:szCs w:val="24"/>
          <w:lang w:eastAsia="zh-CN"/>
        </w:rPr>
      </w:pPr>
      <w:r w:rsidRPr="0050091C">
        <w:rPr>
          <w:rFonts w:ascii="Arial" w:eastAsia="SimSun" w:hAnsi="Arial"/>
          <w:color w:val="FF0000"/>
          <w:szCs w:val="24"/>
          <w:lang w:eastAsia="zh-CN"/>
        </w:rPr>
        <w:tab/>
      </w:r>
    </w:p>
    <w:p w:rsidR="0050091C" w:rsidRPr="0050091C" w:rsidRDefault="0050091C" w:rsidP="0050091C">
      <w:pPr>
        <w:tabs>
          <w:tab w:val="left" w:pos="1905"/>
        </w:tabs>
        <w:spacing w:line="240" w:lineRule="auto"/>
        <w:jc w:val="left"/>
        <w:rPr>
          <w:rFonts w:ascii="Arial" w:eastAsia="SimSun" w:hAnsi="Arial"/>
          <w:color w:val="FF0000"/>
          <w:szCs w:val="24"/>
          <w:lang w:eastAsia="zh-CN"/>
        </w:rPr>
      </w:pPr>
    </w:p>
    <w:p w:rsidR="0050091C" w:rsidRPr="0050091C" w:rsidRDefault="0050091C" w:rsidP="0050091C">
      <w:pPr>
        <w:spacing w:line="240" w:lineRule="auto"/>
        <w:jc w:val="left"/>
        <w:rPr>
          <w:rFonts w:ascii="Arial" w:eastAsia="SimSun" w:hAnsi="Arial"/>
          <w:color w:val="FF0000"/>
          <w:szCs w:val="24"/>
          <w:lang w:eastAsia="zh-CN"/>
        </w:rPr>
      </w:pPr>
    </w:p>
    <w:p w:rsidR="0050091C" w:rsidRPr="0050091C" w:rsidRDefault="0050091C" w:rsidP="0050091C">
      <w:pPr>
        <w:spacing w:line="240" w:lineRule="auto"/>
        <w:jc w:val="left"/>
        <w:rPr>
          <w:rFonts w:ascii="Arial" w:eastAsia="SimSun" w:hAnsi="Arial"/>
          <w:color w:val="FF0000"/>
          <w:szCs w:val="24"/>
          <w:lang w:eastAsia="zh-CN"/>
        </w:rPr>
        <w:sectPr w:rsidR="0050091C" w:rsidRPr="0050091C" w:rsidSect="00702C1F">
          <w:footerReference w:type="first" r:id="rId12"/>
          <w:endnotePr>
            <w:numFmt w:val="decimal"/>
          </w:endnotePr>
          <w:pgSz w:w="11909" w:h="16834" w:code="9"/>
          <w:pgMar w:top="851" w:right="710" w:bottom="567" w:left="709" w:header="426" w:footer="426" w:gutter="0"/>
          <w:pgNumType w:start="1"/>
          <w:cols w:space="720"/>
          <w:noEndnote/>
        </w:sectPr>
      </w:pPr>
    </w:p>
    <w:p w:rsidR="00FD5640" w:rsidRPr="0050091C" w:rsidRDefault="00757EDB" w:rsidP="00757EDB">
      <w:pPr>
        <w:pStyle w:val="Appmainhead"/>
        <w:numPr>
          <w:ilvl w:val="0"/>
          <w:numId w:val="0"/>
        </w:numPr>
        <w:jc w:val="left"/>
        <w:rPr>
          <w:rFonts w:ascii="Arial" w:hAnsi="Arial" w:cs="Arial"/>
          <w:sz w:val="32"/>
          <w:szCs w:val="32"/>
        </w:rPr>
      </w:pPr>
      <w:r w:rsidRPr="0050091C">
        <w:rPr>
          <w:rFonts w:ascii="Arial" w:hAnsi="Arial" w:cs="Arial"/>
          <w:sz w:val="32"/>
          <w:szCs w:val="32"/>
        </w:rPr>
        <w:lastRenderedPageBreak/>
        <w:t xml:space="preserve">Annex A: </w:t>
      </w:r>
      <w:r w:rsidR="0050091C" w:rsidRPr="0050091C">
        <w:rPr>
          <w:rFonts w:ascii="Arial" w:hAnsi="Arial" w:cs="Arial"/>
          <w:sz w:val="32"/>
          <w:szCs w:val="32"/>
        </w:rPr>
        <w:t xml:space="preserve">UKSBS BEIS </w:t>
      </w:r>
      <w:r w:rsidR="00FD5640" w:rsidRPr="0050091C">
        <w:rPr>
          <w:rFonts w:ascii="Arial" w:hAnsi="Arial" w:cs="Arial"/>
          <w:sz w:val="32"/>
          <w:szCs w:val="32"/>
        </w:rPr>
        <w:t>Completed Commissioning Letter</w:t>
      </w:r>
      <w:bookmarkEnd w:id="0"/>
      <w:bookmarkEnd w:id="1"/>
    </w:p>
    <w:p w:rsidR="006C434E" w:rsidRPr="006C434E" w:rsidRDefault="006C434E" w:rsidP="006C434E">
      <w:pPr>
        <w:rPr>
          <w:rFonts w:ascii="Arial" w:hAnsi="Arial" w:cs="Arial"/>
          <w:szCs w:val="22"/>
        </w:rPr>
      </w:pPr>
      <w:r>
        <w:rPr>
          <w:rFonts w:ascii="Arial" w:hAnsi="Arial" w:cs="Arial"/>
          <w:szCs w:val="22"/>
        </w:rPr>
        <w:t>NatCen Social Research</w:t>
      </w:r>
      <w:r w:rsidRPr="006C434E">
        <w:rPr>
          <w:rFonts w:ascii="Arial" w:hAnsi="Arial" w:cs="Arial"/>
          <w:szCs w:val="22"/>
        </w:rPr>
        <w:t xml:space="preserve"> </w:t>
      </w:r>
    </w:p>
    <w:p w:rsidR="006C434E" w:rsidRPr="00E74B1D" w:rsidRDefault="006C434E" w:rsidP="006C434E">
      <w:pPr>
        <w:rPr>
          <w:rFonts w:ascii="Arial" w:hAnsi="Arial" w:cs="Arial"/>
          <w:szCs w:val="22"/>
          <w:highlight w:val="black"/>
        </w:rPr>
      </w:pPr>
      <w:r w:rsidRPr="00E74B1D">
        <w:rPr>
          <w:rFonts w:ascii="Arial" w:hAnsi="Arial" w:cs="Arial"/>
          <w:szCs w:val="22"/>
          <w:highlight w:val="black"/>
        </w:rPr>
        <w:t>35 Northampton Square</w:t>
      </w:r>
    </w:p>
    <w:p w:rsidR="006C434E" w:rsidRPr="00E74B1D" w:rsidRDefault="006C434E" w:rsidP="006C434E">
      <w:pPr>
        <w:rPr>
          <w:rFonts w:ascii="Arial" w:hAnsi="Arial" w:cs="Arial"/>
          <w:szCs w:val="22"/>
          <w:highlight w:val="black"/>
        </w:rPr>
      </w:pPr>
      <w:r w:rsidRPr="00E74B1D">
        <w:rPr>
          <w:rFonts w:ascii="Arial" w:hAnsi="Arial" w:cs="Arial"/>
          <w:szCs w:val="22"/>
          <w:highlight w:val="black"/>
        </w:rPr>
        <w:t xml:space="preserve">London </w:t>
      </w:r>
    </w:p>
    <w:p w:rsidR="006C434E" w:rsidRPr="00E74B1D" w:rsidRDefault="006C434E" w:rsidP="006C434E">
      <w:pPr>
        <w:rPr>
          <w:rFonts w:ascii="Arial" w:hAnsi="Arial" w:cs="Arial"/>
          <w:szCs w:val="22"/>
          <w:highlight w:val="black"/>
        </w:rPr>
      </w:pPr>
      <w:r w:rsidRPr="00E74B1D">
        <w:rPr>
          <w:rFonts w:ascii="Arial" w:hAnsi="Arial" w:cs="Arial"/>
          <w:szCs w:val="22"/>
          <w:highlight w:val="black"/>
        </w:rPr>
        <w:t xml:space="preserve">EC1V 0AX </w:t>
      </w:r>
    </w:p>
    <w:p w:rsidR="006C434E" w:rsidRPr="00E74B1D" w:rsidRDefault="006C434E" w:rsidP="006C434E">
      <w:pPr>
        <w:rPr>
          <w:rFonts w:ascii="Arial" w:hAnsi="Arial" w:cs="Arial"/>
          <w:szCs w:val="22"/>
          <w:highlight w:val="black"/>
        </w:rPr>
      </w:pPr>
      <w:r w:rsidRPr="00E74B1D">
        <w:rPr>
          <w:rFonts w:ascii="Arial" w:hAnsi="Arial" w:cs="Arial"/>
          <w:szCs w:val="22"/>
          <w:highlight w:val="black"/>
        </w:rPr>
        <w:t xml:space="preserve">020 7250 1866 </w:t>
      </w:r>
    </w:p>
    <w:p w:rsidR="006C434E" w:rsidRPr="00E74B1D" w:rsidRDefault="006C434E" w:rsidP="006C434E">
      <w:pPr>
        <w:rPr>
          <w:rFonts w:ascii="Arial" w:hAnsi="Arial" w:cs="Arial"/>
          <w:szCs w:val="22"/>
          <w:highlight w:val="black"/>
        </w:rPr>
      </w:pPr>
    </w:p>
    <w:p w:rsidR="006C434E" w:rsidRPr="00E74B1D" w:rsidRDefault="006C434E" w:rsidP="006C434E">
      <w:pPr>
        <w:rPr>
          <w:rFonts w:ascii="Arial" w:hAnsi="Arial" w:cs="Arial"/>
          <w:szCs w:val="22"/>
          <w:highlight w:val="black"/>
        </w:rPr>
      </w:pPr>
      <w:r w:rsidRPr="00E74B1D">
        <w:rPr>
          <w:rFonts w:ascii="Arial" w:hAnsi="Arial" w:cs="Arial"/>
          <w:szCs w:val="22"/>
          <w:highlight w:val="black"/>
        </w:rPr>
        <w:t>ATTN: Darja Irdam</w:t>
      </w:r>
    </w:p>
    <w:p w:rsidR="00FD5640" w:rsidRPr="00E74B1D" w:rsidRDefault="006C434E" w:rsidP="006C434E">
      <w:pPr>
        <w:rPr>
          <w:rFonts w:ascii="Arial" w:hAnsi="Arial" w:cs="Arial"/>
          <w:szCs w:val="22"/>
          <w:highlight w:val="black"/>
        </w:rPr>
      </w:pPr>
      <w:r w:rsidRPr="00E74B1D">
        <w:rPr>
          <w:rFonts w:ascii="Arial" w:hAnsi="Arial" w:cs="Arial"/>
          <w:szCs w:val="22"/>
          <w:highlight w:val="black"/>
        </w:rPr>
        <w:t>Darja.Irdam@natcen.ac.uk</w:t>
      </w:r>
    </w:p>
    <w:p w:rsidR="006C434E" w:rsidRDefault="006C434E" w:rsidP="00FD5640">
      <w:pPr>
        <w:rPr>
          <w:rFonts w:ascii="Arial" w:hAnsi="Arial" w:cs="Arial"/>
          <w:szCs w:val="22"/>
          <w:highlight w:val="yellow"/>
        </w:rPr>
      </w:pPr>
    </w:p>
    <w:p w:rsidR="006C434E" w:rsidRPr="00665941" w:rsidRDefault="006C434E" w:rsidP="00FD5640">
      <w:pPr>
        <w:rPr>
          <w:rFonts w:ascii="Arial" w:hAnsi="Arial" w:cs="Arial"/>
          <w:szCs w:val="22"/>
        </w:rPr>
      </w:pPr>
      <w:r>
        <w:rPr>
          <w:rFonts w:ascii="Arial" w:hAnsi="Arial" w:cs="Arial"/>
          <w:szCs w:val="22"/>
        </w:rPr>
        <w:t>06/09/17</w:t>
      </w:r>
    </w:p>
    <w:p w:rsidR="0034170D" w:rsidRPr="00665941" w:rsidRDefault="0034170D" w:rsidP="00FD5640">
      <w:pPr>
        <w:rPr>
          <w:rFonts w:ascii="Arial" w:hAnsi="Arial" w:cs="Arial"/>
          <w:szCs w:val="22"/>
        </w:rPr>
      </w:pPr>
      <w:bookmarkStart w:id="2" w:name="_GoBack"/>
      <w:bookmarkEnd w:id="2"/>
    </w:p>
    <w:p w:rsidR="00FD5640" w:rsidRPr="00665941" w:rsidRDefault="00FD5640" w:rsidP="00FD5640">
      <w:pPr>
        <w:rPr>
          <w:rFonts w:ascii="Arial" w:hAnsi="Arial" w:cs="Arial"/>
          <w:szCs w:val="22"/>
        </w:rPr>
      </w:pPr>
      <w:r w:rsidRPr="00E74B1D">
        <w:rPr>
          <w:rFonts w:ascii="Arial" w:hAnsi="Arial" w:cs="Arial"/>
          <w:szCs w:val="22"/>
          <w:highlight w:val="black"/>
        </w:rPr>
        <w:t>Dear</w:t>
      </w:r>
      <w:r w:rsidR="006C434E" w:rsidRPr="00E74B1D">
        <w:rPr>
          <w:highlight w:val="black"/>
        </w:rPr>
        <w:t xml:space="preserve"> </w:t>
      </w:r>
      <w:r w:rsidR="006C434E" w:rsidRPr="00E74B1D">
        <w:rPr>
          <w:rFonts w:ascii="Arial" w:hAnsi="Arial" w:cs="Arial"/>
          <w:szCs w:val="22"/>
          <w:highlight w:val="black"/>
        </w:rPr>
        <w:t>Darja,</w:t>
      </w:r>
    </w:p>
    <w:p w:rsidR="00FD5640" w:rsidRPr="00665941" w:rsidRDefault="00FD5640" w:rsidP="00FD5640">
      <w:pPr>
        <w:rPr>
          <w:rFonts w:ascii="Arial" w:hAnsi="Arial" w:cs="Arial"/>
          <w:szCs w:val="22"/>
        </w:rPr>
      </w:pPr>
    </w:p>
    <w:p w:rsidR="00FD5640" w:rsidRPr="009D0EDA" w:rsidRDefault="00FD5640" w:rsidP="00FD5640">
      <w:pPr>
        <w:rPr>
          <w:rFonts w:ascii="Arial" w:hAnsi="Arial" w:cs="Arial"/>
          <w:szCs w:val="22"/>
        </w:rPr>
      </w:pPr>
      <w:r w:rsidRPr="009D0EDA">
        <w:rPr>
          <w:rFonts w:ascii="Arial" w:hAnsi="Arial" w:cs="Arial"/>
          <w:szCs w:val="22"/>
        </w:rPr>
        <w:t xml:space="preserve">Research and Evaluation Framework Agreement – Lot </w:t>
      </w:r>
      <w:r w:rsidR="006C434E" w:rsidRPr="009D0EDA">
        <w:rPr>
          <w:rFonts w:ascii="Arial" w:hAnsi="Arial" w:cs="Arial"/>
          <w:szCs w:val="22"/>
        </w:rPr>
        <w:t>1</w:t>
      </w:r>
    </w:p>
    <w:p w:rsidR="00FD5640" w:rsidRPr="006C047A" w:rsidRDefault="009D0EDA" w:rsidP="006C047A">
      <w:pPr>
        <w:rPr>
          <w:rFonts w:ascii="Arial" w:hAnsi="Arial" w:cs="Arial"/>
          <w:szCs w:val="22"/>
          <w:u w:val="single"/>
        </w:rPr>
      </w:pPr>
      <w:r w:rsidRPr="009D0EDA">
        <w:rPr>
          <w:rFonts w:ascii="Arial" w:hAnsi="Arial" w:cs="Arial"/>
          <w:szCs w:val="22"/>
          <w:u w:val="single"/>
        </w:rPr>
        <w:t xml:space="preserve">CCSN17A12 - </w:t>
      </w:r>
      <w:r w:rsidR="006C047A" w:rsidRPr="009D0EDA">
        <w:rPr>
          <w:rFonts w:ascii="Arial" w:hAnsi="Arial" w:cs="Arial"/>
          <w:szCs w:val="22"/>
          <w:u w:val="single"/>
        </w:rPr>
        <w:t>AMIF: Contextual Analysis of Refugee Resettlement</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Thank you for your response to the Specification for the above Commissio</w:t>
      </w:r>
      <w:r w:rsidR="009D0EDA">
        <w:rPr>
          <w:rFonts w:ascii="Arial" w:hAnsi="Arial" w:cs="Arial"/>
          <w:szCs w:val="22"/>
        </w:rPr>
        <w:t xml:space="preserve">n by the Home Office </w:t>
      </w:r>
      <w:r w:rsidRPr="00665941">
        <w:rPr>
          <w:rFonts w:ascii="Arial" w:hAnsi="Arial" w:cs="Arial"/>
          <w:szCs w:val="22"/>
        </w:rPr>
        <w:t xml:space="preserve">(the Customer) through the Research and Evaluation Framework dated </w:t>
      </w:r>
      <w:r w:rsidR="00061BD2">
        <w:rPr>
          <w:rFonts w:ascii="Arial" w:hAnsi="Arial" w:cs="Arial"/>
          <w:szCs w:val="22"/>
        </w:rPr>
        <w:t xml:space="preserve"> 02/01/2016</w:t>
      </w:r>
      <w:r w:rsidRPr="00665941">
        <w:rPr>
          <w:rFonts w:ascii="Arial" w:hAnsi="Arial" w:cs="Arial"/>
          <w:szCs w:val="22"/>
        </w:rPr>
        <w:t xml:space="preserve"> between (1) Secretary of State for Business, Innovation and Skills</w:t>
      </w:r>
      <w:r w:rsidR="00734B76">
        <w:rPr>
          <w:rFonts w:ascii="Arial" w:hAnsi="Arial" w:cs="Arial"/>
          <w:szCs w:val="22"/>
        </w:rPr>
        <w:t>;</w:t>
      </w:r>
      <w:r w:rsidRPr="00665941">
        <w:rPr>
          <w:rFonts w:ascii="Arial" w:hAnsi="Arial" w:cs="Arial"/>
          <w:szCs w:val="22"/>
        </w:rPr>
        <w:t xml:space="preserve"> and (2) </w:t>
      </w:r>
      <w:r w:rsidR="009D0EDA" w:rsidRPr="009D0EDA">
        <w:rPr>
          <w:rFonts w:ascii="Arial" w:hAnsi="Arial" w:cs="Arial"/>
          <w:szCs w:val="22"/>
        </w:rPr>
        <w:t xml:space="preserve">NatCen Social Research </w:t>
      </w:r>
      <w:r w:rsidRPr="00665941">
        <w:rPr>
          <w:rFonts w:ascii="Arial" w:hAnsi="Arial" w:cs="Arial"/>
          <w:szCs w:val="22"/>
        </w:rPr>
        <w:t>(the Framework Agreement).</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Annexes:</w:t>
      </w:r>
      <w:r w:rsidRPr="00665941">
        <w:rPr>
          <w:rFonts w:ascii="Arial" w:hAnsi="Arial" w:cs="Arial"/>
          <w:szCs w:val="22"/>
        </w:rPr>
        <w:tab/>
        <w:t>A.</w:t>
      </w:r>
      <w:r w:rsidRPr="00665941">
        <w:rPr>
          <w:rFonts w:ascii="Arial" w:hAnsi="Arial" w:cs="Arial"/>
          <w:szCs w:val="22"/>
        </w:rPr>
        <w:tab/>
        <w:t>Supplem</w:t>
      </w:r>
      <w:r w:rsidR="007339B8">
        <w:rPr>
          <w:rFonts w:ascii="Arial" w:hAnsi="Arial" w:cs="Arial"/>
          <w:szCs w:val="22"/>
        </w:rPr>
        <w:t>ental Tender dated 21/08/17</w:t>
      </w:r>
    </w:p>
    <w:p w:rsidR="00FD5640" w:rsidRPr="00665941" w:rsidRDefault="00FD5640" w:rsidP="00FD5640">
      <w:pPr>
        <w:rPr>
          <w:rFonts w:ascii="Arial" w:hAnsi="Arial" w:cs="Arial"/>
          <w:szCs w:val="22"/>
        </w:rPr>
      </w:pPr>
      <w:r w:rsidRPr="00665941">
        <w:rPr>
          <w:rFonts w:ascii="Arial" w:hAnsi="Arial" w:cs="Arial"/>
          <w:szCs w:val="22"/>
        </w:rPr>
        <w:tab/>
      </w:r>
      <w:r w:rsidRPr="00665941">
        <w:rPr>
          <w:rFonts w:ascii="Arial" w:hAnsi="Arial" w:cs="Arial"/>
          <w:szCs w:val="22"/>
        </w:rPr>
        <w:tab/>
        <w:t>B.</w:t>
      </w:r>
      <w:r w:rsidRPr="00665941">
        <w:rPr>
          <w:rFonts w:ascii="Arial" w:hAnsi="Arial" w:cs="Arial"/>
          <w:szCs w:val="22"/>
        </w:rPr>
        <w:tab/>
      </w:r>
      <w:r w:rsidR="004B42DB">
        <w:rPr>
          <w:rFonts w:ascii="Arial" w:hAnsi="Arial" w:cs="Arial"/>
          <w:szCs w:val="22"/>
        </w:rPr>
        <w:t xml:space="preserve">Specification for </w:t>
      </w:r>
      <w:r w:rsidR="004B42DB" w:rsidRPr="004B42DB">
        <w:rPr>
          <w:rFonts w:ascii="Arial" w:hAnsi="Arial" w:cs="Arial"/>
          <w:szCs w:val="22"/>
        </w:rPr>
        <w:t>AMIF: Contextual Analysis of Refugee Resettlement</w:t>
      </w:r>
    </w:p>
    <w:p w:rsidR="00FD5640" w:rsidRPr="00061BD2" w:rsidRDefault="00061BD2" w:rsidP="00FD5640">
      <w:pPr>
        <w:ind w:left="2160" w:hanging="720"/>
        <w:rPr>
          <w:rFonts w:ascii="Arial" w:hAnsi="Arial" w:cs="Arial"/>
          <w:szCs w:val="22"/>
        </w:rPr>
      </w:pPr>
      <w:r w:rsidRPr="00061BD2">
        <w:rPr>
          <w:rFonts w:ascii="Arial" w:hAnsi="Arial" w:cs="Arial"/>
          <w:szCs w:val="22"/>
        </w:rPr>
        <w:t>C.</w:t>
      </w:r>
      <w:r w:rsidRPr="00061BD2">
        <w:rPr>
          <w:rFonts w:ascii="Arial" w:hAnsi="Arial" w:cs="Arial"/>
          <w:szCs w:val="22"/>
        </w:rPr>
        <w:tab/>
        <w:t>P</w:t>
      </w:r>
      <w:r w:rsidR="00FD5640" w:rsidRPr="00061BD2">
        <w:rPr>
          <w:rFonts w:ascii="Arial" w:hAnsi="Arial" w:cs="Arial"/>
          <w:szCs w:val="22"/>
        </w:rPr>
        <w:t>ost-tender correspondence which clarifies or modifies the Supplemental Tender</w:t>
      </w:r>
    </w:p>
    <w:p w:rsidR="00FD5640" w:rsidRPr="00061BD2" w:rsidRDefault="00FD5640" w:rsidP="00FD5640">
      <w:pPr>
        <w:rPr>
          <w:rFonts w:ascii="Arial" w:hAnsi="Arial" w:cs="Arial"/>
          <w:szCs w:val="22"/>
        </w:rPr>
      </w:pPr>
      <w:r w:rsidRPr="00061BD2">
        <w:rPr>
          <w:rFonts w:ascii="Arial" w:hAnsi="Arial" w:cs="Arial"/>
          <w:szCs w:val="22"/>
        </w:rPr>
        <w:tab/>
      </w:r>
    </w:p>
    <w:p w:rsidR="00FD5640" w:rsidRPr="00665941" w:rsidRDefault="007339B8" w:rsidP="00FD5640">
      <w:pPr>
        <w:rPr>
          <w:rFonts w:ascii="Arial" w:hAnsi="Arial" w:cs="Arial"/>
          <w:szCs w:val="22"/>
        </w:rPr>
      </w:pPr>
      <w:r w:rsidRPr="00061BD2">
        <w:rPr>
          <w:rFonts w:ascii="Arial" w:hAnsi="Arial" w:cs="Arial"/>
          <w:szCs w:val="22"/>
        </w:rPr>
        <w:t>Home Office</w:t>
      </w:r>
      <w:r w:rsidR="00FD5640" w:rsidRPr="00061BD2">
        <w:rPr>
          <w:rFonts w:ascii="Arial" w:hAnsi="Arial" w:cs="Arial"/>
          <w:szCs w:val="22"/>
        </w:rPr>
        <w:t xml:space="preserve"> accepts your Supplemental Tender (Annex A), submitted in response to our Specification (Annex B), as clarified or modified by the corr</w:t>
      </w:r>
      <w:r w:rsidRPr="00061BD2">
        <w:rPr>
          <w:rFonts w:ascii="Arial" w:hAnsi="Arial" w:cs="Arial"/>
          <w:szCs w:val="22"/>
        </w:rPr>
        <w:t>espondence between us (Annex C)</w:t>
      </w:r>
      <w:r w:rsidR="00FD5640" w:rsidRPr="00061BD2">
        <w:rPr>
          <w:rFonts w:ascii="Arial" w:hAnsi="Arial" w:cs="Arial"/>
          <w:szCs w:val="22"/>
        </w:rPr>
        <w:t>.</w:t>
      </w:r>
    </w:p>
    <w:p w:rsidR="00FD5640" w:rsidRPr="00665941" w:rsidRDefault="00FD5640" w:rsidP="00FD5640">
      <w:pPr>
        <w:rPr>
          <w:rFonts w:ascii="Arial" w:hAnsi="Arial" w:cs="Arial"/>
          <w:szCs w:val="22"/>
        </w:rPr>
      </w:pPr>
    </w:p>
    <w:p w:rsidR="00FD5640" w:rsidRPr="00665941" w:rsidRDefault="00734B76" w:rsidP="00FD5640">
      <w:pPr>
        <w:rPr>
          <w:rFonts w:ascii="Arial" w:hAnsi="Arial" w:cs="Arial"/>
          <w:szCs w:val="22"/>
        </w:rPr>
      </w:pPr>
      <w:r>
        <w:rPr>
          <w:rFonts w:ascii="Arial" w:hAnsi="Arial" w:cs="Arial"/>
          <w:szCs w:val="22"/>
        </w:rPr>
        <w:t>The Call–O</w:t>
      </w:r>
      <w:r w:rsidR="00FD5640" w:rsidRPr="00665941">
        <w:rPr>
          <w:rFonts w:ascii="Arial" w:hAnsi="Arial" w:cs="Arial"/>
          <w:szCs w:val="22"/>
        </w:rPr>
        <w:t>ff Terms and Conditions for this Contract are those set out in [Schedule 5] to the Framework.</w:t>
      </w:r>
    </w:p>
    <w:p w:rsidR="00FD5640" w:rsidRDefault="00061BD2" w:rsidP="00FD5640">
      <w:pPr>
        <w:rPr>
          <w:rFonts w:ascii="Arial" w:hAnsi="Arial" w:cs="Arial"/>
          <w:szCs w:val="22"/>
        </w:rPr>
      </w:pPr>
      <w:r>
        <w:rPr>
          <w:rFonts w:ascii="Arial" w:hAnsi="Arial" w:cs="Arial"/>
          <w:szCs w:val="22"/>
        </w:rPr>
        <w:object w:dxaOrig="149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3" o:title=""/>
          </v:shape>
          <o:OLEObject Type="Embed" ProgID="Package" ShapeID="_x0000_i1025" DrawAspect="Icon" ObjectID="_1569244212" r:id="rId14"/>
        </w:object>
      </w:r>
    </w:p>
    <w:p w:rsidR="00061BD2" w:rsidRPr="00665941" w:rsidRDefault="00061BD2" w:rsidP="00FD5640">
      <w:pPr>
        <w:rPr>
          <w:rFonts w:ascii="Arial" w:hAnsi="Arial" w:cs="Arial"/>
          <w:szCs w:val="22"/>
        </w:rPr>
      </w:pPr>
    </w:p>
    <w:p w:rsidR="00FD5640" w:rsidRPr="00061BD2" w:rsidRDefault="00061BD2" w:rsidP="00FD5640">
      <w:pPr>
        <w:rPr>
          <w:rFonts w:ascii="Arial" w:hAnsi="Arial" w:cs="Arial"/>
          <w:szCs w:val="22"/>
        </w:rPr>
      </w:pPr>
      <w:r w:rsidRPr="00061BD2">
        <w:rPr>
          <w:rFonts w:ascii="Arial" w:hAnsi="Arial" w:cs="Arial"/>
          <w:szCs w:val="22"/>
        </w:rPr>
        <w:t>S</w:t>
      </w:r>
      <w:r w:rsidR="00FD5640" w:rsidRPr="00061BD2">
        <w:rPr>
          <w:rFonts w:ascii="Arial" w:hAnsi="Arial" w:cs="Arial"/>
          <w:szCs w:val="22"/>
        </w:rPr>
        <w:t>upplemental requirements or variations to the</w:t>
      </w:r>
      <w:r w:rsidRPr="00061BD2">
        <w:rPr>
          <w:rFonts w:ascii="Arial" w:hAnsi="Arial" w:cs="Arial"/>
          <w:szCs w:val="22"/>
        </w:rPr>
        <w:t xml:space="preserve"> Call-Off Terms and Conditions:</w:t>
      </w:r>
    </w:p>
    <w:p w:rsidR="00061BD2" w:rsidRPr="00061BD2" w:rsidRDefault="00061BD2" w:rsidP="00061BD2">
      <w:pPr>
        <w:rPr>
          <w:rFonts w:ascii="Arial" w:hAnsi="Arial" w:cs="Arial"/>
          <w:szCs w:val="22"/>
          <w:u w:val="single"/>
        </w:rPr>
      </w:pPr>
      <w:r w:rsidRPr="00061BD2">
        <w:rPr>
          <w:rFonts w:ascii="Arial" w:hAnsi="Arial" w:cs="Arial"/>
          <w:szCs w:val="22"/>
          <w:u w:val="single"/>
        </w:rPr>
        <w:t>Special Terms</w:t>
      </w:r>
    </w:p>
    <w:p w:rsidR="00061BD2" w:rsidRPr="00061BD2" w:rsidRDefault="00061BD2" w:rsidP="00061BD2">
      <w:pPr>
        <w:rPr>
          <w:rFonts w:ascii="Arial" w:hAnsi="Arial" w:cs="Arial"/>
          <w:szCs w:val="22"/>
        </w:rPr>
      </w:pPr>
      <w:r>
        <w:rPr>
          <w:rFonts w:ascii="Arial" w:hAnsi="Arial" w:cs="Arial"/>
          <w:szCs w:val="22"/>
        </w:rPr>
        <w:t xml:space="preserve">1. </w:t>
      </w:r>
      <w:r w:rsidRPr="00061BD2">
        <w:rPr>
          <w:rFonts w:ascii="Arial" w:hAnsi="Arial" w:cs="Arial"/>
          <w:szCs w:val="22"/>
        </w:rPr>
        <w:t>On completion of the project, the HO wishes to own the rights to all of the</w:t>
      </w:r>
      <w:r>
        <w:rPr>
          <w:rFonts w:ascii="Arial" w:hAnsi="Arial" w:cs="Arial"/>
          <w:szCs w:val="22"/>
        </w:rPr>
        <w:t xml:space="preserve"> </w:t>
      </w:r>
      <w:r w:rsidRPr="00061BD2">
        <w:rPr>
          <w:rFonts w:ascii="Arial" w:hAnsi="Arial" w:cs="Arial"/>
          <w:szCs w:val="22"/>
        </w:rPr>
        <w:t>intellectual property that has been created, including, but not limited to, the</w:t>
      </w:r>
      <w:r>
        <w:rPr>
          <w:rFonts w:ascii="Arial" w:hAnsi="Arial" w:cs="Arial"/>
          <w:szCs w:val="22"/>
        </w:rPr>
        <w:t xml:space="preserve"> </w:t>
      </w:r>
      <w:r w:rsidRPr="00061BD2">
        <w:rPr>
          <w:rFonts w:ascii="Arial" w:hAnsi="Arial" w:cs="Arial"/>
          <w:szCs w:val="22"/>
        </w:rPr>
        <w:t>raw data, the analysis framework/s, and reports that may have been</w:t>
      </w:r>
      <w:r>
        <w:rPr>
          <w:rFonts w:ascii="Arial" w:hAnsi="Arial" w:cs="Arial"/>
          <w:szCs w:val="22"/>
        </w:rPr>
        <w:t xml:space="preserve"> </w:t>
      </w:r>
      <w:r w:rsidRPr="00061BD2">
        <w:rPr>
          <w:rFonts w:ascii="Arial" w:hAnsi="Arial" w:cs="Arial"/>
          <w:szCs w:val="22"/>
        </w:rPr>
        <w:t>produced. The Potential Provider will be required to securely destroy any data</w:t>
      </w:r>
      <w:r>
        <w:rPr>
          <w:rFonts w:ascii="Arial" w:hAnsi="Arial" w:cs="Arial"/>
          <w:szCs w:val="22"/>
        </w:rPr>
        <w:t xml:space="preserve"> </w:t>
      </w:r>
      <w:r w:rsidRPr="00061BD2">
        <w:rPr>
          <w:rFonts w:ascii="Arial" w:hAnsi="Arial" w:cs="Arial"/>
          <w:szCs w:val="22"/>
        </w:rPr>
        <w:t>resulting from the evaluation twelve months after the project finishes.</w:t>
      </w:r>
    </w:p>
    <w:p w:rsidR="00061BD2" w:rsidRPr="00665941" w:rsidRDefault="00061BD2" w:rsidP="00061BD2">
      <w:pPr>
        <w:rPr>
          <w:rFonts w:ascii="Arial" w:hAnsi="Arial" w:cs="Arial"/>
          <w:szCs w:val="22"/>
        </w:rPr>
      </w:pPr>
      <w:r>
        <w:rPr>
          <w:rFonts w:ascii="Arial" w:hAnsi="Arial" w:cs="Arial"/>
          <w:szCs w:val="22"/>
        </w:rPr>
        <w:lastRenderedPageBreak/>
        <w:t xml:space="preserve">2. </w:t>
      </w:r>
      <w:r w:rsidRPr="00061BD2">
        <w:rPr>
          <w:rFonts w:ascii="Arial" w:hAnsi="Arial" w:cs="Arial"/>
          <w:szCs w:val="22"/>
        </w:rPr>
        <w:t>The full interim evaluation report will be owned by the UKRA and the decision</w:t>
      </w:r>
      <w:r>
        <w:rPr>
          <w:rFonts w:ascii="Arial" w:hAnsi="Arial" w:cs="Arial"/>
          <w:szCs w:val="22"/>
        </w:rPr>
        <w:t xml:space="preserve"> </w:t>
      </w:r>
      <w:r w:rsidRPr="00061BD2">
        <w:rPr>
          <w:rFonts w:ascii="Arial" w:hAnsi="Arial" w:cs="Arial"/>
          <w:szCs w:val="22"/>
        </w:rPr>
        <w:t>as to whether to publish the findings will dependent on advice given by the</w:t>
      </w:r>
      <w:r>
        <w:rPr>
          <w:rFonts w:ascii="Arial" w:hAnsi="Arial" w:cs="Arial"/>
          <w:szCs w:val="22"/>
        </w:rPr>
        <w:t xml:space="preserve"> </w:t>
      </w:r>
      <w:r w:rsidRPr="00061BD2">
        <w:rPr>
          <w:rFonts w:ascii="Arial" w:hAnsi="Arial" w:cs="Arial"/>
          <w:szCs w:val="22"/>
        </w:rPr>
        <w:t>EC after the completion of the full AMIF report incorporating findings from all</w:t>
      </w:r>
      <w:r>
        <w:rPr>
          <w:rFonts w:ascii="Arial" w:hAnsi="Arial" w:cs="Arial"/>
          <w:szCs w:val="22"/>
        </w:rPr>
        <w:t xml:space="preserve"> </w:t>
      </w:r>
      <w:r w:rsidRPr="00061BD2">
        <w:rPr>
          <w:rFonts w:ascii="Arial" w:hAnsi="Arial" w:cs="Arial"/>
          <w:szCs w:val="22"/>
        </w:rPr>
        <w:t>member states due mid-2018.</w:t>
      </w:r>
    </w:p>
    <w:p w:rsidR="00FD5640" w:rsidRPr="00665941" w:rsidRDefault="00FD5640" w:rsidP="00061BD2">
      <w:pPr>
        <w:rPr>
          <w:rFonts w:ascii="Arial" w:hAnsi="Arial" w:cs="Arial"/>
          <w:szCs w:val="22"/>
        </w:rPr>
      </w:pPr>
    </w:p>
    <w:p w:rsidR="00061BD2" w:rsidRDefault="000A63A3" w:rsidP="00FD5640">
      <w:pPr>
        <w:rPr>
          <w:rFonts w:ascii="Arial" w:hAnsi="Arial" w:cs="Arial"/>
          <w:szCs w:val="22"/>
        </w:rPr>
      </w:pPr>
      <w:r>
        <w:rPr>
          <w:rFonts w:ascii="Arial" w:hAnsi="Arial" w:cs="Arial"/>
          <w:szCs w:val="22"/>
        </w:rPr>
        <w:t xml:space="preserve">The agreed total charges are </w:t>
      </w:r>
      <w:r w:rsidRPr="000A63A3">
        <w:rPr>
          <w:rFonts w:ascii="Arial" w:hAnsi="Arial" w:cs="Arial"/>
          <w:szCs w:val="22"/>
        </w:rPr>
        <w:t>£68,</w:t>
      </w:r>
      <w:r>
        <w:rPr>
          <w:rFonts w:ascii="Arial" w:hAnsi="Arial" w:cs="Arial"/>
          <w:szCs w:val="22"/>
        </w:rPr>
        <w:t>907.50</w:t>
      </w:r>
      <w:r w:rsidRPr="000A63A3">
        <w:rPr>
          <w:rFonts w:ascii="Arial" w:hAnsi="Arial" w:cs="Arial"/>
          <w:szCs w:val="22"/>
        </w:rPr>
        <w:t xml:space="preserve"> inc</w:t>
      </w:r>
      <w:r>
        <w:rPr>
          <w:rFonts w:ascii="Arial" w:hAnsi="Arial" w:cs="Arial"/>
          <w:szCs w:val="22"/>
        </w:rPr>
        <w:t>luding</w:t>
      </w:r>
      <w:r w:rsidRPr="000A63A3">
        <w:rPr>
          <w:rFonts w:ascii="Arial" w:hAnsi="Arial" w:cs="Arial"/>
          <w:szCs w:val="22"/>
        </w:rPr>
        <w:t xml:space="preserve"> extension option</w:t>
      </w:r>
      <w:r>
        <w:rPr>
          <w:rFonts w:ascii="Arial" w:hAnsi="Arial" w:cs="Arial"/>
          <w:szCs w:val="22"/>
        </w:rPr>
        <w:t>s,</w:t>
      </w:r>
      <w:r w:rsidR="00FD5640" w:rsidRPr="00665941">
        <w:rPr>
          <w:rFonts w:ascii="Arial" w:hAnsi="Arial" w:cs="Arial"/>
          <w:szCs w:val="22"/>
        </w:rPr>
        <w:t xml:space="preserve"> exclusive of VAT which should be added at the prevailing rate. </w:t>
      </w:r>
    </w:p>
    <w:p w:rsidR="00FD5640" w:rsidRPr="00665941" w:rsidRDefault="00FD5640" w:rsidP="00FD5640">
      <w:pPr>
        <w:rPr>
          <w:rFonts w:ascii="Arial" w:hAnsi="Arial" w:cs="Arial"/>
          <w:szCs w:val="22"/>
        </w:rPr>
      </w:pPr>
    </w:p>
    <w:p w:rsidR="00061BD2" w:rsidRPr="00061BD2" w:rsidRDefault="00061BD2" w:rsidP="00061BD2">
      <w:pPr>
        <w:tabs>
          <w:tab w:val="num" w:pos="720"/>
        </w:tabs>
        <w:rPr>
          <w:rFonts w:ascii="Arial" w:hAnsi="Arial" w:cs="Arial"/>
          <w:szCs w:val="22"/>
        </w:rPr>
      </w:pPr>
      <w:r w:rsidRPr="00061BD2">
        <w:rPr>
          <w:rFonts w:ascii="Arial" w:hAnsi="Arial" w:cs="Arial"/>
          <w:szCs w:val="22"/>
        </w:rPr>
        <w:t xml:space="preserve">Payment will only be made following satisfactory delivery of the following pre-agreed certified products and </w:t>
      </w:r>
      <w:r>
        <w:rPr>
          <w:rFonts w:ascii="Arial" w:hAnsi="Arial" w:cs="Arial"/>
          <w:szCs w:val="22"/>
        </w:rPr>
        <w:t>deliverables, as specified within the ITT Statement of Requirement:</w:t>
      </w:r>
    </w:p>
    <w:p w:rsidR="00061BD2" w:rsidRPr="00061BD2" w:rsidRDefault="00061BD2" w:rsidP="00061BD2">
      <w:pPr>
        <w:tabs>
          <w:tab w:val="num" w:pos="720"/>
        </w:tabs>
        <w:rPr>
          <w:rFonts w:ascii="Arial" w:hAnsi="Arial" w:cs="Arial"/>
          <w:szCs w:val="22"/>
        </w:rPr>
      </w:pPr>
    </w:p>
    <w:p w:rsidR="00061BD2" w:rsidRDefault="00E74B1D" w:rsidP="00061BD2">
      <w:pPr>
        <w:tabs>
          <w:tab w:val="num" w:pos="720"/>
        </w:tabs>
        <w:rPr>
          <w:rFonts w:ascii="Arial" w:hAnsi="Arial" w:cs="Arial"/>
          <w:szCs w:val="22"/>
        </w:rPr>
      </w:pPr>
      <w:r>
        <w:rPr>
          <w:rFonts w:ascii="Arial" w:hAnsi="Arial" w:cs="Arial"/>
          <w:szCs w:val="22"/>
        </w:rPr>
        <w:t>REDACTED</w:t>
      </w:r>
    </w:p>
    <w:p w:rsidR="00E74B1D" w:rsidRDefault="00E74B1D" w:rsidP="00061BD2">
      <w:pPr>
        <w:tabs>
          <w:tab w:val="num" w:pos="720"/>
        </w:tabs>
        <w:rPr>
          <w:rFonts w:ascii="Arial" w:hAnsi="Arial" w:cs="Arial"/>
          <w:szCs w:val="22"/>
        </w:rPr>
      </w:pPr>
    </w:p>
    <w:p w:rsidR="00061BD2" w:rsidRDefault="00061BD2" w:rsidP="00061BD2">
      <w:pPr>
        <w:tabs>
          <w:tab w:val="num" w:pos="720"/>
        </w:tabs>
        <w:rPr>
          <w:rFonts w:ascii="Arial" w:hAnsi="Arial" w:cs="Arial"/>
          <w:szCs w:val="22"/>
        </w:rPr>
      </w:pPr>
      <w:r w:rsidRPr="00061BD2">
        <w:rPr>
          <w:rFonts w:ascii="Arial" w:hAnsi="Arial" w:cs="Arial"/>
          <w:szCs w:val="22"/>
        </w:rPr>
        <w:t>A break clause will exist following milestone 5. The decision on whether to exercise this break clause will lie solely with the Home Office. The decision to proceed with milestone 6 (element 4) is dependent on the quality of data available to undertake comparative analysis.  The authority will inform the successful Bidder whether the work is required by the end of the first phase, 14th October 2017. The authority’s decision to proceed will then be supported by the successful Bidder’s proposed approach and costings to conduct the work.</w:t>
      </w:r>
    </w:p>
    <w:p w:rsidR="00061BD2" w:rsidRPr="00061BD2" w:rsidRDefault="00061BD2" w:rsidP="00061BD2">
      <w:pPr>
        <w:tabs>
          <w:tab w:val="num" w:pos="720"/>
        </w:tabs>
        <w:rPr>
          <w:rFonts w:ascii="Arial" w:hAnsi="Arial" w:cs="Arial"/>
          <w:szCs w:val="22"/>
        </w:rPr>
      </w:pPr>
    </w:p>
    <w:p w:rsidR="00061BD2" w:rsidRPr="00061BD2" w:rsidRDefault="00061BD2" w:rsidP="00061BD2">
      <w:pPr>
        <w:tabs>
          <w:tab w:val="num" w:pos="720"/>
        </w:tabs>
        <w:rPr>
          <w:rFonts w:ascii="Arial" w:hAnsi="Arial" w:cs="Arial"/>
          <w:szCs w:val="22"/>
        </w:rPr>
      </w:pPr>
      <w:r w:rsidRPr="00061BD2">
        <w:rPr>
          <w:rFonts w:ascii="Arial" w:hAnsi="Arial" w:cs="Arial"/>
          <w:szCs w:val="22"/>
        </w:rPr>
        <w:t>Before payment can be considered, each invoice must include a detailed elemental breakdown of work completed and the associated costs.</w:t>
      </w:r>
    </w:p>
    <w:p w:rsidR="00FD5640" w:rsidRPr="00665941" w:rsidRDefault="00FD5640" w:rsidP="00FD5640">
      <w:pPr>
        <w:rPr>
          <w:rFonts w:ascii="Arial" w:hAnsi="Arial" w:cs="Arial"/>
          <w:szCs w:val="22"/>
        </w:rPr>
      </w:pPr>
    </w:p>
    <w:p w:rsidR="00FD5640" w:rsidRDefault="00D85408" w:rsidP="00FD5640">
      <w:pPr>
        <w:rPr>
          <w:rFonts w:ascii="Arial" w:hAnsi="Arial" w:cs="Arial"/>
          <w:szCs w:val="22"/>
        </w:rPr>
      </w:pPr>
      <w:r>
        <w:rPr>
          <w:rFonts w:ascii="Arial" w:hAnsi="Arial" w:cs="Arial"/>
          <w:szCs w:val="22"/>
        </w:rPr>
        <w:t>All invoices should be sent to:</w:t>
      </w:r>
    </w:p>
    <w:p w:rsidR="00D85408" w:rsidRPr="00665941" w:rsidRDefault="00D85408" w:rsidP="00FD5640">
      <w:pPr>
        <w:rPr>
          <w:rFonts w:ascii="Arial" w:hAnsi="Arial" w:cs="Arial"/>
          <w:szCs w:val="22"/>
        </w:rPr>
      </w:pPr>
      <w:r w:rsidRPr="00E74B1D">
        <w:rPr>
          <w:rFonts w:ascii="Arial" w:hAnsi="Arial" w:cs="Arial"/>
          <w:szCs w:val="22"/>
          <w:highlight w:val="black"/>
        </w:rPr>
        <w:t>Home Office Shared Services, HO Box 5015, Newport, Gwent, NP20 9BB.</w:t>
      </w:r>
      <w:r w:rsidRPr="00D85408">
        <w:rPr>
          <w:rFonts w:ascii="Arial" w:hAnsi="Arial" w:cs="Arial"/>
          <w:szCs w:val="22"/>
        </w:rPr>
        <w:t xml:space="preserve">  </w:t>
      </w:r>
    </w:p>
    <w:p w:rsidR="00FD5640" w:rsidRPr="00665941" w:rsidRDefault="00FD5640" w:rsidP="00FD5640">
      <w:pPr>
        <w:rPr>
          <w:rFonts w:ascii="Arial" w:hAnsi="Arial" w:cs="Arial"/>
          <w:szCs w:val="22"/>
        </w:rPr>
      </w:pPr>
    </w:p>
    <w:p w:rsidR="00FD5640" w:rsidRDefault="00FD5640" w:rsidP="00FD5640">
      <w:pPr>
        <w:rPr>
          <w:rFonts w:ascii="Arial" w:hAnsi="Arial" w:cs="Arial"/>
          <w:szCs w:val="22"/>
        </w:rPr>
      </w:pPr>
      <w:r w:rsidRPr="00665941">
        <w:rPr>
          <w:rFonts w:ascii="Arial" w:hAnsi="Arial" w:cs="Arial"/>
          <w:szCs w:val="22"/>
        </w:rPr>
        <w:t xml:space="preserve">You are reminded that any Customer Intellectual Property Rights provided in order to perform the Services will remain the property of the Customer.  </w:t>
      </w:r>
    </w:p>
    <w:p w:rsidR="00061BD2" w:rsidRPr="00665941" w:rsidRDefault="00061BD2"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The Services Commenceme</w:t>
      </w:r>
      <w:r w:rsidR="007339B8">
        <w:rPr>
          <w:rFonts w:ascii="Arial" w:hAnsi="Arial" w:cs="Arial"/>
          <w:szCs w:val="22"/>
        </w:rPr>
        <w:t>nt Date is 08/09/17.</w:t>
      </w:r>
    </w:p>
    <w:p w:rsidR="00FD5640" w:rsidRPr="00665941" w:rsidRDefault="00FD5640" w:rsidP="00FD5640">
      <w:pPr>
        <w:rPr>
          <w:rFonts w:ascii="Arial" w:hAnsi="Arial" w:cs="Arial"/>
          <w:szCs w:val="22"/>
        </w:rPr>
      </w:pPr>
    </w:p>
    <w:p w:rsidR="00FD5640" w:rsidRPr="00D85408" w:rsidRDefault="00FD5640" w:rsidP="00FD5640">
      <w:pPr>
        <w:rPr>
          <w:rFonts w:ascii="Arial" w:hAnsi="Arial" w:cs="Arial"/>
          <w:szCs w:val="22"/>
        </w:rPr>
      </w:pPr>
      <w:r w:rsidRPr="00D85408">
        <w:rPr>
          <w:rFonts w:ascii="Arial" w:hAnsi="Arial" w:cs="Arial"/>
          <w:szCs w:val="22"/>
        </w:rPr>
        <w:t xml:space="preserve">The Completion date is </w:t>
      </w:r>
      <w:r w:rsidR="007339B8" w:rsidRPr="00D85408">
        <w:rPr>
          <w:rFonts w:ascii="Arial" w:hAnsi="Arial" w:cs="Arial"/>
          <w:szCs w:val="22"/>
        </w:rPr>
        <w:t>07/09/18.</w:t>
      </w:r>
    </w:p>
    <w:p w:rsidR="00FD5640" w:rsidRPr="00D85408" w:rsidRDefault="00FD5640" w:rsidP="00FD5640">
      <w:pPr>
        <w:rPr>
          <w:rFonts w:ascii="Arial" w:hAnsi="Arial" w:cs="Arial"/>
          <w:szCs w:val="22"/>
        </w:rPr>
      </w:pPr>
    </w:p>
    <w:p w:rsidR="00FD5640" w:rsidRPr="00D85408" w:rsidRDefault="00FD5640" w:rsidP="00FD5640">
      <w:pPr>
        <w:rPr>
          <w:rFonts w:ascii="Arial" w:hAnsi="Arial" w:cs="Arial"/>
          <w:szCs w:val="22"/>
        </w:rPr>
      </w:pPr>
      <w:r w:rsidRPr="00D85408">
        <w:rPr>
          <w:rFonts w:ascii="Arial" w:hAnsi="Arial" w:cs="Arial"/>
          <w:szCs w:val="22"/>
        </w:rPr>
        <w:t>The Contract may be termi</w:t>
      </w:r>
      <w:r w:rsidR="007339B8" w:rsidRPr="00D85408">
        <w:rPr>
          <w:rFonts w:ascii="Arial" w:hAnsi="Arial" w:cs="Arial"/>
          <w:szCs w:val="22"/>
        </w:rPr>
        <w:t>nated for convenience by giving</w:t>
      </w:r>
      <w:r w:rsidRPr="00D85408">
        <w:rPr>
          <w:rFonts w:ascii="Arial" w:hAnsi="Arial" w:cs="Arial"/>
          <w:szCs w:val="22"/>
        </w:rPr>
        <w:t xml:space="preserve"> notice in accordance with clause 37 of the Call-off Terms and Conditions.</w:t>
      </w:r>
    </w:p>
    <w:p w:rsidR="00FD5640" w:rsidRPr="00D85408" w:rsidRDefault="00FD5640" w:rsidP="00FD5640">
      <w:pPr>
        <w:rPr>
          <w:rFonts w:ascii="Arial" w:hAnsi="Arial" w:cs="Arial"/>
          <w:szCs w:val="22"/>
        </w:rPr>
      </w:pPr>
    </w:p>
    <w:p w:rsidR="00FD5640" w:rsidRPr="00D85408" w:rsidRDefault="00FD5640" w:rsidP="00FD5640">
      <w:pPr>
        <w:rPr>
          <w:rFonts w:ascii="Arial" w:hAnsi="Arial" w:cs="Arial"/>
          <w:szCs w:val="22"/>
        </w:rPr>
      </w:pPr>
      <w:r w:rsidRPr="00D85408">
        <w:rPr>
          <w:rFonts w:ascii="Arial" w:hAnsi="Arial" w:cs="Arial"/>
          <w:szCs w:val="22"/>
        </w:rPr>
        <w:t>Your invoice(s) for this work must include the following information:</w:t>
      </w:r>
    </w:p>
    <w:p w:rsidR="00FD5640" w:rsidRPr="00665941" w:rsidRDefault="00FD5640" w:rsidP="00FD5640">
      <w:pPr>
        <w:rPr>
          <w:rFonts w:ascii="Arial" w:hAnsi="Arial" w:cs="Arial"/>
          <w:szCs w:val="22"/>
        </w:rPr>
      </w:pPr>
      <w:r w:rsidRPr="00D85408">
        <w:rPr>
          <w:rFonts w:ascii="Arial" w:hAnsi="Arial" w:cs="Arial"/>
          <w:szCs w:val="22"/>
        </w:rPr>
        <w:t>Commission number:</w:t>
      </w:r>
      <w:r w:rsidRPr="00D85408">
        <w:rPr>
          <w:rFonts w:ascii="Arial" w:hAnsi="Arial" w:cs="Arial"/>
          <w:szCs w:val="22"/>
        </w:rPr>
        <w:tab/>
      </w:r>
      <w:r w:rsidR="007339B8" w:rsidRPr="00D85408">
        <w:rPr>
          <w:rFonts w:ascii="Arial" w:hAnsi="Arial" w:cs="Arial"/>
          <w:szCs w:val="22"/>
        </w:rPr>
        <w:t>CCSN17A12</w:t>
      </w:r>
    </w:p>
    <w:p w:rsidR="00FD5640" w:rsidRPr="00665941" w:rsidRDefault="00FD5640" w:rsidP="00FD5640">
      <w:pPr>
        <w:rPr>
          <w:rFonts w:ascii="Arial" w:hAnsi="Arial" w:cs="Arial"/>
          <w:szCs w:val="22"/>
        </w:rPr>
      </w:pPr>
    </w:p>
    <w:p w:rsidR="00FD5640" w:rsidRPr="00665941" w:rsidRDefault="00FD5640" w:rsidP="00D85408">
      <w:pPr>
        <w:rPr>
          <w:rFonts w:ascii="Arial" w:hAnsi="Arial" w:cs="Arial"/>
          <w:szCs w:val="22"/>
        </w:rPr>
      </w:pPr>
      <w:r w:rsidRPr="00D85408">
        <w:rPr>
          <w:rFonts w:ascii="Arial" w:hAnsi="Arial" w:cs="Arial"/>
          <w:szCs w:val="22"/>
        </w:rPr>
        <w:t xml:space="preserve">The Authorised Representative for this Commission will be </w:t>
      </w:r>
      <w:r w:rsidR="00061BD2" w:rsidRPr="00E74B1D">
        <w:rPr>
          <w:rFonts w:ascii="Arial" w:hAnsi="Arial" w:cs="Arial"/>
          <w:szCs w:val="22"/>
          <w:highlight w:val="black"/>
        </w:rPr>
        <w:t>Harriet Fearn</w:t>
      </w:r>
      <w:r w:rsidRPr="00E74B1D">
        <w:rPr>
          <w:rFonts w:ascii="Arial" w:hAnsi="Arial" w:cs="Arial"/>
          <w:szCs w:val="22"/>
          <w:highlight w:val="black"/>
        </w:rPr>
        <w:t xml:space="preserve"> who can be contacted at </w:t>
      </w:r>
      <w:r w:rsidR="00E74B1D">
        <w:rPr>
          <w:rFonts w:ascii="Arial" w:hAnsi="Arial" w:cs="Arial"/>
          <w:szCs w:val="22"/>
          <w:highlight w:val="black"/>
        </w:rPr>
        <w:t>1st Floor Peel Building (NE)</w:t>
      </w:r>
    </w:p>
    <w:p w:rsidR="00FD5640" w:rsidRPr="00665941" w:rsidRDefault="00FD5640" w:rsidP="00FD5640">
      <w:pPr>
        <w:rPr>
          <w:rFonts w:ascii="Arial" w:hAnsi="Arial" w:cs="Arial"/>
          <w:szCs w:val="22"/>
        </w:rPr>
      </w:pPr>
    </w:p>
    <w:p w:rsidR="00D85408" w:rsidRPr="00D85408" w:rsidRDefault="00D85408" w:rsidP="00FD5640">
      <w:pPr>
        <w:rPr>
          <w:rFonts w:ascii="Arial" w:hAnsi="Arial" w:cs="Arial"/>
          <w:b/>
          <w:szCs w:val="22"/>
        </w:rPr>
      </w:pPr>
      <w:r w:rsidRPr="00D85408">
        <w:rPr>
          <w:rFonts w:ascii="Arial" w:hAnsi="Arial" w:cs="Arial"/>
          <w:b/>
          <w:szCs w:val="22"/>
        </w:rPr>
        <w:t>Key Personnel:</w:t>
      </w:r>
    </w:p>
    <w:tbl>
      <w:tblPr>
        <w:tblW w:w="7740" w:type="dxa"/>
        <w:tblLook w:val="04A0" w:firstRow="1" w:lastRow="0" w:firstColumn="1" w:lastColumn="0" w:noHBand="0" w:noVBand="1"/>
      </w:tblPr>
      <w:tblGrid>
        <w:gridCol w:w="4720"/>
        <w:gridCol w:w="3020"/>
      </w:tblGrid>
      <w:tr w:rsidR="00D66B77" w:rsidRPr="00D85408" w:rsidTr="00D85408">
        <w:trPr>
          <w:trHeight w:val="375"/>
        </w:trPr>
        <w:tc>
          <w:tcPr>
            <w:tcW w:w="4720" w:type="dxa"/>
            <w:tcBorders>
              <w:top w:val="single" w:sz="4" w:space="0" w:color="auto"/>
              <w:left w:val="single" w:sz="8" w:space="0" w:color="auto"/>
              <w:bottom w:val="single" w:sz="4" w:space="0" w:color="auto"/>
              <w:right w:val="nil"/>
            </w:tcBorders>
            <w:shd w:val="clear" w:color="000000" w:fill="D9D9D9"/>
          </w:tcPr>
          <w:p w:rsidR="00D66B77"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Home Office Project Manager</w:t>
            </w:r>
          </w:p>
        </w:tc>
        <w:tc>
          <w:tcPr>
            <w:tcW w:w="3020" w:type="dxa"/>
            <w:tcBorders>
              <w:top w:val="single" w:sz="4" w:space="0" w:color="auto"/>
              <w:left w:val="single" w:sz="4" w:space="0" w:color="auto"/>
              <w:bottom w:val="single" w:sz="4" w:space="0" w:color="auto"/>
              <w:right w:val="single" w:sz="4" w:space="0" w:color="auto"/>
            </w:tcBorders>
            <w:shd w:val="clear" w:color="000000" w:fill="FFFFFF"/>
          </w:tcPr>
          <w:p w:rsidR="00D66B77"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Harriet Fearn</w:t>
            </w:r>
          </w:p>
        </w:tc>
      </w:tr>
      <w:tr w:rsidR="00D85408" w:rsidRPr="00D85408" w:rsidTr="00D85408">
        <w:trPr>
          <w:trHeight w:val="375"/>
        </w:trPr>
        <w:tc>
          <w:tcPr>
            <w:tcW w:w="4720" w:type="dxa"/>
            <w:tcBorders>
              <w:top w:val="single" w:sz="4" w:space="0" w:color="auto"/>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 xml:space="preserve">NatCen Social Research </w:t>
            </w:r>
            <w:r w:rsidR="00D85408" w:rsidRPr="00E74B1D">
              <w:rPr>
                <w:rFonts w:ascii="Arial" w:hAnsi="Arial" w:cs="Arial"/>
                <w:bCs/>
                <w:color w:val="000000"/>
                <w:szCs w:val="22"/>
                <w:highlight w:val="black"/>
                <w:lang w:eastAsia="en-GB"/>
              </w:rPr>
              <w:t>Director</w:t>
            </w:r>
          </w:p>
        </w:tc>
        <w:tc>
          <w:tcPr>
            <w:tcW w:w="3020" w:type="dxa"/>
            <w:tcBorders>
              <w:top w:val="single" w:sz="4" w:space="0" w:color="auto"/>
              <w:left w:val="single" w:sz="4" w:space="0" w:color="auto"/>
              <w:bottom w:val="single" w:sz="4" w:space="0" w:color="auto"/>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Darja Irdam</w:t>
            </w:r>
          </w:p>
        </w:tc>
      </w:tr>
      <w:tr w:rsidR="00D85408" w:rsidRPr="00D85408" w:rsidTr="00D85408">
        <w:trPr>
          <w:trHeight w:val="375"/>
        </w:trPr>
        <w:tc>
          <w:tcPr>
            <w:tcW w:w="4720" w:type="dxa"/>
            <w:tcBorders>
              <w:top w:val="nil"/>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 xml:space="preserve">NatCen Social Research </w:t>
            </w:r>
            <w:r w:rsidR="00D85408" w:rsidRPr="00E74B1D">
              <w:rPr>
                <w:rFonts w:ascii="Arial" w:hAnsi="Arial" w:cs="Arial"/>
                <w:bCs/>
                <w:color w:val="000000"/>
                <w:szCs w:val="22"/>
                <w:highlight w:val="black"/>
                <w:lang w:eastAsia="en-GB"/>
              </w:rPr>
              <w:t>Executive</w:t>
            </w:r>
          </w:p>
        </w:tc>
        <w:tc>
          <w:tcPr>
            <w:tcW w:w="3020" w:type="dxa"/>
            <w:tcBorders>
              <w:top w:val="nil"/>
              <w:left w:val="single" w:sz="4" w:space="0" w:color="auto"/>
              <w:bottom w:val="single" w:sz="4" w:space="0" w:color="auto"/>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Karl Ashworth</w:t>
            </w:r>
          </w:p>
        </w:tc>
      </w:tr>
      <w:tr w:rsidR="00D85408" w:rsidRPr="00D85408" w:rsidTr="00D85408">
        <w:trPr>
          <w:trHeight w:val="375"/>
        </w:trPr>
        <w:tc>
          <w:tcPr>
            <w:tcW w:w="4720" w:type="dxa"/>
            <w:tcBorders>
              <w:top w:val="nil"/>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lastRenderedPageBreak/>
              <w:t xml:space="preserve">NatCen Social Research </w:t>
            </w:r>
            <w:r w:rsidR="00D85408" w:rsidRPr="00E74B1D">
              <w:rPr>
                <w:rFonts w:ascii="Arial" w:hAnsi="Arial" w:cs="Arial"/>
                <w:bCs/>
                <w:color w:val="000000"/>
                <w:szCs w:val="22"/>
                <w:highlight w:val="black"/>
                <w:lang w:eastAsia="en-GB"/>
              </w:rPr>
              <w:t>Junior</w:t>
            </w:r>
          </w:p>
        </w:tc>
        <w:tc>
          <w:tcPr>
            <w:tcW w:w="3020" w:type="dxa"/>
            <w:tcBorders>
              <w:top w:val="nil"/>
              <w:left w:val="single" w:sz="4" w:space="0" w:color="auto"/>
              <w:bottom w:val="single" w:sz="4" w:space="0" w:color="auto"/>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Charlotte Saunders</w:t>
            </w:r>
          </w:p>
        </w:tc>
      </w:tr>
      <w:tr w:rsidR="00D85408" w:rsidRPr="00D85408" w:rsidTr="00D85408">
        <w:trPr>
          <w:trHeight w:val="375"/>
        </w:trPr>
        <w:tc>
          <w:tcPr>
            <w:tcW w:w="4720" w:type="dxa"/>
            <w:tcBorders>
              <w:top w:val="nil"/>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 xml:space="preserve">NatCen Social Research </w:t>
            </w:r>
            <w:r w:rsidR="00D85408" w:rsidRPr="00E74B1D">
              <w:rPr>
                <w:rFonts w:ascii="Arial" w:hAnsi="Arial" w:cs="Arial"/>
                <w:bCs/>
                <w:color w:val="000000"/>
                <w:szCs w:val="22"/>
                <w:highlight w:val="black"/>
                <w:lang w:eastAsia="en-GB"/>
              </w:rPr>
              <w:t>Junior</w:t>
            </w:r>
          </w:p>
        </w:tc>
        <w:tc>
          <w:tcPr>
            <w:tcW w:w="3020" w:type="dxa"/>
            <w:tcBorders>
              <w:top w:val="nil"/>
              <w:left w:val="single" w:sz="4" w:space="0" w:color="auto"/>
              <w:bottom w:val="single" w:sz="4" w:space="0" w:color="auto"/>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Lauren Porter</w:t>
            </w:r>
          </w:p>
        </w:tc>
      </w:tr>
      <w:tr w:rsidR="00D85408" w:rsidRPr="00D85408" w:rsidTr="00D85408">
        <w:trPr>
          <w:trHeight w:val="375"/>
        </w:trPr>
        <w:tc>
          <w:tcPr>
            <w:tcW w:w="4720" w:type="dxa"/>
            <w:tcBorders>
              <w:top w:val="single" w:sz="4" w:space="0" w:color="auto"/>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 xml:space="preserve">NatCen Social Research </w:t>
            </w:r>
            <w:r w:rsidR="00D85408" w:rsidRPr="00E74B1D">
              <w:rPr>
                <w:rFonts w:ascii="Arial" w:hAnsi="Arial" w:cs="Arial"/>
                <w:bCs/>
                <w:color w:val="000000"/>
                <w:szCs w:val="22"/>
                <w:highlight w:val="black"/>
                <w:lang w:eastAsia="en-GB"/>
              </w:rPr>
              <w:t>Senior Consultant</w:t>
            </w:r>
          </w:p>
        </w:tc>
        <w:tc>
          <w:tcPr>
            <w:tcW w:w="3020" w:type="dxa"/>
            <w:tcBorders>
              <w:top w:val="nil"/>
              <w:left w:val="single" w:sz="4" w:space="0" w:color="auto"/>
              <w:bottom w:val="nil"/>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Klaudia Lubian</w:t>
            </w:r>
          </w:p>
        </w:tc>
      </w:tr>
      <w:tr w:rsidR="00D85408" w:rsidRPr="00D85408" w:rsidTr="00D85408">
        <w:trPr>
          <w:trHeight w:val="375"/>
        </w:trPr>
        <w:tc>
          <w:tcPr>
            <w:tcW w:w="4720" w:type="dxa"/>
            <w:tcBorders>
              <w:top w:val="nil"/>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 xml:space="preserve">NatCen Social Research </w:t>
            </w:r>
            <w:r w:rsidR="00D85408" w:rsidRPr="00E74B1D">
              <w:rPr>
                <w:rFonts w:ascii="Arial" w:hAnsi="Arial" w:cs="Arial"/>
                <w:bCs/>
                <w:color w:val="000000"/>
                <w:szCs w:val="22"/>
                <w:highlight w:val="black"/>
                <w:lang w:eastAsia="en-GB"/>
              </w:rPr>
              <w:t>Senior Consultant</w:t>
            </w:r>
          </w:p>
        </w:tc>
        <w:tc>
          <w:tcPr>
            <w:tcW w:w="3020" w:type="dxa"/>
            <w:tcBorders>
              <w:top w:val="single" w:sz="4" w:space="0" w:color="auto"/>
              <w:left w:val="single" w:sz="4" w:space="0" w:color="auto"/>
              <w:bottom w:val="nil"/>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Allison Dunatchik</w:t>
            </w:r>
          </w:p>
        </w:tc>
      </w:tr>
      <w:tr w:rsidR="00D85408" w:rsidRPr="00D85408" w:rsidTr="00D85408">
        <w:trPr>
          <w:trHeight w:val="375"/>
        </w:trPr>
        <w:tc>
          <w:tcPr>
            <w:tcW w:w="4720" w:type="dxa"/>
            <w:tcBorders>
              <w:top w:val="nil"/>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 xml:space="preserve">NatCen Social Research </w:t>
            </w:r>
            <w:r w:rsidR="00D85408" w:rsidRPr="00E74B1D">
              <w:rPr>
                <w:rFonts w:ascii="Arial" w:hAnsi="Arial" w:cs="Arial"/>
                <w:bCs/>
                <w:color w:val="000000"/>
                <w:szCs w:val="22"/>
                <w:highlight w:val="black"/>
                <w:lang w:eastAsia="en-GB"/>
              </w:rPr>
              <w:t>Senior Consultant</w:t>
            </w:r>
          </w:p>
        </w:tc>
        <w:tc>
          <w:tcPr>
            <w:tcW w:w="3020" w:type="dxa"/>
            <w:tcBorders>
              <w:top w:val="single" w:sz="4" w:space="0" w:color="auto"/>
              <w:left w:val="single" w:sz="4" w:space="0" w:color="auto"/>
              <w:bottom w:val="single" w:sz="8" w:space="0" w:color="auto"/>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Vainius Bartasevicius</w:t>
            </w:r>
          </w:p>
        </w:tc>
      </w:tr>
      <w:tr w:rsidR="00D85408" w:rsidRPr="00D85408" w:rsidTr="00D85408">
        <w:trPr>
          <w:trHeight w:val="375"/>
        </w:trPr>
        <w:tc>
          <w:tcPr>
            <w:tcW w:w="4720" w:type="dxa"/>
            <w:tcBorders>
              <w:top w:val="nil"/>
              <w:left w:val="single" w:sz="8" w:space="0" w:color="auto"/>
              <w:bottom w:val="single" w:sz="4" w:space="0" w:color="auto"/>
              <w:right w:val="nil"/>
            </w:tcBorders>
            <w:shd w:val="clear" w:color="000000" w:fill="D9D9D9"/>
            <w:hideMark/>
          </w:tcPr>
          <w:p w:rsidR="00D85408" w:rsidRPr="00E74B1D" w:rsidRDefault="00D66B77"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 xml:space="preserve">NatCen Social Research </w:t>
            </w:r>
            <w:r w:rsidR="00D85408" w:rsidRPr="00E74B1D">
              <w:rPr>
                <w:rFonts w:ascii="Arial" w:hAnsi="Arial" w:cs="Arial"/>
                <w:bCs/>
                <w:color w:val="000000"/>
                <w:szCs w:val="22"/>
                <w:highlight w:val="black"/>
                <w:lang w:eastAsia="en-GB"/>
              </w:rPr>
              <w:t>Senior Consultant</w:t>
            </w:r>
          </w:p>
        </w:tc>
        <w:tc>
          <w:tcPr>
            <w:tcW w:w="3020" w:type="dxa"/>
            <w:tcBorders>
              <w:top w:val="single" w:sz="4" w:space="0" w:color="auto"/>
              <w:left w:val="single" w:sz="4" w:space="0" w:color="auto"/>
              <w:bottom w:val="single" w:sz="8" w:space="0" w:color="auto"/>
              <w:right w:val="single" w:sz="4" w:space="0" w:color="auto"/>
            </w:tcBorders>
            <w:shd w:val="clear" w:color="000000" w:fill="FFFFFF"/>
            <w:hideMark/>
          </w:tcPr>
          <w:p w:rsidR="00D85408" w:rsidRPr="00E74B1D" w:rsidRDefault="00D85408" w:rsidP="00D85408">
            <w:pPr>
              <w:spacing w:line="240" w:lineRule="auto"/>
              <w:jc w:val="left"/>
              <w:rPr>
                <w:rFonts w:ascii="Arial" w:hAnsi="Arial" w:cs="Arial"/>
                <w:bCs/>
                <w:color w:val="000000"/>
                <w:szCs w:val="22"/>
                <w:highlight w:val="black"/>
                <w:lang w:eastAsia="en-GB"/>
              </w:rPr>
            </w:pPr>
            <w:r w:rsidRPr="00E74B1D">
              <w:rPr>
                <w:rFonts w:ascii="Arial" w:hAnsi="Arial" w:cs="Arial"/>
                <w:bCs/>
                <w:color w:val="000000"/>
                <w:szCs w:val="22"/>
                <w:highlight w:val="black"/>
                <w:lang w:eastAsia="en-GB"/>
              </w:rPr>
              <w:t>Rupal Patel</w:t>
            </w:r>
          </w:p>
        </w:tc>
      </w:tr>
    </w:tbl>
    <w:p w:rsidR="00D85408" w:rsidRDefault="00D85408" w:rsidP="00FD5640">
      <w:pPr>
        <w:rPr>
          <w:rFonts w:ascii="Arial" w:hAnsi="Arial" w:cs="Arial"/>
          <w:szCs w:val="22"/>
          <w:highlight w:val="yellow"/>
        </w:rPr>
      </w:pPr>
    </w:p>
    <w:p w:rsidR="00D85408" w:rsidRDefault="00D85408" w:rsidP="00FD5640">
      <w:pPr>
        <w:rPr>
          <w:rFonts w:ascii="Arial" w:hAnsi="Arial" w:cs="Arial"/>
          <w:szCs w:val="22"/>
          <w:highlight w:val="yellow"/>
        </w:rPr>
      </w:pPr>
    </w:p>
    <w:p w:rsidR="00FD5640" w:rsidRDefault="00FD5640" w:rsidP="00FD5640">
      <w:pPr>
        <w:rPr>
          <w:rFonts w:ascii="Arial" w:hAnsi="Arial" w:cs="Arial"/>
          <w:szCs w:val="22"/>
        </w:rPr>
      </w:pPr>
      <w:r w:rsidRPr="00D66B77">
        <w:rPr>
          <w:rFonts w:ascii="Arial" w:hAnsi="Arial" w:cs="Arial"/>
          <w:szCs w:val="22"/>
        </w:rPr>
        <w:t>Contract monitoring, Management Information and meetings, and Confidential Info</w:t>
      </w:r>
      <w:r w:rsidR="00D66B77" w:rsidRPr="00D66B77">
        <w:rPr>
          <w:rFonts w:ascii="Arial" w:hAnsi="Arial" w:cs="Arial"/>
          <w:szCs w:val="22"/>
        </w:rPr>
        <w:t>rmation will be carried out as stated within the Authority’s Statement of Requirement.</w:t>
      </w:r>
    </w:p>
    <w:p w:rsidR="00D66B77" w:rsidRDefault="00D66B77" w:rsidP="00D66B77">
      <w:pPr>
        <w:tabs>
          <w:tab w:val="num" w:pos="720"/>
        </w:tabs>
        <w:rPr>
          <w:rFonts w:ascii="Arial" w:hAnsi="Arial" w:cs="Arial"/>
          <w:szCs w:val="22"/>
        </w:rPr>
      </w:pPr>
    </w:p>
    <w:p w:rsidR="00D66B77" w:rsidRPr="00D66B77" w:rsidRDefault="00D66B77" w:rsidP="00D66B77">
      <w:pPr>
        <w:tabs>
          <w:tab w:val="num" w:pos="720"/>
        </w:tabs>
        <w:rPr>
          <w:rFonts w:ascii="Arial" w:hAnsi="Arial" w:cs="Arial"/>
          <w:szCs w:val="22"/>
        </w:rPr>
      </w:pPr>
      <w:r w:rsidRPr="00D66B77">
        <w:rPr>
          <w:rFonts w:ascii="Arial" w:hAnsi="Arial" w:cs="Arial"/>
          <w:szCs w:val="22"/>
        </w:rPr>
        <w:t xml:space="preserve">The location of the Services will be carried out at the address of the Supplier, and any locations deemed necessary to conduct this work. </w:t>
      </w:r>
    </w:p>
    <w:p w:rsidR="00D66B77" w:rsidRPr="00D66B77" w:rsidRDefault="00D66B77" w:rsidP="00D66B77">
      <w:pPr>
        <w:tabs>
          <w:tab w:val="num" w:pos="720"/>
        </w:tabs>
        <w:rPr>
          <w:rFonts w:ascii="Arial" w:hAnsi="Arial" w:cs="Arial"/>
          <w:szCs w:val="22"/>
        </w:rPr>
      </w:pPr>
      <w:r w:rsidRPr="00D66B77">
        <w:rPr>
          <w:rFonts w:ascii="Arial" w:hAnsi="Arial" w:cs="Arial"/>
          <w:szCs w:val="22"/>
        </w:rPr>
        <w:t xml:space="preserve">The successful supplier will be required to attend an initiation / set-up meeting at the </w:t>
      </w:r>
      <w:r w:rsidRPr="00E74B1D">
        <w:rPr>
          <w:rFonts w:ascii="Arial" w:hAnsi="Arial" w:cs="Arial"/>
          <w:szCs w:val="22"/>
          <w:highlight w:val="black"/>
        </w:rPr>
        <w:t>Home Office, 2 Marsham Street, London, SW1P 4DF.</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Congratulations on your success in being selected to undertake this Commission.</w:t>
      </w:r>
    </w:p>
    <w:p w:rsidR="00FD5640" w:rsidRPr="00665941" w:rsidRDefault="00FD5640" w:rsidP="00FD5640">
      <w:pPr>
        <w:rPr>
          <w:rFonts w:ascii="Arial" w:hAnsi="Arial" w:cs="Arial"/>
          <w:szCs w:val="22"/>
        </w:rPr>
      </w:pPr>
    </w:p>
    <w:p w:rsidR="00FD5640" w:rsidRDefault="00FD5640" w:rsidP="00FD5640">
      <w:pPr>
        <w:rPr>
          <w:rFonts w:ascii="Arial" w:hAnsi="Arial" w:cs="Arial"/>
          <w:szCs w:val="22"/>
        </w:rPr>
      </w:pPr>
      <w:r w:rsidRPr="00665941">
        <w:rPr>
          <w:rFonts w:ascii="Arial" w:hAnsi="Arial" w:cs="Arial"/>
          <w:szCs w:val="22"/>
        </w:rPr>
        <w:t>Yours sincerely</w:t>
      </w:r>
    </w:p>
    <w:p w:rsidR="0076107C" w:rsidRPr="00665941" w:rsidRDefault="0076107C" w:rsidP="00FD5640">
      <w:pPr>
        <w:rPr>
          <w:rFonts w:ascii="Arial" w:hAnsi="Arial" w:cs="Arial"/>
          <w:szCs w:val="22"/>
        </w:rPr>
      </w:pPr>
    </w:p>
    <w:p w:rsidR="0076107C" w:rsidRPr="0076107C" w:rsidRDefault="0076107C" w:rsidP="0076107C">
      <w:pPr>
        <w:rPr>
          <w:rFonts w:ascii="Arial" w:hAnsi="Arial" w:cs="Arial"/>
          <w:szCs w:val="22"/>
        </w:rPr>
      </w:pPr>
      <w:r w:rsidRPr="0076107C">
        <w:rPr>
          <w:rFonts w:ascii="Arial" w:hAnsi="Arial" w:cs="Arial"/>
          <w:szCs w:val="22"/>
        </w:rPr>
        <w:t>Name:</w:t>
      </w:r>
    </w:p>
    <w:p w:rsidR="00FD5640" w:rsidRPr="00665941" w:rsidRDefault="0076107C" w:rsidP="0076107C">
      <w:pPr>
        <w:rPr>
          <w:rFonts w:ascii="Arial" w:hAnsi="Arial" w:cs="Arial"/>
          <w:szCs w:val="22"/>
        </w:rPr>
      </w:pPr>
      <w:r w:rsidRPr="0076107C">
        <w:rPr>
          <w:rFonts w:ascii="Arial" w:hAnsi="Arial" w:cs="Arial"/>
          <w:szCs w:val="22"/>
        </w:rPr>
        <w:t>Date:</w:t>
      </w:r>
    </w:p>
    <w:p w:rsidR="00FD5640" w:rsidRDefault="00FD5640" w:rsidP="00FD5640">
      <w:pPr>
        <w:rPr>
          <w:rFonts w:ascii="Arial" w:hAnsi="Arial" w:cs="Arial"/>
          <w:szCs w:val="22"/>
        </w:rPr>
      </w:pPr>
    </w:p>
    <w:p w:rsidR="0076107C" w:rsidRPr="00665941" w:rsidRDefault="0076107C" w:rsidP="00FD5640">
      <w:pPr>
        <w:rPr>
          <w:rFonts w:ascii="Arial" w:hAnsi="Arial" w:cs="Arial"/>
          <w:szCs w:val="22"/>
        </w:rPr>
      </w:pP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BY SIGNING AND RETURNING THIS COMMISSIONING LETTER THE SERVICE PROVIDER AGREES to enter a legally binding contract with the Customer to provide to the Customer the Services specified in this Commissioning Letter and Annexes incorporating the rights and obligations in the Call-off Terms and Conditions set out in the Framework Agreement.</w:t>
      </w:r>
    </w:p>
    <w:p w:rsidR="00FD5640" w:rsidRPr="00665941" w:rsidRDefault="00FD5640" w:rsidP="00FD5640">
      <w:pPr>
        <w:rPr>
          <w:rFonts w:ascii="Arial" w:hAnsi="Arial" w:cs="Arial"/>
          <w:szCs w:val="22"/>
        </w:rPr>
      </w:pPr>
    </w:p>
    <w:p w:rsidR="00FD5640" w:rsidRPr="00665941" w:rsidRDefault="00FD5640" w:rsidP="00FD5640">
      <w:pPr>
        <w:rPr>
          <w:rFonts w:ascii="Arial" w:hAnsi="Arial" w:cs="Arial"/>
          <w:szCs w:val="22"/>
        </w:rPr>
      </w:pPr>
      <w:r w:rsidRPr="00665941">
        <w:rPr>
          <w:rFonts w:ascii="Arial" w:hAnsi="Arial" w:cs="Arial"/>
          <w:szCs w:val="22"/>
        </w:rPr>
        <w:t xml:space="preserve">Signed on behalf of </w:t>
      </w:r>
      <w:r w:rsidR="00D66B77" w:rsidRPr="00D66B77">
        <w:rPr>
          <w:rFonts w:ascii="Arial" w:hAnsi="Arial" w:cs="Arial"/>
          <w:szCs w:val="22"/>
        </w:rPr>
        <w:t>NatCen Social Research</w:t>
      </w:r>
      <w:r w:rsidR="00D66B77">
        <w:rPr>
          <w:rFonts w:ascii="Arial" w:hAnsi="Arial" w:cs="Arial"/>
          <w:szCs w:val="22"/>
        </w:rPr>
        <w:t>:</w:t>
      </w:r>
    </w:p>
    <w:p w:rsidR="00FD5640" w:rsidRPr="00665941" w:rsidRDefault="00FD5640" w:rsidP="00FD5640">
      <w:pPr>
        <w:rPr>
          <w:rFonts w:ascii="Arial" w:hAnsi="Arial" w:cs="Arial"/>
          <w:szCs w:val="22"/>
        </w:rPr>
      </w:pPr>
    </w:p>
    <w:p w:rsidR="00FD5640" w:rsidRDefault="00D66B77" w:rsidP="00FD5640">
      <w:pPr>
        <w:rPr>
          <w:rFonts w:ascii="Arial" w:hAnsi="Arial" w:cs="Arial"/>
          <w:szCs w:val="22"/>
        </w:rPr>
      </w:pPr>
      <w:r>
        <w:rPr>
          <w:rFonts w:ascii="Arial" w:hAnsi="Arial" w:cs="Arial"/>
          <w:szCs w:val="22"/>
        </w:rPr>
        <w:t>Name:</w:t>
      </w:r>
    </w:p>
    <w:p w:rsidR="00D66B77" w:rsidRDefault="00D66B77" w:rsidP="00FD5640">
      <w:pPr>
        <w:rPr>
          <w:rFonts w:ascii="Arial" w:hAnsi="Arial" w:cs="Arial"/>
          <w:szCs w:val="22"/>
        </w:rPr>
      </w:pPr>
      <w:r>
        <w:rPr>
          <w:rFonts w:ascii="Arial" w:hAnsi="Arial" w:cs="Arial"/>
          <w:szCs w:val="22"/>
        </w:rPr>
        <w:t>Date:</w:t>
      </w: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D66B77" w:rsidRDefault="00D66B77" w:rsidP="00FD5640">
      <w:pPr>
        <w:rPr>
          <w:rFonts w:ascii="Arial" w:hAnsi="Arial" w:cs="Arial"/>
          <w:szCs w:val="22"/>
        </w:rPr>
      </w:pPr>
    </w:p>
    <w:p w:rsidR="00FD5640" w:rsidRPr="00665941" w:rsidRDefault="00FD5640" w:rsidP="00FD5640">
      <w:pPr>
        <w:rPr>
          <w:rFonts w:ascii="Arial" w:hAnsi="Arial" w:cs="Arial"/>
          <w:szCs w:val="22"/>
        </w:rPr>
      </w:pPr>
    </w:p>
    <w:p w:rsidR="00FD5640" w:rsidRPr="00D516CC" w:rsidRDefault="00FD5640" w:rsidP="00FD5640">
      <w:pPr>
        <w:rPr>
          <w:rFonts w:ascii="Arial" w:hAnsi="Arial" w:cs="Arial"/>
          <w:b/>
          <w:szCs w:val="22"/>
        </w:rPr>
      </w:pPr>
      <w:r w:rsidRPr="00D516CC">
        <w:rPr>
          <w:rFonts w:ascii="Arial" w:hAnsi="Arial" w:cs="Arial"/>
          <w:b/>
          <w:szCs w:val="22"/>
        </w:rPr>
        <w:t>Annex A</w:t>
      </w:r>
      <w:r w:rsidR="00757EDB" w:rsidRPr="00D516CC">
        <w:rPr>
          <w:rFonts w:ascii="Arial" w:hAnsi="Arial" w:cs="Arial"/>
          <w:b/>
          <w:szCs w:val="22"/>
        </w:rPr>
        <w:t>:</w:t>
      </w:r>
      <w:r w:rsidRPr="00D516CC">
        <w:rPr>
          <w:rFonts w:ascii="Arial" w:hAnsi="Arial" w:cs="Arial"/>
          <w:b/>
          <w:szCs w:val="22"/>
        </w:rPr>
        <w:t xml:space="preserve"> Supplemental Tender</w:t>
      </w:r>
    </w:p>
    <w:p w:rsidR="00D516CC" w:rsidRDefault="00D516CC" w:rsidP="00FD5640">
      <w:pPr>
        <w:rPr>
          <w:rFonts w:ascii="Arial" w:hAnsi="Arial" w:cs="Arial"/>
          <w:szCs w:val="22"/>
        </w:rPr>
      </w:pPr>
    </w:p>
    <w:p w:rsidR="00D516CC" w:rsidRDefault="00E74B1D" w:rsidP="00FD5640">
      <w:pPr>
        <w:rPr>
          <w:rFonts w:ascii="Arial" w:hAnsi="Arial" w:cs="Arial"/>
          <w:szCs w:val="22"/>
        </w:rPr>
      </w:pPr>
      <w:r>
        <w:rPr>
          <w:rFonts w:ascii="Arial" w:hAnsi="Arial" w:cs="Arial"/>
          <w:szCs w:val="22"/>
        </w:rPr>
        <w:t>REDACTED</w:t>
      </w: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Default="00D516CC" w:rsidP="00FD5640">
      <w:pPr>
        <w:rPr>
          <w:rFonts w:ascii="Arial" w:hAnsi="Arial" w:cs="Arial"/>
          <w:szCs w:val="22"/>
        </w:rPr>
      </w:pPr>
    </w:p>
    <w:p w:rsidR="00D516CC" w:rsidRPr="00665941" w:rsidRDefault="00D516CC" w:rsidP="00FD5640">
      <w:pPr>
        <w:rPr>
          <w:rFonts w:ascii="Arial" w:hAnsi="Arial" w:cs="Arial"/>
          <w:szCs w:val="22"/>
        </w:rPr>
      </w:pPr>
    </w:p>
    <w:p w:rsidR="00FD5640" w:rsidRDefault="00FD5640" w:rsidP="00FD5640">
      <w:pPr>
        <w:rPr>
          <w:rFonts w:ascii="Arial" w:hAnsi="Arial" w:cs="Arial"/>
          <w:b/>
          <w:szCs w:val="22"/>
        </w:rPr>
      </w:pPr>
      <w:r w:rsidRPr="00D516CC">
        <w:rPr>
          <w:rFonts w:ascii="Arial" w:hAnsi="Arial" w:cs="Arial"/>
          <w:b/>
          <w:szCs w:val="22"/>
        </w:rPr>
        <w:t>Annex B</w:t>
      </w:r>
      <w:r w:rsidR="00757EDB" w:rsidRPr="00D516CC">
        <w:rPr>
          <w:rFonts w:ascii="Arial" w:hAnsi="Arial" w:cs="Arial"/>
          <w:b/>
          <w:szCs w:val="22"/>
        </w:rPr>
        <w:t>:</w:t>
      </w:r>
      <w:r w:rsidRPr="00D516CC">
        <w:rPr>
          <w:rFonts w:ascii="Arial" w:hAnsi="Arial" w:cs="Arial"/>
          <w:b/>
          <w:szCs w:val="22"/>
        </w:rPr>
        <w:t xml:space="preserve"> Specification</w:t>
      </w:r>
    </w:p>
    <w:p w:rsidR="00D516CC" w:rsidRDefault="00D516CC" w:rsidP="00FD5640">
      <w:pPr>
        <w:rPr>
          <w:rFonts w:ascii="Arial" w:hAnsi="Arial" w:cs="Arial"/>
          <w:b/>
          <w:szCs w:val="22"/>
        </w:rPr>
      </w:pPr>
    </w:p>
    <w:p w:rsidR="00D516CC" w:rsidRDefault="00E74B1D" w:rsidP="00FD5640">
      <w:pPr>
        <w:rPr>
          <w:rFonts w:ascii="Arial" w:hAnsi="Arial" w:cs="Arial"/>
          <w:b/>
          <w:szCs w:val="22"/>
        </w:rPr>
      </w:pPr>
      <w:r>
        <w:rPr>
          <w:rFonts w:ascii="Arial" w:hAnsi="Arial" w:cs="Arial"/>
          <w:b/>
          <w:szCs w:val="22"/>
        </w:rPr>
        <w:t>REDACTED</w:t>
      </w: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Default="00D516CC" w:rsidP="00FD5640">
      <w:pPr>
        <w:rPr>
          <w:rFonts w:ascii="Arial" w:hAnsi="Arial" w:cs="Arial"/>
          <w:b/>
          <w:szCs w:val="22"/>
        </w:rPr>
      </w:pPr>
    </w:p>
    <w:p w:rsidR="00D516CC" w:rsidRPr="00D516CC" w:rsidRDefault="00D516CC" w:rsidP="00FD5640">
      <w:pPr>
        <w:rPr>
          <w:rFonts w:ascii="Arial" w:hAnsi="Arial" w:cs="Arial"/>
          <w:b/>
          <w:szCs w:val="22"/>
        </w:rPr>
      </w:pPr>
    </w:p>
    <w:p w:rsidR="00FD5640" w:rsidRDefault="00FD5640" w:rsidP="00FD5640">
      <w:pPr>
        <w:rPr>
          <w:rFonts w:ascii="Arial" w:hAnsi="Arial" w:cs="Arial"/>
          <w:b/>
          <w:sz w:val="20"/>
          <w:szCs w:val="24"/>
        </w:rPr>
      </w:pPr>
      <w:r w:rsidRPr="00D516CC">
        <w:rPr>
          <w:rFonts w:ascii="Arial" w:hAnsi="Arial" w:cs="Arial"/>
          <w:b/>
          <w:szCs w:val="22"/>
        </w:rPr>
        <w:t>Annex C</w:t>
      </w:r>
      <w:r w:rsidR="00757EDB" w:rsidRPr="00D516CC">
        <w:rPr>
          <w:rFonts w:ascii="Arial" w:hAnsi="Arial" w:cs="Arial"/>
          <w:b/>
          <w:szCs w:val="22"/>
        </w:rPr>
        <w:t>:</w:t>
      </w:r>
      <w:r w:rsidRPr="00D516CC">
        <w:rPr>
          <w:rFonts w:ascii="Arial" w:hAnsi="Arial" w:cs="Arial"/>
          <w:b/>
          <w:szCs w:val="22"/>
        </w:rPr>
        <w:t xml:space="preserve"> </w:t>
      </w:r>
      <w:r w:rsidR="00757EDB" w:rsidRPr="00D516CC">
        <w:rPr>
          <w:rFonts w:ascii="Arial" w:hAnsi="Arial" w:cs="Arial"/>
          <w:b/>
          <w:szCs w:val="22"/>
        </w:rPr>
        <w:t>Post-tender Clarification</w:t>
      </w:r>
      <w:r w:rsidRPr="00D516CC">
        <w:rPr>
          <w:rFonts w:ascii="Arial" w:hAnsi="Arial" w:cs="Arial"/>
          <w:b/>
          <w:sz w:val="20"/>
          <w:szCs w:val="24"/>
        </w:rPr>
        <w:tab/>
      </w:r>
    </w:p>
    <w:p w:rsidR="00D516CC" w:rsidRDefault="00D516CC" w:rsidP="00FD5640">
      <w:pPr>
        <w:rPr>
          <w:rFonts w:ascii="Arial" w:hAnsi="Arial" w:cs="Arial"/>
          <w:b/>
          <w:sz w:val="20"/>
          <w:szCs w:val="24"/>
        </w:rPr>
      </w:pPr>
    </w:p>
    <w:p w:rsidR="00D516CC" w:rsidRDefault="00D516CC" w:rsidP="00FD5640">
      <w:pPr>
        <w:rPr>
          <w:rFonts w:ascii="Arial" w:hAnsi="Arial" w:cs="Arial"/>
          <w:b/>
          <w:sz w:val="20"/>
          <w:szCs w:val="24"/>
        </w:rPr>
      </w:pPr>
    </w:p>
    <w:p w:rsidR="00D516CC" w:rsidRPr="00D516CC" w:rsidRDefault="00E74B1D" w:rsidP="00FD5640">
      <w:pPr>
        <w:rPr>
          <w:rFonts w:ascii="Arial" w:hAnsi="Arial" w:cs="Arial"/>
          <w:b/>
          <w:sz w:val="20"/>
          <w:szCs w:val="24"/>
        </w:rPr>
      </w:pPr>
      <w:r>
        <w:rPr>
          <w:rFonts w:ascii="Arial" w:hAnsi="Arial" w:cs="Arial"/>
          <w:b/>
          <w:sz w:val="20"/>
          <w:szCs w:val="24"/>
        </w:rPr>
        <w:t>REDACTED</w:t>
      </w:r>
    </w:p>
    <w:sectPr w:rsidR="00D516CC" w:rsidRPr="00D516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B39" w:rsidRDefault="008B0B39">
      <w:pPr>
        <w:spacing w:line="240" w:lineRule="auto"/>
      </w:pPr>
      <w:r>
        <w:separator/>
      </w:r>
    </w:p>
  </w:endnote>
  <w:endnote w:type="continuationSeparator" w:id="0">
    <w:p w:rsidR="008B0B39" w:rsidRDefault="008B0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91C" w:rsidRDefault="0050091C">
    <w:pPr>
      <w:pStyle w:val="Footer"/>
      <w:pBdr>
        <w:top w:val="single" w:sz="6" w:space="1" w:color="auto"/>
      </w:pBdr>
      <w:tabs>
        <w:tab w:val="right" w:pos="8910"/>
      </w:tabs>
      <w:rPr>
        <w:rStyle w:val="PageNumber"/>
      </w:rPr>
    </w:pPr>
    <w:r>
      <w:fldChar w:fldCharType="begin"/>
    </w:r>
    <w:r>
      <w:instrText xml:space="preserve"> TITLE \* Upper \* MERGEFORMAT </w:instrText>
    </w:r>
    <w:r>
      <w:fldChar w:fldCharType="end"/>
    </w:r>
    <w:fldSimple w:instr=" FILENAME \* Upper \* MERGEFORMAT ">
      <w:r w:rsidRPr="003F377D">
        <w:rPr>
          <w:noProof/>
          <w:sz w:val="16"/>
        </w:rPr>
        <w:t>AWARD  RECOMMENDATION REPORT</w:t>
      </w:r>
      <w:r>
        <w:rPr>
          <w:noProof/>
        </w:rPr>
        <w:t xml:space="preserve"> V0.11</w:t>
      </w:r>
    </w:fldSimple>
    <w:r>
      <w:rPr>
        <w:sz w:val="16"/>
      </w:rPr>
      <w:t xml:space="preserve"> (</w:t>
    </w:r>
    <w:r>
      <w:rPr>
        <w:sz w:val="16"/>
      </w:rPr>
      <w:fldChar w:fldCharType="begin"/>
    </w:r>
    <w:r>
      <w:rPr>
        <w:sz w:val="16"/>
      </w:rPr>
      <w:instrText xml:space="preserve"> SUBJECT \* Lower \* MERGEFORMAT </w:instrText>
    </w:r>
    <w:r>
      <w:rPr>
        <w:sz w:val="16"/>
      </w:rPr>
      <w:fldChar w:fldCharType="end"/>
    </w:r>
    <w:r>
      <w:rPr>
        <w:sz w:val="16"/>
      </w:rPr>
      <w:t>\</w:t>
    </w:r>
    <w:fldSimple w:instr=" USERINITIALS \* Lower \* MERGEFORMAT ">
      <w:r w:rsidRPr="003F377D">
        <w:rPr>
          <w:noProof/>
          <w:sz w:val="16"/>
        </w:rPr>
        <w:t>jb</w:t>
      </w:r>
    </w:fldSimple>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50091C" w:rsidRDefault="0050091C">
    <w:pPr>
      <w:pStyle w:val="Footer"/>
      <w:pBdr>
        <w:top w:val="single" w:sz="6" w:space="1" w:color="auto"/>
      </w:pBdr>
      <w:tabs>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01 March 2016</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34170D">
      <w:rPr>
        <w:i/>
        <w:noProof/>
        <w:vanish/>
        <w:sz w:val="16"/>
      </w:rPr>
      <w:t>16:24</w:t>
    </w:r>
    <w:r>
      <w:rPr>
        <w:i/>
        <w:vanish/>
        <w:sz w:val="16"/>
      </w:rPr>
      <w:fldChar w:fldCharType="end"/>
    </w:r>
  </w:p>
  <w:p w:rsidR="0050091C" w:rsidRDefault="0050091C">
    <w:pPr>
      <w:pStyle w:val="Footer"/>
      <w:pBdr>
        <w:top w:val="single" w:sz="6" w:space="1" w:color="auto"/>
      </w:pBdr>
      <w:tabs>
        <w:tab w:val="right" w:pos="9000"/>
      </w:tabs>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B39" w:rsidRDefault="008B0B39">
      <w:pPr>
        <w:spacing w:line="240" w:lineRule="auto"/>
      </w:pPr>
      <w:r>
        <w:separator/>
      </w:r>
    </w:p>
  </w:footnote>
  <w:footnote w:type="continuationSeparator" w:id="0">
    <w:p w:rsidR="008B0B39" w:rsidRDefault="008B0B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38B3631D"/>
    <w:multiLevelType w:val="hybridMultilevel"/>
    <w:tmpl w:val="51F20C0E"/>
    <w:lvl w:ilvl="0" w:tplc="A3DCDD22">
      <w:start w:val="1"/>
      <w:numFmt w:val="upperLetter"/>
      <w:pStyle w:val="Appmainhead"/>
      <w:lvlText w:val="Annex %1."/>
      <w:lvlJc w:val="left"/>
      <w:pPr>
        <w:tabs>
          <w:tab w:val="num" w:pos="1931"/>
        </w:tabs>
        <w:ind w:left="121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40"/>
    <w:rsid w:val="00061BD2"/>
    <w:rsid w:val="000A63A3"/>
    <w:rsid w:val="002B21BB"/>
    <w:rsid w:val="00337D53"/>
    <w:rsid w:val="0034170D"/>
    <w:rsid w:val="004B42DB"/>
    <w:rsid w:val="00500149"/>
    <w:rsid w:val="0050091C"/>
    <w:rsid w:val="00553B43"/>
    <w:rsid w:val="00665941"/>
    <w:rsid w:val="006B6849"/>
    <w:rsid w:val="006C047A"/>
    <w:rsid w:val="006C434E"/>
    <w:rsid w:val="007339B8"/>
    <w:rsid w:val="00734B76"/>
    <w:rsid w:val="0075732D"/>
    <w:rsid w:val="00757EDB"/>
    <w:rsid w:val="0076107C"/>
    <w:rsid w:val="007C694C"/>
    <w:rsid w:val="00857DDC"/>
    <w:rsid w:val="008A41E6"/>
    <w:rsid w:val="008B0B39"/>
    <w:rsid w:val="008D5FC4"/>
    <w:rsid w:val="008F32A8"/>
    <w:rsid w:val="009D0EDA"/>
    <w:rsid w:val="00C0583F"/>
    <w:rsid w:val="00D516CC"/>
    <w:rsid w:val="00D66B77"/>
    <w:rsid w:val="00D85408"/>
    <w:rsid w:val="00E74B1D"/>
    <w:rsid w:val="00F92741"/>
    <w:rsid w:val="00FD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F526E-70DE-4CC8-8EBB-42AACFA6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40"/>
    <w:pPr>
      <w:spacing w:after="0" w:line="30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mainhead">
    <w:name w:val="App   main head"/>
    <w:basedOn w:val="Normal"/>
    <w:next w:val="Normal"/>
    <w:rsid w:val="00FD5640"/>
    <w:pPr>
      <w:pageBreakBefore/>
      <w:numPr>
        <w:numId w:val="1"/>
      </w:numPr>
      <w:spacing w:before="240" w:after="360"/>
      <w:jc w:val="center"/>
    </w:pPr>
    <w:rPr>
      <w:b/>
    </w:rPr>
  </w:style>
  <w:style w:type="paragraph" w:styleId="Footer">
    <w:name w:val="footer"/>
    <w:basedOn w:val="Normal"/>
    <w:link w:val="FooterChar"/>
    <w:uiPriority w:val="99"/>
    <w:semiHidden/>
    <w:unhideWhenUsed/>
    <w:rsid w:val="0050091C"/>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0091C"/>
    <w:rPr>
      <w:rFonts w:ascii="Times New Roman" w:eastAsia="Times New Roman" w:hAnsi="Times New Roman" w:cs="Times New Roman"/>
      <w:szCs w:val="20"/>
    </w:rPr>
  </w:style>
  <w:style w:type="character" w:styleId="PageNumber">
    <w:name w:val="page number"/>
    <w:basedOn w:val="DefaultParagraphFont"/>
    <w:rsid w:val="0050091C"/>
    <w:rPr>
      <w:sz w:val="22"/>
    </w:rPr>
  </w:style>
  <w:style w:type="numbering" w:styleId="111111">
    <w:name w:val="Outline List 2"/>
    <w:basedOn w:val="NoList"/>
    <w:rsid w:val="0050091C"/>
    <w:pPr>
      <w:numPr>
        <w:numId w:val="2"/>
      </w:numPr>
    </w:pPr>
  </w:style>
  <w:style w:type="table" w:styleId="TableGrid">
    <w:name w:val="Table Grid"/>
    <w:basedOn w:val="TableNormal"/>
    <w:uiPriority w:val="59"/>
    <w:rsid w:val="00061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4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6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697E3629D664493E97F53D50248AD" ma:contentTypeVersion="2" ma:contentTypeDescription="Create a new document." ma:contentTypeScope="" ma:versionID="efb747a4c574469d5a378997591f92b1">
  <xsd:schema xmlns:xsd="http://www.w3.org/2001/XMLSchema" xmlns:p="http://schemas.microsoft.com/office/2006/metadata/properties" xmlns:ns1="http://schemas.microsoft.com/sharepoint/v3" targetNamespace="http://schemas.microsoft.com/office/2006/metadata/properties" ma:root="true" ma:fieldsID="56532a519c62c9a86006056144d434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6C7A-134E-4B41-92D0-3F943711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9CC34EB-1B0C-4268-8FDF-E9878546C9DA}">
  <ds:schemaRefs>
    <ds:schemaRef ds:uri="http://schemas.microsoft.com/sharepoint/v3/contenttype/forms"/>
  </ds:schemaRefs>
</ds:datastoreItem>
</file>

<file path=customXml/itemProps3.xml><?xml version="1.0" encoding="utf-8"?>
<ds:datastoreItem xmlns:ds="http://schemas.openxmlformats.org/officeDocument/2006/customXml" ds:itemID="{43F57D2F-075E-4199-BD46-A526A702307C}">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727663F7-F784-4863-9233-286057BB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Social research</dc:subject>
  <dc:creator>Kerry Hammond (UK SBS)</dc:creator>
  <cp:lastModifiedBy>Amanda Jones</cp:lastModifiedBy>
  <cp:revision>3</cp:revision>
  <dcterms:created xsi:type="dcterms:W3CDTF">2017-10-03T15:27:00Z</dcterms:created>
  <dcterms:modified xsi:type="dcterms:W3CDTF">2017-10-11T15:24:00Z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0x010100B44697E3629D664493E97F53D50248AD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