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34F5786A"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for </w:t>
      </w:r>
      <w:r w:rsidR="00661225" w:rsidRPr="00EA0F52">
        <w:rPr>
          <w:rFonts w:cs="Arial"/>
          <w:b/>
          <w:sz w:val="36"/>
        </w:rPr>
        <w:t>Understanding the potential and costs for reducing UK aviation emissions</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14594885"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151900">
        <w:rPr>
          <w:rFonts w:cs="Arial"/>
          <w:color w:val="FF0000"/>
          <w:sz w:val="36"/>
          <w:szCs w:val="36"/>
        </w:rPr>
        <w:t>OB/0518</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387D9A18" w:rsidR="00DD15F0" w:rsidRPr="00DD521A" w:rsidRDefault="00DD15F0" w:rsidP="00405192">
                            <w:pPr>
                              <w:pStyle w:val="Norma"/>
                              <w:rPr>
                                <w:rFonts w:cs="Arial"/>
                                <w:color w:val="FF0000"/>
                              </w:rPr>
                            </w:pPr>
                            <w:r w:rsidRPr="0000739E">
                              <w:rPr>
                                <w:rFonts w:cs="Arial"/>
                              </w:rPr>
                              <w:t>Invitation to Tender for</w:t>
                            </w:r>
                            <w:r w:rsidRPr="006D645F">
                              <w:rPr>
                                <w:rFonts w:cs="Arial"/>
                              </w:rPr>
                              <w:t xml:space="preserve"> </w:t>
                            </w:r>
                            <w:r w:rsidR="004C5AF4" w:rsidRPr="00EA0F52">
                              <w:rPr>
                                <w:rFonts w:cs="Arial"/>
                                <w:b/>
                              </w:rPr>
                              <w:t>Understanding the potential and costs for reducing UK aviation emissions</w:t>
                            </w:r>
                          </w:p>
                          <w:p w14:paraId="5EA8763B" w14:textId="03185C4B" w:rsidR="00DD15F0" w:rsidRPr="0000739E" w:rsidRDefault="00DD15F0" w:rsidP="00405192">
                            <w:pPr>
                              <w:pStyle w:val="Norma"/>
                              <w:rPr>
                                <w:rFonts w:cs="Arial"/>
                              </w:rPr>
                            </w:pPr>
                            <w:r>
                              <w:rPr>
                                <w:rFonts w:cs="Arial"/>
                              </w:rPr>
                              <w:t xml:space="preserve">Tender Reference Number: </w:t>
                            </w:r>
                            <w:r w:rsidR="00151900">
                              <w:rPr>
                                <w:rFonts w:cs="Arial"/>
                                <w:color w:val="FF0000"/>
                              </w:rPr>
                              <w:t>OB/0518</w:t>
                            </w:r>
                            <w:bookmarkStart w:id="2" w:name="_GoBack"/>
                            <w:bookmarkEnd w:id="2"/>
                          </w:p>
                          <w:p w14:paraId="5EA8763C" w14:textId="5AA58726" w:rsidR="00DD15F0" w:rsidRDefault="00DD15F0" w:rsidP="00405192">
                            <w:pPr>
                              <w:pStyle w:val="Norma"/>
                              <w:rPr>
                                <w:rFonts w:cs="Arial"/>
                              </w:rPr>
                            </w:pPr>
                            <w:r w:rsidRPr="0000739E">
                              <w:rPr>
                                <w:rFonts w:cs="Arial"/>
                              </w:rPr>
                              <w:t>Deadline for Tender Responses:</w:t>
                            </w:r>
                            <w:r w:rsidRPr="006D645F">
                              <w:rPr>
                                <w:rFonts w:cs="Arial"/>
                                <w:sz w:val="24"/>
                                <w:szCs w:val="24"/>
                              </w:rPr>
                              <w:t xml:space="preserve"> </w:t>
                            </w:r>
                            <w:r w:rsidR="004C5AF4" w:rsidRPr="00EA0F52">
                              <w:rPr>
                                <w:rFonts w:cs="Arial"/>
                                <w:szCs w:val="24"/>
                              </w:rPr>
                              <w:t>29 May 2018, 9am</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387D9A18" w:rsidR="00DD15F0" w:rsidRPr="00DD521A" w:rsidRDefault="00DD15F0" w:rsidP="00405192">
                      <w:pPr>
                        <w:pStyle w:val="Norma"/>
                        <w:rPr>
                          <w:rFonts w:cs="Arial"/>
                          <w:color w:val="FF0000"/>
                        </w:rPr>
                      </w:pPr>
                      <w:r w:rsidRPr="0000739E">
                        <w:rPr>
                          <w:rFonts w:cs="Arial"/>
                        </w:rPr>
                        <w:t>Invitation to Tender for</w:t>
                      </w:r>
                      <w:r w:rsidRPr="006D645F">
                        <w:rPr>
                          <w:rFonts w:cs="Arial"/>
                        </w:rPr>
                        <w:t xml:space="preserve"> </w:t>
                      </w:r>
                      <w:r w:rsidR="004C5AF4" w:rsidRPr="00EA0F52">
                        <w:rPr>
                          <w:rFonts w:cs="Arial"/>
                          <w:b/>
                        </w:rPr>
                        <w:t>Understanding the potential and costs for reducing UK aviation emissions</w:t>
                      </w:r>
                    </w:p>
                    <w:p w14:paraId="5EA8763B" w14:textId="03185C4B" w:rsidR="00DD15F0" w:rsidRPr="0000739E" w:rsidRDefault="00DD15F0" w:rsidP="00405192">
                      <w:pPr>
                        <w:pStyle w:val="Norma"/>
                        <w:rPr>
                          <w:rFonts w:cs="Arial"/>
                        </w:rPr>
                      </w:pPr>
                      <w:r>
                        <w:rPr>
                          <w:rFonts w:cs="Arial"/>
                        </w:rPr>
                        <w:t xml:space="preserve">Tender Reference Number: </w:t>
                      </w:r>
                      <w:r w:rsidR="00151900">
                        <w:rPr>
                          <w:rFonts w:cs="Arial"/>
                          <w:color w:val="FF0000"/>
                        </w:rPr>
                        <w:t>OB/0518</w:t>
                      </w:r>
                      <w:bookmarkStart w:id="3" w:name="_GoBack"/>
                      <w:bookmarkEnd w:id="3"/>
                    </w:p>
                    <w:p w14:paraId="5EA8763C" w14:textId="5AA58726" w:rsidR="00DD15F0" w:rsidRDefault="00DD15F0" w:rsidP="00405192">
                      <w:pPr>
                        <w:pStyle w:val="Norma"/>
                        <w:rPr>
                          <w:rFonts w:cs="Arial"/>
                        </w:rPr>
                      </w:pPr>
                      <w:r w:rsidRPr="0000739E">
                        <w:rPr>
                          <w:rFonts w:cs="Arial"/>
                        </w:rPr>
                        <w:t>Deadline for Tender Responses:</w:t>
                      </w:r>
                      <w:r w:rsidRPr="006D645F">
                        <w:rPr>
                          <w:rFonts w:cs="Arial"/>
                          <w:sz w:val="24"/>
                          <w:szCs w:val="24"/>
                        </w:rPr>
                        <w:t xml:space="preserve"> </w:t>
                      </w:r>
                      <w:r w:rsidR="004C5AF4" w:rsidRPr="00EA0F52">
                        <w:rPr>
                          <w:rFonts w:cs="Arial"/>
                          <w:szCs w:val="24"/>
                        </w:rPr>
                        <w:t>29 May 2018, 9am</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5EA87541" w14:textId="76C3FF8B"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DD521A">
        <w:rPr>
          <w:rFonts w:cs="Arial"/>
          <w:noProof/>
        </w:rPr>
        <w:t xml:space="preserve"> / Preamble</w:t>
      </w:r>
      <w:r w:rsidR="0040149D">
        <w:rPr>
          <w:noProof/>
        </w:rPr>
        <w:tab/>
      </w:r>
      <w:r w:rsidR="00153126">
        <w:rPr>
          <w:noProof/>
        </w:rPr>
        <w:t>3</w:t>
      </w:r>
    </w:p>
    <w:p w14:paraId="5EA87542" w14:textId="2F048BE1"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153126">
        <w:rPr>
          <w:noProof/>
        </w:rPr>
        <w:t>3</w:t>
      </w:r>
    </w:p>
    <w:p w14:paraId="5EA87543" w14:textId="2B3A45C2"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632BF7">
        <w:rPr>
          <w:noProof/>
        </w:rPr>
        <w:t>4</w:t>
      </w:r>
    </w:p>
    <w:p w14:paraId="5EA87544" w14:textId="49ECE0F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550D77">
        <w:rPr>
          <w:noProof/>
        </w:rPr>
        <w:t>5</w:t>
      </w:r>
    </w:p>
    <w:p w14:paraId="5EA87545" w14:textId="6D5BD360"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550D77">
        <w:rPr>
          <w:noProof/>
        </w:rPr>
        <w:t>8</w:t>
      </w:r>
    </w:p>
    <w:p w14:paraId="5EA87546" w14:textId="3A3BB44C"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sidR="005A01E6">
        <w:rPr>
          <w:noProof/>
        </w:rPr>
        <w:t>9</w:t>
      </w:r>
    </w:p>
    <w:p w14:paraId="5EA87547" w14:textId="2636BD7F"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5A01E6">
        <w:rPr>
          <w:noProof/>
        </w:rPr>
        <w:t>10</w:t>
      </w:r>
    </w:p>
    <w:p w14:paraId="5EA87548" w14:textId="1DE453AD"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sidR="005A01E6">
        <w:rPr>
          <w:noProof/>
        </w:rPr>
        <w:t>10</w:t>
      </w:r>
    </w:p>
    <w:p w14:paraId="5EA8754B" w14:textId="6476AEA4" w:rsidR="0040149D" w:rsidRDefault="00D313F4">
      <w:pPr>
        <w:pStyle w:val="TOC1"/>
        <w:rPr>
          <w:rFonts w:asciiTheme="minorHAnsi" w:eastAsiaTheme="minorEastAsia" w:hAnsiTheme="minorHAnsi" w:cstheme="minorBidi"/>
          <w:noProof/>
        </w:rPr>
      </w:pPr>
      <w:r>
        <w:rPr>
          <w:rFonts w:cs="Arial"/>
          <w:noProof/>
        </w:rPr>
        <w:t>9</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Working Arrangements</w:t>
      </w:r>
      <w:r w:rsidR="0040149D">
        <w:rPr>
          <w:noProof/>
        </w:rPr>
        <w:tab/>
      </w:r>
      <w:r w:rsidR="0020214A">
        <w:rPr>
          <w:noProof/>
        </w:rPr>
        <w:t>12</w:t>
      </w:r>
    </w:p>
    <w:p w14:paraId="5EA8754C" w14:textId="57CFEE4F" w:rsidR="0040149D" w:rsidRDefault="0040149D">
      <w:pPr>
        <w:pStyle w:val="TOC1"/>
        <w:rPr>
          <w:rFonts w:asciiTheme="minorHAnsi" w:eastAsiaTheme="minorEastAsia" w:hAnsiTheme="minorHAnsi" w:cstheme="minorBidi"/>
          <w:noProof/>
        </w:rPr>
      </w:pPr>
      <w:r w:rsidRPr="003B33DA">
        <w:rPr>
          <w:rFonts w:cs="Arial"/>
          <w:noProof/>
        </w:rPr>
        <w:t>1</w:t>
      </w:r>
      <w:r w:rsidR="00D313F4">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Required Skills</w:t>
      </w:r>
      <w:r>
        <w:rPr>
          <w:noProof/>
        </w:rPr>
        <w:tab/>
      </w:r>
      <w:r w:rsidR="0020214A">
        <w:rPr>
          <w:noProof/>
        </w:rPr>
        <w:t>12</w:t>
      </w:r>
    </w:p>
    <w:p w14:paraId="5EA8754D" w14:textId="25EED9C3" w:rsidR="0040149D" w:rsidRDefault="0040149D">
      <w:pPr>
        <w:pStyle w:val="TOC1"/>
        <w:rPr>
          <w:rFonts w:asciiTheme="minorHAnsi" w:eastAsiaTheme="minorEastAsia" w:hAnsiTheme="minorHAnsi" w:cstheme="minorBidi"/>
          <w:noProof/>
        </w:rPr>
      </w:pPr>
      <w:r w:rsidRPr="003B33DA">
        <w:rPr>
          <w:rFonts w:cs="Arial"/>
          <w:noProof/>
        </w:rPr>
        <w:t>1</w:t>
      </w:r>
      <w:r w:rsidR="00D313F4">
        <w:rPr>
          <w:rFonts w:cs="Arial"/>
          <w:noProof/>
        </w:rPr>
        <w:t>1</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sidR="0020214A">
        <w:rPr>
          <w:noProof/>
        </w:rPr>
        <w:t>12</w:t>
      </w:r>
    </w:p>
    <w:p w14:paraId="5EA8754E" w14:textId="3A0A5BBA" w:rsidR="0040149D" w:rsidRDefault="0040149D">
      <w:pPr>
        <w:pStyle w:val="TOC1"/>
        <w:rPr>
          <w:rFonts w:asciiTheme="minorHAnsi" w:eastAsiaTheme="minorEastAsia" w:hAnsiTheme="minorHAnsi" w:cstheme="minorBidi"/>
          <w:noProof/>
        </w:rPr>
      </w:pPr>
      <w:r w:rsidRPr="003B33DA">
        <w:rPr>
          <w:rFonts w:cs="Arial"/>
          <w:noProof/>
        </w:rPr>
        <w:t>1</w:t>
      </w:r>
      <w:r w:rsidR="00D313F4">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sidR="0020214A">
        <w:rPr>
          <w:noProof/>
        </w:rPr>
        <w:t>12</w:t>
      </w:r>
    </w:p>
    <w:p w14:paraId="5EA8754F" w14:textId="1D417D43" w:rsidR="0040149D" w:rsidRDefault="0040149D">
      <w:pPr>
        <w:pStyle w:val="TOC1"/>
        <w:rPr>
          <w:rFonts w:asciiTheme="minorHAnsi" w:eastAsiaTheme="minorEastAsia" w:hAnsiTheme="minorHAnsi" w:cstheme="minorBidi"/>
          <w:noProof/>
        </w:rPr>
      </w:pPr>
      <w:r w:rsidRPr="003B33DA">
        <w:rPr>
          <w:rFonts w:cs="Arial"/>
          <w:noProof/>
        </w:rPr>
        <w:t>1</w:t>
      </w:r>
      <w:r w:rsidR="00D313F4">
        <w:rPr>
          <w:rFonts w:cs="Arial"/>
          <w:noProof/>
        </w:rPr>
        <w:t>3</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sidR="00A41EA6">
        <w:rPr>
          <w:noProof/>
        </w:rPr>
        <w:t>13</w:t>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13371A">
      <w:pPr>
        <w:pStyle w:val="Heading1"/>
        <w:numPr>
          <w:ilvl w:val="0"/>
          <w:numId w:val="1"/>
        </w:numPr>
        <w:ind w:left="426" w:hanging="426"/>
        <w:rPr>
          <w:rFonts w:ascii="Arial" w:hAnsi="Arial" w:cs="Arial"/>
          <w:sz w:val="24"/>
          <w:szCs w:val="24"/>
        </w:rPr>
      </w:pPr>
      <w:r w:rsidRPr="002D4038">
        <w:br w:type="page"/>
      </w:r>
      <w:bookmarkStart w:id="4" w:name="_Ref357535594"/>
      <w:bookmarkStart w:id="5" w:name="_Ref373505096"/>
      <w:bookmarkStart w:id="6" w:name="_Toc381969506"/>
      <w:bookmarkStart w:id="7" w:name="_Toc405888455"/>
      <w:bookmarkStart w:id="8" w:name="SectionTwo"/>
      <w:r w:rsidR="00DC49C2" w:rsidRPr="00C4141B">
        <w:rPr>
          <w:rFonts w:ascii="Arial" w:hAnsi="Arial" w:cs="Arial"/>
          <w:sz w:val="24"/>
          <w:szCs w:val="24"/>
        </w:rPr>
        <w:lastRenderedPageBreak/>
        <w:t>Introduction</w:t>
      </w:r>
      <w:bookmarkEnd w:id="4"/>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5"/>
      <w:bookmarkEnd w:id="6"/>
      <w:bookmarkEnd w:id="7"/>
      <w:r w:rsidR="00DD521A">
        <w:rPr>
          <w:rFonts w:ascii="Arial" w:hAnsi="Arial" w:cs="Arial"/>
          <w:sz w:val="24"/>
          <w:szCs w:val="24"/>
        </w:rPr>
        <w:t xml:space="preserve"> / Preamble</w:t>
      </w:r>
    </w:p>
    <w:p w14:paraId="777E9B1B" w14:textId="77777777" w:rsidR="00DD521A" w:rsidRDefault="00DD521A" w:rsidP="00DD521A">
      <w:pPr>
        <w:pStyle w:val="Norma"/>
      </w:pPr>
    </w:p>
    <w:p w14:paraId="7CD72D03" w14:textId="4D75E993" w:rsidR="00BA059F" w:rsidRDefault="00BA059F" w:rsidP="00DE114B">
      <w:pPr>
        <w:jc w:val="both"/>
        <w:rPr>
          <w:rFonts w:asciiTheme="minorHAnsi" w:hAnsiTheme="minorHAnsi"/>
          <w:sz w:val="22"/>
          <w:szCs w:val="22"/>
        </w:rPr>
      </w:pPr>
      <w:r w:rsidRPr="00147825">
        <w:rPr>
          <w:rFonts w:asciiTheme="minorHAnsi" w:hAnsiTheme="minorHAnsi"/>
          <w:sz w:val="22"/>
          <w:szCs w:val="22"/>
        </w:rPr>
        <w:t xml:space="preserve">This research is being jointly commissioned by the Committee on Climate Change </w:t>
      </w:r>
      <w:r w:rsidRPr="00204794">
        <w:rPr>
          <w:rFonts w:asciiTheme="minorHAnsi" w:hAnsiTheme="minorHAnsi"/>
          <w:sz w:val="22"/>
          <w:szCs w:val="22"/>
        </w:rPr>
        <w:t xml:space="preserve">(the </w:t>
      </w:r>
      <w:r w:rsidRPr="000A0A37">
        <w:rPr>
          <w:rFonts w:asciiTheme="minorHAnsi" w:hAnsiTheme="minorHAnsi"/>
          <w:sz w:val="22"/>
          <w:szCs w:val="22"/>
        </w:rPr>
        <w:t>CCC)</w:t>
      </w:r>
      <w:r w:rsidRPr="00516BCE">
        <w:rPr>
          <w:rFonts w:asciiTheme="minorHAnsi" w:hAnsiTheme="minorHAnsi"/>
          <w:sz w:val="22"/>
          <w:szCs w:val="22"/>
        </w:rPr>
        <w:t xml:space="preserve"> and the Department for Transport (the DfT). However, it should be noted that the contract for this research will be formally awarded and managed by the CCC.</w:t>
      </w:r>
    </w:p>
    <w:p w14:paraId="541DB350" w14:textId="77777777" w:rsidR="00DE114B" w:rsidRPr="00516BCE" w:rsidRDefault="00DE114B" w:rsidP="00DE114B">
      <w:pPr>
        <w:jc w:val="both"/>
        <w:rPr>
          <w:rFonts w:asciiTheme="minorHAnsi" w:hAnsiTheme="minorHAnsi"/>
          <w:sz w:val="22"/>
          <w:szCs w:val="22"/>
        </w:rPr>
      </w:pPr>
    </w:p>
    <w:p w14:paraId="65E6C971" w14:textId="77777777" w:rsidR="00BA059F" w:rsidRPr="00516BCE" w:rsidRDefault="00BA059F" w:rsidP="00DE114B">
      <w:pPr>
        <w:jc w:val="both"/>
        <w:rPr>
          <w:rFonts w:asciiTheme="minorHAnsi" w:hAnsiTheme="minorHAnsi"/>
          <w:sz w:val="22"/>
          <w:szCs w:val="22"/>
        </w:rPr>
      </w:pPr>
      <w:r w:rsidRPr="00516BCE">
        <w:rPr>
          <w:rFonts w:asciiTheme="minorHAnsi" w:hAnsiTheme="minorHAnsi"/>
          <w:sz w:val="22"/>
          <w:szCs w:val="22"/>
        </w:rPr>
        <w:t xml:space="preserve">The CCC was set up as part of the Climate Change Act. The CCC is an independent body tasked with providing advice to government on climate change issues, particularly the setting of carbon budgets for the UK and monitoring of progress towards meeting them. </w:t>
      </w:r>
    </w:p>
    <w:p w14:paraId="21802E1E" w14:textId="77777777" w:rsidR="00DE114B" w:rsidRDefault="00DE114B" w:rsidP="00DE114B">
      <w:pPr>
        <w:jc w:val="both"/>
        <w:rPr>
          <w:rFonts w:asciiTheme="minorHAnsi" w:hAnsiTheme="minorHAnsi"/>
          <w:sz w:val="22"/>
          <w:szCs w:val="22"/>
        </w:rPr>
      </w:pPr>
    </w:p>
    <w:p w14:paraId="61CAEFE8" w14:textId="77777777" w:rsidR="00BA059F" w:rsidRPr="00516BCE" w:rsidRDefault="00BA059F" w:rsidP="00DE114B">
      <w:pPr>
        <w:jc w:val="both"/>
        <w:rPr>
          <w:rFonts w:asciiTheme="minorHAnsi" w:hAnsiTheme="minorHAnsi"/>
          <w:sz w:val="22"/>
          <w:szCs w:val="22"/>
        </w:rPr>
      </w:pPr>
      <w:r w:rsidRPr="00516BCE">
        <w:rPr>
          <w:rFonts w:asciiTheme="minorHAnsi" w:hAnsiTheme="minorHAnsi"/>
          <w:sz w:val="22"/>
          <w:szCs w:val="22"/>
        </w:rPr>
        <w:t>The DfT works with its agencies and partners to support the transport network that helps the UK's businesses and gets people and goods travelling around the country; and plans and invests in transport infrastructure to keep the UK on the move.</w:t>
      </w:r>
    </w:p>
    <w:p w14:paraId="5EA87558" w14:textId="77777777" w:rsidR="001F4630" w:rsidRDefault="001F4630" w:rsidP="0013371A">
      <w:pPr>
        <w:pStyle w:val="Heading1"/>
        <w:numPr>
          <w:ilvl w:val="0"/>
          <w:numId w:val="1"/>
        </w:numPr>
        <w:ind w:left="426" w:hanging="426"/>
        <w:rPr>
          <w:rFonts w:ascii="Arial" w:hAnsi="Arial" w:cs="Arial"/>
          <w:sz w:val="24"/>
          <w:szCs w:val="24"/>
        </w:rPr>
      </w:pPr>
      <w:bookmarkStart w:id="9" w:name="_Ref357535668"/>
      <w:bookmarkStart w:id="10" w:name="_Toc381969507"/>
      <w:bookmarkStart w:id="11" w:name="_Toc405888456"/>
      <w:r w:rsidRPr="00C4141B">
        <w:rPr>
          <w:rFonts w:ascii="Arial" w:hAnsi="Arial" w:cs="Arial"/>
          <w:sz w:val="24"/>
          <w:szCs w:val="24"/>
        </w:rPr>
        <w:t>Background</w:t>
      </w:r>
      <w:bookmarkEnd w:id="9"/>
      <w:bookmarkEnd w:id="10"/>
      <w:bookmarkEnd w:id="11"/>
    </w:p>
    <w:p w14:paraId="1A3B8E93" w14:textId="77777777" w:rsidR="00DD521A" w:rsidRDefault="00DD521A" w:rsidP="00DD521A">
      <w:pPr>
        <w:pStyle w:val="Norma"/>
      </w:pPr>
    </w:p>
    <w:p w14:paraId="7A01F5A0" w14:textId="77777777" w:rsidR="00BA059F" w:rsidRPr="00516BCE" w:rsidRDefault="00BA059F" w:rsidP="0013371A">
      <w:pPr>
        <w:jc w:val="both"/>
        <w:rPr>
          <w:rFonts w:asciiTheme="minorHAnsi" w:hAnsiTheme="minorHAnsi"/>
          <w:sz w:val="22"/>
          <w:szCs w:val="22"/>
        </w:rPr>
      </w:pPr>
      <w:r w:rsidRPr="00147825">
        <w:rPr>
          <w:rFonts w:asciiTheme="minorHAnsi" w:hAnsiTheme="minorHAnsi"/>
          <w:sz w:val="22"/>
          <w:szCs w:val="22"/>
        </w:rPr>
        <w:t xml:space="preserve">The Climate Change Act sets legally-binding targets for the UK’s greenhouse gas emissions. It includes a </w:t>
      </w:r>
      <w:r w:rsidRPr="00204794">
        <w:rPr>
          <w:rFonts w:asciiTheme="minorHAnsi" w:hAnsiTheme="minorHAnsi"/>
          <w:sz w:val="22"/>
          <w:szCs w:val="22"/>
        </w:rPr>
        <w:t>2050 target</w:t>
      </w:r>
      <w:r w:rsidRPr="000B5941">
        <w:rPr>
          <w:rFonts w:asciiTheme="minorHAnsi" w:hAnsiTheme="minorHAnsi"/>
          <w:sz w:val="22"/>
          <w:szCs w:val="22"/>
        </w:rPr>
        <w:t xml:space="preserve"> </w:t>
      </w:r>
      <w:r w:rsidRPr="000A0A37">
        <w:rPr>
          <w:rFonts w:asciiTheme="minorHAnsi" w:hAnsiTheme="minorHAnsi"/>
          <w:sz w:val="22"/>
          <w:szCs w:val="22"/>
        </w:rPr>
        <w:t xml:space="preserve">for at least an 80% reduction in emissions by 2050 compared to 1990 levels, and a series of five-yearly carbon budgets on track to the 2050 target. </w:t>
      </w:r>
      <w:r w:rsidRPr="00516BCE">
        <w:rPr>
          <w:rFonts w:asciiTheme="minorHAnsi" w:hAnsiTheme="minorHAnsi"/>
          <w:sz w:val="22"/>
          <w:szCs w:val="22"/>
        </w:rPr>
        <w:t>The CCC has recommended that an appropriate planning assumption for 2050 is for aviation CO</w:t>
      </w:r>
      <w:r w:rsidRPr="00516BCE">
        <w:rPr>
          <w:rFonts w:asciiTheme="minorHAnsi" w:hAnsiTheme="minorHAnsi"/>
          <w:sz w:val="22"/>
          <w:szCs w:val="22"/>
          <w:vertAlign w:val="subscript"/>
        </w:rPr>
        <w:t>2</w:t>
      </w:r>
      <w:r w:rsidRPr="00516BCE">
        <w:rPr>
          <w:rFonts w:asciiTheme="minorHAnsi" w:hAnsiTheme="minorHAnsi"/>
          <w:sz w:val="22"/>
          <w:szCs w:val="22"/>
        </w:rPr>
        <w:t xml:space="preserve"> emissions to be around 2005 levels.</w:t>
      </w:r>
    </w:p>
    <w:p w14:paraId="74EAE5AD" w14:textId="77777777" w:rsidR="00E01B17" w:rsidRDefault="00E01B17" w:rsidP="0013371A">
      <w:pPr>
        <w:rPr>
          <w:rFonts w:asciiTheme="minorHAnsi" w:hAnsiTheme="minorHAnsi"/>
          <w:sz w:val="22"/>
          <w:szCs w:val="22"/>
        </w:rPr>
      </w:pPr>
    </w:p>
    <w:p w14:paraId="3838FFF9" w14:textId="77777777" w:rsidR="00BA059F" w:rsidRPr="00147825" w:rsidRDefault="00BA059F" w:rsidP="0013371A">
      <w:pPr>
        <w:rPr>
          <w:rFonts w:asciiTheme="minorHAnsi" w:hAnsiTheme="minorHAnsi"/>
          <w:sz w:val="22"/>
          <w:szCs w:val="22"/>
        </w:rPr>
      </w:pPr>
      <w:r w:rsidRPr="00516BCE">
        <w:rPr>
          <w:rFonts w:asciiTheme="minorHAnsi" w:hAnsiTheme="minorHAnsi"/>
          <w:sz w:val="22"/>
          <w:szCs w:val="22"/>
        </w:rPr>
        <w:t>The CCC has previously published advice to the government on how UK aviation emissions could be reduced,</w:t>
      </w:r>
      <w:r w:rsidRPr="00147825">
        <w:rPr>
          <w:rStyle w:val="FootnoteReference"/>
          <w:rFonts w:asciiTheme="minorHAnsi" w:hAnsiTheme="minorHAnsi"/>
          <w:sz w:val="22"/>
          <w:szCs w:val="22"/>
        </w:rPr>
        <w:footnoteReference w:id="1"/>
      </w:r>
      <w:proofErr w:type="gramStart"/>
      <w:r w:rsidRPr="00147825">
        <w:rPr>
          <w:rFonts w:asciiTheme="minorHAnsi" w:hAnsiTheme="minorHAnsi"/>
          <w:sz w:val="22"/>
          <w:szCs w:val="22"/>
          <w:vertAlign w:val="superscript"/>
        </w:rPr>
        <w:t>,</w:t>
      </w:r>
      <w:proofErr w:type="gramEnd"/>
      <w:r w:rsidRPr="00147825">
        <w:rPr>
          <w:rStyle w:val="FootnoteReference"/>
          <w:rFonts w:asciiTheme="minorHAnsi" w:hAnsiTheme="minorHAnsi"/>
          <w:sz w:val="22"/>
          <w:szCs w:val="22"/>
        </w:rPr>
        <w:footnoteReference w:id="2"/>
      </w:r>
      <w:r w:rsidRPr="00147825">
        <w:rPr>
          <w:rFonts w:asciiTheme="minorHAnsi" w:hAnsiTheme="minorHAnsi"/>
          <w:sz w:val="22"/>
          <w:szCs w:val="22"/>
        </w:rPr>
        <w:t xml:space="preserve"> based on detailed modelling of the technologies and behaviours that coul</w:t>
      </w:r>
      <w:r w:rsidRPr="00204794">
        <w:rPr>
          <w:rFonts w:asciiTheme="minorHAnsi" w:hAnsiTheme="minorHAnsi"/>
          <w:sz w:val="22"/>
          <w:szCs w:val="22"/>
        </w:rPr>
        <w:t>d be deployed</w:t>
      </w:r>
      <w:r w:rsidRPr="000B5941">
        <w:rPr>
          <w:rFonts w:asciiTheme="minorHAnsi" w:hAnsiTheme="minorHAnsi"/>
          <w:sz w:val="22"/>
          <w:szCs w:val="22"/>
        </w:rPr>
        <w:t>.</w:t>
      </w:r>
      <w:r w:rsidRPr="000A0A37">
        <w:rPr>
          <w:rFonts w:asciiTheme="minorHAnsi" w:hAnsiTheme="minorHAnsi"/>
          <w:sz w:val="22"/>
          <w:szCs w:val="22"/>
        </w:rPr>
        <w:t xml:space="preserve"> This </w:t>
      </w:r>
      <w:r w:rsidRPr="00516BCE">
        <w:rPr>
          <w:rFonts w:asciiTheme="minorHAnsi" w:hAnsiTheme="minorHAnsi"/>
          <w:sz w:val="22"/>
          <w:szCs w:val="22"/>
        </w:rPr>
        <w:t>advice provided evidence around the following options to reduce the CO</w:t>
      </w:r>
      <w:r w:rsidRPr="00516BCE">
        <w:rPr>
          <w:rFonts w:asciiTheme="minorHAnsi" w:hAnsiTheme="minorHAnsi"/>
          <w:sz w:val="22"/>
          <w:szCs w:val="22"/>
          <w:vertAlign w:val="subscript"/>
        </w:rPr>
        <w:t>2</w:t>
      </w:r>
      <w:r w:rsidRPr="00516BCE">
        <w:rPr>
          <w:rFonts w:asciiTheme="minorHAnsi" w:hAnsiTheme="minorHAnsi"/>
          <w:sz w:val="22"/>
          <w:szCs w:val="22"/>
        </w:rPr>
        <w:t xml:space="preserve"> emissions from aviation: Engine and airframe technologies; Changes to air traffic management and airline operations; Modal shift to rail and videoconferencing; Sustainable biofuels; and Demand management. The aviation industry has also published a roadmap for reducing emissions.</w:t>
      </w:r>
      <w:r w:rsidRPr="00147825">
        <w:rPr>
          <w:rStyle w:val="FootnoteReference"/>
          <w:rFonts w:asciiTheme="minorHAnsi" w:hAnsiTheme="minorHAnsi"/>
          <w:sz w:val="22"/>
          <w:szCs w:val="22"/>
        </w:rPr>
        <w:footnoteReference w:id="3"/>
      </w:r>
    </w:p>
    <w:p w14:paraId="727A235E" w14:textId="77777777" w:rsidR="00E01B17" w:rsidRDefault="00E01B17" w:rsidP="00516CFD">
      <w:pPr>
        <w:rPr>
          <w:rFonts w:asciiTheme="minorHAnsi" w:hAnsiTheme="minorHAnsi"/>
          <w:sz w:val="22"/>
          <w:szCs w:val="22"/>
        </w:rPr>
      </w:pPr>
    </w:p>
    <w:p w14:paraId="7DC0CF3E" w14:textId="77777777" w:rsidR="00BA059F" w:rsidRPr="00147825" w:rsidRDefault="00BA059F" w:rsidP="00516CFD">
      <w:pPr>
        <w:rPr>
          <w:rFonts w:asciiTheme="minorHAnsi" w:hAnsiTheme="minorHAnsi"/>
          <w:sz w:val="22"/>
          <w:szCs w:val="22"/>
        </w:rPr>
      </w:pPr>
      <w:r w:rsidRPr="000B5941">
        <w:rPr>
          <w:rFonts w:asciiTheme="minorHAnsi" w:hAnsiTheme="minorHAnsi"/>
          <w:sz w:val="22"/>
          <w:szCs w:val="22"/>
        </w:rPr>
        <w:t xml:space="preserve">The Government is planning to launch </w:t>
      </w:r>
      <w:r w:rsidRPr="000A0A37">
        <w:rPr>
          <w:rFonts w:asciiTheme="minorHAnsi" w:hAnsiTheme="minorHAnsi"/>
          <w:sz w:val="22"/>
          <w:szCs w:val="22"/>
        </w:rPr>
        <w:t xml:space="preserve">a new Aviation Strategy in </w:t>
      </w:r>
      <w:r w:rsidRPr="00516BCE">
        <w:rPr>
          <w:rFonts w:asciiTheme="minorHAnsi" w:hAnsiTheme="minorHAnsi"/>
          <w:sz w:val="22"/>
          <w:szCs w:val="22"/>
        </w:rPr>
        <w:t>early 2019, with a green paper that will include climate change issues due in autumn 2018.</w:t>
      </w:r>
      <w:r w:rsidRPr="00147825">
        <w:rPr>
          <w:rStyle w:val="FootnoteReference"/>
          <w:rFonts w:asciiTheme="minorHAnsi" w:hAnsiTheme="minorHAnsi"/>
          <w:sz w:val="22"/>
          <w:szCs w:val="22"/>
        </w:rPr>
        <w:footnoteReference w:id="4"/>
      </w:r>
      <w:r w:rsidRPr="00147825">
        <w:rPr>
          <w:rFonts w:asciiTheme="minorHAnsi" w:hAnsiTheme="minorHAnsi"/>
          <w:sz w:val="22"/>
          <w:szCs w:val="22"/>
        </w:rPr>
        <w:t xml:space="preserve"> </w:t>
      </w:r>
    </w:p>
    <w:p w14:paraId="68DB6AEB" w14:textId="77777777" w:rsidR="00BA059F" w:rsidRPr="000B5941" w:rsidRDefault="00BA059F" w:rsidP="0013371A">
      <w:pPr>
        <w:rPr>
          <w:rFonts w:asciiTheme="minorHAnsi" w:hAnsiTheme="minorHAnsi"/>
          <w:sz w:val="22"/>
          <w:szCs w:val="22"/>
        </w:rPr>
      </w:pPr>
    </w:p>
    <w:p w14:paraId="44A19AB4" w14:textId="77777777" w:rsidR="00BA059F" w:rsidRPr="000A0A37" w:rsidRDefault="00BA059F" w:rsidP="0013371A">
      <w:pPr>
        <w:rPr>
          <w:rFonts w:asciiTheme="minorHAnsi" w:hAnsiTheme="minorHAnsi"/>
          <w:sz w:val="22"/>
          <w:szCs w:val="22"/>
        </w:rPr>
      </w:pPr>
      <w:r w:rsidRPr="000A0A37">
        <w:rPr>
          <w:rFonts w:asciiTheme="minorHAnsi" w:hAnsiTheme="minorHAnsi"/>
          <w:sz w:val="22"/>
          <w:szCs w:val="22"/>
        </w:rPr>
        <w:t>As part of this process,</w:t>
      </w:r>
      <w:r w:rsidRPr="00516BCE">
        <w:rPr>
          <w:rFonts w:asciiTheme="minorHAnsi" w:hAnsiTheme="minorHAnsi"/>
          <w:sz w:val="22"/>
          <w:szCs w:val="22"/>
        </w:rPr>
        <w:t xml:space="preserve"> the CCC and the DfT would like to review the potential for reductions in CO</w:t>
      </w:r>
      <w:r w:rsidRPr="00516BCE">
        <w:rPr>
          <w:rFonts w:asciiTheme="minorHAnsi" w:hAnsiTheme="minorHAnsi"/>
          <w:sz w:val="22"/>
          <w:szCs w:val="22"/>
          <w:vertAlign w:val="subscript"/>
        </w:rPr>
        <w:t>2</w:t>
      </w:r>
      <w:r w:rsidRPr="00516BCE">
        <w:rPr>
          <w:rFonts w:asciiTheme="minorHAnsi" w:hAnsiTheme="minorHAnsi"/>
          <w:sz w:val="22"/>
          <w:szCs w:val="22"/>
        </w:rPr>
        <w:t xml:space="preserve"> emissions from changes to aircraft engines and airframes (including both evolutionary changes, and radical new technologies such as electric, hybrid and blended wing body aircraft), and from changes to air traffic management and airline operations </w:t>
      </w:r>
      <w:r w:rsidRPr="007C200C">
        <w:rPr>
          <w:rFonts w:asciiTheme="minorHAnsi" w:hAnsiTheme="minorHAnsi"/>
          <w:sz w:val="22"/>
          <w:szCs w:val="22"/>
        </w:rPr>
        <w:t>(</w:t>
      </w:r>
      <w:r w:rsidRPr="00147825">
        <w:rPr>
          <w:rFonts w:asciiTheme="minorHAnsi" w:hAnsiTheme="minorHAnsi"/>
          <w:sz w:val="22"/>
          <w:szCs w:val="22"/>
        </w:rPr>
        <w:t>e.g. through more efficient routing to reduce distances flown or more efficient ground operations)</w:t>
      </w:r>
      <w:r w:rsidRPr="000B5941">
        <w:rPr>
          <w:rFonts w:asciiTheme="minorHAnsi" w:hAnsiTheme="minorHAnsi"/>
          <w:sz w:val="22"/>
          <w:szCs w:val="22"/>
        </w:rPr>
        <w:t>.</w:t>
      </w:r>
    </w:p>
    <w:p w14:paraId="06B8C35C" w14:textId="77777777" w:rsidR="00BA059F" w:rsidRPr="000A0A37" w:rsidRDefault="00BA059F" w:rsidP="0013371A">
      <w:pPr>
        <w:rPr>
          <w:rFonts w:asciiTheme="minorHAnsi" w:hAnsiTheme="minorHAnsi"/>
          <w:sz w:val="22"/>
          <w:szCs w:val="22"/>
        </w:rPr>
      </w:pPr>
    </w:p>
    <w:p w14:paraId="5EA87559" w14:textId="792B5D56" w:rsidR="009C2990" w:rsidRDefault="00BA059F" w:rsidP="0013371A">
      <w:pPr>
        <w:pStyle w:val="Norma"/>
        <w:rPr>
          <w:rFonts w:asciiTheme="minorHAnsi" w:hAnsiTheme="minorHAnsi"/>
        </w:rPr>
      </w:pPr>
      <w:r w:rsidRPr="00516BCE">
        <w:rPr>
          <w:rFonts w:asciiTheme="minorHAnsi" w:hAnsiTheme="minorHAnsi"/>
        </w:rPr>
        <w:t xml:space="preserve">The CCC’s previous advice on aviation emissions was based on a 2008 study for the Committee by </w:t>
      </w:r>
      <w:r w:rsidRPr="00516BCE">
        <w:rPr>
          <w:rFonts w:asciiTheme="minorHAnsi" w:hAnsiTheme="minorHAnsi"/>
        </w:rPr>
        <w:lastRenderedPageBreak/>
        <w:t>QinetiQ,</w:t>
      </w:r>
      <w:r w:rsidRPr="00147825">
        <w:rPr>
          <w:rStyle w:val="FootnoteReference"/>
          <w:rFonts w:asciiTheme="minorHAnsi" w:hAnsiTheme="minorHAnsi"/>
        </w:rPr>
        <w:footnoteReference w:id="5"/>
      </w:r>
      <w:r w:rsidRPr="00147825">
        <w:rPr>
          <w:rFonts w:asciiTheme="minorHAnsi" w:hAnsiTheme="minorHAnsi"/>
        </w:rPr>
        <w:t xml:space="preserve"> </w:t>
      </w:r>
      <w:r w:rsidRPr="00204794">
        <w:rPr>
          <w:rFonts w:asciiTheme="minorHAnsi" w:hAnsiTheme="minorHAnsi"/>
        </w:rPr>
        <w:t xml:space="preserve">which was updated in 2010 for </w:t>
      </w:r>
      <w:r w:rsidRPr="000B5941">
        <w:rPr>
          <w:rFonts w:asciiTheme="minorHAnsi" w:hAnsiTheme="minorHAnsi"/>
        </w:rPr>
        <w:t xml:space="preserve">the </w:t>
      </w:r>
      <w:proofErr w:type="spellStart"/>
      <w:r w:rsidRPr="000A0A37">
        <w:rPr>
          <w:rFonts w:asciiTheme="minorHAnsi" w:hAnsiTheme="minorHAnsi"/>
        </w:rPr>
        <w:t>DfT</w:t>
      </w:r>
      <w:r w:rsidRPr="00516BCE">
        <w:rPr>
          <w:rFonts w:asciiTheme="minorHAnsi" w:hAnsiTheme="minorHAnsi"/>
        </w:rPr>
        <w:t>.</w:t>
      </w:r>
      <w:proofErr w:type="spellEnd"/>
      <w:r w:rsidRPr="00147825">
        <w:rPr>
          <w:rStyle w:val="FootnoteReference"/>
          <w:rFonts w:asciiTheme="minorHAnsi" w:hAnsiTheme="minorHAnsi"/>
        </w:rPr>
        <w:footnoteReference w:id="6"/>
      </w:r>
      <w:r w:rsidRPr="00147825">
        <w:rPr>
          <w:rFonts w:asciiTheme="minorHAnsi" w:hAnsiTheme="minorHAnsi"/>
        </w:rPr>
        <w:t xml:space="preserve"> </w:t>
      </w:r>
      <w:r w:rsidRPr="00204794">
        <w:rPr>
          <w:rFonts w:asciiTheme="minorHAnsi" w:hAnsiTheme="minorHAnsi"/>
        </w:rPr>
        <w:t xml:space="preserve">Current projections of future UK aviation </w:t>
      </w:r>
      <w:r w:rsidRPr="000B5941">
        <w:rPr>
          <w:rFonts w:asciiTheme="minorHAnsi" w:hAnsiTheme="minorHAnsi"/>
        </w:rPr>
        <w:t>CO</w:t>
      </w:r>
      <w:r w:rsidRPr="000A0A37">
        <w:rPr>
          <w:rFonts w:asciiTheme="minorHAnsi" w:hAnsiTheme="minorHAnsi"/>
          <w:vertAlign w:val="subscript"/>
        </w:rPr>
        <w:t>2</w:t>
      </w:r>
      <w:r w:rsidRPr="000A0A37">
        <w:rPr>
          <w:rFonts w:asciiTheme="minorHAnsi" w:hAnsiTheme="minorHAnsi"/>
        </w:rPr>
        <w:t xml:space="preserve"> </w:t>
      </w:r>
      <w:r w:rsidRPr="00516BCE">
        <w:rPr>
          <w:rFonts w:asciiTheme="minorHAnsi" w:hAnsiTheme="minorHAnsi"/>
        </w:rPr>
        <w:t xml:space="preserve">emissions by the </w:t>
      </w:r>
      <w:proofErr w:type="spellStart"/>
      <w:r w:rsidRPr="00516BCE">
        <w:rPr>
          <w:rFonts w:asciiTheme="minorHAnsi" w:hAnsiTheme="minorHAnsi"/>
        </w:rPr>
        <w:t>DfT</w:t>
      </w:r>
      <w:proofErr w:type="spellEnd"/>
      <w:r w:rsidRPr="00147825">
        <w:rPr>
          <w:rStyle w:val="FootnoteReference"/>
          <w:rFonts w:asciiTheme="minorHAnsi" w:hAnsiTheme="minorHAnsi"/>
        </w:rPr>
        <w:footnoteReference w:id="7"/>
      </w:r>
      <w:r w:rsidRPr="00147825">
        <w:rPr>
          <w:rFonts w:asciiTheme="minorHAnsi" w:hAnsiTheme="minorHAnsi"/>
        </w:rPr>
        <w:t xml:space="preserve"> </w:t>
      </w:r>
      <w:r w:rsidRPr="00204794">
        <w:rPr>
          <w:rFonts w:asciiTheme="minorHAnsi" w:hAnsiTheme="minorHAnsi"/>
        </w:rPr>
        <w:t>draw on recommendations made by Ricardo Energy &amp; Environment in the</w:t>
      </w:r>
      <w:r w:rsidRPr="000B5941">
        <w:rPr>
          <w:rFonts w:asciiTheme="minorHAnsi" w:hAnsiTheme="minorHAnsi"/>
        </w:rPr>
        <w:t>ir report</w:t>
      </w:r>
      <w:r w:rsidRPr="000A0A37">
        <w:rPr>
          <w:rFonts w:asciiTheme="minorHAnsi" w:hAnsiTheme="minorHAnsi"/>
        </w:rPr>
        <w:t xml:space="preserve">s </w:t>
      </w:r>
      <w:r w:rsidRPr="00516BCE">
        <w:rPr>
          <w:rFonts w:asciiTheme="minorHAnsi" w:hAnsiTheme="minorHAnsi"/>
        </w:rPr>
        <w:t xml:space="preserve">on carbon abatement and fleet mix modelling produced for the </w:t>
      </w:r>
      <w:proofErr w:type="spellStart"/>
      <w:r w:rsidRPr="00516BCE">
        <w:rPr>
          <w:rFonts w:asciiTheme="minorHAnsi" w:hAnsiTheme="minorHAnsi"/>
        </w:rPr>
        <w:t>DfT</w:t>
      </w:r>
      <w:proofErr w:type="spellEnd"/>
      <w:r w:rsidRPr="00516BCE">
        <w:rPr>
          <w:rFonts w:asciiTheme="minorHAnsi" w:hAnsiTheme="minorHAnsi"/>
        </w:rPr>
        <w:t xml:space="preserve"> in 2017.</w:t>
      </w:r>
      <w:r w:rsidRPr="00147825">
        <w:rPr>
          <w:rStyle w:val="FootnoteReference"/>
          <w:rFonts w:asciiTheme="minorHAnsi" w:hAnsiTheme="minorHAnsi"/>
        </w:rPr>
        <w:footnoteReference w:id="8"/>
      </w:r>
      <w:r w:rsidRPr="00147825">
        <w:rPr>
          <w:rFonts w:asciiTheme="minorHAnsi" w:hAnsiTheme="minorHAnsi"/>
        </w:rPr>
        <w:softHyphen/>
      </w:r>
      <w:r w:rsidRPr="00204794">
        <w:rPr>
          <w:rStyle w:val="FootnoteReference"/>
          <w:rFonts w:asciiTheme="minorHAnsi" w:hAnsiTheme="minorHAnsi"/>
        </w:rPr>
        <w:t>,</w:t>
      </w:r>
      <w:r w:rsidRPr="00147825">
        <w:rPr>
          <w:rStyle w:val="FootnoteReference"/>
          <w:rFonts w:asciiTheme="minorHAnsi" w:hAnsiTheme="minorHAnsi"/>
        </w:rPr>
        <w:footnoteReference w:id="9"/>
      </w:r>
    </w:p>
    <w:p w14:paraId="576D3C7C" w14:textId="77777777" w:rsidR="0013371A" w:rsidRDefault="0013371A" w:rsidP="0013371A">
      <w:pPr>
        <w:pStyle w:val="Norma"/>
      </w:pPr>
    </w:p>
    <w:p w14:paraId="5EA8755A" w14:textId="77777777" w:rsidR="00FE1227" w:rsidRDefault="00016416" w:rsidP="0013371A">
      <w:pPr>
        <w:pStyle w:val="Heading1"/>
        <w:numPr>
          <w:ilvl w:val="0"/>
          <w:numId w:val="1"/>
        </w:numPr>
        <w:spacing w:before="0" w:after="0"/>
        <w:ind w:left="426" w:hanging="426"/>
        <w:jc w:val="both"/>
        <w:rPr>
          <w:rFonts w:ascii="Arial" w:hAnsi="Arial" w:cs="Arial"/>
          <w:sz w:val="24"/>
          <w:szCs w:val="24"/>
        </w:rPr>
      </w:pPr>
      <w:bookmarkStart w:id="12" w:name="_Ref357535689"/>
      <w:bookmarkStart w:id="13" w:name="_Toc381969508"/>
      <w:bookmarkStart w:id="14" w:name="_Toc405888457"/>
      <w:r w:rsidRPr="007963DA">
        <w:rPr>
          <w:rFonts w:ascii="Arial" w:hAnsi="Arial" w:cs="Arial"/>
          <w:sz w:val="24"/>
          <w:szCs w:val="24"/>
        </w:rPr>
        <w:t>Aims and Objectives</w:t>
      </w:r>
      <w:bookmarkEnd w:id="12"/>
      <w:bookmarkEnd w:id="13"/>
      <w:bookmarkEnd w:id="14"/>
    </w:p>
    <w:p w14:paraId="19343453" w14:textId="77777777" w:rsidR="00DD521A" w:rsidRDefault="00DD521A" w:rsidP="0013371A">
      <w:pPr>
        <w:pStyle w:val="Norma"/>
      </w:pPr>
    </w:p>
    <w:p w14:paraId="07A6B6DE" w14:textId="77777777" w:rsidR="00927739" w:rsidRPr="00516BCE" w:rsidRDefault="00927739" w:rsidP="0013371A">
      <w:pPr>
        <w:jc w:val="both"/>
        <w:rPr>
          <w:rFonts w:asciiTheme="minorHAnsi" w:hAnsiTheme="minorHAnsi"/>
          <w:sz w:val="22"/>
          <w:szCs w:val="22"/>
        </w:rPr>
      </w:pPr>
      <w:r w:rsidRPr="00147825">
        <w:rPr>
          <w:rFonts w:asciiTheme="minorHAnsi" w:hAnsiTheme="minorHAnsi"/>
          <w:sz w:val="22"/>
          <w:szCs w:val="22"/>
        </w:rPr>
        <w:t xml:space="preserve">This project focuses on the long-term challenge of decarbonising </w:t>
      </w:r>
      <w:r w:rsidRPr="00204794">
        <w:rPr>
          <w:rFonts w:asciiTheme="minorHAnsi" w:hAnsiTheme="minorHAnsi"/>
          <w:sz w:val="22"/>
          <w:szCs w:val="22"/>
        </w:rPr>
        <w:t>aviation</w:t>
      </w:r>
      <w:r w:rsidRPr="000B5941">
        <w:rPr>
          <w:rFonts w:asciiTheme="minorHAnsi" w:hAnsiTheme="minorHAnsi"/>
          <w:sz w:val="22"/>
          <w:szCs w:val="22"/>
        </w:rPr>
        <w:t xml:space="preserve"> to 2050 and beyond</w:t>
      </w:r>
      <w:r w:rsidRPr="000A0A37">
        <w:rPr>
          <w:rFonts w:asciiTheme="minorHAnsi" w:hAnsiTheme="minorHAnsi"/>
          <w:sz w:val="22"/>
          <w:szCs w:val="22"/>
        </w:rPr>
        <w:t xml:space="preserve">, and the potential role </w:t>
      </w:r>
      <w:r w:rsidRPr="00516BCE">
        <w:rPr>
          <w:rFonts w:asciiTheme="minorHAnsi" w:hAnsiTheme="minorHAnsi"/>
          <w:sz w:val="22"/>
          <w:szCs w:val="22"/>
        </w:rPr>
        <w:t>improvements in aircraft engines and airframes, air traffic management, and airline operations can make (it should be noted that the role of sustainable biofuels is out of scope of this project). This will contribute to a CCC report on future UK aviation emissions and policy, and will form part of the evidence base informing the Government’s Aviation Strategy. It will also form part of the evidence base for the CCC’s recommendations in 2020 on the sixth carbon budget.</w:t>
      </w:r>
    </w:p>
    <w:p w14:paraId="7748761F" w14:textId="77777777" w:rsidR="0013371A" w:rsidRDefault="0013371A" w:rsidP="0013371A">
      <w:pPr>
        <w:jc w:val="both"/>
        <w:rPr>
          <w:rFonts w:asciiTheme="minorHAnsi" w:hAnsiTheme="minorHAnsi"/>
          <w:sz w:val="22"/>
          <w:szCs w:val="22"/>
        </w:rPr>
      </w:pPr>
    </w:p>
    <w:p w14:paraId="21C20FAF" w14:textId="77777777" w:rsidR="00927739" w:rsidRPr="00516BCE" w:rsidRDefault="00927739" w:rsidP="0013371A">
      <w:pPr>
        <w:jc w:val="both"/>
        <w:rPr>
          <w:rFonts w:asciiTheme="minorHAnsi" w:hAnsiTheme="minorHAnsi"/>
          <w:sz w:val="22"/>
          <w:szCs w:val="22"/>
        </w:rPr>
      </w:pPr>
      <w:r w:rsidRPr="00516BCE">
        <w:rPr>
          <w:rFonts w:asciiTheme="minorHAnsi" w:hAnsiTheme="minorHAnsi"/>
          <w:sz w:val="22"/>
          <w:szCs w:val="22"/>
        </w:rPr>
        <w:t>The aims of the project are to:</w:t>
      </w:r>
    </w:p>
    <w:p w14:paraId="31E86F9C" w14:textId="77777777" w:rsidR="0013371A" w:rsidRDefault="0013371A" w:rsidP="0013371A">
      <w:pPr>
        <w:pStyle w:val="ListParagraph"/>
        <w:spacing w:after="0" w:line="240" w:lineRule="auto"/>
        <w:contextualSpacing w:val="0"/>
        <w:jc w:val="both"/>
        <w:rPr>
          <w:rFonts w:asciiTheme="minorHAnsi" w:hAnsiTheme="minorHAnsi"/>
        </w:rPr>
      </w:pPr>
    </w:p>
    <w:p w14:paraId="2CE0666C" w14:textId="77777777" w:rsidR="00927739" w:rsidRPr="00516BCE" w:rsidRDefault="00927739" w:rsidP="0013371A">
      <w:pPr>
        <w:pStyle w:val="ListParagraph"/>
        <w:numPr>
          <w:ilvl w:val="0"/>
          <w:numId w:val="4"/>
        </w:numPr>
        <w:spacing w:after="120" w:line="240" w:lineRule="auto"/>
        <w:ind w:left="714" w:hanging="357"/>
        <w:contextualSpacing w:val="0"/>
        <w:jc w:val="both"/>
        <w:rPr>
          <w:rFonts w:asciiTheme="minorHAnsi" w:hAnsiTheme="minorHAnsi"/>
        </w:rPr>
      </w:pPr>
      <w:r w:rsidRPr="00516BCE">
        <w:rPr>
          <w:rFonts w:asciiTheme="minorHAnsi" w:hAnsiTheme="minorHAnsi"/>
        </w:rPr>
        <w:t>Identify the full range of changes that could be made to aircraft engines and airframes, air traffic management and airline operations to reduce the CO</w:t>
      </w:r>
      <w:r w:rsidRPr="00516BCE">
        <w:rPr>
          <w:rFonts w:asciiTheme="minorHAnsi" w:hAnsiTheme="minorHAnsi"/>
          <w:vertAlign w:val="subscript"/>
        </w:rPr>
        <w:t>2</w:t>
      </w:r>
      <w:r w:rsidRPr="00516BCE">
        <w:rPr>
          <w:rFonts w:asciiTheme="minorHAnsi" w:hAnsiTheme="minorHAnsi"/>
        </w:rPr>
        <w:t xml:space="preserve"> emissions and fuel consumption from aviation in the future, including both evolutionary and radical developments;</w:t>
      </w:r>
    </w:p>
    <w:p w14:paraId="37C5F967" w14:textId="77777777" w:rsidR="00927739" w:rsidRPr="00516BCE" w:rsidRDefault="00927739" w:rsidP="0013371A">
      <w:pPr>
        <w:pStyle w:val="ListParagraph"/>
        <w:numPr>
          <w:ilvl w:val="0"/>
          <w:numId w:val="4"/>
        </w:numPr>
        <w:spacing w:after="120" w:line="240" w:lineRule="auto"/>
        <w:ind w:left="714" w:hanging="357"/>
        <w:contextualSpacing w:val="0"/>
        <w:jc w:val="both"/>
        <w:rPr>
          <w:rFonts w:asciiTheme="minorHAnsi" w:hAnsiTheme="minorHAnsi"/>
        </w:rPr>
      </w:pPr>
      <w:r w:rsidRPr="00516BCE">
        <w:rPr>
          <w:rFonts w:asciiTheme="minorHAnsi" w:hAnsiTheme="minorHAnsi"/>
        </w:rPr>
        <w:t>For each of the changes identified, provide estimates of the potential to reduce CO</w:t>
      </w:r>
      <w:r w:rsidRPr="00516BCE">
        <w:rPr>
          <w:rFonts w:asciiTheme="minorHAnsi" w:hAnsiTheme="minorHAnsi"/>
          <w:vertAlign w:val="subscript"/>
        </w:rPr>
        <w:t>2</w:t>
      </w:r>
      <w:r w:rsidRPr="00516BCE">
        <w:rPr>
          <w:rFonts w:asciiTheme="minorHAnsi" w:hAnsiTheme="minorHAnsi"/>
        </w:rPr>
        <w:t xml:space="preserve"> emissions and fuel consumption, both individually and accounting for interactions </w:t>
      </w:r>
      <w:r>
        <w:rPr>
          <w:rFonts w:asciiTheme="minorHAnsi" w:hAnsiTheme="minorHAnsi"/>
        </w:rPr>
        <w:t>between them</w:t>
      </w:r>
      <w:r w:rsidRPr="00516BCE">
        <w:rPr>
          <w:rFonts w:asciiTheme="minorHAnsi" w:hAnsiTheme="minorHAnsi"/>
        </w:rPr>
        <w:t xml:space="preserve">; </w:t>
      </w:r>
    </w:p>
    <w:p w14:paraId="40FDB8CA" w14:textId="77777777" w:rsidR="00927739" w:rsidRPr="00516BCE" w:rsidRDefault="00927739" w:rsidP="0013371A">
      <w:pPr>
        <w:pStyle w:val="ListParagraph"/>
        <w:numPr>
          <w:ilvl w:val="0"/>
          <w:numId w:val="4"/>
        </w:numPr>
        <w:spacing w:after="120" w:line="240" w:lineRule="auto"/>
        <w:ind w:left="714" w:hanging="357"/>
        <w:contextualSpacing w:val="0"/>
        <w:jc w:val="both"/>
        <w:rPr>
          <w:rFonts w:asciiTheme="minorHAnsi" w:hAnsiTheme="minorHAnsi"/>
        </w:rPr>
      </w:pPr>
      <w:r w:rsidRPr="00516BCE">
        <w:rPr>
          <w:rFonts w:asciiTheme="minorHAnsi" w:hAnsiTheme="minorHAnsi"/>
        </w:rPr>
        <w:t xml:space="preserve">Provide estimates of the costs and benefits that could arise from </w:t>
      </w:r>
      <w:r>
        <w:rPr>
          <w:rFonts w:asciiTheme="minorHAnsi" w:hAnsiTheme="minorHAnsi"/>
        </w:rPr>
        <w:t xml:space="preserve">implementation of the changes identified, from both a ‘social’ and ‘private’ economic </w:t>
      </w:r>
      <w:r w:rsidRPr="00516BCE">
        <w:rPr>
          <w:rFonts w:asciiTheme="minorHAnsi" w:hAnsiTheme="minorHAnsi"/>
        </w:rPr>
        <w:t>perspective, as well as identifying any significant positive or negative impacts that each of these changes could have on passengers, Government and other stakeholders such as freight operators.</w:t>
      </w:r>
    </w:p>
    <w:p w14:paraId="60A6E516" w14:textId="77777777" w:rsidR="00927739" w:rsidRPr="00516BCE" w:rsidRDefault="00927739" w:rsidP="0013371A">
      <w:pPr>
        <w:pStyle w:val="ListParagraph"/>
        <w:numPr>
          <w:ilvl w:val="0"/>
          <w:numId w:val="4"/>
        </w:numPr>
        <w:spacing w:after="120" w:line="240" w:lineRule="auto"/>
        <w:ind w:left="714" w:hanging="357"/>
        <w:contextualSpacing w:val="0"/>
        <w:jc w:val="both"/>
        <w:rPr>
          <w:rFonts w:asciiTheme="minorHAnsi" w:hAnsiTheme="minorHAnsi"/>
        </w:rPr>
      </w:pPr>
      <w:r w:rsidRPr="00516BCE">
        <w:rPr>
          <w:rFonts w:asciiTheme="minorHAnsi" w:hAnsiTheme="minorHAnsi"/>
        </w:rPr>
        <w:t>Identify any significant positive or negative impacts that each of these changes could have on the non-CO</w:t>
      </w:r>
      <w:r w:rsidRPr="00516BCE">
        <w:rPr>
          <w:rFonts w:asciiTheme="minorHAnsi" w:hAnsiTheme="minorHAnsi"/>
          <w:vertAlign w:val="subscript"/>
        </w:rPr>
        <w:t>2</w:t>
      </w:r>
      <w:r w:rsidRPr="00516BCE">
        <w:rPr>
          <w:rFonts w:asciiTheme="minorHAnsi" w:hAnsiTheme="minorHAnsi"/>
        </w:rPr>
        <w:t xml:space="preserve"> effects of aviation and aviation’s other environmental impacts (such as noise and air quality);</w:t>
      </w:r>
    </w:p>
    <w:p w14:paraId="7DAF76AC" w14:textId="77777777" w:rsidR="00927739" w:rsidRPr="00516BCE" w:rsidRDefault="00927739" w:rsidP="0013371A">
      <w:pPr>
        <w:pStyle w:val="ListParagraph"/>
        <w:numPr>
          <w:ilvl w:val="0"/>
          <w:numId w:val="4"/>
        </w:numPr>
        <w:spacing w:after="120" w:line="240" w:lineRule="auto"/>
        <w:ind w:left="714" w:hanging="357"/>
        <w:contextualSpacing w:val="0"/>
        <w:jc w:val="both"/>
        <w:rPr>
          <w:rFonts w:asciiTheme="minorHAnsi" w:hAnsiTheme="minorHAnsi"/>
        </w:rPr>
      </w:pPr>
      <w:r w:rsidRPr="00516BCE">
        <w:rPr>
          <w:rFonts w:asciiTheme="minorHAnsi" w:hAnsiTheme="minorHAnsi"/>
        </w:rPr>
        <w:t xml:space="preserve">Using the above information, review the DfT central scenario </w:t>
      </w:r>
      <w:r>
        <w:rPr>
          <w:rFonts w:asciiTheme="minorHAnsi" w:hAnsiTheme="minorHAnsi"/>
        </w:rPr>
        <w:t xml:space="preserve">set out in their 2017 forecasts </w:t>
      </w:r>
      <w:r w:rsidRPr="00516BCE">
        <w:rPr>
          <w:rFonts w:asciiTheme="minorHAnsi" w:hAnsiTheme="minorHAnsi"/>
        </w:rPr>
        <w:t>for future aircraft fuel burn, air traffic management, and airline operations, and where appropriate, propose revised assumptions; and</w:t>
      </w:r>
    </w:p>
    <w:p w14:paraId="4F68A416" w14:textId="77777777" w:rsidR="00927739" w:rsidRPr="00516BCE" w:rsidRDefault="00927739" w:rsidP="0013371A">
      <w:pPr>
        <w:pStyle w:val="ListParagraph"/>
        <w:numPr>
          <w:ilvl w:val="0"/>
          <w:numId w:val="4"/>
        </w:numPr>
        <w:spacing w:after="0" w:line="240" w:lineRule="auto"/>
        <w:contextualSpacing w:val="0"/>
        <w:jc w:val="both"/>
        <w:rPr>
          <w:rFonts w:asciiTheme="minorHAnsi" w:hAnsiTheme="minorHAnsi"/>
        </w:rPr>
      </w:pPr>
      <w:r w:rsidRPr="00516BCE">
        <w:rPr>
          <w:rFonts w:asciiTheme="minorHAnsi" w:hAnsiTheme="minorHAnsi"/>
        </w:rPr>
        <w:t>Create up to three additional scenarios for future aircraft fuel burn, Air Traffic Management, and airline operation improvements to allow the range of the potential future emission savings from these options to be fully assessed.</w:t>
      </w:r>
    </w:p>
    <w:p w14:paraId="3D0E8053" w14:textId="77777777" w:rsidR="0013371A" w:rsidRDefault="0013371A" w:rsidP="0013371A">
      <w:pPr>
        <w:pStyle w:val="Norma"/>
        <w:rPr>
          <w:rFonts w:asciiTheme="minorHAnsi" w:hAnsiTheme="minorHAnsi"/>
        </w:rPr>
      </w:pPr>
    </w:p>
    <w:p w14:paraId="5EA8755B" w14:textId="7C6BC6B7" w:rsidR="007963DA" w:rsidRDefault="00927739" w:rsidP="0013371A">
      <w:pPr>
        <w:pStyle w:val="Norma"/>
      </w:pPr>
      <w:r w:rsidRPr="00516BCE">
        <w:rPr>
          <w:rFonts w:asciiTheme="minorHAnsi" w:hAnsiTheme="minorHAnsi"/>
        </w:rPr>
        <w:t>The project should look in detail at the period to 2050 and provide estimates of CO</w:t>
      </w:r>
      <w:r w:rsidRPr="00516BCE">
        <w:rPr>
          <w:rFonts w:asciiTheme="minorHAnsi" w:hAnsiTheme="minorHAnsi"/>
          <w:vertAlign w:val="subscript"/>
        </w:rPr>
        <w:t>2</w:t>
      </w:r>
      <w:r w:rsidRPr="00516BCE">
        <w:rPr>
          <w:rFonts w:asciiTheme="minorHAnsi" w:hAnsiTheme="minorHAnsi"/>
        </w:rPr>
        <w:t xml:space="preserve"> impacts and associated costs and benefits for any changes that could be introduced before 2050. The project </w:t>
      </w:r>
      <w:r w:rsidRPr="00516BCE">
        <w:rPr>
          <w:rFonts w:asciiTheme="minorHAnsi" w:hAnsiTheme="minorHAnsi"/>
        </w:rPr>
        <w:lastRenderedPageBreak/>
        <w:t>should also cover the period beyond 2050 (e.g. to 2075) to the extent that this is feasible. Estimates of CO</w:t>
      </w:r>
      <w:r w:rsidRPr="00516BCE">
        <w:rPr>
          <w:rFonts w:asciiTheme="minorHAnsi" w:hAnsiTheme="minorHAnsi"/>
          <w:vertAlign w:val="subscript"/>
        </w:rPr>
        <w:t>2</w:t>
      </w:r>
      <w:r w:rsidRPr="00516BCE">
        <w:rPr>
          <w:rFonts w:asciiTheme="minorHAnsi" w:hAnsiTheme="minorHAnsi"/>
        </w:rPr>
        <w:t xml:space="preserve"> impacts and associated costs and benefits should be provided for any changes that could be introduced beyond 2050 where this is possible; where this is not possible, a qualitative assessment should be provided instead.</w:t>
      </w:r>
    </w:p>
    <w:p w14:paraId="5EA8755C" w14:textId="77777777" w:rsidR="00C4141B" w:rsidRDefault="00E85ED1" w:rsidP="00516CFD">
      <w:pPr>
        <w:pStyle w:val="Heading1"/>
        <w:numPr>
          <w:ilvl w:val="0"/>
          <w:numId w:val="3"/>
        </w:numPr>
        <w:spacing w:after="0"/>
        <w:ind w:left="425" w:hanging="425"/>
        <w:rPr>
          <w:rFonts w:ascii="Arial" w:hAnsi="Arial" w:cs="Arial"/>
          <w:sz w:val="24"/>
          <w:szCs w:val="24"/>
        </w:rPr>
      </w:pPr>
      <w:bookmarkStart w:id="15" w:name="_Toc381969509"/>
      <w:bookmarkStart w:id="16" w:name="_Toc405888458"/>
      <w:r w:rsidRPr="00E85ED1">
        <w:rPr>
          <w:rFonts w:ascii="Arial" w:hAnsi="Arial" w:cs="Arial"/>
          <w:sz w:val="24"/>
          <w:szCs w:val="24"/>
        </w:rPr>
        <w:t>Methodology</w:t>
      </w:r>
      <w:bookmarkEnd w:id="15"/>
      <w:bookmarkEnd w:id="16"/>
    </w:p>
    <w:p w14:paraId="5A1BB8BA" w14:textId="77777777" w:rsidR="00DD521A" w:rsidRDefault="00DD521A" w:rsidP="00DD521A">
      <w:pPr>
        <w:pStyle w:val="Norma"/>
      </w:pPr>
    </w:p>
    <w:p w14:paraId="4E5DA8E8" w14:textId="77777777" w:rsidR="00927739" w:rsidRPr="000A0A37" w:rsidRDefault="00927739" w:rsidP="00927739">
      <w:pPr>
        <w:spacing w:after="200" w:line="276" w:lineRule="auto"/>
        <w:jc w:val="both"/>
        <w:rPr>
          <w:rFonts w:asciiTheme="minorHAnsi" w:hAnsiTheme="minorHAnsi"/>
          <w:sz w:val="22"/>
          <w:szCs w:val="22"/>
        </w:rPr>
      </w:pPr>
      <w:r w:rsidRPr="00147825">
        <w:rPr>
          <w:rFonts w:asciiTheme="minorHAnsi" w:hAnsiTheme="minorHAnsi"/>
          <w:sz w:val="22"/>
          <w:szCs w:val="22"/>
        </w:rPr>
        <w:t>This project contains three</w:t>
      </w:r>
      <w:r w:rsidRPr="00204794">
        <w:rPr>
          <w:rFonts w:asciiTheme="minorHAnsi" w:hAnsiTheme="minorHAnsi"/>
          <w:sz w:val="22"/>
          <w:szCs w:val="22"/>
        </w:rPr>
        <w:t xml:space="preserve"> components</w:t>
      </w:r>
      <w:r w:rsidRPr="000B5941">
        <w:rPr>
          <w:rFonts w:asciiTheme="minorHAnsi" w:hAnsiTheme="minorHAnsi"/>
          <w:sz w:val="22"/>
          <w:szCs w:val="22"/>
        </w:rPr>
        <w:t>:</w:t>
      </w:r>
    </w:p>
    <w:p w14:paraId="7A25B2C8" w14:textId="77777777" w:rsidR="00927739" w:rsidRPr="00516BCE" w:rsidRDefault="00927739" w:rsidP="00927739">
      <w:pPr>
        <w:pStyle w:val="ListParagraph"/>
        <w:numPr>
          <w:ilvl w:val="0"/>
          <w:numId w:val="5"/>
        </w:numPr>
        <w:spacing w:after="120"/>
        <w:ind w:left="714" w:hanging="357"/>
        <w:contextualSpacing w:val="0"/>
        <w:jc w:val="both"/>
        <w:rPr>
          <w:rFonts w:asciiTheme="minorHAnsi" w:hAnsiTheme="minorHAnsi"/>
        </w:rPr>
      </w:pPr>
      <w:r w:rsidRPr="000A0A37">
        <w:rPr>
          <w:rFonts w:asciiTheme="minorHAnsi" w:hAnsiTheme="minorHAnsi"/>
          <w:b/>
        </w:rPr>
        <w:t>Task 1:</w:t>
      </w:r>
      <w:r w:rsidRPr="00516BCE">
        <w:rPr>
          <w:rFonts w:asciiTheme="minorHAnsi" w:hAnsiTheme="minorHAnsi"/>
        </w:rPr>
        <w:t xml:space="preserve"> Identify the full range of changes that could be made to aircraft engines and airframes, and air traffic management and airline operations (including ground movements)</w:t>
      </w:r>
      <w:r>
        <w:rPr>
          <w:rFonts w:asciiTheme="minorHAnsi" w:hAnsiTheme="minorHAnsi"/>
        </w:rPr>
        <w:t>,</w:t>
      </w:r>
      <w:r w:rsidRPr="00516BCE">
        <w:rPr>
          <w:rFonts w:asciiTheme="minorHAnsi" w:hAnsiTheme="minorHAnsi"/>
        </w:rPr>
        <w:t xml:space="preserve"> to reduce the CO</w:t>
      </w:r>
      <w:r w:rsidRPr="00516BCE">
        <w:rPr>
          <w:rFonts w:asciiTheme="minorHAnsi" w:hAnsiTheme="minorHAnsi"/>
          <w:vertAlign w:val="subscript"/>
        </w:rPr>
        <w:t>2</w:t>
      </w:r>
      <w:r w:rsidRPr="00516BCE">
        <w:rPr>
          <w:rFonts w:asciiTheme="minorHAnsi" w:hAnsiTheme="minorHAnsi"/>
        </w:rPr>
        <w:t xml:space="preserve"> emissions and fuel consumption from aviation in the future; and quantify the reduction that these could deliver.</w:t>
      </w:r>
    </w:p>
    <w:p w14:paraId="13488F15" w14:textId="77777777" w:rsidR="00927739" w:rsidRPr="00516BCE" w:rsidRDefault="00927739" w:rsidP="00927739">
      <w:pPr>
        <w:pStyle w:val="ListParagraph"/>
        <w:numPr>
          <w:ilvl w:val="0"/>
          <w:numId w:val="5"/>
        </w:numPr>
        <w:spacing w:after="120"/>
        <w:ind w:left="714" w:hanging="357"/>
        <w:contextualSpacing w:val="0"/>
        <w:jc w:val="both"/>
        <w:rPr>
          <w:rFonts w:asciiTheme="minorHAnsi" w:hAnsiTheme="minorHAnsi"/>
        </w:rPr>
      </w:pPr>
      <w:r w:rsidRPr="00516BCE">
        <w:rPr>
          <w:rFonts w:asciiTheme="minorHAnsi" w:hAnsiTheme="minorHAnsi"/>
          <w:b/>
        </w:rPr>
        <w:t xml:space="preserve">Task 2: </w:t>
      </w:r>
      <w:r w:rsidRPr="00516BCE">
        <w:rPr>
          <w:rFonts w:asciiTheme="minorHAnsi" w:hAnsiTheme="minorHAnsi"/>
        </w:rPr>
        <w:t xml:space="preserve">Estimate the value </w:t>
      </w:r>
      <w:r>
        <w:rPr>
          <w:rFonts w:asciiTheme="minorHAnsi" w:hAnsiTheme="minorHAnsi"/>
        </w:rPr>
        <w:t xml:space="preserve">of </w:t>
      </w:r>
      <w:r w:rsidRPr="00516BCE">
        <w:rPr>
          <w:rFonts w:asciiTheme="minorHAnsi" w:hAnsiTheme="minorHAnsi"/>
        </w:rPr>
        <w:t xml:space="preserve">the key costs and benefits (e.g. investment costs and fuel savings) that could arise from </w:t>
      </w:r>
      <w:r>
        <w:rPr>
          <w:rFonts w:asciiTheme="minorHAnsi" w:hAnsiTheme="minorHAnsi"/>
        </w:rPr>
        <w:t xml:space="preserve">implementation of the measures identified in Task 1, from both a ‘social’ and ‘private’ economic </w:t>
      </w:r>
      <w:r w:rsidRPr="00516BCE">
        <w:rPr>
          <w:rFonts w:asciiTheme="minorHAnsi" w:hAnsiTheme="minorHAnsi"/>
        </w:rPr>
        <w:t>perspective</w:t>
      </w:r>
      <w:r w:rsidRPr="00147825">
        <w:rPr>
          <w:rFonts w:asciiTheme="minorHAnsi" w:hAnsiTheme="minorHAnsi"/>
        </w:rPr>
        <w:t xml:space="preserve">; </w:t>
      </w:r>
      <w:r w:rsidRPr="000B5941">
        <w:rPr>
          <w:rFonts w:asciiTheme="minorHAnsi" w:hAnsiTheme="minorHAnsi"/>
        </w:rPr>
        <w:t>identify any significant barriers</w:t>
      </w:r>
      <w:r w:rsidRPr="000A0A37">
        <w:rPr>
          <w:rFonts w:asciiTheme="minorHAnsi" w:hAnsiTheme="minorHAnsi"/>
        </w:rPr>
        <w:t xml:space="preserve"> to deployment; </w:t>
      </w:r>
      <w:r w:rsidRPr="00516BCE">
        <w:rPr>
          <w:rFonts w:asciiTheme="minorHAnsi" w:hAnsiTheme="minorHAnsi"/>
        </w:rPr>
        <w:t>identify any significant impacts on passengers, other users, such as freight operators, and Government; and identify any significant impacts on the non-CO</w:t>
      </w:r>
      <w:r w:rsidRPr="00516BCE">
        <w:rPr>
          <w:rFonts w:asciiTheme="minorHAnsi" w:hAnsiTheme="minorHAnsi"/>
          <w:vertAlign w:val="subscript"/>
        </w:rPr>
        <w:t>2</w:t>
      </w:r>
      <w:r w:rsidRPr="00516BCE">
        <w:rPr>
          <w:rFonts w:asciiTheme="minorHAnsi" w:hAnsiTheme="minorHAnsi"/>
        </w:rPr>
        <w:t xml:space="preserve"> effects of aviation and aviation’s other environmental impacts (chiefly noise and local air quality).</w:t>
      </w:r>
    </w:p>
    <w:p w14:paraId="61A5C5CF" w14:textId="77777777" w:rsidR="00927739" w:rsidRPr="00516BCE" w:rsidRDefault="00927739" w:rsidP="00927739">
      <w:pPr>
        <w:pStyle w:val="ListParagraph"/>
        <w:numPr>
          <w:ilvl w:val="0"/>
          <w:numId w:val="5"/>
        </w:numPr>
        <w:jc w:val="both"/>
        <w:rPr>
          <w:rFonts w:asciiTheme="minorHAnsi" w:hAnsiTheme="minorHAnsi"/>
        </w:rPr>
      </w:pPr>
      <w:r w:rsidRPr="00516BCE">
        <w:rPr>
          <w:rFonts w:asciiTheme="minorHAnsi" w:hAnsiTheme="minorHAnsi"/>
          <w:b/>
        </w:rPr>
        <w:t xml:space="preserve">Task 3: </w:t>
      </w:r>
      <w:r w:rsidRPr="00516BCE">
        <w:rPr>
          <w:rFonts w:asciiTheme="minorHAnsi" w:hAnsiTheme="minorHAnsi"/>
        </w:rPr>
        <w:t>Using the</w:t>
      </w:r>
      <w:r w:rsidRPr="00516BCE">
        <w:rPr>
          <w:rFonts w:asciiTheme="minorHAnsi" w:hAnsiTheme="minorHAnsi"/>
          <w:b/>
        </w:rPr>
        <w:t xml:space="preserve"> </w:t>
      </w:r>
      <w:r w:rsidRPr="00516BCE">
        <w:rPr>
          <w:rFonts w:asciiTheme="minorHAnsi" w:hAnsiTheme="minorHAnsi"/>
        </w:rPr>
        <w:t>evidence from Task 1 and Task 2, review the DfT central emissions scenario and create up to three additional scenarios.</w:t>
      </w:r>
    </w:p>
    <w:p w14:paraId="2FA28458" w14:textId="77777777" w:rsidR="00927739" w:rsidRPr="00516BCE" w:rsidRDefault="00927739" w:rsidP="00927739">
      <w:pPr>
        <w:jc w:val="both"/>
        <w:rPr>
          <w:rFonts w:asciiTheme="minorHAnsi" w:hAnsiTheme="minorHAnsi"/>
          <w:sz w:val="22"/>
          <w:szCs w:val="22"/>
        </w:rPr>
      </w:pPr>
      <w:r w:rsidRPr="00516BCE">
        <w:rPr>
          <w:rFonts w:asciiTheme="minorHAnsi" w:hAnsiTheme="minorHAnsi"/>
          <w:sz w:val="22"/>
          <w:szCs w:val="22"/>
        </w:rPr>
        <w:t>Task 1 is the primary focus of the project, and we would expect this task to comprise at least 50% of the project.</w:t>
      </w:r>
    </w:p>
    <w:p w14:paraId="08BBFE43" w14:textId="77777777" w:rsidR="00927739" w:rsidRPr="00575711" w:rsidRDefault="00927739" w:rsidP="00927739">
      <w:pPr>
        <w:jc w:val="both"/>
        <w:rPr>
          <w:rFonts w:asciiTheme="minorHAnsi" w:hAnsiTheme="minorHAnsi"/>
          <w:b/>
          <w:sz w:val="22"/>
          <w:szCs w:val="22"/>
        </w:rPr>
      </w:pPr>
    </w:p>
    <w:p w14:paraId="2F15FF19" w14:textId="77777777" w:rsidR="00927739" w:rsidRPr="00575711" w:rsidRDefault="00927739" w:rsidP="00927739">
      <w:pPr>
        <w:jc w:val="both"/>
        <w:rPr>
          <w:rFonts w:asciiTheme="minorHAnsi" w:hAnsiTheme="minorHAnsi"/>
          <w:i/>
          <w:sz w:val="22"/>
          <w:szCs w:val="22"/>
        </w:rPr>
      </w:pPr>
      <w:r w:rsidRPr="00147825">
        <w:rPr>
          <w:rFonts w:asciiTheme="minorHAnsi" w:hAnsiTheme="minorHAnsi"/>
          <w:i/>
          <w:sz w:val="22"/>
          <w:szCs w:val="22"/>
        </w:rPr>
        <w:t>Description of tasks</w:t>
      </w:r>
    </w:p>
    <w:p w14:paraId="79E822BE" w14:textId="77777777" w:rsidR="00927739" w:rsidRPr="00575711" w:rsidRDefault="00927739" w:rsidP="00927739">
      <w:pPr>
        <w:jc w:val="both"/>
        <w:rPr>
          <w:rFonts w:asciiTheme="minorHAnsi" w:hAnsiTheme="minorHAnsi"/>
          <w:b/>
          <w:sz w:val="22"/>
          <w:szCs w:val="22"/>
        </w:rPr>
      </w:pPr>
    </w:p>
    <w:p w14:paraId="5989C9DC" w14:textId="77777777" w:rsidR="00927739" w:rsidRPr="00516BCE" w:rsidRDefault="00927739" w:rsidP="00927739">
      <w:pPr>
        <w:jc w:val="both"/>
        <w:rPr>
          <w:rFonts w:asciiTheme="minorHAnsi" w:hAnsiTheme="minorHAnsi"/>
          <w:sz w:val="22"/>
          <w:szCs w:val="22"/>
        </w:rPr>
      </w:pPr>
      <w:r w:rsidRPr="00147825">
        <w:rPr>
          <w:rFonts w:asciiTheme="minorHAnsi" w:hAnsiTheme="minorHAnsi"/>
          <w:b/>
          <w:sz w:val="22"/>
          <w:szCs w:val="22"/>
        </w:rPr>
        <w:t>Task 1:</w:t>
      </w:r>
      <w:r w:rsidRPr="00204794">
        <w:rPr>
          <w:rFonts w:asciiTheme="minorHAnsi" w:hAnsiTheme="minorHAnsi"/>
          <w:sz w:val="22"/>
          <w:szCs w:val="22"/>
        </w:rPr>
        <w:t xml:space="preserve"> </w:t>
      </w:r>
      <w:r w:rsidRPr="000B5941">
        <w:rPr>
          <w:rFonts w:asciiTheme="minorHAnsi" w:hAnsiTheme="minorHAnsi"/>
          <w:sz w:val="22"/>
          <w:szCs w:val="22"/>
        </w:rPr>
        <w:t xml:space="preserve">Identify </w:t>
      </w:r>
      <w:r w:rsidRPr="000A0A37">
        <w:rPr>
          <w:rFonts w:asciiTheme="minorHAnsi" w:hAnsiTheme="minorHAnsi"/>
          <w:sz w:val="22"/>
          <w:szCs w:val="22"/>
        </w:rPr>
        <w:t xml:space="preserve">the full range of </w:t>
      </w:r>
      <w:r w:rsidRPr="00516BCE">
        <w:rPr>
          <w:rFonts w:asciiTheme="minorHAnsi" w:hAnsiTheme="minorHAnsi"/>
          <w:sz w:val="22"/>
          <w:szCs w:val="22"/>
        </w:rPr>
        <w:t>changes that could be made to aircraft engines and airframes, and air traffic management and airline operations (including ground movements), to reduce the CO</w:t>
      </w:r>
      <w:r w:rsidRPr="00516BCE">
        <w:rPr>
          <w:rFonts w:asciiTheme="minorHAnsi" w:hAnsiTheme="minorHAnsi"/>
          <w:sz w:val="22"/>
          <w:szCs w:val="22"/>
          <w:vertAlign w:val="subscript"/>
        </w:rPr>
        <w:t>2</w:t>
      </w:r>
      <w:r w:rsidRPr="00516BCE">
        <w:rPr>
          <w:rFonts w:asciiTheme="minorHAnsi" w:hAnsiTheme="minorHAnsi"/>
          <w:sz w:val="22"/>
          <w:szCs w:val="22"/>
        </w:rPr>
        <w:t xml:space="preserve"> emissions and fuel consumption from aviation in the future; and quantify the reduction that these could deliver.</w:t>
      </w:r>
    </w:p>
    <w:p w14:paraId="1611DA10" w14:textId="77777777" w:rsidR="00927739" w:rsidRPr="00516BCE" w:rsidRDefault="00927739" w:rsidP="00927739">
      <w:pPr>
        <w:jc w:val="both"/>
        <w:rPr>
          <w:rFonts w:asciiTheme="minorHAnsi" w:hAnsiTheme="minorHAnsi"/>
          <w:sz w:val="22"/>
          <w:szCs w:val="22"/>
        </w:rPr>
      </w:pPr>
    </w:p>
    <w:p w14:paraId="45E742D2" w14:textId="77777777" w:rsidR="00927739" w:rsidRPr="00516BCE" w:rsidRDefault="00927739" w:rsidP="00927739">
      <w:pPr>
        <w:pStyle w:val="ListParagraph"/>
        <w:numPr>
          <w:ilvl w:val="0"/>
          <w:numId w:val="6"/>
        </w:numPr>
        <w:spacing w:after="120"/>
        <w:ind w:hanging="357"/>
        <w:contextualSpacing w:val="0"/>
        <w:jc w:val="both"/>
        <w:rPr>
          <w:rFonts w:asciiTheme="minorHAnsi" w:hAnsiTheme="minorHAnsi"/>
        </w:rPr>
      </w:pPr>
      <w:r w:rsidRPr="00516BCE">
        <w:rPr>
          <w:rFonts w:asciiTheme="minorHAnsi" w:hAnsiTheme="minorHAnsi"/>
        </w:rPr>
        <w:t>These changes should cover both evolutionary and radical concepts that could be developed in the global - not just UK - market (including alternative propulsion systems - for example, electric and hybrid-electric aircraft), and include retrofit options where appropriate.</w:t>
      </w:r>
    </w:p>
    <w:p w14:paraId="53FB562B" w14:textId="77777777" w:rsidR="00927739" w:rsidRPr="00516BCE" w:rsidRDefault="00927739" w:rsidP="00927739">
      <w:pPr>
        <w:pStyle w:val="ListParagraph"/>
        <w:numPr>
          <w:ilvl w:val="1"/>
          <w:numId w:val="6"/>
        </w:numPr>
        <w:spacing w:after="120"/>
        <w:ind w:hanging="357"/>
        <w:contextualSpacing w:val="0"/>
        <w:jc w:val="both"/>
        <w:rPr>
          <w:rFonts w:asciiTheme="minorHAnsi" w:hAnsiTheme="minorHAnsi"/>
        </w:rPr>
      </w:pPr>
      <w:r w:rsidRPr="00516BCE">
        <w:rPr>
          <w:rFonts w:asciiTheme="minorHAnsi" w:hAnsiTheme="minorHAnsi"/>
        </w:rPr>
        <w:t>The changes that are in scope of this project are subject to the agreement of the project steering group.</w:t>
      </w:r>
    </w:p>
    <w:p w14:paraId="6C258E54" w14:textId="77777777" w:rsidR="00927739" w:rsidRPr="00516BCE" w:rsidRDefault="00927739" w:rsidP="00927739">
      <w:pPr>
        <w:pStyle w:val="ListParagraph"/>
        <w:numPr>
          <w:ilvl w:val="1"/>
          <w:numId w:val="6"/>
        </w:numPr>
        <w:spacing w:after="120"/>
        <w:ind w:hanging="357"/>
        <w:contextualSpacing w:val="0"/>
        <w:jc w:val="both"/>
        <w:rPr>
          <w:rFonts w:asciiTheme="minorHAnsi" w:hAnsiTheme="minorHAnsi"/>
        </w:rPr>
      </w:pPr>
      <w:r w:rsidRPr="00516BCE">
        <w:rPr>
          <w:rFonts w:asciiTheme="minorHAnsi" w:hAnsiTheme="minorHAnsi"/>
        </w:rPr>
        <w:t>It should be noted that sustainable biofuels is out of scope of this project.</w:t>
      </w:r>
    </w:p>
    <w:p w14:paraId="77D21D21" w14:textId="77777777" w:rsidR="00927739" w:rsidRPr="00516BCE" w:rsidRDefault="00927739" w:rsidP="00927739">
      <w:pPr>
        <w:pStyle w:val="ListParagraph"/>
        <w:numPr>
          <w:ilvl w:val="0"/>
          <w:numId w:val="6"/>
        </w:numPr>
        <w:spacing w:after="120"/>
        <w:ind w:hanging="357"/>
        <w:contextualSpacing w:val="0"/>
        <w:jc w:val="both"/>
        <w:rPr>
          <w:rFonts w:asciiTheme="minorHAnsi" w:hAnsiTheme="minorHAnsi"/>
        </w:rPr>
      </w:pPr>
      <w:r w:rsidRPr="00516BCE">
        <w:rPr>
          <w:rFonts w:asciiTheme="minorHAnsi" w:hAnsiTheme="minorHAnsi"/>
        </w:rPr>
        <w:t>Provide an assessment of the timing for when each of these changes could be introduced and the likelihood of each of these changes being commercially deployed.</w:t>
      </w:r>
    </w:p>
    <w:p w14:paraId="52B47B7D" w14:textId="77777777" w:rsidR="00927739" w:rsidRPr="00516BCE" w:rsidRDefault="00927739" w:rsidP="00927739">
      <w:pPr>
        <w:pStyle w:val="ListParagraph"/>
        <w:numPr>
          <w:ilvl w:val="0"/>
          <w:numId w:val="6"/>
        </w:numPr>
        <w:spacing w:after="120"/>
        <w:ind w:hanging="357"/>
        <w:contextualSpacing w:val="0"/>
        <w:jc w:val="both"/>
        <w:rPr>
          <w:rFonts w:asciiTheme="minorHAnsi" w:hAnsiTheme="minorHAnsi"/>
        </w:rPr>
      </w:pPr>
      <w:r w:rsidRPr="00516BCE">
        <w:rPr>
          <w:rFonts w:asciiTheme="minorHAnsi" w:hAnsiTheme="minorHAnsi"/>
        </w:rPr>
        <w:t>Provide an assessment of the likelihood of these changes being introduced given current policy and incentives, or whether additional policy action would be required.</w:t>
      </w:r>
    </w:p>
    <w:p w14:paraId="70F25807" w14:textId="77777777" w:rsidR="00927739" w:rsidRPr="00516BCE" w:rsidRDefault="00927739" w:rsidP="00927739">
      <w:pPr>
        <w:pStyle w:val="ListParagraph"/>
        <w:numPr>
          <w:ilvl w:val="0"/>
          <w:numId w:val="6"/>
        </w:numPr>
        <w:spacing w:after="120"/>
        <w:ind w:hanging="357"/>
        <w:contextualSpacing w:val="0"/>
        <w:jc w:val="both"/>
        <w:rPr>
          <w:rFonts w:asciiTheme="minorHAnsi" w:hAnsiTheme="minorHAnsi"/>
        </w:rPr>
      </w:pPr>
      <w:r w:rsidRPr="00516BCE">
        <w:rPr>
          <w:rFonts w:asciiTheme="minorHAnsi" w:hAnsiTheme="minorHAnsi"/>
        </w:rPr>
        <w:t>Identify any key interactions between these changes, including in terms of their impact on the CO</w:t>
      </w:r>
      <w:r w:rsidRPr="00516BCE">
        <w:rPr>
          <w:rFonts w:asciiTheme="minorHAnsi" w:hAnsiTheme="minorHAnsi"/>
          <w:vertAlign w:val="subscript"/>
        </w:rPr>
        <w:t>2</w:t>
      </w:r>
      <w:r w:rsidRPr="00516BCE">
        <w:rPr>
          <w:rFonts w:asciiTheme="minorHAnsi" w:hAnsiTheme="minorHAnsi"/>
        </w:rPr>
        <w:t xml:space="preserve"> emissions and fuel consumption from aviation.</w:t>
      </w:r>
    </w:p>
    <w:p w14:paraId="1C27FAC8" w14:textId="77777777" w:rsidR="00927739" w:rsidRPr="00516BCE" w:rsidRDefault="00927739" w:rsidP="00927739">
      <w:pPr>
        <w:pStyle w:val="ListParagraph"/>
        <w:numPr>
          <w:ilvl w:val="0"/>
          <w:numId w:val="6"/>
        </w:numPr>
        <w:spacing w:after="120"/>
        <w:ind w:left="714" w:hanging="357"/>
        <w:contextualSpacing w:val="0"/>
        <w:jc w:val="both"/>
        <w:rPr>
          <w:rFonts w:asciiTheme="minorHAnsi" w:hAnsiTheme="minorHAnsi"/>
        </w:rPr>
      </w:pPr>
      <w:r w:rsidRPr="00516BCE">
        <w:rPr>
          <w:rFonts w:asciiTheme="minorHAnsi" w:hAnsiTheme="minorHAnsi"/>
        </w:rPr>
        <w:lastRenderedPageBreak/>
        <w:t>Using the best available evidence, quantify the reduction in CO</w:t>
      </w:r>
      <w:r w:rsidRPr="00516BCE">
        <w:rPr>
          <w:rFonts w:asciiTheme="minorHAnsi" w:hAnsiTheme="minorHAnsi"/>
          <w:vertAlign w:val="subscript"/>
        </w:rPr>
        <w:t>2</w:t>
      </w:r>
      <w:r w:rsidRPr="00516BCE">
        <w:rPr>
          <w:rFonts w:asciiTheme="minorHAnsi" w:hAnsiTheme="minorHAnsi"/>
        </w:rPr>
        <w:t xml:space="preserve"> emissions and fuel consumption that could be delivered by each of the changes that could be introduced over the period to 2050, both individually and when accounting for any key interactions with other changes. </w:t>
      </w:r>
    </w:p>
    <w:p w14:paraId="44CC9669" w14:textId="77777777" w:rsidR="00927739" w:rsidRPr="00516BCE" w:rsidRDefault="00927739" w:rsidP="00927739">
      <w:pPr>
        <w:pStyle w:val="ListParagraph"/>
        <w:numPr>
          <w:ilvl w:val="1"/>
          <w:numId w:val="6"/>
        </w:numPr>
        <w:contextualSpacing w:val="0"/>
        <w:jc w:val="both"/>
        <w:rPr>
          <w:rFonts w:asciiTheme="minorHAnsi" w:hAnsiTheme="minorHAnsi"/>
        </w:rPr>
      </w:pPr>
      <w:r w:rsidRPr="00516BCE">
        <w:rPr>
          <w:rFonts w:asciiTheme="minorHAnsi" w:hAnsiTheme="minorHAnsi"/>
        </w:rPr>
        <w:t>These estimates should also be provided for each of the potential changes that could be introduced after 2050 where this is possible; where this is not possible, a qualitative assessment of the potential for further reductions in CO</w:t>
      </w:r>
      <w:r w:rsidRPr="00516BCE">
        <w:rPr>
          <w:rFonts w:asciiTheme="minorHAnsi" w:hAnsiTheme="minorHAnsi"/>
          <w:vertAlign w:val="subscript"/>
        </w:rPr>
        <w:t>2</w:t>
      </w:r>
      <w:r w:rsidRPr="00516BCE">
        <w:rPr>
          <w:rFonts w:asciiTheme="minorHAnsi" w:hAnsiTheme="minorHAnsi"/>
        </w:rPr>
        <w:t xml:space="preserve"> emissions and fuel consumption beyond 2050 should be provided. </w:t>
      </w:r>
    </w:p>
    <w:p w14:paraId="77B3061E" w14:textId="403B1E3E" w:rsidR="00927739" w:rsidRPr="00516BCE" w:rsidRDefault="00927739" w:rsidP="00927739">
      <w:pPr>
        <w:pStyle w:val="ListParagraph"/>
        <w:numPr>
          <w:ilvl w:val="1"/>
          <w:numId w:val="6"/>
        </w:numPr>
        <w:contextualSpacing w:val="0"/>
        <w:jc w:val="both"/>
        <w:rPr>
          <w:rFonts w:asciiTheme="minorHAnsi" w:hAnsiTheme="minorHAnsi"/>
        </w:rPr>
      </w:pPr>
      <w:r w:rsidRPr="00516BCE">
        <w:rPr>
          <w:rFonts w:asciiTheme="minorHAnsi" w:hAnsiTheme="minorHAnsi"/>
        </w:rPr>
        <w:t>Quantification of the reduction in CO</w:t>
      </w:r>
      <w:r w:rsidRPr="00516BCE">
        <w:rPr>
          <w:rFonts w:asciiTheme="minorHAnsi" w:hAnsiTheme="minorHAnsi"/>
          <w:vertAlign w:val="subscript"/>
        </w:rPr>
        <w:t>2</w:t>
      </w:r>
      <w:r w:rsidRPr="00516BCE">
        <w:rPr>
          <w:rFonts w:asciiTheme="minorHAnsi" w:hAnsiTheme="minorHAnsi"/>
        </w:rPr>
        <w:t xml:space="preserve"> emissions and fuel consumption should be expressed at a granular level that can be converted by DfT into an input for inclusion in its aviation demand and CO</w:t>
      </w:r>
      <w:r w:rsidRPr="00516BCE">
        <w:rPr>
          <w:rFonts w:asciiTheme="minorHAnsi" w:hAnsiTheme="minorHAnsi"/>
          <w:vertAlign w:val="subscript"/>
        </w:rPr>
        <w:t>2</w:t>
      </w:r>
      <w:r w:rsidRPr="00516BCE">
        <w:rPr>
          <w:rFonts w:asciiTheme="minorHAnsi" w:hAnsiTheme="minorHAnsi"/>
        </w:rPr>
        <w:t xml:space="preserve"> forecasting model</w:t>
      </w:r>
      <w:r w:rsidRPr="00A34EAE">
        <w:rPr>
          <w:rFonts w:asciiTheme="minorHAnsi" w:hAnsiTheme="minorHAnsi"/>
        </w:rPr>
        <w:t xml:space="preserve">. The contractor should </w:t>
      </w:r>
      <w:r w:rsidR="0013371A" w:rsidRPr="00A34EAE">
        <w:rPr>
          <w:rFonts w:asciiTheme="minorHAnsi" w:hAnsiTheme="minorHAnsi"/>
        </w:rPr>
        <w:t xml:space="preserve">agree with the project </w:t>
      </w:r>
      <w:r w:rsidR="00A34EAE" w:rsidRPr="00A34EAE">
        <w:rPr>
          <w:rFonts w:asciiTheme="minorHAnsi" w:hAnsiTheme="minorHAnsi"/>
        </w:rPr>
        <w:t>lead</w:t>
      </w:r>
      <w:r w:rsidR="0013371A" w:rsidRPr="00A34EAE">
        <w:rPr>
          <w:rFonts w:asciiTheme="minorHAnsi" w:hAnsiTheme="minorHAnsi"/>
        </w:rPr>
        <w:t xml:space="preserve"> </w:t>
      </w:r>
      <w:r w:rsidRPr="00A34EAE">
        <w:rPr>
          <w:rFonts w:asciiTheme="minorHAnsi" w:hAnsiTheme="minorHAnsi"/>
        </w:rPr>
        <w:t xml:space="preserve">the baseline that these improvements are made against. </w:t>
      </w:r>
      <w:r w:rsidRPr="00586613">
        <w:rPr>
          <w:rFonts w:asciiTheme="minorHAnsi" w:hAnsiTheme="minorHAnsi"/>
        </w:rPr>
        <w:t>For example, this could take the form of percentage rates of improvement in existing aircraft type fuel efficiency, percentage improvements in operational efficiency, or a change in the supply pool of types of aircraft. Alternatively, CO</w:t>
      </w:r>
      <w:r w:rsidRPr="00B0586B">
        <w:rPr>
          <w:rFonts w:asciiTheme="minorHAnsi" w:hAnsiTheme="minorHAnsi"/>
          <w:vertAlign w:val="subscript"/>
        </w:rPr>
        <w:t>2</w:t>
      </w:r>
      <w:r w:rsidRPr="00586613">
        <w:rPr>
          <w:rFonts w:asciiTheme="minorHAnsi" w:hAnsiTheme="minorHAnsi"/>
        </w:rPr>
        <w:t xml:space="preserve"> adjustment factors could be developed and applied off-model. </w:t>
      </w:r>
      <w:r>
        <w:rPr>
          <w:rFonts w:asciiTheme="minorHAnsi" w:hAnsiTheme="minorHAnsi"/>
        </w:rPr>
        <w:t>E</w:t>
      </w:r>
      <w:r w:rsidRPr="00516BCE">
        <w:rPr>
          <w:rFonts w:asciiTheme="minorHAnsi" w:hAnsiTheme="minorHAnsi"/>
        </w:rPr>
        <w:t xml:space="preserve">stimates should be provided at the aircraft-level for different aircraft types where appropriate. The precise metrics that should be estimated are likely to vary by measure. The precise metrics that should be estimated and the format that these estimates should be provided in must therefore both be agreed with the Project Steering Group in advance of this analysis being undertaken. </w:t>
      </w:r>
    </w:p>
    <w:p w14:paraId="29FEB425" w14:textId="77777777" w:rsidR="00927739" w:rsidRPr="00516BCE" w:rsidRDefault="00927739" w:rsidP="00927739">
      <w:pPr>
        <w:pStyle w:val="ListParagraph"/>
        <w:numPr>
          <w:ilvl w:val="1"/>
          <w:numId w:val="6"/>
        </w:numPr>
        <w:contextualSpacing w:val="0"/>
        <w:jc w:val="both"/>
        <w:rPr>
          <w:rFonts w:asciiTheme="minorHAnsi" w:hAnsiTheme="minorHAnsi"/>
          <w:b/>
        </w:rPr>
      </w:pPr>
      <w:r w:rsidRPr="00516BCE">
        <w:rPr>
          <w:rFonts w:asciiTheme="minorHAnsi" w:hAnsiTheme="minorHAnsi"/>
          <w:b/>
        </w:rPr>
        <w:t>However, we do not expect the contractor to provide aggregate estimates of the reduction in the total CO</w:t>
      </w:r>
      <w:r w:rsidRPr="00516BCE">
        <w:rPr>
          <w:rFonts w:asciiTheme="minorHAnsi" w:hAnsiTheme="minorHAnsi"/>
          <w:b/>
          <w:vertAlign w:val="subscript"/>
        </w:rPr>
        <w:t>2</w:t>
      </w:r>
      <w:r w:rsidRPr="00516BCE">
        <w:rPr>
          <w:rFonts w:asciiTheme="minorHAnsi" w:hAnsiTheme="minorHAnsi"/>
          <w:b/>
        </w:rPr>
        <w:t xml:space="preserve"> emissions from aviation at either a national or international level. Any analysis of this type will be done outside this contracted project.</w:t>
      </w:r>
    </w:p>
    <w:p w14:paraId="2B51C409" w14:textId="77777777" w:rsidR="00927739" w:rsidRPr="00516BCE" w:rsidRDefault="00927739" w:rsidP="00927739">
      <w:pPr>
        <w:pStyle w:val="ListParagraph"/>
        <w:numPr>
          <w:ilvl w:val="1"/>
          <w:numId w:val="6"/>
        </w:numPr>
        <w:contextualSpacing w:val="0"/>
        <w:jc w:val="both"/>
        <w:rPr>
          <w:rFonts w:asciiTheme="minorHAnsi" w:hAnsiTheme="minorHAnsi"/>
        </w:rPr>
      </w:pPr>
      <w:r w:rsidRPr="00516BCE">
        <w:rPr>
          <w:rFonts w:asciiTheme="minorHAnsi" w:hAnsiTheme="minorHAnsi"/>
        </w:rPr>
        <w:t>Ranges should be provided to illustrate the uncertainty regarding the scale of the estimated reduction in CO</w:t>
      </w:r>
      <w:r w:rsidRPr="00516BCE">
        <w:rPr>
          <w:rFonts w:asciiTheme="minorHAnsi" w:hAnsiTheme="minorHAnsi"/>
          <w:vertAlign w:val="subscript"/>
        </w:rPr>
        <w:t>2</w:t>
      </w:r>
      <w:r w:rsidRPr="00516BCE">
        <w:rPr>
          <w:rFonts w:asciiTheme="minorHAnsi" w:hAnsiTheme="minorHAnsi"/>
        </w:rPr>
        <w:t xml:space="preserve"> emissions and fuel consumption.</w:t>
      </w:r>
    </w:p>
    <w:p w14:paraId="7ADA69E1" w14:textId="77777777" w:rsidR="00927739" w:rsidRPr="00516BCE" w:rsidRDefault="00927739" w:rsidP="00927739">
      <w:pPr>
        <w:pStyle w:val="ListParagraph"/>
        <w:numPr>
          <w:ilvl w:val="0"/>
          <w:numId w:val="6"/>
        </w:numPr>
        <w:contextualSpacing w:val="0"/>
        <w:jc w:val="both"/>
        <w:rPr>
          <w:rFonts w:asciiTheme="minorHAnsi" w:hAnsiTheme="minorHAnsi"/>
        </w:rPr>
      </w:pPr>
      <w:r w:rsidRPr="00516BCE">
        <w:rPr>
          <w:rFonts w:asciiTheme="minorHAnsi" w:hAnsiTheme="minorHAnsi"/>
        </w:rPr>
        <w:t>Provide an assessment of the robustness and scale of the uncertainty regarding the evidence on each of these changes produced under Task 1.</w:t>
      </w:r>
    </w:p>
    <w:p w14:paraId="281CCA0F" w14:textId="77777777" w:rsidR="00927739" w:rsidRPr="00516BCE" w:rsidRDefault="00927739" w:rsidP="00927739">
      <w:pPr>
        <w:spacing w:after="120"/>
        <w:jc w:val="both"/>
        <w:rPr>
          <w:rFonts w:asciiTheme="minorHAnsi" w:hAnsiTheme="minorHAnsi"/>
          <w:sz w:val="22"/>
          <w:szCs w:val="22"/>
        </w:rPr>
      </w:pPr>
      <w:r w:rsidRPr="00516BCE">
        <w:rPr>
          <w:rFonts w:asciiTheme="minorHAnsi" w:hAnsiTheme="minorHAnsi"/>
          <w:b/>
          <w:sz w:val="22"/>
          <w:szCs w:val="22"/>
        </w:rPr>
        <w:t>Task 2:</w:t>
      </w:r>
      <w:r w:rsidRPr="00516BCE">
        <w:rPr>
          <w:rFonts w:asciiTheme="minorHAnsi" w:hAnsiTheme="minorHAnsi"/>
          <w:sz w:val="22"/>
          <w:szCs w:val="22"/>
        </w:rPr>
        <w:t xml:space="preserve"> Estimate the value of the key costs and benefits </w:t>
      </w:r>
      <w:r w:rsidRPr="00147825">
        <w:rPr>
          <w:rFonts w:asciiTheme="minorHAnsi" w:hAnsiTheme="minorHAnsi"/>
          <w:sz w:val="22"/>
          <w:szCs w:val="22"/>
        </w:rPr>
        <w:t>(e.g. investment costs</w:t>
      </w:r>
      <w:r w:rsidRPr="00204794">
        <w:rPr>
          <w:rFonts w:asciiTheme="minorHAnsi" w:hAnsiTheme="minorHAnsi"/>
          <w:sz w:val="22"/>
          <w:szCs w:val="22"/>
        </w:rPr>
        <w:t xml:space="preserve"> and fuel savings</w:t>
      </w:r>
      <w:r w:rsidRPr="000B5941">
        <w:rPr>
          <w:rFonts w:asciiTheme="minorHAnsi" w:hAnsiTheme="minorHAnsi"/>
          <w:sz w:val="22"/>
          <w:szCs w:val="22"/>
        </w:rPr>
        <w:t xml:space="preserve">) </w:t>
      </w:r>
      <w:r w:rsidRPr="000A0A37">
        <w:rPr>
          <w:rFonts w:asciiTheme="minorHAnsi" w:hAnsiTheme="minorHAnsi"/>
          <w:sz w:val="22"/>
          <w:szCs w:val="22"/>
        </w:rPr>
        <w:t xml:space="preserve">that could arise from </w:t>
      </w:r>
      <w:r>
        <w:rPr>
          <w:rFonts w:asciiTheme="minorHAnsi" w:hAnsiTheme="minorHAnsi"/>
          <w:sz w:val="22"/>
          <w:szCs w:val="22"/>
        </w:rPr>
        <w:t xml:space="preserve">implementation of the measures identified in Task 1, from both a ‘social’ and ‘private’ economic </w:t>
      </w:r>
      <w:r w:rsidRPr="000A0A37">
        <w:rPr>
          <w:rFonts w:asciiTheme="minorHAnsi" w:hAnsiTheme="minorHAnsi"/>
          <w:sz w:val="22"/>
          <w:szCs w:val="22"/>
        </w:rPr>
        <w:t>perspective</w:t>
      </w:r>
      <w:r w:rsidRPr="00147825">
        <w:rPr>
          <w:rFonts w:asciiTheme="minorHAnsi" w:hAnsiTheme="minorHAnsi"/>
          <w:sz w:val="22"/>
          <w:szCs w:val="22"/>
        </w:rPr>
        <w:t xml:space="preserve">; </w:t>
      </w:r>
      <w:r w:rsidRPr="000B5941">
        <w:rPr>
          <w:rFonts w:asciiTheme="minorHAnsi" w:hAnsiTheme="minorHAnsi"/>
          <w:sz w:val="22"/>
          <w:szCs w:val="22"/>
        </w:rPr>
        <w:t>identify any significant barriers</w:t>
      </w:r>
      <w:r w:rsidRPr="000A0A37">
        <w:rPr>
          <w:rFonts w:asciiTheme="minorHAnsi" w:hAnsiTheme="minorHAnsi"/>
          <w:sz w:val="22"/>
          <w:szCs w:val="22"/>
        </w:rPr>
        <w:t xml:space="preserve"> to deployment; </w:t>
      </w:r>
      <w:r w:rsidRPr="00516BCE">
        <w:rPr>
          <w:rFonts w:asciiTheme="minorHAnsi" w:hAnsiTheme="minorHAnsi"/>
          <w:sz w:val="22"/>
          <w:szCs w:val="22"/>
        </w:rPr>
        <w:t>identify any significant impacts on passengers, other users</w:t>
      </w:r>
      <w:r w:rsidRPr="00A43364">
        <w:rPr>
          <w:rFonts w:asciiTheme="minorHAnsi" w:hAnsiTheme="minorHAnsi"/>
          <w:sz w:val="22"/>
          <w:szCs w:val="22"/>
        </w:rPr>
        <w:t>, such as freight operators,</w:t>
      </w:r>
      <w:r w:rsidRPr="00516BCE">
        <w:rPr>
          <w:rFonts w:asciiTheme="minorHAnsi" w:hAnsiTheme="minorHAnsi"/>
          <w:sz w:val="22"/>
          <w:szCs w:val="22"/>
        </w:rPr>
        <w:t xml:space="preserve"> and Government; and identify any significant impacts on the non-CO</w:t>
      </w:r>
      <w:r w:rsidRPr="00516BCE">
        <w:rPr>
          <w:rFonts w:asciiTheme="minorHAnsi" w:hAnsiTheme="minorHAnsi"/>
          <w:sz w:val="22"/>
          <w:szCs w:val="22"/>
          <w:vertAlign w:val="subscript"/>
        </w:rPr>
        <w:t>2</w:t>
      </w:r>
      <w:r w:rsidRPr="00516BCE">
        <w:rPr>
          <w:rFonts w:asciiTheme="minorHAnsi" w:hAnsiTheme="minorHAnsi"/>
          <w:sz w:val="22"/>
          <w:szCs w:val="22"/>
        </w:rPr>
        <w:t xml:space="preserve"> effects of aviation and aviation’s other environmental impacts</w:t>
      </w:r>
      <w:r>
        <w:rPr>
          <w:rFonts w:asciiTheme="minorHAnsi" w:hAnsiTheme="minorHAnsi"/>
          <w:sz w:val="22"/>
          <w:szCs w:val="22"/>
        </w:rPr>
        <w:t xml:space="preserve"> </w:t>
      </w:r>
      <w:r w:rsidRPr="00A43364">
        <w:rPr>
          <w:rFonts w:asciiTheme="minorHAnsi" w:hAnsiTheme="minorHAnsi"/>
          <w:sz w:val="22"/>
          <w:szCs w:val="22"/>
        </w:rPr>
        <w:t>(chiefly noise and local air quality)</w:t>
      </w:r>
      <w:r w:rsidRPr="00516BCE">
        <w:rPr>
          <w:rFonts w:asciiTheme="minorHAnsi" w:hAnsiTheme="minorHAnsi"/>
          <w:sz w:val="22"/>
          <w:szCs w:val="22"/>
        </w:rPr>
        <w:t>.</w:t>
      </w:r>
    </w:p>
    <w:p w14:paraId="73807BE3" w14:textId="77777777" w:rsidR="00927739" w:rsidRPr="00516BCE" w:rsidRDefault="00927739" w:rsidP="00927739">
      <w:pPr>
        <w:pStyle w:val="ListParagraph"/>
        <w:numPr>
          <w:ilvl w:val="0"/>
          <w:numId w:val="7"/>
        </w:numPr>
        <w:contextualSpacing w:val="0"/>
        <w:jc w:val="both"/>
        <w:rPr>
          <w:rFonts w:asciiTheme="minorHAnsi" w:hAnsiTheme="minorHAnsi"/>
        </w:rPr>
      </w:pPr>
      <w:r w:rsidRPr="00516BCE">
        <w:rPr>
          <w:rFonts w:asciiTheme="minorHAnsi" w:hAnsiTheme="minorHAnsi"/>
        </w:rPr>
        <w:t xml:space="preserve">Using the best available evidence, provide these estimates for each of the potential changes identified under Task 1 that could be introduced in the period to 2050, both individually and when accounting for any key interactions with other changes. </w:t>
      </w:r>
    </w:p>
    <w:p w14:paraId="231D9686" w14:textId="77777777" w:rsidR="00927739" w:rsidRPr="00E62AA8" w:rsidRDefault="00927739" w:rsidP="00927739">
      <w:pPr>
        <w:pStyle w:val="ListParagraph"/>
        <w:numPr>
          <w:ilvl w:val="1"/>
          <w:numId w:val="7"/>
        </w:numPr>
        <w:contextualSpacing w:val="0"/>
        <w:jc w:val="both"/>
        <w:rPr>
          <w:rFonts w:asciiTheme="minorHAnsi" w:hAnsiTheme="minorHAnsi"/>
        </w:rPr>
      </w:pPr>
      <w:r w:rsidRPr="00516BCE">
        <w:rPr>
          <w:rFonts w:asciiTheme="minorHAnsi" w:hAnsiTheme="minorHAnsi"/>
        </w:rPr>
        <w:t xml:space="preserve">These estimates should also be provided for each of the potential changes identified under Task 1 that could be introduced after 2050 where this is possible; where this is not possible, a qualitative assessment of the key costs and benefits (e.g. investment </w:t>
      </w:r>
      <w:r w:rsidRPr="00516BCE">
        <w:rPr>
          <w:rFonts w:asciiTheme="minorHAnsi" w:hAnsiTheme="minorHAnsi"/>
        </w:rPr>
        <w:lastRenderedPageBreak/>
        <w:t xml:space="preserve">costs and fuel savings) from the perspective of the decision maker (e.g. an aircraft operator) </w:t>
      </w:r>
      <w:r w:rsidRPr="00147825">
        <w:rPr>
          <w:rFonts w:asciiTheme="minorHAnsi" w:hAnsiTheme="minorHAnsi"/>
        </w:rPr>
        <w:t>should be provided</w:t>
      </w:r>
      <w:r w:rsidRPr="00204794">
        <w:rPr>
          <w:rFonts w:asciiTheme="minorHAnsi" w:hAnsiTheme="minorHAnsi"/>
        </w:rPr>
        <w:t xml:space="preserve"> for each of these potential changes.</w:t>
      </w:r>
    </w:p>
    <w:p w14:paraId="41244B40" w14:textId="77777777" w:rsidR="00927739" w:rsidRPr="00516BCE" w:rsidRDefault="00927739" w:rsidP="00927739">
      <w:pPr>
        <w:pStyle w:val="ListParagraph"/>
        <w:numPr>
          <w:ilvl w:val="1"/>
          <w:numId w:val="7"/>
        </w:numPr>
        <w:contextualSpacing w:val="0"/>
        <w:jc w:val="both"/>
        <w:rPr>
          <w:rFonts w:asciiTheme="minorHAnsi" w:hAnsiTheme="minorHAnsi"/>
        </w:rPr>
      </w:pPr>
      <w:r w:rsidRPr="000B5941">
        <w:rPr>
          <w:rFonts w:asciiTheme="minorHAnsi" w:hAnsiTheme="minorHAnsi"/>
        </w:rPr>
        <w:t>When combined with the estimates produced under Task 1, t</w:t>
      </w:r>
      <w:r w:rsidRPr="000A0A37">
        <w:rPr>
          <w:rFonts w:asciiTheme="minorHAnsi" w:hAnsiTheme="minorHAnsi"/>
        </w:rPr>
        <w:t xml:space="preserve">hese estimates should be </w:t>
      </w:r>
      <w:r w:rsidRPr="00516BCE">
        <w:rPr>
          <w:rFonts w:asciiTheme="minorHAnsi" w:hAnsiTheme="minorHAnsi"/>
        </w:rPr>
        <w:t>provided in a format that enables the DfT/CCC to estimate the net cost per tonne of CO</w:t>
      </w:r>
      <w:r w:rsidRPr="00516BCE">
        <w:rPr>
          <w:rFonts w:asciiTheme="minorHAnsi" w:hAnsiTheme="minorHAnsi"/>
          <w:vertAlign w:val="subscript"/>
        </w:rPr>
        <w:t>2</w:t>
      </w:r>
      <w:r w:rsidRPr="00516BCE">
        <w:rPr>
          <w:rFonts w:asciiTheme="minorHAnsi" w:hAnsiTheme="minorHAnsi"/>
        </w:rPr>
        <w:t xml:space="preserve"> reduced over its lifetime for each of these potential changes, both individually and when accounting for any key interactions </w:t>
      </w:r>
      <w:r>
        <w:rPr>
          <w:rFonts w:asciiTheme="minorHAnsi" w:hAnsiTheme="minorHAnsi"/>
        </w:rPr>
        <w:t>between them</w:t>
      </w:r>
      <w:r w:rsidRPr="00516BCE">
        <w:rPr>
          <w:rFonts w:asciiTheme="minorHAnsi" w:hAnsiTheme="minorHAnsi"/>
        </w:rPr>
        <w:t>.</w:t>
      </w:r>
    </w:p>
    <w:p w14:paraId="2867B569" w14:textId="77777777" w:rsidR="00927739" w:rsidRPr="00204794" w:rsidRDefault="00927739" w:rsidP="00927739">
      <w:pPr>
        <w:pStyle w:val="ListParagraph"/>
        <w:numPr>
          <w:ilvl w:val="1"/>
          <w:numId w:val="7"/>
        </w:numPr>
        <w:contextualSpacing w:val="0"/>
        <w:jc w:val="both"/>
        <w:rPr>
          <w:rFonts w:asciiTheme="minorHAnsi" w:hAnsiTheme="minorHAnsi"/>
        </w:rPr>
      </w:pPr>
      <w:r w:rsidRPr="00516BCE">
        <w:rPr>
          <w:rFonts w:asciiTheme="minorHAnsi" w:hAnsiTheme="minorHAnsi"/>
        </w:rPr>
        <w:t xml:space="preserve">Separate estimates should be provided for each of the key costs and benefits that could arise from the potential change, including capital costs, changes in non-fuel operating costs </w:t>
      </w:r>
      <w:r w:rsidRPr="00147825">
        <w:rPr>
          <w:rFonts w:asciiTheme="minorHAnsi" w:hAnsiTheme="minorHAnsi"/>
        </w:rPr>
        <w:t xml:space="preserve">and changes in fuel costs. </w:t>
      </w:r>
    </w:p>
    <w:p w14:paraId="2DA74AD9" w14:textId="77777777" w:rsidR="00927739" w:rsidRPr="00204794" w:rsidRDefault="00927739" w:rsidP="00927739">
      <w:pPr>
        <w:pStyle w:val="ListParagraph"/>
        <w:numPr>
          <w:ilvl w:val="1"/>
          <w:numId w:val="7"/>
        </w:numPr>
        <w:contextualSpacing w:val="0"/>
        <w:jc w:val="both"/>
        <w:rPr>
          <w:rFonts w:asciiTheme="minorHAnsi" w:hAnsiTheme="minorHAnsi"/>
        </w:rPr>
      </w:pPr>
      <w:r w:rsidRPr="00204794">
        <w:rPr>
          <w:rFonts w:asciiTheme="minorHAnsi" w:hAnsiTheme="minorHAnsi"/>
        </w:rPr>
        <w:t>These estimates</w:t>
      </w:r>
      <w:r w:rsidRPr="00E62AA8">
        <w:rPr>
          <w:rFonts w:asciiTheme="minorHAnsi" w:hAnsiTheme="minorHAnsi"/>
        </w:rPr>
        <w:t xml:space="preserve"> should </w:t>
      </w:r>
      <w:r w:rsidRPr="000B5941">
        <w:rPr>
          <w:rFonts w:asciiTheme="minorHAnsi" w:hAnsiTheme="minorHAnsi"/>
        </w:rPr>
        <w:t xml:space="preserve">capture the </w:t>
      </w:r>
      <w:r w:rsidRPr="000A0A37">
        <w:rPr>
          <w:rFonts w:asciiTheme="minorHAnsi" w:hAnsiTheme="minorHAnsi"/>
        </w:rPr>
        <w:t xml:space="preserve">costs and benefits for </w:t>
      </w:r>
      <w:r w:rsidRPr="00516BCE">
        <w:rPr>
          <w:rFonts w:asciiTheme="minorHAnsi" w:hAnsiTheme="minorHAnsi"/>
        </w:rPr>
        <w:t xml:space="preserve">all flights that would typically be impacted by a potential change when it is applied to an aircraft that uses UK airports </w:t>
      </w:r>
      <w:r w:rsidRPr="00147825">
        <w:rPr>
          <w:rFonts w:asciiTheme="minorHAnsi" w:hAnsiTheme="minorHAnsi"/>
        </w:rPr>
        <w:t xml:space="preserve">(e.g. </w:t>
      </w:r>
      <w:r w:rsidRPr="00204794">
        <w:rPr>
          <w:rFonts w:asciiTheme="minorHAnsi" w:hAnsiTheme="minorHAnsi"/>
        </w:rPr>
        <w:t xml:space="preserve">the estimates of the value of the </w:t>
      </w:r>
      <w:r w:rsidRPr="00E62AA8">
        <w:rPr>
          <w:rFonts w:asciiTheme="minorHAnsi" w:hAnsiTheme="minorHAnsi"/>
        </w:rPr>
        <w:t xml:space="preserve">changes in fuel costs should reflect </w:t>
      </w:r>
      <w:r w:rsidRPr="000B5941">
        <w:rPr>
          <w:rFonts w:asciiTheme="minorHAnsi" w:hAnsiTheme="minorHAnsi"/>
        </w:rPr>
        <w:t xml:space="preserve">all of </w:t>
      </w:r>
      <w:r w:rsidRPr="000A0A37">
        <w:rPr>
          <w:rFonts w:asciiTheme="minorHAnsi" w:hAnsiTheme="minorHAnsi"/>
        </w:rPr>
        <w:t>the impact</w:t>
      </w:r>
      <w:r w:rsidRPr="00516BCE">
        <w:rPr>
          <w:rFonts w:asciiTheme="minorHAnsi" w:hAnsiTheme="minorHAnsi"/>
        </w:rPr>
        <w:t>s that the potential change would have on the total fuel costs across all flights typically performed by the aircraft, including any between two non-UK airports where relevant</w:t>
      </w:r>
      <w:r w:rsidRPr="00147825">
        <w:rPr>
          <w:rFonts w:asciiTheme="minorHAnsi" w:hAnsiTheme="minorHAnsi"/>
        </w:rPr>
        <w:t>).</w:t>
      </w:r>
      <w:r>
        <w:rPr>
          <w:rFonts w:asciiTheme="minorHAnsi" w:hAnsiTheme="minorHAnsi"/>
        </w:rPr>
        <w:t xml:space="preserve"> We are flexible about the methodology that should be used to do this.</w:t>
      </w:r>
      <w:r w:rsidRPr="00147825">
        <w:rPr>
          <w:rFonts w:asciiTheme="minorHAnsi" w:hAnsiTheme="minorHAnsi"/>
        </w:rPr>
        <w:t xml:space="preserve"> </w:t>
      </w:r>
      <w:r>
        <w:rPr>
          <w:rFonts w:asciiTheme="minorHAnsi" w:eastAsia="Calibri" w:hAnsiTheme="minorHAnsi" w:cs="Arial"/>
          <w:color w:val="000000"/>
          <w:lang w:eastAsia="en-GB"/>
        </w:rPr>
        <w:t>B</w:t>
      </w:r>
      <w:r w:rsidRPr="00154389">
        <w:rPr>
          <w:rFonts w:asciiTheme="minorHAnsi" w:eastAsia="Calibri" w:hAnsiTheme="minorHAnsi" w:cs="Arial"/>
          <w:color w:val="000000"/>
          <w:lang w:eastAsia="en-GB"/>
        </w:rPr>
        <w:t xml:space="preserve">idders </w:t>
      </w:r>
      <w:r>
        <w:rPr>
          <w:rFonts w:asciiTheme="minorHAnsi" w:eastAsia="Calibri" w:hAnsiTheme="minorHAnsi" w:cs="Arial"/>
          <w:color w:val="000000"/>
          <w:lang w:eastAsia="en-GB"/>
        </w:rPr>
        <w:t>should cover their proposed methodology for doing this when describing</w:t>
      </w:r>
      <w:r w:rsidRPr="00154389">
        <w:rPr>
          <w:rFonts w:asciiTheme="minorHAnsi" w:eastAsia="Calibri" w:hAnsiTheme="minorHAnsi" w:cs="Arial"/>
          <w:color w:val="000000"/>
          <w:lang w:eastAsia="en-GB"/>
        </w:rPr>
        <w:t xml:space="preserve"> their </w:t>
      </w:r>
      <w:r>
        <w:rPr>
          <w:rFonts w:asciiTheme="minorHAnsi" w:eastAsia="Calibri" w:hAnsiTheme="minorHAnsi" w:cs="Arial"/>
          <w:color w:val="000000"/>
          <w:lang w:eastAsia="en-GB"/>
        </w:rPr>
        <w:t xml:space="preserve">proposed </w:t>
      </w:r>
      <w:r w:rsidRPr="00154389">
        <w:rPr>
          <w:rFonts w:asciiTheme="minorHAnsi" w:eastAsia="Calibri" w:hAnsiTheme="minorHAnsi" w:cs="Arial"/>
          <w:color w:val="000000"/>
          <w:lang w:eastAsia="en-GB"/>
        </w:rPr>
        <w:t>approach in their response to this ITT</w:t>
      </w:r>
      <w:r>
        <w:rPr>
          <w:rFonts w:asciiTheme="minorHAnsi" w:eastAsia="Calibri" w:hAnsiTheme="minorHAnsi" w:cs="Arial"/>
          <w:color w:val="000000"/>
          <w:lang w:eastAsia="en-GB"/>
        </w:rPr>
        <w:t>.</w:t>
      </w:r>
    </w:p>
    <w:p w14:paraId="05EF282C" w14:textId="77777777" w:rsidR="00927739" w:rsidRPr="00516BCE" w:rsidRDefault="00927739" w:rsidP="00927739">
      <w:pPr>
        <w:pStyle w:val="ListParagraph"/>
        <w:numPr>
          <w:ilvl w:val="1"/>
          <w:numId w:val="7"/>
        </w:numPr>
        <w:contextualSpacing w:val="0"/>
        <w:jc w:val="both"/>
        <w:rPr>
          <w:rFonts w:asciiTheme="minorHAnsi" w:hAnsiTheme="minorHAnsi"/>
        </w:rPr>
      </w:pPr>
      <w:r w:rsidRPr="000B5941">
        <w:rPr>
          <w:rFonts w:asciiTheme="minorHAnsi" w:hAnsiTheme="minorHAnsi"/>
        </w:rPr>
        <w:t xml:space="preserve">These estimates </w:t>
      </w:r>
      <w:r w:rsidRPr="000A0A37">
        <w:rPr>
          <w:rFonts w:asciiTheme="minorHAnsi" w:hAnsiTheme="minorHAnsi"/>
        </w:rPr>
        <w:t xml:space="preserve">should be expressed at a granular level (e.g. </w:t>
      </w:r>
      <w:r w:rsidRPr="00516BCE">
        <w:rPr>
          <w:rFonts w:asciiTheme="minorHAnsi" w:hAnsiTheme="minorHAnsi"/>
        </w:rPr>
        <w:t>separate estimates for each of the key costs and benefits should be provided at the aircraft-level for different aircraft types where appropriate). The precise metrics that should be estimated are likely to vary by measure. The precise metrics that should be estimated and the format that these estimates should be provided in must therefore both be agreed with the Project Steering Group in advance of this analysis being undertaken.</w:t>
      </w:r>
    </w:p>
    <w:p w14:paraId="42E4E272" w14:textId="77777777" w:rsidR="00927739" w:rsidRPr="00516BCE" w:rsidRDefault="00927739" w:rsidP="00927739">
      <w:pPr>
        <w:pStyle w:val="ListParagraph"/>
        <w:numPr>
          <w:ilvl w:val="1"/>
          <w:numId w:val="7"/>
        </w:numPr>
        <w:contextualSpacing w:val="0"/>
        <w:jc w:val="both"/>
        <w:rPr>
          <w:rFonts w:asciiTheme="minorHAnsi" w:hAnsiTheme="minorHAnsi"/>
        </w:rPr>
      </w:pPr>
      <w:r w:rsidRPr="00516BCE">
        <w:rPr>
          <w:rFonts w:asciiTheme="minorHAnsi" w:hAnsiTheme="minorHAnsi"/>
        </w:rPr>
        <w:t>Ranges should be provided to illustrate the uncertainty regarding the scale of the estimated costs and benefits.</w:t>
      </w:r>
    </w:p>
    <w:p w14:paraId="61D00DAC" w14:textId="77777777" w:rsidR="00927739" w:rsidRPr="00516BCE" w:rsidRDefault="00927739" w:rsidP="00927739">
      <w:pPr>
        <w:pStyle w:val="ListParagraph"/>
        <w:numPr>
          <w:ilvl w:val="0"/>
          <w:numId w:val="7"/>
        </w:numPr>
        <w:contextualSpacing w:val="0"/>
        <w:jc w:val="both"/>
        <w:rPr>
          <w:rFonts w:asciiTheme="minorHAnsi" w:hAnsiTheme="minorHAnsi"/>
          <w:b/>
        </w:rPr>
      </w:pPr>
      <w:r w:rsidRPr="00516BCE">
        <w:rPr>
          <w:rFonts w:asciiTheme="minorHAnsi" w:hAnsiTheme="minorHAnsi"/>
        </w:rPr>
        <w:t>Identify any significant barriers that could prevent each of the potential changes identified under Task 1 from being introduced. For example, these should include both financial and non-financial barriers, at the relevant level at which they occur (i.e. UK domestic, European, or international). It is expected that this will take the form of a qualitative assessment.</w:t>
      </w:r>
    </w:p>
    <w:p w14:paraId="05A96CA9" w14:textId="77777777" w:rsidR="00927739" w:rsidRPr="00516BCE" w:rsidRDefault="00927739" w:rsidP="00927739">
      <w:pPr>
        <w:pStyle w:val="ListParagraph"/>
        <w:numPr>
          <w:ilvl w:val="0"/>
          <w:numId w:val="7"/>
        </w:numPr>
        <w:contextualSpacing w:val="0"/>
        <w:jc w:val="both"/>
        <w:rPr>
          <w:rFonts w:asciiTheme="minorHAnsi" w:hAnsiTheme="minorHAnsi"/>
        </w:rPr>
      </w:pPr>
      <w:r w:rsidRPr="00516BCE">
        <w:rPr>
          <w:rFonts w:asciiTheme="minorHAnsi" w:hAnsiTheme="minorHAnsi"/>
        </w:rPr>
        <w:t>Identify any significant positive or negative impacts that each of the potential changes identified under Task 1 could have on passengers, other users, such as freight operators, and Government. It is expected that this will take the form of a qualitative assessment.</w:t>
      </w:r>
    </w:p>
    <w:p w14:paraId="4FBA3575" w14:textId="77777777" w:rsidR="00927739" w:rsidRPr="00516BCE" w:rsidRDefault="00927739" w:rsidP="00927739">
      <w:pPr>
        <w:pStyle w:val="ListParagraph"/>
        <w:numPr>
          <w:ilvl w:val="0"/>
          <w:numId w:val="7"/>
        </w:numPr>
        <w:contextualSpacing w:val="0"/>
        <w:jc w:val="both"/>
        <w:rPr>
          <w:rFonts w:asciiTheme="minorHAnsi" w:hAnsiTheme="minorHAnsi"/>
        </w:rPr>
      </w:pPr>
      <w:r w:rsidRPr="00516BCE">
        <w:rPr>
          <w:rFonts w:asciiTheme="minorHAnsi" w:hAnsiTheme="minorHAnsi"/>
        </w:rPr>
        <w:t>Identify any significant positive or negative impacts that each of the potential changes identified under Task 1 could have on the non-CO</w:t>
      </w:r>
      <w:r w:rsidRPr="00516BCE">
        <w:rPr>
          <w:rFonts w:asciiTheme="minorHAnsi" w:hAnsiTheme="minorHAnsi"/>
          <w:vertAlign w:val="subscript"/>
        </w:rPr>
        <w:t>2</w:t>
      </w:r>
      <w:r w:rsidRPr="00516BCE">
        <w:rPr>
          <w:rFonts w:asciiTheme="minorHAnsi" w:hAnsiTheme="minorHAnsi"/>
        </w:rPr>
        <w:t xml:space="preserve"> effects of aviation and aviation’s other environmental impacts (such as noise and air quality). It is expected that this will take the form of a qualitative assessment.</w:t>
      </w:r>
    </w:p>
    <w:p w14:paraId="35A1ADD5" w14:textId="77777777" w:rsidR="00927739" w:rsidRPr="00516BCE" w:rsidRDefault="00927739" w:rsidP="00927739">
      <w:pPr>
        <w:pStyle w:val="ListParagraph"/>
        <w:numPr>
          <w:ilvl w:val="0"/>
          <w:numId w:val="7"/>
        </w:numPr>
        <w:contextualSpacing w:val="0"/>
        <w:jc w:val="both"/>
        <w:rPr>
          <w:rFonts w:asciiTheme="minorHAnsi" w:hAnsiTheme="minorHAnsi"/>
        </w:rPr>
      </w:pPr>
      <w:r w:rsidRPr="00516BCE">
        <w:rPr>
          <w:rFonts w:asciiTheme="minorHAnsi" w:hAnsiTheme="minorHAnsi"/>
        </w:rPr>
        <w:t>Provide an assessment of the robustness and scale of the uncertainty regarding the evidence on each of these changes produced under Task 2.</w:t>
      </w:r>
    </w:p>
    <w:p w14:paraId="1696A68A" w14:textId="77777777" w:rsidR="00927739" w:rsidRPr="00516BCE" w:rsidRDefault="00927739" w:rsidP="00927739">
      <w:pPr>
        <w:jc w:val="both"/>
        <w:rPr>
          <w:rFonts w:asciiTheme="minorHAnsi" w:hAnsiTheme="minorHAnsi"/>
          <w:b/>
          <w:sz w:val="22"/>
          <w:szCs w:val="22"/>
        </w:rPr>
      </w:pPr>
    </w:p>
    <w:p w14:paraId="2C7FADA9" w14:textId="77777777" w:rsidR="00927739" w:rsidRPr="00516BCE" w:rsidRDefault="00927739" w:rsidP="00927739">
      <w:pPr>
        <w:jc w:val="both"/>
        <w:rPr>
          <w:rFonts w:asciiTheme="minorHAnsi" w:hAnsiTheme="minorHAnsi"/>
          <w:sz w:val="22"/>
          <w:szCs w:val="22"/>
        </w:rPr>
      </w:pPr>
      <w:r w:rsidRPr="00516BCE">
        <w:rPr>
          <w:rFonts w:asciiTheme="minorHAnsi" w:hAnsiTheme="minorHAnsi"/>
          <w:b/>
          <w:sz w:val="22"/>
          <w:szCs w:val="22"/>
        </w:rPr>
        <w:t>Task 3:</w:t>
      </w:r>
      <w:r w:rsidRPr="00516BCE">
        <w:rPr>
          <w:rFonts w:asciiTheme="minorHAnsi" w:hAnsiTheme="minorHAnsi"/>
          <w:sz w:val="22"/>
          <w:szCs w:val="22"/>
        </w:rPr>
        <w:t xml:space="preserve"> Using the evidence from Task 1 and Task 2, review the DfT central emissions scenario and create up to three additional scenarios</w:t>
      </w:r>
    </w:p>
    <w:p w14:paraId="393608B5" w14:textId="77777777" w:rsidR="00927739" w:rsidRPr="00516BCE" w:rsidRDefault="00927739" w:rsidP="00927739">
      <w:pPr>
        <w:jc w:val="both"/>
        <w:rPr>
          <w:rFonts w:asciiTheme="minorHAnsi" w:hAnsiTheme="minorHAnsi"/>
          <w:sz w:val="22"/>
          <w:szCs w:val="22"/>
        </w:rPr>
      </w:pPr>
    </w:p>
    <w:p w14:paraId="68F8D933" w14:textId="77777777" w:rsidR="00927739" w:rsidRPr="00516BCE" w:rsidRDefault="00927739" w:rsidP="00927739">
      <w:pPr>
        <w:pStyle w:val="ListParagraph"/>
        <w:numPr>
          <w:ilvl w:val="0"/>
          <w:numId w:val="4"/>
        </w:numPr>
        <w:spacing w:line="240" w:lineRule="auto"/>
        <w:ind w:left="714" w:hanging="357"/>
        <w:contextualSpacing w:val="0"/>
        <w:jc w:val="both"/>
        <w:rPr>
          <w:rFonts w:asciiTheme="minorHAnsi" w:hAnsiTheme="minorHAnsi"/>
        </w:rPr>
      </w:pPr>
      <w:r w:rsidRPr="00516BCE">
        <w:rPr>
          <w:rFonts w:asciiTheme="minorHAnsi" w:hAnsiTheme="minorHAnsi"/>
        </w:rPr>
        <w:t>Review the DfT central scenario for future aircraft fuel burn (e.g. the table on p52 of the 2017 forecasts), and for improvements in air traffic management and operational efficiencies (e.g. p53 of the 2017 forecasts). Where appropriate propose revised assumptions, including fuel burn reductions and entry-into-service dates.</w:t>
      </w:r>
    </w:p>
    <w:p w14:paraId="2DB16460" w14:textId="77777777" w:rsidR="00927739" w:rsidRPr="00516BCE" w:rsidRDefault="00927739" w:rsidP="00927739">
      <w:pPr>
        <w:pStyle w:val="ListParagraph"/>
        <w:numPr>
          <w:ilvl w:val="0"/>
          <w:numId w:val="4"/>
        </w:numPr>
        <w:contextualSpacing w:val="0"/>
        <w:jc w:val="both"/>
        <w:rPr>
          <w:rFonts w:asciiTheme="minorHAnsi" w:hAnsiTheme="minorHAnsi"/>
        </w:rPr>
      </w:pPr>
      <w:r w:rsidRPr="00516BCE">
        <w:rPr>
          <w:rFonts w:asciiTheme="minorHAnsi" w:hAnsiTheme="minorHAnsi"/>
        </w:rPr>
        <w:t>Create up to three additional scenarios for future aircraft fuel burn, air traffic management and operational efficiencies, including percentage fuel burn reductions and entry-into-service dates.</w:t>
      </w:r>
    </w:p>
    <w:p w14:paraId="09649178" w14:textId="77777777" w:rsidR="00927739" w:rsidRPr="00516BCE" w:rsidRDefault="00927739" w:rsidP="00927739">
      <w:pPr>
        <w:pStyle w:val="ListParagraph"/>
        <w:numPr>
          <w:ilvl w:val="1"/>
          <w:numId w:val="4"/>
        </w:numPr>
        <w:contextualSpacing w:val="0"/>
        <w:jc w:val="both"/>
        <w:rPr>
          <w:rFonts w:asciiTheme="minorHAnsi" w:hAnsiTheme="minorHAnsi"/>
        </w:rPr>
      </w:pPr>
      <w:r w:rsidRPr="00516BCE">
        <w:rPr>
          <w:rFonts w:asciiTheme="minorHAnsi" w:hAnsiTheme="minorHAnsi"/>
        </w:rPr>
        <w:t>The specific scenarios to be assessed will be agreed with the Project Steering Group. However, it is anticipated that these scenarios should reflect increasing levels of ambition in both policy and technology development. For example, the lowest scenario could broadly reflect expected trends given current policy, investment levels, and pace of technology development; and the highest scenario could broadly reflect what could be possible if there were to be major shifts in policy/technology development such that radical options were taken up.</w:t>
      </w:r>
    </w:p>
    <w:p w14:paraId="5EA8755D" w14:textId="722D4CDB" w:rsidR="004B3AD5" w:rsidRDefault="00927739" w:rsidP="0090791A">
      <w:pPr>
        <w:pStyle w:val="Norma"/>
        <w:numPr>
          <w:ilvl w:val="1"/>
          <w:numId w:val="4"/>
        </w:numPr>
        <w:jc w:val="both"/>
        <w:rPr>
          <w:rFonts w:cs="Arial"/>
          <w:b/>
          <w:sz w:val="24"/>
          <w:szCs w:val="24"/>
        </w:rPr>
      </w:pPr>
      <w:r w:rsidRPr="00516BCE">
        <w:rPr>
          <w:rFonts w:asciiTheme="minorHAnsi" w:hAnsiTheme="minorHAnsi"/>
        </w:rPr>
        <w:t>The scenarios should be quantified to 2050 in a form suitable for inclusion in the DfT aviation model and provided in a format that is agreed with the Project Steering Group. Beyond 2050 (e.g. to 2075) the scenarios should be qualitatively described as a minimum, and quantified where possible.</w:t>
      </w:r>
    </w:p>
    <w:p w14:paraId="5EA8755E" w14:textId="77777777" w:rsidR="0034658D" w:rsidRDefault="0034658D" w:rsidP="00E448B0">
      <w:pPr>
        <w:pStyle w:val="Heading1"/>
        <w:numPr>
          <w:ilvl w:val="0"/>
          <w:numId w:val="3"/>
        </w:numPr>
        <w:ind w:left="426" w:hanging="426"/>
        <w:rPr>
          <w:rFonts w:ascii="Arial" w:hAnsi="Arial" w:cs="Arial"/>
          <w:sz w:val="24"/>
          <w:szCs w:val="24"/>
        </w:rPr>
      </w:pPr>
      <w:bookmarkStart w:id="17" w:name="_Ref357541705"/>
      <w:bookmarkStart w:id="18" w:name="_Toc381969510"/>
      <w:bookmarkStart w:id="19"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17"/>
      <w:bookmarkEnd w:id="18"/>
      <w:bookmarkEnd w:id="19"/>
    </w:p>
    <w:p w14:paraId="15115440" w14:textId="77777777" w:rsidR="00DD521A" w:rsidRDefault="00DD521A" w:rsidP="00DD521A">
      <w:pPr>
        <w:pStyle w:val="Norma"/>
      </w:pPr>
    </w:p>
    <w:p w14:paraId="257A2213" w14:textId="77777777" w:rsidR="00927739" w:rsidRDefault="00927739" w:rsidP="00690153">
      <w:pPr>
        <w:rPr>
          <w:rFonts w:asciiTheme="minorHAnsi" w:hAnsiTheme="minorHAnsi"/>
          <w:sz w:val="22"/>
          <w:szCs w:val="22"/>
        </w:rPr>
      </w:pPr>
      <w:r w:rsidRPr="00C6176B">
        <w:rPr>
          <w:rFonts w:asciiTheme="minorHAnsi" w:hAnsiTheme="minorHAnsi"/>
          <w:sz w:val="22"/>
          <w:szCs w:val="22"/>
        </w:rPr>
        <w:t>The key outputs from this research will be:</w:t>
      </w:r>
    </w:p>
    <w:p w14:paraId="141766BD" w14:textId="77777777" w:rsidR="001C2B26" w:rsidRPr="00C6176B" w:rsidRDefault="001C2B26" w:rsidP="00690153">
      <w:pPr>
        <w:rPr>
          <w:rFonts w:asciiTheme="minorHAnsi" w:hAnsiTheme="minorHAnsi"/>
          <w:i/>
          <w:color w:val="FF0000"/>
          <w:sz w:val="22"/>
          <w:szCs w:val="22"/>
        </w:rPr>
      </w:pPr>
    </w:p>
    <w:p w14:paraId="5979E7CD" w14:textId="77777777" w:rsidR="00927739" w:rsidRPr="00516BCE" w:rsidRDefault="00927739" w:rsidP="001C2B26">
      <w:pPr>
        <w:pStyle w:val="ListParagraph"/>
        <w:numPr>
          <w:ilvl w:val="0"/>
          <w:numId w:val="8"/>
        </w:numPr>
        <w:spacing w:after="120" w:line="240" w:lineRule="auto"/>
        <w:ind w:left="714" w:hanging="357"/>
        <w:contextualSpacing w:val="0"/>
        <w:jc w:val="both"/>
        <w:rPr>
          <w:rFonts w:asciiTheme="minorHAnsi" w:hAnsiTheme="minorHAnsi"/>
        </w:rPr>
      </w:pPr>
      <w:r w:rsidRPr="00147825">
        <w:rPr>
          <w:rFonts w:asciiTheme="minorHAnsi" w:hAnsiTheme="minorHAnsi"/>
        </w:rPr>
        <w:t xml:space="preserve">A set of </w:t>
      </w:r>
      <w:r w:rsidRPr="00204794">
        <w:rPr>
          <w:rFonts w:asciiTheme="minorHAnsi" w:hAnsiTheme="minorHAnsi"/>
        </w:rPr>
        <w:t xml:space="preserve">Microsoft Excel spreadsheets (compatible with Microsoft Excel 2013) </w:t>
      </w:r>
      <w:r w:rsidRPr="00E62AA8">
        <w:rPr>
          <w:rFonts w:asciiTheme="minorHAnsi" w:hAnsiTheme="minorHAnsi"/>
        </w:rPr>
        <w:t xml:space="preserve">containing all </w:t>
      </w:r>
      <w:r>
        <w:rPr>
          <w:rFonts w:asciiTheme="minorHAnsi" w:hAnsiTheme="minorHAnsi"/>
        </w:rPr>
        <w:t xml:space="preserve">results and </w:t>
      </w:r>
      <w:r w:rsidRPr="00E62AA8">
        <w:rPr>
          <w:rFonts w:asciiTheme="minorHAnsi" w:hAnsiTheme="minorHAnsi"/>
        </w:rPr>
        <w:t>quantitative data produced in Tasks 1-</w:t>
      </w:r>
      <w:r w:rsidRPr="00186EFA">
        <w:rPr>
          <w:rFonts w:asciiTheme="minorHAnsi" w:hAnsiTheme="minorHAnsi"/>
        </w:rPr>
        <w:t xml:space="preserve">3, and any </w:t>
      </w:r>
      <w:r>
        <w:rPr>
          <w:rFonts w:asciiTheme="minorHAnsi" w:hAnsiTheme="minorHAnsi"/>
        </w:rPr>
        <w:t xml:space="preserve">spreadsheet </w:t>
      </w:r>
      <w:r w:rsidRPr="00186EFA">
        <w:rPr>
          <w:rFonts w:asciiTheme="minorHAnsi" w:hAnsiTheme="minorHAnsi"/>
        </w:rPr>
        <w:t xml:space="preserve">analysis used to calculate the results. </w:t>
      </w:r>
      <w:r w:rsidRPr="000B5941">
        <w:rPr>
          <w:rFonts w:asciiTheme="minorHAnsi" w:hAnsiTheme="minorHAnsi"/>
        </w:rPr>
        <w:t xml:space="preserve">These spreadsheets should be </w:t>
      </w:r>
      <w:r w:rsidRPr="000A0A37">
        <w:rPr>
          <w:rFonts w:asciiTheme="minorHAnsi" w:hAnsiTheme="minorHAnsi"/>
        </w:rPr>
        <w:t>fully clear and accessible to DfT and CCC staff, and</w:t>
      </w:r>
      <w:r w:rsidRPr="00516BCE">
        <w:rPr>
          <w:rFonts w:asciiTheme="minorHAnsi" w:hAnsiTheme="minorHAnsi"/>
        </w:rPr>
        <w:t xml:space="preserve"> be designed in accordance with spreadsheet modelling best practice. For example, they should clearly reference all sources of data used and assumptions made as part of the analysis. </w:t>
      </w:r>
    </w:p>
    <w:p w14:paraId="34BE8674" w14:textId="77777777" w:rsidR="00927739" w:rsidRPr="00204794" w:rsidRDefault="00927739" w:rsidP="001C2B26">
      <w:pPr>
        <w:pStyle w:val="ListParagraph"/>
        <w:numPr>
          <w:ilvl w:val="0"/>
          <w:numId w:val="8"/>
        </w:numPr>
        <w:spacing w:after="120" w:line="240" w:lineRule="auto"/>
        <w:ind w:left="714" w:hanging="357"/>
        <w:contextualSpacing w:val="0"/>
        <w:jc w:val="both"/>
        <w:rPr>
          <w:rFonts w:asciiTheme="minorHAnsi" w:hAnsiTheme="minorHAnsi"/>
        </w:rPr>
      </w:pPr>
      <w:r w:rsidRPr="00516BCE">
        <w:rPr>
          <w:rFonts w:asciiTheme="minorHAnsi" w:hAnsiTheme="minorHAnsi"/>
        </w:rPr>
        <w:t>A comprehensive final report that fully documents the research that has been undertaken and its findings. The final report should include,</w:t>
      </w:r>
      <w:r w:rsidRPr="00C6176B">
        <w:rPr>
          <w:rFonts w:asciiTheme="minorHAnsi" w:hAnsiTheme="minorHAnsi"/>
        </w:rPr>
        <w:t xml:space="preserve"> </w:t>
      </w:r>
      <w:r w:rsidRPr="00147825">
        <w:rPr>
          <w:rFonts w:asciiTheme="minorHAnsi" w:hAnsiTheme="minorHAnsi"/>
        </w:rPr>
        <w:t>inter alia</w:t>
      </w:r>
      <w:r w:rsidRPr="00204794">
        <w:rPr>
          <w:rFonts w:asciiTheme="minorHAnsi" w:hAnsiTheme="minorHAnsi"/>
        </w:rPr>
        <w:t>, the following sections:</w:t>
      </w:r>
    </w:p>
    <w:p w14:paraId="0C38E7F6" w14:textId="77777777" w:rsidR="00927739" w:rsidRPr="00186EFA" w:rsidRDefault="00927739" w:rsidP="00690153">
      <w:pPr>
        <w:pStyle w:val="ListParagraph"/>
        <w:numPr>
          <w:ilvl w:val="1"/>
          <w:numId w:val="8"/>
        </w:numPr>
        <w:spacing w:after="0" w:line="240" w:lineRule="auto"/>
        <w:contextualSpacing w:val="0"/>
        <w:jc w:val="both"/>
        <w:rPr>
          <w:rFonts w:asciiTheme="minorHAnsi" w:hAnsiTheme="minorHAnsi"/>
        </w:rPr>
      </w:pPr>
      <w:r w:rsidRPr="00E62AA8">
        <w:rPr>
          <w:rFonts w:asciiTheme="minorHAnsi" w:hAnsiTheme="minorHAnsi"/>
        </w:rPr>
        <w:t xml:space="preserve">An executive </w:t>
      </w:r>
      <w:r w:rsidRPr="000C76E9">
        <w:rPr>
          <w:rFonts w:asciiTheme="minorHAnsi" w:hAnsiTheme="minorHAnsi"/>
        </w:rPr>
        <w:t>summary</w:t>
      </w:r>
      <w:r w:rsidRPr="002A7419">
        <w:rPr>
          <w:rFonts w:asciiTheme="minorHAnsi" w:hAnsiTheme="minorHAnsi"/>
        </w:rPr>
        <w:t>;</w:t>
      </w:r>
    </w:p>
    <w:p w14:paraId="7E277758" w14:textId="77777777" w:rsidR="00927739" w:rsidRPr="00516BCE" w:rsidRDefault="00927739" w:rsidP="00690153">
      <w:pPr>
        <w:pStyle w:val="ListParagraph"/>
        <w:numPr>
          <w:ilvl w:val="1"/>
          <w:numId w:val="8"/>
        </w:numPr>
        <w:spacing w:after="0" w:line="240" w:lineRule="auto"/>
        <w:contextualSpacing w:val="0"/>
        <w:jc w:val="both"/>
        <w:rPr>
          <w:rFonts w:asciiTheme="minorHAnsi" w:hAnsiTheme="minorHAnsi"/>
        </w:rPr>
      </w:pPr>
      <w:r w:rsidRPr="00186EFA">
        <w:rPr>
          <w:rFonts w:asciiTheme="minorHAnsi" w:hAnsiTheme="minorHAnsi"/>
        </w:rPr>
        <w:t xml:space="preserve">A description of the </w:t>
      </w:r>
      <w:r w:rsidRPr="00FA5D4F">
        <w:rPr>
          <w:rFonts w:asciiTheme="minorHAnsi" w:hAnsiTheme="minorHAnsi"/>
        </w:rPr>
        <w:t xml:space="preserve">aims and </w:t>
      </w:r>
      <w:r w:rsidRPr="000E063E">
        <w:rPr>
          <w:rFonts w:asciiTheme="minorHAnsi" w:hAnsiTheme="minorHAnsi"/>
        </w:rPr>
        <w:t xml:space="preserve">objectives </w:t>
      </w:r>
      <w:r w:rsidRPr="000B5941">
        <w:rPr>
          <w:rFonts w:asciiTheme="minorHAnsi" w:hAnsiTheme="minorHAnsi"/>
        </w:rPr>
        <w:t>of the</w:t>
      </w:r>
      <w:r w:rsidRPr="000A0A37">
        <w:rPr>
          <w:rFonts w:asciiTheme="minorHAnsi" w:hAnsiTheme="minorHAnsi"/>
        </w:rPr>
        <w:t xml:space="preserve"> research;</w:t>
      </w:r>
    </w:p>
    <w:p w14:paraId="4B1A66E6" w14:textId="77777777" w:rsidR="00927739" w:rsidRPr="00516BCE" w:rsidRDefault="00927739" w:rsidP="00690153">
      <w:pPr>
        <w:pStyle w:val="ListParagraph"/>
        <w:numPr>
          <w:ilvl w:val="1"/>
          <w:numId w:val="8"/>
        </w:numPr>
        <w:spacing w:after="0" w:line="240" w:lineRule="auto"/>
        <w:contextualSpacing w:val="0"/>
        <w:jc w:val="both"/>
        <w:rPr>
          <w:rFonts w:asciiTheme="minorHAnsi" w:hAnsiTheme="minorHAnsi"/>
        </w:rPr>
      </w:pPr>
      <w:r w:rsidRPr="00516BCE">
        <w:rPr>
          <w:rFonts w:asciiTheme="minorHAnsi" w:hAnsiTheme="minorHAnsi"/>
        </w:rPr>
        <w:t>A full explanation of and justification for the approach taken and the methodology used, including the data sources used and any assumptions made, and its key limitations;</w:t>
      </w:r>
    </w:p>
    <w:p w14:paraId="4EEA702D" w14:textId="77777777" w:rsidR="00927739" w:rsidRPr="00516BCE" w:rsidRDefault="00927739" w:rsidP="00690153">
      <w:pPr>
        <w:pStyle w:val="ListParagraph"/>
        <w:numPr>
          <w:ilvl w:val="1"/>
          <w:numId w:val="8"/>
        </w:numPr>
        <w:spacing w:after="0" w:line="240" w:lineRule="auto"/>
        <w:contextualSpacing w:val="0"/>
        <w:jc w:val="both"/>
        <w:rPr>
          <w:rFonts w:asciiTheme="minorHAnsi" w:hAnsiTheme="minorHAnsi"/>
        </w:rPr>
      </w:pPr>
      <w:r w:rsidRPr="00516BCE">
        <w:rPr>
          <w:rFonts w:asciiTheme="minorHAnsi" w:hAnsiTheme="minorHAnsi"/>
        </w:rPr>
        <w:t>A full explanation of all of the results from tasks 1, 2 and 3; and</w:t>
      </w:r>
    </w:p>
    <w:p w14:paraId="12DE5A66" w14:textId="77777777" w:rsidR="00927739" w:rsidRDefault="00927739" w:rsidP="00690153">
      <w:pPr>
        <w:pStyle w:val="ListParagraph"/>
        <w:numPr>
          <w:ilvl w:val="1"/>
          <w:numId w:val="8"/>
        </w:numPr>
        <w:spacing w:after="0" w:line="240" w:lineRule="auto"/>
        <w:rPr>
          <w:rFonts w:asciiTheme="minorHAnsi" w:hAnsiTheme="minorHAnsi"/>
        </w:rPr>
      </w:pPr>
      <w:r w:rsidRPr="00516BCE">
        <w:rPr>
          <w:rFonts w:asciiTheme="minorHAnsi" w:hAnsiTheme="minorHAnsi"/>
        </w:rPr>
        <w:t>A record of the quality assurance that has been taken undertaken (including a Quality Assurance log, see section 8).</w:t>
      </w:r>
    </w:p>
    <w:p w14:paraId="3ADDD422" w14:textId="77777777" w:rsidR="001C2B26" w:rsidRPr="00516BCE" w:rsidRDefault="001C2B26" w:rsidP="001C2B26">
      <w:pPr>
        <w:pStyle w:val="ListParagraph"/>
        <w:spacing w:after="0" w:line="240" w:lineRule="auto"/>
        <w:ind w:left="1440"/>
        <w:rPr>
          <w:rFonts w:asciiTheme="minorHAnsi" w:hAnsiTheme="minorHAnsi"/>
        </w:rPr>
      </w:pPr>
    </w:p>
    <w:p w14:paraId="773EABAE" w14:textId="77777777" w:rsidR="00927739" w:rsidRPr="00204794" w:rsidRDefault="00927739" w:rsidP="00690153">
      <w:pPr>
        <w:jc w:val="both"/>
        <w:rPr>
          <w:rFonts w:asciiTheme="minorHAnsi" w:hAnsiTheme="minorHAnsi"/>
          <w:sz w:val="22"/>
          <w:szCs w:val="22"/>
        </w:rPr>
      </w:pPr>
      <w:r w:rsidRPr="004E510A">
        <w:rPr>
          <w:rFonts w:asciiTheme="minorHAnsi" w:hAnsiTheme="minorHAnsi"/>
          <w:sz w:val="22"/>
          <w:szCs w:val="22"/>
        </w:rPr>
        <w:t xml:space="preserve">The spreadsheets containing the </w:t>
      </w:r>
      <w:r>
        <w:rPr>
          <w:rFonts w:asciiTheme="minorHAnsi" w:hAnsiTheme="minorHAnsi"/>
          <w:sz w:val="22"/>
          <w:szCs w:val="22"/>
        </w:rPr>
        <w:t xml:space="preserve">results and </w:t>
      </w:r>
      <w:r w:rsidRPr="004E510A">
        <w:rPr>
          <w:rFonts w:asciiTheme="minorHAnsi" w:hAnsiTheme="minorHAnsi"/>
          <w:sz w:val="22"/>
          <w:szCs w:val="22"/>
        </w:rPr>
        <w:t xml:space="preserve">quantitative data, and any </w:t>
      </w:r>
      <w:r>
        <w:rPr>
          <w:rFonts w:asciiTheme="minorHAnsi" w:hAnsiTheme="minorHAnsi"/>
          <w:sz w:val="22"/>
          <w:szCs w:val="22"/>
        </w:rPr>
        <w:t xml:space="preserve">spreadsheet </w:t>
      </w:r>
      <w:r w:rsidRPr="004E510A">
        <w:rPr>
          <w:rFonts w:asciiTheme="minorHAnsi" w:hAnsiTheme="minorHAnsi"/>
          <w:sz w:val="22"/>
          <w:szCs w:val="22"/>
        </w:rPr>
        <w:t xml:space="preserve">analysis used to calculate the </w:t>
      </w:r>
      <w:r w:rsidRPr="00516BCE">
        <w:rPr>
          <w:rFonts w:asciiTheme="minorHAnsi" w:hAnsiTheme="minorHAnsi"/>
          <w:sz w:val="22"/>
          <w:szCs w:val="22"/>
        </w:rPr>
        <w:t xml:space="preserve">results, </w:t>
      </w:r>
      <w:r w:rsidRPr="004E510A">
        <w:rPr>
          <w:rFonts w:asciiTheme="minorHAnsi" w:hAnsiTheme="minorHAnsi"/>
          <w:sz w:val="22"/>
          <w:szCs w:val="22"/>
        </w:rPr>
        <w:t xml:space="preserve">should be provided to DfT and CCC as </w:t>
      </w:r>
      <w:r w:rsidRPr="00147825">
        <w:rPr>
          <w:rFonts w:asciiTheme="minorHAnsi" w:hAnsiTheme="minorHAnsi"/>
          <w:sz w:val="22"/>
          <w:szCs w:val="22"/>
        </w:rPr>
        <w:t xml:space="preserve">soon as </w:t>
      </w:r>
      <w:r w:rsidRPr="004E510A">
        <w:rPr>
          <w:rFonts w:asciiTheme="minorHAnsi" w:hAnsiTheme="minorHAnsi"/>
          <w:sz w:val="22"/>
          <w:szCs w:val="22"/>
        </w:rPr>
        <w:t xml:space="preserve">the analysis is completed for each </w:t>
      </w:r>
      <w:r w:rsidRPr="004E510A">
        <w:rPr>
          <w:rFonts w:asciiTheme="minorHAnsi" w:hAnsiTheme="minorHAnsi"/>
          <w:sz w:val="22"/>
          <w:szCs w:val="22"/>
        </w:rPr>
        <w:lastRenderedPageBreak/>
        <w:t>measure</w:t>
      </w:r>
      <w:r>
        <w:rPr>
          <w:rFonts w:asciiTheme="minorHAnsi" w:hAnsiTheme="minorHAnsi"/>
          <w:sz w:val="22"/>
          <w:szCs w:val="22"/>
        </w:rPr>
        <w:t xml:space="preserve"> during tasks 1 and 2</w:t>
      </w:r>
      <w:r w:rsidRPr="004E510A">
        <w:rPr>
          <w:rFonts w:asciiTheme="minorHAnsi" w:hAnsiTheme="minorHAnsi"/>
          <w:sz w:val="22"/>
          <w:szCs w:val="22"/>
        </w:rPr>
        <w:t>, to expedite the secondary analysis that the DfT and CCC plan to conduct outside of this contract.</w:t>
      </w:r>
      <w:r w:rsidRPr="00147825">
        <w:rPr>
          <w:rFonts w:asciiTheme="minorHAnsi" w:hAnsiTheme="minorHAnsi"/>
          <w:sz w:val="22"/>
          <w:szCs w:val="22"/>
        </w:rPr>
        <w:t xml:space="preserve"> </w:t>
      </w:r>
    </w:p>
    <w:p w14:paraId="3A4D2DFE" w14:textId="77777777" w:rsidR="00927739" w:rsidRPr="00E62AA8" w:rsidRDefault="00927739" w:rsidP="00690153">
      <w:pPr>
        <w:jc w:val="both"/>
        <w:rPr>
          <w:rFonts w:asciiTheme="minorHAnsi" w:hAnsiTheme="minorHAnsi"/>
          <w:sz w:val="22"/>
          <w:szCs w:val="22"/>
        </w:rPr>
      </w:pPr>
    </w:p>
    <w:p w14:paraId="3DEA45CF" w14:textId="77777777" w:rsidR="00927739" w:rsidRPr="00204794" w:rsidRDefault="00927739" w:rsidP="00690153">
      <w:pPr>
        <w:jc w:val="both"/>
        <w:rPr>
          <w:rFonts w:asciiTheme="minorHAnsi" w:hAnsiTheme="minorHAnsi"/>
          <w:sz w:val="22"/>
          <w:szCs w:val="22"/>
        </w:rPr>
      </w:pPr>
      <w:r w:rsidRPr="000C76E9">
        <w:rPr>
          <w:rFonts w:asciiTheme="minorHAnsi" w:hAnsiTheme="minorHAnsi"/>
          <w:sz w:val="22"/>
          <w:szCs w:val="22"/>
        </w:rPr>
        <w:t xml:space="preserve">In addition, upon completion of each task, </w:t>
      </w:r>
      <w:r>
        <w:rPr>
          <w:rFonts w:asciiTheme="minorHAnsi" w:hAnsiTheme="minorHAnsi"/>
          <w:sz w:val="22"/>
          <w:szCs w:val="22"/>
        </w:rPr>
        <w:t xml:space="preserve">a full set of spreadsheets for the task and </w:t>
      </w:r>
      <w:r w:rsidRPr="004E510A">
        <w:rPr>
          <w:rFonts w:asciiTheme="minorHAnsi" w:eastAsia="Times New Roman" w:hAnsiTheme="minorHAnsi"/>
          <w:sz w:val="22"/>
          <w:szCs w:val="22"/>
          <w:lang w:eastAsia="en-US"/>
        </w:rPr>
        <w:t>an</w:t>
      </w:r>
      <w:r w:rsidRPr="004E510A">
        <w:rPr>
          <w:rFonts w:asciiTheme="minorHAnsi" w:eastAsia="Times New Roman" w:hAnsiTheme="minorHAnsi"/>
          <w:sz w:val="22"/>
          <w:szCs w:val="22"/>
        </w:rPr>
        <w:t xml:space="preserve"> interim report</w:t>
      </w:r>
      <w:r w:rsidRPr="004E510A">
        <w:rPr>
          <w:rFonts w:asciiTheme="minorHAnsi" w:eastAsia="Times New Roman" w:hAnsiTheme="minorHAnsi"/>
          <w:sz w:val="22"/>
          <w:szCs w:val="22"/>
          <w:lang w:eastAsia="en-US"/>
        </w:rPr>
        <w:t xml:space="preserve"> for</w:t>
      </w:r>
      <w:r w:rsidRPr="004E510A">
        <w:rPr>
          <w:rFonts w:asciiTheme="minorHAnsi" w:eastAsia="Times New Roman" w:hAnsiTheme="minorHAnsi"/>
          <w:sz w:val="22"/>
          <w:szCs w:val="22"/>
        </w:rPr>
        <w:t xml:space="preserve"> the task </w:t>
      </w:r>
      <w:r>
        <w:rPr>
          <w:rFonts w:asciiTheme="minorHAnsi" w:eastAsia="Times New Roman" w:hAnsiTheme="minorHAnsi"/>
          <w:sz w:val="22"/>
          <w:szCs w:val="22"/>
        </w:rPr>
        <w:t xml:space="preserve">(‘a task report’) </w:t>
      </w:r>
      <w:r w:rsidRPr="004E510A">
        <w:rPr>
          <w:rFonts w:asciiTheme="minorHAnsi" w:eastAsia="Times New Roman" w:hAnsiTheme="minorHAnsi"/>
          <w:sz w:val="22"/>
          <w:szCs w:val="22"/>
          <w:lang w:eastAsia="en-US"/>
        </w:rPr>
        <w:t xml:space="preserve">should be provided to the DfT and CCC. </w:t>
      </w:r>
      <w:r>
        <w:rPr>
          <w:rFonts w:asciiTheme="minorHAnsi" w:eastAsia="Times New Roman" w:hAnsiTheme="minorHAnsi"/>
          <w:sz w:val="22"/>
          <w:szCs w:val="22"/>
          <w:lang w:eastAsia="en-US"/>
        </w:rPr>
        <w:t>Each</w:t>
      </w:r>
      <w:r w:rsidRPr="00204794">
        <w:rPr>
          <w:rFonts w:asciiTheme="minorHAnsi" w:eastAsia="Times New Roman" w:hAnsiTheme="minorHAnsi"/>
          <w:sz w:val="22"/>
          <w:szCs w:val="22"/>
          <w:lang w:eastAsia="en-US"/>
        </w:rPr>
        <w:t xml:space="preserve"> </w:t>
      </w:r>
      <w:r>
        <w:rPr>
          <w:rFonts w:asciiTheme="minorHAnsi" w:eastAsia="Times New Roman" w:hAnsiTheme="minorHAnsi"/>
          <w:sz w:val="22"/>
          <w:szCs w:val="22"/>
          <w:lang w:eastAsia="en-US"/>
        </w:rPr>
        <w:t>task</w:t>
      </w:r>
      <w:r w:rsidRPr="00204794">
        <w:rPr>
          <w:rFonts w:asciiTheme="minorHAnsi" w:eastAsia="Times New Roman" w:hAnsiTheme="minorHAnsi"/>
          <w:sz w:val="22"/>
          <w:szCs w:val="22"/>
          <w:lang w:eastAsia="en-US"/>
        </w:rPr>
        <w:t xml:space="preserve"> report </w:t>
      </w:r>
      <w:r w:rsidRPr="00E62AA8">
        <w:rPr>
          <w:rFonts w:asciiTheme="minorHAnsi" w:eastAsia="Times New Roman" w:hAnsiTheme="minorHAnsi"/>
          <w:sz w:val="22"/>
          <w:szCs w:val="22"/>
          <w:lang w:eastAsia="en-US"/>
        </w:rPr>
        <w:t>s</w:t>
      </w:r>
      <w:r w:rsidRPr="004E510A">
        <w:rPr>
          <w:rFonts w:asciiTheme="minorHAnsi" w:eastAsia="Times New Roman" w:hAnsiTheme="minorHAnsi"/>
          <w:sz w:val="22"/>
          <w:szCs w:val="22"/>
          <w:lang w:eastAsia="en-US"/>
        </w:rPr>
        <w:t>hould include</w:t>
      </w:r>
      <w:r w:rsidRPr="004E510A">
        <w:rPr>
          <w:rFonts w:asciiTheme="minorHAnsi" w:eastAsia="Times New Roman" w:hAnsiTheme="minorHAnsi"/>
          <w:sz w:val="22"/>
          <w:szCs w:val="22"/>
        </w:rPr>
        <w:t xml:space="preserve">, inter alia, </w:t>
      </w:r>
      <w:r w:rsidRPr="004E510A">
        <w:rPr>
          <w:rFonts w:asciiTheme="minorHAnsi" w:eastAsia="Times New Roman" w:hAnsiTheme="minorHAnsi"/>
          <w:sz w:val="22"/>
          <w:szCs w:val="22"/>
          <w:lang w:eastAsia="en-US"/>
        </w:rPr>
        <w:t xml:space="preserve">a </w:t>
      </w:r>
      <w:r w:rsidRPr="004E510A">
        <w:rPr>
          <w:rFonts w:asciiTheme="minorHAnsi" w:eastAsia="Times New Roman" w:hAnsiTheme="minorHAnsi"/>
          <w:sz w:val="22"/>
          <w:szCs w:val="22"/>
        </w:rPr>
        <w:t xml:space="preserve">detailed </w:t>
      </w:r>
      <w:r w:rsidRPr="004E510A">
        <w:rPr>
          <w:rFonts w:asciiTheme="minorHAnsi" w:eastAsia="Times New Roman" w:hAnsiTheme="minorHAnsi"/>
          <w:sz w:val="22"/>
          <w:szCs w:val="22"/>
          <w:lang w:eastAsia="en-US"/>
        </w:rPr>
        <w:t>explanation</w:t>
      </w:r>
      <w:r w:rsidRPr="004E510A">
        <w:rPr>
          <w:rFonts w:asciiTheme="minorHAnsi" w:eastAsia="Times New Roman" w:hAnsiTheme="minorHAnsi"/>
          <w:sz w:val="22"/>
          <w:szCs w:val="22"/>
        </w:rPr>
        <w:t xml:space="preserve"> </w:t>
      </w:r>
      <w:r w:rsidRPr="004E510A">
        <w:rPr>
          <w:rFonts w:asciiTheme="minorHAnsi" w:eastAsia="Times New Roman" w:hAnsiTheme="minorHAnsi"/>
          <w:sz w:val="22"/>
          <w:szCs w:val="22"/>
          <w:lang w:eastAsia="en-US"/>
        </w:rPr>
        <w:t>of</w:t>
      </w:r>
      <w:r w:rsidRPr="004E510A">
        <w:rPr>
          <w:rFonts w:asciiTheme="minorHAnsi" w:eastAsia="Times New Roman" w:hAnsiTheme="minorHAnsi"/>
          <w:sz w:val="22"/>
          <w:szCs w:val="22"/>
        </w:rPr>
        <w:t xml:space="preserve"> the approach and methodology used for the task</w:t>
      </w:r>
      <w:r w:rsidRPr="004E510A">
        <w:rPr>
          <w:rFonts w:asciiTheme="minorHAnsi" w:eastAsia="Times New Roman" w:hAnsiTheme="minorHAnsi"/>
          <w:sz w:val="22"/>
          <w:szCs w:val="22"/>
          <w:lang w:eastAsia="en-US"/>
        </w:rPr>
        <w:t>,</w:t>
      </w:r>
      <w:r w:rsidRPr="004E510A">
        <w:rPr>
          <w:rFonts w:asciiTheme="minorHAnsi" w:eastAsia="Times New Roman" w:hAnsiTheme="minorHAnsi"/>
          <w:sz w:val="22"/>
          <w:szCs w:val="22"/>
        </w:rPr>
        <w:t xml:space="preserve"> and</w:t>
      </w:r>
      <w:r w:rsidRPr="004E510A">
        <w:rPr>
          <w:rFonts w:asciiTheme="minorHAnsi" w:eastAsia="Times New Roman" w:hAnsiTheme="minorHAnsi"/>
          <w:sz w:val="22"/>
          <w:szCs w:val="22"/>
          <w:lang w:eastAsia="en-US"/>
        </w:rPr>
        <w:t xml:space="preserve"> the justification for this;</w:t>
      </w:r>
      <w:r w:rsidRPr="004E510A">
        <w:rPr>
          <w:rFonts w:asciiTheme="minorHAnsi" w:eastAsia="Times New Roman" w:hAnsiTheme="minorHAnsi"/>
          <w:sz w:val="22"/>
          <w:szCs w:val="22"/>
        </w:rPr>
        <w:t xml:space="preserve"> </w:t>
      </w:r>
      <w:r w:rsidRPr="004E510A">
        <w:rPr>
          <w:rFonts w:asciiTheme="minorHAnsi" w:eastAsia="Times New Roman" w:hAnsiTheme="minorHAnsi"/>
          <w:sz w:val="22"/>
          <w:szCs w:val="22"/>
          <w:lang w:eastAsia="en-US"/>
        </w:rPr>
        <w:t xml:space="preserve">a </w:t>
      </w:r>
      <w:r w:rsidRPr="004E510A">
        <w:rPr>
          <w:rFonts w:asciiTheme="minorHAnsi" w:eastAsia="Times New Roman" w:hAnsiTheme="minorHAnsi"/>
          <w:sz w:val="22"/>
          <w:szCs w:val="22"/>
        </w:rPr>
        <w:t>detailed</w:t>
      </w:r>
      <w:r w:rsidRPr="004E510A">
        <w:rPr>
          <w:rFonts w:asciiTheme="minorHAnsi" w:eastAsia="Times New Roman" w:hAnsiTheme="minorHAnsi"/>
          <w:sz w:val="22"/>
          <w:szCs w:val="22"/>
          <w:lang w:eastAsia="en-US"/>
        </w:rPr>
        <w:t xml:space="preserve"> expla</w:t>
      </w:r>
      <w:r w:rsidRPr="004E510A">
        <w:rPr>
          <w:rFonts w:asciiTheme="minorHAnsi" w:eastAsia="Times New Roman" w:hAnsiTheme="minorHAnsi"/>
          <w:sz w:val="22"/>
          <w:szCs w:val="22"/>
        </w:rPr>
        <w:t>n</w:t>
      </w:r>
      <w:r w:rsidRPr="004E510A">
        <w:rPr>
          <w:rFonts w:asciiTheme="minorHAnsi" w:eastAsia="Times New Roman" w:hAnsiTheme="minorHAnsi"/>
          <w:sz w:val="22"/>
          <w:szCs w:val="22"/>
          <w:lang w:eastAsia="en-US"/>
        </w:rPr>
        <w:t>ation of the</w:t>
      </w:r>
      <w:r w:rsidRPr="004E510A">
        <w:rPr>
          <w:rFonts w:asciiTheme="minorHAnsi" w:eastAsia="Times New Roman" w:hAnsiTheme="minorHAnsi"/>
          <w:sz w:val="22"/>
          <w:szCs w:val="22"/>
        </w:rPr>
        <w:t xml:space="preserve"> results from the task; and </w:t>
      </w:r>
      <w:r w:rsidRPr="004E510A">
        <w:rPr>
          <w:rFonts w:asciiTheme="minorHAnsi" w:eastAsia="Times New Roman" w:hAnsiTheme="minorHAnsi"/>
          <w:sz w:val="22"/>
          <w:szCs w:val="22"/>
          <w:lang w:eastAsia="en-US"/>
        </w:rPr>
        <w:t xml:space="preserve">a </w:t>
      </w:r>
      <w:r w:rsidRPr="00147825">
        <w:rPr>
          <w:rFonts w:asciiTheme="minorHAnsi" w:eastAsia="MS Mincho" w:hAnsiTheme="minorHAnsi"/>
          <w:sz w:val="22"/>
          <w:szCs w:val="22"/>
          <w:lang w:eastAsia="en-US"/>
        </w:rPr>
        <w:t xml:space="preserve">record the quality assurance undertaken </w:t>
      </w:r>
      <w:r w:rsidRPr="00204794">
        <w:rPr>
          <w:rFonts w:asciiTheme="minorHAnsi" w:eastAsia="MS Mincho" w:hAnsiTheme="minorHAnsi"/>
          <w:sz w:val="22"/>
          <w:szCs w:val="22"/>
          <w:lang w:eastAsia="en-US"/>
        </w:rPr>
        <w:t>as part of the task.</w:t>
      </w:r>
    </w:p>
    <w:p w14:paraId="5F84FC8D" w14:textId="77777777" w:rsidR="00927739" w:rsidRPr="00E62AA8" w:rsidRDefault="00927739" w:rsidP="00690153">
      <w:pPr>
        <w:jc w:val="both"/>
        <w:rPr>
          <w:rFonts w:asciiTheme="minorHAnsi" w:hAnsiTheme="minorHAnsi"/>
          <w:sz w:val="22"/>
          <w:szCs w:val="22"/>
        </w:rPr>
      </w:pPr>
    </w:p>
    <w:p w14:paraId="0BD98BB6" w14:textId="77777777" w:rsidR="00927739" w:rsidRPr="00516BCE" w:rsidRDefault="00927739" w:rsidP="00690153">
      <w:pPr>
        <w:jc w:val="both"/>
        <w:rPr>
          <w:rFonts w:asciiTheme="minorHAnsi" w:hAnsiTheme="minorHAnsi"/>
          <w:sz w:val="22"/>
          <w:szCs w:val="22"/>
        </w:rPr>
      </w:pPr>
      <w:r w:rsidRPr="00186EFA">
        <w:rPr>
          <w:rFonts w:asciiTheme="minorHAnsi" w:hAnsiTheme="minorHAnsi"/>
          <w:sz w:val="22"/>
          <w:szCs w:val="22"/>
        </w:rPr>
        <w:t xml:space="preserve">The format and </w:t>
      </w:r>
      <w:r w:rsidRPr="00FA5D4F">
        <w:rPr>
          <w:rFonts w:asciiTheme="minorHAnsi" w:hAnsiTheme="minorHAnsi"/>
          <w:sz w:val="22"/>
          <w:szCs w:val="22"/>
        </w:rPr>
        <w:t>structure</w:t>
      </w:r>
      <w:r w:rsidRPr="00690C53">
        <w:rPr>
          <w:rFonts w:asciiTheme="minorHAnsi" w:hAnsiTheme="minorHAnsi"/>
          <w:sz w:val="22"/>
          <w:szCs w:val="22"/>
        </w:rPr>
        <w:t xml:space="preserve"> of </w:t>
      </w:r>
      <w:r w:rsidRPr="000E063E">
        <w:rPr>
          <w:rFonts w:asciiTheme="minorHAnsi" w:hAnsiTheme="minorHAnsi"/>
          <w:sz w:val="22"/>
          <w:szCs w:val="22"/>
        </w:rPr>
        <w:t>the spreadsheets</w:t>
      </w:r>
      <w:r w:rsidRPr="000B5941">
        <w:rPr>
          <w:rFonts w:asciiTheme="minorHAnsi" w:hAnsiTheme="minorHAnsi"/>
          <w:sz w:val="22"/>
          <w:szCs w:val="22"/>
        </w:rPr>
        <w:t xml:space="preserve"> shall be subject to the agreement of </w:t>
      </w:r>
      <w:r w:rsidRPr="000A0A37">
        <w:rPr>
          <w:rFonts w:asciiTheme="minorHAnsi" w:hAnsiTheme="minorHAnsi"/>
          <w:sz w:val="22"/>
          <w:szCs w:val="22"/>
        </w:rPr>
        <w:t>the Project Steering Group.</w:t>
      </w:r>
    </w:p>
    <w:p w14:paraId="33D17A78" w14:textId="77777777" w:rsidR="00927739" w:rsidRPr="00516BCE" w:rsidRDefault="00927739" w:rsidP="00690153">
      <w:pPr>
        <w:jc w:val="both"/>
        <w:rPr>
          <w:rFonts w:asciiTheme="minorHAnsi" w:hAnsiTheme="minorHAnsi"/>
          <w:sz w:val="22"/>
          <w:szCs w:val="22"/>
        </w:rPr>
      </w:pPr>
    </w:p>
    <w:p w14:paraId="06540DA9" w14:textId="3EA052DC" w:rsidR="00927739" w:rsidRPr="00516BCE" w:rsidRDefault="00927739" w:rsidP="00690153">
      <w:pPr>
        <w:jc w:val="both"/>
        <w:rPr>
          <w:rFonts w:asciiTheme="minorHAnsi" w:hAnsiTheme="minorHAnsi"/>
          <w:sz w:val="22"/>
          <w:szCs w:val="22"/>
        </w:rPr>
      </w:pPr>
      <w:r w:rsidRPr="00516BCE">
        <w:rPr>
          <w:rFonts w:asciiTheme="minorHAnsi" w:hAnsiTheme="minorHAnsi"/>
          <w:sz w:val="22"/>
          <w:szCs w:val="22"/>
        </w:rPr>
        <w:t xml:space="preserve">The format, structure and content (the latter insofar as it relates to the presentation of the results of the research and interpretation of relevant policy) of the final report, and any other written deliverables that are produced under this contract (e.g. </w:t>
      </w:r>
      <w:r>
        <w:rPr>
          <w:rFonts w:asciiTheme="minorHAnsi" w:hAnsiTheme="minorHAnsi"/>
          <w:sz w:val="22"/>
          <w:szCs w:val="22"/>
        </w:rPr>
        <w:t>task</w:t>
      </w:r>
      <w:r w:rsidRPr="00516BCE">
        <w:rPr>
          <w:rFonts w:asciiTheme="minorHAnsi" w:hAnsiTheme="minorHAnsi"/>
          <w:sz w:val="22"/>
          <w:szCs w:val="22"/>
        </w:rPr>
        <w:t xml:space="preserve"> reports), shall be subject to the agreement of the Project Steering Group.</w:t>
      </w:r>
      <w:r>
        <w:rPr>
          <w:rFonts w:asciiTheme="minorHAnsi" w:hAnsiTheme="minorHAnsi"/>
          <w:sz w:val="22"/>
          <w:szCs w:val="22"/>
        </w:rPr>
        <w:t xml:space="preserve"> </w:t>
      </w:r>
      <w:r w:rsidR="00690153" w:rsidRPr="00A3422C">
        <w:rPr>
          <w:rFonts w:asciiTheme="minorHAnsi" w:hAnsiTheme="minorHAnsi"/>
          <w:sz w:val="22"/>
          <w:szCs w:val="22"/>
        </w:rPr>
        <w:t>The proposed content o</w:t>
      </w:r>
      <w:r w:rsidR="00DD44BF" w:rsidRPr="00A3422C">
        <w:rPr>
          <w:rFonts w:asciiTheme="minorHAnsi" w:hAnsiTheme="minorHAnsi"/>
          <w:sz w:val="22"/>
          <w:szCs w:val="22"/>
        </w:rPr>
        <w:t>f</w:t>
      </w:r>
      <w:r w:rsidR="00690153" w:rsidRPr="00A3422C">
        <w:rPr>
          <w:rFonts w:asciiTheme="minorHAnsi" w:hAnsiTheme="minorHAnsi"/>
          <w:sz w:val="22"/>
          <w:szCs w:val="22"/>
        </w:rPr>
        <w:t xml:space="preserve"> the final report should be agreed in advance at a project steering group meeting.</w:t>
      </w:r>
    </w:p>
    <w:p w14:paraId="619CCB7C" w14:textId="77777777" w:rsidR="00927739" w:rsidRPr="00516BCE" w:rsidRDefault="00927739" w:rsidP="00690153">
      <w:pPr>
        <w:jc w:val="both"/>
        <w:rPr>
          <w:rFonts w:asciiTheme="minorHAnsi" w:hAnsiTheme="minorHAnsi"/>
          <w:sz w:val="22"/>
          <w:szCs w:val="22"/>
        </w:rPr>
      </w:pPr>
    </w:p>
    <w:p w14:paraId="57372BA3" w14:textId="77777777" w:rsidR="00927739" w:rsidRPr="00516BCE" w:rsidRDefault="00927739" w:rsidP="00690153">
      <w:pPr>
        <w:jc w:val="both"/>
        <w:rPr>
          <w:rFonts w:asciiTheme="minorHAnsi" w:hAnsiTheme="minorHAnsi"/>
          <w:sz w:val="22"/>
          <w:szCs w:val="22"/>
        </w:rPr>
      </w:pPr>
      <w:r w:rsidRPr="00516BCE">
        <w:rPr>
          <w:rFonts w:asciiTheme="minorHAnsi" w:hAnsiTheme="minorHAnsi"/>
          <w:sz w:val="22"/>
          <w:szCs w:val="22"/>
        </w:rPr>
        <w:t xml:space="preserve">Full drafts of each report and spreadsheet should be provided for the Project Steering Group to review. The draft reports and spreadsheets should then be revised as necessary following comments from the Project Steering Group and will not be considered finalised until agreed with the </w:t>
      </w:r>
      <w:r>
        <w:rPr>
          <w:rFonts w:asciiTheme="minorHAnsi" w:hAnsiTheme="minorHAnsi"/>
          <w:sz w:val="22"/>
          <w:szCs w:val="22"/>
        </w:rPr>
        <w:t>CCC P</w:t>
      </w:r>
      <w:r w:rsidRPr="00516BCE">
        <w:rPr>
          <w:rFonts w:asciiTheme="minorHAnsi" w:hAnsiTheme="minorHAnsi"/>
          <w:sz w:val="22"/>
          <w:szCs w:val="22"/>
        </w:rPr>
        <w:t xml:space="preserve">roject </w:t>
      </w:r>
      <w:r>
        <w:rPr>
          <w:rFonts w:asciiTheme="minorHAnsi" w:hAnsiTheme="minorHAnsi"/>
          <w:sz w:val="22"/>
          <w:szCs w:val="22"/>
        </w:rPr>
        <w:t>Manager</w:t>
      </w:r>
      <w:r w:rsidRPr="00516BCE">
        <w:rPr>
          <w:rFonts w:asciiTheme="minorHAnsi" w:hAnsiTheme="minorHAnsi"/>
          <w:sz w:val="22"/>
          <w:szCs w:val="22"/>
        </w:rPr>
        <w:t>.</w:t>
      </w:r>
    </w:p>
    <w:p w14:paraId="7A91F303" w14:textId="77777777" w:rsidR="00927739" w:rsidRPr="00516BCE" w:rsidRDefault="00927739" w:rsidP="00690153">
      <w:pPr>
        <w:ind w:left="360"/>
        <w:jc w:val="both"/>
        <w:rPr>
          <w:rFonts w:asciiTheme="minorHAnsi" w:hAnsiTheme="minorHAnsi"/>
          <w:sz w:val="22"/>
          <w:szCs w:val="22"/>
        </w:rPr>
      </w:pPr>
    </w:p>
    <w:p w14:paraId="4C24C262" w14:textId="77777777" w:rsidR="00927739" w:rsidRPr="00516BCE" w:rsidRDefault="00927739" w:rsidP="00690153">
      <w:pPr>
        <w:jc w:val="both"/>
        <w:rPr>
          <w:rFonts w:asciiTheme="minorHAnsi" w:hAnsiTheme="minorHAnsi"/>
          <w:sz w:val="22"/>
          <w:szCs w:val="22"/>
        </w:rPr>
      </w:pPr>
      <w:r w:rsidRPr="00516BCE">
        <w:rPr>
          <w:rFonts w:asciiTheme="minorHAnsi" w:hAnsiTheme="minorHAnsi"/>
          <w:sz w:val="22"/>
          <w:szCs w:val="22"/>
        </w:rPr>
        <w:t xml:space="preserve">The final report, and any other written deliverables that are produced under this contract (e.g. </w:t>
      </w:r>
      <w:r>
        <w:rPr>
          <w:rFonts w:asciiTheme="minorHAnsi" w:hAnsiTheme="minorHAnsi"/>
          <w:sz w:val="22"/>
          <w:szCs w:val="22"/>
        </w:rPr>
        <w:t>task</w:t>
      </w:r>
      <w:r w:rsidRPr="00516BCE">
        <w:rPr>
          <w:rFonts w:asciiTheme="minorHAnsi" w:hAnsiTheme="minorHAnsi"/>
          <w:sz w:val="22"/>
          <w:szCs w:val="22"/>
        </w:rPr>
        <w:t xml:space="preserve"> reports), must be clearly written in a way that is easily accessible to a non-technical audience as far as is possible; technical jargon and terminology must be fully explained, and plain English must be used throughout. </w:t>
      </w:r>
    </w:p>
    <w:p w14:paraId="39421307" w14:textId="77777777" w:rsidR="00927739" w:rsidRPr="00516BCE" w:rsidRDefault="00927739" w:rsidP="00690153">
      <w:pPr>
        <w:jc w:val="both"/>
        <w:rPr>
          <w:rFonts w:asciiTheme="minorHAnsi" w:hAnsiTheme="minorHAnsi"/>
          <w:sz w:val="22"/>
          <w:szCs w:val="22"/>
        </w:rPr>
      </w:pPr>
    </w:p>
    <w:p w14:paraId="36E0BCD3" w14:textId="77777777" w:rsidR="00927739" w:rsidRDefault="00927739" w:rsidP="00690153">
      <w:pPr>
        <w:jc w:val="both"/>
        <w:rPr>
          <w:rFonts w:asciiTheme="minorHAnsi" w:hAnsiTheme="minorHAnsi"/>
          <w:sz w:val="22"/>
          <w:szCs w:val="22"/>
        </w:rPr>
      </w:pPr>
      <w:r w:rsidRPr="00516BCE">
        <w:rPr>
          <w:rFonts w:asciiTheme="minorHAnsi" w:hAnsiTheme="minorHAnsi"/>
          <w:sz w:val="22"/>
          <w:szCs w:val="22"/>
        </w:rPr>
        <w:t xml:space="preserve">The final report should be provided in an electronic format agreed with the </w:t>
      </w:r>
      <w:r>
        <w:rPr>
          <w:rFonts w:asciiTheme="minorHAnsi" w:hAnsiTheme="minorHAnsi"/>
          <w:sz w:val="22"/>
          <w:szCs w:val="22"/>
        </w:rPr>
        <w:t>CCC P</w:t>
      </w:r>
      <w:r w:rsidRPr="00516BCE">
        <w:rPr>
          <w:rFonts w:asciiTheme="minorHAnsi" w:hAnsiTheme="minorHAnsi"/>
          <w:sz w:val="22"/>
          <w:szCs w:val="22"/>
        </w:rPr>
        <w:t xml:space="preserve">roject </w:t>
      </w:r>
      <w:r>
        <w:rPr>
          <w:rFonts w:asciiTheme="minorHAnsi" w:hAnsiTheme="minorHAnsi"/>
          <w:sz w:val="22"/>
          <w:szCs w:val="22"/>
        </w:rPr>
        <w:t>Manager</w:t>
      </w:r>
      <w:r w:rsidRPr="00516BCE">
        <w:rPr>
          <w:rFonts w:asciiTheme="minorHAnsi" w:hAnsiTheme="minorHAnsi"/>
          <w:sz w:val="22"/>
          <w:szCs w:val="22"/>
        </w:rPr>
        <w:t>; and formatted according to DfT and CCC publication guidelines and accessibility requirements</w:t>
      </w:r>
      <w:r w:rsidRPr="00147825">
        <w:rPr>
          <w:rStyle w:val="FootnoteReference"/>
          <w:rFonts w:asciiTheme="minorHAnsi" w:hAnsiTheme="minorHAnsi"/>
          <w:sz w:val="22"/>
          <w:szCs w:val="22"/>
        </w:rPr>
        <w:footnoteReference w:id="10"/>
      </w:r>
      <w:r w:rsidRPr="00147825">
        <w:rPr>
          <w:rFonts w:asciiTheme="minorHAnsi" w:hAnsiTheme="minorHAnsi"/>
          <w:sz w:val="22"/>
          <w:szCs w:val="22"/>
        </w:rPr>
        <w:t xml:space="preserve">.  </w:t>
      </w:r>
    </w:p>
    <w:p w14:paraId="66B8B6DA" w14:textId="77777777" w:rsidR="00927739" w:rsidRDefault="00927739" w:rsidP="00690153">
      <w:pPr>
        <w:jc w:val="both"/>
        <w:rPr>
          <w:rFonts w:asciiTheme="minorHAnsi" w:hAnsiTheme="minorHAnsi"/>
          <w:sz w:val="22"/>
          <w:szCs w:val="22"/>
        </w:rPr>
      </w:pPr>
    </w:p>
    <w:p w14:paraId="5EA8755F" w14:textId="574BBEFB" w:rsidR="00A469D8" w:rsidRPr="0034658D" w:rsidRDefault="00927739" w:rsidP="00690153">
      <w:pPr>
        <w:pStyle w:val="Norma"/>
        <w:rPr>
          <w:rFonts w:ascii="Calibri" w:hAnsi="Calibri" w:cs="Calibri"/>
          <w:b/>
          <w:bCs/>
          <w:iCs/>
        </w:rPr>
      </w:pPr>
      <w:r w:rsidRPr="00E62AA8">
        <w:rPr>
          <w:rFonts w:asciiTheme="minorHAnsi" w:hAnsiTheme="minorHAnsi"/>
        </w:rPr>
        <w:t>The DfT and CCC</w:t>
      </w:r>
      <w:r w:rsidRPr="000C76E9">
        <w:rPr>
          <w:rFonts w:asciiTheme="minorHAnsi" w:hAnsiTheme="minorHAnsi"/>
        </w:rPr>
        <w:t xml:space="preserve"> </w:t>
      </w:r>
      <w:r w:rsidRPr="002A7419">
        <w:rPr>
          <w:rFonts w:asciiTheme="minorHAnsi" w:hAnsiTheme="minorHAnsi"/>
        </w:rPr>
        <w:t>intend to publish</w:t>
      </w:r>
      <w:r w:rsidRPr="00186EFA">
        <w:rPr>
          <w:rFonts w:asciiTheme="minorHAnsi" w:hAnsiTheme="minorHAnsi"/>
        </w:rPr>
        <w:t xml:space="preserve"> the final report.</w:t>
      </w:r>
    </w:p>
    <w:p w14:paraId="5EA87560" w14:textId="77777777" w:rsidR="00936F29" w:rsidRDefault="00F042F9" w:rsidP="00E448B0">
      <w:pPr>
        <w:pStyle w:val="Heading1"/>
        <w:numPr>
          <w:ilvl w:val="0"/>
          <w:numId w:val="3"/>
        </w:numPr>
        <w:ind w:left="426" w:hanging="426"/>
        <w:rPr>
          <w:rFonts w:ascii="Arial" w:hAnsi="Arial" w:cs="Arial"/>
          <w:sz w:val="24"/>
          <w:szCs w:val="24"/>
        </w:rPr>
      </w:pPr>
      <w:bookmarkStart w:id="20" w:name="_Toc381969511"/>
      <w:bookmarkStart w:id="21" w:name="_Toc405888460"/>
      <w:bookmarkStart w:id="22" w:name="_Ref373505205"/>
      <w:bookmarkStart w:id="23" w:name="_Ref357541720"/>
      <w:r>
        <w:rPr>
          <w:rFonts w:ascii="Arial" w:hAnsi="Arial" w:cs="Arial"/>
          <w:sz w:val="24"/>
          <w:szCs w:val="24"/>
        </w:rPr>
        <w:t>O</w:t>
      </w:r>
      <w:r w:rsidR="006700D3" w:rsidRPr="002D32D5">
        <w:rPr>
          <w:rFonts w:ascii="Arial" w:hAnsi="Arial" w:cs="Arial"/>
          <w:sz w:val="24"/>
          <w:szCs w:val="24"/>
        </w:rPr>
        <w:t>wnership and Publication</w:t>
      </w:r>
      <w:bookmarkEnd w:id="20"/>
      <w:bookmarkEnd w:id="21"/>
    </w:p>
    <w:p w14:paraId="7DD79DA8" w14:textId="77777777" w:rsidR="00DD521A" w:rsidRDefault="00DD521A" w:rsidP="00690153">
      <w:pPr>
        <w:pStyle w:val="Norma"/>
      </w:pPr>
    </w:p>
    <w:p w14:paraId="39692BF3" w14:textId="77777777" w:rsidR="00722A8B" w:rsidRDefault="00722A8B" w:rsidP="00690153">
      <w:pPr>
        <w:pStyle w:val="Norma1"/>
        <w:rPr>
          <w:rFonts w:asciiTheme="minorHAnsi" w:hAnsiTheme="minorHAnsi" w:cs="Arial"/>
          <w:color w:val="000000" w:themeColor="text1"/>
        </w:rPr>
      </w:pPr>
      <w:r w:rsidRPr="00E968D2">
        <w:rPr>
          <w:rFonts w:asciiTheme="minorHAnsi" w:hAnsiTheme="minorHAnsi" w:cs="Arial"/>
          <w:color w:val="000000" w:themeColor="text1"/>
        </w:rPr>
        <w:t>The key deliverables will be handed over to the project team from CCC and DfT, who may choose to publish these as supporting evidence on their website. Spreadsheets should be open access and unrestricted, to enable full QA of results and assumptions.</w:t>
      </w:r>
    </w:p>
    <w:p w14:paraId="01522EE3" w14:textId="77777777" w:rsidR="00867BCD" w:rsidRDefault="00867BCD" w:rsidP="00690153">
      <w:pPr>
        <w:pStyle w:val="Norma1"/>
        <w:rPr>
          <w:rFonts w:asciiTheme="minorHAnsi" w:hAnsiTheme="minorHAnsi" w:cs="Arial"/>
          <w:color w:val="000000" w:themeColor="text1"/>
        </w:rPr>
      </w:pPr>
    </w:p>
    <w:p w14:paraId="48DD609A" w14:textId="77777777" w:rsidR="00867BCD" w:rsidRDefault="00867BCD" w:rsidP="00690153">
      <w:pPr>
        <w:pStyle w:val="Norma1"/>
        <w:rPr>
          <w:rFonts w:asciiTheme="minorHAnsi" w:hAnsiTheme="minorHAnsi" w:cs="Arial"/>
          <w:color w:val="000000" w:themeColor="text1"/>
        </w:rPr>
      </w:pPr>
    </w:p>
    <w:p w14:paraId="6FCFDF3E" w14:textId="77777777" w:rsidR="00867BCD" w:rsidRDefault="00867BCD" w:rsidP="00690153">
      <w:pPr>
        <w:pStyle w:val="Norma1"/>
        <w:rPr>
          <w:rFonts w:asciiTheme="minorHAnsi" w:hAnsiTheme="minorHAnsi" w:cs="Arial"/>
          <w:color w:val="000000" w:themeColor="text1"/>
        </w:rPr>
      </w:pPr>
    </w:p>
    <w:p w14:paraId="14B43707" w14:textId="77777777" w:rsidR="00867BCD" w:rsidRDefault="00867BCD" w:rsidP="00690153">
      <w:pPr>
        <w:pStyle w:val="Norma1"/>
        <w:rPr>
          <w:rFonts w:asciiTheme="minorHAnsi" w:hAnsiTheme="minorHAnsi" w:cs="Arial"/>
          <w:color w:val="000000" w:themeColor="text1"/>
        </w:rPr>
      </w:pPr>
    </w:p>
    <w:p w14:paraId="60AFB16D" w14:textId="77777777" w:rsidR="00867BCD" w:rsidRDefault="00867BCD" w:rsidP="00690153">
      <w:pPr>
        <w:pStyle w:val="Norma1"/>
        <w:rPr>
          <w:rFonts w:asciiTheme="minorHAnsi" w:hAnsiTheme="minorHAnsi" w:cs="Arial"/>
          <w:color w:val="000000" w:themeColor="text1"/>
        </w:rPr>
      </w:pPr>
    </w:p>
    <w:p w14:paraId="4F36910B" w14:textId="77777777" w:rsidR="00867BCD" w:rsidRDefault="00867BCD" w:rsidP="00690153">
      <w:pPr>
        <w:pStyle w:val="Norma1"/>
        <w:rPr>
          <w:rFonts w:asciiTheme="minorHAnsi" w:hAnsiTheme="minorHAnsi" w:cs="Arial"/>
          <w:color w:val="000000" w:themeColor="text1"/>
        </w:rPr>
      </w:pPr>
    </w:p>
    <w:p w14:paraId="7B6722CB" w14:textId="77777777" w:rsidR="00867BCD" w:rsidRDefault="00867BCD" w:rsidP="00690153">
      <w:pPr>
        <w:pStyle w:val="Norma1"/>
        <w:rPr>
          <w:rFonts w:asciiTheme="minorHAnsi" w:hAnsiTheme="minorHAnsi" w:cs="Arial"/>
          <w:color w:val="000000" w:themeColor="text1"/>
        </w:rPr>
      </w:pPr>
    </w:p>
    <w:p w14:paraId="3EAEB0BE" w14:textId="77777777" w:rsidR="00867BCD" w:rsidRDefault="00867BCD" w:rsidP="00690153">
      <w:pPr>
        <w:pStyle w:val="Norma1"/>
        <w:rPr>
          <w:rFonts w:asciiTheme="minorHAnsi" w:hAnsiTheme="minorHAnsi" w:cs="Arial"/>
          <w:color w:val="000000" w:themeColor="text1"/>
        </w:rPr>
      </w:pPr>
    </w:p>
    <w:p w14:paraId="4EBF518C" w14:textId="77777777" w:rsidR="00867BCD" w:rsidRPr="00E968D2" w:rsidRDefault="00867BCD" w:rsidP="00690153">
      <w:pPr>
        <w:pStyle w:val="Norma1"/>
        <w:rPr>
          <w:rFonts w:asciiTheme="minorHAnsi" w:hAnsiTheme="minorHAnsi" w:cs="Arial"/>
          <w:color w:val="000000" w:themeColor="text1"/>
        </w:rPr>
      </w:pPr>
    </w:p>
    <w:p w14:paraId="5EA87562" w14:textId="77777777" w:rsidR="006700D3" w:rsidRDefault="00936F29" w:rsidP="00867BCD">
      <w:pPr>
        <w:pStyle w:val="Heading1"/>
        <w:numPr>
          <w:ilvl w:val="0"/>
          <w:numId w:val="3"/>
        </w:numPr>
        <w:spacing w:after="0"/>
        <w:ind w:left="425" w:hanging="425"/>
        <w:rPr>
          <w:rFonts w:ascii="Arial" w:hAnsi="Arial" w:cs="Arial"/>
          <w:sz w:val="24"/>
          <w:szCs w:val="24"/>
        </w:rPr>
      </w:pPr>
      <w:r>
        <w:rPr>
          <w:rFonts w:ascii="Arial" w:hAnsi="Arial" w:cs="Arial"/>
          <w:sz w:val="24"/>
          <w:szCs w:val="24"/>
        </w:rPr>
        <w:lastRenderedPageBreak/>
        <w:t>Quality Assurance</w:t>
      </w:r>
      <w:r w:rsidR="00AB7905" w:rsidRPr="002D32D5">
        <w:rPr>
          <w:rFonts w:ascii="Arial" w:hAnsi="Arial" w:cs="Arial"/>
          <w:sz w:val="24"/>
          <w:szCs w:val="24"/>
        </w:rPr>
        <w:t xml:space="preserve"> </w:t>
      </w:r>
      <w:bookmarkEnd w:id="22"/>
    </w:p>
    <w:p w14:paraId="3E0B1E8A" w14:textId="77777777" w:rsidR="00867BCD" w:rsidRDefault="00867BCD" w:rsidP="00690153">
      <w:pPr>
        <w:pStyle w:val="BodyText"/>
        <w:jc w:val="left"/>
        <w:rPr>
          <w:rFonts w:asciiTheme="minorHAnsi" w:eastAsia="Calibri" w:hAnsiTheme="minorHAnsi" w:cs="Arial"/>
          <w:color w:val="000000"/>
          <w:sz w:val="22"/>
          <w:szCs w:val="22"/>
          <w:lang w:eastAsia="en-GB"/>
        </w:rPr>
      </w:pPr>
    </w:p>
    <w:p w14:paraId="0D38003F" w14:textId="77777777" w:rsidR="00722A8B" w:rsidRPr="00154389" w:rsidRDefault="00722A8B" w:rsidP="00690153">
      <w:pPr>
        <w:pStyle w:val="BodyText"/>
        <w:jc w:val="left"/>
        <w:rPr>
          <w:rFonts w:asciiTheme="minorHAnsi" w:eastAsia="Calibri" w:hAnsiTheme="minorHAnsi" w:cs="Arial"/>
          <w:color w:val="000000"/>
          <w:sz w:val="22"/>
          <w:szCs w:val="22"/>
          <w:lang w:eastAsia="en-GB"/>
        </w:rPr>
      </w:pPr>
      <w:r w:rsidRPr="00154389">
        <w:rPr>
          <w:rFonts w:asciiTheme="minorHAnsi" w:eastAsia="Calibri" w:hAnsiTheme="minorHAnsi" w:cs="Arial"/>
          <w:color w:val="000000"/>
          <w:sz w:val="22"/>
          <w:szCs w:val="22"/>
          <w:lang w:eastAsia="en-GB"/>
        </w:rPr>
        <w:t>This project must comply with the ‘CCC – Quality Assurance of Evidence and Analysis’ guidance</w:t>
      </w:r>
      <w:r>
        <w:rPr>
          <w:rFonts w:asciiTheme="minorHAnsi" w:eastAsia="Calibri" w:hAnsiTheme="minorHAnsi" w:cs="Arial"/>
          <w:color w:val="000000"/>
          <w:sz w:val="22"/>
          <w:szCs w:val="22"/>
          <w:lang w:eastAsia="en-GB"/>
        </w:rPr>
        <w:t xml:space="preserve"> and the </w:t>
      </w:r>
      <w:proofErr w:type="spellStart"/>
      <w:r w:rsidRPr="000B5941">
        <w:rPr>
          <w:rFonts w:asciiTheme="minorHAnsi" w:eastAsia="Calibri" w:hAnsiTheme="minorHAnsi" w:cs="Arial"/>
          <w:color w:val="000000"/>
          <w:sz w:val="22"/>
          <w:szCs w:val="22"/>
          <w:lang w:eastAsia="en-GB"/>
        </w:rPr>
        <w:t>DfT</w:t>
      </w:r>
      <w:r>
        <w:rPr>
          <w:rFonts w:asciiTheme="minorHAnsi" w:eastAsia="Calibri" w:hAnsiTheme="minorHAnsi" w:cs="Arial"/>
          <w:color w:val="000000"/>
          <w:sz w:val="22"/>
          <w:szCs w:val="22"/>
          <w:lang w:eastAsia="en-GB"/>
        </w:rPr>
        <w:t>’s</w:t>
      </w:r>
      <w:proofErr w:type="spellEnd"/>
      <w:r w:rsidRPr="000B5941">
        <w:rPr>
          <w:rFonts w:asciiTheme="minorHAnsi" w:eastAsia="Calibri" w:hAnsiTheme="minorHAnsi" w:cs="Arial"/>
          <w:color w:val="000000"/>
          <w:sz w:val="22"/>
          <w:szCs w:val="22"/>
          <w:lang w:eastAsia="en-GB"/>
        </w:rPr>
        <w:t xml:space="preserve"> analytical assurance framework</w:t>
      </w:r>
      <w:r>
        <w:rPr>
          <w:rStyle w:val="FootnoteReference"/>
          <w:rFonts w:asciiTheme="minorHAnsi" w:eastAsia="Calibri" w:hAnsiTheme="minorHAnsi" w:cs="Arial"/>
          <w:color w:val="000000"/>
          <w:sz w:val="22"/>
          <w:szCs w:val="22"/>
          <w:lang w:eastAsia="en-GB"/>
        </w:rPr>
        <w:footnoteReference w:id="11"/>
      </w:r>
      <w:r>
        <w:rPr>
          <w:rFonts w:asciiTheme="minorHAnsi" w:eastAsia="Calibri" w:hAnsiTheme="minorHAnsi" w:cs="Arial"/>
          <w:color w:val="000000"/>
          <w:sz w:val="22"/>
          <w:szCs w:val="22"/>
          <w:lang w:eastAsia="en-GB"/>
        </w:rPr>
        <w:t xml:space="preserve"> and </w:t>
      </w:r>
      <w:r w:rsidRPr="000B5941">
        <w:rPr>
          <w:rFonts w:asciiTheme="minorHAnsi" w:eastAsia="Calibri" w:hAnsiTheme="minorHAnsi" w:cs="Arial"/>
          <w:color w:val="000000"/>
          <w:sz w:val="22"/>
          <w:szCs w:val="22"/>
          <w:lang w:eastAsia="en-GB"/>
        </w:rPr>
        <w:t>guidance for quality assuring analytical models</w:t>
      </w:r>
      <w:r>
        <w:rPr>
          <w:rStyle w:val="FootnoteReference"/>
          <w:rFonts w:asciiTheme="minorHAnsi" w:eastAsia="Calibri" w:hAnsiTheme="minorHAnsi" w:cs="Arial"/>
          <w:color w:val="000000"/>
          <w:sz w:val="22"/>
          <w:szCs w:val="22"/>
          <w:lang w:eastAsia="en-GB"/>
        </w:rPr>
        <w:footnoteReference w:id="12"/>
      </w:r>
      <w:r>
        <w:rPr>
          <w:rFonts w:asciiTheme="minorHAnsi" w:eastAsia="Calibri" w:hAnsiTheme="minorHAnsi" w:cs="Arial"/>
          <w:color w:val="000000"/>
          <w:sz w:val="22"/>
          <w:szCs w:val="22"/>
          <w:lang w:eastAsia="en-GB"/>
        </w:rPr>
        <w:t xml:space="preserve">; </w:t>
      </w:r>
      <w:r w:rsidRPr="00154389">
        <w:rPr>
          <w:rFonts w:asciiTheme="minorHAnsi" w:eastAsia="Calibri" w:hAnsiTheme="minorHAnsi" w:cs="Arial"/>
          <w:color w:val="000000"/>
          <w:sz w:val="22"/>
          <w:szCs w:val="22"/>
          <w:lang w:eastAsia="en-GB"/>
        </w:rPr>
        <w:t xml:space="preserve">and bidders must set out their approach to quality assurance in their response to this ITT.  </w:t>
      </w:r>
    </w:p>
    <w:p w14:paraId="386E2CE8" w14:textId="77777777" w:rsidR="00722A8B" w:rsidRPr="00154389" w:rsidRDefault="00722A8B" w:rsidP="00690153">
      <w:pPr>
        <w:pStyle w:val="BodyText"/>
        <w:jc w:val="left"/>
        <w:rPr>
          <w:rFonts w:asciiTheme="minorHAnsi" w:eastAsia="Calibri" w:hAnsiTheme="minorHAnsi" w:cs="Arial"/>
          <w:color w:val="000000"/>
          <w:sz w:val="22"/>
          <w:szCs w:val="22"/>
          <w:lang w:eastAsia="en-GB"/>
        </w:rPr>
      </w:pPr>
    </w:p>
    <w:p w14:paraId="75BD86B6" w14:textId="77777777" w:rsidR="00722A8B" w:rsidRPr="00154389" w:rsidRDefault="00722A8B" w:rsidP="00690153">
      <w:pPr>
        <w:pStyle w:val="BodyText"/>
        <w:jc w:val="left"/>
        <w:rPr>
          <w:rFonts w:asciiTheme="minorHAnsi" w:hAnsiTheme="minorHAnsi" w:cs="Arial"/>
          <w:color w:val="000000"/>
          <w:sz w:val="22"/>
          <w:szCs w:val="22"/>
        </w:rPr>
      </w:pPr>
      <w:r w:rsidRPr="00154389">
        <w:rPr>
          <w:rFonts w:asciiTheme="minorHAnsi" w:hAnsiTheme="minorHAnsi" w:cs="Arial"/>
          <w:color w:val="000000"/>
          <w:sz w:val="22"/>
          <w:szCs w:val="22"/>
        </w:rPr>
        <w:t xml:space="preserve">All research tasks and modelling must be quality assured and documented. Contractors should: </w:t>
      </w:r>
    </w:p>
    <w:p w14:paraId="02E5EA6F" w14:textId="77777777" w:rsidR="00722A8B" w:rsidRPr="00154389" w:rsidRDefault="00722A8B" w:rsidP="00690153">
      <w:pPr>
        <w:pStyle w:val="BodyText"/>
        <w:jc w:val="left"/>
        <w:rPr>
          <w:rFonts w:asciiTheme="minorHAnsi" w:hAnsiTheme="minorHAnsi" w:cs="Arial"/>
          <w:color w:val="000000"/>
          <w:sz w:val="22"/>
          <w:szCs w:val="22"/>
        </w:rPr>
      </w:pPr>
    </w:p>
    <w:p w14:paraId="495F509B" w14:textId="08C68788" w:rsidR="00722A8B" w:rsidRPr="00154389" w:rsidRDefault="00722A8B" w:rsidP="0097537B">
      <w:pPr>
        <w:pStyle w:val="BodyText"/>
        <w:numPr>
          <w:ilvl w:val="0"/>
          <w:numId w:val="9"/>
        </w:numPr>
        <w:spacing w:after="120"/>
        <w:ind w:left="357" w:hanging="357"/>
        <w:jc w:val="left"/>
        <w:rPr>
          <w:rFonts w:asciiTheme="minorHAnsi" w:hAnsiTheme="minorHAnsi" w:cs="Arial"/>
          <w:color w:val="000000"/>
          <w:sz w:val="22"/>
          <w:szCs w:val="22"/>
        </w:rPr>
      </w:pPr>
      <w:r w:rsidRPr="00154389">
        <w:rPr>
          <w:rFonts w:asciiTheme="minorHAnsi" w:hAnsiTheme="minorHAnsi" w:cs="Arial"/>
          <w:color w:val="000000"/>
          <w:sz w:val="22"/>
          <w:szCs w:val="22"/>
        </w:rPr>
        <w:t xml:space="preserve">Include a quality assurance (QA) plan </w:t>
      </w:r>
      <w:r>
        <w:rPr>
          <w:rFonts w:asciiTheme="minorHAnsi" w:hAnsiTheme="minorHAnsi" w:cs="Arial"/>
          <w:color w:val="000000"/>
          <w:sz w:val="22"/>
          <w:szCs w:val="22"/>
        </w:rPr>
        <w:t xml:space="preserve">in their response to this ITT </w:t>
      </w:r>
      <w:r w:rsidRPr="00154389">
        <w:rPr>
          <w:rFonts w:asciiTheme="minorHAnsi" w:hAnsiTheme="minorHAnsi" w:cs="Arial"/>
          <w:color w:val="000000"/>
          <w:sz w:val="22"/>
          <w:szCs w:val="22"/>
        </w:rPr>
        <w:t>that they will apply to all of t</w:t>
      </w:r>
      <w:r w:rsidR="0097537B">
        <w:rPr>
          <w:rFonts w:asciiTheme="minorHAnsi" w:hAnsiTheme="minorHAnsi" w:cs="Arial"/>
          <w:color w:val="000000"/>
          <w:sz w:val="22"/>
          <w:szCs w:val="22"/>
        </w:rPr>
        <w:t>he research tasks and modelling.</w:t>
      </w:r>
      <w:r w:rsidRPr="00154389">
        <w:rPr>
          <w:rFonts w:asciiTheme="minorHAnsi" w:hAnsiTheme="minorHAnsi" w:cs="Arial"/>
          <w:color w:val="000000"/>
          <w:sz w:val="22"/>
          <w:szCs w:val="22"/>
        </w:rPr>
        <w:t xml:space="preserve"> </w:t>
      </w:r>
    </w:p>
    <w:p w14:paraId="68A4318F" w14:textId="434A1731" w:rsidR="00722A8B" w:rsidRPr="00154389" w:rsidRDefault="00722A8B" w:rsidP="0097537B">
      <w:pPr>
        <w:pStyle w:val="BodyText"/>
        <w:numPr>
          <w:ilvl w:val="0"/>
          <w:numId w:val="9"/>
        </w:numPr>
        <w:spacing w:after="120"/>
        <w:ind w:left="357" w:hanging="357"/>
        <w:jc w:val="left"/>
        <w:rPr>
          <w:rFonts w:asciiTheme="minorHAnsi" w:hAnsiTheme="minorHAnsi" w:cs="Arial"/>
          <w:color w:val="000000"/>
          <w:sz w:val="22"/>
          <w:szCs w:val="22"/>
          <w:lang w:eastAsia="en-GB"/>
        </w:rPr>
      </w:pPr>
      <w:r w:rsidRPr="00154389">
        <w:rPr>
          <w:rFonts w:asciiTheme="minorHAnsi" w:hAnsiTheme="minorHAnsi" w:cs="Arial"/>
          <w:color w:val="000000"/>
          <w:sz w:val="22"/>
          <w:szCs w:val="22"/>
          <w:lang w:eastAsia="en-GB"/>
        </w:rPr>
        <w:t xml:space="preserve">Specify who will be responsible for quality assurance </w:t>
      </w:r>
      <w:r w:rsidRPr="00154389">
        <w:rPr>
          <w:rFonts w:asciiTheme="minorHAnsi" w:eastAsia="Calibri" w:hAnsiTheme="minorHAnsi" w:cs="Arial"/>
          <w:color w:val="000000"/>
          <w:sz w:val="22"/>
          <w:szCs w:val="22"/>
          <w:lang w:eastAsia="en-GB"/>
        </w:rPr>
        <w:t>in their response to this ITT</w:t>
      </w:r>
      <w:r w:rsidRPr="00154389">
        <w:rPr>
          <w:rFonts w:asciiTheme="minorHAnsi" w:hAnsiTheme="minorHAnsi" w:cs="Arial"/>
          <w:color w:val="000000"/>
          <w:sz w:val="22"/>
          <w:szCs w:val="22"/>
          <w:lang w:eastAsia="en-GB"/>
        </w:rPr>
        <w:t xml:space="preserve"> and ensure that this is done by individuals who were not directly involved in the research</w:t>
      </w:r>
      <w:r w:rsidR="0097537B">
        <w:rPr>
          <w:rFonts w:asciiTheme="minorHAnsi" w:hAnsiTheme="minorHAnsi" w:cs="Arial"/>
          <w:color w:val="000000"/>
          <w:sz w:val="22"/>
          <w:szCs w:val="22"/>
          <w:lang w:eastAsia="en-GB"/>
        </w:rPr>
        <w:t>, analysis or model development.</w:t>
      </w:r>
    </w:p>
    <w:p w14:paraId="7E0E3754" w14:textId="0C6881C7" w:rsidR="00722A8B" w:rsidRPr="00154389" w:rsidRDefault="00722A8B" w:rsidP="00690153">
      <w:pPr>
        <w:pStyle w:val="BodyText"/>
        <w:numPr>
          <w:ilvl w:val="0"/>
          <w:numId w:val="9"/>
        </w:numPr>
        <w:jc w:val="left"/>
        <w:rPr>
          <w:rFonts w:asciiTheme="minorHAnsi" w:hAnsiTheme="minorHAnsi" w:cs="Arial"/>
          <w:color w:val="000000"/>
          <w:sz w:val="22"/>
          <w:szCs w:val="22"/>
        </w:rPr>
      </w:pPr>
      <w:r w:rsidRPr="00154389">
        <w:rPr>
          <w:rFonts w:asciiTheme="minorHAnsi" w:hAnsiTheme="minorHAnsi" w:cs="Arial"/>
          <w:color w:val="000000"/>
          <w:sz w:val="22"/>
          <w:szCs w:val="22"/>
        </w:rPr>
        <w:t xml:space="preserve">Provide QA log </w:t>
      </w:r>
      <w:r>
        <w:rPr>
          <w:rFonts w:asciiTheme="minorHAnsi" w:hAnsiTheme="minorHAnsi" w:cs="Arial"/>
          <w:color w:val="000000"/>
          <w:sz w:val="22"/>
          <w:szCs w:val="22"/>
        </w:rPr>
        <w:t xml:space="preserve">in the final report </w:t>
      </w:r>
      <w:r w:rsidRPr="00154389">
        <w:rPr>
          <w:rFonts w:asciiTheme="minorHAnsi" w:hAnsiTheme="minorHAnsi" w:cs="Arial"/>
          <w:color w:val="000000"/>
          <w:sz w:val="22"/>
          <w:szCs w:val="22"/>
        </w:rPr>
        <w:t>to demonstrate the QA undertaken, including who undertook the QA and the scope, type and level of QA that has been undertaken (e.g. a log entry only stating ‘the data was checked’ will not be sufficient)</w:t>
      </w:r>
      <w:r w:rsidR="0097537B">
        <w:rPr>
          <w:rFonts w:asciiTheme="minorHAnsi" w:hAnsiTheme="minorHAnsi" w:cs="Arial"/>
          <w:color w:val="000000"/>
          <w:sz w:val="22"/>
          <w:szCs w:val="22"/>
        </w:rPr>
        <w:t>.</w:t>
      </w:r>
      <w:r w:rsidRPr="00154389">
        <w:rPr>
          <w:rFonts w:asciiTheme="minorHAnsi" w:hAnsiTheme="minorHAnsi" w:cs="Arial"/>
          <w:color w:val="000000"/>
          <w:sz w:val="22"/>
          <w:szCs w:val="22"/>
          <w:lang w:eastAsia="en-GB"/>
        </w:rPr>
        <w:t xml:space="preserve"> </w:t>
      </w:r>
    </w:p>
    <w:p w14:paraId="026D7F71" w14:textId="77777777" w:rsidR="00722A8B" w:rsidRPr="00154389" w:rsidRDefault="00722A8B" w:rsidP="00690153">
      <w:pPr>
        <w:pStyle w:val="BodyText"/>
        <w:jc w:val="left"/>
        <w:rPr>
          <w:rFonts w:asciiTheme="minorHAnsi" w:hAnsiTheme="minorHAnsi" w:cs="Arial"/>
          <w:color w:val="000000"/>
          <w:sz w:val="22"/>
          <w:szCs w:val="22"/>
        </w:rPr>
      </w:pPr>
    </w:p>
    <w:p w14:paraId="3DBEB126" w14:textId="77777777" w:rsidR="00722A8B" w:rsidRPr="00154389" w:rsidRDefault="00722A8B" w:rsidP="00690153">
      <w:pPr>
        <w:pStyle w:val="BodyText"/>
        <w:jc w:val="left"/>
        <w:rPr>
          <w:rFonts w:asciiTheme="minorHAnsi" w:hAnsiTheme="minorHAnsi" w:cs="Arial"/>
          <w:color w:val="000000"/>
          <w:sz w:val="22"/>
          <w:szCs w:val="22"/>
        </w:rPr>
      </w:pPr>
      <w:r w:rsidRPr="00154389">
        <w:rPr>
          <w:rFonts w:asciiTheme="minorHAnsi" w:hAnsiTheme="minorHAnsi" w:cs="Arial"/>
          <w:color w:val="000000"/>
          <w:sz w:val="22"/>
          <w:szCs w:val="22"/>
        </w:rPr>
        <w:t xml:space="preserve">Sign-off for the quality assurance must be done by someone of sufficient seniority within the contractor organisation to be able take responsibility for the work done.  Acceptance of the work by the CCC </w:t>
      </w:r>
      <w:r>
        <w:rPr>
          <w:rFonts w:asciiTheme="minorHAnsi" w:hAnsiTheme="minorHAnsi" w:cs="Arial"/>
          <w:color w:val="000000"/>
          <w:sz w:val="22"/>
          <w:szCs w:val="22"/>
        </w:rPr>
        <w:t xml:space="preserve">and DfT </w:t>
      </w:r>
      <w:r w:rsidRPr="00154389">
        <w:rPr>
          <w:rFonts w:asciiTheme="minorHAnsi" w:hAnsiTheme="minorHAnsi" w:cs="Arial"/>
          <w:color w:val="000000"/>
          <w:sz w:val="22"/>
          <w:szCs w:val="22"/>
        </w:rPr>
        <w:t xml:space="preserve">will take this into consideration. The CCC </w:t>
      </w:r>
      <w:r>
        <w:rPr>
          <w:rFonts w:asciiTheme="minorHAnsi" w:hAnsiTheme="minorHAnsi" w:cs="Arial"/>
          <w:color w:val="000000"/>
          <w:sz w:val="22"/>
          <w:szCs w:val="22"/>
        </w:rPr>
        <w:t xml:space="preserve">and DfT </w:t>
      </w:r>
      <w:r w:rsidRPr="00154389">
        <w:rPr>
          <w:rFonts w:asciiTheme="minorHAnsi" w:hAnsiTheme="minorHAnsi" w:cs="Arial"/>
          <w:color w:val="000000"/>
          <w:sz w:val="22"/>
          <w:szCs w:val="22"/>
        </w:rPr>
        <w:t>reserve the right to refuse to sign off outputs which do not meet the required standard specified in this invitation to tender.</w:t>
      </w:r>
    </w:p>
    <w:p w14:paraId="579EC0E5" w14:textId="77777777" w:rsidR="00722A8B" w:rsidRPr="00154389" w:rsidRDefault="00722A8B" w:rsidP="00690153">
      <w:pPr>
        <w:pStyle w:val="BodyText"/>
        <w:jc w:val="left"/>
        <w:rPr>
          <w:rFonts w:asciiTheme="minorHAnsi" w:hAnsiTheme="minorHAnsi" w:cs="Arial"/>
          <w:color w:val="000000"/>
          <w:sz w:val="22"/>
          <w:szCs w:val="22"/>
        </w:rPr>
      </w:pPr>
    </w:p>
    <w:p w14:paraId="005AE39E" w14:textId="77777777" w:rsidR="00722A8B" w:rsidRPr="00154389" w:rsidRDefault="00722A8B" w:rsidP="00690153">
      <w:pPr>
        <w:pStyle w:val="BodyText"/>
        <w:jc w:val="left"/>
        <w:rPr>
          <w:rFonts w:asciiTheme="minorHAnsi" w:hAnsiTheme="minorHAnsi" w:cs="Arial"/>
          <w:color w:val="000000"/>
          <w:sz w:val="22"/>
          <w:szCs w:val="22"/>
        </w:rPr>
      </w:pPr>
      <w:r w:rsidRPr="00154389">
        <w:rPr>
          <w:rFonts w:asciiTheme="minorHAnsi" w:hAnsiTheme="minorHAnsi" w:cs="Arial"/>
          <w:color w:val="000000"/>
          <w:sz w:val="22"/>
          <w:szCs w:val="22"/>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39DAD062" w14:textId="77777777" w:rsidR="00722A8B" w:rsidRPr="00154389" w:rsidRDefault="00722A8B" w:rsidP="00690153">
      <w:pPr>
        <w:pStyle w:val="BodyText"/>
        <w:jc w:val="left"/>
        <w:rPr>
          <w:rFonts w:asciiTheme="minorHAnsi" w:hAnsiTheme="minorHAnsi" w:cs="Arial"/>
          <w:color w:val="000000"/>
          <w:sz w:val="22"/>
          <w:szCs w:val="22"/>
        </w:rPr>
      </w:pPr>
    </w:p>
    <w:p w14:paraId="1A790AFC" w14:textId="77777777" w:rsidR="00722A8B" w:rsidRPr="00154389" w:rsidRDefault="00722A8B" w:rsidP="00690153">
      <w:pPr>
        <w:pStyle w:val="BodyText"/>
        <w:jc w:val="left"/>
        <w:rPr>
          <w:rFonts w:asciiTheme="minorHAnsi" w:hAnsiTheme="minorHAnsi" w:cs="Arial"/>
          <w:color w:val="000000"/>
          <w:sz w:val="22"/>
          <w:szCs w:val="22"/>
        </w:rPr>
      </w:pPr>
      <w:r w:rsidRPr="00154389">
        <w:rPr>
          <w:rFonts w:asciiTheme="minorHAnsi" w:hAnsiTheme="minorHAnsi" w:cs="Arial"/>
          <w:color w:val="000000"/>
          <w:sz w:val="22"/>
          <w:szCs w:val="22"/>
        </w:rPr>
        <w:t xml:space="preserve">For primary research, contractors should be willing to facilitate CCC </w:t>
      </w:r>
      <w:r>
        <w:rPr>
          <w:rFonts w:asciiTheme="minorHAnsi" w:hAnsiTheme="minorHAnsi" w:cs="Arial"/>
          <w:color w:val="000000"/>
          <w:sz w:val="22"/>
          <w:szCs w:val="22"/>
        </w:rPr>
        <w:t xml:space="preserve">and DfT </w:t>
      </w:r>
      <w:r w:rsidRPr="00154389">
        <w:rPr>
          <w:rFonts w:asciiTheme="minorHAnsi" w:hAnsiTheme="minorHAnsi" w:cs="Arial"/>
          <w:color w:val="000000"/>
          <w:sz w:val="22"/>
          <w:szCs w:val="22"/>
        </w:rPr>
        <w:t>research staff to attend interviews or listen in to telephone surveys as part of the quality assurance process.</w:t>
      </w:r>
    </w:p>
    <w:p w14:paraId="5EA87563" w14:textId="77777777" w:rsidR="006700D3" w:rsidRPr="005A7FBC" w:rsidRDefault="006700D3" w:rsidP="007963DA">
      <w:pPr>
        <w:pStyle w:val="Norma"/>
        <w:ind w:left="360"/>
        <w:jc w:val="both"/>
        <w:rPr>
          <w:rFonts w:cs="Arial"/>
          <w:b/>
          <w:bCs/>
          <w:iCs/>
          <w:sz w:val="24"/>
          <w:szCs w:val="24"/>
        </w:rPr>
      </w:pPr>
    </w:p>
    <w:p w14:paraId="5EA87564" w14:textId="77777777" w:rsidR="0038006D" w:rsidRDefault="0038006D" w:rsidP="00E448B0">
      <w:pPr>
        <w:pStyle w:val="Heading1"/>
        <w:numPr>
          <w:ilvl w:val="0"/>
          <w:numId w:val="3"/>
        </w:numPr>
        <w:ind w:left="426" w:hanging="426"/>
        <w:rPr>
          <w:rFonts w:ascii="Arial" w:hAnsi="Arial" w:cs="Arial"/>
          <w:sz w:val="24"/>
          <w:szCs w:val="24"/>
        </w:rPr>
      </w:pPr>
      <w:bookmarkStart w:id="24" w:name="_Ref373505215"/>
      <w:bookmarkStart w:id="25" w:name="_Toc381969513"/>
      <w:bookmarkStart w:id="26" w:name="_Toc405888462"/>
      <w:r w:rsidRPr="002D32D5">
        <w:rPr>
          <w:rFonts w:ascii="Arial" w:hAnsi="Arial" w:cs="Arial"/>
          <w:sz w:val="24"/>
          <w:szCs w:val="24"/>
        </w:rPr>
        <w:t>Timetable</w:t>
      </w:r>
      <w:bookmarkEnd w:id="23"/>
      <w:bookmarkEnd w:id="24"/>
      <w:bookmarkEnd w:id="25"/>
      <w:bookmarkEnd w:id="26"/>
    </w:p>
    <w:p w14:paraId="0F755DEB" w14:textId="77777777" w:rsidR="00DD521A" w:rsidRDefault="00DD521A" w:rsidP="00DD521A">
      <w:pPr>
        <w:pStyle w:val="Norma"/>
      </w:pPr>
    </w:p>
    <w:p w14:paraId="14E91451" w14:textId="77777777" w:rsidR="008C4997" w:rsidRPr="00181D59" w:rsidRDefault="008C4997" w:rsidP="00690153">
      <w:pPr>
        <w:keepNext/>
        <w:rPr>
          <w:rFonts w:asciiTheme="minorHAnsi" w:hAnsiTheme="minorHAnsi"/>
          <w:sz w:val="22"/>
          <w:szCs w:val="22"/>
        </w:rPr>
      </w:pPr>
      <w:r w:rsidRPr="00DF7CC1">
        <w:rPr>
          <w:rFonts w:asciiTheme="minorHAnsi" w:eastAsia="Times New Roman" w:hAnsiTheme="minorHAnsi"/>
          <w:sz w:val="22"/>
          <w:szCs w:val="22"/>
          <w:lang w:eastAsia="en-US"/>
        </w:rPr>
        <w:t>The proposed timetable for the project, including the key deliverables and meetings, are set out in the following table.</w:t>
      </w:r>
      <w:r w:rsidRPr="00181D59">
        <w:rPr>
          <w:rFonts w:asciiTheme="minorHAnsi" w:hAnsiTheme="minorHAnsi"/>
          <w:sz w:val="22"/>
          <w:szCs w:val="22"/>
        </w:rPr>
        <w:t xml:space="preserve"> </w:t>
      </w:r>
    </w:p>
    <w:p w14:paraId="4CBD283D" w14:textId="77777777" w:rsidR="008C4997" w:rsidRPr="00181D59" w:rsidRDefault="008C4997" w:rsidP="00690153">
      <w:pPr>
        <w:keepNext/>
        <w:rPr>
          <w:rFonts w:asciiTheme="minorHAnsi" w:hAnsiTheme="minorHAnsi"/>
          <w:sz w:val="22"/>
          <w:szCs w:val="22"/>
        </w:rPr>
      </w:pPr>
    </w:p>
    <w:p w14:paraId="0FBD8A93" w14:textId="77777777" w:rsidR="008C4997" w:rsidRPr="00181D59" w:rsidRDefault="008C4997" w:rsidP="00690153">
      <w:pPr>
        <w:keepNext/>
        <w:rPr>
          <w:rFonts w:asciiTheme="minorHAnsi" w:eastAsia="Times New Roman" w:hAnsiTheme="minorHAnsi"/>
          <w:sz w:val="22"/>
          <w:szCs w:val="22"/>
          <w:lang w:eastAsia="en-US"/>
        </w:rPr>
      </w:pPr>
      <w:r w:rsidRPr="00181D59">
        <w:rPr>
          <w:rFonts w:asciiTheme="minorHAnsi" w:eastAsia="Times New Roman" w:hAnsiTheme="minorHAnsi"/>
          <w:sz w:val="22"/>
          <w:szCs w:val="22"/>
          <w:lang w:eastAsia="en-US"/>
        </w:rPr>
        <w:t xml:space="preserve">The project will be overseen by a project steering group to be established and chaired by the CCC and </w:t>
      </w:r>
      <w:proofErr w:type="spellStart"/>
      <w:r w:rsidRPr="00181D59">
        <w:rPr>
          <w:rFonts w:asciiTheme="minorHAnsi" w:eastAsia="Times New Roman" w:hAnsiTheme="minorHAnsi"/>
          <w:sz w:val="22"/>
          <w:szCs w:val="22"/>
          <w:lang w:eastAsia="en-US"/>
        </w:rPr>
        <w:t>DfT.</w:t>
      </w:r>
      <w:proofErr w:type="spellEnd"/>
      <w:r w:rsidRPr="00181D59">
        <w:rPr>
          <w:rFonts w:asciiTheme="minorHAnsi" w:eastAsia="Times New Roman" w:hAnsiTheme="minorHAnsi"/>
          <w:sz w:val="22"/>
          <w:szCs w:val="22"/>
          <w:lang w:eastAsia="en-US"/>
        </w:rPr>
        <w:t xml:space="preserve"> In addition to the meetings of the project steering group set out below, the CCC and DfT would expect to have regular scheduled discussions (weekly meetings or calls) with the contractor to ensure the work is progressing as expected.</w:t>
      </w:r>
    </w:p>
    <w:p w14:paraId="7579D7C8" w14:textId="77777777" w:rsidR="008C4997" w:rsidRPr="00181D59" w:rsidRDefault="008C4997" w:rsidP="00690153">
      <w:pPr>
        <w:keepNext/>
        <w:rPr>
          <w:rFonts w:asciiTheme="minorHAnsi" w:eastAsia="Times New Roman" w:hAnsiTheme="minorHAnsi"/>
          <w:sz w:val="22"/>
          <w:szCs w:val="22"/>
          <w:lang w:eastAsia="en-US"/>
        </w:rPr>
      </w:pPr>
    </w:p>
    <w:p w14:paraId="5E57FE34" w14:textId="77777777" w:rsidR="008C4997" w:rsidRDefault="008C4997" w:rsidP="00690153">
      <w:pPr>
        <w:widowControl w:val="0"/>
        <w:rPr>
          <w:rFonts w:asciiTheme="minorHAnsi" w:eastAsia="Times New Roman" w:hAnsiTheme="minorHAnsi"/>
          <w:sz w:val="22"/>
          <w:szCs w:val="22"/>
          <w:lang w:eastAsia="en-US"/>
        </w:rPr>
      </w:pPr>
      <w:r w:rsidRPr="00181D59">
        <w:rPr>
          <w:rFonts w:asciiTheme="minorHAnsi" w:eastAsia="Times New Roman" w:hAnsiTheme="minorHAnsi"/>
          <w:sz w:val="22"/>
          <w:szCs w:val="22"/>
          <w:lang w:eastAsia="en-US"/>
        </w:rPr>
        <w:t xml:space="preserve">Prior to </w:t>
      </w:r>
      <w:r>
        <w:rPr>
          <w:rFonts w:asciiTheme="minorHAnsi" w:eastAsia="Times New Roman" w:hAnsiTheme="minorHAnsi"/>
          <w:sz w:val="22"/>
          <w:szCs w:val="22"/>
          <w:lang w:eastAsia="en-US"/>
        </w:rPr>
        <w:t xml:space="preserve">each meeting we will require the relevant draft task report and any other items for discussion to be circulated in advance; we will agree the specific deadlines as part of the kick-off meeting. In addition, prior to </w:t>
      </w:r>
      <w:r w:rsidRPr="00181D59">
        <w:rPr>
          <w:rFonts w:asciiTheme="minorHAnsi" w:eastAsia="Times New Roman" w:hAnsiTheme="minorHAnsi"/>
          <w:sz w:val="22"/>
          <w:szCs w:val="22"/>
          <w:lang w:eastAsia="en-US"/>
        </w:rPr>
        <w:t xml:space="preserve">the work on </w:t>
      </w:r>
      <w:r>
        <w:rPr>
          <w:rFonts w:asciiTheme="minorHAnsi" w:eastAsia="Times New Roman" w:hAnsiTheme="minorHAnsi"/>
          <w:sz w:val="22"/>
          <w:szCs w:val="22"/>
          <w:lang w:eastAsia="en-US"/>
        </w:rPr>
        <w:t>each</w:t>
      </w:r>
      <w:r w:rsidRPr="00181D59">
        <w:rPr>
          <w:rFonts w:asciiTheme="minorHAnsi" w:eastAsia="Times New Roman" w:hAnsiTheme="minorHAnsi"/>
          <w:sz w:val="22"/>
          <w:szCs w:val="22"/>
          <w:lang w:eastAsia="en-US"/>
        </w:rPr>
        <w:t xml:space="preserve"> task commencing, a proposed project plan for the task should be provided for approval</w:t>
      </w:r>
      <w:r>
        <w:rPr>
          <w:rFonts w:asciiTheme="minorHAnsi" w:eastAsia="Times New Roman" w:hAnsiTheme="minorHAnsi"/>
          <w:sz w:val="22"/>
          <w:szCs w:val="22"/>
          <w:lang w:eastAsia="en-US"/>
        </w:rPr>
        <w:t xml:space="preserve"> at the relevant project meeting</w:t>
      </w:r>
      <w:r w:rsidRPr="00181D59">
        <w:rPr>
          <w:rFonts w:asciiTheme="minorHAnsi" w:eastAsia="Times New Roman" w:hAnsiTheme="minorHAnsi"/>
          <w:sz w:val="22"/>
          <w:szCs w:val="22"/>
          <w:lang w:eastAsia="en-US"/>
        </w:rPr>
        <w:t xml:space="preserve">. This should include, inter alia, </w:t>
      </w:r>
      <w:r w:rsidRPr="00181D59">
        <w:rPr>
          <w:rFonts w:asciiTheme="minorHAnsi" w:eastAsia="Times New Roman" w:hAnsiTheme="minorHAnsi"/>
          <w:sz w:val="22"/>
          <w:szCs w:val="22"/>
          <w:lang w:eastAsia="en-US"/>
        </w:rPr>
        <w:lastRenderedPageBreak/>
        <w:t>a</w:t>
      </w:r>
      <w:r w:rsidRPr="00181D59">
        <w:rPr>
          <w:rFonts w:asciiTheme="minorHAnsi" w:eastAsia="Times New Roman" w:hAnsiTheme="minorHAnsi"/>
          <w:sz w:val="22"/>
          <w:szCs w:val="22"/>
        </w:rPr>
        <w:t xml:space="preserve"> detailed </w:t>
      </w:r>
      <w:r w:rsidRPr="00181D59">
        <w:rPr>
          <w:rFonts w:asciiTheme="minorHAnsi" w:eastAsia="Times New Roman" w:hAnsiTheme="minorHAnsi"/>
          <w:sz w:val="22"/>
          <w:szCs w:val="22"/>
          <w:lang w:eastAsia="en-US"/>
        </w:rPr>
        <w:t>explanation of your proposed approach</w:t>
      </w:r>
      <w:r>
        <w:rPr>
          <w:rFonts w:asciiTheme="minorHAnsi" w:eastAsia="Times New Roman" w:hAnsiTheme="minorHAnsi"/>
          <w:sz w:val="22"/>
          <w:szCs w:val="22"/>
          <w:lang w:eastAsia="en-US"/>
        </w:rPr>
        <w:t xml:space="preserve"> and</w:t>
      </w:r>
      <w:r w:rsidRPr="00181D59">
        <w:rPr>
          <w:rFonts w:asciiTheme="minorHAnsi" w:eastAsia="Times New Roman" w:hAnsiTheme="minorHAnsi"/>
          <w:sz w:val="22"/>
          <w:szCs w:val="22"/>
          <w:lang w:eastAsia="en-US"/>
        </w:rPr>
        <w:t xml:space="preserve"> methodology </w:t>
      </w:r>
      <w:r>
        <w:rPr>
          <w:rFonts w:asciiTheme="minorHAnsi" w:eastAsia="Times New Roman" w:hAnsiTheme="minorHAnsi"/>
          <w:sz w:val="22"/>
          <w:szCs w:val="22"/>
          <w:lang w:eastAsia="en-US"/>
        </w:rPr>
        <w:t xml:space="preserve">(including data sources and assumptions) </w:t>
      </w:r>
      <w:r w:rsidRPr="00181D59">
        <w:rPr>
          <w:rFonts w:asciiTheme="minorHAnsi" w:eastAsia="Times New Roman" w:hAnsiTheme="minorHAnsi"/>
          <w:sz w:val="22"/>
          <w:szCs w:val="22"/>
          <w:lang w:eastAsia="en-US"/>
        </w:rPr>
        <w:t>and timelines for the task, and the justification for your proposal.</w:t>
      </w:r>
    </w:p>
    <w:p w14:paraId="72044152" w14:textId="77777777" w:rsidR="00DD521A" w:rsidRDefault="00DD521A" w:rsidP="00690153">
      <w:pPr>
        <w:pStyle w:val="Norma"/>
      </w:pPr>
    </w:p>
    <w:tbl>
      <w:tblPr>
        <w:tblW w:w="0" w:type="auto"/>
        <w:tblCellMar>
          <w:left w:w="0" w:type="dxa"/>
          <w:right w:w="0" w:type="dxa"/>
        </w:tblCellMar>
        <w:tblLook w:val="04A0" w:firstRow="1" w:lastRow="0" w:firstColumn="1" w:lastColumn="0" w:noHBand="0" w:noVBand="1"/>
      </w:tblPr>
      <w:tblGrid>
        <w:gridCol w:w="2825"/>
        <w:gridCol w:w="5697"/>
      </w:tblGrid>
      <w:tr w:rsidR="008C4997" w14:paraId="3ED0C617" w14:textId="77777777" w:rsidTr="00B74749">
        <w:trPr>
          <w:trHeight w:val="35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7D749E" w14:textId="77777777" w:rsidR="008C4997" w:rsidRDefault="008C4997" w:rsidP="00B74749">
            <w:pPr>
              <w:keepNext/>
            </w:pPr>
            <w:r>
              <w:rPr>
                <w:b/>
                <w:bCs/>
              </w:rPr>
              <w:t>Date</w:t>
            </w:r>
          </w:p>
        </w:tc>
        <w:tc>
          <w:tcPr>
            <w:tcW w:w="569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8EFB3C8" w14:textId="77777777" w:rsidR="008C4997" w:rsidRDefault="008C4997" w:rsidP="00B74749">
            <w:pPr>
              <w:keepNext/>
            </w:pPr>
            <w:r>
              <w:rPr>
                <w:b/>
                <w:bCs/>
              </w:rPr>
              <w:t>Action</w:t>
            </w:r>
          </w:p>
        </w:tc>
      </w:tr>
      <w:tr w:rsidR="008C4997" w14:paraId="1BA48E91" w14:textId="77777777" w:rsidTr="00B74749">
        <w:trPr>
          <w:trHeight w:val="539"/>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4C304D" w14:textId="4F86475D" w:rsidR="008C4997" w:rsidRDefault="00F04244" w:rsidP="00B74749">
            <w:pPr>
              <w:keepNext/>
            </w:pPr>
            <w:r>
              <w:t>4</w:t>
            </w:r>
            <w:r w:rsidR="008C4997">
              <w:t xml:space="preserve"> May 2018 </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E5F2E9" w14:textId="77777777" w:rsidR="008C4997" w:rsidRDefault="008C4997" w:rsidP="00B74749">
            <w:pPr>
              <w:keepNext/>
            </w:pPr>
            <w:r>
              <w:t>Publication of ITT</w:t>
            </w:r>
          </w:p>
        </w:tc>
      </w:tr>
      <w:tr w:rsidR="008C4997" w14:paraId="2BEC0DA5" w14:textId="77777777" w:rsidTr="00B74749">
        <w:trPr>
          <w:trHeight w:val="56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FE13D1" w14:textId="77777777" w:rsidR="008C4997" w:rsidRDefault="008C4997" w:rsidP="00B74749">
            <w:pPr>
              <w:keepNext/>
            </w:pPr>
            <w:r>
              <w:t>29 May 2018, 9 am</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4AE2D0" w14:textId="77777777" w:rsidR="008C4997" w:rsidRDefault="008C4997" w:rsidP="00B74749">
            <w:pPr>
              <w:keepNext/>
            </w:pPr>
            <w:r>
              <w:t>Deadline for response to ITT</w:t>
            </w:r>
          </w:p>
        </w:tc>
      </w:tr>
      <w:tr w:rsidR="008C4997" w14:paraId="5291108E" w14:textId="77777777" w:rsidTr="00B74749">
        <w:trPr>
          <w:trHeight w:val="54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D442BE" w14:textId="77777777" w:rsidR="008C4997" w:rsidRDefault="008C4997" w:rsidP="00B74749">
            <w:pPr>
              <w:keepNext/>
            </w:pPr>
            <w:r>
              <w:t>w/c 4 June 2018</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1137A7" w14:textId="77777777" w:rsidR="008C4997" w:rsidRDefault="008C4997" w:rsidP="00B74749">
            <w:pPr>
              <w:keepNext/>
            </w:pPr>
            <w:r>
              <w:t>Interviews, award contract</w:t>
            </w:r>
          </w:p>
        </w:tc>
      </w:tr>
      <w:tr w:rsidR="008C4997" w14:paraId="2FF94E97" w14:textId="77777777" w:rsidTr="00B74749">
        <w:trPr>
          <w:trHeight w:val="6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35006A" w14:textId="77777777" w:rsidR="008C4997" w:rsidRDefault="008C4997" w:rsidP="00B74749">
            <w:pPr>
              <w:keepNext/>
            </w:pPr>
            <w:r>
              <w:t>w/c 11 June 2018</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5D9A67" w14:textId="77777777" w:rsidR="008C4997" w:rsidRDefault="008C4997" w:rsidP="00B74749">
            <w:pPr>
              <w:keepNext/>
            </w:pPr>
            <w:r>
              <w:rPr>
                <w:u w:val="single"/>
              </w:rPr>
              <w:t>Kick-off meeting:</w:t>
            </w:r>
            <w:r>
              <w:t xml:space="preserve"> To agree project plan and measures to assess as part of the project.</w:t>
            </w:r>
          </w:p>
        </w:tc>
      </w:tr>
      <w:tr w:rsidR="008C4997" w14:paraId="3EA5C834" w14:textId="77777777" w:rsidTr="00B74749">
        <w:trPr>
          <w:trHeight w:val="694"/>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48C349" w14:textId="77777777" w:rsidR="008C4997" w:rsidRDefault="008C4997" w:rsidP="00B74749">
            <w:pPr>
              <w:keepNext/>
            </w:pPr>
            <w:r>
              <w:t>w/c 2 July 2018</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78857D" w14:textId="77777777" w:rsidR="008C4997" w:rsidRDefault="008C4997" w:rsidP="00B74749">
            <w:pPr>
              <w:keepNext/>
            </w:pPr>
            <w:r>
              <w:rPr>
                <w:u w:val="single"/>
              </w:rPr>
              <w:t>Project meeting 1:</w:t>
            </w:r>
            <w:r>
              <w:t xml:space="preserve"> Discuss task 1 report, including results and analysis, and agree plan for task 2.</w:t>
            </w:r>
          </w:p>
        </w:tc>
      </w:tr>
      <w:tr w:rsidR="008C4997" w14:paraId="4783198A" w14:textId="77777777" w:rsidTr="00B74749">
        <w:trPr>
          <w:trHeight w:val="676"/>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FE4AC7" w14:textId="77777777" w:rsidR="008C4997" w:rsidRDefault="008C4997" w:rsidP="00B74749">
            <w:pPr>
              <w:keepNext/>
            </w:pPr>
            <w:r>
              <w:t>w/c 9 July 2018</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87B6F8" w14:textId="77777777" w:rsidR="008C4997" w:rsidRDefault="008C4997" w:rsidP="00B74749">
            <w:r>
              <w:rPr>
                <w:u w:val="single"/>
              </w:rPr>
              <w:t>Deliverables:</w:t>
            </w:r>
            <w:r>
              <w:t xml:space="preserve"> Final task 1 report and spreadsheets, reflecting steering group comments.</w:t>
            </w:r>
          </w:p>
        </w:tc>
      </w:tr>
      <w:tr w:rsidR="008C4997" w14:paraId="68D9868E" w14:textId="77777777" w:rsidTr="00B74749">
        <w:trPr>
          <w:trHeight w:val="70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77ADFC" w14:textId="77777777" w:rsidR="008C4997" w:rsidRDefault="008C4997" w:rsidP="00B74749">
            <w:pPr>
              <w:keepNext/>
            </w:pPr>
            <w:r>
              <w:t>w/c 23 July 2018</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5A50C7" w14:textId="77777777" w:rsidR="008C4997" w:rsidRDefault="008C4997" w:rsidP="00B74749">
            <w:pPr>
              <w:keepNext/>
            </w:pPr>
            <w:r>
              <w:rPr>
                <w:u w:val="single"/>
              </w:rPr>
              <w:t>Project meeting 2:</w:t>
            </w:r>
            <w:r>
              <w:t xml:space="preserve"> Discuss task 2 report, including results and analysis, and agree plan for task 3.</w:t>
            </w:r>
          </w:p>
        </w:tc>
      </w:tr>
      <w:tr w:rsidR="008C4997" w14:paraId="6F4A776F" w14:textId="77777777" w:rsidTr="00B74749">
        <w:trPr>
          <w:trHeight w:val="696"/>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0BF27D" w14:textId="77777777" w:rsidR="008C4997" w:rsidRDefault="008C4997" w:rsidP="00B74749">
            <w:pPr>
              <w:keepNext/>
            </w:pPr>
            <w:r>
              <w:t>w/c 30 July 2018</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629DBE" w14:textId="77777777" w:rsidR="008C4997" w:rsidRDefault="008C4997" w:rsidP="00B74749">
            <w:pPr>
              <w:keepNext/>
            </w:pPr>
            <w:r>
              <w:rPr>
                <w:u w:val="single"/>
              </w:rPr>
              <w:t>Deliverables:</w:t>
            </w:r>
            <w:r>
              <w:t xml:space="preserve"> Final task 2 report and spreadsheets, reflecting steering group comments.</w:t>
            </w:r>
          </w:p>
        </w:tc>
      </w:tr>
      <w:tr w:rsidR="008C4997" w14:paraId="5989434B" w14:textId="77777777" w:rsidTr="00B74749">
        <w:trPr>
          <w:trHeight w:val="678"/>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D4CF71" w14:textId="77777777" w:rsidR="008C4997" w:rsidRDefault="008C4997" w:rsidP="00B74749">
            <w:pPr>
              <w:keepNext/>
            </w:pPr>
            <w:r>
              <w:t>w/c 13 August 2018</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26EE19" w14:textId="77777777" w:rsidR="008C4997" w:rsidRDefault="008C4997" w:rsidP="00B74749">
            <w:pPr>
              <w:keepNext/>
            </w:pPr>
            <w:r>
              <w:rPr>
                <w:u w:val="single"/>
              </w:rPr>
              <w:t>Project meeting 3</w:t>
            </w:r>
            <w:r>
              <w:t>: Discuss task 3 report, including results and analysis</w:t>
            </w:r>
          </w:p>
        </w:tc>
      </w:tr>
      <w:tr w:rsidR="008C4997" w14:paraId="63F2B7BA" w14:textId="77777777" w:rsidTr="00B74749">
        <w:trPr>
          <w:trHeight w:val="688"/>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E78B29" w14:textId="77777777" w:rsidR="008C4997" w:rsidRDefault="008C4997" w:rsidP="00B74749">
            <w:pPr>
              <w:keepNext/>
            </w:pPr>
            <w:r>
              <w:t>w/c 20 August 2018</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D2617D" w14:textId="77777777" w:rsidR="008C4997" w:rsidRDefault="008C4997" w:rsidP="00B74749">
            <w:pPr>
              <w:keepNext/>
            </w:pPr>
            <w:r>
              <w:rPr>
                <w:u w:val="single"/>
              </w:rPr>
              <w:t>Deliverables:</w:t>
            </w:r>
            <w:r>
              <w:t xml:space="preserve"> Final task 3 report and spreadsheets, reflecting steering group comments.</w:t>
            </w:r>
          </w:p>
        </w:tc>
      </w:tr>
      <w:tr w:rsidR="008C4997" w14:paraId="77D76BA7" w14:textId="77777777" w:rsidTr="00B74749">
        <w:trPr>
          <w:trHeight w:val="556"/>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7F37B4" w14:textId="77777777" w:rsidR="008C4997" w:rsidRDefault="008C4997" w:rsidP="00B74749">
            <w:pPr>
              <w:keepNext/>
            </w:pPr>
            <w:r>
              <w:t>w/c 3 September 2018</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88EC20" w14:textId="77777777" w:rsidR="008C4997" w:rsidRDefault="008C4997" w:rsidP="00B74749">
            <w:pPr>
              <w:keepNext/>
            </w:pPr>
            <w:r>
              <w:rPr>
                <w:u w:val="single"/>
              </w:rPr>
              <w:t>Deliverable:</w:t>
            </w:r>
            <w:r>
              <w:t xml:space="preserve"> Full draft of the final report</w:t>
            </w:r>
          </w:p>
        </w:tc>
      </w:tr>
      <w:tr w:rsidR="008C4997" w14:paraId="1B2C763F" w14:textId="77777777" w:rsidTr="00B74749">
        <w:trPr>
          <w:trHeight w:val="542"/>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49D251" w14:textId="77777777" w:rsidR="008C4997" w:rsidRDefault="008C4997" w:rsidP="00B74749">
            <w:pPr>
              <w:keepNext/>
            </w:pPr>
            <w:r>
              <w:t>w/c 17 September 2018</w:t>
            </w:r>
          </w:p>
        </w:tc>
        <w:tc>
          <w:tcPr>
            <w:tcW w:w="56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162F97" w14:textId="77777777" w:rsidR="008C4997" w:rsidRDefault="008C4997" w:rsidP="00B74749">
            <w:pPr>
              <w:keepNext/>
            </w:pPr>
            <w:r>
              <w:rPr>
                <w:u w:val="single"/>
              </w:rPr>
              <w:t>Deliverable:</w:t>
            </w:r>
            <w:r>
              <w:t xml:space="preserve"> Final version of the final report, reflecting steering group comments.</w:t>
            </w:r>
          </w:p>
        </w:tc>
      </w:tr>
    </w:tbl>
    <w:p w14:paraId="70BFF61E" w14:textId="77777777" w:rsidR="008C4997" w:rsidRDefault="008C4997" w:rsidP="007963DA">
      <w:pPr>
        <w:pStyle w:val="Norma"/>
      </w:pPr>
    </w:p>
    <w:p w14:paraId="5EA87567" w14:textId="77777777" w:rsidR="00585DA5" w:rsidRPr="005A7FBC" w:rsidRDefault="00585DA5" w:rsidP="007963DA">
      <w:pPr>
        <w:pStyle w:val="Norma"/>
        <w:jc w:val="both"/>
        <w:rPr>
          <w:rFonts w:cs="Arial"/>
          <w:b/>
          <w:bCs/>
          <w:iCs/>
          <w:sz w:val="24"/>
          <w:szCs w:val="24"/>
        </w:rPr>
      </w:pPr>
    </w:p>
    <w:p w14:paraId="5EA87573" w14:textId="77777777" w:rsidR="00E070AD" w:rsidRPr="002D32D5" w:rsidRDefault="00E070AD" w:rsidP="00927739">
      <w:pPr>
        <w:pStyle w:val="Heading1"/>
        <w:numPr>
          <w:ilvl w:val="0"/>
          <w:numId w:val="3"/>
        </w:numPr>
        <w:rPr>
          <w:rFonts w:ascii="Arial" w:hAnsi="Arial" w:cs="Arial"/>
          <w:sz w:val="24"/>
          <w:szCs w:val="24"/>
        </w:rPr>
      </w:pPr>
      <w:bookmarkStart w:id="27" w:name="_Ref338852517"/>
      <w:bookmarkStart w:id="28" w:name="_Toc381969516"/>
      <w:bookmarkStart w:id="29" w:name="_Toc405888465"/>
      <w:r w:rsidRPr="002D32D5">
        <w:rPr>
          <w:rFonts w:ascii="Arial" w:hAnsi="Arial" w:cs="Arial"/>
          <w:sz w:val="24"/>
          <w:szCs w:val="24"/>
        </w:rPr>
        <w:t>Working Arrangements</w:t>
      </w:r>
      <w:bookmarkEnd w:id="27"/>
      <w:bookmarkEnd w:id="28"/>
      <w:bookmarkEnd w:id="29"/>
    </w:p>
    <w:p w14:paraId="5EA87574" w14:textId="77777777" w:rsidR="00AA62E8" w:rsidRPr="005A7FBC" w:rsidRDefault="00AA62E8" w:rsidP="005A7FBC">
      <w:pPr>
        <w:pStyle w:val="Norma"/>
        <w:jc w:val="both"/>
        <w:rPr>
          <w:rFonts w:cs="Arial"/>
          <w:b/>
          <w:bCs/>
          <w:iCs/>
          <w:sz w:val="24"/>
          <w:szCs w:val="24"/>
        </w:rPr>
      </w:pPr>
    </w:p>
    <w:p w14:paraId="5EA87575" w14:textId="016847B5" w:rsidR="00AA62E8" w:rsidRPr="00125582" w:rsidRDefault="00AA62E8" w:rsidP="00125582">
      <w:pPr>
        <w:pStyle w:val="Norma"/>
        <w:ind w:left="357"/>
        <w:jc w:val="both"/>
        <w:rPr>
          <w:rFonts w:asciiTheme="minorHAnsi" w:hAnsiTheme="minorHAnsi" w:cs="Arial"/>
          <w:bCs/>
          <w:szCs w:val="24"/>
        </w:rPr>
      </w:pPr>
      <w:r w:rsidRPr="00125582">
        <w:rPr>
          <w:rFonts w:asciiTheme="minorHAnsi" w:hAnsiTheme="minorHAnsi" w:cs="Arial"/>
          <w:bCs/>
          <w:szCs w:val="24"/>
        </w:rPr>
        <w:t>The successful contractor will be expected to identify one named point of contract through</w:t>
      </w:r>
      <w:r w:rsidR="005A7FBC" w:rsidRPr="00125582">
        <w:rPr>
          <w:rFonts w:asciiTheme="minorHAnsi" w:hAnsiTheme="minorHAnsi" w:cs="Arial"/>
          <w:bCs/>
          <w:szCs w:val="24"/>
        </w:rPr>
        <w:t xml:space="preserve"> </w:t>
      </w:r>
      <w:r w:rsidRPr="00125582">
        <w:rPr>
          <w:rFonts w:asciiTheme="minorHAnsi" w:hAnsiTheme="minorHAnsi" w:cs="Arial"/>
          <w:bCs/>
          <w:szCs w:val="24"/>
        </w:rPr>
        <w:t>whom all e</w:t>
      </w:r>
      <w:r w:rsidR="0097210C" w:rsidRPr="00125582">
        <w:rPr>
          <w:rFonts w:asciiTheme="minorHAnsi" w:hAnsiTheme="minorHAnsi" w:cs="Arial"/>
          <w:bCs/>
          <w:szCs w:val="24"/>
        </w:rPr>
        <w:t>nquiries can be filtered. A CCC</w:t>
      </w:r>
      <w:r w:rsidRPr="00125582">
        <w:rPr>
          <w:rFonts w:asciiTheme="minorHAnsi" w:hAnsiTheme="minorHAnsi" w:cs="Arial"/>
          <w:bCs/>
          <w:szCs w:val="24"/>
        </w:rPr>
        <w:t xml:space="preserve"> project manager will be assigned to the project and will be the central point of contact. </w:t>
      </w:r>
    </w:p>
    <w:p w14:paraId="5EA87579" w14:textId="77777777" w:rsidR="003C1CE8" w:rsidRPr="002D32D5" w:rsidRDefault="007A7010" w:rsidP="00EC6BB1">
      <w:pPr>
        <w:pStyle w:val="Heading1"/>
        <w:numPr>
          <w:ilvl w:val="0"/>
          <w:numId w:val="3"/>
        </w:numPr>
        <w:ind w:left="714" w:hanging="357"/>
        <w:rPr>
          <w:rFonts w:ascii="Arial" w:hAnsi="Arial" w:cs="Arial"/>
          <w:sz w:val="24"/>
          <w:szCs w:val="24"/>
        </w:rPr>
      </w:pPr>
      <w:r>
        <w:rPr>
          <w:rFonts w:ascii="Arial" w:hAnsi="Arial" w:cs="Arial"/>
          <w:sz w:val="24"/>
          <w:szCs w:val="24"/>
        </w:rPr>
        <w:t>Skills and experience</w:t>
      </w:r>
    </w:p>
    <w:p w14:paraId="5EA8757A" w14:textId="77777777" w:rsidR="00427AFA" w:rsidRPr="00125582" w:rsidRDefault="00427AFA" w:rsidP="00B960BC">
      <w:pPr>
        <w:pStyle w:val="Norma"/>
        <w:ind w:left="360"/>
        <w:jc w:val="both"/>
        <w:rPr>
          <w:rFonts w:asciiTheme="minorHAnsi" w:hAnsiTheme="minorHAnsi" w:cs="Arial"/>
          <w:szCs w:val="24"/>
        </w:rPr>
      </w:pPr>
    </w:p>
    <w:p w14:paraId="5EA8757B" w14:textId="1D7A6A41" w:rsidR="00FA702B" w:rsidRPr="00125582" w:rsidRDefault="0097210C" w:rsidP="00E72DB1">
      <w:pPr>
        <w:pStyle w:val="PTablebodyCharCharChar"/>
        <w:tabs>
          <w:tab w:val="clear" w:pos="7823"/>
          <w:tab w:val="right" w:pos="709"/>
        </w:tabs>
        <w:spacing w:after="0"/>
        <w:ind w:left="360"/>
        <w:rPr>
          <w:rFonts w:asciiTheme="minorHAnsi" w:hAnsiTheme="minorHAnsi" w:cs="Arial"/>
          <w:sz w:val="22"/>
          <w:highlight w:val="yellow"/>
        </w:rPr>
      </w:pPr>
      <w:r w:rsidRPr="00125582">
        <w:rPr>
          <w:rFonts w:asciiTheme="minorHAnsi" w:hAnsiTheme="minorHAnsi" w:cs="Arial"/>
          <w:sz w:val="22"/>
        </w:rPr>
        <w:t>C</w:t>
      </w:r>
      <w:r w:rsidR="004B3AD5" w:rsidRPr="00125582">
        <w:rPr>
          <w:rFonts w:asciiTheme="minorHAnsi" w:hAnsiTheme="minorHAnsi" w:cs="Arial"/>
          <w:sz w:val="22"/>
        </w:rPr>
        <w:t xml:space="preserve">CC </w:t>
      </w:r>
      <w:r w:rsidR="008058A9" w:rsidRPr="00125582">
        <w:rPr>
          <w:rFonts w:asciiTheme="minorHAnsi" w:hAnsiTheme="minorHAnsi" w:cs="Arial"/>
          <w:sz w:val="22"/>
        </w:rPr>
        <w:t xml:space="preserve">and DfT </w:t>
      </w:r>
      <w:r w:rsidR="007A7010" w:rsidRPr="00125582">
        <w:rPr>
          <w:rFonts w:asciiTheme="minorHAnsi" w:hAnsiTheme="minorHAnsi" w:cs="Arial"/>
          <w:sz w:val="22"/>
        </w:rPr>
        <w:t xml:space="preserve">would like you to demonstrate that you have </w:t>
      </w:r>
      <w:r w:rsidR="009F7CC0" w:rsidRPr="00125582">
        <w:rPr>
          <w:rFonts w:asciiTheme="minorHAnsi" w:hAnsiTheme="minorHAnsi" w:cs="Arial"/>
          <w:sz w:val="22"/>
        </w:rPr>
        <w:t>the experience and capabilities to undertake the project</w:t>
      </w:r>
      <w:r w:rsidR="007A7010" w:rsidRPr="00125582">
        <w:rPr>
          <w:rFonts w:asciiTheme="minorHAnsi" w:hAnsiTheme="minorHAnsi" w:cs="Arial"/>
          <w:sz w:val="22"/>
        </w:rPr>
        <w:t xml:space="preserve">. Your tender response should include a summary of </w:t>
      </w:r>
      <w:r w:rsidR="009F7CC0" w:rsidRPr="00125582">
        <w:rPr>
          <w:rFonts w:asciiTheme="minorHAnsi" w:hAnsiTheme="minorHAnsi" w:cs="Arial"/>
          <w:sz w:val="22"/>
        </w:rPr>
        <w:t>each proposed team members experience</w:t>
      </w:r>
      <w:r w:rsidR="007A7010" w:rsidRPr="00125582">
        <w:rPr>
          <w:rFonts w:asciiTheme="minorHAnsi" w:hAnsiTheme="minorHAnsi" w:cs="Arial"/>
          <w:sz w:val="22"/>
        </w:rPr>
        <w:t xml:space="preserve"> </w:t>
      </w:r>
      <w:r w:rsidR="009F7CC0" w:rsidRPr="00125582">
        <w:rPr>
          <w:rFonts w:asciiTheme="minorHAnsi" w:hAnsiTheme="minorHAnsi" w:cs="Arial"/>
          <w:sz w:val="22"/>
        </w:rPr>
        <w:t>and capabilities</w:t>
      </w:r>
      <w:r w:rsidR="007A7010" w:rsidRPr="00125582">
        <w:rPr>
          <w:rFonts w:asciiTheme="minorHAnsi" w:hAnsiTheme="minorHAnsi" w:cs="Arial"/>
          <w:sz w:val="22"/>
        </w:rPr>
        <w:t>.</w:t>
      </w:r>
      <w:r w:rsidR="00816371" w:rsidRPr="00125582">
        <w:rPr>
          <w:rFonts w:asciiTheme="minorHAnsi" w:hAnsiTheme="minorHAnsi" w:cs="Arial"/>
          <w:sz w:val="22"/>
          <w:highlight w:val="yellow"/>
        </w:rPr>
        <w:t xml:space="preserve"> </w:t>
      </w:r>
    </w:p>
    <w:p w14:paraId="5EA8757C" w14:textId="77777777" w:rsidR="00FA702B" w:rsidRPr="00125582" w:rsidRDefault="00FA702B" w:rsidP="00B960BC">
      <w:pPr>
        <w:pStyle w:val="PTablebodyCharCharChar"/>
        <w:spacing w:after="0"/>
        <w:ind w:left="0"/>
        <w:rPr>
          <w:rFonts w:asciiTheme="minorHAnsi" w:hAnsiTheme="minorHAnsi" w:cs="Arial"/>
          <w:sz w:val="22"/>
        </w:rPr>
      </w:pPr>
    </w:p>
    <w:p w14:paraId="5EA8757D" w14:textId="7C4AF316" w:rsidR="003C1CE8" w:rsidRPr="00125582" w:rsidRDefault="003C1CE8" w:rsidP="00E72DB1">
      <w:pPr>
        <w:pStyle w:val="PTablebodyCharCharChar"/>
        <w:tabs>
          <w:tab w:val="clear" w:pos="7823"/>
          <w:tab w:val="right" w:pos="709"/>
        </w:tabs>
        <w:spacing w:after="0"/>
        <w:ind w:left="360"/>
        <w:rPr>
          <w:rFonts w:asciiTheme="minorHAnsi" w:hAnsiTheme="minorHAnsi" w:cs="Arial"/>
          <w:sz w:val="22"/>
        </w:rPr>
      </w:pPr>
      <w:r w:rsidRPr="00125582">
        <w:rPr>
          <w:rFonts w:asciiTheme="minorHAnsi" w:hAnsiTheme="minorHAnsi" w:cs="Arial"/>
          <w:sz w:val="22"/>
        </w:rPr>
        <w:tab/>
        <w:t>Contractors should propose named members of the project team, and include the tasks and responsibilities of each team member. This should be clearly linked to the work programme, indicating the grade/seniority of staff and number of days allocated to specific tasks.</w:t>
      </w:r>
    </w:p>
    <w:p w14:paraId="5EA8757E" w14:textId="77777777" w:rsidR="003C1CE8" w:rsidRPr="00125582" w:rsidRDefault="003C1CE8" w:rsidP="00B960BC">
      <w:pPr>
        <w:pStyle w:val="PTablebodyCharCharChar"/>
        <w:spacing w:after="0"/>
        <w:ind w:left="0"/>
        <w:rPr>
          <w:rFonts w:asciiTheme="minorHAnsi" w:hAnsiTheme="minorHAnsi" w:cs="Arial"/>
          <w:sz w:val="22"/>
        </w:rPr>
      </w:pPr>
    </w:p>
    <w:p w14:paraId="5EA8757F" w14:textId="77777777" w:rsidR="00D64BB0" w:rsidRPr="00125582" w:rsidRDefault="003C1CE8" w:rsidP="00E72DB1">
      <w:pPr>
        <w:pStyle w:val="Norma"/>
        <w:ind w:left="360"/>
        <w:jc w:val="both"/>
        <w:rPr>
          <w:rFonts w:asciiTheme="minorHAnsi" w:hAnsiTheme="minorHAnsi" w:cs="Arial"/>
          <w:szCs w:val="24"/>
        </w:rPr>
      </w:pPr>
      <w:r w:rsidRPr="00125582">
        <w:rPr>
          <w:rFonts w:asciiTheme="minorHAnsi" w:hAnsiTheme="minorHAnsi" w:cs="Arial"/>
          <w:szCs w:val="24"/>
        </w:rPr>
        <w:t>Contractors should identify the individual(s) who will be responsible for managing the project.</w:t>
      </w:r>
      <w:bookmarkStart w:id="30" w:name="_Ref338852499"/>
    </w:p>
    <w:p w14:paraId="5EA87580" w14:textId="77777777" w:rsidR="00986070" w:rsidRDefault="00986070" w:rsidP="00D64BB0">
      <w:pPr>
        <w:pStyle w:val="Norma"/>
        <w:jc w:val="both"/>
        <w:rPr>
          <w:rFonts w:ascii="Calibri" w:hAnsi="Calibri" w:cs="Calibri"/>
        </w:rPr>
      </w:pPr>
    </w:p>
    <w:p w14:paraId="5EA87581" w14:textId="77777777" w:rsidR="003043AD" w:rsidRPr="002D32D5" w:rsidRDefault="00D64BB0" w:rsidP="00E448B0">
      <w:pPr>
        <w:pStyle w:val="Heading1"/>
        <w:numPr>
          <w:ilvl w:val="0"/>
          <w:numId w:val="3"/>
        </w:numPr>
        <w:ind w:left="709"/>
        <w:rPr>
          <w:rFonts w:ascii="Arial" w:hAnsi="Arial" w:cs="Arial"/>
          <w:sz w:val="24"/>
          <w:szCs w:val="24"/>
        </w:rPr>
      </w:pPr>
      <w:bookmarkStart w:id="31" w:name="_Ref373505239"/>
      <w:bookmarkStart w:id="32" w:name="_Toc381969518"/>
      <w:bookmarkStart w:id="33" w:name="_Toc405888467"/>
      <w:r w:rsidRPr="002D32D5">
        <w:rPr>
          <w:rFonts w:ascii="Arial" w:hAnsi="Arial" w:cs="Arial"/>
          <w:sz w:val="24"/>
          <w:szCs w:val="24"/>
        </w:rPr>
        <w:t>C</w:t>
      </w:r>
      <w:r w:rsidR="00A64B82" w:rsidRPr="002D32D5">
        <w:rPr>
          <w:rFonts w:ascii="Arial" w:hAnsi="Arial" w:cs="Arial"/>
          <w:sz w:val="24"/>
          <w:szCs w:val="24"/>
        </w:rPr>
        <w:t>onsortium Bids</w:t>
      </w:r>
      <w:bookmarkEnd w:id="31"/>
      <w:bookmarkEnd w:id="32"/>
      <w:bookmarkEnd w:id="33"/>
    </w:p>
    <w:p w14:paraId="5EA87582" w14:textId="77777777" w:rsidR="00D64BB0" w:rsidRPr="00E4650D" w:rsidRDefault="00D64BB0" w:rsidP="00E4650D">
      <w:pPr>
        <w:pStyle w:val="Norma"/>
        <w:jc w:val="both"/>
        <w:rPr>
          <w:rFonts w:cs="Arial"/>
          <w:sz w:val="24"/>
          <w:szCs w:val="24"/>
        </w:rPr>
      </w:pPr>
    </w:p>
    <w:p w14:paraId="5EA87583" w14:textId="77777777" w:rsidR="00D65A99" w:rsidRPr="00125582" w:rsidRDefault="003043AD" w:rsidP="00E72DB1">
      <w:pPr>
        <w:pStyle w:val="FootnoteText"/>
        <w:ind w:left="360"/>
        <w:jc w:val="both"/>
        <w:rPr>
          <w:rFonts w:asciiTheme="minorHAnsi" w:hAnsiTheme="minorHAnsi" w:cs="Arial"/>
          <w:sz w:val="22"/>
          <w:szCs w:val="24"/>
          <w:lang w:eastAsia="en-GB"/>
        </w:rPr>
      </w:pPr>
      <w:r w:rsidRPr="00125582">
        <w:rPr>
          <w:rFonts w:asciiTheme="minorHAnsi" w:hAnsiTheme="minorHAnsi" w:cs="Arial"/>
          <w:sz w:val="22"/>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125582">
        <w:rPr>
          <w:rFonts w:asciiTheme="minorHAnsi" w:hAnsiTheme="minorHAnsi" w:cs="Arial"/>
          <w:sz w:val="22"/>
          <w:szCs w:val="24"/>
          <w:lang w:eastAsia="en-GB"/>
        </w:rPr>
        <w:t xml:space="preserve">  We </w:t>
      </w:r>
      <w:r w:rsidR="00D65A99" w:rsidRPr="00125582">
        <w:rPr>
          <w:rFonts w:asciiTheme="minorHAnsi" w:hAnsiTheme="minorHAnsi" w:cs="Arial"/>
          <w:sz w:val="22"/>
          <w:szCs w:val="24"/>
        </w:rPr>
        <w:t>expect the bidder to indicate who in the consortium will be th</w:t>
      </w:r>
      <w:r w:rsidR="00CD651A" w:rsidRPr="00125582">
        <w:rPr>
          <w:rFonts w:asciiTheme="minorHAnsi" w:hAnsiTheme="minorHAnsi" w:cs="Arial"/>
          <w:sz w:val="22"/>
          <w:szCs w:val="24"/>
        </w:rPr>
        <w:t xml:space="preserve">e </w:t>
      </w:r>
      <w:r w:rsidR="00CD651A" w:rsidRPr="00125582">
        <w:rPr>
          <w:rFonts w:asciiTheme="minorHAnsi" w:hAnsiTheme="minorHAnsi" w:cs="Arial"/>
          <w:sz w:val="22"/>
          <w:szCs w:val="24"/>
          <w:lang w:eastAsia="en-GB"/>
        </w:rPr>
        <w:t>lead contact for this project, and the organisation and governance associated with the consortia.</w:t>
      </w:r>
    </w:p>
    <w:p w14:paraId="5EA87584" w14:textId="77777777" w:rsidR="003043AD" w:rsidRPr="00125582" w:rsidRDefault="003043AD" w:rsidP="00E4650D">
      <w:pPr>
        <w:pStyle w:val="FootnoteText"/>
        <w:ind w:left="567"/>
        <w:jc w:val="both"/>
        <w:rPr>
          <w:rFonts w:asciiTheme="minorHAnsi" w:hAnsiTheme="minorHAnsi" w:cs="Arial"/>
          <w:sz w:val="22"/>
          <w:szCs w:val="24"/>
          <w:lang w:eastAsia="en-GB"/>
        </w:rPr>
      </w:pPr>
    </w:p>
    <w:p w14:paraId="5EA87585" w14:textId="77777777" w:rsidR="003043AD" w:rsidRPr="00125582" w:rsidRDefault="003043AD" w:rsidP="00E72DB1">
      <w:pPr>
        <w:pStyle w:val="FootnoteText"/>
        <w:ind w:left="360"/>
        <w:jc w:val="both"/>
        <w:rPr>
          <w:rFonts w:asciiTheme="minorHAnsi" w:hAnsiTheme="minorHAnsi" w:cs="Arial"/>
          <w:sz w:val="22"/>
          <w:szCs w:val="24"/>
          <w:lang w:eastAsia="en-GB"/>
        </w:rPr>
      </w:pPr>
      <w:r w:rsidRPr="00125582">
        <w:rPr>
          <w:rFonts w:asciiTheme="minorHAnsi" w:hAnsiTheme="minorHAnsi" w:cs="Arial"/>
          <w:sz w:val="22"/>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125582" w:rsidRDefault="003043AD" w:rsidP="00E4650D">
      <w:pPr>
        <w:pStyle w:val="FootnoteText"/>
        <w:ind w:left="567"/>
        <w:jc w:val="both"/>
        <w:rPr>
          <w:rFonts w:asciiTheme="minorHAnsi" w:hAnsiTheme="minorHAnsi" w:cs="Arial"/>
          <w:sz w:val="22"/>
          <w:szCs w:val="24"/>
          <w:lang w:eastAsia="en-GB"/>
        </w:rPr>
      </w:pPr>
    </w:p>
    <w:p w14:paraId="5EA87587" w14:textId="79EB2CDE" w:rsidR="00AD130E" w:rsidRPr="00125582" w:rsidRDefault="00AD130E" w:rsidP="00E72DB1">
      <w:pPr>
        <w:pStyle w:val="NoSpacing"/>
        <w:ind w:left="360"/>
        <w:jc w:val="both"/>
        <w:rPr>
          <w:rFonts w:asciiTheme="minorHAnsi" w:hAnsiTheme="minorHAnsi" w:cs="Arial"/>
          <w:szCs w:val="24"/>
        </w:rPr>
      </w:pPr>
      <w:r w:rsidRPr="00125582">
        <w:rPr>
          <w:rFonts w:asciiTheme="minorHAnsi" w:hAnsiTheme="minorHAnsi" w:cs="Arial"/>
          <w:szCs w:val="24"/>
        </w:rPr>
        <w:t>If a consortium is not proposing to form a corporate entity, full details of alternative proposed arran</w:t>
      </w:r>
      <w:r w:rsidR="007A11CB" w:rsidRPr="00125582">
        <w:rPr>
          <w:rFonts w:asciiTheme="minorHAnsi" w:hAnsiTheme="minorHAnsi" w:cs="Arial"/>
          <w:szCs w:val="24"/>
        </w:rPr>
        <w:t>gements should be provided</w:t>
      </w:r>
      <w:r w:rsidR="0097210C" w:rsidRPr="00125582">
        <w:rPr>
          <w:rFonts w:asciiTheme="minorHAnsi" w:hAnsiTheme="minorHAnsi" w:cs="Arial"/>
          <w:szCs w:val="24"/>
        </w:rPr>
        <w:t>. However, please note C</w:t>
      </w:r>
      <w:r w:rsidRPr="00125582">
        <w:rPr>
          <w:rFonts w:asciiTheme="minorHAnsi" w:hAnsiTheme="minorHAnsi" w:cs="Arial"/>
          <w:szCs w:val="24"/>
        </w:rPr>
        <w:t xml:space="preserve">CC reserves the right to require a successful consortium to form a single legal entity in accordance with Regulation 28 of the Public Contracts Regulations 2006. </w:t>
      </w:r>
    </w:p>
    <w:p w14:paraId="5EA87588" w14:textId="77777777" w:rsidR="00AD130E" w:rsidRPr="00125582" w:rsidRDefault="00AD130E" w:rsidP="00E4650D">
      <w:pPr>
        <w:pStyle w:val="NoSpacing"/>
        <w:jc w:val="both"/>
        <w:rPr>
          <w:rFonts w:asciiTheme="minorHAnsi" w:hAnsiTheme="minorHAnsi" w:cs="Arial"/>
          <w:szCs w:val="24"/>
        </w:rPr>
      </w:pPr>
    </w:p>
    <w:p w14:paraId="5EA87589" w14:textId="40024243" w:rsidR="00AD130E" w:rsidRPr="00125582" w:rsidRDefault="0097210C" w:rsidP="00E72DB1">
      <w:pPr>
        <w:pStyle w:val="NoSpacing"/>
        <w:ind w:left="360"/>
        <w:jc w:val="both"/>
        <w:rPr>
          <w:rFonts w:asciiTheme="minorHAnsi" w:hAnsiTheme="minorHAnsi" w:cs="Arial"/>
          <w:szCs w:val="24"/>
        </w:rPr>
      </w:pPr>
      <w:r w:rsidRPr="00125582">
        <w:rPr>
          <w:rFonts w:asciiTheme="minorHAnsi" w:hAnsiTheme="minorHAnsi" w:cs="Arial"/>
          <w:szCs w:val="24"/>
        </w:rPr>
        <w:t>C</w:t>
      </w:r>
      <w:r w:rsidR="00AD130E" w:rsidRPr="00125582">
        <w:rPr>
          <w:rFonts w:asciiTheme="minorHAnsi" w:hAnsiTheme="minorHAnsi" w:cs="Arial"/>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125582">
        <w:rPr>
          <w:rFonts w:asciiTheme="minorHAnsi" w:hAnsiTheme="minorHAnsi" w:cs="Arial"/>
          <w:szCs w:val="24"/>
        </w:rPr>
        <w:t>consortia must be notified to C</w:t>
      </w:r>
      <w:r w:rsidR="00AD130E" w:rsidRPr="00125582">
        <w:rPr>
          <w:rFonts w:asciiTheme="minorHAnsi" w:hAnsiTheme="minorHAnsi" w:cs="Arial"/>
          <w:szCs w:val="24"/>
        </w:rPr>
        <w:t xml:space="preserve">CC so that it can make a further assessment by applying the selection criteria to the new information provided. </w:t>
      </w:r>
    </w:p>
    <w:p w14:paraId="5EA8758A" w14:textId="77777777" w:rsidR="004A2B75" w:rsidRPr="002D4038" w:rsidRDefault="004A2B75" w:rsidP="00053592">
      <w:pPr>
        <w:pStyle w:val="FootnoteText"/>
        <w:rPr>
          <w:rFonts w:cs="Calibri"/>
          <w:sz w:val="22"/>
          <w:szCs w:val="22"/>
          <w:lang w:eastAsia="en-GB"/>
        </w:rPr>
      </w:pPr>
    </w:p>
    <w:p w14:paraId="5EA8758B" w14:textId="77777777" w:rsidR="00F0291F" w:rsidRPr="002D32D5" w:rsidRDefault="00F0291F" w:rsidP="00927739">
      <w:pPr>
        <w:pStyle w:val="Heading1"/>
        <w:numPr>
          <w:ilvl w:val="0"/>
          <w:numId w:val="3"/>
        </w:numPr>
        <w:rPr>
          <w:rFonts w:ascii="Arial" w:hAnsi="Arial" w:cs="Arial"/>
          <w:sz w:val="24"/>
          <w:szCs w:val="24"/>
        </w:rPr>
      </w:pPr>
      <w:bookmarkStart w:id="34" w:name="_Ref357541811"/>
      <w:bookmarkStart w:id="35" w:name="_Toc381969519"/>
      <w:bookmarkStart w:id="36" w:name="_Toc405888468"/>
      <w:bookmarkStart w:id="37" w:name="_Toc246831559"/>
      <w:bookmarkStart w:id="38" w:name="_Toc271272917"/>
      <w:bookmarkStart w:id="39" w:name="_Ref338852577"/>
      <w:bookmarkEnd w:id="30"/>
      <w:r w:rsidRPr="002D32D5">
        <w:rPr>
          <w:rFonts w:ascii="Arial" w:hAnsi="Arial" w:cs="Arial"/>
          <w:sz w:val="24"/>
          <w:szCs w:val="24"/>
        </w:rPr>
        <w:t>Budget</w:t>
      </w:r>
      <w:bookmarkEnd w:id="34"/>
      <w:bookmarkEnd w:id="35"/>
      <w:bookmarkEnd w:id="36"/>
      <w:r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bookmarkEnd w:id="37"/>
    <w:bookmarkEnd w:id="38"/>
    <w:bookmarkEnd w:id="39"/>
    <w:p w14:paraId="244BCD96" w14:textId="77777777" w:rsidR="002458B5" w:rsidRPr="00DA2C35" w:rsidRDefault="002458B5" w:rsidP="000F41D9">
      <w:pPr>
        <w:ind w:left="426"/>
        <w:jc w:val="both"/>
        <w:rPr>
          <w:rFonts w:asciiTheme="minorHAnsi" w:hAnsiTheme="minorHAnsi" w:cs="Arial"/>
        </w:rPr>
      </w:pPr>
      <w:r w:rsidRPr="00DA2C35">
        <w:rPr>
          <w:rFonts w:asciiTheme="minorHAnsi" w:eastAsia="MS Mincho" w:hAnsiTheme="minorHAnsi" w:cs="Arial"/>
          <w:sz w:val="22"/>
          <w:szCs w:val="22"/>
          <w:lang w:eastAsia="en-US"/>
        </w:rPr>
        <w:t xml:space="preserve">The budget </w:t>
      </w:r>
      <w:r>
        <w:rPr>
          <w:rFonts w:asciiTheme="minorHAnsi" w:hAnsiTheme="minorHAnsi"/>
          <w:sz w:val="22"/>
          <w:szCs w:val="22"/>
        </w:rPr>
        <w:t xml:space="preserve">available </w:t>
      </w:r>
      <w:r w:rsidRPr="00DA2C35">
        <w:rPr>
          <w:rFonts w:asciiTheme="minorHAnsi" w:eastAsia="MS Mincho" w:hAnsiTheme="minorHAnsi" w:cs="Arial"/>
          <w:sz w:val="22"/>
          <w:szCs w:val="22"/>
          <w:lang w:eastAsia="en-US"/>
        </w:rPr>
        <w:t>for this project is</w:t>
      </w:r>
      <w:r>
        <w:rPr>
          <w:rFonts w:asciiTheme="minorHAnsi" w:hAnsiTheme="minorHAnsi"/>
          <w:sz w:val="22"/>
          <w:szCs w:val="22"/>
        </w:rPr>
        <w:t xml:space="preserve"> a maximum of</w:t>
      </w:r>
      <w:r w:rsidRPr="00DA2C35">
        <w:rPr>
          <w:rFonts w:asciiTheme="minorHAnsi" w:eastAsia="MS Mincho" w:hAnsiTheme="minorHAnsi" w:cs="Arial"/>
          <w:b/>
          <w:sz w:val="22"/>
          <w:szCs w:val="22"/>
          <w:lang w:eastAsia="en-US"/>
        </w:rPr>
        <w:t xml:space="preserve"> £100,000 </w:t>
      </w:r>
      <w:r w:rsidRPr="00DA2C35">
        <w:rPr>
          <w:rFonts w:asciiTheme="minorHAnsi" w:eastAsia="MS Mincho" w:hAnsiTheme="minorHAnsi" w:cs="Arial"/>
          <w:sz w:val="22"/>
          <w:szCs w:val="22"/>
          <w:lang w:eastAsia="en-US"/>
        </w:rPr>
        <w:t xml:space="preserve">excluding VAT. </w:t>
      </w:r>
      <w:r w:rsidRPr="00DA2C35">
        <w:rPr>
          <w:rFonts w:asciiTheme="minorHAnsi" w:hAnsiTheme="minorHAnsi" w:cs="Arial"/>
          <w:sz w:val="22"/>
          <w:szCs w:val="22"/>
        </w:rPr>
        <w:t xml:space="preserve">Tenderers should provide a fixed price fee proposal covering all work required to deliver the scope of work as set out in this document. </w:t>
      </w:r>
    </w:p>
    <w:p w14:paraId="34928F41" w14:textId="77777777" w:rsidR="00E77F12" w:rsidRDefault="00E77F12" w:rsidP="000F41D9">
      <w:pPr>
        <w:ind w:left="284"/>
        <w:jc w:val="both"/>
        <w:rPr>
          <w:rFonts w:asciiTheme="minorHAnsi" w:hAnsiTheme="minorHAnsi" w:cs="Arial"/>
          <w:sz w:val="22"/>
          <w:szCs w:val="22"/>
        </w:rPr>
      </w:pPr>
    </w:p>
    <w:p w14:paraId="1A16B7AA" w14:textId="77777777" w:rsidR="002458B5" w:rsidRPr="00DA2C35" w:rsidRDefault="002458B5" w:rsidP="00E77F12">
      <w:pPr>
        <w:ind w:left="426"/>
        <w:jc w:val="both"/>
        <w:rPr>
          <w:rFonts w:asciiTheme="minorHAnsi" w:hAnsiTheme="minorHAnsi" w:cs="Arial"/>
        </w:rPr>
      </w:pPr>
      <w:r w:rsidRPr="00DA2C35">
        <w:rPr>
          <w:rFonts w:asciiTheme="minorHAnsi" w:hAnsiTheme="minorHAnsi" w:cs="Arial"/>
          <w:sz w:val="22"/>
          <w:szCs w:val="22"/>
        </w:rPr>
        <w:t xml:space="preserve">Fee proposals should include a full and detailed breakdown of costs (including options where appropriate). This should include staff (and day rate) allocated to specific tasks. </w:t>
      </w:r>
    </w:p>
    <w:p w14:paraId="7490A648" w14:textId="77777777" w:rsidR="002458B5" w:rsidRPr="00DA2C35" w:rsidRDefault="002458B5" w:rsidP="00E77F12">
      <w:pPr>
        <w:pStyle w:val="ListParagraph"/>
        <w:spacing w:after="0" w:line="240" w:lineRule="auto"/>
        <w:ind w:left="426"/>
        <w:jc w:val="both"/>
        <w:rPr>
          <w:rFonts w:asciiTheme="minorHAnsi" w:hAnsiTheme="minorHAnsi" w:cs="Arial"/>
        </w:rPr>
      </w:pPr>
    </w:p>
    <w:p w14:paraId="6C481AD4" w14:textId="77777777" w:rsidR="002458B5" w:rsidRPr="00563BCD" w:rsidRDefault="002458B5" w:rsidP="00E77F12">
      <w:pPr>
        <w:ind w:left="426"/>
        <w:jc w:val="both"/>
        <w:rPr>
          <w:rFonts w:asciiTheme="minorHAnsi" w:hAnsiTheme="minorHAnsi" w:cs="Arial"/>
        </w:rPr>
      </w:pPr>
      <w:r w:rsidRPr="00DA2C35">
        <w:rPr>
          <w:rFonts w:asciiTheme="minorHAnsi" w:hAnsiTheme="minorHAnsi" w:cs="Arial"/>
          <w:sz w:val="22"/>
          <w:szCs w:val="22"/>
        </w:rPr>
        <w:t xml:space="preserve">Payments will be linked </w:t>
      </w:r>
      <w:r>
        <w:rPr>
          <w:rFonts w:asciiTheme="minorHAnsi" w:hAnsiTheme="minorHAnsi" w:cs="Arial"/>
          <w:sz w:val="22"/>
          <w:szCs w:val="22"/>
        </w:rPr>
        <w:t xml:space="preserve">equally </w:t>
      </w:r>
      <w:r w:rsidRPr="00DA2C35">
        <w:rPr>
          <w:rFonts w:asciiTheme="minorHAnsi" w:hAnsiTheme="minorHAnsi" w:cs="Arial"/>
          <w:sz w:val="22"/>
          <w:szCs w:val="22"/>
        </w:rPr>
        <w:t xml:space="preserve">to </w:t>
      </w:r>
      <w:r>
        <w:rPr>
          <w:rFonts w:asciiTheme="minorHAnsi" w:hAnsiTheme="minorHAnsi" w:cs="Arial"/>
          <w:sz w:val="22"/>
          <w:szCs w:val="22"/>
        </w:rPr>
        <w:t xml:space="preserve">the </w:t>
      </w:r>
      <w:r w:rsidRPr="00DA2C35">
        <w:rPr>
          <w:rFonts w:asciiTheme="minorHAnsi" w:hAnsiTheme="minorHAnsi" w:cs="Arial"/>
          <w:sz w:val="22"/>
          <w:szCs w:val="22"/>
        </w:rPr>
        <w:t xml:space="preserve">delivery of </w:t>
      </w:r>
      <w:r>
        <w:rPr>
          <w:rFonts w:asciiTheme="minorHAnsi" w:hAnsiTheme="minorHAnsi" w:cs="Arial"/>
          <w:sz w:val="22"/>
          <w:szCs w:val="22"/>
        </w:rPr>
        <w:t xml:space="preserve">finalised versions of the </w:t>
      </w:r>
      <w:r w:rsidRPr="00DA2C35">
        <w:rPr>
          <w:rFonts w:asciiTheme="minorHAnsi" w:hAnsiTheme="minorHAnsi" w:cs="Arial"/>
          <w:sz w:val="22"/>
          <w:szCs w:val="22"/>
        </w:rPr>
        <w:t xml:space="preserve">key deliverables outlined in the table in section </w:t>
      </w:r>
      <w:r>
        <w:rPr>
          <w:rFonts w:asciiTheme="minorHAnsi" w:hAnsiTheme="minorHAnsi" w:cs="Arial"/>
          <w:sz w:val="22"/>
          <w:szCs w:val="22"/>
        </w:rPr>
        <w:t xml:space="preserve">6 (i.e. tasks 1-3 and the final report). As noted above, deliverables </w:t>
      </w:r>
      <w:r w:rsidRPr="00516BCE">
        <w:rPr>
          <w:rFonts w:asciiTheme="minorHAnsi" w:hAnsiTheme="minorHAnsi"/>
          <w:sz w:val="22"/>
          <w:szCs w:val="22"/>
        </w:rPr>
        <w:t xml:space="preserve">will not be considered finalised until agreed with the </w:t>
      </w:r>
      <w:r>
        <w:rPr>
          <w:rFonts w:asciiTheme="minorHAnsi" w:hAnsiTheme="minorHAnsi"/>
          <w:sz w:val="22"/>
          <w:szCs w:val="22"/>
        </w:rPr>
        <w:t>CCC P</w:t>
      </w:r>
      <w:r w:rsidRPr="00516BCE">
        <w:rPr>
          <w:rFonts w:asciiTheme="minorHAnsi" w:hAnsiTheme="minorHAnsi"/>
          <w:sz w:val="22"/>
          <w:szCs w:val="22"/>
        </w:rPr>
        <w:t xml:space="preserve">roject </w:t>
      </w:r>
      <w:r>
        <w:rPr>
          <w:rFonts w:asciiTheme="minorHAnsi" w:hAnsiTheme="minorHAnsi"/>
          <w:sz w:val="22"/>
          <w:szCs w:val="22"/>
        </w:rPr>
        <w:t>Manager.</w:t>
      </w:r>
      <w:r>
        <w:rPr>
          <w:rFonts w:asciiTheme="minorHAnsi" w:hAnsiTheme="minorHAnsi" w:cs="Arial"/>
          <w:sz w:val="22"/>
          <w:szCs w:val="22"/>
        </w:rPr>
        <w:t xml:space="preserve"> </w:t>
      </w:r>
      <w:r w:rsidRPr="00563BCD">
        <w:rPr>
          <w:rFonts w:asciiTheme="minorHAnsi" w:hAnsiTheme="minorHAnsi" w:cs="Arial"/>
          <w:sz w:val="22"/>
          <w:szCs w:val="22"/>
        </w:rPr>
        <w:t xml:space="preserve">The indicative milestones and phasing of payments can be adjusted and agreed with the contractor and </w:t>
      </w:r>
      <w:r>
        <w:rPr>
          <w:rFonts w:asciiTheme="minorHAnsi" w:hAnsiTheme="minorHAnsi" w:cs="Arial"/>
          <w:sz w:val="22"/>
          <w:szCs w:val="22"/>
        </w:rPr>
        <w:t xml:space="preserve">CCC </w:t>
      </w:r>
      <w:r w:rsidRPr="00563BCD">
        <w:rPr>
          <w:rFonts w:asciiTheme="minorHAnsi" w:hAnsiTheme="minorHAnsi" w:cs="Arial"/>
          <w:sz w:val="22"/>
          <w:szCs w:val="22"/>
        </w:rPr>
        <w:t>Project Manager. Please advise in your tender response how this breakdown reflects your usual payment processes.</w:t>
      </w:r>
    </w:p>
    <w:p w14:paraId="253A2ED4" w14:textId="77777777" w:rsidR="002458B5" w:rsidRPr="00563BCD" w:rsidRDefault="002458B5" w:rsidP="00E77F12">
      <w:pPr>
        <w:pStyle w:val="ListParagraph"/>
        <w:spacing w:after="0"/>
        <w:ind w:left="426"/>
        <w:jc w:val="both"/>
        <w:rPr>
          <w:rFonts w:asciiTheme="minorHAnsi" w:hAnsiTheme="minorHAnsi" w:cs="Arial"/>
        </w:rPr>
      </w:pPr>
    </w:p>
    <w:p w14:paraId="44233F93" w14:textId="77777777" w:rsidR="002458B5" w:rsidRPr="00563BCD" w:rsidRDefault="002458B5" w:rsidP="00E77F12">
      <w:pPr>
        <w:pStyle w:val="Norma1"/>
        <w:spacing w:line="276" w:lineRule="auto"/>
        <w:ind w:left="426"/>
        <w:jc w:val="both"/>
        <w:rPr>
          <w:rFonts w:asciiTheme="minorHAnsi" w:eastAsia="MS Mincho" w:hAnsiTheme="minorHAnsi" w:cs="Arial"/>
          <w:lang w:eastAsia="en-US"/>
        </w:rPr>
      </w:pPr>
      <w:r w:rsidRPr="00563BCD">
        <w:rPr>
          <w:rFonts w:asciiTheme="minorHAnsi" w:eastAsia="MS Mincho" w:hAnsiTheme="minorHAnsi"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174ACBF6" w14:textId="77777777" w:rsidR="002458B5" w:rsidRPr="00563BCD" w:rsidRDefault="002458B5" w:rsidP="00E77F12">
      <w:pPr>
        <w:pStyle w:val="Norma1"/>
        <w:spacing w:line="276" w:lineRule="auto"/>
        <w:ind w:left="426"/>
        <w:jc w:val="both"/>
        <w:rPr>
          <w:rFonts w:asciiTheme="minorHAnsi" w:eastAsia="MS Mincho" w:hAnsiTheme="minorHAnsi" w:cs="Arial"/>
          <w:lang w:eastAsia="en-US"/>
        </w:rPr>
      </w:pPr>
    </w:p>
    <w:p w14:paraId="2B7F62E0" w14:textId="77777777" w:rsidR="002458B5" w:rsidRPr="00563BCD" w:rsidRDefault="002458B5" w:rsidP="00E77F12">
      <w:pPr>
        <w:pStyle w:val="Norma1"/>
        <w:spacing w:line="276" w:lineRule="auto"/>
        <w:ind w:left="426"/>
        <w:jc w:val="both"/>
        <w:rPr>
          <w:rFonts w:asciiTheme="minorHAnsi" w:eastAsia="MS Mincho" w:hAnsiTheme="minorHAnsi" w:cs="Arial"/>
          <w:lang w:eastAsia="en-US"/>
        </w:rPr>
      </w:pPr>
      <w:r w:rsidRPr="00563BCD">
        <w:rPr>
          <w:rFonts w:asciiTheme="minorHAnsi" w:eastAsia="MS Mincho" w:hAnsiTheme="minorHAnsi" w:cs="Arial"/>
          <w:lang w:eastAsia="en-US"/>
        </w:rPr>
        <w:t>The CCC aims to pay all correctly submitted invoices as soon as possible with a target of 10 days from the date of receipt and within 30 days at the latest in line with standard terms and conditions of contract.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927739">
      <w:pPr>
        <w:pStyle w:val="Heading1"/>
        <w:numPr>
          <w:ilvl w:val="0"/>
          <w:numId w:val="3"/>
        </w:numPr>
        <w:rPr>
          <w:rFonts w:ascii="Arial" w:hAnsi="Arial" w:cs="Arial"/>
          <w:sz w:val="24"/>
          <w:szCs w:val="24"/>
        </w:rPr>
      </w:pPr>
      <w:bookmarkStart w:id="40" w:name="_Ref357541836"/>
      <w:bookmarkStart w:id="41" w:name="_Toc381969520"/>
      <w:bookmarkStart w:id="42" w:name="_Toc405888469"/>
      <w:r w:rsidRPr="002D32D5">
        <w:rPr>
          <w:rFonts w:ascii="Arial" w:hAnsi="Arial" w:cs="Arial"/>
          <w:sz w:val="24"/>
          <w:szCs w:val="24"/>
        </w:rPr>
        <w:t>Evaluation of Tenders</w:t>
      </w:r>
      <w:bookmarkEnd w:id="40"/>
      <w:bookmarkEnd w:id="41"/>
      <w:bookmarkEnd w:id="42"/>
    </w:p>
    <w:p w14:paraId="5EA8759A" w14:textId="77777777" w:rsidR="003C1CE8" w:rsidRPr="00E4650D" w:rsidRDefault="003C1CE8" w:rsidP="00E4650D">
      <w:pPr>
        <w:pStyle w:val="Norma"/>
        <w:jc w:val="both"/>
        <w:rPr>
          <w:rFonts w:cs="Arial"/>
          <w:sz w:val="24"/>
          <w:szCs w:val="24"/>
        </w:rPr>
      </w:pPr>
    </w:p>
    <w:p w14:paraId="5EA8759B" w14:textId="622CD757" w:rsidR="005C788B" w:rsidRPr="00B74749" w:rsidRDefault="003C1CE8" w:rsidP="000F41D9">
      <w:pPr>
        <w:pStyle w:val="Norma"/>
        <w:ind w:left="360"/>
        <w:jc w:val="both"/>
        <w:rPr>
          <w:rFonts w:asciiTheme="minorHAnsi" w:hAnsiTheme="minorHAnsi" w:cs="Arial"/>
        </w:rPr>
      </w:pPr>
      <w:r w:rsidRPr="00B74749">
        <w:rPr>
          <w:rFonts w:asciiTheme="minorHAnsi" w:hAnsiTheme="minorHAnsi" w:cs="Arial"/>
        </w:rPr>
        <w:t xml:space="preserve">Contractors are invited to submit full tenders of no more than </w:t>
      </w:r>
      <w:r w:rsidR="008058A9" w:rsidRPr="00B74749">
        <w:rPr>
          <w:rFonts w:asciiTheme="minorHAnsi" w:hAnsiTheme="minorHAnsi" w:cs="Arial"/>
        </w:rPr>
        <w:t>50</w:t>
      </w:r>
      <w:r w:rsidR="00832B02" w:rsidRPr="00B74749">
        <w:rPr>
          <w:rFonts w:asciiTheme="minorHAnsi" w:hAnsiTheme="minorHAnsi" w:cs="Arial"/>
        </w:rPr>
        <w:t xml:space="preserve"> </w:t>
      </w:r>
      <w:r w:rsidRPr="00B74749">
        <w:rPr>
          <w:rFonts w:asciiTheme="minorHAnsi" w:hAnsiTheme="minorHAnsi" w:cs="Arial"/>
        </w:rPr>
        <w:t>pages</w:t>
      </w:r>
      <w:r w:rsidR="008036AA" w:rsidRPr="00B74749">
        <w:rPr>
          <w:rFonts w:asciiTheme="minorHAnsi" w:hAnsiTheme="minorHAnsi" w:cs="Arial"/>
        </w:rPr>
        <w:t>, excluding declarations</w:t>
      </w:r>
      <w:r w:rsidRPr="00B74749">
        <w:rPr>
          <w:rFonts w:asciiTheme="minorHAnsi" w:hAnsiTheme="minorHAnsi" w:cs="Arial"/>
        </w:rPr>
        <w:t>.</w:t>
      </w:r>
      <w:r w:rsidR="00E4650D" w:rsidRPr="00B74749">
        <w:rPr>
          <w:rFonts w:asciiTheme="minorHAnsi" w:hAnsiTheme="minorHAnsi" w:cs="Arial"/>
        </w:rPr>
        <w:t xml:space="preserve"> </w:t>
      </w:r>
      <w:r w:rsidR="003C54D5" w:rsidRPr="00B74749">
        <w:rPr>
          <w:rFonts w:asciiTheme="minorHAnsi" w:hAnsiTheme="minorHAnsi" w:cs="Arial"/>
        </w:rPr>
        <w:t xml:space="preserve">Tenders will be evaluated by at least three </w:t>
      </w:r>
      <w:r w:rsidR="0097210C" w:rsidRPr="00B74749">
        <w:rPr>
          <w:rFonts w:asciiTheme="minorHAnsi" w:hAnsiTheme="minorHAnsi" w:cs="Arial"/>
        </w:rPr>
        <w:t>C</w:t>
      </w:r>
      <w:r w:rsidR="003C54D5" w:rsidRPr="00B74749">
        <w:rPr>
          <w:rFonts w:asciiTheme="minorHAnsi" w:hAnsiTheme="minorHAnsi" w:cs="Arial"/>
        </w:rPr>
        <w:t>CC</w:t>
      </w:r>
      <w:r w:rsidR="00153126">
        <w:rPr>
          <w:rFonts w:asciiTheme="minorHAnsi" w:hAnsiTheme="minorHAnsi" w:cs="Arial"/>
        </w:rPr>
        <w:t>/DfT</w:t>
      </w:r>
      <w:r w:rsidR="003C54D5" w:rsidRPr="00B74749">
        <w:rPr>
          <w:rFonts w:asciiTheme="minorHAnsi" w:hAnsiTheme="minorHAnsi" w:cs="Arial"/>
        </w:rPr>
        <w:t xml:space="preserve"> staff</w:t>
      </w:r>
      <w:r w:rsidR="005C788B" w:rsidRPr="00B74749">
        <w:rPr>
          <w:rFonts w:asciiTheme="minorHAnsi" w:hAnsiTheme="minorHAnsi" w:cs="Arial"/>
        </w:rPr>
        <w:t>.</w:t>
      </w:r>
    </w:p>
    <w:p w14:paraId="5EA8759C" w14:textId="77777777" w:rsidR="00E4650D" w:rsidRPr="00B74749" w:rsidRDefault="00E4650D" w:rsidP="000F41D9">
      <w:pPr>
        <w:pStyle w:val="Norma"/>
        <w:ind w:left="360"/>
        <w:jc w:val="both"/>
        <w:rPr>
          <w:rFonts w:asciiTheme="minorHAnsi" w:hAnsiTheme="minorHAnsi" w:cs="Arial"/>
        </w:rPr>
      </w:pPr>
    </w:p>
    <w:p w14:paraId="5EA8759F" w14:textId="6D4E14FF" w:rsidR="00002825" w:rsidRPr="00B74749" w:rsidRDefault="0097210C" w:rsidP="000F41D9">
      <w:pPr>
        <w:pStyle w:val="NoSpacing"/>
        <w:ind w:left="360"/>
        <w:rPr>
          <w:rFonts w:asciiTheme="minorHAnsi" w:hAnsiTheme="minorHAnsi" w:cs="Arial"/>
        </w:rPr>
      </w:pPr>
      <w:r w:rsidRPr="00B74749">
        <w:rPr>
          <w:rFonts w:asciiTheme="minorHAnsi" w:hAnsiTheme="minorHAnsi" w:cs="Arial"/>
        </w:rPr>
        <w:t>C</w:t>
      </w:r>
      <w:r w:rsidR="003C54D5" w:rsidRPr="00B74749">
        <w:rPr>
          <w:rFonts w:asciiTheme="minorHAnsi" w:hAnsiTheme="minorHAnsi" w:cs="Arial"/>
        </w:rPr>
        <w:t xml:space="preserve">CC </w:t>
      </w:r>
      <w:r w:rsidR="00153126">
        <w:rPr>
          <w:rFonts w:asciiTheme="minorHAnsi" w:hAnsiTheme="minorHAnsi" w:cs="Arial"/>
        </w:rPr>
        <w:t xml:space="preserve">and DfT </w:t>
      </w:r>
      <w:r w:rsidR="003C54D5" w:rsidRPr="00B74749">
        <w:rPr>
          <w:rFonts w:asciiTheme="minorHAnsi" w:hAnsiTheme="minorHAnsi" w:cs="Arial"/>
        </w:rPr>
        <w:t xml:space="preserve">will select the bidder that </w:t>
      </w:r>
      <w:r w:rsidR="007C2B17" w:rsidRPr="00B74749">
        <w:rPr>
          <w:rFonts w:asciiTheme="minorHAnsi" w:hAnsiTheme="minorHAnsi" w:cs="Arial"/>
        </w:rPr>
        <w:t>scores highest against the</w:t>
      </w:r>
      <w:r w:rsidR="003C54D5" w:rsidRPr="00B74749">
        <w:rPr>
          <w:rFonts w:asciiTheme="minorHAnsi" w:hAnsiTheme="minorHAnsi" w:cs="Arial"/>
        </w:rPr>
        <w:t xml:space="preserve"> crit</w:t>
      </w:r>
      <w:r w:rsidR="00804221" w:rsidRPr="00B74749">
        <w:rPr>
          <w:rFonts w:asciiTheme="minorHAnsi" w:hAnsiTheme="minorHAnsi" w:cs="Arial"/>
        </w:rPr>
        <w:t>eria and weighting listed below, s</w:t>
      </w:r>
      <w:r w:rsidR="00002825" w:rsidRPr="00B74749">
        <w:rPr>
          <w:rFonts w:asciiTheme="minorHAnsi" w:hAnsiTheme="minorHAnsi" w:cs="Arial"/>
        </w:rPr>
        <w:t xml:space="preserve">ee </w:t>
      </w:r>
      <w:r w:rsidR="00EE50B0" w:rsidRPr="00B74749">
        <w:rPr>
          <w:rFonts w:asciiTheme="minorHAnsi" w:hAnsiTheme="minorHAnsi" w:cs="Arial"/>
        </w:rPr>
        <w:t>the ITT</w:t>
      </w:r>
      <w:r w:rsidR="00002825" w:rsidRPr="00B74749">
        <w:rPr>
          <w:rFonts w:asciiTheme="minorHAnsi" w:hAnsiTheme="minorHAnsi" w:cs="Arial"/>
        </w:rPr>
        <w:t xml:space="preserve"> for further information</w:t>
      </w:r>
      <w:r w:rsidR="00804221" w:rsidRPr="00B74749">
        <w:rPr>
          <w:rFonts w:asciiTheme="minorHAnsi" w:hAnsiTheme="minorHAnsi" w:cs="Arial"/>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Pr="00B74749" w:rsidRDefault="001623B7" w:rsidP="00941465">
      <w:pPr>
        <w:pStyle w:val="Norma"/>
        <w:spacing w:line="276" w:lineRule="auto"/>
        <w:ind w:left="360"/>
        <w:rPr>
          <w:rFonts w:asciiTheme="minorHAnsi" w:hAnsiTheme="minorHAnsi" w:cs="Arial"/>
          <w:b/>
        </w:rPr>
      </w:pPr>
      <w:r w:rsidRPr="00B74749">
        <w:rPr>
          <w:rFonts w:asciiTheme="minorHAnsi" w:hAnsiTheme="minorHAnsi" w:cs="Arial"/>
          <w:b/>
        </w:rPr>
        <w:t>EVALUATION CRITERIA AND SCORING METHODOLOGY</w:t>
      </w:r>
    </w:p>
    <w:p w14:paraId="5EA875A3" w14:textId="77777777" w:rsidR="001623B7" w:rsidRPr="00B74749" w:rsidRDefault="001623B7" w:rsidP="001623B7">
      <w:pPr>
        <w:pStyle w:val="Norma"/>
        <w:spacing w:line="276" w:lineRule="auto"/>
        <w:rPr>
          <w:rFonts w:asciiTheme="minorHAnsi" w:hAnsiTheme="minorHAnsi" w:cs="Arial"/>
          <w:b/>
        </w:rPr>
      </w:pPr>
    </w:p>
    <w:p w14:paraId="5EA875A9" w14:textId="77777777" w:rsidR="001623B7" w:rsidRPr="00B74749" w:rsidRDefault="001623B7" w:rsidP="001623B7">
      <w:pPr>
        <w:pStyle w:val="Norma"/>
        <w:ind w:left="1197"/>
        <w:rPr>
          <w:rFonts w:asciiTheme="minorHAnsi" w:hAnsiTheme="minorHAnsi"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B74749" w14:paraId="5EA875AD" w14:textId="77777777" w:rsidTr="00FF4DBE">
        <w:tc>
          <w:tcPr>
            <w:tcW w:w="1133" w:type="dxa"/>
          </w:tcPr>
          <w:p w14:paraId="5EA875AA" w14:textId="77777777" w:rsidR="001623B7" w:rsidRPr="00B74749" w:rsidRDefault="001623B7" w:rsidP="00E00797">
            <w:pPr>
              <w:pStyle w:val="Heading4"/>
              <w:rPr>
                <w:rFonts w:asciiTheme="minorHAnsi" w:hAnsiTheme="minorHAnsi" w:cs="Arial"/>
              </w:rPr>
            </w:pPr>
            <w:bookmarkStart w:id="43" w:name="p2"/>
            <w:r w:rsidRPr="00B74749">
              <w:rPr>
                <w:rFonts w:asciiTheme="minorHAnsi" w:hAnsiTheme="minorHAnsi" w:cs="Arial"/>
              </w:rPr>
              <w:t>Criterion</w:t>
            </w:r>
            <w:bookmarkEnd w:id="43"/>
          </w:p>
        </w:tc>
        <w:tc>
          <w:tcPr>
            <w:tcW w:w="5638" w:type="dxa"/>
            <w:shd w:val="clear" w:color="auto" w:fill="auto"/>
          </w:tcPr>
          <w:p w14:paraId="5EA875AB" w14:textId="77777777" w:rsidR="001623B7" w:rsidRPr="00B74749" w:rsidRDefault="001623B7" w:rsidP="00E00797">
            <w:pPr>
              <w:pStyle w:val="Heading4"/>
              <w:rPr>
                <w:rFonts w:asciiTheme="minorHAnsi" w:hAnsiTheme="minorHAnsi" w:cs="Arial"/>
              </w:rPr>
            </w:pPr>
            <w:r w:rsidRPr="00B74749">
              <w:rPr>
                <w:rFonts w:asciiTheme="minorHAnsi" w:hAnsiTheme="minorHAnsi" w:cs="Arial"/>
              </w:rPr>
              <w:t>Description</w:t>
            </w:r>
          </w:p>
        </w:tc>
        <w:tc>
          <w:tcPr>
            <w:tcW w:w="2693" w:type="dxa"/>
            <w:shd w:val="clear" w:color="auto" w:fill="auto"/>
          </w:tcPr>
          <w:p w14:paraId="5EA875AC" w14:textId="1E39A796" w:rsidR="001623B7" w:rsidRPr="00B74749" w:rsidRDefault="001623B7" w:rsidP="00924ABD">
            <w:pPr>
              <w:pStyle w:val="Heading4"/>
              <w:rPr>
                <w:rFonts w:asciiTheme="minorHAnsi" w:hAnsiTheme="minorHAnsi" w:cs="Arial"/>
              </w:rPr>
            </w:pPr>
            <w:r w:rsidRPr="00B74749">
              <w:rPr>
                <w:rFonts w:asciiTheme="minorHAnsi" w:hAnsiTheme="minorHAnsi" w:cs="Arial"/>
              </w:rPr>
              <w:t>Weighting</w:t>
            </w:r>
          </w:p>
        </w:tc>
      </w:tr>
      <w:tr w:rsidR="001623B7" w:rsidRPr="00B74749" w14:paraId="5EA875B1" w14:textId="77777777" w:rsidTr="00FF4DBE">
        <w:tc>
          <w:tcPr>
            <w:tcW w:w="1133" w:type="dxa"/>
          </w:tcPr>
          <w:p w14:paraId="5EA875AE" w14:textId="699A64BB" w:rsidR="001623B7" w:rsidRPr="00B74749" w:rsidRDefault="00F81BC1" w:rsidP="00E00797">
            <w:pPr>
              <w:pStyle w:val="Norma"/>
              <w:rPr>
                <w:rFonts w:asciiTheme="minorHAnsi" w:hAnsiTheme="minorHAnsi" w:cs="Arial"/>
              </w:rPr>
            </w:pPr>
            <w:r w:rsidRPr="00B74749">
              <w:rPr>
                <w:rFonts w:asciiTheme="minorHAnsi" w:hAnsiTheme="minorHAnsi" w:cs="Arial"/>
              </w:rPr>
              <w:t>1</w:t>
            </w:r>
          </w:p>
        </w:tc>
        <w:tc>
          <w:tcPr>
            <w:tcW w:w="5638" w:type="dxa"/>
            <w:shd w:val="clear" w:color="auto" w:fill="auto"/>
          </w:tcPr>
          <w:p w14:paraId="5EA875AF" w14:textId="644AFD13" w:rsidR="001623B7" w:rsidRPr="00B74749" w:rsidRDefault="00F81BC1" w:rsidP="00E00797">
            <w:pPr>
              <w:pStyle w:val="Norma"/>
              <w:rPr>
                <w:rFonts w:asciiTheme="minorHAnsi" w:hAnsiTheme="minorHAnsi" w:cs="Arial"/>
              </w:rPr>
            </w:pPr>
            <w:r w:rsidRPr="00B74749">
              <w:rPr>
                <w:rFonts w:asciiTheme="minorHAnsi" w:hAnsiTheme="minorHAnsi"/>
                <w:b/>
              </w:rPr>
              <w:t>RELEVANT EXPERIENCE / DEMONSTRATION OF CABABILITY</w:t>
            </w:r>
          </w:p>
        </w:tc>
        <w:tc>
          <w:tcPr>
            <w:tcW w:w="2693" w:type="dxa"/>
            <w:shd w:val="clear" w:color="auto" w:fill="auto"/>
          </w:tcPr>
          <w:p w14:paraId="5EA875B0" w14:textId="628AD234" w:rsidR="001623B7" w:rsidRPr="00B74749" w:rsidRDefault="00924ABD" w:rsidP="00E00797">
            <w:pPr>
              <w:pStyle w:val="Norma"/>
              <w:rPr>
                <w:rFonts w:asciiTheme="minorHAnsi" w:hAnsiTheme="minorHAnsi" w:cs="Arial"/>
              </w:rPr>
            </w:pPr>
            <w:r w:rsidRPr="00B74749">
              <w:rPr>
                <w:rFonts w:asciiTheme="minorHAnsi" w:hAnsiTheme="minorHAnsi" w:cs="Arial"/>
              </w:rPr>
              <w:t>15</w:t>
            </w:r>
            <w:r w:rsidR="00DE76AF" w:rsidRPr="00B74749">
              <w:rPr>
                <w:rFonts w:asciiTheme="minorHAnsi" w:hAnsiTheme="minorHAnsi" w:cs="Arial"/>
              </w:rPr>
              <w:t>%</w:t>
            </w:r>
          </w:p>
        </w:tc>
      </w:tr>
      <w:tr w:rsidR="001623B7" w:rsidRPr="00B74749" w14:paraId="5EA875B5" w14:textId="77777777" w:rsidTr="00FF4DBE">
        <w:tc>
          <w:tcPr>
            <w:tcW w:w="1133" w:type="dxa"/>
          </w:tcPr>
          <w:p w14:paraId="5EA875B2" w14:textId="587E5247" w:rsidR="001623B7" w:rsidRPr="00B74749" w:rsidRDefault="00F81BC1" w:rsidP="00E00797">
            <w:pPr>
              <w:pStyle w:val="Norma"/>
              <w:rPr>
                <w:rFonts w:asciiTheme="minorHAnsi" w:hAnsiTheme="minorHAnsi" w:cs="Arial"/>
              </w:rPr>
            </w:pPr>
            <w:r w:rsidRPr="00B74749">
              <w:rPr>
                <w:rFonts w:asciiTheme="minorHAnsi" w:hAnsiTheme="minorHAnsi" w:cs="Arial"/>
              </w:rPr>
              <w:t>2</w:t>
            </w:r>
          </w:p>
        </w:tc>
        <w:tc>
          <w:tcPr>
            <w:tcW w:w="5638" w:type="dxa"/>
            <w:shd w:val="clear" w:color="auto" w:fill="auto"/>
          </w:tcPr>
          <w:p w14:paraId="5EA875B3" w14:textId="382A88F7" w:rsidR="001623B7" w:rsidRPr="00B74749" w:rsidRDefault="00F81BC1" w:rsidP="00E00797">
            <w:pPr>
              <w:pStyle w:val="Norma"/>
              <w:rPr>
                <w:rFonts w:asciiTheme="minorHAnsi" w:hAnsiTheme="minorHAnsi" w:cs="Arial"/>
              </w:rPr>
            </w:pPr>
            <w:r w:rsidRPr="00B74749">
              <w:rPr>
                <w:rFonts w:asciiTheme="minorHAnsi" w:hAnsiTheme="minorHAnsi"/>
                <w:b/>
              </w:rPr>
              <w:t>MANAGING YOUR RELATIONSHIP WITH THE CCC</w:t>
            </w:r>
          </w:p>
        </w:tc>
        <w:tc>
          <w:tcPr>
            <w:tcW w:w="2693" w:type="dxa"/>
            <w:shd w:val="clear" w:color="auto" w:fill="auto"/>
          </w:tcPr>
          <w:p w14:paraId="5EA875B4" w14:textId="0C094D9C" w:rsidR="001623B7" w:rsidRPr="00B74749" w:rsidRDefault="00924ABD" w:rsidP="00E00797">
            <w:pPr>
              <w:pStyle w:val="Norma"/>
              <w:rPr>
                <w:rFonts w:asciiTheme="minorHAnsi" w:hAnsiTheme="minorHAnsi" w:cs="Arial"/>
              </w:rPr>
            </w:pPr>
            <w:r w:rsidRPr="00B74749">
              <w:rPr>
                <w:rFonts w:asciiTheme="minorHAnsi" w:hAnsiTheme="minorHAnsi" w:cs="Arial"/>
              </w:rPr>
              <w:t>2.5</w:t>
            </w:r>
            <w:r w:rsidR="00DE76AF" w:rsidRPr="00B74749">
              <w:rPr>
                <w:rFonts w:asciiTheme="minorHAnsi" w:hAnsiTheme="minorHAnsi" w:cs="Arial"/>
              </w:rPr>
              <w:t>%</w:t>
            </w:r>
          </w:p>
        </w:tc>
      </w:tr>
      <w:tr w:rsidR="001623B7" w:rsidRPr="00B74749" w14:paraId="5EA875B9" w14:textId="77777777" w:rsidTr="00FF4DBE">
        <w:tc>
          <w:tcPr>
            <w:tcW w:w="1133" w:type="dxa"/>
          </w:tcPr>
          <w:p w14:paraId="5EA875B6" w14:textId="5CBFCED4" w:rsidR="001623B7" w:rsidRPr="00B74749" w:rsidRDefault="00F81BC1" w:rsidP="00E00797">
            <w:pPr>
              <w:pStyle w:val="Norma"/>
              <w:rPr>
                <w:rFonts w:asciiTheme="minorHAnsi" w:hAnsiTheme="minorHAnsi" w:cs="Arial"/>
              </w:rPr>
            </w:pPr>
            <w:r w:rsidRPr="00B74749">
              <w:rPr>
                <w:rFonts w:asciiTheme="minorHAnsi" w:hAnsiTheme="minorHAnsi" w:cs="Arial"/>
              </w:rPr>
              <w:t>3</w:t>
            </w:r>
          </w:p>
        </w:tc>
        <w:tc>
          <w:tcPr>
            <w:tcW w:w="5638" w:type="dxa"/>
            <w:shd w:val="clear" w:color="auto" w:fill="auto"/>
          </w:tcPr>
          <w:p w14:paraId="5EA875B7" w14:textId="2D79AC43" w:rsidR="001623B7" w:rsidRPr="00B74749" w:rsidRDefault="00F81BC1" w:rsidP="00E00797">
            <w:pPr>
              <w:pStyle w:val="Norma"/>
              <w:rPr>
                <w:rFonts w:asciiTheme="minorHAnsi" w:hAnsiTheme="minorHAnsi" w:cs="Arial"/>
              </w:rPr>
            </w:pPr>
            <w:r w:rsidRPr="00B74749">
              <w:rPr>
                <w:rFonts w:asciiTheme="minorHAnsi" w:hAnsiTheme="minorHAnsi"/>
                <w:b/>
              </w:rPr>
              <w:t>QUALITY ASSURING THE SERVICES YOU PROVIDE</w:t>
            </w:r>
          </w:p>
        </w:tc>
        <w:tc>
          <w:tcPr>
            <w:tcW w:w="2693" w:type="dxa"/>
            <w:shd w:val="clear" w:color="auto" w:fill="auto"/>
          </w:tcPr>
          <w:p w14:paraId="5EA875B8" w14:textId="22323499" w:rsidR="001623B7" w:rsidRPr="00B74749" w:rsidRDefault="00DE76AF" w:rsidP="00E00797">
            <w:pPr>
              <w:pStyle w:val="Norma"/>
              <w:rPr>
                <w:rFonts w:asciiTheme="minorHAnsi" w:hAnsiTheme="minorHAnsi" w:cs="Arial"/>
              </w:rPr>
            </w:pPr>
            <w:r w:rsidRPr="00B74749">
              <w:rPr>
                <w:rFonts w:asciiTheme="minorHAnsi" w:hAnsiTheme="minorHAnsi" w:cs="Arial"/>
              </w:rPr>
              <w:t>10%</w:t>
            </w:r>
          </w:p>
        </w:tc>
      </w:tr>
      <w:tr w:rsidR="001623B7" w:rsidRPr="00B74749" w14:paraId="5EA875BD" w14:textId="77777777" w:rsidTr="00FF4DBE">
        <w:tc>
          <w:tcPr>
            <w:tcW w:w="1133" w:type="dxa"/>
          </w:tcPr>
          <w:p w14:paraId="5EA875BA" w14:textId="3E205DAC" w:rsidR="001623B7" w:rsidRPr="00B74749" w:rsidRDefault="00F81BC1" w:rsidP="00E00797">
            <w:pPr>
              <w:pStyle w:val="Norma"/>
              <w:rPr>
                <w:rFonts w:asciiTheme="minorHAnsi" w:hAnsiTheme="minorHAnsi" w:cs="Arial"/>
              </w:rPr>
            </w:pPr>
            <w:r w:rsidRPr="00B74749">
              <w:rPr>
                <w:rFonts w:asciiTheme="minorHAnsi" w:hAnsiTheme="minorHAnsi" w:cs="Arial"/>
              </w:rPr>
              <w:t>4</w:t>
            </w:r>
          </w:p>
        </w:tc>
        <w:tc>
          <w:tcPr>
            <w:tcW w:w="5638" w:type="dxa"/>
            <w:shd w:val="clear" w:color="auto" w:fill="auto"/>
          </w:tcPr>
          <w:p w14:paraId="5EA875BB" w14:textId="676381F9" w:rsidR="001623B7" w:rsidRPr="00B74749" w:rsidRDefault="00F81BC1" w:rsidP="00E00797">
            <w:pPr>
              <w:pStyle w:val="Norma"/>
              <w:rPr>
                <w:rFonts w:asciiTheme="minorHAnsi" w:hAnsiTheme="minorHAnsi" w:cs="Arial"/>
              </w:rPr>
            </w:pPr>
            <w:r w:rsidRPr="00B74749">
              <w:rPr>
                <w:rFonts w:asciiTheme="minorHAnsi" w:hAnsiTheme="minorHAnsi"/>
                <w:b/>
              </w:rPr>
              <w:t>MANAGEMENT STRUCTURE</w:t>
            </w:r>
          </w:p>
        </w:tc>
        <w:tc>
          <w:tcPr>
            <w:tcW w:w="2693" w:type="dxa"/>
            <w:shd w:val="clear" w:color="auto" w:fill="auto"/>
          </w:tcPr>
          <w:p w14:paraId="5EA875BC" w14:textId="73848EA6" w:rsidR="001623B7" w:rsidRPr="00B74749" w:rsidRDefault="00924ABD" w:rsidP="00E00797">
            <w:pPr>
              <w:pStyle w:val="Norma"/>
              <w:rPr>
                <w:rFonts w:asciiTheme="minorHAnsi" w:hAnsiTheme="minorHAnsi" w:cs="Arial"/>
              </w:rPr>
            </w:pPr>
            <w:r w:rsidRPr="00B74749">
              <w:rPr>
                <w:rFonts w:asciiTheme="minorHAnsi" w:hAnsiTheme="minorHAnsi" w:cs="Arial"/>
              </w:rPr>
              <w:t>2.5</w:t>
            </w:r>
            <w:r w:rsidR="00DE76AF" w:rsidRPr="00B74749">
              <w:rPr>
                <w:rFonts w:asciiTheme="minorHAnsi" w:hAnsiTheme="minorHAnsi" w:cs="Arial"/>
              </w:rPr>
              <w:t>%</w:t>
            </w:r>
          </w:p>
        </w:tc>
      </w:tr>
      <w:tr w:rsidR="001623B7" w:rsidRPr="00B74749" w14:paraId="5EA875C1" w14:textId="77777777" w:rsidTr="00FF4DBE">
        <w:tc>
          <w:tcPr>
            <w:tcW w:w="1133" w:type="dxa"/>
          </w:tcPr>
          <w:p w14:paraId="5EA875BE" w14:textId="7AB65F34" w:rsidR="001623B7" w:rsidRPr="00B74749" w:rsidRDefault="00F81BC1" w:rsidP="00E00797">
            <w:pPr>
              <w:pStyle w:val="Norma"/>
              <w:rPr>
                <w:rFonts w:asciiTheme="minorHAnsi" w:hAnsiTheme="minorHAnsi" w:cs="Arial"/>
              </w:rPr>
            </w:pPr>
            <w:r w:rsidRPr="00B74749">
              <w:rPr>
                <w:rFonts w:asciiTheme="minorHAnsi" w:hAnsiTheme="minorHAnsi" w:cs="Arial"/>
              </w:rPr>
              <w:t>5</w:t>
            </w:r>
          </w:p>
        </w:tc>
        <w:tc>
          <w:tcPr>
            <w:tcW w:w="5638" w:type="dxa"/>
            <w:shd w:val="clear" w:color="auto" w:fill="auto"/>
          </w:tcPr>
          <w:p w14:paraId="5EA875BF" w14:textId="14D3D04F" w:rsidR="001623B7" w:rsidRPr="00B74749" w:rsidRDefault="00F81BC1" w:rsidP="00E00797">
            <w:pPr>
              <w:pStyle w:val="Norma"/>
              <w:rPr>
                <w:rFonts w:asciiTheme="minorHAnsi" w:hAnsiTheme="minorHAnsi" w:cs="Arial"/>
              </w:rPr>
            </w:pPr>
            <w:r w:rsidRPr="00B74749">
              <w:rPr>
                <w:rFonts w:asciiTheme="minorHAnsi" w:hAnsiTheme="minorHAnsi"/>
                <w:b/>
              </w:rPr>
              <w:t>PROJECT TEAM – SKILLS AND KNOWLEDGE</w:t>
            </w:r>
          </w:p>
        </w:tc>
        <w:tc>
          <w:tcPr>
            <w:tcW w:w="2693" w:type="dxa"/>
            <w:shd w:val="clear" w:color="auto" w:fill="auto"/>
          </w:tcPr>
          <w:p w14:paraId="5EA875C0" w14:textId="7F49E4E6" w:rsidR="001623B7" w:rsidRPr="00B74749" w:rsidRDefault="00924ABD" w:rsidP="00E00797">
            <w:pPr>
              <w:pStyle w:val="Norma"/>
              <w:rPr>
                <w:rFonts w:asciiTheme="minorHAnsi" w:hAnsiTheme="minorHAnsi" w:cs="Arial"/>
              </w:rPr>
            </w:pPr>
            <w:r w:rsidRPr="00B74749">
              <w:rPr>
                <w:rFonts w:asciiTheme="minorHAnsi" w:hAnsiTheme="minorHAnsi" w:cs="Arial"/>
              </w:rPr>
              <w:t>15</w:t>
            </w:r>
            <w:r w:rsidR="00DE76AF" w:rsidRPr="00B74749">
              <w:rPr>
                <w:rFonts w:asciiTheme="minorHAnsi" w:hAnsiTheme="minorHAnsi" w:cs="Arial"/>
              </w:rPr>
              <w:t>%</w:t>
            </w:r>
          </w:p>
        </w:tc>
      </w:tr>
      <w:tr w:rsidR="001623B7" w:rsidRPr="00B74749" w14:paraId="5EA875C5" w14:textId="77777777" w:rsidTr="00FF4DBE">
        <w:tc>
          <w:tcPr>
            <w:tcW w:w="1133" w:type="dxa"/>
          </w:tcPr>
          <w:p w14:paraId="5EA875C2" w14:textId="416F5849" w:rsidR="001623B7" w:rsidRPr="00B74749" w:rsidRDefault="00F81BC1" w:rsidP="00E00797">
            <w:pPr>
              <w:pStyle w:val="Norma"/>
              <w:rPr>
                <w:rFonts w:asciiTheme="minorHAnsi" w:hAnsiTheme="minorHAnsi" w:cs="Arial"/>
              </w:rPr>
            </w:pPr>
            <w:r w:rsidRPr="00B74749">
              <w:rPr>
                <w:rFonts w:asciiTheme="minorHAnsi" w:hAnsiTheme="minorHAnsi" w:cs="Arial"/>
              </w:rPr>
              <w:t>6</w:t>
            </w:r>
          </w:p>
        </w:tc>
        <w:tc>
          <w:tcPr>
            <w:tcW w:w="5638" w:type="dxa"/>
            <w:shd w:val="clear" w:color="auto" w:fill="auto"/>
          </w:tcPr>
          <w:p w14:paraId="5EA875C3" w14:textId="3CE94B0C" w:rsidR="001623B7" w:rsidRPr="00B74749" w:rsidRDefault="00F81BC1" w:rsidP="00E00797">
            <w:pPr>
              <w:pStyle w:val="Norma"/>
              <w:rPr>
                <w:rFonts w:asciiTheme="minorHAnsi" w:hAnsiTheme="minorHAnsi" w:cs="Arial"/>
              </w:rPr>
            </w:pPr>
            <w:r w:rsidRPr="00B74749">
              <w:rPr>
                <w:rFonts w:asciiTheme="minorHAnsi" w:hAnsiTheme="minorHAnsi"/>
                <w:b/>
              </w:rPr>
              <w:t>METHOD, ABILITY AND TECHNICAL CAPACITY – 10%</w:t>
            </w:r>
          </w:p>
        </w:tc>
        <w:tc>
          <w:tcPr>
            <w:tcW w:w="2693" w:type="dxa"/>
            <w:shd w:val="clear" w:color="auto" w:fill="auto"/>
          </w:tcPr>
          <w:p w14:paraId="5EA875C4" w14:textId="11ED0F7F" w:rsidR="001623B7" w:rsidRPr="00B74749" w:rsidRDefault="00924ABD" w:rsidP="00E00797">
            <w:pPr>
              <w:pStyle w:val="Norma"/>
              <w:rPr>
                <w:rFonts w:asciiTheme="minorHAnsi" w:hAnsiTheme="minorHAnsi" w:cs="Arial"/>
              </w:rPr>
            </w:pPr>
            <w:r w:rsidRPr="00B74749">
              <w:rPr>
                <w:rFonts w:asciiTheme="minorHAnsi" w:hAnsiTheme="minorHAnsi" w:cs="Arial"/>
              </w:rPr>
              <w:t>35</w:t>
            </w:r>
            <w:r w:rsidR="00DE76AF" w:rsidRPr="00B74749">
              <w:rPr>
                <w:rFonts w:asciiTheme="minorHAnsi" w:hAnsiTheme="minorHAnsi" w:cs="Arial"/>
              </w:rPr>
              <w:t>%</w:t>
            </w:r>
          </w:p>
        </w:tc>
      </w:tr>
      <w:tr w:rsidR="001623B7" w:rsidRPr="00B74749" w14:paraId="5EA875C9" w14:textId="77777777" w:rsidTr="00FF4DBE">
        <w:tc>
          <w:tcPr>
            <w:tcW w:w="1133" w:type="dxa"/>
          </w:tcPr>
          <w:p w14:paraId="5EA875C6" w14:textId="679AAEE0" w:rsidR="001623B7" w:rsidRPr="00B74749" w:rsidRDefault="00F81BC1" w:rsidP="00E00797">
            <w:pPr>
              <w:pStyle w:val="Norma"/>
              <w:rPr>
                <w:rFonts w:asciiTheme="minorHAnsi" w:hAnsiTheme="minorHAnsi" w:cs="Arial"/>
              </w:rPr>
            </w:pPr>
            <w:r w:rsidRPr="00B74749">
              <w:rPr>
                <w:rFonts w:asciiTheme="minorHAnsi" w:hAnsiTheme="minorHAnsi" w:cs="Arial"/>
              </w:rPr>
              <w:t>7</w:t>
            </w:r>
          </w:p>
        </w:tc>
        <w:tc>
          <w:tcPr>
            <w:tcW w:w="5638" w:type="dxa"/>
            <w:shd w:val="clear" w:color="auto" w:fill="auto"/>
          </w:tcPr>
          <w:p w14:paraId="5EA875C7" w14:textId="7433D552" w:rsidR="001623B7" w:rsidRPr="00B74749" w:rsidRDefault="00F81BC1" w:rsidP="00E00797">
            <w:pPr>
              <w:pStyle w:val="Norma"/>
              <w:rPr>
                <w:rFonts w:asciiTheme="minorHAnsi" w:hAnsiTheme="minorHAnsi" w:cs="Arial"/>
              </w:rPr>
            </w:pPr>
            <w:r w:rsidRPr="00B74749">
              <w:rPr>
                <w:rFonts w:asciiTheme="minorHAnsi" w:hAnsiTheme="minorHAnsi"/>
                <w:b/>
              </w:rPr>
              <w:t>UNDERSTANDING OF REQUIREMENTS</w:t>
            </w:r>
          </w:p>
        </w:tc>
        <w:tc>
          <w:tcPr>
            <w:tcW w:w="2693" w:type="dxa"/>
            <w:shd w:val="clear" w:color="auto" w:fill="auto"/>
          </w:tcPr>
          <w:p w14:paraId="5EA875C8" w14:textId="7783A1F5" w:rsidR="001623B7" w:rsidRPr="00B74749" w:rsidRDefault="00DE76AF" w:rsidP="00924ABD">
            <w:pPr>
              <w:pStyle w:val="Norma"/>
              <w:rPr>
                <w:rFonts w:asciiTheme="minorHAnsi" w:hAnsiTheme="minorHAnsi" w:cs="Arial"/>
              </w:rPr>
            </w:pPr>
            <w:r w:rsidRPr="00B74749">
              <w:rPr>
                <w:rFonts w:asciiTheme="minorHAnsi" w:hAnsiTheme="minorHAnsi" w:cs="Arial"/>
              </w:rPr>
              <w:t>1</w:t>
            </w:r>
            <w:r w:rsidR="00924ABD" w:rsidRPr="00B74749">
              <w:rPr>
                <w:rFonts w:asciiTheme="minorHAnsi" w:hAnsiTheme="minorHAnsi" w:cs="Arial"/>
              </w:rPr>
              <w:t>5</w:t>
            </w:r>
            <w:r w:rsidRPr="00B74749">
              <w:rPr>
                <w:rFonts w:asciiTheme="minorHAnsi" w:hAnsiTheme="minorHAnsi" w:cs="Arial"/>
              </w:rPr>
              <w:t>%</w:t>
            </w:r>
          </w:p>
        </w:tc>
      </w:tr>
      <w:tr w:rsidR="00F81BC1" w:rsidRPr="00B74749" w14:paraId="2E6C8FB4" w14:textId="77777777" w:rsidTr="00FF4DBE">
        <w:tc>
          <w:tcPr>
            <w:tcW w:w="1133" w:type="dxa"/>
          </w:tcPr>
          <w:p w14:paraId="1E560CCE" w14:textId="3433B6B8" w:rsidR="00F81BC1" w:rsidRPr="00B74749" w:rsidRDefault="00F81BC1" w:rsidP="00E00797">
            <w:pPr>
              <w:pStyle w:val="Norma"/>
              <w:rPr>
                <w:rFonts w:asciiTheme="minorHAnsi" w:hAnsiTheme="minorHAnsi" w:cs="Arial"/>
              </w:rPr>
            </w:pPr>
            <w:r w:rsidRPr="00B74749">
              <w:rPr>
                <w:rFonts w:asciiTheme="minorHAnsi" w:hAnsiTheme="minorHAnsi" w:cs="Arial"/>
              </w:rPr>
              <w:t>8</w:t>
            </w:r>
          </w:p>
        </w:tc>
        <w:tc>
          <w:tcPr>
            <w:tcW w:w="5638" w:type="dxa"/>
            <w:shd w:val="clear" w:color="auto" w:fill="auto"/>
          </w:tcPr>
          <w:p w14:paraId="66360B15" w14:textId="1E9C66FF" w:rsidR="00F81BC1" w:rsidRPr="00B74749" w:rsidRDefault="00F81BC1" w:rsidP="00E00797">
            <w:pPr>
              <w:pStyle w:val="Norma"/>
              <w:rPr>
                <w:rFonts w:asciiTheme="minorHAnsi" w:hAnsiTheme="minorHAnsi" w:cs="Arial"/>
              </w:rPr>
            </w:pPr>
            <w:r w:rsidRPr="00B74749">
              <w:rPr>
                <w:rFonts w:asciiTheme="minorHAnsi" w:hAnsiTheme="minorHAnsi"/>
                <w:b/>
              </w:rPr>
              <w:t>RISK AND CHALLENGES</w:t>
            </w:r>
          </w:p>
        </w:tc>
        <w:tc>
          <w:tcPr>
            <w:tcW w:w="2693" w:type="dxa"/>
            <w:shd w:val="clear" w:color="auto" w:fill="auto"/>
          </w:tcPr>
          <w:p w14:paraId="42541313" w14:textId="5AB97D6A" w:rsidR="00F81BC1" w:rsidRPr="00B74749" w:rsidRDefault="00924ABD" w:rsidP="00E00797">
            <w:pPr>
              <w:pStyle w:val="Norma"/>
              <w:rPr>
                <w:rFonts w:asciiTheme="minorHAnsi" w:hAnsiTheme="minorHAnsi" w:cs="Arial"/>
              </w:rPr>
            </w:pPr>
            <w:r w:rsidRPr="00B74749">
              <w:rPr>
                <w:rFonts w:asciiTheme="minorHAnsi" w:hAnsiTheme="minorHAnsi" w:cs="Arial"/>
              </w:rPr>
              <w:t>5</w:t>
            </w:r>
            <w:r w:rsidR="00DE76AF" w:rsidRPr="00B74749">
              <w:rPr>
                <w:rFonts w:asciiTheme="minorHAnsi" w:hAnsiTheme="minorHAnsi" w:cs="Arial"/>
              </w:rPr>
              <w:t>%</w:t>
            </w:r>
          </w:p>
        </w:tc>
      </w:tr>
      <w:tr w:rsidR="001623B7" w:rsidRPr="00B74749" w14:paraId="5EA875CC" w14:textId="77777777" w:rsidTr="00FF4DBE">
        <w:tc>
          <w:tcPr>
            <w:tcW w:w="6771" w:type="dxa"/>
            <w:gridSpan w:val="2"/>
          </w:tcPr>
          <w:p w14:paraId="5EA875CA" w14:textId="77777777" w:rsidR="001623B7" w:rsidRPr="00B74749" w:rsidRDefault="001623B7" w:rsidP="00E00797">
            <w:pPr>
              <w:pStyle w:val="Norma"/>
              <w:rPr>
                <w:rFonts w:asciiTheme="minorHAnsi" w:hAnsiTheme="minorHAnsi" w:cs="Arial"/>
              </w:rPr>
            </w:pPr>
          </w:p>
        </w:tc>
        <w:tc>
          <w:tcPr>
            <w:tcW w:w="2693" w:type="dxa"/>
            <w:shd w:val="clear" w:color="auto" w:fill="auto"/>
          </w:tcPr>
          <w:p w14:paraId="5EA875CB" w14:textId="77777777" w:rsidR="001623B7" w:rsidRPr="00B74749" w:rsidRDefault="001623B7" w:rsidP="00E00797">
            <w:pPr>
              <w:pStyle w:val="Norma"/>
              <w:rPr>
                <w:rFonts w:asciiTheme="minorHAnsi" w:hAnsiTheme="minorHAnsi" w:cs="Arial"/>
              </w:rPr>
            </w:pPr>
            <w:r w:rsidRPr="00B74749">
              <w:rPr>
                <w:rFonts w:asciiTheme="minorHAnsi" w:hAnsiTheme="minorHAnsi"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B74749" w:rsidRDefault="00F129F3" w:rsidP="00F129F3">
      <w:pPr>
        <w:pStyle w:val="Norma"/>
        <w:jc w:val="both"/>
        <w:rPr>
          <w:rFonts w:asciiTheme="minorHAnsi" w:hAnsiTheme="minorHAnsi" w:cs="Arial"/>
          <w:bCs/>
          <w:szCs w:val="24"/>
        </w:rPr>
      </w:pPr>
      <w:r w:rsidRPr="00B74749">
        <w:rPr>
          <w:rFonts w:asciiTheme="minorHAnsi" w:hAnsiTheme="minorHAnsi" w:cs="Arial"/>
          <w:bCs/>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B74749" w:rsidRDefault="00F129F3" w:rsidP="00F129F3">
      <w:pPr>
        <w:pStyle w:val="Norma"/>
        <w:jc w:val="both"/>
        <w:rPr>
          <w:rFonts w:asciiTheme="minorHAnsi" w:hAnsiTheme="minorHAnsi" w:cs="Arial"/>
          <w:bCs/>
          <w:szCs w:val="24"/>
        </w:rPr>
      </w:pPr>
    </w:p>
    <w:p w14:paraId="5EA875D2" w14:textId="77777777" w:rsidR="00F129F3" w:rsidRPr="00B74749" w:rsidRDefault="00F129F3" w:rsidP="00F129F3">
      <w:pPr>
        <w:pStyle w:val="Norma"/>
        <w:jc w:val="both"/>
        <w:rPr>
          <w:rFonts w:asciiTheme="minorHAnsi" w:hAnsiTheme="minorHAnsi" w:cs="Arial"/>
          <w:szCs w:val="24"/>
        </w:rPr>
      </w:pPr>
      <w:r w:rsidRPr="00B74749">
        <w:rPr>
          <w:rFonts w:asciiTheme="minorHAnsi" w:hAnsiTheme="minorHAnsi" w:cs="Arial"/>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B74749" w:rsidRDefault="0089389E" w:rsidP="00F129F3">
      <w:pPr>
        <w:pStyle w:val="Norma"/>
        <w:jc w:val="both"/>
        <w:rPr>
          <w:rFonts w:asciiTheme="minorHAnsi" w:hAnsiTheme="minorHAnsi" w:cs="Arial"/>
          <w:szCs w:val="24"/>
        </w:rPr>
      </w:pPr>
    </w:p>
    <w:p w14:paraId="5EA875D3" w14:textId="77777777" w:rsidR="00F129F3" w:rsidRPr="00B74749" w:rsidRDefault="00F129F3" w:rsidP="00F129F3">
      <w:pPr>
        <w:pStyle w:val="Norma"/>
        <w:spacing w:line="276" w:lineRule="auto"/>
        <w:rPr>
          <w:rFonts w:asciiTheme="minorHAnsi" w:hAnsiTheme="minorHAnsi" w:cs="Calibri"/>
          <w:color w:val="0000FF"/>
          <w:sz w:val="20"/>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B74749" w14:paraId="5EA875D6" w14:textId="77777777" w:rsidTr="00E00797">
        <w:tc>
          <w:tcPr>
            <w:tcW w:w="816" w:type="dxa"/>
          </w:tcPr>
          <w:p w14:paraId="5EA875D4" w14:textId="77777777" w:rsidR="00F129F3" w:rsidRPr="00B74749" w:rsidRDefault="00F129F3" w:rsidP="00E00797">
            <w:pPr>
              <w:pStyle w:val="Norma"/>
              <w:spacing w:line="276" w:lineRule="auto"/>
              <w:jc w:val="both"/>
              <w:rPr>
                <w:rFonts w:asciiTheme="minorHAnsi" w:hAnsiTheme="minorHAnsi" w:cs="Arial"/>
                <w:b/>
                <w:szCs w:val="24"/>
              </w:rPr>
            </w:pPr>
            <w:r w:rsidRPr="00B74749">
              <w:rPr>
                <w:rFonts w:asciiTheme="minorHAnsi" w:hAnsiTheme="minorHAnsi" w:cs="Arial"/>
                <w:b/>
                <w:szCs w:val="24"/>
              </w:rPr>
              <w:t>Score</w:t>
            </w:r>
          </w:p>
        </w:tc>
        <w:tc>
          <w:tcPr>
            <w:tcW w:w="7939" w:type="dxa"/>
          </w:tcPr>
          <w:p w14:paraId="5EA875D5" w14:textId="77777777" w:rsidR="00F129F3" w:rsidRPr="00B74749" w:rsidRDefault="00F129F3" w:rsidP="00E00797">
            <w:pPr>
              <w:pStyle w:val="Norma"/>
              <w:spacing w:line="276" w:lineRule="auto"/>
              <w:jc w:val="both"/>
              <w:rPr>
                <w:rFonts w:asciiTheme="minorHAnsi" w:hAnsiTheme="minorHAnsi" w:cs="Arial"/>
                <w:b/>
                <w:szCs w:val="24"/>
              </w:rPr>
            </w:pPr>
            <w:r w:rsidRPr="00B74749">
              <w:rPr>
                <w:rFonts w:asciiTheme="minorHAnsi" w:hAnsiTheme="minorHAnsi" w:cs="Arial"/>
                <w:b/>
                <w:szCs w:val="24"/>
              </w:rPr>
              <w:t>Description</w:t>
            </w:r>
          </w:p>
        </w:tc>
      </w:tr>
      <w:tr w:rsidR="00F129F3" w:rsidRPr="00B74749" w14:paraId="5EA875D9" w14:textId="77777777" w:rsidTr="00E00797">
        <w:trPr>
          <w:trHeight w:val="313"/>
        </w:trPr>
        <w:tc>
          <w:tcPr>
            <w:tcW w:w="816" w:type="dxa"/>
          </w:tcPr>
          <w:p w14:paraId="5EA875D7" w14:textId="77777777" w:rsidR="00F129F3" w:rsidRPr="00B74749" w:rsidRDefault="00F129F3" w:rsidP="00E00797">
            <w:pPr>
              <w:pStyle w:val="Norma"/>
              <w:spacing w:line="276" w:lineRule="auto"/>
              <w:jc w:val="both"/>
              <w:rPr>
                <w:rFonts w:asciiTheme="minorHAnsi" w:hAnsiTheme="minorHAnsi" w:cs="Arial"/>
                <w:szCs w:val="24"/>
              </w:rPr>
            </w:pPr>
            <w:r w:rsidRPr="00B74749">
              <w:rPr>
                <w:rFonts w:asciiTheme="minorHAnsi" w:hAnsiTheme="minorHAnsi" w:cs="Arial"/>
                <w:szCs w:val="24"/>
              </w:rPr>
              <w:t>1</w:t>
            </w:r>
          </w:p>
        </w:tc>
        <w:tc>
          <w:tcPr>
            <w:tcW w:w="7939" w:type="dxa"/>
          </w:tcPr>
          <w:p w14:paraId="5EA875D8" w14:textId="77777777" w:rsidR="00F129F3" w:rsidRPr="00B74749" w:rsidRDefault="00F129F3" w:rsidP="00E00797">
            <w:pPr>
              <w:pStyle w:val="NoSpacing"/>
              <w:rPr>
                <w:rFonts w:asciiTheme="minorHAnsi" w:hAnsiTheme="minorHAnsi" w:cs="Arial"/>
                <w:szCs w:val="24"/>
              </w:rPr>
            </w:pPr>
            <w:r w:rsidRPr="00B74749">
              <w:rPr>
                <w:rFonts w:asciiTheme="minorHAnsi" w:hAnsiTheme="minorHAnsi" w:cs="Arial"/>
                <w:szCs w:val="24"/>
              </w:rPr>
              <w:t>Not Satisfactory: Proposal contains significant shortcomings and does not meet the required standard</w:t>
            </w:r>
          </w:p>
        </w:tc>
      </w:tr>
      <w:tr w:rsidR="00F129F3" w:rsidRPr="00B74749" w14:paraId="5EA875DC" w14:textId="77777777" w:rsidTr="00E00797">
        <w:tc>
          <w:tcPr>
            <w:tcW w:w="816" w:type="dxa"/>
          </w:tcPr>
          <w:p w14:paraId="5EA875DA" w14:textId="77777777" w:rsidR="00F129F3" w:rsidRPr="00B74749" w:rsidRDefault="00F129F3" w:rsidP="00E00797">
            <w:pPr>
              <w:pStyle w:val="Norma"/>
              <w:spacing w:line="276" w:lineRule="auto"/>
              <w:jc w:val="both"/>
              <w:rPr>
                <w:rFonts w:asciiTheme="minorHAnsi" w:hAnsiTheme="minorHAnsi" w:cs="Arial"/>
                <w:szCs w:val="24"/>
              </w:rPr>
            </w:pPr>
            <w:r w:rsidRPr="00B74749">
              <w:rPr>
                <w:rFonts w:asciiTheme="minorHAnsi" w:hAnsiTheme="minorHAnsi" w:cs="Arial"/>
                <w:szCs w:val="24"/>
              </w:rPr>
              <w:t>2</w:t>
            </w:r>
          </w:p>
        </w:tc>
        <w:tc>
          <w:tcPr>
            <w:tcW w:w="7939" w:type="dxa"/>
          </w:tcPr>
          <w:p w14:paraId="5EA875DB" w14:textId="77777777" w:rsidR="00F129F3" w:rsidRPr="00B74749" w:rsidRDefault="00F129F3" w:rsidP="00E00797">
            <w:pPr>
              <w:pStyle w:val="NoSpacing"/>
              <w:rPr>
                <w:rFonts w:asciiTheme="minorHAnsi" w:hAnsiTheme="minorHAnsi" w:cs="Arial"/>
                <w:szCs w:val="24"/>
              </w:rPr>
            </w:pPr>
            <w:r w:rsidRPr="00B74749">
              <w:rPr>
                <w:rFonts w:asciiTheme="minorHAnsi" w:hAnsiTheme="minorHAnsi" w:cs="Arial"/>
                <w:szCs w:val="24"/>
              </w:rPr>
              <w:t xml:space="preserve">Partially Satisfactory: Proposal partially meets the required standard, with one or more moderate weaknesses or gaps </w:t>
            </w:r>
          </w:p>
        </w:tc>
      </w:tr>
      <w:tr w:rsidR="00F129F3" w:rsidRPr="00B74749" w14:paraId="5EA875DF" w14:textId="77777777" w:rsidTr="00E00797">
        <w:tc>
          <w:tcPr>
            <w:tcW w:w="816" w:type="dxa"/>
          </w:tcPr>
          <w:p w14:paraId="5EA875DD" w14:textId="77777777" w:rsidR="00F129F3" w:rsidRPr="00B74749" w:rsidRDefault="00F129F3" w:rsidP="00E00797">
            <w:pPr>
              <w:pStyle w:val="Norma"/>
              <w:spacing w:line="276" w:lineRule="auto"/>
              <w:jc w:val="both"/>
              <w:rPr>
                <w:rFonts w:asciiTheme="minorHAnsi" w:hAnsiTheme="minorHAnsi" w:cs="Arial"/>
                <w:szCs w:val="24"/>
              </w:rPr>
            </w:pPr>
            <w:r w:rsidRPr="00B74749">
              <w:rPr>
                <w:rFonts w:asciiTheme="minorHAnsi" w:hAnsiTheme="minorHAnsi" w:cs="Arial"/>
                <w:szCs w:val="24"/>
              </w:rPr>
              <w:t>3</w:t>
            </w:r>
          </w:p>
        </w:tc>
        <w:tc>
          <w:tcPr>
            <w:tcW w:w="7939" w:type="dxa"/>
          </w:tcPr>
          <w:p w14:paraId="5EA875DE" w14:textId="77777777" w:rsidR="00F129F3" w:rsidRPr="00B74749" w:rsidRDefault="00F129F3" w:rsidP="00E00797">
            <w:pPr>
              <w:pStyle w:val="NoSpacing"/>
              <w:rPr>
                <w:rFonts w:asciiTheme="minorHAnsi" w:hAnsiTheme="minorHAnsi" w:cs="Arial"/>
                <w:szCs w:val="24"/>
              </w:rPr>
            </w:pPr>
            <w:r w:rsidRPr="00B74749">
              <w:rPr>
                <w:rFonts w:asciiTheme="minorHAnsi" w:hAnsiTheme="minorHAnsi" w:cs="Arial"/>
                <w:szCs w:val="24"/>
              </w:rPr>
              <w:t>Satisfactory: Proposal mostly meets the required standard, with one or more minor weaknesses or gaps.</w:t>
            </w:r>
          </w:p>
        </w:tc>
      </w:tr>
      <w:tr w:rsidR="00F129F3" w:rsidRPr="00B74749" w14:paraId="5EA875E2" w14:textId="77777777" w:rsidTr="00E00797">
        <w:tc>
          <w:tcPr>
            <w:tcW w:w="816" w:type="dxa"/>
          </w:tcPr>
          <w:p w14:paraId="5EA875E0" w14:textId="77777777" w:rsidR="00F129F3" w:rsidRPr="00B74749" w:rsidRDefault="00F129F3" w:rsidP="00E00797">
            <w:pPr>
              <w:pStyle w:val="Norma"/>
              <w:spacing w:line="276" w:lineRule="auto"/>
              <w:jc w:val="both"/>
              <w:rPr>
                <w:rFonts w:asciiTheme="minorHAnsi" w:hAnsiTheme="minorHAnsi" w:cs="Arial"/>
                <w:szCs w:val="24"/>
              </w:rPr>
            </w:pPr>
            <w:r w:rsidRPr="00B74749">
              <w:rPr>
                <w:rFonts w:asciiTheme="minorHAnsi" w:hAnsiTheme="minorHAnsi" w:cs="Arial"/>
                <w:szCs w:val="24"/>
              </w:rPr>
              <w:t>4</w:t>
            </w:r>
          </w:p>
        </w:tc>
        <w:tc>
          <w:tcPr>
            <w:tcW w:w="7939" w:type="dxa"/>
          </w:tcPr>
          <w:p w14:paraId="5EA875E1" w14:textId="77777777" w:rsidR="00F129F3" w:rsidRPr="00B74749" w:rsidRDefault="00F129F3" w:rsidP="00E00797">
            <w:pPr>
              <w:pStyle w:val="NoSpacing"/>
              <w:rPr>
                <w:rFonts w:asciiTheme="minorHAnsi" w:hAnsiTheme="minorHAnsi" w:cs="Arial"/>
                <w:szCs w:val="24"/>
              </w:rPr>
            </w:pPr>
            <w:r w:rsidRPr="00B74749">
              <w:rPr>
                <w:rFonts w:asciiTheme="minorHAnsi" w:hAnsiTheme="minorHAnsi" w:cs="Arial"/>
                <w:szCs w:val="24"/>
              </w:rPr>
              <w:t>Good: Proposal meets the required standard, with moderate levels of assurance</w:t>
            </w:r>
          </w:p>
        </w:tc>
      </w:tr>
      <w:tr w:rsidR="00F129F3" w:rsidRPr="00B74749" w14:paraId="5EA875E5" w14:textId="77777777" w:rsidTr="00E00797">
        <w:tc>
          <w:tcPr>
            <w:tcW w:w="816" w:type="dxa"/>
          </w:tcPr>
          <w:p w14:paraId="5EA875E3" w14:textId="77777777" w:rsidR="00F129F3" w:rsidRPr="00B74749" w:rsidRDefault="00F129F3" w:rsidP="00E00797">
            <w:pPr>
              <w:pStyle w:val="Norma"/>
              <w:spacing w:line="276" w:lineRule="auto"/>
              <w:jc w:val="both"/>
              <w:rPr>
                <w:rFonts w:asciiTheme="minorHAnsi" w:hAnsiTheme="minorHAnsi" w:cs="Arial"/>
                <w:szCs w:val="24"/>
              </w:rPr>
            </w:pPr>
            <w:r w:rsidRPr="00B74749">
              <w:rPr>
                <w:rFonts w:asciiTheme="minorHAnsi" w:hAnsiTheme="minorHAnsi" w:cs="Arial"/>
                <w:szCs w:val="24"/>
              </w:rPr>
              <w:t>5</w:t>
            </w:r>
          </w:p>
        </w:tc>
        <w:tc>
          <w:tcPr>
            <w:tcW w:w="7939" w:type="dxa"/>
          </w:tcPr>
          <w:p w14:paraId="5EA875E4" w14:textId="77777777" w:rsidR="00F129F3" w:rsidRPr="00B74749" w:rsidRDefault="00F129F3" w:rsidP="00E00797">
            <w:pPr>
              <w:pStyle w:val="NoSpacing"/>
              <w:rPr>
                <w:rFonts w:asciiTheme="minorHAnsi" w:hAnsiTheme="minorHAnsi" w:cs="Arial"/>
                <w:szCs w:val="24"/>
              </w:rPr>
            </w:pPr>
            <w:r w:rsidRPr="00B74749">
              <w:rPr>
                <w:rFonts w:asciiTheme="minorHAnsi" w:hAnsiTheme="minorHAnsi" w:cs="Arial"/>
                <w:szCs w:val="24"/>
              </w:rPr>
              <w:t>Excellent: Proposal fully meets the required standard with high levels of assurance</w:t>
            </w:r>
          </w:p>
        </w:tc>
      </w:tr>
    </w:tbl>
    <w:p w14:paraId="5EA87614" w14:textId="77777777" w:rsidR="001623B7" w:rsidRPr="001D5D04" w:rsidRDefault="001623B7" w:rsidP="001623B7">
      <w:pPr>
        <w:pStyle w:val="Norma"/>
        <w:widowControl/>
        <w:overflowPunct/>
        <w:autoSpaceDE/>
        <w:autoSpaceDN/>
        <w:adjustRightInd/>
        <w:jc w:val="both"/>
        <w:textAlignment w:val="auto"/>
        <w:rPr>
          <w:rFonts w:cs="Arial"/>
          <w:sz w:val="24"/>
          <w:szCs w:val="24"/>
        </w:rPr>
      </w:pPr>
      <w:bookmarkStart w:id="44" w:name="nine01"/>
      <w:bookmarkEnd w:id="44"/>
    </w:p>
    <w:p w14:paraId="5EA87615" w14:textId="77777777" w:rsidR="004A2B75" w:rsidRDefault="004A2B75" w:rsidP="00E4650D">
      <w:pPr>
        <w:pStyle w:val="Norma"/>
        <w:jc w:val="both"/>
        <w:rPr>
          <w:rFonts w:cs="Arial"/>
          <w:b/>
          <w:sz w:val="24"/>
          <w:szCs w:val="24"/>
        </w:rPr>
      </w:pPr>
    </w:p>
    <w:p w14:paraId="60420523" w14:textId="77777777" w:rsidR="00E77F12" w:rsidRDefault="00E77F12" w:rsidP="00E4650D">
      <w:pPr>
        <w:pStyle w:val="Norma"/>
        <w:jc w:val="both"/>
        <w:rPr>
          <w:rFonts w:cs="Arial"/>
          <w:b/>
          <w:sz w:val="24"/>
          <w:szCs w:val="24"/>
        </w:rPr>
      </w:pPr>
    </w:p>
    <w:p w14:paraId="5FCBF7DD" w14:textId="77777777" w:rsidR="00E77F12" w:rsidRDefault="00E77F12"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lastRenderedPageBreak/>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B74749" w:rsidRDefault="007B668D" w:rsidP="00E4650D">
      <w:pPr>
        <w:pStyle w:val="Norma"/>
        <w:jc w:val="both"/>
        <w:rPr>
          <w:rFonts w:asciiTheme="minorHAnsi" w:eastAsia="Calibri" w:hAnsiTheme="minorHAnsi" w:cs="Arial"/>
          <w:szCs w:val="24"/>
          <w:lang w:eastAsia="en-US"/>
        </w:rPr>
      </w:pPr>
      <w:r w:rsidRPr="00B74749">
        <w:rPr>
          <w:rFonts w:asciiTheme="minorHAnsi" w:hAnsiTheme="minorHAnsi" w:cs="Arial"/>
          <w:szCs w:val="24"/>
        </w:rPr>
        <w:t>Contractors are strongly advised to structure their tender submissions to cover</w:t>
      </w:r>
      <w:r w:rsidR="000B765B" w:rsidRPr="00B74749">
        <w:rPr>
          <w:rFonts w:asciiTheme="minorHAnsi" w:hAnsiTheme="minorHAnsi" w:cs="Arial"/>
          <w:szCs w:val="24"/>
        </w:rPr>
        <w:t xml:space="preserve"> each of</w:t>
      </w:r>
      <w:r w:rsidRPr="00B74749">
        <w:rPr>
          <w:rFonts w:asciiTheme="minorHAnsi" w:hAnsiTheme="minorHAnsi" w:cs="Arial"/>
          <w:szCs w:val="24"/>
        </w:rPr>
        <w:t xml:space="preserve"> the criteria above</w:t>
      </w:r>
      <w:r w:rsidR="00F81BC1" w:rsidRPr="00B74749">
        <w:rPr>
          <w:rFonts w:asciiTheme="minorHAnsi" w:hAnsiTheme="minorHAnsi" w:cs="Arial"/>
          <w:szCs w:val="24"/>
        </w:rPr>
        <w:t xml:space="preserve"> and supply a price </w:t>
      </w:r>
      <w:r w:rsidR="006D62F6" w:rsidRPr="00B74749">
        <w:rPr>
          <w:rFonts w:asciiTheme="minorHAnsi" w:eastAsia="Calibri" w:hAnsiTheme="minorHAnsi" w:cs="Arial"/>
          <w:szCs w:val="24"/>
          <w:lang w:eastAsia="en-US"/>
        </w:rPr>
        <w:t xml:space="preserve">schedule </w:t>
      </w:r>
      <w:r w:rsidR="00D648EC" w:rsidRPr="00B74749">
        <w:rPr>
          <w:rFonts w:asciiTheme="minorHAnsi" w:eastAsia="Calibri" w:hAnsiTheme="minorHAnsi" w:cs="Arial"/>
          <w:szCs w:val="24"/>
          <w:lang w:eastAsia="en-US"/>
        </w:rPr>
        <w:t xml:space="preserve">specifying the daily rates (ex-VAT) you will charge for each level of your staff. </w:t>
      </w:r>
    </w:p>
    <w:p w14:paraId="5EA87619" w14:textId="77777777" w:rsidR="003C1CE8" w:rsidRPr="002D4038" w:rsidRDefault="003C1CE8" w:rsidP="003C1CE8">
      <w:pPr>
        <w:pStyle w:val="Norma"/>
        <w:rPr>
          <w:rFonts w:ascii="Calibri" w:hAnsi="Calibri" w:cs="Calibri"/>
        </w:rPr>
      </w:pP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B74749" w:rsidRDefault="0097210C" w:rsidP="008A0415">
      <w:pPr>
        <w:pStyle w:val="Norma"/>
        <w:jc w:val="both"/>
        <w:rPr>
          <w:rFonts w:asciiTheme="minorHAnsi" w:hAnsiTheme="minorHAnsi" w:cs="Arial"/>
          <w:szCs w:val="24"/>
        </w:rPr>
      </w:pPr>
      <w:r w:rsidRPr="00B74749">
        <w:rPr>
          <w:rFonts w:asciiTheme="minorHAnsi" w:hAnsiTheme="minorHAnsi" w:cs="Arial"/>
          <w:szCs w:val="24"/>
        </w:rPr>
        <w:t>C</w:t>
      </w:r>
      <w:r w:rsidR="00222DF8" w:rsidRPr="00B74749">
        <w:rPr>
          <w:rFonts w:asciiTheme="minorHAnsi" w:hAnsiTheme="minorHAnsi"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B74749" w:rsidRDefault="002E198B" w:rsidP="008A0415">
      <w:pPr>
        <w:pStyle w:val="Norma"/>
        <w:jc w:val="both"/>
        <w:rPr>
          <w:rFonts w:asciiTheme="minorHAnsi" w:hAnsiTheme="minorHAnsi" w:cs="Arial"/>
          <w:szCs w:val="24"/>
        </w:rPr>
      </w:pPr>
    </w:p>
    <w:p w14:paraId="3DADA445" w14:textId="5CB4776B" w:rsidR="00802C0A" w:rsidRPr="00B74749" w:rsidRDefault="00802C0A" w:rsidP="00802C0A">
      <w:pPr>
        <w:pStyle w:val="Norma"/>
        <w:jc w:val="both"/>
        <w:rPr>
          <w:rFonts w:asciiTheme="minorHAnsi" w:hAnsiTheme="minorHAnsi" w:cs="Arial"/>
          <w:szCs w:val="24"/>
        </w:rPr>
      </w:pPr>
      <w:r w:rsidRPr="00B74749">
        <w:rPr>
          <w:rFonts w:asciiTheme="minorHAnsi" w:hAnsiTheme="minorHAnsi" w:cs="Arial"/>
          <w:szCs w:val="24"/>
        </w:rPr>
        <w:t xml:space="preserve">Should interviews go ahead, CCC </w:t>
      </w:r>
      <w:r w:rsidR="008B45D6" w:rsidRPr="00B74749">
        <w:rPr>
          <w:rFonts w:asciiTheme="minorHAnsi" w:hAnsiTheme="minorHAnsi" w:cs="Arial"/>
          <w:szCs w:val="24"/>
        </w:rPr>
        <w:t xml:space="preserve">and DfT </w:t>
      </w:r>
      <w:r w:rsidRPr="00B74749">
        <w:rPr>
          <w:rFonts w:asciiTheme="minorHAnsi" w:hAnsiTheme="minorHAnsi" w:cs="Arial"/>
          <w:szCs w:val="24"/>
        </w:rPr>
        <w:t xml:space="preserve">will shortlist the top three suppliers with the highest marks from the written proposals. Interviews are provisionally expected to be held on </w:t>
      </w:r>
      <w:r w:rsidR="008B45D6" w:rsidRPr="00B74749">
        <w:rPr>
          <w:rFonts w:asciiTheme="minorHAnsi" w:hAnsiTheme="minorHAnsi" w:cs="Arial"/>
          <w:szCs w:val="24"/>
        </w:rPr>
        <w:t>w/c 4 June 2018</w:t>
      </w:r>
      <w:r w:rsidRPr="00B74749">
        <w:rPr>
          <w:rFonts w:asciiTheme="minorHAnsi" w:hAnsiTheme="minorHAnsi" w:cs="Arial"/>
          <w:szCs w:val="24"/>
        </w:rPr>
        <w:t xml:space="preserve">. If this date changes, CCC will notify applicants. </w:t>
      </w:r>
    </w:p>
    <w:p w14:paraId="5CD39FFD" w14:textId="77777777" w:rsidR="00802C0A" w:rsidRPr="00B74749" w:rsidRDefault="00802C0A" w:rsidP="008A0415">
      <w:pPr>
        <w:pStyle w:val="Norma"/>
        <w:jc w:val="both"/>
        <w:rPr>
          <w:rFonts w:asciiTheme="minorHAnsi" w:hAnsiTheme="minorHAnsi" w:cs="Arial"/>
          <w:szCs w:val="24"/>
        </w:rPr>
      </w:pPr>
    </w:p>
    <w:p w14:paraId="5EA87621" w14:textId="335D7D1B" w:rsidR="006C44C2" w:rsidRPr="00B74749" w:rsidRDefault="006C44C2" w:rsidP="008A0415">
      <w:pPr>
        <w:pStyle w:val="Norma"/>
        <w:jc w:val="both"/>
        <w:rPr>
          <w:rFonts w:asciiTheme="minorHAnsi" w:hAnsiTheme="minorHAnsi" w:cs="Arial"/>
          <w:szCs w:val="24"/>
        </w:rPr>
      </w:pPr>
      <w:r w:rsidRPr="00B74749">
        <w:rPr>
          <w:rFonts w:asciiTheme="minorHAnsi" w:hAnsiTheme="minorHAnsi" w:cs="Arial"/>
          <w:szCs w:val="24"/>
        </w:rPr>
        <w:t>The areas to be covered in the interview, and markings allocated to each topic area will be sent to the shortlisted supplier prior to interview.</w:t>
      </w:r>
    </w:p>
    <w:p w14:paraId="5EA87622" w14:textId="77777777" w:rsidR="006C44C2" w:rsidRPr="00B74749" w:rsidRDefault="006C44C2" w:rsidP="008A0415">
      <w:pPr>
        <w:pStyle w:val="Norma"/>
        <w:jc w:val="both"/>
        <w:rPr>
          <w:rFonts w:asciiTheme="minorHAnsi" w:hAnsiTheme="minorHAnsi" w:cs="Arial"/>
          <w:szCs w:val="24"/>
        </w:rPr>
      </w:pPr>
    </w:p>
    <w:p w14:paraId="5EA87623" w14:textId="77777777" w:rsidR="00A54FFC" w:rsidRPr="00B74749" w:rsidRDefault="00222DF8" w:rsidP="008A0415">
      <w:pPr>
        <w:pStyle w:val="Norma"/>
        <w:jc w:val="both"/>
        <w:rPr>
          <w:rFonts w:asciiTheme="minorHAnsi" w:hAnsiTheme="minorHAnsi" w:cs="Arial"/>
          <w:szCs w:val="24"/>
        </w:rPr>
      </w:pPr>
      <w:r w:rsidRPr="00B74749">
        <w:rPr>
          <w:rFonts w:asciiTheme="minorHAnsi" w:hAnsiTheme="minorHAnsi" w:cs="Arial"/>
          <w:szCs w:val="24"/>
        </w:rPr>
        <w:t>Further details of interview</w:t>
      </w:r>
      <w:r w:rsidR="000967DA" w:rsidRPr="00B74749">
        <w:rPr>
          <w:rFonts w:asciiTheme="minorHAnsi" w:hAnsiTheme="minorHAnsi" w:cs="Arial"/>
          <w:szCs w:val="24"/>
        </w:rPr>
        <w:t>s</w:t>
      </w:r>
      <w:r w:rsidRPr="00B74749">
        <w:rPr>
          <w:rFonts w:asciiTheme="minorHAnsi" w:hAnsiTheme="minorHAnsi" w:cs="Arial"/>
          <w:szCs w:val="24"/>
        </w:rPr>
        <w:t xml:space="preserve"> will be sent to successful applicants on selection.</w:t>
      </w:r>
      <w:r w:rsidR="001C6E36" w:rsidRPr="00B74749">
        <w:rPr>
          <w:rFonts w:asciiTheme="minorHAnsi" w:hAnsiTheme="minorHAnsi" w:cs="Arial"/>
          <w:szCs w:val="24"/>
        </w:rPr>
        <w:t xml:space="preserve"> </w:t>
      </w:r>
    </w:p>
    <w:p w14:paraId="5EA87624" w14:textId="77777777" w:rsidR="00A54FFC" w:rsidRPr="008A0415" w:rsidRDefault="00A54FFC" w:rsidP="008A0415">
      <w:pPr>
        <w:pStyle w:val="Norma"/>
        <w:jc w:val="both"/>
        <w:rPr>
          <w:rFonts w:cs="Arial"/>
          <w:sz w:val="24"/>
          <w:szCs w:val="24"/>
        </w:rPr>
      </w:pP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77777777" w:rsidR="00A10F62" w:rsidRPr="00B74749" w:rsidRDefault="00AA6AF5"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szCs w:val="24"/>
        </w:rPr>
      </w:pPr>
      <w:r w:rsidRPr="00B74749">
        <w:rPr>
          <w:rFonts w:asciiTheme="minorHAnsi" w:hAnsiTheme="minorHAnsi" w:cs="Arial"/>
          <w:szCs w:val="24"/>
        </w:rPr>
        <w:t>F</w:t>
      </w:r>
      <w:r w:rsidR="00480D1F" w:rsidRPr="00B74749">
        <w:rPr>
          <w:rFonts w:asciiTheme="minorHAnsi" w:hAnsiTheme="minorHAnsi" w:cs="Arial"/>
          <w:szCs w:val="24"/>
        </w:rPr>
        <w:t xml:space="preserve">eedback </w:t>
      </w:r>
      <w:r w:rsidR="000967DA" w:rsidRPr="00B74749">
        <w:rPr>
          <w:rFonts w:asciiTheme="minorHAnsi" w:hAnsiTheme="minorHAnsi" w:cs="Arial"/>
          <w:szCs w:val="24"/>
        </w:rPr>
        <w:t>will be given in the</w:t>
      </w:r>
      <w:r w:rsidRPr="00B74749">
        <w:rPr>
          <w:rFonts w:asciiTheme="minorHAnsi" w:hAnsiTheme="minorHAnsi" w:cs="Arial"/>
          <w:szCs w:val="24"/>
        </w:rPr>
        <w:t xml:space="preserve"> unsuccessful letters</w:t>
      </w:r>
      <w:r w:rsidRPr="00B74749" w:rsidDel="00AA6AF5">
        <w:rPr>
          <w:rFonts w:asciiTheme="minorHAnsi" w:hAnsiTheme="minorHAnsi" w:cs="Arial"/>
          <w:szCs w:val="24"/>
        </w:rPr>
        <w:t xml:space="preserve"> </w:t>
      </w:r>
      <w:r w:rsidR="000967DA" w:rsidRPr="00B74749">
        <w:rPr>
          <w:rFonts w:asciiTheme="minorHAnsi" w:hAnsiTheme="minorHAnsi" w:cs="Arial"/>
          <w:szCs w:val="24"/>
        </w:rPr>
        <w:t>or emails.</w:t>
      </w:r>
      <w:bookmarkEnd w:id="8"/>
    </w:p>
    <w:p w14:paraId="5EA87629" w14:textId="77777777" w:rsidR="00A10F62"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Sect="005F738A">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DD15F0" w:rsidRDefault="00DD15F0" w:rsidP="00EB43D8">
      <w:pPr>
        <w:pStyle w:val="Norma"/>
      </w:pPr>
      <w:r>
        <w:separator/>
      </w:r>
    </w:p>
  </w:endnote>
  <w:endnote w:type="continuationSeparator" w:id="0">
    <w:p w14:paraId="5EA8762F" w14:textId="77777777" w:rsidR="00DD15F0" w:rsidRDefault="00DD15F0"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151900">
      <w:rPr>
        <w:noProof/>
      </w:rPr>
      <w:t>14</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DD15F0" w:rsidRDefault="00DD15F0" w:rsidP="00EB43D8">
      <w:pPr>
        <w:pStyle w:val="Norma"/>
      </w:pPr>
      <w:r>
        <w:separator/>
      </w:r>
    </w:p>
  </w:footnote>
  <w:footnote w:type="continuationSeparator" w:id="0">
    <w:p w14:paraId="5EA8762D" w14:textId="77777777" w:rsidR="00DD15F0" w:rsidRDefault="00DD15F0" w:rsidP="00EB43D8">
      <w:pPr>
        <w:pStyle w:val="Norma"/>
      </w:pPr>
      <w:r>
        <w:continuationSeparator/>
      </w:r>
    </w:p>
  </w:footnote>
  <w:footnote w:id="1">
    <w:p w14:paraId="0FA89FEF" w14:textId="77777777" w:rsidR="00BA059F" w:rsidRPr="00784CC8" w:rsidRDefault="00BA059F" w:rsidP="00BA059F">
      <w:pPr>
        <w:pStyle w:val="FootnoteText"/>
      </w:pPr>
      <w:r>
        <w:rPr>
          <w:rStyle w:val="FootnoteReference"/>
        </w:rPr>
        <w:footnoteRef/>
      </w:r>
      <w:r>
        <w:t xml:space="preserve"> CCC (2009) </w:t>
      </w:r>
      <w:r>
        <w:rPr>
          <w:i/>
        </w:rPr>
        <w:t>Meeting the UK aviation target – options for reducing emissions to 2050</w:t>
      </w:r>
      <w:r>
        <w:t xml:space="preserve">, available at </w:t>
      </w:r>
      <w:hyperlink r:id="rId1" w:history="1">
        <w:r w:rsidRPr="005534FD">
          <w:rPr>
            <w:rStyle w:val="Hyperlink"/>
          </w:rPr>
          <w:t>https://www.theccc.org.uk/wp-content/uploads/2009/12/CCC-Meeting-the-UK-Aviation-target-2009.pdf</w:t>
        </w:r>
      </w:hyperlink>
      <w:r>
        <w:t xml:space="preserve"> </w:t>
      </w:r>
    </w:p>
  </w:footnote>
  <w:footnote w:id="2">
    <w:p w14:paraId="530C58AF" w14:textId="77777777" w:rsidR="00BA059F" w:rsidRPr="00784CC8" w:rsidRDefault="00BA059F" w:rsidP="00BA059F">
      <w:pPr>
        <w:pStyle w:val="FootnoteText"/>
      </w:pPr>
      <w:r>
        <w:rPr>
          <w:rStyle w:val="FootnoteReference"/>
        </w:rPr>
        <w:footnoteRef/>
      </w:r>
      <w:r>
        <w:t xml:space="preserve"> CCC (2012) </w:t>
      </w:r>
      <w:r>
        <w:rPr>
          <w:i/>
        </w:rPr>
        <w:t>Scope of carbon budgets – Statutory advice on inclusion of international aviation and shipping</w:t>
      </w:r>
      <w:r>
        <w:t xml:space="preserve">, available at </w:t>
      </w:r>
      <w:hyperlink r:id="rId2" w:history="1">
        <w:r w:rsidRPr="005534FD">
          <w:rPr>
            <w:rStyle w:val="Hyperlink"/>
          </w:rPr>
          <w:t>https://www.theccc.org.uk/wp-content/uploads/2012/04/CCC_IAS_Core_ScopeOfBudgets_April2012.pdf</w:t>
        </w:r>
      </w:hyperlink>
      <w:r>
        <w:t xml:space="preserve"> </w:t>
      </w:r>
    </w:p>
  </w:footnote>
  <w:footnote w:id="3">
    <w:p w14:paraId="1BB308A5" w14:textId="77777777" w:rsidR="00BA059F" w:rsidRDefault="00BA059F" w:rsidP="00BA059F">
      <w:pPr>
        <w:pStyle w:val="FootnoteText"/>
      </w:pPr>
      <w:r>
        <w:rPr>
          <w:rStyle w:val="FootnoteReference"/>
        </w:rPr>
        <w:footnoteRef/>
      </w:r>
      <w:r>
        <w:t xml:space="preserve"> Sustainable Aviation (2016) </w:t>
      </w:r>
      <w:r w:rsidRPr="00E73562">
        <w:rPr>
          <w:i/>
        </w:rPr>
        <w:t>CO</w:t>
      </w:r>
      <w:r w:rsidRPr="00E73562">
        <w:rPr>
          <w:i/>
          <w:vertAlign w:val="subscript"/>
        </w:rPr>
        <w:t>2</w:t>
      </w:r>
      <w:r w:rsidRPr="00E73562">
        <w:rPr>
          <w:i/>
        </w:rPr>
        <w:t xml:space="preserve"> Road-map</w:t>
      </w:r>
      <w:r>
        <w:rPr>
          <w:i/>
        </w:rPr>
        <w:t xml:space="preserve">, </w:t>
      </w:r>
      <w:r>
        <w:t xml:space="preserve">available at </w:t>
      </w:r>
      <w:hyperlink r:id="rId3" w:history="1">
        <w:r w:rsidRPr="009327AC">
          <w:rPr>
            <w:rStyle w:val="Hyperlink"/>
          </w:rPr>
          <w:t>http://www.sustainableaviation.co.uk/wp-content/uploads/2016/12/FINAL__SA_Roadmap_2016.pdf</w:t>
        </w:r>
      </w:hyperlink>
    </w:p>
  </w:footnote>
  <w:footnote w:id="4">
    <w:p w14:paraId="3E5F57F7" w14:textId="77777777" w:rsidR="00BA059F" w:rsidRDefault="00BA059F" w:rsidP="00BA059F">
      <w:pPr>
        <w:pStyle w:val="FootnoteText"/>
      </w:pPr>
      <w:r>
        <w:rPr>
          <w:rStyle w:val="FootnoteReference"/>
        </w:rPr>
        <w:footnoteRef/>
      </w:r>
      <w:r>
        <w:t xml:space="preserve"> HM Government (2018) </w:t>
      </w:r>
      <w:r w:rsidRPr="007C200C">
        <w:rPr>
          <w:i/>
        </w:rPr>
        <w:t>Beyond the horizon – the future of UK aviation: next steps towards an aviation strategy</w:t>
      </w:r>
      <w:r>
        <w:t xml:space="preserve">, available at </w:t>
      </w:r>
      <w:hyperlink r:id="rId4" w:history="1">
        <w:r w:rsidRPr="00062001">
          <w:rPr>
            <w:rStyle w:val="Hyperlink"/>
          </w:rPr>
          <w:t>https://assets.publishing.service.gov.uk/government/uploads/system/uploads/attachment_data/file/697994/next-steps-towards-an-aviation-strategy.pdf</w:t>
        </w:r>
      </w:hyperlink>
      <w:r>
        <w:t xml:space="preserve"> </w:t>
      </w:r>
    </w:p>
  </w:footnote>
  <w:footnote w:id="5">
    <w:p w14:paraId="6ABE7725" w14:textId="77777777" w:rsidR="00BA059F" w:rsidRDefault="00BA059F" w:rsidP="00BA059F">
      <w:pPr>
        <w:pStyle w:val="FootnoteText"/>
      </w:pPr>
      <w:r>
        <w:rPr>
          <w:rStyle w:val="FootnoteReference"/>
        </w:rPr>
        <w:footnoteRef/>
      </w:r>
      <w:r>
        <w:t xml:space="preserve"> QinetiQ (2008) </w:t>
      </w:r>
      <w:r w:rsidRPr="00D8506C">
        <w:rPr>
          <w:i/>
        </w:rPr>
        <w:t>Aviation CO</w:t>
      </w:r>
      <w:r w:rsidRPr="00D8506C">
        <w:rPr>
          <w:i/>
          <w:vertAlign w:val="subscript"/>
        </w:rPr>
        <w:t>2</w:t>
      </w:r>
      <w:r w:rsidRPr="00D8506C">
        <w:rPr>
          <w:i/>
        </w:rPr>
        <w:t xml:space="preserve"> Emissions Abatement Potential from Technology Innovation</w:t>
      </w:r>
      <w:r>
        <w:t xml:space="preserve">, available at </w:t>
      </w:r>
      <w:hyperlink r:id="rId5" w:history="1">
        <w:r w:rsidRPr="005534FD">
          <w:rPr>
            <w:rStyle w:val="Hyperlink"/>
          </w:rPr>
          <w:t>http://archive.theccc.org.uk/archive/pdfs/QinetiQ%20aviation%20report%20for%20the%20CCC.pdf</w:t>
        </w:r>
      </w:hyperlink>
      <w:r>
        <w:t xml:space="preserve"> </w:t>
      </w:r>
    </w:p>
  </w:footnote>
  <w:footnote w:id="6">
    <w:p w14:paraId="27EDAD2B" w14:textId="77777777" w:rsidR="00BA059F" w:rsidRDefault="00BA059F" w:rsidP="00BA059F">
      <w:pPr>
        <w:pStyle w:val="FootnoteText"/>
      </w:pPr>
      <w:r>
        <w:rPr>
          <w:rStyle w:val="FootnoteReference"/>
        </w:rPr>
        <w:footnoteRef/>
      </w:r>
      <w:r>
        <w:t xml:space="preserve"> QinetiQ (2010) </w:t>
      </w:r>
      <w:r w:rsidRPr="002B2238">
        <w:rPr>
          <w:i/>
        </w:rPr>
        <w:t>Future Aircraft Fuel Efficiencies – Final Report</w:t>
      </w:r>
      <w:r>
        <w:t xml:space="preserve">, available at </w:t>
      </w:r>
      <w:hyperlink r:id="rId6" w:history="1">
        <w:r w:rsidRPr="005534FD">
          <w:rPr>
            <w:rStyle w:val="Hyperlink"/>
          </w:rPr>
          <w:t>https://www.gov.uk/government/uploads/system/uploads/attachment_data/file/4515/future-aircraft-fuel-efficiency.pdf</w:t>
        </w:r>
      </w:hyperlink>
    </w:p>
  </w:footnote>
  <w:footnote w:id="7">
    <w:p w14:paraId="64192595" w14:textId="77777777" w:rsidR="00BA059F" w:rsidRDefault="00BA059F" w:rsidP="00BA059F">
      <w:pPr>
        <w:pStyle w:val="FootnoteText"/>
      </w:pPr>
      <w:r>
        <w:rPr>
          <w:rStyle w:val="FootnoteReference"/>
        </w:rPr>
        <w:footnoteRef/>
      </w:r>
      <w:r>
        <w:t xml:space="preserve"> DfT (2017) </w:t>
      </w:r>
      <w:r w:rsidRPr="002B2238">
        <w:rPr>
          <w:i/>
        </w:rPr>
        <w:t>UK aviation forecasts 2017</w:t>
      </w:r>
      <w:r>
        <w:t xml:space="preserve">, available at </w:t>
      </w:r>
      <w:hyperlink r:id="rId7" w:history="1">
        <w:r w:rsidRPr="005534FD">
          <w:rPr>
            <w:rStyle w:val="Hyperlink"/>
          </w:rPr>
          <w:t>https://www.gov.uk/government/publications/uk-aviation-forecasts-2017</w:t>
        </w:r>
      </w:hyperlink>
    </w:p>
  </w:footnote>
  <w:footnote w:id="8">
    <w:p w14:paraId="33C3B29A" w14:textId="77777777" w:rsidR="00BA059F" w:rsidRDefault="00BA059F" w:rsidP="00BA059F">
      <w:pPr>
        <w:pStyle w:val="FootnoteText"/>
      </w:pPr>
      <w:r>
        <w:rPr>
          <w:rStyle w:val="FootnoteReference"/>
        </w:rPr>
        <w:footnoteRef/>
      </w:r>
      <w:r>
        <w:t xml:space="preserve"> Ricardo (2017) </w:t>
      </w:r>
      <w:r w:rsidRPr="003D61B1">
        <w:rPr>
          <w:i/>
        </w:rPr>
        <w:t>Carbon Abatement in UK aviation</w:t>
      </w:r>
      <w:r>
        <w:t xml:space="preserve">, available at: </w:t>
      </w:r>
      <w:hyperlink r:id="rId8" w:history="1">
        <w:r w:rsidRPr="00C730E4">
          <w:rPr>
            <w:rStyle w:val="Hyperlink"/>
          </w:rPr>
          <w:t>https://www.gov.uk/government/uploads/system/uploads/attachment_data/file/653776/carbon-abatement-in-uk-aviation.pdf</w:t>
        </w:r>
      </w:hyperlink>
    </w:p>
  </w:footnote>
  <w:footnote w:id="9">
    <w:p w14:paraId="75A77FE1" w14:textId="77777777" w:rsidR="00BA059F" w:rsidRPr="00E1708D" w:rsidRDefault="00BA059F" w:rsidP="00BA059F">
      <w:pPr>
        <w:pStyle w:val="FootnoteText"/>
      </w:pPr>
      <w:r>
        <w:rPr>
          <w:rStyle w:val="FootnoteReference"/>
        </w:rPr>
        <w:footnoteRef/>
      </w:r>
      <w:r>
        <w:t xml:space="preserve"> Ricardo (2017) </w:t>
      </w:r>
      <w:r w:rsidRPr="003D61B1">
        <w:rPr>
          <w:i/>
        </w:rPr>
        <w:t>A Review of the DfT Aviation Fleet Mix Model</w:t>
      </w:r>
      <w:r>
        <w:t>, available at:</w:t>
      </w:r>
      <w:r w:rsidRPr="00E1708D">
        <w:t xml:space="preserve"> </w:t>
      </w:r>
      <w:hyperlink r:id="rId9" w:history="1">
        <w:r w:rsidRPr="00BC2196">
          <w:rPr>
            <w:rStyle w:val="Hyperlink"/>
          </w:rPr>
          <w:t>https://www.gov.uk/government/uploads/system/uploads/attachment_data/file/653876/a-review-of-the-dft-aviation-fleet-mix-model.pdf</w:t>
        </w:r>
      </w:hyperlink>
    </w:p>
  </w:footnote>
  <w:footnote w:id="10">
    <w:p w14:paraId="0FEA91B5" w14:textId="77777777" w:rsidR="00927739" w:rsidRDefault="00927739" w:rsidP="00927739">
      <w:pPr>
        <w:pStyle w:val="FootnoteText"/>
      </w:pPr>
      <w:r>
        <w:rPr>
          <w:rStyle w:val="FootnoteReference"/>
        </w:rPr>
        <w:footnoteRef/>
      </w:r>
      <w:r>
        <w:t xml:space="preserve"> DfT (2012) </w:t>
      </w:r>
      <w:r w:rsidRPr="00DF7CC1">
        <w:rPr>
          <w:i/>
        </w:rPr>
        <w:t>Instructions for organisations producing reports for the department</w:t>
      </w:r>
      <w:r>
        <w:t xml:space="preserve">, available at </w:t>
      </w:r>
      <w:hyperlink r:id="rId10" w:history="1">
        <w:r w:rsidRPr="007070E4">
          <w:rPr>
            <w:rStyle w:val="Hyperlink"/>
          </w:rPr>
          <w:t>https://www.gov.uk/government/publications/instructions-for-organisations-producing-reports-for-the-department-for-transport</w:t>
        </w:r>
      </w:hyperlink>
      <w:r>
        <w:t xml:space="preserve"> </w:t>
      </w:r>
    </w:p>
  </w:footnote>
  <w:footnote w:id="11">
    <w:p w14:paraId="30A71D12" w14:textId="77777777" w:rsidR="00722A8B" w:rsidRDefault="00722A8B" w:rsidP="00722A8B">
      <w:pPr>
        <w:pStyle w:val="FootnoteText"/>
      </w:pPr>
      <w:r>
        <w:rPr>
          <w:rStyle w:val="FootnoteReference"/>
        </w:rPr>
        <w:footnoteRef/>
      </w:r>
      <w:r>
        <w:t xml:space="preserve"> DfT (2014)  </w:t>
      </w:r>
      <w:r w:rsidRPr="00154389">
        <w:rPr>
          <w:i/>
        </w:rPr>
        <w:t>Strength in numbers: the DfT analytical assurance framework</w:t>
      </w:r>
      <w:r>
        <w:t xml:space="preserve">, available at </w:t>
      </w:r>
      <w:hyperlink r:id="rId11" w:history="1">
        <w:r w:rsidRPr="001A22CE">
          <w:rPr>
            <w:rStyle w:val="Hyperlink"/>
          </w:rPr>
          <w:t>https://assets.publishing.service.gov.uk/government/uploads/system/uploads/attachment_data/file/353372/strength-in-numbers.pdf</w:t>
        </w:r>
      </w:hyperlink>
      <w:r>
        <w:t xml:space="preserve"> </w:t>
      </w:r>
    </w:p>
  </w:footnote>
  <w:footnote w:id="12">
    <w:p w14:paraId="161305DF" w14:textId="77777777" w:rsidR="00722A8B" w:rsidRDefault="00722A8B" w:rsidP="00722A8B">
      <w:pPr>
        <w:pStyle w:val="FootnoteText"/>
      </w:pPr>
      <w:r>
        <w:rPr>
          <w:rStyle w:val="FootnoteReference"/>
        </w:rPr>
        <w:footnoteRef/>
      </w:r>
      <w:r>
        <w:t xml:space="preserve"> DfT (2014) </w:t>
      </w:r>
      <w:r w:rsidRPr="00154389">
        <w:rPr>
          <w:i/>
        </w:rPr>
        <w:t>Quality Assurance of Analytical Modelling</w:t>
      </w:r>
      <w:r>
        <w:t xml:space="preserve">, available at </w:t>
      </w:r>
      <w:hyperlink r:id="rId12" w:history="1">
        <w:r w:rsidRPr="001A22CE">
          <w:rPr>
            <w:rStyle w:val="Hyperlink"/>
          </w:rPr>
          <w:t>https://assets.publishing.service.gov.uk/government/uploads/system/uploads/attachment_data/file/350904/qa-modelling-guidance_pdf.pdf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F77"/>
    <w:multiLevelType w:val="hybridMultilevel"/>
    <w:tmpl w:val="CF54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44127"/>
    <w:multiLevelType w:val="hybridMultilevel"/>
    <w:tmpl w:val="83281104"/>
    <w:lvl w:ilvl="0" w:tplc="08090001">
      <w:start w:val="1"/>
      <w:numFmt w:val="bullet"/>
      <w:lvlText w:val=""/>
      <w:lvlJc w:val="left"/>
      <w:pPr>
        <w:ind w:left="720" w:hanging="360"/>
      </w:pPr>
      <w:rPr>
        <w:rFonts w:ascii="Symbol" w:hAnsi="Symbol" w:hint="default"/>
      </w:rPr>
    </w:lvl>
    <w:lvl w:ilvl="1" w:tplc="60B435B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84D3F"/>
    <w:multiLevelType w:val="hybridMultilevel"/>
    <w:tmpl w:val="D07CBE24"/>
    <w:lvl w:ilvl="0" w:tplc="08090001">
      <w:start w:val="1"/>
      <w:numFmt w:val="bullet"/>
      <w:lvlText w:val=""/>
      <w:lvlJc w:val="left"/>
      <w:pPr>
        <w:ind w:left="720" w:hanging="360"/>
      </w:pPr>
      <w:rPr>
        <w:rFonts w:ascii="Symbol" w:hAnsi="Symbol" w:hint="default"/>
      </w:rPr>
    </w:lvl>
    <w:lvl w:ilvl="1" w:tplc="60B435BA">
      <w:start w:val="1"/>
      <w:numFmt w:val="bullet"/>
      <w:lvlText w:val="–"/>
      <w:lvlJc w:val="left"/>
      <w:pPr>
        <w:ind w:left="1440" w:hanging="360"/>
      </w:pPr>
      <w:rPr>
        <w:rFonts w:ascii="Arial"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C23830"/>
    <w:multiLevelType w:val="hybridMultilevel"/>
    <w:tmpl w:val="358C96E4"/>
    <w:lvl w:ilvl="0" w:tplc="08090001">
      <w:start w:val="1"/>
      <w:numFmt w:val="bullet"/>
      <w:lvlText w:val=""/>
      <w:lvlJc w:val="left"/>
      <w:pPr>
        <w:ind w:left="720" w:hanging="360"/>
      </w:pPr>
      <w:rPr>
        <w:rFonts w:ascii="Symbol" w:hAnsi="Symbol" w:hint="default"/>
      </w:rPr>
    </w:lvl>
    <w:lvl w:ilvl="1" w:tplc="60B435B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A1075"/>
    <w:multiLevelType w:val="hybridMultilevel"/>
    <w:tmpl w:val="1070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A827F5"/>
    <w:multiLevelType w:val="hybridMultilevel"/>
    <w:tmpl w:val="F310369E"/>
    <w:lvl w:ilvl="0" w:tplc="08090001">
      <w:start w:val="1"/>
      <w:numFmt w:val="bullet"/>
      <w:lvlText w:val=""/>
      <w:lvlJc w:val="left"/>
      <w:pPr>
        <w:ind w:left="720" w:hanging="360"/>
      </w:pPr>
      <w:rPr>
        <w:rFonts w:ascii="Symbol" w:hAnsi="Symbol" w:hint="default"/>
      </w:rPr>
    </w:lvl>
    <w:lvl w:ilvl="1" w:tplc="60B435B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8"/>
  </w:num>
  <w:num w:numId="5">
    <w:abstractNumId w:val="4"/>
  </w:num>
  <w:num w:numId="6">
    <w:abstractNumId w:val="3"/>
  </w:num>
  <w:num w:numId="7">
    <w:abstractNumId w:val="1"/>
  </w:num>
  <w:num w:numId="8">
    <w:abstractNumId w:val="2"/>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hdrShapeDefaults>
    <o:shapedefaults v:ext="edit" spidmax="3686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85"/>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132"/>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1D9"/>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5582"/>
    <w:rsid w:val="001263B0"/>
    <w:rsid w:val="001266BA"/>
    <w:rsid w:val="00126888"/>
    <w:rsid w:val="0012785A"/>
    <w:rsid w:val="00127892"/>
    <w:rsid w:val="00130F60"/>
    <w:rsid w:val="001336CC"/>
    <w:rsid w:val="0013371A"/>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900"/>
    <w:rsid w:val="00151AE3"/>
    <w:rsid w:val="00151E59"/>
    <w:rsid w:val="00153126"/>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2B26"/>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214A"/>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36CCB"/>
    <w:rsid w:val="00240136"/>
    <w:rsid w:val="002403A0"/>
    <w:rsid w:val="002411A0"/>
    <w:rsid w:val="00242001"/>
    <w:rsid w:val="002437E8"/>
    <w:rsid w:val="002445CE"/>
    <w:rsid w:val="00244FDA"/>
    <w:rsid w:val="00245373"/>
    <w:rsid w:val="002458B5"/>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5CC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0140"/>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AF4"/>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1B7E"/>
    <w:rsid w:val="0050316D"/>
    <w:rsid w:val="00503679"/>
    <w:rsid w:val="00503CF7"/>
    <w:rsid w:val="0050409E"/>
    <w:rsid w:val="00504A30"/>
    <w:rsid w:val="005062F1"/>
    <w:rsid w:val="00506C08"/>
    <w:rsid w:val="00506E6F"/>
    <w:rsid w:val="005107B1"/>
    <w:rsid w:val="0051253C"/>
    <w:rsid w:val="005134ED"/>
    <w:rsid w:val="005139ED"/>
    <w:rsid w:val="00514E1B"/>
    <w:rsid w:val="00515B9E"/>
    <w:rsid w:val="00516797"/>
    <w:rsid w:val="00516CFD"/>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0D77"/>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1E6"/>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340"/>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2BF7"/>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225"/>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0153"/>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2A8B"/>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197"/>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8A9"/>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67BCD"/>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5D6"/>
    <w:rsid w:val="008B486D"/>
    <w:rsid w:val="008B5319"/>
    <w:rsid w:val="008B723C"/>
    <w:rsid w:val="008C1587"/>
    <w:rsid w:val="008C1E3C"/>
    <w:rsid w:val="008C3108"/>
    <w:rsid w:val="008C336D"/>
    <w:rsid w:val="008C4457"/>
    <w:rsid w:val="008C499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9CA"/>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1A"/>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ABD"/>
    <w:rsid w:val="00924CEB"/>
    <w:rsid w:val="009251DE"/>
    <w:rsid w:val="00926D5D"/>
    <w:rsid w:val="0092748C"/>
    <w:rsid w:val="00927739"/>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37B"/>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22C"/>
    <w:rsid w:val="00A34E05"/>
    <w:rsid w:val="00A34EAE"/>
    <w:rsid w:val="00A35329"/>
    <w:rsid w:val="00A360F9"/>
    <w:rsid w:val="00A374E1"/>
    <w:rsid w:val="00A404A0"/>
    <w:rsid w:val="00A40528"/>
    <w:rsid w:val="00A40545"/>
    <w:rsid w:val="00A407CB"/>
    <w:rsid w:val="00A409D2"/>
    <w:rsid w:val="00A41676"/>
    <w:rsid w:val="00A41803"/>
    <w:rsid w:val="00A41CEC"/>
    <w:rsid w:val="00A41EA6"/>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483F"/>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4749"/>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244"/>
    <w:rsid w:val="00B934D6"/>
    <w:rsid w:val="00B94078"/>
    <w:rsid w:val="00B960BC"/>
    <w:rsid w:val="00B965C3"/>
    <w:rsid w:val="00B96824"/>
    <w:rsid w:val="00B975B1"/>
    <w:rsid w:val="00B9782A"/>
    <w:rsid w:val="00B9798D"/>
    <w:rsid w:val="00BA01F8"/>
    <w:rsid w:val="00BA059F"/>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5E72"/>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69EC"/>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3F4"/>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581"/>
    <w:rsid w:val="00DC49C2"/>
    <w:rsid w:val="00DC5902"/>
    <w:rsid w:val="00DC6CFB"/>
    <w:rsid w:val="00DC6E13"/>
    <w:rsid w:val="00DC7D19"/>
    <w:rsid w:val="00DD15F0"/>
    <w:rsid w:val="00DD34B0"/>
    <w:rsid w:val="00DD3909"/>
    <w:rsid w:val="00DD44BF"/>
    <w:rsid w:val="00DD5078"/>
    <w:rsid w:val="00DD521A"/>
    <w:rsid w:val="00DD5AF5"/>
    <w:rsid w:val="00DD645B"/>
    <w:rsid w:val="00DD667C"/>
    <w:rsid w:val="00DD6D5F"/>
    <w:rsid w:val="00DD6F29"/>
    <w:rsid w:val="00DD7ADA"/>
    <w:rsid w:val="00DE0E41"/>
    <w:rsid w:val="00DE114B"/>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B17"/>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48B0"/>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77F12"/>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0F5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6BB1"/>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44"/>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0F3FC7D7-667B-4DA3-91E2-5415FDEB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customStyle="1" w:styleId="Norma1">
    <w:name w:val="Norma1"/>
    <w:qFormat/>
    <w:rsid w:val="00722A8B"/>
    <w:pPr>
      <w:widowControl w:val="0"/>
      <w:overflowPunct w:val="0"/>
      <w:autoSpaceDE w:val="0"/>
      <w:autoSpaceDN w:val="0"/>
      <w:adjustRightInd w:val="0"/>
      <w:textAlignment w:val="baseline"/>
    </w:pPr>
    <w:rPr>
      <w:rFonts w:ascii="Arial" w:eastAsia="Times New Roman" w:hAnsi="Arial" w:cs="Mangal"/>
      <w:sz w:val="22"/>
      <w:szCs w:val="22"/>
    </w:rPr>
  </w:style>
  <w:style w:type="paragraph" w:styleId="BodyText">
    <w:name w:val="Body Text"/>
    <w:basedOn w:val="Normal"/>
    <w:link w:val="BodyTextChar"/>
    <w:rsid w:val="00722A8B"/>
    <w:pPr>
      <w:jc w:val="both"/>
    </w:pPr>
    <w:rPr>
      <w:rFonts w:ascii="Verdana" w:eastAsia="Times New Roman" w:hAnsi="Verdana"/>
      <w:lang w:eastAsia="en-US"/>
    </w:rPr>
  </w:style>
  <w:style w:type="character" w:customStyle="1" w:styleId="BodyTextChar">
    <w:name w:val="Body Text Char"/>
    <w:basedOn w:val="DefaultParagraphFont"/>
    <w:link w:val="BodyText"/>
    <w:rsid w:val="00722A8B"/>
    <w:rPr>
      <w:rFonts w:ascii="Verdana" w:eastAsia="Times New Roman"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6219836">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53776/carbon-abatement-in-uk-aviation.pdf" TargetMode="External"/><Relationship Id="rId3" Type="http://schemas.openxmlformats.org/officeDocument/2006/relationships/hyperlink" Target="http://www.sustainableaviation.co.uk/wp-content/uploads/2016/12/FINAL__SA_Roadmap_2016.pdf" TargetMode="External"/><Relationship Id="rId7" Type="http://schemas.openxmlformats.org/officeDocument/2006/relationships/hyperlink" Target="https://www.gov.uk/government/publications/uk-aviation-forecasts-2017" TargetMode="External"/><Relationship Id="rId12" Type="http://schemas.openxmlformats.org/officeDocument/2006/relationships/hyperlink" Target="https://assets.publishing.service.gov.uk/government/uploads/system/uploads/attachment_data/file/350904/qa-modelling-guidance_pdf.pdf" TargetMode="External"/><Relationship Id="rId2" Type="http://schemas.openxmlformats.org/officeDocument/2006/relationships/hyperlink" Target="https://www.theccc.org.uk/wp-content/uploads/2012/04/CCC_IAS_Core_ScopeOfBudgets_April2012.pdf" TargetMode="External"/><Relationship Id="rId1" Type="http://schemas.openxmlformats.org/officeDocument/2006/relationships/hyperlink" Target="https://www.theccc.org.uk/wp-content/uploads/2009/12/CCC-Meeting-the-UK-Aviation-target-2009.pdf" TargetMode="External"/><Relationship Id="rId6" Type="http://schemas.openxmlformats.org/officeDocument/2006/relationships/hyperlink" Target="https://www.gov.uk/government/uploads/system/uploads/attachment_data/file/4515/future-aircraft-fuel-efficiency.pdf" TargetMode="External"/><Relationship Id="rId11" Type="http://schemas.openxmlformats.org/officeDocument/2006/relationships/hyperlink" Target="https://assets.publishing.service.gov.uk/government/uploads/system/uploads/attachment_data/file/353372/strength-in-numbers.pdf" TargetMode="External"/><Relationship Id="rId5" Type="http://schemas.openxmlformats.org/officeDocument/2006/relationships/hyperlink" Target="http://archive.theccc.org.uk/archive/pdfs/QinetiQ%20aviation%20report%20for%20the%20CCC.pdf" TargetMode="External"/><Relationship Id="rId10" Type="http://schemas.openxmlformats.org/officeDocument/2006/relationships/hyperlink" Target="https://www.gov.uk/government/publications/instructions-for-organisations-producing-reports-for-the-department-for-transport" TargetMode="External"/><Relationship Id="rId4" Type="http://schemas.openxmlformats.org/officeDocument/2006/relationships/hyperlink" Target="https://assets.publishing.service.gov.uk/government/uploads/system/uploads/attachment_data/file/697994/next-steps-towards-an-aviation-strategy.pdf" TargetMode="External"/><Relationship Id="rId9" Type="http://schemas.openxmlformats.org/officeDocument/2006/relationships/hyperlink" Target="https://www.gov.uk/government/uploads/system/uploads/attachment_data/file/653876/a-review-of-the-dft-aviation-fleet-mix-mode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sharepoint/v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D927372B-9133-40A0-93D4-CA6EE8B3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4472</Words>
  <Characters>25492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2015-02-09T14:25:00Z</cp:lastPrinted>
  <dcterms:created xsi:type="dcterms:W3CDTF">2018-05-04T07:42:00Z</dcterms:created>
  <dcterms:modified xsi:type="dcterms:W3CDTF">2018-05-04T07:42:00Z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