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3A" w:rsidRDefault="00C2593A" w:rsidP="001042C6">
      <w:pPr>
        <w:pStyle w:val="DHTitle"/>
        <w:rPr>
          <w:rFonts w:cs="Arial"/>
          <w:sz w:val="32"/>
          <w:szCs w:val="32"/>
        </w:rPr>
      </w:pPr>
      <w:bookmarkStart w:id="0" w:name="_Toc235933281"/>
    </w:p>
    <w:p w:rsidR="00D345BD" w:rsidRDefault="00D345BD" w:rsidP="001042C6">
      <w:pPr>
        <w:pStyle w:val="DHTitle"/>
        <w:rPr>
          <w:rFonts w:cs="Arial"/>
          <w:sz w:val="32"/>
          <w:szCs w:val="32"/>
        </w:rPr>
      </w:pPr>
    </w:p>
    <w:p w:rsidR="001042C6" w:rsidRDefault="001042C6" w:rsidP="001042C6">
      <w:pPr>
        <w:pStyle w:val="DHTitle"/>
        <w:rPr>
          <w:rFonts w:cs="Arial"/>
          <w:sz w:val="32"/>
          <w:szCs w:val="32"/>
        </w:rPr>
      </w:pPr>
      <w:r w:rsidRPr="00DC356C">
        <w:rPr>
          <w:rFonts w:cs="Arial"/>
          <w:sz w:val="32"/>
          <w:szCs w:val="32"/>
        </w:rPr>
        <w:t>I</w:t>
      </w:r>
      <w:bookmarkStart w:id="1" w:name="_Ref305418228"/>
      <w:bookmarkEnd w:id="1"/>
      <w:r w:rsidRPr="00DC356C">
        <w:rPr>
          <w:rFonts w:cs="Arial"/>
          <w:sz w:val="32"/>
          <w:szCs w:val="32"/>
        </w:rPr>
        <w:t>NVITATION TO TENDER</w:t>
      </w:r>
      <w:bookmarkEnd w:id="0"/>
      <w:r w:rsidRPr="00DC356C">
        <w:rPr>
          <w:rFonts w:cs="Arial"/>
          <w:sz w:val="32"/>
          <w:szCs w:val="32"/>
        </w:rPr>
        <w:t xml:space="preserve"> FOR THE PROVISION OF</w:t>
      </w:r>
      <w:r>
        <w:rPr>
          <w:rFonts w:cs="Arial"/>
          <w:sz w:val="32"/>
          <w:szCs w:val="32"/>
        </w:rPr>
        <w:t>:</w:t>
      </w:r>
    </w:p>
    <w:p w:rsidR="00B84855" w:rsidRPr="00EA60F7" w:rsidRDefault="00867466" w:rsidP="00B84855">
      <w:pPr>
        <w:pStyle w:val="DHTitle"/>
        <w:rPr>
          <w:sz w:val="32"/>
          <w:szCs w:val="32"/>
        </w:rPr>
      </w:pPr>
      <w:r>
        <w:rPr>
          <w:sz w:val="32"/>
          <w:szCs w:val="32"/>
        </w:rPr>
        <w:t>Accelerated Access Review (AAR)</w:t>
      </w:r>
      <w:r w:rsidR="00B84855" w:rsidRPr="00EA60F7">
        <w:rPr>
          <w:sz w:val="32"/>
          <w:szCs w:val="32"/>
        </w:rPr>
        <w:t xml:space="preserve"> – </w:t>
      </w:r>
      <w:r>
        <w:rPr>
          <w:sz w:val="32"/>
          <w:szCs w:val="32"/>
        </w:rPr>
        <w:t>a</w:t>
      </w:r>
      <w:r w:rsidR="00E02320" w:rsidRPr="00E02320">
        <w:rPr>
          <w:sz w:val="32"/>
          <w:szCs w:val="32"/>
        </w:rPr>
        <w:t xml:space="preserve"> review of adaptive pathways (workstream 2)</w:t>
      </w:r>
    </w:p>
    <w:p w:rsidR="001042C6" w:rsidRDefault="001042C6" w:rsidP="001042C6">
      <w:pPr>
        <w:pStyle w:val="DHTitle"/>
        <w:rPr>
          <w:rFonts w:cs="Arial"/>
          <w:sz w:val="32"/>
          <w:szCs w:val="32"/>
        </w:rPr>
      </w:pPr>
    </w:p>
    <w:p w:rsidR="00E02320" w:rsidRPr="00EA60F7" w:rsidRDefault="00E02320" w:rsidP="001042C6">
      <w:pPr>
        <w:pStyle w:val="DHTitle"/>
        <w:rPr>
          <w:rFonts w:cs="Arial"/>
          <w:sz w:val="32"/>
          <w:szCs w:val="32"/>
        </w:rPr>
      </w:pPr>
    </w:p>
    <w:p w:rsidR="001042C6" w:rsidRDefault="001042C6" w:rsidP="001042C6">
      <w:pPr>
        <w:ind w:left="720"/>
        <w:rPr>
          <w:sz w:val="32"/>
          <w:szCs w:val="32"/>
        </w:rPr>
      </w:pPr>
      <w:r w:rsidRPr="00EA60F7">
        <w:rPr>
          <w:sz w:val="32"/>
          <w:szCs w:val="32"/>
        </w:rPr>
        <w:t xml:space="preserve">Deadline: </w:t>
      </w:r>
      <w:r w:rsidR="00DE7146">
        <w:rPr>
          <w:b/>
          <w:sz w:val="32"/>
          <w:szCs w:val="32"/>
          <w:highlight w:val="yellow"/>
        </w:rPr>
        <w:t>20</w:t>
      </w:r>
      <w:r w:rsidR="00A70621" w:rsidRPr="00A94FF9">
        <w:rPr>
          <w:b/>
          <w:sz w:val="32"/>
          <w:szCs w:val="32"/>
          <w:highlight w:val="yellow"/>
        </w:rPr>
        <w:t>/0</w:t>
      </w:r>
      <w:r w:rsidR="00AF2A33">
        <w:rPr>
          <w:b/>
          <w:sz w:val="32"/>
          <w:szCs w:val="32"/>
          <w:highlight w:val="yellow"/>
        </w:rPr>
        <w:t>8</w:t>
      </w:r>
      <w:r w:rsidR="00A70621" w:rsidRPr="00A94FF9">
        <w:rPr>
          <w:b/>
          <w:sz w:val="32"/>
          <w:szCs w:val="32"/>
          <w:highlight w:val="yellow"/>
        </w:rPr>
        <w:t>/2015 – 14:00:00</w:t>
      </w:r>
    </w:p>
    <w:p w:rsidR="00A70621" w:rsidRDefault="00A70621" w:rsidP="001042C6">
      <w:pPr>
        <w:ind w:left="720"/>
        <w:rPr>
          <w:sz w:val="32"/>
          <w:szCs w:val="32"/>
        </w:rPr>
      </w:pPr>
    </w:p>
    <w:p w:rsidR="00DE7146" w:rsidRDefault="00DE7146" w:rsidP="001042C6">
      <w:pPr>
        <w:ind w:left="720"/>
        <w:rPr>
          <w:sz w:val="32"/>
          <w:szCs w:val="32"/>
        </w:rPr>
      </w:pPr>
    </w:p>
    <w:p w:rsidR="001042C6" w:rsidRPr="00A94FF9" w:rsidRDefault="001042C6" w:rsidP="001042C6">
      <w:pPr>
        <w:ind w:left="720"/>
        <w:rPr>
          <w:b/>
          <w:sz w:val="32"/>
          <w:szCs w:val="32"/>
        </w:rPr>
      </w:pPr>
      <w:r>
        <w:rPr>
          <w:sz w:val="32"/>
          <w:szCs w:val="32"/>
        </w:rPr>
        <w:t xml:space="preserve">ITT Reference: </w:t>
      </w:r>
      <w:r w:rsidR="00A70621" w:rsidRPr="00A94FF9">
        <w:rPr>
          <w:b/>
          <w:sz w:val="32"/>
          <w:szCs w:val="32"/>
        </w:rPr>
        <w:t>59941</w:t>
      </w:r>
    </w:p>
    <w:p w:rsidR="009175BA" w:rsidRDefault="009175BA" w:rsidP="001042C6">
      <w:pPr>
        <w:ind w:left="720"/>
        <w:rPr>
          <w:sz w:val="32"/>
          <w:szCs w:val="32"/>
        </w:rPr>
      </w:pPr>
    </w:p>
    <w:p w:rsidR="00DE7146" w:rsidRPr="001042C6" w:rsidRDefault="00DE7146" w:rsidP="001042C6">
      <w:pPr>
        <w:ind w:left="720"/>
        <w:rPr>
          <w:sz w:val="32"/>
          <w:szCs w:val="32"/>
        </w:rPr>
      </w:pPr>
    </w:p>
    <w:p w:rsidR="001042C6" w:rsidRDefault="009175BA" w:rsidP="001042C6">
      <w:pPr>
        <w:ind w:left="720"/>
        <w:rPr>
          <w:sz w:val="32"/>
          <w:szCs w:val="32"/>
        </w:rPr>
      </w:pPr>
      <w:r w:rsidRPr="001042C6">
        <w:rPr>
          <w:b/>
          <w:bCs/>
          <w:sz w:val="32"/>
          <w:szCs w:val="32"/>
        </w:rPr>
        <w:t xml:space="preserve">PART </w:t>
      </w:r>
      <w:r w:rsidR="001042C6">
        <w:rPr>
          <w:b/>
          <w:bCs/>
          <w:sz w:val="32"/>
          <w:szCs w:val="32"/>
        </w:rPr>
        <w:t xml:space="preserve">B – </w:t>
      </w:r>
      <w:r w:rsidR="00DC4192" w:rsidRPr="001042C6">
        <w:rPr>
          <w:sz w:val="32"/>
          <w:szCs w:val="32"/>
        </w:rPr>
        <w:t>T</w:t>
      </w:r>
      <w:r w:rsidR="001042C6">
        <w:rPr>
          <w:sz w:val="32"/>
          <w:szCs w:val="32"/>
        </w:rPr>
        <w:t>ender Schedules</w:t>
      </w:r>
      <w:r w:rsidRPr="001042C6">
        <w:rPr>
          <w:sz w:val="32"/>
          <w:szCs w:val="32"/>
        </w:rPr>
        <w:t xml:space="preserve"> </w:t>
      </w:r>
    </w:p>
    <w:p w:rsidR="00BC6F90" w:rsidRPr="001042C6" w:rsidRDefault="001042C6" w:rsidP="001042C6">
      <w:pPr>
        <w:ind w:left="2160"/>
        <w:rPr>
          <w:sz w:val="32"/>
          <w:szCs w:val="32"/>
        </w:rPr>
      </w:pPr>
      <w:r>
        <w:rPr>
          <w:sz w:val="32"/>
          <w:szCs w:val="32"/>
        </w:rPr>
        <w:t xml:space="preserve"> (</w:t>
      </w:r>
      <w:r w:rsidR="009175BA" w:rsidRPr="001042C6">
        <w:rPr>
          <w:sz w:val="32"/>
          <w:szCs w:val="32"/>
        </w:rPr>
        <w:t>T</w:t>
      </w:r>
      <w:r>
        <w:rPr>
          <w:sz w:val="32"/>
          <w:szCs w:val="32"/>
        </w:rPr>
        <w:t>o</w:t>
      </w:r>
      <w:r w:rsidR="009175BA" w:rsidRPr="001042C6">
        <w:rPr>
          <w:sz w:val="32"/>
          <w:szCs w:val="32"/>
        </w:rPr>
        <w:t xml:space="preserve"> </w:t>
      </w:r>
      <w:r>
        <w:rPr>
          <w:sz w:val="32"/>
          <w:szCs w:val="32"/>
        </w:rPr>
        <w:t>be returned by Tenderers)</w:t>
      </w:r>
    </w:p>
    <w:p w:rsidR="00C62E66" w:rsidRDefault="00C62E66" w:rsidP="00250DA6">
      <w:pPr>
        <w:pStyle w:val="Indented"/>
      </w:pPr>
    </w:p>
    <w:p w:rsidR="00C62E66" w:rsidRDefault="00C62E66" w:rsidP="00250DA6">
      <w:pPr>
        <w:pStyle w:val="Indented"/>
        <w:sectPr w:rsidR="00C62E66" w:rsidSect="00C2593A">
          <w:headerReference w:type="default" r:id="rId9"/>
          <w:footerReference w:type="even" r:id="rId10"/>
          <w:footerReference w:type="default" r:id="rId11"/>
          <w:headerReference w:type="first" r:id="rId12"/>
          <w:pgSz w:w="11906" w:h="16838" w:code="9"/>
          <w:pgMar w:top="5954" w:right="1134" w:bottom="1134" w:left="1701" w:header="720" w:footer="720" w:gutter="0"/>
          <w:cols w:space="720"/>
          <w:titlePg/>
        </w:sectPr>
      </w:pPr>
    </w:p>
    <w:p w:rsidR="00BC6F90" w:rsidRPr="00DC356C" w:rsidRDefault="00BC6F90" w:rsidP="00746ED8">
      <w:pPr>
        <w:pStyle w:val="Xa"/>
      </w:pPr>
      <w:bookmarkStart w:id="2" w:name="_Ref257301403"/>
      <w:bookmarkStart w:id="3" w:name="_Ref306116950"/>
      <w:bookmarkStart w:id="4" w:name="_Toc519998894"/>
      <w:r w:rsidRPr="00DC356C">
        <w:lastRenderedPageBreak/>
        <w:t>S</w:t>
      </w:r>
      <w:bookmarkEnd w:id="2"/>
      <w:r w:rsidR="00AE3C14">
        <w:t>pecification</w:t>
      </w:r>
      <w:bookmarkEnd w:id="3"/>
    </w:p>
    <w:p w:rsidR="00BC6F90" w:rsidRPr="004438E8" w:rsidRDefault="00BC6F90" w:rsidP="008D7121">
      <w:pPr>
        <w:pStyle w:val="InA"/>
      </w:pPr>
    </w:p>
    <w:p w:rsidR="00BC6F90" w:rsidRPr="005D241D" w:rsidRDefault="00993DCE" w:rsidP="008D7121">
      <w:pPr>
        <w:pStyle w:val="ONEH1"/>
      </w:pPr>
      <w:r w:rsidRPr="005D241D">
        <w:t>Executive Summary</w:t>
      </w:r>
    </w:p>
    <w:p w:rsidR="007C56BD" w:rsidRDefault="007C56BD" w:rsidP="007C56BD">
      <w:pPr>
        <w:pStyle w:val="InA"/>
        <w:spacing w:line="276" w:lineRule="auto"/>
        <w:ind w:left="0"/>
        <w:jc w:val="left"/>
        <w:rPr>
          <w:i w:val="0"/>
          <w:sz w:val="24"/>
          <w:szCs w:val="24"/>
        </w:rPr>
      </w:pPr>
      <w:r w:rsidRPr="00462BE1">
        <w:rPr>
          <w:i w:val="0"/>
          <w:sz w:val="24"/>
          <w:szCs w:val="24"/>
        </w:rPr>
        <w:t>On 20 November 2014, the Minister for Life Sciences announced the</w:t>
      </w:r>
      <w:r>
        <w:rPr>
          <w:i w:val="0"/>
          <w:sz w:val="24"/>
          <w:szCs w:val="24"/>
        </w:rPr>
        <w:t xml:space="preserve"> </w:t>
      </w:r>
      <w:hyperlink r:id="rId13" w:history="1">
        <w:r w:rsidRPr="001B3F77">
          <w:rPr>
            <w:rStyle w:val="Hyperlink"/>
            <w:i w:val="0"/>
            <w:sz w:val="24"/>
            <w:szCs w:val="24"/>
          </w:rPr>
          <w:t>Accelerated Access Review</w:t>
        </w:r>
      </w:hyperlink>
      <w:r>
        <w:rPr>
          <w:i w:val="0"/>
          <w:sz w:val="24"/>
          <w:szCs w:val="24"/>
        </w:rPr>
        <w:t xml:space="preserve"> (AAR)</w:t>
      </w:r>
      <w:r w:rsidRPr="00462BE1">
        <w:rPr>
          <w:i w:val="0"/>
          <w:sz w:val="24"/>
          <w:szCs w:val="24"/>
        </w:rPr>
        <w:t xml:space="preserve">.  The Review will help to ensure that NHS patients benefit from earlier access to innovative medicines, diagnostics and devices, and help Government lead the global race for life sciences investment by making the UK the best place for 21st century medical innovation and product development.  There are direct links to the DH Departmental priority to raise standards in health and care through the use of technology and the Review will support NHS England’s </w:t>
      </w:r>
      <w:hyperlink r:id="rId14" w:history="1">
        <w:r w:rsidRPr="00462BE1">
          <w:rPr>
            <w:rStyle w:val="Hyperlink"/>
            <w:i w:val="0"/>
            <w:sz w:val="24"/>
            <w:szCs w:val="24"/>
          </w:rPr>
          <w:t>Five Year Forward View</w:t>
        </w:r>
      </w:hyperlink>
      <w:r w:rsidRPr="00462BE1">
        <w:rPr>
          <w:i w:val="0"/>
          <w:sz w:val="24"/>
          <w:szCs w:val="24"/>
        </w:rPr>
        <w:t xml:space="preserve"> commitment to accelerating the quicker adoption of cost-effective medicines, diagnostics and devices.</w:t>
      </w:r>
    </w:p>
    <w:p w:rsidR="007C56BD" w:rsidRDefault="007C56BD" w:rsidP="007C56BD">
      <w:pPr>
        <w:pStyle w:val="InA"/>
        <w:spacing w:line="276" w:lineRule="auto"/>
        <w:ind w:left="0"/>
        <w:jc w:val="left"/>
        <w:rPr>
          <w:i w:val="0"/>
          <w:sz w:val="24"/>
          <w:szCs w:val="24"/>
        </w:rPr>
      </w:pPr>
    </w:p>
    <w:p w:rsidR="007C56BD" w:rsidRPr="009D122E" w:rsidRDefault="007C56BD" w:rsidP="007C56BD">
      <w:pPr>
        <w:pStyle w:val="InA"/>
        <w:spacing w:line="276" w:lineRule="auto"/>
        <w:ind w:left="0"/>
        <w:jc w:val="left"/>
        <w:rPr>
          <w:b/>
          <w:i w:val="0"/>
          <w:sz w:val="24"/>
          <w:szCs w:val="24"/>
          <w:u w:val="single"/>
        </w:rPr>
      </w:pPr>
      <w:r w:rsidRPr="009D122E">
        <w:rPr>
          <w:b/>
          <w:i w:val="0"/>
          <w:sz w:val="24"/>
          <w:szCs w:val="24"/>
          <w:u w:val="single"/>
        </w:rPr>
        <w:t>Background on the AAR</w:t>
      </w:r>
    </w:p>
    <w:p w:rsidR="007C56BD" w:rsidRDefault="007C56BD" w:rsidP="007C56BD">
      <w:pPr>
        <w:pStyle w:val="InA"/>
        <w:spacing w:line="276" w:lineRule="auto"/>
        <w:ind w:left="0"/>
        <w:rPr>
          <w:i w:val="0"/>
          <w:sz w:val="24"/>
          <w:szCs w:val="24"/>
        </w:rPr>
      </w:pPr>
      <w:r w:rsidRPr="00462BE1">
        <w:rPr>
          <w:i w:val="0"/>
          <w:sz w:val="24"/>
          <w:szCs w:val="24"/>
        </w:rPr>
        <w:t xml:space="preserve">The </w:t>
      </w:r>
      <w:r>
        <w:rPr>
          <w:i w:val="0"/>
          <w:sz w:val="24"/>
          <w:szCs w:val="24"/>
        </w:rPr>
        <w:t>AAR</w:t>
      </w:r>
      <w:r w:rsidRPr="00462BE1" w:rsidDel="00853921">
        <w:rPr>
          <w:i w:val="0"/>
          <w:sz w:val="24"/>
          <w:szCs w:val="24"/>
        </w:rPr>
        <w:t xml:space="preserve"> </w:t>
      </w:r>
      <w:r w:rsidRPr="00462BE1">
        <w:rPr>
          <w:i w:val="0"/>
          <w:sz w:val="24"/>
          <w:szCs w:val="24"/>
        </w:rPr>
        <w:t xml:space="preserve">is being managed by the Office for Life Sciences (OLS), which works across the Department of Health and the Department for Business, Innovation and Skills, to champion research, innovation and the use of technology to transform health and care services.  </w:t>
      </w:r>
      <w:r>
        <w:rPr>
          <w:i w:val="0"/>
          <w:sz w:val="24"/>
          <w:szCs w:val="24"/>
        </w:rPr>
        <w:t>The Review is chaired by Sir Hugh Taylor, supported by Sir John Bell (chair of the Review Advisory Group).</w:t>
      </w:r>
    </w:p>
    <w:p w:rsidR="007C56BD" w:rsidRPr="005F6BBB" w:rsidRDefault="007C56BD" w:rsidP="007C56BD">
      <w:pPr>
        <w:pStyle w:val="InA"/>
        <w:spacing w:line="276" w:lineRule="auto"/>
        <w:ind w:left="0"/>
        <w:rPr>
          <w:i w:val="0"/>
          <w:sz w:val="24"/>
          <w:szCs w:val="24"/>
        </w:rPr>
      </w:pPr>
      <w:r w:rsidRPr="005F6BBB">
        <w:rPr>
          <w:i w:val="0"/>
          <w:sz w:val="24"/>
          <w:szCs w:val="24"/>
        </w:rPr>
        <w:t xml:space="preserve">The </w:t>
      </w:r>
      <w:r>
        <w:rPr>
          <w:i w:val="0"/>
          <w:sz w:val="24"/>
          <w:szCs w:val="24"/>
        </w:rPr>
        <w:t>AAR</w:t>
      </w:r>
      <w:r w:rsidRPr="00853921">
        <w:rPr>
          <w:i w:val="0"/>
          <w:sz w:val="24"/>
          <w:szCs w:val="24"/>
        </w:rPr>
        <w:t xml:space="preserve"> </w:t>
      </w:r>
      <w:r w:rsidRPr="005F6BBB">
        <w:rPr>
          <w:i w:val="0"/>
          <w:sz w:val="24"/>
          <w:szCs w:val="24"/>
        </w:rPr>
        <w:t>aims to revolutionise the speed at which 21st century innovations in medicines and medical technologies get to NHS patients and their families.  Currently it can take 10-15 years to get a new product from discovery into the system.  The process can cost over £1 billion and uptake of innovative products by the NHS is perceived to be slow.  By capitalising on advances in genomics, data, digital health and informatics, the review will address these challenges and accelerate access to cost effective new products.  By making the UK a world leading place to design, develop and deploy medical innovations, the review</w:t>
      </w:r>
      <w:r w:rsidRPr="005F6BBB" w:rsidDel="00532CFB">
        <w:rPr>
          <w:i w:val="0"/>
          <w:sz w:val="24"/>
          <w:szCs w:val="24"/>
        </w:rPr>
        <w:t xml:space="preserve"> </w:t>
      </w:r>
      <w:r w:rsidRPr="005F6BBB">
        <w:rPr>
          <w:i w:val="0"/>
          <w:sz w:val="24"/>
          <w:szCs w:val="24"/>
        </w:rPr>
        <w:t>will stimulate investment and create a stronger NHS.</w:t>
      </w:r>
    </w:p>
    <w:p w:rsidR="007C56BD" w:rsidRPr="005F6BBB" w:rsidRDefault="007C56BD" w:rsidP="007C56BD">
      <w:pPr>
        <w:pStyle w:val="InA"/>
        <w:spacing w:line="276" w:lineRule="auto"/>
        <w:ind w:left="0"/>
        <w:rPr>
          <w:i w:val="0"/>
          <w:sz w:val="24"/>
          <w:szCs w:val="24"/>
        </w:rPr>
      </w:pPr>
      <w:r w:rsidRPr="00853921">
        <w:rPr>
          <w:i w:val="0"/>
          <w:sz w:val="24"/>
          <w:szCs w:val="24"/>
        </w:rPr>
        <w:t xml:space="preserve">The </w:t>
      </w:r>
      <w:r>
        <w:rPr>
          <w:i w:val="0"/>
          <w:sz w:val="24"/>
          <w:szCs w:val="24"/>
        </w:rPr>
        <w:t>AAR</w:t>
      </w:r>
      <w:r w:rsidRPr="00853921">
        <w:rPr>
          <w:i w:val="0"/>
          <w:sz w:val="24"/>
          <w:szCs w:val="24"/>
        </w:rPr>
        <w:t xml:space="preserve"> </w:t>
      </w:r>
      <w:r w:rsidRPr="005F6BBB">
        <w:rPr>
          <w:i w:val="0"/>
          <w:sz w:val="24"/>
          <w:szCs w:val="24"/>
        </w:rPr>
        <w:t>has a broad scope and will look at medicines, devices, diagnostics and digital health products, focussing on end-to-end pathways drawing together four workstreams:</w:t>
      </w:r>
    </w:p>
    <w:p w:rsidR="007C56BD" w:rsidRPr="005F6BBB" w:rsidRDefault="007C56BD" w:rsidP="007C56BD">
      <w:pPr>
        <w:pStyle w:val="ListParagraph"/>
        <w:numPr>
          <w:ilvl w:val="0"/>
          <w:numId w:val="65"/>
        </w:numPr>
        <w:tabs>
          <w:tab w:val="left" w:pos="851"/>
          <w:tab w:val="left" w:pos="1134"/>
        </w:tabs>
        <w:spacing w:before="120" w:after="120"/>
        <w:contextualSpacing w:val="0"/>
        <w:rPr>
          <w:rFonts w:ascii="Arial" w:hAnsi="Arial" w:cs="Arial"/>
          <w:sz w:val="24"/>
          <w:szCs w:val="24"/>
        </w:rPr>
      </w:pPr>
      <w:r w:rsidRPr="005F6BBB">
        <w:rPr>
          <w:rFonts w:ascii="Arial" w:hAnsi="Arial" w:cs="Arial"/>
          <w:bCs/>
          <w:i/>
          <w:sz w:val="24"/>
          <w:szCs w:val="24"/>
        </w:rPr>
        <w:t>Articulating need, priorities and principles for innovation</w:t>
      </w:r>
      <w:r w:rsidRPr="005F6BBB">
        <w:rPr>
          <w:rFonts w:ascii="Arial" w:hAnsi="Arial" w:cs="Arial"/>
          <w:bCs/>
          <w:sz w:val="24"/>
          <w:szCs w:val="24"/>
        </w:rPr>
        <w:t>: developing a transparent framework for early dialogue and collaboration with the NHS to drive transformative, needs-led innovation and support partnerships;</w:t>
      </w:r>
    </w:p>
    <w:p w:rsidR="007C56BD" w:rsidRPr="005F6BBB" w:rsidRDefault="007C56BD" w:rsidP="007C56BD">
      <w:pPr>
        <w:pStyle w:val="ListParagraph"/>
        <w:numPr>
          <w:ilvl w:val="0"/>
          <w:numId w:val="65"/>
        </w:numPr>
        <w:tabs>
          <w:tab w:val="left" w:pos="851"/>
          <w:tab w:val="left" w:pos="1134"/>
        </w:tabs>
        <w:spacing w:before="120" w:after="120"/>
        <w:contextualSpacing w:val="0"/>
        <w:rPr>
          <w:rFonts w:ascii="Arial" w:hAnsi="Arial" w:cs="Arial"/>
          <w:sz w:val="24"/>
          <w:szCs w:val="24"/>
        </w:rPr>
      </w:pPr>
      <w:r w:rsidRPr="005F6BBB">
        <w:rPr>
          <w:rFonts w:ascii="Arial" w:hAnsi="Arial" w:cs="Arial"/>
          <w:bCs/>
          <w:i/>
          <w:sz w:val="24"/>
          <w:szCs w:val="24"/>
        </w:rPr>
        <w:t>Accelerated development pathways</w:t>
      </w:r>
      <w:r w:rsidRPr="005F6BBB">
        <w:rPr>
          <w:rFonts w:ascii="Arial" w:hAnsi="Arial" w:cs="Arial"/>
          <w:bCs/>
          <w:sz w:val="24"/>
          <w:szCs w:val="24"/>
        </w:rPr>
        <w:t>: streamlining regulatory processes and ensuring that existing accelerated pathways are clearly articulated;</w:t>
      </w:r>
    </w:p>
    <w:p w:rsidR="007C56BD" w:rsidRPr="005F6BBB" w:rsidRDefault="007C56BD" w:rsidP="007C56BD">
      <w:pPr>
        <w:pStyle w:val="ListParagraph"/>
        <w:numPr>
          <w:ilvl w:val="0"/>
          <w:numId w:val="65"/>
        </w:numPr>
        <w:tabs>
          <w:tab w:val="left" w:pos="851"/>
          <w:tab w:val="left" w:pos="1134"/>
        </w:tabs>
        <w:spacing w:before="120" w:after="120"/>
        <w:contextualSpacing w:val="0"/>
        <w:rPr>
          <w:rFonts w:ascii="Arial" w:hAnsi="Arial" w:cs="Arial"/>
          <w:sz w:val="24"/>
          <w:szCs w:val="24"/>
        </w:rPr>
      </w:pPr>
      <w:r w:rsidRPr="005F6BBB">
        <w:rPr>
          <w:rFonts w:ascii="Arial" w:hAnsi="Arial" w:cs="Arial"/>
          <w:bCs/>
          <w:i/>
          <w:sz w:val="24"/>
          <w:szCs w:val="24"/>
        </w:rPr>
        <w:t>Affordable national funding models to drive innovation</w:t>
      </w:r>
      <w:r w:rsidRPr="005F6BBB">
        <w:rPr>
          <w:rFonts w:ascii="Arial" w:hAnsi="Arial" w:cs="Arial"/>
          <w:bCs/>
          <w:sz w:val="24"/>
          <w:szCs w:val="24"/>
        </w:rPr>
        <w:t xml:space="preserve">: includes flexible reimbursement models, NICE’s scope and the CDF; and, </w:t>
      </w:r>
    </w:p>
    <w:p w:rsidR="007C56BD" w:rsidRPr="005F6BBB" w:rsidRDefault="007C56BD" w:rsidP="007C56BD">
      <w:pPr>
        <w:pStyle w:val="ListParagraph"/>
        <w:numPr>
          <w:ilvl w:val="0"/>
          <w:numId w:val="65"/>
        </w:numPr>
        <w:tabs>
          <w:tab w:val="left" w:pos="851"/>
          <w:tab w:val="left" w:pos="1134"/>
        </w:tabs>
        <w:spacing w:before="120" w:after="120"/>
        <w:contextualSpacing w:val="0"/>
        <w:rPr>
          <w:rFonts w:ascii="Arial" w:hAnsi="Arial" w:cs="Arial"/>
          <w:sz w:val="24"/>
          <w:szCs w:val="24"/>
        </w:rPr>
      </w:pPr>
      <w:r w:rsidRPr="005F6BBB">
        <w:rPr>
          <w:rFonts w:ascii="Arial" w:hAnsi="Arial" w:cs="Arial"/>
          <w:bCs/>
          <w:i/>
          <w:sz w:val="24"/>
          <w:szCs w:val="24"/>
        </w:rPr>
        <w:t>Supporting affordable adoption and diffusion</w:t>
      </w:r>
      <w:r w:rsidRPr="005F6BBB">
        <w:rPr>
          <w:rFonts w:ascii="Arial" w:hAnsi="Arial" w:cs="Arial"/>
          <w:bCs/>
          <w:sz w:val="24"/>
          <w:szCs w:val="24"/>
        </w:rPr>
        <w:t>: accelerating the speed at which clinically and cost-effective innovative products are commissioned and get to NHS patients.</w:t>
      </w:r>
    </w:p>
    <w:p w:rsidR="007F5C25" w:rsidRPr="00462BE1" w:rsidRDefault="007F5C25" w:rsidP="00430424">
      <w:pPr>
        <w:pStyle w:val="InA"/>
        <w:rPr>
          <w:i w:val="0"/>
          <w:sz w:val="24"/>
          <w:szCs w:val="24"/>
        </w:rPr>
      </w:pPr>
    </w:p>
    <w:p w:rsidR="00BC6F90" w:rsidRPr="00DC356C" w:rsidRDefault="00BC6F90" w:rsidP="008D7121">
      <w:pPr>
        <w:pStyle w:val="ONEH1"/>
      </w:pPr>
      <w:bookmarkStart w:id="5" w:name="_Toc519998890"/>
      <w:r w:rsidRPr="00DC356C">
        <w:t>T</w:t>
      </w:r>
      <w:r w:rsidR="00993DCE">
        <w:t>he Requirement</w:t>
      </w:r>
      <w:bookmarkEnd w:id="5"/>
    </w:p>
    <w:p w:rsidR="00225496" w:rsidRPr="00225496" w:rsidRDefault="00225496" w:rsidP="00225496">
      <w:pPr>
        <w:pStyle w:val="InA"/>
        <w:spacing w:line="276" w:lineRule="auto"/>
        <w:ind w:left="0"/>
        <w:rPr>
          <w:i w:val="0"/>
          <w:sz w:val="24"/>
          <w:szCs w:val="24"/>
        </w:rPr>
      </w:pPr>
      <w:r w:rsidRPr="00225496">
        <w:rPr>
          <w:i w:val="0"/>
          <w:sz w:val="24"/>
          <w:szCs w:val="24"/>
        </w:rPr>
        <w:t xml:space="preserve">The AAR team are looking for </w:t>
      </w:r>
      <w:r w:rsidR="00EC6592">
        <w:rPr>
          <w:i w:val="0"/>
          <w:sz w:val="24"/>
          <w:szCs w:val="24"/>
        </w:rPr>
        <w:t xml:space="preserve">an </w:t>
      </w:r>
      <w:r w:rsidRPr="00225496">
        <w:rPr>
          <w:i w:val="0"/>
          <w:sz w:val="24"/>
          <w:szCs w:val="24"/>
        </w:rPr>
        <w:t xml:space="preserve">organisation that will work closely with the team to help rapidly identify and co-design possible solutions to the challenges of workstream </w:t>
      </w:r>
      <w:r w:rsidR="00BC5DB6" w:rsidRPr="00225496">
        <w:rPr>
          <w:i w:val="0"/>
          <w:sz w:val="24"/>
          <w:szCs w:val="24"/>
        </w:rPr>
        <w:t>2</w:t>
      </w:r>
      <w:r w:rsidR="00BC5DB6">
        <w:rPr>
          <w:i w:val="0"/>
          <w:sz w:val="24"/>
          <w:szCs w:val="24"/>
        </w:rPr>
        <w:t>, in particular building a new accelerated pathway</w:t>
      </w:r>
      <w:r w:rsidRPr="00225496">
        <w:rPr>
          <w:i w:val="0"/>
          <w:sz w:val="24"/>
          <w:szCs w:val="24"/>
        </w:rPr>
        <w:t xml:space="preserve">.  This work will be delivered in parallel with a review of the </w:t>
      </w:r>
      <w:hyperlink r:id="rId15" w:history="1">
        <w:r w:rsidRPr="00225496">
          <w:rPr>
            <w:rStyle w:val="Hyperlink"/>
            <w:i w:val="0"/>
            <w:sz w:val="24"/>
          </w:rPr>
          <w:t>Early Access to Medicines Scheme</w:t>
        </w:r>
      </w:hyperlink>
      <w:r w:rsidRPr="00225496">
        <w:rPr>
          <w:i w:val="0"/>
          <w:sz w:val="24"/>
          <w:szCs w:val="24"/>
        </w:rPr>
        <w:t xml:space="preserve"> (EAMS)</w:t>
      </w:r>
      <w:r w:rsidR="00E02320">
        <w:rPr>
          <w:i w:val="0"/>
          <w:sz w:val="24"/>
          <w:szCs w:val="24"/>
        </w:rPr>
        <w:t xml:space="preserve"> – (ITT ref number</w:t>
      </w:r>
      <w:r w:rsidR="00E02320" w:rsidRPr="00E02320">
        <w:t xml:space="preserve"> </w:t>
      </w:r>
      <w:r w:rsidR="00E02320" w:rsidRPr="00E02320">
        <w:rPr>
          <w:i w:val="0"/>
          <w:sz w:val="24"/>
          <w:szCs w:val="24"/>
        </w:rPr>
        <w:t>59959</w:t>
      </w:r>
      <w:r w:rsidR="00E02320">
        <w:rPr>
          <w:i w:val="0"/>
          <w:sz w:val="24"/>
          <w:szCs w:val="24"/>
        </w:rPr>
        <w:t>)</w:t>
      </w:r>
      <w:r w:rsidRPr="00225496">
        <w:rPr>
          <w:i w:val="0"/>
          <w:sz w:val="24"/>
          <w:szCs w:val="24"/>
        </w:rPr>
        <w:t xml:space="preserve">.  The contractor will be expected to work closely with this second piece of work, and take account of its conclusions. It is possible that one contractor may deliver both pieces of work, in which case we would expect to see significant efficiencies from such a delivery arrangement. The contractor should also draw on the two pieces of work conducted in the first phase of the Review, by Deloitte and RAND (available on the </w:t>
      </w:r>
      <w:hyperlink r:id="rId16" w:history="1">
        <w:r w:rsidRPr="00867466">
          <w:rPr>
            <w:rStyle w:val="Hyperlink"/>
            <w:i w:val="0"/>
            <w:sz w:val="24"/>
            <w:szCs w:val="24"/>
          </w:rPr>
          <w:t>AAR website</w:t>
        </w:r>
      </w:hyperlink>
      <w:r w:rsidRPr="00225496">
        <w:rPr>
          <w:i w:val="0"/>
          <w:sz w:val="24"/>
          <w:szCs w:val="24"/>
        </w:rPr>
        <w:t>), to avoid any duplication.</w:t>
      </w:r>
    </w:p>
    <w:p w:rsidR="00225496" w:rsidRPr="00225496" w:rsidRDefault="00225496" w:rsidP="00225496">
      <w:pPr>
        <w:pStyle w:val="InA"/>
        <w:spacing w:line="276" w:lineRule="auto"/>
        <w:ind w:left="0"/>
        <w:rPr>
          <w:i w:val="0"/>
          <w:sz w:val="24"/>
          <w:szCs w:val="24"/>
        </w:rPr>
      </w:pPr>
      <w:r w:rsidRPr="00225496">
        <w:rPr>
          <w:i w:val="0"/>
          <w:sz w:val="24"/>
          <w:szCs w:val="24"/>
        </w:rPr>
        <w:t xml:space="preserve">A short, status-summary report will be required in mid-September as input to the Review’s own interim report.  The final products for this piece of work will be a concise report setting out key messages and thinking, summarising the deliverables outlined below.  This should be accompanied by a PowerPoint summary and supporting documentation. </w:t>
      </w:r>
    </w:p>
    <w:p w:rsidR="00225496" w:rsidRPr="00225496" w:rsidRDefault="00225496" w:rsidP="00225496">
      <w:pPr>
        <w:pStyle w:val="InA"/>
        <w:spacing w:line="276" w:lineRule="auto"/>
        <w:ind w:left="0"/>
        <w:rPr>
          <w:i w:val="0"/>
          <w:sz w:val="24"/>
          <w:szCs w:val="24"/>
        </w:rPr>
      </w:pPr>
      <w:r w:rsidRPr="00225496">
        <w:rPr>
          <w:i w:val="0"/>
          <w:sz w:val="24"/>
          <w:szCs w:val="24"/>
        </w:rPr>
        <w:t xml:space="preserve">The deliverables will be evidence of the benefits and risk of options to streamline the overall process for development and regulation of new healthcare technologies, from the point at which they are ready for clinical trial, to their initial approval by the regulator and reimbursement </w:t>
      </w:r>
      <w:proofErr w:type="gramStart"/>
      <w:r w:rsidRPr="00225496">
        <w:rPr>
          <w:i w:val="0"/>
          <w:sz w:val="24"/>
          <w:szCs w:val="24"/>
        </w:rPr>
        <w:t>agency(</w:t>
      </w:r>
      <w:proofErr w:type="spellStart"/>
      <w:proofErr w:type="gramEnd"/>
      <w:r w:rsidRPr="00225496">
        <w:rPr>
          <w:i w:val="0"/>
          <w:sz w:val="24"/>
          <w:szCs w:val="24"/>
        </w:rPr>
        <w:t>ies</w:t>
      </w:r>
      <w:proofErr w:type="spellEnd"/>
      <w:r w:rsidRPr="00225496">
        <w:rPr>
          <w:i w:val="0"/>
          <w:sz w:val="24"/>
          <w:szCs w:val="24"/>
        </w:rPr>
        <w:t xml:space="preserve">).  The full range of options evaluated should be presented, with clear, evidence-based recommendations of priorities for action.  The evidence presented must include an analysis of the impact, and where possible operational cost, of different options.  Annexes of data and supporting evidence must also be supplied.  Emerging findings should be based on discussions with stakeholders from across the sector, rather than being purely theoretical.  </w:t>
      </w:r>
    </w:p>
    <w:p w:rsidR="00BC6F90" w:rsidRPr="00FF5633" w:rsidRDefault="00BC6F90" w:rsidP="00FF5633">
      <w:pPr>
        <w:pStyle w:val="InA"/>
        <w:ind w:left="0"/>
        <w:rPr>
          <w:i w:val="0"/>
        </w:rPr>
      </w:pPr>
    </w:p>
    <w:p w:rsidR="00225496" w:rsidRDefault="00225496" w:rsidP="00225496">
      <w:pPr>
        <w:spacing w:after="120"/>
        <w:rPr>
          <w:b/>
          <w:szCs w:val="24"/>
          <w:u w:val="single"/>
        </w:rPr>
      </w:pPr>
      <w:r w:rsidRPr="00DE227F">
        <w:rPr>
          <w:b/>
          <w:szCs w:val="24"/>
          <w:u w:val="single"/>
        </w:rPr>
        <w:t>Aims</w:t>
      </w:r>
      <w:r>
        <w:rPr>
          <w:b/>
          <w:szCs w:val="24"/>
          <w:u w:val="single"/>
        </w:rPr>
        <w:t xml:space="preserve"> of Workstream 2</w:t>
      </w:r>
      <w:r w:rsidRPr="00DE227F">
        <w:rPr>
          <w:b/>
          <w:szCs w:val="24"/>
          <w:u w:val="single"/>
        </w:rPr>
        <w:t>:</w:t>
      </w:r>
    </w:p>
    <w:p w:rsidR="00BC5DB6" w:rsidRPr="000D36D5" w:rsidRDefault="00BC5DB6" w:rsidP="00BC5DB6">
      <w:pPr>
        <w:pStyle w:val="ListParagraph"/>
        <w:numPr>
          <w:ilvl w:val="0"/>
          <w:numId w:val="66"/>
        </w:numPr>
        <w:spacing w:after="120"/>
        <w:rPr>
          <w:szCs w:val="24"/>
        </w:rPr>
      </w:pPr>
      <w:r w:rsidRPr="003F0CAF">
        <w:rPr>
          <w:rFonts w:ascii="Arial" w:hAnsi="Arial" w:cs="Arial"/>
          <w:sz w:val="24"/>
          <w:szCs w:val="24"/>
        </w:rPr>
        <w:t>To identify:</w:t>
      </w:r>
    </w:p>
    <w:p w:rsidR="00BC5DB6" w:rsidRPr="006B4BB6" w:rsidRDefault="00BC5DB6" w:rsidP="00BC5DB6">
      <w:pPr>
        <w:pStyle w:val="ListParagraph"/>
        <w:numPr>
          <w:ilvl w:val="0"/>
          <w:numId w:val="67"/>
        </w:numPr>
        <w:spacing w:after="120"/>
        <w:contextualSpacing w:val="0"/>
        <w:rPr>
          <w:rFonts w:ascii="Arial" w:hAnsi="Arial" w:cs="Arial"/>
          <w:sz w:val="24"/>
          <w:szCs w:val="24"/>
        </w:rPr>
      </w:pPr>
      <w:r>
        <w:rPr>
          <w:rFonts w:ascii="Arial" w:hAnsi="Arial" w:cs="Arial"/>
          <w:sz w:val="24"/>
          <w:szCs w:val="24"/>
        </w:rPr>
        <w:t>where and how</w:t>
      </w:r>
      <w:r w:rsidRPr="006B4BB6">
        <w:rPr>
          <w:rFonts w:ascii="Arial" w:hAnsi="Arial" w:cs="Arial"/>
          <w:sz w:val="24"/>
          <w:szCs w:val="24"/>
        </w:rPr>
        <w:t xml:space="preserve"> </w:t>
      </w:r>
      <w:r>
        <w:rPr>
          <w:rFonts w:ascii="Arial" w:hAnsi="Arial" w:cs="Arial"/>
          <w:sz w:val="24"/>
          <w:szCs w:val="24"/>
        </w:rPr>
        <w:t xml:space="preserve">the </w:t>
      </w:r>
      <w:r w:rsidRPr="006B4BB6">
        <w:rPr>
          <w:rFonts w:ascii="Arial" w:hAnsi="Arial" w:cs="Arial"/>
          <w:sz w:val="24"/>
          <w:szCs w:val="24"/>
        </w:rPr>
        <w:t xml:space="preserve">current </w:t>
      </w:r>
      <w:r>
        <w:rPr>
          <w:rFonts w:ascii="Arial" w:hAnsi="Arial" w:cs="Arial"/>
          <w:sz w:val="24"/>
          <w:szCs w:val="24"/>
        </w:rPr>
        <w:t xml:space="preserve">processes and </w:t>
      </w:r>
      <w:r w:rsidRPr="006B4BB6">
        <w:rPr>
          <w:rFonts w:ascii="Arial" w:hAnsi="Arial" w:cs="Arial"/>
          <w:sz w:val="24"/>
          <w:szCs w:val="24"/>
        </w:rPr>
        <w:t>pathway</w:t>
      </w:r>
      <w:r>
        <w:rPr>
          <w:rFonts w:ascii="Arial" w:hAnsi="Arial" w:cs="Arial"/>
          <w:sz w:val="24"/>
          <w:szCs w:val="24"/>
        </w:rPr>
        <w:t>s</w:t>
      </w:r>
      <w:r w:rsidRPr="006B4BB6">
        <w:rPr>
          <w:rFonts w:ascii="Arial" w:hAnsi="Arial" w:cs="Arial"/>
          <w:sz w:val="24"/>
          <w:szCs w:val="24"/>
        </w:rPr>
        <w:t xml:space="preserve"> through which innovative medicines</w:t>
      </w:r>
      <w:r>
        <w:rPr>
          <w:rFonts w:ascii="Arial" w:hAnsi="Arial" w:cs="Arial"/>
          <w:sz w:val="24"/>
          <w:szCs w:val="24"/>
        </w:rPr>
        <w:t>, devices and diagnostics</w:t>
      </w:r>
      <w:r w:rsidRPr="006B4BB6">
        <w:rPr>
          <w:rFonts w:ascii="Arial" w:hAnsi="Arial" w:cs="Arial"/>
          <w:sz w:val="24"/>
          <w:szCs w:val="24"/>
        </w:rPr>
        <w:t xml:space="preserve"> </w:t>
      </w:r>
      <w:r>
        <w:rPr>
          <w:rFonts w:ascii="Arial" w:hAnsi="Arial" w:cs="Arial"/>
          <w:sz w:val="24"/>
          <w:szCs w:val="24"/>
        </w:rPr>
        <w:t xml:space="preserve">are developed, </w:t>
      </w:r>
      <w:r w:rsidRPr="006B4BB6">
        <w:rPr>
          <w:rFonts w:ascii="Arial" w:hAnsi="Arial" w:cs="Arial"/>
          <w:sz w:val="24"/>
          <w:szCs w:val="24"/>
        </w:rPr>
        <w:t>from</w:t>
      </w:r>
      <w:r>
        <w:rPr>
          <w:rFonts w:ascii="Arial" w:hAnsi="Arial" w:cs="Arial"/>
          <w:sz w:val="24"/>
          <w:szCs w:val="24"/>
        </w:rPr>
        <w:t xml:space="preserve"> proof of concept through regulation, might be streamlined;</w:t>
      </w:r>
    </w:p>
    <w:p w:rsidR="00BC5DB6" w:rsidRDefault="00BC5DB6" w:rsidP="00BC5DB6">
      <w:pPr>
        <w:pStyle w:val="ListParagraph"/>
        <w:numPr>
          <w:ilvl w:val="0"/>
          <w:numId w:val="67"/>
        </w:numPr>
        <w:spacing w:after="120"/>
        <w:contextualSpacing w:val="0"/>
        <w:rPr>
          <w:rFonts w:ascii="Arial" w:hAnsi="Arial" w:cs="Arial"/>
          <w:sz w:val="24"/>
          <w:szCs w:val="24"/>
        </w:rPr>
      </w:pPr>
      <w:r>
        <w:rPr>
          <w:rFonts w:ascii="Arial" w:hAnsi="Arial" w:cs="Arial"/>
          <w:sz w:val="24"/>
          <w:szCs w:val="24"/>
        </w:rPr>
        <w:t>the strengths and weaknesses of the current pathways and processes;</w:t>
      </w:r>
    </w:p>
    <w:p w:rsidR="00BC5DB6" w:rsidRDefault="00BC5DB6" w:rsidP="00BC5DB6">
      <w:pPr>
        <w:pStyle w:val="ListParagraph"/>
        <w:numPr>
          <w:ilvl w:val="0"/>
          <w:numId w:val="67"/>
        </w:numPr>
        <w:spacing w:after="120"/>
        <w:contextualSpacing w:val="0"/>
        <w:rPr>
          <w:rFonts w:ascii="Arial" w:hAnsi="Arial" w:cs="Arial"/>
          <w:sz w:val="24"/>
          <w:szCs w:val="24"/>
        </w:rPr>
      </w:pPr>
      <w:proofErr w:type="gramStart"/>
      <w:r>
        <w:rPr>
          <w:rFonts w:ascii="Arial" w:hAnsi="Arial" w:cs="Arial"/>
          <w:sz w:val="24"/>
          <w:szCs w:val="24"/>
        </w:rPr>
        <w:t>particular</w:t>
      </w:r>
      <w:proofErr w:type="gramEnd"/>
      <w:r>
        <w:rPr>
          <w:rFonts w:ascii="Arial" w:hAnsi="Arial" w:cs="Arial"/>
          <w:sz w:val="24"/>
          <w:szCs w:val="24"/>
        </w:rPr>
        <w:t xml:space="preserve"> areas within current pathways and processes that will be challenged by the new types of product and changes in the healthcare environment, </w:t>
      </w:r>
      <w:r w:rsidRPr="006B4BB6">
        <w:rPr>
          <w:rFonts w:ascii="Arial" w:hAnsi="Arial" w:cs="Arial"/>
          <w:sz w:val="24"/>
          <w:szCs w:val="24"/>
        </w:rPr>
        <w:t>assess</w:t>
      </w:r>
      <w:r>
        <w:rPr>
          <w:rFonts w:ascii="Arial" w:hAnsi="Arial" w:cs="Arial"/>
          <w:sz w:val="24"/>
          <w:szCs w:val="24"/>
        </w:rPr>
        <w:t>ing</w:t>
      </w:r>
      <w:r w:rsidRPr="006B4BB6">
        <w:rPr>
          <w:rFonts w:ascii="Arial" w:hAnsi="Arial" w:cs="Arial"/>
          <w:sz w:val="24"/>
          <w:szCs w:val="24"/>
        </w:rPr>
        <w:t xml:space="preserve"> the degree to which the system is future-proofed and identify</w:t>
      </w:r>
      <w:r>
        <w:rPr>
          <w:rFonts w:ascii="Arial" w:hAnsi="Arial" w:cs="Arial"/>
          <w:sz w:val="24"/>
          <w:szCs w:val="24"/>
        </w:rPr>
        <w:t>ing</w:t>
      </w:r>
      <w:r w:rsidRPr="006B4BB6">
        <w:rPr>
          <w:rFonts w:ascii="Arial" w:hAnsi="Arial" w:cs="Arial"/>
          <w:sz w:val="24"/>
          <w:szCs w:val="24"/>
        </w:rPr>
        <w:t xml:space="preserve"> priority areas for change.  </w:t>
      </w:r>
      <w:r>
        <w:rPr>
          <w:rFonts w:ascii="Arial" w:hAnsi="Arial" w:cs="Arial"/>
          <w:sz w:val="24"/>
          <w:szCs w:val="24"/>
        </w:rPr>
        <w:t xml:space="preserve">Changes may include packages of incentives, guidance, regulatory changes and clinical support. </w:t>
      </w:r>
    </w:p>
    <w:p w:rsidR="00BC5DB6" w:rsidRDefault="00BC5DB6" w:rsidP="00BC5DB6">
      <w:pPr>
        <w:pStyle w:val="InA"/>
        <w:ind w:left="0"/>
        <w:rPr>
          <w:i w:val="0"/>
          <w:sz w:val="24"/>
          <w:szCs w:val="24"/>
        </w:rPr>
      </w:pPr>
    </w:p>
    <w:p w:rsidR="00BC5DB6" w:rsidRPr="003F0CAF" w:rsidRDefault="00BC5DB6" w:rsidP="00BC5DB6">
      <w:pPr>
        <w:pStyle w:val="ListParagraph"/>
        <w:numPr>
          <w:ilvl w:val="0"/>
          <w:numId w:val="66"/>
        </w:numPr>
        <w:spacing w:after="120"/>
        <w:rPr>
          <w:szCs w:val="24"/>
        </w:rPr>
      </w:pPr>
      <w:r w:rsidRPr="003F0CAF">
        <w:rPr>
          <w:rFonts w:ascii="Arial" w:hAnsi="Arial" w:cs="Arial"/>
          <w:sz w:val="24"/>
          <w:szCs w:val="24"/>
        </w:rPr>
        <w:t xml:space="preserve">To provide evidence of the feasibility of options and their potential impacts if deployed in a new accelerated pathway.  </w:t>
      </w:r>
    </w:p>
    <w:p w:rsidR="007F3EC6" w:rsidRPr="007F3EC6" w:rsidRDefault="007F3EC6" w:rsidP="007F3EC6">
      <w:pPr>
        <w:pStyle w:val="InA"/>
        <w:ind w:left="0"/>
        <w:rPr>
          <w:i w:val="0"/>
        </w:rPr>
      </w:pPr>
    </w:p>
    <w:p w:rsidR="00A40AC0" w:rsidRPr="00F103D2" w:rsidRDefault="00A40AC0" w:rsidP="00A40AC0">
      <w:pPr>
        <w:spacing w:after="120"/>
        <w:rPr>
          <w:b/>
          <w:szCs w:val="24"/>
          <w:u w:val="single"/>
        </w:rPr>
      </w:pPr>
      <w:r w:rsidRPr="007F478C">
        <w:rPr>
          <w:b/>
          <w:szCs w:val="24"/>
          <w:u w:val="single"/>
        </w:rPr>
        <w:lastRenderedPageBreak/>
        <w:t xml:space="preserve">Key </w:t>
      </w:r>
      <w:r w:rsidR="00C34D4B">
        <w:rPr>
          <w:b/>
          <w:szCs w:val="24"/>
          <w:u w:val="single"/>
        </w:rPr>
        <w:t xml:space="preserve">areas of enquiry and </w:t>
      </w:r>
      <w:r w:rsidRPr="007F478C">
        <w:rPr>
          <w:b/>
          <w:szCs w:val="24"/>
          <w:u w:val="single"/>
        </w:rPr>
        <w:t>questions to be addressed:</w:t>
      </w:r>
    </w:p>
    <w:p w:rsidR="00D82285" w:rsidRPr="00C34D4B" w:rsidRDefault="00D82285" w:rsidP="00D82285">
      <w:pPr>
        <w:pStyle w:val="ListParagraph"/>
        <w:numPr>
          <w:ilvl w:val="0"/>
          <w:numId w:val="38"/>
        </w:numPr>
        <w:spacing w:after="120"/>
        <w:rPr>
          <w:rFonts w:ascii="Arial" w:hAnsi="Arial" w:cs="Arial"/>
          <w:sz w:val="24"/>
          <w:szCs w:val="24"/>
        </w:rPr>
      </w:pPr>
      <w:r w:rsidRPr="00C34D4B">
        <w:rPr>
          <w:rFonts w:ascii="Arial" w:hAnsi="Arial" w:cs="Arial"/>
          <w:b/>
          <w:sz w:val="24"/>
          <w:szCs w:val="24"/>
        </w:rPr>
        <w:t>European Adaptive Pathways</w:t>
      </w:r>
      <w:r w:rsidRPr="00C34D4B">
        <w:rPr>
          <w:rFonts w:ascii="Arial" w:hAnsi="Arial" w:cs="Arial"/>
          <w:sz w:val="24"/>
          <w:szCs w:val="24"/>
        </w:rPr>
        <w:t xml:space="preserve">. </w:t>
      </w:r>
    </w:p>
    <w:p w:rsidR="00D82285" w:rsidRPr="00C34D4B" w:rsidRDefault="00D82285" w:rsidP="00D82285">
      <w:pPr>
        <w:pStyle w:val="ListParagraph"/>
        <w:numPr>
          <w:ilvl w:val="1"/>
          <w:numId w:val="45"/>
        </w:numPr>
        <w:spacing w:after="120"/>
        <w:contextualSpacing w:val="0"/>
        <w:rPr>
          <w:rFonts w:ascii="Arial" w:hAnsi="Arial" w:cs="Arial"/>
          <w:sz w:val="24"/>
          <w:szCs w:val="24"/>
        </w:rPr>
      </w:pPr>
      <w:r w:rsidRPr="00C34D4B">
        <w:rPr>
          <w:rFonts w:ascii="Arial" w:hAnsi="Arial" w:cs="Arial"/>
          <w:sz w:val="24"/>
          <w:szCs w:val="24"/>
        </w:rPr>
        <w:t xml:space="preserve">What are the implications (including advantages/ disadvantages/ opportunities/ threats, timings, risks and costs) for the UK of the current </w:t>
      </w:r>
      <w:r>
        <w:rPr>
          <w:rFonts w:ascii="Arial" w:hAnsi="Arial" w:cs="Arial"/>
          <w:sz w:val="24"/>
          <w:szCs w:val="24"/>
        </w:rPr>
        <w:t>European Medicines Agency (</w:t>
      </w:r>
      <w:r w:rsidRPr="00C34D4B">
        <w:rPr>
          <w:rFonts w:ascii="Arial" w:hAnsi="Arial" w:cs="Arial"/>
          <w:sz w:val="24"/>
          <w:szCs w:val="24"/>
        </w:rPr>
        <w:t>EMA</w:t>
      </w:r>
      <w:r>
        <w:rPr>
          <w:rFonts w:ascii="Arial" w:hAnsi="Arial" w:cs="Arial"/>
          <w:sz w:val="24"/>
          <w:szCs w:val="24"/>
        </w:rPr>
        <w:t>)</w:t>
      </w:r>
      <w:r w:rsidRPr="00C34D4B">
        <w:rPr>
          <w:rFonts w:ascii="Arial" w:hAnsi="Arial" w:cs="Arial"/>
          <w:sz w:val="24"/>
          <w:szCs w:val="24"/>
        </w:rPr>
        <w:t xml:space="preserve"> concept and pilot programme for adaptive pathways?  </w:t>
      </w:r>
    </w:p>
    <w:p w:rsidR="00D82285" w:rsidRPr="00C34D4B" w:rsidRDefault="00D82285" w:rsidP="00D82285">
      <w:pPr>
        <w:pStyle w:val="ListParagraph"/>
        <w:numPr>
          <w:ilvl w:val="1"/>
          <w:numId w:val="45"/>
        </w:numPr>
        <w:spacing w:after="120"/>
        <w:contextualSpacing w:val="0"/>
        <w:rPr>
          <w:rFonts w:ascii="Arial" w:hAnsi="Arial" w:cs="Arial"/>
          <w:sz w:val="24"/>
          <w:szCs w:val="24"/>
        </w:rPr>
      </w:pPr>
      <w:r w:rsidRPr="00C34D4B">
        <w:rPr>
          <w:rFonts w:ascii="Arial" w:hAnsi="Arial" w:cs="Arial"/>
          <w:sz w:val="24"/>
          <w:szCs w:val="24"/>
        </w:rPr>
        <w:t xml:space="preserve">How might these be exploited by the UK to develop a new accelerated pathway?  </w:t>
      </w:r>
    </w:p>
    <w:p w:rsidR="00D82285" w:rsidRPr="00C34D4B" w:rsidRDefault="00D82285" w:rsidP="00D82285">
      <w:pPr>
        <w:pStyle w:val="ListParagraph"/>
        <w:numPr>
          <w:ilvl w:val="1"/>
          <w:numId w:val="45"/>
        </w:numPr>
        <w:spacing w:after="120"/>
        <w:contextualSpacing w:val="0"/>
        <w:rPr>
          <w:rFonts w:ascii="Arial" w:hAnsi="Arial" w:cs="Arial"/>
          <w:sz w:val="24"/>
          <w:szCs w:val="24"/>
        </w:rPr>
      </w:pPr>
      <w:r w:rsidRPr="00C34D4B">
        <w:rPr>
          <w:rFonts w:ascii="Arial" w:hAnsi="Arial" w:cs="Arial"/>
          <w:sz w:val="24"/>
          <w:szCs w:val="24"/>
        </w:rPr>
        <w:t xml:space="preserve">This work should be informed by </w:t>
      </w:r>
      <w:r>
        <w:rPr>
          <w:rFonts w:ascii="Arial" w:hAnsi="Arial" w:cs="Arial"/>
          <w:sz w:val="24"/>
          <w:szCs w:val="24"/>
        </w:rPr>
        <w:t>dialogue with the recently launched Innovative Medicines Initiative (</w:t>
      </w:r>
      <w:r w:rsidRPr="00C34D4B">
        <w:rPr>
          <w:rFonts w:ascii="Arial" w:hAnsi="Arial" w:cs="Arial"/>
          <w:sz w:val="24"/>
          <w:szCs w:val="24"/>
        </w:rPr>
        <w:t>IMI</w:t>
      </w:r>
      <w:r>
        <w:rPr>
          <w:rFonts w:ascii="Arial" w:hAnsi="Arial" w:cs="Arial"/>
          <w:sz w:val="24"/>
          <w:szCs w:val="24"/>
        </w:rPr>
        <w:t>)</w:t>
      </w:r>
      <w:r w:rsidRPr="00C34D4B">
        <w:rPr>
          <w:rFonts w:ascii="Arial" w:hAnsi="Arial" w:cs="Arial"/>
          <w:sz w:val="24"/>
          <w:szCs w:val="24"/>
        </w:rPr>
        <w:t>/EMA project</w:t>
      </w:r>
      <w:r>
        <w:rPr>
          <w:rFonts w:ascii="Arial" w:hAnsi="Arial" w:cs="Arial"/>
          <w:sz w:val="24"/>
          <w:szCs w:val="24"/>
        </w:rPr>
        <w:t xml:space="preserve"> on adaptive pathways</w:t>
      </w:r>
      <w:r w:rsidRPr="00C34D4B">
        <w:rPr>
          <w:rFonts w:ascii="Arial" w:hAnsi="Arial" w:cs="Arial"/>
          <w:sz w:val="24"/>
          <w:szCs w:val="24"/>
        </w:rPr>
        <w:t>.</w:t>
      </w:r>
    </w:p>
    <w:p w:rsidR="00D82285" w:rsidRPr="00311F01" w:rsidRDefault="00D82285" w:rsidP="00D82285">
      <w:pPr>
        <w:pStyle w:val="ListParagraph"/>
        <w:ind w:left="1080"/>
        <w:rPr>
          <w:szCs w:val="24"/>
        </w:rPr>
      </w:pPr>
    </w:p>
    <w:p w:rsidR="00D82285" w:rsidRDefault="00D82285" w:rsidP="00D82285">
      <w:pPr>
        <w:pStyle w:val="ListParagraph"/>
        <w:numPr>
          <w:ilvl w:val="0"/>
          <w:numId w:val="45"/>
        </w:numPr>
        <w:spacing w:after="120"/>
        <w:contextualSpacing w:val="0"/>
        <w:rPr>
          <w:rFonts w:ascii="Arial" w:hAnsi="Arial" w:cs="Arial"/>
          <w:sz w:val="24"/>
          <w:szCs w:val="24"/>
        </w:rPr>
      </w:pPr>
      <w:r w:rsidRPr="00B2697F">
        <w:rPr>
          <w:rFonts w:ascii="Arial" w:hAnsi="Arial" w:cs="Arial"/>
          <w:b/>
          <w:sz w:val="24"/>
          <w:szCs w:val="24"/>
        </w:rPr>
        <w:t>Clinical trials</w:t>
      </w:r>
      <w:r w:rsidRPr="00B2697F">
        <w:rPr>
          <w:rFonts w:ascii="Arial" w:hAnsi="Arial" w:cs="Arial"/>
          <w:sz w:val="24"/>
          <w:szCs w:val="24"/>
        </w:rPr>
        <w:t xml:space="preserve">. </w:t>
      </w:r>
    </w:p>
    <w:p w:rsidR="00D82285" w:rsidRDefault="00D82285" w:rsidP="00D82285">
      <w:pPr>
        <w:pStyle w:val="ListParagraph"/>
        <w:numPr>
          <w:ilvl w:val="1"/>
          <w:numId w:val="45"/>
        </w:numPr>
        <w:spacing w:after="120"/>
        <w:contextualSpacing w:val="0"/>
        <w:rPr>
          <w:rFonts w:ascii="Arial" w:hAnsi="Arial" w:cs="Arial"/>
          <w:sz w:val="24"/>
          <w:szCs w:val="24"/>
        </w:rPr>
      </w:pPr>
      <w:r>
        <w:rPr>
          <w:rFonts w:ascii="Arial" w:hAnsi="Arial" w:cs="Arial"/>
          <w:sz w:val="24"/>
          <w:szCs w:val="24"/>
        </w:rPr>
        <w:t xml:space="preserve">Summarise the available data on the UK’s current comparative/competitive position as a destination for global clinical trials  </w:t>
      </w:r>
    </w:p>
    <w:p w:rsidR="00D82285" w:rsidRDefault="00D82285" w:rsidP="00D82285">
      <w:pPr>
        <w:pStyle w:val="ListParagraph"/>
        <w:numPr>
          <w:ilvl w:val="1"/>
          <w:numId w:val="45"/>
        </w:numPr>
        <w:spacing w:after="120"/>
        <w:contextualSpacing w:val="0"/>
        <w:rPr>
          <w:rFonts w:ascii="Arial" w:hAnsi="Arial" w:cs="Arial"/>
          <w:sz w:val="24"/>
          <w:szCs w:val="24"/>
        </w:rPr>
      </w:pPr>
      <w:r>
        <w:rPr>
          <w:rFonts w:ascii="Arial" w:hAnsi="Arial" w:cs="Arial"/>
          <w:sz w:val="24"/>
          <w:szCs w:val="24"/>
        </w:rPr>
        <w:t>Gather</w:t>
      </w:r>
      <w:r w:rsidRPr="00B2697F">
        <w:rPr>
          <w:rFonts w:ascii="Arial" w:hAnsi="Arial" w:cs="Arial"/>
          <w:sz w:val="24"/>
          <w:szCs w:val="24"/>
        </w:rPr>
        <w:t xml:space="preserve"> data to demonstrate the potential for further streamlining of the UK clinical trials process</w:t>
      </w:r>
      <w:r>
        <w:rPr>
          <w:rFonts w:ascii="Arial" w:hAnsi="Arial" w:cs="Arial"/>
          <w:sz w:val="24"/>
          <w:szCs w:val="24"/>
        </w:rPr>
        <w:t xml:space="preserve">, and increasing the volume, speed and delivery of UK’s performance, in conjunction with NIHR and regional bodies such as AHSNs.  </w:t>
      </w:r>
    </w:p>
    <w:p w:rsidR="00D82285" w:rsidRDefault="00D82285" w:rsidP="00D82285">
      <w:pPr>
        <w:pStyle w:val="ListParagraph"/>
        <w:numPr>
          <w:ilvl w:val="1"/>
          <w:numId w:val="45"/>
        </w:numPr>
        <w:spacing w:after="120"/>
        <w:contextualSpacing w:val="0"/>
        <w:rPr>
          <w:rFonts w:ascii="Arial" w:hAnsi="Arial" w:cs="Arial"/>
          <w:sz w:val="24"/>
          <w:szCs w:val="24"/>
        </w:rPr>
      </w:pPr>
      <w:r>
        <w:rPr>
          <w:rFonts w:ascii="Arial" w:hAnsi="Arial" w:cs="Arial"/>
          <w:sz w:val="24"/>
          <w:szCs w:val="24"/>
        </w:rPr>
        <w:t xml:space="preserve">Identify where the revisions to European legislation due to be implemented in 2016/17 will have most benefit and where there are still areas to be addressed.  </w:t>
      </w:r>
    </w:p>
    <w:p w:rsidR="00D82285" w:rsidRDefault="00D82285" w:rsidP="00D82285">
      <w:pPr>
        <w:pStyle w:val="ListParagraph"/>
        <w:numPr>
          <w:ilvl w:val="1"/>
          <w:numId w:val="45"/>
        </w:numPr>
        <w:spacing w:after="120"/>
        <w:contextualSpacing w:val="0"/>
        <w:rPr>
          <w:rFonts w:ascii="Arial" w:hAnsi="Arial" w:cs="Arial"/>
          <w:sz w:val="24"/>
          <w:szCs w:val="24"/>
        </w:rPr>
      </w:pPr>
      <w:r>
        <w:rPr>
          <w:rFonts w:ascii="Arial" w:hAnsi="Arial" w:cs="Arial"/>
          <w:sz w:val="24"/>
          <w:szCs w:val="24"/>
        </w:rPr>
        <w:t>Define</w:t>
      </w:r>
      <w:r w:rsidRPr="00B2697F">
        <w:rPr>
          <w:rFonts w:ascii="Arial" w:hAnsi="Arial" w:cs="Arial"/>
          <w:sz w:val="24"/>
          <w:szCs w:val="24"/>
        </w:rPr>
        <w:t xml:space="preserve"> </w:t>
      </w:r>
      <w:r>
        <w:rPr>
          <w:rFonts w:ascii="Arial" w:hAnsi="Arial" w:cs="Arial"/>
          <w:sz w:val="24"/>
          <w:szCs w:val="24"/>
        </w:rPr>
        <w:t xml:space="preserve">and evaluate </w:t>
      </w:r>
      <w:r w:rsidRPr="00B2697F">
        <w:rPr>
          <w:rFonts w:ascii="Arial" w:hAnsi="Arial" w:cs="Arial"/>
          <w:sz w:val="24"/>
          <w:szCs w:val="24"/>
        </w:rPr>
        <w:t xml:space="preserve">the </w:t>
      </w:r>
      <w:r>
        <w:rPr>
          <w:rFonts w:ascii="Arial" w:hAnsi="Arial" w:cs="Arial"/>
          <w:sz w:val="24"/>
          <w:szCs w:val="24"/>
        </w:rPr>
        <w:t>opportunities for</w:t>
      </w:r>
      <w:r w:rsidRPr="00B2697F">
        <w:rPr>
          <w:rFonts w:ascii="Arial" w:hAnsi="Arial" w:cs="Arial"/>
          <w:sz w:val="24"/>
          <w:szCs w:val="24"/>
        </w:rPr>
        <w:t xml:space="preserve"> further administrative action in the UK and future EMA/EU legislative action</w:t>
      </w:r>
      <w:r>
        <w:rPr>
          <w:rFonts w:ascii="Arial" w:hAnsi="Arial" w:cs="Arial"/>
          <w:sz w:val="24"/>
          <w:szCs w:val="24"/>
        </w:rPr>
        <w:t>, and the implications of any other action at either level for the clinical trials process in the UK.</w:t>
      </w:r>
    </w:p>
    <w:p w:rsidR="00D82285" w:rsidRPr="00931200" w:rsidRDefault="00D82285" w:rsidP="00D82285">
      <w:pPr>
        <w:spacing w:after="120"/>
        <w:rPr>
          <w:szCs w:val="24"/>
        </w:rPr>
      </w:pPr>
    </w:p>
    <w:p w:rsidR="00D82285" w:rsidRDefault="00D82285" w:rsidP="00D82285">
      <w:pPr>
        <w:pStyle w:val="ListParagraph"/>
        <w:numPr>
          <w:ilvl w:val="0"/>
          <w:numId w:val="45"/>
        </w:numPr>
        <w:spacing w:after="120"/>
        <w:contextualSpacing w:val="0"/>
        <w:rPr>
          <w:rFonts w:ascii="Arial" w:hAnsi="Arial" w:cs="Arial"/>
          <w:sz w:val="24"/>
          <w:szCs w:val="24"/>
        </w:rPr>
      </w:pPr>
      <w:r w:rsidRPr="00311F01">
        <w:rPr>
          <w:rFonts w:ascii="Arial" w:hAnsi="Arial" w:cs="Arial"/>
          <w:b/>
          <w:sz w:val="24"/>
          <w:szCs w:val="24"/>
        </w:rPr>
        <w:t>Real World Data</w:t>
      </w:r>
      <w:r w:rsidRPr="00311F01">
        <w:rPr>
          <w:rFonts w:ascii="Arial" w:hAnsi="Arial" w:cs="Arial"/>
          <w:sz w:val="24"/>
          <w:szCs w:val="24"/>
        </w:rPr>
        <w:t xml:space="preserve">. </w:t>
      </w:r>
    </w:p>
    <w:p w:rsidR="00D82285" w:rsidRDefault="00D82285" w:rsidP="00D82285">
      <w:pPr>
        <w:pStyle w:val="ListParagraph"/>
        <w:numPr>
          <w:ilvl w:val="1"/>
          <w:numId w:val="38"/>
        </w:numPr>
        <w:spacing w:after="120"/>
        <w:contextualSpacing w:val="0"/>
        <w:rPr>
          <w:rFonts w:ascii="Arial" w:hAnsi="Arial" w:cs="Arial"/>
          <w:sz w:val="24"/>
          <w:szCs w:val="24"/>
        </w:rPr>
      </w:pPr>
      <w:r>
        <w:rPr>
          <w:rFonts w:ascii="Arial" w:hAnsi="Arial" w:cs="Arial"/>
          <w:sz w:val="24"/>
          <w:szCs w:val="24"/>
        </w:rPr>
        <w:t>Segment the various sources of real world data/evidence of relevance to clinical development and evaluation.</w:t>
      </w:r>
    </w:p>
    <w:p w:rsidR="00D82285" w:rsidRDefault="00D82285" w:rsidP="00D82285">
      <w:pPr>
        <w:pStyle w:val="ListParagraph"/>
        <w:numPr>
          <w:ilvl w:val="1"/>
          <w:numId w:val="38"/>
        </w:numPr>
        <w:spacing w:after="120"/>
        <w:contextualSpacing w:val="0"/>
        <w:rPr>
          <w:rFonts w:ascii="Arial" w:hAnsi="Arial" w:cs="Arial"/>
          <w:sz w:val="24"/>
          <w:szCs w:val="24"/>
        </w:rPr>
      </w:pPr>
      <w:r>
        <w:rPr>
          <w:rFonts w:ascii="Arial" w:hAnsi="Arial" w:cs="Arial"/>
          <w:sz w:val="24"/>
          <w:szCs w:val="24"/>
        </w:rPr>
        <w:t>Identify</w:t>
      </w:r>
      <w:r w:rsidRPr="00311F01">
        <w:rPr>
          <w:rFonts w:ascii="Arial" w:hAnsi="Arial" w:cs="Arial"/>
          <w:sz w:val="24"/>
          <w:szCs w:val="24"/>
        </w:rPr>
        <w:t xml:space="preserve"> the opportunities, constraints and practicalities of the use of </w:t>
      </w:r>
      <w:r>
        <w:rPr>
          <w:rFonts w:ascii="Arial" w:hAnsi="Arial" w:cs="Arial"/>
          <w:sz w:val="24"/>
          <w:szCs w:val="24"/>
        </w:rPr>
        <w:t xml:space="preserve">such </w:t>
      </w:r>
      <w:r w:rsidRPr="00311F01">
        <w:rPr>
          <w:rFonts w:ascii="Arial" w:hAnsi="Arial" w:cs="Arial"/>
          <w:sz w:val="24"/>
          <w:szCs w:val="24"/>
        </w:rPr>
        <w:t xml:space="preserve">real world data in </w:t>
      </w:r>
      <w:r>
        <w:rPr>
          <w:rFonts w:ascii="Arial" w:hAnsi="Arial" w:cs="Arial"/>
          <w:sz w:val="24"/>
          <w:szCs w:val="24"/>
        </w:rPr>
        <w:t>an accelerated</w:t>
      </w:r>
      <w:r w:rsidRPr="00311F01">
        <w:rPr>
          <w:rFonts w:ascii="Arial" w:hAnsi="Arial" w:cs="Arial"/>
          <w:sz w:val="24"/>
          <w:szCs w:val="24"/>
        </w:rPr>
        <w:t xml:space="preserve"> pathway,</w:t>
      </w:r>
      <w:r>
        <w:rPr>
          <w:rFonts w:ascii="Arial" w:hAnsi="Arial" w:cs="Arial"/>
          <w:sz w:val="24"/>
          <w:szCs w:val="24"/>
        </w:rPr>
        <w:t xml:space="preserve"> in providing evidence to payers of product cost-effectiveness and to innovators to support future NICE assessments</w:t>
      </w:r>
    </w:p>
    <w:p w:rsidR="00D82285" w:rsidRDefault="00D82285" w:rsidP="00D82285">
      <w:pPr>
        <w:pStyle w:val="ListParagraph"/>
        <w:numPr>
          <w:ilvl w:val="1"/>
          <w:numId w:val="38"/>
        </w:numPr>
        <w:spacing w:after="120"/>
        <w:contextualSpacing w:val="0"/>
        <w:rPr>
          <w:rFonts w:ascii="Arial" w:hAnsi="Arial" w:cs="Arial"/>
          <w:sz w:val="24"/>
          <w:szCs w:val="24"/>
        </w:rPr>
      </w:pPr>
      <w:r>
        <w:rPr>
          <w:rFonts w:ascii="Arial" w:hAnsi="Arial" w:cs="Arial"/>
          <w:sz w:val="24"/>
          <w:szCs w:val="24"/>
        </w:rPr>
        <w:t>Identify the extent to which the existing infrastructure delivers the data required.</w:t>
      </w:r>
    </w:p>
    <w:p w:rsidR="00D82285" w:rsidRDefault="00D82285" w:rsidP="00D82285">
      <w:pPr>
        <w:pStyle w:val="ListParagraph"/>
        <w:numPr>
          <w:ilvl w:val="1"/>
          <w:numId w:val="38"/>
        </w:numPr>
        <w:spacing w:after="120"/>
        <w:contextualSpacing w:val="0"/>
        <w:rPr>
          <w:rFonts w:ascii="Arial" w:hAnsi="Arial" w:cs="Arial"/>
          <w:sz w:val="24"/>
          <w:szCs w:val="24"/>
        </w:rPr>
      </w:pPr>
      <w:r>
        <w:rPr>
          <w:rFonts w:ascii="Arial" w:hAnsi="Arial" w:cs="Arial"/>
          <w:sz w:val="24"/>
          <w:szCs w:val="24"/>
        </w:rPr>
        <w:t>This work should work closely</w:t>
      </w:r>
      <w:r w:rsidRPr="00311F01">
        <w:rPr>
          <w:rFonts w:ascii="Arial" w:hAnsi="Arial" w:cs="Arial"/>
          <w:sz w:val="24"/>
          <w:szCs w:val="24"/>
        </w:rPr>
        <w:t xml:space="preserve"> with the ongoing IMI </w:t>
      </w:r>
      <w:proofErr w:type="spellStart"/>
      <w:r w:rsidRPr="00311F01">
        <w:rPr>
          <w:rFonts w:ascii="Arial" w:hAnsi="Arial" w:cs="Arial"/>
          <w:sz w:val="24"/>
          <w:szCs w:val="24"/>
        </w:rPr>
        <w:t>GetReal</w:t>
      </w:r>
      <w:proofErr w:type="spellEnd"/>
      <w:r w:rsidRPr="00311F01">
        <w:rPr>
          <w:rFonts w:ascii="Arial" w:hAnsi="Arial" w:cs="Arial"/>
          <w:sz w:val="24"/>
          <w:szCs w:val="24"/>
        </w:rPr>
        <w:t xml:space="preserve"> project, the GSK Salford project, CPRD, HSCIC etc.</w:t>
      </w:r>
    </w:p>
    <w:p w:rsidR="00D82285" w:rsidRDefault="00D82285" w:rsidP="00D82285">
      <w:pPr>
        <w:spacing w:after="120"/>
        <w:rPr>
          <w:szCs w:val="24"/>
        </w:rPr>
      </w:pPr>
    </w:p>
    <w:p w:rsidR="00E02320" w:rsidRDefault="00E02320" w:rsidP="00D82285">
      <w:pPr>
        <w:spacing w:after="120"/>
        <w:rPr>
          <w:szCs w:val="24"/>
        </w:rPr>
      </w:pPr>
    </w:p>
    <w:p w:rsidR="00E02320" w:rsidRDefault="00E02320" w:rsidP="00D82285">
      <w:pPr>
        <w:spacing w:after="120"/>
        <w:rPr>
          <w:szCs w:val="24"/>
        </w:rPr>
      </w:pPr>
    </w:p>
    <w:p w:rsidR="00D82285" w:rsidRDefault="00D82285" w:rsidP="00D82285">
      <w:pPr>
        <w:pStyle w:val="ListParagraph"/>
        <w:numPr>
          <w:ilvl w:val="0"/>
          <w:numId w:val="45"/>
        </w:numPr>
        <w:rPr>
          <w:rFonts w:ascii="Arial" w:hAnsi="Arial" w:cs="Arial"/>
          <w:sz w:val="24"/>
          <w:szCs w:val="24"/>
        </w:rPr>
      </w:pPr>
      <w:r w:rsidRPr="00931200">
        <w:rPr>
          <w:rFonts w:ascii="Arial" w:hAnsi="Arial" w:cs="Arial"/>
          <w:b/>
          <w:sz w:val="24"/>
          <w:szCs w:val="24"/>
        </w:rPr>
        <w:lastRenderedPageBreak/>
        <w:t>Ethics and communications</w:t>
      </w:r>
      <w:r w:rsidRPr="00931200">
        <w:rPr>
          <w:rFonts w:ascii="Arial" w:hAnsi="Arial" w:cs="Arial"/>
          <w:sz w:val="24"/>
          <w:szCs w:val="24"/>
        </w:rPr>
        <w:t xml:space="preserve">. </w:t>
      </w:r>
    </w:p>
    <w:p w:rsidR="00D82285" w:rsidRDefault="00D82285" w:rsidP="00D82285">
      <w:pPr>
        <w:pStyle w:val="ListParagraph"/>
        <w:numPr>
          <w:ilvl w:val="1"/>
          <w:numId w:val="45"/>
        </w:numPr>
        <w:rPr>
          <w:rFonts w:ascii="Arial" w:hAnsi="Arial" w:cs="Arial"/>
          <w:sz w:val="24"/>
          <w:szCs w:val="24"/>
        </w:rPr>
      </w:pPr>
      <w:r>
        <w:rPr>
          <w:rFonts w:ascii="Arial" w:hAnsi="Arial" w:cs="Arial"/>
          <w:sz w:val="24"/>
          <w:szCs w:val="24"/>
        </w:rPr>
        <w:t>Identify</w:t>
      </w:r>
      <w:r w:rsidRPr="00931200">
        <w:rPr>
          <w:rFonts w:ascii="Arial" w:hAnsi="Arial" w:cs="Arial"/>
          <w:sz w:val="24"/>
          <w:szCs w:val="24"/>
        </w:rPr>
        <w:t xml:space="preserve"> the patient ethics and communications issues of adaptive development</w:t>
      </w:r>
    </w:p>
    <w:p w:rsidR="00D82285" w:rsidRDefault="00D82285" w:rsidP="00D82285">
      <w:pPr>
        <w:pStyle w:val="ListParagraph"/>
        <w:numPr>
          <w:ilvl w:val="1"/>
          <w:numId w:val="45"/>
        </w:numPr>
        <w:rPr>
          <w:rFonts w:ascii="Arial" w:hAnsi="Arial" w:cs="Arial"/>
          <w:sz w:val="24"/>
          <w:szCs w:val="24"/>
        </w:rPr>
      </w:pPr>
      <w:r>
        <w:rPr>
          <w:rFonts w:ascii="Arial" w:hAnsi="Arial" w:cs="Arial"/>
          <w:sz w:val="24"/>
          <w:szCs w:val="24"/>
        </w:rPr>
        <w:t xml:space="preserve">Consider the relative ‘risk appetite’ of patients versus clinicians </w:t>
      </w:r>
    </w:p>
    <w:p w:rsidR="00D82285" w:rsidRPr="00136D2A" w:rsidRDefault="00D82285" w:rsidP="00D82285">
      <w:pPr>
        <w:pStyle w:val="ListParagraph"/>
        <w:numPr>
          <w:ilvl w:val="1"/>
          <w:numId w:val="45"/>
        </w:numPr>
        <w:spacing w:after="120"/>
        <w:rPr>
          <w:szCs w:val="24"/>
        </w:rPr>
      </w:pPr>
      <w:r w:rsidRPr="00136D2A">
        <w:rPr>
          <w:rFonts w:ascii="Arial" w:hAnsi="Arial" w:cs="Arial"/>
          <w:sz w:val="24"/>
          <w:szCs w:val="24"/>
        </w:rPr>
        <w:t>Recommend ways in which these issues might be addressed to facilitate adaptive development</w:t>
      </w:r>
    </w:p>
    <w:p w:rsidR="00D82285" w:rsidRPr="00136D2A" w:rsidRDefault="00D82285" w:rsidP="00D82285">
      <w:pPr>
        <w:spacing w:after="120"/>
        <w:ind w:left="720"/>
        <w:rPr>
          <w:szCs w:val="24"/>
        </w:rPr>
      </w:pPr>
    </w:p>
    <w:p w:rsidR="00D82285" w:rsidRDefault="00D82285" w:rsidP="00D82285">
      <w:pPr>
        <w:pStyle w:val="ListParagraph"/>
        <w:numPr>
          <w:ilvl w:val="0"/>
          <w:numId w:val="45"/>
        </w:numPr>
        <w:spacing w:after="120"/>
        <w:rPr>
          <w:rFonts w:ascii="Arial" w:hAnsi="Arial" w:cs="Arial"/>
          <w:sz w:val="24"/>
          <w:szCs w:val="24"/>
        </w:rPr>
      </w:pPr>
      <w:r w:rsidRPr="00136D2A">
        <w:rPr>
          <w:rFonts w:ascii="Arial" w:hAnsi="Arial" w:cs="Arial"/>
          <w:b/>
          <w:sz w:val="24"/>
          <w:szCs w:val="24"/>
        </w:rPr>
        <w:t>Prescribing controls</w:t>
      </w:r>
      <w:r w:rsidRPr="00136D2A">
        <w:rPr>
          <w:rFonts w:ascii="Arial" w:hAnsi="Arial" w:cs="Arial"/>
          <w:sz w:val="24"/>
          <w:szCs w:val="24"/>
        </w:rPr>
        <w:t xml:space="preserve">. </w:t>
      </w:r>
    </w:p>
    <w:p w:rsidR="00D82285" w:rsidRDefault="00D82285" w:rsidP="00D82285">
      <w:pPr>
        <w:pStyle w:val="ListParagraph"/>
        <w:numPr>
          <w:ilvl w:val="1"/>
          <w:numId w:val="45"/>
        </w:numPr>
        <w:spacing w:after="120"/>
        <w:rPr>
          <w:rFonts w:ascii="Arial" w:hAnsi="Arial" w:cs="Arial"/>
          <w:sz w:val="24"/>
          <w:szCs w:val="24"/>
        </w:rPr>
      </w:pPr>
      <w:r>
        <w:rPr>
          <w:rFonts w:ascii="Arial" w:hAnsi="Arial" w:cs="Arial"/>
          <w:sz w:val="24"/>
          <w:szCs w:val="24"/>
        </w:rPr>
        <w:t>Identify and d</w:t>
      </w:r>
      <w:r w:rsidRPr="00136D2A">
        <w:rPr>
          <w:rFonts w:ascii="Arial" w:hAnsi="Arial" w:cs="Arial"/>
          <w:sz w:val="24"/>
          <w:szCs w:val="24"/>
        </w:rPr>
        <w:t>efin</w:t>
      </w:r>
      <w:r>
        <w:rPr>
          <w:rFonts w:ascii="Arial" w:hAnsi="Arial" w:cs="Arial"/>
          <w:sz w:val="24"/>
          <w:szCs w:val="24"/>
        </w:rPr>
        <w:t>e</w:t>
      </w:r>
      <w:r w:rsidRPr="00136D2A">
        <w:rPr>
          <w:rFonts w:ascii="Arial" w:hAnsi="Arial" w:cs="Arial"/>
          <w:sz w:val="24"/>
          <w:szCs w:val="24"/>
        </w:rPr>
        <w:t xml:space="preserve"> in what circumstances and by what means prescribing should be controlled at the point of early conditional licensing</w:t>
      </w:r>
    </w:p>
    <w:p w:rsidR="00D82285" w:rsidRDefault="00D82285" w:rsidP="00D82285">
      <w:pPr>
        <w:spacing w:after="120"/>
        <w:rPr>
          <w:szCs w:val="24"/>
        </w:rPr>
      </w:pPr>
    </w:p>
    <w:p w:rsidR="00D82285" w:rsidRDefault="00D82285" w:rsidP="00D82285">
      <w:pPr>
        <w:spacing w:after="120" w:line="276" w:lineRule="auto"/>
        <w:rPr>
          <w:szCs w:val="24"/>
        </w:rPr>
      </w:pPr>
      <w:r>
        <w:rPr>
          <w:szCs w:val="24"/>
        </w:rPr>
        <w:t>The use of specific case examples is encouraged, particularly where products have experienced accelerated development within the current framework, identifying the lessons from such experience.</w:t>
      </w:r>
    </w:p>
    <w:p w:rsidR="00C34D4B" w:rsidRDefault="00C34D4B" w:rsidP="0029552E">
      <w:pPr>
        <w:spacing w:after="160" w:line="259" w:lineRule="auto"/>
      </w:pPr>
    </w:p>
    <w:p w:rsidR="005D7BFB" w:rsidRPr="00136D2A" w:rsidRDefault="005D7BFB" w:rsidP="005D7BFB">
      <w:pPr>
        <w:spacing w:after="120"/>
        <w:rPr>
          <w:b/>
          <w:szCs w:val="24"/>
        </w:rPr>
      </w:pPr>
      <w:r w:rsidRPr="00136D2A">
        <w:rPr>
          <w:b/>
          <w:szCs w:val="24"/>
        </w:rPr>
        <w:t>Further detail</w:t>
      </w:r>
    </w:p>
    <w:p w:rsidR="00D135FE" w:rsidRDefault="00D135FE" w:rsidP="00D135FE">
      <w:pPr>
        <w:pStyle w:val="ListParagraph"/>
        <w:numPr>
          <w:ilvl w:val="0"/>
          <w:numId w:val="40"/>
        </w:numPr>
        <w:spacing w:after="120"/>
        <w:contextualSpacing w:val="0"/>
        <w:rPr>
          <w:rFonts w:ascii="Arial" w:hAnsi="Arial" w:cs="Arial"/>
          <w:sz w:val="24"/>
          <w:szCs w:val="24"/>
        </w:rPr>
      </w:pPr>
      <w:r w:rsidRPr="00703BBF">
        <w:rPr>
          <w:rFonts w:ascii="Arial" w:hAnsi="Arial" w:cs="Arial"/>
          <w:sz w:val="24"/>
          <w:szCs w:val="24"/>
        </w:rPr>
        <w:t xml:space="preserve">The </w:t>
      </w:r>
      <w:r w:rsidRPr="006358A4">
        <w:rPr>
          <w:rFonts w:ascii="Arial" w:hAnsi="Arial" w:cs="Arial"/>
          <w:sz w:val="24"/>
          <w:szCs w:val="24"/>
        </w:rPr>
        <w:t xml:space="preserve">contractor will report to the OLS project manager and will work closely with </w:t>
      </w:r>
      <w:r w:rsidR="00BB2A30">
        <w:rPr>
          <w:rFonts w:ascii="Arial" w:hAnsi="Arial" w:cs="Arial"/>
          <w:sz w:val="24"/>
          <w:szCs w:val="24"/>
        </w:rPr>
        <w:t xml:space="preserve">the workstream 2 champion; the workstream 2 Review lead </w:t>
      </w:r>
      <w:r w:rsidRPr="00B536EF">
        <w:rPr>
          <w:rFonts w:ascii="Arial" w:hAnsi="Arial" w:cs="Arial"/>
          <w:sz w:val="24"/>
          <w:szCs w:val="24"/>
        </w:rPr>
        <w:t>and with others involved in the</w:t>
      </w:r>
      <w:r>
        <w:rPr>
          <w:rFonts w:ascii="Arial" w:hAnsi="Arial" w:cs="Arial"/>
          <w:sz w:val="24"/>
          <w:szCs w:val="24"/>
        </w:rPr>
        <w:t xml:space="preserve"> Review (such as those heading w</w:t>
      </w:r>
      <w:r w:rsidRPr="00B536EF">
        <w:rPr>
          <w:rFonts w:ascii="Arial" w:hAnsi="Arial" w:cs="Arial"/>
          <w:sz w:val="24"/>
          <w:szCs w:val="24"/>
        </w:rPr>
        <w:t>orkstreams 1 and 3)</w:t>
      </w:r>
      <w:r>
        <w:rPr>
          <w:rFonts w:ascii="Arial" w:hAnsi="Arial" w:cs="Arial"/>
          <w:sz w:val="24"/>
          <w:szCs w:val="24"/>
        </w:rPr>
        <w:t>,</w:t>
      </w:r>
      <w:r w:rsidRPr="00B536EF">
        <w:rPr>
          <w:rFonts w:ascii="Arial" w:hAnsi="Arial" w:cs="Arial"/>
          <w:sz w:val="24"/>
          <w:szCs w:val="24"/>
        </w:rPr>
        <w:t xml:space="preserve"> to </w:t>
      </w:r>
      <w:r w:rsidRPr="006358A4">
        <w:rPr>
          <w:rFonts w:ascii="Arial" w:hAnsi="Arial" w:cs="Arial"/>
          <w:sz w:val="24"/>
          <w:szCs w:val="24"/>
        </w:rPr>
        <w:t>provide</w:t>
      </w:r>
      <w:r w:rsidRPr="00B536EF">
        <w:rPr>
          <w:rFonts w:ascii="Arial" w:hAnsi="Arial" w:cs="Arial"/>
          <w:sz w:val="24"/>
          <w:szCs w:val="24"/>
        </w:rPr>
        <w:t xml:space="preserve"> </w:t>
      </w:r>
      <w:r w:rsidRPr="006358A4">
        <w:rPr>
          <w:rFonts w:ascii="Arial" w:hAnsi="Arial" w:cs="Arial"/>
          <w:sz w:val="24"/>
          <w:szCs w:val="24"/>
        </w:rPr>
        <w:t>w</w:t>
      </w:r>
      <w:r w:rsidRPr="00B536EF">
        <w:rPr>
          <w:rFonts w:ascii="Arial" w:hAnsi="Arial" w:cs="Arial"/>
          <w:sz w:val="24"/>
          <w:szCs w:val="24"/>
        </w:rPr>
        <w:t>orkstream</w:t>
      </w:r>
      <w:r w:rsidRPr="006358A4">
        <w:rPr>
          <w:rFonts w:ascii="Arial" w:hAnsi="Arial" w:cs="Arial"/>
          <w:sz w:val="24"/>
          <w:szCs w:val="24"/>
        </w:rPr>
        <w:t xml:space="preserve"> 2</w:t>
      </w:r>
      <w:r w:rsidRPr="00B536EF">
        <w:rPr>
          <w:rFonts w:ascii="Arial" w:hAnsi="Arial" w:cs="Arial"/>
          <w:sz w:val="24"/>
          <w:szCs w:val="24"/>
        </w:rPr>
        <w:t xml:space="preserve"> </w:t>
      </w:r>
      <w:r w:rsidRPr="006358A4">
        <w:rPr>
          <w:rFonts w:ascii="Arial" w:hAnsi="Arial" w:cs="Arial"/>
          <w:sz w:val="24"/>
          <w:szCs w:val="24"/>
        </w:rPr>
        <w:t>with</w:t>
      </w:r>
      <w:r w:rsidRPr="00B536EF">
        <w:rPr>
          <w:rFonts w:ascii="Arial" w:hAnsi="Arial" w:cs="Arial"/>
          <w:sz w:val="24"/>
          <w:szCs w:val="24"/>
        </w:rPr>
        <w:t xml:space="preserve"> timely and well-evidenced recommendations</w:t>
      </w:r>
      <w:r w:rsidRPr="000617F6">
        <w:rPr>
          <w:rFonts w:ascii="Arial" w:hAnsi="Arial" w:cs="Arial"/>
          <w:sz w:val="24"/>
          <w:szCs w:val="24"/>
        </w:rPr>
        <w:t xml:space="preserve">. </w:t>
      </w:r>
    </w:p>
    <w:p w:rsidR="00D135FE" w:rsidRPr="00703BBF" w:rsidRDefault="00D135FE" w:rsidP="00D135FE">
      <w:pPr>
        <w:pStyle w:val="ListParagraph"/>
        <w:numPr>
          <w:ilvl w:val="0"/>
          <w:numId w:val="40"/>
        </w:numPr>
        <w:spacing w:after="120"/>
        <w:contextualSpacing w:val="0"/>
        <w:rPr>
          <w:rFonts w:ascii="Arial" w:hAnsi="Arial" w:cs="Arial"/>
          <w:sz w:val="24"/>
          <w:szCs w:val="24"/>
        </w:rPr>
      </w:pPr>
      <w:r w:rsidRPr="006358A4">
        <w:rPr>
          <w:rFonts w:ascii="Arial" w:hAnsi="Arial" w:cs="Arial"/>
          <w:sz w:val="24"/>
          <w:szCs w:val="24"/>
        </w:rPr>
        <w:t xml:space="preserve">It should be noted that work packages </w:t>
      </w:r>
      <w:r>
        <w:rPr>
          <w:rFonts w:ascii="Arial" w:hAnsi="Arial" w:cs="Arial"/>
          <w:sz w:val="24"/>
          <w:szCs w:val="24"/>
        </w:rPr>
        <w:t xml:space="preserve">outlined above </w:t>
      </w:r>
      <w:r w:rsidRPr="006358A4">
        <w:rPr>
          <w:rFonts w:ascii="Arial" w:hAnsi="Arial" w:cs="Arial"/>
          <w:sz w:val="24"/>
          <w:szCs w:val="24"/>
        </w:rPr>
        <w:t>will be sequenced and prioritised by agreement with the project manager and workstream leadership as the project proceeds.</w:t>
      </w:r>
    </w:p>
    <w:p w:rsidR="00D135FE" w:rsidRPr="006B4BB6" w:rsidRDefault="00D135FE" w:rsidP="00D135FE">
      <w:pPr>
        <w:pStyle w:val="ListParagraph"/>
        <w:numPr>
          <w:ilvl w:val="0"/>
          <w:numId w:val="40"/>
        </w:numPr>
        <w:spacing w:after="120"/>
        <w:contextualSpacing w:val="0"/>
        <w:rPr>
          <w:rFonts w:ascii="Arial" w:eastAsia="Calibri" w:hAnsi="Arial" w:cs="Arial"/>
          <w:sz w:val="24"/>
          <w:szCs w:val="24"/>
        </w:rPr>
      </w:pPr>
      <w:r w:rsidRPr="006B4BB6">
        <w:rPr>
          <w:rFonts w:ascii="Arial" w:hAnsi="Arial" w:cs="Arial"/>
          <w:sz w:val="24"/>
          <w:szCs w:val="24"/>
        </w:rPr>
        <w:t xml:space="preserve">The focus </w:t>
      </w:r>
      <w:r>
        <w:rPr>
          <w:rFonts w:ascii="Arial" w:hAnsi="Arial" w:cs="Arial"/>
          <w:sz w:val="24"/>
          <w:szCs w:val="24"/>
        </w:rPr>
        <w:t xml:space="preserve">of this work </w:t>
      </w:r>
      <w:r w:rsidRPr="006B4BB6">
        <w:rPr>
          <w:rFonts w:ascii="Arial" w:hAnsi="Arial" w:cs="Arial"/>
          <w:sz w:val="24"/>
          <w:szCs w:val="24"/>
        </w:rPr>
        <w:t xml:space="preserve">should be on </w:t>
      </w:r>
      <w:r>
        <w:rPr>
          <w:rFonts w:ascii="Arial" w:hAnsi="Arial" w:cs="Arial"/>
          <w:sz w:val="24"/>
          <w:szCs w:val="24"/>
        </w:rPr>
        <w:t xml:space="preserve">transformational </w:t>
      </w:r>
      <w:r w:rsidRPr="006B4BB6">
        <w:rPr>
          <w:rFonts w:ascii="Arial" w:hAnsi="Arial" w:cs="Arial"/>
          <w:sz w:val="24"/>
          <w:szCs w:val="24"/>
        </w:rPr>
        <w:t>new types of products</w:t>
      </w:r>
      <w:r>
        <w:rPr>
          <w:rFonts w:ascii="Arial" w:hAnsi="Arial" w:cs="Arial"/>
          <w:sz w:val="24"/>
          <w:szCs w:val="24"/>
        </w:rPr>
        <w:t xml:space="preserve"> that</w:t>
      </w:r>
      <w:r w:rsidRPr="006B4BB6">
        <w:rPr>
          <w:rFonts w:ascii="Arial" w:hAnsi="Arial" w:cs="Arial"/>
          <w:sz w:val="24"/>
          <w:szCs w:val="24"/>
        </w:rPr>
        <w:t xml:space="preserve"> will come onto the market in </w:t>
      </w:r>
      <w:r>
        <w:rPr>
          <w:rFonts w:ascii="Arial" w:hAnsi="Arial" w:cs="Arial"/>
          <w:sz w:val="24"/>
          <w:szCs w:val="24"/>
        </w:rPr>
        <w:t>the next decade;</w:t>
      </w:r>
      <w:r w:rsidRPr="006B4BB6">
        <w:rPr>
          <w:rFonts w:ascii="Arial" w:hAnsi="Arial" w:cs="Arial"/>
          <w:sz w:val="24"/>
          <w:szCs w:val="24"/>
        </w:rPr>
        <w:t xml:space="preserve"> </w:t>
      </w:r>
      <w:r w:rsidRPr="006B4BB6">
        <w:rPr>
          <w:rFonts w:ascii="Arial" w:eastAsia="Calibri" w:hAnsi="Arial" w:cs="Arial"/>
          <w:sz w:val="24"/>
          <w:szCs w:val="24"/>
        </w:rPr>
        <w:t xml:space="preserve">in particular stratified medicines and their partner diagnostics, </w:t>
      </w:r>
      <w:r>
        <w:rPr>
          <w:rFonts w:ascii="Arial" w:eastAsia="Calibri" w:hAnsi="Arial" w:cs="Arial"/>
          <w:sz w:val="24"/>
          <w:szCs w:val="24"/>
        </w:rPr>
        <w:t>convergent and combinatorial technologies</w:t>
      </w:r>
      <w:r w:rsidRPr="006B4BB6">
        <w:rPr>
          <w:rFonts w:ascii="Arial" w:eastAsia="Calibri" w:hAnsi="Arial" w:cs="Arial"/>
          <w:sz w:val="24"/>
          <w:szCs w:val="24"/>
        </w:rPr>
        <w:t xml:space="preserve"> and new therapeutic technologies.  </w:t>
      </w:r>
      <w:r>
        <w:rPr>
          <w:rFonts w:ascii="Arial" w:eastAsia="Calibri" w:hAnsi="Arial" w:cs="Arial"/>
          <w:sz w:val="24"/>
          <w:szCs w:val="24"/>
        </w:rPr>
        <w:t>It may be appropriate to develop “archetypes” of future products</w:t>
      </w:r>
    </w:p>
    <w:p w:rsidR="00D135FE" w:rsidRPr="00651D42" w:rsidRDefault="00D135FE" w:rsidP="00D135FE">
      <w:pPr>
        <w:pStyle w:val="ListParagraph"/>
        <w:numPr>
          <w:ilvl w:val="0"/>
          <w:numId w:val="40"/>
        </w:numPr>
        <w:spacing w:after="120"/>
        <w:contextualSpacing w:val="0"/>
        <w:rPr>
          <w:rFonts w:ascii="Arial" w:hAnsi="Arial" w:cs="Arial"/>
          <w:sz w:val="24"/>
          <w:szCs w:val="24"/>
        </w:rPr>
      </w:pPr>
      <w:r w:rsidRPr="00651D42">
        <w:rPr>
          <w:rFonts w:ascii="Arial" w:eastAsia="Calibri" w:hAnsi="Arial" w:cs="Arial"/>
          <w:sz w:val="24"/>
          <w:szCs w:val="24"/>
        </w:rPr>
        <w:t>The work should take into account the</w:t>
      </w:r>
      <w:r>
        <w:rPr>
          <w:rFonts w:ascii="Arial" w:eastAsia="Calibri" w:hAnsi="Arial" w:cs="Arial"/>
          <w:sz w:val="24"/>
          <w:szCs w:val="24"/>
        </w:rPr>
        <w:t xml:space="preserve"> concurrent evaluation of the</w:t>
      </w:r>
      <w:r w:rsidRPr="00651D42">
        <w:rPr>
          <w:rFonts w:ascii="Arial" w:eastAsia="Calibri" w:hAnsi="Arial" w:cs="Arial"/>
          <w:sz w:val="24"/>
          <w:szCs w:val="24"/>
        </w:rPr>
        <w:t xml:space="preserve"> </w:t>
      </w:r>
      <w:hyperlink r:id="rId17" w:history="1">
        <w:r w:rsidRPr="00651D42">
          <w:rPr>
            <w:rStyle w:val="Hyperlink"/>
            <w:rFonts w:ascii="Arial" w:eastAsia="Calibri" w:hAnsi="Arial" w:cs="Arial"/>
            <w:sz w:val="24"/>
            <w:szCs w:val="24"/>
          </w:rPr>
          <w:t>Early Access to Medicines Scheme</w:t>
        </w:r>
      </w:hyperlink>
      <w:r w:rsidRPr="00651D42">
        <w:rPr>
          <w:rFonts w:ascii="Arial" w:eastAsia="Calibri" w:hAnsi="Arial" w:cs="Arial"/>
          <w:sz w:val="24"/>
          <w:szCs w:val="24"/>
        </w:rPr>
        <w:t xml:space="preserve"> (EAMS), NHS England’s </w:t>
      </w:r>
      <w:hyperlink r:id="rId18" w:history="1">
        <w:r w:rsidRPr="00651D42">
          <w:rPr>
            <w:rStyle w:val="Hyperlink"/>
            <w:rFonts w:ascii="Arial" w:eastAsia="Calibri" w:hAnsi="Arial" w:cs="Arial"/>
            <w:sz w:val="24"/>
            <w:szCs w:val="24"/>
          </w:rPr>
          <w:t>Evaluation through Commissioning</w:t>
        </w:r>
      </w:hyperlink>
      <w:r w:rsidRPr="00651D42">
        <w:rPr>
          <w:rFonts w:ascii="Arial" w:eastAsia="Calibri" w:hAnsi="Arial" w:cs="Arial"/>
          <w:sz w:val="24"/>
          <w:szCs w:val="24"/>
        </w:rPr>
        <w:t xml:space="preserve"> pilot, the EMA’s </w:t>
      </w:r>
      <w:hyperlink r:id="rId19" w:history="1">
        <w:r w:rsidRPr="00651D42">
          <w:rPr>
            <w:rStyle w:val="Hyperlink"/>
            <w:rFonts w:ascii="Arial" w:eastAsia="Calibri" w:hAnsi="Arial" w:cs="Arial"/>
            <w:sz w:val="24"/>
            <w:szCs w:val="24"/>
          </w:rPr>
          <w:t xml:space="preserve">Adaptive </w:t>
        </w:r>
        <w:r>
          <w:rPr>
            <w:rStyle w:val="Hyperlink"/>
            <w:rFonts w:ascii="Arial" w:eastAsia="Calibri" w:hAnsi="Arial" w:cs="Arial"/>
            <w:sz w:val="24"/>
            <w:szCs w:val="24"/>
          </w:rPr>
          <w:t>Pathways</w:t>
        </w:r>
      </w:hyperlink>
      <w:r w:rsidRPr="00651D42">
        <w:rPr>
          <w:rFonts w:ascii="Arial" w:eastAsia="Calibri" w:hAnsi="Arial" w:cs="Arial"/>
          <w:sz w:val="24"/>
          <w:szCs w:val="24"/>
        </w:rPr>
        <w:t xml:space="preserve"> and evaluation programmes </w:t>
      </w:r>
      <w:r>
        <w:rPr>
          <w:rFonts w:ascii="Arial" w:eastAsia="Calibri" w:hAnsi="Arial" w:cs="Arial"/>
          <w:sz w:val="24"/>
          <w:szCs w:val="24"/>
        </w:rPr>
        <w:t xml:space="preserve">considered </w:t>
      </w:r>
      <w:r w:rsidRPr="00651D42">
        <w:rPr>
          <w:rFonts w:ascii="Arial" w:eastAsia="Calibri" w:hAnsi="Arial" w:cs="Arial"/>
          <w:sz w:val="24"/>
          <w:szCs w:val="24"/>
        </w:rPr>
        <w:t>by NICE</w:t>
      </w:r>
      <w:r>
        <w:rPr>
          <w:rFonts w:ascii="Arial" w:eastAsia="Calibri" w:hAnsi="Arial" w:cs="Arial"/>
          <w:sz w:val="24"/>
          <w:szCs w:val="24"/>
        </w:rPr>
        <w:t>, such as ‘coverage with evidence development’.</w:t>
      </w:r>
      <w:r w:rsidRPr="00651D42">
        <w:rPr>
          <w:rFonts w:ascii="Arial" w:eastAsia="Calibri" w:hAnsi="Arial" w:cs="Arial"/>
          <w:sz w:val="24"/>
          <w:szCs w:val="24"/>
        </w:rPr>
        <w:t xml:space="preserve"> </w:t>
      </w:r>
      <w:r w:rsidRPr="00651D42">
        <w:rPr>
          <w:rFonts w:ascii="Arial" w:hAnsi="Arial" w:cs="Arial"/>
          <w:sz w:val="24"/>
          <w:szCs w:val="24"/>
        </w:rPr>
        <w:t xml:space="preserve">It should note </w:t>
      </w:r>
      <w:r>
        <w:rPr>
          <w:rFonts w:ascii="Arial" w:hAnsi="Arial" w:cs="Arial"/>
          <w:sz w:val="24"/>
          <w:szCs w:val="24"/>
        </w:rPr>
        <w:t>the extent to which</w:t>
      </w:r>
      <w:r w:rsidRPr="00651D42">
        <w:rPr>
          <w:rFonts w:ascii="Arial" w:hAnsi="Arial" w:cs="Arial"/>
          <w:sz w:val="24"/>
          <w:szCs w:val="24"/>
        </w:rPr>
        <w:t xml:space="preserve"> these schemes </w:t>
      </w:r>
      <w:r>
        <w:rPr>
          <w:rFonts w:ascii="Arial" w:hAnsi="Arial" w:cs="Arial"/>
          <w:sz w:val="24"/>
          <w:szCs w:val="24"/>
        </w:rPr>
        <w:t xml:space="preserve">currently </w:t>
      </w:r>
      <w:r w:rsidRPr="00651D42">
        <w:rPr>
          <w:rFonts w:ascii="Arial" w:hAnsi="Arial" w:cs="Arial"/>
          <w:sz w:val="24"/>
          <w:szCs w:val="24"/>
        </w:rPr>
        <w:t xml:space="preserve">fit together and </w:t>
      </w:r>
      <w:r>
        <w:rPr>
          <w:rFonts w:ascii="Arial" w:hAnsi="Arial" w:cs="Arial"/>
          <w:sz w:val="24"/>
          <w:szCs w:val="24"/>
        </w:rPr>
        <w:t xml:space="preserve">the scope for them to be further </w:t>
      </w:r>
      <w:proofErr w:type="gramStart"/>
      <w:r w:rsidRPr="00651D42">
        <w:rPr>
          <w:rFonts w:ascii="Arial" w:hAnsi="Arial" w:cs="Arial"/>
          <w:sz w:val="24"/>
          <w:szCs w:val="24"/>
        </w:rPr>
        <w:t>developed/scaled</w:t>
      </w:r>
      <w:proofErr w:type="gramEnd"/>
      <w:r w:rsidRPr="00651D42">
        <w:rPr>
          <w:rFonts w:ascii="Arial" w:hAnsi="Arial" w:cs="Arial"/>
          <w:sz w:val="24"/>
          <w:szCs w:val="24"/>
        </w:rPr>
        <w:t xml:space="preserve"> up</w:t>
      </w:r>
      <w:r>
        <w:rPr>
          <w:rFonts w:ascii="Arial" w:hAnsi="Arial" w:cs="Arial"/>
          <w:sz w:val="24"/>
          <w:szCs w:val="24"/>
        </w:rPr>
        <w:t xml:space="preserve"> and integrated</w:t>
      </w:r>
      <w:r w:rsidRPr="00651D42">
        <w:rPr>
          <w:rFonts w:ascii="Arial" w:hAnsi="Arial" w:cs="Arial"/>
          <w:sz w:val="24"/>
          <w:szCs w:val="24"/>
        </w:rPr>
        <w:t xml:space="preserve">.  </w:t>
      </w:r>
    </w:p>
    <w:p w:rsidR="00D135FE" w:rsidRPr="00945609" w:rsidRDefault="00D135FE" w:rsidP="00D135FE">
      <w:pPr>
        <w:pStyle w:val="ListParagraph"/>
        <w:numPr>
          <w:ilvl w:val="0"/>
          <w:numId w:val="40"/>
        </w:numPr>
        <w:spacing w:after="120"/>
        <w:ind w:left="426" w:hanging="426"/>
        <w:contextualSpacing w:val="0"/>
        <w:rPr>
          <w:rFonts w:ascii="Arial" w:hAnsi="Arial" w:cs="Arial"/>
          <w:sz w:val="24"/>
          <w:szCs w:val="24"/>
        </w:rPr>
      </w:pPr>
      <w:r w:rsidRPr="006B4BB6">
        <w:rPr>
          <w:rFonts w:ascii="Arial" w:hAnsi="Arial" w:cs="Arial"/>
          <w:sz w:val="24"/>
          <w:szCs w:val="24"/>
        </w:rPr>
        <w:t xml:space="preserve">The work should </w:t>
      </w:r>
      <w:r>
        <w:rPr>
          <w:rFonts w:ascii="Arial" w:hAnsi="Arial" w:cs="Arial"/>
          <w:sz w:val="24"/>
          <w:szCs w:val="24"/>
        </w:rPr>
        <w:t>include primary research via</w:t>
      </w:r>
      <w:r w:rsidRPr="006B4BB6">
        <w:rPr>
          <w:rFonts w:ascii="Arial" w:hAnsi="Arial" w:cs="Arial"/>
          <w:sz w:val="24"/>
          <w:szCs w:val="24"/>
        </w:rPr>
        <w:t xml:space="preserve"> </w:t>
      </w:r>
      <w:r>
        <w:rPr>
          <w:rFonts w:ascii="Arial" w:hAnsi="Arial" w:cs="Arial"/>
          <w:sz w:val="24"/>
          <w:szCs w:val="24"/>
        </w:rPr>
        <w:t xml:space="preserve">a range of </w:t>
      </w:r>
      <w:r w:rsidRPr="006B4BB6">
        <w:rPr>
          <w:rFonts w:ascii="Arial" w:hAnsi="Arial" w:cs="Arial"/>
          <w:sz w:val="24"/>
          <w:szCs w:val="24"/>
        </w:rPr>
        <w:t>stakeholder</w:t>
      </w:r>
      <w:r>
        <w:rPr>
          <w:rFonts w:ascii="Arial" w:hAnsi="Arial" w:cs="Arial"/>
          <w:sz w:val="24"/>
          <w:szCs w:val="24"/>
        </w:rPr>
        <w:t xml:space="preserve">s, likely to include ALBs, </w:t>
      </w:r>
      <w:r w:rsidRPr="00815286">
        <w:rPr>
          <w:rFonts w:ascii="Arial" w:hAnsi="Arial" w:cs="Arial"/>
          <w:sz w:val="24"/>
          <w:szCs w:val="24"/>
        </w:rPr>
        <w:t>industry, academia</w:t>
      </w:r>
      <w:r>
        <w:rPr>
          <w:rFonts w:ascii="Arial" w:hAnsi="Arial" w:cs="Arial"/>
          <w:sz w:val="24"/>
          <w:szCs w:val="24"/>
        </w:rPr>
        <w:t>, key NHS Trusts,</w:t>
      </w:r>
      <w:r w:rsidRPr="00815286">
        <w:rPr>
          <w:rFonts w:ascii="Arial" w:hAnsi="Arial" w:cs="Arial"/>
          <w:sz w:val="24"/>
          <w:szCs w:val="24"/>
        </w:rPr>
        <w:t xml:space="preserve"> third sector</w:t>
      </w:r>
      <w:r>
        <w:rPr>
          <w:rFonts w:ascii="Arial" w:hAnsi="Arial" w:cs="Arial"/>
          <w:sz w:val="24"/>
          <w:szCs w:val="24"/>
        </w:rPr>
        <w:t>,</w:t>
      </w:r>
      <w:r w:rsidRPr="006B4BB6">
        <w:rPr>
          <w:rFonts w:ascii="Arial" w:hAnsi="Arial" w:cs="Arial"/>
          <w:sz w:val="24"/>
          <w:szCs w:val="24"/>
        </w:rPr>
        <w:t xml:space="preserve"> to identify</w:t>
      </w:r>
      <w:r>
        <w:rPr>
          <w:rFonts w:ascii="Arial" w:hAnsi="Arial" w:cs="Arial"/>
          <w:sz w:val="24"/>
          <w:szCs w:val="24"/>
        </w:rPr>
        <w:t xml:space="preserve"> t</w:t>
      </w:r>
      <w:r w:rsidRPr="00945609">
        <w:rPr>
          <w:rFonts w:ascii="Arial" w:hAnsi="Arial" w:cs="Arial"/>
          <w:sz w:val="24"/>
          <w:szCs w:val="24"/>
        </w:rPr>
        <w:t xml:space="preserve">he key </w:t>
      </w:r>
      <w:r>
        <w:rPr>
          <w:rFonts w:ascii="Arial" w:hAnsi="Arial" w:cs="Arial"/>
          <w:sz w:val="24"/>
          <w:szCs w:val="24"/>
        </w:rPr>
        <w:t>issues</w:t>
      </w:r>
      <w:r w:rsidRPr="00945609">
        <w:rPr>
          <w:rFonts w:ascii="Arial" w:hAnsi="Arial" w:cs="Arial"/>
          <w:sz w:val="24"/>
          <w:szCs w:val="24"/>
        </w:rPr>
        <w:t xml:space="preserve"> for </w:t>
      </w:r>
      <w:r w:rsidRPr="00945609">
        <w:rPr>
          <w:rFonts w:ascii="Arial" w:hAnsi="Arial" w:cs="Arial"/>
          <w:sz w:val="24"/>
          <w:szCs w:val="24"/>
          <w:u w:val="single"/>
        </w:rPr>
        <w:t>each</w:t>
      </w:r>
      <w:r w:rsidRPr="007717EB">
        <w:rPr>
          <w:rFonts w:ascii="Arial" w:hAnsi="Arial" w:cs="Arial"/>
          <w:sz w:val="24"/>
          <w:szCs w:val="24"/>
        </w:rPr>
        <w:t xml:space="preserve"> of</w:t>
      </w:r>
      <w:r w:rsidRPr="00945609">
        <w:rPr>
          <w:rFonts w:ascii="Arial" w:hAnsi="Arial" w:cs="Arial"/>
          <w:sz w:val="24"/>
          <w:szCs w:val="24"/>
        </w:rPr>
        <w:t xml:space="preserve"> </w:t>
      </w:r>
      <w:r>
        <w:rPr>
          <w:rFonts w:ascii="Arial" w:hAnsi="Arial" w:cs="Arial"/>
          <w:sz w:val="24"/>
          <w:szCs w:val="24"/>
        </w:rPr>
        <w:t>medicines</w:t>
      </w:r>
      <w:r w:rsidRPr="00945609">
        <w:rPr>
          <w:rFonts w:ascii="Arial" w:hAnsi="Arial" w:cs="Arial"/>
          <w:sz w:val="24"/>
          <w:szCs w:val="24"/>
        </w:rPr>
        <w:t>, devices and diagnostics</w:t>
      </w:r>
      <w:r>
        <w:rPr>
          <w:rFonts w:ascii="Arial" w:hAnsi="Arial" w:cs="Arial"/>
          <w:sz w:val="24"/>
          <w:szCs w:val="24"/>
        </w:rPr>
        <w:t>.  It should also draw on evidence already collected by the Review from trade bodies, companies and other organisations.</w:t>
      </w:r>
      <w:r w:rsidR="00867466">
        <w:rPr>
          <w:rFonts w:ascii="Arial" w:hAnsi="Arial" w:cs="Arial"/>
          <w:sz w:val="24"/>
          <w:szCs w:val="24"/>
        </w:rPr>
        <w:t xml:space="preserve">  The Review team can help identify key contacts in a range of stakeholders if necessary.  </w:t>
      </w:r>
    </w:p>
    <w:p w:rsidR="00D135FE" w:rsidRDefault="00D135FE" w:rsidP="00D135FE">
      <w:pPr>
        <w:pStyle w:val="ListParagraph"/>
        <w:numPr>
          <w:ilvl w:val="0"/>
          <w:numId w:val="41"/>
        </w:numPr>
        <w:spacing w:after="120"/>
        <w:ind w:left="851" w:hanging="425"/>
        <w:contextualSpacing w:val="0"/>
        <w:rPr>
          <w:rFonts w:ascii="Arial" w:hAnsi="Arial" w:cs="Arial"/>
          <w:sz w:val="24"/>
          <w:szCs w:val="24"/>
        </w:rPr>
      </w:pPr>
      <w:r>
        <w:rPr>
          <w:rFonts w:ascii="Arial" w:hAnsi="Arial" w:cs="Arial"/>
          <w:sz w:val="24"/>
          <w:szCs w:val="24"/>
        </w:rPr>
        <w:lastRenderedPageBreak/>
        <w:t>It</w:t>
      </w:r>
      <w:r w:rsidRPr="00945609">
        <w:rPr>
          <w:rFonts w:ascii="Arial" w:hAnsi="Arial" w:cs="Arial"/>
          <w:sz w:val="24"/>
          <w:szCs w:val="24"/>
        </w:rPr>
        <w:t xml:space="preserve"> should identify </w:t>
      </w:r>
      <w:r>
        <w:rPr>
          <w:rFonts w:ascii="Arial" w:hAnsi="Arial" w:cs="Arial"/>
          <w:sz w:val="24"/>
          <w:szCs w:val="24"/>
        </w:rPr>
        <w:t xml:space="preserve">differences and </w:t>
      </w:r>
      <w:r w:rsidRPr="00945609">
        <w:rPr>
          <w:rFonts w:ascii="Arial" w:hAnsi="Arial" w:cs="Arial"/>
          <w:sz w:val="24"/>
          <w:szCs w:val="24"/>
        </w:rPr>
        <w:t>overlaps in the process</w:t>
      </w:r>
      <w:r>
        <w:rPr>
          <w:rFonts w:ascii="Arial" w:hAnsi="Arial" w:cs="Arial"/>
          <w:sz w:val="24"/>
          <w:szCs w:val="24"/>
        </w:rPr>
        <w:t>es</w:t>
      </w:r>
      <w:r w:rsidRPr="00945609">
        <w:rPr>
          <w:rFonts w:ascii="Arial" w:hAnsi="Arial" w:cs="Arial"/>
          <w:sz w:val="24"/>
          <w:szCs w:val="24"/>
        </w:rPr>
        <w:t xml:space="preserve"> for </w:t>
      </w:r>
      <w:r>
        <w:rPr>
          <w:rFonts w:ascii="Arial" w:hAnsi="Arial" w:cs="Arial"/>
          <w:sz w:val="24"/>
          <w:szCs w:val="24"/>
        </w:rPr>
        <w:t>medicines</w:t>
      </w:r>
      <w:r w:rsidRPr="00945609">
        <w:rPr>
          <w:rFonts w:ascii="Arial" w:hAnsi="Arial" w:cs="Arial"/>
          <w:sz w:val="24"/>
          <w:szCs w:val="24"/>
        </w:rPr>
        <w:t>, devices and diagnostics</w:t>
      </w:r>
      <w:r>
        <w:rPr>
          <w:rFonts w:ascii="Arial" w:hAnsi="Arial" w:cs="Arial"/>
          <w:sz w:val="24"/>
          <w:szCs w:val="24"/>
        </w:rPr>
        <w:t>, and classes within them</w:t>
      </w:r>
      <w:r w:rsidRPr="00945609">
        <w:rPr>
          <w:rFonts w:ascii="Arial" w:hAnsi="Arial" w:cs="Arial"/>
          <w:sz w:val="24"/>
          <w:szCs w:val="24"/>
        </w:rPr>
        <w:t>;</w:t>
      </w:r>
    </w:p>
    <w:p w:rsidR="00D135FE" w:rsidRPr="00204306" w:rsidRDefault="00D135FE" w:rsidP="00D135FE">
      <w:pPr>
        <w:pStyle w:val="ListParagraph"/>
        <w:numPr>
          <w:ilvl w:val="0"/>
          <w:numId w:val="41"/>
        </w:numPr>
        <w:spacing w:after="120"/>
        <w:contextualSpacing w:val="0"/>
        <w:rPr>
          <w:rFonts w:ascii="Arial" w:eastAsia="Calibri" w:hAnsi="Arial" w:cs="Arial"/>
          <w:sz w:val="24"/>
          <w:szCs w:val="24"/>
        </w:rPr>
      </w:pPr>
      <w:r>
        <w:rPr>
          <w:rFonts w:ascii="Arial" w:hAnsi="Arial" w:cs="Arial"/>
          <w:sz w:val="24"/>
          <w:szCs w:val="24"/>
        </w:rPr>
        <w:t>Archetypal medicines</w:t>
      </w:r>
      <w:r w:rsidDel="00AC078D">
        <w:rPr>
          <w:rFonts w:ascii="Arial" w:hAnsi="Arial" w:cs="Arial"/>
          <w:sz w:val="24"/>
          <w:szCs w:val="24"/>
        </w:rPr>
        <w:t xml:space="preserve"> </w:t>
      </w:r>
      <w:r>
        <w:rPr>
          <w:rFonts w:ascii="Arial" w:hAnsi="Arial" w:cs="Arial"/>
          <w:sz w:val="24"/>
          <w:szCs w:val="24"/>
        </w:rPr>
        <w:t>/devices/diagnostics may be used to explore opportunities in more detail and highlight key barriers and issues</w:t>
      </w:r>
      <w:r w:rsidRPr="006B4BB6">
        <w:rPr>
          <w:rFonts w:ascii="Arial" w:hAnsi="Arial" w:cs="Arial"/>
          <w:sz w:val="24"/>
          <w:szCs w:val="24"/>
        </w:rPr>
        <w:t xml:space="preserve">.  </w:t>
      </w:r>
    </w:p>
    <w:p w:rsidR="00D135FE" w:rsidRPr="00204306" w:rsidRDefault="00D135FE" w:rsidP="00D135FE">
      <w:pPr>
        <w:pStyle w:val="ListParagraph"/>
        <w:numPr>
          <w:ilvl w:val="0"/>
          <w:numId w:val="49"/>
        </w:numPr>
        <w:spacing w:after="120"/>
        <w:rPr>
          <w:rFonts w:ascii="Arial" w:hAnsi="Arial" w:cs="Arial"/>
          <w:sz w:val="24"/>
          <w:szCs w:val="24"/>
        </w:rPr>
      </w:pPr>
      <w:r>
        <w:rPr>
          <w:rFonts w:ascii="Arial" w:hAnsi="Arial" w:cs="Arial"/>
          <w:sz w:val="24"/>
          <w:szCs w:val="24"/>
        </w:rPr>
        <w:t>End products</w:t>
      </w:r>
      <w:r w:rsidRPr="00204306">
        <w:rPr>
          <w:rFonts w:ascii="Arial" w:hAnsi="Arial" w:cs="Arial"/>
          <w:sz w:val="24"/>
          <w:szCs w:val="24"/>
        </w:rPr>
        <w:t xml:space="preserve"> will need to be clear where issues </w:t>
      </w:r>
      <w:r>
        <w:rPr>
          <w:rFonts w:ascii="Arial" w:hAnsi="Arial" w:cs="Arial"/>
          <w:sz w:val="24"/>
          <w:szCs w:val="24"/>
        </w:rPr>
        <w:t xml:space="preserve">and options </w:t>
      </w:r>
      <w:r w:rsidRPr="00204306">
        <w:rPr>
          <w:rFonts w:ascii="Arial" w:hAnsi="Arial" w:cs="Arial"/>
          <w:sz w:val="24"/>
          <w:szCs w:val="24"/>
        </w:rPr>
        <w:t>are UK-wide or England-only</w:t>
      </w:r>
      <w:r>
        <w:rPr>
          <w:rFonts w:ascii="Arial" w:hAnsi="Arial" w:cs="Arial"/>
          <w:sz w:val="24"/>
          <w:szCs w:val="24"/>
        </w:rPr>
        <w:t>, and where decisions are made or standards set at a European level</w:t>
      </w:r>
      <w:r w:rsidRPr="00204306">
        <w:rPr>
          <w:rFonts w:ascii="Arial" w:hAnsi="Arial" w:cs="Arial"/>
          <w:sz w:val="24"/>
          <w:szCs w:val="24"/>
        </w:rPr>
        <w:t xml:space="preserve">.  </w:t>
      </w:r>
    </w:p>
    <w:p w:rsidR="00D135FE" w:rsidRDefault="00D135FE" w:rsidP="00D135FE">
      <w:pPr>
        <w:pStyle w:val="ListParagraph"/>
        <w:numPr>
          <w:ilvl w:val="0"/>
          <w:numId w:val="49"/>
        </w:numPr>
        <w:spacing w:after="120"/>
        <w:contextualSpacing w:val="0"/>
        <w:rPr>
          <w:rFonts w:ascii="Arial" w:hAnsi="Arial" w:cs="Arial"/>
          <w:sz w:val="24"/>
          <w:szCs w:val="24"/>
        </w:rPr>
      </w:pPr>
      <w:r w:rsidRPr="00136D2A">
        <w:rPr>
          <w:rFonts w:ascii="Arial" w:hAnsi="Arial" w:cs="Arial"/>
          <w:sz w:val="24"/>
          <w:szCs w:val="24"/>
        </w:rPr>
        <w:t xml:space="preserve">For the </w:t>
      </w:r>
      <w:r>
        <w:rPr>
          <w:rFonts w:ascii="Arial" w:hAnsi="Arial" w:cs="Arial"/>
          <w:sz w:val="24"/>
          <w:szCs w:val="24"/>
        </w:rPr>
        <w:t>options</w:t>
      </w:r>
      <w:r w:rsidRPr="00136D2A">
        <w:rPr>
          <w:rFonts w:ascii="Arial" w:hAnsi="Arial" w:cs="Arial"/>
          <w:sz w:val="24"/>
          <w:szCs w:val="24"/>
        </w:rPr>
        <w:t xml:space="preserve"> under HMG/ALB influence, </w:t>
      </w:r>
      <w:r>
        <w:rPr>
          <w:rFonts w:ascii="Arial" w:hAnsi="Arial" w:cs="Arial"/>
          <w:sz w:val="24"/>
          <w:szCs w:val="24"/>
        </w:rPr>
        <w:t xml:space="preserve">their applicability to </w:t>
      </w:r>
      <w:r w:rsidRPr="00136D2A">
        <w:rPr>
          <w:rFonts w:ascii="Arial" w:hAnsi="Arial" w:cs="Arial"/>
          <w:sz w:val="24"/>
          <w:szCs w:val="24"/>
        </w:rPr>
        <w:t xml:space="preserve">emerging and future products e.g. </w:t>
      </w:r>
      <w:r w:rsidRPr="00136D2A">
        <w:rPr>
          <w:rFonts w:ascii="Arial" w:eastAsia="Calibri" w:hAnsi="Arial" w:cs="Arial"/>
          <w:sz w:val="24"/>
          <w:szCs w:val="24"/>
        </w:rPr>
        <w:t>stratified medicines and their partner diagnostics, and new therapeutic technologies</w:t>
      </w:r>
      <w:r>
        <w:rPr>
          <w:rFonts w:ascii="Arial" w:eastAsia="Calibri" w:hAnsi="Arial" w:cs="Arial"/>
          <w:sz w:val="24"/>
          <w:szCs w:val="24"/>
        </w:rPr>
        <w:t xml:space="preserve"> should be noted. </w:t>
      </w:r>
      <w:r w:rsidRPr="00136D2A" w:rsidDel="0051532C">
        <w:rPr>
          <w:rFonts w:ascii="Arial" w:hAnsi="Arial" w:cs="Arial"/>
          <w:sz w:val="24"/>
          <w:szCs w:val="24"/>
        </w:rPr>
        <w:t xml:space="preserve"> </w:t>
      </w:r>
    </w:p>
    <w:p w:rsidR="000015BE" w:rsidRPr="000015BE" w:rsidRDefault="00D135FE" w:rsidP="00D135FE">
      <w:pPr>
        <w:pStyle w:val="InA"/>
        <w:numPr>
          <w:ilvl w:val="0"/>
          <w:numId w:val="40"/>
        </w:numPr>
        <w:shd w:val="clear" w:color="auto" w:fill="FFFFFF" w:themeFill="background1"/>
        <w:spacing w:after="120" w:line="276" w:lineRule="auto"/>
        <w:jc w:val="left"/>
        <w:rPr>
          <w:rStyle w:val="Hyperlink"/>
          <w:i w:val="0"/>
          <w:color w:val="auto"/>
          <w:sz w:val="24"/>
          <w:szCs w:val="24"/>
          <w:u w:val="none"/>
        </w:rPr>
      </w:pPr>
      <w:r w:rsidRPr="000015BE">
        <w:rPr>
          <w:i w:val="0"/>
          <w:sz w:val="24"/>
          <w:szCs w:val="24"/>
        </w:rPr>
        <w:t xml:space="preserve">The AAR has developed a crowdsourcing platform where we are asking a broad range of stakeholders (clinicians, patients, industry, academia, government and regulatory bodies and more) to provide thoughts on the review questions for all the different work streams.  The idea is to evolve the content on the platform as our thinking develops to have an ongoing conversation with our stakeholders.  If appropriate, we would encourage you to use this platform to gather evidence and research for this work and test and refine ideas with our stakeholders.  At a minimum we would expect to publish outputs from this work on this platform and invite comment from stakeholders.  </w:t>
      </w:r>
      <w:hyperlink r:id="rId20" w:history="1">
        <w:r w:rsidR="000015BE" w:rsidRPr="000015BE">
          <w:rPr>
            <w:rStyle w:val="Hyperlink"/>
            <w:i w:val="0"/>
            <w:sz w:val="24"/>
            <w:szCs w:val="24"/>
          </w:rPr>
          <w:t>https://engage.dh.gov.uk/acceleratedaccess/</w:t>
        </w:r>
      </w:hyperlink>
    </w:p>
    <w:p w:rsidR="00A40AC0" w:rsidRDefault="00A40AC0" w:rsidP="00122301">
      <w:pPr>
        <w:pStyle w:val="InA"/>
        <w:ind w:left="0"/>
      </w:pPr>
    </w:p>
    <w:p w:rsidR="00462BE1" w:rsidRPr="006E25F9" w:rsidRDefault="00462BE1" w:rsidP="00462BE1">
      <w:pPr>
        <w:spacing w:after="120"/>
        <w:rPr>
          <w:b/>
          <w:szCs w:val="24"/>
          <w:u w:val="single"/>
        </w:rPr>
      </w:pPr>
      <w:r w:rsidRPr="007F478C">
        <w:rPr>
          <w:b/>
          <w:szCs w:val="24"/>
          <w:u w:val="single"/>
        </w:rPr>
        <w:t>Deliverables:</w:t>
      </w:r>
    </w:p>
    <w:p w:rsidR="000015BE" w:rsidRDefault="000015BE" w:rsidP="000015BE">
      <w:pPr>
        <w:pStyle w:val="InA"/>
        <w:numPr>
          <w:ilvl w:val="0"/>
          <w:numId w:val="51"/>
        </w:numPr>
        <w:spacing w:line="276" w:lineRule="auto"/>
        <w:rPr>
          <w:i w:val="0"/>
          <w:sz w:val="24"/>
          <w:szCs w:val="24"/>
        </w:rPr>
      </w:pPr>
      <w:r>
        <w:rPr>
          <w:i w:val="0"/>
          <w:sz w:val="24"/>
          <w:szCs w:val="24"/>
        </w:rPr>
        <w:t>Clear factual evidence on both the status quo and the potential for improvement via the options for change being identified</w:t>
      </w:r>
    </w:p>
    <w:p w:rsidR="000015BE" w:rsidRDefault="000015BE" w:rsidP="000015BE">
      <w:pPr>
        <w:pStyle w:val="InA"/>
        <w:numPr>
          <w:ilvl w:val="0"/>
          <w:numId w:val="51"/>
        </w:numPr>
        <w:spacing w:line="276" w:lineRule="auto"/>
        <w:rPr>
          <w:i w:val="0"/>
          <w:sz w:val="24"/>
          <w:szCs w:val="24"/>
        </w:rPr>
      </w:pPr>
      <w:r>
        <w:rPr>
          <w:i w:val="0"/>
          <w:sz w:val="24"/>
          <w:szCs w:val="24"/>
        </w:rPr>
        <w:t>Analysis of options, including:</w:t>
      </w:r>
    </w:p>
    <w:p w:rsidR="000015BE" w:rsidRDefault="000015BE" w:rsidP="000015BE">
      <w:pPr>
        <w:pStyle w:val="InA"/>
        <w:numPr>
          <w:ilvl w:val="1"/>
          <w:numId w:val="51"/>
        </w:numPr>
        <w:spacing w:line="276" w:lineRule="auto"/>
        <w:rPr>
          <w:i w:val="0"/>
          <w:sz w:val="24"/>
          <w:szCs w:val="24"/>
        </w:rPr>
      </w:pPr>
      <w:r>
        <w:rPr>
          <w:i w:val="0"/>
          <w:sz w:val="24"/>
          <w:szCs w:val="24"/>
        </w:rPr>
        <w:t>rationale for and prioritisation of potential changes:</w:t>
      </w:r>
    </w:p>
    <w:p w:rsidR="000015BE" w:rsidRDefault="000015BE" w:rsidP="000015BE">
      <w:pPr>
        <w:pStyle w:val="InA"/>
        <w:numPr>
          <w:ilvl w:val="1"/>
          <w:numId w:val="51"/>
        </w:numPr>
        <w:spacing w:line="276" w:lineRule="auto"/>
        <w:rPr>
          <w:i w:val="0"/>
          <w:sz w:val="24"/>
          <w:szCs w:val="24"/>
        </w:rPr>
      </w:pPr>
      <w:r>
        <w:rPr>
          <w:i w:val="0"/>
          <w:sz w:val="24"/>
          <w:szCs w:val="24"/>
        </w:rPr>
        <w:t>costs or other impacts of change</w:t>
      </w:r>
    </w:p>
    <w:p w:rsidR="000015BE" w:rsidRDefault="000015BE" w:rsidP="000015BE">
      <w:pPr>
        <w:pStyle w:val="InA"/>
        <w:numPr>
          <w:ilvl w:val="1"/>
          <w:numId w:val="51"/>
        </w:numPr>
        <w:spacing w:line="276" w:lineRule="auto"/>
        <w:rPr>
          <w:i w:val="0"/>
          <w:sz w:val="24"/>
          <w:szCs w:val="24"/>
        </w:rPr>
      </w:pPr>
      <w:r>
        <w:rPr>
          <w:i w:val="0"/>
          <w:sz w:val="24"/>
          <w:szCs w:val="24"/>
        </w:rPr>
        <w:t>where HMG has the strongest levers</w:t>
      </w:r>
    </w:p>
    <w:p w:rsidR="000015BE" w:rsidRDefault="000015BE" w:rsidP="000015BE">
      <w:pPr>
        <w:pStyle w:val="InA"/>
        <w:numPr>
          <w:ilvl w:val="0"/>
          <w:numId w:val="51"/>
        </w:numPr>
        <w:spacing w:line="276" w:lineRule="auto"/>
        <w:rPr>
          <w:i w:val="0"/>
          <w:sz w:val="24"/>
          <w:szCs w:val="24"/>
        </w:rPr>
      </w:pPr>
      <w:r>
        <w:rPr>
          <w:i w:val="0"/>
          <w:sz w:val="24"/>
          <w:szCs w:val="24"/>
        </w:rPr>
        <w:t>A</w:t>
      </w:r>
      <w:r w:rsidRPr="00233D26">
        <w:rPr>
          <w:i w:val="0"/>
          <w:sz w:val="24"/>
          <w:szCs w:val="24"/>
        </w:rPr>
        <w:t xml:space="preserve"> list of stakeholders (individuals and organisations) consulted.</w:t>
      </w:r>
    </w:p>
    <w:p w:rsidR="000015BE" w:rsidRDefault="000015BE" w:rsidP="000015BE">
      <w:pPr>
        <w:pStyle w:val="InA"/>
        <w:numPr>
          <w:ilvl w:val="0"/>
          <w:numId w:val="51"/>
        </w:numPr>
        <w:spacing w:line="276" w:lineRule="auto"/>
        <w:rPr>
          <w:i w:val="0"/>
          <w:sz w:val="24"/>
          <w:szCs w:val="24"/>
        </w:rPr>
      </w:pPr>
      <w:r>
        <w:rPr>
          <w:i w:val="0"/>
          <w:sz w:val="24"/>
          <w:szCs w:val="24"/>
        </w:rPr>
        <w:t>Copy of methodology / evidence weighting and evaluation processes so the team can understand the basis for the evidence presented</w:t>
      </w:r>
    </w:p>
    <w:p w:rsidR="00CD0E0A" w:rsidRPr="00CD0E0A" w:rsidRDefault="00CD0E0A" w:rsidP="00CD0E0A">
      <w:pPr>
        <w:pStyle w:val="InA"/>
        <w:ind w:left="0"/>
        <w:rPr>
          <w:i w:val="0"/>
        </w:rPr>
      </w:pPr>
    </w:p>
    <w:p w:rsidR="00E040FB" w:rsidRPr="006B4BB6" w:rsidRDefault="00E040FB" w:rsidP="00E040FB">
      <w:pPr>
        <w:spacing w:after="120"/>
        <w:rPr>
          <w:b/>
          <w:szCs w:val="24"/>
          <w:u w:val="single"/>
        </w:rPr>
      </w:pPr>
      <w:r w:rsidRPr="007F478C">
        <w:rPr>
          <w:b/>
          <w:szCs w:val="24"/>
          <w:u w:val="single"/>
        </w:rPr>
        <w:t>Delivery model:</w:t>
      </w:r>
    </w:p>
    <w:p w:rsidR="000015BE" w:rsidRPr="00233D26" w:rsidRDefault="000015BE" w:rsidP="000015BE">
      <w:pPr>
        <w:spacing w:after="120" w:line="276" w:lineRule="auto"/>
        <w:rPr>
          <w:i/>
          <w:szCs w:val="24"/>
        </w:rPr>
      </w:pPr>
      <w:r>
        <w:rPr>
          <w:szCs w:val="24"/>
        </w:rPr>
        <w:t>The anticipated timeframe for delivery is ten to twelve weeks</w:t>
      </w:r>
      <w:r w:rsidRPr="00E040FB">
        <w:rPr>
          <w:szCs w:val="24"/>
        </w:rPr>
        <w:t>.</w:t>
      </w:r>
      <w:r>
        <w:rPr>
          <w:szCs w:val="24"/>
        </w:rPr>
        <w:t xml:space="preserve">  We expect the work to </w:t>
      </w:r>
      <w:r w:rsidRPr="006B4BB6">
        <w:rPr>
          <w:szCs w:val="24"/>
        </w:rPr>
        <w:t xml:space="preserve">draw </w:t>
      </w:r>
      <w:r>
        <w:rPr>
          <w:szCs w:val="24"/>
        </w:rPr>
        <w:t>primarily upon stakeholder expertise, but it may also include some literature review.  Regular meetings will be held with the workstream 2 team (minimum every 2 weeks, with a weekly update). At these meetings, there will be discussion of the options for change being considered by the Review and the evidence necessary to evaluate them. The outputs will initially be delivered to the project manager and workstream leaders but presentation may also be required to other leaders and members of the Review.  The contractors may be asked to support the Review team in developing materials for and potentially participating in, workstream 2 workshops</w:t>
      </w:r>
      <w:r w:rsidRPr="006B4BB6">
        <w:rPr>
          <w:szCs w:val="24"/>
        </w:rPr>
        <w:t>.</w:t>
      </w:r>
    </w:p>
    <w:p w:rsidR="000015BE" w:rsidRPr="00E302DF" w:rsidRDefault="000015BE" w:rsidP="000015BE">
      <w:pPr>
        <w:spacing w:after="120" w:line="276" w:lineRule="auto"/>
      </w:pPr>
      <w:r w:rsidRPr="00FD6255">
        <w:rPr>
          <w:szCs w:val="24"/>
        </w:rPr>
        <w:lastRenderedPageBreak/>
        <w:t xml:space="preserve">This work will be delivered in parallel with a </w:t>
      </w:r>
      <w:r>
        <w:rPr>
          <w:szCs w:val="24"/>
        </w:rPr>
        <w:t>review of EAMS and t</w:t>
      </w:r>
      <w:r w:rsidRPr="00FD6255">
        <w:rPr>
          <w:szCs w:val="24"/>
        </w:rPr>
        <w:t xml:space="preserve">he contractor will be expected to work closely with </w:t>
      </w:r>
      <w:r>
        <w:rPr>
          <w:szCs w:val="24"/>
        </w:rPr>
        <w:t>that team</w:t>
      </w:r>
      <w:r w:rsidRPr="00FD6255">
        <w:rPr>
          <w:szCs w:val="24"/>
        </w:rPr>
        <w:t xml:space="preserve">.  It is possible that one contractor may deliver both pieces of work, in which case we would expect to see significant efficiencies from such a delivery arrangement.  </w:t>
      </w:r>
    </w:p>
    <w:p w:rsidR="000015BE" w:rsidRPr="00E302DF" w:rsidRDefault="000015BE" w:rsidP="000015BE">
      <w:pPr>
        <w:spacing w:after="120" w:line="276" w:lineRule="auto"/>
      </w:pPr>
      <w:r>
        <w:rPr>
          <w:szCs w:val="24"/>
        </w:rPr>
        <w:t xml:space="preserve">Analytical work for other workstreams within the Review is also being tendered.  Collaboration between these different workpackages is expected, which the Review team will facilitate.  </w:t>
      </w:r>
    </w:p>
    <w:p w:rsidR="00E040FB" w:rsidRDefault="00E040FB" w:rsidP="00430424">
      <w:pPr>
        <w:pStyle w:val="InA"/>
      </w:pPr>
    </w:p>
    <w:p w:rsidR="003B7C9F" w:rsidRPr="003B7C9F" w:rsidRDefault="003B7C9F" w:rsidP="00A94FF9">
      <w:pPr>
        <w:pStyle w:val="ONEH1"/>
      </w:pPr>
      <w:bookmarkStart w:id="6" w:name="_Toc519998891"/>
      <w:r w:rsidRPr="003B7C9F">
        <w:t>Authority Responsibilities</w:t>
      </w:r>
      <w:bookmarkEnd w:id="6"/>
    </w:p>
    <w:p w:rsidR="003B7C9F" w:rsidRPr="003B7C9F" w:rsidRDefault="003B7C9F" w:rsidP="003B7C9F">
      <w:pPr>
        <w:spacing w:before="60" w:after="60"/>
        <w:ind w:left="851"/>
        <w:jc w:val="both"/>
        <w:rPr>
          <w:i/>
          <w:iCs/>
          <w:sz w:val="22"/>
        </w:rPr>
      </w:pPr>
    </w:p>
    <w:p w:rsidR="003B7C9F" w:rsidRPr="00A94FF9" w:rsidRDefault="003B7C9F" w:rsidP="003B7C9F">
      <w:pPr>
        <w:rPr>
          <w:szCs w:val="24"/>
          <w:lang w:val="en-US"/>
        </w:rPr>
      </w:pPr>
      <w:r w:rsidRPr="00A94FF9">
        <w:rPr>
          <w:szCs w:val="24"/>
          <w:lang w:val="en-US"/>
        </w:rPr>
        <w:t xml:space="preserve">The DH will appoint a representative </w:t>
      </w:r>
      <w:r w:rsidR="00DB3F07">
        <w:rPr>
          <w:szCs w:val="24"/>
          <w:lang w:val="en-US"/>
        </w:rPr>
        <w:t>from the Office for Life Sciences</w:t>
      </w:r>
      <w:r w:rsidR="00B922CA">
        <w:rPr>
          <w:szCs w:val="24"/>
          <w:lang w:val="en-US"/>
        </w:rPr>
        <w:t xml:space="preserve"> (OLS)</w:t>
      </w:r>
      <w:r w:rsidR="00DB3F07">
        <w:rPr>
          <w:szCs w:val="24"/>
          <w:lang w:val="en-US"/>
        </w:rPr>
        <w:t xml:space="preserve">, </w:t>
      </w:r>
      <w:r w:rsidRPr="00A94FF9">
        <w:rPr>
          <w:szCs w:val="24"/>
          <w:lang w:val="en-US"/>
        </w:rPr>
        <w:t>to act as the contract manager.</w:t>
      </w:r>
    </w:p>
    <w:p w:rsidR="003B7C9F" w:rsidRPr="00A94FF9" w:rsidRDefault="003B7C9F" w:rsidP="003B7C9F">
      <w:pPr>
        <w:rPr>
          <w:szCs w:val="24"/>
          <w:lang w:val="en-US"/>
        </w:rPr>
      </w:pPr>
    </w:p>
    <w:p w:rsidR="003B7C9F" w:rsidRPr="00A94FF9" w:rsidRDefault="00DB3F07" w:rsidP="003B7C9F">
      <w:pPr>
        <w:rPr>
          <w:szCs w:val="24"/>
          <w:lang w:val="en-US"/>
        </w:rPr>
      </w:pPr>
      <w:r>
        <w:rPr>
          <w:szCs w:val="24"/>
          <w:lang w:val="en-US"/>
        </w:rPr>
        <w:t>The workstream 2 team</w:t>
      </w:r>
      <w:r w:rsidRPr="00A94FF9">
        <w:rPr>
          <w:szCs w:val="24"/>
          <w:lang w:val="en-US"/>
        </w:rPr>
        <w:t xml:space="preserve"> </w:t>
      </w:r>
      <w:r w:rsidR="003B7C9F" w:rsidRPr="00A94FF9">
        <w:rPr>
          <w:szCs w:val="24"/>
          <w:lang w:val="en-US"/>
        </w:rPr>
        <w:t>will meet regularly with the contractor</w:t>
      </w:r>
      <w:r>
        <w:rPr>
          <w:szCs w:val="24"/>
          <w:lang w:val="en-US"/>
        </w:rPr>
        <w:t xml:space="preserve"> </w:t>
      </w:r>
      <w:r w:rsidR="003B7C9F" w:rsidRPr="00A94FF9">
        <w:rPr>
          <w:szCs w:val="24"/>
          <w:lang w:val="en-US"/>
        </w:rPr>
        <w:t xml:space="preserve">to support the contractor to deliver the outputs of the ITT. </w:t>
      </w:r>
    </w:p>
    <w:p w:rsidR="003B7C9F" w:rsidRDefault="003B7C9F" w:rsidP="003B7C9F">
      <w:pPr>
        <w:rPr>
          <w:sz w:val="22"/>
          <w:szCs w:val="24"/>
          <w:lang w:val="en-US"/>
        </w:rPr>
      </w:pPr>
    </w:p>
    <w:p w:rsidR="003B7C9F" w:rsidRPr="003B7C9F" w:rsidRDefault="003B7C9F" w:rsidP="00A94FF9">
      <w:pPr>
        <w:pStyle w:val="ONEH1"/>
      </w:pPr>
      <w:r w:rsidRPr="003B7C9F">
        <w:t>Contractor Responsibilities</w:t>
      </w:r>
    </w:p>
    <w:p w:rsidR="00E02320" w:rsidRPr="00CE04F8" w:rsidRDefault="00E02320" w:rsidP="00E02320">
      <w:pPr>
        <w:keepNext/>
        <w:tabs>
          <w:tab w:val="num" w:pos="0"/>
        </w:tabs>
        <w:spacing w:before="20" w:after="20"/>
        <w:outlineLvl w:val="2"/>
        <w:rPr>
          <w:bCs/>
          <w:szCs w:val="24"/>
        </w:rPr>
      </w:pPr>
      <w:r w:rsidRPr="00CE04F8">
        <w:rPr>
          <w:bCs/>
          <w:szCs w:val="24"/>
        </w:rPr>
        <w:t>•</w:t>
      </w:r>
      <w:r w:rsidRPr="00CE04F8">
        <w:rPr>
          <w:bCs/>
          <w:szCs w:val="24"/>
        </w:rPr>
        <w:tab/>
        <w:t>Appoint a Contract Manager to oversee the work and liaise with / report as DH requires to DH’s Contract Manager;</w:t>
      </w:r>
    </w:p>
    <w:p w:rsidR="00E02320" w:rsidRPr="00CE04F8" w:rsidRDefault="00E02320" w:rsidP="00E02320">
      <w:pPr>
        <w:keepNext/>
        <w:tabs>
          <w:tab w:val="num" w:pos="0"/>
        </w:tabs>
        <w:spacing w:before="20" w:after="20"/>
        <w:outlineLvl w:val="2"/>
        <w:rPr>
          <w:bCs/>
          <w:szCs w:val="24"/>
        </w:rPr>
      </w:pPr>
      <w:r w:rsidRPr="00CE04F8">
        <w:rPr>
          <w:bCs/>
          <w:szCs w:val="24"/>
        </w:rPr>
        <w:t>•</w:t>
      </w:r>
      <w:r w:rsidRPr="00CE04F8">
        <w:rPr>
          <w:bCs/>
          <w:szCs w:val="24"/>
        </w:rPr>
        <w:tab/>
        <w:t>Provide weekly activity reports and attend (minimum) fortnightly liaison meetings, or “as and when required by the Authority’s Project Manager;</w:t>
      </w:r>
    </w:p>
    <w:p w:rsidR="00E02320" w:rsidRPr="00CE04F8" w:rsidRDefault="00E02320" w:rsidP="00E02320">
      <w:pPr>
        <w:keepNext/>
        <w:tabs>
          <w:tab w:val="num" w:pos="0"/>
        </w:tabs>
        <w:spacing w:before="20" w:after="20"/>
        <w:outlineLvl w:val="2"/>
        <w:rPr>
          <w:bCs/>
          <w:szCs w:val="24"/>
        </w:rPr>
      </w:pPr>
      <w:r w:rsidRPr="00CE04F8">
        <w:rPr>
          <w:bCs/>
          <w:szCs w:val="24"/>
        </w:rPr>
        <w:t>•</w:t>
      </w:r>
      <w:r w:rsidRPr="00CE04F8">
        <w:rPr>
          <w:bCs/>
          <w:szCs w:val="24"/>
        </w:rPr>
        <w:tab/>
        <w:t>Pro-actively advise of any issues affecting progress against the KPIs</w:t>
      </w:r>
    </w:p>
    <w:p w:rsidR="00E02320" w:rsidRPr="00CE04F8" w:rsidRDefault="00E02320" w:rsidP="00E02320">
      <w:pPr>
        <w:keepNext/>
        <w:tabs>
          <w:tab w:val="num" w:pos="0"/>
        </w:tabs>
        <w:spacing w:before="20" w:after="20"/>
        <w:outlineLvl w:val="2"/>
        <w:rPr>
          <w:bCs/>
          <w:szCs w:val="24"/>
        </w:rPr>
      </w:pPr>
      <w:r w:rsidRPr="00CE04F8">
        <w:rPr>
          <w:bCs/>
          <w:szCs w:val="24"/>
        </w:rPr>
        <w:t>•</w:t>
      </w:r>
      <w:r w:rsidRPr="00CE04F8">
        <w:rPr>
          <w:bCs/>
          <w:szCs w:val="24"/>
        </w:rPr>
        <w:tab/>
        <w:t xml:space="preserve">Perform quality assurance on all aspects of the programme; </w:t>
      </w:r>
    </w:p>
    <w:p w:rsidR="00E02320" w:rsidRPr="00CE04F8" w:rsidRDefault="00E02320" w:rsidP="00E02320">
      <w:pPr>
        <w:keepNext/>
        <w:tabs>
          <w:tab w:val="num" w:pos="0"/>
        </w:tabs>
        <w:spacing w:before="20" w:after="20"/>
        <w:outlineLvl w:val="2"/>
        <w:rPr>
          <w:bCs/>
          <w:szCs w:val="24"/>
        </w:rPr>
      </w:pPr>
      <w:r w:rsidRPr="00CE04F8">
        <w:rPr>
          <w:bCs/>
          <w:szCs w:val="24"/>
        </w:rPr>
        <w:t>•</w:t>
      </w:r>
      <w:r w:rsidRPr="00CE04F8">
        <w:rPr>
          <w:bCs/>
          <w:szCs w:val="24"/>
        </w:rPr>
        <w:tab/>
        <w:t>Provide the Authority with timely and ongoing evaluation and quality assurance information relating to the programme; and</w:t>
      </w:r>
    </w:p>
    <w:p w:rsidR="00E02320" w:rsidRPr="00CE04F8" w:rsidRDefault="00E02320" w:rsidP="00E02320">
      <w:pPr>
        <w:keepNext/>
        <w:tabs>
          <w:tab w:val="num" w:pos="0"/>
        </w:tabs>
        <w:spacing w:before="20" w:after="20"/>
        <w:outlineLvl w:val="2"/>
        <w:rPr>
          <w:bCs/>
          <w:szCs w:val="24"/>
        </w:rPr>
      </w:pPr>
      <w:r w:rsidRPr="00CE04F8">
        <w:rPr>
          <w:bCs/>
          <w:szCs w:val="24"/>
        </w:rPr>
        <w:t>•</w:t>
      </w:r>
      <w:r w:rsidRPr="00CE04F8">
        <w:rPr>
          <w:bCs/>
          <w:szCs w:val="24"/>
        </w:rPr>
        <w:tab/>
        <w:t>Provide on a monthly basis updates on costs.</w:t>
      </w:r>
    </w:p>
    <w:p w:rsidR="003B7C9F" w:rsidRPr="00CE04F8" w:rsidRDefault="00E02320" w:rsidP="00E02320">
      <w:pPr>
        <w:keepNext/>
        <w:tabs>
          <w:tab w:val="num" w:pos="0"/>
        </w:tabs>
        <w:spacing w:before="20" w:after="20"/>
        <w:outlineLvl w:val="2"/>
        <w:rPr>
          <w:bCs/>
          <w:szCs w:val="24"/>
        </w:rPr>
      </w:pPr>
      <w:r w:rsidRPr="00CE04F8">
        <w:rPr>
          <w:bCs/>
          <w:szCs w:val="24"/>
        </w:rPr>
        <w:t>•</w:t>
      </w:r>
      <w:r w:rsidRPr="00CE04F8">
        <w:rPr>
          <w:bCs/>
          <w:szCs w:val="24"/>
        </w:rPr>
        <w:tab/>
        <w:t>Attend a post contract review with the Authority to review whether the objectives of the contract were met, to review the benefits achieved and to identify any lessons learnt for future projects.</w:t>
      </w:r>
    </w:p>
    <w:p w:rsidR="003B7C9F" w:rsidRPr="003B7C9F" w:rsidRDefault="003B7C9F" w:rsidP="00A94FF9">
      <w:pPr>
        <w:pStyle w:val="ONEH1"/>
      </w:pPr>
      <w:r w:rsidRPr="003B7C9F">
        <w:t xml:space="preserve">Contract Management and Monitoring </w:t>
      </w:r>
    </w:p>
    <w:p w:rsidR="003B7C9F" w:rsidRPr="00CE04F8" w:rsidRDefault="003B7C9F" w:rsidP="00A94FF9">
      <w:pPr>
        <w:spacing w:before="60" w:after="60"/>
        <w:jc w:val="both"/>
        <w:rPr>
          <w:iCs/>
          <w:szCs w:val="24"/>
        </w:rPr>
      </w:pPr>
      <w:r w:rsidRPr="00CE04F8">
        <w:rPr>
          <w:iCs/>
          <w:szCs w:val="24"/>
        </w:rPr>
        <w:t>The minimum key performance indicators (KPI’s) to be used to measure the success of this Contract are:</w:t>
      </w:r>
    </w:p>
    <w:p w:rsidR="003B7C9F" w:rsidRDefault="003B7C9F" w:rsidP="003B7C9F">
      <w:pPr>
        <w:keepNext/>
        <w:numPr>
          <w:ilvl w:val="0"/>
          <w:numId w:val="53"/>
        </w:numPr>
        <w:tabs>
          <w:tab w:val="num" w:pos="3076"/>
        </w:tabs>
        <w:spacing w:before="20" w:after="20"/>
        <w:ind w:left="0"/>
        <w:outlineLvl w:val="2"/>
        <w:rPr>
          <w:bCs/>
          <w:szCs w:val="24"/>
        </w:rPr>
      </w:pPr>
      <w:r w:rsidRPr="00CE04F8">
        <w:rPr>
          <w:bCs/>
          <w:szCs w:val="24"/>
        </w:rPr>
        <w:t>provision of the deliverables by the agreed target dates</w:t>
      </w:r>
      <w:r w:rsidRPr="00A94FF9">
        <w:rPr>
          <w:bCs/>
          <w:szCs w:val="24"/>
        </w:rPr>
        <w:t xml:space="preserve">; </w:t>
      </w:r>
    </w:p>
    <w:p w:rsidR="00D45B0B" w:rsidRDefault="00D45B0B" w:rsidP="00D45B0B">
      <w:pPr>
        <w:keepNext/>
        <w:spacing w:before="20" w:after="20"/>
        <w:outlineLvl w:val="2"/>
        <w:rPr>
          <w:bCs/>
          <w:szCs w:val="24"/>
        </w:rPr>
      </w:pPr>
    </w:p>
    <w:tbl>
      <w:tblPr>
        <w:tblStyle w:val="TableGrid"/>
        <w:tblW w:w="0" w:type="auto"/>
        <w:jc w:val="center"/>
        <w:tblInd w:w="851" w:type="dxa"/>
        <w:tblLook w:val="04A0" w:firstRow="1" w:lastRow="0" w:firstColumn="1" w:lastColumn="0" w:noHBand="0" w:noVBand="1"/>
      </w:tblPr>
      <w:tblGrid>
        <w:gridCol w:w="5778"/>
        <w:gridCol w:w="2658"/>
      </w:tblGrid>
      <w:tr w:rsidR="00D45B0B" w:rsidRPr="000A1329" w:rsidTr="00D45B0B">
        <w:trPr>
          <w:jc w:val="center"/>
        </w:trPr>
        <w:tc>
          <w:tcPr>
            <w:tcW w:w="5778" w:type="dxa"/>
          </w:tcPr>
          <w:p w:rsidR="00D45B0B" w:rsidRPr="000A1329" w:rsidRDefault="00D45B0B" w:rsidP="00E02320">
            <w:pPr>
              <w:pStyle w:val="InA"/>
              <w:ind w:left="0"/>
              <w:rPr>
                <w:b/>
                <w:i w:val="0"/>
              </w:rPr>
            </w:pPr>
            <w:r>
              <w:rPr>
                <w:b/>
                <w:i w:val="0"/>
              </w:rPr>
              <w:t>Indicator</w:t>
            </w:r>
          </w:p>
        </w:tc>
        <w:tc>
          <w:tcPr>
            <w:tcW w:w="2658" w:type="dxa"/>
          </w:tcPr>
          <w:p w:rsidR="00D45B0B" w:rsidRPr="000A1329" w:rsidRDefault="00D45B0B" w:rsidP="00E02320">
            <w:pPr>
              <w:pStyle w:val="InA"/>
              <w:ind w:left="0"/>
              <w:rPr>
                <w:b/>
                <w:i w:val="0"/>
              </w:rPr>
            </w:pPr>
            <w:r w:rsidRPr="000A1329">
              <w:rPr>
                <w:b/>
                <w:i w:val="0"/>
              </w:rPr>
              <w:t>Due date</w:t>
            </w:r>
          </w:p>
        </w:tc>
      </w:tr>
      <w:tr w:rsidR="00D45B0B" w:rsidTr="00D45B0B">
        <w:trPr>
          <w:jc w:val="center"/>
        </w:trPr>
        <w:tc>
          <w:tcPr>
            <w:tcW w:w="5778" w:type="dxa"/>
          </w:tcPr>
          <w:p w:rsidR="00D45B0B" w:rsidRDefault="00D45B0B" w:rsidP="00E02320">
            <w:pPr>
              <w:pStyle w:val="InA"/>
              <w:ind w:left="0"/>
              <w:rPr>
                <w:i w:val="0"/>
              </w:rPr>
            </w:pPr>
            <w:r>
              <w:rPr>
                <w:i w:val="0"/>
              </w:rPr>
              <w:t>Regular progress updates to project manager and wider team</w:t>
            </w:r>
          </w:p>
        </w:tc>
        <w:tc>
          <w:tcPr>
            <w:tcW w:w="2658" w:type="dxa"/>
          </w:tcPr>
          <w:p w:rsidR="00D45B0B" w:rsidRDefault="00D45B0B" w:rsidP="00E02320">
            <w:pPr>
              <w:pStyle w:val="InA"/>
              <w:ind w:left="0"/>
              <w:jc w:val="left"/>
              <w:rPr>
                <w:i w:val="0"/>
              </w:rPr>
            </w:pPr>
            <w:r>
              <w:rPr>
                <w:i w:val="0"/>
              </w:rPr>
              <w:t>Weekly</w:t>
            </w:r>
          </w:p>
        </w:tc>
      </w:tr>
      <w:tr w:rsidR="00D45B0B" w:rsidTr="00D45B0B">
        <w:trPr>
          <w:jc w:val="center"/>
        </w:trPr>
        <w:tc>
          <w:tcPr>
            <w:tcW w:w="5778" w:type="dxa"/>
          </w:tcPr>
          <w:p w:rsidR="00D45B0B" w:rsidRDefault="00D45B0B" w:rsidP="00E02320">
            <w:pPr>
              <w:pStyle w:val="InA"/>
              <w:ind w:left="0"/>
              <w:rPr>
                <w:i w:val="0"/>
              </w:rPr>
            </w:pPr>
            <w:r>
              <w:rPr>
                <w:i w:val="0"/>
              </w:rPr>
              <w:t>Regular meetings with the project manager and wider team</w:t>
            </w:r>
          </w:p>
        </w:tc>
        <w:tc>
          <w:tcPr>
            <w:tcW w:w="2658" w:type="dxa"/>
          </w:tcPr>
          <w:p w:rsidR="00D45B0B" w:rsidRDefault="00D45B0B" w:rsidP="00E02320">
            <w:pPr>
              <w:pStyle w:val="InA"/>
              <w:ind w:left="0"/>
              <w:jc w:val="left"/>
              <w:rPr>
                <w:i w:val="0"/>
              </w:rPr>
            </w:pPr>
            <w:r>
              <w:rPr>
                <w:i w:val="0"/>
              </w:rPr>
              <w:t>Minimum fortnightly</w:t>
            </w:r>
          </w:p>
        </w:tc>
      </w:tr>
      <w:tr w:rsidR="00D45B0B" w:rsidTr="00D45B0B">
        <w:trPr>
          <w:jc w:val="center"/>
        </w:trPr>
        <w:tc>
          <w:tcPr>
            <w:tcW w:w="5778" w:type="dxa"/>
          </w:tcPr>
          <w:p w:rsidR="00D45B0B" w:rsidRDefault="00D45B0B" w:rsidP="00E02320">
            <w:pPr>
              <w:pStyle w:val="InA"/>
              <w:ind w:left="0"/>
              <w:rPr>
                <w:i w:val="0"/>
              </w:rPr>
            </w:pPr>
            <w:r>
              <w:rPr>
                <w:i w:val="0"/>
              </w:rPr>
              <w:t>Broad stakeholder engagement:</w:t>
            </w:r>
          </w:p>
          <w:p w:rsidR="00D45B0B" w:rsidRDefault="00D45B0B" w:rsidP="00E02320">
            <w:pPr>
              <w:pStyle w:val="InA"/>
              <w:numPr>
                <w:ilvl w:val="0"/>
                <w:numId w:val="40"/>
              </w:numPr>
              <w:ind w:left="720"/>
              <w:rPr>
                <w:i w:val="0"/>
              </w:rPr>
            </w:pPr>
            <w:r>
              <w:rPr>
                <w:i w:val="0"/>
              </w:rPr>
              <w:t>List of individuals and organisations approached and who commented provided to review team</w:t>
            </w:r>
          </w:p>
          <w:p w:rsidR="00D45B0B" w:rsidRDefault="00D45B0B" w:rsidP="00E02320">
            <w:pPr>
              <w:pStyle w:val="InA"/>
              <w:numPr>
                <w:ilvl w:val="0"/>
                <w:numId w:val="40"/>
              </w:numPr>
              <w:ind w:left="720"/>
              <w:rPr>
                <w:i w:val="0"/>
              </w:rPr>
            </w:pPr>
            <w:r>
              <w:rPr>
                <w:i w:val="0"/>
              </w:rPr>
              <w:t>Good diversity of stakeholders at workshops to test and validate emerging findings</w:t>
            </w:r>
          </w:p>
        </w:tc>
        <w:tc>
          <w:tcPr>
            <w:tcW w:w="2658" w:type="dxa"/>
          </w:tcPr>
          <w:p w:rsidR="00D45B0B" w:rsidRDefault="00D45B0B" w:rsidP="00E02320">
            <w:pPr>
              <w:pStyle w:val="InA"/>
              <w:ind w:left="0"/>
              <w:jc w:val="left"/>
              <w:rPr>
                <w:i w:val="0"/>
              </w:rPr>
            </w:pPr>
            <w:r>
              <w:rPr>
                <w:i w:val="0"/>
              </w:rPr>
              <w:t xml:space="preserve">Lists to be shared in regular updates and the draft and final reports.  </w:t>
            </w:r>
          </w:p>
        </w:tc>
      </w:tr>
      <w:tr w:rsidR="00D45B0B" w:rsidTr="00D45B0B">
        <w:trPr>
          <w:jc w:val="center"/>
        </w:trPr>
        <w:tc>
          <w:tcPr>
            <w:tcW w:w="5778" w:type="dxa"/>
          </w:tcPr>
          <w:p w:rsidR="00D45B0B" w:rsidRDefault="00D45B0B" w:rsidP="00E02320">
            <w:pPr>
              <w:pStyle w:val="InA"/>
              <w:ind w:left="0"/>
              <w:rPr>
                <w:i w:val="0"/>
              </w:rPr>
            </w:pPr>
            <w:r>
              <w:rPr>
                <w:i w:val="0"/>
              </w:rPr>
              <w:lastRenderedPageBreak/>
              <w:t xml:space="preserve">Summary report to feed in to the October interim report for the overall Review </w:t>
            </w:r>
          </w:p>
        </w:tc>
        <w:tc>
          <w:tcPr>
            <w:tcW w:w="2658" w:type="dxa"/>
          </w:tcPr>
          <w:p w:rsidR="00D45B0B" w:rsidRDefault="00D45B0B" w:rsidP="00E02320">
            <w:pPr>
              <w:pStyle w:val="InA"/>
              <w:ind w:left="0"/>
              <w:rPr>
                <w:i w:val="0"/>
              </w:rPr>
            </w:pPr>
            <w:r>
              <w:rPr>
                <w:i w:val="0"/>
              </w:rPr>
              <w:t>September (date tbc)</w:t>
            </w:r>
          </w:p>
        </w:tc>
      </w:tr>
      <w:tr w:rsidR="00D45B0B" w:rsidTr="00D45B0B">
        <w:trPr>
          <w:jc w:val="center"/>
        </w:trPr>
        <w:tc>
          <w:tcPr>
            <w:tcW w:w="5778" w:type="dxa"/>
          </w:tcPr>
          <w:p w:rsidR="00D45B0B" w:rsidRDefault="00D45B0B" w:rsidP="00E02320">
            <w:pPr>
              <w:pStyle w:val="InA"/>
              <w:ind w:left="0"/>
              <w:rPr>
                <w:i w:val="0"/>
              </w:rPr>
            </w:pPr>
            <w:r>
              <w:rPr>
                <w:i w:val="0"/>
              </w:rPr>
              <w:t>Draft report provided for comment</w:t>
            </w:r>
          </w:p>
        </w:tc>
        <w:tc>
          <w:tcPr>
            <w:tcW w:w="2658" w:type="dxa"/>
          </w:tcPr>
          <w:p w:rsidR="00D45B0B" w:rsidRDefault="00BC5DB6" w:rsidP="00BC5DB6">
            <w:pPr>
              <w:pStyle w:val="InA"/>
              <w:ind w:left="0"/>
              <w:rPr>
                <w:i w:val="0"/>
              </w:rPr>
            </w:pPr>
            <w:r>
              <w:rPr>
                <w:i w:val="0"/>
              </w:rPr>
              <w:t>6</w:t>
            </w:r>
            <w:r w:rsidR="00D45B0B">
              <w:rPr>
                <w:i w:val="0"/>
              </w:rPr>
              <w:t xml:space="preserve"> </w:t>
            </w:r>
            <w:r>
              <w:rPr>
                <w:i w:val="0"/>
              </w:rPr>
              <w:t>November</w:t>
            </w:r>
          </w:p>
        </w:tc>
      </w:tr>
      <w:tr w:rsidR="00D45B0B" w:rsidRPr="007F7ABF" w:rsidTr="00D45B0B">
        <w:trPr>
          <w:jc w:val="center"/>
        </w:trPr>
        <w:tc>
          <w:tcPr>
            <w:tcW w:w="5778" w:type="dxa"/>
          </w:tcPr>
          <w:p w:rsidR="00D45B0B" w:rsidRPr="007F7ABF" w:rsidRDefault="00D45B0B" w:rsidP="00E02320">
            <w:pPr>
              <w:pStyle w:val="InA"/>
              <w:ind w:left="0"/>
              <w:rPr>
                <w:i w:val="0"/>
                <w:szCs w:val="22"/>
              </w:rPr>
            </w:pPr>
            <w:r w:rsidRPr="007F7ABF">
              <w:rPr>
                <w:i w:val="0"/>
                <w:szCs w:val="22"/>
              </w:rPr>
              <w:t xml:space="preserve">Final </w:t>
            </w:r>
            <w:r>
              <w:rPr>
                <w:i w:val="0"/>
                <w:szCs w:val="22"/>
              </w:rPr>
              <w:t xml:space="preserve">Word </w:t>
            </w:r>
            <w:r w:rsidRPr="007F7ABF">
              <w:rPr>
                <w:i w:val="0"/>
                <w:szCs w:val="22"/>
              </w:rPr>
              <w:t xml:space="preserve">report </w:t>
            </w:r>
            <w:r>
              <w:rPr>
                <w:i w:val="0"/>
                <w:szCs w:val="22"/>
              </w:rPr>
              <w:t xml:space="preserve">and PowerPoint summary </w:t>
            </w:r>
            <w:r w:rsidRPr="007F7ABF">
              <w:rPr>
                <w:i w:val="0"/>
                <w:szCs w:val="22"/>
              </w:rPr>
              <w:t xml:space="preserve">including clear evidence of the impact of </w:t>
            </w:r>
            <w:r w:rsidR="00EC789D">
              <w:rPr>
                <w:i w:val="0"/>
                <w:szCs w:val="22"/>
              </w:rPr>
              <w:t xml:space="preserve">current flexibilities and potential for </w:t>
            </w:r>
            <w:r w:rsidR="001A70BA">
              <w:rPr>
                <w:i w:val="0"/>
                <w:szCs w:val="22"/>
              </w:rPr>
              <w:t>improvements</w:t>
            </w:r>
            <w:r w:rsidRPr="007F7ABF">
              <w:rPr>
                <w:i w:val="0"/>
                <w:szCs w:val="22"/>
              </w:rPr>
              <w:t xml:space="preserve">, </w:t>
            </w:r>
            <w:r>
              <w:rPr>
                <w:i w:val="0"/>
                <w:szCs w:val="22"/>
              </w:rPr>
              <w:t>incorporating</w:t>
            </w:r>
            <w:r w:rsidRPr="007F7ABF">
              <w:rPr>
                <w:i w:val="0"/>
                <w:szCs w:val="22"/>
              </w:rPr>
              <w:t>:</w:t>
            </w:r>
          </w:p>
          <w:p w:rsidR="00D45B0B" w:rsidRPr="00120D2E" w:rsidRDefault="00D45B0B" w:rsidP="00120D2E">
            <w:pPr>
              <w:pStyle w:val="InA"/>
              <w:numPr>
                <w:ilvl w:val="0"/>
                <w:numId w:val="40"/>
              </w:numPr>
              <w:ind w:left="720"/>
              <w:rPr>
                <w:i w:val="0"/>
              </w:rPr>
            </w:pPr>
            <w:r w:rsidRPr="00120D2E">
              <w:rPr>
                <w:i w:val="0"/>
              </w:rPr>
              <w:t>strengths and weaknesses of current process</w:t>
            </w:r>
            <w:r w:rsidR="00EC789D">
              <w:rPr>
                <w:i w:val="0"/>
              </w:rPr>
              <w:t>es</w:t>
            </w:r>
            <w:r w:rsidRPr="00120D2E">
              <w:rPr>
                <w:i w:val="0"/>
              </w:rPr>
              <w:t>;</w:t>
            </w:r>
          </w:p>
          <w:p w:rsidR="00D45B0B" w:rsidRPr="00120D2E" w:rsidRDefault="00D45B0B" w:rsidP="00120D2E">
            <w:pPr>
              <w:pStyle w:val="InA"/>
              <w:numPr>
                <w:ilvl w:val="0"/>
                <w:numId w:val="40"/>
              </w:numPr>
              <w:ind w:left="720"/>
              <w:rPr>
                <w:i w:val="0"/>
              </w:rPr>
            </w:pPr>
            <w:r w:rsidRPr="00120D2E">
              <w:rPr>
                <w:i w:val="0"/>
              </w:rPr>
              <w:t xml:space="preserve">an assessment of the degree to which </w:t>
            </w:r>
            <w:r w:rsidR="00EC789D">
              <w:rPr>
                <w:i w:val="0"/>
              </w:rPr>
              <w:t>these processes are</w:t>
            </w:r>
            <w:r w:rsidRPr="00120D2E">
              <w:rPr>
                <w:i w:val="0"/>
              </w:rPr>
              <w:t xml:space="preserve"> future-proofed </w:t>
            </w:r>
          </w:p>
          <w:p w:rsidR="00D45B0B" w:rsidRPr="00120D2E" w:rsidRDefault="00D45B0B" w:rsidP="00120D2E">
            <w:pPr>
              <w:pStyle w:val="InA"/>
              <w:numPr>
                <w:ilvl w:val="0"/>
                <w:numId w:val="40"/>
              </w:numPr>
              <w:ind w:left="720"/>
              <w:rPr>
                <w:i w:val="0"/>
              </w:rPr>
            </w:pPr>
            <w:proofErr w:type="gramStart"/>
            <w:r w:rsidRPr="00120D2E">
              <w:rPr>
                <w:i w:val="0"/>
              </w:rPr>
              <w:t>assessment</w:t>
            </w:r>
            <w:proofErr w:type="gramEnd"/>
            <w:r w:rsidRPr="00120D2E">
              <w:rPr>
                <w:i w:val="0"/>
              </w:rPr>
              <w:t xml:space="preserve"> of any priority areas for change. </w:t>
            </w:r>
          </w:p>
          <w:p w:rsidR="00D45B0B" w:rsidRPr="007F7ABF" w:rsidRDefault="00D45B0B" w:rsidP="00E02320">
            <w:pPr>
              <w:pStyle w:val="InA"/>
              <w:ind w:left="0"/>
              <w:rPr>
                <w:i w:val="0"/>
                <w:szCs w:val="22"/>
              </w:rPr>
            </w:pPr>
            <w:r w:rsidRPr="007F7ABF">
              <w:rPr>
                <w:i w:val="0"/>
                <w:szCs w:val="22"/>
              </w:rPr>
              <w:t xml:space="preserve">Supporting evidence and data supplied in Annexes.  </w:t>
            </w:r>
          </w:p>
        </w:tc>
        <w:tc>
          <w:tcPr>
            <w:tcW w:w="2658" w:type="dxa"/>
          </w:tcPr>
          <w:p w:rsidR="00D45B0B" w:rsidRPr="007F7ABF" w:rsidRDefault="00BC5DB6" w:rsidP="00E02320">
            <w:pPr>
              <w:pStyle w:val="InA"/>
              <w:ind w:left="0"/>
              <w:rPr>
                <w:i w:val="0"/>
                <w:szCs w:val="22"/>
              </w:rPr>
            </w:pPr>
            <w:r>
              <w:rPr>
                <w:i w:val="0"/>
                <w:szCs w:val="22"/>
              </w:rPr>
              <w:t>24</w:t>
            </w:r>
            <w:r w:rsidR="00EC789D">
              <w:rPr>
                <w:i w:val="0"/>
                <w:szCs w:val="22"/>
              </w:rPr>
              <w:t xml:space="preserve"> </w:t>
            </w:r>
            <w:r w:rsidR="000015BE">
              <w:rPr>
                <w:i w:val="0"/>
              </w:rPr>
              <w:t xml:space="preserve">November </w:t>
            </w:r>
          </w:p>
        </w:tc>
      </w:tr>
      <w:tr w:rsidR="00D45B0B" w:rsidTr="00D45B0B">
        <w:trPr>
          <w:jc w:val="center"/>
        </w:trPr>
        <w:tc>
          <w:tcPr>
            <w:tcW w:w="5778" w:type="dxa"/>
          </w:tcPr>
          <w:p w:rsidR="00D45B0B" w:rsidRDefault="00D45B0B" w:rsidP="00E02320">
            <w:pPr>
              <w:pStyle w:val="InA"/>
              <w:ind w:left="0"/>
              <w:rPr>
                <w:i w:val="0"/>
              </w:rPr>
            </w:pPr>
            <w:r>
              <w:rPr>
                <w:i w:val="0"/>
              </w:rPr>
              <w:t>Close off meeting</w:t>
            </w:r>
          </w:p>
        </w:tc>
        <w:tc>
          <w:tcPr>
            <w:tcW w:w="2658" w:type="dxa"/>
          </w:tcPr>
          <w:p w:rsidR="00D45B0B" w:rsidRDefault="00BC5DB6" w:rsidP="00EC789D">
            <w:pPr>
              <w:pStyle w:val="InA"/>
              <w:ind w:left="0"/>
              <w:rPr>
                <w:i w:val="0"/>
              </w:rPr>
            </w:pPr>
            <w:r>
              <w:rPr>
                <w:i w:val="0"/>
              </w:rPr>
              <w:t>December</w:t>
            </w:r>
            <w:r w:rsidR="00D45B0B">
              <w:rPr>
                <w:i w:val="0"/>
              </w:rPr>
              <w:t xml:space="preserve"> </w:t>
            </w:r>
          </w:p>
        </w:tc>
      </w:tr>
    </w:tbl>
    <w:p w:rsidR="00D45B0B" w:rsidRPr="00A94FF9" w:rsidRDefault="00D45B0B" w:rsidP="00D45B0B">
      <w:pPr>
        <w:keepNext/>
        <w:spacing w:before="20" w:after="20"/>
        <w:outlineLvl w:val="2"/>
        <w:rPr>
          <w:bCs/>
          <w:szCs w:val="24"/>
        </w:rPr>
      </w:pPr>
    </w:p>
    <w:p w:rsidR="00E02320" w:rsidRPr="00E02320" w:rsidRDefault="00E02320" w:rsidP="00064F59">
      <w:pPr>
        <w:pStyle w:val="ListParagraph"/>
        <w:numPr>
          <w:ilvl w:val="0"/>
          <w:numId w:val="53"/>
        </w:numPr>
        <w:ind w:left="851" w:hanging="851"/>
        <w:rPr>
          <w:rFonts w:ascii="Arial" w:eastAsia="Times New Roman" w:hAnsi="Arial" w:cs="Arial"/>
          <w:bCs/>
          <w:sz w:val="24"/>
          <w:szCs w:val="24"/>
        </w:rPr>
      </w:pPr>
      <w:r w:rsidRPr="00E02320">
        <w:t xml:space="preserve"> </w:t>
      </w:r>
      <w:proofErr w:type="gramStart"/>
      <w:r w:rsidRPr="00E02320">
        <w:rPr>
          <w:rFonts w:ascii="Arial" w:eastAsia="Times New Roman" w:hAnsi="Arial" w:cs="Arial"/>
          <w:bCs/>
          <w:sz w:val="24"/>
          <w:szCs w:val="24"/>
        </w:rPr>
        <w:t>payments</w:t>
      </w:r>
      <w:proofErr w:type="gramEnd"/>
      <w:r w:rsidRPr="00E02320">
        <w:rPr>
          <w:rFonts w:ascii="Arial" w:eastAsia="Times New Roman" w:hAnsi="Arial" w:cs="Arial"/>
          <w:bCs/>
          <w:sz w:val="24"/>
          <w:szCs w:val="24"/>
        </w:rPr>
        <w:t xml:space="preserve"> to be made  in arrears</w:t>
      </w:r>
      <w:r w:rsidR="00867466">
        <w:rPr>
          <w:rFonts w:ascii="Arial" w:eastAsia="Times New Roman" w:hAnsi="Arial" w:cs="Arial"/>
          <w:bCs/>
          <w:sz w:val="24"/>
          <w:szCs w:val="24"/>
        </w:rPr>
        <w:t xml:space="preserve"> </w:t>
      </w:r>
      <w:r w:rsidRPr="00E02320">
        <w:rPr>
          <w:rFonts w:ascii="Arial" w:eastAsia="Times New Roman" w:hAnsi="Arial" w:cs="Arial"/>
          <w:bCs/>
          <w:sz w:val="24"/>
          <w:szCs w:val="24"/>
        </w:rPr>
        <w:t>on completion of the project, based on achievement of a</w:t>
      </w:r>
      <w:r w:rsidR="00DE7146">
        <w:rPr>
          <w:rFonts w:ascii="Arial" w:eastAsia="Times New Roman" w:hAnsi="Arial" w:cs="Arial"/>
          <w:bCs/>
          <w:sz w:val="24"/>
          <w:szCs w:val="24"/>
        </w:rPr>
        <w:t>ll</w:t>
      </w:r>
      <w:r w:rsidRPr="00E02320">
        <w:rPr>
          <w:rFonts w:ascii="Arial" w:eastAsia="Times New Roman" w:hAnsi="Arial" w:cs="Arial"/>
          <w:bCs/>
          <w:sz w:val="24"/>
          <w:szCs w:val="24"/>
        </w:rPr>
        <w:t xml:space="preserve"> milestones, against the agreed deliverables; through-out the Contract Period.</w:t>
      </w:r>
    </w:p>
    <w:p w:rsidR="003B7C9F" w:rsidRPr="00A94FF9" w:rsidRDefault="003B7C9F" w:rsidP="00064F59">
      <w:pPr>
        <w:keepNext/>
        <w:numPr>
          <w:ilvl w:val="0"/>
          <w:numId w:val="53"/>
        </w:numPr>
        <w:spacing w:before="20" w:after="20"/>
        <w:ind w:left="0" w:firstLine="0"/>
        <w:outlineLvl w:val="2"/>
        <w:rPr>
          <w:bCs/>
          <w:szCs w:val="24"/>
        </w:rPr>
      </w:pPr>
      <w:proofErr w:type="gramStart"/>
      <w:r w:rsidRPr="00A94FF9">
        <w:rPr>
          <w:bCs/>
          <w:szCs w:val="24"/>
        </w:rPr>
        <w:t>accurate</w:t>
      </w:r>
      <w:proofErr w:type="gramEnd"/>
      <w:r w:rsidRPr="00A94FF9">
        <w:rPr>
          <w:bCs/>
          <w:szCs w:val="24"/>
        </w:rPr>
        <w:t xml:space="preserve"> and timely invoicing.</w:t>
      </w:r>
    </w:p>
    <w:p w:rsidR="003B7C9F" w:rsidRPr="00A94FF9" w:rsidRDefault="003B7C9F" w:rsidP="003B7C9F">
      <w:pPr>
        <w:spacing w:before="60" w:after="60"/>
        <w:ind w:left="851"/>
        <w:jc w:val="both"/>
        <w:rPr>
          <w:i/>
          <w:iCs/>
          <w:szCs w:val="24"/>
        </w:rPr>
      </w:pPr>
    </w:p>
    <w:p w:rsidR="003B7C9F" w:rsidRPr="003B7C9F" w:rsidRDefault="003B7C9F" w:rsidP="003B7C9F">
      <w:pPr>
        <w:rPr>
          <w:sz w:val="22"/>
          <w:szCs w:val="24"/>
          <w:lang w:val="en-US"/>
        </w:rPr>
      </w:pPr>
    </w:p>
    <w:p w:rsidR="003454DC" w:rsidRDefault="003454DC" w:rsidP="00A94FF9">
      <w:pPr>
        <w:pStyle w:val="ONEH1"/>
        <w:rPr>
          <w:i/>
        </w:rPr>
      </w:pPr>
      <w:r w:rsidRPr="003454DC">
        <w:t>TIMETABLE</w:t>
      </w:r>
    </w:p>
    <w:p w:rsidR="003454DC" w:rsidRPr="00A94FF9" w:rsidRDefault="003454DC" w:rsidP="003454DC">
      <w:pPr>
        <w:pStyle w:val="InA"/>
        <w:ind w:left="0"/>
        <w:rPr>
          <w:b/>
          <w:i w:val="0"/>
          <w:sz w:val="24"/>
          <w:szCs w:val="24"/>
        </w:rPr>
      </w:pPr>
    </w:p>
    <w:p w:rsidR="003454DC" w:rsidRPr="00A94FF9" w:rsidRDefault="003454DC" w:rsidP="003454DC">
      <w:pPr>
        <w:pStyle w:val="InA"/>
        <w:ind w:left="0"/>
        <w:rPr>
          <w:i w:val="0"/>
          <w:sz w:val="24"/>
          <w:szCs w:val="24"/>
        </w:rPr>
      </w:pPr>
      <w:r w:rsidRPr="00A94FF9">
        <w:rPr>
          <w:i w:val="0"/>
          <w:sz w:val="24"/>
          <w:szCs w:val="24"/>
        </w:rPr>
        <w:t xml:space="preserve">The project </w:t>
      </w:r>
      <w:r w:rsidR="00413AFB">
        <w:rPr>
          <w:i w:val="0"/>
          <w:sz w:val="24"/>
          <w:szCs w:val="24"/>
        </w:rPr>
        <w:t xml:space="preserve">is expected to take up-to </w:t>
      </w:r>
      <w:r w:rsidR="00EC789D">
        <w:rPr>
          <w:i w:val="0"/>
          <w:sz w:val="24"/>
          <w:szCs w:val="24"/>
        </w:rPr>
        <w:t>ten to twelve</w:t>
      </w:r>
      <w:r w:rsidR="00413AFB">
        <w:rPr>
          <w:i w:val="0"/>
          <w:sz w:val="24"/>
          <w:szCs w:val="24"/>
        </w:rPr>
        <w:t xml:space="preserve"> weeks and will be</w:t>
      </w:r>
      <w:r w:rsidRPr="00A94FF9">
        <w:rPr>
          <w:i w:val="0"/>
          <w:sz w:val="24"/>
          <w:szCs w:val="24"/>
        </w:rPr>
        <w:t xml:space="preserve"> complete</w:t>
      </w:r>
      <w:r w:rsidR="00413AFB">
        <w:rPr>
          <w:i w:val="0"/>
          <w:sz w:val="24"/>
          <w:szCs w:val="24"/>
        </w:rPr>
        <w:t>d</w:t>
      </w:r>
      <w:r w:rsidRPr="00A94FF9">
        <w:rPr>
          <w:i w:val="0"/>
          <w:sz w:val="24"/>
          <w:szCs w:val="24"/>
        </w:rPr>
        <w:t xml:space="preserve"> by </w:t>
      </w:r>
      <w:r w:rsidR="00BC5DB6">
        <w:rPr>
          <w:i w:val="0"/>
          <w:sz w:val="24"/>
          <w:szCs w:val="24"/>
        </w:rPr>
        <w:t>30</w:t>
      </w:r>
      <w:r w:rsidR="00EC789D">
        <w:rPr>
          <w:i w:val="0"/>
          <w:sz w:val="24"/>
          <w:szCs w:val="24"/>
        </w:rPr>
        <w:t xml:space="preserve"> November</w:t>
      </w:r>
      <w:r w:rsidRPr="00A94FF9">
        <w:rPr>
          <w:i w:val="0"/>
          <w:sz w:val="24"/>
          <w:szCs w:val="24"/>
        </w:rPr>
        <w:t xml:space="preserve"> 2015</w:t>
      </w:r>
      <w:r w:rsidR="00DB3F07">
        <w:rPr>
          <w:i w:val="0"/>
          <w:sz w:val="24"/>
          <w:szCs w:val="24"/>
        </w:rPr>
        <w:t>, u</w:t>
      </w:r>
      <w:r w:rsidR="00413AFB">
        <w:rPr>
          <w:i w:val="0"/>
          <w:sz w:val="24"/>
          <w:szCs w:val="24"/>
        </w:rPr>
        <w:t>nless extended by agreement.</w:t>
      </w:r>
    </w:p>
    <w:p w:rsidR="003454DC" w:rsidRPr="00A94FF9" w:rsidRDefault="003454DC" w:rsidP="003454DC">
      <w:pPr>
        <w:pStyle w:val="InA"/>
        <w:ind w:left="0"/>
        <w:rPr>
          <w:i w:val="0"/>
          <w:sz w:val="24"/>
          <w:szCs w:val="24"/>
        </w:rPr>
      </w:pPr>
    </w:p>
    <w:p w:rsidR="00E02320" w:rsidRPr="00A94FF9" w:rsidRDefault="00E02320" w:rsidP="003454DC">
      <w:pPr>
        <w:pStyle w:val="InA"/>
        <w:ind w:left="0"/>
        <w:rPr>
          <w:i w:val="0"/>
          <w:sz w:val="24"/>
          <w:szCs w:val="24"/>
        </w:rPr>
      </w:pPr>
      <w:r w:rsidRPr="00E02320">
        <w:rPr>
          <w:i w:val="0"/>
          <w:sz w:val="24"/>
          <w:szCs w:val="24"/>
        </w:rPr>
        <w:t>Payment will be in arrears but is dependent on the successful completion of all outputs described above through-out the Contract period.</w:t>
      </w:r>
    </w:p>
    <w:p w:rsidR="003454DC" w:rsidRPr="00A94FF9" w:rsidRDefault="003454DC" w:rsidP="003454DC">
      <w:pPr>
        <w:pStyle w:val="InA"/>
        <w:ind w:left="0"/>
        <w:rPr>
          <w:b/>
          <w:i w:val="0"/>
          <w:sz w:val="28"/>
          <w:szCs w:val="28"/>
        </w:rPr>
      </w:pPr>
    </w:p>
    <w:p w:rsidR="003454DC" w:rsidRDefault="003454DC" w:rsidP="00A94FF9">
      <w:pPr>
        <w:pStyle w:val="ONEH1"/>
        <w:rPr>
          <w:i/>
        </w:rPr>
      </w:pPr>
      <w:r w:rsidRPr="003454DC">
        <w:t>SKILLS AND KNOWLEDGE TRANSFER</w:t>
      </w:r>
    </w:p>
    <w:p w:rsidR="003454DC" w:rsidRPr="00A94FF9" w:rsidRDefault="003454DC" w:rsidP="003454DC">
      <w:pPr>
        <w:pStyle w:val="InA"/>
        <w:ind w:left="0"/>
        <w:rPr>
          <w:b/>
          <w:i w:val="0"/>
          <w:sz w:val="28"/>
          <w:szCs w:val="28"/>
        </w:rPr>
      </w:pPr>
    </w:p>
    <w:p w:rsidR="003454DC" w:rsidRPr="00A94FF9" w:rsidRDefault="003454DC" w:rsidP="003454DC">
      <w:pPr>
        <w:pStyle w:val="InA"/>
        <w:ind w:left="0"/>
        <w:rPr>
          <w:i w:val="0"/>
          <w:sz w:val="24"/>
          <w:szCs w:val="24"/>
        </w:rPr>
      </w:pPr>
      <w:r w:rsidRPr="00A94FF9">
        <w:rPr>
          <w:i w:val="0"/>
          <w:sz w:val="24"/>
          <w:szCs w:val="24"/>
        </w:rPr>
        <w:t xml:space="preserve">It is vital to ensure that all skills and knowledge gained by this requirement are retained by the DH </w:t>
      </w:r>
      <w:r w:rsidR="00B922CA">
        <w:rPr>
          <w:i w:val="0"/>
          <w:sz w:val="24"/>
          <w:szCs w:val="24"/>
        </w:rPr>
        <w:t xml:space="preserve">and </w:t>
      </w:r>
      <w:r w:rsidR="00BB7847">
        <w:rPr>
          <w:i w:val="0"/>
          <w:sz w:val="24"/>
          <w:szCs w:val="24"/>
        </w:rPr>
        <w:t>the Review team</w:t>
      </w:r>
      <w:r w:rsidR="00C8669D">
        <w:rPr>
          <w:i w:val="0"/>
          <w:sz w:val="24"/>
          <w:szCs w:val="24"/>
        </w:rPr>
        <w:t xml:space="preserve"> </w:t>
      </w:r>
      <w:r w:rsidRPr="00A94FF9">
        <w:rPr>
          <w:i w:val="0"/>
          <w:sz w:val="24"/>
          <w:szCs w:val="24"/>
        </w:rPr>
        <w:t>for the longer term.  It is expected that the contractor will provide electronic and hard copies of all reports, work close</w:t>
      </w:r>
      <w:r w:rsidR="00A94FF9">
        <w:rPr>
          <w:i w:val="0"/>
          <w:sz w:val="24"/>
          <w:szCs w:val="24"/>
        </w:rPr>
        <w:t>ly</w:t>
      </w:r>
      <w:r w:rsidRPr="00A94FF9">
        <w:rPr>
          <w:i w:val="0"/>
          <w:sz w:val="24"/>
          <w:szCs w:val="24"/>
        </w:rPr>
        <w:t xml:space="preserve"> with DH staff continuously throughout the work to ensure the effective transfer of knowledge. The contractor will be expected to organise and facilitate lessons learned sessions between </w:t>
      </w:r>
      <w:r w:rsidR="00BB7847">
        <w:rPr>
          <w:i w:val="0"/>
          <w:sz w:val="24"/>
          <w:szCs w:val="24"/>
        </w:rPr>
        <w:t>the Review team</w:t>
      </w:r>
      <w:r w:rsidRPr="00A94FF9">
        <w:rPr>
          <w:i w:val="0"/>
          <w:sz w:val="24"/>
          <w:szCs w:val="24"/>
        </w:rPr>
        <w:t xml:space="preserve"> and the Contractor.</w:t>
      </w:r>
    </w:p>
    <w:p w:rsidR="003454DC" w:rsidRDefault="003454DC" w:rsidP="003454DC">
      <w:pPr>
        <w:pStyle w:val="InA"/>
        <w:ind w:left="0"/>
        <w:rPr>
          <w:i w:val="0"/>
        </w:rPr>
      </w:pPr>
    </w:p>
    <w:p w:rsidR="003454DC" w:rsidRDefault="003454DC" w:rsidP="003454DC">
      <w:pPr>
        <w:pStyle w:val="InA"/>
        <w:ind w:left="0"/>
        <w:rPr>
          <w:i w:val="0"/>
        </w:rPr>
      </w:pPr>
    </w:p>
    <w:p w:rsidR="005A2F27" w:rsidRDefault="005A2F27" w:rsidP="003454DC">
      <w:pPr>
        <w:pStyle w:val="InA"/>
        <w:ind w:left="0"/>
        <w:rPr>
          <w:i w:val="0"/>
        </w:rPr>
      </w:pPr>
    </w:p>
    <w:p w:rsidR="005A2F27" w:rsidRDefault="005A2F27" w:rsidP="003454DC">
      <w:pPr>
        <w:pStyle w:val="InA"/>
        <w:ind w:left="0"/>
        <w:rPr>
          <w:i w:val="0"/>
        </w:rPr>
      </w:pPr>
    </w:p>
    <w:p w:rsidR="005A2F27" w:rsidRDefault="005A2F27" w:rsidP="003454DC">
      <w:pPr>
        <w:pStyle w:val="InA"/>
        <w:ind w:left="0"/>
        <w:rPr>
          <w:i w:val="0"/>
        </w:rPr>
      </w:pPr>
    </w:p>
    <w:p w:rsidR="005A2F27" w:rsidRDefault="005A2F27" w:rsidP="003454DC">
      <w:pPr>
        <w:pStyle w:val="InA"/>
        <w:ind w:left="0"/>
        <w:rPr>
          <w:i w:val="0"/>
        </w:rPr>
      </w:pPr>
    </w:p>
    <w:p w:rsidR="005A2F27" w:rsidRDefault="005A2F27" w:rsidP="003454DC">
      <w:pPr>
        <w:pStyle w:val="InA"/>
        <w:ind w:left="0"/>
        <w:rPr>
          <w:i w:val="0"/>
        </w:rPr>
      </w:pPr>
    </w:p>
    <w:p w:rsidR="005A2F27" w:rsidRDefault="005A2F27" w:rsidP="003454DC">
      <w:pPr>
        <w:pStyle w:val="InA"/>
        <w:ind w:left="0"/>
        <w:rPr>
          <w:i w:val="0"/>
        </w:rPr>
      </w:pPr>
    </w:p>
    <w:p w:rsidR="005A2F27" w:rsidRPr="005A2F27" w:rsidRDefault="008827E3" w:rsidP="005A2F27">
      <w:pPr>
        <w:keepNext/>
        <w:pageBreakBefore/>
        <w:pBdr>
          <w:bottom w:val="single" w:sz="4" w:space="0" w:color="auto"/>
        </w:pBdr>
        <w:tabs>
          <w:tab w:val="num" w:pos="57"/>
          <w:tab w:val="left" w:pos="1843"/>
          <w:tab w:val="left" w:pos="2552"/>
        </w:tabs>
        <w:ind w:left="57" w:hanging="57"/>
        <w:rPr>
          <w:b/>
          <w:color w:val="009966"/>
          <w:sz w:val="32"/>
          <w:szCs w:val="32"/>
        </w:rPr>
      </w:pPr>
      <w:bookmarkStart w:id="7" w:name="_Ref306116874"/>
      <w:r>
        <w:rPr>
          <w:b/>
          <w:color w:val="009966"/>
          <w:sz w:val="32"/>
          <w:szCs w:val="32"/>
        </w:rPr>
        <w:t xml:space="preserve">Schedule One (a): </w:t>
      </w:r>
      <w:r w:rsidR="005A2F27" w:rsidRPr="005A2F27">
        <w:rPr>
          <w:b/>
          <w:color w:val="009966"/>
          <w:sz w:val="32"/>
          <w:szCs w:val="32"/>
        </w:rPr>
        <w:t>Tenderer Response</w:t>
      </w:r>
      <w:bookmarkEnd w:id="7"/>
    </w:p>
    <w:p w:rsidR="005A2F27" w:rsidRPr="005A2F27" w:rsidRDefault="005A2F27" w:rsidP="005A2F27">
      <w:pPr>
        <w:keepNext/>
        <w:jc w:val="both"/>
        <w:rPr>
          <w:sz w:val="22"/>
        </w:rPr>
      </w:pPr>
    </w:p>
    <w:p w:rsidR="005A2F27" w:rsidRPr="00DE7146" w:rsidRDefault="005A2F27" w:rsidP="005A2F27">
      <w:pPr>
        <w:numPr>
          <w:ilvl w:val="0"/>
          <w:numId w:val="20"/>
        </w:numPr>
        <w:tabs>
          <w:tab w:val="num" w:pos="1800"/>
        </w:tabs>
        <w:spacing w:before="120" w:after="120"/>
        <w:ind w:left="1797" w:hanging="1797"/>
        <w:rPr>
          <w:sz w:val="22"/>
          <w:szCs w:val="22"/>
          <w:lang w:eastAsia="en-GB"/>
        </w:rPr>
      </w:pPr>
      <w:r w:rsidRPr="00DE7146">
        <w:rPr>
          <w:sz w:val="22"/>
          <w:szCs w:val="22"/>
          <w:lang w:eastAsia="en-GB"/>
        </w:rPr>
        <w:t>Organisation details</w:t>
      </w:r>
    </w:p>
    <w:p w:rsidR="005A2F27" w:rsidRPr="00DE7146" w:rsidRDefault="005A2F27" w:rsidP="005A2F27">
      <w:pPr>
        <w:keepNext/>
        <w:tabs>
          <w:tab w:val="num" w:pos="900"/>
        </w:tabs>
        <w:spacing w:before="60" w:after="60"/>
        <w:ind w:left="895" w:hanging="895"/>
        <w:jc w:val="both"/>
        <w:outlineLvl w:val="0"/>
        <w:rPr>
          <w:rFonts w:eastAsia="Arial"/>
          <w:b/>
          <w:bCs/>
          <w:kern w:val="32"/>
          <w:sz w:val="22"/>
          <w:szCs w:val="22"/>
          <w:lang w:eastAsia="en-GB"/>
        </w:rPr>
      </w:pPr>
      <w:bookmarkStart w:id="8" w:name="_Ref253393262"/>
      <w:r w:rsidRPr="00DE7146">
        <w:rPr>
          <w:rFonts w:eastAsia="Arial"/>
          <w:b/>
          <w:bCs/>
          <w:kern w:val="32"/>
          <w:sz w:val="22"/>
          <w:szCs w:val="22"/>
          <w:lang w:eastAsia="en-GB"/>
        </w:rPr>
        <w:t>Tenderer name</w:t>
      </w:r>
      <w:bookmarkEnd w:id="8"/>
    </w:p>
    <w:p w:rsidR="005A2F27" w:rsidRPr="00DE7146" w:rsidRDefault="005A2F27" w:rsidP="005A2F27">
      <w:pPr>
        <w:spacing w:before="60" w:after="60"/>
        <w:ind w:left="900"/>
        <w:jc w:val="both"/>
        <w:outlineLvl w:val="0"/>
        <w:rPr>
          <w:rFonts w:eastAsia="Arial"/>
          <w:kern w:val="32"/>
          <w:sz w:val="22"/>
          <w:szCs w:val="22"/>
          <w:lang w:eastAsia="en-GB"/>
        </w:rPr>
      </w:pPr>
      <w:r w:rsidRPr="00DE7146">
        <w:rPr>
          <w:rFonts w:eastAsia="Arial"/>
          <w:kern w:val="32"/>
          <w:sz w:val="22"/>
          <w:szCs w:val="22"/>
          <w:lang w:eastAsia="en-GB"/>
        </w:rPr>
        <w:t xml:space="preserve">Please confirm the name of the </w:t>
      </w:r>
      <w:bookmarkStart w:id="9" w:name="_Toc161730016"/>
      <w:bookmarkStart w:id="10" w:name="_Toc161731620"/>
      <w:bookmarkEnd w:id="9"/>
      <w:bookmarkEnd w:id="10"/>
      <w:r w:rsidRPr="00DE7146">
        <w:rPr>
          <w:rFonts w:eastAsia="Arial"/>
          <w:kern w:val="32"/>
          <w:sz w:val="22"/>
          <w:szCs w:val="22"/>
          <w:lang w:eastAsia="en-GB"/>
        </w:rPr>
        <w:t>Tenderer*:</w:t>
      </w:r>
    </w:p>
    <w:tbl>
      <w:tblPr>
        <w:tblW w:w="8280" w:type="dxa"/>
        <w:tblInd w:w="1008" w:type="dxa"/>
        <w:tblLayout w:type="fixed"/>
        <w:tblLook w:val="0000" w:firstRow="0" w:lastRow="0" w:firstColumn="0" w:lastColumn="0" w:noHBand="0" w:noVBand="0"/>
      </w:tblPr>
      <w:tblGrid>
        <w:gridCol w:w="2520"/>
        <w:gridCol w:w="5760"/>
      </w:tblGrid>
      <w:tr w:rsidR="005A2F27" w:rsidRPr="00DE7146" w:rsidTr="00A94FF9">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5A2F27" w:rsidRPr="00DE7146" w:rsidRDefault="005A2F27" w:rsidP="005A2F27">
            <w:pPr>
              <w:spacing w:before="60" w:after="60"/>
              <w:rPr>
                <w:b/>
                <w:bCs/>
                <w:sz w:val="22"/>
                <w:szCs w:val="22"/>
                <w:lang w:eastAsia="en-GB"/>
              </w:rPr>
            </w:pPr>
            <w:r w:rsidRPr="00DE7146">
              <w:rPr>
                <w:b/>
                <w:bCs/>
                <w:sz w:val="22"/>
                <w:szCs w:val="22"/>
                <w:lang w:eastAsia="en-GB"/>
              </w:rPr>
              <w:t>Tenderer Name:</w:t>
            </w:r>
          </w:p>
        </w:tc>
        <w:tc>
          <w:tcPr>
            <w:tcW w:w="5760" w:type="dxa"/>
            <w:tcBorders>
              <w:top w:val="single" w:sz="4" w:space="0" w:color="auto"/>
              <w:left w:val="single" w:sz="4" w:space="0" w:color="auto"/>
              <w:bottom w:val="single" w:sz="4" w:space="0" w:color="auto"/>
              <w:right w:val="single" w:sz="4" w:space="0" w:color="auto"/>
            </w:tcBorders>
            <w:vAlign w:val="center"/>
          </w:tcPr>
          <w:p w:rsidR="005A2F27" w:rsidRPr="00DE7146" w:rsidRDefault="005A2F27" w:rsidP="005A2F27">
            <w:pPr>
              <w:spacing w:before="60" w:after="60"/>
              <w:rPr>
                <w:b/>
                <w:color w:val="0000FF"/>
                <w:sz w:val="22"/>
                <w:szCs w:val="22"/>
                <w:lang w:eastAsia="en-GB"/>
              </w:rPr>
            </w:pPr>
          </w:p>
        </w:tc>
      </w:tr>
    </w:tbl>
    <w:p w:rsidR="005A2F27" w:rsidRPr="00DE7146" w:rsidRDefault="005A2F27" w:rsidP="005A2F27">
      <w:pPr>
        <w:numPr>
          <w:ilvl w:val="0"/>
          <w:numId w:val="54"/>
        </w:numPr>
        <w:spacing w:before="120"/>
        <w:ind w:left="1253" w:hanging="357"/>
        <w:rPr>
          <w:sz w:val="22"/>
          <w:szCs w:val="22"/>
          <w:lang w:eastAsia="en-GB"/>
        </w:rPr>
      </w:pPr>
      <w:r w:rsidRPr="00DE7146">
        <w:rPr>
          <w:sz w:val="22"/>
          <w:szCs w:val="22"/>
          <w:lang w:eastAsia="en-GB"/>
        </w:rPr>
        <w:t>Full name of organisation tendering (or of organisation acting as the lead contact where a consortium bid is being submitted)</w:t>
      </w:r>
    </w:p>
    <w:p w:rsidR="005A2F27" w:rsidRPr="00DE7146" w:rsidRDefault="005A2F27" w:rsidP="005A2F27">
      <w:pPr>
        <w:spacing w:before="60" w:after="60"/>
        <w:ind w:left="900"/>
        <w:jc w:val="both"/>
        <w:outlineLvl w:val="0"/>
        <w:rPr>
          <w:rFonts w:eastAsia="Arial"/>
          <w:kern w:val="32"/>
          <w:sz w:val="22"/>
          <w:szCs w:val="22"/>
          <w:lang w:eastAsia="en-GB"/>
        </w:rPr>
      </w:pPr>
    </w:p>
    <w:p w:rsidR="005A2F27" w:rsidRPr="00DE7146" w:rsidRDefault="005A2F27" w:rsidP="005A2F27">
      <w:pPr>
        <w:keepNext/>
        <w:tabs>
          <w:tab w:val="num" w:pos="900"/>
        </w:tabs>
        <w:spacing w:before="60" w:after="60"/>
        <w:ind w:left="895" w:hanging="895"/>
        <w:jc w:val="both"/>
        <w:outlineLvl w:val="0"/>
        <w:rPr>
          <w:rFonts w:eastAsia="Arial"/>
          <w:b/>
          <w:bCs/>
          <w:kern w:val="32"/>
          <w:sz w:val="22"/>
          <w:szCs w:val="22"/>
          <w:lang w:eastAsia="en-GB"/>
        </w:rPr>
      </w:pPr>
      <w:r w:rsidRPr="00DE7146">
        <w:rPr>
          <w:rFonts w:eastAsia="Arial"/>
          <w:b/>
          <w:bCs/>
          <w:kern w:val="32"/>
          <w:sz w:val="22"/>
          <w:szCs w:val="22"/>
          <w:lang w:eastAsia="en-GB"/>
        </w:rPr>
        <w:t>Contact details*</w:t>
      </w:r>
    </w:p>
    <w:p w:rsidR="005A2F27" w:rsidRPr="00DE7146" w:rsidRDefault="005A2F27" w:rsidP="005A2F27">
      <w:pPr>
        <w:spacing w:before="60" w:after="60"/>
        <w:ind w:left="900"/>
        <w:jc w:val="both"/>
        <w:outlineLvl w:val="0"/>
        <w:rPr>
          <w:rFonts w:eastAsia="Arial"/>
          <w:kern w:val="32"/>
          <w:sz w:val="22"/>
          <w:szCs w:val="22"/>
          <w:lang w:eastAsia="en-GB"/>
        </w:rPr>
      </w:pPr>
      <w:r w:rsidRPr="00DE7146">
        <w:rPr>
          <w:rFonts w:eastAsia="Arial"/>
          <w:kern w:val="32"/>
          <w:sz w:val="22"/>
          <w:szCs w:val="22"/>
          <w:lang w:eastAsia="en-GB"/>
        </w:rPr>
        <w:t>Tenderers must provide contact details for this tender.</w:t>
      </w:r>
    </w:p>
    <w:tbl>
      <w:tblPr>
        <w:tblW w:w="8280" w:type="dxa"/>
        <w:tblInd w:w="1008" w:type="dxa"/>
        <w:tblLayout w:type="fixed"/>
        <w:tblLook w:val="0000" w:firstRow="0" w:lastRow="0" w:firstColumn="0" w:lastColumn="0" w:noHBand="0" w:noVBand="0"/>
      </w:tblPr>
      <w:tblGrid>
        <w:gridCol w:w="2520"/>
        <w:gridCol w:w="5760"/>
      </w:tblGrid>
      <w:tr w:rsidR="005A2F27" w:rsidRPr="00DE7146" w:rsidTr="00A94FF9">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5A2F27" w:rsidRPr="00DE7146" w:rsidRDefault="005A2F27" w:rsidP="005A2F27">
            <w:pPr>
              <w:spacing w:before="60" w:after="60"/>
              <w:rPr>
                <w:b/>
                <w:bCs/>
                <w:sz w:val="22"/>
                <w:szCs w:val="22"/>
                <w:lang w:eastAsia="en-GB"/>
              </w:rPr>
            </w:pPr>
            <w:r w:rsidRPr="00DE7146">
              <w:rPr>
                <w:b/>
                <w:bCs/>
                <w:sz w:val="22"/>
                <w:szCs w:val="22"/>
                <w:lang w:eastAsia="en-GB"/>
              </w:rPr>
              <w:t>Contact Name*</w:t>
            </w:r>
          </w:p>
        </w:tc>
        <w:tc>
          <w:tcPr>
            <w:tcW w:w="5760" w:type="dxa"/>
            <w:tcBorders>
              <w:top w:val="single" w:sz="4" w:space="0" w:color="auto"/>
              <w:left w:val="single" w:sz="4" w:space="0" w:color="auto"/>
              <w:bottom w:val="single" w:sz="4" w:space="0" w:color="auto"/>
              <w:right w:val="single" w:sz="4" w:space="0" w:color="auto"/>
            </w:tcBorders>
            <w:vAlign w:val="center"/>
          </w:tcPr>
          <w:p w:rsidR="005A2F27" w:rsidRPr="00DE7146" w:rsidRDefault="005A2F27" w:rsidP="005A2F27">
            <w:pPr>
              <w:spacing w:before="60" w:after="60"/>
              <w:rPr>
                <w:sz w:val="22"/>
                <w:szCs w:val="22"/>
                <w:lang w:eastAsia="en-GB"/>
              </w:rPr>
            </w:pPr>
          </w:p>
        </w:tc>
      </w:tr>
      <w:tr w:rsidR="005A2F27" w:rsidRPr="00DE7146" w:rsidTr="00A94FF9">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5A2F27" w:rsidRPr="00DE7146" w:rsidRDefault="005A2F27" w:rsidP="005A2F27">
            <w:pPr>
              <w:spacing w:before="60" w:after="60"/>
              <w:rPr>
                <w:b/>
                <w:bCs/>
                <w:sz w:val="22"/>
                <w:szCs w:val="22"/>
                <w:lang w:eastAsia="en-GB"/>
              </w:rPr>
            </w:pPr>
            <w:r w:rsidRPr="00DE7146">
              <w:rPr>
                <w:b/>
                <w:bCs/>
                <w:sz w:val="22"/>
                <w:szCs w:val="22"/>
                <w:lang w:eastAsia="en-GB"/>
              </w:rPr>
              <w:t>Telephone number</w:t>
            </w:r>
          </w:p>
        </w:tc>
        <w:tc>
          <w:tcPr>
            <w:tcW w:w="5760" w:type="dxa"/>
            <w:tcBorders>
              <w:top w:val="single" w:sz="4" w:space="0" w:color="auto"/>
              <w:left w:val="single" w:sz="4" w:space="0" w:color="auto"/>
              <w:bottom w:val="single" w:sz="4" w:space="0" w:color="auto"/>
              <w:right w:val="single" w:sz="4" w:space="0" w:color="auto"/>
            </w:tcBorders>
            <w:vAlign w:val="center"/>
          </w:tcPr>
          <w:p w:rsidR="005A2F27" w:rsidRPr="00DE7146" w:rsidRDefault="005A2F27" w:rsidP="005A2F27">
            <w:pPr>
              <w:spacing w:before="60" w:after="60"/>
              <w:rPr>
                <w:sz w:val="22"/>
                <w:szCs w:val="22"/>
                <w:lang w:eastAsia="en-GB"/>
              </w:rPr>
            </w:pPr>
          </w:p>
        </w:tc>
      </w:tr>
      <w:tr w:rsidR="005A2F27" w:rsidRPr="00DE7146" w:rsidTr="00A94FF9">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5A2F27" w:rsidRPr="00DE7146" w:rsidRDefault="005A2F27" w:rsidP="005A2F27">
            <w:pPr>
              <w:spacing w:before="60" w:after="60"/>
              <w:rPr>
                <w:b/>
                <w:bCs/>
                <w:sz w:val="22"/>
                <w:szCs w:val="22"/>
                <w:lang w:eastAsia="en-GB"/>
              </w:rPr>
            </w:pPr>
            <w:r w:rsidRPr="00DE7146">
              <w:rPr>
                <w:b/>
                <w:bCs/>
                <w:sz w:val="22"/>
                <w:szCs w:val="22"/>
                <w:lang w:eastAsia="en-GB"/>
              </w:rPr>
              <w:t>Email address:</w:t>
            </w:r>
          </w:p>
        </w:tc>
        <w:tc>
          <w:tcPr>
            <w:tcW w:w="5760" w:type="dxa"/>
            <w:tcBorders>
              <w:top w:val="single" w:sz="4" w:space="0" w:color="auto"/>
              <w:left w:val="single" w:sz="4" w:space="0" w:color="auto"/>
              <w:bottom w:val="single" w:sz="4" w:space="0" w:color="auto"/>
              <w:right w:val="single" w:sz="4" w:space="0" w:color="auto"/>
            </w:tcBorders>
            <w:vAlign w:val="center"/>
          </w:tcPr>
          <w:p w:rsidR="005A2F27" w:rsidRPr="00DE7146" w:rsidRDefault="005A2F27" w:rsidP="005A2F27">
            <w:pPr>
              <w:spacing w:before="60" w:after="60"/>
              <w:rPr>
                <w:sz w:val="22"/>
                <w:szCs w:val="22"/>
                <w:lang w:eastAsia="en-GB"/>
              </w:rPr>
            </w:pPr>
          </w:p>
        </w:tc>
      </w:tr>
      <w:tr w:rsidR="005A2F27" w:rsidRPr="00DE7146" w:rsidTr="00A94FF9">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5A2F27" w:rsidRPr="00DE7146" w:rsidRDefault="005A2F27" w:rsidP="005A2F27">
            <w:pPr>
              <w:spacing w:before="60" w:after="60"/>
              <w:rPr>
                <w:b/>
                <w:bCs/>
                <w:sz w:val="22"/>
                <w:szCs w:val="22"/>
                <w:lang w:eastAsia="en-GB"/>
              </w:rPr>
            </w:pPr>
            <w:r w:rsidRPr="00DE7146">
              <w:rPr>
                <w:b/>
                <w:bCs/>
                <w:sz w:val="22"/>
                <w:szCs w:val="22"/>
                <w:lang w:eastAsia="en-GB"/>
              </w:rPr>
              <w:t>Address:</w:t>
            </w:r>
          </w:p>
        </w:tc>
        <w:tc>
          <w:tcPr>
            <w:tcW w:w="5760" w:type="dxa"/>
            <w:tcBorders>
              <w:top w:val="single" w:sz="4" w:space="0" w:color="auto"/>
              <w:left w:val="single" w:sz="4" w:space="0" w:color="auto"/>
              <w:bottom w:val="single" w:sz="4" w:space="0" w:color="auto"/>
              <w:right w:val="single" w:sz="4" w:space="0" w:color="auto"/>
            </w:tcBorders>
            <w:vAlign w:val="center"/>
          </w:tcPr>
          <w:p w:rsidR="005A2F27" w:rsidRPr="00DE7146" w:rsidRDefault="005A2F27" w:rsidP="005A2F27">
            <w:pPr>
              <w:spacing w:before="60" w:after="60"/>
              <w:rPr>
                <w:sz w:val="22"/>
                <w:szCs w:val="22"/>
                <w:lang w:eastAsia="en-GB"/>
              </w:rPr>
            </w:pPr>
          </w:p>
        </w:tc>
      </w:tr>
    </w:tbl>
    <w:p w:rsidR="005A2F27" w:rsidRPr="00DE7146" w:rsidRDefault="005A2F27" w:rsidP="005A2F27">
      <w:pPr>
        <w:numPr>
          <w:ilvl w:val="0"/>
          <w:numId w:val="54"/>
        </w:numPr>
        <w:tabs>
          <w:tab w:val="num" w:pos="1256"/>
        </w:tabs>
        <w:spacing w:before="120"/>
        <w:ind w:left="1253" w:hanging="357"/>
        <w:rPr>
          <w:sz w:val="22"/>
          <w:szCs w:val="22"/>
          <w:lang w:eastAsia="en-GB"/>
        </w:rPr>
      </w:pPr>
      <w:r w:rsidRPr="00DE7146">
        <w:rPr>
          <w:sz w:val="22"/>
          <w:szCs w:val="22"/>
          <w:lang w:eastAsia="en-GB"/>
        </w:rPr>
        <w:t>Contact is the person responsible for any queries relating to this proposal</w:t>
      </w:r>
    </w:p>
    <w:p w:rsidR="005A2F27" w:rsidRPr="00DE7146" w:rsidRDefault="005A2F27" w:rsidP="005A2F27">
      <w:pPr>
        <w:spacing w:before="60" w:after="60"/>
        <w:jc w:val="both"/>
        <w:outlineLvl w:val="0"/>
        <w:rPr>
          <w:rFonts w:eastAsia="Arial"/>
          <w:kern w:val="32"/>
          <w:sz w:val="22"/>
          <w:szCs w:val="22"/>
          <w:lang w:eastAsia="en-GB"/>
        </w:rPr>
      </w:pPr>
    </w:p>
    <w:p w:rsidR="005A2F27" w:rsidRPr="00DE7146" w:rsidRDefault="005A2F27" w:rsidP="005A2F27">
      <w:pPr>
        <w:keepNext/>
        <w:tabs>
          <w:tab w:val="num" w:pos="900"/>
        </w:tabs>
        <w:spacing w:before="60" w:after="60"/>
        <w:ind w:left="895" w:hanging="895"/>
        <w:jc w:val="both"/>
        <w:outlineLvl w:val="0"/>
        <w:rPr>
          <w:rFonts w:eastAsia="Arial"/>
          <w:b/>
          <w:bCs/>
          <w:kern w:val="32"/>
          <w:sz w:val="22"/>
          <w:szCs w:val="22"/>
          <w:lang w:eastAsia="en-GB"/>
        </w:rPr>
      </w:pPr>
      <w:r w:rsidRPr="00DE7146">
        <w:rPr>
          <w:rFonts w:eastAsia="Arial"/>
          <w:b/>
          <w:bCs/>
          <w:kern w:val="32"/>
          <w:sz w:val="22"/>
          <w:szCs w:val="22"/>
          <w:lang w:eastAsia="en-GB"/>
        </w:rPr>
        <w:t>Organisational status</w:t>
      </w:r>
    </w:p>
    <w:p w:rsidR="005A2F27" w:rsidRPr="00DE7146" w:rsidRDefault="005A2F27" w:rsidP="005A2F27">
      <w:pPr>
        <w:spacing w:before="60" w:after="60"/>
        <w:ind w:left="900"/>
        <w:jc w:val="both"/>
        <w:outlineLvl w:val="0"/>
        <w:rPr>
          <w:rFonts w:eastAsia="Arial"/>
          <w:kern w:val="32"/>
          <w:sz w:val="22"/>
          <w:szCs w:val="22"/>
          <w:lang w:eastAsia="en-GB"/>
        </w:rPr>
      </w:pPr>
      <w:r w:rsidRPr="00DE7146">
        <w:rPr>
          <w:rFonts w:eastAsia="Arial"/>
          <w:kern w:val="32"/>
          <w:sz w:val="22"/>
          <w:szCs w:val="22"/>
          <w:lang w:eastAsia="en-GB"/>
        </w:rPr>
        <w:t>Please confirm whether (or not) the Tenderer is a Small &amp; Medium Enterprise</w:t>
      </w:r>
      <w:r w:rsidRPr="00DE7146">
        <w:rPr>
          <w:rFonts w:eastAsia="Arial"/>
          <w:kern w:val="32"/>
          <w:sz w:val="22"/>
          <w:szCs w:val="22"/>
          <w:vertAlign w:val="superscript"/>
          <w:lang w:eastAsia="en-GB"/>
        </w:rPr>
        <w:footnoteReference w:id="1"/>
      </w:r>
      <w:r w:rsidRPr="00DE7146">
        <w:rPr>
          <w:rFonts w:eastAsia="Arial"/>
          <w:kern w:val="32"/>
          <w:sz w:val="22"/>
          <w:szCs w:val="22"/>
          <w:lang w:eastAsia="en-GB"/>
        </w:rPr>
        <w:t xml:space="preserve"> (</w:t>
      </w:r>
      <w:r w:rsidRPr="00DE7146">
        <w:rPr>
          <w:rFonts w:eastAsia="Arial"/>
          <w:b/>
          <w:bCs/>
          <w:kern w:val="32"/>
          <w:sz w:val="22"/>
          <w:szCs w:val="22"/>
          <w:lang w:eastAsia="en-GB"/>
        </w:rPr>
        <w:t>SME</w:t>
      </w:r>
      <w:r w:rsidRPr="00DE7146">
        <w:rPr>
          <w:rFonts w:eastAsia="Arial"/>
          <w:kern w:val="32"/>
          <w:sz w:val="22"/>
          <w:szCs w:val="22"/>
          <w:lang w:eastAsia="en-GB"/>
        </w:rPr>
        <w:t xml:space="preserve">).  </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980"/>
      </w:tblGrid>
      <w:tr w:rsidR="005A2F27" w:rsidRPr="00DE7146" w:rsidTr="00A94FF9">
        <w:trPr>
          <w:trHeight w:val="206"/>
        </w:trPr>
        <w:tc>
          <w:tcPr>
            <w:tcW w:w="6300" w:type="dxa"/>
            <w:shd w:val="pct10" w:color="auto" w:fill="auto"/>
            <w:vAlign w:val="center"/>
          </w:tcPr>
          <w:p w:rsidR="005A2F27" w:rsidRPr="00DE7146" w:rsidRDefault="005A2F27" w:rsidP="005A2F27">
            <w:pPr>
              <w:spacing w:before="60" w:after="60"/>
              <w:rPr>
                <w:b/>
                <w:bCs/>
                <w:sz w:val="22"/>
                <w:szCs w:val="22"/>
                <w:lang w:eastAsia="en-GB"/>
              </w:rPr>
            </w:pPr>
            <w:r w:rsidRPr="00DE7146">
              <w:rPr>
                <w:b/>
                <w:bCs/>
                <w:sz w:val="22"/>
                <w:szCs w:val="22"/>
                <w:lang w:eastAsia="en-GB"/>
              </w:rPr>
              <w:t>The Tenderer is an SME (Yes / No)</w:t>
            </w:r>
          </w:p>
        </w:tc>
        <w:tc>
          <w:tcPr>
            <w:tcW w:w="1980" w:type="dxa"/>
            <w:vAlign w:val="center"/>
          </w:tcPr>
          <w:p w:rsidR="005A2F27" w:rsidRPr="00DE7146" w:rsidRDefault="005A2F27" w:rsidP="005A2F27">
            <w:pPr>
              <w:spacing w:before="60" w:after="60"/>
              <w:rPr>
                <w:sz w:val="22"/>
                <w:szCs w:val="22"/>
                <w:lang w:eastAsia="en-GB"/>
              </w:rPr>
            </w:pPr>
            <w:r w:rsidRPr="00DE7146">
              <w:rPr>
                <w:sz w:val="22"/>
                <w:szCs w:val="22"/>
                <w:lang w:eastAsia="en-GB"/>
              </w:rPr>
              <w:fldChar w:fldCharType="begin"/>
            </w:r>
            <w:r w:rsidRPr="00DE7146">
              <w:rPr>
                <w:sz w:val="22"/>
                <w:szCs w:val="22"/>
                <w:lang w:eastAsia="en-GB"/>
              </w:rPr>
              <w:instrText xml:space="preserve"> FORMDROPDOWN </w:instrText>
            </w:r>
            <w:r w:rsidR="00087186">
              <w:rPr>
                <w:sz w:val="22"/>
                <w:szCs w:val="22"/>
                <w:lang w:eastAsia="en-GB"/>
              </w:rPr>
              <w:fldChar w:fldCharType="separate"/>
            </w:r>
            <w:r w:rsidRPr="00DE7146">
              <w:rPr>
                <w:sz w:val="22"/>
                <w:szCs w:val="22"/>
                <w:lang w:eastAsia="en-GB"/>
              </w:rPr>
              <w:fldChar w:fldCharType="end"/>
            </w:r>
          </w:p>
        </w:tc>
      </w:tr>
    </w:tbl>
    <w:p w:rsidR="005A2F27" w:rsidRPr="005A2F27" w:rsidRDefault="005A2F27" w:rsidP="005A2F27">
      <w:pPr>
        <w:spacing w:before="60" w:after="60"/>
        <w:ind w:left="900"/>
        <w:jc w:val="both"/>
        <w:outlineLvl w:val="0"/>
        <w:rPr>
          <w:rFonts w:eastAsia="Arial"/>
          <w:kern w:val="32"/>
          <w:sz w:val="22"/>
          <w:szCs w:val="24"/>
          <w:lang w:eastAsia="en-GB"/>
        </w:rPr>
      </w:pPr>
    </w:p>
    <w:p w:rsidR="005A2F27" w:rsidRDefault="005A2F27" w:rsidP="003454DC">
      <w:pPr>
        <w:pStyle w:val="InA"/>
        <w:ind w:left="0"/>
        <w:rPr>
          <w:i w:val="0"/>
        </w:rPr>
      </w:pPr>
    </w:p>
    <w:p w:rsidR="00421FF1" w:rsidRDefault="00421FF1" w:rsidP="003454DC">
      <w:pPr>
        <w:pStyle w:val="InA"/>
        <w:ind w:left="0"/>
        <w:rPr>
          <w:i w:val="0"/>
        </w:rPr>
      </w:pPr>
    </w:p>
    <w:p w:rsidR="00421FF1" w:rsidRDefault="00421FF1" w:rsidP="003454DC">
      <w:pPr>
        <w:pStyle w:val="InA"/>
        <w:ind w:left="0"/>
        <w:rPr>
          <w:i w:val="0"/>
        </w:rPr>
      </w:pPr>
    </w:p>
    <w:p w:rsidR="00421FF1" w:rsidRDefault="00421FF1" w:rsidP="003454DC">
      <w:pPr>
        <w:pStyle w:val="InA"/>
        <w:ind w:left="0"/>
        <w:rPr>
          <w:i w:val="0"/>
        </w:rPr>
      </w:pPr>
    </w:p>
    <w:p w:rsidR="00421FF1" w:rsidRDefault="00421FF1" w:rsidP="003454DC">
      <w:pPr>
        <w:pStyle w:val="InA"/>
        <w:ind w:left="0"/>
        <w:rPr>
          <w:i w:val="0"/>
        </w:rPr>
      </w:pPr>
    </w:p>
    <w:p w:rsidR="00421FF1" w:rsidRDefault="00421FF1" w:rsidP="003454DC">
      <w:pPr>
        <w:pStyle w:val="InA"/>
        <w:ind w:left="0"/>
        <w:rPr>
          <w:i w:val="0"/>
        </w:rPr>
      </w:pPr>
    </w:p>
    <w:p w:rsidR="00421FF1" w:rsidRDefault="00421FF1" w:rsidP="003454DC">
      <w:pPr>
        <w:pStyle w:val="InA"/>
        <w:ind w:left="0"/>
        <w:rPr>
          <w:i w:val="0"/>
        </w:rPr>
      </w:pPr>
    </w:p>
    <w:p w:rsidR="00421FF1" w:rsidRDefault="00421FF1" w:rsidP="003454DC">
      <w:pPr>
        <w:pStyle w:val="InA"/>
        <w:ind w:left="0"/>
        <w:rPr>
          <w:i w:val="0"/>
        </w:rPr>
      </w:pPr>
    </w:p>
    <w:p w:rsidR="00421FF1" w:rsidRDefault="00421FF1" w:rsidP="003454DC">
      <w:pPr>
        <w:pStyle w:val="InA"/>
        <w:ind w:left="0"/>
        <w:rPr>
          <w:i w:val="0"/>
        </w:rPr>
      </w:pPr>
    </w:p>
    <w:p w:rsidR="00421FF1" w:rsidRDefault="00421FF1" w:rsidP="003454DC">
      <w:pPr>
        <w:pStyle w:val="InA"/>
        <w:ind w:left="0"/>
        <w:rPr>
          <w:i w:val="0"/>
        </w:rPr>
      </w:pPr>
    </w:p>
    <w:p w:rsidR="00421FF1" w:rsidRDefault="00421FF1" w:rsidP="003454DC">
      <w:pPr>
        <w:pStyle w:val="InA"/>
        <w:ind w:left="0"/>
        <w:rPr>
          <w:i w:val="0"/>
        </w:rPr>
      </w:pPr>
    </w:p>
    <w:p w:rsidR="00421FF1" w:rsidRDefault="00421FF1" w:rsidP="003454DC">
      <w:pPr>
        <w:pStyle w:val="InA"/>
        <w:ind w:left="0"/>
        <w:rPr>
          <w:i w:val="0"/>
        </w:rPr>
      </w:pPr>
    </w:p>
    <w:p w:rsidR="00421FF1" w:rsidRDefault="00421FF1" w:rsidP="003454DC">
      <w:pPr>
        <w:pStyle w:val="InA"/>
        <w:ind w:left="0"/>
        <w:rPr>
          <w:i w:val="0"/>
        </w:rPr>
      </w:pPr>
    </w:p>
    <w:p w:rsidR="00421FF1" w:rsidRDefault="00421FF1" w:rsidP="003454DC">
      <w:pPr>
        <w:pStyle w:val="InA"/>
        <w:ind w:left="0"/>
        <w:rPr>
          <w:i w:val="0"/>
        </w:rPr>
      </w:pPr>
    </w:p>
    <w:p w:rsidR="00421FF1" w:rsidRPr="00E02320" w:rsidRDefault="00421FF1" w:rsidP="00421FF1">
      <w:pPr>
        <w:numPr>
          <w:ilvl w:val="0"/>
          <w:numId w:val="20"/>
        </w:numPr>
        <w:tabs>
          <w:tab w:val="num" w:pos="1800"/>
        </w:tabs>
        <w:spacing w:before="120" w:after="120"/>
        <w:ind w:left="1797" w:hanging="1797"/>
        <w:rPr>
          <w:rFonts w:cs="Times New Roman"/>
          <w:sz w:val="32"/>
          <w:szCs w:val="32"/>
          <w:lang w:eastAsia="en-GB"/>
        </w:rPr>
      </w:pPr>
      <w:r w:rsidRPr="00E02320">
        <w:rPr>
          <w:rFonts w:cs="Times New Roman"/>
          <w:b/>
          <w:color w:val="00B050"/>
          <w:sz w:val="32"/>
          <w:szCs w:val="32"/>
          <w:u w:val="single"/>
          <w:lang w:eastAsia="en-GB"/>
        </w:rPr>
        <w:lastRenderedPageBreak/>
        <w:t>Solution Proposal</w:t>
      </w:r>
      <w:r w:rsidR="00A9103D" w:rsidRPr="00E02320">
        <w:rPr>
          <w:rFonts w:cs="Times New Roman"/>
          <w:b/>
          <w:color w:val="00B050"/>
          <w:sz w:val="32"/>
          <w:szCs w:val="32"/>
          <w:lang w:eastAsia="en-GB"/>
        </w:rPr>
        <w:t xml:space="preserve"> </w:t>
      </w:r>
      <w:r w:rsidR="00A9103D" w:rsidRPr="00E02320">
        <w:rPr>
          <w:rFonts w:cs="Times New Roman"/>
          <w:sz w:val="32"/>
          <w:szCs w:val="32"/>
          <w:lang w:eastAsia="en-GB"/>
        </w:rPr>
        <w:t xml:space="preserve">- </w:t>
      </w:r>
      <w:r w:rsidR="00A9103D" w:rsidRPr="00E02320">
        <w:rPr>
          <w:rFonts w:cs="Times New Roman"/>
          <w:color w:val="00B050"/>
          <w:sz w:val="32"/>
          <w:szCs w:val="32"/>
          <w:lang w:eastAsia="en-GB"/>
        </w:rPr>
        <w:t>- refer to table 2, Part A for evaluation intention and evaluation criteria.</w:t>
      </w:r>
    </w:p>
    <w:p w:rsidR="00421FF1" w:rsidRPr="00421FF1" w:rsidRDefault="00421FF1" w:rsidP="00421FF1">
      <w:pPr>
        <w:numPr>
          <w:ilvl w:val="0"/>
          <w:numId w:val="7"/>
        </w:numPr>
        <w:tabs>
          <w:tab w:val="clear" w:pos="1069"/>
          <w:tab w:val="num" w:pos="426"/>
        </w:tabs>
        <w:spacing w:before="60" w:after="60"/>
        <w:ind w:left="426" w:hanging="720"/>
        <w:jc w:val="both"/>
        <w:outlineLvl w:val="0"/>
        <w:rPr>
          <w:rFonts w:eastAsia="Arial"/>
          <w:b/>
          <w:bCs/>
          <w:kern w:val="32"/>
          <w:sz w:val="22"/>
          <w:szCs w:val="24"/>
          <w:lang w:eastAsia="en-GB"/>
        </w:rPr>
      </w:pPr>
      <w:r w:rsidRPr="00421FF1">
        <w:rPr>
          <w:rFonts w:eastAsia="Arial"/>
          <w:b/>
          <w:bCs/>
          <w:kern w:val="32"/>
          <w:sz w:val="22"/>
          <w:szCs w:val="24"/>
          <w:lang w:eastAsia="en-GB"/>
        </w:rPr>
        <w:t>Overview</w:t>
      </w:r>
    </w:p>
    <w:p w:rsidR="00421FF1" w:rsidRPr="00421FF1" w:rsidRDefault="00421FF1" w:rsidP="00421FF1">
      <w:pPr>
        <w:tabs>
          <w:tab w:val="num" w:pos="426"/>
        </w:tabs>
        <w:spacing w:before="60" w:after="60"/>
        <w:ind w:left="426"/>
        <w:jc w:val="both"/>
        <w:outlineLvl w:val="0"/>
        <w:rPr>
          <w:rFonts w:eastAsia="Arial"/>
          <w:kern w:val="32"/>
          <w:sz w:val="22"/>
          <w:szCs w:val="24"/>
          <w:lang w:eastAsia="en-GB"/>
        </w:rPr>
      </w:pPr>
      <w:r w:rsidRPr="00421FF1">
        <w:rPr>
          <w:rFonts w:eastAsia="Arial"/>
          <w:kern w:val="32"/>
          <w:sz w:val="22"/>
          <w:szCs w:val="24"/>
          <w:lang w:eastAsia="en-GB"/>
        </w:rPr>
        <w:t>Tenderers must provide a concise summary highlighting the key aspects of the proposal.</w:t>
      </w:r>
      <w:bookmarkStart w:id="11" w:name="_Ref253582536"/>
    </w:p>
    <w:p w:rsidR="00421FF1" w:rsidRPr="00421FF1" w:rsidRDefault="00421FF1" w:rsidP="00421FF1">
      <w:pPr>
        <w:tabs>
          <w:tab w:val="num" w:pos="426"/>
        </w:tabs>
        <w:spacing w:before="60" w:after="60"/>
        <w:ind w:left="426"/>
        <w:jc w:val="both"/>
        <w:outlineLvl w:val="0"/>
        <w:rPr>
          <w:rFonts w:eastAsia="Arial"/>
          <w:kern w:val="32"/>
          <w:sz w:val="22"/>
          <w:szCs w:val="24"/>
          <w:lang w:eastAsia="en-GB"/>
        </w:rPr>
      </w:pPr>
      <w:r w:rsidRPr="00421FF1">
        <w:rPr>
          <w:rFonts w:eastAsia="Arial"/>
          <w:kern w:val="32"/>
          <w:sz w:val="22"/>
          <w:szCs w:val="24"/>
          <w:lang w:eastAsia="en-GB"/>
        </w:rPr>
        <w:t>(This response is not evaluated and should be used to contextualise the Tenderer’s response.)</w:t>
      </w:r>
    </w:p>
    <w:tbl>
      <w:tblPr>
        <w:tblStyle w:val="TableGrid"/>
        <w:tblW w:w="8754" w:type="dxa"/>
        <w:tblInd w:w="534" w:type="dxa"/>
        <w:tblLook w:val="01E0" w:firstRow="1" w:lastRow="1" w:firstColumn="1" w:lastColumn="1" w:noHBand="0" w:noVBand="0"/>
      </w:tblPr>
      <w:tblGrid>
        <w:gridCol w:w="8754"/>
      </w:tblGrid>
      <w:tr w:rsidR="00421FF1" w:rsidRPr="00421FF1" w:rsidTr="00A94FF9">
        <w:trPr>
          <w:tblHeader/>
        </w:trPr>
        <w:tc>
          <w:tcPr>
            <w:tcW w:w="8754" w:type="dxa"/>
            <w:shd w:val="clear" w:color="auto" w:fill="E0E0E0"/>
          </w:tcPr>
          <w:p w:rsidR="00421FF1" w:rsidRPr="00421FF1" w:rsidRDefault="00421FF1" w:rsidP="00421FF1">
            <w:pPr>
              <w:tabs>
                <w:tab w:val="num" w:pos="426"/>
              </w:tabs>
              <w:spacing w:before="60" w:after="60"/>
              <w:ind w:left="426"/>
              <w:rPr>
                <w:rFonts w:cs="Times New Roman"/>
                <w:b/>
                <w:bCs/>
                <w:sz w:val="18"/>
                <w:szCs w:val="18"/>
                <w:lang w:eastAsia="en-GB"/>
              </w:rPr>
            </w:pPr>
            <w:r w:rsidRPr="00421FF1">
              <w:rPr>
                <w:rFonts w:cs="Times New Roman"/>
                <w:b/>
                <w:bCs/>
                <w:sz w:val="18"/>
                <w:szCs w:val="18"/>
                <w:lang w:eastAsia="en-GB"/>
              </w:rPr>
              <w:t xml:space="preserve">Response (maximum </w:t>
            </w:r>
            <w:r w:rsidR="00FF0D3E">
              <w:rPr>
                <w:rFonts w:cs="Times New Roman"/>
                <w:b/>
                <w:bCs/>
                <w:sz w:val="18"/>
                <w:szCs w:val="18"/>
                <w:lang w:eastAsia="en-GB"/>
              </w:rPr>
              <w:t>5</w:t>
            </w:r>
            <w:r w:rsidRPr="00421FF1">
              <w:rPr>
                <w:rFonts w:cs="Times New Roman"/>
                <w:b/>
                <w:bCs/>
                <w:sz w:val="18"/>
                <w:szCs w:val="18"/>
                <w:lang w:eastAsia="en-GB"/>
              </w:rPr>
              <w:t>00 words)</w:t>
            </w:r>
          </w:p>
        </w:tc>
      </w:tr>
      <w:tr w:rsidR="00421FF1" w:rsidRPr="00421FF1" w:rsidDel="002424E9" w:rsidTr="00A94FF9">
        <w:tc>
          <w:tcPr>
            <w:tcW w:w="8754" w:type="dxa"/>
            <w:vAlign w:val="center"/>
          </w:tcPr>
          <w:p w:rsidR="00421FF1" w:rsidRPr="00421FF1" w:rsidRDefault="00421FF1" w:rsidP="00421FF1">
            <w:pPr>
              <w:tabs>
                <w:tab w:val="num" w:pos="426"/>
              </w:tabs>
              <w:spacing w:before="60" w:after="60"/>
              <w:ind w:left="426"/>
              <w:jc w:val="both"/>
              <w:rPr>
                <w:rFonts w:asciiTheme="minorHAnsi" w:hAnsiTheme="minorHAnsi" w:cs="Times New Roman"/>
                <w:b/>
                <w:sz w:val="22"/>
                <w:szCs w:val="22"/>
                <w:lang w:eastAsia="en-GB"/>
              </w:rPr>
            </w:pPr>
            <w:r w:rsidRPr="00421FF1">
              <w:rPr>
                <w:rFonts w:asciiTheme="minorHAnsi" w:hAnsiTheme="minorHAnsi" w:cs="Times New Roman"/>
                <w:b/>
                <w:sz w:val="22"/>
                <w:szCs w:val="22"/>
                <w:lang w:eastAsia="en-GB"/>
              </w:rPr>
              <w:t>Our understanding of your requirements</w:t>
            </w:r>
          </w:p>
          <w:p w:rsidR="00421FF1" w:rsidRPr="00421FF1" w:rsidRDefault="00421FF1" w:rsidP="00421FF1">
            <w:pPr>
              <w:tabs>
                <w:tab w:val="num" w:pos="426"/>
              </w:tabs>
              <w:spacing w:before="60" w:after="60"/>
              <w:ind w:left="426"/>
              <w:jc w:val="both"/>
              <w:rPr>
                <w:rFonts w:asciiTheme="minorHAnsi" w:hAnsiTheme="minorHAnsi" w:cs="Times New Roman"/>
                <w:sz w:val="22"/>
                <w:szCs w:val="22"/>
                <w:lang w:eastAsia="en-GB"/>
              </w:rPr>
            </w:pPr>
          </w:p>
          <w:p w:rsidR="00421FF1" w:rsidRPr="00421FF1" w:rsidDel="002424E9" w:rsidRDefault="00421FF1" w:rsidP="00421FF1">
            <w:pPr>
              <w:tabs>
                <w:tab w:val="num" w:pos="426"/>
              </w:tabs>
              <w:spacing w:before="60" w:after="60"/>
              <w:ind w:left="426"/>
              <w:jc w:val="both"/>
              <w:rPr>
                <w:rFonts w:cs="Times New Roman"/>
                <w:b/>
                <w:color w:val="0000FF"/>
                <w:sz w:val="20"/>
                <w:lang w:eastAsia="en-GB"/>
              </w:rPr>
            </w:pPr>
          </w:p>
        </w:tc>
      </w:tr>
      <w:bookmarkEnd w:id="11"/>
    </w:tbl>
    <w:p w:rsidR="00421FF1" w:rsidRPr="00421FF1" w:rsidRDefault="00421FF1" w:rsidP="00421FF1">
      <w:pPr>
        <w:tabs>
          <w:tab w:val="num" w:pos="426"/>
        </w:tabs>
        <w:spacing w:before="60" w:after="60"/>
        <w:ind w:left="426"/>
        <w:jc w:val="both"/>
        <w:outlineLvl w:val="0"/>
        <w:rPr>
          <w:rFonts w:eastAsia="Arial"/>
          <w:kern w:val="32"/>
          <w:sz w:val="22"/>
          <w:szCs w:val="24"/>
          <w:lang w:eastAsia="en-GB"/>
        </w:rPr>
      </w:pPr>
    </w:p>
    <w:p w:rsidR="00421FF1" w:rsidRPr="00421FF1" w:rsidRDefault="00421FF1" w:rsidP="00421FF1">
      <w:pPr>
        <w:numPr>
          <w:ilvl w:val="0"/>
          <w:numId w:val="7"/>
        </w:numPr>
        <w:tabs>
          <w:tab w:val="clear" w:pos="1069"/>
          <w:tab w:val="num" w:pos="426"/>
        </w:tabs>
        <w:spacing w:before="60" w:after="60"/>
        <w:ind w:left="426" w:hanging="720"/>
        <w:jc w:val="both"/>
        <w:outlineLvl w:val="0"/>
        <w:rPr>
          <w:rFonts w:eastAsia="Arial"/>
          <w:b/>
          <w:bCs/>
          <w:kern w:val="32"/>
          <w:sz w:val="22"/>
          <w:szCs w:val="24"/>
          <w:lang w:eastAsia="en-GB"/>
        </w:rPr>
      </w:pPr>
      <w:r w:rsidRPr="00421FF1">
        <w:rPr>
          <w:rFonts w:eastAsia="Arial"/>
          <w:b/>
          <w:bCs/>
          <w:kern w:val="32"/>
          <w:sz w:val="22"/>
          <w:szCs w:val="24"/>
          <w:lang w:eastAsia="en-GB"/>
        </w:rPr>
        <w:t>Leadership</w:t>
      </w:r>
      <w:r w:rsidR="004E653C">
        <w:rPr>
          <w:rFonts w:eastAsia="Arial"/>
          <w:b/>
          <w:bCs/>
          <w:kern w:val="32"/>
          <w:sz w:val="22"/>
          <w:szCs w:val="24"/>
          <w:lang w:eastAsia="en-GB"/>
        </w:rPr>
        <w:t xml:space="preserve"> (10%)</w:t>
      </w:r>
    </w:p>
    <w:p w:rsidR="00421FF1" w:rsidRPr="00421FF1" w:rsidRDefault="00421FF1" w:rsidP="00421FF1">
      <w:pPr>
        <w:tabs>
          <w:tab w:val="num" w:pos="426"/>
        </w:tabs>
        <w:spacing w:before="60" w:after="60"/>
        <w:ind w:left="426"/>
        <w:jc w:val="both"/>
        <w:outlineLvl w:val="0"/>
        <w:rPr>
          <w:rFonts w:eastAsia="Arial"/>
          <w:kern w:val="32"/>
          <w:sz w:val="22"/>
          <w:szCs w:val="24"/>
          <w:lang w:eastAsia="en-GB"/>
        </w:rPr>
      </w:pPr>
      <w:r w:rsidRPr="00421FF1">
        <w:rPr>
          <w:rFonts w:eastAsia="Arial"/>
          <w:kern w:val="32"/>
          <w:sz w:val="22"/>
          <w:szCs w:val="24"/>
          <w:lang w:eastAsia="en-GB"/>
        </w:rPr>
        <w:t>Provide details of the qualifications and skills of the individual whose responsibility will be to ensure that the requirement is delivered.</w:t>
      </w:r>
    </w:p>
    <w:tbl>
      <w:tblPr>
        <w:tblStyle w:val="TableGrid"/>
        <w:tblW w:w="8754" w:type="dxa"/>
        <w:tblInd w:w="534" w:type="dxa"/>
        <w:tblLook w:val="01E0" w:firstRow="1" w:lastRow="1" w:firstColumn="1" w:lastColumn="1" w:noHBand="0" w:noVBand="0"/>
      </w:tblPr>
      <w:tblGrid>
        <w:gridCol w:w="8754"/>
      </w:tblGrid>
      <w:tr w:rsidR="00421FF1" w:rsidRPr="00421FF1" w:rsidTr="00A94FF9">
        <w:trPr>
          <w:tblHeader/>
        </w:trPr>
        <w:tc>
          <w:tcPr>
            <w:tcW w:w="8754" w:type="dxa"/>
            <w:shd w:val="clear" w:color="auto" w:fill="E0E0E0"/>
          </w:tcPr>
          <w:p w:rsidR="00421FF1" w:rsidRPr="00421FF1" w:rsidRDefault="00421FF1" w:rsidP="00421FF1">
            <w:pPr>
              <w:tabs>
                <w:tab w:val="num" w:pos="426"/>
              </w:tabs>
              <w:spacing w:before="60" w:after="60"/>
              <w:ind w:left="426"/>
              <w:rPr>
                <w:rFonts w:cs="Times New Roman"/>
                <w:b/>
                <w:bCs/>
                <w:sz w:val="18"/>
                <w:szCs w:val="18"/>
                <w:lang w:eastAsia="en-GB"/>
              </w:rPr>
            </w:pPr>
            <w:r w:rsidRPr="00421FF1">
              <w:rPr>
                <w:rFonts w:cs="Times New Roman"/>
                <w:b/>
                <w:bCs/>
                <w:sz w:val="18"/>
                <w:szCs w:val="18"/>
                <w:lang w:eastAsia="en-GB"/>
              </w:rPr>
              <w:t xml:space="preserve">Response (maximum </w:t>
            </w:r>
            <w:r w:rsidR="00FF0D3E">
              <w:rPr>
                <w:rFonts w:cs="Times New Roman"/>
                <w:b/>
                <w:bCs/>
                <w:sz w:val="18"/>
                <w:szCs w:val="18"/>
                <w:lang w:eastAsia="en-GB"/>
              </w:rPr>
              <w:t>5</w:t>
            </w:r>
            <w:r w:rsidRPr="00421FF1">
              <w:rPr>
                <w:rFonts w:cs="Times New Roman"/>
                <w:b/>
                <w:bCs/>
                <w:sz w:val="18"/>
                <w:szCs w:val="18"/>
                <w:lang w:eastAsia="en-GB"/>
              </w:rPr>
              <w:t>00 words)</w:t>
            </w:r>
          </w:p>
        </w:tc>
      </w:tr>
      <w:tr w:rsidR="00421FF1" w:rsidRPr="00421FF1" w:rsidDel="002424E9" w:rsidTr="00A94FF9">
        <w:trPr>
          <w:trHeight w:val="2055"/>
        </w:trPr>
        <w:tc>
          <w:tcPr>
            <w:tcW w:w="8754" w:type="dxa"/>
          </w:tcPr>
          <w:p w:rsidR="00421FF1" w:rsidRPr="00421FF1" w:rsidDel="002424E9" w:rsidRDefault="00421FF1" w:rsidP="00421FF1">
            <w:pPr>
              <w:tabs>
                <w:tab w:val="num" w:pos="426"/>
              </w:tabs>
              <w:spacing w:before="60" w:after="60"/>
              <w:ind w:left="426"/>
              <w:jc w:val="both"/>
              <w:rPr>
                <w:rFonts w:cs="Times New Roman"/>
                <w:b/>
                <w:color w:val="0000FF"/>
                <w:sz w:val="20"/>
                <w:lang w:eastAsia="en-GB"/>
              </w:rPr>
            </w:pPr>
          </w:p>
        </w:tc>
      </w:tr>
    </w:tbl>
    <w:p w:rsidR="00421FF1" w:rsidRPr="00421FF1" w:rsidRDefault="00421FF1" w:rsidP="00421FF1">
      <w:pPr>
        <w:tabs>
          <w:tab w:val="num" w:pos="426"/>
        </w:tabs>
        <w:spacing w:before="60" w:after="60"/>
        <w:ind w:left="426"/>
        <w:jc w:val="both"/>
        <w:outlineLvl w:val="0"/>
        <w:rPr>
          <w:rFonts w:eastAsia="Arial"/>
          <w:b/>
          <w:bCs/>
          <w:kern w:val="32"/>
          <w:sz w:val="22"/>
          <w:szCs w:val="24"/>
          <w:lang w:eastAsia="en-GB"/>
        </w:rPr>
      </w:pPr>
    </w:p>
    <w:p w:rsidR="00421FF1" w:rsidRPr="00421FF1" w:rsidRDefault="00421FF1" w:rsidP="00421FF1">
      <w:pPr>
        <w:tabs>
          <w:tab w:val="num" w:pos="426"/>
        </w:tabs>
        <w:spacing w:before="60" w:after="60"/>
        <w:ind w:left="426"/>
        <w:jc w:val="both"/>
        <w:outlineLvl w:val="0"/>
        <w:rPr>
          <w:rFonts w:eastAsia="Arial"/>
          <w:kern w:val="32"/>
          <w:sz w:val="22"/>
          <w:szCs w:val="24"/>
          <w:lang w:eastAsia="en-GB"/>
        </w:rPr>
      </w:pPr>
    </w:p>
    <w:p w:rsidR="00421FF1" w:rsidRPr="00421FF1" w:rsidRDefault="00421FF1" w:rsidP="00421FF1">
      <w:pPr>
        <w:numPr>
          <w:ilvl w:val="0"/>
          <w:numId w:val="7"/>
        </w:numPr>
        <w:tabs>
          <w:tab w:val="clear" w:pos="1069"/>
          <w:tab w:val="num" w:pos="426"/>
        </w:tabs>
        <w:spacing w:before="60" w:after="60"/>
        <w:ind w:left="426" w:hanging="720"/>
        <w:jc w:val="both"/>
        <w:outlineLvl w:val="0"/>
        <w:rPr>
          <w:rFonts w:eastAsia="Arial"/>
          <w:b/>
          <w:bCs/>
          <w:kern w:val="32"/>
          <w:sz w:val="22"/>
          <w:szCs w:val="24"/>
          <w:lang w:eastAsia="en-GB"/>
        </w:rPr>
      </w:pPr>
      <w:r w:rsidRPr="00421FF1">
        <w:rPr>
          <w:rFonts w:eastAsia="Arial"/>
          <w:b/>
          <w:bCs/>
          <w:kern w:val="32"/>
          <w:sz w:val="22"/>
          <w:szCs w:val="24"/>
          <w:lang w:eastAsia="en-GB"/>
        </w:rPr>
        <w:t>Method statement</w:t>
      </w:r>
      <w:r w:rsidR="004E653C">
        <w:rPr>
          <w:rFonts w:eastAsia="Arial"/>
          <w:b/>
          <w:bCs/>
          <w:kern w:val="32"/>
          <w:sz w:val="22"/>
          <w:szCs w:val="24"/>
          <w:lang w:eastAsia="en-GB"/>
        </w:rPr>
        <w:t xml:space="preserve"> (35%)</w:t>
      </w:r>
    </w:p>
    <w:p w:rsidR="00421FF1" w:rsidRPr="00421FF1" w:rsidRDefault="00A70621" w:rsidP="00421FF1">
      <w:pPr>
        <w:tabs>
          <w:tab w:val="num" w:pos="426"/>
        </w:tabs>
        <w:spacing w:before="60" w:after="60"/>
        <w:ind w:left="426"/>
        <w:jc w:val="both"/>
        <w:outlineLvl w:val="0"/>
        <w:rPr>
          <w:rFonts w:eastAsia="Arial"/>
          <w:kern w:val="32"/>
          <w:sz w:val="22"/>
          <w:szCs w:val="24"/>
          <w:lang w:eastAsia="en-GB"/>
        </w:rPr>
      </w:pPr>
      <w:r w:rsidRPr="00A70621">
        <w:rPr>
          <w:rFonts w:eastAsia="Arial"/>
          <w:kern w:val="32"/>
          <w:sz w:val="22"/>
          <w:szCs w:val="24"/>
          <w:lang w:eastAsia="en-GB"/>
        </w:rPr>
        <w:t>Describe (with specific reference to the elements of the requirements and the outcomes expected) how it is intended to deliver the requirements of the specification.</w:t>
      </w:r>
    </w:p>
    <w:tbl>
      <w:tblPr>
        <w:tblStyle w:val="TableGrid"/>
        <w:tblW w:w="8754" w:type="dxa"/>
        <w:tblInd w:w="534" w:type="dxa"/>
        <w:tblLook w:val="01E0" w:firstRow="1" w:lastRow="1" w:firstColumn="1" w:lastColumn="1" w:noHBand="0" w:noVBand="0"/>
      </w:tblPr>
      <w:tblGrid>
        <w:gridCol w:w="8754"/>
      </w:tblGrid>
      <w:tr w:rsidR="00421FF1" w:rsidRPr="00421FF1" w:rsidTr="00A94FF9">
        <w:trPr>
          <w:tblHeader/>
        </w:trPr>
        <w:tc>
          <w:tcPr>
            <w:tcW w:w="8754" w:type="dxa"/>
            <w:shd w:val="clear" w:color="auto" w:fill="E0E0E0"/>
          </w:tcPr>
          <w:p w:rsidR="00421FF1" w:rsidRPr="00421FF1" w:rsidRDefault="00421FF1" w:rsidP="00FF0D3E">
            <w:pPr>
              <w:tabs>
                <w:tab w:val="num" w:pos="426"/>
              </w:tabs>
              <w:spacing w:before="60" w:after="60"/>
              <w:ind w:left="426"/>
              <w:rPr>
                <w:rFonts w:cs="Times New Roman"/>
                <w:b/>
                <w:bCs/>
                <w:sz w:val="18"/>
                <w:szCs w:val="18"/>
                <w:lang w:eastAsia="en-GB"/>
              </w:rPr>
            </w:pPr>
            <w:r w:rsidRPr="00421FF1">
              <w:rPr>
                <w:rFonts w:cs="Times New Roman"/>
                <w:b/>
                <w:bCs/>
                <w:sz w:val="18"/>
                <w:szCs w:val="18"/>
                <w:lang w:eastAsia="en-GB"/>
              </w:rPr>
              <w:t xml:space="preserve">Response (maximum </w:t>
            </w:r>
            <w:r w:rsidR="00FF0D3E">
              <w:rPr>
                <w:rFonts w:cs="Times New Roman"/>
                <w:b/>
                <w:bCs/>
                <w:sz w:val="18"/>
                <w:szCs w:val="18"/>
                <w:lang w:eastAsia="en-GB"/>
              </w:rPr>
              <w:t>1</w:t>
            </w:r>
            <w:r w:rsidR="00B63024">
              <w:rPr>
                <w:rFonts w:cs="Times New Roman"/>
                <w:b/>
                <w:bCs/>
                <w:sz w:val="18"/>
                <w:szCs w:val="18"/>
                <w:lang w:eastAsia="en-GB"/>
              </w:rPr>
              <w:t>5</w:t>
            </w:r>
            <w:r w:rsidRPr="00421FF1">
              <w:rPr>
                <w:rFonts w:cs="Times New Roman"/>
                <w:b/>
                <w:bCs/>
                <w:sz w:val="18"/>
                <w:szCs w:val="18"/>
                <w:lang w:eastAsia="en-GB"/>
              </w:rPr>
              <w:t>00 words)</w:t>
            </w:r>
          </w:p>
        </w:tc>
      </w:tr>
      <w:tr w:rsidR="00421FF1" w:rsidRPr="00421FF1" w:rsidDel="002424E9" w:rsidTr="00A94FF9">
        <w:tc>
          <w:tcPr>
            <w:tcW w:w="8754" w:type="dxa"/>
          </w:tcPr>
          <w:p w:rsidR="00421FF1" w:rsidRPr="00421FF1" w:rsidRDefault="00421FF1" w:rsidP="00421FF1">
            <w:pPr>
              <w:tabs>
                <w:tab w:val="num" w:pos="426"/>
              </w:tabs>
              <w:spacing w:before="60" w:after="60"/>
              <w:ind w:left="426"/>
              <w:jc w:val="both"/>
              <w:rPr>
                <w:rFonts w:asciiTheme="minorHAnsi" w:hAnsiTheme="minorHAnsi" w:cs="Times New Roman"/>
                <w:sz w:val="22"/>
                <w:szCs w:val="22"/>
                <w:lang w:eastAsia="en-GB"/>
              </w:rPr>
            </w:pPr>
          </w:p>
          <w:p w:rsidR="00421FF1" w:rsidRPr="00421FF1" w:rsidRDefault="00421FF1" w:rsidP="00421FF1">
            <w:pPr>
              <w:tabs>
                <w:tab w:val="num" w:pos="426"/>
              </w:tabs>
              <w:spacing w:before="60" w:after="60"/>
              <w:ind w:left="426"/>
              <w:jc w:val="both"/>
              <w:rPr>
                <w:rFonts w:asciiTheme="minorHAnsi" w:hAnsiTheme="minorHAnsi" w:cs="Times New Roman"/>
                <w:sz w:val="22"/>
                <w:szCs w:val="22"/>
                <w:lang w:eastAsia="en-GB"/>
              </w:rPr>
            </w:pPr>
          </w:p>
          <w:p w:rsidR="00421FF1" w:rsidRPr="00421FF1" w:rsidRDefault="00421FF1" w:rsidP="00421FF1">
            <w:pPr>
              <w:tabs>
                <w:tab w:val="num" w:pos="426"/>
              </w:tabs>
              <w:spacing w:before="60" w:after="60"/>
              <w:ind w:left="426"/>
              <w:jc w:val="both"/>
              <w:rPr>
                <w:rFonts w:asciiTheme="minorHAnsi" w:hAnsiTheme="minorHAnsi" w:cs="Times New Roman"/>
                <w:sz w:val="22"/>
                <w:szCs w:val="22"/>
                <w:lang w:eastAsia="en-GB"/>
              </w:rPr>
            </w:pPr>
          </w:p>
          <w:p w:rsidR="00421FF1" w:rsidRPr="00421FF1" w:rsidRDefault="00421FF1" w:rsidP="00421FF1">
            <w:pPr>
              <w:tabs>
                <w:tab w:val="num" w:pos="426"/>
              </w:tabs>
              <w:spacing w:before="60" w:after="60"/>
              <w:ind w:left="426"/>
              <w:jc w:val="both"/>
              <w:rPr>
                <w:rFonts w:asciiTheme="minorHAnsi" w:hAnsiTheme="minorHAnsi" w:cs="Times New Roman"/>
                <w:sz w:val="22"/>
                <w:szCs w:val="22"/>
                <w:lang w:eastAsia="en-GB"/>
              </w:rPr>
            </w:pPr>
          </w:p>
          <w:p w:rsidR="00421FF1" w:rsidRPr="00421FF1" w:rsidDel="002424E9" w:rsidRDefault="00421FF1" w:rsidP="00421FF1">
            <w:pPr>
              <w:tabs>
                <w:tab w:val="num" w:pos="426"/>
              </w:tabs>
              <w:spacing w:before="60" w:after="60"/>
              <w:ind w:left="426"/>
              <w:rPr>
                <w:rFonts w:asciiTheme="minorHAnsi" w:hAnsiTheme="minorHAnsi" w:cs="Times New Roman"/>
                <w:b/>
                <w:color w:val="0000FF"/>
                <w:sz w:val="22"/>
                <w:szCs w:val="22"/>
                <w:lang w:eastAsia="en-GB"/>
              </w:rPr>
            </w:pPr>
          </w:p>
        </w:tc>
      </w:tr>
    </w:tbl>
    <w:p w:rsidR="00421FF1" w:rsidRDefault="00421FF1" w:rsidP="00421FF1">
      <w:pPr>
        <w:tabs>
          <w:tab w:val="num" w:pos="426"/>
        </w:tabs>
        <w:spacing w:before="60" w:after="60"/>
        <w:ind w:left="426"/>
        <w:jc w:val="both"/>
        <w:outlineLvl w:val="0"/>
        <w:rPr>
          <w:rFonts w:eastAsia="Arial"/>
          <w:kern w:val="32"/>
          <w:sz w:val="22"/>
          <w:szCs w:val="24"/>
          <w:lang w:eastAsia="en-GB"/>
        </w:rPr>
      </w:pPr>
    </w:p>
    <w:p w:rsidR="00064F59" w:rsidRDefault="00064F59" w:rsidP="00421FF1">
      <w:pPr>
        <w:tabs>
          <w:tab w:val="num" w:pos="426"/>
        </w:tabs>
        <w:spacing w:before="60" w:after="60"/>
        <w:ind w:left="426"/>
        <w:jc w:val="both"/>
        <w:outlineLvl w:val="0"/>
        <w:rPr>
          <w:rFonts w:eastAsia="Arial"/>
          <w:kern w:val="32"/>
          <w:sz w:val="22"/>
          <w:szCs w:val="24"/>
          <w:lang w:eastAsia="en-GB"/>
        </w:rPr>
      </w:pPr>
    </w:p>
    <w:p w:rsidR="00064F59" w:rsidRDefault="00064F59" w:rsidP="00421FF1">
      <w:pPr>
        <w:tabs>
          <w:tab w:val="num" w:pos="426"/>
        </w:tabs>
        <w:spacing w:before="60" w:after="60"/>
        <w:ind w:left="426"/>
        <w:jc w:val="both"/>
        <w:outlineLvl w:val="0"/>
        <w:rPr>
          <w:rFonts w:eastAsia="Arial"/>
          <w:kern w:val="32"/>
          <w:sz w:val="22"/>
          <w:szCs w:val="24"/>
          <w:lang w:eastAsia="en-GB"/>
        </w:rPr>
      </w:pPr>
    </w:p>
    <w:p w:rsidR="00064F59" w:rsidRDefault="00064F59" w:rsidP="00421FF1">
      <w:pPr>
        <w:tabs>
          <w:tab w:val="num" w:pos="426"/>
        </w:tabs>
        <w:spacing w:before="60" w:after="60"/>
        <w:ind w:left="426"/>
        <w:jc w:val="both"/>
        <w:outlineLvl w:val="0"/>
        <w:rPr>
          <w:rFonts w:eastAsia="Arial"/>
          <w:kern w:val="32"/>
          <w:sz w:val="22"/>
          <w:szCs w:val="24"/>
          <w:lang w:eastAsia="en-GB"/>
        </w:rPr>
      </w:pPr>
    </w:p>
    <w:p w:rsidR="00064F59" w:rsidRDefault="00064F59" w:rsidP="00421FF1">
      <w:pPr>
        <w:tabs>
          <w:tab w:val="num" w:pos="426"/>
        </w:tabs>
        <w:spacing w:before="60" w:after="60"/>
        <w:ind w:left="426"/>
        <w:jc w:val="both"/>
        <w:outlineLvl w:val="0"/>
        <w:rPr>
          <w:rFonts w:eastAsia="Arial"/>
          <w:kern w:val="32"/>
          <w:sz w:val="22"/>
          <w:szCs w:val="24"/>
          <w:lang w:eastAsia="en-GB"/>
        </w:rPr>
      </w:pPr>
    </w:p>
    <w:p w:rsidR="00064F59" w:rsidRDefault="00064F59" w:rsidP="00421FF1">
      <w:pPr>
        <w:tabs>
          <w:tab w:val="num" w:pos="426"/>
        </w:tabs>
        <w:spacing w:before="60" w:after="60"/>
        <w:ind w:left="426"/>
        <w:jc w:val="both"/>
        <w:outlineLvl w:val="0"/>
        <w:rPr>
          <w:rFonts w:eastAsia="Arial"/>
          <w:kern w:val="32"/>
          <w:sz w:val="22"/>
          <w:szCs w:val="24"/>
          <w:lang w:eastAsia="en-GB"/>
        </w:rPr>
      </w:pPr>
    </w:p>
    <w:p w:rsidR="00064F59" w:rsidRDefault="00064F59" w:rsidP="00421FF1">
      <w:pPr>
        <w:tabs>
          <w:tab w:val="num" w:pos="426"/>
        </w:tabs>
        <w:spacing w:before="60" w:after="60"/>
        <w:ind w:left="426"/>
        <w:jc w:val="both"/>
        <w:outlineLvl w:val="0"/>
        <w:rPr>
          <w:rFonts w:eastAsia="Arial"/>
          <w:kern w:val="32"/>
          <w:sz w:val="22"/>
          <w:szCs w:val="24"/>
          <w:lang w:eastAsia="en-GB"/>
        </w:rPr>
      </w:pPr>
    </w:p>
    <w:p w:rsidR="00064F59" w:rsidRDefault="00064F59" w:rsidP="00421FF1">
      <w:pPr>
        <w:tabs>
          <w:tab w:val="num" w:pos="426"/>
        </w:tabs>
        <w:spacing w:before="60" w:after="60"/>
        <w:ind w:left="426"/>
        <w:jc w:val="both"/>
        <w:outlineLvl w:val="0"/>
        <w:rPr>
          <w:rFonts w:eastAsia="Arial"/>
          <w:kern w:val="32"/>
          <w:sz w:val="22"/>
          <w:szCs w:val="24"/>
          <w:lang w:eastAsia="en-GB"/>
        </w:rPr>
      </w:pPr>
    </w:p>
    <w:p w:rsidR="00064F59" w:rsidRDefault="00064F59" w:rsidP="00421FF1">
      <w:pPr>
        <w:tabs>
          <w:tab w:val="num" w:pos="426"/>
        </w:tabs>
        <w:spacing w:before="60" w:after="60"/>
        <w:ind w:left="426"/>
        <w:jc w:val="both"/>
        <w:outlineLvl w:val="0"/>
        <w:rPr>
          <w:rFonts w:eastAsia="Arial"/>
          <w:kern w:val="32"/>
          <w:sz w:val="22"/>
          <w:szCs w:val="24"/>
          <w:lang w:eastAsia="en-GB"/>
        </w:rPr>
      </w:pPr>
    </w:p>
    <w:p w:rsidR="00064F59" w:rsidRDefault="00064F59" w:rsidP="00421FF1">
      <w:pPr>
        <w:tabs>
          <w:tab w:val="num" w:pos="426"/>
        </w:tabs>
        <w:spacing w:before="60" w:after="60"/>
        <w:ind w:left="426"/>
        <w:jc w:val="both"/>
        <w:outlineLvl w:val="0"/>
        <w:rPr>
          <w:rFonts w:eastAsia="Arial"/>
          <w:kern w:val="32"/>
          <w:sz w:val="22"/>
          <w:szCs w:val="24"/>
          <w:lang w:eastAsia="en-GB"/>
        </w:rPr>
      </w:pPr>
    </w:p>
    <w:p w:rsidR="00064F59" w:rsidRPr="00421FF1" w:rsidRDefault="00064F59" w:rsidP="00421FF1">
      <w:pPr>
        <w:tabs>
          <w:tab w:val="num" w:pos="426"/>
        </w:tabs>
        <w:spacing w:before="60" w:after="60"/>
        <w:ind w:left="426"/>
        <w:jc w:val="both"/>
        <w:outlineLvl w:val="0"/>
        <w:rPr>
          <w:rFonts w:eastAsia="Arial"/>
          <w:kern w:val="32"/>
          <w:sz w:val="22"/>
          <w:szCs w:val="24"/>
          <w:lang w:eastAsia="en-GB"/>
        </w:rPr>
      </w:pPr>
    </w:p>
    <w:p w:rsidR="00421FF1" w:rsidRPr="00421FF1" w:rsidRDefault="00421FF1" w:rsidP="00421FF1">
      <w:pPr>
        <w:numPr>
          <w:ilvl w:val="0"/>
          <w:numId w:val="7"/>
        </w:numPr>
        <w:tabs>
          <w:tab w:val="clear" w:pos="1069"/>
          <w:tab w:val="num" w:pos="426"/>
        </w:tabs>
        <w:spacing w:before="60" w:after="60"/>
        <w:ind w:left="426" w:hanging="720"/>
        <w:jc w:val="both"/>
        <w:outlineLvl w:val="0"/>
        <w:rPr>
          <w:rFonts w:eastAsia="Arial"/>
          <w:b/>
          <w:bCs/>
          <w:kern w:val="32"/>
          <w:sz w:val="22"/>
          <w:szCs w:val="24"/>
          <w:lang w:eastAsia="en-GB"/>
        </w:rPr>
      </w:pPr>
      <w:r w:rsidRPr="00421FF1">
        <w:rPr>
          <w:rFonts w:eastAsia="Arial"/>
          <w:b/>
          <w:bCs/>
          <w:kern w:val="32"/>
          <w:sz w:val="22"/>
          <w:szCs w:val="24"/>
          <w:lang w:eastAsia="en-GB"/>
        </w:rPr>
        <w:t>Resource Plan</w:t>
      </w:r>
      <w:r w:rsidR="004E653C">
        <w:rPr>
          <w:rFonts w:eastAsia="Arial"/>
          <w:b/>
          <w:bCs/>
          <w:kern w:val="32"/>
          <w:sz w:val="22"/>
          <w:szCs w:val="24"/>
          <w:lang w:eastAsia="en-GB"/>
        </w:rPr>
        <w:t xml:space="preserve"> (20%)</w:t>
      </w:r>
    </w:p>
    <w:p w:rsidR="00421FF1" w:rsidRPr="00421FF1" w:rsidRDefault="00421FF1" w:rsidP="00421FF1">
      <w:pPr>
        <w:tabs>
          <w:tab w:val="num" w:pos="426"/>
        </w:tabs>
        <w:spacing w:before="60" w:after="60"/>
        <w:ind w:left="426"/>
        <w:jc w:val="both"/>
        <w:outlineLvl w:val="0"/>
        <w:rPr>
          <w:rFonts w:eastAsia="Arial"/>
          <w:kern w:val="32"/>
          <w:sz w:val="22"/>
          <w:szCs w:val="24"/>
          <w:lang w:eastAsia="en-GB"/>
        </w:rPr>
      </w:pPr>
      <w:r w:rsidRPr="00421FF1">
        <w:rPr>
          <w:rFonts w:eastAsia="Arial"/>
          <w:kern w:val="32"/>
          <w:sz w:val="22"/>
          <w:szCs w:val="24"/>
          <w:lang w:eastAsia="en-GB"/>
        </w:rPr>
        <w:t>Provide a complete resource plan for the delivery of the Specification including details of the team involved, what these individuals will be doing and why these individuals are suitable for this requirement.</w:t>
      </w:r>
    </w:p>
    <w:tbl>
      <w:tblPr>
        <w:tblStyle w:val="TableGrid"/>
        <w:tblW w:w="8754" w:type="dxa"/>
        <w:tblInd w:w="534" w:type="dxa"/>
        <w:tblLook w:val="01E0" w:firstRow="1" w:lastRow="1" w:firstColumn="1" w:lastColumn="1" w:noHBand="0" w:noVBand="0"/>
      </w:tblPr>
      <w:tblGrid>
        <w:gridCol w:w="8754"/>
      </w:tblGrid>
      <w:tr w:rsidR="00421FF1" w:rsidRPr="00421FF1" w:rsidTr="00A94FF9">
        <w:trPr>
          <w:tblHeader/>
        </w:trPr>
        <w:tc>
          <w:tcPr>
            <w:tcW w:w="8754" w:type="dxa"/>
            <w:shd w:val="clear" w:color="auto" w:fill="E0E0E0"/>
          </w:tcPr>
          <w:p w:rsidR="00421FF1" w:rsidRPr="00421FF1" w:rsidRDefault="00421FF1" w:rsidP="00421FF1">
            <w:pPr>
              <w:tabs>
                <w:tab w:val="num" w:pos="426"/>
              </w:tabs>
              <w:spacing w:before="60" w:after="60"/>
              <w:ind w:left="426"/>
              <w:rPr>
                <w:rFonts w:cs="Times New Roman"/>
                <w:b/>
                <w:bCs/>
                <w:sz w:val="18"/>
                <w:szCs w:val="18"/>
                <w:lang w:eastAsia="en-GB"/>
              </w:rPr>
            </w:pPr>
            <w:r w:rsidRPr="00421FF1">
              <w:rPr>
                <w:rFonts w:cs="Times New Roman"/>
                <w:b/>
                <w:bCs/>
                <w:sz w:val="18"/>
                <w:szCs w:val="18"/>
                <w:lang w:eastAsia="en-GB"/>
              </w:rPr>
              <w:t>Response (maximum 1000 words)</w:t>
            </w:r>
          </w:p>
        </w:tc>
      </w:tr>
      <w:tr w:rsidR="00421FF1" w:rsidRPr="00421FF1" w:rsidDel="002424E9" w:rsidTr="00A94FF9">
        <w:tc>
          <w:tcPr>
            <w:tcW w:w="8754" w:type="dxa"/>
          </w:tcPr>
          <w:p w:rsidR="00421FF1" w:rsidRPr="00421FF1" w:rsidDel="002424E9" w:rsidRDefault="00421FF1" w:rsidP="00421FF1">
            <w:pPr>
              <w:tabs>
                <w:tab w:val="num" w:pos="426"/>
              </w:tabs>
              <w:spacing w:before="60" w:after="60"/>
              <w:ind w:left="426"/>
              <w:jc w:val="both"/>
              <w:rPr>
                <w:rFonts w:cs="Times New Roman"/>
                <w:color w:val="0000FF"/>
                <w:sz w:val="20"/>
                <w:lang w:eastAsia="en-GB"/>
              </w:rPr>
            </w:pPr>
          </w:p>
        </w:tc>
      </w:tr>
    </w:tbl>
    <w:p w:rsidR="00421FF1" w:rsidRDefault="00421FF1" w:rsidP="00421FF1">
      <w:pPr>
        <w:tabs>
          <w:tab w:val="num" w:pos="426"/>
        </w:tabs>
        <w:spacing w:before="60" w:after="60"/>
        <w:ind w:left="426"/>
        <w:jc w:val="both"/>
        <w:outlineLvl w:val="0"/>
        <w:rPr>
          <w:rFonts w:eastAsia="Arial"/>
          <w:kern w:val="32"/>
          <w:sz w:val="22"/>
          <w:szCs w:val="24"/>
          <w:lang w:eastAsia="en-GB"/>
        </w:rPr>
      </w:pPr>
    </w:p>
    <w:p w:rsidR="00421FF1" w:rsidRDefault="00421FF1" w:rsidP="00421FF1">
      <w:pPr>
        <w:tabs>
          <w:tab w:val="num" w:pos="426"/>
        </w:tabs>
        <w:spacing w:before="60" w:after="60"/>
        <w:ind w:left="426"/>
        <w:jc w:val="both"/>
        <w:outlineLvl w:val="0"/>
        <w:rPr>
          <w:rFonts w:eastAsia="Arial"/>
          <w:kern w:val="32"/>
          <w:sz w:val="22"/>
          <w:szCs w:val="24"/>
          <w:lang w:eastAsia="en-GB"/>
        </w:rPr>
      </w:pPr>
    </w:p>
    <w:p w:rsidR="00421FF1" w:rsidRDefault="00421FF1" w:rsidP="00421FF1">
      <w:pPr>
        <w:tabs>
          <w:tab w:val="num" w:pos="426"/>
        </w:tabs>
        <w:spacing w:before="60" w:after="60"/>
        <w:ind w:left="426"/>
        <w:jc w:val="both"/>
        <w:outlineLvl w:val="0"/>
        <w:rPr>
          <w:rFonts w:eastAsia="Arial"/>
          <w:kern w:val="32"/>
          <w:sz w:val="22"/>
          <w:szCs w:val="24"/>
          <w:lang w:eastAsia="en-GB"/>
        </w:rPr>
      </w:pPr>
    </w:p>
    <w:p w:rsidR="00421FF1" w:rsidRDefault="00421FF1" w:rsidP="00421FF1">
      <w:pPr>
        <w:tabs>
          <w:tab w:val="num" w:pos="426"/>
        </w:tabs>
        <w:spacing w:before="60" w:after="60"/>
        <w:ind w:left="426"/>
        <w:jc w:val="both"/>
        <w:outlineLvl w:val="0"/>
        <w:rPr>
          <w:rFonts w:eastAsia="Arial"/>
          <w:kern w:val="32"/>
          <w:sz w:val="22"/>
          <w:szCs w:val="24"/>
          <w:lang w:eastAsia="en-GB"/>
        </w:rPr>
      </w:pPr>
    </w:p>
    <w:p w:rsidR="00421FF1" w:rsidRDefault="00421FF1" w:rsidP="00421FF1">
      <w:pPr>
        <w:tabs>
          <w:tab w:val="num" w:pos="426"/>
        </w:tabs>
        <w:spacing w:before="60" w:after="60"/>
        <w:ind w:left="426"/>
        <w:jc w:val="both"/>
        <w:outlineLvl w:val="0"/>
        <w:rPr>
          <w:rFonts w:eastAsia="Arial"/>
          <w:kern w:val="32"/>
          <w:sz w:val="22"/>
          <w:szCs w:val="24"/>
          <w:lang w:eastAsia="en-GB"/>
        </w:rPr>
      </w:pPr>
    </w:p>
    <w:p w:rsidR="00421FF1" w:rsidRPr="00421FF1" w:rsidRDefault="00421FF1" w:rsidP="00421FF1">
      <w:pPr>
        <w:tabs>
          <w:tab w:val="num" w:pos="426"/>
        </w:tabs>
        <w:spacing w:before="60" w:after="60"/>
        <w:ind w:left="426"/>
        <w:jc w:val="both"/>
        <w:outlineLvl w:val="0"/>
        <w:rPr>
          <w:rFonts w:eastAsia="Arial"/>
          <w:kern w:val="32"/>
          <w:sz w:val="22"/>
          <w:szCs w:val="24"/>
          <w:lang w:eastAsia="en-GB"/>
        </w:rPr>
      </w:pPr>
    </w:p>
    <w:p w:rsidR="00421FF1" w:rsidRPr="00421FF1" w:rsidRDefault="00421FF1" w:rsidP="00421FF1">
      <w:pPr>
        <w:numPr>
          <w:ilvl w:val="0"/>
          <w:numId w:val="7"/>
        </w:numPr>
        <w:tabs>
          <w:tab w:val="clear" w:pos="1069"/>
          <w:tab w:val="num" w:pos="426"/>
        </w:tabs>
        <w:spacing w:before="60" w:after="60"/>
        <w:ind w:left="426" w:hanging="720"/>
        <w:jc w:val="both"/>
        <w:outlineLvl w:val="0"/>
        <w:rPr>
          <w:rFonts w:eastAsia="Arial"/>
          <w:b/>
          <w:bCs/>
          <w:kern w:val="32"/>
          <w:sz w:val="22"/>
          <w:szCs w:val="24"/>
          <w:lang w:eastAsia="en-GB"/>
        </w:rPr>
      </w:pPr>
      <w:r w:rsidRPr="00421FF1">
        <w:rPr>
          <w:rFonts w:eastAsia="Arial"/>
          <w:b/>
          <w:bCs/>
          <w:kern w:val="32"/>
          <w:sz w:val="22"/>
          <w:szCs w:val="24"/>
          <w:lang w:eastAsia="en-GB"/>
        </w:rPr>
        <w:t>Exit Strategy &amp; Skills Transfer</w:t>
      </w:r>
      <w:r w:rsidR="004E653C">
        <w:rPr>
          <w:rFonts w:eastAsia="Arial"/>
          <w:b/>
          <w:bCs/>
          <w:kern w:val="32"/>
          <w:sz w:val="22"/>
          <w:szCs w:val="24"/>
          <w:lang w:eastAsia="en-GB"/>
        </w:rPr>
        <w:t xml:space="preserve"> (5%)</w:t>
      </w:r>
    </w:p>
    <w:p w:rsidR="00421FF1" w:rsidRDefault="00421FF1" w:rsidP="00421FF1">
      <w:pPr>
        <w:tabs>
          <w:tab w:val="num" w:pos="426"/>
        </w:tabs>
        <w:spacing w:before="60" w:after="60"/>
        <w:ind w:left="426"/>
        <w:jc w:val="both"/>
        <w:outlineLvl w:val="0"/>
        <w:rPr>
          <w:rFonts w:eastAsia="Arial"/>
          <w:kern w:val="32"/>
          <w:sz w:val="22"/>
          <w:szCs w:val="24"/>
          <w:lang w:eastAsia="en-GB"/>
        </w:rPr>
      </w:pPr>
      <w:r w:rsidRPr="00421FF1">
        <w:rPr>
          <w:rFonts w:eastAsia="Arial"/>
          <w:kern w:val="32"/>
          <w:sz w:val="22"/>
          <w:szCs w:val="24"/>
          <w:lang w:eastAsia="en-GB"/>
        </w:rPr>
        <w:t>Describe the processes and deliverables of the exit phase of the service and how skills will be retained within the Authority.</w:t>
      </w:r>
    </w:p>
    <w:tbl>
      <w:tblPr>
        <w:tblStyle w:val="TableGrid"/>
        <w:tblW w:w="8754" w:type="dxa"/>
        <w:tblInd w:w="534" w:type="dxa"/>
        <w:tblLook w:val="01E0" w:firstRow="1" w:lastRow="1" w:firstColumn="1" w:lastColumn="1" w:noHBand="0" w:noVBand="0"/>
      </w:tblPr>
      <w:tblGrid>
        <w:gridCol w:w="8754"/>
      </w:tblGrid>
      <w:tr w:rsidR="00A9103D" w:rsidRPr="00421FF1" w:rsidTr="007F5C25">
        <w:trPr>
          <w:tblHeader/>
        </w:trPr>
        <w:tc>
          <w:tcPr>
            <w:tcW w:w="8754" w:type="dxa"/>
            <w:shd w:val="clear" w:color="auto" w:fill="E0E0E0"/>
          </w:tcPr>
          <w:p w:rsidR="00A9103D" w:rsidRPr="00421FF1" w:rsidRDefault="00A9103D" w:rsidP="007F5C25">
            <w:pPr>
              <w:tabs>
                <w:tab w:val="num" w:pos="426"/>
              </w:tabs>
              <w:spacing w:before="60" w:after="60"/>
              <w:ind w:left="426"/>
              <w:rPr>
                <w:rFonts w:cs="Times New Roman"/>
                <w:b/>
                <w:bCs/>
                <w:sz w:val="18"/>
                <w:szCs w:val="18"/>
                <w:lang w:eastAsia="en-GB"/>
              </w:rPr>
            </w:pPr>
            <w:r>
              <w:rPr>
                <w:rFonts w:cs="Times New Roman"/>
                <w:b/>
                <w:bCs/>
                <w:sz w:val="18"/>
                <w:szCs w:val="18"/>
                <w:lang w:eastAsia="en-GB"/>
              </w:rPr>
              <w:t xml:space="preserve">Response (maximum </w:t>
            </w:r>
            <w:r w:rsidR="00FF0D3E">
              <w:rPr>
                <w:rFonts w:cs="Times New Roman"/>
                <w:b/>
                <w:bCs/>
                <w:sz w:val="18"/>
                <w:szCs w:val="18"/>
                <w:lang w:eastAsia="en-GB"/>
              </w:rPr>
              <w:t>5</w:t>
            </w:r>
            <w:r>
              <w:rPr>
                <w:rFonts w:cs="Times New Roman"/>
                <w:b/>
                <w:bCs/>
                <w:sz w:val="18"/>
                <w:szCs w:val="18"/>
                <w:lang w:eastAsia="en-GB"/>
              </w:rPr>
              <w:t>00</w:t>
            </w:r>
            <w:r w:rsidRPr="00421FF1">
              <w:rPr>
                <w:rFonts w:cs="Times New Roman"/>
                <w:b/>
                <w:bCs/>
                <w:sz w:val="18"/>
                <w:szCs w:val="18"/>
                <w:lang w:eastAsia="en-GB"/>
              </w:rPr>
              <w:t xml:space="preserve"> words)</w:t>
            </w:r>
          </w:p>
        </w:tc>
      </w:tr>
      <w:tr w:rsidR="00A9103D" w:rsidRPr="00421FF1" w:rsidDel="002424E9" w:rsidTr="007F5C25">
        <w:tc>
          <w:tcPr>
            <w:tcW w:w="8754" w:type="dxa"/>
          </w:tcPr>
          <w:p w:rsidR="00A9103D" w:rsidRPr="00421FF1" w:rsidDel="002424E9" w:rsidRDefault="00A9103D" w:rsidP="007F5C25">
            <w:pPr>
              <w:tabs>
                <w:tab w:val="num" w:pos="426"/>
              </w:tabs>
              <w:spacing w:before="60" w:after="60"/>
              <w:ind w:left="426"/>
              <w:jc w:val="both"/>
              <w:rPr>
                <w:rFonts w:cs="Times New Roman"/>
                <w:color w:val="0000FF"/>
                <w:sz w:val="20"/>
                <w:lang w:eastAsia="en-GB"/>
              </w:rPr>
            </w:pPr>
          </w:p>
        </w:tc>
      </w:tr>
    </w:tbl>
    <w:p w:rsidR="00A9103D" w:rsidRDefault="00A9103D" w:rsidP="00421FF1">
      <w:pPr>
        <w:tabs>
          <w:tab w:val="num" w:pos="426"/>
        </w:tabs>
        <w:spacing w:before="60" w:after="60"/>
        <w:ind w:left="426"/>
        <w:jc w:val="both"/>
        <w:outlineLvl w:val="0"/>
        <w:rPr>
          <w:rFonts w:eastAsia="Arial"/>
          <w:kern w:val="32"/>
          <w:sz w:val="22"/>
          <w:szCs w:val="24"/>
          <w:lang w:eastAsia="en-GB"/>
        </w:rPr>
      </w:pPr>
    </w:p>
    <w:p w:rsidR="00064F59" w:rsidRDefault="00064F59" w:rsidP="00421FF1">
      <w:pPr>
        <w:tabs>
          <w:tab w:val="num" w:pos="426"/>
        </w:tabs>
        <w:spacing w:before="60" w:after="60"/>
        <w:ind w:left="426"/>
        <w:jc w:val="both"/>
        <w:outlineLvl w:val="0"/>
        <w:rPr>
          <w:rFonts w:eastAsia="Arial"/>
          <w:kern w:val="32"/>
          <w:sz w:val="22"/>
          <w:szCs w:val="24"/>
          <w:lang w:eastAsia="en-GB"/>
        </w:rPr>
      </w:pPr>
    </w:p>
    <w:p w:rsidR="00064F59" w:rsidRDefault="00064F59" w:rsidP="00421FF1">
      <w:pPr>
        <w:tabs>
          <w:tab w:val="num" w:pos="426"/>
        </w:tabs>
        <w:spacing w:before="60" w:after="60"/>
        <w:ind w:left="426"/>
        <w:jc w:val="both"/>
        <w:outlineLvl w:val="0"/>
        <w:rPr>
          <w:rFonts w:eastAsia="Arial"/>
          <w:kern w:val="32"/>
          <w:sz w:val="22"/>
          <w:szCs w:val="24"/>
          <w:lang w:eastAsia="en-GB"/>
        </w:rPr>
      </w:pPr>
    </w:p>
    <w:p w:rsidR="00064F59" w:rsidRDefault="00064F59" w:rsidP="00421FF1">
      <w:pPr>
        <w:tabs>
          <w:tab w:val="num" w:pos="426"/>
        </w:tabs>
        <w:spacing w:before="60" w:after="60"/>
        <w:ind w:left="426"/>
        <w:jc w:val="both"/>
        <w:outlineLvl w:val="0"/>
        <w:rPr>
          <w:rFonts w:eastAsia="Arial"/>
          <w:kern w:val="32"/>
          <w:sz w:val="22"/>
          <w:szCs w:val="24"/>
          <w:lang w:eastAsia="en-GB"/>
        </w:rPr>
      </w:pPr>
    </w:p>
    <w:p w:rsidR="00A9103D" w:rsidRDefault="00A9103D" w:rsidP="00421FF1">
      <w:pPr>
        <w:tabs>
          <w:tab w:val="num" w:pos="426"/>
        </w:tabs>
        <w:spacing w:before="60" w:after="60"/>
        <w:ind w:left="426"/>
        <w:jc w:val="both"/>
        <w:outlineLvl w:val="0"/>
        <w:rPr>
          <w:rFonts w:eastAsia="Arial"/>
          <w:kern w:val="32"/>
          <w:sz w:val="22"/>
          <w:szCs w:val="24"/>
          <w:lang w:eastAsia="en-GB"/>
        </w:rPr>
      </w:pPr>
    </w:p>
    <w:p w:rsidR="004E653C" w:rsidRPr="004E54C9" w:rsidRDefault="004E653C" w:rsidP="004E54C9">
      <w:pPr>
        <w:pStyle w:val="ListParagraph"/>
        <w:numPr>
          <w:ilvl w:val="0"/>
          <w:numId w:val="62"/>
        </w:numPr>
        <w:overflowPunct w:val="0"/>
        <w:autoSpaceDE w:val="0"/>
        <w:autoSpaceDN w:val="0"/>
        <w:adjustRightInd w:val="0"/>
        <w:spacing w:before="40" w:after="40"/>
        <w:ind w:right="130"/>
        <w:textAlignment w:val="baseline"/>
        <w:rPr>
          <w:rFonts w:ascii="Arial" w:hAnsi="Arial" w:cs="Arial"/>
          <w:b/>
        </w:rPr>
      </w:pPr>
      <w:r w:rsidRPr="004E54C9">
        <w:rPr>
          <w:rFonts w:ascii="Arial" w:hAnsi="Arial" w:cs="Arial"/>
          <w:b/>
        </w:rPr>
        <w:t>SME and sustainability outcome reporting (This question is not weighted)</w:t>
      </w:r>
    </w:p>
    <w:p w:rsidR="004E653C" w:rsidRPr="004E653C" w:rsidRDefault="004E653C" w:rsidP="004E653C">
      <w:pPr>
        <w:overflowPunct w:val="0"/>
        <w:autoSpaceDE w:val="0"/>
        <w:autoSpaceDN w:val="0"/>
        <w:adjustRightInd w:val="0"/>
        <w:spacing w:before="40" w:after="40"/>
        <w:ind w:right="130"/>
        <w:textAlignment w:val="baseline"/>
        <w:rPr>
          <w:rFonts w:cs="Times New Roman"/>
          <w:b/>
          <w:sz w:val="20"/>
        </w:rPr>
      </w:pPr>
    </w:p>
    <w:p w:rsidR="00421FF1" w:rsidRDefault="004E653C" w:rsidP="004E653C">
      <w:pPr>
        <w:tabs>
          <w:tab w:val="num" w:pos="426"/>
        </w:tabs>
        <w:spacing w:before="60" w:after="60"/>
        <w:ind w:left="426"/>
        <w:jc w:val="both"/>
        <w:outlineLvl w:val="0"/>
        <w:rPr>
          <w:rFonts w:eastAsia="Arial"/>
          <w:kern w:val="32"/>
          <w:sz w:val="22"/>
          <w:szCs w:val="24"/>
          <w:lang w:eastAsia="en-GB"/>
        </w:rPr>
      </w:pPr>
      <w:r w:rsidRPr="004E653C">
        <w:rPr>
          <w:bCs/>
        </w:rPr>
        <w:t>Briefly describe how you are able to satisfy</w:t>
      </w:r>
      <w:r>
        <w:rPr>
          <w:bCs/>
        </w:rPr>
        <w:t xml:space="preserve"> / commit </w:t>
      </w:r>
      <w:proofErr w:type="gramStart"/>
      <w:r>
        <w:rPr>
          <w:bCs/>
        </w:rPr>
        <w:t xml:space="preserve">to </w:t>
      </w:r>
      <w:r w:rsidRPr="004E653C">
        <w:rPr>
          <w:bCs/>
        </w:rPr>
        <w:t xml:space="preserve"> the</w:t>
      </w:r>
      <w:proofErr w:type="gramEnd"/>
      <w:r w:rsidRPr="004E653C">
        <w:rPr>
          <w:bCs/>
        </w:rPr>
        <w:t xml:space="preserve"> </w:t>
      </w:r>
      <w:r w:rsidRPr="004E653C">
        <w:t>Government initiatives</w:t>
      </w:r>
      <w:r w:rsidRPr="004E653C">
        <w:rPr>
          <w:b/>
        </w:rPr>
        <w:t xml:space="preserve"> </w:t>
      </w:r>
      <w:r w:rsidRPr="004E653C">
        <w:t>on</w:t>
      </w:r>
      <w:r w:rsidRPr="004E653C">
        <w:rPr>
          <w:bCs/>
        </w:rPr>
        <w:t xml:space="preserve"> </w:t>
      </w:r>
      <w:r w:rsidRPr="004E653C">
        <w:t>SME expenditure and sustainability outcome reporting</w:t>
      </w:r>
    </w:p>
    <w:p w:rsidR="00F33A92" w:rsidRDefault="00F33A92" w:rsidP="00421FF1">
      <w:pPr>
        <w:tabs>
          <w:tab w:val="num" w:pos="426"/>
        </w:tabs>
        <w:spacing w:before="60" w:after="60"/>
        <w:ind w:left="426"/>
        <w:jc w:val="both"/>
        <w:outlineLvl w:val="0"/>
        <w:rPr>
          <w:rFonts w:eastAsia="Arial"/>
          <w:kern w:val="32"/>
          <w:sz w:val="22"/>
          <w:szCs w:val="24"/>
          <w:lang w:eastAsia="en-GB"/>
        </w:rPr>
      </w:pPr>
    </w:p>
    <w:tbl>
      <w:tblPr>
        <w:tblStyle w:val="TableGrid"/>
        <w:tblW w:w="8754" w:type="dxa"/>
        <w:tblInd w:w="534" w:type="dxa"/>
        <w:tblLook w:val="01E0" w:firstRow="1" w:lastRow="1" w:firstColumn="1" w:lastColumn="1" w:noHBand="0" w:noVBand="0"/>
      </w:tblPr>
      <w:tblGrid>
        <w:gridCol w:w="8754"/>
      </w:tblGrid>
      <w:tr w:rsidR="004E653C" w:rsidRPr="00421FF1" w:rsidTr="007F5C25">
        <w:trPr>
          <w:tblHeader/>
        </w:trPr>
        <w:tc>
          <w:tcPr>
            <w:tcW w:w="8754" w:type="dxa"/>
            <w:shd w:val="clear" w:color="auto" w:fill="E0E0E0"/>
          </w:tcPr>
          <w:p w:rsidR="004E653C" w:rsidRPr="00421FF1" w:rsidRDefault="004E653C" w:rsidP="004E653C">
            <w:pPr>
              <w:tabs>
                <w:tab w:val="num" w:pos="426"/>
              </w:tabs>
              <w:spacing w:before="60" w:after="60"/>
              <w:ind w:left="426"/>
              <w:rPr>
                <w:rFonts w:cs="Times New Roman"/>
                <w:b/>
                <w:bCs/>
                <w:sz w:val="18"/>
                <w:szCs w:val="18"/>
                <w:lang w:eastAsia="en-GB"/>
              </w:rPr>
            </w:pPr>
            <w:r>
              <w:rPr>
                <w:rFonts w:cs="Times New Roman"/>
                <w:b/>
                <w:bCs/>
                <w:sz w:val="18"/>
                <w:szCs w:val="18"/>
                <w:lang w:eastAsia="en-GB"/>
              </w:rPr>
              <w:t>Response (maximum 200</w:t>
            </w:r>
            <w:r w:rsidRPr="00421FF1">
              <w:rPr>
                <w:rFonts w:cs="Times New Roman"/>
                <w:b/>
                <w:bCs/>
                <w:sz w:val="18"/>
                <w:szCs w:val="18"/>
                <w:lang w:eastAsia="en-GB"/>
              </w:rPr>
              <w:t xml:space="preserve"> words)</w:t>
            </w:r>
          </w:p>
        </w:tc>
      </w:tr>
      <w:tr w:rsidR="004E653C" w:rsidRPr="00421FF1" w:rsidDel="002424E9" w:rsidTr="007F5C25">
        <w:tc>
          <w:tcPr>
            <w:tcW w:w="8754" w:type="dxa"/>
          </w:tcPr>
          <w:p w:rsidR="004E653C" w:rsidRPr="00421FF1" w:rsidDel="002424E9" w:rsidRDefault="004E653C" w:rsidP="007F5C25">
            <w:pPr>
              <w:tabs>
                <w:tab w:val="num" w:pos="426"/>
              </w:tabs>
              <w:spacing w:before="60" w:after="60"/>
              <w:ind w:left="426"/>
              <w:jc w:val="both"/>
              <w:rPr>
                <w:rFonts w:cs="Times New Roman"/>
                <w:color w:val="0000FF"/>
                <w:sz w:val="20"/>
                <w:lang w:eastAsia="en-GB"/>
              </w:rPr>
            </w:pPr>
          </w:p>
        </w:tc>
      </w:tr>
    </w:tbl>
    <w:p w:rsidR="00F33A92" w:rsidRDefault="00F33A92" w:rsidP="00421FF1">
      <w:pPr>
        <w:tabs>
          <w:tab w:val="num" w:pos="426"/>
        </w:tabs>
        <w:spacing w:before="60" w:after="60"/>
        <w:ind w:left="426"/>
        <w:jc w:val="both"/>
        <w:outlineLvl w:val="0"/>
        <w:rPr>
          <w:rFonts w:eastAsia="Arial"/>
          <w:kern w:val="32"/>
          <w:sz w:val="22"/>
          <w:szCs w:val="24"/>
          <w:lang w:eastAsia="en-GB"/>
        </w:rPr>
      </w:pPr>
    </w:p>
    <w:p w:rsidR="00F33A92" w:rsidRDefault="00F33A92" w:rsidP="00421FF1">
      <w:pPr>
        <w:tabs>
          <w:tab w:val="num" w:pos="426"/>
        </w:tabs>
        <w:spacing w:before="60" w:after="60"/>
        <w:ind w:left="426"/>
        <w:jc w:val="both"/>
        <w:outlineLvl w:val="0"/>
        <w:rPr>
          <w:rFonts w:eastAsia="Arial"/>
          <w:kern w:val="32"/>
          <w:sz w:val="22"/>
          <w:szCs w:val="24"/>
          <w:lang w:eastAsia="en-GB"/>
        </w:rPr>
      </w:pPr>
    </w:p>
    <w:p w:rsidR="00F33A92" w:rsidRDefault="00F33A92" w:rsidP="00421FF1">
      <w:pPr>
        <w:tabs>
          <w:tab w:val="num" w:pos="426"/>
        </w:tabs>
        <w:spacing w:before="60" w:after="60"/>
        <w:ind w:left="426"/>
        <w:jc w:val="both"/>
        <w:outlineLvl w:val="0"/>
        <w:rPr>
          <w:rFonts w:eastAsia="Arial"/>
          <w:kern w:val="32"/>
          <w:sz w:val="22"/>
          <w:szCs w:val="24"/>
          <w:lang w:eastAsia="en-GB"/>
        </w:rPr>
      </w:pPr>
    </w:p>
    <w:p w:rsidR="00F33A92" w:rsidRDefault="00F33A92" w:rsidP="00421FF1">
      <w:pPr>
        <w:tabs>
          <w:tab w:val="num" w:pos="426"/>
        </w:tabs>
        <w:spacing w:before="60" w:after="60"/>
        <w:ind w:left="426"/>
        <w:jc w:val="both"/>
        <w:outlineLvl w:val="0"/>
        <w:rPr>
          <w:rFonts w:eastAsia="Arial"/>
          <w:kern w:val="32"/>
          <w:sz w:val="22"/>
          <w:szCs w:val="24"/>
          <w:lang w:eastAsia="en-GB"/>
        </w:rPr>
      </w:pPr>
    </w:p>
    <w:p w:rsidR="00F33A92" w:rsidRDefault="00F33A92" w:rsidP="00421FF1">
      <w:pPr>
        <w:tabs>
          <w:tab w:val="num" w:pos="426"/>
        </w:tabs>
        <w:spacing w:before="60" w:after="60"/>
        <w:ind w:left="426"/>
        <w:jc w:val="both"/>
        <w:outlineLvl w:val="0"/>
        <w:rPr>
          <w:rFonts w:eastAsia="Arial"/>
          <w:kern w:val="32"/>
          <w:sz w:val="22"/>
          <w:szCs w:val="24"/>
          <w:lang w:eastAsia="en-GB"/>
        </w:rPr>
      </w:pPr>
    </w:p>
    <w:p w:rsidR="00F33A92" w:rsidRDefault="00F33A92" w:rsidP="00421FF1">
      <w:pPr>
        <w:tabs>
          <w:tab w:val="num" w:pos="426"/>
        </w:tabs>
        <w:spacing w:before="60" w:after="60"/>
        <w:ind w:left="426"/>
        <w:jc w:val="both"/>
        <w:outlineLvl w:val="0"/>
        <w:rPr>
          <w:rFonts w:eastAsia="Arial"/>
          <w:kern w:val="32"/>
          <w:sz w:val="22"/>
          <w:szCs w:val="24"/>
          <w:lang w:eastAsia="en-GB"/>
        </w:rPr>
      </w:pPr>
    </w:p>
    <w:p w:rsidR="00F33A92" w:rsidRDefault="00F33A92" w:rsidP="00421FF1">
      <w:pPr>
        <w:tabs>
          <w:tab w:val="num" w:pos="426"/>
        </w:tabs>
        <w:spacing w:before="60" w:after="60"/>
        <w:ind w:left="426"/>
        <w:jc w:val="both"/>
        <w:outlineLvl w:val="0"/>
        <w:rPr>
          <w:rFonts w:eastAsia="Arial"/>
          <w:kern w:val="32"/>
          <w:sz w:val="22"/>
          <w:szCs w:val="24"/>
          <w:lang w:eastAsia="en-GB"/>
        </w:rPr>
      </w:pPr>
    </w:p>
    <w:p w:rsidR="00F33A92" w:rsidRDefault="00F33A92" w:rsidP="00421FF1">
      <w:pPr>
        <w:tabs>
          <w:tab w:val="num" w:pos="426"/>
        </w:tabs>
        <w:spacing w:before="60" w:after="60"/>
        <w:ind w:left="426"/>
        <w:jc w:val="both"/>
        <w:outlineLvl w:val="0"/>
        <w:rPr>
          <w:rFonts w:eastAsia="Arial"/>
          <w:kern w:val="32"/>
          <w:sz w:val="22"/>
          <w:szCs w:val="24"/>
          <w:lang w:eastAsia="en-GB"/>
        </w:rPr>
      </w:pPr>
    </w:p>
    <w:p w:rsidR="00F33A92" w:rsidRDefault="00F33A92" w:rsidP="00421FF1">
      <w:pPr>
        <w:tabs>
          <w:tab w:val="num" w:pos="426"/>
        </w:tabs>
        <w:spacing w:before="60" w:after="60"/>
        <w:ind w:left="426"/>
        <w:jc w:val="both"/>
        <w:outlineLvl w:val="0"/>
        <w:rPr>
          <w:rFonts w:eastAsia="Arial"/>
          <w:kern w:val="32"/>
          <w:sz w:val="22"/>
          <w:szCs w:val="24"/>
          <w:lang w:eastAsia="en-GB"/>
        </w:rPr>
      </w:pPr>
    </w:p>
    <w:p w:rsidR="00F33A92" w:rsidRDefault="00F33A92" w:rsidP="00421FF1">
      <w:pPr>
        <w:tabs>
          <w:tab w:val="num" w:pos="426"/>
        </w:tabs>
        <w:spacing w:before="60" w:after="60"/>
        <w:ind w:left="426"/>
        <w:jc w:val="both"/>
        <w:outlineLvl w:val="0"/>
        <w:rPr>
          <w:rFonts w:eastAsia="Arial"/>
          <w:kern w:val="32"/>
          <w:sz w:val="22"/>
          <w:szCs w:val="24"/>
          <w:lang w:eastAsia="en-GB"/>
        </w:rPr>
      </w:pPr>
    </w:p>
    <w:p w:rsidR="00F33A92" w:rsidRDefault="00F33A92" w:rsidP="00421FF1">
      <w:pPr>
        <w:tabs>
          <w:tab w:val="num" w:pos="426"/>
        </w:tabs>
        <w:spacing w:before="60" w:after="60"/>
        <w:ind w:left="426"/>
        <w:jc w:val="both"/>
        <w:outlineLvl w:val="0"/>
        <w:rPr>
          <w:rFonts w:eastAsia="Arial"/>
          <w:kern w:val="32"/>
          <w:sz w:val="22"/>
          <w:szCs w:val="24"/>
          <w:lang w:eastAsia="en-GB"/>
        </w:rPr>
      </w:pPr>
    </w:p>
    <w:p w:rsidR="00F33A92" w:rsidRDefault="00F33A92" w:rsidP="00421FF1">
      <w:pPr>
        <w:tabs>
          <w:tab w:val="num" w:pos="426"/>
        </w:tabs>
        <w:spacing w:before="60" w:after="60"/>
        <w:ind w:left="426"/>
        <w:jc w:val="both"/>
        <w:outlineLvl w:val="0"/>
        <w:rPr>
          <w:rFonts w:eastAsia="Arial"/>
          <w:kern w:val="32"/>
          <w:sz w:val="22"/>
          <w:szCs w:val="24"/>
          <w:lang w:eastAsia="en-GB"/>
        </w:rPr>
      </w:pPr>
    </w:p>
    <w:p w:rsidR="00F33A92" w:rsidRDefault="00F33A92" w:rsidP="00421FF1">
      <w:pPr>
        <w:tabs>
          <w:tab w:val="num" w:pos="426"/>
        </w:tabs>
        <w:spacing w:before="60" w:after="60"/>
        <w:ind w:left="426"/>
        <w:jc w:val="both"/>
        <w:outlineLvl w:val="0"/>
        <w:rPr>
          <w:rFonts w:eastAsia="Arial"/>
          <w:kern w:val="32"/>
          <w:sz w:val="22"/>
          <w:szCs w:val="24"/>
          <w:lang w:eastAsia="en-GB"/>
        </w:rPr>
      </w:pPr>
    </w:p>
    <w:p w:rsidR="00F33A92" w:rsidRDefault="00F33A92" w:rsidP="00421FF1">
      <w:pPr>
        <w:tabs>
          <w:tab w:val="num" w:pos="426"/>
        </w:tabs>
        <w:spacing w:before="60" w:after="60"/>
        <w:ind w:left="426"/>
        <w:jc w:val="both"/>
        <w:outlineLvl w:val="0"/>
        <w:rPr>
          <w:rFonts w:eastAsia="Arial"/>
          <w:kern w:val="32"/>
          <w:sz w:val="22"/>
          <w:szCs w:val="24"/>
          <w:lang w:eastAsia="en-GB"/>
        </w:rPr>
      </w:pPr>
    </w:p>
    <w:p w:rsidR="00F33A92" w:rsidRDefault="00F33A92" w:rsidP="00421FF1">
      <w:pPr>
        <w:tabs>
          <w:tab w:val="num" w:pos="426"/>
        </w:tabs>
        <w:spacing w:before="60" w:after="60"/>
        <w:ind w:left="426"/>
        <w:jc w:val="both"/>
        <w:outlineLvl w:val="0"/>
        <w:rPr>
          <w:rFonts w:eastAsia="Arial"/>
          <w:kern w:val="32"/>
          <w:sz w:val="22"/>
          <w:szCs w:val="24"/>
          <w:lang w:eastAsia="en-GB"/>
        </w:rPr>
      </w:pPr>
    </w:p>
    <w:p w:rsidR="00F33A92" w:rsidRDefault="00064F59" w:rsidP="00F33A92">
      <w:pPr>
        <w:pStyle w:val="Xa"/>
      </w:pPr>
      <w:bookmarkStart w:id="12" w:name="_Ref328647196"/>
      <w:r>
        <w:t>P</w:t>
      </w:r>
      <w:r w:rsidR="00F33A92">
        <w:t>ricing Schedule</w:t>
      </w:r>
      <w:bookmarkEnd w:id="12"/>
    </w:p>
    <w:p w:rsidR="00F33A92" w:rsidRPr="00CE5436" w:rsidRDefault="00F33A92" w:rsidP="00F33A92">
      <w:pPr>
        <w:pStyle w:val="Indented"/>
      </w:pPr>
    </w:p>
    <w:p w:rsidR="00F33A92" w:rsidRPr="00DC356C" w:rsidRDefault="00F33A92" w:rsidP="00F33A92">
      <w:pPr>
        <w:pStyle w:val="Indented"/>
        <w:rPr>
          <w:highlight w:val="yellow"/>
        </w:rPr>
      </w:pPr>
    </w:p>
    <w:p w:rsidR="00F33A92" w:rsidRPr="00DC356C" w:rsidRDefault="00F33A92" w:rsidP="00F33A92">
      <w:pPr>
        <w:pStyle w:val="NINEH1"/>
      </w:pPr>
      <w:r w:rsidRPr="00DC356C">
        <w:t>G</w:t>
      </w:r>
      <w:r>
        <w:t>eneral Instructions</w:t>
      </w:r>
    </w:p>
    <w:p w:rsidR="00F33A92" w:rsidRPr="00DC356C" w:rsidRDefault="00F33A92" w:rsidP="00F33A92">
      <w:pPr>
        <w:pStyle w:val="NINEH2"/>
      </w:pPr>
      <w:r w:rsidRPr="00DC356C">
        <w:t xml:space="preserve">The rates contained within the </w:t>
      </w:r>
      <w:r>
        <w:t>P</w:t>
      </w:r>
      <w:r w:rsidRPr="00DC356C">
        <w:t xml:space="preserve">ricing </w:t>
      </w:r>
      <w:r>
        <w:t>S</w:t>
      </w:r>
      <w:r w:rsidRPr="00DC356C">
        <w:t>chedule</w:t>
      </w:r>
      <w:r>
        <w:t xml:space="preserve"> are</w:t>
      </w:r>
      <w:r w:rsidRPr="00DC356C">
        <w:t>, unless otherwise expressly agreed between the parties, firm.</w:t>
      </w:r>
    </w:p>
    <w:p w:rsidR="00F33A92" w:rsidRPr="00DC356C" w:rsidRDefault="00F33A92" w:rsidP="00F33A92">
      <w:pPr>
        <w:pStyle w:val="NINEH2"/>
      </w:pPr>
      <w:r w:rsidRPr="00DC356C">
        <w:t>The rates entered shall be deemed to include complete provision for full compliance with the requirements of the Contract.</w:t>
      </w:r>
    </w:p>
    <w:p w:rsidR="00F33A92" w:rsidRDefault="00F33A92" w:rsidP="00F33A92">
      <w:pPr>
        <w:pStyle w:val="NINEH2"/>
      </w:pPr>
      <w:r w:rsidRPr="00F16D25">
        <w:rPr>
          <w:b/>
        </w:rPr>
        <w:t>The rates exclude VAT</w:t>
      </w:r>
      <w:r w:rsidRPr="00DC356C">
        <w:t>.</w:t>
      </w:r>
    </w:p>
    <w:p w:rsidR="00F33A92" w:rsidRPr="00C70255" w:rsidRDefault="00F33A92" w:rsidP="00F33A92">
      <w:pPr>
        <w:pStyle w:val="NINEH2"/>
      </w:pPr>
      <w:r w:rsidRPr="00C70255">
        <w:t xml:space="preserve">The rates entered in the Pricing Schedule shall include all travel and subsistence costs.  Expenses will only be approved if supported by original receipts. The Authority will only pay for expenses claimed that are in line with the Department’s guidelines for expenses.  Original receipts will need to be provided.  </w:t>
      </w:r>
    </w:p>
    <w:p w:rsidR="00F33A92" w:rsidRPr="00C70255" w:rsidRDefault="00F33A92" w:rsidP="00F33A92">
      <w:pPr>
        <w:pStyle w:val="NINEH2"/>
      </w:pPr>
      <w:r w:rsidRPr="00C70255">
        <w:t xml:space="preserve">The Authority will only make payment for overnight stays that have been authorised beforehand in writing by the Authority's Representative. </w:t>
      </w:r>
    </w:p>
    <w:p w:rsidR="00F33A92" w:rsidRPr="00C70255" w:rsidRDefault="00F33A92" w:rsidP="00F33A92">
      <w:pPr>
        <w:pStyle w:val="NINEH2"/>
      </w:pPr>
      <w:r w:rsidRPr="00C70255">
        <w:t xml:space="preserve">Any extra expenses other than travel and subsistence must be priced separately in the Pricing Schedule.  The Department will only pay for expenses claimed that are included in this pricing schedule and are deemed to be reasonable for delivery of the requirement.  </w:t>
      </w:r>
    </w:p>
    <w:p w:rsidR="00F33A92" w:rsidRPr="00DC356C" w:rsidRDefault="00F33A92" w:rsidP="00F33A92">
      <w:pPr>
        <w:pStyle w:val="NINEH2"/>
      </w:pPr>
      <w:r>
        <w:t>Tenderers</w:t>
      </w:r>
      <w:r w:rsidRPr="00DC356C">
        <w:t xml:space="preserve"> must include in the pricing schedules any discounts or any reduced pricing</w:t>
      </w:r>
      <w:r>
        <w:t xml:space="preserve"> </w:t>
      </w:r>
      <w:r w:rsidRPr="00DC356C">
        <w:t xml:space="preserve">they are proposing to offer to the </w:t>
      </w:r>
      <w:r>
        <w:t xml:space="preserve">Authority </w:t>
      </w:r>
      <w:r w:rsidRPr="00DC356C">
        <w:t xml:space="preserve">in delivery of this requirement. </w:t>
      </w:r>
    </w:p>
    <w:p w:rsidR="00F33A92" w:rsidRDefault="00F33A92" w:rsidP="00F33A92">
      <w:pPr>
        <w:pStyle w:val="Textindent"/>
        <w:rPr>
          <w:highlight w:val="yellow"/>
        </w:rPr>
      </w:pPr>
    </w:p>
    <w:tbl>
      <w:tblPr>
        <w:tblW w:w="8005" w:type="dxa"/>
        <w:tblInd w:w="1048" w:type="dxa"/>
        <w:tblLayout w:type="fixed"/>
        <w:tblCellMar>
          <w:left w:w="148" w:type="dxa"/>
          <w:right w:w="148" w:type="dxa"/>
        </w:tblCellMar>
        <w:tblLook w:val="0000" w:firstRow="0" w:lastRow="0" w:firstColumn="0" w:lastColumn="0" w:noHBand="0" w:noVBand="0"/>
      </w:tblPr>
      <w:tblGrid>
        <w:gridCol w:w="3920"/>
        <w:gridCol w:w="1417"/>
        <w:gridCol w:w="978"/>
        <w:gridCol w:w="1690"/>
      </w:tblGrid>
      <w:tr w:rsidR="00F33A92" w:rsidRPr="0001209D" w:rsidTr="00A94FF9">
        <w:tc>
          <w:tcPr>
            <w:tcW w:w="6315" w:type="dxa"/>
            <w:gridSpan w:val="3"/>
            <w:tcBorders>
              <w:top w:val="double" w:sz="4" w:space="0" w:color="auto"/>
              <w:left w:val="double" w:sz="4" w:space="0" w:color="auto"/>
              <w:bottom w:val="double" w:sz="4" w:space="0" w:color="auto"/>
              <w:right w:val="double" w:sz="4" w:space="0" w:color="auto"/>
            </w:tcBorders>
            <w:shd w:val="clear" w:color="auto" w:fill="E6E6E6"/>
          </w:tcPr>
          <w:p w:rsidR="00F33A92" w:rsidRPr="0001209D" w:rsidRDefault="00F33A92" w:rsidP="00A94FF9">
            <w:pPr>
              <w:rPr>
                <w:b/>
                <w:bCs/>
              </w:rPr>
            </w:pPr>
            <w:r w:rsidRPr="0001209D">
              <w:rPr>
                <w:b/>
                <w:bCs/>
              </w:rPr>
              <w:t>DESCRIPTION OF SERVICE</w:t>
            </w:r>
          </w:p>
        </w:tc>
        <w:tc>
          <w:tcPr>
            <w:tcW w:w="1690" w:type="dxa"/>
            <w:tcBorders>
              <w:top w:val="double" w:sz="4" w:space="0" w:color="auto"/>
              <w:left w:val="double" w:sz="4" w:space="0" w:color="auto"/>
              <w:bottom w:val="double" w:sz="4" w:space="0" w:color="auto"/>
              <w:right w:val="double" w:sz="4" w:space="0" w:color="auto"/>
            </w:tcBorders>
            <w:shd w:val="clear" w:color="auto" w:fill="E6E6E6"/>
          </w:tcPr>
          <w:p w:rsidR="00F33A92" w:rsidRPr="0001209D" w:rsidRDefault="00F33A92" w:rsidP="00A94FF9">
            <w:pPr>
              <w:rPr>
                <w:b/>
                <w:bCs/>
              </w:rPr>
            </w:pPr>
            <w:smartTag w:uri="urn:schemas-microsoft-com:office:smarttags" w:element="stockticker">
              <w:r w:rsidRPr="0001209D">
                <w:rPr>
                  <w:b/>
                  <w:bCs/>
                </w:rPr>
                <w:t>FIRM</w:t>
              </w:r>
            </w:smartTag>
            <w:r w:rsidRPr="0001209D">
              <w:rPr>
                <w:b/>
                <w:bCs/>
              </w:rPr>
              <w:t xml:space="preserve"> PRICE</w:t>
            </w:r>
          </w:p>
        </w:tc>
      </w:tr>
      <w:tr w:rsidR="00F33A92" w:rsidRPr="0001209D" w:rsidTr="00A94FF9">
        <w:trPr>
          <w:trHeight w:val="630"/>
        </w:trPr>
        <w:tc>
          <w:tcPr>
            <w:tcW w:w="8005" w:type="dxa"/>
            <w:gridSpan w:val="4"/>
            <w:tcBorders>
              <w:top w:val="double" w:sz="4" w:space="0" w:color="auto"/>
              <w:left w:val="double" w:sz="7" w:space="0" w:color="auto"/>
              <w:bottom w:val="single" w:sz="4" w:space="0" w:color="auto"/>
              <w:right w:val="double" w:sz="7" w:space="0" w:color="auto"/>
            </w:tcBorders>
            <w:vAlign w:val="center"/>
          </w:tcPr>
          <w:p w:rsidR="00F33A92" w:rsidRPr="0001209D" w:rsidRDefault="00F33A92" w:rsidP="00A94FF9">
            <w:r w:rsidRPr="0001209D">
              <w:t>Management &amp; staff and respective man-days:</w:t>
            </w:r>
          </w:p>
        </w:tc>
      </w:tr>
      <w:tr w:rsidR="00F33A92" w:rsidRPr="0001209D" w:rsidTr="00A94FF9">
        <w:trPr>
          <w:trHeight w:val="630"/>
        </w:trPr>
        <w:tc>
          <w:tcPr>
            <w:tcW w:w="3920" w:type="dxa"/>
            <w:tcBorders>
              <w:top w:val="single" w:sz="4" w:space="0" w:color="auto"/>
              <w:left w:val="double" w:sz="7" w:space="0" w:color="auto"/>
              <w:bottom w:val="single" w:sz="4" w:space="0" w:color="auto"/>
              <w:right w:val="single" w:sz="4" w:space="0" w:color="auto"/>
            </w:tcBorders>
            <w:vAlign w:val="center"/>
          </w:tcPr>
          <w:p w:rsidR="00F33A92" w:rsidRPr="0001209D" w:rsidRDefault="00F33A92" w:rsidP="00A94FF9">
            <w:r w:rsidRPr="0001209D">
              <w:t>Name &amp; Position</w:t>
            </w:r>
          </w:p>
        </w:tc>
        <w:tc>
          <w:tcPr>
            <w:tcW w:w="1417" w:type="dxa"/>
            <w:tcBorders>
              <w:top w:val="single" w:sz="4" w:space="0" w:color="auto"/>
              <w:left w:val="single" w:sz="4" w:space="0" w:color="auto"/>
              <w:bottom w:val="single" w:sz="4" w:space="0" w:color="auto"/>
            </w:tcBorders>
            <w:vAlign w:val="center"/>
          </w:tcPr>
          <w:p w:rsidR="00F33A92" w:rsidRPr="0001209D" w:rsidRDefault="00F33A92" w:rsidP="00A94FF9">
            <w:pPr>
              <w:jc w:val="center"/>
            </w:pPr>
            <w:r w:rsidRPr="0001209D">
              <w:t>Cost per day</w:t>
            </w:r>
          </w:p>
        </w:tc>
        <w:tc>
          <w:tcPr>
            <w:tcW w:w="978" w:type="dxa"/>
            <w:tcBorders>
              <w:top w:val="single" w:sz="4" w:space="0" w:color="auto"/>
              <w:left w:val="single" w:sz="4" w:space="0" w:color="auto"/>
              <w:bottom w:val="single" w:sz="4" w:space="0" w:color="auto"/>
              <w:right w:val="double" w:sz="4" w:space="0" w:color="auto"/>
            </w:tcBorders>
            <w:vAlign w:val="center"/>
          </w:tcPr>
          <w:p w:rsidR="00F33A92" w:rsidRPr="0001209D" w:rsidRDefault="00F33A92" w:rsidP="00A94FF9">
            <w:pPr>
              <w:jc w:val="center"/>
            </w:pPr>
            <w:r w:rsidRPr="0001209D">
              <w:t>No of days</w:t>
            </w:r>
          </w:p>
        </w:tc>
        <w:tc>
          <w:tcPr>
            <w:tcW w:w="1690" w:type="dxa"/>
            <w:tcBorders>
              <w:top w:val="single" w:sz="4" w:space="0" w:color="auto"/>
              <w:left w:val="double" w:sz="4" w:space="0" w:color="auto"/>
              <w:bottom w:val="single" w:sz="4" w:space="0" w:color="auto"/>
              <w:right w:val="double" w:sz="7" w:space="0" w:color="auto"/>
            </w:tcBorders>
            <w:vAlign w:val="center"/>
          </w:tcPr>
          <w:p w:rsidR="00F33A92" w:rsidRPr="0001209D" w:rsidRDefault="00F33A92" w:rsidP="00A94FF9"/>
        </w:tc>
      </w:tr>
      <w:tr w:rsidR="00F33A92" w:rsidRPr="00C86CA7" w:rsidTr="00A94FF9">
        <w:trPr>
          <w:trHeight w:val="270"/>
        </w:trPr>
        <w:tc>
          <w:tcPr>
            <w:tcW w:w="3920" w:type="dxa"/>
            <w:tcBorders>
              <w:top w:val="single" w:sz="4" w:space="0" w:color="auto"/>
              <w:left w:val="double" w:sz="4" w:space="0" w:color="auto"/>
              <w:right w:val="single" w:sz="4" w:space="0" w:color="auto"/>
            </w:tcBorders>
            <w:vAlign w:val="center"/>
          </w:tcPr>
          <w:p w:rsidR="00F33A92" w:rsidRPr="00C86CA7" w:rsidRDefault="00F33A92" w:rsidP="00A94FF9">
            <w:pPr>
              <w:pStyle w:val="ResponseTable"/>
            </w:pPr>
            <w:r w:rsidRPr="00C86CA7">
              <w:t xml:space="preserve">(a) </w:t>
            </w:r>
            <w:r w:rsidRPr="00C86CA7">
              <w:fldChar w:fldCharType="begin">
                <w:ffData>
                  <w:name w:val="Text60"/>
                  <w:enabled/>
                  <w:calcOnExit w:val="0"/>
                  <w:textInput/>
                </w:ffData>
              </w:fldChar>
            </w:r>
            <w:r w:rsidRPr="00C86CA7">
              <w:instrText xml:space="preserve"> FORMTEXT </w:instrText>
            </w:r>
            <w:r w:rsidRPr="00C86CA7">
              <w:fldChar w:fldCharType="separate"/>
            </w:r>
            <w:r w:rsidRPr="00C86CA7">
              <w:rPr>
                <w:rFonts w:eastAsia="MS Mincho" w:cs="MS Mincho"/>
                <w:noProof/>
              </w:rPr>
              <w:t> </w:t>
            </w:r>
            <w:r w:rsidRPr="00C86CA7">
              <w:rPr>
                <w:rFonts w:eastAsia="MS Mincho" w:cs="MS Mincho"/>
                <w:noProof/>
              </w:rPr>
              <w:t> </w:t>
            </w:r>
            <w:r w:rsidRPr="00C86CA7">
              <w:rPr>
                <w:rFonts w:eastAsia="MS Mincho" w:cs="MS Mincho"/>
                <w:noProof/>
              </w:rPr>
              <w:t> </w:t>
            </w:r>
            <w:r w:rsidRPr="00C86CA7">
              <w:rPr>
                <w:rFonts w:eastAsia="MS Mincho" w:cs="MS Mincho"/>
                <w:noProof/>
              </w:rPr>
              <w:t> </w:t>
            </w:r>
            <w:r w:rsidRPr="00C86CA7">
              <w:rPr>
                <w:rFonts w:eastAsia="MS Mincho" w:cs="MS Mincho"/>
                <w:noProof/>
              </w:rPr>
              <w:t> </w:t>
            </w:r>
            <w:r w:rsidRPr="00C86CA7">
              <w:fldChar w:fldCharType="end"/>
            </w:r>
          </w:p>
        </w:tc>
        <w:tc>
          <w:tcPr>
            <w:tcW w:w="1417" w:type="dxa"/>
            <w:tcBorders>
              <w:top w:val="single" w:sz="4" w:space="0" w:color="auto"/>
              <w:left w:val="single" w:sz="4" w:space="0" w:color="auto"/>
            </w:tcBorders>
            <w:vAlign w:val="center"/>
          </w:tcPr>
          <w:p w:rsidR="00F33A92" w:rsidRPr="00C86CA7" w:rsidRDefault="00F33A92" w:rsidP="00A94FF9">
            <w:pPr>
              <w:jc w:val="right"/>
              <w:rPr>
                <w:color w:val="0000FF"/>
              </w:rPr>
            </w:pPr>
            <w:r w:rsidRPr="00C86CA7">
              <w:rPr>
                <w:color w:val="0000FF"/>
              </w:rPr>
              <w:t>£</w:t>
            </w:r>
            <w:r>
              <w:rPr>
                <w:color w:val="0000FF"/>
              </w:rPr>
              <w:t xml:space="preserve"> </w:t>
            </w:r>
            <w:r>
              <w:rPr>
                <w:color w:val="0000FF"/>
              </w:rPr>
              <w:fldChar w:fldCharType="begin">
                <w:ffData>
                  <w:name w:val="Text63"/>
                  <w:enabled/>
                  <w:calcOnExit w:val="0"/>
                  <w:textInput/>
                </w:ffData>
              </w:fldChar>
            </w:r>
            <w:bookmarkStart w:id="13" w:name="Text63"/>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13"/>
          </w:p>
        </w:tc>
        <w:tc>
          <w:tcPr>
            <w:tcW w:w="978" w:type="dxa"/>
            <w:tcBorders>
              <w:top w:val="single" w:sz="4" w:space="0" w:color="auto"/>
              <w:left w:val="single" w:sz="4" w:space="0" w:color="auto"/>
              <w:right w:val="double" w:sz="4" w:space="0" w:color="auto"/>
            </w:tcBorders>
            <w:vAlign w:val="center"/>
          </w:tcPr>
          <w:p w:rsidR="00F33A92" w:rsidRPr="00C86CA7" w:rsidRDefault="00F33A92" w:rsidP="00A94FF9">
            <w:pPr>
              <w:jc w:val="center"/>
              <w:rPr>
                <w:color w:val="0000FF"/>
              </w:rPr>
            </w:pPr>
            <w:r>
              <w:rPr>
                <w:color w:val="0000FF"/>
              </w:rPr>
              <w:fldChar w:fldCharType="begin">
                <w:ffData>
                  <w:name w:val="Text68"/>
                  <w:enabled/>
                  <w:calcOnExit w:val="0"/>
                  <w:textInput/>
                </w:ffData>
              </w:fldChar>
            </w:r>
            <w:bookmarkStart w:id="14" w:name="Text68"/>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14"/>
          </w:p>
        </w:tc>
        <w:tc>
          <w:tcPr>
            <w:tcW w:w="1690" w:type="dxa"/>
            <w:tcBorders>
              <w:top w:val="single" w:sz="4" w:space="0" w:color="auto"/>
              <w:left w:val="double" w:sz="4" w:space="0" w:color="auto"/>
              <w:right w:val="double" w:sz="4" w:space="0" w:color="auto"/>
            </w:tcBorders>
            <w:vAlign w:val="center"/>
          </w:tcPr>
          <w:p w:rsidR="00F33A92" w:rsidRPr="00C86CA7" w:rsidRDefault="00F33A92" w:rsidP="00A94FF9">
            <w:pPr>
              <w:jc w:val="right"/>
              <w:rPr>
                <w:color w:val="0000FF"/>
              </w:rPr>
            </w:pPr>
            <w:r w:rsidRPr="00C86CA7">
              <w:rPr>
                <w:color w:val="0000FF"/>
              </w:rPr>
              <w:t>£</w:t>
            </w:r>
            <w:r>
              <w:rPr>
                <w:color w:val="0000FF"/>
              </w:rPr>
              <w:t xml:space="preserve"> </w:t>
            </w:r>
            <w:r>
              <w:rPr>
                <w:color w:val="0000FF"/>
              </w:rPr>
              <w:fldChar w:fldCharType="begin">
                <w:ffData>
                  <w:name w:val="Text73"/>
                  <w:enabled/>
                  <w:calcOnExit w:val="0"/>
                  <w:textInput/>
                </w:ffData>
              </w:fldChar>
            </w:r>
            <w:bookmarkStart w:id="15" w:name="Text73"/>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15"/>
          </w:p>
        </w:tc>
      </w:tr>
      <w:tr w:rsidR="00F33A92" w:rsidRPr="00C86CA7" w:rsidTr="00A94FF9">
        <w:trPr>
          <w:trHeight w:val="345"/>
        </w:trPr>
        <w:tc>
          <w:tcPr>
            <w:tcW w:w="3920" w:type="dxa"/>
            <w:tcBorders>
              <w:left w:val="double" w:sz="4" w:space="0" w:color="auto"/>
              <w:right w:val="single" w:sz="4" w:space="0" w:color="auto"/>
            </w:tcBorders>
            <w:vAlign w:val="center"/>
          </w:tcPr>
          <w:p w:rsidR="00F33A92" w:rsidRPr="00C86CA7" w:rsidRDefault="00F33A92" w:rsidP="00A94FF9">
            <w:pPr>
              <w:pStyle w:val="ResponseTable"/>
            </w:pPr>
            <w:r w:rsidRPr="00C86CA7">
              <w:t xml:space="preserve">(b) </w:t>
            </w:r>
            <w:r w:rsidRPr="00C86CA7">
              <w:fldChar w:fldCharType="begin">
                <w:ffData>
                  <w:name w:val="Text60"/>
                  <w:enabled/>
                  <w:calcOnExit w:val="0"/>
                  <w:textInput/>
                </w:ffData>
              </w:fldChar>
            </w:r>
            <w:r w:rsidRPr="00C86CA7">
              <w:instrText xml:space="preserve"> FORMTEXT </w:instrText>
            </w:r>
            <w:r w:rsidRPr="00C86CA7">
              <w:fldChar w:fldCharType="separate"/>
            </w:r>
            <w:r w:rsidRPr="00C86CA7">
              <w:rPr>
                <w:rFonts w:eastAsia="MS Mincho" w:cs="MS Mincho"/>
                <w:noProof/>
              </w:rPr>
              <w:t> </w:t>
            </w:r>
            <w:r w:rsidRPr="00C86CA7">
              <w:rPr>
                <w:rFonts w:eastAsia="MS Mincho" w:cs="MS Mincho"/>
                <w:noProof/>
              </w:rPr>
              <w:t> </w:t>
            </w:r>
            <w:r w:rsidRPr="00C86CA7">
              <w:rPr>
                <w:rFonts w:eastAsia="MS Mincho" w:cs="MS Mincho"/>
                <w:noProof/>
              </w:rPr>
              <w:t> </w:t>
            </w:r>
            <w:r w:rsidRPr="00C86CA7">
              <w:rPr>
                <w:rFonts w:eastAsia="MS Mincho" w:cs="MS Mincho"/>
                <w:noProof/>
              </w:rPr>
              <w:t> </w:t>
            </w:r>
            <w:r w:rsidRPr="00C86CA7">
              <w:rPr>
                <w:rFonts w:eastAsia="MS Mincho" w:cs="MS Mincho"/>
                <w:noProof/>
              </w:rPr>
              <w:t> </w:t>
            </w:r>
            <w:r w:rsidRPr="00C86CA7">
              <w:fldChar w:fldCharType="end"/>
            </w:r>
          </w:p>
        </w:tc>
        <w:tc>
          <w:tcPr>
            <w:tcW w:w="1417" w:type="dxa"/>
            <w:tcBorders>
              <w:left w:val="single" w:sz="4" w:space="0" w:color="auto"/>
            </w:tcBorders>
            <w:vAlign w:val="center"/>
          </w:tcPr>
          <w:p w:rsidR="00F33A92" w:rsidRPr="00C86CA7" w:rsidRDefault="00F33A92" w:rsidP="00A94FF9">
            <w:pPr>
              <w:jc w:val="right"/>
              <w:rPr>
                <w:color w:val="0000FF"/>
              </w:rPr>
            </w:pPr>
            <w:r w:rsidRPr="00C86CA7">
              <w:rPr>
                <w:color w:val="0000FF"/>
              </w:rPr>
              <w:t>£</w:t>
            </w:r>
            <w:r>
              <w:rPr>
                <w:color w:val="0000FF"/>
              </w:rPr>
              <w:t xml:space="preserve"> </w:t>
            </w:r>
            <w:r>
              <w:rPr>
                <w:color w:val="0000FF"/>
              </w:rPr>
              <w:fldChar w:fldCharType="begin">
                <w:ffData>
                  <w:name w:val="Text64"/>
                  <w:enabled/>
                  <w:calcOnExit w:val="0"/>
                  <w:textInput/>
                </w:ffData>
              </w:fldChar>
            </w:r>
            <w:bookmarkStart w:id="16" w:name="Text64"/>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16"/>
          </w:p>
        </w:tc>
        <w:tc>
          <w:tcPr>
            <w:tcW w:w="978" w:type="dxa"/>
            <w:tcBorders>
              <w:left w:val="single" w:sz="4" w:space="0" w:color="auto"/>
              <w:right w:val="double" w:sz="4" w:space="0" w:color="auto"/>
            </w:tcBorders>
            <w:vAlign w:val="center"/>
          </w:tcPr>
          <w:p w:rsidR="00F33A92" w:rsidRPr="00C86CA7" w:rsidRDefault="00F33A92" w:rsidP="00A94FF9">
            <w:pPr>
              <w:jc w:val="center"/>
              <w:rPr>
                <w:color w:val="0000FF"/>
              </w:rPr>
            </w:pPr>
            <w:r>
              <w:rPr>
                <w:color w:val="0000FF"/>
              </w:rPr>
              <w:fldChar w:fldCharType="begin">
                <w:ffData>
                  <w:name w:val="Text69"/>
                  <w:enabled/>
                  <w:calcOnExit w:val="0"/>
                  <w:textInput/>
                </w:ffData>
              </w:fldChar>
            </w:r>
            <w:bookmarkStart w:id="17" w:name="Text69"/>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17"/>
          </w:p>
        </w:tc>
        <w:tc>
          <w:tcPr>
            <w:tcW w:w="1690" w:type="dxa"/>
            <w:tcBorders>
              <w:left w:val="double" w:sz="4" w:space="0" w:color="auto"/>
              <w:right w:val="double" w:sz="4" w:space="0" w:color="auto"/>
            </w:tcBorders>
            <w:vAlign w:val="center"/>
          </w:tcPr>
          <w:p w:rsidR="00F33A92" w:rsidRPr="00C86CA7" w:rsidRDefault="00F33A92" w:rsidP="00A94FF9">
            <w:pPr>
              <w:jc w:val="right"/>
              <w:rPr>
                <w:color w:val="0000FF"/>
              </w:rPr>
            </w:pPr>
            <w:r w:rsidRPr="00C86CA7">
              <w:rPr>
                <w:color w:val="0000FF"/>
              </w:rPr>
              <w:t>£</w:t>
            </w:r>
            <w:r>
              <w:rPr>
                <w:color w:val="0000FF"/>
              </w:rPr>
              <w:t xml:space="preserve"> </w:t>
            </w:r>
            <w:r>
              <w:rPr>
                <w:color w:val="0000FF"/>
              </w:rPr>
              <w:fldChar w:fldCharType="begin">
                <w:ffData>
                  <w:name w:val="Text74"/>
                  <w:enabled/>
                  <w:calcOnExit w:val="0"/>
                  <w:textInput/>
                </w:ffData>
              </w:fldChar>
            </w:r>
            <w:bookmarkStart w:id="18" w:name="Text74"/>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18"/>
          </w:p>
        </w:tc>
      </w:tr>
      <w:tr w:rsidR="00F33A92" w:rsidRPr="00C86CA7" w:rsidTr="00A94FF9">
        <w:trPr>
          <w:trHeight w:val="360"/>
        </w:trPr>
        <w:tc>
          <w:tcPr>
            <w:tcW w:w="3920" w:type="dxa"/>
            <w:tcBorders>
              <w:left w:val="double" w:sz="4" w:space="0" w:color="auto"/>
              <w:right w:val="single" w:sz="4" w:space="0" w:color="auto"/>
            </w:tcBorders>
            <w:vAlign w:val="center"/>
          </w:tcPr>
          <w:p w:rsidR="00F33A92" w:rsidRPr="00C86CA7" w:rsidRDefault="00F33A92" w:rsidP="00A94FF9">
            <w:pPr>
              <w:pStyle w:val="ResponseTable"/>
            </w:pPr>
            <w:r w:rsidRPr="00C86CA7">
              <w:t xml:space="preserve">(c) </w:t>
            </w:r>
            <w:r w:rsidRPr="00C86CA7">
              <w:fldChar w:fldCharType="begin">
                <w:ffData>
                  <w:name w:val="Text60"/>
                  <w:enabled/>
                  <w:calcOnExit w:val="0"/>
                  <w:textInput/>
                </w:ffData>
              </w:fldChar>
            </w:r>
            <w:r w:rsidRPr="00C86CA7">
              <w:instrText xml:space="preserve"> FORMTEXT </w:instrText>
            </w:r>
            <w:r w:rsidRPr="00C86CA7">
              <w:fldChar w:fldCharType="separate"/>
            </w:r>
            <w:r w:rsidRPr="00C86CA7">
              <w:rPr>
                <w:rFonts w:eastAsia="MS Mincho" w:cs="MS Mincho"/>
                <w:noProof/>
              </w:rPr>
              <w:t> </w:t>
            </w:r>
            <w:r w:rsidRPr="00C86CA7">
              <w:rPr>
                <w:rFonts w:eastAsia="MS Mincho" w:cs="MS Mincho"/>
                <w:noProof/>
              </w:rPr>
              <w:t> </w:t>
            </w:r>
            <w:r w:rsidRPr="00C86CA7">
              <w:rPr>
                <w:rFonts w:eastAsia="MS Mincho" w:cs="MS Mincho"/>
                <w:noProof/>
              </w:rPr>
              <w:t> </w:t>
            </w:r>
            <w:r w:rsidRPr="00C86CA7">
              <w:rPr>
                <w:rFonts w:eastAsia="MS Mincho" w:cs="MS Mincho"/>
                <w:noProof/>
              </w:rPr>
              <w:t> </w:t>
            </w:r>
            <w:r w:rsidRPr="00C86CA7">
              <w:rPr>
                <w:rFonts w:eastAsia="MS Mincho" w:cs="MS Mincho"/>
                <w:noProof/>
              </w:rPr>
              <w:t> </w:t>
            </w:r>
            <w:r w:rsidRPr="00C86CA7">
              <w:fldChar w:fldCharType="end"/>
            </w:r>
          </w:p>
        </w:tc>
        <w:tc>
          <w:tcPr>
            <w:tcW w:w="1417" w:type="dxa"/>
            <w:tcBorders>
              <w:left w:val="single" w:sz="4" w:space="0" w:color="auto"/>
            </w:tcBorders>
            <w:vAlign w:val="center"/>
          </w:tcPr>
          <w:p w:rsidR="00F33A92" w:rsidRPr="00C86CA7" w:rsidRDefault="00F33A92" w:rsidP="00A94FF9">
            <w:pPr>
              <w:jc w:val="right"/>
              <w:rPr>
                <w:color w:val="0000FF"/>
              </w:rPr>
            </w:pPr>
            <w:r w:rsidRPr="00C86CA7">
              <w:rPr>
                <w:color w:val="0000FF"/>
              </w:rPr>
              <w:t>£</w:t>
            </w:r>
            <w:r>
              <w:rPr>
                <w:color w:val="0000FF"/>
              </w:rPr>
              <w:t xml:space="preserve"> </w:t>
            </w:r>
            <w:r>
              <w:rPr>
                <w:color w:val="0000FF"/>
              </w:rPr>
              <w:fldChar w:fldCharType="begin">
                <w:ffData>
                  <w:name w:val="Text65"/>
                  <w:enabled/>
                  <w:calcOnExit w:val="0"/>
                  <w:textInput/>
                </w:ffData>
              </w:fldChar>
            </w:r>
            <w:bookmarkStart w:id="19" w:name="Text65"/>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19"/>
          </w:p>
        </w:tc>
        <w:tc>
          <w:tcPr>
            <w:tcW w:w="978" w:type="dxa"/>
            <w:tcBorders>
              <w:left w:val="single" w:sz="4" w:space="0" w:color="auto"/>
              <w:right w:val="double" w:sz="4" w:space="0" w:color="auto"/>
            </w:tcBorders>
            <w:vAlign w:val="center"/>
          </w:tcPr>
          <w:p w:rsidR="00F33A92" w:rsidRPr="00C86CA7" w:rsidRDefault="00F33A92" w:rsidP="00A94FF9">
            <w:pPr>
              <w:jc w:val="center"/>
              <w:rPr>
                <w:color w:val="0000FF"/>
              </w:rPr>
            </w:pPr>
            <w:r>
              <w:rPr>
                <w:color w:val="0000FF"/>
              </w:rPr>
              <w:fldChar w:fldCharType="begin">
                <w:ffData>
                  <w:name w:val="Text70"/>
                  <w:enabled/>
                  <w:calcOnExit w:val="0"/>
                  <w:textInput/>
                </w:ffData>
              </w:fldChar>
            </w:r>
            <w:bookmarkStart w:id="20" w:name="Text70"/>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0"/>
          </w:p>
        </w:tc>
        <w:tc>
          <w:tcPr>
            <w:tcW w:w="1690" w:type="dxa"/>
            <w:tcBorders>
              <w:left w:val="double" w:sz="4" w:space="0" w:color="auto"/>
              <w:right w:val="double" w:sz="4" w:space="0" w:color="auto"/>
            </w:tcBorders>
            <w:vAlign w:val="center"/>
          </w:tcPr>
          <w:p w:rsidR="00F33A92" w:rsidRPr="00C86CA7" w:rsidRDefault="00F33A92" w:rsidP="00A94FF9">
            <w:pPr>
              <w:jc w:val="right"/>
              <w:rPr>
                <w:color w:val="0000FF"/>
              </w:rPr>
            </w:pPr>
            <w:r w:rsidRPr="00C86CA7">
              <w:rPr>
                <w:color w:val="0000FF"/>
              </w:rPr>
              <w:t>£</w:t>
            </w:r>
            <w:r>
              <w:rPr>
                <w:color w:val="0000FF"/>
              </w:rPr>
              <w:t xml:space="preserve"> </w:t>
            </w:r>
            <w:r>
              <w:rPr>
                <w:color w:val="0000FF"/>
              </w:rPr>
              <w:fldChar w:fldCharType="begin">
                <w:ffData>
                  <w:name w:val="Text75"/>
                  <w:enabled/>
                  <w:calcOnExit w:val="0"/>
                  <w:textInput/>
                </w:ffData>
              </w:fldChar>
            </w:r>
            <w:bookmarkStart w:id="21" w:name="Text75"/>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1"/>
          </w:p>
        </w:tc>
      </w:tr>
      <w:tr w:rsidR="00F33A92" w:rsidRPr="00C86CA7" w:rsidTr="00A94FF9">
        <w:trPr>
          <w:trHeight w:val="330"/>
        </w:trPr>
        <w:tc>
          <w:tcPr>
            <w:tcW w:w="3920" w:type="dxa"/>
            <w:tcBorders>
              <w:left w:val="double" w:sz="4" w:space="0" w:color="auto"/>
              <w:right w:val="single" w:sz="4" w:space="0" w:color="auto"/>
            </w:tcBorders>
            <w:vAlign w:val="center"/>
          </w:tcPr>
          <w:p w:rsidR="00F33A92" w:rsidRPr="00C86CA7" w:rsidRDefault="00F33A92" w:rsidP="00A94FF9">
            <w:pPr>
              <w:pStyle w:val="ResponseTable"/>
            </w:pPr>
            <w:r w:rsidRPr="00C86CA7">
              <w:t xml:space="preserve">(d) </w:t>
            </w:r>
            <w:r w:rsidRPr="00C86CA7">
              <w:fldChar w:fldCharType="begin">
                <w:ffData>
                  <w:name w:val="Text60"/>
                  <w:enabled/>
                  <w:calcOnExit w:val="0"/>
                  <w:textInput/>
                </w:ffData>
              </w:fldChar>
            </w:r>
            <w:r w:rsidRPr="00C86CA7">
              <w:instrText xml:space="preserve"> FORMTEXT </w:instrText>
            </w:r>
            <w:r w:rsidRPr="00C86CA7">
              <w:fldChar w:fldCharType="separate"/>
            </w:r>
            <w:r w:rsidRPr="00C86CA7">
              <w:rPr>
                <w:rFonts w:eastAsia="MS Mincho" w:cs="MS Mincho"/>
                <w:noProof/>
              </w:rPr>
              <w:t> </w:t>
            </w:r>
            <w:r w:rsidRPr="00C86CA7">
              <w:rPr>
                <w:rFonts w:eastAsia="MS Mincho" w:cs="MS Mincho"/>
                <w:noProof/>
              </w:rPr>
              <w:t> </w:t>
            </w:r>
            <w:r w:rsidRPr="00C86CA7">
              <w:rPr>
                <w:rFonts w:eastAsia="MS Mincho" w:cs="MS Mincho"/>
                <w:noProof/>
              </w:rPr>
              <w:t> </w:t>
            </w:r>
            <w:r w:rsidRPr="00C86CA7">
              <w:rPr>
                <w:rFonts w:eastAsia="MS Mincho" w:cs="MS Mincho"/>
                <w:noProof/>
              </w:rPr>
              <w:t> </w:t>
            </w:r>
            <w:r w:rsidRPr="00C86CA7">
              <w:rPr>
                <w:rFonts w:eastAsia="MS Mincho" w:cs="MS Mincho"/>
                <w:noProof/>
              </w:rPr>
              <w:t> </w:t>
            </w:r>
            <w:r w:rsidRPr="00C86CA7">
              <w:fldChar w:fldCharType="end"/>
            </w:r>
          </w:p>
        </w:tc>
        <w:tc>
          <w:tcPr>
            <w:tcW w:w="1417" w:type="dxa"/>
            <w:tcBorders>
              <w:left w:val="single" w:sz="4" w:space="0" w:color="auto"/>
            </w:tcBorders>
            <w:vAlign w:val="center"/>
          </w:tcPr>
          <w:p w:rsidR="00F33A92" w:rsidRPr="00C86CA7" w:rsidRDefault="00F33A92" w:rsidP="00A94FF9">
            <w:pPr>
              <w:jc w:val="right"/>
              <w:rPr>
                <w:color w:val="0000FF"/>
              </w:rPr>
            </w:pPr>
            <w:r w:rsidRPr="00C86CA7">
              <w:rPr>
                <w:color w:val="0000FF"/>
              </w:rPr>
              <w:t>£</w:t>
            </w:r>
            <w:r>
              <w:rPr>
                <w:color w:val="0000FF"/>
              </w:rPr>
              <w:t xml:space="preserve"> </w:t>
            </w:r>
            <w:r>
              <w:rPr>
                <w:color w:val="0000FF"/>
              </w:rPr>
              <w:fldChar w:fldCharType="begin">
                <w:ffData>
                  <w:name w:val="Text66"/>
                  <w:enabled/>
                  <w:calcOnExit w:val="0"/>
                  <w:textInput/>
                </w:ffData>
              </w:fldChar>
            </w:r>
            <w:bookmarkStart w:id="22" w:name="Text66"/>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2"/>
          </w:p>
        </w:tc>
        <w:tc>
          <w:tcPr>
            <w:tcW w:w="978" w:type="dxa"/>
            <w:tcBorders>
              <w:left w:val="single" w:sz="4" w:space="0" w:color="auto"/>
              <w:right w:val="double" w:sz="4" w:space="0" w:color="auto"/>
            </w:tcBorders>
            <w:vAlign w:val="center"/>
          </w:tcPr>
          <w:p w:rsidR="00F33A92" w:rsidRPr="00C86CA7" w:rsidRDefault="00F33A92" w:rsidP="00A94FF9">
            <w:pPr>
              <w:jc w:val="center"/>
              <w:rPr>
                <w:color w:val="0000FF"/>
              </w:rPr>
            </w:pPr>
            <w:r>
              <w:rPr>
                <w:color w:val="0000FF"/>
              </w:rPr>
              <w:fldChar w:fldCharType="begin">
                <w:ffData>
                  <w:name w:val="Text71"/>
                  <w:enabled/>
                  <w:calcOnExit w:val="0"/>
                  <w:textInput/>
                </w:ffData>
              </w:fldChar>
            </w:r>
            <w:bookmarkStart w:id="23" w:name="Text71"/>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3"/>
          </w:p>
        </w:tc>
        <w:tc>
          <w:tcPr>
            <w:tcW w:w="1690" w:type="dxa"/>
            <w:tcBorders>
              <w:left w:val="double" w:sz="4" w:space="0" w:color="auto"/>
              <w:right w:val="double" w:sz="4" w:space="0" w:color="auto"/>
            </w:tcBorders>
            <w:vAlign w:val="center"/>
          </w:tcPr>
          <w:p w:rsidR="00F33A92" w:rsidRPr="00C86CA7" w:rsidRDefault="00F33A92" w:rsidP="00A94FF9">
            <w:pPr>
              <w:jc w:val="right"/>
              <w:rPr>
                <w:color w:val="0000FF"/>
              </w:rPr>
            </w:pPr>
            <w:r w:rsidRPr="00C86CA7">
              <w:rPr>
                <w:color w:val="0000FF"/>
              </w:rPr>
              <w:t>£</w:t>
            </w:r>
            <w:r>
              <w:rPr>
                <w:color w:val="0000FF"/>
              </w:rPr>
              <w:t xml:space="preserve"> </w:t>
            </w:r>
            <w:r>
              <w:rPr>
                <w:color w:val="0000FF"/>
              </w:rPr>
              <w:fldChar w:fldCharType="begin">
                <w:ffData>
                  <w:name w:val="Text76"/>
                  <w:enabled/>
                  <w:calcOnExit w:val="0"/>
                  <w:textInput/>
                </w:ffData>
              </w:fldChar>
            </w:r>
            <w:bookmarkStart w:id="24" w:name="Text76"/>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4"/>
          </w:p>
        </w:tc>
      </w:tr>
      <w:tr w:rsidR="00F33A92" w:rsidRPr="00C86CA7" w:rsidTr="00A94FF9">
        <w:trPr>
          <w:trHeight w:val="255"/>
        </w:trPr>
        <w:tc>
          <w:tcPr>
            <w:tcW w:w="3920" w:type="dxa"/>
            <w:tcBorders>
              <w:left w:val="double" w:sz="4" w:space="0" w:color="auto"/>
              <w:right w:val="single" w:sz="4" w:space="0" w:color="auto"/>
            </w:tcBorders>
            <w:vAlign w:val="center"/>
          </w:tcPr>
          <w:p w:rsidR="00F33A92" w:rsidRPr="00C86CA7" w:rsidRDefault="00F33A92" w:rsidP="00A94FF9">
            <w:pPr>
              <w:pStyle w:val="ResponseTable"/>
            </w:pPr>
            <w:r w:rsidRPr="00C86CA7">
              <w:t xml:space="preserve">(e) </w:t>
            </w:r>
            <w:r w:rsidRPr="00C86CA7">
              <w:fldChar w:fldCharType="begin">
                <w:ffData>
                  <w:name w:val="Text60"/>
                  <w:enabled/>
                  <w:calcOnExit w:val="0"/>
                  <w:textInput/>
                </w:ffData>
              </w:fldChar>
            </w:r>
            <w:r w:rsidRPr="00C86CA7">
              <w:instrText xml:space="preserve"> FORMTEXT </w:instrText>
            </w:r>
            <w:r w:rsidRPr="00C86CA7">
              <w:fldChar w:fldCharType="separate"/>
            </w:r>
            <w:r w:rsidRPr="00C86CA7">
              <w:rPr>
                <w:rFonts w:eastAsia="MS Mincho" w:cs="MS Mincho"/>
                <w:noProof/>
              </w:rPr>
              <w:t> </w:t>
            </w:r>
            <w:r w:rsidRPr="00C86CA7">
              <w:rPr>
                <w:rFonts w:eastAsia="MS Mincho" w:cs="MS Mincho"/>
                <w:noProof/>
              </w:rPr>
              <w:t> </w:t>
            </w:r>
            <w:r w:rsidRPr="00C86CA7">
              <w:rPr>
                <w:rFonts w:eastAsia="MS Mincho" w:cs="MS Mincho"/>
                <w:noProof/>
              </w:rPr>
              <w:t> </w:t>
            </w:r>
            <w:r w:rsidRPr="00C86CA7">
              <w:rPr>
                <w:rFonts w:eastAsia="MS Mincho" w:cs="MS Mincho"/>
                <w:noProof/>
              </w:rPr>
              <w:t> </w:t>
            </w:r>
            <w:r w:rsidRPr="00C86CA7">
              <w:rPr>
                <w:rFonts w:eastAsia="MS Mincho" w:cs="MS Mincho"/>
                <w:noProof/>
              </w:rPr>
              <w:t> </w:t>
            </w:r>
            <w:r w:rsidRPr="00C86CA7">
              <w:fldChar w:fldCharType="end"/>
            </w:r>
          </w:p>
        </w:tc>
        <w:tc>
          <w:tcPr>
            <w:tcW w:w="1417" w:type="dxa"/>
            <w:tcBorders>
              <w:left w:val="single" w:sz="4" w:space="0" w:color="auto"/>
            </w:tcBorders>
            <w:vAlign w:val="center"/>
          </w:tcPr>
          <w:p w:rsidR="00F33A92" w:rsidRPr="00C86CA7" w:rsidRDefault="00F33A92" w:rsidP="00A94FF9">
            <w:pPr>
              <w:jc w:val="right"/>
              <w:rPr>
                <w:color w:val="0000FF"/>
              </w:rPr>
            </w:pPr>
            <w:r w:rsidRPr="00C86CA7">
              <w:rPr>
                <w:color w:val="0000FF"/>
              </w:rPr>
              <w:t>£</w:t>
            </w:r>
            <w:r>
              <w:rPr>
                <w:color w:val="0000FF"/>
              </w:rPr>
              <w:t xml:space="preserve"> </w:t>
            </w:r>
            <w:r>
              <w:rPr>
                <w:color w:val="0000FF"/>
              </w:rPr>
              <w:fldChar w:fldCharType="begin">
                <w:ffData>
                  <w:name w:val="Text67"/>
                  <w:enabled/>
                  <w:calcOnExit w:val="0"/>
                  <w:textInput/>
                </w:ffData>
              </w:fldChar>
            </w:r>
            <w:bookmarkStart w:id="25" w:name="Text67"/>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5"/>
          </w:p>
        </w:tc>
        <w:tc>
          <w:tcPr>
            <w:tcW w:w="978" w:type="dxa"/>
            <w:tcBorders>
              <w:left w:val="single" w:sz="4" w:space="0" w:color="auto"/>
              <w:right w:val="double" w:sz="4" w:space="0" w:color="auto"/>
            </w:tcBorders>
            <w:vAlign w:val="center"/>
          </w:tcPr>
          <w:p w:rsidR="00F33A92" w:rsidRPr="00C86CA7" w:rsidRDefault="00F33A92" w:rsidP="00A94FF9">
            <w:pPr>
              <w:jc w:val="center"/>
              <w:rPr>
                <w:color w:val="0000FF"/>
              </w:rPr>
            </w:pPr>
            <w:r>
              <w:rPr>
                <w:color w:val="0000FF"/>
              </w:rPr>
              <w:fldChar w:fldCharType="begin">
                <w:ffData>
                  <w:name w:val="Text72"/>
                  <w:enabled/>
                  <w:calcOnExit w:val="0"/>
                  <w:textInput/>
                </w:ffData>
              </w:fldChar>
            </w:r>
            <w:bookmarkStart w:id="26" w:name="Text72"/>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6"/>
          </w:p>
        </w:tc>
        <w:tc>
          <w:tcPr>
            <w:tcW w:w="1690" w:type="dxa"/>
            <w:tcBorders>
              <w:left w:val="double" w:sz="4" w:space="0" w:color="auto"/>
              <w:right w:val="double" w:sz="4" w:space="0" w:color="auto"/>
            </w:tcBorders>
            <w:vAlign w:val="center"/>
          </w:tcPr>
          <w:p w:rsidR="00F33A92" w:rsidRPr="00C86CA7" w:rsidRDefault="00F33A92" w:rsidP="00A94FF9">
            <w:pPr>
              <w:jc w:val="right"/>
              <w:rPr>
                <w:color w:val="0000FF"/>
              </w:rPr>
            </w:pPr>
            <w:r w:rsidRPr="00C86CA7">
              <w:rPr>
                <w:color w:val="0000FF"/>
              </w:rPr>
              <w:t>£</w:t>
            </w:r>
            <w:r>
              <w:rPr>
                <w:color w:val="0000FF"/>
              </w:rPr>
              <w:t xml:space="preserve"> </w:t>
            </w:r>
            <w:r>
              <w:rPr>
                <w:color w:val="0000FF"/>
              </w:rPr>
              <w:fldChar w:fldCharType="begin">
                <w:ffData>
                  <w:name w:val="Text77"/>
                  <w:enabled/>
                  <w:calcOnExit w:val="0"/>
                  <w:textInput/>
                </w:ffData>
              </w:fldChar>
            </w:r>
            <w:bookmarkStart w:id="27" w:name="Text77"/>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7"/>
          </w:p>
        </w:tc>
      </w:tr>
      <w:tr w:rsidR="00F33A92" w:rsidRPr="00C86CA7" w:rsidTr="00A94FF9">
        <w:tc>
          <w:tcPr>
            <w:tcW w:w="6315" w:type="dxa"/>
            <w:gridSpan w:val="3"/>
            <w:tcBorders>
              <w:top w:val="single" w:sz="7" w:space="0" w:color="auto"/>
              <w:left w:val="double" w:sz="7" w:space="0" w:color="auto"/>
              <w:right w:val="double" w:sz="4" w:space="0" w:color="auto"/>
            </w:tcBorders>
            <w:vAlign w:val="center"/>
          </w:tcPr>
          <w:p w:rsidR="00F33A92" w:rsidRPr="00C86CA7" w:rsidRDefault="00F33A92" w:rsidP="00A94FF9">
            <w:r w:rsidRPr="00C86CA7">
              <w:t>Sub-total/total consultancy cost</w:t>
            </w:r>
          </w:p>
        </w:tc>
        <w:tc>
          <w:tcPr>
            <w:tcW w:w="1690" w:type="dxa"/>
            <w:tcBorders>
              <w:top w:val="single" w:sz="7" w:space="0" w:color="auto"/>
              <w:left w:val="double" w:sz="4" w:space="0" w:color="auto"/>
              <w:right w:val="double" w:sz="7" w:space="0" w:color="auto"/>
            </w:tcBorders>
            <w:vAlign w:val="center"/>
          </w:tcPr>
          <w:p w:rsidR="00F33A92" w:rsidRPr="00C86CA7" w:rsidRDefault="00F33A92" w:rsidP="00A94FF9">
            <w:pPr>
              <w:jc w:val="right"/>
              <w:rPr>
                <w:color w:val="0000FF"/>
              </w:rPr>
            </w:pPr>
            <w:r w:rsidRPr="00C86CA7">
              <w:rPr>
                <w:color w:val="0000FF"/>
              </w:rPr>
              <w:t>£</w:t>
            </w:r>
            <w:r>
              <w:rPr>
                <w:color w:val="0000FF"/>
              </w:rPr>
              <w:t xml:space="preserve"> </w:t>
            </w:r>
            <w:r>
              <w:rPr>
                <w:color w:val="0000FF"/>
              </w:rPr>
              <w:fldChar w:fldCharType="begin">
                <w:ffData>
                  <w:name w:val="Text78"/>
                  <w:enabled/>
                  <w:calcOnExit w:val="0"/>
                  <w:textInput/>
                </w:ffData>
              </w:fldChar>
            </w:r>
            <w:bookmarkStart w:id="28" w:name="Text78"/>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8"/>
          </w:p>
        </w:tc>
      </w:tr>
      <w:tr w:rsidR="00F33A92" w:rsidRPr="00C86CA7" w:rsidTr="00A94FF9">
        <w:tc>
          <w:tcPr>
            <w:tcW w:w="6315" w:type="dxa"/>
            <w:gridSpan w:val="3"/>
            <w:tcBorders>
              <w:top w:val="single" w:sz="7" w:space="0" w:color="auto"/>
              <w:left w:val="double" w:sz="7" w:space="0" w:color="auto"/>
              <w:bottom w:val="single" w:sz="8" w:space="0" w:color="auto"/>
              <w:right w:val="double" w:sz="4" w:space="0" w:color="auto"/>
            </w:tcBorders>
            <w:vAlign w:val="center"/>
          </w:tcPr>
          <w:p w:rsidR="00F33A92" w:rsidRPr="00C86CA7" w:rsidRDefault="00F33A92" w:rsidP="005E0242">
            <w:r w:rsidRPr="00C86CA7">
              <w:t xml:space="preserve">Production of reports </w:t>
            </w:r>
            <w:r w:rsidRPr="00C86CA7">
              <w:rPr>
                <w:i/>
                <w:highlight w:val="yellow"/>
              </w:rPr>
              <w:t>(or any other output)</w:t>
            </w:r>
          </w:p>
        </w:tc>
        <w:tc>
          <w:tcPr>
            <w:tcW w:w="1690" w:type="dxa"/>
            <w:tcBorders>
              <w:top w:val="single" w:sz="7" w:space="0" w:color="auto"/>
              <w:left w:val="double" w:sz="4" w:space="0" w:color="auto"/>
              <w:bottom w:val="single" w:sz="8" w:space="0" w:color="auto"/>
              <w:right w:val="double" w:sz="7" w:space="0" w:color="auto"/>
            </w:tcBorders>
            <w:vAlign w:val="center"/>
          </w:tcPr>
          <w:p w:rsidR="00F33A92" w:rsidRPr="00C86CA7" w:rsidRDefault="00F33A92" w:rsidP="00A94FF9">
            <w:pPr>
              <w:jc w:val="right"/>
              <w:rPr>
                <w:color w:val="0000FF"/>
              </w:rPr>
            </w:pPr>
            <w:r w:rsidRPr="00C86CA7">
              <w:rPr>
                <w:color w:val="0000FF"/>
              </w:rPr>
              <w:t>£</w:t>
            </w:r>
            <w:r>
              <w:rPr>
                <w:color w:val="0000FF"/>
              </w:rPr>
              <w:t xml:space="preserve"> </w:t>
            </w:r>
            <w:r>
              <w:rPr>
                <w:color w:val="0000FF"/>
              </w:rPr>
              <w:fldChar w:fldCharType="begin">
                <w:ffData>
                  <w:name w:val="Text79"/>
                  <w:enabled/>
                  <w:calcOnExit w:val="0"/>
                  <w:textInput/>
                </w:ffData>
              </w:fldChar>
            </w:r>
            <w:bookmarkStart w:id="29" w:name="Text79"/>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9"/>
          </w:p>
        </w:tc>
      </w:tr>
      <w:tr w:rsidR="00F33A92" w:rsidRPr="00C86CA7" w:rsidTr="00A94FF9">
        <w:trPr>
          <w:trHeight w:val="240"/>
        </w:trPr>
        <w:tc>
          <w:tcPr>
            <w:tcW w:w="6315" w:type="dxa"/>
            <w:gridSpan w:val="3"/>
            <w:tcBorders>
              <w:top w:val="single" w:sz="8" w:space="0" w:color="auto"/>
              <w:left w:val="double" w:sz="4" w:space="0" w:color="auto"/>
              <w:bottom w:val="single" w:sz="8" w:space="0" w:color="auto"/>
              <w:right w:val="double" w:sz="4" w:space="0" w:color="auto"/>
            </w:tcBorders>
            <w:vAlign w:val="center"/>
          </w:tcPr>
          <w:p w:rsidR="00F33A92" w:rsidRPr="00C86CA7" w:rsidRDefault="00F33A92" w:rsidP="00A94FF9">
            <w:r w:rsidRPr="00C86CA7">
              <w:t>Any other costs (please describe what these costs are)</w:t>
            </w:r>
          </w:p>
        </w:tc>
        <w:tc>
          <w:tcPr>
            <w:tcW w:w="1690" w:type="dxa"/>
            <w:tcBorders>
              <w:top w:val="single" w:sz="8" w:space="0" w:color="auto"/>
              <w:left w:val="double" w:sz="4" w:space="0" w:color="auto"/>
              <w:bottom w:val="single" w:sz="8" w:space="0" w:color="auto"/>
              <w:right w:val="double" w:sz="4" w:space="0" w:color="auto"/>
            </w:tcBorders>
            <w:vAlign w:val="center"/>
          </w:tcPr>
          <w:p w:rsidR="00F33A92" w:rsidRPr="00C86CA7" w:rsidRDefault="00F33A92" w:rsidP="00A94FF9">
            <w:pPr>
              <w:jc w:val="right"/>
              <w:rPr>
                <w:color w:val="0000FF"/>
              </w:rPr>
            </w:pPr>
            <w:r w:rsidRPr="00C86CA7">
              <w:rPr>
                <w:color w:val="0000FF"/>
              </w:rPr>
              <w:t xml:space="preserve">£ </w:t>
            </w:r>
            <w:r w:rsidRPr="00C86CA7">
              <w:rPr>
                <w:color w:val="0000FF"/>
              </w:rPr>
              <w:fldChar w:fldCharType="begin">
                <w:ffData>
                  <w:name w:val="Text80"/>
                  <w:enabled/>
                  <w:calcOnExit w:val="0"/>
                  <w:textInput/>
                </w:ffData>
              </w:fldChar>
            </w:r>
            <w:bookmarkStart w:id="30" w:name="Text80"/>
            <w:r w:rsidRPr="00C86CA7">
              <w:rPr>
                <w:color w:val="0000FF"/>
              </w:rPr>
              <w:instrText xml:space="preserve"> FORMTEXT </w:instrText>
            </w:r>
            <w:r w:rsidRPr="00C86CA7">
              <w:rPr>
                <w:color w:val="0000FF"/>
              </w:rPr>
            </w:r>
            <w:r w:rsidRPr="00C86CA7">
              <w:rPr>
                <w:color w:val="0000FF"/>
              </w:rPr>
              <w:fldChar w:fldCharType="separate"/>
            </w:r>
            <w:r w:rsidRPr="00C86CA7">
              <w:rPr>
                <w:noProof/>
                <w:color w:val="0000FF"/>
              </w:rPr>
              <w:t> </w:t>
            </w:r>
            <w:r w:rsidRPr="00C86CA7">
              <w:rPr>
                <w:noProof/>
                <w:color w:val="0000FF"/>
              </w:rPr>
              <w:t> </w:t>
            </w:r>
            <w:r w:rsidRPr="00C86CA7">
              <w:rPr>
                <w:noProof/>
                <w:color w:val="0000FF"/>
              </w:rPr>
              <w:t> </w:t>
            </w:r>
            <w:r w:rsidRPr="00C86CA7">
              <w:rPr>
                <w:noProof/>
                <w:color w:val="0000FF"/>
              </w:rPr>
              <w:t> </w:t>
            </w:r>
            <w:r w:rsidRPr="00C86CA7">
              <w:rPr>
                <w:noProof/>
                <w:color w:val="0000FF"/>
              </w:rPr>
              <w:t> </w:t>
            </w:r>
            <w:r w:rsidRPr="00C86CA7">
              <w:rPr>
                <w:color w:val="0000FF"/>
              </w:rPr>
              <w:fldChar w:fldCharType="end"/>
            </w:r>
            <w:bookmarkEnd w:id="30"/>
          </w:p>
        </w:tc>
      </w:tr>
      <w:tr w:rsidR="00F33A92" w:rsidRPr="00C86CA7" w:rsidTr="00A94FF9">
        <w:trPr>
          <w:trHeight w:val="435"/>
        </w:trPr>
        <w:tc>
          <w:tcPr>
            <w:tcW w:w="6315" w:type="dxa"/>
            <w:gridSpan w:val="3"/>
            <w:tcBorders>
              <w:top w:val="single" w:sz="8" w:space="0" w:color="auto"/>
              <w:left w:val="double" w:sz="7" w:space="0" w:color="auto"/>
              <w:right w:val="double" w:sz="4" w:space="0" w:color="auto"/>
            </w:tcBorders>
            <w:vAlign w:val="center"/>
          </w:tcPr>
          <w:p w:rsidR="00F33A92" w:rsidRPr="00C86CA7" w:rsidRDefault="00F33A92" w:rsidP="00A94FF9">
            <w:pPr>
              <w:pStyle w:val="ResponseTable"/>
            </w:pPr>
            <w:r w:rsidRPr="00C86CA7">
              <w:rPr>
                <w:sz w:val="22"/>
                <w:szCs w:val="22"/>
              </w:rPr>
              <w:fldChar w:fldCharType="begin">
                <w:ffData>
                  <w:name w:val="Text81"/>
                  <w:enabled/>
                  <w:calcOnExit w:val="0"/>
                  <w:textInput/>
                </w:ffData>
              </w:fldChar>
            </w:r>
            <w:bookmarkStart w:id="31" w:name="Text81"/>
            <w:r w:rsidRPr="00C86CA7">
              <w:rPr>
                <w:sz w:val="22"/>
                <w:szCs w:val="22"/>
              </w:rPr>
              <w:instrText xml:space="preserve"> FORMTEXT </w:instrText>
            </w:r>
            <w:r w:rsidRPr="00C86CA7">
              <w:rPr>
                <w:sz w:val="22"/>
                <w:szCs w:val="22"/>
              </w:rPr>
            </w:r>
            <w:r w:rsidRPr="00C86CA7">
              <w:rPr>
                <w:sz w:val="22"/>
                <w:szCs w:val="22"/>
              </w:rPr>
              <w:fldChar w:fldCharType="separate"/>
            </w:r>
            <w:r w:rsidRPr="00C86CA7">
              <w:rPr>
                <w:noProof/>
                <w:sz w:val="22"/>
                <w:szCs w:val="22"/>
              </w:rPr>
              <w:t> </w:t>
            </w:r>
            <w:r w:rsidRPr="00C86CA7">
              <w:rPr>
                <w:noProof/>
                <w:sz w:val="22"/>
                <w:szCs w:val="22"/>
              </w:rPr>
              <w:t> </w:t>
            </w:r>
            <w:r w:rsidRPr="00C86CA7">
              <w:rPr>
                <w:noProof/>
                <w:sz w:val="22"/>
                <w:szCs w:val="22"/>
              </w:rPr>
              <w:t> </w:t>
            </w:r>
            <w:r w:rsidRPr="00C86CA7">
              <w:rPr>
                <w:noProof/>
                <w:sz w:val="22"/>
                <w:szCs w:val="22"/>
              </w:rPr>
              <w:t> </w:t>
            </w:r>
            <w:r w:rsidRPr="00C86CA7">
              <w:rPr>
                <w:noProof/>
                <w:sz w:val="22"/>
                <w:szCs w:val="22"/>
              </w:rPr>
              <w:t> </w:t>
            </w:r>
            <w:r w:rsidRPr="00C86CA7">
              <w:rPr>
                <w:sz w:val="22"/>
                <w:szCs w:val="22"/>
              </w:rPr>
              <w:fldChar w:fldCharType="end"/>
            </w:r>
            <w:bookmarkEnd w:id="31"/>
          </w:p>
        </w:tc>
        <w:tc>
          <w:tcPr>
            <w:tcW w:w="1690" w:type="dxa"/>
            <w:tcBorders>
              <w:top w:val="single" w:sz="8" w:space="0" w:color="auto"/>
              <w:left w:val="double" w:sz="4" w:space="0" w:color="auto"/>
              <w:right w:val="double" w:sz="7" w:space="0" w:color="auto"/>
            </w:tcBorders>
            <w:vAlign w:val="center"/>
          </w:tcPr>
          <w:p w:rsidR="00F33A92" w:rsidRDefault="00F33A92" w:rsidP="00A94FF9">
            <w:pPr>
              <w:jc w:val="right"/>
              <w:rPr>
                <w:color w:val="0000FF"/>
              </w:rPr>
            </w:pPr>
          </w:p>
          <w:p w:rsidR="00F33A92" w:rsidRPr="00C86CA7" w:rsidRDefault="00F33A92" w:rsidP="00A94FF9">
            <w:pPr>
              <w:jc w:val="right"/>
              <w:rPr>
                <w:color w:val="0000FF"/>
              </w:rPr>
            </w:pPr>
            <w:r w:rsidRPr="00C86CA7">
              <w:rPr>
                <w:color w:val="0000FF"/>
              </w:rPr>
              <w:t>£</w:t>
            </w:r>
            <w:r w:rsidRPr="00C86CA7">
              <w:rPr>
                <w:color w:val="0000FF"/>
              </w:rPr>
              <w:fldChar w:fldCharType="begin">
                <w:ffData>
                  <w:name w:val="Text60"/>
                  <w:enabled/>
                  <w:calcOnExit w:val="0"/>
                  <w:textInput/>
                </w:ffData>
              </w:fldChar>
            </w:r>
            <w:bookmarkStart w:id="32" w:name="Text60"/>
            <w:r w:rsidRPr="00C86CA7">
              <w:rPr>
                <w:color w:val="0000FF"/>
              </w:rPr>
              <w:instrText xml:space="preserve"> FORMTEXT </w:instrText>
            </w:r>
            <w:r w:rsidRPr="00C86CA7">
              <w:rPr>
                <w:color w:val="0000FF"/>
              </w:rPr>
            </w:r>
            <w:r w:rsidRPr="00C86CA7">
              <w:rPr>
                <w:color w:val="0000FF"/>
              </w:rPr>
              <w:fldChar w:fldCharType="separate"/>
            </w:r>
            <w:r w:rsidRPr="00C86CA7">
              <w:rPr>
                <w:rFonts w:eastAsia="MS Mincho" w:cs="MS Mincho"/>
                <w:noProof/>
                <w:color w:val="0000FF"/>
              </w:rPr>
              <w:t> </w:t>
            </w:r>
            <w:r w:rsidRPr="00C86CA7">
              <w:rPr>
                <w:rFonts w:eastAsia="MS Mincho" w:cs="MS Mincho"/>
                <w:noProof/>
                <w:color w:val="0000FF"/>
              </w:rPr>
              <w:t> </w:t>
            </w:r>
            <w:r w:rsidRPr="00C86CA7">
              <w:rPr>
                <w:rFonts w:eastAsia="MS Mincho" w:cs="MS Mincho"/>
                <w:noProof/>
                <w:color w:val="0000FF"/>
              </w:rPr>
              <w:t> </w:t>
            </w:r>
            <w:r w:rsidRPr="00C86CA7">
              <w:rPr>
                <w:rFonts w:eastAsia="MS Mincho" w:cs="MS Mincho"/>
                <w:noProof/>
                <w:color w:val="0000FF"/>
              </w:rPr>
              <w:t> </w:t>
            </w:r>
            <w:r w:rsidRPr="00C86CA7">
              <w:rPr>
                <w:rFonts w:eastAsia="MS Mincho" w:cs="MS Mincho"/>
                <w:noProof/>
                <w:color w:val="0000FF"/>
              </w:rPr>
              <w:t> </w:t>
            </w:r>
            <w:r w:rsidRPr="00C86CA7">
              <w:rPr>
                <w:color w:val="0000FF"/>
              </w:rPr>
              <w:fldChar w:fldCharType="end"/>
            </w:r>
            <w:bookmarkEnd w:id="32"/>
          </w:p>
        </w:tc>
      </w:tr>
      <w:tr w:rsidR="00F33A92" w:rsidRPr="00C86CA7" w:rsidTr="00A94FF9">
        <w:tc>
          <w:tcPr>
            <w:tcW w:w="6315" w:type="dxa"/>
            <w:gridSpan w:val="3"/>
            <w:tcBorders>
              <w:top w:val="double" w:sz="4" w:space="0" w:color="auto"/>
              <w:left w:val="double" w:sz="4" w:space="0" w:color="auto"/>
              <w:bottom w:val="double" w:sz="4" w:space="0" w:color="auto"/>
              <w:right w:val="double" w:sz="4" w:space="0" w:color="auto"/>
            </w:tcBorders>
            <w:shd w:val="clear" w:color="auto" w:fill="E6E6E6"/>
            <w:vAlign w:val="center"/>
          </w:tcPr>
          <w:p w:rsidR="00F33A92" w:rsidRPr="00C86CA7" w:rsidRDefault="00F33A92" w:rsidP="00A94FF9">
            <w:pPr>
              <w:rPr>
                <w:b/>
                <w:bCs/>
              </w:rPr>
            </w:pPr>
            <w:r w:rsidRPr="00C86CA7">
              <w:rPr>
                <w:b/>
                <w:bCs/>
              </w:rPr>
              <w:t>Total Contract Price (Evaluation Price)</w:t>
            </w:r>
          </w:p>
        </w:tc>
        <w:tc>
          <w:tcPr>
            <w:tcW w:w="1690" w:type="dxa"/>
            <w:tcBorders>
              <w:top w:val="double" w:sz="4" w:space="0" w:color="auto"/>
              <w:left w:val="double" w:sz="4" w:space="0" w:color="auto"/>
              <w:bottom w:val="double" w:sz="4" w:space="0" w:color="auto"/>
              <w:right w:val="double" w:sz="4" w:space="0" w:color="auto"/>
            </w:tcBorders>
            <w:shd w:val="clear" w:color="auto" w:fill="E6E6E6"/>
            <w:vAlign w:val="center"/>
          </w:tcPr>
          <w:p w:rsidR="00F33A92" w:rsidRPr="00C86CA7" w:rsidRDefault="00F33A92" w:rsidP="00A94FF9">
            <w:pPr>
              <w:jc w:val="right"/>
              <w:rPr>
                <w:b/>
                <w:bCs/>
              </w:rPr>
            </w:pPr>
            <w:r w:rsidRPr="00C86CA7">
              <w:rPr>
                <w:szCs w:val="24"/>
              </w:rPr>
              <w:t>£</w:t>
            </w:r>
            <w:r w:rsidRPr="00C86CA7">
              <w:t xml:space="preserve"> </w:t>
            </w:r>
            <w:r w:rsidRPr="00C86CA7">
              <w:rPr>
                <w:b/>
                <w:bCs/>
                <w:szCs w:val="24"/>
              </w:rPr>
              <w:fldChar w:fldCharType="begin">
                <w:ffData>
                  <w:name w:val="Text62"/>
                  <w:enabled/>
                  <w:calcOnExit w:val="0"/>
                  <w:textInput/>
                </w:ffData>
              </w:fldChar>
            </w:r>
            <w:bookmarkStart w:id="33" w:name="Text62"/>
            <w:r w:rsidRPr="00C86CA7">
              <w:rPr>
                <w:b/>
                <w:bCs/>
                <w:szCs w:val="24"/>
              </w:rPr>
              <w:instrText xml:space="preserve"> FORMTEXT </w:instrText>
            </w:r>
            <w:r w:rsidRPr="00C86CA7">
              <w:rPr>
                <w:b/>
                <w:bCs/>
                <w:szCs w:val="24"/>
              </w:rPr>
            </w:r>
            <w:r w:rsidRPr="00C86CA7">
              <w:rPr>
                <w:b/>
                <w:bCs/>
                <w:szCs w:val="24"/>
              </w:rPr>
              <w:fldChar w:fldCharType="separate"/>
            </w:r>
            <w:r w:rsidRPr="00C86CA7">
              <w:rPr>
                <w:b/>
                <w:bCs/>
                <w:noProof/>
                <w:szCs w:val="24"/>
              </w:rPr>
              <w:t> </w:t>
            </w:r>
            <w:r w:rsidRPr="00C86CA7">
              <w:rPr>
                <w:b/>
                <w:bCs/>
                <w:noProof/>
                <w:szCs w:val="24"/>
              </w:rPr>
              <w:t> </w:t>
            </w:r>
            <w:r w:rsidRPr="00C86CA7">
              <w:rPr>
                <w:b/>
                <w:bCs/>
                <w:noProof/>
                <w:szCs w:val="24"/>
              </w:rPr>
              <w:t> </w:t>
            </w:r>
            <w:r w:rsidRPr="00C86CA7">
              <w:rPr>
                <w:b/>
                <w:bCs/>
                <w:noProof/>
                <w:szCs w:val="24"/>
              </w:rPr>
              <w:t> </w:t>
            </w:r>
            <w:r w:rsidRPr="00C86CA7">
              <w:rPr>
                <w:b/>
                <w:bCs/>
                <w:noProof/>
                <w:szCs w:val="24"/>
              </w:rPr>
              <w:t> </w:t>
            </w:r>
            <w:r w:rsidRPr="00C86CA7">
              <w:rPr>
                <w:b/>
                <w:bCs/>
                <w:szCs w:val="24"/>
              </w:rPr>
              <w:fldChar w:fldCharType="end"/>
            </w:r>
            <w:bookmarkEnd w:id="33"/>
          </w:p>
        </w:tc>
      </w:tr>
    </w:tbl>
    <w:p w:rsidR="00F33A92" w:rsidRPr="000E78E0" w:rsidRDefault="00F33A92" w:rsidP="00F33A92">
      <w:pPr>
        <w:pStyle w:val="Textindent"/>
        <w:rPr>
          <w:highlight w:val="yellow"/>
        </w:rPr>
      </w:pPr>
    </w:p>
    <w:p w:rsidR="00421FF1" w:rsidRPr="00421FF1" w:rsidRDefault="00421FF1" w:rsidP="00421FF1">
      <w:pPr>
        <w:tabs>
          <w:tab w:val="num" w:pos="426"/>
        </w:tabs>
        <w:spacing w:before="60" w:after="60"/>
        <w:ind w:left="426"/>
        <w:jc w:val="both"/>
        <w:outlineLvl w:val="0"/>
        <w:rPr>
          <w:rFonts w:eastAsia="Arial"/>
          <w:kern w:val="32"/>
          <w:sz w:val="22"/>
          <w:szCs w:val="24"/>
          <w:lang w:eastAsia="en-GB"/>
        </w:rPr>
      </w:pPr>
    </w:p>
    <w:p w:rsidR="00421FF1" w:rsidRDefault="00421FF1" w:rsidP="003454DC">
      <w:pPr>
        <w:pStyle w:val="InA"/>
        <w:ind w:left="0"/>
        <w:rPr>
          <w:i w:val="0"/>
        </w:rPr>
      </w:pPr>
    </w:p>
    <w:p w:rsidR="00421FF1" w:rsidRDefault="00421FF1" w:rsidP="003454DC">
      <w:pPr>
        <w:pStyle w:val="InA"/>
        <w:ind w:left="0"/>
        <w:rPr>
          <w:i w:val="0"/>
        </w:rPr>
      </w:pPr>
    </w:p>
    <w:p w:rsidR="00421FF1" w:rsidRDefault="00421FF1" w:rsidP="003454DC">
      <w:pPr>
        <w:pStyle w:val="InA"/>
        <w:ind w:left="0"/>
        <w:rPr>
          <w:i w:val="0"/>
        </w:rPr>
      </w:pPr>
    </w:p>
    <w:p w:rsidR="00421FF1" w:rsidRDefault="00421FF1" w:rsidP="003454DC">
      <w:pPr>
        <w:pStyle w:val="InA"/>
        <w:ind w:left="0"/>
        <w:rPr>
          <w:i w:val="0"/>
        </w:rPr>
      </w:pPr>
    </w:p>
    <w:p w:rsidR="00421FF1" w:rsidRDefault="00421FF1" w:rsidP="003454DC">
      <w:pPr>
        <w:pStyle w:val="InA"/>
        <w:ind w:left="0"/>
        <w:rPr>
          <w:i w:val="0"/>
        </w:rPr>
      </w:pPr>
    </w:p>
    <w:p w:rsidR="00210F77" w:rsidRPr="00210F77" w:rsidRDefault="00210F77" w:rsidP="00A94FF9">
      <w:pPr>
        <w:keepNext/>
        <w:pageBreakBefore/>
        <w:pBdr>
          <w:bottom w:val="single" w:sz="4" w:space="0" w:color="auto"/>
        </w:pBdr>
        <w:tabs>
          <w:tab w:val="left" w:pos="1701"/>
        </w:tabs>
        <w:rPr>
          <w:b/>
          <w:color w:val="009966"/>
          <w:sz w:val="32"/>
          <w:szCs w:val="32"/>
        </w:rPr>
      </w:pPr>
      <w:bookmarkStart w:id="34" w:name="_Ref328647206"/>
      <w:r>
        <w:rPr>
          <w:b/>
          <w:color w:val="009966"/>
          <w:sz w:val="32"/>
          <w:szCs w:val="32"/>
        </w:rPr>
        <w:lastRenderedPageBreak/>
        <w:t xml:space="preserve">Schedule three: </w:t>
      </w:r>
      <w:r w:rsidRPr="00210F77">
        <w:rPr>
          <w:b/>
          <w:color w:val="009966"/>
          <w:sz w:val="32"/>
          <w:szCs w:val="32"/>
        </w:rPr>
        <w:t>Contract Monitoring</w:t>
      </w:r>
      <w:bookmarkEnd w:id="34"/>
    </w:p>
    <w:p w:rsidR="00210F77" w:rsidRPr="00210F77" w:rsidRDefault="00210F77" w:rsidP="00A94FF9">
      <w:pPr>
        <w:spacing w:before="60" w:after="60"/>
        <w:jc w:val="both"/>
        <w:outlineLvl w:val="0"/>
        <w:rPr>
          <w:rFonts w:eastAsia="Arial"/>
          <w:bCs/>
          <w:kern w:val="32"/>
          <w:sz w:val="22"/>
          <w:szCs w:val="24"/>
          <w:highlight w:val="yellow"/>
          <w:lang w:eastAsia="en-GB"/>
        </w:rPr>
      </w:pPr>
    </w:p>
    <w:p w:rsidR="00210F77" w:rsidRDefault="00210F77" w:rsidP="00A94FF9">
      <w:pPr>
        <w:pStyle w:val="ListParagraph"/>
        <w:keepNext/>
        <w:numPr>
          <w:ilvl w:val="3"/>
          <w:numId w:val="28"/>
        </w:numPr>
        <w:spacing w:before="120" w:after="60"/>
        <w:ind w:left="0"/>
        <w:outlineLvl w:val="0"/>
        <w:rPr>
          <w:rFonts w:ascii="Arial Bold" w:hAnsi="Arial Bold"/>
          <w:b/>
          <w:bCs/>
          <w:smallCaps/>
          <w:sz w:val="28"/>
          <w:szCs w:val="28"/>
        </w:rPr>
      </w:pPr>
      <w:r w:rsidRPr="00A94FF9">
        <w:rPr>
          <w:rFonts w:ascii="Arial Bold" w:hAnsi="Arial Bold"/>
          <w:b/>
          <w:bCs/>
          <w:smallCaps/>
          <w:sz w:val="28"/>
          <w:szCs w:val="28"/>
        </w:rPr>
        <w:t>General Instructions</w:t>
      </w:r>
    </w:p>
    <w:p w:rsidR="00210F77" w:rsidRPr="00A94FF9" w:rsidRDefault="00210F77" w:rsidP="00A94FF9">
      <w:pPr>
        <w:pStyle w:val="ListParagraph"/>
        <w:keepNext/>
        <w:spacing w:before="120" w:after="60"/>
        <w:ind w:left="0"/>
        <w:outlineLvl w:val="0"/>
        <w:rPr>
          <w:rFonts w:ascii="Arial Bold" w:hAnsi="Arial Bold"/>
          <w:b/>
          <w:bCs/>
          <w:smallCaps/>
          <w:sz w:val="28"/>
          <w:szCs w:val="28"/>
        </w:rPr>
      </w:pPr>
    </w:p>
    <w:p w:rsidR="00210F77" w:rsidRPr="00DE7146" w:rsidRDefault="00210F77" w:rsidP="00A94FF9">
      <w:pPr>
        <w:pStyle w:val="ListParagraph"/>
        <w:numPr>
          <w:ilvl w:val="1"/>
          <w:numId w:val="55"/>
        </w:numPr>
        <w:tabs>
          <w:tab w:val="left" w:pos="0"/>
          <w:tab w:val="left" w:pos="142"/>
        </w:tabs>
        <w:spacing w:before="60" w:after="60"/>
        <w:ind w:left="0" w:hanging="11"/>
        <w:jc w:val="both"/>
        <w:rPr>
          <w:rFonts w:ascii="Arial" w:hAnsi="Arial" w:cs="Arial"/>
        </w:rPr>
      </w:pPr>
      <w:r w:rsidRPr="00DE7146">
        <w:rPr>
          <w:rFonts w:ascii="Arial" w:hAnsi="Arial" w:cs="Arial"/>
        </w:rPr>
        <w:t>Tenderers must provide all the information requested in the following section as part of their tender proposal.  Supporting documents may be submitted but must be clearly referenced back to the appropriate section.</w:t>
      </w:r>
    </w:p>
    <w:p w:rsidR="00210F77" w:rsidRPr="00DE7146" w:rsidRDefault="00210F77" w:rsidP="00A94FF9">
      <w:pPr>
        <w:tabs>
          <w:tab w:val="left" w:pos="0"/>
          <w:tab w:val="left" w:pos="142"/>
        </w:tabs>
        <w:spacing w:before="60" w:after="60"/>
        <w:ind w:hanging="11"/>
        <w:jc w:val="both"/>
        <w:rPr>
          <w:sz w:val="22"/>
        </w:rPr>
      </w:pPr>
    </w:p>
    <w:p w:rsidR="00210F77" w:rsidRPr="00A94FF9" w:rsidRDefault="00210F77" w:rsidP="00A94FF9">
      <w:pPr>
        <w:pStyle w:val="ListParagraph"/>
        <w:keepNext/>
        <w:numPr>
          <w:ilvl w:val="0"/>
          <w:numId w:val="55"/>
        </w:numPr>
        <w:tabs>
          <w:tab w:val="left" w:pos="0"/>
          <w:tab w:val="left" w:pos="142"/>
        </w:tabs>
        <w:spacing w:before="120" w:after="60"/>
        <w:ind w:left="0" w:hanging="11"/>
        <w:outlineLvl w:val="0"/>
        <w:rPr>
          <w:rFonts w:ascii="Arial Bold" w:hAnsi="Arial Bold"/>
          <w:b/>
          <w:bCs/>
          <w:smallCaps/>
          <w:sz w:val="28"/>
          <w:szCs w:val="28"/>
        </w:rPr>
      </w:pPr>
      <w:r w:rsidRPr="00A94FF9">
        <w:rPr>
          <w:rFonts w:ascii="Arial Bold" w:hAnsi="Arial Bold"/>
          <w:b/>
          <w:bCs/>
          <w:smallCaps/>
          <w:sz w:val="28"/>
          <w:szCs w:val="28"/>
        </w:rPr>
        <w:t>Representatives</w:t>
      </w:r>
    </w:p>
    <w:p w:rsidR="00210F77" w:rsidRPr="00DE7146" w:rsidRDefault="00210F77" w:rsidP="00A94FF9">
      <w:pPr>
        <w:pStyle w:val="ListParagraph"/>
        <w:numPr>
          <w:ilvl w:val="1"/>
          <w:numId w:val="56"/>
        </w:numPr>
        <w:tabs>
          <w:tab w:val="left" w:pos="0"/>
          <w:tab w:val="left" w:pos="142"/>
        </w:tabs>
        <w:spacing w:before="60" w:after="60"/>
        <w:ind w:left="0" w:hanging="11"/>
        <w:jc w:val="both"/>
        <w:rPr>
          <w:rFonts w:ascii="Arial" w:hAnsi="Arial" w:cs="Arial"/>
        </w:rPr>
      </w:pPr>
      <w:r w:rsidRPr="00DE7146">
        <w:rPr>
          <w:rFonts w:ascii="Arial" w:hAnsi="Arial" w:cs="Arial"/>
        </w:rPr>
        <w:t xml:space="preserve">Name of Authority's Representative(s): </w:t>
      </w:r>
      <w:r w:rsidR="00EB5161" w:rsidRPr="00DE7146">
        <w:rPr>
          <w:rFonts w:ascii="Arial" w:hAnsi="Arial" w:cs="Arial"/>
        </w:rPr>
        <w:t>To be confirmed at Contract award</w:t>
      </w:r>
    </w:p>
    <w:p w:rsidR="00210F77" w:rsidRPr="00DE7146" w:rsidRDefault="00210F77" w:rsidP="00A94FF9">
      <w:pPr>
        <w:pStyle w:val="ListParagraph"/>
        <w:numPr>
          <w:ilvl w:val="1"/>
          <w:numId w:val="57"/>
        </w:numPr>
        <w:tabs>
          <w:tab w:val="left" w:pos="0"/>
          <w:tab w:val="left" w:pos="142"/>
        </w:tabs>
        <w:spacing w:before="60" w:after="60"/>
        <w:ind w:left="0" w:hanging="11"/>
        <w:jc w:val="both"/>
        <w:rPr>
          <w:rFonts w:ascii="Arial" w:hAnsi="Arial" w:cs="Arial"/>
        </w:rPr>
      </w:pPr>
      <w:r w:rsidRPr="00DE7146">
        <w:rPr>
          <w:rFonts w:ascii="Arial" w:hAnsi="Arial" w:cs="Arial"/>
        </w:rPr>
        <w:t xml:space="preserve">Name of Contractor's Representative(s): </w:t>
      </w:r>
      <w:proofErr w:type="spellStart"/>
      <w:r w:rsidRPr="00DE7146">
        <w:rPr>
          <w:rFonts w:ascii="Arial" w:hAnsi="Arial" w:cs="Arial"/>
          <w:b/>
        </w:rPr>
        <w:t>xxxxx</w:t>
      </w:r>
      <w:proofErr w:type="spellEnd"/>
    </w:p>
    <w:p w:rsidR="00210F77" w:rsidRPr="00210F77" w:rsidRDefault="00210F77" w:rsidP="00A94FF9">
      <w:pPr>
        <w:tabs>
          <w:tab w:val="left" w:pos="0"/>
          <w:tab w:val="left" w:pos="142"/>
        </w:tabs>
        <w:spacing w:before="60" w:after="60"/>
        <w:ind w:hanging="11"/>
        <w:jc w:val="both"/>
        <w:rPr>
          <w:sz w:val="22"/>
        </w:rPr>
      </w:pPr>
    </w:p>
    <w:p w:rsidR="00210F77" w:rsidRPr="00210F77" w:rsidRDefault="00210F77" w:rsidP="00A94FF9">
      <w:pPr>
        <w:keepNext/>
        <w:numPr>
          <w:ilvl w:val="0"/>
          <w:numId w:val="57"/>
        </w:numPr>
        <w:tabs>
          <w:tab w:val="left" w:pos="0"/>
          <w:tab w:val="left" w:pos="142"/>
        </w:tabs>
        <w:spacing w:before="120" w:after="60"/>
        <w:ind w:left="0" w:hanging="11"/>
        <w:outlineLvl w:val="0"/>
        <w:rPr>
          <w:rFonts w:ascii="Arial Bold" w:hAnsi="Arial Bold"/>
          <w:b/>
          <w:bCs/>
          <w:smallCaps/>
          <w:sz w:val="28"/>
          <w:szCs w:val="28"/>
        </w:rPr>
      </w:pPr>
      <w:r w:rsidRPr="00210F77">
        <w:rPr>
          <w:rFonts w:ascii="Arial Bold" w:hAnsi="Arial Bold"/>
          <w:b/>
          <w:bCs/>
          <w:smallCaps/>
          <w:sz w:val="28"/>
          <w:szCs w:val="28"/>
        </w:rPr>
        <w:t>Deliverables</w:t>
      </w:r>
    </w:p>
    <w:p w:rsidR="00210F77" w:rsidRPr="00210F77" w:rsidRDefault="00210F77" w:rsidP="00A94FF9">
      <w:pPr>
        <w:pStyle w:val="ListParagraph"/>
        <w:numPr>
          <w:ilvl w:val="1"/>
          <w:numId w:val="58"/>
        </w:numPr>
        <w:tabs>
          <w:tab w:val="left" w:pos="0"/>
          <w:tab w:val="left" w:pos="142"/>
        </w:tabs>
        <w:spacing w:before="60" w:after="60"/>
        <w:ind w:left="0" w:hanging="11"/>
        <w:jc w:val="both"/>
      </w:pPr>
      <w:r w:rsidRPr="00210F77">
        <w:t>To be completed (in line with section Two</w:t>
      </w:r>
      <w:r w:rsidR="00EB5161">
        <w:t xml:space="preserve"> – the requirement</w:t>
      </w:r>
      <w:r w:rsidRPr="00210F77">
        <w:t>)</w:t>
      </w:r>
    </w:p>
    <w:p w:rsidR="00210F77" w:rsidRDefault="00210F77" w:rsidP="00A94FF9">
      <w:pPr>
        <w:tabs>
          <w:tab w:val="left" w:pos="0"/>
          <w:tab w:val="left" w:pos="142"/>
        </w:tabs>
        <w:spacing w:before="60" w:after="60"/>
        <w:ind w:hanging="11"/>
        <w:jc w:val="both"/>
        <w:rPr>
          <w:sz w:val="22"/>
        </w:rPr>
      </w:pPr>
    </w:p>
    <w:p w:rsidR="003445F9" w:rsidRPr="000A1329" w:rsidRDefault="003445F9" w:rsidP="003445F9">
      <w:pPr>
        <w:pStyle w:val="InA"/>
        <w:spacing w:line="276" w:lineRule="auto"/>
        <w:rPr>
          <w:b/>
          <w:i w:val="0"/>
        </w:rPr>
      </w:pPr>
      <w:r w:rsidRPr="000A1329">
        <w:rPr>
          <w:b/>
          <w:i w:val="0"/>
        </w:rPr>
        <w:t>Key performance indicators</w:t>
      </w:r>
    </w:p>
    <w:tbl>
      <w:tblPr>
        <w:tblStyle w:val="TableGrid"/>
        <w:tblW w:w="0" w:type="auto"/>
        <w:tblInd w:w="851" w:type="dxa"/>
        <w:tblLook w:val="04A0" w:firstRow="1" w:lastRow="0" w:firstColumn="1" w:lastColumn="0" w:noHBand="0" w:noVBand="1"/>
      </w:tblPr>
      <w:tblGrid>
        <w:gridCol w:w="5778"/>
        <w:gridCol w:w="2658"/>
      </w:tblGrid>
      <w:tr w:rsidR="003445F9" w:rsidRPr="000A1329" w:rsidTr="00E02320">
        <w:tc>
          <w:tcPr>
            <w:tcW w:w="5778" w:type="dxa"/>
          </w:tcPr>
          <w:p w:rsidR="003445F9" w:rsidRPr="000A1329" w:rsidRDefault="003445F9" w:rsidP="00E02320">
            <w:pPr>
              <w:pStyle w:val="InA"/>
              <w:ind w:left="0"/>
              <w:rPr>
                <w:b/>
                <w:i w:val="0"/>
              </w:rPr>
            </w:pPr>
            <w:r>
              <w:rPr>
                <w:b/>
                <w:i w:val="0"/>
              </w:rPr>
              <w:t>Indicator</w:t>
            </w:r>
          </w:p>
        </w:tc>
        <w:tc>
          <w:tcPr>
            <w:tcW w:w="2658" w:type="dxa"/>
          </w:tcPr>
          <w:p w:rsidR="003445F9" w:rsidRPr="000A1329" w:rsidRDefault="003445F9" w:rsidP="00E02320">
            <w:pPr>
              <w:pStyle w:val="InA"/>
              <w:ind w:left="0"/>
              <w:rPr>
                <w:b/>
                <w:i w:val="0"/>
              </w:rPr>
            </w:pPr>
            <w:r w:rsidRPr="000A1329">
              <w:rPr>
                <w:b/>
                <w:i w:val="0"/>
              </w:rPr>
              <w:t>Due date</w:t>
            </w:r>
          </w:p>
        </w:tc>
      </w:tr>
      <w:tr w:rsidR="00070588" w:rsidTr="00E02320">
        <w:tc>
          <w:tcPr>
            <w:tcW w:w="5778" w:type="dxa"/>
          </w:tcPr>
          <w:p w:rsidR="00070588" w:rsidRDefault="00070588" w:rsidP="00E02320">
            <w:pPr>
              <w:pStyle w:val="InA"/>
              <w:ind w:left="0"/>
              <w:rPr>
                <w:i w:val="0"/>
              </w:rPr>
            </w:pPr>
            <w:r>
              <w:rPr>
                <w:i w:val="0"/>
              </w:rPr>
              <w:t>Regular progress updates to project manager and wider team</w:t>
            </w:r>
          </w:p>
        </w:tc>
        <w:tc>
          <w:tcPr>
            <w:tcW w:w="2658" w:type="dxa"/>
          </w:tcPr>
          <w:p w:rsidR="00070588" w:rsidRDefault="00070588" w:rsidP="00E02320">
            <w:pPr>
              <w:pStyle w:val="InA"/>
              <w:ind w:left="0"/>
              <w:jc w:val="left"/>
              <w:rPr>
                <w:i w:val="0"/>
              </w:rPr>
            </w:pPr>
            <w:r>
              <w:rPr>
                <w:i w:val="0"/>
              </w:rPr>
              <w:t>Weekly</w:t>
            </w:r>
          </w:p>
        </w:tc>
      </w:tr>
      <w:tr w:rsidR="00070588" w:rsidTr="00E02320">
        <w:tc>
          <w:tcPr>
            <w:tcW w:w="5778" w:type="dxa"/>
          </w:tcPr>
          <w:p w:rsidR="00070588" w:rsidRDefault="00070588" w:rsidP="00E02320">
            <w:pPr>
              <w:pStyle w:val="InA"/>
              <w:ind w:left="0"/>
              <w:rPr>
                <w:i w:val="0"/>
              </w:rPr>
            </w:pPr>
            <w:r>
              <w:rPr>
                <w:i w:val="0"/>
              </w:rPr>
              <w:t>Regular meetings with the project manager and wider team</w:t>
            </w:r>
          </w:p>
        </w:tc>
        <w:tc>
          <w:tcPr>
            <w:tcW w:w="2658" w:type="dxa"/>
          </w:tcPr>
          <w:p w:rsidR="00070588" w:rsidRDefault="00070588" w:rsidP="00E02320">
            <w:pPr>
              <w:pStyle w:val="InA"/>
              <w:ind w:left="0"/>
              <w:jc w:val="left"/>
              <w:rPr>
                <w:i w:val="0"/>
              </w:rPr>
            </w:pPr>
            <w:r>
              <w:rPr>
                <w:i w:val="0"/>
              </w:rPr>
              <w:t>Minimum fortnightly</w:t>
            </w:r>
          </w:p>
        </w:tc>
      </w:tr>
      <w:tr w:rsidR="00070588" w:rsidTr="00E02320">
        <w:tc>
          <w:tcPr>
            <w:tcW w:w="5778" w:type="dxa"/>
          </w:tcPr>
          <w:p w:rsidR="00070588" w:rsidRDefault="00070588" w:rsidP="00E02320">
            <w:pPr>
              <w:pStyle w:val="InA"/>
              <w:ind w:left="0"/>
              <w:rPr>
                <w:i w:val="0"/>
              </w:rPr>
            </w:pPr>
            <w:r>
              <w:rPr>
                <w:i w:val="0"/>
              </w:rPr>
              <w:t>Broad stakeholder engagement:</w:t>
            </w:r>
          </w:p>
          <w:p w:rsidR="00070588" w:rsidRDefault="00070588" w:rsidP="00E02320">
            <w:pPr>
              <w:pStyle w:val="InA"/>
              <w:numPr>
                <w:ilvl w:val="0"/>
                <w:numId w:val="40"/>
              </w:numPr>
              <w:ind w:left="720"/>
              <w:rPr>
                <w:i w:val="0"/>
              </w:rPr>
            </w:pPr>
            <w:r>
              <w:rPr>
                <w:i w:val="0"/>
              </w:rPr>
              <w:t>List of individuals and organisations approached and who commented provided to review team</w:t>
            </w:r>
          </w:p>
          <w:p w:rsidR="00070588" w:rsidRDefault="00070588" w:rsidP="00E02320">
            <w:pPr>
              <w:pStyle w:val="InA"/>
              <w:numPr>
                <w:ilvl w:val="0"/>
                <w:numId w:val="40"/>
              </w:numPr>
              <w:ind w:left="720"/>
              <w:rPr>
                <w:i w:val="0"/>
              </w:rPr>
            </w:pPr>
            <w:r>
              <w:rPr>
                <w:i w:val="0"/>
              </w:rPr>
              <w:t>Good diversity of stakeholders at workshops to test and validate emerging findings</w:t>
            </w:r>
          </w:p>
        </w:tc>
        <w:tc>
          <w:tcPr>
            <w:tcW w:w="2658" w:type="dxa"/>
          </w:tcPr>
          <w:p w:rsidR="00070588" w:rsidRDefault="00070588" w:rsidP="00E02320">
            <w:pPr>
              <w:pStyle w:val="InA"/>
              <w:ind w:left="0"/>
              <w:jc w:val="left"/>
              <w:rPr>
                <w:i w:val="0"/>
              </w:rPr>
            </w:pPr>
            <w:r>
              <w:rPr>
                <w:i w:val="0"/>
              </w:rPr>
              <w:t xml:space="preserve">Lists to be shared in regular updates and the draft and final reports.  </w:t>
            </w:r>
          </w:p>
        </w:tc>
      </w:tr>
      <w:tr w:rsidR="00070588" w:rsidTr="00E02320">
        <w:tc>
          <w:tcPr>
            <w:tcW w:w="5778" w:type="dxa"/>
          </w:tcPr>
          <w:p w:rsidR="00070588" w:rsidRDefault="00070588" w:rsidP="00E02320">
            <w:pPr>
              <w:pStyle w:val="InA"/>
              <w:ind w:left="0"/>
              <w:rPr>
                <w:i w:val="0"/>
              </w:rPr>
            </w:pPr>
            <w:r>
              <w:rPr>
                <w:i w:val="0"/>
              </w:rPr>
              <w:t xml:space="preserve">Summary report to feed in to the October interim report for the overall Review </w:t>
            </w:r>
          </w:p>
        </w:tc>
        <w:tc>
          <w:tcPr>
            <w:tcW w:w="2658" w:type="dxa"/>
          </w:tcPr>
          <w:p w:rsidR="00070588" w:rsidRDefault="00070588" w:rsidP="00E02320">
            <w:pPr>
              <w:pStyle w:val="InA"/>
              <w:ind w:left="0"/>
              <w:rPr>
                <w:i w:val="0"/>
              </w:rPr>
            </w:pPr>
            <w:r>
              <w:rPr>
                <w:i w:val="0"/>
              </w:rPr>
              <w:t>September (date tbc)</w:t>
            </w:r>
          </w:p>
        </w:tc>
      </w:tr>
      <w:tr w:rsidR="00070588" w:rsidTr="00E02320">
        <w:tc>
          <w:tcPr>
            <w:tcW w:w="5778" w:type="dxa"/>
          </w:tcPr>
          <w:p w:rsidR="00070588" w:rsidRDefault="00070588" w:rsidP="00E02320">
            <w:pPr>
              <w:pStyle w:val="InA"/>
              <w:ind w:left="0"/>
              <w:rPr>
                <w:i w:val="0"/>
              </w:rPr>
            </w:pPr>
            <w:r>
              <w:rPr>
                <w:i w:val="0"/>
              </w:rPr>
              <w:t>Draft report provided for comment</w:t>
            </w:r>
          </w:p>
        </w:tc>
        <w:tc>
          <w:tcPr>
            <w:tcW w:w="2658" w:type="dxa"/>
          </w:tcPr>
          <w:p w:rsidR="00070588" w:rsidRDefault="00477EA9" w:rsidP="00E02320">
            <w:pPr>
              <w:pStyle w:val="InA"/>
              <w:ind w:left="0"/>
              <w:rPr>
                <w:i w:val="0"/>
              </w:rPr>
            </w:pPr>
            <w:r>
              <w:rPr>
                <w:i w:val="0"/>
                <w:szCs w:val="22"/>
              </w:rPr>
              <w:t xml:space="preserve">6 </w:t>
            </w:r>
            <w:r>
              <w:rPr>
                <w:i w:val="0"/>
              </w:rPr>
              <w:t>November</w:t>
            </w:r>
          </w:p>
        </w:tc>
      </w:tr>
      <w:tr w:rsidR="00070588" w:rsidRPr="007F7ABF" w:rsidTr="00E02320">
        <w:tc>
          <w:tcPr>
            <w:tcW w:w="5778" w:type="dxa"/>
          </w:tcPr>
          <w:p w:rsidR="00070588" w:rsidRPr="007F7ABF" w:rsidRDefault="00070588" w:rsidP="00E02320">
            <w:pPr>
              <w:pStyle w:val="InA"/>
              <w:ind w:left="0"/>
              <w:rPr>
                <w:i w:val="0"/>
                <w:szCs w:val="22"/>
              </w:rPr>
            </w:pPr>
            <w:r w:rsidRPr="007F7ABF">
              <w:rPr>
                <w:i w:val="0"/>
                <w:szCs w:val="22"/>
              </w:rPr>
              <w:t xml:space="preserve">Final </w:t>
            </w:r>
            <w:r>
              <w:rPr>
                <w:i w:val="0"/>
                <w:szCs w:val="22"/>
              </w:rPr>
              <w:t xml:space="preserve">Word </w:t>
            </w:r>
            <w:r w:rsidRPr="007F7ABF">
              <w:rPr>
                <w:i w:val="0"/>
                <w:szCs w:val="22"/>
              </w:rPr>
              <w:t xml:space="preserve">report </w:t>
            </w:r>
            <w:r>
              <w:rPr>
                <w:i w:val="0"/>
                <w:szCs w:val="22"/>
              </w:rPr>
              <w:t xml:space="preserve">and PowerPoint summary </w:t>
            </w:r>
            <w:r w:rsidRPr="007F7ABF">
              <w:rPr>
                <w:i w:val="0"/>
                <w:szCs w:val="22"/>
              </w:rPr>
              <w:t xml:space="preserve">including clear evidence of the impact of </w:t>
            </w:r>
            <w:r>
              <w:rPr>
                <w:i w:val="0"/>
                <w:szCs w:val="22"/>
              </w:rPr>
              <w:t>current flexibilities and potential for improvements</w:t>
            </w:r>
            <w:r w:rsidRPr="007F7ABF">
              <w:rPr>
                <w:i w:val="0"/>
                <w:szCs w:val="22"/>
              </w:rPr>
              <w:t xml:space="preserve">, </w:t>
            </w:r>
            <w:r>
              <w:rPr>
                <w:i w:val="0"/>
                <w:szCs w:val="22"/>
              </w:rPr>
              <w:t>incorporating</w:t>
            </w:r>
            <w:r w:rsidRPr="007F7ABF">
              <w:rPr>
                <w:i w:val="0"/>
                <w:szCs w:val="22"/>
              </w:rPr>
              <w:t>:</w:t>
            </w:r>
          </w:p>
          <w:p w:rsidR="00070588" w:rsidRPr="00120D2E" w:rsidRDefault="00070588" w:rsidP="00E02320">
            <w:pPr>
              <w:pStyle w:val="InA"/>
              <w:numPr>
                <w:ilvl w:val="0"/>
                <w:numId w:val="40"/>
              </w:numPr>
              <w:ind w:left="720"/>
              <w:rPr>
                <w:i w:val="0"/>
              </w:rPr>
            </w:pPr>
            <w:r w:rsidRPr="00120D2E">
              <w:rPr>
                <w:i w:val="0"/>
              </w:rPr>
              <w:t>strengths and weaknesses of current process</w:t>
            </w:r>
            <w:r>
              <w:rPr>
                <w:i w:val="0"/>
              </w:rPr>
              <w:t>es</w:t>
            </w:r>
            <w:r w:rsidRPr="00120D2E">
              <w:rPr>
                <w:i w:val="0"/>
              </w:rPr>
              <w:t>;</w:t>
            </w:r>
          </w:p>
          <w:p w:rsidR="00070588" w:rsidRPr="00120D2E" w:rsidRDefault="00070588" w:rsidP="00E02320">
            <w:pPr>
              <w:pStyle w:val="InA"/>
              <w:numPr>
                <w:ilvl w:val="0"/>
                <w:numId w:val="40"/>
              </w:numPr>
              <w:ind w:left="720"/>
              <w:rPr>
                <w:i w:val="0"/>
              </w:rPr>
            </w:pPr>
            <w:r w:rsidRPr="00120D2E">
              <w:rPr>
                <w:i w:val="0"/>
              </w:rPr>
              <w:t xml:space="preserve">an assessment of the degree to which </w:t>
            </w:r>
            <w:r>
              <w:rPr>
                <w:i w:val="0"/>
              </w:rPr>
              <w:t>these processes are</w:t>
            </w:r>
            <w:r w:rsidRPr="00120D2E">
              <w:rPr>
                <w:i w:val="0"/>
              </w:rPr>
              <w:t xml:space="preserve"> future-proofed </w:t>
            </w:r>
          </w:p>
          <w:p w:rsidR="00070588" w:rsidRPr="00120D2E" w:rsidRDefault="00070588" w:rsidP="00E02320">
            <w:pPr>
              <w:pStyle w:val="InA"/>
              <w:numPr>
                <w:ilvl w:val="0"/>
                <w:numId w:val="40"/>
              </w:numPr>
              <w:ind w:left="720"/>
              <w:rPr>
                <w:i w:val="0"/>
              </w:rPr>
            </w:pPr>
            <w:proofErr w:type="gramStart"/>
            <w:r w:rsidRPr="00120D2E">
              <w:rPr>
                <w:i w:val="0"/>
              </w:rPr>
              <w:t>assessment</w:t>
            </w:r>
            <w:proofErr w:type="gramEnd"/>
            <w:r w:rsidRPr="00120D2E">
              <w:rPr>
                <w:i w:val="0"/>
              </w:rPr>
              <w:t xml:space="preserve"> of any priority areas for change. </w:t>
            </w:r>
          </w:p>
          <w:p w:rsidR="00070588" w:rsidRPr="007F7ABF" w:rsidRDefault="00070588" w:rsidP="00E02320">
            <w:pPr>
              <w:pStyle w:val="InA"/>
              <w:ind w:left="0"/>
              <w:rPr>
                <w:i w:val="0"/>
                <w:szCs w:val="22"/>
              </w:rPr>
            </w:pPr>
            <w:r w:rsidRPr="007F7ABF">
              <w:rPr>
                <w:i w:val="0"/>
                <w:szCs w:val="22"/>
              </w:rPr>
              <w:t xml:space="preserve">Supporting evidence and data supplied in Annexes.  </w:t>
            </w:r>
          </w:p>
        </w:tc>
        <w:tc>
          <w:tcPr>
            <w:tcW w:w="2658" w:type="dxa"/>
          </w:tcPr>
          <w:p w:rsidR="00070588" w:rsidRPr="007F7ABF" w:rsidRDefault="00477EA9" w:rsidP="00E02320">
            <w:pPr>
              <w:pStyle w:val="InA"/>
              <w:ind w:left="0"/>
              <w:rPr>
                <w:i w:val="0"/>
                <w:szCs w:val="22"/>
              </w:rPr>
            </w:pPr>
            <w:r>
              <w:rPr>
                <w:i w:val="0"/>
                <w:szCs w:val="22"/>
              </w:rPr>
              <w:t>24</w:t>
            </w:r>
            <w:r w:rsidR="00070588">
              <w:rPr>
                <w:i w:val="0"/>
                <w:szCs w:val="22"/>
              </w:rPr>
              <w:t xml:space="preserve"> </w:t>
            </w:r>
            <w:r w:rsidR="00070588">
              <w:rPr>
                <w:i w:val="0"/>
              </w:rPr>
              <w:t xml:space="preserve">November </w:t>
            </w:r>
          </w:p>
        </w:tc>
      </w:tr>
      <w:tr w:rsidR="00070588" w:rsidTr="00E02320">
        <w:tc>
          <w:tcPr>
            <w:tcW w:w="5778" w:type="dxa"/>
          </w:tcPr>
          <w:p w:rsidR="00070588" w:rsidRDefault="00070588" w:rsidP="00E02320">
            <w:pPr>
              <w:pStyle w:val="InA"/>
              <w:ind w:left="0"/>
              <w:rPr>
                <w:i w:val="0"/>
              </w:rPr>
            </w:pPr>
            <w:r>
              <w:rPr>
                <w:i w:val="0"/>
              </w:rPr>
              <w:t>Close off meeting</w:t>
            </w:r>
          </w:p>
        </w:tc>
        <w:tc>
          <w:tcPr>
            <w:tcW w:w="2658" w:type="dxa"/>
          </w:tcPr>
          <w:p w:rsidR="00070588" w:rsidRDefault="00477EA9" w:rsidP="00E02320">
            <w:pPr>
              <w:pStyle w:val="InA"/>
              <w:ind w:left="0"/>
              <w:rPr>
                <w:i w:val="0"/>
              </w:rPr>
            </w:pPr>
            <w:r>
              <w:rPr>
                <w:i w:val="0"/>
              </w:rPr>
              <w:t>December</w:t>
            </w:r>
            <w:r w:rsidR="00070588">
              <w:rPr>
                <w:i w:val="0"/>
              </w:rPr>
              <w:t xml:space="preserve"> </w:t>
            </w:r>
          </w:p>
        </w:tc>
      </w:tr>
    </w:tbl>
    <w:p w:rsidR="003445F9" w:rsidRDefault="003445F9" w:rsidP="00A94FF9">
      <w:pPr>
        <w:tabs>
          <w:tab w:val="left" w:pos="0"/>
          <w:tab w:val="left" w:pos="142"/>
        </w:tabs>
        <w:spacing w:before="60" w:after="60"/>
        <w:ind w:hanging="11"/>
        <w:jc w:val="both"/>
        <w:rPr>
          <w:sz w:val="22"/>
        </w:rPr>
      </w:pPr>
    </w:p>
    <w:p w:rsidR="00E02320" w:rsidRDefault="00E02320" w:rsidP="00A94FF9">
      <w:pPr>
        <w:tabs>
          <w:tab w:val="left" w:pos="0"/>
          <w:tab w:val="left" w:pos="142"/>
        </w:tabs>
        <w:spacing w:before="60" w:after="60"/>
        <w:ind w:hanging="11"/>
        <w:jc w:val="both"/>
        <w:rPr>
          <w:sz w:val="22"/>
        </w:rPr>
      </w:pPr>
    </w:p>
    <w:p w:rsidR="00E02320" w:rsidRPr="00210F77" w:rsidRDefault="00E02320" w:rsidP="00A94FF9">
      <w:pPr>
        <w:tabs>
          <w:tab w:val="left" w:pos="0"/>
          <w:tab w:val="left" w:pos="142"/>
        </w:tabs>
        <w:spacing w:before="60" w:after="60"/>
        <w:ind w:hanging="11"/>
        <w:jc w:val="both"/>
        <w:rPr>
          <w:sz w:val="22"/>
        </w:rPr>
      </w:pPr>
    </w:p>
    <w:p w:rsidR="00210F77" w:rsidRPr="00DE7146" w:rsidRDefault="00210F77" w:rsidP="00A94FF9">
      <w:pPr>
        <w:keepNext/>
        <w:numPr>
          <w:ilvl w:val="0"/>
          <w:numId w:val="57"/>
        </w:numPr>
        <w:tabs>
          <w:tab w:val="left" w:pos="0"/>
          <w:tab w:val="left" w:pos="142"/>
        </w:tabs>
        <w:spacing w:before="120" w:after="60"/>
        <w:ind w:left="0" w:hanging="11"/>
        <w:outlineLvl w:val="0"/>
        <w:rPr>
          <w:b/>
          <w:bCs/>
          <w:smallCaps/>
          <w:szCs w:val="24"/>
        </w:rPr>
      </w:pPr>
      <w:r w:rsidRPr="00DE7146">
        <w:rPr>
          <w:b/>
          <w:bCs/>
          <w:smallCaps/>
          <w:szCs w:val="24"/>
        </w:rPr>
        <w:lastRenderedPageBreak/>
        <w:t>Meetings</w:t>
      </w:r>
    </w:p>
    <w:p w:rsidR="00210F77" w:rsidRPr="00DE7146" w:rsidRDefault="00210F77" w:rsidP="00A94FF9">
      <w:pPr>
        <w:pStyle w:val="ListParagraph"/>
        <w:numPr>
          <w:ilvl w:val="1"/>
          <w:numId w:val="59"/>
        </w:numPr>
        <w:tabs>
          <w:tab w:val="left" w:pos="0"/>
          <w:tab w:val="left" w:pos="142"/>
        </w:tabs>
        <w:spacing w:before="60" w:after="60"/>
        <w:ind w:left="0" w:hanging="11"/>
        <w:jc w:val="both"/>
        <w:rPr>
          <w:rFonts w:ascii="Arial" w:hAnsi="Arial" w:cs="Arial"/>
          <w:sz w:val="24"/>
          <w:szCs w:val="24"/>
        </w:rPr>
      </w:pPr>
      <w:r w:rsidRPr="00DE7146">
        <w:rPr>
          <w:rFonts w:ascii="Arial" w:hAnsi="Arial" w:cs="Arial"/>
          <w:sz w:val="24"/>
          <w:szCs w:val="24"/>
        </w:rPr>
        <w:t xml:space="preserve">Frequency of contract management meetings: Fortnightly </w:t>
      </w:r>
    </w:p>
    <w:p w:rsidR="00210F77" w:rsidRPr="00DE7146" w:rsidRDefault="00210F77" w:rsidP="00A94FF9">
      <w:pPr>
        <w:pStyle w:val="ListParagraph"/>
        <w:numPr>
          <w:ilvl w:val="1"/>
          <w:numId w:val="59"/>
        </w:numPr>
        <w:tabs>
          <w:tab w:val="left" w:pos="0"/>
          <w:tab w:val="left" w:pos="142"/>
        </w:tabs>
        <w:spacing w:before="60" w:after="60"/>
        <w:ind w:left="0" w:hanging="11"/>
        <w:jc w:val="both"/>
        <w:rPr>
          <w:rFonts w:ascii="Arial" w:hAnsi="Arial" w:cs="Arial"/>
          <w:sz w:val="24"/>
          <w:szCs w:val="24"/>
        </w:rPr>
      </w:pPr>
      <w:r w:rsidRPr="00DE7146">
        <w:rPr>
          <w:rFonts w:ascii="Arial" w:hAnsi="Arial" w:cs="Arial"/>
          <w:sz w:val="24"/>
          <w:szCs w:val="24"/>
        </w:rPr>
        <w:t xml:space="preserve">Location of contract management meetings: </w:t>
      </w:r>
      <w:r w:rsidR="00FF0D3E" w:rsidRPr="00DE7146">
        <w:rPr>
          <w:rFonts w:ascii="Arial" w:hAnsi="Arial" w:cs="Arial"/>
          <w:sz w:val="24"/>
          <w:szCs w:val="24"/>
        </w:rPr>
        <w:t xml:space="preserve">Face to face in </w:t>
      </w:r>
      <w:r w:rsidRPr="00DE7146">
        <w:rPr>
          <w:rFonts w:ascii="Arial" w:hAnsi="Arial" w:cs="Arial"/>
          <w:sz w:val="24"/>
          <w:szCs w:val="24"/>
        </w:rPr>
        <w:t>London or telephone/video conference as agreed as appropriate</w:t>
      </w:r>
    </w:p>
    <w:p w:rsidR="00210F77" w:rsidRPr="00DE7146" w:rsidRDefault="00210F77" w:rsidP="00A94FF9">
      <w:pPr>
        <w:numPr>
          <w:ilvl w:val="1"/>
          <w:numId w:val="59"/>
        </w:numPr>
        <w:tabs>
          <w:tab w:val="left" w:pos="0"/>
          <w:tab w:val="left" w:pos="142"/>
        </w:tabs>
        <w:spacing w:before="60" w:after="60"/>
        <w:ind w:left="0" w:hanging="11"/>
        <w:jc w:val="both"/>
        <w:rPr>
          <w:szCs w:val="24"/>
        </w:rPr>
      </w:pPr>
      <w:r w:rsidRPr="00DE7146">
        <w:rPr>
          <w:szCs w:val="24"/>
        </w:rPr>
        <w:t>Checking performance against anticipated plan: Weekly status reports will be expected and used to inform the contract management meetings</w:t>
      </w:r>
    </w:p>
    <w:p w:rsidR="00210F77" w:rsidRPr="00DE7146" w:rsidRDefault="00210F77" w:rsidP="006D6BC9">
      <w:pPr>
        <w:tabs>
          <w:tab w:val="left" w:pos="0"/>
          <w:tab w:val="left" w:pos="142"/>
        </w:tabs>
        <w:spacing w:before="60" w:after="60"/>
        <w:ind w:left="142" w:hanging="11"/>
        <w:jc w:val="both"/>
        <w:rPr>
          <w:szCs w:val="24"/>
        </w:rPr>
      </w:pPr>
    </w:p>
    <w:p w:rsidR="00210F77" w:rsidRPr="00DE7146" w:rsidRDefault="00210F77" w:rsidP="00A94FF9">
      <w:pPr>
        <w:keepNext/>
        <w:numPr>
          <w:ilvl w:val="0"/>
          <w:numId w:val="57"/>
        </w:numPr>
        <w:tabs>
          <w:tab w:val="left" w:pos="0"/>
          <w:tab w:val="left" w:pos="142"/>
        </w:tabs>
        <w:spacing w:before="120" w:after="60"/>
        <w:ind w:left="142" w:hanging="11"/>
        <w:outlineLvl w:val="0"/>
        <w:rPr>
          <w:b/>
          <w:bCs/>
          <w:smallCaps/>
          <w:szCs w:val="24"/>
        </w:rPr>
      </w:pPr>
      <w:r w:rsidRPr="00DE7146">
        <w:rPr>
          <w:b/>
          <w:bCs/>
          <w:smallCaps/>
          <w:szCs w:val="24"/>
        </w:rPr>
        <w:t>Remedies</w:t>
      </w:r>
    </w:p>
    <w:p w:rsidR="00210F77" w:rsidRPr="00DE7146" w:rsidRDefault="00210F77" w:rsidP="006D6BC9">
      <w:pPr>
        <w:tabs>
          <w:tab w:val="left" w:pos="0"/>
          <w:tab w:val="left" w:pos="142"/>
        </w:tabs>
        <w:spacing w:before="60" w:after="60"/>
        <w:ind w:left="142" w:hanging="11"/>
        <w:jc w:val="both"/>
        <w:rPr>
          <w:szCs w:val="24"/>
        </w:rPr>
      </w:pPr>
    </w:p>
    <w:p w:rsidR="006D6BC9" w:rsidRPr="00DE7146" w:rsidRDefault="00210F77" w:rsidP="00A94FF9">
      <w:pPr>
        <w:pStyle w:val="ListParagraph"/>
        <w:numPr>
          <w:ilvl w:val="1"/>
          <w:numId w:val="60"/>
        </w:numPr>
        <w:tabs>
          <w:tab w:val="left" w:pos="0"/>
          <w:tab w:val="left" w:pos="142"/>
        </w:tabs>
        <w:spacing w:before="60" w:after="60"/>
        <w:ind w:left="142" w:hanging="11"/>
        <w:jc w:val="both"/>
        <w:rPr>
          <w:rFonts w:ascii="Arial" w:hAnsi="Arial" w:cs="Arial"/>
          <w:sz w:val="24"/>
          <w:szCs w:val="24"/>
        </w:rPr>
      </w:pPr>
      <w:r w:rsidRPr="00DE7146">
        <w:rPr>
          <w:rFonts w:ascii="Arial" w:hAnsi="Arial" w:cs="Arial"/>
          <w:sz w:val="24"/>
          <w:szCs w:val="24"/>
        </w:rPr>
        <w:t>Where the Authority through contract management meetings identifies issues of below expected performance the contractor shall work with the Authority to ensure that such performance is addressed and the delivery outputs and timescales are adhered to.   Where performance issues arise the Supplier shall address with the Authority immediately to resolve, with the supplier setting out how such matters will be dealt with to ensure continued delivery to the required standard.</w:t>
      </w:r>
    </w:p>
    <w:p w:rsidR="006D6BC9" w:rsidRDefault="006D6BC9" w:rsidP="00A94FF9">
      <w:pPr>
        <w:tabs>
          <w:tab w:val="left" w:pos="0"/>
          <w:tab w:val="left" w:pos="142"/>
        </w:tabs>
        <w:spacing w:before="60" w:after="60"/>
        <w:ind w:left="142"/>
        <w:jc w:val="both"/>
      </w:pPr>
    </w:p>
    <w:p w:rsidR="006D6BC9" w:rsidRDefault="006D6BC9" w:rsidP="00A94FF9">
      <w:pPr>
        <w:tabs>
          <w:tab w:val="left" w:pos="0"/>
          <w:tab w:val="left" w:pos="142"/>
        </w:tabs>
        <w:spacing w:before="60" w:after="60"/>
        <w:jc w:val="both"/>
      </w:pPr>
    </w:p>
    <w:p w:rsidR="006D6BC9" w:rsidRDefault="006D6BC9" w:rsidP="00A94FF9">
      <w:pPr>
        <w:tabs>
          <w:tab w:val="left" w:pos="0"/>
          <w:tab w:val="left" w:pos="142"/>
        </w:tabs>
        <w:spacing w:before="60" w:after="60"/>
        <w:jc w:val="both"/>
      </w:pPr>
    </w:p>
    <w:p w:rsidR="006D6BC9" w:rsidRDefault="006D6BC9" w:rsidP="00A94FF9">
      <w:pPr>
        <w:tabs>
          <w:tab w:val="left" w:pos="0"/>
          <w:tab w:val="left" w:pos="142"/>
        </w:tabs>
        <w:spacing w:before="60" w:after="60"/>
        <w:jc w:val="both"/>
      </w:pPr>
    </w:p>
    <w:p w:rsidR="00210F77" w:rsidRPr="006D6BC9" w:rsidRDefault="00210F77" w:rsidP="00A94FF9">
      <w:pPr>
        <w:tabs>
          <w:tab w:val="left" w:pos="0"/>
          <w:tab w:val="left" w:pos="142"/>
        </w:tabs>
        <w:spacing w:before="60" w:after="60"/>
        <w:jc w:val="both"/>
      </w:pPr>
      <w:r w:rsidRPr="006D6BC9">
        <w:t xml:space="preserve">      </w:t>
      </w:r>
    </w:p>
    <w:p w:rsidR="00210F77" w:rsidRPr="00210F77" w:rsidRDefault="00210F77" w:rsidP="00210F77">
      <w:pPr>
        <w:spacing w:before="60" w:after="60"/>
        <w:jc w:val="both"/>
        <w:rPr>
          <w:sz w:val="22"/>
        </w:rPr>
      </w:pPr>
      <w:r w:rsidRPr="00210F77">
        <w:rPr>
          <w:sz w:val="22"/>
        </w:rPr>
        <w:t xml:space="preserve"> </w:t>
      </w:r>
    </w:p>
    <w:p w:rsidR="00421FF1" w:rsidRDefault="00421FF1" w:rsidP="003454DC">
      <w:pPr>
        <w:pStyle w:val="InA"/>
        <w:ind w:left="0"/>
        <w:rPr>
          <w:i w:val="0"/>
        </w:rPr>
      </w:pPr>
    </w:p>
    <w:p w:rsidR="00421FF1" w:rsidRDefault="00421FF1" w:rsidP="003454DC">
      <w:pPr>
        <w:pStyle w:val="InA"/>
        <w:ind w:left="0"/>
        <w:rPr>
          <w:i w:val="0"/>
        </w:rPr>
      </w:pPr>
    </w:p>
    <w:p w:rsidR="00421FF1" w:rsidRDefault="00421FF1" w:rsidP="003454DC">
      <w:pPr>
        <w:pStyle w:val="InA"/>
        <w:ind w:left="0"/>
        <w:rPr>
          <w:i w:val="0"/>
        </w:rPr>
      </w:pPr>
    </w:p>
    <w:p w:rsidR="00421FF1" w:rsidRDefault="00421FF1" w:rsidP="003454DC">
      <w:pPr>
        <w:pStyle w:val="InA"/>
        <w:ind w:left="0"/>
        <w:rPr>
          <w:i w:val="0"/>
        </w:rPr>
      </w:pPr>
    </w:p>
    <w:p w:rsidR="00210F77" w:rsidRDefault="00210F77" w:rsidP="003454DC">
      <w:pPr>
        <w:pStyle w:val="InA"/>
        <w:ind w:left="0"/>
        <w:rPr>
          <w:i w:val="0"/>
        </w:rPr>
      </w:pPr>
    </w:p>
    <w:p w:rsidR="0044098B" w:rsidRDefault="0044098B" w:rsidP="003454DC">
      <w:pPr>
        <w:pStyle w:val="InA"/>
        <w:ind w:left="0"/>
        <w:rPr>
          <w:i w:val="0"/>
        </w:rPr>
        <w:sectPr w:rsidR="0044098B" w:rsidSect="004A62A8">
          <w:footerReference w:type="first" r:id="rId21"/>
          <w:type w:val="continuous"/>
          <w:pgSz w:w="11906" w:h="16838" w:code="9"/>
          <w:pgMar w:top="1418" w:right="1134" w:bottom="1134" w:left="1701" w:header="720" w:footer="720" w:gutter="0"/>
          <w:cols w:space="720"/>
          <w:formProt w:val="0"/>
        </w:sectPr>
      </w:pPr>
    </w:p>
    <w:p w:rsidR="0044098B" w:rsidRPr="00532162" w:rsidRDefault="0044098B" w:rsidP="00A94FF9">
      <w:pPr>
        <w:pStyle w:val="Xa"/>
        <w:numPr>
          <w:ilvl w:val="0"/>
          <w:numId w:val="0"/>
        </w:numPr>
      </w:pPr>
      <w:bookmarkStart w:id="35" w:name="_Ref306116919"/>
      <w:r>
        <w:lastRenderedPageBreak/>
        <w:t>Schedule Four: Confidential &amp; Commercially Sensitive Information</w:t>
      </w:r>
      <w:bookmarkEnd w:id="35"/>
    </w:p>
    <w:p w:rsidR="0044098B" w:rsidRDefault="0044098B" w:rsidP="0044098B">
      <w:pPr>
        <w:pStyle w:val="LeftSide"/>
      </w:pPr>
    </w:p>
    <w:p w:rsidR="0044098B" w:rsidRPr="00A705FF" w:rsidRDefault="0044098B" w:rsidP="0044098B">
      <w:pPr>
        <w:pStyle w:val="FOURH1"/>
      </w:pPr>
      <w:r w:rsidRPr="00A705FF">
        <w:t>General</w:t>
      </w:r>
    </w:p>
    <w:p w:rsidR="0044098B" w:rsidRPr="00A705FF" w:rsidRDefault="0044098B" w:rsidP="0044098B">
      <w:pPr>
        <w:pStyle w:val="FOURH2"/>
      </w:pPr>
      <w:r w:rsidRPr="00A705FF">
        <w:t>All the information that the Authority supplies as part of this Contract may be regarded as Confidential Information as defined in Condition 1 (Definitions) of Section Three – Conditions of Contract.</w:t>
      </w:r>
    </w:p>
    <w:p w:rsidR="0044098B" w:rsidRPr="00A705FF" w:rsidRDefault="0044098B" w:rsidP="0044098B">
      <w:pPr>
        <w:pStyle w:val="FOURH2"/>
      </w:pPr>
      <w:r w:rsidRPr="00A705FF">
        <w:t xml:space="preserve">The Contractor considers that the type of information listed in paragraph </w:t>
      </w:r>
      <w:r w:rsidRPr="00A705FF">
        <w:fldChar w:fldCharType="begin"/>
      </w:r>
      <w:r w:rsidRPr="00A705FF">
        <w:instrText xml:space="preserve"> REF _Ref306090009 \r \h  \* MERGEFORMAT </w:instrText>
      </w:r>
      <w:r w:rsidRPr="00A705FF">
        <w:fldChar w:fldCharType="separate"/>
      </w:r>
      <w:r>
        <w:t>2.1</w:t>
      </w:r>
      <w:r w:rsidRPr="00A705FF">
        <w:fldChar w:fldCharType="end"/>
      </w:r>
      <w:r w:rsidRPr="00A705FF">
        <w:t xml:space="preserve"> below is Confidential Information.</w:t>
      </w:r>
    </w:p>
    <w:p w:rsidR="0044098B" w:rsidRPr="00A705FF" w:rsidRDefault="0044098B" w:rsidP="0044098B">
      <w:pPr>
        <w:pStyle w:val="FOURH2"/>
      </w:pPr>
      <w:r w:rsidRPr="00A705FF">
        <w:t xml:space="preserve">The Contractor considers that the type of information listed in paragraph </w:t>
      </w:r>
      <w:r w:rsidRPr="00A705FF">
        <w:fldChar w:fldCharType="begin"/>
      </w:r>
      <w:r w:rsidRPr="00A705FF">
        <w:instrText xml:space="preserve"> REF _Ref306090036 \r \h  \* MERGEFORMAT </w:instrText>
      </w:r>
      <w:r w:rsidRPr="00A705FF">
        <w:fldChar w:fldCharType="separate"/>
      </w:r>
      <w:r>
        <w:t>2.2</w:t>
      </w:r>
      <w:r w:rsidRPr="00A705FF">
        <w:fldChar w:fldCharType="end"/>
      </w:r>
      <w:r w:rsidRPr="00A705FF">
        <w:t xml:space="preserve"> below is Commercially Sensitive Information.</w:t>
      </w:r>
    </w:p>
    <w:p w:rsidR="0044098B" w:rsidRPr="00DC356C" w:rsidRDefault="0044098B" w:rsidP="0044098B">
      <w:pPr>
        <w:pStyle w:val="LeftSide"/>
      </w:pPr>
    </w:p>
    <w:p w:rsidR="0044098B" w:rsidRDefault="0044098B" w:rsidP="0044098B">
      <w:pPr>
        <w:pStyle w:val="FOURH1"/>
      </w:pPr>
      <w:r>
        <w:t>Types of Information that the Contractor Considers to be Confidential</w:t>
      </w:r>
    </w:p>
    <w:p w:rsidR="0044098B" w:rsidRPr="00DC356C" w:rsidRDefault="0044098B" w:rsidP="0044098B">
      <w:pPr>
        <w:pStyle w:val="FOURH2"/>
      </w:pPr>
      <w:bookmarkStart w:id="36" w:name="_Ref306090009"/>
      <w:r w:rsidRPr="00DC356C">
        <w:t>Type 1: Confidential information:</w:t>
      </w:r>
      <w:bookmarkEnd w:id="36"/>
    </w:p>
    <w:tbl>
      <w:tblPr>
        <w:tblStyle w:val="TableGrid"/>
        <w:tblW w:w="12899" w:type="dxa"/>
        <w:tblInd w:w="1101" w:type="dxa"/>
        <w:tblLook w:val="01E0" w:firstRow="1" w:lastRow="1" w:firstColumn="1" w:lastColumn="1" w:noHBand="0" w:noVBand="0"/>
      </w:tblPr>
      <w:tblGrid>
        <w:gridCol w:w="4961"/>
        <w:gridCol w:w="4961"/>
        <w:gridCol w:w="2977"/>
      </w:tblGrid>
      <w:tr w:rsidR="0044098B" w:rsidRPr="00DC356C" w:rsidTr="00A94FF9">
        <w:trPr>
          <w:trHeight w:val="652"/>
        </w:trPr>
        <w:tc>
          <w:tcPr>
            <w:tcW w:w="4961" w:type="dxa"/>
            <w:shd w:val="clear" w:color="auto" w:fill="E6E6E6"/>
            <w:vAlign w:val="center"/>
          </w:tcPr>
          <w:p w:rsidR="0044098B" w:rsidRPr="00DC356C" w:rsidRDefault="0044098B" w:rsidP="00A94FF9">
            <w:pPr>
              <w:pStyle w:val="TableHead"/>
            </w:pPr>
            <w:r w:rsidRPr="00DC356C">
              <w:t>Information considered confidential</w:t>
            </w:r>
          </w:p>
        </w:tc>
        <w:tc>
          <w:tcPr>
            <w:tcW w:w="4961" w:type="dxa"/>
            <w:shd w:val="clear" w:color="auto" w:fill="E6E6E6"/>
            <w:vAlign w:val="center"/>
          </w:tcPr>
          <w:p w:rsidR="0044098B" w:rsidRPr="00DC356C" w:rsidRDefault="0044098B" w:rsidP="00A94FF9">
            <w:pPr>
              <w:pStyle w:val="TableHead"/>
            </w:pPr>
            <w:r w:rsidRPr="00DC356C">
              <w:t xml:space="preserve">Reason for </w:t>
            </w:r>
            <w:proofErr w:type="spellStart"/>
            <w:r w:rsidRPr="00DC356C">
              <w:t>FoIA</w:t>
            </w:r>
            <w:proofErr w:type="spellEnd"/>
            <w:r w:rsidRPr="00DC356C">
              <w:t xml:space="preserve"> exemption </w:t>
            </w:r>
          </w:p>
          <w:p w:rsidR="0044098B" w:rsidRPr="00DC356C" w:rsidRDefault="0044098B" w:rsidP="00A94FF9">
            <w:pPr>
              <w:pStyle w:val="TableHead"/>
            </w:pPr>
            <w:r w:rsidRPr="00DC356C">
              <w:t>(Include paragraph reference)</w:t>
            </w:r>
          </w:p>
        </w:tc>
        <w:tc>
          <w:tcPr>
            <w:tcW w:w="2977" w:type="dxa"/>
            <w:shd w:val="clear" w:color="auto" w:fill="E6E6E6"/>
            <w:vAlign w:val="center"/>
          </w:tcPr>
          <w:p w:rsidR="0044098B" w:rsidRPr="00DC356C" w:rsidRDefault="0044098B" w:rsidP="00A94FF9">
            <w:pPr>
              <w:pStyle w:val="TableHead"/>
            </w:pPr>
            <w:r w:rsidRPr="00DC356C">
              <w:t>Period exemption is sought</w:t>
            </w:r>
            <w:r>
              <w:t xml:space="preserve"> </w:t>
            </w:r>
            <w:r w:rsidRPr="00DC356C">
              <w:t>(Months)</w:t>
            </w:r>
          </w:p>
        </w:tc>
      </w:tr>
      <w:tr w:rsidR="0044098B" w:rsidRPr="00DC356C" w:rsidTr="00A94FF9">
        <w:tc>
          <w:tcPr>
            <w:tcW w:w="4961" w:type="dxa"/>
            <w:vAlign w:val="center"/>
          </w:tcPr>
          <w:p w:rsidR="0044098B" w:rsidRPr="00DC356C" w:rsidRDefault="0044098B" w:rsidP="00A94FF9">
            <w:pPr>
              <w:pStyle w:val="Table"/>
              <w:rPr>
                <w:rFonts w:cs="Arial"/>
              </w:rPr>
            </w:pPr>
            <w:r>
              <w:rPr>
                <w:rFonts w:cs="Arial"/>
              </w:rPr>
              <w:t>None</w:t>
            </w:r>
          </w:p>
        </w:tc>
        <w:tc>
          <w:tcPr>
            <w:tcW w:w="4961" w:type="dxa"/>
            <w:vAlign w:val="center"/>
          </w:tcPr>
          <w:p w:rsidR="0044098B" w:rsidRPr="00DC356C" w:rsidRDefault="0044098B" w:rsidP="00A94FF9">
            <w:pPr>
              <w:pStyle w:val="Table"/>
              <w:rPr>
                <w:rFonts w:cs="Arial"/>
              </w:rPr>
            </w:pPr>
          </w:p>
        </w:tc>
        <w:tc>
          <w:tcPr>
            <w:tcW w:w="2977" w:type="dxa"/>
            <w:vAlign w:val="center"/>
          </w:tcPr>
          <w:p w:rsidR="0044098B" w:rsidRPr="00DC356C" w:rsidRDefault="0044098B" w:rsidP="00A94FF9">
            <w:pPr>
              <w:pStyle w:val="Table"/>
              <w:rPr>
                <w:rFonts w:cs="Arial"/>
              </w:rPr>
            </w:pPr>
          </w:p>
        </w:tc>
      </w:tr>
      <w:tr w:rsidR="0044098B" w:rsidRPr="00DC356C" w:rsidTr="00A94FF9">
        <w:tc>
          <w:tcPr>
            <w:tcW w:w="4961" w:type="dxa"/>
            <w:vAlign w:val="center"/>
          </w:tcPr>
          <w:p w:rsidR="0044098B" w:rsidRPr="00DC356C" w:rsidRDefault="0044098B" w:rsidP="00A94FF9">
            <w:pPr>
              <w:pStyle w:val="Table"/>
              <w:rPr>
                <w:rFonts w:cs="Arial"/>
              </w:rPr>
            </w:pPr>
          </w:p>
        </w:tc>
        <w:tc>
          <w:tcPr>
            <w:tcW w:w="4961" w:type="dxa"/>
            <w:vAlign w:val="center"/>
          </w:tcPr>
          <w:p w:rsidR="0044098B" w:rsidRPr="00DC356C" w:rsidRDefault="0044098B" w:rsidP="00A94FF9">
            <w:pPr>
              <w:pStyle w:val="Table"/>
              <w:rPr>
                <w:rFonts w:cs="Arial"/>
              </w:rPr>
            </w:pPr>
          </w:p>
        </w:tc>
        <w:tc>
          <w:tcPr>
            <w:tcW w:w="2977" w:type="dxa"/>
            <w:vAlign w:val="center"/>
          </w:tcPr>
          <w:p w:rsidR="0044098B" w:rsidRPr="00DC356C" w:rsidRDefault="0044098B" w:rsidP="00A94FF9">
            <w:pPr>
              <w:pStyle w:val="Table"/>
              <w:rPr>
                <w:rFonts w:cs="Arial"/>
              </w:rPr>
            </w:pPr>
          </w:p>
        </w:tc>
      </w:tr>
    </w:tbl>
    <w:p w:rsidR="0044098B" w:rsidRPr="00DC356C" w:rsidRDefault="0044098B" w:rsidP="0044098B">
      <w:pPr>
        <w:pStyle w:val="LeftSide"/>
      </w:pPr>
    </w:p>
    <w:p w:rsidR="0044098B" w:rsidRPr="00DC356C" w:rsidRDefault="0044098B" w:rsidP="0044098B">
      <w:pPr>
        <w:pStyle w:val="FOURH2"/>
      </w:pPr>
      <w:bookmarkStart w:id="37" w:name="_Ref306090036"/>
      <w:r w:rsidRPr="00DC356C">
        <w:t>Type 2: Commercially sensitive information:</w:t>
      </w:r>
      <w:bookmarkEnd w:id="37"/>
    </w:p>
    <w:tbl>
      <w:tblPr>
        <w:tblStyle w:val="TableGrid"/>
        <w:tblW w:w="12899" w:type="dxa"/>
        <w:tblInd w:w="1101" w:type="dxa"/>
        <w:tblLook w:val="01E0" w:firstRow="1" w:lastRow="1" w:firstColumn="1" w:lastColumn="1" w:noHBand="0" w:noVBand="0"/>
      </w:tblPr>
      <w:tblGrid>
        <w:gridCol w:w="4961"/>
        <w:gridCol w:w="4961"/>
        <w:gridCol w:w="2977"/>
      </w:tblGrid>
      <w:tr w:rsidR="0044098B" w:rsidRPr="00DC356C" w:rsidTr="00A94FF9">
        <w:tc>
          <w:tcPr>
            <w:tcW w:w="4961" w:type="dxa"/>
            <w:shd w:val="clear" w:color="auto" w:fill="E6E6E6"/>
            <w:vAlign w:val="center"/>
          </w:tcPr>
          <w:p w:rsidR="0044098B" w:rsidRPr="00DC356C" w:rsidRDefault="0044098B" w:rsidP="00A94FF9">
            <w:pPr>
              <w:pStyle w:val="TableHead"/>
            </w:pPr>
            <w:r w:rsidRPr="00DC356C">
              <w:t>Information considered commercially sensitive</w:t>
            </w:r>
          </w:p>
        </w:tc>
        <w:tc>
          <w:tcPr>
            <w:tcW w:w="4961" w:type="dxa"/>
            <w:shd w:val="clear" w:color="auto" w:fill="E6E6E6"/>
            <w:vAlign w:val="center"/>
          </w:tcPr>
          <w:p w:rsidR="0044098B" w:rsidRPr="00DC356C" w:rsidRDefault="0044098B" w:rsidP="00A94FF9">
            <w:pPr>
              <w:pStyle w:val="TableHead"/>
            </w:pPr>
            <w:r w:rsidRPr="00DC356C">
              <w:t xml:space="preserve">Reason for </w:t>
            </w:r>
            <w:proofErr w:type="spellStart"/>
            <w:r w:rsidRPr="00DC356C">
              <w:t>FoIA</w:t>
            </w:r>
            <w:proofErr w:type="spellEnd"/>
            <w:r w:rsidRPr="00DC356C">
              <w:t xml:space="preserve"> exemption </w:t>
            </w:r>
          </w:p>
          <w:p w:rsidR="0044098B" w:rsidRPr="00DC356C" w:rsidRDefault="0044098B" w:rsidP="00A94FF9">
            <w:pPr>
              <w:pStyle w:val="TableHead"/>
            </w:pPr>
            <w:r w:rsidRPr="00DC356C">
              <w:t>(Include paragraph reference)</w:t>
            </w:r>
          </w:p>
        </w:tc>
        <w:tc>
          <w:tcPr>
            <w:tcW w:w="2977" w:type="dxa"/>
            <w:shd w:val="clear" w:color="auto" w:fill="E6E6E6"/>
            <w:vAlign w:val="center"/>
          </w:tcPr>
          <w:p w:rsidR="0044098B" w:rsidRPr="00DC356C" w:rsidRDefault="0044098B" w:rsidP="00A94FF9">
            <w:pPr>
              <w:pStyle w:val="TableHead"/>
            </w:pPr>
            <w:r w:rsidRPr="00DC356C">
              <w:t>Period exemption is sought</w:t>
            </w:r>
            <w:r>
              <w:t xml:space="preserve"> </w:t>
            </w:r>
            <w:r w:rsidRPr="00DC356C">
              <w:t>(Months)</w:t>
            </w:r>
          </w:p>
        </w:tc>
      </w:tr>
      <w:tr w:rsidR="0044098B" w:rsidRPr="00DC356C" w:rsidTr="00A94FF9">
        <w:tc>
          <w:tcPr>
            <w:tcW w:w="4961" w:type="dxa"/>
            <w:vAlign w:val="center"/>
          </w:tcPr>
          <w:p w:rsidR="0044098B" w:rsidRPr="00DC356C" w:rsidRDefault="0044098B" w:rsidP="00A94FF9">
            <w:pPr>
              <w:pStyle w:val="Table"/>
              <w:rPr>
                <w:rFonts w:cs="Arial"/>
              </w:rPr>
            </w:pPr>
            <w:r>
              <w:rPr>
                <w:rFonts w:cs="Arial"/>
              </w:rPr>
              <w:t>None</w:t>
            </w:r>
          </w:p>
        </w:tc>
        <w:tc>
          <w:tcPr>
            <w:tcW w:w="4961" w:type="dxa"/>
            <w:vAlign w:val="center"/>
          </w:tcPr>
          <w:p w:rsidR="0044098B" w:rsidRPr="00DC356C" w:rsidRDefault="0044098B" w:rsidP="00A94FF9">
            <w:pPr>
              <w:pStyle w:val="Table"/>
              <w:rPr>
                <w:rFonts w:cs="Arial"/>
              </w:rPr>
            </w:pPr>
          </w:p>
        </w:tc>
        <w:tc>
          <w:tcPr>
            <w:tcW w:w="2977" w:type="dxa"/>
            <w:vAlign w:val="center"/>
          </w:tcPr>
          <w:p w:rsidR="0044098B" w:rsidRPr="00DC356C" w:rsidRDefault="0044098B" w:rsidP="00A94FF9">
            <w:pPr>
              <w:pStyle w:val="Table"/>
              <w:rPr>
                <w:rFonts w:cs="Arial"/>
              </w:rPr>
            </w:pPr>
          </w:p>
        </w:tc>
      </w:tr>
      <w:tr w:rsidR="0044098B" w:rsidRPr="00DC356C" w:rsidTr="00A94FF9">
        <w:tc>
          <w:tcPr>
            <w:tcW w:w="4961" w:type="dxa"/>
            <w:vAlign w:val="center"/>
          </w:tcPr>
          <w:p w:rsidR="0044098B" w:rsidRPr="00DC356C" w:rsidRDefault="0044098B" w:rsidP="00A94FF9">
            <w:pPr>
              <w:pStyle w:val="Table"/>
              <w:rPr>
                <w:rFonts w:cs="Arial"/>
              </w:rPr>
            </w:pPr>
          </w:p>
        </w:tc>
        <w:tc>
          <w:tcPr>
            <w:tcW w:w="4961" w:type="dxa"/>
            <w:vAlign w:val="center"/>
          </w:tcPr>
          <w:p w:rsidR="0044098B" w:rsidRPr="00DC356C" w:rsidRDefault="0044098B" w:rsidP="00A94FF9">
            <w:pPr>
              <w:pStyle w:val="Table"/>
              <w:rPr>
                <w:rFonts w:cs="Arial"/>
              </w:rPr>
            </w:pPr>
          </w:p>
        </w:tc>
        <w:tc>
          <w:tcPr>
            <w:tcW w:w="2977" w:type="dxa"/>
            <w:vAlign w:val="center"/>
          </w:tcPr>
          <w:p w:rsidR="0044098B" w:rsidRPr="00DC356C" w:rsidRDefault="0044098B" w:rsidP="00A94FF9">
            <w:pPr>
              <w:pStyle w:val="Table"/>
              <w:rPr>
                <w:rFonts w:cs="Arial"/>
              </w:rPr>
            </w:pPr>
          </w:p>
        </w:tc>
      </w:tr>
    </w:tbl>
    <w:p w:rsidR="0044098B" w:rsidRDefault="0044098B" w:rsidP="0044098B"/>
    <w:p w:rsidR="00210F77" w:rsidRDefault="00210F77" w:rsidP="003454DC">
      <w:pPr>
        <w:pStyle w:val="InA"/>
        <w:ind w:left="0"/>
        <w:rPr>
          <w:i w:val="0"/>
        </w:rPr>
      </w:pPr>
    </w:p>
    <w:p w:rsidR="00210F77" w:rsidRDefault="00210F77" w:rsidP="003454DC">
      <w:pPr>
        <w:pStyle w:val="InA"/>
        <w:ind w:left="0"/>
        <w:rPr>
          <w:i w:val="0"/>
        </w:rPr>
      </w:pPr>
    </w:p>
    <w:p w:rsidR="00210F77" w:rsidRDefault="00210F77" w:rsidP="003454DC">
      <w:pPr>
        <w:pStyle w:val="InA"/>
        <w:ind w:left="0"/>
        <w:rPr>
          <w:i w:val="0"/>
        </w:rPr>
      </w:pPr>
    </w:p>
    <w:p w:rsidR="00210F77" w:rsidRDefault="00210F77" w:rsidP="003454DC">
      <w:pPr>
        <w:pStyle w:val="InA"/>
        <w:ind w:left="0"/>
        <w:rPr>
          <w:i w:val="0"/>
        </w:rPr>
      </w:pPr>
    </w:p>
    <w:p w:rsidR="0044098B" w:rsidRDefault="0044098B" w:rsidP="003454DC">
      <w:pPr>
        <w:pStyle w:val="InA"/>
        <w:ind w:left="0"/>
        <w:rPr>
          <w:i w:val="0"/>
        </w:rPr>
        <w:sectPr w:rsidR="0044098B" w:rsidSect="0044098B">
          <w:type w:val="continuous"/>
          <w:pgSz w:w="16838" w:h="11906" w:orient="landscape" w:code="9"/>
          <w:pgMar w:top="1701" w:right="1418" w:bottom="1134" w:left="1134" w:header="720" w:footer="720" w:gutter="0"/>
          <w:cols w:space="720"/>
          <w:formProt w:val="0"/>
        </w:sectPr>
      </w:pPr>
    </w:p>
    <w:p w:rsidR="00725408" w:rsidRDefault="00725408" w:rsidP="00A94FF9">
      <w:pPr>
        <w:pStyle w:val="Xa"/>
        <w:numPr>
          <w:ilvl w:val="0"/>
          <w:numId w:val="0"/>
        </w:numPr>
      </w:pPr>
      <w:bookmarkStart w:id="38" w:name="_Ref306116934"/>
      <w:r>
        <w:lastRenderedPageBreak/>
        <w:t>Schedule Five: Administrative Instructions</w:t>
      </w:r>
      <w:bookmarkEnd w:id="38"/>
    </w:p>
    <w:p w:rsidR="00725408" w:rsidRDefault="00725408" w:rsidP="00725408">
      <w:pPr>
        <w:pStyle w:val="LeftSide"/>
      </w:pPr>
    </w:p>
    <w:p w:rsidR="00725408" w:rsidRPr="00F613A3" w:rsidRDefault="00725408" w:rsidP="00725408">
      <w:pPr>
        <w:pStyle w:val="FIVEH1"/>
        <w:numPr>
          <w:ilvl w:val="0"/>
          <w:numId w:val="61"/>
        </w:numPr>
        <w:ind w:left="709" w:hanging="709"/>
      </w:pPr>
      <w:r w:rsidRPr="00F613A3">
        <w:t>Authorisation</w:t>
      </w:r>
    </w:p>
    <w:p w:rsidR="00725408" w:rsidRPr="00D2293D" w:rsidRDefault="00725408" w:rsidP="00725408">
      <w:pPr>
        <w:pStyle w:val="FIVEH2"/>
      </w:pPr>
      <w:bookmarkStart w:id="39" w:name="_Ref306028885"/>
      <w:r w:rsidRPr="00D2293D">
        <w:t>The person shown below person shall act as the Authority's  Representative on all matters relating to the Contract:</w:t>
      </w:r>
      <w:bookmarkEnd w:id="39"/>
    </w:p>
    <w:tbl>
      <w:tblPr>
        <w:tblStyle w:val="TableGrid"/>
        <w:tblW w:w="8079" w:type="dxa"/>
        <w:tblInd w:w="1101" w:type="dxa"/>
        <w:tblLook w:val="01E0" w:firstRow="1" w:lastRow="1" w:firstColumn="1" w:lastColumn="1" w:noHBand="0" w:noVBand="0"/>
      </w:tblPr>
      <w:tblGrid>
        <w:gridCol w:w="2221"/>
        <w:gridCol w:w="5858"/>
      </w:tblGrid>
      <w:tr w:rsidR="00725408" w:rsidTr="00A94FF9">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725408" w:rsidRDefault="00725408" w:rsidP="00A94FF9">
            <w:pPr>
              <w:pStyle w:val="TableHead"/>
            </w:pPr>
            <w:r>
              <w:t xml:space="preserve">Name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725408" w:rsidRDefault="00725408" w:rsidP="00A94FF9">
            <w:pPr>
              <w:pStyle w:val="LeftSide"/>
              <w:jc w:val="left"/>
            </w:pPr>
            <w:r>
              <w:rPr>
                <w:b/>
              </w:rPr>
              <w:t>To be confirmed at Contract Award</w:t>
            </w:r>
          </w:p>
        </w:tc>
      </w:tr>
      <w:tr w:rsidR="00725408" w:rsidTr="00A94FF9">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725408" w:rsidRDefault="00725408" w:rsidP="00A94FF9">
            <w:pPr>
              <w:pStyle w:val="TableHead"/>
            </w:pPr>
            <w:r>
              <w:t xml:space="preserve">Contact Details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725408" w:rsidRDefault="00725408" w:rsidP="00A94FF9">
            <w:pPr>
              <w:pStyle w:val="LeftSide"/>
              <w:jc w:val="left"/>
            </w:pPr>
            <w:r>
              <w:rPr>
                <w:b/>
              </w:rPr>
              <w:t>To be confirmed at Contract Award</w:t>
            </w:r>
          </w:p>
        </w:tc>
      </w:tr>
    </w:tbl>
    <w:p w:rsidR="00725408" w:rsidRDefault="00725408" w:rsidP="00725408">
      <w:pPr>
        <w:pStyle w:val="LeftSide"/>
      </w:pPr>
    </w:p>
    <w:p w:rsidR="00725408" w:rsidRDefault="00725408" w:rsidP="00725408">
      <w:pPr>
        <w:pStyle w:val="FIVEH2"/>
      </w:pPr>
      <w:r w:rsidRPr="00EE0747">
        <w:t xml:space="preserve">The Department's Representative may authorise other officers to act on their </w:t>
      </w:r>
      <w:r>
        <w:t>behalf.</w:t>
      </w:r>
    </w:p>
    <w:p w:rsidR="00725408" w:rsidRDefault="00725408" w:rsidP="00725408">
      <w:pPr>
        <w:pStyle w:val="LeftSide"/>
      </w:pPr>
    </w:p>
    <w:p w:rsidR="00725408" w:rsidRPr="00F613A3" w:rsidRDefault="00725408" w:rsidP="00725408">
      <w:pPr>
        <w:pStyle w:val="FIVEH1"/>
      </w:pPr>
      <w:r w:rsidRPr="00F613A3">
        <w:t>Notices</w:t>
      </w:r>
    </w:p>
    <w:p w:rsidR="00725408" w:rsidRDefault="00725408" w:rsidP="00725408">
      <w:pPr>
        <w:pStyle w:val="FIVEH2"/>
      </w:pPr>
      <w:r>
        <w:t xml:space="preserve">Any notice the Contractor wishes to send the Authority shall be sent in writing to the Authority's Representative at the address shown in paragraph </w:t>
      </w:r>
      <w:r>
        <w:fldChar w:fldCharType="begin"/>
      </w:r>
      <w:r>
        <w:instrText xml:space="preserve"> REF _Ref306028885 \r \h  \* MERGEFORMAT </w:instrText>
      </w:r>
      <w:r>
        <w:fldChar w:fldCharType="separate"/>
      </w:r>
      <w:r>
        <w:t>1.1</w:t>
      </w:r>
      <w:r>
        <w:fldChar w:fldCharType="end"/>
      </w:r>
      <w:r>
        <w:t xml:space="preserve"> above.</w:t>
      </w:r>
    </w:p>
    <w:p w:rsidR="00725408" w:rsidRPr="00967FB4" w:rsidRDefault="00725408" w:rsidP="00725408">
      <w:pPr>
        <w:pStyle w:val="FIVEH2"/>
      </w:pPr>
      <w:r w:rsidRPr="00967FB4">
        <w:t xml:space="preserve">Any notice the Authority wishes to send the Contractor shall be sent in writing to the Contractor's Representative at the address shown in paragraph </w:t>
      </w:r>
      <w:r>
        <w:fldChar w:fldCharType="begin"/>
      </w:r>
      <w:r>
        <w:instrText xml:space="preserve"> REF _Ref306028911 \r \h  \* MERGEFORMAT </w:instrText>
      </w:r>
      <w:r>
        <w:fldChar w:fldCharType="separate"/>
      </w:r>
      <w:r>
        <w:t>4.2</w:t>
      </w:r>
      <w:r>
        <w:fldChar w:fldCharType="end"/>
      </w:r>
      <w:r>
        <w:t xml:space="preserve"> </w:t>
      </w:r>
      <w:r w:rsidRPr="00967FB4">
        <w:t>below.</w:t>
      </w:r>
    </w:p>
    <w:p w:rsidR="00725408" w:rsidRDefault="00725408" w:rsidP="00725408">
      <w:pPr>
        <w:pStyle w:val="LeftSide"/>
      </w:pPr>
    </w:p>
    <w:p w:rsidR="00725408" w:rsidRDefault="00725408" w:rsidP="00725408">
      <w:pPr>
        <w:pStyle w:val="FIVEH1"/>
      </w:pPr>
      <w:r>
        <w:t>Address for Invoices</w:t>
      </w:r>
    </w:p>
    <w:p w:rsidR="00725408" w:rsidRDefault="00725408" w:rsidP="00725408">
      <w:pPr>
        <w:pStyle w:val="FIVEH2"/>
      </w:pPr>
      <w:r>
        <w:t>It is preferred that invoices are sent electronically to:</w:t>
      </w:r>
    </w:p>
    <w:p w:rsidR="00725408" w:rsidRDefault="00087186" w:rsidP="00725408">
      <w:pPr>
        <w:pStyle w:val="LeftSide"/>
        <w:spacing w:before="0" w:after="0"/>
        <w:ind w:left="1440"/>
        <w:rPr>
          <w:szCs w:val="22"/>
        </w:rPr>
      </w:pPr>
      <w:hyperlink r:id="rId22" w:history="1">
        <w:r w:rsidR="00725408">
          <w:rPr>
            <w:rStyle w:val="Hyperlink"/>
          </w:rPr>
          <w:t>MB-PaymentQueries@dh.gsi.gov.uk</w:t>
        </w:r>
      </w:hyperlink>
    </w:p>
    <w:p w:rsidR="00725408" w:rsidRPr="00092105" w:rsidRDefault="00725408" w:rsidP="00725408">
      <w:pPr>
        <w:pStyle w:val="LeftSide"/>
        <w:spacing w:before="0" w:after="0"/>
        <w:ind w:left="1440"/>
        <w:rPr>
          <w:szCs w:val="22"/>
        </w:rPr>
      </w:pPr>
    </w:p>
    <w:p w:rsidR="00725408" w:rsidRPr="00967FB4" w:rsidRDefault="00725408" w:rsidP="00725408">
      <w:pPr>
        <w:pStyle w:val="FIVEH2"/>
      </w:pPr>
      <w:r w:rsidRPr="00967FB4">
        <w:t>Al</w:t>
      </w:r>
      <w:r>
        <w:t>ternatively</w:t>
      </w:r>
      <w:r w:rsidRPr="00967FB4">
        <w:t xml:space="preserve"> invoices </w:t>
      </w:r>
      <w:r>
        <w:t xml:space="preserve">can </w:t>
      </w:r>
      <w:r w:rsidRPr="00967FB4">
        <w:t>be sent to the Department addressed to:</w:t>
      </w:r>
    </w:p>
    <w:p w:rsidR="00725408" w:rsidRDefault="00725408" w:rsidP="00725408">
      <w:pPr>
        <w:pStyle w:val="LeftSide"/>
        <w:spacing w:before="0" w:after="0"/>
        <w:ind w:left="1440"/>
        <w:rPr>
          <w:szCs w:val="22"/>
        </w:rPr>
      </w:pPr>
    </w:p>
    <w:p w:rsidR="00725408" w:rsidRPr="000A0524" w:rsidRDefault="00725408" w:rsidP="00725408">
      <w:pPr>
        <w:pStyle w:val="LeftSide"/>
        <w:spacing w:before="0" w:after="0"/>
        <w:ind w:left="1440"/>
        <w:rPr>
          <w:szCs w:val="22"/>
        </w:rPr>
      </w:pPr>
      <w:r w:rsidRPr="000A0524">
        <w:rPr>
          <w:szCs w:val="22"/>
        </w:rPr>
        <w:t>Department of Health</w:t>
      </w:r>
    </w:p>
    <w:p w:rsidR="00725408" w:rsidRPr="004E769C" w:rsidRDefault="00725408" w:rsidP="00725408">
      <w:pPr>
        <w:pStyle w:val="LeftSide"/>
        <w:rPr>
          <w:szCs w:val="22"/>
        </w:rPr>
      </w:pPr>
      <w:r>
        <w:rPr>
          <w:szCs w:val="22"/>
        </w:rPr>
        <w:tab/>
      </w:r>
      <w:r>
        <w:rPr>
          <w:szCs w:val="22"/>
        </w:rPr>
        <w:tab/>
      </w:r>
      <w:r w:rsidRPr="004E769C">
        <w:rPr>
          <w:szCs w:val="22"/>
        </w:rPr>
        <w:t>Accounts Payable</w:t>
      </w:r>
    </w:p>
    <w:p w:rsidR="00725408" w:rsidRPr="004E769C" w:rsidRDefault="00725408" w:rsidP="00725408">
      <w:pPr>
        <w:pStyle w:val="LeftSide"/>
        <w:ind w:left="720" w:firstLine="720"/>
        <w:rPr>
          <w:szCs w:val="22"/>
        </w:rPr>
      </w:pPr>
      <w:r w:rsidRPr="004E769C">
        <w:rPr>
          <w:szCs w:val="22"/>
        </w:rPr>
        <w:t xml:space="preserve">Room 530  </w:t>
      </w:r>
    </w:p>
    <w:p w:rsidR="00725408" w:rsidRPr="004E769C" w:rsidRDefault="00725408" w:rsidP="00725408">
      <w:pPr>
        <w:pStyle w:val="LeftSide"/>
        <w:ind w:left="720" w:firstLine="720"/>
        <w:rPr>
          <w:szCs w:val="22"/>
        </w:rPr>
      </w:pPr>
      <w:r w:rsidRPr="004E769C">
        <w:rPr>
          <w:szCs w:val="22"/>
        </w:rPr>
        <w:t>Richmond House</w:t>
      </w:r>
    </w:p>
    <w:p w:rsidR="00725408" w:rsidRPr="004E769C" w:rsidRDefault="00725408" w:rsidP="00725408">
      <w:pPr>
        <w:pStyle w:val="LeftSide"/>
        <w:ind w:left="720" w:firstLine="720"/>
        <w:rPr>
          <w:szCs w:val="22"/>
        </w:rPr>
      </w:pPr>
      <w:r w:rsidRPr="004E769C">
        <w:rPr>
          <w:szCs w:val="22"/>
        </w:rPr>
        <w:t>79 Whitehall</w:t>
      </w:r>
    </w:p>
    <w:p w:rsidR="00725408" w:rsidRPr="004E769C" w:rsidRDefault="00725408" w:rsidP="00725408">
      <w:pPr>
        <w:pStyle w:val="LeftSide"/>
        <w:ind w:left="720" w:firstLine="720"/>
        <w:rPr>
          <w:szCs w:val="22"/>
        </w:rPr>
      </w:pPr>
      <w:r w:rsidRPr="004E769C">
        <w:rPr>
          <w:szCs w:val="22"/>
        </w:rPr>
        <w:t>London</w:t>
      </w:r>
    </w:p>
    <w:p w:rsidR="00725408" w:rsidRDefault="00725408" w:rsidP="00725408">
      <w:pPr>
        <w:pStyle w:val="LeftSide"/>
        <w:spacing w:before="0" w:after="0"/>
        <w:rPr>
          <w:szCs w:val="22"/>
        </w:rPr>
      </w:pPr>
      <w:r w:rsidRPr="004E769C">
        <w:rPr>
          <w:szCs w:val="22"/>
        </w:rPr>
        <w:t xml:space="preserve"> </w:t>
      </w:r>
      <w:r>
        <w:rPr>
          <w:szCs w:val="22"/>
        </w:rPr>
        <w:tab/>
      </w:r>
      <w:r>
        <w:rPr>
          <w:szCs w:val="22"/>
        </w:rPr>
        <w:tab/>
      </w:r>
      <w:r w:rsidRPr="004E769C">
        <w:rPr>
          <w:szCs w:val="22"/>
        </w:rPr>
        <w:t>SW1A 2NS</w:t>
      </w:r>
    </w:p>
    <w:p w:rsidR="00725408" w:rsidRDefault="00725408" w:rsidP="00725408">
      <w:pPr>
        <w:pStyle w:val="LeftSide"/>
        <w:spacing w:before="0" w:after="0"/>
        <w:ind w:left="1440"/>
        <w:rPr>
          <w:szCs w:val="22"/>
        </w:rPr>
      </w:pPr>
    </w:p>
    <w:p w:rsidR="00725408" w:rsidRDefault="00725408" w:rsidP="00725408">
      <w:pPr>
        <w:pStyle w:val="LeftSide"/>
        <w:spacing w:before="0" w:after="0"/>
        <w:ind w:left="1440"/>
        <w:rPr>
          <w:szCs w:val="22"/>
        </w:rPr>
      </w:pPr>
    </w:p>
    <w:p w:rsidR="00725408" w:rsidRDefault="00725408" w:rsidP="00725408">
      <w:pPr>
        <w:pStyle w:val="LeftSide"/>
        <w:spacing w:before="0" w:after="0"/>
        <w:rPr>
          <w:szCs w:val="22"/>
        </w:rPr>
      </w:pPr>
    </w:p>
    <w:p w:rsidR="00725408" w:rsidRDefault="00725408" w:rsidP="00725408">
      <w:pPr>
        <w:pStyle w:val="Textindent"/>
      </w:pPr>
    </w:p>
    <w:p w:rsidR="00725408" w:rsidRDefault="00725408" w:rsidP="00725408">
      <w:pPr>
        <w:pStyle w:val="FIVEH2"/>
      </w:pPr>
      <w:r>
        <w:t>Invoices must not be sent to the Authority's Representative.</w:t>
      </w:r>
    </w:p>
    <w:p w:rsidR="00725408" w:rsidRPr="00EE0747" w:rsidRDefault="00725408" w:rsidP="00725408">
      <w:pPr>
        <w:pStyle w:val="Textindent"/>
      </w:pPr>
    </w:p>
    <w:p w:rsidR="00725408" w:rsidRDefault="00725408" w:rsidP="00725408">
      <w:pPr>
        <w:pStyle w:val="FIVEH1"/>
      </w:pPr>
      <w:r>
        <w:t>Correspondence</w:t>
      </w:r>
    </w:p>
    <w:p w:rsidR="00725408" w:rsidRPr="0009330C" w:rsidRDefault="00725408" w:rsidP="00725408">
      <w:pPr>
        <w:pStyle w:val="FIVEH2"/>
        <w:rPr>
          <w:color w:val="FF0000"/>
        </w:rPr>
      </w:pPr>
      <w:r>
        <w:t>All correspondence to the Authority except that for or relating to invoices shall be sent to the following address:</w:t>
      </w:r>
      <w:r w:rsidRPr="0009330C">
        <w:t xml:space="preserve"> </w:t>
      </w:r>
      <w:r w:rsidRPr="002D1D0C">
        <w:rPr>
          <w:i/>
        </w:rPr>
        <w:t>To be confirmed at contract award stage</w:t>
      </w:r>
    </w:p>
    <w:p w:rsidR="00725408" w:rsidRDefault="00725408" w:rsidP="00725408">
      <w:pPr>
        <w:pStyle w:val="LeftSide"/>
        <w:ind w:left="709"/>
      </w:pPr>
      <w:bookmarkStart w:id="40" w:name="_GoBack"/>
      <w:bookmarkEnd w:id="40"/>
    </w:p>
    <w:p w:rsidR="00725408" w:rsidRDefault="00725408" w:rsidP="00725408">
      <w:pPr>
        <w:pStyle w:val="FIVEH2"/>
      </w:pPr>
      <w:bookmarkStart w:id="41" w:name="_Ref306028911"/>
      <w:r>
        <w:t>All correspondence to the Contractor shall be sent to the following address:</w:t>
      </w:r>
      <w:bookmarkEnd w:id="41"/>
    </w:p>
    <w:p w:rsidR="00725408" w:rsidRPr="00EE0747" w:rsidRDefault="00725408" w:rsidP="00725408">
      <w:pPr>
        <w:pStyle w:val="Textindent"/>
        <w:rPr>
          <w:b/>
          <w:bCs/>
        </w:rPr>
      </w:pPr>
      <w:r w:rsidRPr="00EE0747">
        <w:rPr>
          <w:b/>
          <w:bCs/>
        </w:rPr>
        <w:t>Tenderer to provide Address</w:t>
      </w:r>
    </w:p>
    <w:p w:rsidR="00210F77" w:rsidRDefault="00210F77" w:rsidP="003454DC">
      <w:pPr>
        <w:pStyle w:val="InA"/>
        <w:ind w:left="0"/>
        <w:rPr>
          <w:i w:val="0"/>
        </w:rPr>
      </w:pPr>
    </w:p>
    <w:p w:rsidR="00210F77" w:rsidRDefault="00210F77" w:rsidP="003454DC">
      <w:pPr>
        <w:pStyle w:val="InA"/>
        <w:ind w:left="0"/>
        <w:rPr>
          <w:i w:val="0"/>
        </w:rPr>
      </w:pPr>
    </w:p>
    <w:p w:rsidR="00210F77" w:rsidRDefault="00210F77" w:rsidP="003454DC">
      <w:pPr>
        <w:pStyle w:val="InA"/>
        <w:ind w:left="0"/>
        <w:rPr>
          <w:i w:val="0"/>
        </w:rPr>
      </w:pPr>
    </w:p>
    <w:p w:rsidR="003B45E9" w:rsidRPr="00F613A3" w:rsidRDefault="003B45E9" w:rsidP="003B45E9">
      <w:pPr>
        <w:pStyle w:val="Style1"/>
        <w:numPr>
          <w:ilvl w:val="0"/>
          <w:numId w:val="0"/>
        </w:numPr>
        <w:rPr>
          <w:b/>
          <w:sz w:val="32"/>
          <w:szCs w:val="32"/>
        </w:rPr>
      </w:pPr>
      <w:r w:rsidRPr="00F613A3">
        <w:rPr>
          <w:b/>
          <w:sz w:val="32"/>
          <w:szCs w:val="32"/>
        </w:rPr>
        <w:lastRenderedPageBreak/>
        <w:t>Schedule Five: Appendix A: Variation to Contract</w:t>
      </w:r>
    </w:p>
    <w:p w:rsidR="003B45E9" w:rsidRPr="00F613A3" w:rsidRDefault="003B45E9" w:rsidP="003B45E9">
      <w:pPr>
        <w:pStyle w:val="LeftSide"/>
      </w:pPr>
    </w:p>
    <w:p w:rsidR="003B45E9" w:rsidRPr="00D2293D" w:rsidRDefault="003B45E9" w:rsidP="003B45E9">
      <w:pPr>
        <w:pStyle w:val="LeftSide"/>
        <w:rPr>
          <w:b/>
        </w:rPr>
      </w:pPr>
      <w:r w:rsidRPr="00D2293D">
        <w:rPr>
          <w:b/>
        </w:rPr>
        <w:t xml:space="preserve">(FOR INFORMATION </w:t>
      </w:r>
      <w:r>
        <w:rPr>
          <w:b/>
        </w:rPr>
        <w:t xml:space="preserve">ONLY </w:t>
      </w:r>
      <w:r w:rsidRPr="00D2293D">
        <w:rPr>
          <w:b/>
        </w:rPr>
        <w:t>– NOT FOR COMPLETION AT TENDER STAGE)</w:t>
      </w:r>
    </w:p>
    <w:p w:rsidR="003B45E9" w:rsidRDefault="003B45E9" w:rsidP="003B45E9">
      <w:pPr>
        <w:pStyle w:val="LeftSide"/>
      </w:pPr>
    </w:p>
    <w:tbl>
      <w:tblPr>
        <w:tblStyle w:val="TableGrid"/>
        <w:tblW w:w="9639" w:type="dxa"/>
        <w:tblInd w:w="108" w:type="dxa"/>
        <w:tblLook w:val="01E0" w:firstRow="1" w:lastRow="1" w:firstColumn="1" w:lastColumn="1" w:noHBand="0" w:noVBand="0"/>
      </w:tblPr>
      <w:tblGrid>
        <w:gridCol w:w="2694"/>
        <w:gridCol w:w="6945"/>
      </w:tblGrid>
      <w:tr w:rsidR="003B45E9" w:rsidTr="00A94FF9">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3B45E9" w:rsidRDefault="003B45E9" w:rsidP="00A94FF9">
            <w:pPr>
              <w:pStyle w:val="TableHead"/>
            </w:pPr>
            <w:r>
              <w:t xml:space="preserve">Contract Title: </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3B45E9" w:rsidRDefault="003B45E9" w:rsidP="00A94FF9">
            <w:pPr>
              <w:pStyle w:val="Table"/>
            </w:pPr>
          </w:p>
        </w:tc>
      </w:tr>
    </w:tbl>
    <w:p w:rsidR="003B45E9" w:rsidRDefault="003B45E9" w:rsidP="003B45E9">
      <w:pPr>
        <w:pStyle w:val="LeftSide"/>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694"/>
        <w:gridCol w:w="6945"/>
      </w:tblGrid>
      <w:tr w:rsidR="003B45E9" w:rsidTr="00A94FF9">
        <w:trPr>
          <w:trHeight w:val="426"/>
        </w:trPr>
        <w:tc>
          <w:tcPr>
            <w:tcW w:w="2694" w:type="dxa"/>
            <w:shd w:val="clear" w:color="auto" w:fill="E6E6E6"/>
            <w:vAlign w:val="center"/>
          </w:tcPr>
          <w:p w:rsidR="003B45E9" w:rsidRDefault="003B45E9" w:rsidP="00A94FF9">
            <w:pPr>
              <w:pStyle w:val="TableHead"/>
            </w:pPr>
            <w:r>
              <w:t xml:space="preserve">For the Provision of: </w:t>
            </w:r>
          </w:p>
        </w:tc>
        <w:tc>
          <w:tcPr>
            <w:tcW w:w="6945" w:type="dxa"/>
            <w:shd w:val="clear" w:color="auto" w:fill="auto"/>
            <w:vAlign w:val="center"/>
          </w:tcPr>
          <w:p w:rsidR="003B45E9" w:rsidRDefault="003B45E9" w:rsidP="00A94FF9">
            <w:pPr>
              <w:pStyle w:val="Table"/>
            </w:pPr>
          </w:p>
        </w:tc>
      </w:tr>
    </w:tbl>
    <w:p w:rsidR="003B45E9" w:rsidRDefault="003B45E9" w:rsidP="003B45E9">
      <w:pPr>
        <w:pStyle w:val="LeftSide"/>
      </w:pPr>
    </w:p>
    <w:tbl>
      <w:tblPr>
        <w:tblStyle w:val="TableGrid"/>
        <w:tblW w:w="9639" w:type="dxa"/>
        <w:tblInd w:w="108" w:type="dxa"/>
        <w:tblLayout w:type="fixed"/>
        <w:tblLook w:val="01E0" w:firstRow="1" w:lastRow="1" w:firstColumn="1" w:lastColumn="1" w:noHBand="0" w:noVBand="0"/>
      </w:tblPr>
      <w:tblGrid>
        <w:gridCol w:w="2694"/>
        <w:gridCol w:w="1559"/>
        <w:gridCol w:w="1843"/>
        <w:gridCol w:w="992"/>
        <w:gridCol w:w="992"/>
        <w:gridCol w:w="1559"/>
      </w:tblGrid>
      <w:tr w:rsidR="003B45E9" w:rsidTr="00A94FF9">
        <w:trPr>
          <w:trHeight w:val="433"/>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3B45E9" w:rsidRDefault="003B45E9" w:rsidP="00A94FF9">
            <w:pPr>
              <w:pStyle w:val="TableHead"/>
            </w:pPr>
            <w:r>
              <w:t>Contract Ref: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45E9" w:rsidRDefault="003B45E9" w:rsidP="00A94FF9">
            <w:pPr>
              <w:pStyle w:val="Table"/>
            </w:pP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3B45E9" w:rsidRDefault="003B45E9" w:rsidP="00A94FF9">
            <w:pPr>
              <w:pStyle w:val="TableHead"/>
            </w:pPr>
            <w:r>
              <w:t>Variation 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45E9" w:rsidRDefault="003B45E9" w:rsidP="00A94FF9">
            <w:pPr>
              <w:pStyle w:val="Table"/>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B45E9" w:rsidRDefault="003B45E9" w:rsidP="00A94FF9">
            <w:pPr>
              <w:pStyle w:val="TableHead"/>
            </w:pPr>
            <w:r>
              <w:t>Date: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45E9" w:rsidRDefault="003B45E9" w:rsidP="00A94FF9">
            <w:pPr>
              <w:pStyle w:val="Table"/>
            </w:pPr>
          </w:p>
        </w:tc>
      </w:tr>
    </w:tbl>
    <w:p w:rsidR="003B45E9" w:rsidRDefault="003B45E9" w:rsidP="003B45E9">
      <w:pPr>
        <w:pStyle w:val="LeftSide"/>
      </w:pPr>
    </w:p>
    <w:p w:rsidR="003B45E9" w:rsidRDefault="003B45E9" w:rsidP="003B45E9">
      <w:pPr>
        <w:pStyle w:val="LeftSide"/>
      </w:pPr>
      <w:r>
        <w:t>BETWEEN:</w:t>
      </w:r>
    </w:p>
    <w:p w:rsidR="003B45E9" w:rsidRPr="00AF67EA" w:rsidRDefault="003B45E9" w:rsidP="003B45E9">
      <w:pPr>
        <w:pStyle w:val="LeftSide"/>
      </w:pPr>
      <w:r w:rsidRPr="00AF67EA">
        <w:t>The Secretary of State for Health (hereinafter called the Department) and [INSERT NAME OF CONTRACTOR] (hereinafter called the Contractor) having his main or registered office at [DN</w:t>
      </w:r>
      <w:proofErr w:type="gramStart"/>
      <w:r w:rsidRPr="00AF67EA">
        <w:t>:INSERT</w:t>
      </w:r>
      <w:proofErr w:type="gramEnd"/>
      <w:r w:rsidRPr="00AF67EA">
        <w:t xml:space="preserve"> ADDRESS]:</w:t>
      </w:r>
    </w:p>
    <w:p w:rsidR="003B45E9" w:rsidRPr="00AF67EA" w:rsidRDefault="003B45E9" w:rsidP="003B45E9">
      <w:pPr>
        <w:pStyle w:val="LeftSide"/>
      </w:pPr>
      <w:r w:rsidRPr="00AF67EA">
        <w:t>The Contract is varied as follows:</w:t>
      </w:r>
    </w:p>
    <w:p w:rsidR="003B45E9" w:rsidRDefault="003B45E9" w:rsidP="003B45E9">
      <w:pPr>
        <w:pStyle w:val="LeftSide"/>
      </w:pPr>
      <w:r w:rsidRPr="00AF67EA">
        <w:t>(DN</w:t>
      </w:r>
      <w:proofErr w:type="gramStart"/>
      <w:r w:rsidRPr="00AF67EA">
        <w:t>:INSERT</w:t>
      </w:r>
      <w:proofErr w:type="gramEnd"/>
      <w:r w:rsidRPr="00AF67EA">
        <w:t xml:space="preserve"> DETAILS OF VARIATION)</w:t>
      </w:r>
    </w:p>
    <w:p w:rsidR="003B45E9" w:rsidRDefault="003B45E9" w:rsidP="003B45E9">
      <w:pPr>
        <w:pStyle w:val="LeftSide"/>
      </w:pPr>
      <w:r>
        <w:t>Words and expressions in this Variation shall have the meanings given to them in the Contract.</w:t>
      </w:r>
    </w:p>
    <w:p w:rsidR="003B45E9" w:rsidRDefault="003B45E9" w:rsidP="003B45E9">
      <w:pPr>
        <w:pStyle w:val="LeftSide"/>
      </w:pPr>
      <w:r>
        <w:t>The Contract, including any previous Variations, shall remain effective and unaltered except as amended by this Variation.</w:t>
      </w:r>
    </w:p>
    <w:p w:rsidR="003B45E9" w:rsidRDefault="003B45E9" w:rsidP="003B45E9">
      <w:pPr>
        <w:pStyle w:val="LeftSide"/>
      </w:pPr>
    </w:p>
    <w:p w:rsidR="003B45E9" w:rsidRDefault="003B45E9" w:rsidP="003B45E9">
      <w:pPr>
        <w:pStyle w:val="LeftSide"/>
      </w:pPr>
      <w:r>
        <w:t>SIGNED:</w:t>
      </w:r>
    </w:p>
    <w:tbl>
      <w:tblPr>
        <w:tblpPr w:leftFromText="180" w:rightFromText="180" w:vertAnchor="text" w:tblpX="239" w:tblpY="76"/>
        <w:tblW w:w="11448" w:type="dxa"/>
        <w:tblLook w:val="0000" w:firstRow="0" w:lastRow="0" w:firstColumn="0" w:lastColumn="0" w:noHBand="0" w:noVBand="0"/>
      </w:tblPr>
      <w:tblGrid>
        <w:gridCol w:w="2564"/>
        <w:gridCol w:w="2564"/>
        <w:gridCol w:w="3202"/>
        <w:gridCol w:w="3118"/>
      </w:tblGrid>
      <w:tr w:rsidR="003B45E9" w:rsidTr="00A94FF9">
        <w:trPr>
          <w:trHeight w:val="345"/>
        </w:trPr>
        <w:tc>
          <w:tcPr>
            <w:tcW w:w="2564" w:type="dxa"/>
            <w:shd w:val="clear" w:color="auto" w:fill="auto"/>
            <w:vAlign w:val="center"/>
          </w:tcPr>
          <w:p w:rsidR="003B45E9" w:rsidRDefault="003B45E9" w:rsidP="00A94FF9">
            <w:pPr>
              <w:pStyle w:val="TableHead"/>
            </w:pPr>
            <w:r>
              <w:t>For: The AUTHORITY</w:t>
            </w:r>
          </w:p>
        </w:tc>
        <w:tc>
          <w:tcPr>
            <w:tcW w:w="2564" w:type="dxa"/>
            <w:shd w:val="clear" w:color="auto" w:fill="auto"/>
            <w:vAlign w:val="center"/>
          </w:tcPr>
          <w:p w:rsidR="003B45E9" w:rsidRDefault="003B45E9" w:rsidP="00A94FF9">
            <w:pPr>
              <w:pStyle w:val="Table"/>
            </w:pPr>
          </w:p>
        </w:tc>
        <w:tc>
          <w:tcPr>
            <w:tcW w:w="3202" w:type="dxa"/>
            <w:shd w:val="clear" w:color="auto" w:fill="auto"/>
            <w:vAlign w:val="center"/>
          </w:tcPr>
          <w:p w:rsidR="003B45E9" w:rsidRDefault="003B45E9" w:rsidP="00A94FF9">
            <w:pPr>
              <w:pStyle w:val="TableHead"/>
            </w:pPr>
            <w:r>
              <w:t>For the Contractor</w:t>
            </w:r>
          </w:p>
        </w:tc>
        <w:tc>
          <w:tcPr>
            <w:tcW w:w="3118" w:type="dxa"/>
            <w:shd w:val="clear" w:color="auto" w:fill="auto"/>
            <w:vAlign w:val="center"/>
          </w:tcPr>
          <w:p w:rsidR="003B45E9" w:rsidRDefault="003B45E9" w:rsidP="00A94FF9">
            <w:pPr>
              <w:pStyle w:val="Table"/>
            </w:pPr>
          </w:p>
        </w:tc>
      </w:tr>
      <w:tr w:rsidR="003B45E9" w:rsidTr="00A94FF9">
        <w:trPr>
          <w:trHeight w:val="315"/>
        </w:trPr>
        <w:tc>
          <w:tcPr>
            <w:tcW w:w="2564" w:type="dxa"/>
            <w:shd w:val="clear" w:color="auto" w:fill="auto"/>
            <w:vAlign w:val="center"/>
          </w:tcPr>
          <w:p w:rsidR="003B45E9" w:rsidRDefault="003B45E9" w:rsidP="00A94FF9">
            <w:pPr>
              <w:pStyle w:val="Table"/>
            </w:pPr>
            <w:r>
              <w:t>By</w:t>
            </w:r>
          </w:p>
        </w:tc>
        <w:tc>
          <w:tcPr>
            <w:tcW w:w="2564" w:type="dxa"/>
            <w:shd w:val="clear" w:color="auto" w:fill="auto"/>
            <w:vAlign w:val="center"/>
          </w:tcPr>
          <w:p w:rsidR="003B45E9" w:rsidRDefault="003B45E9" w:rsidP="00A94FF9">
            <w:pPr>
              <w:pStyle w:val="Table"/>
            </w:pPr>
          </w:p>
        </w:tc>
        <w:tc>
          <w:tcPr>
            <w:tcW w:w="3202" w:type="dxa"/>
            <w:shd w:val="clear" w:color="auto" w:fill="auto"/>
            <w:vAlign w:val="center"/>
          </w:tcPr>
          <w:p w:rsidR="003B45E9" w:rsidRDefault="003B45E9" w:rsidP="00A94FF9">
            <w:pPr>
              <w:pStyle w:val="TableHead"/>
            </w:pPr>
            <w:r>
              <w:t>By</w:t>
            </w:r>
          </w:p>
        </w:tc>
        <w:tc>
          <w:tcPr>
            <w:tcW w:w="3118" w:type="dxa"/>
            <w:shd w:val="clear" w:color="auto" w:fill="auto"/>
            <w:vAlign w:val="center"/>
          </w:tcPr>
          <w:p w:rsidR="003B45E9" w:rsidRDefault="003B45E9" w:rsidP="00A94FF9">
            <w:pPr>
              <w:pStyle w:val="Table"/>
            </w:pPr>
          </w:p>
        </w:tc>
      </w:tr>
      <w:tr w:rsidR="003B45E9" w:rsidTr="00A94FF9">
        <w:trPr>
          <w:trHeight w:val="345"/>
        </w:trPr>
        <w:tc>
          <w:tcPr>
            <w:tcW w:w="2564" w:type="dxa"/>
            <w:shd w:val="clear" w:color="auto" w:fill="auto"/>
            <w:vAlign w:val="center"/>
          </w:tcPr>
          <w:p w:rsidR="003B45E9" w:rsidRDefault="003B45E9" w:rsidP="00A94FF9">
            <w:pPr>
              <w:pStyle w:val="Table"/>
            </w:pPr>
            <w:r>
              <w:t>Full name</w:t>
            </w:r>
          </w:p>
        </w:tc>
        <w:tc>
          <w:tcPr>
            <w:tcW w:w="2564" w:type="dxa"/>
            <w:shd w:val="clear" w:color="auto" w:fill="auto"/>
            <w:vAlign w:val="center"/>
          </w:tcPr>
          <w:p w:rsidR="003B45E9" w:rsidRDefault="003B45E9" w:rsidP="00A94FF9">
            <w:pPr>
              <w:pStyle w:val="Table"/>
            </w:pPr>
          </w:p>
        </w:tc>
        <w:tc>
          <w:tcPr>
            <w:tcW w:w="3202" w:type="dxa"/>
            <w:shd w:val="clear" w:color="auto" w:fill="auto"/>
            <w:vAlign w:val="center"/>
          </w:tcPr>
          <w:p w:rsidR="003B45E9" w:rsidRDefault="003B45E9" w:rsidP="00A94FF9">
            <w:pPr>
              <w:pStyle w:val="TableHead"/>
            </w:pPr>
            <w:r>
              <w:t>Full name</w:t>
            </w:r>
          </w:p>
        </w:tc>
        <w:tc>
          <w:tcPr>
            <w:tcW w:w="3118" w:type="dxa"/>
            <w:shd w:val="clear" w:color="auto" w:fill="auto"/>
            <w:vAlign w:val="center"/>
          </w:tcPr>
          <w:p w:rsidR="003B45E9" w:rsidRDefault="003B45E9" w:rsidP="00A94FF9">
            <w:pPr>
              <w:pStyle w:val="Table"/>
            </w:pPr>
          </w:p>
        </w:tc>
      </w:tr>
      <w:tr w:rsidR="003B45E9" w:rsidTr="00A94FF9">
        <w:trPr>
          <w:trHeight w:val="390"/>
        </w:trPr>
        <w:tc>
          <w:tcPr>
            <w:tcW w:w="2564" w:type="dxa"/>
            <w:shd w:val="clear" w:color="auto" w:fill="auto"/>
            <w:vAlign w:val="center"/>
          </w:tcPr>
          <w:p w:rsidR="003B45E9" w:rsidRDefault="003B45E9" w:rsidP="00A94FF9">
            <w:pPr>
              <w:pStyle w:val="TableHead"/>
            </w:pPr>
            <w:r>
              <w:t>Grade / Pay Band</w:t>
            </w:r>
          </w:p>
        </w:tc>
        <w:tc>
          <w:tcPr>
            <w:tcW w:w="2564" w:type="dxa"/>
            <w:shd w:val="clear" w:color="auto" w:fill="auto"/>
            <w:vAlign w:val="center"/>
          </w:tcPr>
          <w:p w:rsidR="003B45E9" w:rsidRDefault="003B45E9" w:rsidP="00A94FF9">
            <w:pPr>
              <w:pStyle w:val="Table"/>
            </w:pPr>
          </w:p>
        </w:tc>
        <w:tc>
          <w:tcPr>
            <w:tcW w:w="3202" w:type="dxa"/>
            <w:shd w:val="clear" w:color="auto" w:fill="auto"/>
            <w:vAlign w:val="center"/>
          </w:tcPr>
          <w:p w:rsidR="003B45E9" w:rsidRDefault="003B45E9" w:rsidP="00A94FF9">
            <w:pPr>
              <w:pStyle w:val="TableHead"/>
            </w:pPr>
            <w:r>
              <w:t>Title</w:t>
            </w:r>
          </w:p>
        </w:tc>
        <w:tc>
          <w:tcPr>
            <w:tcW w:w="3118" w:type="dxa"/>
            <w:shd w:val="clear" w:color="auto" w:fill="auto"/>
            <w:vAlign w:val="center"/>
          </w:tcPr>
          <w:p w:rsidR="003B45E9" w:rsidRDefault="003B45E9" w:rsidP="00A94FF9">
            <w:pPr>
              <w:pStyle w:val="Table"/>
            </w:pPr>
          </w:p>
        </w:tc>
      </w:tr>
      <w:tr w:rsidR="003B45E9" w:rsidTr="00A94FF9">
        <w:trPr>
          <w:trHeight w:val="70"/>
        </w:trPr>
        <w:tc>
          <w:tcPr>
            <w:tcW w:w="2564" w:type="dxa"/>
            <w:shd w:val="clear" w:color="auto" w:fill="auto"/>
            <w:vAlign w:val="center"/>
          </w:tcPr>
          <w:p w:rsidR="003B45E9" w:rsidRDefault="003B45E9" w:rsidP="00A94FF9">
            <w:pPr>
              <w:pStyle w:val="TableHead"/>
            </w:pPr>
            <w:r>
              <w:t>Date</w:t>
            </w:r>
          </w:p>
        </w:tc>
        <w:tc>
          <w:tcPr>
            <w:tcW w:w="2564" w:type="dxa"/>
            <w:shd w:val="clear" w:color="auto" w:fill="auto"/>
            <w:vAlign w:val="center"/>
          </w:tcPr>
          <w:p w:rsidR="003B45E9" w:rsidRDefault="003B45E9" w:rsidP="00A94FF9">
            <w:pPr>
              <w:pStyle w:val="Table"/>
            </w:pPr>
          </w:p>
        </w:tc>
        <w:tc>
          <w:tcPr>
            <w:tcW w:w="3202" w:type="dxa"/>
            <w:shd w:val="clear" w:color="auto" w:fill="auto"/>
            <w:vAlign w:val="center"/>
          </w:tcPr>
          <w:p w:rsidR="003B45E9" w:rsidRDefault="003B45E9" w:rsidP="00A94FF9">
            <w:pPr>
              <w:pStyle w:val="TableHead"/>
            </w:pPr>
            <w:r>
              <w:t>Date</w:t>
            </w:r>
          </w:p>
        </w:tc>
        <w:tc>
          <w:tcPr>
            <w:tcW w:w="3118" w:type="dxa"/>
            <w:shd w:val="clear" w:color="auto" w:fill="auto"/>
            <w:vAlign w:val="center"/>
          </w:tcPr>
          <w:p w:rsidR="003B45E9" w:rsidRDefault="003B45E9" w:rsidP="00A94FF9">
            <w:pPr>
              <w:pStyle w:val="Table"/>
            </w:pPr>
          </w:p>
        </w:tc>
      </w:tr>
    </w:tbl>
    <w:p w:rsidR="003B45E9" w:rsidRDefault="003B45E9" w:rsidP="003B45E9">
      <w:pPr>
        <w:pStyle w:val="LeftSide"/>
      </w:pPr>
    </w:p>
    <w:p w:rsidR="003B45E9" w:rsidRDefault="003B45E9" w:rsidP="003B45E9">
      <w:pPr>
        <w:pStyle w:val="LeftSide"/>
      </w:pPr>
    </w:p>
    <w:p w:rsidR="00210F77" w:rsidRDefault="00210F77" w:rsidP="003454DC">
      <w:pPr>
        <w:pStyle w:val="InA"/>
        <w:ind w:left="0"/>
        <w:rPr>
          <w:i w:val="0"/>
        </w:rPr>
      </w:pPr>
    </w:p>
    <w:p w:rsidR="003B45E9" w:rsidRDefault="003B45E9" w:rsidP="003454DC">
      <w:pPr>
        <w:pStyle w:val="InA"/>
        <w:ind w:left="0"/>
        <w:rPr>
          <w:i w:val="0"/>
        </w:rPr>
      </w:pPr>
    </w:p>
    <w:p w:rsidR="003B45E9" w:rsidRDefault="003B45E9" w:rsidP="003454DC">
      <w:pPr>
        <w:pStyle w:val="InA"/>
        <w:ind w:left="0"/>
        <w:rPr>
          <w:i w:val="0"/>
        </w:rPr>
      </w:pPr>
    </w:p>
    <w:p w:rsidR="003B45E9" w:rsidRDefault="003B45E9" w:rsidP="003454DC">
      <w:pPr>
        <w:pStyle w:val="InA"/>
        <w:ind w:left="0"/>
        <w:rPr>
          <w:i w:val="0"/>
        </w:rPr>
      </w:pPr>
    </w:p>
    <w:p w:rsidR="003B45E9" w:rsidRDefault="003B45E9" w:rsidP="003454DC">
      <w:pPr>
        <w:pStyle w:val="InA"/>
        <w:ind w:left="0"/>
        <w:rPr>
          <w:i w:val="0"/>
        </w:rPr>
      </w:pPr>
    </w:p>
    <w:p w:rsidR="003B45E9" w:rsidRDefault="003B45E9" w:rsidP="003454DC">
      <w:pPr>
        <w:pStyle w:val="InA"/>
        <w:ind w:left="0"/>
        <w:rPr>
          <w:i w:val="0"/>
        </w:rPr>
      </w:pPr>
    </w:p>
    <w:p w:rsidR="003B45E9" w:rsidRDefault="003B45E9" w:rsidP="003454DC">
      <w:pPr>
        <w:pStyle w:val="InA"/>
        <w:ind w:left="0"/>
        <w:rPr>
          <w:i w:val="0"/>
        </w:rPr>
      </w:pPr>
    </w:p>
    <w:p w:rsidR="003B45E9" w:rsidRDefault="003B45E9" w:rsidP="003454DC">
      <w:pPr>
        <w:pStyle w:val="InA"/>
        <w:ind w:left="0"/>
        <w:rPr>
          <w:i w:val="0"/>
        </w:rPr>
      </w:pPr>
    </w:p>
    <w:p w:rsidR="003B45E9" w:rsidRDefault="003B45E9" w:rsidP="003454DC">
      <w:pPr>
        <w:pStyle w:val="InA"/>
        <w:ind w:left="0"/>
        <w:rPr>
          <w:i w:val="0"/>
        </w:rPr>
      </w:pPr>
    </w:p>
    <w:p w:rsidR="003B45E9" w:rsidRDefault="003B45E9" w:rsidP="003454DC">
      <w:pPr>
        <w:pStyle w:val="InA"/>
        <w:ind w:left="0"/>
        <w:rPr>
          <w:i w:val="0"/>
        </w:rPr>
      </w:pPr>
    </w:p>
    <w:p w:rsidR="00210F77" w:rsidRDefault="00210F77" w:rsidP="003454DC">
      <w:pPr>
        <w:pStyle w:val="InA"/>
        <w:ind w:left="0"/>
        <w:rPr>
          <w:i w:val="0"/>
        </w:rPr>
      </w:pPr>
    </w:p>
    <w:p w:rsidR="003B45E9" w:rsidRPr="00F613A3" w:rsidRDefault="003B45E9" w:rsidP="003B45E9">
      <w:pPr>
        <w:pStyle w:val="Style1"/>
        <w:numPr>
          <w:ilvl w:val="0"/>
          <w:numId w:val="0"/>
        </w:numPr>
        <w:rPr>
          <w:b/>
          <w:sz w:val="32"/>
          <w:szCs w:val="32"/>
        </w:rPr>
      </w:pPr>
      <w:r w:rsidRPr="00F613A3">
        <w:rPr>
          <w:b/>
          <w:sz w:val="32"/>
          <w:szCs w:val="32"/>
        </w:rPr>
        <w:lastRenderedPageBreak/>
        <w:t>Schedule Five:</w:t>
      </w:r>
      <w:r>
        <w:rPr>
          <w:b/>
          <w:sz w:val="32"/>
          <w:szCs w:val="32"/>
        </w:rPr>
        <w:t xml:space="preserve"> Appendix B: Novation Agreement</w:t>
      </w:r>
    </w:p>
    <w:p w:rsidR="003B45E9" w:rsidRPr="00F613A3" w:rsidRDefault="003B45E9" w:rsidP="003B45E9">
      <w:pPr>
        <w:pStyle w:val="LeftSide"/>
      </w:pPr>
    </w:p>
    <w:p w:rsidR="003B45E9" w:rsidRPr="00D2293D" w:rsidRDefault="003B45E9" w:rsidP="003B45E9">
      <w:pPr>
        <w:pStyle w:val="LeftSide"/>
        <w:rPr>
          <w:b/>
        </w:rPr>
      </w:pPr>
      <w:r w:rsidRPr="00D2293D">
        <w:rPr>
          <w:b/>
        </w:rPr>
        <w:t xml:space="preserve">(FOR INFORMATION </w:t>
      </w:r>
      <w:r>
        <w:rPr>
          <w:b/>
        </w:rPr>
        <w:t xml:space="preserve">ONLY </w:t>
      </w:r>
      <w:r w:rsidRPr="00D2293D">
        <w:rPr>
          <w:b/>
        </w:rPr>
        <w:t>– NOT FOR COMPLETION AT TENDER STAGE)</w:t>
      </w:r>
    </w:p>
    <w:p w:rsidR="003B45E9" w:rsidRDefault="003B45E9" w:rsidP="003B45E9">
      <w:pPr>
        <w:pStyle w:val="LeftSide"/>
      </w:pPr>
    </w:p>
    <w:p w:rsidR="003B45E9" w:rsidRPr="00AF67EA" w:rsidRDefault="003B45E9" w:rsidP="003B45E9">
      <w:pPr>
        <w:pStyle w:val="LeftSide"/>
      </w:pPr>
      <w:r w:rsidRPr="00AF67EA">
        <w:t>THIS DEED (THIS AGREEMENT is made on the [</w:t>
      </w:r>
      <w:proofErr w:type="spellStart"/>
      <w:r w:rsidRPr="00AF67EA">
        <w:t>dd</w:t>
      </w:r>
      <w:proofErr w:type="spellEnd"/>
      <w:r w:rsidRPr="00AF67EA">
        <w:t>] day of [month &amp; year]</w:t>
      </w:r>
      <w:r>
        <w:t xml:space="preserve"> </w:t>
      </w:r>
      <w:r w:rsidRPr="00AF67EA">
        <w:t>BETWEEN</w:t>
      </w:r>
    </w:p>
    <w:p w:rsidR="003B45E9" w:rsidRPr="00AF67EA" w:rsidRDefault="003B45E9" w:rsidP="003B45E9">
      <w:pPr>
        <w:pStyle w:val="LeftSide"/>
        <w:ind w:left="709" w:hanging="709"/>
      </w:pPr>
      <w:r w:rsidRPr="00AF67EA">
        <w:t>(1)</w:t>
      </w:r>
      <w:r w:rsidRPr="00AF67EA">
        <w:tab/>
        <w:t xml:space="preserve">THE SECRETARY OF STATE FOR HEALTH (the </w:t>
      </w:r>
      <w:r w:rsidRPr="00AF67EA">
        <w:rPr>
          <w:b/>
          <w:bCs/>
        </w:rPr>
        <w:t>Secretary of State</w:t>
      </w:r>
      <w:r w:rsidRPr="00AF67EA">
        <w:t xml:space="preserve">) whose principal place of business is at Richmond House, 79 Whitehall, London, SW1A 2NS, </w:t>
      </w:r>
    </w:p>
    <w:p w:rsidR="003B45E9" w:rsidRPr="00AF67EA" w:rsidRDefault="003B45E9" w:rsidP="003B45E9">
      <w:pPr>
        <w:pStyle w:val="LeftSide"/>
      </w:pPr>
      <w:r w:rsidRPr="00AF67EA">
        <w:t>(2)</w:t>
      </w:r>
      <w:r w:rsidRPr="00AF67EA">
        <w:tab/>
        <w:t>THE [CONTRACTOR] of [address]</w:t>
      </w:r>
    </w:p>
    <w:p w:rsidR="003B45E9" w:rsidRPr="00AF67EA" w:rsidRDefault="003B45E9" w:rsidP="003B45E9">
      <w:pPr>
        <w:pStyle w:val="LeftSide"/>
      </w:pPr>
      <w:r w:rsidRPr="00AF67EA">
        <w:t>(3)</w:t>
      </w:r>
      <w:r w:rsidRPr="00AF67EA">
        <w:tab/>
        <w:t>THE [NEW PARTY] of [address]</w:t>
      </w:r>
    </w:p>
    <w:p w:rsidR="003B45E9" w:rsidRPr="00AF67EA" w:rsidRDefault="003B45E9" w:rsidP="003B45E9">
      <w:pPr>
        <w:pStyle w:val="LeftSide"/>
      </w:pPr>
      <w:r w:rsidRPr="00AF67EA">
        <w:t>WHEREAS</w:t>
      </w:r>
    </w:p>
    <w:p w:rsidR="003B45E9" w:rsidRDefault="003B45E9" w:rsidP="003B45E9">
      <w:pPr>
        <w:pStyle w:val="LeftSide"/>
        <w:ind w:left="709" w:hanging="709"/>
      </w:pPr>
      <w:r w:rsidRPr="00AF67EA">
        <w:t>(A)</w:t>
      </w:r>
      <w:r w:rsidRPr="00AF67EA">
        <w:tab/>
        <w:t>This Agreement is supplemental to an agreement dated [</w:t>
      </w:r>
      <w:proofErr w:type="spellStart"/>
      <w:r w:rsidRPr="00AF67EA">
        <w:t>dd</w:t>
      </w:r>
      <w:proofErr w:type="spellEnd"/>
      <w:r w:rsidRPr="00AF67EA">
        <w:t xml:space="preserve"> Month Year] between the Secretary of State and the Contractor (the </w:t>
      </w:r>
      <w:r w:rsidRPr="00AF67EA">
        <w:rPr>
          <w:b/>
          <w:bCs/>
        </w:rPr>
        <w:t>Contract</w:t>
      </w:r>
      <w:r w:rsidRPr="00AF67EA">
        <w:t>) under which the Contractor agreed to provide services to the Secretary of State.</w:t>
      </w:r>
      <w:r>
        <w:t xml:space="preserve"> </w:t>
      </w:r>
    </w:p>
    <w:p w:rsidR="003B45E9" w:rsidRDefault="003B45E9" w:rsidP="003B45E9">
      <w:pPr>
        <w:pStyle w:val="LeftSide"/>
        <w:ind w:left="709" w:hanging="709"/>
      </w:pPr>
      <w:r>
        <w:t>(B)</w:t>
      </w:r>
      <w:r>
        <w:tab/>
        <w:t xml:space="preserve">The Secretary of State has authorised the New Party to replace the Secretary of State as the contracting Department under the Contract on the terms of this Agreement and the Contractor is willing to accept the New Party in place of the Secretary of State on those terms. </w:t>
      </w:r>
    </w:p>
    <w:p w:rsidR="003B45E9" w:rsidRDefault="003B45E9" w:rsidP="003B45E9">
      <w:pPr>
        <w:pStyle w:val="LeftSide"/>
      </w:pPr>
      <w:r>
        <w:t>IT IS HEREBY AGREED AS FOLLOWS:</w:t>
      </w:r>
    </w:p>
    <w:p w:rsidR="003B45E9" w:rsidRDefault="003B45E9" w:rsidP="003B45E9">
      <w:pPr>
        <w:pStyle w:val="LeftSide"/>
        <w:tabs>
          <w:tab w:val="left" w:pos="709"/>
        </w:tabs>
        <w:ind w:left="709" w:hanging="709"/>
      </w:pPr>
      <w:r>
        <w:t>1.</w:t>
      </w:r>
      <w:r>
        <w:tab/>
        <w:t xml:space="preserve">Subject to the following Clauses of this Agreement – </w:t>
      </w:r>
    </w:p>
    <w:p w:rsidR="003B45E9" w:rsidRDefault="003B45E9" w:rsidP="003B45E9">
      <w:pPr>
        <w:pStyle w:val="LeftSide"/>
        <w:tabs>
          <w:tab w:val="left" w:pos="1134"/>
        </w:tabs>
        <w:ind w:left="1134" w:hanging="414"/>
      </w:pPr>
      <w:r>
        <w:t>a)</w:t>
      </w:r>
      <w:r>
        <w:tab/>
        <w:t>The Contract shall continue in full force and effect as if the New Party were named as a party to the Contract in place of the Secretary of State for Health.</w:t>
      </w:r>
    </w:p>
    <w:p w:rsidR="003B45E9" w:rsidRDefault="003B45E9" w:rsidP="003B45E9">
      <w:pPr>
        <w:pStyle w:val="LeftSide"/>
        <w:tabs>
          <w:tab w:val="left" w:pos="1134"/>
        </w:tabs>
        <w:ind w:left="1134" w:hanging="414"/>
      </w:pPr>
      <w:r>
        <w:t>b)</w:t>
      </w:r>
      <w:r>
        <w:tab/>
        <w:t xml:space="preserve">All rights, obligations and liabilities arising under the Contract from the date of this Agreement shall be rights, obligations and liabilities between the New Party and the Contractor. </w:t>
      </w:r>
    </w:p>
    <w:p w:rsidR="003B45E9" w:rsidRDefault="003B45E9" w:rsidP="003B45E9">
      <w:pPr>
        <w:pStyle w:val="LeftSide"/>
        <w:tabs>
          <w:tab w:val="left" w:pos="1134"/>
        </w:tabs>
        <w:ind w:left="1134" w:hanging="414"/>
      </w:pPr>
      <w:r>
        <w:t>c)</w:t>
      </w:r>
      <w:r>
        <w:tab/>
        <w:t xml:space="preserve">Any existing rights, obligations or liabilities of the Secretary of State relating to the performance of the Contract up to the date of this Agreement shall pass to the New Party and shall be enforceable between the Contractor and the New Party in place of the Secretary of State. </w:t>
      </w:r>
    </w:p>
    <w:p w:rsidR="003B45E9" w:rsidRDefault="003B45E9" w:rsidP="003B45E9">
      <w:pPr>
        <w:pStyle w:val="LeftSide"/>
        <w:tabs>
          <w:tab w:val="left" w:pos="709"/>
        </w:tabs>
        <w:ind w:left="709" w:hanging="709"/>
      </w:pPr>
      <w:r>
        <w:t>2.</w:t>
      </w:r>
      <w:r>
        <w:tab/>
        <w:t>The rights, obligations and liabilities of the Contract shall be exercisable and enforceable as the rights of the New Party under this Agreement.</w:t>
      </w:r>
    </w:p>
    <w:p w:rsidR="003B45E9" w:rsidRDefault="003B45E9" w:rsidP="003B45E9">
      <w:pPr>
        <w:pStyle w:val="LeftSide"/>
        <w:tabs>
          <w:tab w:val="left" w:pos="709"/>
        </w:tabs>
        <w:ind w:left="709" w:hanging="709"/>
      </w:pPr>
      <w:r>
        <w:t>3.</w:t>
      </w:r>
      <w:r>
        <w:tab/>
        <w:t>This Agreement shall be governed by and interpreted in accordance with English law and shall be subject to the jurisdiction of the courts of England.</w:t>
      </w:r>
    </w:p>
    <w:p w:rsidR="003B45E9" w:rsidRDefault="003B45E9" w:rsidP="003B45E9">
      <w:pPr>
        <w:pStyle w:val="LeftSide"/>
      </w:pPr>
    </w:p>
    <w:p w:rsidR="003B45E9" w:rsidRDefault="003B45E9" w:rsidP="003B45E9">
      <w:pPr>
        <w:pStyle w:val="LeftSide"/>
      </w:pPr>
      <w:r>
        <w:t xml:space="preserve">Signed by ....................................for and on behalf of the </w:t>
      </w:r>
    </w:p>
    <w:p w:rsidR="003B45E9" w:rsidRDefault="003B45E9" w:rsidP="003B45E9">
      <w:pPr>
        <w:pStyle w:val="LeftSide"/>
      </w:pPr>
      <w:r>
        <w:t>Secretary of State for Health in the presence of:</w:t>
      </w:r>
    </w:p>
    <w:p w:rsidR="003B45E9" w:rsidRDefault="003B45E9" w:rsidP="003B45E9">
      <w:pPr>
        <w:pStyle w:val="LeftSide"/>
      </w:pPr>
    </w:p>
    <w:p w:rsidR="003B45E9" w:rsidRDefault="003B45E9" w:rsidP="003B45E9">
      <w:pPr>
        <w:pStyle w:val="LeftSide"/>
      </w:pPr>
      <w:r>
        <w:t xml:space="preserve">Signed by ....................................for and on behalf of the </w:t>
      </w:r>
    </w:p>
    <w:p w:rsidR="003B45E9" w:rsidRDefault="003B45E9" w:rsidP="003B45E9">
      <w:pPr>
        <w:pStyle w:val="LeftSide"/>
      </w:pPr>
      <w:r>
        <w:t>Contractor in the presence of:</w:t>
      </w:r>
    </w:p>
    <w:p w:rsidR="003B45E9" w:rsidRDefault="003B45E9" w:rsidP="003B45E9">
      <w:pPr>
        <w:pStyle w:val="LeftSide"/>
      </w:pPr>
    </w:p>
    <w:p w:rsidR="003B45E9" w:rsidRDefault="003B45E9" w:rsidP="003B45E9">
      <w:pPr>
        <w:pStyle w:val="LeftSide"/>
      </w:pPr>
      <w:r>
        <w:t>Signed by ....................................for and on behalf of the</w:t>
      </w:r>
    </w:p>
    <w:p w:rsidR="003B45E9" w:rsidRDefault="003B45E9" w:rsidP="003B45E9">
      <w:pPr>
        <w:pStyle w:val="LeftSide"/>
      </w:pPr>
      <w:r>
        <w:t>New Party in the presence of:</w:t>
      </w:r>
    </w:p>
    <w:p w:rsidR="00210F77" w:rsidRDefault="00210F77" w:rsidP="003454DC">
      <w:pPr>
        <w:pStyle w:val="InA"/>
        <w:ind w:left="0"/>
        <w:rPr>
          <w:i w:val="0"/>
        </w:rPr>
      </w:pPr>
    </w:p>
    <w:p w:rsidR="003B45E9" w:rsidRDefault="003B45E9" w:rsidP="003454DC">
      <w:pPr>
        <w:pStyle w:val="InA"/>
        <w:ind w:left="0"/>
        <w:rPr>
          <w:i w:val="0"/>
        </w:rPr>
      </w:pPr>
    </w:p>
    <w:p w:rsidR="003B45E9" w:rsidRDefault="003B45E9" w:rsidP="003454DC">
      <w:pPr>
        <w:pStyle w:val="InA"/>
        <w:ind w:left="0"/>
        <w:rPr>
          <w:i w:val="0"/>
        </w:rPr>
      </w:pPr>
    </w:p>
    <w:p w:rsidR="003B45E9" w:rsidRDefault="003B45E9" w:rsidP="003454DC">
      <w:pPr>
        <w:pStyle w:val="InA"/>
        <w:ind w:left="0"/>
        <w:rPr>
          <w:i w:val="0"/>
        </w:rPr>
      </w:pPr>
    </w:p>
    <w:p w:rsidR="003B45E9" w:rsidRDefault="003B45E9" w:rsidP="003454DC">
      <w:pPr>
        <w:pStyle w:val="InA"/>
        <w:ind w:left="0"/>
        <w:rPr>
          <w:i w:val="0"/>
        </w:rPr>
      </w:pPr>
    </w:p>
    <w:p w:rsidR="003B45E9" w:rsidRDefault="003B45E9" w:rsidP="003454DC">
      <w:pPr>
        <w:pStyle w:val="InA"/>
        <w:ind w:left="0"/>
        <w:rPr>
          <w:i w:val="0"/>
        </w:rPr>
      </w:pPr>
    </w:p>
    <w:p w:rsidR="003B45E9" w:rsidRDefault="003B45E9" w:rsidP="003454DC">
      <w:pPr>
        <w:pStyle w:val="InA"/>
        <w:ind w:left="0"/>
        <w:rPr>
          <w:i w:val="0"/>
        </w:rPr>
        <w:sectPr w:rsidR="003B45E9" w:rsidSect="0044098B">
          <w:type w:val="continuous"/>
          <w:pgSz w:w="11906" w:h="16838" w:code="9"/>
          <w:pgMar w:top="1418" w:right="1134" w:bottom="1134" w:left="1701" w:header="720" w:footer="720" w:gutter="0"/>
          <w:cols w:space="720"/>
          <w:formProt w:val="0"/>
        </w:sectPr>
      </w:pPr>
    </w:p>
    <w:p w:rsidR="003B45E9" w:rsidRDefault="003B45E9" w:rsidP="003454DC">
      <w:pPr>
        <w:pStyle w:val="InA"/>
        <w:ind w:left="0"/>
        <w:rPr>
          <w:i w:val="0"/>
        </w:rPr>
      </w:pPr>
    </w:p>
    <w:p w:rsidR="003B45E9" w:rsidRPr="00F613A3" w:rsidRDefault="003B45E9" w:rsidP="003B45E9">
      <w:pPr>
        <w:pStyle w:val="Style1"/>
        <w:numPr>
          <w:ilvl w:val="0"/>
          <w:numId w:val="0"/>
        </w:numPr>
        <w:rPr>
          <w:b/>
          <w:sz w:val="32"/>
          <w:szCs w:val="32"/>
        </w:rPr>
      </w:pPr>
      <w:r w:rsidRPr="00F613A3">
        <w:rPr>
          <w:b/>
          <w:sz w:val="32"/>
          <w:szCs w:val="32"/>
        </w:rPr>
        <w:t>Schedule Five: Appendix C: Sub-Contractors</w:t>
      </w:r>
    </w:p>
    <w:p w:rsidR="003B45E9" w:rsidRDefault="003B45E9" w:rsidP="003B45E9">
      <w:pPr>
        <w:pStyle w:val="LeftSide"/>
      </w:pPr>
    </w:p>
    <w:p w:rsidR="003B45E9" w:rsidRDefault="003B45E9" w:rsidP="003B45E9">
      <w:pPr>
        <w:pStyle w:val="LeftSide"/>
      </w:pPr>
      <w:r>
        <w:t xml:space="preserve">All suppliers to the Department of Health are asked to provide details of all sub-contractors that will be used to perform the contract.  </w:t>
      </w:r>
    </w:p>
    <w:p w:rsidR="003B45E9" w:rsidRDefault="003B45E9" w:rsidP="003B45E9">
      <w:pPr>
        <w:pStyle w:val="LeftSide"/>
      </w:pPr>
    </w:p>
    <w:tbl>
      <w:tblPr>
        <w:tblW w:w="13750" w:type="dxa"/>
        <w:tblInd w:w="67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3543"/>
        <w:gridCol w:w="3473"/>
        <w:gridCol w:w="3473"/>
        <w:gridCol w:w="1701"/>
      </w:tblGrid>
      <w:tr w:rsidR="003B45E9" w:rsidTr="00A94FF9">
        <w:tc>
          <w:tcPr>
            <w:tcW w:w="5103" w:type="dxa"/>
            <w:gridSpan w:val="2"/>
            <w:tcBorders>
              <w:top w:val="double" w:sz="4" w:space="0" w:color="auto"/>
              <w:bottom w:val="double" w:sz="4" w:space="0" w:color="auto"/>
              <w:right w:val="double" w:sz="4" w:space="0" w:color="auto"/>
            </w:tcBorders>
            <w:shd w:val="clear" w:color="auto" w:fill="E6E6E6"/>
            <w:vAlign w:val="center"/>
          </w:tcPr>
          <w:p w:rsidR="003B45E9" w:rsidRDefault="003B45E9" w:rsidP="00A94FF9">
            <w:pPr>
              <w:pStyle w:val="TableHead"/>
            </w:pPr>
            <w:r>
              <w:t>Name &amp; Address of Sub-Contractor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3B45E9" w:rsidRDefault="003B45E9" w:rsidP="00A94FF9">
            <w:pPr>
              <w:pStyle w:val="TableHead"/>
            </w:pPr>
            <w:r>
              <w:t>Service performed for 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3B45E9" w:rsidRDefault="003B45E9" w:rsidP="00A94FF9">
            <w:pPr>
              <w:pStyle w:val="TableHead"/>
            </w:pPr>
            <w:r w:rsidRPr="00337E8B">
              <w:t>Provide details of staff numbers</w:t>
            </w:r>
            <w:r>
              <w:rPr>
                <w:rStyle w:val="FootnoteReference"/>
              </w:rPr>
              <w:footnoteReference w:id="2"/>
            </w:r>
          </w:p>
        </w:tc>
        <w:tc>
          <w:tcPr>
            <w:tcW w:w="1701" w:type="dxa"/>
            <w:tcBorders>
              <w:top w:val="double" w:sz="4" w:space="0" w:color="auto"/>
              <w:left w:val="double" w:sz="4" w:space="0" w:color="auto"/>
              <w:bottom w:val="double" w:sz="4" w:space="0" w:color="auto"/>
            </w:tcBorders>
            <w:shd w:val="clear" w:color="auto" w:fill="E6E6E6"/>
            <w:vAlign w:val="center"/>
          </w:tcPr>
          <w:p w:rsidR="003B45E9" w:rsidRDefault="003B45E9" w:rsidP="00A94FF9">
            <w:pPr>
              <w:pStyle w:val="TableHead"/>
            </w:pPr>
            <w:r>
              <w:t>Provide latest year’s turnover</w:t>
            </w:r>
          </w:p>
        </w:tc>
      </w:tr>
      <w:tr w:rsidR="003B45E9" w:rsidTr="00A94FF9">
        <w:trPr>
          <w:trHeight w:val="555"/>
        </w:trPr>
        <w:tc>
          <w:tcPr>
            <w:tcW w:w="1560" w:type="dxa"/>
            <w:tcBorders>
              <w:top w:val="double" w:sz="4" w:space="0" w:color="auto"/>
              <w:right w:val="double" w:sz="4" w:space="0" w:color="auto"/>
            </w:tcBorders>
            <w:shd w:val="clear" w:color="auto" w:fill="E6E6E6"/>
            <w:vAlign w:val="center"/>
          </w:tcPr>
          <w:p w:rsidR="003B45E9" w:rsidRDefault="003B45E9" w:rsidP="00A94FF9">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3B45E9" w:rsidRDefault="003B45E9" w:rsidP="00A94FF9">
            <w:pPr>
              <w:pStyle w:val="Table"/>
            </w:pPr>
            <w:r>
              <w:t>N/a</w:t>
            </w:r>
          </w:p>
        </w:tc>
        <w:tc>
          <w:tcPr>
            <w:tcW w:w="3473" w:type="dxa"/>
            <w:vMerge w:val="restart"/>
            <w:tcBorders>
              <w:top w:val="double" w:sz="4" w:space="0" w:color="auto"/>
              <w:left w:val="double" w:sz="4" w:space="0" w:color="auto"/>
              <w:right w:val="double" w:sz="4" w:space="0" w:color="auto"/>
            </w:tcBorders>
            <w:shd w:val="clear" w:color="auto" w:fill="auto"/>
            <w:vAlign w:val="center"/>
          </w:tcPr>
          <w:p w:rsidR="003B45E9" w:rsidRDefault="003B45E9" w:rsidP="00A94FF9">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3B45E9" w:rsidRDefault="003B45E9" w:rsidP="00A94FF9">
            <w:pPr>
              <w:pStyle w:val="Table"/>
            </w:pPr>
          </w:p>
        </w:tc>
        <w:tc>
          <w:tcPr>
            <w:tcW w:w="1701" w:type="dxa"/>
            <w:vMerge w:val="restart"/>
            <w:tcBorders>
              <w:top w:val="double" w:sz="4" w:space="0" w:color="auto"/>
              <w:left w:val="double" w:sz="4" w:space="0" w:color="auto"/>
            </w:tcBorders>
            <w:shd w:val="clear" w:color="auto" w:fill="auto"/>
            <w:vAlign w:val="center"/>
          </w:tcPr>
          <w:p w:rsidR="003B45E9" w:rsidRDefault="003B45E9" w:rsidP="00A94FF9">
            <w:pPr>
              <w:pStyle w:val="Table"/>
            </w:pPr>
          </w:p>
        </w:tc>
      </w:tr>
      <w:tr w:rsidR="003B45E9" w:rsidTr="00A94FF9">
        <w:trPr>
          <w:trHeight w:val="201"/>
        </w:trPr>
        <w:tc>
          <w:tcPr>
            <w:tcW w:w="1560" w:type="dxa"/>
            <w:tcBorders>
              <w:bottom w:val="double" w:sz="4" w:space="0" w:color="auto"/>
              <w:right w:val="double" w:sz="4" w:space="0" w:color="auto"/>
            </w:tcBorders>
            <w:shd w:val="clear" w:color="auto" w:fill="E6E6E6"/>
            <w:vAlign w:val="center"/>
          </w:tcPr>
          <w:p w:rsidR="003B45E9" w:rsidRDefault="003B45E9" w:rsidP="00A94FF9">
            <w:pPr>
              <w:pStyle w:val="TableHead"/>
            </w:pPr>
            <w:r>
              <w:t>Address:</w:t>
            </w:r>
          </w:p>
          <w:p w:rsidR="003B45E9" w:rsidRDefault="003B45E9" w:rsidP="00A94FF9">
            <w:pPr>
              <w:pStyle w:val="TableHead"/>
            </w:pPr>
          </w:p>
        </w:tc>
        <w:tc>
          <w:tcPr>
            <w:tcW w:w="3543" w:type="dxa"/>
            <w:tcBorders>
              <w:top w:val="nil"/>
              <w:left w:val="double" w:sz="4" w:space="0" w:color="auto"/>
              <w:bottom w:val="double" w:sz="4" w:space="0" w:color="auto"/>
              <w:right w:val="double" w:sz="4" w:space="0" w:color="auto"/>
            </w:tcBorders>
            <w:shd w:val="clear" w:color="auto" w:fill="auto"/>
            <w:vAlign w:val="center"/>
          </w:tcPr>
          <w:p w:rsidR="003B45E9" w:rsidRDefault="003B45E9" w:rsidP="00A94FF9">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3B45E9" w:rsidRDefault="003B45E9" w:rsidP="00A94FF9">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3B45E9" w:rsidRDefault="003B45E9" w:rsidP="00A94FF9">
            <w:pPr>
              <w:pStyle w:val="Table"/>
              <w:rPr>
                <w:bCs w:val="0"/>
              </w:rPr>
            </w:pPr>
          </w:p>
        </w:tc>
        <w:tc>
          <w:tcPr>
            <w:tcW w:w="1701" w:type="dxa"/>
            <w:vMerge/>
            <w:tcBorders>
              <w:left w:val="double" w:sz="4" w:space="0" w:color="auto"/>
              <w:bottom w:val="double" w:sz="4" w:space="0" w:color="auto"/>
            </w:tcBorders>
            <w:shd w:val="clear" w:color="auto" w:fill="auto"/>
            <w:vAlign w:val="center"/>
          </w:tcPr>
          <w:p w:rsidR="003B45E9" w:rsidRDefault="003B45E9" w:rsidP="00A94FF9">
            <w:pPr>
              <w:pStyle w:val="Table"/>
              <w:rPr>
                <w:bCs w:val="0"/>
              </w:rPr>
            </w:pPr>
          </w:p>
        </w:tc>
      </w:tr>
      <w:tr w:rsidR="003B45E9" w:rsidTr="00A94FF9">
        <w:trPr>
          <w:trHeight w:val="555"/>
        </w:trPr>
        <w:tc>
          <w:tcPr>
            <w:tcW w:w="1560" w:type="dxa"/>
            <w:tcBorders>
              <w:top w:val="double" w:sz="4" w:space="0" w:color="auto"/>
              <w:right w:val="double" w:sz="4" w:space="0" w:color="auto"/>
            </w:tcBorders>
            <w:shd w:val="clear" w:color="auto" w:fill="E6E6E6"/>
            <w:vAlign w:val="center"/>
          </w:tcPr>
          <w:p w:rsidR="003B45E9" w:rsidRDefault="003B45E9" w:rsidP="00A94FF9">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3B45E9" w:rsidRDefault="003B45E9" w:rsidP="00A94FF9">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3B45E9" w:rsidRDefault="003B45E9" w:rsidP="00A94FF9">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3B45E9" w:rsidRDefault="003B45E9" w:rsidP="00A94FF9">
            <w:pPr>
              <w:pStyle w:val="Table"/>
            </w:pPr>
          </w:p>
        </w:tc>
        <w:tc>
          <w:tcPr>
            <w:tcW w:w="1701" w:type="dxa"/>
            <w:vMerge w:val="restart"/>
            <w:tcBorders>
              <w:top w:val="double" w:sz="4" w:space="0" w:color="auto"/>
              <w:left w:val="double" w:sz="4" w:space="0" w:color="auto"/>
            </w:tcBorders>
            <w:shd w:val="clear" w:color="auto" w:fill="auto"/>
            <w:vAlign w:val="center"/>
          </w:tcPr>
          <w:p w:rsidR="003B45E9" w:rsidRDefault="003B45E9" w:rsidP="00A94FF9">
            <w:pPr>
              <w:pStyle w:val="Table"/>
            </w:pPr>
          </w:p>
        </w:tc>
      </w:tr>
      <w:tr w:rsidR="003B45E9" w:rsidTr="00A94FF9">
        <w:trPr>
          <w:trHeight w:val="555"/>
        </w:trPr>
        <w:tc>
          <w:tcPr>
            <w:tcW w:w="1560" w:type="dxa"/>
            <w:tcBorders>
              <w:bottom w:val="double" w:sz="4" w:space="0" w:color="auto"/>
              <w:right w:val="double" w:sz="4" w:space="0" w:color="auto"/>
            </w:tcBorders>
            <w:shd w:val="clear" w:color="auto" w:fill="E6E6E6"/>
            <w:vAlign w:val="center"/>
          </w:tcPr>
          <w:p w:rsidR="003B45E9" w:rsidRDefault="003B45E9" w:rsidP="00A94FF9">
            <w:pPr>
              <w:pStyle w:val="TableHead"/>
            </w:pPr>
            <w:r>
              <w:t>Address:</w:t>
            </w:r>
          </w:p>
          <w:p w:rsidR="003B45E9" w:rsidRDefault="003B45E9" w:rsidP="00A94FF9">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3B45E9" w:rsidRDefault="003B45E9" w:rsidP="00A94FF9">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3B45E9" w:rsidRDefault="003B45E9" w:rsidP="00A94FF9">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3B45E9" w:rsidRDefault="003B45E9" w:rsidP="00A94FF9">
            <w:pPr>
              <w:pStyle w:val="Table"/>
              <w:rPr>
                <w:bCs w:val="0"/>
              </w:rPr>
            </w:pPr>
          </w:p>
        </w:tc>
        <w:tc>
          <w:tcPr>
            <w:tcW w:w="1701" w:type="dxa"/>
            <w:vMerge/>
            <w:tcBorders>
              <w:left w:val="double" w:sz="4" w:space="0" w:color="auto"/>
              <w:bottom w:val="double" w:sz="4" w:space="0" w:color="auto"/>
            </w:tcBorders>
            <w:shd w:val="clear" w:color="auto" w:fill="auto"/>
            <w:vAlign w:val="center"/>
          </w:tcPr>
          <w:p w:rsidR="003B45E9" w:rsidRDefault="003B45E9" w:rsidP="00A94FF9">
            <w:pPr>
              <w:pStyle w:val="Table"/>
              <w:rPr>
                <w:bCs w:val="0"/>
              </w:rPr>
            </w:pPr>
          </w:p>
        </w:tc>
      </w:tr>
      <w:tr w:rsidR="003B45E9" w:rsidTr="00A94FF9">
        <w:trPr>
          <w:trHeight w:val="555"/>
        </w:trPr>
        <w:tc>
          <w:tcPr>
            <w:tcW w:w="1560" w:type="dxa"/>
            <w:tcBorders>
              <w:top w:val="double" w:sz="4" w:space="0" w:color="auto"/>
              <w:right w:val="double" w:sz="4" w:space="0" w:color="auto"/>
            </w:tcBorders>
            <w:shd w:val="clear" w:color="auto" w:fill="E6E6E6"/>
            <w:vAlign w:val="center"/>
          </w:tcPr>
          <w:p w:rsidR="003B45E9" w:rsidRDefault="003B45E9" w:rsidP="00A94FF9">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3B45E9" w:rsidRDefault="003B45E9" w:rsidP="00A94FF9">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3B45E9" w:rsidRDefault="003B45E9" w:rsidP="00A94FF9">
            <w:pPr>
              <w:pStyle w:val="Table"/>
            </w:pPr>
          </w:p>
        </w:tc>
        <w:tc>
          <w:tcPr>
            <w:tcW w:w="3473" w:type="dxa"/>
            <w:vMerge w:val="restart"/>
            <w:tcBorders>
              <w:top w:val="double" w:sz="4" w:space="0" w:color="auto"/>
              <w:left w:val="double" w:sz="4" w:space="0" w:color="auto"/>
              <w:bottom w:val="double" w:sz="4" w:space="0" w:color="auto"/>
              <w:right w:val="double" w:sz="4" w:space="0" w:color="auto"/>
            </w:tcBorders>
            <w:vAlign w:val="center"/>
          </w:tcPr>
          <w:p w:rsidR="003B45E9" w:rsidRDefault="003B45E9" w:rsidP="00A94FF9">
            <w:pPr>
              <w:pStyle w:val="Table"/>
            </w:pPr>
          </w:p>
        </w:tc>
        <w:tc>
          <w:tcPr>
            <w:tcW w:w="1701" w:type="dxa"/>
            <w:vMerge w:val="restart"/>
            <w:tcBorders>
              <w:top w:val="double" w:sz="4" w:space="0" w:color="auto"/>
              <w:left w:val="double" w:sz="4" w:space="0" w:color="auto"/>
            </w:tcBorders>
            <w:shd w:val="clear" w:color="auto" w:fill="auto"/>
            <w:vAlign w:val="center"/>
          </w:tcPr>
          <w:p w:rsidR="003B45E9" w:rsidRDefault="003B45E9" w:rsidP="00A94FF9">
            <w:pPr>
              <w:pStyle w:val="Table"/>
            </w:pPr>
          </w:p>
        </w:tc>
      </w:tr>
      <w:tr w:rsidR="003B45E9" w:rsidTr="00A94FF9">
        <w:trPr>
          <w:trHeight w:val="555"/>
        </w:trPr>
        <w:tc>
          <w:tcPr>
            <w:tcW w:w="1560" w:type="dxa"/>
            <w:tcBorders>
              <w:right w:val="double" w:sz="4" w:space="0" w:color="auto"/>
            </w:tcBorders>
            <w:shd w:val="clear" w:color="auto" w:fill="E6E6E6"/>
            <w:vAlign w:val="center"/>
          </w:tcPr>
          <w:p w:rsidR="003B45E9" w:rsidRDefault="003B45E9" w:rsidP="00A94FF9">
            <w:pPr>
              <w:pStyle w:val="TableHead"/>
            </w:pPr>
            <w:r>
              <w:t>Address:</w:t>
            </w:r>
          </w:p>
          <w:p w:rsidR="003B45E9" w:rsidRDefault="003B45E9" w:rsidP="00A94FF9">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3B45E9" w:rsidRDefault="003B45E9" w:rsidP="00A94FF9">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3B45E9" w:rsidRDefault="003B45E9" w:rsidP="00A94FF9">
            <w:pPr>
              <w:pStyle w:val="Table"/>
            </w:pPr>
          </w:p>
        </w:tc>
        <w:tc>
          <w:tcPr>
            <w:tcW w:w="3473" w:type="dxa"/>
            <w:vMerge/>
            <w:tcBorders>
              <w:top w:val="nil"/>
              <w:left w:val="double" w:sz="4" w:space="0" w:color="auto"/>
              <w:bottom w:val="double" w:sz="4" w:space="0" w:color="auto"/>
              <w:right w:val="double" w:sz="4" w:space="0" w:color="auto"/>
            </w:tcBorders>
          </w:tcPr>
          <w:p w:rsidR="003B45E9" w:rsidRDefault="003B45E9" w:rsidP="00A94FF9">
            <w:pPr>
              <w:pStyle w:val="Table"/>
              <w:rPr>
                <w:bCs w:val="0"/>
              </w:rPr>
            </w:pPr>
          </w:p>
        </w:tc>
        <w:tc>
          <w:tcPr>
            <w:tcW w:w="1701" w:type="dxa"/>
            <w:vMerge/>
            <w:tcBorders>
              <w:left w:val="double" w:sz="4" w:space="0" w:color="auto"/>
              <w:bottom w:val="double" w:sz="4" w:space="0" w:color="auto"/>
            </w:tcBorders>
            <w:shd w:val="clear" w:color="auto" w:fill="auto"/>
          </w:tcPr>
          <w:p w:rsidR="003B45E9" w:rsidRDefault="003B45E9" w:rsidP="00A94FF9">
            <w:pPr>
              <w:pStyle w:val="Table"/>
              <w:rPr>
                <w:bCs w:val="0"/>
              </w:rPr>
            </w:pPr>
          </w:p>
        </w:tc>
      </w:tr>
    </w:tbl>
    <w:p w:rsidR="003B45E9" w:rsidRDefault="003B45E9" w:rsidP="003B45E9">
      <w:pPr>
        <w:pStyle w:val="LeftSide"/>
        <w:sectPr w:rsidR="003B45E9" w:rsidSect="003B45E9">
          <w:type w:val="continuous"/>
          <w:pgSz w:w="16838" w:h="11906" w:orient="landscape" w:code="9"/>
          <w:pgMar w:top="1701" w:right="1418" w:bottom="1134" w:left="1134" w:header="720" w:footer="720" w:gutter="0"/>
          <w:cols w:space="720"/>
          <w:formProt w:val="0"/>
        </w:sectPr>
      </w:pPr>
    </w:p>
    <w:p w:rsidR="008C0128" w:rsidRDefault="008C0128" w:rsidP="00A94FF9">
      <w:pPr>
        <w:pStyle w:val="Xa"/>
        <w:numPr>
          <w:ilvl w:val="0"/>
          <w:numId w:val="0"/>
        </w:numPr>
      </w:pPr>
      <w:bookmarkStart w:id="42" w:name="_Ref306117006"/>
      <w:r>
        <w:lastRenderedPageBreak/>
        <w:t>Schedule Six: Form of Tender</w:t>
      </w:r>
      <w:bookmarkEnd w:id="42"/>
    </w:p>
    <w:p w:rsidR="008C0128" w:rsidRDefault="008C0128" w:rsidP="008C0128"/>
    <w:p w:rsidR="008C0128" w:rsidRDefault="008C0128" w:rsidP="008C0128">
      <w:pPr>
        <w:pStyle w:val="Part"/>
        <w:numPr>
          <w:ilvl w:val="0"/>
          <w:numId w:val="0"/>
        </w:numPr>
        <w:tabs>
          <w:tab w:val="left" w:pos="720"/>
        </w:tabs>
      </w:pPr>
      <w:r>
        <w:t>Declaration</w:t>
      </w:r>
    </w:p>
    <w:p w:rsidR="008C0128" w:rsidRDefault="008C0128" w:rsidP="008C0128">
      <w:pPr>
        <w:pStyle w:val="LeftSide"/>
      </w:pPr>
    </w:p>
    <w:p w:rsidR="008C0128" w:rsidRDefault="008C0128" w:rsidP="008C0128">
      <w:pPr>
        <w:pStyle w:val="LeftSide"/>
      </w:pPr>
    </w:p>
    <w:p w:rsidR="008C0128" w:rsidRDefault="008C0128" w:rsidP="008C0128">
      <w:pPr>
        <w:pStyle w:val="LeftSide"/>
      </w:pPr>
      <w:r>
        <w:t>Declaration</w:t>
      </w:r>
    </w:p>
    <w:p w:rsidR="008C0128" w:rsidRDefault="008C0128" w:rsidP="008C0128">
      <w:pPr>
        <w:pStyle w:val="LeftSide"/>
      </w:pPr>
      <w:r>
        <w:t>PROPOSAL FOR THE</w:t>
      </w:r>
      <w:r w:rsidR="00DE7146">
        <w:t xml:space="preserve"> PROVISION OF </w:t>
      </w:r>
      <w:r w:rsidR="00DE7146" w:rsidRPr="00DE7146">
        <w:t>Accelerated Access Review (AAR) – a review of adaptive pathways (workstream 2)</w:t>
      </w:r>
    </w:p>
    <w:p w:rsidR="00DE7146" w:rsidRDefault="00DE7146" w:rsidP="008C0128">
      <w:pPr>
        <w:pStyle w:val="LeftSide"/>
      </w:pPr>
    </w:p>
    <w:p w:rsidR="008C0128" w:rsidRDefault="008C0128" w:rsidP="008C0128">
      <w:pPr>
        <w:pStyle w:val="LeftSide"/>
      </w:pPr>
      <w:r>
        <w:t xml:space="preserve">Having examined the proposed Contract comprising of: </w:t>
      </w:r>
    </w:p>
    <w:p w:rsidR="008C0128" w:rsidRDefault="008C0128" w:rsidP="008C0128">
      <w:pPr>
        <w:pStyle w:val="LeftSide"/>
      </w:pPr>
      <w:r>
        <w:t>(a)</w:t>
      </w:r>
      <w:r>
        <w:tab/>
        <w:t xml:space="preserve">Part </w:t>
      </w:r>
      <w:proofErr w:type="gramStart"/>
      <w:r>
        <w:t>A</w:t>
      </w:r>
      <w:proofErr w:type="gramEnd"/>
      <w:r>
        <w:t xml:space="preserve"> – Section Two, (Conditions of Contract); </w:t>
      </w:r>
    </w:p>
    <w:p w:rsidR="008C0128" w:rsidRDefault="008C0128" w:rsidP="008C0128">
      <w:pPr>
        <w:pStyle w:val="LeftSide"/>
      </w:pPr>
      <w:r>
        <w:t>(b)</w:t>
      </w:r>
      <w:r>
        <w:tab/>
        <w:t xml:space="preserve">Part B – Schedules One, One (a), Two and </w:t>
      </w:r>
      <w:proofErr w:type="gramStart"/>
      <w:r>
        <w:t>Six  (</w:t>
      </w:r>
      <w:proofErr w:type="gramEnd"/>
      <w:r>
        <w:t>mandatory); and</w:t>
      </w:r>
    </w:p>
    <w:p w:rsidR="008C0128" w:rsidRDefault="008C0128" w:rsidP="008C0128">
      <w:pPr>
        <w:pStyle w:val="LeftSide"/>
      </w:pPr>
      <w:r>
        <w:t>(c)</w:t>
      </w:r>
      <w:r>
        <w:tab/>
        <w:t>Part B – Schedules Three to Five inclusive (as amended).</w:t>
      </w:r>
    </w:p>
    <w:p w:rsidR="008C0128" w:rsidRDefault="008C0128" w:rsidP="008C0128">
      <w:pPr>
        <w:pStyle w:val="LeftSide"/>
      </w:pPr>
    </w:p>
    <w:p w:rsidR="008C0128" w:rsidRDefault="008C0128" w:rsidP="008C0128">
      <w:pPr>
        <w:pStyle w:val="LeftSide"/>
      </w:pPr>
      <w:r>
        <w:t>As enclosed in the ITT response dated (INSERT DATE).  We do hereby tender against the requirements, and terms and conditions of the proposed Contract.</w:t>
      </w:r>
    </w:p>
    <w:p w:rsidR="008C0128" w:rsidRDefault="008C0128" w:rsidP="008C0128">
      <w:pPr>
        <w:pStyle w:val="LeftSide"/>
      </w:pPr>
      <w:r>
        <w:t>We undertake to keep the tender open for acceptance by the Authority for a period of ninety (90) days from the deadline for receipt of tenders.</w:t>
      </w:r>
    </w:p>
    <w:p w:rsidR="008C0128" w:rsidRDefault="008C0128" w:rsidP="008C0128">
      <w:pPr>
        <w:pStyle w:val="LeftSide"/>
      </w:pPr>
      <w:r>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8C0128" w:rsidRDefault="008C0128" w:rsidP="008C0128">
      <w:pPr>
        <w:pStyle w:val="LeftSide"/>
      </w:pPr>
      <w:r>
        <w:t>(a)</w:t>
      </w:r>
      <w:r>
        <w:tab/>
        <w:t>Collude with any third party to fix the price of any number of tenders for this Contract;</w:t>
      </w:r>
    </w:p>
    <w:p w:rsidR="008C0128" w:rsidRDefault="008C0128" w:rsidP="008C0128">
      <w:pPr>
        <w:pStyle w:val="LeftSide"/>
      </w:pPr>
      <w:r>
        <w:t>(b)</w:t>
      </w:r>
      <w:r>
        <w:tab/>
        <w:t>Offer, pay, or agree to pay any sum of money or consideration directly or indirectly to any person for doing, having done, or promising to be done, any act or thing of the sort described herein and above.</w:t>
      </w:r>
    </w:p>
    <w:p w:rsidR="008C0128" w:rsidRDefault="008C0128" w:rsidP="008C0128">
      <w:pPr>
        <w:pStyle w:val="LeftSide"/>
      </w:pPr>
    </w:p>
    <w:p w:rsidR="008C0128" w:rsidRDefault="008C0128" w:rsidP="008C0128">
      <w:pPr>
        <w:pStyle w:val="LeftSide"/>
      </w:pPr>
      <w:r>
        <w:t>Unless and until the Tenderer and the Authority have executed a formal agreement, the Authority's acceptance of this tender with all its enclosures shall not constitute a binding contract between us.  We understand that you are not bound to accept the lowest price, or any, tender.</w:t>
      </w:r>
    </w:p>
    <w:p w:rsidR="008C0128" w:rsidRDefault="008C0128" w:rsidP="008C0128">
      <w:pPr>
        <w:pStyle w:val="LeftSide"/>
      </w:pPr>
    </w:p>
    <w:p w:rsidR="008C0128" w:rsidRDefault="008C0128" w:rsidP="008C0128">
      <w:pPr>
        <w:pStyle w:val="LeftSide"/>
      </w:pPr>
      <w:r>
        <w:t>Name of person duly authorised to sign tenders:</w:t>
      </w:r>
    </w:p>
    <w:p w:rsidR="008C0128" w:rsidRDefault="008C0128" w:rsidP="008C0128">
      <w:pPr>
        <w:pStyle w:val="LeftSide"/>
      </w:pPr>
    </w:p>
    <w:p w:rsidR="008C0128" w:rsidRDefault="008C0128" w:rsidP="008C0128">
      <w:pPr>
        <w:pStyle w:val="LeftSide"/>
      </w:pPr>
      <w:r>
        <w:t>Date</w:t>
      </w:r>
      <w:proofErr w:type="gramStart"/>
      <w:r>
        <w:t>:</w:t>
      </w:r>
      <w:r>
        <w:tab/>
        <w:t>..........................................</w:t>
      </w:r>
      <w:proofErr w:type="gramEnd"/>
    </w:p>
    <w:p w:rsidR="008C0128" w:rsidRDefault="008C0128" w:rsidP="008C0128">
      <w:pPr>
        <w:pStyle w:val="LeftSide"/>
      </w:pPr>
    </w:p>
    <w:p w:rsidR="008C0128" w:rsidRDefault="008C0128" w:rsidP="008C0128">
      <w:pPr>
        <w:pStyle w:val="LeftSide"/>
      </w:pPr>
      <w:r>
        <w:t>Name</w:t>
      </w:r>
      <w:proofErr w:type="gramStart"/>
      <w:r>
        <w:t>:</w:t>
      </w:r>
      <w:r>
        <w:tab/>
        <w:t>..........................................</w:t>
      </w:r>
      <w:proofErr w:type="gramEnd"/>
    </w:p>
    <w:p w:rsidR="008C0128" w:rsidRDefault="008C0128" w:rsidP="008C0128">
      <w:pPr>
        <w:pStyle w:val="LeftSide"/>
      </w:pPr>
    </w:p>
    <w:p w:rsidR="008C0128" w:rsidRDefault="008C0128" w:rsidP="008C0128">
      <w:pPr>
        <w:pStyle w:val="LeftSide"/>
      </w:pPr>
      <w:proofErr w:type="gramStart"/>
      <w:r>
        <w:t>in</w:t>
      </w:r>
      <w:proofErr w:type="gramEnd"/>
      <w:r>
        <w:t xml:space="preserve"> the capacity of: ................................................................</w:t>
      </w:r>
    </w:p>
    <w:p w:rsidR="008C0128" w:rsidRDefault="008C0128" w:rsidP="008C0128">
      <w:pPr>
        <w:pStyle w:val="LeftSide"/>
      </w:pPr>
      <w:proofErr w:type="gramStart"/>
      <w:r>
        <w:t>duly</w:t>
      </w:r>
      <w:proofErr w:type="gramEnd"/>
      <w:r>
        <w:t xml:space="preserve"> authorised to sign tenders for and on behalf of:</w:t>
      </w:r>
    </w:p>
    <w:p w:rsidR="008C0128" w:rsidRDefault="008C0128" w:rsidP="008C0128">
      <w:pPr>
        <w:pStyle w:val="LeftSide"/>
      </w:pPr>
    </w:p>
    <w:p w:rsidR="008C0128" w:rsidRDefault="008C0128" w:rsidP="008C0128">
      <w:pPr>
        <w:pStyle w:val="LeftSide"/>
      </w:pPr>
      <w:r>
        <w:t>............................................................................</w:t>
      </w:r>
    </w:p>
    <w:p w:rsidR="008C0128" w:rsidRDefault="008C0128" w:rsidP="008C0128">
      <w:pPr>
        <w:pStyle w:val="LeftSide"/>
      </w:pPr>
      <w:r>
        <w:t>By completing this Declaration and submitting your tender you have agreed that the statements in this Form of Tender are correct.</w:t>
      </w:r>
    </w:p>
    <w:p w:rsidR="003B45E9" w:rsidRDefault="003B45E9" w:rsidP="003B45E9">
      <w:pPr>
        <w:pStyle w:val="LeftSide"/>
      </w:pPr>
    </w:p>
    <w:bookmarkEnd w:id="4"/>
    <w:p w:rsidR="003B45E9" w:rsidRPr="00A94FF9" w:rsidRDefault="003B45E9" w:rsidP="003454DC">
      <w:pPr>
        <w:pStyle w:val="InA"/>
        <w:ind w:left="0"/>
        <w:rPr>
          <w:i w:val="0"/>
        </w:rPr>
      </w:pPr>
    </w:p>
    <w:sectPr w:rsidR="003B45E9" w:rsidRPr="00A94FF9" w:rsidSect="00A94FF9">
      <w:type w:val="continuous"/>
      <w:pgSz w:w="11906" w:h="16838" w:code="9"/>
      <w:pgMar w:top="1418" w:right="1134" w:bottom="1134" w:left="1701"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466" w:rsidRDefault="00867466">
      <w:r>
        <w:separator/>
      </w:r>
    </w:p>
    <w:p w:rsidR="00867466" w:rsidRDefault="00867466"/>
  </w:endnote>
  <w:endnote w:type="continuationSeparator" w:id="0">
    <w:p w:rsidR="00867466" w:rsidRDefault="00867466">
      <w:r>
        <w:continuationSeparator/>
      </w:r>
    </w:p>
    <w:p w:rsidR="00867466" w:rsidRDefault="00867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466" w:rsidRDefault="00867466">
    <w:pPr>
      <w:framePr w:wrap="around" w:vAnchor="text" w:hAnchor="margin" w:xAlign="right" w:y="1"/>
    </w:pPr>
    <w:r>
      <w:fldChar w:fldCharType="begin"/>
    </w:r>
    <w:r>
      <w:instrText xml:space="preserve">PAGE  </w:instrText>
    </w:r>
    <w:r>
      <w:fldChar w:fldCharType="separate"/>
    </w:r>
    <w:r>
      <w:rPr>
        <w:noProof/>
      </w:rPr>
      <w:t>24</w:t>
    </w:r>
    <w:r>
      <w:fldChar w:fldCharType="end"/>
    </w:r>
  </w:p>
  <w:p w:rsidR="00867466" w:rsidRDefault="0086746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466" w:rsidRPr="00B43C82" w:rsidRDefault="00DE7146" w:rsidP="00126945">
    <w:pPr>
      <w:pStyle w:val="Footer"/>
      <w:rPr>
        <w:sz w:val="18"/>
        <w:szCs w:val="18"/>
      </w:rPr>
    </w:pPr>
    <w:r>
      <w:rPr>
        <w:color w:val="999999"/>
        <w:sz w:val="18"/>
        <w:szCs w:val="18"/>
      </w:rPr>
      <w:t xml:space="preserve">ITT PART B FINAL </w:t>
    </w:r>
    <w:r w:rsidR="00867466" w:rsidRPr="00B43C82">
      <w:rPr>
        <w:sz w:val="18"/>
        <w:szCs w:val="18"/>
      </w:rPr>
      <w:tab/>
      <w:t xml:space="preserve">Page </w:t>
    </w:r>
    <w:r w:rsidR="00867466" w:rsidRPr="00B43C82">
      <w:rPr>
        <w:rStyle w:val="PageNumber"/>
        <w:sz w:val="18"/>
        <w:szCs w:val="18"/>
      </w:rPr>
      <w:fldChar w:fldCharType="begin"/>
    </w:r>
    <w:r w:rsidR="00867466" w:rsidRPr="00B43C82">
      <w:rPr>
        <w:rStyle w:val="PageNumber"/>
        <w:sz w:val="18"/>
        <w:szCs w:val="18"/>
      </w:rPr>
      <w:instrText xml:space="preserve"> PAGE </w:instrText>
    </w:r>
    <w:r w:rsidR="00867466" w:rsidRPr="00B43C82">
      <w:rPr>
        <w:rStyle w:val="PageNumber"/>
        <w:sz w:val="18"/>
        <w:szCs w:val="18"/>
      </w:rPr>
      <w:fldChar w:fldCharType="separate"/>
    </w:r>
    <w:r w:rsidR="00087186">
      <w:rPr>
        <w:rStyle w:val="PageNumber"/>
        <w:noProof/>
        <w:sz w:val="18"/>
        <w:szCs w:val="18"/>
      </w:rPr>
      <w:t>20</w:t>
    </w:r>
    <w:r w:rsidR="00867466" w:rsidRPr="00B43C82">
      <w:rPr>
        <w:rStyle w:val="PageNumber"/>
        <w:sz w:val="18"/>
        <w:szCs w:val="18"/>
      </w:rPr>
      <w:fldChar w:fldCharType="end"/>
    </w:r>
    <w:r w:rsidR="00867466" w:rsidRPr="00B43C82">
      <w:rPr>
        <w:rStyle w:val="PageNumber"/>
        <w:sz w:val="18"/>
        <w:szCs w:val="18"/>
      </w:rPr>
      <w:t xml:space="preserve"> of </w:t>
    </w:r>
    <w:r w:rsidR="00867466" w:rsidRPr="00B43C82">
      <w:rPr>
        <w:rStyle w:val="PageNumber"/>
        <w:sz w:val="18"/>
        <w:szCs w:val="18"/>
      </w:rPr>
      <w:fldChar w:fldCharType="begin"/>
    </w:r>
    <w:r w:rsidR="00867466" w:rsidRPr="00B43C82">
      <w:rPr>
        <w:rStyle w:val="PageNumber"/>
        <w:sz w:val="18"/>
        <w:szCs w:val="18"/>
      </w:rPr>
      <w:instrText xml:space="preserve"> NUMPAGES </w:instrText>
    </w:r>
    <w:r w:rsidR="00867466" w:rsidRPr="00B43C82">
      <w:rPr>
        <w:rStyle w:val="PageNumber"/>
        <w:sz w:val="18"/>
        <w:szCs w:val="18"/>
      </w:rPr>
      <w:fldChar w:fldCharType="separate"/>
    </w:r>
    <w:r w:rsidR="00087186">
      <w:rPr>
        <w:rStyle w:val="PageNumber"/>
        <w:noProof/>
        <w:sz w:val="18"/>
        <w:szCs w:val="18"/>
      </w:rPr>
      <w:t>20</w:t>
    </w:r>
    <w:r w:rsidR="00867466" w:rsidRPr="00B43C82">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466" w:rsidRPr="00C2593A" w:rsidRDefault="00867466" w:rsidP="00C2593A">
    <w:pPr>
      <w:pStyle w:val="Footer"/>
      <w:tabs>
        <w:tab w:val="clear" w:pos="8306"/>
        <w:tab w:val="right" w:pos="9072"/>
      </w:tabs>
      <w:rPr>
        <w:color w:val="808080"/>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Pr>
        <w:rFonts w:ascii="Arial Narrow" w:hAnsi="Arial Narrow"/>
        <w:noProof/>
        <w:color w:val="808080"/>
        <w:sz w:val="18"/>
        <w:szCs w:val="18"/>
      </w:rPr>
      <w:t>15-02-03 IMMTR domestic ITT part B (2)</w:t>
    </w:r>
    <w:r w:rsidRPr="00C2593A">
      <w:rPr>
        <w:rFonts w:ascii="Arial Narrow" w:hAnsi="Arial Narrow"/>
        <w:color w:val="808080"/>
        <w:sz w:val="18"/>
        <w:szCs w:val="18"/>
      </w:rPr>
      <w:fldChar w:fldCharType="end"/>
    </w:r>
    <w:r>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Pr>
        <w:rStyle w:val="PageNumber"/>
        <w:rFonts w:ascii="Arial Narrow" w:hAnsi="Arial Narrow"/>
        <w:noProof/>
        <w:color w:val="808080"/>
        <w:sz w:val="18"/>
        <w:szCs w:val="18"/>
      </w:rPr>
      <w:t>19</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Pr>
        <w:rStyle w:val="PageNumber"/>
        <w:rFonts w:ascii="Arial Narrow" w:hAnsi="Arial Narrow"/>
        <w:noProof/>
        <w:color w:val="808080"/>
        <w:sz w:val="18"/>
        <w:szCs w:val="18"/>
      </w:rPr>
      <w:t>19</w:t>
    </w:r>
    <w:r w:rsidRPr="00C2593A">
      <w:rPr>
        <w:rStyle w:val="PageNumber"/>
        <w:rFonts w:ascii="Arial Narrow" w:hAnsi="Arial Narrow"/>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466" w:rsidRDefault="00867466">
      <w:r>
        <w:separator/>
      </w:r>
    </w:p>
    <w:p w:rsidR="00867466" w:rsidRDefault="00867466"/>
  </w:footnote>
  <w:footnote w:type="continuationSeparator" w:id="0">
    <w:p w:rsidR="00867466" w:rsidRDefault="00867466">
      <w:r>
        <w:continuationSeparator/>
      </w:r>
    </w:p>
    <w:p w:rsidR="00867466" w:rsidRDefault="00867466"/>
  </w:footnote>
  <w:footnote w:id="1">
    <w:p w:rsidR="00867466" w:rsidRPr="004375EF" w:rsidRDefault="00867466" w:rsidP="005A2F27">
      <w:pPr>
        <w:pStyle w:val="FootnoteText"/>
      </w:pPr>
      <w:r w:rsidRPr="004375EF">
        <w:rPr>
          <w:rStyle w:val="FootnoteReference"/>
        </w:rPr>
        <w:footnoteRef/>
      </w:r>
      <w:r w:rsidRPr="004375EF">
        <w:t xml:space="preserve"> </w:t>
      </w:r>
      <w:r>
        <w:tab/>
        <w:t>To be considered an SME, an organisation must have a headcount less than 250 Annual Work Units (a</w:t>
      </w:r>
      <w:r w:rsidRPr="0067361F">
        <w:t>nyone that has worked full-time within the enterprise, or on its behalf, during the reference year counts as one unit.  Part-time staff, seasonal workers and those who did not work the full year are treated as fractions of one uni</w:t>
      </w:r>
      <w:r>
        <w:t xml:space="preserve">t) </w:t>
      </w:r>
      <w:r w:rsidRPr="0067361F">
        <w:rPr>
          <w:b/>
          <w:bCs/>
        </w:rPr>
        <w:t>AND</w:t>
      </w:r>
      <w:r>
        <w:t xml:space="preserve"> a turnover less than €50 million </w:t>
      </w:r>
      <w:r w:rsidRPr="0067361F">
        <w:rPr>
          <w:b/>
          <w:bCs/>
        </w:rPr>
        <w:t>OR</w:t>
      </w:r>
      <w:r>
        <w:t xml:space="preserve"> annual balance sheet of €48 million.</w:t>
      </w:r>
    </w:p>
  </w:footnote>
  <w:footnote w:id="2">
    <w:p w:rsidR="00867466" w:rsidRDefault="00867466" w:rsidP="003B45E9">
      <w:pPr>
        <w:pStyle w:val="FootnoteText"/>
        <w:rPr>
          <w:sz w:val="18"/>
          <w:szCs w:val="18"/>
        </w:rPr>
      </w:pPr>
      <w:r>
        <w:rPr>
          <w:rStyle w:val="FootnoteReference"/>
        </w:rPr>
        <w:footnoteRef/>
      </w:r>
      <w:r>
        <w:t xml:space="preserve"> </w:t>
      </w:r>
      <w:r w:rsidRPr="00064163">
        <w:rPr>
          <w:sz w:val="18"/>
          <w:szCs w:val="18"/>
        </w:rPr>
        <w:t>This is the average annual numbers of both staff and managerial staff employed over the last trading year</w:t>
      </w:r>
    </w:p>
    <w:p w:rsidR="00867466" w:rsidRDefault="00867466" w:rsidP="003B45E9">
      <w:pPr>
        <w:pStyle w:val="FootnoteText"/>
        <w:rPr>
          <w:sz w:val="18"/>
          <w:szCs w:val="18"/>
        </w:rPr>
      </w:pPr>
    </w:p>
    <w:p w:rsidR="00867466" w:rsidRPr="00064163" w:rsidRDefault="00867466" w:rsidP="003B45E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466" w:rsidRPr="005A766D" w:rsidRDefault="00867466" w:rsidP="00E5594D">
    <w:pPr>
      <w:pStyle w:val="Header"/>
      <w:jc w:val="right"/>
      <w:rPr>
        <w:color w:val="C0C0C0"/>
      </w:rPr>
    </w:pPr>
    <w:r w:rsidRPr="005A766D">
      <w:rPr>
        <w:color w:val="C0C0C0"/>
      </w:rPr>
      <w:t xml:space="preserve">DH </w:t>
    </w:r>
    <w:r>
      <w:rPr>
        <w:color w:val="C0C0C0"/>
      </w:rPr>
      <w:t>Formal</w:t>
    </w:r>
  </w:p>
  <w:p w:rsidR="00867466" w:rsidRDefault="008674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466" w:rsidRDefault="00867466">
    <w:r>
      <w:rPr>
        <w:noProof/>
        <w:lang w:eastAsia="en-GB"/>
      </w:rPr>
      <w:drawing>
        <wp:inline distT="0" distB="0" distL="0" distR="0" wp14:anchorId="2C8A6C9E" wp14:editId="5575AEC8">
          <wp:extent cx="3467100" cy="2228850"/>
          <wp:effectExtent l="0" t="0" r="0" b="0"/>
          <wp:docPr id="1" name="Picture 1"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BA6DE0"/>
    <w:lvl w:ilvl="0">
      <w:start w:val="1"/>
      <w:numFmt w:val="bullet"/>
      <w:lvlText w:val=""/>
      <w:lvlJc w:val="left"/>
      <w:pPr>
        <w:tabs>
          <w:tab w:val="num" w:pos="360"/>
        </w:tabs>
        <w:ind w:left="360" w:hanging="360"/>
      </w:pPr>
      <w:rPr>
        <w:rFonts w:ascii="Symbol" w:hAnsi="Symbol" w:hint="default"/>
      </w:rPr>
    </w:lvl>
  </w:abstractNum>
  <w:abstractNum w:abstractNumId="1">
    <w:nsid w:val="0295481D"/>
    <w:multiLevelType w:val="multilevel"/>
    <w:tmpl w:val="A25C466E"/>
    <w:lvl w:ilvl="0">
      <w:start w:val="2"/>
      <w:numFmt w:val="decimal"/>
      <w:lvlText w:val="%1."/>
      <w:lvlJc w:val="left"/>
      <w:pPr>
        <w:ind w:left="360" w:hanging="36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EDB0B5F"/>
    <w:multiLevelType w:val="hybridMultilevel"/>
    <w:tmpl w:val="FA4CF93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2FD190C"/>
    <w:multiLevelType w:val="hybridMultilevel"/>
    <w:tmpl w:val="494EA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6A60226"/>
    <w:multiLevelType w:val="multilevel"/>
    <w:tmpl w:val="414C5C10"/>
    <w:lvl w:ilvl="0">
      <w:start w:val="5"/>
      <w:numFmt w:val="decimal"/>
      <w:lvlText w:val="%1"/>
      <w:lvlJc w:val="left"/>
      <w:pPr>
        <w:ind w:left="360" w:hanging="360"/>
      </w:pPr>
      <w:rPr>
        <w:rFonts w:hint="default"/>
      </w:rPr>
    </w:lvl>
    <w:lvl w:ilvl="1">
      <w:start w:val="1"/>
      <w:numFmt w:val="decimal"/>
      <w:lvlText w:val="%1.%2"/>
      <w:lvlJc w:val="left"/>
      <w:pPr>
        <w:ind w:left="1219" w:hanging="360"/>
      </w:pPr>
      <w:rPr>
        <w:rFonts w:hint="default"/>
      </w:rPr>
    </w:lvl>
    <w:lvl w:ilvl="2">
      <w:start w:val="1"/>
      <w:numFmt w:val="decimal"/>
      <w:lvlText w:val="%1.%2.%3"/>
      <w:lvlJc w:val="left"/>
      <w:pPr>
        <w:ind w:left="2438" w:hanging="720"/>
      </w:pPr>
      <w:rPr>
        <w:rFonts w:hint="default"/>
      </w:rPr>
    </w:lvl>
    <w:lvl w:ilvl="3">
      <w:start w:val="1"/>
      <w:numFmt w:val="decimal"/>
      <w:lvlText w:val="%1.%2.%3.%4"/>
      <w:lvlJc w:val="left"/>
      <w:pPr>
        <w:ind w:left="3297" w:hanging="720"/>
      </w:pPr>
      <w:rPr>
        <w:rFonts w:hint="default"/>
      </w:rPr>
    </w:lvl>
    <w:lvl w:ilvl="4">
      <w:start w:val="1"/>
      <w:numFmt w:val="decimal"/>
      <w:lvlText w:val="%1.%2.%3.%4.%5"/>
      <w:lvlJc w:val="left"/>
      <w:pPr>
        <w:ind w:left="4516" w:hanging="1080"/>
      </w:pPr>
      <w:rPr>
        <w:rFonts w:hint="default"/>
      </w:rPr>
    </w:lvl>
    <w:lvl w:ilvl="5">
      <w:start w:val="1"/>
      <w:numFmt w:val="decimal"/>
      <w:lvlText w:val="%1.%2.%3.%4.%5.%6"/>
      <w:lvlJc w:val="left"/>
      <w:pPr>
        <w:ind w:left="5375" w:hanging="1080"/>
      </w:pPr>
      <w:rPr>
        <w:rFonts w:hint="default"/>
      </w:rPr>
    </w:lvl>
    <w:lvl w:ilvl="6">
      <w:start w:val="1"/>
      <w:numFmt w:val="decimal"/>
      <w:lvlText w:val="%1.%2.%3.%4.%5.%6.%7"/>
      <w:lvlJc w:val="left"/>
      <w:pPr>
        <w:ind w:left="6594" w:hanging="1440"/>
      </w:pPr>
      <w:rPr>
        <w:rFonts w:hint="default"/>
      </w:rPr>
    </w:lvl>
    <w:lvl w:ilvl="7">
      <w:start w:val="1"/>
      <w:numFmt w:val="decimal"/>
      <w:lvlText w:val="%1.%2.%3.%4.%5.%6.%7.%8"/>
      <w:lvlJc w:val="left"/>
      <w:pPr>
        <w:ind w:left="7453" w:hanging="1440"/>
      </w:pPr>
      <w:rPr>
        <w:rFonts w:hint="default"/>
      </w:rPr>
    </w:lvl>
    <w:lvl w:ilvl="8">
      <w:start w:val="1"/>
      <w:numFmt w:val="decimal"/>
      <w:lvlText w:val="%1.%2.%3.%4.%5.%6.%7.%8.%9"/>
      <w:lvlJc w:val="left"/>
      <w:pPr>
        <w:ind w:left="8672" w:hanging="1800"/>
      </w:pPr>
      <w:rPr>
        <w:rFonts w:hint="default"/>
      </w:rPr>
    </w:lvl>
  </w:abstractNum>
  <w:abstractNum w:abstractNumId="6">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nsid w:val="1C052C66"/>
    <w:multiLevelType w:val="hybridMultilevel"/>
    <w:tmpl w:val="0D56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1EB23C8D"/>
    <w:multiLevelType w:val="hybridMultilevel"/>
    <w:tmpl w:val="39724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18B0114"/>
    <w:multiLevelType w:val="hybridMultilevel"/>
    <w:tmpl w:val="0B4496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4AF03F2"/>
    <w:multiLevelType w:val="hybridMultilevel"/>
    <w:tmpl w:val="17FC68A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15">
    <w:nsid w:val="269D7FA0"/>
    <w:multiLevelType w:val="hybridMultilevel"/>
    <w:tmpl w:val="3A3450CE"/>
    <w:lvl w:ilvl="0" w:tplc="6C22E574">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8C249A2"/>
    <w:multiLevelType w:val="hybridMultilevel"/>
    <w:tmpl w:val="B4022BF4"/>
    <w:lvl w:ilvl="0" w:tplc="786AFA58">
      <w:start w:val="1"/>
      <w:numFmt w:val="upperLetter"/>
      <w:pStyle w:val="Section"/>
      <w:lvlText w:val="SECTION %1"/>
      <w:lvlJc w:val="left"/>
      <w:pPr>
        <w:tabs>
          <w:tab w:val="num" w:pos="1758"/>
        </w:tabs>
        <w:ind w:left="1758" w:hanging="57"/>
      </w:pPr>
      <w:rPr>
        <w:rFonts w:ascii="Arial Bold" w:hAnsi="Arial Bold" w:cs="Arial" w:hint="default"/>
        <w:b/>
        <w:bCs/>
        <w:i w:val="0"/>
        <w:iCs w:val="0"/>
        <w:caps/>
        <w:color w:val="00B050"/>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7">
    <w:nsid w:val="308921BA"/>
    <w:multiLevelType w:val="hybridMultilevel"/>
    <w:tmpl w:val="1D68626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20">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25C73AA"/>
    <w:multiLevelType w:val="hybridMultilevel"/>
    <w:tmpl w:val="3BF8FE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3596ED9"/>
    <w:multiLevelType w:val="multilevel"/>
    <w:tmpl w:val="3E76A182"/>
    <w:lvl w:ilvl="0">
      <w:start w:val="1"/>
      <w:numFmt w:val="decimal"/>
      <w:pStyle w:val="FOURH1"/>
      <w:lvlText w:val="%1."/>
      <w:lvlJc w:val="left"/>
      <w:pPr>
        <w:ind w:left="360" w:hanging="360"/>
      </w:pPr>
      <w:rPr>
        <w:rFonts w:hint="default"/>
        <w:b/>
        <w:i w:val="0"/>
        <w:sz w:val="28"/>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4">
    <w:nsid w:val="448E454A"/>
    <w:multiLevelType w:val="hybridMultilevel"/>
    <w:tmpl w:val="D5DE642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60A30C1"/>
    <w:multiLevelType w:val="hybridMultilevel"/>
    <w:tmpl w:val="483455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6156077"/>
    <w:multiLevelType w:val="multilevel"/>
    <w:tmpl w:val="E6087390"/>
    <w:lvl w:ilvl="0">
      <w:start w:val="1"/>
      <w:numFmt w:val="decimal"/>
      <w:pStyle w:val="FIVEH1"/>
      <w:lvlText w:val="%1."/>
      <w:lvlJc w:val="left"/>
      <w:pPr>
        <w:ind w:left="360" w:hanging="360"/>
      </w:pPr>
      <w:rPr>
        <w:rFonts w:hint="default"/>
        <w:b/>
        <w:i w:val="0"/>
        <w:sz w:val="28"/>
      </w:rPr>
    </w:lvl>
    <w:lvl w:ilvl="1">
      <w:start w:val="1"/>
      <w:numFmt w:val="decimal"/>
      <w:pStyle w:val="FIVEH2"/>
      <w:lvlText w:val="%1.%2."/>
      <w:lvlJc w:val="left"/>
      <w:pPr>
        <w:tabs>
          <w:tab w:val="num" w:pos="1932"/>
        </w:tabs>
        <w:ind w:left="1284" w:hanging="432"/>
      </w:pPr>
      <w:rPr>
        <w:rFonts w:ascii="Arial" w:hAnsi="Arial" w:hint="default"/>
        <w:b w:val="0"/>
        <w:i w:val="0"/>
        <w:color w:val="auto"/>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7">
    <w:nsid w:val="46AD19B6"/>
    <w:multiLevelType w:val="multilevel"/>
    <w:tmpl w:val="3CA6392E"/>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8">
    <w:nsid w:val="4C5065DF"/>
    <w:multiLevelType w:val="hybridMultilevel"/>
    <w:tmpl w:val="A7E8028A"/>
    <w:lvl w:ilvl="0" w:tplc="B7FE3F00">
      <w:start w:val="1"/>
      <w:numFmt w:val="decimal"/>
      <w:lvlText w:val="%1."/>
      <w:lvlJc w:val="left"/>
      <w:pPr>
        <w:ind w:left="360" w:hanging="360"/>
      </w:pPr>
      <w:rPr>
        <w:rFonts w:ascii="Arial" w:eastAsia="Times New Roman" w:hAnsi="Arial" w:cs="Arial"/>
      </w:rPr>
    </w:lvl>
    <w:lvl w:ilvl="1" w:tplc="08090019">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D87793D"/>
    <w:multiLevelType w:val="hybridMultilevel"/>
    <w:tmpl w:val="73563C14"/>
    <w:lvl w:ilvl="0" w:tplc="54E8A062">
      <w:start w:val="1"/>
      <w:numFmt w:val="decimal"/>
      <w:lvlText w:val="%1."/>
      <w:lvlJc w:val="left"/>
      <w:pPr>
        <w:ind w:left="360" w:hanging="360"/>
      </w:pPr>
      <w:rPr>
        <w:rFonts w:ascii="Arial" w:eastAsia="Times New Roman" w:hAnsi="Arial" w:cs="Arial"/>
      </w:rPr>
    </w:lvl>
    <w:lvl w:ilvl="1" w:tplc="08090019">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E391820"/>
    <w:multiLevelType w:val="multilevel"/>
    <w:tmpl w:val="6E02B94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nsid w:val="4E77784D"/>
    <w:multiLevelType w:val="hybridMultilevel"/>
    <w:tmpl w:val="D6249FD6"/>
    <w:lvl w:ilvl="0" w:tplc="08090001">
      <w:start w:val="1"/>
      <w:numFmt w:val="bullet"/>
      <w:lvlText w:val=""/>
      <w:lvlJc w:val="left"/>
      <w:pPr>
        <w:ind w:left="360" w:hanging="360"/>
      </w:pPr>
      <w:rPr>
        <w:rFonts w:ascii="Symbol" w:hAnsi="Symbo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3">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4">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2CF096E"/>
    <w:multiLevelType w:val="hybridMultilevel"/>
    <w:tmpl w:val="F62484DC"/>
    <w:lvl w:ilvl="0" w:tplc="08090015">
      <w:start w:val="1"/>
      <w:numFmt w:val="upperLetter"/>
      <w:lvlText w:val="%1."/>
      <w:lvlJc w:val="left"/>
      <w:pPr>
        <w:ind w:left="1634" w:hanging="360"/>
      </w:pPr>
    </w:lvl>
    <w:lvl w:ilvl="1" w:tplc="08090019" w:tentative="1">
      <w:start w:val="1"/>
      <w:numFmt w:val="lowerLetter"/>
      <w:lvlText w:val="%2."/>
      <w:lvlJc w:val="left"/>
      <w:pPr>
        <w:ind w:left="2354" w:hanging="360"/>
      </w:pPr>
    </w:lvl>
    <w:lvl w:ilvl="2" w:tplc="0809001B" w:tentative="1">
      <w:start w:val="1"/>
      <w:numFmt w:val="lowerRoman"/>
      <w:lvlText w:val="%3."/>
      <w:lvlJc w:val="right"/>
      <w:pPr>
        <w:ind w:left="3074" w:hanging="180"/>
      </w:pPr>
    </w:lvl>
    <w:lvl w:ilvl="3" w:tplc="0809000F" w:tentative="1">
      <w:start w:val="1"/>
      <w:numFmt w:val="decimal"/>
      <w:lvlText w:val="%4."/>
      <w:lvlJc w:val="left"/>
      <w:pPr>
        <w:ind w:left="3794" w:hanging="360"/>
      </w:pPr>
    </w:lvl>
    <w:lvl w:ilvl="4" w:tplc="08090019" w:tentative="1">
      <w:start w:val="1"/>
      <w:numFmt w:val="lowerLetter"/>
      <w:lvlText w:val="%5."/>
      <w:lvlJc w:val="left"/>
      <w:pPr>
        <w:ind w:left="4514" w:hanging="360"/>
      </w:pPr>
    </w:lvl>
    <w:lvl w:ilvl="5" w:tplc="0809001B" w:tentative="1">
      <w:start w:val="1"/>
      <w:numFmt w:val="lowerRoman"/>
      <w:lvlText w:val="%6."/>
      <w:lvlJc w:val="right"/>
      <w:pPr>
        <w:ind w:left="5234" w:hanging="180"/>
      </w:pPr>
    </w:lvl>
    <w:lvl w:ilvl="6" w:tplc="0809000F" w:tentative="1">
      <w:start w:val="1"/>
      <w:numFmt w:val="decimal"/>
      <w:lvlText w:val="%7."/>
      <w:lvlJc w:val="left"/>
      <w:pPr>
        <w:ind w:left="5954" w:hanging="360"/>
      </w:pPr>
    </w:lvl>
    <w:lvl w:ilvl="7" w:tplc="08090019" w:tentative="1">
      <w:start w:val="1"/>
      <w:numFmt w:val="lowerLetter"/>
      <w:lvlText w:val="%8."/>
      <w:lvlJc w:val="left"/>
      <w:pPr>
        <w:ind w:left="6674" w:hanging="360"/>
      </w:pPr>
    </w:lvl>
    <w:lvl w:ilvl="8" w:tplc="0809001B" w:tentative="1">
      <w:start w:val="1"/>
      <w:numFmt w:val="lowerRoman"/>
      <w:lvlText w:val="%9."/>
      <w:lvlJc w:val="right"/>
      <w:pPr>
        <w:ind w:left="7394" w:hanging="180"/>
      </w:pPr>
    </w:lvl>
  </w:abstractNum>
  <w:abstractNum w:abstractNumId="36">
    <w:nsid w:val="53EC5719"/>
    <w:multiLevelType w:val="hybridMultilevel"/>
    <w:tmpl w:val="1F463F8A"/>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4A45E87"/>
    <w:multiLevelType w:val="hybridMultilevel"/>
    <w:tmpl w:val="A04619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58C713C3"/>
    <w:multiLevelType w:val="hybridMultilevel"/>
    <w:tmpl w:val="CB4823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59FE1F64"/>
    <w:multiLevelType w:val="hybridMultilevel"/>
    <w:tmpl w:val="E8B275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isLgl/>
      <w:lvlText w:val="%1.%2"/>
      <w:lvlJc w:val="left"/>
      <w:pPr>
        <w:tabs>
          <w:tab w:val="num" w:pos="851"/>
        </w:tabs>
        <w:ind w:left="851" w:hanging="851"/>
      </w:pPr>
      <w:rPr>
        <w:rFonts w:ascii="Arial" w:hAnsi="Arial" w:hint="default"/>
        <w:b w:val="0"/>
        <w:i w:val="0"/>
        <w:sz w:val="22"/>
        <w:u w:val="none"/>
      </w:rPr>
    </w:lvl>
    <w:lvl w:ilvl="2">
      <w:start w:val="1"/>
      <w:numFmt w:val="decimal"/>
      <w:isLg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sz w:val="22"/>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43">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44">
    <w:nsid w:val="5F68625A"/>
    <w:multiLevelType w:val="multilevel"/>
    <w:tmpl w:val="01C08CBE"/>
    <w:lvl w:ilvl="0">
      <w:start w:val="1"/>
      <w:numFmt w:val="decimal"/>
      <w:pStyle w:val="THREEH1"/>
      <w:lvlText w:val="%1."/>
      <w:lvlJc w:val="left"/>
      <w:pPr>
        <w:tabs>
          <w:tab w:val="num" w:pos="720"/>
        </w:tabs>
        <w:ind w:left="360" w:hanging="360"/>
      </w:pPr>
      <w:rPr>
        <w:rFonts w:ascii="Arial Bold" w:hAnsi="Arial Bold" w:hint="default"/>
        <w:b/>
        <w:i w:val="0"/>
        <w:sz w:val="28"/>
      </w:rPr>
    </w:lvl>
    <w:lvl w:ilvl="1">
      <w:start w:val="1"/>
      <w:numFmt w:val="decimal"/>
      <w:pStyle w:val="THREEH2"/>
      <w:lvlText w:val="%1.%2"/>
      <w:lvlJc w:val="left"/>
      <w:pPr>
        <w:tabs>
          <w:tab w:val="num" w:pos="1222"/>
        </w:tabs>
        <w:ind w:left="574"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5">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63DC308C"/>
    <w:multiLevelType w:val="hybridMultilevel"/>
    <w:tmpl w:val="920C50B2"/>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5B46B71"/>
    <w:multiLevelType w:val="hybridMultilevel"/>
    <w:tmpl w:val="ABC8B3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0">
    <w:nsid w:val="6A3C4E5C"/>
    <w:multiLevelType w:val="hybridMultilevel"/>
    <w:tmpl w:val="1616BFEA"/>
    <w:lvl w:ilvl="0" w:tplc="C8C821E0">
      <w:start w:val="6"/>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AA048CD"/>
    <w:multiLevelType w:val="multilevel"/>
    <w:tmpl w:val="318AE15E"/>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2">
    <w:nsid w:val="6B4A3161"/>
    <w:multiLevelType w:val="multilevel"/>
    <w:tmpl w:val="08D2D0C4"/>
    <w:lvl w:ilvl="0">
      <w:start w:val="3"/>
      <w:numFmt w:val="decimal"/>
      <w:lvlText w:val="%1"/>
      <w:lvlJc w:val="left"/>
      <w:pPr>
        <w:ind w:left="360" w:hanging="360"/>
      </w:pPr>
      <w:rPr>
        <w:rFonts w:hint="default"/>
      </w:rPr>
    </w:lvl>
    <w:lvl w:ilvl="1">
      <w:start w:val="1"/>
      <w:numFmt w:val="decimal"/>
      <w:lvlText w:val="%1.%2"/>
      <w:lvlJc w:val="left"/>
      <w:pPr>
        <w:ind w:left="1219" w:hanging="360"/>
      </w:pPr>
      <w:rPr>
        <w:rFonts w:hint="default"/>
      </w:rPr>
    </w:lvl>
    <w:lvl w:ilvl="2">
      <w:start w:val="1"/>
      <w:numFmt w:val="decimal"/>
      <w:lvlText w:val="%1.%2.%3"/>
      <w:lvlJc w:val="left"/>
      <w:pPr>
        <w:ind w:left="2438" w:hanging="720"/>
      </w:pPr>
      <w:rPr>
        <w:rFonts w:hint="default"/>
      </w:rPr>
    </w:lvl>
    <w:lvl w:ilvl="3">
      <w:start w:val="1"/>
      <w:numFmt w:val="decimal"/>
      <w:lvlText w:val="%1.%2.%3.%4"/>
      <w:lvlJc w:val="left"/>
      <w:pPr>
        <w:ind w:left="3297" w:hanging="720"/>
      </w:pPr>
      <w:rPr>
        <w:rFonts w:hint="default"/>
      </w:rPr>
    </w:lvl>
    <w:lvl w:ilvl="4">
      <w:start w:val="1"/>
      <w:numFmt w:val="decimal"/>
      <w:lvlText w:val="%1.%2.%3.%4.%5"/>
      <w:lvlJc w:val="left"/>
      <w:pPr>
        <w:ind w:left="4516" w:hanging="1080"/>
      </w:pPr>
      <w:rPr>
        <w:rFonts w:hint="default"/>
      </w:rPr>
    </w:lvl>
    <w:lvl w:ilvl="5">
      <w:start w:val="1"/>
      <w:numFmt w:val="decimal"/>
      <w:lvlText w:val="%1.%2.%3.%4.%5.%6"/>
      <w:lvlJc w:val="left"/>
      <w:pPr>
        <w:ind w:left="5375" w:hanging="1080"/>
      </w:pPr>
      <w:rPr>
        <w:rFonts w:hint="default"/>
      </w:rPr>
    </w:lvl>
    <w:lvl w:ilvl="6">
      <w:start w:val="1"/>
      <w:numFmt w:val="decimal"/>
      <w:lvlText w:val="%1.%2.%3.%4.%5.%6.%7"/>
      <w:lvlJc w:val="left"/>
      <w:pPr>
        <w:ind w:left="6594" w:hanging="1440"/>
      </w:pPr>
      <w:rPr>
        <w:rFonts w:hint="default"/>
      </w:rPr>
    </w:lvl>
    <w:lvl w:ilvl="7">
      <w:start w:val="1"/>
      <w:numFmt w:val="decimal"/>
      <w:lvlText w:val="%1.%2.%3.%4.%5.%6.%7.%8"/>
      <w:lvlJc w:val="left"/>
      <w:pPr>
        <w:ind w:left="7453" w:hanging="1440"/>
      </w:pPr>
      <w:rPr>
        <w:rFonts w:hint="default"/>
      </w:rPr>
    </w:lvl>
    <w:lvl w:ilvl="8">
      <w:start w:val="1"/>
      <w:numFmt w:val="decimal"/>
      <w:lvlText w:val="%1.%2.%3.%4.%5.%6.%7.%8.%9"/>
      <w:lvlJc w:val="left"/>
      <w:pPr>
        <w:ind w:left="8672" w:hanging="1800"/>
      </w:pPr>
      <w:rPr>
        <w:rFonts w:hint="default"/>
      </w:rPr>
    </w:lvl>
  </w:abstractNum>
  <w:abstractNum w:abstractNumId="53">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4">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5">
    <w:nsid w:val="750E7AD4"/>
    <w:multiLevelType w:val="hybridMultilevel"/>
    <w:tmpl w:val="E8EE937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5145B0E"/>
    <w:multiLevelType w:val="hybridMultilevel"/>
    <w:tmpl w:val="70D8847A"/>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DA84AD0E">
      <w:start w:val="1"/>
      <w:numFmt w:val="decimal"/>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58">
    <w:nsid w:val="76AB4E2A"/>
    <w:multiLevelType w:val="multilevel"/>
    <w:tmpl w:val="9400347E"/>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9">
    <w:nsid w:val="77D2019F"/>
    <w:multiLevelType w:val="multilevel"/>
    <w:tmpl w:val="0CF6B3F0"/>
    <w:lvl w:ilvl="0">
      <w:start w:val="1"/>
      <w:numFmt w:val="decimal"/>
      <w:pStyle w:val="ONEH1"/>
      <w:lvlText w:val="%1."/>
      <w:lvlJc w:val="left"/>
      <w:pPr>
        <w:ind w:left="720" w:hanging="363"/>
      </w:pPr>
      <w:rPr>
        <w:rFonts w:hint="default"/>
        <w:i w:val="0"/>
        <w:sz w:val="28"/>
      </w:rPr>
    </w:lvl>
    <w:lvl w:ilvl="1">
      <w:start w:val="1"/>
      <w:numFmt w:val="decimal"/>
      <w:pStyle w:val="ONEH2"/>
      <w:lvlText w:val="%1.%2."/>
      <w:lvlJc w:val="left"/>
      <w:pPr>
        <w:ind w:left="1440" w:hanging="363"/>
      </w:pPr>
      <w:rPr>
        <w:rFonts w:hint="default"/>
      </w:rPr>
    </w:lvl>
    <w:lvl w:ilvl="2">
      <w:start w:val="1"/>
      <w:numFmt w:val="decimal"/>
      <w:pStyle w:val="ONEH3"/>
      <w:lvlText w:val="%1.%2.%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60">
    <w:nsid w:val="7B1355D9"/>
    <w:multiLevelType w:val="hybridMultilevel"/>
    <w:tmpl w:val="78EED3CE"/>
    <w:lvl w:ilvl="0" w:tplc="27F0667A">
      <w:start w:val="1"/>
      <w:numFmt w:val="lowerLetter"/>
      <w:lvlText w:val="%1)"/>
      <w:lvlJc w:val="left"/>
      <w:pPr>
        <w:ind w:left="36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nsid w:val="7D810810"/>
    <w:multiLevelType w:val="multilevel"/>
    <w:tmpl w:val="25BE542E"/>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3">
    <w:nsid w:val="7EC34BE7"/>
    <w:multiLevelType w:val="multilevel"/>
    <w:tmpl w:val="AE12750E"/>
    <w:lvl w:ilvl="0">
      <w:start w:val="1"/>
      <w:numFmt w:val="decimal"/>
      <w:pStyle w:val="NINEH1"/>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4">
    <w:nsid w:val="7F03607A"/>
    <w:multiLevelType w:val="multilevel"/>
    <w:tmpl w:val="38DCAC44"/>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3"/>
  </w:num>
  <w:num w:numId="2">
    <w:abstractNumId w:val="26"/>
  </w:num>
  <w:num w:numId="3">
    <w:abstractNumId w:val="2"/>
  </w:num>
  <w:num w:numId="4">
    <w:abstractNumId w:val="62"/>
  </w:num>
  <w:num w:numId="5">
    <w:abstractNumId w:val="57"/>
  </w:num>
  <w:num w:numId="6">
    <w:abstractNumId w:val="6"/>
  </w:num>
  <w:num w:numId="7">
    <w:abstractNumId w:val="43"/>
  </w:num>
  <w:num w:numId="8">
    <w:abstractNumId w:val="32"/>
  </w:num>
  <w:num w:numId="9">
    <w:abstractNumId w:val="53"/>
  </w:num>
  <w:num w:numId="10">
    <w:abstractNumId w:val="49"/>
  </w:num>
  <w:num w:numId="11">
    <w:abstractNumId w:val="20"/>
  </w:num>
  <w:num w:numId="12">
    <w:abstractNumId w:val="46"/>
  </w:num>
  <w:num w:numId="13">
    <w:abstractNumId w:val="19"/>
  </w:num>
  <w:num w:numId="14">
    <w:abstractNumId w:val="42"/>
  </w:num>
  <w:num w:numId="15">
    <w:abstractNumId w:val="54"/>
  </w:num>
  <w:num w:numId="16">
    <w:abstractNumId w:val="45"/>
  </w:num>
  <w:num w:numId="17">
    <w:abstractNumId w:val="8"/>
  </w:num>
  <w:num w:numId="18">
    <w:abstractNumId w:val="34"/>
  </w:num>
  <w:num w:numId="19">
    <w:abstractNumId w:val="39"/>
  </w:num>
  <w:num w:numId="20">
    <w:abstractNumId w:val="16"/>
  </w:num>
  <w:num w:numId="21">
    <w:abstractNumId w:val="63"/>
  </w:num>
  <w:num w:numId="22">
    <w:abstractNumId w:val="21"/>
  </w:num>
  <w:num w:numId="23">
    <w:abstractNumId w:val="61"/>
  </w:num>
  <w:num w:numId="24">
    <w:abstractNumId w:val="15"/>
  </w:num>
  <w:num w:numId="25">
    <w:abstractNumId w:val="14"/>
  </w:num>
  <w:num w:numId="26">
    <w:abstractNumId w:val="33"/>
  </w:num>
  <w:num w:numId="27">
    <w:abstractNumId w:val="10"/>
  </w:num>
  <w:num w:numId="28">
    <w:abstractNumId w:val="56"/>
  </w:num>
  <w:num w:numId="29">
    <w:abstractNumId w:val="38"/>
  </w:num>
  <w:num w:numId="30">
    <w:abstractNumId w:val="11"/>
  </w:num>
  <w:num w:numId="31">
    <w:abstractNumId w:val="44"/>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64"/>
  </w:num>
  <w:num w:numId="35">
    <w:abstractNumId w:val="58"/>
  </w:num>
  <w:num w:numId="36">
    <w:abstractNumId w:val="59"/>
  </w:num>
  <w:num w:numId="37">
    <w:abstractNumId w:val="22"/>
  </w:num>
  <w:num w:numId="38">
    <w:abstractNumId w:val="28"/>
  </w:num>
  <w:num w:numId="39">
    <w:abstractNumId w:val="25"/>
  </w:num>
  <w:num w:numId="40">
    <w:abstractNumId w:val="24"/>
  </w:num>
  <w:num w:numId="41">
    <w:abstractNumId w:val="37"/>
  </w:num>
  <w:num w:numId="42">
    <w:abstractNumId w:val="4"/>
  </w:num>
  <w:num w:numId="43">
    <w:abstractNumId w:val="48"/>
  </w:num>
  <w:num w:numId="44">
    <w:abstractNumId w:val="12"/>
  </w:num>
  <w:num w:numId="45">
    <w:abstractNumId w:val="29"/>
  </w:num>
  <w:num w:numId="46">
    <w:abstractNumId w:val="3"/>
  </w:num>
  <w:num w:numId="47">
    <w:abstractNumId w:val="9"/>
  </w:num>
  <w:num w:numId="48">
    <w:abstractNumId w:val="50"/>
  </w:num>
  <w:num w:numId="49">
    <w:abstractNumId w:val="13"/>
  </w:num>
  <w:num w:numId="50">
    <w:abstractNumId w:val="55"/>
  </w:num>
  <w:num w:numId="51">
    <w:abstractNumId w:val="40"/>
  </w:num>
  <w:num w:numId="52">
    <w:abstractNumId w:val="41"/>
  </w:num>
  <w:num w:numId="53">
    <w:abstractNumId w:val="35"/>
  </w:num>
  <w:num w:numId="54">
    <w:abstractNumId w:val="0"/>
  </w:num>
  <w:num w:numId="55">
    <w:abstractNumId w:val="27"/>
  </w:num>
  <w:num w:numId="56">
    <w:abstractNumId w:val="30"/>
  </w:num>
  <w:num w:numId="57">
    <w:abstractNumId w:val="1"/>
  </w:num>
  <w:num w:numId="58">
    <w:abstractNumId w:val="52"/>
  </w:num>
  <w:num w:numId="59">
    <w:abstractNumId w:val="51"/>
  </w:num>
  <w:num w:numId="60">
    <w:abstractNumId w:val="5"/>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num>
  <w:num w:numId="63">
    <w:abstractNumId w:val="47"/>
  </w:num>
  <w:num w:numId="64">
    <w:abstractNumId w:val="17"/>
  </w:num>
  <w:num w:numId="65">
    <w:abstractNumId w:val="36"/>
  </w:num>
  <w:num w:numId="66">
    <w:abstractNumId w:val="60"/>
  </w:num>
  <w:num w:numId="67">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attachedTemplate r:id="rId1"/>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stylePaneSortMethod w:val="000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855"/>
    <w:rsid w:val="00000A06"/>
    <w:rsid w:val="000015BE"/>
    <w:rsid w:val="00002181"/>
    <w:rsid w:val="000044BD"/>
    <w:rsid w:val="0001209D"/>
    <w:rsid w:val="0001328F"/>
    <w:rsid w:val="000151C8"/>
    <w:rsid w:val="00016326"/>
    <w:rsid w:val="00022157"/>
    <w:rsid w:val="00025945"/>
    <w:rsid w:val="00026C87"/>
    <w:rsid w:val="000273EF"/>
    <w:rsid w:val="0003231B"/>
    <w:rsid w:val="0003291E"/>
    <w:rsid w:val="00046C59"/>
    <w:rsid w:val="00050E96"/>
    <w:rsid w:val="00053088"/>
    <w:rsid w:val="000552F3"/>
    <w:rsid w:val="0006133C"/>
    <w:rsid w:val="000635A4"/>
    <w:rsid w:val="00064163"/>
    <w:rsid w:val="00064F59"/>
    <w:rsid w:val="00070588"/>
    <w:rsid w:val="000759C3"/>
    <w:rsid w:val="00083A8D"/>
    <w:rsid w:val="00087186"/>
    <w:rsid w:val="00087506"/>
    <w:rsid w:val="000905A5"/>
    <w:rsid w:val="00092105"/>
    <w:rsid w:val="000940F6"/>
    <w:rsid w:val="00094643"/>
    <w:rsid w:val="000A0524"/>
    <w:rsid w:val="000A1329"/>
    <w:rsid w:val="000A175A"/>
    <w:rsid w:val="000A2CD3"/>
    <w:rsid w:val="000B75F2"/>
    <w:rsid w:val="000C1549"/>
    <w:rsid w:val="000C1605"/>
    <w:rsid w:val="000C188B"/>
    <w:rsid w:val="000C4927"/>
    <w:rsid w:val="000C55B3"/>
    <w:rsid w:val="000C6276"/>
    <w:rsid w:val="000C6DE8"/>
    <w:rsid w:val="000D0781"/>
    <w:rsid w:val="000D1683"/>
    <w:rsid w:val="000D1A25"/>
    <w:rsid w:val="000D4C5A"/>
    <w:rsid w:val="000D635A"/>
    <w:rsid w:val="000D7145"/>
    <w:rsid w:val="000D7F28"/>
    <w:rsid w:val="000E17DA"/>
    <w:rsid w:val="000E78E0"/>
    <w:rsid w:val="000E7C4F"/>
    <w:rsid w:val="000E7F0F"/>
    <w:rsid w:val="000F0641"/>
    <w:rsid w:val="000F10CB"/>
    <w:rsid w:val="000F6021"/>
    <w:rsid w:val="001042C6"/>
    <w:rsid w:val="00110B0F"/>
    <w:rsid w:val="00113C69"/>
    <w:rsid w:val="00116926"/>
    <w:rsid w:val="00120D2E"/>
    <w:rsid w:val="00122301"/>
    <w:rsid w:val="00123D61"/>
    <w:rsid w:val="00126945"/>
    <w:rsid w:val="00131AD6"/>
    <w:rsid w:val="001336AF"/>
    <w:rsid w:val="0013425D"/>
    <w:rsid w:val="001356CE"/>
    <w:rsid w:val="00136D2A"/>
    <w:rsid w:val="001477BB"/>
    <w:rsid w:val="00150621"/>
    <w:rsid w:val="001514FC"/>
    <w:rsid w:val="00157ADD"/>
    <w:rsid w:val="00162925"/>
    <w:rsid w:val="001638BE"/>
    <w:rsid w:val="00163C78"/>
    <w:rsid w:val="0016777C"/>
    <w:rsid w:val="00167E19"/>
    <w:rsid w:val="00170832"/>
    <w:rsid w:val="0017196C"/>
    <w:rsid w:val="001757E4"/>
    <w:rsid w:val="0018511D"/>
    <w:rsid w:val="00187211"/>
    <w:rsid w:val="001872E1"/>
    <w:rsid w:val="00190C6B"/>
    <w:rsid w:val="0019230B"/>
    <w:rsid w:val="001A70BA"/>
    <w:rsid w:val="001B15D8"/>
    <w:rsid w:val="001B3B43"/>
    <w:rsid w:val="001B4BE2"/>
    <w:rsid w:val="001B6406"/>
    <w:rsid w:val="001B6789"/>
    <w:rsid w:val="001C0ECB"/>
    <w:rsid w:val="001C1A35"/>
    <w:rsid w:val="001C3279"/>
    <w:rsid w:val="001C6FE0"/>
    <w:rsid w:val="001D1F72"/>
    <w:rsid w:val="001D5212"/>
    <w:rsid w:val="001D5F92"/>
    <w:rsid w:val="001D6491"/>
    <w:rsid w:val="001D7058"/>
    <w:rsid w:val="001E3775"/>
    <w:rsid w:val="001F282E"/>
    <w:rsid w:val="001F7873"/>
    <w:rsid w:val="001F7FA3"/>
    <w:rsid w:val="00203B45"/>
    <w:rsid w:val="00204306"/>
    <w:rsid w:val="00210F77"/>
    <w:rsid w:val="00212B7E"/>
    <w:rsid w:val="00215250"/>
    <w:rsid w:val="002159A6"/>
    <w:rsid w:val="0022292E"/>
    <w:rsid w:val="00225496"/>
    <w:rsid w:val="00230763"/>
    <w:rsid w:val="00232BA1"/>
    <w:rsid w:val="00233D26"/>
    <w:rsid w:val="00233EE0"/>
    <w:rsid w:val="00234394"/>
    <w:rsid w:val="002465E9"/>
    <w:rsid w:val="002468BB"/>
    <w:rsid w:val="00250DA6"/>
    <w:rsid w:val="00253303"/>
    <w:rsid w:val="00264FBC"/>
    <w:rsid w:val="00267F8A"/>
    <w:rsid w:val="0027296D"/>
    <w:rsid w:val="00273E58"/>
    <w:rsid w:val="002802C9"/>
    <w:rsid w:val="00287164"/>
    <w:rsid w:val="00291F1C"/>
    <w:rsid w:val="0029552E"/>
    <w:rsid w:val="00296137"/>
    <w:rsid w:val="002A27E9"/>
    <w:rsid w:val="002A2D18"/>
    <w:rsid w:val="002B00A6"/>
    <w:rsid w:val="002B0FBF"/>
    <w:rsid w:val="002B48F2"/>
    <w:rsid w:val="002C09E0"/>
    <w:rsid w:val="002C13C0"/>
    <w:rsid w:val="002C18E1"/>
    <w:rsid w:val="002D3A7B"/>
    <w:rsid w:val="002D3E04"/>
    <w:rsid w:val="002D7F0F"/>
    <w:rsid w:val="002E3600"/>
    <w:rsid w:val="002F23B0"/>
    <w:rsid w:val="002F3D5C"/>
    <w:rsid w:val="002F5AC9"/>
    <w:rsid w:val="003034F3"/>
    <w:rsid w:val="00303AB8"/>
    <w:rsid w:val="00305B67"/>
    <w:rsid w:val="00306A82"/>
    <w:rsid w:val="00311F01"/>
    <w:rsid w:val="00315986"/>
    <w:rsid w:val="00317A93"/>
    <w:rsid w:val="003358EB"/>
    <w:rsid w:val="00336432"/>
    <w:rsid w:val="00337442"/>
    <w:rsid w:val="00337DF4"/>
    <w:rsid w:val="003434E2"/>
    <w:rsid w:val="003445F9"/>
    <w:rsid w:val="003454DC"/>
    <w:rsid w:val="003457E3"/>
    <w:rsid w:val="00352AAB"/>
    <w:rsid w:val="00355414"/>
    <w:rsid w:val="00356A4F"/>
    <w:rsid w:val="003621AC"/>
    <w:rsid w:val="00363A47"/>
    <w:rsid w:val="00364675"/>
    <w:rsid w:val="00372817"/>
    <w:rsid w:val="00385526"/>
    <w:rsid w:val="00387F0E"/>
    <w:rsid w:val="00393DB4"/>
    <w:rsid w:val="00397B46"/>
    <w:rsid w:val="003A02AB"/>
    <w:rsid w:val="003B147C"/>
    <w:rsid w:val="003B45E9"/>
    <w:rsid w:val="003B79E6"/>
    <w:rsid w:val="003B7C9F"/>
    <w:rsid w:val="003C350D"/>
    <w:rsid w:val="003C422E"/>
    <w:rsid w:val="003C76D6"/>
    <w:rsid w:val="003C7A11"/>
    <w:rsid w:val="003D1A67"/>
    <w:rsid w:val="003D560C"/>
    <w:rsid w:val="003D7D51"/>
    <w:rsid w:val="003E0A8E"/>
    <w:rsid w:val="003E2814"/>
    <w:rsid w:val="003E545F"/>
    <w:rsid w:val="003F6ACD"/>
    <w:rsid w:val="00403681"/>
    <w:rsid w:val="004045AB"/>
    <w:rsid w:val="00404ED3"/>
    <w:rsid w:val="00406D5A"/>
    <w:rsid w:val="00407101"/>
    <w:rsid w:val="0041080E"/>
    <w:rsid w:val="00411B11"/>
    <w:rsid w:val="00413AFB"/>
    <w:rsid w:val="0041404D"/>
    <w:rsid w:val="004145DE"/>
    <w:rsid w:val="00421FF1"/>
    <w:rsid w:val="00422A7E"/>
    <w:rsid w:val="00422CA2"/>
    <w:rsid w:val="00426DDD"/>
    <w:rsid w:val="00430424"/>
    <w:rsid w:val="00430B38"/>
    <w:rsid w:val="00435194"/>
    <w:rsid w:val="004354B2"/>
    <w:rsid w:val="0044098B"/>
    <w:rsid w:val="00441043"/>
    <w:rsid w:val="00442455"/>
    <w:rsid w:val="004438E8"/>
    <w:rsid w:val="00453976"/>
    <w:rsid w:val="00454048"/>
    <w:rsid w:val="0045551E"/>
    <w:rsid w:val="004555AC"/>
    <w:rsid w:val="00462BE1"/>
    <w:rsid w:val="004632F9"/>
    <w:rsid w:val="00465C4F"/>
    <w:rsid w:val="00472A20"/>
    <w:rsid w:val="004750A3"/>
    <w:rsid w:val="00476380"/>
    <w:rsid w:val="00477E94"/>
    <w:rsid w:val="00477EA9"/>
    <w:rsid w:val="004819EC"/>
    <w:rsid w:val="00482349"/>
    <w:rsid w:val="00485435"/>
    <w:rsid w:val="004913B5"/>
    <w:rsid w:val="00494562"/>
    <w:rsid w:val="00494669"/>
    <w:rsid w:val="004950BC"/>
    <w:rsid w:val="004A3393"/>
    <w:rsid w:val="004A435B"/>
    <w:rsid w:val="004A62A8"/>
    <w:rsid w:val="004A796F"/>
    <w:rsid w:val="004C2950"/>
    <w:rsid w:val="004C317D"/>
    <w:rsid w:val="004C3B1F"/>
    <w:rsid w:val="004D318D"/>
    <w:rsid w:val="004D3C02"/>
    <w:rsid w:val="004D401C"/>
    <w:rsid w:val="004D40C6"/>
    <w:rsid w:val="004D4E2A"/>
    <w:rsid w:val="004D506C"/>
    <w:rsid w:val="004E38E3"/>
    <w:rsid w:val="004E54C9"/>
    <w:rsid w:val="004E653C"/>
    <w:rsid w:val="004E769C"/>
    <w:rsid w:val="004F1474"/>
    <w:rsid w:val="004F4249"/>
    <w:rsid w:val="004F4F96"/>
    <w:rsid w:val="00500825"/>
    <w:rsid w:val="005024CA"/>
    <w:rsid w:val="005056D9"/>
    <w:rsid w:val="00505F55"/>
    <w:rsid w:val="0051302F"/>
    <w:rsid w:val="00516D9F"/>
    <w:rsid w:val="00516F72"/>
    <w:rsid w:val="00524B46"/>
    <w:rsid w:val="005302E7"/>
    <w:rsid w:val="00532162"/>
    <w:rsid w:val="00536B66"/>
    <w:rsid w:val="00541D90"/>
    <w:rsid w:val="005463B8"/>
    <w:rsid w:val="00550EC7"/>
    <w:rsid w:val="00560EC7"/>
    <w:rsid w:val="00561071"/>
    <w:rsid w:val="00563A91"/>
    <w:rsid w:val="0057285D"/>
    <w:rsid w:val="00583608"/>
    <w:rsid w:val="0058521E"/>
    <w:rsid w:val="0058534B"/>
    <w:rsid w:val="00585F39"/>
    <w:rsid w:val="00586A26"/>
    <w:rsid w:val="005902C1"/>
    <w:rsid w:val="005A2F27"/>
    <w:rsid w:val="005A4D2A"/>
    <w:rsid w:val="005A56DC"/>
    <w:rsid w:val="005A6E32"/>
    <w:rsid w:val="005A766D"/>
    <w:rsid w:val="005C1DAA"/>
    <w:rsid w:val="005D0250"/>
    <w:rsid w:val="005D241D"/>
    <w:rsid w:val="005D3CD7"/>
    <w:rsid w:val="005D7BFB"/>
    <w:rsid w:val="005E0242"/>
    <w:rsid w:val="005E5771"/>
    <w:rsid w:val="005E5973"/>
    <w:rsid w:val="005E7B40"/>
    <w:rsid w:val="005F1FA1"/>
    <w:rsid w:val="005F2706"/>
    <w:rsid w:val="005F2CC2"/>
    <w:rsid w:val="005F40D0"/>
    <w:rsid w:val="005F5C1E"/>
    <w:rsid w:val="005F5D0A"/>
    <w:rsid w:val="005F691F"/>
    <w:rsid w:val="005F758C"/>
    <w:rsid w:val="005F7F60"/>
    <w:rsid w:val="0060091B"/>
    <w:rsid w:val="00601E6F"/>
    <w:rsid w:val="00602561"/>
    <w:rsid w:val="00602A8E"/>
    <w:rsid w:val="00602E50"/>
    <w:rsid w:val="00611215"/>
    <w:rsid w:val="00612459"/>
    <w:rsid w:val="006146A1"/>
    <w:rsid w:val="0062087E"/>
    <w:rsid w:val="00623056"/>
    <w:rsid w:val="00624DB4"/>
    <w:rsid w:val="00625151"/>
    <w:rsid w:val="00635AEB"/>
    <w:rsid w:val="006427FA"/>
    <w:rsid w:val="006450D5"/>
    <w:rsid w:val="0064672F"/>
    <w:rsid w:val="006517EC"/>
    <w:rsid w:val="00651D42"/>
    <w:rsid w:val="00654A4E"/>
    <w:rsid w:val="00656605"/>
    <w:rsid w:val="006579E3"/>
    <w:rsid w:val="00665D0D"/>
    <w:rsid w:val="00666E0F"/>
    <w:rsid w:val="00677564"/>
    <w:rsid w:val="00683A51"/>
    <w:rsid w:val="006847CF"/>
    <w:rsid w:val="00690CD2"/>
    <w:rsid w:val="00691638"/>
    <w:rsid w:val="00694775"/>
    <w:rsid w:val="00696161"/>
    <w:rsid w:val="00696D30"/>
    <w:rsid w:val="006A0BEA"/>
    <w:rsid w:val="006A275B"/>
    <w:rsid w:val="006A5217"/>
    <w:rsid w:val="006B1655"/>
    <w:rsid w:val="006B16F9"/>
    <w:rsid w:val="006B3850"/>
    <w:rsid w:val="006B568B"/>
    <w:rsid w:val="006B6A9F"/>
    <w:rsid w:val="006C5BA9"/>
    <w:rsid w:val="006D69B6"/>
    <w:rsid w:val="006D6BC9"/>
    <w:rsid w:val="006E1129"/>
    <w:rsid w:val="006E5B1B"/>
    <w:rsid w:val="006E775E"/>
    <w:rsid w:val="006F3508"/>
    <w:rsid w:val="006F6FD3"/>
    <w:rsid w:val="00701628"/>
    <w:rsid w:val="00710413"/>
    <w:rsid w:val="00711A5F"/>
    <w:rsid w:val="00713DA6"/>
    <w:rsid w:val="00717739"/>
    <w:rsid w:val="0072269A"/>
    <w:rsid w:val="00725408"/>
    <w:rsid w:val="00725878"/>
    <w:rsid w:val="0072776B"/>
    <w:rsid w:val="00736F21"/>
    <w:rsid w:val="00744591"/>
    <w:rsid w:val="00746ED8"/>
    <w:rsid w:val="00754DA7"/>
    <w:rsid w:val="007633E3"/>
    <w:rsid w:val="00771D91"/>
    <w:rsid w:val="00782E98"/>
    <w:rsid w:val="007840CE"/>
    <w:rsid w:val="0078431E"/>
    <w:rsid w:val="00785F4A"/>
    <w:rsid w:val="00790A04"/>
    <w:rsid w:val="00792C03"/>
    <w:rsid w:val="00795342"/>
    <w:rsid w:val="007A046E"/>
    <w:rsid w:val="007A0BC0"/>
    <w:rsid w:val="007A2AB8"/>
    <w:rsid w:val="007A6080"/>
    <w:rsid w:val="007A6508"/>
    <w:rsid w:val="007B4841"/>
    <w:rsid w:val="007B7D76"/>
    <w:rsid w:val="007C3999"/>
    <w:rsid w:val="007C56BD"/>
    <w:rsid w:val="007D0257"/>
    <w:rsid w:val="007D0F23"/>
    <w:rsid w:val="007D3975"/>
    <w:rsid w:val="007D4A50"/>
    <w:rsid w:val="007D7810"/>
    <w:rsid w:val="007E65CC"/>
    <w:rsid w:val="007F051C"/>
    <w:rsid w:val="007F0828"/>
    <w:rsid w:val="007F3504"/>
    <w:rsid w:val="007F3EC6"/>
    <w:rsid w:val="007F478C"/>
    <w:rsid w:val="007F5C25"/>
    <w:rsid w:val="007F7ABF"/>
    <w:rsid w:val="00801937"/>
    <w:rsid w:val="00804136"/>
    <w:rsid w:val="008077A9"/>
    <w:rsid w:val="00811BEF"/>
    <w:rsid w:val="00814D7E"/>
    <w:rsid w:val="0082160E"/>
    <w:rsid w:val="00822153"/>
    <w:rsid w:val="00822CF7"/>
    <w:rsid w:val="0083266F"/>
    <w:rsid w:val="0083626F"/>
    <w:rsid w:val="00836986"/>
    <w:rsid w:val="00836E0A"/>
    <w:rsid w:val="00847396"/>
    <w:rsid w:val="00847FEF"/>
    <w:rsid w:val="00850A67"/>
    <w:rsid w:val="00867466"/>
    <w:rsid w:val="0086778A"/>
    <w:rsid w:val="00873ED8"/>
    <w:rsid w:val="00874AB8"/>
    <w:rsid w:val="00880511"/>
    <w:rsid w:val="008827E3"/>
    <w:rsid w:val="00883101"/>
    <w:rsid w:val="008865D2"/>
    <w:rsid w:val="00887231"/>
    <w:rsid w:val="00892A4D"/>
    <w:rsid w:val="008A24EE"/>
    <w:rsid w:val="008A2531"/>
    <w:rsid w:val="008A3BFF"/>
    <w:rsid w:val="008A497D"/>
    <w:rsid w:val="008A5771"/>
    <w:rsid w:val="008A7562"/>
    <w:rsid w:val="008B12AD"/>
    <w:rsid w:val="008B2A81"/>
    <w:rsid w:val="008B360F"/>
    <w:rsid w:val="008C005E"/>
    <w:rsid w:val="008C0128"/>
    <w:rsid w:val="008C0C81"/>
    <w:rsid w:val="008C286A"/>
    <w:rsid w:val="008C36BF"/>
    <w:rsid w:val="008C4052"/>
    <w:rsid w:val="008C50B2"/>
    <w:rsid w:val="008D1657"/>
    <w:rsid w:val="008D1C6C"/>
    <w:rsid w:val="008D3D40"/>
    <w:rsid w:val="008D7121"/>
    <w:rsid w:val="008E00DE"/>
    <w:rsid w:val="008E4419"/>
    <w:rsid w:val="008E5A87"/>
    <w:rsid w:val="008F230A"/>
    <w:rsid w:val="008F308E"/>
    <w:rsid w:val="008F3E90"/>
    <w:rsid w:val="008F68B8"/>
    <w:rsid w:val="009032DB"/>
    <w:rsid w:val="00905394"/>
    <w:rsid w:val="00905E73"/>
    <w:rsid w:val="009103D9"/>
    <w:rsid w:val="009122EF"/>
    <w:rsid w:val="00913878"/>
    <w:rsid w:val="00914E29"/>
    <w:rsid w:val="00915BC2"/>
    <w:rsid w:val="009175BA"/>
    <w:rsid w:val="00923131"/>
    <w:rsid w:val="0092521C"/>
    <w:rsid w:val="0092582F"/>
    <w:rsid w:val="0092693D"/>
    <w:rsid w:val="00926CEC"/>
    <w:rsid w:val="00931200"/>
    <w:rsid w:val="00935FE9"/>
    <w:rsid w:val="00937949"/>
    <w:rsid w:val="009456E4"/>
    <w:rsid w:val="00950EEC"/>
    <w:rsid w:val="00950F8E"/>
    <w:rsid w:val="009607CD"/>
    <w:rsid w:val="0096099E"/>
    <w:rsid w:val="00960B2C"/>
    <w:rsid w:val="00961A54"/>
    <w:rsid w:val="00967FB4"/>
    <w:rsid w:val="00974920"/>
    <w:rsid w:val="009777C8"/>
    <w:rsid w:val="00984149"/>
    <w:rsid w:val="0098527A"/>
    <w:rsid w:val="00986D31"/>
    <w:rsid w:val="00991E4A"/>
    <w:rsid w:val="009921DA"/>
    <w:rsid w:val="00993D27"/>
    <w:rsid w:val="00993DCE"/>
    <w:rsid w:val="00996BE0"/>
    <w:rsid w:val="00997782"/>
    <w:rsid w:val="009A067A"/>
    <w:rsid w:val="009A1FC6"/>
    <w:rsid w:val="009A2423"/>
    <w:rsid w:val="009A2456"/>
    <w:rsid w:val="009A345C"/>
    <w:rsid w:val="009B06A9"/>
    <w:rsid w:val="009B4245"/>
    <w:rsid w:val="009B61E0"/>
    <w:rsid w:val="009C07E3"/>
    <w:rsid w:val="009C1B6A"/>
    <w:rsid w:val="009C2EA4"/>
    <w:rsid w:val="009C36F6"/>
    <w:rsid w:val="009C428A"/>
    <w:rsid w:val="009C4544"/>
    <w:rsid w:val="009D0324"/>
    <w:rsid w:val="009D53C7"/>
    <w:rsid w:val="009D5FD9"/>
    <w:rsid w:val="009D682C"/>
    <w:rsid w:val="009E352E"/>
    <w:rsid w:val="009E6C8E"/>
    <w:rsid w:val="009F03B8"/>
    <w:rsid w:val="009F14F6"/>
    <w:rsid w:val="009F1FB9"/>
    <w:rsid w:val="009F20B9"/>
    <w:rsid w:val="009F4EFA"/>
    <w:rsid w:val="009F5A60"/>
    <w:rsid w:val="009F5AFE"/>
    <w:rsid w:val="009F66AB"/>
    <w:rsid w:val="009F68FB"/>
    <w:rsid w:val="009F6FD4"/>
    <w:rsid w:val="00A0120A"/>
    <w:rsid w:val="00A10A08"/>
    <w:rsid w:val="00A2172E"/>
    <w:rsid w:val="00A23A07"/>
    <w:rsid w:val="00A25A33"/>
    <w:rsid w:val="00A32E4E"/>
    <w:rsid w:val="00A33FB5"/>
    <w:rsid w:val="00A36EF9"/>
    <w:rsid w:val="00A37B57"/>
    <w:rsid w:val="00A40AC0"/>
    <w:rsid w:val="00A45B34"/>
    <w:rsid w:val="00A46825"/>
    <w:rsid w:val="00A47767"/>
    <w:rsid w:val="00A51F0B"/>
    <w:rsid w:val="00A5222C"/>
    <w:rsid w:val="00A52279"/>
    <w:rsid w:val="00A53B9D"/>
    <w:rsid w:val="00A54C73"/>
    <w:rsid w:val="00A57B88"/>
    <w:rsid w:val="00A635A9"/>
    <w:rsid w:val="00A642DF"/>
    <w:rsid w:val="00A672C4"/>
    <w:rsid w:val="00A705FF"/>
    <w:rsid w:val="00A70621"/>
    <w:rsid w:val="00A73208"/>
    <w:rsid w:val="00A737E6"/>
    <w:rsid w:val="00A74C4D"/>
    <w:rsid w:val="00A877CB"/>
    <w:rsid w:val="00A9103D"/>
    <w:rsid w:val="00A94E6A"/>
    <w:rsid w:val="00A94FF9"/>
    <w:rsid w:val="00A95F76"/>
    <w:rsid w:val="00AA1AEE"/>
    <w:rsid w:val="00AB20A2"/>
    <w:rsid w:val="00AB2125"/>
    <w:rsid w:val="00AB3EBA"/>
    <w:rsid w:val="00AC078D"/>
    <w:rsid w:val="00AC37CE"/>
    <w:rsid w:val="00AC4DE1"/>
    <w:rsid w:val="00AD4602"/>
    <w:rsid w:val="00AD6022"/>
    <w:rsid w:val="00AE020D"/>
    <w:rsid w:val="00AE22A2"/>
    <w:rsid w:val="00AE3C14"/>
    <w:rsid w:val="00AF105D"/>
    <w:rsid w:val="00AF2A33"/>
    <w:rsid w:val="00AF67EA"/>
    <w:rsid w:val="00B010A7"/>
    <w:rsid w:val="00B01D06"/>
    <w:rsid w:val="00B02A7D"/>
    <w:rsid w:val="00B03799"/>
    <w:rsid w:val="00B04D5C"/>
    <w:rsid w:val="00B04F51"/>
    <w:rsid w:val="00B06CF7"/>
    <w:rsid w:val="00B119F6"/>
    <w:rsid w:val="00B16E09"/>
    <w:rsid w:val="00B22FC7"/>
    <w:rsid w:val="00B2697F"/>
    <w:rsid w:val="00B26A69"/>
    <w:rsid w:val="00B315C8"/>
    <w:rsid w:val="00B45C35"/>
    <w:rsid w:val="00B512AB"/>
    <w:rsid w:val="00B51B4E"/>
    <w:rsid w:val="00B55605"/>
    <w:rsid w:val="00B60220"/>
    <w:rsid w:val="00B63024"/>
    <w:rsid w:val="00B649CC"/>
    <w:rsid w:val="00B66264"/>
    <w:rsid w:val="00B66DF9"/>
    <w:rsid w:val="00B719B3"/>
    <w:rsid w:val="00B73B1C"/>
    <w:rsid w:val="00B778E0"/>
    <w:rsid w:val="00B80394"/>
    <w:rsid w:val="00B8088B"/>
    <w:rsid w:val="00B8169F"/>
    <w:rsid w:val="00B84855"/>
    <w:rsid w:val="00B922CA"/>
    <w:rsid w:val="00B96248"/>
    <w:rsid w:val="00B96BFB"/>
    <w:rsid w:val="00BA2003"/>
    <w:rsid w:val="00BA5FCC"/>
    <w:rsid w:val="00BA6AFD"/>
    <w:rsid w:val="00BA7F35"/>
    <w:rsid w:val="00BB075D"/>
    <w:rsid w:val="00BB2A30"/>
    <w:rsid w:val="00BB3710"/>
    <w:rsid w:val="00BB4D3C"/>
    <w:rsid w:val="00BB5791"/>
    <w:rsid w:val="00BB7847"/>
    <w:rsid w:val="00BC513D"/>
    <w:rsid w:val="00BC5D78"/>
    <w:rsid w:val="00BC5DB6"/>
    <w:rsid w:val="00BC6F90"/>
    <w:rsid w:val="00BD6714"/>
    <w:rsid w:val="00BE1DBA"/>
    <w:rsid w:val="00BE50F3"/>
    <w:rsid w:val="00BE5BB7"/>
    <w:rsid w:val="00BF3C9A"/>
    <w:rsid w:val="00BF6FDA"/>
    <w:rsid w:val="00C0147D"/>
    <w:rsid w:val="00C12D0B"/>
    <w:rsid w:val="00C206CA"/>
    <w:rsid w:val="00C213D8"/>
    <w:rsid w:val="00C2191F"/>
    <w:rsid w:val="00C2593A"/>
    <w:rsid w:val="00C2597B"/>
    <w:rsid w:val="00C31052"/>
    <w:rsid w:val="00C34D4B"/>
    <w:rsid w:val="00C35277"/>
    <w:rsid w:val="00C37519"/>
    <w:rsid w:val="00C504FE"/>
    <w:rsid w:val="00C5073D"/>
    <w:rsid w:val="00C507CF"/>
    <w:rsid w:val="00C5485A"/>
    <w:rsid w:val="00C54AB6"/>
    <w:rsid w:val="00C6039A"/>
    <w:rsid w:val="00C62E66"/>
    <w:rsid w:val="00C63D50"/>
    <w:rsid w:val="00C64606"/>
    <w:rsid w:val="00C64C0D"/>
    <w:rsid w:val="00C6781A"/>
    <w:rsid w:val="00C74599"/>
    <w:rsid w:val="00C77D36"/>
    <w:rsid w:val="00C77FCF"/>
    <w:rsid w:val="00C820A2"/>
    <w:rsid w:val="00C858E5"/>
    <w:rsid w:val="00C8669D"/>
    <w:rsid w:val="00C86CA7"/>
    <w:rsid w:val="00C92B47"/>
    <w:rsid w:val="00C956DE"/>
    <w:rsid w:val="00C96493"/>
    <w:rsid w:val="00CA526B"/>
    <w:rsid w:val="00CA747E"/>
    <w:rsid w:val="00CA7B5B"/>
    <w:rsid w:val="00CB10FF"/>
    <w:rsid w:val="00CB3078"/>
    <w:rsid w:val="00CB3FBF"/>
    <w:rsid w:val="00CC1BE2"/>
    <w:rsid w:val="00CC1F46"/>
    <w:rsid w:val="00CC6078"/>
    <w:rsid w:val="00CC7D1E"/>
    <w:rsid w:val="00CD0E0A"/>
    <w:rsid w:val="00CE04F8"/>
    <w:rsid w:val="00CE2133"/>
    <w:rsid w:val="00CE5436"/>
    <w:rsid w:val="00D02445"/>
    <w:rsid w:val="00D02D9A"/>
    <w:rsid w:val="00D047D3"/>
    <w:rsid w:val="00D05693"/>
    <w:rsid w:val="00D073F2"/>
    <w:rsid w:val="00D135FE"/>
    <w:rsid w:val="00D13DA1"/>
    <w:rsid w:val="00D20C10"/>
    <w:rsid w:val="00D2293D"/>
    <w:rsid w:val="00D271C1"/>
    <w:rsid w:val="00D345BD"/>
    <w:rsid w:val="00D417D3"/>
    <w:rsid w:val="00D42E72"/>
    <w:rsid w:val="00D4522D"/>
    <w:rsid w:val="00D45B0B"/>
    <w:rsid w:val="00D518F9"/>
    <w:rsid w:val="00D55B96"/>
    <w:rsid w:val="00D57157"/>
    <w:rsid w:val="00D5750A"/>
    <w:rsid w:val="00D6005A"/>
    <w:rsid w:val="00D60AAD"/>
    <w:rsid w:val="00D703B6"/>
    <w:rsid w:val="00D70F8E"/>
    <w:rsid w:val="00D7265B"/>
    <w:rsid w:val="00D74DB6"/>
    <w:rsid w:val="00D76EF6"/>
    <w:rsid w:val="00D775B7"/>
    <w:rsid w:val="00D80EA3"/>
    <w:rsid w:val="00D82285"/>
    <w:rsid w:val="00D86E91"/>
    <w:rsid w:val="00D879CB"/>
    <w:rsid w:val="00D91488"/>
    <w:rsid w:val="00DB3F07"/>
    <w:rsid w:val="00DB4F27"/>
    <w:rsid w:val="00DC356C"/>
    <w:rsid w:val="00DC4192"/>
    <w:rsid w:val="00DC66FE"/>
    <w:rsid w:val="00DD0E2C"/>
    <w:rsid w:val="00DD4911"/>
    <w:rsid w:val="00DD5DC8"/>
    <w:rsid w:val="00DE0B3A"/>
    <w:rsid w:val="00DE115A"/>
    <w:rsid w:val="00DE227F"/>
    <w:rsid w:val="00DE5764"/>
    <w:rsid w:val="00DE618B"/>
    <w:rsid w:val="00DE7146"/>
    <w:rsid w:val="00DF2AE5"/>
    <w:rsid w:val="00E01802"/>
    <w:rsid w:val="00E02320"/>
    <w:rsid w:val="00E038FF"/>
    <w:rsid w:val="00E040FB"/>
    <w:rsid w:val="00E078DA"/>
    <w:rsid w:val="00E10649"/>
    <w:rsid w:val="00E174F1"/>
    <w:rsid w:val="00E201F0"/>
    <w:rsid w:val="00E302DF"/>
    <w:rsid w:val="00E30B02"/>
    <w:rsid w:val="00E43D22"/>
    <w:rsid w:val="00E4425D"/>
    <w:rsid w:val="00E45340"/>
    <w:rsid w:val="00E45449"/>
    <w:rsid w:val="00E53ACA"/>
    <w:rsid w:val="00E54381"/>
    <w:rsid w:val="00E5594D"/>
    <w:rsid w:val="00E60B47"/>
    <w:rsid w:val="00E615A9"/>
    <w:rsid w:val="00E6169E"/>
    <w:rsid w:val="00E64043"/>
    <w:rsid w:val="00E66188"/>
    <w:rsid w:val="00E6660F"/>
    <w:rsid w:val="00E7070A"/>
    <w:rsid w:val="00E71DD4"/>
    <w:rsid w:val="00E73008"/>
    <w:rsid w:val="00E737E7"/>
    <w:rsid w:val="00E75CA2"/>
    <w:rsid w:val="00E819D6"/>
    <w:rsid w:val="00E84DFE"/>
    <w:rsid w:val="00E851A5"/>
    <w:rsid w:val="00E859CC"/>
    <w:rsid w:val="00E93314"/>
    <w:rsid w:val="00EA2C83"/>
    <w:rsid w:val="00EA599B"/>
    <w:rsid w:val="00EA60F7"/>
    <w:rsid w:val="00EA659E"/>
    <w:rsid w:val="00EB0684"/>
    <w:rsid w:val="00EB4876"/>
    <w:rsid w:val="00EB5161"/>
    <w:rsid w:val="00EB71F4"/>
    <w:rsid w:val="00EB7E1B"/>
    <w:rsid w:val="00EC0717"/>
    <w:rsid w:val="00EC0F44"/>
    <w:rsid w:val="00EC6592"/>
    <w:rsid w:val="00EC789D"/>
    <w:rsid w:val="00ED06ED"/>
    <w:rsid w:val="00ED57F0"/>
    <w:rsid w:val="00ED7041"/>
    <w:rsid w:val="00ED7D65"/>
    <w:rsid w:val="00ED7EC8"/>
    <w:rsid w:val="00EE0747"/>
    <w:rsid w:val="00EE1105"/>
    <w:rsid w:val="00EE1A81"/>
    <w:rsid w:val="00EE21F3"/>
    <w:rsid w:val="00EE2590"/>
    <w:rsid w:val="00EE46A2"/>
    <w:rsid w:val="00EE59AD"/>
    <w:rsid w:val="00EF0817"/>
    <w:rsid w:val="00EF4539"/>
    <w:rsid w:val="00F03979"/>
    <w:rsid w:val="00F03DF2"/>
    <w:rsid w:val="00F06BA7"/>
    <w:rsid w:val="00F232CF"/>
    <w:rsid w:val="00F2443E"/>
    <w:rsid w:val="00F30AFD"/>
    <w:rsid w:val="00F33A92"/>
    <w:rsid w:val="00F406A2"/>
    <w:rsid w:val="00F4090B"/>
    <w:rsid w:val="00F40B85"/>
    <w:rsid w:val="00F41CA4"/>
    <w:rsid w:val="00F42657"/>
    <w:rsid w:val="00F45E42"/>
    <w:rsid w:val="00F506F9"/>
    <w:rsid w:val="00F60162"/>
    <w:rsid w:val="00F613A3"/>
    <w:rsid w:val="00F64BF9"/>
    <w:rsid w:val="00F66C9B"/>
    <w:rsid w:val="00F71470"/>
    <w:rsid w:val="00F733F4"/>
    <w:rsid w:val="00F740A7"/>
    <w:rsid w:val="00F7683A"/>
    <w:rsid w:val="00F77C3D"/>
    <w:rsid w:val="00F8166A"/>
    <w:rsid w:val="00F9118E"/>
    <w:rsid w:val="00F92E72"/>
    <w:rsid w:val="00F94566"/>
    <w:rsid w:val="00F952E7"/>
    <w:rsid w:val="00F96596"/>
    <w:rsid w:val="00FA0403"/>
    <w:rsid w:val="00FA55E3"/>
    <w:rsid w:val="00FB275D"/>
    <w:rsid w:val="00FB3684"/>
    <w:rsid w:val="00FB4116"/>
    <w:rsid w:val="00FB5E57"/>
    <w:rsid w:val="00FB5FD5"/>
    <w:rsid w:val="00FC099A"/>
    <w:rsid w:val="00FC193B"/>
    <w:rsid w:val="00FC522F"/>
    <w:rsid w:val="00FD2717"/>
    <w:rsid w:val="00FD3786"/>
    <w:rsid w:val="00FD52EC"/>
    <w:rsid w:val="00FE0B38"/>
    <w:rsid w:val="00FF0D3E"/>
    <w:rsid w:val="00FF1FCF"/>
    <w:rsid w:val="00FF3BE2"/>
    <w:rsid w:val="00FF5633"/>
    <w:rsid w:val="00FF6845"/>
    <w:rsid w:val="00FF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31"/>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uiPriority w:val="99"/>
    <w:semiHidden/>
    <w:rsid w:val="000D7145"/>
    <w:rPr>
      <w:sz w:val="16"/>
      <w:szCs w:val="16"/>
    </w:rPr>
  </w:style>
  <w:style w:type="paragraph" w:styleId="CommentText">
    <w:name w:val="annotation text"/>
    <w:basedOn w:val="Normal"/>
    <w:link w:val="CommentTextChar"/>
    <w:uiPriority w:val="99"/>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36"/>
      </w:numPr>
      <w:tabs>
        <w:tab w:val="left" w:pos="851"/>
      </w:tabs>
      <w:spacing w:before="120" w:after="120"/>
      <w:ind w:left="851" w:hanging="1135"/>
    </w:pPr>
    <w:rPr>
      <w:rFonts w:ascii="Arial Bold" w:hAnsi="Arial Bold"/>
      <w:b/>
      <w:smallCaps/>
      <w:sz w:val="28"/>
      <w:szCs w:val="28"/>
    </w:rPr>
  </w:style>
  <w:style w:type="paragraph" w:customStyle="1" w:styleId="ONEH2">
    <w:name w:val="ONE_H2"/>
    <w:basedOn w:val="Normal"/>
    <w:autoRedefine/>
    <w:rsid w:val="008D7121"/>
    <w:pPr>
      <w:numPr>
        <w:ilvl w:val="1"/>
        <w:numId w:val="36"/>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24"/>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36"/>
      </w:numPr>
      <w:tabs>
        <w:tab w:val="left" w:pos="851"/>
      </w:tabs>
      <w:ind w:left="851" w:hanging="284"/>
    </w:pPr>
    <w:rPr>
      <w:sz w:val="22"/>
    </w:rPr>
  </w:style>
  <w:style w:type="paragraph" w:customStyle="1" w:styleId="THREEH1">
    <w:name w:val="THREE_H1"/>
    <w:basedOn w:val="Heading1"/>
    <w:next w:val="StyleHeading2"/>
    <w:rsid w:val="0001209D"/>
    <w:pPr>
      <w:numPr>
        <w:numId w:val="32"/>
      </w:numPr>
      <w:spacing w:before="120" w:after="60"/>
      <w:ind w:left="709" w:hanging="709"/>
    </w:pPr>
    <w:rPr>
      <w:rFonts w:ascii="Arial Bold" w:hAnsi="Arial Bold"/>
      <w:smallCaps/>
      <w:color w:val="auto"/>
      <w:sz w:val="28"/>
      <w:szCs w:val="28"/>
    </w:rPr>
  </w:style>
  <w:style w:type="paragraph" w:customStyle="1" w:styleId="FOURH1">
    <w:name w:val="FOUR_H1"/>
    <w:basedOn w:val="Normal"/>
    <w:next w:val="Normal"/>
    <w:rsid w:val="00A705FF"/>
    <w:pPr>
      <w:numPr>
        <w:numId w:val="1"/>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1"/>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1"/>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2"/>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2"/>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3"/>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31"/>
      </w:numPr>
      <w:tabs>
        <w:tab w:val="clear" w:pos="1222"/>
        <w:tab w:val="left" w:pos="851"/>
      </w:tabs>
      <w:spacing w:before="60" w:after="60"/>
      <w:ind w:left="851" w:hanging="709"/>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4"/>
      </w:numPr>
    </w:pPr>
  </w:style>
  <w:style w:type="paragraph" w:customStyle="1" w:styleId="NINEH1">
    <w:name w:val="NINE_H1"/>
    <w:basedOn w:val="Normal"/>
    <w:autoRedefine/>
    <w:rsid w:val="0001209D"/>
    <w:pPr>
      <w:numPr>
        <w:numId w:val="21"/>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1"/>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5"/>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6"/>
      </w:numPr>
    </w:pPr>
    <w:rPr>
      <w:rFonts w:ascii="Arial Bold" w:hAnsi="Arial Bold"/>
      <w:b/>
      <w:bCs/>
      <w:caps/>
      <w:sz w:val="22"/>
    </w:rPr>
  </w:style>
  <w:style w:type="paragraph" w:customStyle="1" w:styleId="SIXH2">
    <w:name w:val="SIX_H2"/>
    <w:basedOn w:val="Normal"/>
    <w:rsid w:val="0062087E"/>
    <w:pPr>
      <w:numPr>
        <w:ilvl w:val="1"/>
        <w:numId w:val="6"/>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7"/>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9"/>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0"/>
      </w:numPr>
      <w:tabs>
        <w:tab w:val="clear" w:pos="1758"/>
        <w:tab w:val="num" w:pos="57"/>
      </w:tabs>
      <w:spacing w:before="120" w:after="120"/>
      <w:ind w:left="57"/>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1"/>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8"/>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0"/>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2"/>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2"/>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2"/>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2"/>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3"/>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3"/>
      </w:numPr>
      <w:spacing w:after="240"/>
      <w:jc w:val="both"/>
      <w:outlineLvl w:val="1"/>
    </w:pPr>
    <w:rPr>
      <w:rFonts w:cs="Times New Roman"/>
      <w:sz w:val="22"/>
    </w:rPr>
  </w:style>
  <w:style w:type="paragraph" w:customStyle="1" w:styleId="PCSchedule3">
    <w:name w:val="PC Schedule 3"/>
    <w:basedOn w:val="Normal"/>
    <w:rsid w:val="00DC356C"/>
    <w:pPr>
      <w:numPr>
        <w:ilvl w:val="2"/>
        <w:numId w:val="13"/>
      </w:numPr>
      <w:spacing w:after="240"/>
      <w:jc w:val="both"/>
      <w:outlineLvl w:val="2"/>
    </w:pPr>
    <w:rPr>
      <w:rFonts w:cs="Times New Roman"/>
      <w:sz w:val="22"/>
    </w:rPr>
  </w:style>
  <w:style w:type="paragraph" w:customStyle="1" w:styleId="PCSchedule5">
    <w:name w:val="PC Schedule 5"/>
    <w:basedOn w:val="Normal"/>
    <w:rsid w:val="00DC356C"/>
    <w:pPr>
      <w:numPr>
        <w:ilvl w:val="4"/>
        <w:numId w:val="13"/>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3"/>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3"/>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3"/>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3"/>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14"/>
      </w:numPr>
      <w:spacing w:after="240"/>
      <w:jc w:val="both"/>
    </w:pPr>
    <w:rPr>
      <w:rFonts w:cs="Times New Roman"/>
      <w:sz w:val="22"/>
    </w:rPr>
  </w:style>
  <w:style w:type="paragraph" w:customStyle="1" w:styleId="GeneralInd4">
    <w:name w:val="General Ind 4"/>
    <w:basedOn w:val="Normal"/>
    <w:rsid w:val="00DC356C"/>
    <w:pPr>
      <w:numPr>
        <w:ilvl w:val="7"/>
        <w:numId w:val="14"/>
      </w:numPr>
      <w:spacing w:after="240"/>
      <w:jc w:val="both"/>
    </w:pPr>
    <w:rPr>
      <w:rFonts w:cs="Times New Roman"/>
      <w:sz w:val="22"/>
    </w:rPr>
  </w:style>
  <w:style w:type="paragraph" w:customStyle="1" w:styleId="GeneralInd5">
    <w:name w:val="General Ind 5"/>
    <w:basedOn w:val="Normal"/>
    <w:rsid w:val="00DC356C"/>
    <w:pPr>
      <w:numPr>
        <w:ilvl w:val="8"/>
        <w:numId w:val="14"/>
      </w:numPr>
      <w:tabs>
        <w:tab w:val="left" w:pos="3686"/>
      </w:tabs>
      <w:spacing w:after="240"/>
      <w:jc w:val="both"/>
    </w:pPr>
    <w:rPr>
      <w:rFonts w:cs="Times New Roman"/>
      <w:sz w:val="22"/>
    </w:rPr>
  </w:style>
  <w:style w:type="numbering" w:styleId="111111">
    <w:name w:val="Outline List 2"/>
    <w:basedOn w:val="NoList"/>
    <w:rsid w:val="00435194"/>
    <w:pPr>
      <w:numPr>
        <w:numId w:val="15"/>
      </w:numPr>
    </w:pPr>
  </w:style>
  <w:style w:type="numbering" w:customStyle="1" w:styleId="Style2">
    <w:name w:val="Style2"/>
    <w:basedOn w:val="NoList"/>
    <w:rsid w:val="00435194"/>
    <w:pPr>
      <w:numPr>
        <w:numId w:val="16"/>
      </w:numPr>
    </w:pPr>
  </w:style>
  <w:style w:type="numbering" w:customStyle="1" w:styleId="Style3">
    <w:name w:val="Style3"/>
    <w:basedOn w:val="NoList"/>
    <w:rsid w:val="0016777C"/>
    <w:pPr>
      <w:numPr>
        <w:numId w:val="17"/>
      </w:numPr>
    </w:pPr>
  </w:style>
  <w:style w:type="numbering" w:customStyle="1" w:styleId="Style4">
    <w:name w:val="Style4"/>
    <w:basedOn w:val="NoList"/>
    <w:rsid w:val="0016777C"/>
    <w:pPr>
      <w:numPr>
        <w:numId w:val="18"/>
      </w:numPr>
    </w:pPr>
  </w:style>
  <w:style w:type="paragraph" w:customStyle="1" w:styleId="Xb">
    <w:name w:val="X_b"/>
    <w:basedOn w:val="Xa"/>
    <w:next w:val="LeftSide"/>
    <w:autoRedefine/>
    <w:rsid w:val="00CE5436"/>
    <w:pPr>
      <w:numPr>
        <w:numId w:val="22"/>
      </w:numPr>
    </w:pPr>
  </w:style>
  <w:style w:type="paragraph" w:customStyle="1" w:styleId="Style6">
    <w:name w:val="Style6"/>
    <w:basedOn w:val="Xa"/>
    <w:next w:val="Indented"/>
    <w:link w:val="Style6Char"/>
    <w:rsid w:val="00CE5436"/>
    <w:pPr>
      <w:numPr>
        <w:numId w:val="23"/>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19"/>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link w:val="FootnoteTextChar"/>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25"/>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26"/>
      </w:numPr>
    </w:pPr>
  </w:style>
  <w:style w:type="paragraph" w:customStyle="1" w:styleId="LevelE1">
    <w:name w:val="Level E1"/>
    <w:basedOn w:val="Normal"/>
    <w:next w:val="Textindent"/>
    <w:rsid w:val="00F740A7"/>
    <w:pPr>
      <w:numPr>
        <w:numId w:val="27"/>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28"/>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0"/>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29"/>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33"/>
      </w:numPr>
    </w:pPr>
  </w:style>
  <w:style w:type="paragraph" w:customStyle="1" w:styleId="TH1">
    <w:name w:val="T_H1"/>
    <w:basedOn w:val="Normal"/>
    <w:next w:val="Textindent"/>
    <w:autoRedefine/>
    <w:rsid w:val="00E5594D"/>
    <w:pPr>
      <w:keepNext/>
      <w:numPr>
        <w:numId w:val="34"/>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34"/>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35"/>
      </w:numPr>
      <w:spacing w:before="120" w:after="60"/>
      <w:ind w:left="357" w:hanging="357"/>
    </w:pPr>
    <w:rPr>
      <w:b/>
      <w:smallCaps/>
      <w:sz w:val="28"/>
    </w:rPr>
  </w:style>
  <w:style w:type="paragraph" w:customStyle="1" w:styleId="TTH2">
    <w:name w:val="TT_H2"/>
    <w:basedOn w:val="THREEH2"/>
    <w:rsid w:val="00E45449"/>
    <w:pPr>
      <w:numPr>
        <w:numId w:val="35"/>
      </w:numPr>
      <w:tabs>
        <w:tab w:val="clear" w:pos="1440"/>
      </w:tabs>
      <w:ind w:left="851" w:hanging="709"/>
    </w:pPr>
  </w:style>
  <w:style w:type="paragraph" w:styleId="ListParagraph">
    <w:name w:val="List Paragraph"/>
    <w:basedOn w:val="Normal"/>
    <w:uiPriority w:val="34"/>
    <w:qFormat/>
    <w:rsid w:val="00A40AC0"/>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A40AC0"/>
    <w:rPr>
      <w:rFonts w:ascii="Arial" w:hAnsi="Arial"/>
    </w:rPr>
  </w:style>
  <w:style w:type="character" w:customStyle="1" w:styleId="FootnoteTextChar">
    <w:name w:val="Footnote Text Char"/>
    <w:basedOn w:val="DefaultParagraphFont"/>
    <w:link w:val="FootnoteText"/>
    <w:semiHidden/>
    <w:rsid w:val="005A2F27"/>
    <w:rPr>
      <w:rFonts w:ascii="Arial" w:hAnsi="Arial"/>
    </w:rPr>
  </w:style>
  <w:style w:type="paragraph" w:customStyle="1" w:styleId="M-Body">
    <w:name w:val="M-Body"/>
    <w:basedOn w:val="Normal"/>
    <w:link w:val="M-BodyChar"/>
    <w:qFormat/>
    <w:rsid w:val="00421FF1"/>
    <w:pPr>
      <w:ind w:left="284"/>
    </w:pPr>
    <w:rPr>
      <w:rFonts w:ascii="Calibri" w:hAnsi="Calibri"/>
      <w:sz w:val="22"/>
      <w:szCs w:val="22"/>
    </w:rPr>
  </w:style>
  <w:style w:type="character" w:customStyle="1" w:styleId="M-BodyChar">
    <w:name w:val="M-Body Char"/>
    <w:basedOn w:val="DefaultParagraphFont"/>
    <w:link w:val="M-Body"/>
    <w:rsid w:val="00421FF1"/>
    <w:rPr>
      <w:rFonts w:ascii="Calibri" w:hAnsi="Calibri"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31"/>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uiPriority w:val="99"/>
    <w:semiHidden/>
    <w:rsid w:val="000D7145"/>
    <w:rPr>
      <w:sz w:val="16"/>
      <w:szCs w:val="16"/>
    </w:rPr>
  </w:style>
  <w:style w:type="paragraph" w:styleId="CommentText">
    <w:name w:val="annotation text"/>
    <w:basedOn w:val="Normal"/>
    <w:link w:val="CommentTextChar"/>
    <w:uiPriority w:val="99"/>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36"/>
      </w:numPr>
      <w:tabs>
        <w:tab w:val="left" w:pos="851"/>
      </w:tabs>
      <w:spacing w:before="120" w:after="120"/>
      <w:ind w:left="851" w:hanging="1135"/>
    </w:pPr>
    <w:rPr>
      <w:rFonts w:ascii="Arial Bold" w:hAnsi="Arial Bold"/>
      <w:b/>
      <w:smallCaps/>
      <w:sz w:val="28"/>
      <w:szCs w:val="28"/>
    </w:rPr>
  </w:style>
  <w:style w:type="paragraph" w:customStyle="1" w:styleId="ONEH2">
    <w:name w:val="ONE_H2"/>
    <w:basedOn w:val="Normal"/>
    <w:autoRedefine/>
    <w:rsid w:val="008D7121"/>
    <w:pPr>
      <w:numPr>
        <w:ilvl w:val="1"/>
        <w:numId w:val="36"/>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24"/>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36"/>
      </w:numPr>
      <w:tabs>
        <w:tab w:val="left" w:pos="851"/>
      </w:tabs>
      <w:ind w:left="851" w:hanging="284"/>
    </w:pPr>
    <w:rPr>
      <w:sz w:val="22"/>
    </w:rPr>
  </w:style>
  <w:style w:type="paragraph" w:customStyle="1" w:styleId="THREEH1">
    <w:name w:val="THREE_H1"/>
    <w:basedOn w:val="Heading1"/>
    <w:next w:val="StyleHeading2"/>
    <w:rsid w:val="0001209D"/>
    <w:pPr>
      <w:numPr>
        <w:numId w:val="32"/>
      </w:numPr>
      <w:spacing w:before="120" w:after="60"/>
      <w:ind w:left="709" w:hanging="709"/>
    </w:pPr>
    <w:rPr>
      <w:rFonts w:ascii="Arial Bold" w:hAnsi="Arial Bold"/>
      <w:smallCaps/>
      <w:color w:val="auto"/>
      <w:sz w:val="28"/>
      <w:szCs w:val="28"/>
    </w:rPr>
  </w:style>
  <w:style w:type="paragraph" w:customStyle="1" w:styleId="FOURH1">
    <w:name w:val="FOUR_H1"/>
    <w:basedOn w:val="Normal"/>
    <w:next w:val="Normal"/>
    <w:rsid w:val="00A705FF"/>
    <w:pPr>
      <w:numPr>
        <w:numId w:val="1"/>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1"/>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1"/>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2"/>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2"/>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3"/>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31"/>
      </w:numPr>
      <w:tabs>
        <w:tab w:val="clear" w:pos="1222"/>
        <w:tab w:val="left" w:pos="851"/>
      </w:tabs>
      <w:spacing w:before="60" w:after="60"/>
      <w:ind w:left="851" w:hanging="709"/>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4"/>
      </w:numPr>
    </w:pPr>
  </w:style>
  <w:style w:type="paragraph" w:customStyle="1" w:styleId="NINEH1">
    <w:name w:val="NINE_H1"/>
    <w:basedOn w:val="Normal"/>
    <w:autoRedefine/>
    <w:rsid w:val="0001209D"/>
    <w:pPr>
      <w:numPr>
        <w:numId w:val="21"/>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1"/>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5"/>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6"/>
      </w:numPr>
    </w:pPr>
    <w:rPr>
      <w:rFonts w:ascii="Arial Bold" w:hAnsi="Arial Bold"/>
      <w:b/>
      <w:bCs/>
      <w:caps/>
      <w:sz w:val="22"/>
    </w:rPr>
  </w:style>
  <w:style w:type="paragraph" w:customStyle="1" w:styleId="SIXH2">
    <w:name w:val="SIX_H2"/>
    <w:basedOn w:val="Normal"/>
    <w:rsid w:val="0062087E"/>
    <w:pPr>
      <w:numPr>
        <w:ilvl w:val="1"/>
        <w:numId w:val="6"/>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7"/>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9"/>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0"/>
      </w:numPr>
      <w:tabs>
        <w:tab w:val="clear" w:pos="1758"/>
        <w:tab w:val="num" w:pos="57"/>
      </w:tabs>
      <w:spacing w:before="120" w:after="120"/>
      <w:ind w:left="57"/>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1"/>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8"/>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0"/>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2"/>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2"/>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2"/>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2"/>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3"/>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3"/>
      </w:numPr>
      <w:spacing w:after="240"/>
      <w:jc w:val="both"/>
      <w:outlineLvl w:val="1"/>
    </w:pPr>
    <w:rPr>
      <w:rFonts w:cs="Times New Roman"/>
      <w:sz w:val="22"/>
    </w:rPr>
  </w:style>
  <w:style w:type="paragraph" w:customStyle="1" w:styleId="PCSchedule3">
    <w:name w:val="PC Schedule 3"/>
    <w:basedOn w:val="Normal"/>
    <w:rsid w:val="00DC356C"/>
    <w:pPr>
      <w:numPr>
        <w:ilvl w:val="2"/>
        <w:numId w:val="13"/>
      </w:numPr>
      <w:spacing w:after="240"/>
      <w:jc w:val="both"/>
      <w:outlineLvl w:val="2"/>
    </w:pPr>
    <w:rPr>
      <w:rFonts w:cs="Times New Roman"/>
      <w:sz w:val="22"/>
    </w:rPr>
  </w:style>
  <w:style w:type="paragraph" w:customStyle="1" w:styleId="PCSchedule5">
    <w:name w:val="PC Schedule 5"/>
    <w:basedOn w:val="Normal"/>
    <w:rsid w:val="00DC356C"/>
    <w:pPr>
      <w:numPr>
        <w:ilvl w:val="4"/>
        <w:numId w:val="13"/>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3"/>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3"/>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3"/>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3"/>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14"/>
      </w:numPr>
      <w:spacing w:after="240"/>
      <w:jc w:val="both"/>
    </w:pPr>
    <w:rPr>
      <w:rFonts w:cs="Times New Roman"/>
      <w:sz w:val="22"/>
    </w:rPr>
  </w:style>
  <w:style w:type="paragraph" w:customStyle="1" w:styleId="GeneralInd4">
    <w:name w:val="General Ind 4"/>
    <w:basedOn w:val="Normal"/>
    <w:rsid w:val="00DC356C"/>
    <w:pPr>
      <w:numPr>
        <w:ilvl w:val="7"/>
        <w:numId w:val="14"/>
      </w:numPr>
      <w:spacing w:after="240"/>
      <w:jc w:val="both"/>
    </w:pPr>
    <w:rPr>
      <w:rFonts w:cs="Times New Roman"/>
      <w:sz w:val="22"/>
    </w:rPr>
  </w:style>
  <w:style w:type="paragraph" w:customStyle="1" w:styleId="GeneralInd5">
    <w:name w:val="General Ind 5"/>
    <w:basedOn w:val="Normal"/>
    <w:rsid w:val="00DC356C"/>
    <w:pPr>
      <w:numPr>
        <w:ilvl w:val="8"/>
        <w:numId w:val="14"/>
      </w:numPr>
      <w:tabs>
        <w:tab w:val="left" w:pos="3686"/>
      </w:tabs>
      <w:spacing w:after="240"/>
      <w:jc w:val="both"/>
    </w:pPr>
    <w:rPr>
      <w:rFonts w:cs="Times New Roman"/>
      <w:sz w:val="22"/>
    </w:rPr>
  </w:style>
  <w:style w:type="numbering" w:styleId="111111">
    <w:name w:val="Outline List 2"/>
    <w:basedOn w:val="NoList"/>
    <w:rsid w:val="00435194"/>
    <w:pPr>
      <w:numPr>
        <w:numId w:val="15"/>
      </w:numPr>
    </w:pPr>
  </w:style>
  <w:style w:type="numbering" w:customStyle="1" w:styleId="Style2">
    <w:name w:val="Style2"/>
    <w:basedOn w:val="NoList"/>
    <w:rsid w:val="00435194"/>
    <w:pPr>
      <w:numPr>
        <w:numId w:val="16"/>
      </w:numPr>
    </w:pPr>
  </w:style>
  <w:style w:type="numbering" w:customStyle="1" w:styleId="Style3">
    <w:name w:val="Style3"/>
    <w:basedOn w:val="NoList"/>
    <w:rsid w:val="0016777C"/>
    <w:pPr>
      <w:numPr>
        <w:numId w:val="17"/>
      </w:numPr>
    </w:pPr>
  </w:style>
  <w:style w:type="numbering" w:customStyle="1" w:styleId="Style4">
    <w:name w:val="Style4"/>
    <w:basedOn w:val="NoList"/>
    <w:rsid w:val="0016777C"/>
    <w:pPr>
      <w:numPr>
        <w:numId w:val="18"/>
      </w:numPr>
    </w:pPr>
  </w:style>
  <w:style w:type="paragraph" w:customStyle="1" w:styleId="Xb">
    <w:name w:val="X_b"/>
    <w:basedOn w:val="Xa"/>
    <w:next w:val="LeftSide"/>
    <w:autoRedefine/>
    <w:rsid w:val="00CE5436"/>
    <w:pPr>
      <w:numPr>
        <w:numId w:val="22"/>
      </w:numPr>
    </w:pPr>
  </w:style>
  <w:style w:type="paragraph" w:customStyle="1" w:styleId="Style6">
    <w:name w:val="Style6"/>
    <w:basedOn w:val="Xa"/>
    <w:next w:val="Indented"/>
    <w:link w:val="Style6Char"/>
    <w:rsid w:val="00CE5436"/>
    <w:pPr>
      <w:numPr>
        <w:numId w:val="23"/>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19"/>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link w:val="FootnoteTextChar"/>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25"/>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26"/>
      </w:numPr>
    </w:pPr>
  </w:style>
  <w:style w:type="paragraph" w:customStyle="1" w:styleId="LevelE1">
    <w:name w:val="Level E1"/>
    <w:basedOn w:val="Normal"/>
    <w:next w:val="Textindent"/>
    <w:rsid w:val="00F740A7"/>
    <w:pPr>
      <w:numPr>
        <w:numId w:val="27"/>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28"/>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0"/>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29"/>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33"/>
      </w:numPr>
    </w:pPr>
  </w:style>
  <w:style w:type="paragraph" w:customStyle="1" w:styleId="TH1">
    <w:name w:val="T_H1"/>
    <w:basedOn w:val="Normal"/>
    <w:next w:val="Textindent"/>
    <w:autoRedefine/>
    <w:rsid w:val="00E5594D"/>
    <w:pPr>
      <w:keepNext/>
      <w:numPr>
        <w:numId w:val="34"/>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34"/>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35"/>
      </w:numPr>
      <w:spacing w:before="120" w:after="60"/>
      <w:ind w:left="357" w:hanging="357"/>
    </w:pPr>
    <w:rPr>
      <w:b/>
      <w:smallCaps/>
      <w:sz w:val="28"/>
    </w:rPr>
  </w:style>
  <w:style w:type="paragraph" w:customStyle="1" w:styleId="TTH2">
    <w:name w:val="TT_H2"/>
    <w:basedOn w:val="THREEH2"/>
    <w:rsid w:val="00E45449"/>
    <w:pPr>
      <w:numPr>
        <w:numId w:val="35"/>
      </w:numPr>
      <w:tabs>
        <w:tab w:val="clear" w:pos="1440"/>
      </w:tabs>
      <w:ind w:left="851" w:hanging="709"/>
    </w:pPr>
  </w:style>
  <w:style w:type="paragraph" w:styleId="ListParagraph">
    <w:name w:val="List Paragraph"/>
    <w:basedOn w:val="Normal"/>
    <w:uiPriority w:val="34"/>
    <w:qFormat/>
    <w:rsid w:val="00A40AC0"/>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A40AC0"/>
    <w:rPr>
      <w:rFonts w:ascii="Arial" w:hAnsi="Arial"/>
    </w:rPr>
  </w:style>
  <w:style w:type="character" w:customStyle="1" w:styleId="FootnoteTextChar">
    <w:name w:val="Footnote Text Char"/>
    <w:basedOn w:val="DefaultParagraphFont"/>
    <w:link w:val="FootnoteText"/>
    <w:semiHidden/>
    <w:rsid w:val="005A2F27"/>
    <w:rPr>
      <w:rFonts w:ascii="Arial" w:hAnsi="Arial"/>
    </w:rPr>
  </w:style>
  <w:style w:type="paragraph" w:customStyle="1" w:styleId="M-Body">
    <w:name w:val="M-Body"/>
    <w:basedOn w:val="Normal"/>
    <w:link w:val="M-BodyChar"/>
    <w:qFormat/>
    <w:rsid w:val="00421FF1"/>
    <w:pPr>
      <w:ind w:left="284"/>
    </w:pPr>
    <w:rPr>
      <w:rFonts w:ascii="Calibri" w:hAnsi="Calibri"/>
      <w:sz w:val="22"/>
      <w:szCs w:val="22"/>
    </w:rPr>
  </w:style>
  <w:style w:type="character" w:customStyle="1" w:styleId="M-BodyChar">
    <w:name w:val="M-Body Char"/>
    <w:basedOn w:val="DefaultParagraphFont"/>
    <w:link w:val="M-Body"/>
    <w:rsid w:val="00421FF1"/>
    <w:rPr>
      <w:rFonts w:ascii="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gage.dh.gov.uk/acceleratedaccess/" TargetMode="External"/><Relationship Id="rId18" Type="http://schemas.openxmlformats.org/officeDocument/2006/relationships/hyperlink" Target="http://www.england.nhs.uk/tag/commissioning-through-evaluation/"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gov.uk/apply-for-the-early-access-to-medicines-scheme-eams" TargetMode="External"/><Relationship Id="rId2" Type="http://schemas.openxmlformats.org/officeDocument/2006/relationships/numbering" Target="numbering.xml"/><Relationship Id="rId16" Type="http://schemas.openxmlformats.org/officeDocument/2006/relationships/hyperlink" Target="https://www.gov.uk/government/organisations/accelerated-access-review" TargetMode="External"/><Relationship Id="rId20" Type="http://schemas.openxmlformats.org/officeDocument/2006/relationships/hyperlink" Target="https://engage.dh.gov.uk/acceleratedacces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uk/apply-for-the-early-access-to-medicines-scheme-eam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ma.europa.eu/ema/index.jsp?curl=pages/regulation/general/general_content_000601.js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ngland.nhs.uk/ourwork/futurenhs/" TargetMode="External"/><Relationship Id="rId22" Type="http://schemas.openxmlformats.org/officeDocument/2006/relationships/hyperlink" Target="mailto:MB-PaymentQueries@dh.gsi.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nds\AppData\Local\Microsoft\Windows\Temporary%20Internet%20Files\Content.Outlook\GMBMYG3G\DH%20ITT%20Part%20B%20Formal%20-%20Sche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1C413-EB1F-4522-96F1-8BE9813B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ITT Part B Formal - Schedules</Template>
  <TotalTime>11</TotalTime>
  <Pages>20</Pages>
  <Words>4583</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Main heading</vt:lpstr>
    </vt:vector>
  </TitlesOfParts>
  <Company>COI Communications</Company>
  <LinksUpToDate>false</LinksUpToDate>
  <CharactersWithSpaces>31317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heading</dc:title>
  <dc:creator>Fenwick Caroline (OLS)</dc:creator>
  <cp:lastModifiedBy>Eagleton, Paul</cp:lastModifiedBy>
  <cp:revision>10</cp:revision>
  <cp:lastPrinted>2015-02-05T11:52:00Z</cp:lastPrinted>
  <dcterms:created xsi:type="dcterms:W3CDTF">2015-08-06T12:48:00Z</dcterms:created>
  <dcterms:modified xsi:type="dcterms:W3CDTF">2015-08-06T13:09:00Z</dcterms:modified>
</cp:coreProperties>
</file>