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789D" w:rsidR="00A05717" w:rsidP="00A05717" w:rsidRDefault="00954879" w14:paraId="6CAD0D1F" w14:textId="651AB87E">
      <w:pPr>
        <w:keepNext/>
        <w:keepLines/>
        <w:spacing w:before="120" w:after="120"/>
        <w:jc w:val="center"/>
        <w:outlineLvl w:val="0"/>
        <w:rPr>
          <w:rFonts w:ascii="Arial" w:hAnsi="Arial" w:eastAsia="Arial" w:cs="Arial"/>
          <w:b/>
          <w:bCs/>
          <w:lang w:val="en-US"/>
        </w:rPr>
      </w:pPr>
      <w:r w:rsidRPr="0012789D">
        <w:rPr>
          <w:rFonts w:ascii="Arial" w:hAnsi="Arial" w:eastAsia="Arial" w:cs="Arial"/>
          <w:b/>
          <w:bCs/>
          <w:lang w:val="en-US"/>
        </w:rPr>
        <w:t>ANNEX E – SECURITY ASPECTS LETTER</w:t>
      </w:r>
    </w:p>
    <w:p w:rsidRPr="004B71B1" w:rsidR="00A05717" w:rsidP="00292A72" w:rsidRDefault="00A05717" w14:paraId="58DCA8A2" w14:textId="77777777">
      <w:pPr>
        <w:widowControl w:val="0"/>
        <w:autoSpaceDE w:val="0"/>
        <w:autoSpaceDN w:val="0"/>
        <w:adjustRightInd w:val="0"/>
        <w:spacing w:before="1" w:line="120" w:lineRule="exact"/>
        <w:ind w:right="419"/>
        <w:rPr>
          <w:rFonts w:ascii="Arial" w:hAnsi="Arial" w:cs="Arial"/>
          <w:color w:val="000000"/>
          <w:sz w:val="20"/>
          <w:szCs w:val="20"/>
        </w:rPr>
      </w:pPr>
    </w:p>
    <w:p w:rsidRPr="004B71B1" w:rsidR="000D77E8" w:rsidP="00292A72" w:rsidRDefault="00896EB7" w14:paraId="1B19FD02" w14:textId="45DD60F0">
      <w:pPr>
        <w:widowControl w:val="0"/>
        <w:autoSpaceDE w:val="0"/>
        <w:autoSpaceDN w:val="0"/>
        <w:adjustRightInd w:val="0"/>
        <w:spacing w:before="1" w:line="120" w:lineRule="exact"/>
        <w:ind w:right="419"/>
        <w:rPr>
          <w:rFonts w:ascii="Arial" w:hAnsi="Arial" w:cs="Arial"/>
          <w:color w:val="000000"/>
          <w:sz w:val="20"/>
          <w:szCs w:val="20"/>
        </w:rPr>
      </w:pPr>
      <w:r w:rsidRPr="004B71B1">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43B0C69F" wp14:editId="6D8A3033">
                <wp:simplePos x="0" y="0"/>
                <wp:positionH relativeFrom="margin">
                  <wp:posOffset>4423410</wp:posOffset>
                </wp:positionH>
                <wp:positionV relativeFrom="paragraph">
                  <wp:posOffset>13335</wp:posOffset>
                </wp:positionV>
                <wp:extent cx="1857375" cy="19050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905000"/>
                        </a:xfrm>
                        <a:prstGeom prst="rect">
                          <a:avLst/>
                        </a:prstGeom>
                        <a:solidFill>
                          <a:schemeClr val="bg1"/>
                        </a:solidFill>
                        <a:ln w="9525">
                          <a:noFill/>
                          <a:miter lim="800000"/>
                          <a:headEnd/>
                          <a:tailEnd/>
                        </a:ln>
                      </wps:spPr>
                      <wps:txbx>
                        <w:txbxContent>
                          <w:p w:rsidRPr="00A05717" w:rsidR="004B71B1" w:rsidP="00720605" w:rsidRDefault="004B71B1" w14:paraId="48AB90CF" w14:textId="24D7EED2">
                            <w:pPr>
                              <w:rPr>
                                <w:rFonts w:ascii="Arial" w:hAnsi="Arial" w:cs="Arial"/>
                                <w:b/>
                                <w:bCs/>
                                <w:sz w:val="20"/>
                                <w:szCs w:val="22"/>
                              </w:rPr>
                            </w:pPr>
                            <w:r w:rsidRPr="00A05717">
                              <w:rPr>
                                <w:rFonts w:ascii="Arial" w:hAnsi="Arial" w:cs="Arial"/>
                                <w:b/>
                                <w:bCs/>
                                <w:sz w:val="20"/>
                                <w:szCs w:val="22"/>
                              </w:rPr>
                              <w:t>Defence Marine Services</w:t>
                            </w:r>
                          </w:p>
                          <w:p w:rsidRPr="00A05717" w:rsidR="004B71B1" w:rsidP="00720605" w:rsidRDefault="004B71B1" w14:paraId="19873AD8" w14:textId="32ACE479">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rsidRPr="00A05717" w:rsidR="004B71B1" w:rsidP="00720605" w:rsidRDefault="004B71B1" w14:paraId="2DC5B439" w14:textId="7B27AB9B">
                            <w:pPr>
                              <w:rPr>
                                <w:rFonts w:ascii="Arial" w:hAnsi="Arial" w:cs="Arial"/>
                                <w:sz w:val="20"/>
                                <w:szCs w:val="22"/>
                              </w:rPr>
                            </w:pPr>
                            <w:r w:rsidRPr="00A05717">
                              <w:rPr>
                                <w:rFonts w:ascii="Arial" w:hAnsi="Arial" w:cs="Arial"/>
                                <w:sz w:val="20"/>
                                <w:szCs w:val="22"/>
                              </w:rPr>
                              <w:t>HM Naval Base Portsmouth</w:t>
                            </w:r>
                          </w:p>
                          <w:p w:rsidRPr="00A05717" w:rsidR="004B71B1" w:rsidP="00720605" w:rsidRDefault="004B71B1" w14:paraId="3BEF5E75" w14:textId="2DA71973">
                            <w:pPr>
                              <w:rPr>
                                <w:rFonts w:ascii="Arial" w:hAnsi="Arial" w:cs="Arial"/>
                                <w:sz w:val="20"/>
                                <w:szCs w:val="22"/>
                              </w:rPr>
                            </w:pPr>
                            <w:r w:rsidRPr="00A05717">
                              <w:rPr>
                                <w:rFonts w:ascii="Arial" w:hAnsi="Arial" w:cs="Arial"/>
                                <w:sz w:val="20"/>
                                <w:szCs w:val="22"/>
                              </w:rPr>
                              <w:t>Hampshire</w:t>
                            </w:r>
                          </w:p>
                          <w:p w:rsidRPr="00A05717" w:rsidR="004B71B1" w:rsidP="00720605" w:rsidRDefault="004B71B1" w14:paraId="7E881C3A" w14:textId="224D42F2">
                            <w:pPr>
                              <w:rPr>
                                <w:rFonts w:ascii="Arial" w:hAnsi="Arial" w:cs="Arial"/>
                                <w:sz w:val="20"/>
                                <w:szCs w:val="22"/>
                              </w:rPr>
                            </w:pPr>
                            <w:r w:rsidRPr="00A05717">
                              <w:rPr>
                                <w:rFonts w:ascii="Arial" w:hAnsi="Arial" w:cs="Arial"/>
                                <w:sz w:val="20"/>
                                <w:szCs w:val="22"/>
                              </w:rPr>
                              <w:t>PO1 3LT</w:t>
                            </w:r>
                          </w:p>
                          <w:p w:rsidRPr="00A05717" w:rsidR="004B71B1" w:rsidP="00720605" w:rsidRDefault="004B71B1" w14:paraId="03E80FF2" w14:textId="77777777">
                            <w:pPr>
                              <w:rPr>
                                <w:rFonts w:ascii="Arial" w:hAnsi="Arial" w:cs="Arial"/>
                                <w:b/>
                                <w:bCs/>
                                <w:color w:val="000000"/>
                                <w:sz w:val="20"/>
                                <w:szCs w:val="22"/>
                              </w:rPr>
                            </w:pPr>
                          </w:p>
                          <w:p w:rsidRPr="00A05717" w:rsidR="004B71B1" w:rsidP="00720605" w:rsidRDefault="004B71B1" w14:paraId="3989C9A6" w14:textId="54C45166">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rsidRPr="00A05717" w:rsidR="004B71B1" w:rsidP="00720605" w:rsidRDefault="004B71B1" w14:paraId="0A739F2F" w14:textId="77777777">
                            <w:pPr>
                              <w:rPr>
                                <w:rFonts w:ascii="Arial" w:hAnsi="Arial" w:cs="Arial"/>
                                <w:b/>
                                <w:bCs/>
                                <w:color w:val="000000"/>
                                <w:sz w:val="20"/>
                                <w:szCs w:val="22"/>
                              </w:rPr>
                            </w:pPr>
                          </w:p>
                          <w:p w:rsidRPr="00A05717" w:rsidR="004B71B1" w:rsidP="00720605" w:rsidRDefault="004B71B1" w14:paraId="6A9C4284" w14:textId="46A0A68B">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614A13">
                              <w:rPr>
                                <w:rFonts w:ascii="Arial" w:hAnsi="Arial" w:cs="Arial"/>
                                <w:bCs/>
                                <w:color w:val="000000"/>
                                <w:sz w:val="20"/>
                                <w:szCs w:val="22"/>
                              </w:rPr>
                              <w:t>21</w:t>
                            </w:r>
                            <w:r w:rsidRPr="000E658B" w:rsidR="00A05F31">
                              <w:rPr>
                                <w:rFonts w:ascii="Arial" w:hAnsi="Arial" w:cs="Arial"/>
                                <w:bCs/>
                                <w:color w:val="000000"/>
                                <w:sz w:val="20"/>
                                <w:szCs w:val="22"/>
                              </w:rPr>
                              <w:t xml:space="preserve"> Nov</w:t>
                            </w:r>
                            <w:r w:rsidRPr="000E658B">
                              <w:rPr>
                                <w:rFonts w:ascii="Arial" w:hAnsi="Arial" w:cs="Arial"/>
                                <w:bCs/>
                                <w:color w:val="000000"/>
                                <w:sz w:val="20"/>
                                <w:szCs w:val="22"/>
                              </w:rPr>
                              <w:t xml:space="preserve"> 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B0C69F">
                <v:stroke joinstyle="miter"/>
                <v:path gradientshapeok="t" o:connecttype="rect"/>
              </v:shapetype>
              <v:shape id="Text Box 2" style="position:absolute;margin-left:348.3pt;margin-top:1.05pt;width:146.2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">
                <v:textbox>
                  <w:txbxContent>
                    <w:p w:rsidRPr="00A05717" w:rsidR="004B71B1" w:rsidP="00720605" w:rsidRDefault="004B71B1" w14:paraId="48AB90CF" w14:textId="24D7EED2">
                      <w:pPr>
                        <w:rPr>
                          <w:rFonts w:ascii="Arial" w:hAnsi="Arial" w:cs="Arial"/>
                          <w:b/>
                          <w:bCs/>
                          <w:sz w:val="20"/>
                          <w:szCs w:val="22"/>
                        </w:rPr>
                      </w:pPr>
                      <w:r w:rsidRPr="00A05717">
                        <w:rPr>
                          <w:rFonts w:ascii="Arial" w:hAnsi="Arial" w:cs="Arial"/>
                          <w:b/>
                          <w:bCs/>
                          <w:sz w:val="20"/>
                          <w:szCs w:val="22"/>
                        </w:rPr>
                        <w:t>Defence Marine Services</w:t>
                      </w:r>
                    </w:p>
                    <w:p w:rsidRPr="00A05717" w:rsidR="004B71B1" w:rsidP="00720605" w:rsidRDefault="004B71B1" w14:paraId="19873AD8" w14:textId="32ACE479">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rsidRPr="00A05717" w:rsidR="004B71B1" w:rsidP="00720605" w:rsidRDefault="004B71B1" w14:paraId="2DC5B439" w14:textId="7B27AB9B">
                      <w:pPr>
                        <w:rPr>
                          <w:rFonts w:ascii="Arial" w:hAnsi="Arial" w:cs="Arial"/>
                          <w:sz w:val="20"/>
                          <w:szCs w:val="22"/>
                        </w:rPr>
                      </w:pPr>
                      <w:r w:rsidRPr="00A05717">
                        <w:rPr>
                          <w:rFonts w:ascii="Arial" w:hAnsi="Arial" w:cs="Arial"/>
                          <w:sz w:val="20"/>
                          <w:szCs w:val="22"/>
                        </w:rPr>
                        <w:t>HM Naval Base Portsmouth</w:t>
                      </w:r>
                    </w:p>
                    <w:p w:rsidRPr="00A05717" w:rsidR="004B71B1" w:rsidP="00720605" w:rsidRDefault="004B71B1" w14:paraId="3BEF5E75" w14:textId="2DA71973">
                      <w:pPr>
                        <w:rPr>
                          <w:rFonts w:ascii="Arial" w:hAnsi="Arial" w:cs="Arial"/>
                          <w:sz w:val="20"/>
                          <w:szCs w:val="22"/>
                        </w:rPr>
                      </w:pPr>
                      <w:r w:rsidRPr="00A05717">
                        <w:rPr>
                          <w:rFonts w:ascii="Arial" w:hAnsi="Arial" w:cs="Arial"/>
                          <w:sz w:val="20"/>
                          <w:szCs w:val="22"/>
                        </w:rPr>
                        <w:t>Hampshire</w:t>
                      </w:r>
                    </w:p>
                    <w:p w:rsidRPr="00A05717" w:rsidR="004B71B1" w:rsidP="00720605" w:rsidRDefault="004B71B1" w14:paraId="7E881C3A" w14:textId="224D42F2">
                      <w:pPr>
                        <w:rPr>
                          <w:rFonts w:ascii="Arial" w:hAnsi="Arial" w:cs="Arial"/>
                          <w:sz w:val="20"/>
                          <w:szCs w:val="22"/>
                        </w:rPr>
                      </w:pPr>
                      <w:r w:rsidRPr="00A05717">
                        <w:rPr>
                          <w:rFonts w:ascii="Arial" w:hAnsi="Arial" w:cs="Arial"/>
                          <w:sz w:val="20"/>
                          <w:szCs w:val="22"/>
                        </w:rPr>
                        <w:t>PO1 3LT</w:t>
                      </w:r>
                    </w:p>
                    <w:p w:rsidRPr="00A05717" w:rsidR="004B71B1" w:rsidP="00720605" w:rsidRDefault="004B71B1" w14:paraId="03E80FF2" w14:textId="77777777">
                      <w:pPr>
                        <w:rPr>
                          <w:rFonts w:ascii="Arial" w:hAnsi="Arial" w:cs="Arial"/>
                          <w:b/>
                          <w:bCs/>
                          <w:color w:val="000000"/>
                          <w:sz w:val="20"/>
                          <w:szCs w:val="22"/>
                        </w:rPr>
                      </w:pPr>
                    </w:p>
                    <w:p w:rsidRPr="00A05717" w:rsidR="004B71B1" w:rsidP="00720605" w:rsidRDefault="004B71B1" w14:paraId="3989C9A6" w14:textId="54C45166">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rsidRPr="00A05717" w:rsidR="004B71B1" w:rsidP="00720605" w:rsidRDefault="004B71B1" w14:paraId="0A739F2F" w14:textId="77777777">
                      <w:pPr>
                        <w:rPr>
                          <w:rFonts w:ascii="Arial" w:hAnsi="Arial" w:cs="Arial"/>
                          <w:b/>
                          <w:bCs/>
                          <w:color w:val="000000"/>
                          <w:sz w:val="20"/>
                          <w:szCs w:val="22"/>
                        </w:rPr>
                      </w:pPr>
                    </w:p>
                    <w:p w:rsidRPr="00A05717" w:rsidR="004B71B1" w:rsidP="00720605" w:rsidRDefault="004B71B1" w14:paraId="6A9C4284" w14:textId="46A0A68B">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614A13">
                        <w:rPr>
                          <w:rFonts w:ascii="Arial" w:hAnsi="Arial" w:cs="Arial"/>
                          <w:bCs/>
                          <w:color w:val="000000"/>
                          <w:sz w:val="20"/>
                          <w:szCs w:val="22"/>
                        </w:rPr>
                        <w:t>21</w:t>
                      </w:r>
                      <w:r w:rsidRPr="000E658B" w:rsidR="00A05F31">
                        <w:rPr>
                          <w:rFonts w:ascii="Arial" w:hAnsi="Arial" w:cs="Arial"/>
                          <w:bCs/>
                          <w:color w:val="000000"/>
                          <w:sz w:val="20"/>
                          <w:szCs w:val="22"/>
                        </w:rPr>
                        <w:t xml:space="preserve"> Nov</w:t>
                      </w:r>
                      <w:r w:rsidRPr="000E658B">
                        <w:rPr>
                          <w:rFonts w:ascii="Arial" w:hAnsi="Arial" w:cs="Arial"/>
                          <w:bCs/>
                          <w:color w:val="000000"/>
                          <w:sz w:val="20"/>
                          <w:szCs w:val="22"/>
                        </w:rPr>
                        <w:t xml:space="preserve"> 22</w:t>
                      </w:r>
                    </w:p>
                  </w:txbxContent>
                </v:textbox>
                <w10:wrap type="square" anchorx="margin"/>
              </v:shape>
            </w:pict>
          </mc:Fallback>
        </mc:AlternateContent>
      </w:r>
    </w:p>
    <w:p w:rsidRPr="004B71B1" w:rsidR="000D77E8" w:rsidP="00292A72" w:rsidRDefault="00825FCC" w14:paraId="1BC6CA79" w14:textId="74FA5E8F">
      <w:pPr>
        <w:widowControl w:val="0"/>
        <w:autoSpaceDE w:val="0"/>
        <w:autoSpaceDN w:val="0"/>
        <w:adjustRightInd w:val="0"/>
        <w:ind w:right="419"/>
        <w:rPr>
          <w:rFonts w:ascii="Arial" w:hAnsi="Arial" w:cs="Arial"/>
          <w:b/>
          <w:bCs/>
          <w:color w:val="000000"/>
          <w:sz w:val="20"/>
          <w:szCs w:val="20"/>
        </w:rPr>
      </w:pPr>
      <w:r w:rsidRPr="004B71B1">
        <w:rPr>
          <w:rFonts w:ascii="Arial" w:hAnsi="Arial" w:cs="Arial"/>
          <w:b/>
          <w:bCs/>
          <w:noProof/>
          <w:color w:val="000000"/>
          <w:spacing w:val="-3"/>
          <w:sz w:val="20"/>
          <w:szCs w:val="20"/>
        </w:rPr>
        <w:drawing>
          <wp:inline distT="0" distB="0" distL="0" distR="0" wp14:anchorId="440A92CE" wp14:editId="64AEB03E">
            <wp:extent cx="81915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noFill/>
                  </pic:spPr>
                </pic:pic>
              </a:graphicData>
            </a:graphic>
          </wp:inline>
        </w:drawing>
      </w:r>
      <w:r w:rsidRPr="004B71B1" w:rsidR="0073740A">
        <w:rPr>
          <w:rFonts w:ascii="Arial" w:hAnsi="Arial" w:cs="Arial"/>
          <w:b/>
          <w:bCs/>
          <w:color w:val="000000"/>
          <w:sz w:val="20"/>
          <w:szCs w:val="20"/>
        </w:rPr>
        <w:t xml:space="preserve">   </w:t>
      </w:r>
    </w:p>
    <w:p w:rsidRPr="004B71B1" w:rsidR="000D77E8" w:rsidP="00292A72" w:rsidRDefault="000D77E8" w14:paraId="34524020" w14:textId="1D394D34">
      <w:pPr>
        <w:widowControl w:val="0"/>
        <w:autoSpaceDE w:val="0"/>
        <w:autoSpaceDN w:val="0"/>
        <w:adjustRightInd w:val="0"/>
        <w:ind w:right="419"/>
        <w:jc w:val="center"/>
        <w:rPr>
          <w:rFonts w:ascii="Arial" w:hAnsi="Arial" w:cs="Arial"/>
          <w:color w:val="000000"/>
          <w:sz w:val="20"/>
          <w:szCs w:val="20"/>
        </w:rPr>
      </w:pPr>
      <w:r w:rsidRPr="004B71B1">
        <w:rPr>
          <w:rFonts w:ascii="Arial" w:hAnsi="Arial" w:cs="Arial"/>
          <w:b/>
          <w:bCs/>
          <w:color w:val="000000" w:themeColor="text1"/>
          <w:sz w:val="20"/>
          <w:szCs w:val="20"/>
        </w:rPr>
        <w:t xml:space="preserve"> </w:t>
      </w:r>
    </w:p>
    <w:p w:rsidRPr="004B71B1" w:rsidR="000D77E8" w:rsidP="00292A72" w:rsidRDefault="000D77E8" w14:paraId="1C080158" w14:textId="77777777">
      <w:pPr>
        <w:widowControl w:val="0"/>
        <w:autoSpaceDE w:val="0"/>
        <w:autoSpaceDN w:val="0"/>
        <w:adjustRightInd w:val="0"/>
        <w:spacing w:before="1" w:line="120" w:lineRule="exact"/>
        <w:ind w:right="419"/>
        <w:rPr>
          <w:rFonts w:ascii="Arial" w:hAnsi="Arial" w:cs="Arial"/>
          <w:color w:val="000000"/>
          <w:sz w:val="20"/>
          <w:szCs w:val="20"/>
        </w:rPr>
      </w:pPr>
    </w:p>
    <w:p w:rsidRPr="004B71B1" w:rsidR="00464D14" w:rsidP="00292A72" w:rsidRDefault="00464D14" w14:paraId="764D4B6E" w14:textId="77777777">
      <w:pPr>
        <w:widowControl w:val="0"/>
        <w:autoSpaceDE w:val="0"/>
        <w:autoSpaceDN w:val="0"/>
        <w:adjustRightInd w:val="0"/>
        <w:ind w:right="419"/>
        <w:jc w:val="both"/>
        <w:rPr>
          <w:rFonts w:ascii="Arial" w:hAnsi="Arial" w:cs="Arial"/>
          <w:b/>
          <w:bCs/>
          <w:color w:val="000000"/>
          <w:spacing w:val="-3"/>
          <w:sz w:val="20"/>
          <w:szCs w:val="20"/>
        </w:rPr>
      </w:pPr>
    </w:p>
    <w:p w:rsidRPr="004B71B1" w:rsidR="008D4539" w:rsidP="00292A72" w:rsidRDefault="008D4539" w14:paraId="54611030" w14:textId="77777777">
      <w:pPr>
        <w:widowControl w:val="0"/>
        <w:autoSpaceDE w:val="0"/>
        <w:autoSpaceDN w:val="0"/>
        <w:adjustRightInd w:val="0"/>
        <w:ind w:right="419"/>
        <w:jc w:val="both"/>
        <w:rPr>
          <w:rFonts w:ascii="Arial" w:hAnsi="Arial" w:cs="Arial"/>
          <w:b/>
          <w:bCs/>
          <w:color w:val="000000"/>
          <w:spacing w:val="-3"/>
          <w:sz w:val="20"/>
          <w:szCs w:val="20"/>
        </w:rPr>
      </w:pPr>
    </w:p>
    <w:p w:rsidRPr="004B71B1" w:rsidR="008D4539" w:rsidP="00292A72" w:rsidRDefault="008D4539" w14:paraId="42C7F2D2" w14:textId="77777777">
      <w:pPr>
        <w:widowControl w:val="0"/>
        <w:autoSpaceDE w:val="0"/>
        <w:autoSpaceDN w:val="0"/>
        <w:adjustRightInd w:val="0"/>
        <w:ind w:right="419"/>
        <w:jc w:val="both"/>
        <w:rPr>
          <w:rFonts w:ascii="Arial" w:hAnsi="Arial" w:cs="Arial"/>
          <w:b/>
          <w:bCs/>
          <w:color w:val="000000"/>
          <w:spacing w:val="-3"/>
          <w:sz w:val="20"/>
          <w:szCs w:val="20"/>
        </w:rPr>
      </w:pPr>
    </w:p>
    <w:p w:rsidRPr="004B71B1" w:rsidR="000E658B" w:rsidP="00292A72" w:rsidRDefault="000E658B" w14:paraId="3698749E" w14:textId="77777777">
      <w:pPr>
        <w:widowControl w:val="0"/>
        <w:autoSpaceDE w:val="0"/>
        <w:autoSpaceDN w:val="0"/>
        <w:adjustRightInd w:val="0"/>
        <w:ind w:right="419"/>
        <w:jc w:val="both"/>
        <w:rPr>
          <w:rFonts w:ascii="Arial" w:hAnsi="Arial" w:cs="Arial"/>
          <w:color w:val="000000"/>
          <w:sz w:val="20"/>
          <w:szCs w:val="20"/>
        </w:rPr>
      </w:pPr>
    </w:p>
    <w:p w:rsidRPr="004B71B1" w:rsidR="000D77E8" w:rsidP="00292A72" w:rsidRDefault="000D77E8" w14:paraId="7A02D01F" w14:textId="77777777">
      <w:pPr>
        <w:widowControl w:val="0"/>
        <w:autoSpaceDE w:val="0"/>
        <w:autoSpaceDN w:val="0"/>
        <w:adjustRightInd w:val="0"/>
        <w:spacing w:before="9" w:line="110" w:lineRule="exact"/>
        <w:ind w:right="419"/>
        <w:rPr>
          <w:rFonts w:ascii="Arial" w:hAnsi="Arial" w:cs="Arial"/>
          <w:color w:val="000000"/>
          <w:sz w:val="20"/>
          <w:szCs w:val="20"/>
        </w:rPr>
      </w:pPr>
    </w:p>
    <w:p w:rsidRPr="004B71B1" w:rsidR="00A05717" w:rsidP="00292A72" w:rsidRDefault="00A05717" w14:paraId="2356913A" w14:textId="77777777">
      <w:pPr>
        <w:widowControl w:val="0"/>
        <w:autoSpaceDE w:val="0"/>
        <w:autoSpaceDN w:val="0"/>
        <w:adjustRightInd w:val="0"/>
        <w:spacing w:line="200" w:lineRule="exact"/>
        <w:ind w:right="419"/>
        <w:rPr>
          <w:rFonts w:ascii="Arial" w:hAnsi="Arial" w:cs="Arial"/>
          <w:color w:val="000000"/>
          <w:spacing w:val="-3"/>
          <w:sz w:val="20"/>
          <w:szCs w:val="20"/>
        </w:rPr>
      </w:pPr>
    </w:p>
    <w:p w:rsidRPr="004B71B1" w:rsidR="00A05717" w:rsidP="00292A72" w:rsidRDefault="00A05717" w14:paraId="77D4E1BB" w14:textId="3F0841D3">
      <w:pPr>
        <w:widowControl w:val="0"/>
        <w:autoSpaceDE w:val="0"/>
        <w:autoSpaceDN w:val="0"/>
        <w:adjustRightInd w:val="0"/>
        <w:spacing w:line="200" w:lineRule="exact"/>
        <w:ind w:right="419"/>
        <w:rPr>
          <w:rFonts w:ascii="Arial" w:hAnsi="Arial" w:cs="Arial"/>
          <w:b/>
          <w:color w:val="000000"/>
          <w:spacing w:val="-3"/>
          <w:sz w:val="20"/>
          <w:szCs w:val="20"/>
        </w:rPr>
      </w:pPr>
      <w:r w:rsidRPr="004B71B1">
        <w:rPr>
          <w:rFonts w:ascii="Arial" w:hAnsi="Arial" w:cs="Arial"/>
          <w:b/>
          <w:color w:val="000000"/>
          <w:spacing w:val="-3"/>
          <w:sz w:val="20"/>
          <w:szCs w:val="20"/>
        </w:rPr>
        <w:t xml:space="preserve">Dear Sir / Madam, </w:t>
      </w:r>
    </w:p>
    <w:p w:rsidRPr="004B71B1" w:rsidR="002D0819" w:rsidP="00292A72" w:rsidRDefault="002D0819" w14:paraId="014A2282" w14:textId="5F65C3F5">
      <w:pPr>
        <w:widowControl w:val="0"/>
        <w:autoSpaceDE w:val="0"/>
        <w:autoSpaceDN w:val="0"/>
        <w:adjustRightInd w:val="0"/>
        <w:spacing w:line="200" w:lineRule="exact"/>
        <w:ind w:right="419"/>
        <w:rPr>
          <w:rFonts w:ascii="Arial" w:hAnsi="Arial" w:cs="Arial"/>
          <w:color w:val="000000"/>
          <w:spacing w:val="-3"/>
          <w:sz w:val="20"/>
          <w:szCs w:val="20"/>
        </w:rPr>
      </w:pPr>
    </w:p>
    <w:p w:rsidRPr="004B71B1" w:rsidR="00A05717" w:rsidP="00292A72" w:rsidRDefault="00A05717" w14:paraId="554CD488" w14:textId="77777777">
      <w:pPr>
        <w:overflowPunct w:val="0"/>
        <w:autoSpaceDE w:val="0"/>
        <w:autoSpaceDN w:val="0"/>
        <w:adjustRightInd w:val="0"/>
        <w:textAlignment w:val="baseline"/>
        <w:rPr>
          <w:rFonts w:ascii="Arial" w:hAnsi="Arial" w:cs="Arial"/>
          <w:b/>
          <w:kern w:val="22"/>
          <w:sz w:val="20"/>
          <w:szCs w:val="20"/>
        </w:rPr>
      </w:pPr>
      <w:bookmarkStart w:name="_Hlk5875663" w:id="0"/>
      <w:bookmarkStart w:name="_Hlk51932016" w:id="1"/>
      <w:r w:rsidRPr="004B71B1">
        <w:rPr>
          <w:rFonts w:ascii="Arial" w:hAnsi="Arial" w:cs="Arial"/>
          <w:b/>
          <w:kern w:val="22"/>
          <w:sz w:val="20"/>
          <w:szCs w:val="20"/>
          <w:u w:val="single"/>
        </w:rPr>
        <w:t>DEFENCE MARITIME SERVICES NEXT GENERATION ITN</w:t>
      </w:r>
      <w:r w:rsidRPr="004B71B1">
        <w:rPr>
          <w:rFonts w:ascii="Arial" w:hAnsi="Arial" w:cs="Arial"/>
          <w:b/>
          <w:kern w:val="22"/>
          <w:sz w:val="20"/>
          <w:szCs w:val="20"/>
        </w:rPr>
        <w:t xml:space="preserve"> </w:t>
      </w:r>
    </w:p>
    <w:p w:rsidRPr="004B71B1" w:rsidR="00A05717" w:rsidP="00292A72" w:rsidRDefault="00A05717" w14:paraId="2E601A87" w14:textId="10309A32">
      <w:pPr>
        <w:overflowPunct w:val="0"/>
        <w:autoSpaceDE w:val="0"/>
        <w:autoSpaceDN w:val="0"/>
        <w:adjustRightInd w:val="0"/>
        <w:spacing w:line="280" w:lineRule="atLeast"/>
        <w:textAlignment w:val="baseline"/>
        <w:rPr>
          <w:rFonts w:ascii="Arial" w:hAnsi="Arial" w:cs="Arial"/>
          <w:b/>
          <w:kern w:val="22"/>
          <w:sz w:val="20"/>
          <w:szCs w:val="20"/>
        </w:rPr>
      </w:pPr>
      <w:r w:rsidRPr="004B71B1">
        <w:rPr>
          <w:rFonts w:ascii="Arial" w:hAnsi="Arial" w:cs="Arial"/>
          <w:b/>
          <w:kern w:val="22"/>
          <w:sz w:val="20"/>
          <w:szCs w:val="20"/>
        </w:rPr>
        <w:t xml:space="preserve">CONTRACT 2 - </w:t>
      </w:r>
      <w:r w:rsidRPr="004B71B1">
        <w:rPr>
          <w:rFonts w:ascii="Arial" w:hAnsi="Arial" w:cs="Arial"/>
          <w:b/>
          <w:bCs/>
          <w:kern w:val="22"/>
          <w:sz w:val="20"/>
          <w:szCs w:val="20"/>
        </w:rPr>
        <w:t>INSHORE SUPPORT TO MILITARY TRAIN</w:t>
      </w:r>
      <w:r w:rsidRPr="004B71B1" w:rsidR="000A3F9D">
        <w:rPr>
          <w:rFonts w:ascii="Arial" w:hAnsi="Arial" w:cs="Arial"/>
          <w:b/>
          <w:bCs/>
          <w:kern w:val="22"/>
          <w:sz w:val="20"/>
          <w:szCs w:val="20"/>
        </w:rPr>
        <w:t>I</w:t>
      </w:r>
      <w:r w:rsidRPr="004B71B1">
        <w:rPr>
          <w:rFonts w:ascii="Arial" w:hAnsi="Arial" w:cs="Arial"/>
          <w:b/>
          <w:bCs/>
          <w:kern w:val="22"/>
          <w:sz w:val="20"/>
          <w:szCs w:val="20"/>
        </w:rPr>
        <w:t>NG, TESTING AND EVALUATION</w:t>
      </w:r>
    </w:p>
    <w:bookmarkEnd w:id="1"/>
    <w:p w:rsidRPr="004B71B1" w:rsidR="000D77E8" w:rsidP="081CDC22" w:rsidRDefault="000D77E8" w14:paraId="19BA320F" w14:textId="4A3450B7">
      <w:pPr>
        <w:widowControl w:val="0"/>
        <w:numPr>
          <w:numId w:val="0"/>
        </w:numPr>
        <w:spacing w:after="280" w:line="280" w:lineRule="atLeast"/>
        <w:ind w:right="419"/>
        <w:rPr>
          <w:rFonts w:ascii="Arial" w:hAnsi="Arial" w:eastAsia="Arial" w:cs="Arial"/>
          <w:b w:val="1"/>
          <w:bCs w:val="1"/>
          <w:sz w:val="20"/>
          <w:szCs w:val="20"/>
        </w:rPr>
      </w:pPr>
      <w:r w:rsidRPr="081CDC22" w:rsidR="00A05717">
        <w:rPr>
          <w:rFonts w:ascii="Arial" w:hAnsi="Arial" w:eastAsia="Arial" w:cs="Arial"/>
          <w:b w:val="1"/>
          <w:bCs w:val="1"/>
          <w:sz w:val="20"/>
          <w:szCs w:val="20"/>
        </w:rPr>
        <w:t>CONTRACT NO: 70324945</w:t>
      </w:r>
      <w:bookmarkEnd w:id="0"/>
    </w:p>
    <w:p w:rsidR="081CDC22" w:rsidP="081CDC22" w:rsidRDefault="081CDC22" w14:paraId="571E20CB" w14:textId="7A56175D">
      <w:pPr>
        <w:pStyle w:val="Normal"/>
        <w:widowControl w:val="0"/>
        <w:spacing w:after="280" w:line="280" w:lineRule="atLeast"/>
        <w:ind w:right="419"/>
        <w:rPr>
          <w:rFonts w:ascii="Arial" w:hAnsi="Arial" w:eastAsia="Arial" w:cs="Arial"/>
          <w:b w:val="1"/>
          <w:bCs w:val="1"/>
          <w:sz w:val="20"/>
          <w:szCs w:val="20"/>
          <w:highlight w:val="yellow"/>
        </w:rPr>
      </w:pPr>
    </w:p>
    <w:p w:rsidR="5C74198F" w:rsidP="081CDC22" w:rsidRDefault="5C74198F" w14:paraId="4DC57581" w14:textId="093F6B6F">
      <w:pPr>
        <w:pStyle w:val="Normal"/>
        <w:widowControl w:val="0"/>
        <w:spacing w:after="280" w:line="280" w:lineRule="atLeast"/>
        <w:ind w:right="419"/>
        <w:rPr>
          <w:rFonts w:ascii="Arial" w:hAnsi="Arial" w:eastAsia="Arial" w:cs="Arial"/>
          <w:b w:val="1"/>
          <w:bCs w:val="1"/>
          <w:sz w:val="36"/>
          <w:szCs w:val="36"/>
          <w:highlight w:val="yellow"/>
        </w:rPr>
      </w:pPr>
      <w:r w:rsidRPr="081CDC22" w:rsidR="5C74198F">
        <w:rPr>
          <w:rFonts w:ascii="Arial" w:hAnsi="Arial" w:eastAsia="Arial" w:cs="Arial"/>
          <w:b w:val="1"/>
          <w:bCs w:val="1"/>
          <w:sz w:val="36"/>
          <w:szCs w:val="36"/>
          <w:highlight w:val="yellow"/>
        </w:rPr>
        <w:t>SENSITIVE INFORMAITON REDACTED</w:t>
      </w:r>
      <w:r w:rsidRPr="081CDC22" w:rsidR="5C74198F">
        <w:rPr>
          <w:rFonts w:ascii="Arial" w:hAnsi="Arial" w:eastAsia="Arial" w:cs="Arial"/>
          <w:b w:val="1"/>
          <w:bCs w:val="1"/>
          <w:sz w:val="36"/>
          <w:szCs w:val="36"/>
        </w:rPr>
        <w:t xml:space="preserve"> </w:t>
      </w:r>
    </w:p>
    <w:p w:rsidRPr="004B71B1" w:rsidR="002D0819" w:rsidP="00292A72" w:rsidRDefault="000D77E8" w14:paraId="7F6FC7CF" w14:textId="0F132BEC">
      <w:pPr>
        <w:widowControl w:val="0"/>
        <w:autoSpaceDE w:val="0"/>
        <w:autoSpaceDN w:val="0"/>
        <w:adjustRightInd w:val="0"/>
        <w:spacing w:after="280" w:line="280" w:lineRule="atLeast"/>
        <w:ind w:right="419"/>
        <w:jc w:val="both"/>
        <w:rPr>
          <w:rFonts w:ascii="Arial" w:hAnsi="Arial" w:cs="Arial"/>
          <w:sz w:val="20"/>
          <w:szCs w:val="20"/>
        </w:rPr>
      </w:pPr>
      <w:r w:rsidRPr="004B71B1">
        <w:rPr>
          <w:rFonts w:ascii="Arial" w:hAnsi="Arial" w:cs="Arial"/>
          <w:spacing w:val="-3"/>
          <w:sz w:val="20"/>
          <w:szCs w:val="20"/>
        </w:rPr>
        <w:t>Your</w:t>
      </w:r>
      <w:r w:rsidRPr="004B71B1">
        <w:rPr>
          <w:rFonts w:ascii="Arial" w:hAnsi="Arial" w:cs="Arial"/>
          <w:sz w:val="20"/>
          <w:szCs w:val="20"/>
        </w:rPr>
        <w:t>s</w:t>
      </w:r>
      <w:r w:rsidRPr="004B71B1">
        <w:rPr>
          <w:rFonts w:ascii="Arial" w:hAnsi="Arial" w:cs="Arial"/>
          <w:spacing w:val="-6"/>
          <w:sz w:val="20"/>
          <w:szCs w:val="20"/>
        </w:rPr>
        <w:t xml:space="preserve"> </w:t>
      </w:r>
      <w:r w:rsidRPr="004B71B1">
        <w:rPr>
          <w:rFonts w:ascii="Arial" w:hAnsi="Arial" w:cs="Arial"/>
          <w:spacing w:val="-3"/>
          <w:sz w:val="20"/>
          <w:szCs w:val="20"/>
        </w:rPr>
        <w:t>fa</w:t>
      </w:r>
      <w:r w:rsidRPr="004B71B1">
        <w:rPr>
          <w:rFonts w:ascii="Arial" w:hAnsi="Arial" w:cs="Arial"/>
          <w:spacing w:val="-4"/>
          <w:sz w:val="20"/>
          <w:szCs w:val="20"/>
        </w:rPr>
        <w:t>i</w:t>
      </w:r>
      <w:r w:rsidRPr="004B71B1">
        <w:rPr>
          <w:rFonts w:ascii="Arial" w:hAnsi="Arial" w:cs="Arial"/>
          <w:spacing w:val="-3"/>
          <w:sz w:val="20"/>
          <w:szCs w:val="20"/>
        </w:rPr>
        <w:t>thfu</w:t>
      </w:r>
      <w:r w:rsidRPr="004B71B1">
        <w:rPr>
          <w:rFonts w:ascii="Arial" w:hAnsi="Arial" w:cs="Arial"/>
          <w:spacing w:val="-4"/>
          <w:sz w:val="20"/>
          <w:szCs w:val="20"/>
        </w:rPr>
        <w:t>l</w:t>
      </w:r>
      <w:r w:rsidRPr="004B71B1">
        <w:rPr>
          <w:rFonts w:ascii="Arial" w:hAnsi="Arial" w:cs="Arial"/>
          <w:spacing w:val="-3"/>
          <w:sz w:val="20"/>
          <w:szCs w:val="20"/>
        </w:rPr>
        <w:t>ly</w:t>
      </w:r>
      <w:r w:rsidRPr="004B71B1" w:rsidR="002D0819">
        <w:rPr>
          <w:rFonts w:ascii="Arial" w:hAnsi="Arial" w:cs="Arial"/>
          <w:spacing w:val="-3"/>
          <w:sz w:val="20"/>
          <w:szCs w:val="20"/>
        </w:rPr>
        <w:t>,</w:t>
      </w:r>
    </w:p>
    <w:p w:rsidRPr="004B71B1" w:rsidR="004737E9" w:rsidP="00292A72" w:rsidRDefault="004737E9" w14:paraId="5C41C548" w14:textId="4796E321">
      <w:pPr>
        <w:widowControl w:val="0"/>
        <w:autoSpaceDE w:val="0"/>
        <w:autoSpaceDN w:val="0"/>
        <w:adjustRightInd w:val="0"/>
        <w:spacing w:after="280" w:line="280" w:lineRule="atLeast"/>
        <w:ind w:right="419"/>
        <w:jc w:val="both"/>
        <w:rPr>
          <w:rFonts w:ascii="Arial" w:hAnsi="Arial" w:cs="Arial"/>
          <w:spacing w:val="-3"/>
          <w:sz w:val="20"/>
          <w:szCs w:val="20"/>
        </w:rPr>
      </w:pPr>
    </w:p>
    <w:p w:rsidRPr="004B71B1" w:rsidR="002D0819" w:rsidP="00292A72" w:rsidRDefault="00B439AC" w14:paraId="4B7855F8" w14:textId="0C11B02B">
      <w:pPr>
        <w:widowControl w:val="0"/>
        <w:autoSpaceDE w:val="0"/>
        <w:autoSpaceDN w:val="0"/>
        <w:adjustRightInd w:val="0"/>
        <w:spacing w:after="280" w:line="280" w:lineRule="atLeast"/>
        <w:ind w:right="419"/>
        <w:jc w:val="both"/>
        <w:rPr>
          <w:rFonts w:ascii="Arial" w:hAnsi="Arial" w:cs="Arial"/>
          <w:spacing w:val="-3"/>
          <w:sz w:val="20"/>
          <w:szCs w:val="20"/>
        </w:rPr>
      </w:pPr>
      <w:r w:rsidRPr="004B71B1">
        <w:rPr>
          <w:rFonts w:ascii="Arial" w:hAnsi="Arial" w:cs="Arial"/>
          <w:spacing w:val="-3"/>
          <w:sz w:val="20"/>
          <w:szCs w:val="20"/>
        </w:rPr>
        <w:t>DMS-NG Contract Lead</w:t>
      </w:r>
    </w:p>
    <w:p w:rsidRPr="004B71B1" w:rsidR="008E7267" w:rsidP="00292A72" w:rsidRDefault="008E7267" w14:paraId="43E8DBD7" w14:textId="57469A46">
      <w:pPr>
        <w:widowControl w:val="0"/>
        <w:autoSpaceDE w:val="0"/>
        <w:autoSpaceDN w:val="0"/>
        <w:adjustRightInd w:val="0"/>
        <w:spacing w:after="280" w:line="280" w:lineRule="atLeast"/>
        <w:ind w:right="419"/>
        <w:jc w:val="both"/>
        <w:rPr>
          <w:rFonts w:ascii="Arial" w:hAnsi="Arial" w:cs="Arial"/>
          <w:spacing w:val="-3"/>
          <w:sz w:val="20"/>
          <w:szCs w:val="20"/>
        </w:rPr>
      </w:pPr>
    </w:p>
    <w:p w:rsidRPr="004B71B1" w:rsidR="008E7267" w:rsidP="00292A72" w:rsidRDefault="008E7267" w14:paraId="792EC49C" w14:textId="77777777">
      <w:pPr>
        <w:widowControl w:val="0"/>
        <w:autoSpaceDE w:val="0"/>
        <w:autoSpaceDN w:val="0"/>
        <w:adjustRightInd w:val="0"/>
        <w:spacing w:line="280" w:lineRule="atLeast"/>
        <w:ind w:right="7450"/>
        <w:jc w:val="both"/>
        <w:rPr>
          <w:rFonts w:ascii="Arial" w:hAnsi="Arial" w:cs="Arial"/>
          <w:sz w:val="20"/>
          <w:szCs w:val="20"/>
        </w:rPr>
      </w:pPr>
      <w:r w:rsidRPr="004B71B1">
        <w:rPr>
          <w:rFonts w:ascii="Arial" w:hAnsi="Arial" w:cs="Arial"/>
          <w:spacing w:val="-3"/>
          <w:sz w:val="20"/>
          <w:szCs w:val="20"/>
        </w:rPr>
        <w:t>Cop</w:t>
      </w:r>
      <w:r w:rsidRPr="004B71B1">
        <w:rPr>
          <w:rFonts w:ascii="Arial" w:hAnsi="Arial" w:cs="Arial"/>
          <w:sz w:val="20"/>
          <w:szCs w:val="20"/>
        </w:rPr>
        <w:t>y</w:t>
      </w:r>
      <w:r w:rsidRPr="004B71B1">
        <w:rPr>
          <w:rFonts w:ascii="Arial" w:hAnsi="Arial" w:cs="Arial"/>
          <w:spacing w:val="-6"/>
          <w:sz w:val="20"/>
          <w:szCs w:val="20"/>
        </w:rPr>
        <w:t xml:space="preserve"> </w:t>
      </w:r>
      <w:r w:rsidRPr="004B71B1">
        <w:rPr>
          <w:rFonts w:ascii="Arial" w:hAnsi="Arial" w:cs="Arial"/>
          <w:spacing w:val="-3"/>
          <w:sz w:val="20"/>
          <w:szCs w:val="20"/>
        </w:rPr>
        <w:t>vi</w:t>
      </w:r>
      <w:r w:rsidRPr="004B71B1">
        <w:rPr>
          <w:rFonts w:ascii="Arial" w:hAnsi="Arial" w:cs="Arial"/>
          <w:sz w:val="20"/>
          <w:szCs w:val="20"/>
        </w:rPr>
        <w:t>a</w:t>
      </w:r>
      <w:r w:rsidRPr="004B71B1">
        <w:rPr>
          <w:rFonts w:ascii="Arial" w:hAnsi="Arial" w:cs="Arial"/>
          <w:spacing w:val="-3"/>
          <w:sz w:val="20"/>
          <w:szCs w:val="20"/>
        </w:rPr>
        <w:t xml:space="preserve"> emai</w:t>
      </w:r>
      <w:r w:rsidRPr="004B71B1">
        <w:rPr>
          <w:rFonts w:ascii="Arial" w:hAnsi="Arial" w:cs="Arial"/>
          <w:sz w:val="20"/>
          <w:szCs w:val="20"/>
        </w:rPr>
        <w:t>l</w:t>
      </w:r>
      <w:r w:rsidRPr="004B71B1">
        <w:rPr>
          <w:rFonts w:ascii="Arial" w:hAnsi="Arial" w:cs="Arial"/>
          <w:spacing w:val="-6"/>
          <w:sz w:val="20"/>
          <w:szCs w:val="20"/>
        </w:rPr>
        <w:t xml:space="preserve"> </w:t>
      </w:r>
      <w:r w:rsidRPr="004B71B1">
        <w:rPr>
          <w:rFonts w:ascii="Arial" w:hAnsi="Arial" w:cs="Arial"/>
          <w:spacing w:val="-3"/>
          <w:sz w:val="20"/>
          <w:szCs w:val="20"/>
        </w:rPr>
        <w:t>to:</w:t>
      </w:r>
    </w:p>
    <w:p w:rsidRPr="004B71B1" w:rsidR="008E7267" w:rsidP="00292A72" w:rsidRDefault="00AD0A9E" w14:paraId="12398E49" w14:textId="03A379CE">
      <w:pPr>
        <w:widowControl w:val="0"/>
        <w:autoSpaceDE w:val="0"/>
        <w:autoSpaceDN w:val="0"/>
        <w:adjustRightInd w:val="0"/>
        <w:spacing w:line="280" w:lineRule="atLeast"/>
        <w:ind w:right="4483"/>
        <w:rPr>
          <w:rFonts w:ascii="Arial" w:hAnsi="Arial" w:cs="Arial"/>
          <w:spacing w:val="-3"/>
          <w:sz w:val="20"/>
          <w:szCs w:val="20"/>
        </w:rPr>
      </w:pPr>
      <w:hyperlink r:id="rId12">
        <w:r w:rsidRPr="004B71B1" w:rsidR="008E7267">
          <w:rPr>
            <w:rStyle w:val="Hyperlink"/>
            <w:rFonts w:ascii="Arial" w:hAnsi="Arial" w:cs="Arial"/>
            <w:sz w:val="20"/>
            <w:szCs w:val="20"/>
          </w:rPr>
          <w:t>ISAC-Group (MULTIUSER)</w:t>
        </w:r>
      </w:hyperlink>
    </w:p>
    <w:p w:rsidRPr="004B71B1" w:rsidR="008E7267" w:rsidP="00292A72" w:rsidRDefault="00AD0A9E" w14:paraId="45143281" w14:textId="31848B6F">
      <w:pPr>
        <w:widowControl w:val="0"/>
        <w:autoSpaceDE w:val="0"/>
        <w:autoSpaceDN w:val="0"/>
        <w:adjustRightInd w:val="0"/>
        <w:spacing w:line="280" w:lineRule="atLeast"/>
        <w:ind w:right="4483"/>
        <w:rPr>
          <w:rFonts w:ascii="Arial" w:hAnsi="Arial" w:cs="Arial"/>
          <w:spacing w:val="-3"/>
          <w:sz w:val="20"/>
          <w:szCs w:val="20"/>
        </w:rPr>
      </w:pPr>
      <w:hyperlink r:id="rId13">
        <w:r w:rsidRPr="004B71B1" w:rsidR="008E7267">
          <w:rPr>
            <w:rStyle w:val="Hyperlink"/>
            <w:rFonts w:ascii="Arial" w:hAnsi="Arial" w:cs="Arial"/>
            <w:sz w:val="20"/>
            <w:szCs w:val="20"/>
          </w:rPr>
          <w:t>COO-DSR-</w:t>
        </w:r>
        <w:proofErr w:type="spellStart"/>
        <w:r w:rsidRPr="004B71B1" w:rsidR="008E7267">
          <w:rPr>
            <w:rStyle w:val="Hyperlink"/>
            <w:rFonts w:ascii="Arial" w:hAnsi="Arial" w:cs="Arial"/>
            <w:sz w:val="20"/>
            <w:szCs w:val="20"/>
          </w:rPr>
          <w:t>IIPCSy</w:t>
        </w:r>
        <w:proofErr w:type="spellEnd"/>
        <w:r w:rsidRPr="004B71B1" w:rsidR="008E7267">
          <w:rPr>
            <w:rStyle w:val="Hyperlink"/>
            <w:rFonts w:ascii="Arial" w:hAnsi="Arial" w:cs="Arial"/>
            <w:sz w:val="20"/>
            <w:szCs w:val="20"/>
          </w:rPr>
          <w:t xml:space="preserve"> (MULTIUSER)</w:t>
        </w:r>
      </w:hyperlink>
    </w:p>
    <w:p w:rsidRPr="004B71B1" w:rsidR="008E7267" w:rsidP="00292A72" w:rsidRDefault="00AD0A9E" w14:paraId="32E24A3E" w14:textId="44E600FE">
      <w:pPr>
        <w:widowControl w:val="0"/>
        <w:autoSpaceDE w:val="0"/>
        <w:autoSpaceDN w:val="0"/>
        <w:adjustRightInd w:val="0"/>
        <w:spacing w:after="280" w:line="280" w:lineRule="atLeast"/>
        <w:ind w:right="-20"/>
        <w:rPr>
          <w:rFonts w:ascii="Arial" w:hAnsi="Arial" w:cs="Arial"/>
          <w:sz w:val="20"/>
          <w:szCs w:val="20"/>
        </w:rPr>
      </w:pPr>
      <w:hyperlink r:id="rId14">
        <w:r w:rsidRPr="004B71B1" w:rsidR="008E7267">
          <w:rPr>
            <w:rStyle w:val="Hyperlink"/>
            <w:rFonts w:ascii="Arial" w:hAnsi="Arial" w:cs="Arial"/>
            <w:sz w:val="20"/>
            <w:szCs w:val="20"/>
          </w:rPr>
          <w:t>UKStratComDD-CyDR-CySAAS-021</w:t>
        </w:r>
      </w:hyperlink>
    </w:p>
    <w:p w:rsidRPr="004B71B1" w:rsidR="008E7267" w:rsidP="000A3F9D" w:rsidRDefault="008E7267" w14:paraId="29F388A3" w14:textId="77777777">
      <w:pPr>
        <w:pStyle w:val="NormalWeb"/>
        <w:spacing w:before="0" w:beforeAutospacing="0" w:after="280" w:afterAutospacing="0" w:line="280" w:lineRule="atLeast"/>
        <w:ind w:right="419"/>
        <w:rPr>
          <w:rFonts w:ascii="Arial" w:hAnsi="Arial" w:cs="Arial"/>
          <w:color w:val="000000"/>
          <w:sz w:val="20"/>
          <w:szCs w:val="20"/>
        </w:rPr>
      </w:pPr>
    </w:p>
    <w:p w:rsidR="000C0B05" w:rsidP="000A3F9D" w:rsidRDefault="000C0B05" w14:paraId="3BA68FFF" w14:textId="63AB8CDD">
      <w:pPr>
        <w:pStyle w:val="NormalWeb"/>
        <w:spacing w:before="0" w:beforeAutospacing="0" w:after="280" w:afterAutospacing="0" w:line="280" w:lineRule="atLeast"/>
        <w:ind w:left="6946" w:right="419"/>
        <w:rPr>
          <w:rFonts w:ascii="Arial" w:hAnsi="Arial" w:cs="Arial"/>
          <w:color w:val="000000"/>
          <w:sz w:val="20"/>
          <w:szCs w:val="20"/>
        </w:rPr>
      </w:pPr>
      <w:r>
        <w:rPr>
          <w:rFonts w:ascii="Arial" w:hAnsi="Arial" w:cs="Arial"/>
          <w:color w:val="000000"/>
          <w:sz w:val="20"/>
          <w:szCs w:val="20"/>
        </w:rPr>
        <w:br w:type="page"/>
      </w:r>
    </w:p>
    <w:p w:rsidRPr="004B71B1" w:rsidR="00E006DB" w:rsidP="000A3F9D" w:rsidRDefault="00E006DB" w14:paraId="7821982B" w14:textId="7FEEF131">
      <w:pPr>
        <w:pStyle w:val="NormalWeb"/>
        <w:spacing w:before="0" w:beforeAutospacing="0" w:after="280" w:afterAutospacing="0" w:line="280" w:lineRule="atLeast"/>
        <w:ind w:left="6946" w:right="419"/>
        <w:rPr>
          <w:rFonts w:ascii="Arial" w:hAnsi="Arial" w:cs="Arial"/>
          <w:b/>
          <w:bCs/>
          <w:color w:val="000000"/>
          <w:sz w:val="20"/>
          <w:szCs w:val="20"/>
        </w:rPr>
        <w:sectPr w:rsidRPr="004B71B1" w:rsidR="00E006DB" w:rsidSect="000D77E8">
          <w:headerReference w:type="even" r:id="rId15"/>
          <w:headerReference w:type="default" r:id="rId16"/>
          <w:footerReference w:type="even" r:id="rId17"/>
          <w:footerReference w:type="default" r:id="rId18"/>
          <w:headerReference w:type="first" r:id="rId19"/>
          <w:footerReference w:type="first" r:id="rId20"/>
          <w:type w:val="continuous"/>
          <w:pgSz w:w="12240" w:h="15840" w:orient="portrait"/>
          <w:pgMar w:top="840" w:right="1020" w:bottom="1180" w:left="1020" w:header="657" w:footer="996" w:gutter="0"/>
          <w:pgNumType w:start="1"/>
          <w:cols w:equalWidth="0" w:space="720">
            <w:col w:w="10200"/>
          </w:cols>
          <w:noEndnote/>
        </w:sectPr>
      </w:pPr>
    </w:p>
    <w:p w:rsidRPr="0012789D" w:rsidR="0012789D" w:rsidP="0012789D" w:rsidRDefault="0012789D" w14:paraId="2E7A1730" w14:textId="0F3A3E5F">
      <w:pPr>
        <w:autoSpaceDE w:val="0"/>
        <w:autoSpaceDN w:val="0"/>
        <w:adjustRightInd w:val="0"/>
        <w:spacing w:line="280" w:lineRule="atLeast"/>
        <w:jc w:val="center"/>
        <w:rPr>
          <w:rFonts w:ascii="Arial" w:hAnsi="Arial" w:cs="Arial"/>
          <w:b/>
          <w:bCs/>
        </w:rPr>
      </w:pPr>
      <w:r w:rsidRPr="0012789D">
        <w:rPr>
          <w:rFonts w:ascii="Arial" w:hAnsi="Arial" w:cs="Arial"/>
          <w:b/>
        </w:rPr>
        <w:lastRenderedPageBreak/>
        <w:t>A</w:t>
      </w:r>
      <w:r w:rsidRPr="0012789D" w:rsidR="00954879">
        <w:rPr>
          <w:rFonts w:ascii="Arial" w:hAnsi="Arial" w:cs="Arial"/>
          <w:b/>
        </w:rPr>
        <w:t xml:space="preserve">PPENDIX 1 </w:t>
      </w:r>
      <w:r w:rsidR="00954879">
        <w:rPr>
          <w:rFonts w:ascii="Arial" w:hAnsi="Arial" w:cs="Arial"/>
          <w:b/>
        </w:rPr>
        <w:t xml:space="preserve">- </w:t>
      </w:r>
      <w:r w:rsidR="00954879">
        <w:rPr>
          <w:rFonts w:ascii="Arial" w:hAnsi="Arial" w:cs="Arial"/>
          <w:b/>
          <w:bCs/>
        </w:rPr>
        <w:t>UK O</w:t>
      </w:r>
      <w:r w:rsidRPr="0012789D" w:rsidR="00954879">
        <w:rPr>
          <w:rFonts w:ascii="Arial" w:hAnsi="Arial" w:cs="Arial"/>
          <w:b/>
          <w:bCs/>
        </w:rPr>
        <w:t xml:space="preserve">FFICIAL AND </w:t>
      </w:r>
      <w:r w:rsidR="00954879">
        <w:rPr>
          <w:rFonts w:ascii="Arial" w:hAnsi="Arial" w:cs="Arial"/>
          <w:b/>
          <w:bCs/>
        </w:rPr>
        <w:t>UK O</w:t>
      </w:r>
      <w:r w:rsidRPr="0012789D" w:rsidR="00954879">
        <w:rPr>
          <w:rFonts w:ascii="Arial" w:hAnsi="Arial" w:cs="Arial"/>
          <w:b/>
          <w:bCs/>
        </w:rPr>
        <w:t>FFIC</w:t>
      </w:r>
      <w:r w:rsidR="00954879">
        <w:rPr>
          <w:rFonts w:ascii="Arial" w:hAnsi="Arial" w:cs="Arial"/>
          <w:b/>
          <w:bCs/>
        </w:rPr>
        <w:t>IAL-S</w:t>
      </w:r>
      <w:r w:rsidRPr="0012789D" w:rsidR="00954879">
        <w:rPr>
          <w:rFonts w:ascii="Arial" w:hAnsi="Arial" w:cs="Arial"/>
          <w:b/>
          <w:bCs/>
        </w:rPr>
        <w:t xml:space="preserve">ENSITIVE </w:t>
      </w:r>
      <w:r w:rsidR="00954879">
        <w:rPr>
          <w:rFonts w:ascii="Arial" w:hAnsi="Arial" w:cs="Arial"/>
          <w:b/>
          <w:bCs/>
        </w:rPr>
        <w:t>CONTRACTUAL SECURITY C</w:t>
      </w:r>
      <w:r w:rsidRPr="0012789D" w:rsidR="00954879">
        <w:rPr>
          <w:rFonts w:ascii="Arial" w:hAnsi="Arial" w:cs="Arial"/>
          <w:b/>
          <w:bCs/>
        </w:rPr>
        <w:t>ONDITIONS</w:t>
      </w:r>
    </w:p>
    <w:p w:rsidRPr="005E5F98" w:rsidR="00E006DB" w:rsidP="005E5F98" w:rsidRDefault="00E006DB" w14:paraId="0166EB41" w14:textId="2500F5B7">
      <w:pPr>
        <w:jc w:val="center"/>
        <w:rPr>
          <w:rFonts w:ascii="Arial" w:hAnsi="Arial" w:cs="Arial"/>
          <w:b/>
        </w:rPr>
      </w:pPr>
    </w:p>
    <w:p w:rsidRPr="004B71B1" w:rsidR="009032F4" w:rsidP="000A3F9D" w:rsidRDefault="0012789D" w14:paraId="1A4BF986" w14:textId="5444FE34">
      <w:pPr>
        <w:pStyle w:val="NormalWeb"/>
        <w:spacing w:before="0" w:beforeAutospacing="0" w:after="280" w:afterAutospacing="0" w:line="280" w:lineRule="atLeast"/>
        <w:ind w:left="6946" w:right="419"/>
        <w:rPr>
          <w:rFonts w:ascii="Arial" w:hAnsi="Arial" w:eastAsia="Arial" w:cs="Arial"/>
          <w:b/>
          <w:bCs/>
          <w:sz w:val="20"/>
          <w:szCs w:val="20"/>
        </w:rPr>
      </w:pPr>
      <w:r w:rsidRPr="004B71B1">
        <w:rPr>
          <w:rFonts w:ascii="Arial" w:hAnsi="Arial" w:eastAsia="Arial" w:cs="Arial"/>
          <w:b/>
          <w:bCs/>
          <w:sz w:val="20"/>
          <w:szCs w:val="20"/>
        </w:rPr>
        <w:t>Contract no</w:t>
      </w:r>
      <w:r w:rsidRPr="004B71B1" w:rsidR="009032F4">
        <w:rPr>
          <w:rFonts w:ascii="Arial" w:hAnsi="Arial" w:eastAsia="Arial" w:cs="Arial"/>
          <w:b/>
          <w:bCs/>
          <w:sz w:val="20"/>
          <w:szCs w:val="20"/>
        </w:rPr>
        <w:t>:</w:t>
      </w:r>
      <w:r w:rsidRPr="004B71B1" w:rsidR="00E006DB">
        <w:rPr>
          <w:rFonts w:ascii="Arial" w:hAnsi="Arial" w:eastAsia="Arial" w:cs="Arial"/>
          <w:b/>
          <w:bCs/>
          <w:sz w:val="20"/>
          <w:szCs w:val="20"/>
        </w:rPr>
        <w:t xml:space="preserve"> 703249454 Inshore Support to Military Training, Testing &amp; Evaluation</w:t>
      </w:r>
    </w:p>
    <w:p w:rsidRPr="004B71B1" w:rsidR="002D0819" w:rsidP="000A3F9D" w:rsidRDefault="00614A13" w14:paraId="1D4D3EFA" w14:textId="1AE51AF6">
      <w:pPr>
        <w:pStyle w:val="NormalWeb"/>
        <w:spacing w:before="0" w:beforeAutospacing="0" w:after="280" w:afterAutospacing="0" w:line="280" w:lineRule="atLeast"/>
        <w:ind w:left="6946" w:right="419"/>
        <w:rPr>
          <w:rFonts w:ascii="Arial" w:hAnsi="Arial" w:eastAsia="Arial" w:cs="Arial"/>
          <w:b/>
          <w:bCs/>
          <w:sz w:val="20"/>
          <w:szCs w:val="20"/>
        </w:rPr>
      </w:pPr>
      <w:r>
        <w:rPr>
          <w:rFonts w:ascii="Arial" w:hAnsi="Arial" w:eastAsia="Arial" w:cs="Arial"/>
          <w:b/>
          <w:bCs/>
          <w:sz w:val="20"/>
          <w:szCs w:val="20"/>
        </w:rPr>
        <w:t>21</w:t>
      </w:r>
      <w:r w:rsidRPr="000E658B" w:rsidR="00A05F31">
        <w:rPr>
          <w:rFonts w:ascii="Arial" w:hAnsi="Arial" w:eastAsia="Arial" w:cs="Arial"/>
          <w:b/>
          <w:bCs/>
          <w:sz w:val="20"/>
          <w:szCs w:val="20"/>
        </w:rPr>
        <w:t xml:space="preserve"> Nov</w:t>
      </w:r>
      <w:r w:rsidRPr="000E658B" w:rsidR="003329C5">
        <w:rPr>
          <w:rFonts w:ascii="Arial" w:hAnsi="Arial" w:eastAsia="Arial" w:cs="Arial"/>
          <w:b/>
          <w:bCs/>
          <w:sz w:val="20"/>
          <w:szCs w:val="20"/>
        </w:rPr>
        <w:t xml:space="preserve"> 2</w:t>
      </w:r>
      <w:r w:rsidRPr="000E658B" w:rsidR="00E006DB">
        <w:rPr>
          <w:rFonts w:ascii="Arial" w:hAnsi="Arial" w:eastAsia="Arial" w:cs="Arial"/>
          <w:b/>
          <w:bCs/>
          <w:sz w:val="20"/>
          <w:szCs w:val="20"/>
        </w:rPr>
        <w:t>2</w:t>
      </w:r>
      <w:r w:rsidRPr="004B71B1" w:rsidR="009032F4">
        <w:rPr>
          <w:rFonts w:ascii="Arial" w:hAnsi="Arial" w:eastAsia="Arial" w:cs="Arial"/>
          <w:b/>
          <w:bCs/>
          <w:sz w:val="20"/>
          <w:szCs w:val="20"/>
        </w:rPr>
        <w:t xml:space="preserve">   </w:t>
      </w:r>
    </w:p>
    <w:p w:rsidRPr="004B71B1" w:rsidR="00E006DB" w:rsidP="000A3F9D" w:rsidRDefault="00E006DB" w14:paraId="7C637923"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sz w:val="20"/>
          <w:szCs w:val="20"/>
        </w:rPr>
        <w:t>Purpose</w:t>
      </w:r>
    </w:p>
    <w:p w:rsidRPr="004B71B1" w:rsidR="00E006DB" w:rsidP="00292A72" w:rsidRDefault="00E006DB" w14:paraId="03DE994D" w14:textId="763F568F">
      <w:pPr>
        <w:pStyle w:val="Simple1"/>
        <w:numPr>
          <w:ilvl w:val="0"/>
          <w:numId w:val="46"/>
        </w:numPr>
      </w:pPr>
      <w:r w:rsidRPr="004B71B1">
        <w:t>This document provides guidance for Contractors where classified material provided to or generated by the Contractor is graded UK OFFICIAL or UK OFFICIAL-SENSITIVE</w:t>
      </w:r>
      <w:r w:rsidR="004B71B1">
        <w:t xml:space="preserve">.  </w:t>
      </w:r>
      <w:r w:rsidRPr="004B71B1">
        <w:t xml:space="preserve">Where the measures requested below cannot be achieved or are not fully understood, further advice should be sought from the UK Designated Security Authority (Email: COO-DSR-IIPCSy@mod.gov.uk). </w:t>
      </w:r>
    </w:p>
    <w:p w:rsidRPr="004B71B1" w:rsidR="00E006DB" w:rsidP="000A3F9D" w:rsidRDefault="00E006DB" w14:paraId="152DE683" w14:textId="77777777">
      <w:pPr>
        <w:autoSpaceDE w:val="0"/>
        <w:autoSpaceDN w:val="0"/>
        <w:adjustRightInd w:val="0"/>
        <w:spacing w:after="280" w:line="280" w:lineRule="atLeast"/>
        <w:jc w:val="both"/>
        <w:rPr>
          <w:rFonts w:ascii="Arial" w:hAnsi="Arial" w:cs="Arial"/>
          <w:b/>
          <w:bCs/>
          <w:sz w:val="20"/>
          <w:szCs w:val="20"/>
        </w:rPr>
      </w:pPr>
      <w:r w:rsidRPr="004B71B1">
        <w:rPr>
          <w:rFonts w:ascii="Arial" w:hAnsi="Arial" w:cs="Arial"/>
          <w:b/>
          <w:bCs/>
          <w:sz w:val="20"/>
          <w:szCs w:val="20"/>
        </w:rPr>
        <w:t>Definitions</w:t>
      </w:r>
    </w:p>
    <w:p w:rsidRPr="004B71B1" w:rsidR="00E006DB" w:rsidP="00292A72" w:rsidRDefault="00E006DB" w14:paraId="5FC83A68" w14:textId="7581DE3C">
      <w:pPr>
        <w:pStyle w:val="Simple1"/>
      </w:pPr>
      <w:r w:rsidRPr="004B71B1">
        <w:t>The term "</w:t>
      </w:r>
      <w:r w:rsidRPr="004B71B1">
        <w:rPr>
          <w:b/>
        </w:rPr>
        <w:t>Authority</w:t>
      </w:r>
      <w:r w:rsidRPr="004B71B1">
        <w:t>" for the purposes of this Annex means the HMG Contracting Authority.</w:t>
      </w:r>
    </w:p>
    <w:p w:rsidRPr="004B71B1" w:rsidR="00E006DB" w:rsidP="00292A72" w:rsidRDefault="00E006DB" w14:paraId="7D787A36" w14:textId="7823CBF8">
      <w:pPr>
        <w:pStyle w:val="Simple1"/>
      </w:pPr>
      <w:r w:rsidRPr="004B71B1">
        <w:t>The term "</w:t>
      </w:r>
      <w:r w:rsidRPr="004B71B1">
        <w:rPr>
          <w:b/>
        </w:rPr>
        <w:t>Classified Material</w:t>
      </w:r>
      <w:r w:rsidRPr="004B71B1">
        <w:t>" for the purposes of this Annex means classified information and assets.</w:t>
      </w:r>
    </w:p>
    <w:p w:rsidRPr="004B71B1" w:rsidR="00E006DB" w:rsidP="000A3F9D" w:rsidRDefault="00E006DB" w14:paraId="0C7F6AC5"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Security Grading</w:t>
      </w:r>
    </w:p>
    <w:p w:rsidRPr="004B71B1" w:rsidR="00E006DB" w:rsidP="00292A72" w:rsidRDefault="00E006DB" w14:paraId="35A3011C" w14:textId="21C5CE81">
      <w:pPr>
        <w:pStyle w:val="Simple1"/>
      </w:pPr>
      <w:r w:rsidRPr="004B71B1">
        <w:t>The SENSITIVE caveat is used to denote UK OFFICIAL material that is of a particular sensitivity and where there is a need to reinforce the ‘need to know’</w:t>
      </w:r>
      <w:r w:rsidR="004B71B1">
        <w:t xml:space="preserve">.  </w:t>
      </w:r>
      <w:r w:rsidRPr="004B71B1">
        <w:t xml:space="preserve">The Security Aspects Letter, issued by the Authority shall define the UK OFFICIAL-SENSITIVE material that is provided </w:t>
      </w:r>
      <w:r w:rsidRPr="00DD287F">
        <w:t>to the Contractor, or which</w:t>
      </w:r>
      <w:r w:rsidRPr="004B71B1">
        <w:t xml:space="preserve"> is to be developed by it, under this Contract</w:t>
      </w:r>
      <w:r w:rsidR="004B71B1">
        <w:t xml:space="preserve">.  </w:t>
      </w:r>
      <w:r w:rsidRPr="004B71B1">
        <w:t>The Contractor shall mark all UK OFFICIAL and UK OFFICIAL-SENSITIVE documents which it originates or copies during the Contract with the applicable security grading.</w:t>
      </w:r>
    </w:p>
    <w:p w:rsidRPr="004B71B1" w:rsidR="00E006DB" w:rsidP="000A3F9D" w:rsidRDefault="00E006DB" w14:paraId="281EF389"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Security Conditions </w:t>
      </w:r>
    </w:p>
    <w:p w:rsidRPr="004B71B1" w:rsidR="00E006DB" w:rsidP="00292A72" w:rsidRDefault="00E006DB" w14:paraId="0F8F6F2B" w14:textId="26E42FFE">
      <w:pPr>
        <w:pStyle w:val="Simple1"/>
      </w:pPr>
      <w:r w:rsidRPr="004B71B1">
        <w:t>The Contractor shall take all reasonable steps to adhere to the provisions specified in the Contract or listed in this Annex</w:t>
      </w:r>
      <w:r w:rsidRPr="004B71B1" w:rsidR="0052763E">
        <w:t xml:space="preserve"> E</w:t>
      </w:r>
      <w:r w:rsidR="004B71B1">
        <w:t xml:space="preserve">.  </w:t>
      </w:r>
      <w:r w:rsidRPr="004B71B1">
        <w:t>The Contractor shall make sure that all individuals employed on any work in connection with the Contract have notice that these provisions apply to them and shall continue to apply after the completion or earlier termination of the Contract</w:t>
      </w:r>
      <w:r w:rsidR="004B71B1">
        <w:t xml:space="preserve">.  </w:t>
      </w:r>
      <w:r w:rsidRPr="004B71B1" w:rsidR="00923901">
        <w:t>In accordance with Part D ([title]) of Schedule 6 (Governance, Management Information, Reports, Records and Audit) t</w:t>
      </w:r>
      <w:r w:rsidRPr="004B71B1">
        <w:t xml:space="preserve">he Authority must state the data retention periods to allow the Contractor to produce a data </w:t>
      </w:r>
      <w:r w:rsidRPr="00DD287F">
        <w:t>management policy</w:t>
      </w:r>
      <w:r w:rsidRPr="00DD287F" w:rsidR="004B71B1">
        <w:t xml:space="preserve">.  </w:t>
      </w:r>
      <w:r w:rsidRPr="00DD287F">
        <w:t xml:space="preserve">If </w:t>
      </w:r>
      <w:r w:rsidRPr="00DD287F" w:rsidR="004B71B1">
        <w:t xml:space="preserve">Tenderers </w:t>
      </w:r>
      <w:r w:rsidRPr="00DD287F">
        <w:t xml:space="preserve">are a Contractor located in the UK </w:t>
      </w:r>
      <w:r w:rsidRPr="00DD287F" w:rsidR="004B71B1">
        <w:t>their</w:t>
      </w:r>
      <w:r w:rsidRPr="00DD287F">
        <w:t xml:space="preserve"> attention is also drawn to the provisions of the Official Secrets Acts 1911 to 1989 in general, and to the provisions of Section 2 of the Official Secrets Act 1911</w:t>
      </w:r>
      <w:r w:rsidRPr="004B71B1">
        <w:t xml:space="preserve"> (as amended by the Act of 1989) in particular.</w:t>
      </w:r>
    </w:p>
    <w:p w:rsidRPr="004B71B1" w:rsidR="00E006DB" w:rsidP="005E5F98" w:rsidRDefault="00E006DB" w14:paraId="37B4F601" w14:textId="77777777">
      <w:pPr>
        <w:keepNext/>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lastRenderedPageBreak/>
        <w:t>Protection of UK OFFICIAL and UK OFFICIAL-SENSITIVE Classified Material</w:t>
      </w:r>
    </w:p>
    <w:p w:rsidRPr="004B71B1" w:rsidR="00E006DB" w:rsidP="00292A72" w:rsidRDefault="00E006DB" w14:paraId="3A1F897E" w14:textId="1922D600">
      <w:pPr>
        <w:pStyle w:val="Simple1"/>
      </w:pPr>
      <w:r w:rsidRPr="004B71B1">
        <w:t>The Contractor shall protect UK OFFICIAL and UK OFFICIAL-SENSITIVE material provided to or generated by it in accordance with the requirements detailed in this Security Condition and any other conditions that may be specified by the Authority</w:t>
      </w:r>
      <w:r w:rsidR="004B71B1">
        <w:t xml:space="preserve">.  </w:t>
      </w:r>
      <w:r w:rsidRPr="004B71B1">
        <w:t xml:space="preserve">The Contractor shall take all reasonable steps to prevent the loss or compromise of classified material whether accidentally or from deliberate or opportunist attack. </w:t>
      </w:r>
    </w:p>
    <w:p w:rsidRPr="004B71B1" w:rsidR="00E006DB" w:rsidP="00292A72" w:rsidRDefault="00E006DB" w14:paraId="496F6595" w14:textId="7626472B">
      <w:pPr>
        <w:pStyle w:val="Simple1"/>
      </w:pPr>
      <w:r w:rsidRPr="004B71B1">
        <w:t>Once the Contract has been awarded, where Contractors are required to store or process UK MOD classified information electronically, they are required to register the IT system onto the Defence Assurance Risk Tool (DART)</w:t>
      </w:r>
      <w:r w:rsidR="004B71B1">
        <w:t xml:space="preserve">.  </w:t>
      </w:r>
      <w:r w:rsidRPr="004B71B1">
        <w:t>Details on the registration process can be found in the ‘Industry Security Notices (ISN)’ on Gov.UK website</w:t>
      </w:r>
      <w:r w:rsidR="004B71B1">
        <w:t xml:space="preserve">.  </w:t>
      </w:r>
      <w:r w:rsidRPr="004B71B1">
        <w:t>ISNs 2017/01, 04 and 06, Defence Condition 658 and Defence Standard 05-138 details the DART registration, IT security accreditation processes, risk assessment/management and Cyber security requirements which can be found in the following links:</w:t>
      </w:r>
    </w:p>
    <w:p w:rsidRPr="004B71B1" w:rsidR="00E006DB" w:rsidP="000C0B05" w:rsidRDefault="00AD0A9E" w14:paraId="7232B04E" w14:textId="18411D85">
      <w:pPr>
        <w:pStyle w:val="Body1"/>
        <w:spacing w:after="0"/>
        <w:rPr>
          <w:rFonts w:cs="Arial"/>
          <w:bCs/>
        </w:rPr>
      </w:pPr>
      <w:hyperlink w:history="1" r:id="rId21">
        <w:r w:rsidRPr="004B71B1" w:rsidR="00E006DB">
          <w:rPr>
            <w:rFonts w:cs="Arial"/>
            <w:bCs/>
            <w:color w:val="0563C1"/>
            <w:u w:val="single"/>
          </w:rPr>
          <w:t>https://www.gov.uk/government/publications/industry-security-notices-isns</w:t>
        </w:r>
      </w:hyperlink>
      <w:r w:rsidRPr="004B71B1" w:rsidR="00E006DB">
        <w:rPr>
          <w:rFonts w:cs="Arial"/>
          <w:bCs/>
        </w:rPr>
        <w:t>.</w:t>
      </w:r>
    </w:p>
    <w:p w:rsidRPr="004B71B1" w:rsidR="00E006DB" w:rsidP="000C0B05" w:rsidRDefault="00AD0A9E" w14:paraId="1DA28CD6" w14:textId="15162866">
      <w:pPr>
        <w:pStyle w:val="Body1"/>
        <w:spacing w:after="0"/>
        <w:rPr>
          <w:rFonts w:cs="Arial"/>
          <w:bCs/>
        </w:rPr>
      </w:pPr>
      <w:hyperlink w:history="1" r:id="rId22">
        <w:r w:rsidRPr="004B71B1" w:rsidR="00E006DB">
          <w:rPr>
            <w:rFonts w:cs="Arial"/>
            <w:bCs/>
            <w:color w:val="0563C1"/>
            <w:u w:val="single"/>
          </w:rPr>
          <w:t>http://dstan.gateway.isg-r.r.mil.uk/standards/defstans/05/138/000002000.pdf</w:t>
        </w:r>
      </w:hyperlink>
    </w:p>
    <w:p w:rsidRPr="004B71B1" w:rsidR="00E006DB" w:rsidP="000C0B05" w:rsidRDefault="00AD0A9E" w14:paraId="0001A1D2" w14:textId="0E18838F">
      <w:pPr>
        <w:pStyle w:val="Body1"/>
        <w:rPr>
          <w:rFonts w:cs="Arial"/>
          <w:bCs/>
        </w:rPr>
      </w:pPr>
      <w:hyperlink w:history="1" r:id="rId23">
        <w:r w:rsidRPr="004B71B1" w:rsidR="00E006DB">
          <w:rPr>
            <w:rFonts w:cs="Arial"/>
            <w:bCs/>
            <w:color w:val="0563C1"/>
            <w:u w:val="single"/>
          </w:rPr>
          <w:t>https://www.gov.uk/government/publications/defence-condition-658-cyber-flow-down</w:t>
        </w:r>
      </w:hyperlink>
    </w:p>
    <w:p w:rsidRPr="004B71B1" w:rsidR="00E006DB" w:rsidP="00292A72" w:rsidRDefault="00E006DB" w14:paraId="5E1DC8F8" w14:textId="7B07CA77">
      <w:pPr>
        <w:pStyle w:val="Simple1"/>
      </w:pPr>
      <w:bookmarkStart w:name="_Ref117148709" w:id="3"/>
      <w:r w:rsidRPr="004B71B1">
        <w:t>All UK classified material including documents, media and other assets must be physically secured to prevent unauthorised access</w:t>
      </w:r>
      <w:r w:rsidR="004B71B1">
        <w:t xml:space="preserve">.  </w:t>
      </w:r>
      <w:r w:rsidRPr="004B71B1">
        <w:t>When not in use UK OFFICIAL and UK OFFICIAL-SENSITIVE material shall be handled with care to prevent loss or inappropriate access</w:t>
      </w:r>
      <w:r w:rsidR="004B71B1">
        <w:t xml:space="preserve">.  </w:t>
      </w:r>
      <w:r w:rsidRPr="004B71B1">
        <w:t>As a minimum UK OFFICIAL-SENSITIVE material shall be stored under lock and key and shall be placed in a lockable room, cabinets, drawers or safe and the keys/combinations shall be subject to a level of control.</w:t>
      </w:r>
      <w:bookmarkEnd w:id="3"/>
      <w:r w:rsidRPr="004B71B1">
        <w:t xml:space="preserve"> </w:t>
      </w:r>
    </w:p>
    <w:p w:rsidRPr="004B71B1" w:rsidR="00E006DB" w:rsidP="00292A72" w:rsidRDefault="00E006DB" w14:paraId="03A0F872" w14:textId="19CF3C3F">
      <w:pPr>
        <w:pStyle w:val="Simple1"/>
      </w:pPr>
      <w:r w:rsidRPr="004B71B1">
        <w:t>Disclosure of UK OFFICIAL and UK OFFICIAL-SENSITIVE material must be strictly controlled in accordance with the "need to know" principle</w:t>
      </w:r>
      <w:r w:rsidR="004B71B1">
        <w:t xml:space="preserve">.  </w:t>
      </w:r>
      <w:r w:rsidRPr="004B71B1">
        <w:t xml:space="preserve">Except with the written consent of the Authority, the Contractor shall not disclose the Contract or any provision thereof to any person other than to a person directly employed by the Contractor or </w:t>
      </w:r>
      <w:r w:rsidRPr="004B71B1" w:rsidR="00910806">
        <w:t>S</w:t>
      </w:r>
      <w:r w:rsidRPr="004B71B1">
        <w:t xml:space="preserve">ub-Contractor. </w:t>
      </w:r>
    </w:p>
    <w:p w:rsidRPr="004B71B1" w:rsidR="00E006DB" w:rsidP="00292A72" w:rsidRDefault="00E006DB" w14:paraId="1BDD3D77" w14:textId="27575367">
      <w:pPr>
        <w:pStyle w:val="Simple1"/>
      </w:pPr>
      <w:r w:rsidRPr="004B71B1">
        <w:t xml:space="preserve">Except with the consent in writing of the Authority the Contractor shall not make use of the Contract or any information issued or provided by or on behalf of the Authority otherwise than for the purpose of the Contract, and, same as provided for in paragraph </w:t>
      </w:r>
      <w:r w:rsidR="005E5F98">
        <w:fldChar w:fldCharType="begin"/>
      </w:r>
      <w:r w:rsidR="005E5F98">
        <w:instrText xml:space="preserve"> REF _Ref117148709 \w \h </w:instrText>
      </w:r>
      <w:r w:rsidR="005E5F98">
        <w:fldChar w:fldCharType="separate"/>
      </w:r>
      <w:r w:rsidR="00964B38">
        <w:t>8</w:t>
      </w:r>
      <w:r w:rsidR="005E5F98">
        <w:fldChar w:fldCharType="end"/>
      </w:r>
      <w:r w:rsidRPr="004B71B1">
        <w:t xml:space="preserve"> above, the Contractor shall not make use of any article or part thereof similar to the articles for any other purpose. </w:t>
      </w:r>
    </w:p>
    <w:p w:rsidRPr="004B71B1" w:rsidR="00E006DB" w:rsidP="00292A72" w:rsidRDefault="00E006DB" w14:paraId="385DF0B8" w14:textId="44E1560A">
      <w:pPr>
        <w:pStyle w:val="Simple1"/>
      </w:pPr>
      <w:r w:rsidRPr="004B71B1">
        <w:t>Subject to any intellectual property rights of third parties, nothing in this Security Condition shall restrict the Contractor from using any specifications, plans, drawings and other documents generated outside of this Contract</w:t>
      </w:r>
      <w:r w:rsidR="004B71B1">
        <w:t xml:space="preserve">.  </w:t>
      </w:r>
    </w:p>
    <w:p w:rsidRPr="00964B38" w:rsidR="00E006DB" w:rsidP="00292A72" w:rsidRDefault="00E006DB" w14:paraId="228551A1" w14:textId="47D2B32A">
      <w:pPr>
        <w:pStyle w:val="Simple1"/>
      </w:pPr>
      <w:r w:rsidRPr="004B71B1">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t>
      </w:r>
      <w:r w:rsidRPr="00964B38">
        <w:t xml:space="preserve">with paragraph </w:t>
      </w:r>
      <w:r w:rsidRPr="00964B38" w:rsidR="00964B38">
        <w:t>35</w:t>
      </w:r>
      <w:r w:rsidRPr="00964B38">
        <w:t xml:space="preserve">. </w:t>
      </w:r>
    </w:p>
    <w:p w:rsidRPr="004B71B1" w:rsidR="00E006DB" w:rsidP="005E5F98" w:rsidRDefault="00E006DB" w14:paraId="6A8E19A7" w14:textId="77777777">
      <w:pPr>
        <w:keepNext/>
        <w:autoSpaceDE w:val="0"/>
        <w:autoSpaceDN w:val="0"/>
        <w:adjustRightInd w:val="0"/>
        <w:spacing w:after="280" w:line="280" w:lineRule="atLeast"/>
        <w:rPr>
          <w:rFonts w:ascii="Arial" w:hAnsi="Arial" w:cs="Arial"/>
          <w:b/>
          <w:color w:val="000000"/>
          <w:sz w:val="20"/>
          <w:szCs w:val="20"/>
        </w:rPr>
      </w:pPr>
      <w:r w:rsidRPr="004B71B1">
        <w:rPr>
          <w:rFonts w:ascii="Arial" w:hAnsi="Arial" w:cs="Arial"/>
          <w:b/>
          <w:color w:val="000000"/>
          <w:sz w:val="20"/>
          <w:szCs w:val="20"/>
        </w:rPr>
        <w:lastRenderedPageBreak/>
        <w:t xml:space="preserve">Access </w:t>
      </w:r>
    </w:p>
    <w:p w:rsidRPr="004B71B1" w:rsidR="00E006DB" w:rsidP="00292A72" w:rsidRDefault="00E006DB" w14:paraId="523A361A" w14:textId="49639928">
      <w:pPr>
        <w:pStyle w:val="Simple1"/>
      </w:pPr>
      <w:r w:rsidRPr="004B71B1">
        <w:t xml:space="preserve">Access to UK OFFICIAL and UK OFFICIAL-SENSITIVE material shall be confined to those individuals who have a “need-to-know”, have been made aware of the requirement to protect the information and whose access is essential for the purpose of their duties. </w:t>
      </w:r>
    </w:p>
    <w:p w:rsidRPr="004B71B1" w:rsidR="00E006DB" w:rsidP="00292A72" w:rsidRDefault="00E006DB" w14:paraId="41613C73" w14:textId="166F8B7A">
      <w:pPr>
        <w:pStyle w:val="Simple1"/>
      </w:pPr>
      <w:r w:rsidRPr="004B71B1">
        <w:t>The Contractor shall ensure that all individuals requiring access to UK OFFICIAL-SENSITIVE information have undergone basic recruitment checks</w:t>
      </w:r>
      <w:r w:rsidR="004B71B1">
        <w:t xml:space="preserve">.  </w:t>
      </w:r>
      <w:r w:rsidRPr="004B71B1">
        <w:t>This should include establishing proof of identity; confirming that they satisfy all legal requirements for employment by the Contractor; and verification of their employment record</w:t>
      </w:r>
      <w:r w:rsidR="004B71B1">
        <w:t xml:space="preserve">.  </w:t>
      </w:r>
      <w:r w:rsidRPr="004B71B1">
        <w:t>Criminal record checks should also be undertaken where permissible under national/local laws and regulations</w:t>
      </w:r>
      <w:r w:rsidR="004B71B1">
        <w:t xml:space="preserve">.  </w:t>
      </w:r>
      <w:r w:rsidRPr="004B71B1">
        <w:t>This is in keeping with the core principles set out in the UK Government (HMG) Baseline Personnel Security Standard (BPSS) which can be found at:</w:t>
      </w:r>
    </w:p>
    <w:p w:rsidRPr="004B71B1" w:rsidR="00E006DB" w:rsidP="005E5F98" w:rsidRDefault="00AD0A9E" w14:paraId="4D58CD24" w14:textId="3569FF9F">
      <w:pPr>
        <w:pStyle w:val="Body1"/>
        <w:rPr>
          <w:rFonts w:cs="Arial"/>
        </w:rPr>
      </w:pPr>
      <w:hyperlink w:history="1" r:id="rId24">
        <w:r w:rsidRPr="004B71B1" w:rsidR="00E006DB">
          <w:rPr>
            <w:rFonts w:cs="Arial"/>
            <w:color w:val="0563C1"/>
            <w:u w:val="single"/>
          </w:rPr>
          <w:t>https://www.gov.uk/government/uploads/system/uploads/attachment_data/file/714002/HMG_Baseline_Personnel_Security_Standard_-_May_2018.pdf</w:t>
        </w:r>
      </w:hyperlink>
    </w:p>
    <w:p w:rsidRPr="004B71B1" w:rsidR="00E006DB" w:rsidP="000A3F9D" w:rsidRDefault="00E006DB" w14:paraId="7D7C05FB" w14:textId="77777777">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Hard Copy Distribution </w:t>
      </w:r>
    </w:p>
    <w:p w:rsidRPr="004B71B1" w:rsidR="00E006DB" w:rsidP="00292A72" w:rsidRDefault="00E006DB" w14:paraId="4E345C70" w14:textId="3B23C70F">
      <w:pPr>
        <w:pStyle w:val="Simple1"/>
      </w:pPr>
      <w:r w:rsidRPr="004B71B1">
        <w:t>UK OFFICIAL and UK OFFICIAL-SENSITIVE documents may be distributed, both within and outside Contractor premises in such a way as to make sure that no unauthorised person has access</w:t>
      </w:r>
      <w:r w:rsidR="004B71B1">
        <w:t xml:space="preserve">.  </w:t>
      </w:r>
      <w:r w:rsidRPr="004B71B1">
        <w:t>It may be sent by ordinary post in a single envelope</w:t>
      </w:r>
      <w:r w:rsidR="004B71B1">
        <w:t xml:space="preserve">.  </w:t>
      </w:r>
      <w:r w:rsidRPr="004B71B1">
        <w:t>The words UK OFFICIAL or UK OFFICIAL-SENSITIVE must not appear on the envelope</w:t>
      </w:r>
      <w:r w:rsidR="004B71B1">
        <w:t xml:space="preserve">.  </w:t>
      </w:r>
      <w:r w:rsidRPr="004B71B1">
        <w:t>The envelope must bear a stamp or marking that clearly indicates the full address of the office from which it was sent</w:t>
      </w:r>
      <w:r w:rsidR="004B71B1">
        <w:t xml:space="preserve">.  </w:t>
      </w:r>
      <w:r w:rsidRPr="004B71B1">
        <w:t>Commercial Couriers may be used.</w:t>
      </w:r>
    </w:p>
    <w:p w:rsidRPr="004B71B1" w:rsidR="00E006DB" w:rsidP="00292A72" w:rsidRDefault="00E006DB" w14:paraId="0CE24F43" w14:textId="5B1BF563">
      <w:pPr>
        <w:pStyle w:val="Simple1"/>
      </w:pPr>
      <w:bookmarkStart w:name="_Ref117149066" w:id="4"/>
      <w:r w:rsidRPr="004B71B1">
        <w:t>Advice on the distribution of UK OFFICIAL-SENSITIVE documents abroad or any other general advice including the distribution of UK OFFICIAL-SENSITIVE shall be sought from the Authority.</w:t>
      </w:r>
      <w:bookmarkEnd w:id="4"/>
    </w:p>
    <w:p w:rsidRPr="004B71B1" w:rsidR="00E006DB" w:rsidP="000A3F9D" w:rsidRDefault="00E006DB" w14:paraId="77D89891" w14:textId="77777777">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Electronic Communication and Telephony and Facsimile Services </w:t>
      </w:r>
    </w:p>
    <w:p w:rsidRPr="004B71B1" w:rsidR="00E006DB" w:rsidP="00292A72" w:rsidRDefault="00E006DB" w14:paraId="05063237" w14:textId="46B1EB85">
      <w:pPr>
        <w:pStyle w:val="Simple1"/>
      </w:pPr>
      <w:bookmarkStart w:name="_Ref117149317" w:id="5"/>
      <w:r w:rsidRPr="004B71B1">
        <w:t>UK OFFICIAL information may be emailed unencrypted over the internet</w:t>
      </w:r>
      <w:r w:rsidR="004B71B1">
        <w:t xml:space="preserve">.  </w:t>
      </w:r>
      <w:r w:rsidRPr="004B71B1">
        <w:t>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w:t>
      </w:r>
      <w:r w:rsidR="004B71B1">
        <w:t xml:space="preserve">.  </w:t>
      </w:r>
      <w:r w:rsidRPr="004B71B1">
        <w:t>In the case of TLS both the sender and recipient organisations must have TLS enabled</w:t>
      </w:r>
      <w:r w:rsidR="004B71B1">
        <w:t xml:space="preserve">.  </w:t>
      </w:r>
      <w:r w:rsidRPr="004B71B1">
        <w:t>Details of the required TLS implementation are available at:</w:t>
      </w:r>
      <w:bookmarkEnd w:id="5"/>
      <w:r w:rsidRPr="004B71B1">
        <w:t xml:space="preserve"> </w:t>
      </w:r>
    </w:p>
    <w:p w:rsidRPr="004B71B1" w:rsidR="00E006DB" w:rsidP="005E5F98" w:rsidRDefault="00AD0A9E" w14:paraId="5F3055B8" w14:textId="3E804A02">
      <w:pPr>
        <w:pStyle w:val="Body1"/>
        <w:rPr>
          <w:rFonts w:cs="Arial"/>
          <w:bCs/>
        </w:rPr>
      </w:pPr>
      <w:hyperlink w:history="1" r:id="rId25">
        <w:r w:rsidRPr="004B71B1" w:rsidR="00E006DB">
          <w:rPr>
            <w:rFonts w:cs="Arial"/>
            <w:bCs/>
            <w:color w:val="0563C1"/>
            <w:u w:val="single"/>
          </w:rPr>
          <w:t>https://www.ncsc.gov.uk/guidance/tls-external-facing-services</w:t>
        </w:r>
      </w:hyperlink>
    </w:p>
    <w:p w:rsidRPr="004B71B1" w:rsidR="00E006DB" w:rsidP="005E5F98" w:rsidRDefault="00E006DB" w14:paraId="51EAC937" w14:textId="77777777">
      <w:pPr>
        <w:pStyle w:val="Body1"/>
        <w:spacing w:after="0"/>
      </w:pPr>
      <w:r w:rsidRPr="004B71B1">
        <w:t xml:space="preserve">Details of the CPA scheme are available at: </w:t>
      </w:r>
    </w:p>
    <w:p w:rsidRPr="004B71B1" w:rsidR="00E006DB" w:rsidP="005E5F98" w:rsidRDefault="00AD0A9E" w14:paraId="3736316D" w14:textId="5AA400FF">
      <w:pPr>
        <w:pStyle w:val="Body1"/>
        <w:rPr>
          <w:rFonts w:cs="Arial"/>
          <w:bCs/>
        </w:rPr>
      </w:pPr>
      <w:hyperlink w:history="1" r:id="rId26">
        <w:r w:rsidRPr="004B71B1" w:rsidR="00E006DB">
          <w:rPr>
            <w:rFonts w:cs="Arial"/>
            <w:bCs/>
            <w:color w:val="0563C1"/>
            <w:u w:val="single"/>
          </w:rPr>
          <w:t>https://www.ncsc.gov.uk/scheme/commercial-product-assurance-cpa</w:t>
        </w:r>
      </w:hyperlink>
    </w:p>
    <w:p w:rsidRPr="004B71B1" w:rsidR="00E006DB" w:rsidP="00292A72" w:rsidRDefault="00E006DB" w14:paraId="32E9F7B1" w14:textId="76114EC5">
      <w:pPr>
        <w:pStyle w:val="Simple1"/>
      </w:pPr>
      <w:r w:rsidRPr="004B71B1">
        <w:t>Exceptionally, in urgent cases UK OFFICIAL-SENSITIVE information may be emailed unencrypted over the internet where there is a strong business need to do so, but only with the prior approval of the Authority</w:t>
      </w:r>
      <w:r w:rsidR="004B71B1">
        <w:t xml:space="preserve">.  </w:t>
      </w:r>
      <w:r w:rsidRPr="004B71B1">
        <w:t xml:space="preserve">However, it shall only be sent when it is known that the recipient has been made aware of and can comply </w:t>
      </w:r>
      <w:r w:rsidRPr="004B71B1">
        <w:lastRenderedPageBreak/>
        <w:t>with the requirements of these Security Conditions and subject to any explicit limitations that the Authority require</w:t>
      </w:r>
      <w:r w:rsidR="004B71B1">
        <w:t xml:space="preserve">.  </w:t>
      </w:r>
      <w:r w:rsidRPr="004B71B1">
        <w:t xml:space="preserve">Such limitations including any regarding publication, further circulation or other handling instructions shall be clearly identified in the email sent with the material. </w:t>
      </w:r>
    </w:p>
    <w:p w:rsidRPr="004B71B1" w:rsidR="00E006DB" w:rsidP="00292A72" w:rsidRDefault="00E006DB" w14:paraId="4B21AE9E" w14:textId="74FFCC50">
      <w:pPr>
        <w:pStyle w:val="Simple1"/>
      </w:pPr>
      <w:r w:rsidRPr="004B71B1">
        <w:t>UK OFFICIAL information may be discussed on fixed and mobile telephones with persons located both within the country of the Contractor and overseas</w:t>
      </w:r>
      <w:r w:rsidR="004B71B1">
        <w:t xml:space="preserve">.  </w:t>
      </w:r>
      <w:r w:rsidRPr="004B71B1">
        <w:t xml:space="preserve">UK OFFICIAL-SENSITIVE information may be discussed on fixed and mobile telephones only where there is a strong business need to do so and only with the prior approval of the Authority. </w:t>
      </w:r>
    </w:p>
    <w:p w:rsidRPr="004B71B1" w:rsidR="00E006DB" w:rsidP="00292A72" w:rsidRDefault="00E006DB" w14:paraId="320105F5" w14:textId="4D754D28">
      <w:pPr>
        <w:pStyle w:val="Simple1"/>
      </w:pPr>
      <w:r w:rsidRPr="004B71B1">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rsidRPr="004B71B1" w:rsidR="00E006DB" w:rsidP="000A3F9D" w:rsidRDefault="00E006DB" w14:paraId="6E30EEE5" w14:textId="6C4E6669">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Use of Information Systems </w:t>
      </w:r>
    </w:p>
    <w:p w:rsidRPr="004B71B1" w:rsidR="00E006DB" w:rsidP="00292A72" w:rsidRDefault="00E006DB" w14:paraId="36090FBC" w14:textId="4E59CB23">
      <w:pPr>
        <w:pStyle w:val="Simple1"/>
      </w:pPr>
      <w:r w:rsidRPr="004B71B1">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rsidRPr="004B71B1" w:rsidR="00E006DB" w:rsidP="00292A72" w:rsidRDefault="00E006DB" w14:paraId="5C5AF8EA" w14:textId="1362B512">
      <w:pPr>
        <w:pStyle w:val="Simple1"/>
      </w:pPr>
      <w:r w:rsidRPr="004B71B1">
        <w:t xml:space="preserve">The Contractor should ensure 10 </w:t>
      </w:r>
      <w:r w:rsidRPr="004B71B1" w:rsidR="00910806">
        <w:t>s</w:t>
      </w:r>
      <w:r w:rsidRPr="004B71B1">
        <w:t>teps to Cyber Security (</w:t>
      </w:r>
      <w:r w:rsidRPr="004B71B1" w:rsidR="00910806">
        <w:t>l</w:t>
      </w:r>
      <w:r w:rsidRPr="004B71B1">
        <w:t>ink below) is applied in a proportionate manner for each IT and communications system storing, processing or generating UK OFFICIAL or UK OFFICIAL-SENSITIVE information</w:t>
      </w:r>
      <w:r w:rsidR="004B71B1">
        <w:t xml:space="preserve">.  </w:t>
      </w:r>
      <w:r w:rsidRPr="004B71B1">
        <w:t xml:space="preserve">The Contractor should ensure competent personnel apply 10 </w:t>
      </w:r>
      <w:r w:rsidRPr="004B71B1" w:rsidR="00910806">
        <w:t>s</w:t>
      </w:r>
      <w:r w:rsidRPr="004B71B1">
        <w:t xml:space="preserve">teps to Cyber Security. </w:t>
      </w:r>
    </w:p>
    <w:p w:rsidRPr="004B71B1" w:rsidR="00E006DB" w:rsidP="005E5F98" w:rsidRDefault="00AD0A9E" w14:paraId="4E09A2AA" w14:textId="60C72168">
      <w:pPr>
        <w:pStyle w:val="Body1"/>
        <w:rPr>
          <w:rFonts w:cs="Arial"/>
          <w:bCs/>
        </w:rPr>
      </w:pPr>
      <w:hyperlink w:history="1" r:id="rId27">
        <w:r w:rsidRPr="004B71B1" w:rsidR="00E006DB">
          <w:rPr>
            <w:rFonts w:cs="Arial"/>
            <w:bCs/>
            <w:color w:val="0563C1"/>
            <w:u w:val="single"/>
          </w:rPr>
          <w:t>https://www.ncsc.gov.uk/guidance/10-steps-cyber-security</w:t>
        </w:r>
      </w:hyperlink>
      <w:r w:rsidRPr="004B71B1" w:rsidR="00E006DB">
        <w:rPr>
          <w:rFonts w:cs="Arial"/>
          <w:bCs/>
        </w:rPr>
        <w:t>.</w:t>
      </w:r>
    </w:p>
    <w:p w:rsidRPr="004B71B1" w:rsidR="00E006DB" w:rsidP="00292A72" w:rsidRDefault="00E006DB" w14:paraId="6B635788" w14:textId="2F973D72">
      <w:pPr>
        <w:pStyle w:val="Simple1"/>
      </w:pPr>
      <w:r w:rsidRPr="004B71B1">
        <w:t xml:space="preserve">As a general rule, any communication path between an unauthorised user and the data can be used to carry out an attack on the system or be used to compromise or ex-filtrate data. </w:t>
      </w:r>
    </w:p>
    <w:p w:rsidRPr="004B71B1" w:rsidR="00E006DB" w:rsidP="00292A72" w:rsidRDefault="00E006DB" w14:paraId="7ACDEB09" w14:textId="37F4DB6F">
      <w:pPr>
        <w:pStyle w:val="Simple1"/>
      </w:pPr>
      <w:r w:rsidRPr="004B71B1">
        <w:t xml:space="preserve">Within the framework of the 10 </w:t>
      </w:r>
      <w:r w:rsidRPr="004B71B1" w:rsidR="00910806">
        <w:t>s</w:t>
      </w:r>
      <w:r w:rsidRPr="004B71B1">
        <w:t xml:space="preserve">teps to Cyber Security, the following describes the minimum security requirements for processing and accessing UK OFFICIAL-SENSITIVE information on IT systems. </w:t>
      </w:r>
    </w:p>
    <w:p w:rsidRPr="004B71B1" w:rsidR="00E006DB" w:rsidP="00292A72" w:rsidRDefault="00E006DB" w14:paraId="56677AE9" w14:textId="1611AD3F">
      <w:pPr>
        <w:pStyle w:val="Simple2"/>
      </w:pPr>
      <w:r w:rsidRPr="004B71B1">
        <w:rPr>
          <w:u w:val="single"/>
        </w:rPr>
        <w:t>Access</w:t>
      </w:r>
      <w:r w:rsidR="004B71B1">
        <w:rPr>
          <w:u w:val="single"/>
        </w:rPr>
        <w:t>.</w:t>
      </w:r>
      <w:r w:rsidR="00292A72">
        <w:t xml:space="preserve"> P</w:t>
      </w:r>
      <w:r w:rsidRPr="004B71B1">
        <w:t>hysical access to all hardware elements of the IT system is to be strictly controlled</w:t>
      </w:r>
      <w:r w:rsidR="004B71B1">
        <w:t xml:space="preserve">.  </w:t>
      </w:r>
      <w:r w:rsidRPr="004B71B1">
        <w:t xml:space="preserve">The principle of “least privilege” will be applied to </w:t>
      </w:r>
      <w:r w:rsidR="005F333C">
        <w:t>S</w:t>
      </w:r>
      <w:r w:rsidRPr="004B71B1">
        <w:t xml:space="preserve">ystem </w:t>
      </w:r>
      <w:r w:rsidR="005F333C">
        <w:t>A</w:t>
      </w:r>
      <w:r w:rsidRPr="004B71B1">
        <w:t>dministrators</w:t>
      </w:r>
      <w:r w:rsidR="004B71B1">
        <w:t xml:space="preserve">.  </w:t>
      </w:r>
      <w:r w:rsidRPr="004B71B1">
        <w:t xml:space="preserve">Users of the IT </w:t>
      </w:r>
      <w:r w:rsidRPr="004B71B1" w:rsidR="006B2295">
        <w:t>s</w:t>
      </w:r>
      <w:r w:rsidRPr="004B71B1">
        <w:t>ystem (</w:t>
      </w:r>
      <w:r w:rsidRPr="004B71B1" w:rsidR="006B2295">
        <w:t>a</w:t>
      </w:r>
      <w:r w:rsidRPr="004B71B1">
        <w:t xml:space="preserve">dministrators) should not conduct ‘standard’ </w:t>
      </w:r>
      <w:r w:rsidRPr="004B71B1" w:rsidR="00923901">
        <w:t>u</w:t>
      </w:r>
      <w:r w:rsidRPr="004B71B1">
        <w:t xml:space="preserve">ser functions using their privileged accounts. </w:t>
      </w:r>
    </w:p>
    <w:p w:rsidRPr="004B71B1" w:rsidR="00E006DB" w:rsidP="00292A72" w:rsidRDefault="00E006DB" w14:paraId="546C8A05" w14:textId="4A18C2E7">
      <w:pPr>
        <w:pStyle w:val="Simple2"/>
        <w:keepNext/>
      </w:pPr>
      <w:r w:rsidRPr="004B71B1">
        <w:rPr>
          <w:u w:val="single"/>
        </w:rPr>
        <w:t>Identification and Authentication (ID&amp;A).</w:t>
      </w:r>
      <w:r w:rsidRPr="004B71B1">
        <w:t xml:space="preserve"> All systems are to have the following functionality: </w:t>
      </w:r>
    </w:p>
    <w:p w:rsidRPr="004B71B1" w:rsidR="00E006DB" w:rsidP="00292A72" w:rsidRDefault="00910806" w14:paraId="5728B3B5" w14:textId="1ACF71E6">
      <w:pPr>
        <w:pStyle w:val="Simple3"/>
      </w:pPr>
      <w:r w:rsidRPr="004B71B1">
        <w:t>u</w:t>
      </w:r>
      <w:r w:rsidRPr="004B71B1" w:rsidR="00E006DB">
        <w:t>p-to-date lists of authorised users</w:t>
      </w:r>
      <w:r w:rsidRPr="004B71B1">
        <w:t>; and</w:t>
      </w:r>
    </w:p>
    <w:p w:rsidRPr="004B71B1" w:rsidR="00E006DB" w:rsidP="00292A72" w:rsidRDefault="00910806" w14:paraId="4F830FCE" w14:textId="23513423">
      <w:pPr>
        <w:pStyle w:val="Simple3"/>
      </w:pPr>
      <w:r w:rsidRPr="004B71B1">
        <w:t>p</w:t>
      </w:r>
      <w:r w:rsidRPr="004B71B1" w:rsidR="00E006DB">
        <w:t xml:space="preserve">ositive identification of all users at the start of each processing session. </w:t>
      </w:r>
    </w:p>
    <w:p w:rsidRPr="004B71B1" w:rsidR="00E006DB" w:rsidP="00292A72" w:rsidRDefault="00E006DB" w14:paraId="565E3405" w14:textId="7E370381">
      <w:pPr>
        <w:pStyle w:val="Simple2"/>
      </w:pPr>
      <w:r w:rsidRPr="004B71B1">
        <w:rPr>
          <w:u w:val="single"/>
        </w:rPr>
        <w:lastRenderedPageBreak/>
        <w:t>Passwords.</w:t>
      </w:r>
      <w:r w:rsidRPr="004B71B1">
        <w:t xml:space="preserve"> Passwords are part of most ID&amp;A security measures</w:t>
      </w:r>
      <w:r w:rsidR="004B71B1">
        <w:t xml:space="preserve">.  </w:t>
      </w:r>
      <w:r w:rsidRPr="004B71B1">
        <w:t xml:space="preserve">Passwords are to be “strong” using an appropriate method to achieve this, e.g. including numeric and “special” characters (if permitted by the system) as well as alphabetic characters. </w:t>
      </w:r>
    </w:p>
    <w:p w:rsidRPr="004B71B1" w:rsidR="00E006DB" w:rsidP="00292A72" w:rsidRDefault="00E006DB" w14:paraId="200FBAB3" w14:textId="7D49E34D">
      <w:pPr>
        <w:pStyle w:val="Simple2"/>
      </w:pPr>
      <w:r w:rsidRPr="004B71B1">
        <w:rPr>
          <w:u w:val="single"/>
        </w:rPr>
        <w:t>Internal Access Control.</w:t>
      </w:r>
      <w:r w:rsidRPr="004B71B1">
        <w:t xml:space="preserve"> All systems are to have </w:t>
      </w:r>
      <w:r w:rsidRPr="004B71B1" w:rsidR="00910806">
        <w:t>I</w:t>
      </w:r>
      <w:r w:rsidRPr="004B71B1">
        <w:t xml:space="preserve">nternal Access Controls to prevent unauthorised users from accessing or modifying the data. </w:t>
      </w:r>
    </w:p>
    <w:p w:rsidRPr="004B71B1" w:rsidR="00E006DB" w:rsidP="00292A72" w:rsidRDefault="00E006DB" w14:paraId="688BB62F" w14:textId="6EE532D6">
      <w:pPr>
        <w:pStyle w:val="Simple2"/>
      </w:pPr>
      <w:r w:rsidRPr="004B71B1">
        <w:rPr>
          <w:u w:val="single"/>
        </w:rPr>
        <w:t>Data Transmission.</w:t>
      </w:r>
      <w:r w:rsidRPr="004B71B1">
        <w:t xml:space="preserve"> Unless the Authority authorises otherwise, UK OFFICIAL-SENSITIVE information may only be transmitted or accessed electronically (e.g. point to point computer links) via a public network like the Internet, using a CPA product or equivalent as described in paragraph </w:t>
      </w:r>
      <w:r w:rsidR="005E5F98">
        <w:fldChar w:fldCharType="begin"/>
      </w:r>
      <w:r w:rsidR="005E5F98">
        <w:instrText xml:space="preserve"> REF _Ref117149066 \w \h </w:instrText>
      </w:r>
      <w:r w:rsidR="005E5F98">
        <w:fldChar w:fldCharType="separate"/>
      </w:r>
      <w:r w:rsidR="00964B38">
        <w:t>16</w:t>
      </w:r>
      <w:r w:rsidR="005E5F98">
        <w:fldChar w:fldCharType="end"/>
      </w:r>
      <w:r w:rsidRPr="004B71B1">
        <w:t xml:space="preserve"> </w:t>
      </w:r>
      <w:r w:rsidR="005E5F98">
        <w:t xml:space="preserve">(Hard Copy Distribution) </w:t>
      </w:r>
      <w:r w:rsidRPr="004B71B1">
        <w:t xml:space="preserve">above. </w:t>
      </w:r>
    </w:p>
    <w:p w:rsidRPr="004B71B1" w:rsidR="00E006DB" w:rsidP="00292A72" w:rsidRDefault="00E006DB" w14:paraId="6D093D61" w14:textId="20A773E7">
      <w:pPr>
        <w:pStyle w:val="Simple2"/>
        <w:keepNext/>
      </w:pPr>
      <w:r w:rsidRPr="004B71B1">
        <w:rPr>
          <w:u w:val="single"/>
        </w:rPr>
        <w:t>Security Accounting and Audit</w:t>
      </w:r>
      <w:r w:rsidRPr="004B71B1">
        <w:t xml:space="preserve">. Security relevant events fall into two categories, namely legitimate events and violations. </w:t>
      </w:r>
    </w:p>
    <w:p w:rsidRPr="004B71B1" w:rsidR="00E006DB" w:rsidP="00292A72" w:rsidRDefault="00E006DB" w14:paraId="7BB2EB50" w14:textId="0DB75820">
      <w:pPr>
        <w:pStyle w:val="Simple3"/>
        <w:keepNext/>
      </w:pPr>
      <w:r w:rsidRPr="004B71B1">
        <w:t>The following events shall always be recorded:</w:t>
      </w:r>
    </w:p>
    <w:p w:rsidRPr="004B71B1" w:rsidR="00021AF5" w:rsidP="00292A72" w:rsidRDefault="00910806" w14:paraId="1301E6B5" w14:textId="5DA14949">
      <w:pPr>
        <w:pStyle w:val="Simple4"/>
      </w:pPr>
      <w:r w:rsidRPr="004B71B1">
        <w:t>a</w:t>
      </w:r>
      <w:r w:rsidRPr="004B71B1" w:rsidR="00E006DB">
        <w:t xml:space="preserve">ll log on attempts whether successful or </w:t>
      </w:r>
      <w:proofErr w:type="gramStart"/>
      <w:r w:rsidRPr="004B71B1" w:rsidR="00E006DB">
        <w:t>failed</w:t>
      </w:r>
      <w:r w:rsidRPr="004B71B1">
        <w:t>;</w:t>
      </w:r>
      <w:proofErr w:type="gramEnd"/>
    </w:p>
    <w:p w:rsidRPr="004B71B1" w:rsidR="00021AF5" w:rsidP="00292A72" w:rsidRDefault="00910806" w14:paraId="6D08A88E" w14:textId="0BA3872C">
      <w:pPr>
        <w:pStyle w:val="Simple4"/>
      </w:pPr>
      <w:r w:rsidRPr="004B71B1">
        <w:t>l</w:t>
      </w:r>
      <w:r w:rsidRPr="004B71B1" w:rsidR="00E006DB">
        <w:t>og off (including time out where applicable</w:t>
      </w:r>
      <w:proofErr w:type="gramStart"/>
      <w:r w:rsidRPr="004B71B1" w:rsidR="00E006DB">
        <w:t>)</w:t>
      </w:r>
      <w:r w:rsidRPr="004B71B1">
        <w:t>;</w:t>
      </w:r>
      <w:proofErr w:type="gramEnd"/>
    </w:p>
    <w:p w:rsidRPr="004B71B1" w:rsidR="00021AF5" w:rsidP="00292A72" w:rsidRDefault="00910806" w14:paraId="19931309" w14:textId="6355F56E">
      <w:pPr>
        <w:pStyle w:val="Simple4"/>
      </w:pPr>
      <w:r w:rsidRPr="004B71B1">
        <w:t>t</w:t>
      </w:r>
      <w:r w:rsidRPr="004B71B1" w:rsidR="00E006DB">
        <w:t>he creation, deletion or alteration of access rights and privileges</w:t>
      </w:r>
      <w:r w:rsidRPr="004B71B1">
        <w:t>; and</w:t>
      </w:r>
    </w:p>
    <w:p w:rsidRPr="004B71B1" w:rsidR="00E006DB" w:rsidP="00292A72" w:rsidRDefault="00910806" w14:paraId="5325280D" w14:textId="73B556DF">
      <w:pPr>
        <w:pStyle w:val="Simple4"/>
      </w:pPr>
      <w:r w:rsidRPr="004B71B1">
        <w:t>t</w:t>
      </w:r>
      <w:r w:rsidRPr="004B71B1" w:rsidR="00E006DB">
        <w:t xml:space="preserve">he creation, </w:t>
      </w:r>
      <w:proofErr w:type="gramStart"/>
      <w:r w:rsidRPr="004B71B1" w:rsidR="00E006DB">
        <w:t>deletion</w:t>
      </w:r>
      <w:proofErr w:type="gramEnd"/>
      <w:r w:rsidRPr="004B71B1" w:rsidR="00E006DB">
        <w:t xml:space="preserve"> or alteration of passwords. </w:t>
      </w:r>
    </w:p>
    <w:p w:rsidRPr="004B71B1" w:rsidR="00E006DB" w:rsidP="00292A72" w:rsidRDefault="00E006DB" w14:paraId="2F065AED" w14:textId="6088FA8A">
      <w:pPr>
        <w:pStyle w:val="Simple3"/>
        <w:keepNext/>
      </w:pPr>
      <w:r w:rsidRPr="004B71B1">
        <w:t xml:space="preserve">For each of the events listed above, the following information is to be recorded: </w:t>
      </w:r>
    </w:p>
    <w:p w:rsidRPr="004B71B1" w:rsidR="00E006DB" w:rsidP="00292A72" w:rsidRDefault="00910806" w14:paraId="6C5857D9" w14:textId="428476CC">
      <w:pPr>
        <w:pStyle w:val="Simple4"/>
      </w:pPr>
      <w:r w:rsidRPr="004B71B1">
        <w:t>t</w:t>
      </w:r>
      <w:r w:rsidRPr="004B71B1" w:rsidR="00E006DB">
        <w:t xml:space="preserve">ype of </w:t>
      </w:r>
      <w:proofErr w:type="gramStart"/>
      <w:r w:rsidRPr="004B71B1" w:rsidR="00E006DB">
        <w:t>event</w:t>
      </w:r>
      <w:r w:rsidRPr="004B71B1">
        <w:t>;</w:t>
      </w:r>
      <w:proofErr w:type="gramEnd"/>
    </w:p>
    <w:p w:rsidRPr="004B71B1" w:rsidR="00E006DB" w:rsidP="00292A72" w:rsidRDefault="00910806" w14:paraId="142F12ED" w14:textId="7A53E851">
      <w:pPr>
        <w:pStyle w:val="Simple4"/>
        <w:rPr>
          <w:rFonts w:cs="Arial"/>
          <w:bCs/>
        </w:rPr>
      </w:pPr>
      <w:r w:rsidRPr="004B71B1">
        <w:rPr>
          <w:rFonts w:cs="Arial"/>
          <w:bCs/>
        </w:rPr>
        <w:t>u</w:t>
      </w:r>
      <w:r w:rsidRPr="004B71B1" w:rsidR="00E006DB">
        <w:rPr>
          <w:rFonts w:cs="Arial"/>
          <w:bCs/>
        </w:rPr>
        <w:t xml:space="preserve">ser </w:t>
      </w:r>
      <w:proofErr w:type="gramStart"/>
      <w:r w:rsidRPr="004B71B1" w:rsidR="00E006DB">
        <w:rPr>
          <w:rFonts w:cs="Arial"/>
          <w:bCs/>
        </w:rPr>
        <w:t>ID</w:t>
      </w:r>
      <w:r w:rsidRPr="004B71B1">
        <w:rPr>
          <w:rFonts w:cs="Arial"/>
          <w:bCs/>
        </w:rPr>
        <w:t>;</w:t>
      </w:r>
      <w:proofErr w:type="gramEnd"/>
    </w:p>
    <w:p w:rsidRPr="004B71B1" w:rsidR="00E006DB" w:rsidP="00292A72" w:rsidRDefault="00910806" w14:paraId="6CF5C192" w14:textId="0AD8C8D1">
      <w:pPr>
        <w:pStyle w:val="Simple4"/>
        <w:rPr>
          <w:rFonts w:cs="Arial"/>
          <w:bCs/>
        </w:rPr>
      </w:pPr>
      <w:r w:rsidRPr="004B71B1">
        <w:rPr>
          <w:rFonts w:cs="Arial"/>
          <w:bCs/>
        </w:rPr>
        <w:t>d</w:t>
      </w:r>
      <w:r w:rsidRPr="004B71B1" w:rsidR="00E006DB">
        <w:rPr>
          <w:rFonts w:cs="Arial"/>
          <w:bCs/>
        </w:rPr>
        <w:t xml:space="preserve">ate &amp; </w:t>
      </w:r>
      <w:r w:rsidRPr="004B71B1">
        <w:rPr>
          <w:rFonts w:cs="Arial"/>
          <w:bCs/>
        </w:rPr>
        <w:t>t</w:t>
      </w:r>
      <w:r w:rsidRPr="004B71B1" w:rsidR="00E006DB">
        <w:rPr>
          <w:rFonts w:cs="Arial"/>
          <w:bCs/>
        </w:rPr>
        <w:t>ime</w:t>
      </w:r>
      <w:r w:rsidRPr="004B71B1">
        <w:rPr>
          <w:rFonts w:cs="Arial"/>
          <w:bCs/>
        </w:rPr>
        <w:t>; and</w:t>
      </w:r>
      <w:r w:rsidRPr="004B71B1" w:rsidR="00E006DB">
        <w:rPr>
          <w:rFonts w:cs="Arial"/>
          <w:bCs/>
        </w:rPr>
        <w:t xml:space="preserve"> </w:t>
      </w:r>
    </w:p>
    <w:p w:rsidRPr="004B71B1" w:rsidR="00E006DB" w:rsidP="00292A72" w:rsidRDefault="00910806" w14:paraId="2B0FF613" w14:textId="399CC142">
      <w:pPr>
        <w:pStyle w:val="Simple4"/>
        <w:rPr>
          <w:rFonts w:cs="Arial"/>
          <w:bCs/>
        </w:rPr>
      </w:pPr>
      <w:r w:rsidRPr="004B71B1">
        <w:rPr>
          <w:rFonts w:cs="Arial"/>
          <w:bCs/>
        </w:rPr>
        <w:t>d</w:t>
      </w:r>
      <w:r w:rsidRPr="004B71B1" w:rsidR="00E006DB">
        <w:rPr>
          <w:rFonts w:cs="Arial"/>
          <w:bCs/>
        </w:rPr>
        <w:t>evice ID.</w:t>
      </w:r>
    </w:p>
    <w:p w:rsidRPr="004B71B1" w:rsidR="00E006DB" w:rsidP="000A3F9D" w:rsidRDefault="00E006DB" w14:paraId="66639B36" w14:textId="6C5F3B7B">
      <w:pPr>
        <w:autoSpaceDE w:val="0"/>
        <w:autoSpaceDN w:val="0"/>
        <w:adjustRightInd w:val="0"/>
        <w:spacing w:after="280" w:line="280" w:lineRule="atLeast"/>
        <w:ind w:left="720"/>
        <w:jc w:val="both"/>
        <w:rPr>
          <w:rFonts w:ascii="Arial" w:hAnsi="Arial" w:cs="Arial"/>
          <w:sz w:val="20"/>
          <w:szCs w:val="20"/>
        </w:rPr>
      </w:pPr>
      <w:r w:rsidRPr="004B71B1">
        <w:rPr>
          <w:rFonts w:ascii="Arial" w:hAnsi="Arial" w:cs="Arial"/>
          <w:bCs/>
          <w:sz w:val="20"/>
          <w:szCs w:val="20"/>
        </w:rPr>
        <w:t xml:space="preserve">The accounting records are to have a facility to provide the </w:t>
      </w:r>
      <w:r w:rsidR="005F333C">
        <w:rPr>
          <w:rFonts w:ascii="Arial" w:hAnsi="Arial" w:cs="Arial"/>
          <w:bCs/>
          <w:sz w:val="20"/>
          <w:szCs w:val="20"/>
        </w:rPr>
        <w:t>S</w:t>
      </w:r>
      <w:r w:rsidRPr="004B71B1">
        <w:rPr>
          <w:rFonts w:ascii="Arial" w:hAnsi="Arial" w:cs="Arial"/>
          <w:bCs/>
          <w:sz w:val="20"/>
          <w:szCs w:val="20"/>
        </w:rPr>
        <w:t xml:space="preserve">ystem </w:t>
      </w:r>
      <w:r w:rsidR="00DD287F">
        <w:rPr>
          <w:rFonts w:ascii="Arial" w:hAnsi="Arial" w:cs="Arial"/>
          <w:bCs/>
          <w:sz w:val="20"/>
          <w:szCs w:val="20"/>
        </w:rPr>
        <w:t>Administrato</w:t>
      </w:r>
      <w:r w:rsidRPr="004B71B1">
        <w:rPr>
          <w:rFonts w:ascii="Arial" w:hAnsi="Arial" w:cs="Arial"/>
          <w:bCs/>
          <w:sz w:val="20"/>
          <w:szCs w:val="20"/>
        </w:rPr>
        <w:t>r with a hard copy of all or selected activity</w:t>
      </w:r>
      <w:r w:rsidR="004B71B1">
        <w:rPr>
          <w:rFonts w:ascii="Arial" w:hAnsi="Arial" w:cs="Arial"/>
          <w:bCs/>
          <w:sz w:val="20"/>
          <w:szCs w:val="20"/>
        </w:rPr>
        <w:t xml:space="preserve">.  </w:t>
      </w:r>
      <w:r w:rsidRPr="004B71B1">
        <w:rPr>
          <w:rFonts w:ascii="Arial" w:hAnsi="Arial" w:cs="Arial"/>
          <w:bCs/>
          <w:sz w:val="20"/>
          <w:szCs w:val="20"/>
        </w:rPr>
        <w:t>There also must be a facility for the records to be printed in an easily readable form</w:t>
      </w:r>
      <w:r w:rsidR="004B71B1">
        <w:rPr>
          <w:rFonts w:ascii="Arial" w:hAnsi="Arial" w:cs="Arial"/>
          <w:bCs/>
          <w:sz w:val="20"/>
          <w:szCs w:val="20"/>
        </w:rPr>
        <w:t xml:space="preserve">.  </w:t>
      </w:r>
      <w:r w:rsidRPr="004B71B1">
        <w:rPr>
          <w:rFonts w:ascii="Arial" w:hAnsi="Arial" w:cs="Arial"/>
          <w:bCs/>
          <w:sz w:val="20"/>
          <w:szCs w:val="20"/>
        </w:rPr>
        <w:t>All security records are to be inaccessible to users without a need to know</w:t>
      </w:r>
      <w:r w:rsidR="004B71B1">
        <w:rPr>
          <w:rFonts w:ascii="Arial" w:hAnsi="Arial" w:cs="Arial"/>
          <w:bCs/>
          <w:sz w:val="20"/>
          <w:szCs w:val="20"/>
        </w:rPr>
        <w:t xml:space="preserve">.  </w:t>
      </w:r>
      <w:r w:rsidRPr="004B71B1">
        <w:rPr>
          <w:rFonts w:ascii="Arial" w:hAnsi="Arial" w:cs="Arial"/>
          <w:bCs/>
          <w:sz w:val="20"/>
          <w:szCs w:val="20"/>
        </w:rPr>
        <w:t xml:space="preserve">If the operating system is unable to provide </w:t>
      </w:r>
      <w:proofErr w:type="gramStart"/>
      <w:r w:rsidRPr="004B71B1">
        <w:rPr>
          <w:rFonts w:ascii="Arial" w:hAnsi="Arial" w:cs="Arial"/>
          <w:bCs/>
          <w:sz w:val="20"/>
          <w:szCs w:val="20"/>
        </w:rPr>
        <w:t>this</w:t>
      </w:r>
      <w:proofErr w:type="gramEnd"/>
      <w:r w:rsidRPr="004B71B1">
        <w:rPr>
          <w:rFonts w:ascii="Arial" w:hAnsi="Arial" w:cs="Arial"/>
          <w:bCs/>
          <w:sz w:val="20"/>
          <w:szCs w:val="20"/>
        </w:rPr>
        <w:t xml:space="preserve"> then the equipment must be protected by physical means when not in use i.e. locked away or the hard drive removed and locked away. </w:t>
      </w:r>
    </w:p>
    <w:p w:rsidRPr="004B71B1" w:rsidR="00E006DB" w:rsidP="00292A72" w:rsidRDefault="00E006DB" w14:paraId="228ABE81" w14:textId="7ADCF169">
      <w:pPr>
        <w:pStyle w:val="Simple2"/>
        <w:keepNext/>
        <w:rPr>
          <w:color w:val="000000"/>
        </w:rPr>
      </w:pPr>
      <w:r w:rsidRPr="004B71B1">
        <w:rPr>
          <w:u w:val="single"/>
        </w:rPr>
        <w:t>Integrity &amp; Availability</w:t>
      </w:r>
      <w:r w:rsidRPr="004B71B1">
        <w:t xml:space="preserve">. The following supporting measures are to be implemented: </w:t>
      </w:r>
    </w:p>
    <w:p w:rsidRPr="004B71B1" w:rsidR="00E006DB" w:rsidP="00292A72" w:rsidRDefault="00910806" w14:paraId="0621F148" w14:textId="17E14193">
      <w:pPr>
        <w:pStyle w:val="Simple3"/>
      </w:pPr>
      <w:r w:rsidRPr="004B71B1">
        <w:t>p</w:t>
      </w:r>
      <w:r w:rsidRPr="004B71B1" w:rsidR="00E006DB">
        <w:t>rovide general protection against normally foreseeable accidents/mishaps and known recurrent problems (</w:t>
      </w:r>
      <w:proofErr w:type="gramStart"/>
      <w:r w:rsidRPr="004B71B1" w:rsidR="00E006DB">
        <w:t>e.g.</w:t>
      </w:r>
      <w:proofErr w:type="gramEnd"/>
      <w:r w:rsidRPr="004B71B1" w:rsidR="00E006DB">
        <w:t xml:space="preserve"> viruses and power supply variations)</w:t>
      </w:r>
      <w:r w:rsidRPr="004B71B1">
        <w:t>;</w:t>
      </w:r>
    </w:p>
    <w:p w:rsidRPr="004B71B1" w:rsidR="00E006DB" w:rsidP="00292A72" w:rsidRDefault="00910806" w14:paraId="5F320A2E" w14:textId="2C01903D">
      <w:pPr>
        <w:pStyle w:val="Simple3"/>
      </w:pPr>
      <w:r w:rsidRPr="004B71B1">
        <w:lastRenderedPageBreak/>
        <w:t>d</w:t>
      </w:r>
      <w:r w:rsidRPr="004B71B1" w:rsidR="00E006DB">
        <w:t xml:space="preserve">efined Business Contingency </w:t>
      </w:r>
      <w:proofErr w:type="gramStart"/>
      <w:r w:rsidRPr="004B71B1" w:rsidR="00E006DB">
        <w:t>Plan</w:t>
      </w:r>
      <w:r w:rsidRPr="004B71B1">
        <w:t>;</w:t>
      </w:r>
      <w:proofErr w:type="gramEnd"/>
    </w:p>
    <w:p w:rsidRPr="004B71B1" w:rsidR="00E006DB" w:rsidP="00292A72" w:rsidRDefault="00910806" w14:paraId="1DBD7B4D" w14:textId="55DB9AA0">
      <w:pPr>
        <w:pStyle w:val="Simple3"/>
      </w:pPr>
      <w:r w:rsidRPr="004B71B1">
        <w:t>d</w:t>
      </w:r>
      <w:r w:rsidRPr="004B71B1" w:rsidR="00E006DB">
        <w:t xml:space="preserve">ata backup with local </w:t>
      </w:r>
      <w:proofErr w:type="gramStart"/>
      <w:r w:rsidRPr="004B71B1" w:rsidR="00E006DB">
        <w:t>storage</w:t>
      </w:r>
      <w:r w:rsidRPr="004B71B1">
        <w:t>;</w:t>
      </w:r>
      <w:proofErr w:type="gramEnd"/>
    </w:p>
    <w:p w:rsidRPr="004B71B1" w:rsidR="00E006DB" w:rsidP="00292A72" w:rsidRDefault="00910806" w14:paraId="093004BB" w14:textId="647B6FB4">
      <w:pPr>
        <w:pStyle w:val="Simple3"/>
      </w:pPr>
      <w:r w:rsidRPr="004B71B1">
        <w:t>a</w:t>
      </w:r>
      <w:r w:rsidRPr="004B71B1" w:rsidR="00E006DB">
        <w:t>nti-</w:t>
      </w:r>
      <w:r w:rsidRPr="004B71B1">
        <w:t>v</w:t>
      </w:r>
      <w:r w:rsidRPr="004B71B1" w:rsidR="00E006DB">
        <w:t xml:space="preserve">irus </w:t>
      </w:r>
      <w:r w:rsidRPr="004B71B1">
        <w:t>s</w:t>
      </w:r>
      <w:r w:rsidRPr="004B71B1" w:rsidR="00E006DB">
        <w:t>oftware (</w:t>
      </w:r>
      <w:r w:rsidRPr="004B71B1">
        <w:t>i</w:t>
      </w:r>
      <w:r w:rsidRPr="004B71B1" w:rsidR="00E006DB">
        <w:t xml:space="preserve">mplementation, with updates, of an acceptable industry standard </w:t>
      </w:r>
      <w:r w:rsidRPr="004B71B1">
        <w:t>a</w:t>
      </w:r>
      <w:r w:rsidRPr="004B71B1" w:rsidR="00E006DB">
        <w:t>nti-virus software</w:t>
      </w:r>
      <w:proofErr w:type="gramStart"/>
      <w:r w:rsidRPr="004B71B1" w:rsidR="00E006DB">
        <w:t>)</w:t>
      </w:r>
      <w:r w:rsidRPr="004B71B1">
        <w:t>;</w:t>
      </w:r>
      <w:proofErr w:type="gramEnd"/>
    </w:p>
    <w:p w:rsidRPr="004B71B1" w:rsidR="00E006DB" w:rsidP="00292A72" w:rsidRDefault="00910806" w14:paraId="12321F8D" w14:textId="54A54C6A">
      <w:pPr>
        <w:pStyle w:val="Simple3"/>
      </w:pPr>
      <w:r w:rsidRPr="004B71B1">
        <w:t>op</w:t>
      </w:r>
      <w:r w:rsidRPr="004B71B1" w:rsidR="00E006DB">
        <w:t>erating systems, applications and firmware should be supported</w:t>
      </w:r>
      <w:r w:rsidRPr="004B71B1">
        <w:t>; and</w:t>
      </w:r>
    </w:p>
    <w:p w:rsidRPr="004B71B1" w:rsidR="00E006DB" w:rsidP="00292A72" w:rsidRDefault="00910806" w14:paraId="27F11EBE" w14:textId="03F1F8C3">
      <w:pPr>
        <w:pStyle w:val="Simple3"/>
      </w:pPr>
      <w:r w:rsidRPr="004B71B1">
        <w:t>p</w:t>
      </w:r>
      <w:r w:rsidRPr="004B71B1" w:rsidR="00E006DB">
        <w:t xml:space="preserve">atching of </w:t>
      </w:r>
      <w:r w:rsidRPr="004B71B1">
        <w:t>o</w:t>
      </w:r>
      <w:r w:rsidRPr="004B71B1" w:rsidR="00E006DB">
        <w:t xml:space="preserve">perating </w:t>
      </w:r>
      <w:r w:rsidRPr="004B71B1">
        <w:t>s</w:t>
      </w:r>
      <w:r w:rsidRPr="004B71B1" w:rsidR="00E006DB">
        <w:t xml:space="preserve">ystems and </w:t>
      </w:r>
      <w:r w:rsidRPr="004B71B1">
        <w:t>a</w:t>
      </w:r>
      <w:r w:rsidRPr="004B71B1" w:rsidR="00E006DB">
        <w:t>pplications used are to be in line with the manufacturers recommended schedule</w:t>
      </w:r>
      <w:r w:rsidR="004B71B1">
        <w:t xml:space="preserve">.  </w:t>
      </w:r>
      <w:r w:rsidRPr="004B71B1" w:rsidR="00E006DB">
        <w:t xml:space="preserve">If patches cannot be applied an understanding of the resulting risk will be documented. </w:t>
      </w:r>
    </w:p>
    <w:p w:rsidRPr="004B71B1" w:rsidR="00E006DB" w:rsidP="00292A72" w:rsidRDefault="00E006DB" w14:paraId="5C073123" w14:textId="7522239B">
      <w:pPr>
        <w:pStyle w:val="Simple2"/>
        <w:keepNext/>
      </w:pPr>
      <w:r w:rsidRPr="004B71B1">
        <w:rPr>
          <w:u w:val="single"/>
        </w:rPr>
        <w:t>Logon Banners</w:t>
      </w:r>
      <w:r w:rsidRPr="004B71B1">
        <w:t xml:space="preserve">. Wherever possible, a </w:t>
      </w:r>
      <w:r w:rsidRPr="004B71B1">
        <w:rPr>
          <w:i/>
          <w:iCs/>
        </w:rPr>
        <w:t>“</w:t>
      </w:r>
      <w:r w:rsidRPr="004B71B1">
        <w:rPr>
          <w:iCs/>
        </w:rPr>
        <w:t>Logon Banner</w:t>
      </w:r>
      <w:r w:rsidRPr="004B71B1">
        <w:rPr>
          <w:i/>
          <w:iCs/>
        </w:rPr>
        <w:t xml:space="preserve">” </w:t>
      </w:r>
      <w:r w:rsidRPr="004B71B1">
        <w:t>will be provided to summarise the requirements for access to a system which may be needed to institute legal action in case of any breach occurring</w:t>
      </w:r>
      <w:r w:rsidR="004B71B1">
        <w:t xml:space="preserve">.  </w:t>
      </w:r>
      <w:r w:rsidRPr="004B71B1">
        <w:t xml:space="preserve">A suggested format for the text (depending on national legal requirements) could be: </w:t>
      </w:r>
    </w:p>
    <w:p w:rsidRPr="005E5F98" w:rsidR="00E006DB" w:rsidP="005E5F98" w:rsidRDefault="00E006DB" w14:paraId="43A0C185" w14:textId="77777777">
      <w:pPr>
        <w:pStyle w:val="Body1"/>
        <w:rPr>
          <w:i/>
        </w:rPr>
      </w:pPr>
      <w:r w:rsidRPr="005E5F98">
        <w:rPr>
          <w:i/>
        </w:rPr>
        <w:t xml:space="preserve">“Unauthorised access to this computer system may constitute a criminal offence” </w:t>
      </w:r>
    </w:p>
    <w:p w:rsidRPr="004B71B1" w:rsidR="00E006DB" w:rsidP="00292A72" w:rsidRDefault="00E006DB" w14:paraId="1B3D573F" w14:textId="2B274F62">
      <w:pPr>
        <w:pStyle w:val="Simple2"/>
      </w:pPr>
      <w:r w:rsidRPr="004B71B1">
        <w:rPr>
          <w:u w:val="single"/>
        </w:rPr>
        <w:t>Unattended Terminals.</w:t>
      </w:r>
      <w:r w:rsidRPr="004B71B1">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rsidRPr="004B71B1" w:rsidR="00E006DB" w:rsidP="00292A72" w:rsidRDefault="00E006DB" w14:paraId="550114FE" w14:textId="1972A8DE">
      <w:pPr>
        <w:pStyle w:val="Simple2"/>
      </w:pPr>
      <w:r w:rsidRPr="004B71B1">
        <w:rPr>
          <w:u w:val="single"/>
        </w:rPr>
        <w:t>Internet Connections.</w:t>
      </w:r>
      <w:r w:rsidRPr="004B71B1">
        <w:t xml:space="preserve"> Computer systems must not be connected direct to the Internet or </w:t>
      </w:r>
      <w:r w:rsidRPr="004B71B1">
        <w:rPr>
          <w:i/>
          <w:iCs/>
        </w:rPr>
        <w:t>“</w:t>
      </w:r>
      <w:r w:rsidRPr="004B71B1">
        <w:rPr>
          <w:iCs/>
        </w:rPr>
        <w:t>un-trusted</w:t>
      </w:r>
      <w:r w:rsidRPr="004B71B1">
        <w:rPr>
          <w:i/>
          <w:iCs/>
        </w:rPr>
        <w:t xml:space="preserve">” </w:t>
      </w:r>
      <w:r w:rsidRPr="004B71B1">
        <w:t xml:space="preserve">systems unless protected by a firewall (a software based personal firewall is the minimum but risk assessment and management must be used to identify whether this is sufficient). </w:t>
      </w:r>
    </w:p>
    <w:p w:rsidRPr="004B71B1" w:rsidR="00E006DB" w:rsidP="00292A72" w:rsidRDefault="00E006DB" w14:paraId="04279AD6" w14:textId="209B3F90">
      <w:pPr>
        <w:pStyle w:val="Simple2"/>
      </w:pPr>
      <w:r w:rsidRPr="004B71B1">
        <w:rPr>
          <w:u w:val="single"/>
        </w:rPr>
        <w:t>Disposal</w:t>
      </w:r>
      <w:r w:rsidRPr="004B71B1">
        <w:t>. Before IT storage media (e.g. disks) are disposed of, an erasure product must be used to overwrite the data</w:t>
      </w:r>
      <w:r w:rsidR="004B71B1">
        <w:t xml:space="preserve">.  </w:t>
      </w:r>
      <w:r w:rsidRPr="004B71B1">
        <w:t xml:space="preserve">This is a more thorough process than deletion of files, which does not remove the data. </w:t>
      </w:r>
    </w:p>
    <w:p w:rsidRPr="004B71B1" w:rsidR="00E006DB" w:rsidP="000A3F9D" w:rsidRDefault="00E006DB" w14:paraId="050D54C5"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Laptops </w:t>
      </w:r>
    </w:p>
    <w:p w:rsidRPr="004B71B1" w:rsidR="00E006DB" w:rsidP="005E5F98" w:rsidRDefault="00E006DB" w14:paraId="38F159AF" w14:textId="40A40848">
      <w:pPr>
        <w:pStyle w:val="Simple1"/>
      </w:pPr>
      <w:r w:rsidRPr="004B71B1">
        <w:t xml:space="preserve">Laptops holding any UK OFFICIAL-SENSITIVE information shall be encrypted using a CPA product or equivalent as described in paragraph </w:t>
      </w:r>
      <w:r w:rsidR="005E5F98">
        <w:fldChar w:fldCharType="begin"/>
      </w:r>
      <w:r w:rsidR="005E5F98">
        <w:instrText xml:space="preserve"> REF _Ref117149317 \w \h </w:instrText>
      </w:r>
      <w:r w:rsidR="005E5F98">
        <w:fldChar w:fldCharType="separate"/>
      </w:r>
      <w:r w:rsidR="00964B38">
        <w:t>17</w:t>
      </w:r>
      <w:r w:rsidR="005E5F98">
        <w:fldChar w:fldCharType="end"/>
      </w:r>
      <w:r w:rsidRPr="004B71B1">
        <w:t xml:space="preserve"> </w:t>
      </w:r>
      <w:r w:rsidR="005E5F98">
        <w:t>(</w:t>
      </w:r>
      <w:r w:rsidRPr="005E5F98" w:rsidR="005E5F98">
        <w:t>Electronic Communication and Telephony and Facsimile Services</w:t>
      </w:r>
      <w:r w:rsidR="005E5F98">
        <w:t>)</w:t>
      </w:r>
      <w:r w:rsidRPr="005E5F98" w:rsidR="005E5F98">
        <w:t xml:space="preserve"> </w:t>
      </w:r>
      <w:r w:rsidRPr="004B71B1">
        <w:t xml:space="preserve">above. </w:t>
      </w:r>
    </w:p>
    <w:p w:rsidRPr="004B71B1" w:rsidR="00E006DB" w:rsidP="00292A72" w:rsidRDefault="00E006DB" w14:paraId="11686FC4" w14:textId="48959644">
      <w:pPr>
        <w:pStyle w:val="Simple1"/>
      </w:pPr>
      <w:r w:rsidRPr="004B71B1">
        <w:t>Unencrypted laptops and drives containing personal data are not to be taken outside of secure sites</w:t>
      </w:r>
      <w:r w:rsidRPr="004B71B1">
        <w:footnoteReference w:id="2"/>
      </w:r>
      <w:r w:rsidR="004B71B1">
        <w:t xml:space="preserve">.  </w:t>
      </w:r>
      <w:r w:rsidRPr="004B71B1">
        <w:t xml:space="preserve">For the avoidance of doubt the term “drives” includes all removable, recordable media e.g. memory sticks, compact flash, recordable optical media (CDs and DVDs), floppy discs and external hard drives. </w:t>
      </w:r>
    </w:p>
    <w:p w:rsidRPr="004B71B1" w:rsidR="00E006DB" w:rsidP="00292A72" w:rsidRDefault="00E006DB" w14:paraId="51F02923" w14:textId="6CB3FDC0">
      <w:pPr>
        <w:pStyle w:val="Simple1"/>
      </w:pPr>
      <w:r w:rsidRPr="004B71B1">
        <w:t xml:space="preserve">Any token, touch memory device or password(s) associated with the encryption package is to be kept separate from the machine whenever the machine is not in use, left unattended or in transit. </w:t>
      </w:r>
    </w:p>
    <w:p w:rsidRPr="004B71B1" w:rsidR="00E006DB" w:rsidP="00292A72" w:rsidRDefault="00E006DB" w14:paraId="5A118E28" w14:textId="35B707F6">
      <w:pPr>
        <w:pStyle w:val="Simple1"/>
      </w:pPr>
      <w:r w:rsidRPr="004B71B1">
        <w:lastRenderedPageBreak/>
        <w:t>Portable CIS devices holding the Authorities’ data are not to be left unattended in any public location. They are not to be left unattended in any motor vehicles either in view or in the boot or luggage compartment at any time</w:t>
      </w:r>
      <w:r w:rsidR="004B71B1">
        <w:t xml:space="preserve">.  </w:t>
      </w:r>
      <w:r w:rsidRPr="004B71B1">
        <w:t xml:space="preserve">When the vehicle is being driven the CIS is to be secured out of sight in the glove compartment, boot or luggage compartment as appropriate to deter opportunist theft. </w:t>
      </w:r>
    </w:p>
    <w:p w:rsidRPr="004B71B1" w:rsidR="00E006DB" w:rsidP="000A3F9D" w:rsidRDefault="00E006DB" w14:paraId="5BE44CB8"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Loss and Incident Reporting </w:t>
      </w:r>
    </w:p>
    <w:p w:rsidRPr="004B71B1" w:rsidR="00E006DB" w:rsidP="00292A72" w:rsidRDefault="00E006DB" w14:paraId="5FACEE12" w14:textId="4D28B231">
      <w:pPr>
        <w:pStyle w:val="Simple1"/>
      </w:pPr>
      <w:r w:rsidRPr="004B71B1">
        <w:t>The Contractor shall immediately report any loss or otherwise compromise of any OFFICIAL or OFFICIAL-SENSITIVE material to the Authority</w:t>
      </w:r>
      <w:r w:rsidR="004B71B1">
        <w:t xml:space="preserve">.  </w:t>
      </w:r>
      <w:r w:rsidRPr="004B71B1">
        <w:t>In addition any loss or other compromise of any UK MOD owned, processed or UK MOD Contractor generated UK OFFICIAL or UK OFFICIAL-SENSITIVE material is to be immediately reported to the UK MOD Defence Industry Warning, Advice and Reporting Point (WARP)</w:t>
      </w:r>
      <w:r w:rsidR="004B71B1">
        <w:t xml:space="preserve">.  </w:t>
      </w:r>
      <w:r w:rsidRPr="004B71B1">
        <w:t>This will assist the MOD in formulating a formal information security reporting process and the management of any associated risks, impact analysis and upward reporting to the UK MOD’s Chief Information Officer (CIO) and, as appropriate, the Contractor concerned</w:t>
      </w:r>
      <w:r w:rsidR="004B71B1">
        <w:t xml:space="preserve">.  </w:t>
      </w:r>
      <w:r w:rsidRPr="004B71B1">
        <w:t xml:space="preserve">The UK MOD WARP will also advise the Contractor what further action is required to be undertaken. </w:t>
      </w:r>
    </w:p>
    <w:p w:rsidRPr="004B71B1" w:rsidR="00E006DB" w:rsidP="00292A72" w:rsidRDefault="00E006DB" w14:paraId="1EFFA722" w14:textId="77777777">
      <w:pPr>
        <w:spacing w:line="280" w:lineRule="atLeast"/>
        <w:ind w:left="709"/>
        <w:jc w:val="both"/>
        <w:textAlignment w:val="baseline"/>
        <w:rPr>
          <w:rFonts w:ascii="Arial" w:hAnsi="Arial" w:cs="Arial"/>
          <w:color w:val="000000"/>
          <w:sz w:val="20"/>
          <w:szCs w:val="20"/>
        </w:rPr>
      </w:pPr>
      <w:r w:rsidRPr="004B71B1">
        <w:rPr>
          <w:rFonts w:ascii="Arial" w:hAnsi="Arial" w:cs="Arial"/>
          <w:b/>
          <w:bCs/>
          <w:color w:val="000000"/>
          <w:sz w:val="20"/>
          <w:szCs w:val="20"/>
          <w:u w:val="single"/>
        </w:rPr>
        <w:t>WARP Contact Details</w:t>
      </w:r>
    </w:p>
    <w:p w:rsidRPr="004B71B1" w:rsidR="00E006DB" w:rsidP="00292A72" w:rsidRDefault="00E006DB" w14:paraId="50BB7554" w14:textId="3BD91F91">
      <w:pPr>
        <w:spacing w:line="280" w:lineRule="atLeast"/>
        <w:ind w:left="709"/>
        <w:textAlignment w:val="baseline"/>
        <w:rPr>
          <w:rFonts w:ascii="Arial" w:hAnsi="Arial" w:cs="Arial"/>
          <w:sz w:val="20"/>
          <w:szCs w:val="20"/>
        </w:rPr>
      </w:pPr>
      <w:r w:rsidRPr="004B71B1">
        <w:rPr>
          <w:rFonts w:ascii="Arial" w:hAnsi="Arial" w:cs="Arial"/>
          <w:b/>
          <w:bCs/>
          <w:sz w:val="20"/>
          <w:szCs w:val="20"/>
        </w:rPr>
        <w:t>Email:</w:t>
      </w:r>
      <w:r w:rsidRPr="004B71B1">
        <w:rPr>
          <w:rFonts w:ascii="Arial" w:hAnsi="Arial" w:cs="Arial"/>
          <w:sz w:val="20"/>
          <w:szCs w:val="20"/>
        </w:rPr>
        <w:t xml:space="preserve"> </w:t>
      </w:r>
      <w:hyperlink w:history="1" r:id="rId28">
        <w:r w:rsidRPr="004B71B1">
          <w:rPr>
            <w:rFonts w:ascii="Arial" w:hAnsi="Arial" w:cs="Arial"/>
            <w:color w:val="0563C1"/>
            <w:sz w:val="20"/>
            <w:szCs w:val="20"/>
            <w:u w:val="single"/>
          </w:rPr>
          <w:t>DefenceWARP@mod.gov.uk</w:t>
        </w:r>
      </w:hyperlink>
      <w:r w:rsidRPr="004B71B1">
        <w:rPr>
          <w:rFonts w:ascii="Arial" w:hAnsi="Arial" w:cs="Arial"/>
          <w:sz w:val="20"/>
          <w:szCs w:val="20"/>
        </w:rPr>
        <w:t xml:space="preserve"> (OFFICIAL with no NTK restrictions)</w:t>
      </w:r>
    </w:p>
    <w:p w:rsidRPr="004B71B1" w:rsidR="00E006DB" w:rsidP="00292A72" w:rsidRDefault="00E006DB" w14:paraId="4290F746" w14:textId="139CC9A8">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RLI Email: </w:t>
      </w:r>
      <w:hyperlink r:id="rId29">
        <w:r w:rsidRPr="004B71B1">
          <w:rPr>
            <w:rStyle w:val="Hyperlink"/>
            <w:rFonts w:ascii="Arial" w:hAnsi="Arial" w:cs="Arial"/>
            <w:sz w:val="20"/>
            <w:szCs w:val="20"/>
          </w:rPr>
          <w:t>defencewarp@modnet.rli.uk</w:t>
        </w:r>
      </w:hyperlink>
      <w:r w:rsidRPr="004B71B1">
        <w:rPr>
          <w:rFonts w:ascii="Arial" w:hAnsi="Arial" w:cs="Arial"/>
          <w:sz w:val="20"/>
          <w:szCs w:val="20"/>
        </w:rPr>
        <w:t xml:space="preserve"> (MULTIUSER)</w:t>
      </w:r>
    </w:p>
    <w:p w:rsidRPr="004B71B1" w:rsidR="00E006DB" w:rsidP="00292A72" w:rsidRDefault="00E006DB" w14:paraId="4E6B1783" w14:textId="77777777">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Telephone (Office hours): </w:t>
      </w:r>
      <w:r w:rsidRPr="004B71B1">
        <w:rPr>
          <w:rFonts w:ascii="Arial" w:hAnsi="Arial" w:cs="Arial"/>
          <w:bCs/>
          <w:sz w:val="20"/>
          <w:szCs w:val="20"/>
        </w:rPr>
        <w:t>+44 (</w:t>
      </w:r>
      <w:r w:rsidRPr="004B71B1">
        <w:rPr>
          <w:rFonts w:ascii="Arial" w:hAnsi="Arial" w:cs="Arial"/>
          <w:sz w:val="20"/>
          <w:szCs w:val="20"/>
        </w:rPr>
        <w:t>0) 30 6770 2185</w:t>
      </w:r>
    </w:p>
    <w:p w:rsidRPr="004B71B1" w:rsidR="00E006DB" w:rsidP="00292A72" w:rsidRDefault="00E006DB" w14:paraId="7D71E9AF" w14:textId="77777777">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Mail: </w:t>
      </w:r>
      <w:r w:rsidRPr="004B71B1">
        <w:rPr>
          <w:rFonts w:ascii="Arial" w:hAnsi="Arial" w:cs="Arial"/>
          <w:sz w:val="20"/>
          <w:szCs w:val="20"/>
        </w:rPr>
        <w:t xml:space="preserve">Defence Industry WARP, DE&amp;S </w:t>
      </w:r>
      <w:proofErr w:type="spellStart"/>
      <w:r w:rsidRPr="004B71B1">
        <w:rPr>
          <w:rFonts w:ascii="Arial" w:hAnsi="Arial" w:cs="Arial"/>
          <w:sz w:val="20"/>
          <w:szCs w:val="20"/>
        </w:rPr>
        <w:t>PSyA</w:t>
      </w:r>
      <w:proofErr w:type="spellEnd"/>
      <w:r w:rsidRPr="004B71B1">
        <w:rPr>
          <w:rFonts w:ascii="Arial" w:hAnsi="Arial" w:cs="Arial"/>
          <w:sz w:val="20"/>
          <w:szCs w:val="20"/>
        </w:rPr>
        <w:t xml:space="preserve"> Office</w:t>
      </w:r>
    </w:p>
    <w:p w:rsidRPr="004B71B1" w:rsidR="00E006DB" w:rsidP="00292A72" w:rsidRDefault="00E006DB" w14:paraId="161ECA66" w14:textId="77777777">
      <w:pPr>
        <w:spacing w:after="280" w:line="280" w:lineRule="atLeast"/>
        <w:ind w:left="709"/>
        <w:textAlignment w:val="baseline"/>
        <w:rPr>
          <w:rFonts w:ascii="Arial" w:hAnsi="Arial" w:cs="Arial"/>
          <w:sz w:val="20"/>
          <w:szCs w:val="20"/>
        </w:rPr>
      </w:pPr>
      <w:r w:rsidRPr="004B71B1">
        <w:rPr>
          <w:rFonts w:ascii="Arial" w:hAnsi="Arial" w:cs="Arial"/>
          <w:sz w:val="20"/>
          <w:szCs w:val="20"/>
        </w:rPr>
        <w:t>MOD Abbey Wood, NH2 Poplar-1 #2004, Bristol, BS34 8JH</w:t>
      </w:r>
    </w:p>
    <w:p w:rsidRPr="004B71B1" w:rsidR="00E006DB" w:rsidP="00292A72" w:rsidRDefault="00E006DB" w14:paraId="6D35BFBA" w14:textId="0152BCB4">
      <w:pPr>
        <w:pStyle w:val="Simple1"/>
      </w:pPr>
      <w:r w:rsidRPr="004B71B1">
        <w:t xml:space="preserve">Reporting instructions for any security incidents involving MOD classified material can be found in Industry Security Notice 2017/03 as may be subsequently updated at: </w:t>
      </w:r>
    </w:p>
    <w:p w:rsidRPr="005E5F98" w:rsidR="00E006DB" w:rsidP="005E5F98" w:rsidRDefault="00AD0A9E" w14:paraId="77F1BC12" w14:textId="00F0EC8E">
      <w:pPr>
        <w:pStyle w:val="Body1"/>
      </w:pPr>
      <w:hyperlink w:history="1" r:id="rId30">
        <w:r w:rsidRPr="004B71B1" w:rsidR="00944D97">
          <w:rPr>
            <w:rStyle w:val="Hyperlink"/>
            <w:rFonts w:cs="Arial"/>
            <w:bCs/>
          </w:rPr>
          <w:t>https://assets.publishing.service.gov.uk/government/uploads/system/uploads/attachment_data/file/651683/ISN_2017-03_-_Reporting_of_Security_Incidents.pdf</w:t>
        </w:r>
      </w:hyperlink>
    </w:p>
    <w:p w:rsidRPr="004B71B1" w:rsidR="00E006DB" w:rsidP="000A3F9D" w:rsidRDefault="00E006DB" w14:paraId="2BDBFC77" w14:textId="77777777">
      <w:pPr>
        <w:spacing w:after="280" w:line="280" w:lineRule="atLeast"/>
        <w:jc w:val="both"/>
        <w:textAlignment w:val="baseline"/>
        <w:rPr>
          <w:rFonts w:ascii="Arial" w:hAnsi="Arial" w:cs="Arial"/>
          <w:b/>
          <w:sz w:val="20"/>
          <w:szCs w:val="20"/>
        </w:rPr>
      </w:pPr>
      <w:r w:rsidRPr="004B71B1">
        <w:rPr>
          <w:rFonts w:ascii="Arial" w:hAnsi="Arial" w:cs="Arial"/>
          <w:b/>
          <w:bCs/>
          <w:sz w:val="20"/>
          <w:szCs w:val="20"/>
        </w:rPr>
        <w:t xml:space="preserve">Sub-Contracts </w:t>
      </w:r>
    </w:p>
    <w:p w:rsidRPr="004B71B1" w:rsidR="00E006DB" w:rsidP="00292A72" w:rsidRDefault="00E006DB" w14:paraId="5E9822DC" w14:textId="60162920">
      <w:pPr>
        <w:pStyle w:val="Simple1"/>
      </w:pPr>
      <w:bookmarkStart w:name="_Ref117149378" w:id="6"/>
      <w:r w:rsidRPr="004B71B1">
        <w:t xml:space="preserve">Where the Contractor wishes to sub-contract any elements of a Contract to </w:t>
      </w:r>
      <w:r w:rsidRPr="004B71B1" w:rsidR="00540FA8">
        <w:t>S</w:t>
      </w:r>
      <w:r w:rsidRPr="004B71B1">
        <w:t xml:space="preserve">ub-Contractors within its own country or to Contractors located in the UK such sub-contracts will be notified to the </w:t>
      </w:r>
      <w:r w:rsidRPr="004B71B1" w:rsidR="00540FA8">
        <w:t>c</w:t>
      </w:r>
      <w:r w:rsidRPr="004B71B1">
        <w:t>ontracting Authority</w:t>
      </w:r>
      <w:r w:rsidR="004B71B1">
        <w:t xml:space="preserve">.  </w:t>
      </w:r>
      <w:r w:rsidRPr="004B71B1">
        <w:t>The Contractor shall ensure that these Security Conditions are incorporated within the sub-contract document.</w:t>
      </w:r>
      <w:bookmarkEnd w:id="6"/>
      <w:r w:rsidRPr="004B71B1">
        <w:t xml:space="preserve"> </w:t>
      </w:r>
    </w:p>
    <w:p w:rsidRPr="004B71B1" w:rsidR="00E006DB" w:rsidP="00292A72" w:rsidRDefault="00E006DB" w14:paraId="3C4D8A6B" w14:textId="0AEE35DD">
      <w:pPr>
        <w:pStyle w:val="Simple1"/>
      </w:pPr>
      <w:r w:rsidRPr="004B71B1">
        <w:t xml:space="preserve">The prior approval of the Authority shall be obtained should the Contractor wish to sub-contract any UK OFFICIAL-SENSITIVE elements of the Contract to a </w:t>
      </w:r>
      <w:r w:rsidRPr="004B71B1" w:rsidR="00540FA8">
        <w:t>S</w:t>
      </w:r>
      <w:r w:rsidRPr="004B71B1">
        <w:t>ub-Contractor facility located in another (third party) country</w:t>
      </w:r>
      <w:r w:rsidR="004B71B1">
        <w:t xml:space="preserve">.  </w:t>
      </w:r>
      <w:r w:rsidRPr="004B71B1">
        <w:t>The first page of Appendix 5 (MOD Form 1686 (F1686) of the GovS 007 Security Contractual Process chapter is to be used for seeking such approval</w:t>
      </w:r>
      <w:r w:rsidR="004B71B1">
        <w:t xml:space="preserve">.  </w:t>
      </w:r>
      <w:r w:rsidRPr="004B71B1">
        <w:t xml:space="preserve">The MOD Form 1686 can be found at Appendix 5 at: </w:t>
      </w:r>
    </w:p>
    <w:p w:rsidRPr="004B71B1" w:rsidR="00E006DB" w:rsidP="005E5F98" w:rsidRDefault="00AD0A9E" w14:paraId="4A773CFD" w14:textId="35AFB1BE">
      <w:pPr>
        <w:pStyle w:val="Body1"/>
        <w:rPr>
          <w:rFonts w:cs="Arial"/>
          <w:bCs/>
        </w:rPr>
      </w:pPr>
      <w:hyperlink w:history="1" r:id="rId31">
        <w:r w:rsidRPr="004B71B1" w:rsidR="00E006DB">
          <w:rPr>
            <w:rFonts w:cs="Arial"/>
            <w:bCs/>
            <w:color w:val="0563C1"/>
            <w:u w:val="single"/>
          </w:rPr>
          <w:t>https://www.gov.uk/government/uploads/system/uploads/attachment_data/file/710891/2018_May_Contractual_process.pdf</w:t>
        </w:r>
      </w:hyperlink>
    </w:p>
    <w:p w:rsidRPr="004B71B1" w:rsidR="00E006DB" w:rsidP="00292A72" w:rsidRDefault="00944D97" w14:paraId="4A0BD830" w14:textId="48B31B8A">
      <w:pPr>
        <w:pStyle w:val="Simple1"/>
      </w:pPr>
      <w:r w:rsidRPr="004B71B1">
        <w:lastRenderedPageBreak/>
        <w:t xml:space="preserve">If </w:t>
      </w:r>
      <w:r w:rsidRPr="004B71B1" w:rsidR="00E006DB">
        <w:t xml:space="preserve">the sub-contract is approved, the Contractor will flow down the Security Conditions in line with paragraph </w:t>
      </w:r>
      <w:r w:rsidR="005E5F98">
        <w:fldChar w:fldCharType="begin"/>
      </w:r>
      <w:r w:rsidR="005E5F98">
        <w:instrText xml:space="preserve"> REF _Ref117149378 \w \h </w:instrText>
      </w:r>
      <w:r w:rsidR="005E5F98">
        <w:fldChar w:fldCharType="separate"/>
      </w:r>
      <w:r w:rsidR="00964B38">
        <w:t>31</w:t>
      </w:r>
      <w:r w:rsidR="005E5F98">
        <w:fldChar w:fldCharType="end"/>
      </w:r>
      <w:r w:rsidR="005E5F98">
        <w:t xml:space="preserve"> (Sub-Contracts)</w:t>
      </w:r>
      <w:r w:rsidRPr="004B71B1" w:rsidR="00E006DB">
        <w:t xml:space="preserve"> above to the </w:t>
      </w:r>
      <w:r w:rsidRPr="004B71B1" w:rsidR="00540FA8">
        <w:t>S</w:t>
      </w:r>
      <w:r w:rsidRPr="004B71B1" w:rsidR="00E006DB">
        <w:t>ub-Contractor</w:t>
      </w:r>
      <w:r w:rsidR="004B71B1">
        <w:t xml:space="preserve">.  </w:t>
      </w:r>
      <w:r w:rsidRPr="004B71B1" w:rsidR="00E006DB">
        <w:t>Contractors located overseas may seek further advice and/or assistance from the Authority with regards the completion of F1686.</w:t>
      </w:r>
    </w:p>
    <w:p w:rsidRPr="004B71B1" w:rsidR="00E006DB" w:rsidP="000A3F9D" w:rsidRDefault="00E006DB" w14:paraId="73DD36F0" w14:textId="77777777">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Publicity Material </w:t>
      </w:r>
    </w:p>
    <w:p w:rsidRPr="004B71B1" w:rsidR="00E006DB" w:rsidP="00292A72" w:rsidRDefault="00E006DB" w14:paraId="5253E390" w14:textId="4EA15BE1">
      <w:pPr>
        <w:pStyle w:val="Simple1"/>
      </w:pPr>
      <w:r w:rsidRPr="004B71B1">
        <w:t>Contractors wishing to release any publicity material or display assets that arise from a Contract to which these Security Conditions apply must seek the prior approval of the Authority</w:t>
      </w:r>
      <w:r w:rsidR="004B71B1">
        <w:t xml:space="preserve">.  </w:t>
      </w:r>
      <w:r w:rsidRPr="004B71B1">
        <w:t>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Pr="004B71B1" w:rsidR="00540FA8">
        <w:t>.</w:t>
      </w:r>
    </w:p>
    <w:p w:rsidRPr="004B71B1" w:rsidR="00E006DB" w:rsidP="000A3F9D" w:rsidRDefault="00E006DB" w14:paraId="02C17651" w14:textId="77777777">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Physical Destruction </w:t>
      </w:r>
    </w:p>
    <w:p w:rsidRPr="004B71B1" w:rsidR="00E006DB" w:rsidP="00292A72" w:rsidRDefault="00E006DB" w14:paraId="2C500455" w14:textId="238D5E16">
      <w:pPr>
        <w:pStyle w:val="Simple1"/>
      </w:pPr>
      <w:r w:rsidRPr="004B71B1">
        <w:t>As soon as no longer required, UK OFFICIAL and UK OFFICIAL-SENSITIVE material shall be destroyed in such a way as to make reconstitution very difficult or impossible, for example, by burning, shredding or tearing into small pieces</w:t>
      </w:r>
      <w:r w:rsidR="004B71B1">
        <w:t xml:space="preserve">.  </w:t>
      </w:r>
      <w:r w:rsidRPr="004B71B1">
        <w:t>Advice shall be sought from the Authority when information/material cannot be destroyed or, unless already authorised by the Authority, when its retention is considered by the Contractor to be necessary or desirable</w:t>
      </w:r>
      <w:r w:rsidR="004B71B1">
        <w:t xml:space="preserve">.  </w:t>
      </w:r>
      <w:r w:rsidRPr="004B71B1">
        <w:t xml:space="preserve">Unwanted UK OFFICIAL-SENSITIVE information/material which cannot be destroyed in such a way shall be returned to the Authority. </w:t>
      </w:r>
    </w:p>
    <w:p w:rsidRPr="004B71B1" w:rsidR="00E006DB" w:rsidP="000A3F9D" w:rsidRDefault="00E006DB" w14:paraId="18FDAC57" w14:textId="77777777">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Interpretation/Guidance </w:t>
      </w:r>
    </w:p>
    <w:p w:rsidRPr="004B71B1" w:rsidR="00E006DB" w:rsidP="00292A72" w:rsidRDefault="00E006DB" w14:paraId="7F9A1811" w14:textId="29365876">
      <w:pPr>
        <w:pStyle w:val="Simple1"/>
      </w:pPr>
      <w:r w:rsidRPr="004B71B1">
        <w:t>Advice regarding the interpretation of the above requirements should be sought from the Authority.</w:t>
      </w:r>
    </w:p>
    <w:p w:rsidRPr="004B71B1" w:rsidR="00E006DB" w:rsidP="00292A72" w:rsidRDefault="00E006DB" w14:paraId="18E23EB6" w14:textId="5756E653">
      <w:pPr>
        <w:pStyle w:val="Simple1"/>
      </w:pPr>
      <w:r w:rsidRPr="004B71B1">
        <w:t xml:space="preserve">Further requirements, advice and guidance for the protection of UK classified information at the level of UK OFFICIAL-SENSITIVE may be found in Industry Security Notices at: </w:t>
      </w:r>
    </w:p>
    <w:p w:rsidRPr="004B71B1" w:rsidR="00E006DB" w:rsidP="00292A72" w:rsidRDefault="00AD0A9E" w14:paraId="3D0A44BE" w14:textId="635DDCBA">
      <w:pPr>
        <w:autoSpaceDE w:val="0"/>
        <w:autoSpaceDN w:val="0"/>
        <w:adjustRightInd w:val="0"/>
        <w:spacing w:after="280" w:line="280" w:lineRule="atLeast"/>
        <w:ind w:firstLine="709"/>
        <w:rPr>
          <w:rFonts w:ascii="Arial" w:hAnsi="Arial" w:cs="Arial"/>
          <w:bCs/>
          <w:sz w:val="20"/>
          <w:szCs w:val="20"/>
        </w:rPr>
      </w:pPr>
      <w:hyperlink w:history="1" r:id="rId32">
        <w:r w:rsidRPr="004B71B1" w:rsidR="00E006DB">
          <w:rPr>
            <w:rFonts w:ascii="Arial" w:hAnsi="Arial" w:cs="Arial"/>
            <w:bCs/>
            <w:color w:val="0563C1"/>
            <w:sz w:val="20"/>
            <w:szCs w:val="20"/>
            <w:u w:val="single"/>
          </w:rPr>
          <w:t>https://www.gov.uk/government/publications/industry-security-notices-isns</w:t>
        </w:r>
      </w:hyperlink>
    </w:p>
    <w:p w:rsidRPr="004B71B1" w:rsidR="00E006DB" w:rsidP="000A3F9D" w:rsidRDefault="00E006DB" w14:paraId="573E8DDD" w14:textId="77777777">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Audit </w:t>
      </w:r>
    </w:p>
    <w:p w:rsidRPr="004B71B1" w:rsidR="00E006DB" w:rsidP="00292A72" w:rsidRDefault="00E006DB" w14:paraId="2FF27CFA" w14:textId="084FE391">
      <w:pPr>
        <w:pStyle w:val="Simple1"/>
      </w:pPr>
      <w:r w:rsidRPr="004B71B1">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rsidRPr="004B71B1" w:rsidR="004C6FBE" w:rsidP="000A3F9D" w:rsidRDefault="004C6FBE" w14:paraId="664451EE" w14:textId="3FC71E0D">
      <w:pPr>
        <w:pStyle w:val="NormalWeb"/>
        <w:spacing w:before="0" w:beforeAutospacing="0" w:after="280" w:afterAutospacing="0" w:line="280" w:lineRule="atLeast"/>
        <w:ind w:right="419"/>
        <w:rPr>
          <w:rFonts w:ascii="Arial" w:hAnsi="Arial" w:cs="Arial"/>
          <w:color w:val="000000"/>
          <w:sz w:val="20"/>
          <w:szCs w:val="20"/>
        </w:rPr>
      </w:pPr>
    </w:p>
    <w:p w:rsidRPr="004B71B1" w:rsidR="00944D97" w:rsidP="000A3F9D" w:rsidRDefault="00944D97" w14:paraId="16DCE048" w14:textId="77777777">
      <w:pPr>
        <w:spacing w:after="280" w:line="280" w:lineRule="atLeast"/>
        <w:rPr>
          <w:rFonts w:ascii="Arial" w:hAnsi="Arial" w:cs="Arial"/>
          <w:b/>
          <w:bCs/>
          <w:color w:val="000000"/>
          <w:sz w:val="20"/>
          <w:szCs w:val="20"/>
        </w:rPr>
      </w:pPr>
      <w:r w:rsidRPr="004B71B1">
        <w:rPr>
          <w:rFonts w:ascii="Arial" w:hAnsi="Arial" w:cs="Arial"/>
          <w:b/>
          <w:bCs/>
          <w:color w:val="000000"/>
          <w:sz w:val="20"/>
          <w:szCs w:val="20"/>
        </w:rPr>
        <w:br w:type="page"/>
      </w:r>
    </w:p>
    <w:p w:rsidRPr="0012789D" w:rsidR="0012789D" w:rsidP="0012789D" w:rsidRDefault="00954879" w14:paraId="098B5B79" w14:textId="3BF85FB2">
      <w:pPr>
        <w:pStyle w:val="NormalWeb"/>
        <w:spacing w:before="0" w:beforeAutospacing="0" w:after="280" w:afterAutospacing="0" w:line="280" w:lineRule="atLeast"/>
        <w:ind w:right="419"/>
        <w:jc w:val="center"/>
        <w:rPr>
          <w:rFonts w:ascii="Arial" w:hAnsi="Arial" w:cs="Arial"/>
          <w:b/>
          <w:bCs/>
          <w:color w:val="000000"/>
        </w:rPr>
      </w:pPr>
      <w:r w:rsidRPr="0012789D">
        <w:rPr>
          <w:rFonts w:ascii="Arial" w:hAnsi="Arial" w:cs="Arial"/>
          <w:b/>
        </w:rPr>
        <w:lastRenderedPageBreak/>
        <w:t xml:space="preserve">APPENDIX 2 - </w:t>
      </w:r>
      <w:r w:rsidRPr="0012789D">
        <w:rPr>
          <w:rFonts w:ascii="Arial" w:hAnsi="Arial" w:cs="Arial"/>
          <w:b/>
          <w:bCs/>
          <w:color w:val="000000"/>
        </w:rPr>
        <w:t xml:space="preserve">DEFCON 76: </w:t>
      </w:r>
      <w:r>
        <w:rPr>
          <w:rFonts w:ascii="Arial" w:hAnsi="Arial" w:cs="Arial"/>
          <w:b/>
          <w:bCs/>
          <w:color w:val="000000"/>
        </w:rPr>
        <w:t>CONTRACTOR’S PERSONNEL AT GOVERNMENT E</w:t>
      </w:r>
      <w:r w:rsidRPr="0012789D">
        <w:rPr>
          <w:rFonts w:ascii="Arial" w:hAnsi="Arial" w:cs="Arial"/>
          <w:b/>
          <w:bCs/>
          <w:color w:val="000000"/>
        </w:rPr>
        <w:t>STABLISHMENTS</w:t>
      </w:r>
    </w:p>
    <w:p w:rsidRPr="005E5F98" w:rsidR="00156E7D" w:rsidP="005E5F98" w:rsidRDefault="00156E7D" w14:paraId="0D790AEA" w14:textId="49469E96">
      <w:pPr>
        <w:jc w:val="center"/>
        <w:rPr>
          <w:rFonts w:ascii="Arial" w:hAnsi="Arial" w:cs="Arial"/>
          <w:b/>
        </w:rPr>
      </w:pPr>
    </w:p>
    <w:p w:rsidRPr="004B71B1" w:rsidR="00156E7D" w:rsidP="000A3F9D" w:rsidRDefault="0012789D" w14:paraId="77A46296" w14:textId="2B494801">
      <w:pPr>
        <w:pStyle w:val="NormalWeb"/>
        <w:spacing w:before="0" w:beforeAutospacing="0" w:after="280" w:afterAutospacing="0" w:line="280" w:lineRule="atLeast"/>
        <w:ind w:left="6946" w:right="419"/>
        <w:rPr>
          <w:rFonts w:ascii="Arial" w:hAnsi="Arial" w:eastAsia="Arial" w:cs="Arial"/>
          <w:b/>
          <w:bCs/>
          <w:sz w:val="20"/>
          <w:szCs w:val="20"/>
        </w:rPr>
      </w:pPr>
      <w:r w:rsidRPr="004B71B1">
        <w:rPr>
          <w:rFonts w:ascii="Arial" w:hAnsi="Arial" w:eastAsia="Arial" w:cs="Arial"/>
          <w:b/>
          <w:bCs/>
          <w:sz w:val="20"/>
          <w:szCs w:val="20"/>
        </w:rPr>
        <w:t>Contract no</w:t>
      </w:r>
      <w:r w:rsidRPr="004B71B1" w:rsidR="00156E7D">
        <w:rPr>
          <w:rFonts w:ascii="Arial" w:hAnsi="Arial" w:eastAsia="Arial" w:cs="Arial"/>
          <w:b/>
          <w:bCs/>
          <w:sz w:val="20"/>
          <w:szCs w:val="20"/>
        </w:rPr>
        <w:t>: 703249454 Inshore Support to Military Training, Testing &amp; Evaluation</w:t>
      </w:r>
    </w:p>
    <w:p w:rsidRPr="004B71B1" w:rsidR="00156E7D" w:rsidP="000A3F9D" w:rsidRDefault="00614A13" w14:paraId="21C90E12" w14:textId="5326797E">
      <w:pPr>
        <w:pStyle w:val="NormalWeb"/>
        <w:spacing w:before="0" w:beforeAutospacing="0" w:after="280" w:afterAutospacing="0" w:line="280" w:lineRule="atLeast"/>
        <w:ind w:left="6946" w:right="419"/>
        <w:rPr>
          <w:rFonts w:ascii="Arial" w:hAnsi="Arial" w:eastAsia="Arial" w:cs="Arial"/>
          <w:b/>
          <w:bCs/>
          <w:sz w:val="20"/>
          <w:szCs w:val="20"/>
        </w:rPr>
      </w:pPr>
      <w:r>
        <w:rPr>
          <w:rFonts w:ascii="Arial" w:hAnsi="Arial" w:eastAsia="Arial" w:cs="Arial"/>
          <w:b/>
          <w:bCs/>
          <w:sz w:val="20"/>
          <w:szCs w:val="20"/>
        </w:rPr>
        <w:t>21</w:t>
      </w:r>
      <w:r w:rsidRPr="000E658B" w:rsidR="00A05F31">
        <w:rPr>
          <w:rFonts w:ascii="Arial" w:hAnsi="Arial" w:eastAsia="Arial" w:cs="Arial"/>
          <w:b/>
          <w:bCs/>
          <w:sz w:val="20"/>
          <w:szCs w:val="20"/>
        </w:rPr>
        <w:t xml:space="preserve"> Nov</w:t>
      </w:r>
      <w:r w:rsidRPr="000E658B" w:rsidR="00156E7D">
        <w:rPr>
          <w:rFonts w:ascii="Arial" w:hAnsi="Arial" w:eastAsia="Arial" w:cs="Arial"/>
          <w:b/>
          <w:bCs/>
          <w:sz w:val="20"/>
          <w:szCs w:val="20"/>
        </w:rPr>
        <w:t xml:space="preserve"> 22</w:t>
      </w:r>
      <w:r w:rsidRPr="004B71B1" w:rsidR="00156E7D">
        <w:rPr>
          <w:rFonts w:ascii="Arial" w:hAnsi="Arial" w:eastAsia="Arial" w:cs="Arial"/>
          <w:b/>
          <w:bCs/>
          <w:sz w:val="20"/>
          <w:szCs w:val="20"/>
        </w:rPr>
        <w:t xml:space="preserve">   </w:t>
      </w:r>
    </w:p>
    <w:p w:rsidRPr="004B71B1" w:rsidR="004C6FBE" w:rsidP="000A3F9D" w:rsidRDefault="004C6FBE" w14:paraId="69F4F053" w14:textId="4717C991">
      <w:pPr>
        <w:pStyle w:val="Default"/>
        <w:spacing w:after="280" w:line="280" w:lineRule="atLeast"/>
        <w:rPr>
          <w:rFonts w:ascii="Arial" w:hAnsi="Arial" w:cs="Arial"/>
          <w:b/>
          <w:sz w:val="20"/>
          <w:szCs w:val="20"/>
        </w:rPr>
      </w:pPr>
      <w:r w:rsidRPr="004B71B1">
        <w:rPr>
          <w:rFonts w:ascii="Arial" w:hAnsi="Arial" w:cs="Arial"/>
          <w:b/>
          <w:sz w:val="20"/>
          <w:szCs w:val="20"/>
        </w:rPr>
        <w:t xml:space="preserve">Contractor's Representatives </w:t>
      </w:r>
    </w:p>
    <w:p w:rsidRPr="004B71B1" w:rsidR="004C6FBE" w:rsidP="00292A72" w:rsidRDefault="004C6FBE" w14:paraId="4DDAD2DD" w14:textId="2F13C39F">
      <w:pPr>
        <w:pStyle w:val="Simple1"/>
        <w:keepNext/>
        <w:numPr>
          <w:ilvl w:val="0"/>
          <w:numId w:val="47"/>
        </w:numPr>
      </w:pPr>
      <w:bookmarkStart w:name="_Ref117149463" w:id="7"/>
      <w:r w:rsidRPr="004B71B1">
        <w:t xml:space="preserve">The Contractor shall submit in writing to the Authority for approval, initially and as necessary from time to time, a list of those of </w:t>
      </w:r>
      <w:r w:rsidRPr="004B71B1" w:rsidR="0082498D">
        <w:t>its</w:t>
      </w:r>
      <w:r w:rsidRPr="004B71B1">
        <w:t xml:space="preserve"> Representatives who may need to enter a Government Establishment for the purpose of, or in connection with, work under the Contract, giving such particulars as the Authority may require, including full details of birthplace and parentage of any such Representative who:</w:t>
      </w:r>
      <w:bookmarkEnd w:id="7"/>
      <w:r w:rsidRPr="004B71B1">
        <w:t xml:space="preserve"> </w:t>
      </w:r>
    </w:p>
    <w:p w:rsidRPr="004B71B1" w:rsidR="004C6FBE" w:rsidP="00292A72" w:rsidRDefault="004C6FBE" w14:paraId="5ED842DF" w14:textId="1303ED91">
      <w:pPr>
        <w:pStyle w:val="Simple2"/>
      </w:pPr>
      <w:r w:rsidRPr="004B71B1">
        <w:t xml:space="preserve">was not born in the United Kingdom; or </w:t>
      </w:r>
    </w:p>
    <w:p w:rsidRPr="004B71B1" w:rsidR="004C6FBE" w:rsidP="00292A72" w:rsidRDefault="004C6FBE" w14:paraId="298A5601" w14:textId="026B7A22">
      <w:pPr>
        <w:pStyle w:val="Simple2"/>
      </w:pPr>
      <w:r w:rsidRPr="004B71B1">
        <w:t xml:space="preserve">if </w:t>
      </w:r>
      <w:r w:rsidRPr="004B71B1" w:rsidR="0082498D">
        <w:t>they were</w:t>
      </w:r>
      <w:r w:rsidRPr="004B71B1">
        <w:t xml:space="preserve"> born in the United Kingdom, was born of parents either or both of whom were not born in the United Kingdom. </w:t>
      </w:r>
    </w:p>
    <w:p w:rsidRPr="004B71B1" w:rsidR="004C6FBE" w:rsidP="00292A72" w:rsidRDefault="004C6FBE" w14:paraId="3B123AE8" w14:textId="663591E7">
      <w:pPr>
        <w:pStyle w:val="Simple1"/>
      </w:pPr>
      <w:bookmarkStart w:name="_Ref117149520" w:id="8"/>
      <w:r w:rsidRPr="004B71B1">
        <w:t xml:space="preserve">The Authority shall issue passes for those Representatives who are approved by it in accordance with </w:t>
      </w:r>
      <w:r w:rsidRPr="004B71B1" w:rsidR="00D950D0">
        <w:t>paragraph</w:t>
      </w:r>
      <w:r w:rsidRPr="004B71B1">
        <w:t xml:space="preserve"> </w:t>
      </w:r>
      <w:r w:rsidR="005E5F98">
        <w:fldChar w:fldCharType="begin"/>
      </w:r>
      <w:r w:rsidR="005E5F98">
        <w:instrText xml:space="preserve"> REF _Ref117149463 \w \h </w:instrText>
      </w:r>
      <w:r w:rsidR="005E5F98">
        <w:fldChar w:fldCharType="separate"/>
      </w:r>
      <w:r w:rsidR="00964B38">
        <w:t>1</w:t>
      </w:r>
      <w:r w:rsidR="005E5F98">
        <w:fldChar w:fldCharType="end"/>
      </w:r>
      <w:r w:rsidRPr="004B71B1">
        <w:t xml:space="preserve"> herein for admission to a Government Establishment and a Representative shall not be admitted unless in possession of such a pass</w:t>
      </w:r>
      <w:r w:rsidR="004B71B1">
        <w:t xml:space="preserve">.  </w:t>
      </w:r>
      <w:r w:rsidRPr="004B71B1">
        <w:t>Passes shall remain the property of the Authority and shall be surrendered on demand or on completion of the work.</w:t>
      </w:r>
      <w:bookmarkEnd w:id="8"/>
      <w:r w:rsidRPr="004B71B1">
        <w:t xml:space="preserve"> </w:t>
      </w:r>
    </w:p>
    <w:p w:rsidRPr="004B71B1" w:rsidR="004C6FBE" w:rsidP="00292A72" w:rsidRDefault="004C6FBE" w14:paraId="456AA841" w14:textId="4C50D7C3">
      <w:pPr>
        <w:pStyle w:val="Simple1"/>
      </w:pPr>
      <w:bookmarkStart w:name="_Ref117149531" w:id="9"/>
      <w:r w:rsidRPr="004B71B1">
        <w:t xml:space="preserve">Notwithstanding the provisions of </w:t>
      </w:r>
      <w:r w:rsidRPr="004B71B1" w:rsidR="00D950D0">
        <w:t xml:space="preserve">paragraphs </w:t>
      </w:r>
      <w:r w:rsidR="005E5F98">
        <w:fldChar w:fldCharType="begin"/>
      </w:r>
      <w:r w:rsidR="005E5F98">
        <w:instrText xml:space="preserve"> REF _Ref117149463 \w \h </w:instrText>
      </w:r>
      <w:r w:rsidR="005E5F98">
        <w:fldChar w:fldCharType="separate"/>
      </w:r>
      <w:r w:rsidR="00964B38">
        <w:t>1</w:t>
      </w:r>
      <w:r w:rsidR="005E5F98">
        <w:fldChar w:fldCharType="end"/>
      </w:r>
      <w:r w:rsidRPr="004B71B1">
        <w:t xml:space="preserve"> and </w:t>
      </w:r>
      <w:r w:rsidR="005E5F98">
        <w:fldChar w:fldCharType="begin"/>
      </w:r>
      <w:r w:rsidR="005E5F98">
        <w:instrText xml:space="preserve"> REF _Ref117149520 \w \h </w:instrText>
      </w:r>
      <w:r w:rsidR="005E5F98">
        <w:fldChar w:fldCharType="separate"/>
      </w:r>
      <w:r w:rsidR="00964B38">
        <w:t>2</w:t>
      </w:r>
      <w:r w:rsidR="005E5F98">
        <w:fldChar w:fldCharType="end"/>
      </w:r>
      <w:r w:rsidRPr="004B71B1">
        <w:t xml:space="preserve"> hereof if, in the opinion of the Authority, any Representative of the Contractor shall misconduct </w:t>
      </w:r>
      <w:r w:rsidRPr="004B71B1" w:rsidR="0082498D">
        <w:t>themselves</w:t>
      </w:r>
      <w:r w:rsidRPr="004B71B1">
        <w:t>, or it shall not be in the public interest for any person to be employed or engaged by the Contractor, the Contractor shall remove such person without delay on being required to do so and shall cause the work to be performed by such other person as may be necessary.</w:t>
      </w:r>
      <w:bookmarkEnd w:id="9"/>
      <w:r w:rsidRPr="004B71B1">
        <w:t xml:space="preserve"> </w:t>
      </w:r>
    </w:p>
    <w:p w:rsidRPr="004B71B1" w:rsidR="004C6FBE" w:rsidP="00292A72" w:rsidRDefault="004C6FBE" w14:paraId="27C59484" w14:textId="407A81AD">
      <w:pPr>
        <w:pStyle w:val="Simple1"/>
      </w:pPr>
      <w:r w:rsidRPr="004B71B1">
        <w:t xml:space="preserve">The decision of the Authority upon any matter arising under </w:t>
      </w:r>
      <w:r w:rsidRPr="004B71B1" w:rsidR="00D950D0">
        <w:t xml:space="preserve">paragraphs </w:t>
      </w:r>
      <w:r w:rsidR="005E5F98">
        <w:fldChar w:fldCharType="begin"/>
      </w:r>
      <w:r w:rsidR="005E5F98">
        <w:instrText xml:space="preserve"> REF _Ref117149463 \w \h </w:instrText>
      </w:r>
      <w:r w:rsidR="005E5F98">
        <w:fldChar w:fldCharType="separate"/>
      </w:r>
      <w:r w:rsidR="00964B38">
        <w:t>1</w:t>
      </w:r>
      <w:r w:rsidR="005E5F98">
        <w:fldChar w:fldCharType="end"/>
      </w:r>
      <w:r w:rsidRPr="004B71B1">
        <w:t xml:space="preserve"> to </w:t>
      </w:r>
      <w:r w:rsidR="005E5F98">
        <w:fldChar w:fldCharType="begin"/>
      </w:r>
      <w:r w:rsidR="005E5F98">
        <w:instrText xml:space="preserve"> REF _Ref117149531 \w \h </w:instrText>
      </w:r>
      <w:r w:rsidR="005E5F98">
        <w:fldChar w:fldCharType="separate"/>
      </w:r>
      <w:r w:rsidR="00964B38">
        <w:t>3</w:t>
      </w:r>
      <w:r w:rsidR="005E5F98">
        <w:fldChar w:fldCharType="end"/>
      </w:r>
      <w:r w:rsidRPr="004B71B1">
        <w:t xml:space="preserve"> inclusive shall be final and conclusive.</w:t>
      </w:r>
    </w:p>
    <w:p w:rsidRPr="004B71B1" w:rsidR="004C6FBE" w:rsidP="000A3F9D" w:rsidRDefault="004C6FBE" w14:paraId="4E1AFEEA" w14:textId="358F66DE">
      <w:pPr>
        <w:pStyle w:val="Default"/>
        <w:spacing w:after="280" w:line="280" w:lineRule="atLeast"/>
        <w:rPr>
          <w:rFonts w:ascii="Arial" w:hAnsi="Arial" w:cs="Arial"/>
          <w:b/>
          <w:sz w:val="20"/>
          <w:szCs w:val="20"/>
        </w:rPr>
      </w:pPr>
      <w:r w:rsidRPr="004B71B1">
        <w:rPr>
          <w:rFonts w:ascii="Arial" w:hAnsi="Arial" w:cs="Arial"/>
          <w:b/>
          <w:sz w:val="20"/>
          <w:szCs w:val="20"/>
        </w:rPr>
        <w:t xml:space="preserve">Observance </w:t>
      </w:r>
      <w:r w:rsidRPr="004B71B1" w:rsidR="00A839BD">
        <w:rPr>
          <w:rFonts w:ascii="Arial" w:hAnsi="Arial" w:cs="Arial"/>
          <w:b/>
          <w:sz w:val="20"/>
          <w:szCs w:val="20"/>
        </w:rPr>
        <w:t>o</w:t>
      </w:r>
      <w:r w:rsidRPr="004B71B1">
        <w:rPr>
          <w:rFonts w:ascii="Arial" w:hAnsi="Arial" w:cs="Arial"/>
          <w:b/>
          <w:sz w:val="20"/>
          <w:szCs w:val="20"/>
        </w:rPr>
        <w:t>f Regulations</w:t>
      </w:r>
    </w:p>
    <w:p w:rsidRPr="004B71B1" w:rsidR="004C6FBE" w:rsidP="00292A72" w:rsidRDefault="004C6FBE" w14:paraId="5C985487" w14:textId="744352EB">
      <w:pPr>
        <w:pStyle w:val="Simple1"/>
        <w:keepNext/>
      </w:pPr>
      <w:r w:rsidRPr="004B71B1">
        <w:t xml:space="preserve">The following provisions apply: </w:t>
      </w:r>
    </w:p>
    <w:p w:rsidRPr="004B71B1" w:rsidR="004C6FBE" w:rsidP="00292A72" w:rsidRDefault="004C6FBE" w14:paraId="5AEF9B21" w14:textId="1F396BC1">
      <w:pPr>
        <w:pStyle w:val="Simple2"/>
      </w:pPr>
      <w:r w:rsidRPr="004B71B1">
        <w:t xml:space="preserve">The Contractor shall ensure that his Representatives have the necessary probity (by undertaking the Government’s Baseline Personnel Security Standard) and, where applicable, are cleared to the appropriate level of security when </w:t>
      </w:r>
      <w:r w:rsidRPr="004B71B1">
        <w:rPr>
          <w:bCs/>
        </w:rPr>
        <w:t>employed</w:t>
      </w:r>
      <w:r w:rsidRPr="004B71B1">
        <w:t xml:space="preserve"> within the boundaries of a Government Establishment. </w:t>
      </w:r>
    </w:p>
    <w:p w:rsidRPr="004B71B1" w:rsidR="004C6FBE" w:rsidP="00292A72" w:rsidRDefault="004C6FBE" w14:paraId="351F23E5" w14:textId="3C919B47">
      <w:pPr>
        <w:pStyle w:val="Simple2"/>
      </w:pPr>
      <w:r w:rsidRPr="004B71B1">
        <w:lastRenderedPageBreak/>
        <w:t xml:space="preserve">Where the Contractor requires information on the Government’s Baseline Personnel Security Standard (the Standard) or security clearance for his Representatives or is not in possession of the relevant rules, regulations or requires guidance on them, he shall apply in the first instance to the Project Manager/Equipment Support Manager. </w:t>
      </w:r>
    </w:p>
    <w:p w:rsidRPr="004B71B1" w:rsidR="004C6FBE" w:rsidP="00292A72" w:rsidRDefault="004C6FBE" w14:paraId="06B0D90B" w14:textId="16D1B72B">
      <w:pPr>
        <w:pStyle w:val="Simple2"/>
      </w:pPr>
      <w:r w:rsidRPr="004B71B1">
        <w:t>On request, the Contractor shall be able to demonstrate to the Authority that the Contractor’s processes to assure compliance with the standard have been carried out satisfactorily</w:t>
      </w:r>
      <w:r w:rsidR="004B71B1">
        <w:t xml:space="preserve">.  </w:t>
      </w:r>
      <w:r w:rsidRPr="004B71B1">
        <w:t xml:space="preserve">Where that assurance is not already in place, the Contractor shall permit the Authority to inspect the processes being applied by the Contractor to comply with the Standard. </w:t>
      </w:r>
    </w:p>
    <w:p w:rsidRPr="004B71B1" w:rsidR="004C6FBE" w:rsidP="00292A72" w:rsidRDefault="004C6FBE" w14:paraId="49832E19" w14:textId="041B315A">
      <w:pPr>
        <w:pStyle w:val="Simple2"/>
      </w:pPr>
      <w:r w:rsidRPr="004B71B1">
        <w:t xml:space="preserve">The Contractor shall comply and shall ensure that his Representatives comply with the rules, regulations and requirements that are in force whilst at that Establishment which shall be provided by the Authority on request. </w:t>
      </w:r>
    </w:p>
    <w:p w:rsidRPr="004B71B1" w:rsidR="004C6FBE" w:rsidP="00292A72" w:rsidRDefault="004C6FBE" w14:paraId="488C4A46" w14:textId="10944D44">
      <w:pPr>
        <w:pStyle w:val="Simple2"/>
      </w:pPr>
      <w:r w:rsidRPr="004B71B1">
        <w:t>When on board ship, compliance with the rules, regulations, and requirements shall be in accordance with the Ship's Regulations as interpreted by the Officer in Charge</w:t>
      </w:r>
      <w:r w:rsidR="004B71B1">
        <w:t xml:space="preserve">.  </w:t>
      </w:r>
      <w:r w:rsidRPr="004B71B1">
        <w:t>Details of those rules, regulations and requirements shall be provided on request by the Officer in Charge.</w:t>
      </w:r>
    </w:p>
    <w:p w:rsidRPr="004B71B1" w:rsidR="004C6FBE" w:rsidP="00292A72" w:rsidRDefault="004C6FBE" w14:paraId="44BDED95" w14:textId="77777777">
      <w:pPr>
        <w:pStyle w:val="NormalWeb"/>
        <w:spacing w:before="0" w:beforeAutospacing="0" w:after="280" w:afterAutospacing="0" w:line="280" w:lineRule="atLeast"/>
        <w:ind w:right="419"/>
        <w:rPr>
          <w:rFonts w:ascii="Arial" w:hAnsi="Arial" w:cs="Arial"/>
          <w:color w:val="000000"/>
          <w:sz w:val="20"/>
          <w:szCs w:val="20"/>
        </w:rPr>
      </w:pPr>
    </w:p>
    <w:sectPr w:rsidRPr="004B71B1" w:rsidR="004C6FBE" w:rsidSect="000C0B05">
      <w:type w:val="continuous"/>
      <w:pgSz w:w="12240" w:h="15840" w:orient="portrait"/>
      <w:pgMar w:top="840" w:right="1020" w:bottom="1180" w:left="1020" w:header="657" w:footer="996" w:gutter="0"/>
      <w:cols w:equalWidth="0" w:space="720">
        <w:col w:w="10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1B1" w:rsidRDefault="004B71B1" w14:paraId="67F6F93A" w14:textId="77777777">
      <w:r>
        <w:separator/>
      </w:r>
    </w:p>
  </w:endnote>
  <w:endnote w:type="continuationSeparator" w:id="0">
    <w:p w:rsidR="004B71B1" w:rsidRDefault="004B71B1" w14:paraId="64BE797A" w14:textId="77777777">
      <w:r>
        <w:continuationSeparator/>
      </w:r>
    </w:p>
  </w:endnote>
  <w:endnote w:type="continuationNotice" w:id="1">
    <w:p w:rsidR="004B71B1" w:rsidRDefault="004B71B1" w14:paraId="0162FD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B71B1" w:rsidRDefault="004B71B1" w14:paraId="66AFF103" w14:textId="41AB1417">
    <w:pPr>
      <w:pStyle w:val="Footer"/>
    </w:pPr>
    <w:r>
      <w:rPr>
        <w:noProof/>
      </w:rPr>
      <mc:AlternateContent>
        <mc:Choice Requires="wps">
          <w:drawing>
            <wp:anchor distT="0" distB="0" distL="0" distR="0" simplePos="0" relativeHeight="251658247" behindDoc="0" locked="0" layoutInCell="1" allowOverlap="1" wp14:anchorId="5B2E9B22" wp14:editId="2FE0F87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02851" w:rsidR="004B71B1" w:rsidRDefault="004B71B1" w14:paraId="1178DA2F" w14:textId="6456F964">
                          <w:pPr>
                            <w:rPr>
                              <w:rFonts w:ascii="Arial" w:hAnsi="Arial" w:eastAsia="Arial" w:cs="Arial"/>
                              <w:color w:val="000000"/>
                            </w:rPr>
                          </w:pPr>
                          <w:r w:rsidRPr="00A02851">
                            <w:rPr>
                              <w:rFonts w:ascii="Arial" w:hAnsi="Arial"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B2E9B22">
              <v:stroke joinstyle="miter"/>
              <v:path gradientshapeok="t" o:connecttype="rect"/>
            </v:shapetype>
            <v:shape id="Text Box 13"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02851" w:rsidR="004B71B1" w:rsidRDefault="004B71B1" w14:paraId="1178DA2F" w14:textId="6456F964">
                    <w:pPr>
                      <w:rPr>
                        <w:rFonts w:ascii="Arial" w:hAnsi="Arial" w:eastAsia="Arial" w:cs="Arial"/>
                        <w:color w:val="000000"/>
                      </w:rPr>
                    </w:pPr>
                    <w:r w:rsidRPr="00A02851">
                      <w:rPr>
                        <w:rFonts w:ascii="Arial" w:hAnsi="Arial" w:eastAsia="Arial" w:cs="Arial"/>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1B1" w:rsidP="009C4E74" w:rsidRDefault="004B71B1" w14:paraId="2E6AF519" w14:textId="4495EE87">
    <w:pPr>
      <w:pStyle w:val="Footer"/>
      <w:rPr>
        <w:rFonts w:ascii="Arial" w:hAnsi="Arial" w:cs="Arial"/>
        <w:noProof/>
        <w:sz w:val="20"/>
        <w:szCs w:val="20"/>
      </w:rPr>
    </w:pPr>
    <w:r w:rsidRPr="00715557">
      <w:rPr>
        <w:rFonts w:ascii="Arial" w:hAnsi="Arial" w:cs="Arial"/>
        <w:noProof/>
        <w:sz w:val="20"/>
        <w:szCs w:val="20"/>
      </w:rPr>
      <w:t>DMS-NG Contract</w:t>
    </w:r>
    <w:r w:rsidRPr="00D678CF">
      <w:rPr>
        <w:rFonts w:ascii="Arial" w:hAnsi="Arial" w:cs="Arial"/>
        <w:noProof/>
        <w:sz w:val="20"/>
        <w:szCs w:val="20"/>
      </w:rPr>
      <w:t xml:space="preserve"> 2</w:t>
    </w:r>
  </w:p>
  <w:p w:rsidR="000C0B05" w:rsidP="009C4E74" w:rsidRDefault="000C0B05" w14:paraId="46EC96A5" w14:textId="7D5C1D77">
    <w:pPr>
      <w:pStyle w:val="Footer"/>
      <w:rPr>
        <w:rFonts w:ascii="Arial" w:hAnsi="Arial" w:cs="Arial"/>
        <w:noProof/>
        <w:sz w:val="20"/>
        <w:szCs w:val="20"/>
      </w:rPr>
    </w:pPr>
  </w:p>
  <w:p w:rsidRPr="009C4E74" w:rsidR="000C0B05" w:rsidP="000C0B05" w:rsidRDefault="000C0B05" w14:paraId="51E36327" w14:textId="6DA71F8F">
    <w:pPr>
      <w:pStyle w:val="Footer"/>
      <w:tabs>
        <w:tab w:val="clear" w:pos="4153"/>
        <w:tab w:val="clear" w:pos="8306"/>
        <w:tab w:val="right" w:pos="9923"/>
        <w:tab w:val="right" w:pos="10200"/>
      </w:tabs>
      <w:rPr>
        <w:sz w:val="20"/>
      </w:rPr>
    </w:pPr>
    <w:r>
      <w:rPr>
        <w:rFonts w:ascii="Arial" w:hAnsi="Arial" w:cs="Arial"/>
        <w:noProof/>
        <w:sz w:val="20"/>
        <w:szCs w:val="20"/>
      </w:rPr>
      <w:t>Classification – Public</w:t>
    </w:r>
    <w:r>
      <w:rPr>
        <w:rFonts w:ascii="Arial" w:hAnsi="Arial" w:cs="Arial"/>
        <w:noProof/>
        <w:sz w:val="20"/>
        <w:szCs w:val="20"/>
      </w:rPr>
      <w:tab/>
    </w:r>
    <w:r w:rsidRPr="0012789D">
      <w:rPr>
        <w:rFonts w:ascii="Arial" w:hAnsi="Arial" w:cs="Arial"/>
        <w:noProof/>
        <w:sz w:val="20"/>
        <w:szCs w:val="20"/>
      </w:rPr>
      <w:t xml:space="preserve">Page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PAGE  \* Arabic  \* MERGEFORMAT </w:instrText>
    </w:r>
    <w:r w:rsidRPr="0012789D">
      <w:rPr>
        <w:rFonts w:ascii="Arial" w:hAnsi="Arial" w:cs="Arial"/>
        <w:bCs/>
        <w:noProof/>
        <w:sz w:val="20"/>
        <w:szCs w:val="20"/>
      </w:rPr>
      <w:fldChar w:fldCharType="separate"/>
    </w:r>
    <w:r w:rsidR="00964B38">
      <w:rPr>
        <w:rFonts w:ascii="Arial" w:hAnsi="Arial" w:cs="Arial"/>
        <w:bCs/>
        <w:noProof/>
        <w:sz w:val="20"/>
        <w:szCs w:val="20"/>
      </w:rPr>
      <w:t>8</w:t>
    </w:r>
    <w:r w:rsidRPr="0012789D">
      <w:rPr>
        <w:rFonts w:ascii="Arial" w:hAnsi="Arial" w:cs="Arial"/>
        <w:bCs/>
        <w:noProof/>
        <w:sz w:val="20"/>
        <w:szCs w:val="20"/>
      </w:rPr>
      <w:fldChar w:fldCharType="end"/>
    </w:r>
    <w:r w:rsidRPr="0012789D">
      <w:rPr>
        <w:rFonts w:ascii="Arial" w:hAnsi="Arial" w:cs="Arial"/>
        <w:noProof/>
        <w:sz w:val="20"/>
        <w:szCs w:val="20"/>
      </w:rPr>
      <w:t xml:space="preserve"> of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NUMPAGES  \* Arabic  \* MERGEFORMAT </w:instrText>
    </w:r>
    <w:r w:rsidRPr="0012789D">
      <w:rPr>
        <w:rFonts w:ascii="Arial" w:hAnsi="Arial" w:cs="Arial"/>
        <w:bCs/>
        <w:noProof/>
        <w:sz w:val="20"/>
        <w:szCs w:val="20"/>
      </w:rPr>
      <w:fldChar w:fldCharType="separate"/>
    </w:r>
    <w:r w:rsidR="00964B38">
      <w:rPr>
        <w:rFonts w:ascii="Arial" w:hAnsi="Arial" w:cs="Arial"/>
        <w:bCs/>
        <w:noProof/>
        <w:sz w:val="20"/>
        <w:szCs w:val="20"/>
      </w:rPr>
      <w:t>13</w:t>
    </w:r>
    <w:r w:rsidRPr="0012789D">
      <w:rPr>
        <w:rFonts w:ascii="Arial" w:hAnsi="Arial" w:cs="Arial"/>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B71B1" w:rsidRDefault="004B71B1" w14:paraId="7D462A26" w14:textId="381A4E81">
    <w:pPr>
      <w:pStyle w:val="Footer"/>
    </w:pPr>
    <w:r>
      <w:rPr>
        <w:noProof/>
      </w:rPr>
      <mc:AlternateContent>
        <mc:Choice Requires="wps">
          <w:drawing>
            <wp:anchor distT="0" distB="0" distL="0" distR="0" simplePos="0" relativeHeight="251658246" behindDoc="0" locked="0" layoutInCell="1" allowOverlap="1" wp14:anchorId="6442793D" wp14:editId="2918228B">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02851" w:rsidR="004B71B1" w:rsidRDefault="004B71B1" w14:paraId="1AE68418" w14:textId="18665A33">
                          <w:pPr>
                            <w:rPr>
                              <w:rFonts w:ascii="Arial" w:hAnsi="Arial" w:eastAsia="Arial" w:cs="Arial"/>
                              <w:color w:val="000000"/>
                            </w:rPr>
                          </w:pPr>
                          <w:r w:rsidRPr="00A02851">
                            <w:rPr>
                              <w:rFonts w:ascii="Arial" w:hAnsi="Arial"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42793D">
              <v:stroke joinstyle="miter"/>
              <v:path gradientshapeok="t" o:connecttype="rect"/>
            </v:shapetype>
            <v:shape id="Text Box 12"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A02851" w:rsidR="004B71B1" w:rsidRDefault="004B71B1" w14:paraId="1AE68418" w14:textId="18665A33">
                    <w:pPr>
                      <w:rPr>
                        <w:rFonts w:ascii="Arial" w:hAnsi="Arial" w:eastAsia="Arial" w:cs="Arial"/>
                        <w:color w:val="000000"/>
                      </w:rPr>
                    </w:pPr>
                    <w:r w:rsidRPr="00A02851">
                      <w:rPr>
                        <w:rFonts w:ascii="Arial" w:hAnsi="Arial" w:eastAsia="Arial" w:cs="Arial"/>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1B1" w:rsidRDefault="004B71B1" w14:paraId="217AFF8A" w14:textId="77777777">
      <w:r>
        <w:separator/>
      </w:r>
    </w:p>
  </w:footnote>
  <w:footnote w:type="continuationSeparator" w:id="0">
    <w:p w:rsidR="004B71B1" w:rsidRDefault="004B71B1" w14:paraId="484B0F1F" w14:textId="77777777">
      <w:r>
        <w:continuationSeparator/>
      </w:r>
    </w:p>
  </w:footnote>
  <w:footnote w:type="continuationNotice" w:id="1">
    <w:p w:rsidR="004B71B1" w:rsidRDefault="004B71B1" w14:paraId="23607354" w14:textId="77777777"/>
  </w:footnote>
  <w:footnote w:id="2">
    <w:p w:rsidRPr="00021AF5" w:rsidR="004B71B1" w:rsidP="00E006DB" w:rsidRDefault="004B71B1" w14:paraId="22CC761D" w14:textId="77777777">
      <w:pPr>
        <w:pStyle w:val="FootnoteText"/>
        <w:rPr>
          <w:rFonts w:ascii="Arial" w:hAnsi="Arial" w:cs="Arial"/>
        </w:rPr>
      </w:pPr>
      <w:r w:rsidRPr="00021AF5">
        <w:rPr>
          <w:rStyle w:val="FootnoteReference"/>
          <w:rFonts w:ascii="Arial" w:hAnsi="Arial" w:cs="Arial"/>
          <w:sz w:val="18"/>
        </w:rPr>
        <w:footnoteRef/>
      </w:r>
      <w:r w:rsidRPr="00021AF5">
        <w:rPr>
          <w:rFonts w:ascii="Arial" w:hAnsi="Arial" w:cs="Arial"/>
          <w:sz w:val="18"/>
        </w:rPr>
        <w:t xml:space="preserve"> </w:t>
      </w:r>
      <w:r w:rsidRPr="00021AF5">
        <w:rPr>
          <w:rFonts w:ascii="Arial" w:hAnsi="Arial" w:cs="Arial"/>
          <w:sz w:val="18"/>
          <w:szCs w:val="16"/>
        </w:rPr>
        <w:t>Secure Sites are defined as either Government premises or a secured office on the contractor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B71B1" w:rsidRDefault="004B71B1" w14:paraId="524BF457" w14:textId="073A7AE2">
    <w:pPr>
      <w:pStyle w:val="Header"/>
    </w:pPr>
    <w:r>
      <w:rPr>
        <w:noProof/>
      </w:rPr>
      <mc:AlternateContent>
        <mc:Choice Requires="wps">
          <w:drawing>
            <wp:anchor distT="0" distB="0" distL="0" distR="0" simplePos="0" relativeHeight="251658243" behindDoc="0" locked="0" layoutInCell="1" allowOverlap="1" wp14:anchorId="6988EED0" wp14:editId="5651193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02851" w:rsidR="004B71B1" w:rsidRDefault="004B71B1" w14:paraId="49584BE8" w14:textId="5B64D7E0">
                          <w:pPr>
                            <w:rPr>
                              <w:rFonts w:ascii="Arial" w:hAnsi="Arial" w:eastAsia="Arial" w:cs="Arial"/>
                              <w:color w:val="000000"/>
                            </w:rPr>
                          </w:pPr>
                          <w:r w:rsidRPr="00A02851">
                            <w:rPr>
                              <w:rFonts w:ascii="Arial" w:hAnsi="Arial"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988EED0">
              <v:stroke joinstyle="miter"/>
              <v:path gradientshapeok="t" o:connecttype="rect"/>
            </v:shapetype>
            <v:shape id="Text Box 7"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02851" w:rsidR="004B71B1" w:rsidRDefault="004B71B1" w14:paraId="49584BE8" w14:textId="5B64D7E0">
                    <w:pPr>
                      <w:rPr>
                        <w:rFonts w:ascii="Arial" w:hAnsi="Arial" w:eastAsia="Arial" w:cs="Arial"/>
                        <w:color w:val="000000"/>
                      </w:rPr>
                    </w:pPr>
                    <w:r w:rsidRPr="00A02851">
                      <w:rPr>
                        <w:rFonts w:ascii="Arial" w:hAnsi="Arial" w:eastAsia="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678CF" w:rsidR="004B71B1" w:rsidP="00D942C4" w:rsidRDefault="004B71B1" w14:paraId="3E823BF8" w14:textId="3CB36B69">
    <w:pPr>
      <w:pStyle w:val="Header"/>
      <w:tabs>
        <w:tab w:val="clear" w:pos="4153"/>
        <w:tab w:val="center" w:pos="4820"/>
      </w:tabs>
      <w:jc w:val="right"/>
      <w:rPr>
        <w:rFonts w:ascii="Arial" w:hAnsi="Arial" w:cs="Arial"/>
        <w:sz w:val="20"/>
      </w:rPr>
    </w:pPr>
    <w:r w:rsidRPr="00715557">
      <w:rPr>
        <w:rFonts w:ascii="Arial" w:hAnsi="Arial" w:cs="Arial"/>
        <w:sz w:val="20"/>
      </w:rPr>
      <w:t>ITN Ref: 703249</w:t>
    </w:r>
    <w:r w:rsidR="00715557">
      <w:rPr>
        <w:rFonts w:ascii="Arial" w:hAnsi="Arial" w:cs="Arial"/>
        <w:sz w:val="20"/>
      </w:rPr>
      <w:t>4</w:t>
    </w:r>
    <w:r w:rsidRPr="00715557">
      <w:rPr>
        <w:rFonts w:ascii="Arial" w:hAnsi="Arial" w:cs="Arial"/>
        <w:sz w:val="20"/>
      </w:rPr>
      <w:t>54</w:t>
    </w:r>
  </w:p>
  <w:p w:rsidRPr="00D678CF" w:rsidR="004B71B1" w:rsidP="00D942C4" w:rsidRDefault="00D942C4" w14:paraId="25437555" w14:textId="5D58EBF5">
    <w:pPr>
      <w:pStyle w:val="Header"/>
      <w:tabs>
        <w:tab w:val="clear" w:pos="4153"/>
        <w:tab w:val="center" w:pos="5103"/>
      </w:tabs>
      <w:rPr>
        <w:rFonts w:ascii="Arial" w:hAnsi="Arial" w:cs="Arial"/>
        <w:sz w:val="20"/>
      </w:rPr>
    </w:pPr>
    <w:r>
      <w:rPr>
        <w:rFonts w:ascii="Arial" w:hAnsi="Arial" w:cs="Arial"/>
        <w:sz w:val="20"/>
      </w:rPr>
      <w:t>Contract 2 ITN / Annex E</w:t>
    </w:r>
    <w:r>
      <w:rPr>
        <w:rFonts w:ascii="Arial" w:hAnsi="Arial" w:cs="Arial"/>
        <w:sz w:val="20"/>
      </w:rPr>
      <w:tab/>
    </w:r>
    <w:r w:rsidR="00604AF8">
      <w:rPr>
        <w:rFonts w:ascii="Arial" w:hAnsi="Arial" w:cs="Arial"/>
        <w:sz w:val="20"/>
      </w:rPr>
      <w:t>OFFICIAL</w:t>
    </w:r>
  </w:p>
  <w:p w:rsidR="004B71B1" w:rsidRDefault="004B71B1" w14:paraId="6574A8BB" w14:textId="72220F57">
    <w:pPr>
      <w:pStyle w:val="Header"/>
    </w:pPr>
  </w:p>
  <w:p w:rsidR="004B71B1" w:rsidRDefault="004B71B1" w14:paraId="52574347" w14:textId="77777777">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B71B1" w:rsidRDefault="004B71B1" w14:paraId="18235C16" w14:textId="05014F0B">
    <w:pPr>
      <w:pStyle w:val="Header"/>
    </w:pPr>
    <w:r>
      <w:rPr>
        <w:noProof/>
      </w:rPr>
      <mc:AlternateContent>
        <mc:Choice Requires="wps">
          <w:drawing>
            <wp:anchor distT="0" distB="0" distL="0" distR="0" simplePos="0" relativeHeight="251658242" behindDoc="0" locked="0" layoutInCell="1" allowOverlap="1" wp14:anchorId="1E420163" wp14:editId="34BCAE6E">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02851" w:rsidR="004B71B1" w:rsidRDefault="004B71B1" w14:paraId="12D2A3F5" w14:textId="35E8A9DF">
                          <w:pPr>
                            <w:rPr>
                              <w:rFonts w:ascii="Arial" w:hAnsi="Arial" w:eastAsia="Arial" w:cs="Arial"/>
                              <w:color w:val="000000"/>
                            </w:rPr>
                          </w:pPr>
                          <w:r w:rsidRPr="00A02851">
                            <w:rPr>
                              <w:rFonts w:ascii="Arial" w:hAnsi="Arial"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420163">
              <v:stroke joinstyle="miter"/>
              <v:path gradientshapeok="t" o:connecttype="rect"/>
            </v:shapetype>
            <v:shape id="Text Box 6"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02851" w:rsidR="004B71B1" w:rsidRDefault="004B71B1" w14:paraId="12D2A3F5" w14:textId="35E8A9DF">
                    <w:pPr>
                      <w:rPr>
                        <w:rFonts w:ascii="Arial" w:hAnsi="Arial" w:eastAsia="Arial" w:cs="Arial"/>
                        <w:color w:val="000000"/>
                      </w:rPr>
                    </w:pPr>
                    <w:r w:rsidRPr="00A02851">
                      <w:rPr>
                        <w:rFonts w:ascii="Arial" w:hAnsi="Arial" w:eastAsia="Arial" w:cs="Arial"/>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203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F0F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28D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C5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6E8F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878214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C7E82F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B6ECA9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C922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1B0"/>
    <w:lvl w:ilvl="0">
      <w:start w:val="1"/>
      <w:numFmt w:val="bullet"/>
      <w:lvlText w:val=""/>
      <w:lvlJc w:val="left"/>
      <w:pPr>
        <w:tabs>
          <w:tab w:val="num" w:pos="360"/>
        </w:tabs>
        <w:ind w:left="360" w:hanging="360"/>
      </w:pPr>
      <w:rPr>
        <w:rFonts w:hint="default" w:ascii="Symbol" w:hAnsi="Symbol"/>
      </w:rPr>
    </w:lvl>
  </w:abstractNum>
  <w:abstractNum w:abstractNumId="10" w15:restartNumberingAfterBreak="1">
    <w:nsid w:val="00282481"/>
    <w:multiLevelType w:val="multilevel"/>
    <w:tmpl w:val="1180A12C"/>
    <w:lvl w:ilvl="0">
      <w:start w:val="54"/>
      <w:numFmt w:val="decimal"/>
      <w:lvlText w:val="%1."/>
      <w:lvlJc w:val="left"/>
      <w:pPr>
        <w:tabs>
          <w:tab w:val="num" w:pos="639"/>
        </w:tabs>
        <w:ind w:left="639" w:hanging="525"/>
      </w:pPr>
      <w:rPr>
        <w:rFonts w:hint="default" w:cs="Times New Roman"/>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1"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7E5BA1"/>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hAnsi="Arial" w:eastAsia="Times New Roman"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300CCF"/>
    <w:multiLevelType w:val="hybridMultilevel"/>
    <w:tmpl w:val="004A74D8"/>
    <w:lvl w:ilvl="0" w:tplc="9948EB4A">
      <w:start w:val="1"/>
      <w:numFmt w:val="upperLetter"/>
      <w:lvlText w:val="(%1)"/>
      <w:lvlJc w:val="left"/>
      <w:pPr>
        <w:ind w:left="20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066F0435"/>
    <w:multiLevelType w:val="hybridMultilevel"/>
    <w:tmpl w:val="BC36FF8C"/>
    <w:lvl w:ilvl="0" w:tplc="CA8ABA1C">
      <w:start w:val="1"/>
      <w:numFmt w:val="decimal"/>
      <w:lvlText w:val="%1."/>
      <w:lvlJc w:val="left"/>
      <w:pPr>
        <w:tabs>
          <w:tab w:val="num" w:pos="576"/>
        </w:tabs>
        <w:ind w:firstLine="120"/>
      </w:pPr>
      <w:rPr>
        <w:rFonts w:hint="default" w:cs="Times New Roman"/>
        <w:color w:val="auto"/>
        <w:sz w:val="22"/>
        <w:szCs w:val="22"/>
      </w:rPr>
    </w:lvl>
    <w:lvl w:ilvl="1" w:tplc="3DC2B28E">
      <w:start w:val="1"/>
      <w:numFmt w:val="lowerLetter"/>
      <w:lvlText w:val="%2."/>
      <w:lvlJc w:val="left"/>
      <w:pPr>
        <w:tabs>
          <w:tab w:val="num" w:pos="1194"/>
        </w:tabs>
        <w:ind w:left="1194" w:hanging="360"/>
      </w:pPr>
      <w:rPr>
        <w:rFonts w:cs="Times New Roman"/>
      </w:rPr>
    </w:lvl>
    <w:lvl w:ilvl="2" w:tplc="917228E6">
      <w:start w:val="1"/>
      <w:numFmt w:val="lowerRoman"/>
      <w:lvlText w:val="%3."/>
      <w:lvlJc w:val="right"/>
      <w:pPr>
        <w:tabs>
          <w:tab w:val="num" w:pos="1914"/>
        </w:tabs>
        <w:ind w:left="1914" w:hanging="180"/>
      </w:pPr>
      <w:rPr>
        <w:rFonts w:cs="Times New Roman"/>
      </w:rPr>
    </w:lvl>
    <w:lvl w:ilvl="3" w:tplc="76ECD5FE">
      <w:start w:val="1"/>
      <w:numFmt w:val="decimal"/>
      <w:lvlText w:val="%4."/>
      <w:lvlJc w:val="left"/>
      <w:pPr>
        <w:tabs>
          <w:tab w:val="num" w:pos="2634"/>
        </w:tabs>
        <w:ind w:left="2634" w:hanging="360"/>
      </w:pPr>
      <w:rPr>
        <w:rFonts w:cs="Times New Roman"/>
      </w:rPr>
    </w:lvl>
    <w:lvl w:ilvl="4" w:tplc="08CCBC96">
      <w:start w:val="1"/>
      <w:numFmt w:val="lowerLetter"/>
      <w:lvlText w:val="%5."/>
      <w:lvlJc w:val="left"/>
      <w:pPr>
        <w:tabs>
          <w:tab w:val="num" w:pos="3354"/>
        </w:tabs>
        <w:ind w:left="3354" w:hanging="360"/>
      </w:pPr>
      <w:rPr>
        <w:rFonts w:cs="Times New Roman"/>
      </w:rPr>
    </w:lvl>
    <w:lvl w:ilvl="5" w:tplc="39D883C0">
      <w:start w:val="1"/>
      <w:numFmt w:val="lowerRoman"/>
      <w:lvlText w:val="%6."/>
      <w:lvlJc w:val="right"/>
      <w:pPr>
        <w:tabs>
          <w:tab w:val="num" w:pos="4074"/>
        </w:tabs>
        <w:ind w:left="4074" w:hanging="180"/>
      </w:pPr>
      <w:rPr>
        <w:rFonts w:cs="Times New Roman"/>
      </w:rPr>
    </w:lvl>
    <w:lvl w:ilvl="6" w:tplc="C2DABEB4">
      <w:start w:val="1"/>
      <w:numFmt w:val="decimal"/>
      <w:lvlText w:val="%7."/>
      <w:lvlJc w:val="left"/>
      <w:pPr>
        <w:tabs>
          <w:tab w:val="num" w:pos="4794"/>
        </w:tabs>
        <w:ind w:left="4794" w:hanging="360"/>
      </w:pPr>
      <w:rPr>
        <w:rFonts w:cs="Times New Roman"/>
      </w:rPr>
    </w:lvl>
    <w:lvl w:ilvl="7" w:tplc="BAB2C576">
      <w:start w:val="1"/>
      <w:numFmt w:val="lowerLetter"/>
      <w:lvlText w:val="%8."/>
      <w:lvlJc w:val="left"/>
      <w:pPr>
        <w:tabs>
          <w:tab w:val="num" w:pos="5514"/>
        </w:tabs>
        <w:ind w:left="5514" w:hanging="360"/>
      </w:pPr>
      <w:rPr>
        <w:rFonts w:cs="Times New Roman"/>
      </w:rPr>
    </w:lvl>
    <w:lvl w:ilvl="8" w:tplc="D234BCB4">
      <w:start w:val="1"/>
      <w:numFmt w:val="lowerRoman"/>
      <w:lvlText w:val="%9."/>
      <w:lvlJc w:val="right"/>
      <w:pPr>
        <w:tabs>
          <w:tab w:val="num" w:pos="6234"/>
        </w:tabs>
        <w:ind w:left="6234" w:hanging="180"/>
      </w:pPr>
      <w:rPr>
        <w:rFonts w:cs="Times New Roman"/>
      </w:rPr>
    </w:lvl>
  </w:abstractNum>
  <w:abstractNum w:abstractNumId="15" w15:restartNumberingAfterBreak="0">
    <w:nsid w:val="0FD77125"/>
    <w:multiLevelType w:val="multilevel"/>
    <w:tmpl w:val="FE34CE4A"/>
    <w:lvl w:ilvl="0">
      <w:start w:val="1"/>
      <w:numFmt w:val="decimal"/>
      <w:lvlRestart w:val="0"/>
      <w:pStyle w:val="Simple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mple2"/>
      <w:lvlText w:val="%1.%2"/>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6" w15:restartNumberingAfterBreak="0">
    <w:nsid w:val="10F23FE6"/>
    <w:multiLevelType w:val="hybridMultilevel"/>
    <w:tmpl w:val="F3665066"/>
    <w:lvl w:ilvl="0" w:tplc="2DC648E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1ADF1A23"/>
    <w:multiLevelType w:val="hybridMultilevel"/>
    <w:tmpl w:val="DFCE9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70EDC"/>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0AC6042"/>
    <w:multiLevelType w:val="hybridMultilevel"/>
    <w:tmpl w:val="0A8AA24E"/>
    <w:lvl w:ilvl="0" w:tplc="08090017">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1">
    <w:nsid w:val="32BB5EBA"/>
    <w:multiLevelType w:val="multilevel"/>
    <w:tmpl w:val="22FEAEAE"/>
    <w:lvl w:ilvl="0">
      <w:start w:val="1"/>
      <w:numFmt w:val="decimal"/>
      <w:lvlText w:val="%1."/>
      <w:lvlJc w:val="left"/>
      <w:pPr>
        <w:tabs>
          <w:tab w:val="num" w:pos="576"/>
        </w:tabs>
      </w:pPr>
      <w:rPr>
        <w:rFonts w:hint="default" w:ascii="Arial" w:hAnsi="Arial" w:cs="Times New Roman"/>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22" w15:restartNumberingAfterBreak="0">
    <w:nsid w:val="32F93AF5"/>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hAnsi="Arial" w:eastAsia="Times New Roman"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429DA"/>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4" w15:restartNumberingAfterBreak="0">
    <w:nsid w:val="3C8D2ACE"/>
    <w:multiLevelType w:val="hybridMultilevel"/>
    <w:tmpl w:val="2A2678BE"/>
    <w:lvl w:ilvl="0" w:tplc="80CA6E5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7BB189B"/>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hAnsi="Arial" w:eastAsia="Times New Roman"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A11395"/>
    <w:multiLevelType w:val="hybridMultilevel"/>
    <w:tmpl w:val="2100465C"/>
    <w:lvl w:ilvl="0" w:tplc="C6FC5E40">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492255BE"/>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1">
    <w:nsid w:val="4A39281A"/>
    <w:multiLevelType w:val="hybridMultilevel"/>
    <w:tmpl w:val="39F25190"/>
    <w:lvl w:ilvl="0" w:tplc="6E7E6B6C">
      <w:start w:val="1"/>
      <w:numFmt w:val="decimal"/>
      <w:lvlText w:val="%1."/>
      <w:lvlJc w:val="left"/>
      <w:pPr>
        <w:tabs>
          <w:tab w:val="num" w:pos="690"/>
        </w:tabs>
        <w:ind w:left="114" w:firstLine="120"/>
      </w:pPr>
      <w:rPr>
        <w:rFonts w:hint="default" w:cs="Times New Roman"/>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29" w15:restartNumberingAfterBreak="1">
    <w:nsid w:val="4A920471"/>
    <w:multiLevelType w:val="hybridMultilevel"/>
    <w:tmpl w:val="32BCB7AC"/>
    <w:lvl w:ilvl="0" w:tplc="6E7E6B6C">
      <w:start w:val="1"/>
      <w:numFmt w:val="decimal"/>
      <w:lvlText w:val="%1."/>
      <w:lvlJc w:val="left"/>
      <w:pPr>
        <w:tabs>
          <w:tab w:val="num" w:pos="690"/>
        </w:tabs>
        <w:ind w:left="114" w:firstLine="120"/>
      </w:pPr>
      <w:rPr>
        <w:rFonts w:hint="default" w:cs="Times New Roman"/>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0" w15:restartNumberingAfterBreak="1">
    <w:nsid w:val="4EE03C24"/>
    <w:multiLevelType w:val="hybridMultilevel"/>
    <w:tmpl w:val="32BCB7AC"/>
    <w:lvl w:ilvl="0" w:tplc="EF2E3696">
      <w:start w:val="1"/>
      <w:numFmt w:val="decimal"/>
      <w:lvlText w:val="%1."/>
      <w:lvlJc w:val="left"/>
      <w:pPr>
        <w:tabs>
          <w:tab w:val="num" w:pos="690"/>
        </w:tabs>
        <w:ind w:left="114" w:firstLine="120"/>
      </w:pPr>
      <w:rPr>
        <w:rFonts w:hint="default" w:cs="Times New Roman"/>
        <w:color w:val="auto"/>
        <w:sz w:val="22"/>
        <w:szCs w:val="22"/>
      </w:rPr>
    </w:lvl>
    <w:lvl w:ilvl="1" w:tplc="8FF895FE">
      <w:start w:val="1"/>
      <w:numFmt w:val="lowerLetter"/>
      <w:lvlText w:val="%2."/>
      <w:lvlJc w:val="left"/>
      <w:pPr>
        <w:tabs>
          <w:tab w:val="num" w:pos="1554"/>
        </w:tabs>
        <w:ind w:left="1554" w:hanging="360"/>
      </w:pPr>
      <w:rPr>
        <w:rFonts w:cs="Times New Roman"/>
      </w:rPr>
    </w:lvl>
    <w:lvl w:ilvl="2" w:tplc="D904EB3E">
      <w:start w:val="1"/>
      <w:numFmt w:val="lowerRoman"/>
      <w:lvlText w:val="%3."/>
      <w:lvlJc w:val="right"/>
      <w:pPr>
        <w:tabs>
          <w:tab w:val="num" w:pos="2274"/>
        </w:tabs>
        <w:ind w:left="2274" w:hanging="180"/>
      </w:pPr>
      <w:rPr>
        <w:rFonts w:cs="Times New Roman"/>
      </w:rPr>
    </w:lvl>
    <w:lvl w:ilvl="3" w:tplc="281AF43A">
      <w:start w:val="1"/>
      <w:numFmt w:val="decimal"/>
      <w:lvlText w:val="%4."/>
      <w:lvlJc w:val="left"/>
      <w:pPr>
        <w:tabs>
          <w:tab w:val="num" w:pos="2994"/>
        </w:tabs>
        <w:ind w:left="2994" w:hanging="360"/>
      </w:pPr>
      <w:rPr>
        <w:rFonts w:cs="Times New Roman"/>
      </w:rPr>
    </w:lvl>
    <w:lvl w:ilvl="4" w:tplc="10A03A4E">
      <w:start w:val="1"/>
      <w:numFmt w:val="lowerLetter"/>
      <w:lvlText w:val="%5."/>
      <w:lvlJc w:val="left"/>
      <w:pPr>
        <w:tabs>
          <w:tab w:val="num" w:pos="3714"/>
        </w:tabs>
        <w:ind w:left="3714" w:hanging="360"/>
      </w:pPr>
      <w:rPr>
        <w:rFonts w:cs="Times New Roman"/>
      </w:rPr>
    </w:lvl>
    <w:lvl w:ilvl="5" w:tplc="439C30B8">
      <w:start w:val="1"/>
      <w:numFmt w:val="lowerRoman"/>
      <w:lvlText w:val="%6."/>
      <w:lvlJc w:val="right"/>
      <w:pPr>
        <w:tabs>
          <w:tab w:val="num" w:pos="4434"/>
        </w:tabs>
        <w:ind w:left="4434" w:hanging="180"/>
      </w:pPr>
      <w:rPr>
        <w:rFonts w:cs="Times New Roman"/>
      </w:rPr>
    </w:lvl>
    <w:lvl w:ilvl="6" w:tplc="48AA2126">
      <w:start w:val="1"/>
      <w:numFmt w:val="decimal"/>
      <w:lvlText w:val="%7."/>
      <w:lvlJc w:val="left"/>
      <w:pPr>
        <w:tabs>
          <w:tab w:val="num" w:pos="5154"/>
        </w:tabs>
        <w:ind w:left="5154" w:hanging="360"/>
      </w:pPr>
      <w:rPr>
        <w:rFonts w:cs="Times New Roman"/>
      </w:rPr>
    </w:lvl>
    <w:lvl w:ilvl="7" w:tplc="15BE72D0">
      <w:start w:val="1"/>
      <w:numFmt w:val="lowerLetter"/>
      <w:lvlText w:val="%8."/>
      <w:lvlJc w:val="left"/>
      <w:pPr>
        <w:tabs>
          <w:tab w:val="num" w:pos="5874"/>
        </w:tabs>
        <w:ind w:left="5874" w:hanging="360"/>
      </w:pPr>
      <w:rPr>
        <w:rFonts w:cs="Times New Roman"/>
      </w:rPr>
    </w:lvl>
    <w:lvl w:ilvl="8" w:tplc="0608A106">
      <w:start w:val="1"/>
      <w:numFmt w:val="lowerRoman"/>
      <w:lvlText w:val="%9."/>
      <w:lvlJc w:val="right"/>
      <w:pPr>
        <w:tabs>
          <w:tab w:val="num" w:pos="6594"/>
        </w:tabs>
        <w:ind w:left="6594" w:hanging="180"/>
      </w:pPr>
      <w:rPr>
        <w:rFonts w:cs="Times New Roman"/>
      </w:rPr>
    </w:lvl>
  </w:abstractNum>
  <w:abstractNum w:abstractNumId="31" w15:restartNumberingAfterBreak="1">
    <w:nsid w:val="52750D73"/>
    <w:multiLevelType w:val="hybridMultilevel"/>
    <w:tmpl w:val="90AED014"/>
    <w:lvl w:ilvl="0" w:tplc="3D86ADEC">
      <w:start w:val="1"/>
      <w:numFmt w:val="decimal"/>
      <w:lvlText w:val="%1."/>
      <w:lvlJc w:val="left"/>
      <w:pPr>
        <w:tabs>
          <w:tab w:val="num" w:pos="576"/>
        </w:tabs>
        <w:ind w:firstLine="120"/>
      </w:pPr>
      <w:rPr>
        <w:rFonts w:hint="default" w:ascii="Arial" w:hAnsi="Arial" w:cs="Times New Roman"/>
        <w:color w:val="auto"/>
        <w:sz w:val="22"/>
        <w:szCs w:val="22"/>
      </w:rPr>
    </w:lvl>
    <w:lvl w:ilvl="1" w:tplc="BA6C6668">
      <w:start w:val="1"/>
      <w:numFmt w:val="lowerLetter"/>
      <w:lvlText w:val="%2."/>
      <w:lvlJc w:val="left"/>
      <w:pPr>
        <w:tabs>
          <w:tab w:val="num" w:pos="1194"/>
        </w:tabs>
        <w:ind w:left="1194" w:hanging="360"/>
      </w:pPr>
      <w:rPr>
        <w:rFonts w:cs="Times New Roman"/>
      </w:rPr>
    </w:lvl>
    <w:lvl w:ilvl="2" w:tplc="056AFF54">
      <w:start w:val="1"/>
      <w:numFmt w:val="lowerRoman"/>
      <w:lvlText w:val="%3."/>
      <w:lvlJc w:val="right"/>
      <w:pPr>
        <w:tabs>
          <w:tab w:val="num" w:pos="1914"/>
        </w:tabs>
        <w:ind w:left="1914" w:hanging="180"/>
      </w:pPr>
      <w:rPr>
        <w:rFonts w:cs="Times New Roman"/>
      </w:rPr>
    </w:lvl>
    <w:lvl w:ilvl="3" w:tplc="C62C1DCE">
      <w:start w:val="1"/>
      <w:numFmt w:val="decimal"/>
      <w:lvlText w:val="%4."/>
      <w:lvlJc w:val="left"/>
      <w:pPr>
        <w:tabs>
          <w:tab w:val="num" w:pos="2634"/>
        </w:tabs>
        <w:ind w:left="2634" w:hanging="360"/>
      </w:pPr>
      <w:rPr>
        <w:rFonts w:cs="Times New Roman"/>
      </w:rPr>
    </w:lvl>
    <w:lvl w:ilvl="4" w:tplc="AD76F896">
      <w:start w:val="1"/>
      <w:numFmt w:val="lowerLetter"/>
      <w:lvlText w:val="%5."/>
      <w:lvlJc w:val="left"/>
      <w:pPr>
        <w:tabs>
          <w:tab w:val="num" w:pos="3354"/>
        </w:tabs>
        <w:ind w:left="3354" w:hanging="360"/>
      </w:pPr>
      <w:rPr>
        <w:rFonts w:cs="Times New Roman"/>
      </w:rPr>
    </w:lvl>
    <w:lvl w:ilvl="5" w:tplc="449A323E">
      <w:start w:val="1"/>
      <w:numFmt w:val="lowerRoman"/>
      <w:lvlText w:val="%6."/>
      <w:lvlJc w:val="right"/>
      <w:pPr>
        <w:tabs>
          <w:tab w:val="num" w:pos="4074"/>
        </w:tabs>
        <w:ind w:left="4074" w:hanging="180"/>
      </w:pPr>
      <w:rPr>
        <w:rFonts w:cs="Times New Roman"/>
      </w:rPr>
    </w:lvl>
    <w:lvl w:ilvl="6" w:tplc="C4C0881A">
      <w:start w:val="1"/>
      <w:numFmt w:val="decimal"/>
      <w:lvlText w:val="%7."/>
      <w:lvlJc w:val="left"/>
      <w:pPr>
        <w:tabs>
          <w:tab w:val="num" w:pos="4794"/>
        </w:tabs>
        <w:ind w:left="4794" w:hanging="360"/>
      </w:pPr>
      <w:rPr>
        <w:rFonts w:cs="Times New Roman"/>
      </w:rPr>
    </w:lvl>
    <w:lvl w:ilvl="7" w:tplc="D21E5F10">
      <w:start w:val="1"/>
      <w:numFmt w:val="lowerLetter"/>
      <w:lvlText w:val="%8."/>
      <w:lvlJc w:val="left"/>
      <w:pPr>
        <w:tabs>
          <w:tab w:val="num" w:pos="5514"/>
        </w:tabs>
        <w:ind w:left="5514" w:hanging="360"/>
      </w:pPr>
      <w:rPr>
        <w:rFonts w:cs="Times New Roman"/>
      </w:rPr>
    </w:lvl>
    <w:lvl w:ilvl="8" w:tplc="6B02B358">
      <w:start w:val="1"/>
      <w:numFmt w:val="lowerRoman"/>
      <w:lvlText w:val="%9."/>
      <w:lvlJc w:val="right"/>
      <w:pPr>
        <w:tabs>
          <w:tab w:val="num" w:pos="6234"/>
        </w:tabs>
        <w:ind w:left="6234" w:hanging="180"/>
      </w:pPr>
      <w:rPr>
        <w:rFonts w:cs="Times New Roman"/>
      </w:rPr>
    </w:lvl>
  </w:abstractNum>
  <w:abstractNum w:abstractNumId="32" w15:restartNumberingAfterBreak="1">
    <w:nsid w:val="53EC4A36"/>
    <w:multiLevelType w:val="hybridMultilevel"/>
    <w:tmpl w:val="90AED014"/>
    <w:lvl w:ilvl="0" w:tplc="2B62DAC2">
      <w:start w:val="1"/>
      <w:numFmt w:val="decimal"/>
      <w:lvlText w:val="%1."/>
      <w:lvlJc w:val="left"/>
      <w:pPr>
        <w:tabs>
          <w:tab w:val="num" w:pos="576"/>
        </w:tabs>
        <w:ind w:firstLine="120"/>
      </w:pPr>
      <w:rPr>
        <w:rFonts w:hint="default" w:ascii="Arial" w:hAnsi="Arial" w:cs="Times New Roman"/>
        <w:color w:val="auto"/>
        <w:sz w:val="22"/>
        <w:szCs w:val="22"/>
      </w:rPr>
    </w:lvl>
    <w:lvl w:ilvl="1" w:tplc="DEF2945C">
      <w:start w:val="1"/>
      <w:numFmt w:val="lowerLetter"/>
      <w:lvlText w:val="%2."/>
      <w:lvlJc w:val="left"/>
      <w:pPr>
        <w:tabs>
          <w:tab w:val="num" w:pos="1194"/>
        </w:tabs>
        <w:ind w:left="1194" w:hanging="360"/>
      </w:pPr>
      <w:rPr>
        <w:rFonts w:cs="Times New Roman"/>
      </w:rPr>
    </w:lvl>
    <w:lvl w:ilvl="2" w:tplc="FDC62D44">
      <w:start w:val="1"/>
      <w:numFmt w:val="lowerRoman"/>
      <w:lvlText w:val="%3."/>
      <w:lvlJc w:val="right"/>
      <w:pPr>
        <w:tabs>
          <w:tab w:val="num" w:pos="1914"/>
        </w:tabs>
        <w:ind w:left="1914" w:hanging="180"/>
      </w:pPr>
      <w:rPr>
        <w:rFonts w:cs="Times New Roman"/>
      </w:rPr>
    </w:lvl>
    <w:lvl w:ilvl="3" w:tplc="DD1AAAAE">
      <w:start w:val="1"/>
      <w:numFmt w:val="decimal"/>
      <w:lvlText w:val="%4."/>
      <w:lvlJc w:val="left"/>
      <w:pPr>
        <w:tabs>
          <w:tab w:val="num" w:pos="2634"/>
        </w:tabs>
        <w:ind w:left="2634" w:hanging="360"/>
      </w:pPr>
      <w:rPr>
        <w:rFonts w:cs="Times New Roman"/>
      </w:rPr>
    </w:lvl>
    <w:lvl w:ilvl="4" w:tplc="5C128768">
      <w:start w:val="1"/>
      <w:numFmt w:val="lowerLetter"/>
      <w:lvlText w:val="%5."/>
      <w:lvlJc w:val="left"/>
      <w:pPr>
        <w:tabs>
          <w:tab w:val="num" w:pos="3354"/>
        </w:tabs>
        <w:ind w:left="3354" w:hanging="360"/>
      </w:pPr>
      <w:rPr>
        <w:rFonts w:cs="Times New Roman"/>
      </w:rPr>
    </w:lvl>
    <w:lvl w:ilvl="5" w:tplc="18A6E0E0">
      <w:start w:val="1"/>
      <w:numFmt w:val="lowerRoman"/>
      <w:lvlText w:val="%6."/>
      <w:lvlJc w:val="right"/>
      <w:pPr>
        <w:tabs>
          <w:tab w:val="num" w:pos="4074"/>
        </w:tabs>
        <w:ind w:left="4074" w:hanging="180"/>
      </w:pPr>
      <w:rPr>
        <w:rFonts w:cs="Times New Roman"/>
      </w:rPr>
    </w:lvl>
    <w:lvl w:ilvl="6" w:tplc="9BFC9E1A">
      <w:start w:val="1"/>
      <w:numFmt w:val="decimal"/>
      <w:lvlText w:val="%7."/>
      <w:lvlJc w:val="left"/>
      <w:pPr>
        <w:tabs>
          <w:tab w:val="num" w:pos="4794"/>
        </w:tabs>
        <w:ind w:left="4794" w:hanging="360"/>
      </w:pPr>
      <w:rPr>
        <w:rFonts w:cs="Times New Roman"/>
      </w:rPr>
    </w:lvl>
    <w:lvl w:ilvl="7" w:tplc="EEAE1CFC">
      <w:start w:val="1"/>
      <w:numFmt w:val="lowerLetter"/>
      <w:lvlText w:val="%8."/>
      <w:lvlJc w:val="left"/>
      <w:pPr>
        <w:tabs>
          <w:tab w:val="num" w:pos="5514"/>
        </w:tabs>
        <w:ind w:left="5514" w:hanging="360"/>
      </w:pPr>
      <w:rPr>
        <w:rFonts w:cs="Times New Roman"/>
      </w:rPr>
    </w:lvl>
    <w:lvl w:ilvl="8" w:tplc="5B82E434">
      <w:start w:val="1"/>
      <w:numFmt w:val="lowerRoman"/>
      <w:lvlText w:val="%9."/>
      <w:lvlJc w:val="right"/>
      <w:pPr>
        <w:tabs>
          <w:tab w:val="num" w:pos="6234"/>
        </w:tabs>
        <w:ind w:left="6234" w:hanging="180"/>
      </w:pPr>
      <w:rPr>
        <w:rFonts w:cs="Times New Roman"/>
      </w:rPr>
    </w:lvl>
  </w:abstractNum>
  <w:abstractNum w:abstractNumId="33" w15:restartNumberingAfterBreak="1">
    <w:nsid w:val="57A81856"/>
    <w:multiLevelType w:val="multilevel"/>
    <w:tmpl w:val="4AC4B596"/>
    <w:lvl w:ilvl="0">
      <w:start w:val="1"/>
      <w:numFmt w:val="decimal"/>
      <w:lvlText w:val="%1."/>
      <w:lvlJc w:val="left"/>
      <w:pPr>
        <w:tabs>
          <w:tab w:val="num" w:pos="576"/>
        </w:tabs>
        <w:ind w:firstLine="120"/>
      </w:pPr>
      <w:rPr>
        <w:rFonts w:hint="default" w:cs="Times New Roman"/>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4" w15:restartNumberingAfterBreak="1">
    <w:nsid w:val="586E4387"/>
    <w:multiLevelType w:val="hybridMultilevel"/>
    <w:tmpl w:val="6F8CA7D4"/>
    <w:lvl w:ilvl="0" w:tplc="B396168C">
      <w:start w:val="1"/>
      <w:numFmt w:val="decimal"/>
      <w:lvlText w:val="%1."/>
      <w:lvlJc w:val="left"/>
      <w:pPr>
        <w:tabs>
          <w:tab w:val="num" w:pos="576"/>
        </w:tabs>
      </w:pPr>
      <w:rPr>
        <w:rFonts w:hint="default" w:ascii="Arial" w:hAnsi="Arial" w:cs="Times New Roman"/>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35" w15:restartNumberingAfterBreak="0">
    <w:nsid w:val="59490FE2"/>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1">
    <w:nsid w:val="5E0407D6"/>
    <w:multiLevelType w:val="hybridMultilevel"/>
    <w:tmpl w:val="ABCC4D72"/>
    <w:lvl w:ilvl="0" w:tplc="6E7E6B6C">
      <w:start w:val="1"/>
      <w:numFmt w:val="decimal"/>
      <w:lvlText w:val="%1."/>
      <w:lvlJc w:val="left"/>
      <w:pPr>
        <w:tabs>
          <w:tab w:val="num" w:pos="690"/>
        </w:tabs>
        <w:ind w:left="114" w:firstLine="120"/>
      </w:pPr>
      <w:rPr>
        <w:rFonts w:hint="default" w:cs="Times New Roman"/>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7" w15:restartNumberingAfterBreak="1">
    <w:nsid w:val="63E92FBF"/>
    <w:multiLevelType w:val="multilevel"/>
    <w:tmpl w:val="A1AE12A0"/>
    <w:lvl w:ilvl="0">
      <w:start w:val="1"/>
      <w:numFmt w:val="decimal"/>
      <w:lvlText w:val="%1."/>
      <w:lvlJc w:val="left"/>
      <w:pPr>
        <w:tabs>
          <w:tab w:val="num" w:pos="570"/>
        </w:tabs>
        <w:ind w:left="-6" w:firstLine="120"/>
      </w:pPr>
      <w:rPr>
        <w:rFonts w:hint="default" w:cs="Times New Roman"/>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8" w15:restartNumberingAfterBreak="1">
    <w:nsid w:val="66D25FE0"/>
    <w:multiLevelType w:val="multilevel"/>
    <w:tmpl w:val="61789F10"/>
    <w:lvl w:ilvl="0">
      <w:start w:val="1"/>
      <w:numFmt w:val="decimal"/>
      <w:lvlText w:val="%1."/>
      <w:lvlJc w:val="left"/>
      <w:pPr>
        <w:tabs>
          <w:tab w:val="num" w:pos="576"/>
        </w:tabs>
      </w:pPr>
      <w:rPr>
        <w:rFonts w:hint="default" w:ascii="Arial" w:hAnsi="Arial" w:cs="Times New Roman"/>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9" w15:restartNumberingAfterBreak="0">
    <w:nsid w:val="69D853CA"/>
    <w:multiLevelType w:val="hybridMultilevel"/>
    <w:tmpl w:val="5AD6534E"/>
    <w:lvl w:ilvl="0" w:tplc="B63EFD3A">
      <w:start w:val="1"/>
      <w:numFmt w:val="decimal"/>
      <w:lvlText w:val="%1."/>
      <w:lvlJc w:val="left"/>
      <w:pPr>
        <w:ind w:left="1088" w:hanging="80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C012C6D"/>
    <w:multiLevelType w:val="hybridMultilevel"/>
    <w:tmpl w:val="AF725F88"/>
    <w:lvl w:ilvl="0" w:tplc="782E02E6">
      <w:start w:val="1"/>
      <w:numFmt w:val="lowerLetter"/>
      <w:lvlText w:val="%1)"/>
      <w:lvlJc w:val="left"/>
      <w:pPr>
        <w:ind w:left="1324" w:hanging="360"/>
      </w:pPr>
      <w:rPr>
        <w:rFonts w:hint="default" w:ascii="Arial" w:hAnsi="Arial" w:cs="Arial"/>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1" w15:restartNumberingAfterBreak="0">
    <w:nsid w:val="7E1A724B"/>
    <w:multiLevelType w:val="hybridMultilevel"/>
    <w:tmpl w:val="4DCC1F74"/>
    <w:lvl w:ilvl="0" w:tplc="0180D09C">
      <w:start w:val="1"/>
      <w:numFmt w:val="upperLetter"/>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F110A7F"/>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4"/>
  </w:num>
  <w:num w:numId="2">
    <w:abstractNumId w:val="11"/>
  </w:num>
  <w:num w:numId="3">
    <w:abstractNumId w:val="10"/>
  </w:num>
  <w:num w:numId="4">
    <w:abstractNumId w:val="37"/>
  </w:num>
  <w:num w:numId="5">
    <w:abstractNumId w:val="33"/>
  </w:num>
  <w:num w:numId="6">
    <w:abstractNumId w:val="28"/>
  </w:num>
  <w:num w:numId="7">
    <w:abstractNumId w:val="36"/>
  </w:num>
  <w:num w:numId="8">
    <w:abstractNumId w:val="29"/>
  </w:num>
  <w:num w:numId="9">
    <w:abstractNumId w:val="30"/>
  </w:num>
  <w:num w:numId="10">
    <w:abstractNumId w:val="14"/>
  </w:num>
  <w:num w:numId="11">
    <w:abstractNumId w:val="32"/>
  </w:num>
  <w:num w:numId="12">
    <w:abstractNumId w:val="31"/>
  </w:num>
  <w:num w:numId="13">
    <w:abstractNumId w:val="38"/>
  </w:num>
  <w:num w:numId="14">
    <w:abstractNumId w:val="21"/>
  </w:num>
  <w:num w:numId="15">
    <w:abstractNumId w:val="26"/>
  </w:num>
  <w:num w:numId="16">
    <w:abstractNumId w:val="16"/>
  </w:num>
  <w:num w:numId="17">
    <w:abstractNumId w:val="41"/>
  </w:num>
  <w:num w:numId="18">
    <w:abstractNumId w:val="17"/>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9"/>
  </w:num>
  <w:num w:numId="23">
    <w:abstractNumId w:val="20"/>
  </w:num>
  <w:num w:numId="24">
    <w:abstractNumId w:val="42"/>
  </w:num>
  <w:num w:numId="25">
    <w:abstractNumId w:val="35"/>
  </w:num>
  <w:num w:numId="26">
    <w:abstractNumId w:val="18"/>
  </w:num>
  <w:num w:numId="27">
    <w:abstractNumId w:val="40"/>
  </w:num>
  <w:num w:numId="28">
    <w:abstractNumId w:val="22"/>
  </w:num>
  <w:num w:numId="29">
    <w:abstractNumId w:val="25"/>
  </w:num>
  <w:num w:numId="30">
    <w:abstractNumId w:val="13"/>
  </w:num>
  <w:num w:numId="31">
    <w:abstractNumId w:val="23"/>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53"/>
    <w:rsid w:val="000103A9"/>
    <w:rsid w:val="00020749"/>
    <w:rsid w:val="00021AF5"/>
    <w:rsid w:val="00025981"/>
    <w:rsid w:val="00031A9D"/>
    <w:rsid w:val="00055E31"/>
    <w:rsid w:val="0005741D"/>
    <w:rsid w:val="000615AE"/>
    <w:rsid w:val="0006380F"/>
    <w:rsid w:val="00071790"/>
    <w:rsid w:val="00085D64"/>
    <w:rsid w:val="00095B1F"/>
    <w:rsid w:val="000A3F00"/>
    <w:rsid w:val="000A3F9D"/>
    <w:rsid w:val="000B24FA"/>
    <w:rsid w:val="000C036D"/>
    <w:rsid w:val="000C0B05"/>
    <w:rsid w:val="000D71BC"/>
    <w:rsid w:val="000D77E8"/>
    <w:rsid w:val="000E12C0"/>
    <w:rsid w:val="000E4EF7"/>
    <w:rsid w:val="000E5478"/>
    <w:rsid w:val="000E658B"/>
    <w:rsid w:val="000E7BD0"/>
    <w:rsid w:val="000F718C"/>
    <w:rsid w:val="001043D4"/>
    <w:rsid w:val="00112B95"/>
    <w:rsid w:val="001212DE"/>
    <w:rsid w:val="00124187"/>
    <w:rsid w:val="00125037"/>
    <w:rsid w:val="0012789D"/>
    <w:rsid w:val="00133144"/>
    <w:rsid w:val="00133C15"/>
    <w:rsid w:val="00136C8A"/>
    <w:rsid w:val="0014638D"/>
    <w:rsid w:val="00156E7D"/>
    <w:rsid w:val="001803B3"/>
    <w:rsid w:val="00182CE6"/>
    <w:rsid w:val="001861BE"/>
    <w:rsid w:val="001902A6"/>
    <w:rsid w:val="001A4986"/>
    <w:rsid w:val="001B65F4"/>
    <w:rsid w:val="001B7CBE"/>
    <w:rsid w:val="001D0684"/>
    <w:rsid w:val="001D0880"/>
    <w:rsid w:val="001D4F68"/>
    <w:rsid w:val="001D54DD"/>
    <w:rsid w:val="001E0E73"/>
    <w:rsid w:val="001E127C"/>
    <w:rsid w:val="001E135F"/>
    <w:rsid w:val="001E17B8"/>
    <w:rsid w:val="001F422A"/>
    <w:rsid w:val="001F4303"/>
    <w:rsid w:val="00202F7C"/>
    <w:rsid w:val="002107CD"/>
    <w:rsid w:val="002306B4"/>
    <w:rsid w:val="00231B26"/>
    <w:rsid w:val="00236F39"/>
    <w:rsid w:val="002457C2"/>
    <w:rsid w:val="00265D84"/>
    <w:rsid w:val="0026693B"/>
    <w:rsid w:val="002676C4"/>
    <w:rsid w:val="002705AE"/>
    <w:rsid w:val="00271EF2"/>
    <w:rsid w:val="002802C8"/>
    <w:rsid w:val="00282533"/>
    <w:rsid w:val="00282F10"/>
    <w:rsid w:val="002868D7"/>
    <w:rsid w:val="00286F68"/>
    <w:rsid w:val="00292A72"/>
    <w:rsid w:val="002A7DBF"/>
    <w:rsid w:val="002B1F73"/>
    <w:rsid w:val="002B4743"/>
    <w:rsid w:val="002C1303"/>
    <w:rsid w:val="002C37C4"/>
    <w:rsid w:val="002D0819"/>
    <w:rsid w:val="002F157A"/>
    <w:rsid w:val="00306716"/>
    <w:rsid w:val="003206F8"/>
    <w:rsid w:val="00323B9F"/>
    <w:rsid w:val="003249FF"/>
    <w:rsid w:val="00326D4B"/>
    <w:rsid w:val="003329C5"/>
    <w:rsid w:val="00342A66"/>
    <w:rsid w:val="0034495E"/>
    <w:rsid w:val="0034703E"/>
    <w:rsid w:val="00353249"/>
    <w:rsid w:val="003561B0"/>
    <w:rsid w:val="003615C9"/>
    <w:rsid w:val="00361994"/>
    <w:rsid w:val="00361E8D"/>
    <w:rsid w:val="0036622E"/>
    <w:rsid w:val="00367865"/>
    <w:rsid w:val="00367E19"/>
    <w:rsid w:val="00370762"/>
    <w:rsid w:val="0037510B"/>
    <w:rsid w:val="00376ED2"/>
    <w:rsid w:val="0039200B"/>
    <w:rsid w:val="0039316E"/>
    <w:rsid w:val="003A0BAA"/>
    <w:rsid w:val="003A2797"/>
    <w:rsid w:val="003A58FC"/>
    <w:rsid w:val="003B0F23"/>
    <w:rsid w:val="003D0910"/>
    <w:rsid w:val="003D65FB"/>
    <w:rsid w:val="003F7A5B"/>
    <w:rsid w:val="00402571"/>
    <w:rsid w:val="00406C27"/>
    <w:rsid w:val="004310CF"/>
    <w:rsid w:val="00445DA6"/>
    <w:rsid w:val="00453CE3"/>
    <w:rsid w:val="00464D14"/>
    <w:rsid w:val="00465A4D"/>
    <w:rsid w:val="00472E78"/>
    <w:rsid w:val="004737E9"/>
    <w:rsid w:val="00484E40"/>
    <w:rsid w:val="00487C9A"/>
    <w:rsid w:val="0049006D"/>
    <w:rsid w:val="00493E64"/>
    <w:rsid w:val="00493EE1"/>
    <w:rsid w:val="00497647"/>
    <w:rsid w:val="004A2500"/>
    <w:rsid w:val="004A6179"/>
    <w:rsid w:val="004B18ED"/>
    <w:rsid w:val="004B4E85"/>
    <w:rsid w:val="004B6ACB"/>
    <w:rsid w:val="004B71B1"/>
    <w:rsid w:val="004B749C"/>
    <w:rsid w:val="004C185A"/>
    <w:rsid w:val="004C6F39"/>
    <w:rsid w:val="004C6FBE"/>
    <w:rsid w:val="004D281A"/>
    <w:rsid w:val="004D313F"/>
    <w:rsid w:val="004D4546"/>
    <w:rsid w:val="004D5718"/>
    <w:rsid w:val="004E15F3"/>
    <w:rsid w:val="004E3811"/>
    <w:rsid w:val="004E3E3F"/>
    <w:rsid w:val="004F0E24"/>
    <w:rsid w:val="004F296E"/>
    <w:rsid w:val="004F390C"/>
    <w:rsid w:val="005263C1"/>
    <w:rsid w:val="00526F62"/>
    <w:rsid w:val="0052763E"/>
    <w:rsid w:val="005310C3"/>
    <w:rsid w:val="00532365"/>
    <w:rsid w:val="00532EBD"/>
    <w:rsid w:val="005370B4"/>
    <w:rsid w:val="00540294"/>
    <w:rsid w:val="00540FA8"/>
    <w:rsid w:val="00541B88"/>
    <w:rsid w:val="00543FB9"/>
    <w:rsid w:val="00547478"/>
    <w:rsid w:val="00553A11"/>
    <w:rsid w:val="00556D55"/>
    <w:rsid w:val="00562E8A"/>
    <w:rsid w:val="00566C2B"/>
    <w:rsid w:val="00566FF4"/>
    <w:rsid w:val="00574536"/>
    <w:rsid w:val="005843FB"/>
    <w:rsid w:val="00585E95"/>
    <w:rsid w:val="00586E29"/>
    <w:rsid w:val="005A66C8"/>
    <w:rsid w:val="005B2B62"/>
    <w:rsid w:val="005B7020"/>
    <w:rsid w:val="005D3DC8"/>
    <w:rsid w:val="005E0A93"/>
    <w:rsid w:val="005E5F98"/>
    <w:rsid w:val="005F333C"/>
    <w:rsid w:val="005F4102"/>
    <w:rsid w:val="005F7162"/>
    <w:rsid w:val="00604AF8"/>
    <w:rsid w:val="00604F47"/>
    <w:rsid w:val="00614A13"/>
    <w:rsid w:val="00621FF9"/>
    <w:rsid w:val="006256AF"/>
    <w:rsid w:val="006307B6"/>
    <w:rsid w:val="006319AE"/>
    <w:rsid w:val="00632009"/>
    <w:rsid w:val="00633897"/>
    <w:rsid w:val="006400B4"/>
    <w:rsid w:val="0064137A"/>
    <w:rsid w:val="00644D06"/>
    <w:rsid w:val="0064623B"/>
    <w:rsid w:val="00646340"/>
    <w:rsid w:val="00646476"/>
    <w:rsid w:val="00646543"/>
    <w:rsid w:val="00647734"/>
    <w:rsid w:val="0065433A"/>
    <w:rsid w:val="006601D6"/>
    <w:rsid w:val="00661DBE"/>
    <w:rsid w:val="00667A03"/>
    <w:rsid w:val="006716FB"/>
    <w:rsid w:val="00674803"/>
    <w:rsid w:val="006823B7"/>
    <w:rsid w:val="0069615E"/>
    <w:rsid w:val="006A32CF"/>
    <w:rsid w:val="006B2295"/>
    <w:rsid w:val="006C0D6D"/>
    <w:rsid w:val="006C0ECD"/>
    <w:rsid w:val="006C21C5"/>
    <w:rsid w:val="006D6253"/>
    <w:rsid w:val="006F6B67"/>
    <w:rsid w:val="00700439"/>
    <w:rsid w:val="00704916"/>
    <w:rsid w:val="00711CE1"/>
    <w:rsid w:val="00715557"/>
    <w:rsid w:val="00717ADF"/>
    <w:rsid w:val="00720605"/>
    <w:rsid w:val="00731C99"/>
    <w:rsid w:val="00733A4E"/>
    <w:rsid w:val="0073740A"/>
    <w:rsid w:val="00740A4E"/>
    <w:rsid w:val="00744A48"/>
    <w:rsid w:val="007473B9"/>
    <w:rsid w:val="00770FFE"/>
    <w:rsid w:val="0077652D"/>
    <w:rsid w:val="00777531"/>
    <w:rsid w:val="00790174"/>
    <w:rsid w:val="00794795"/>
    <w:rsid w:val="007A2315"/>
    <w:rsid w:val="007A2E8E"/>
    <w:rsid w:val="007A5B3A"/>
    <w:rsid w:val="007B1329"/>
    <w:rsid w:val="007B6A1D"/>
    <w:rsid w:val="007C08FE"/>
    <w:rsid w:val="007C301A"/>
    <w:rsid w:val="007C33B0"/>
    <w:rsid w:val="007C4E3B"/>
    <w:rsid w:val="007C5973"/>
    <w:rsid w:val="007D74FC"/>
    <w:rsid w:val="007D7972"/>
    <w:rsid w:val="007E2BB1"/>
    <w:rsid w:val="007F19B1"/>
    <w:rsid w:val="007F25A2"/>
    <w:rsid w:val="007F2D5F"/>
    <w:rsid w:val="007F5F43"/>
    <w:rsid w:val="00803A59"/>
    <w:rsid w:val="0081534B"/>
    <w:rsid w:val="0082498D"/>
    <w:rsid w:val="00825FCC"/>
    <w:rsid w:val="00845F9D"/>
    <w:rsid w:val="00855F4A"/>
    <w:rsid w:val="00860845"/>
    <w:rsid w:val="00866AC5"/>
    <w:rsid w:val="00871545"/>
    <w:rsid w:val="00877CAE"/>
    <w:rsid w:val="00891768"/>
    <w:rsid w:val="0089182B"/>
    <w:rsid w:val="00894DF5"/>
    <w:rsid w:val="00895A5C"/>
    <w:rsid w:val="00895BB5"/>
    <w:rsid w:val="00896EB7"/>
    <w:rsid w:val="008A0449"/>
    <w:rsid w:val="008A4D08"/>
    <w:rsid w:val="008A785E"/>
    <w:rsid w:val="008B2A98"/>
    <w:rsid w:val="008B644E"/>
    <w:rsid w:val="008C02AF"/>
    <w:rsid w:val="008C369F"/>
    <w:rsid w:val="008D2E9E"/>
    <w:rsid w:val="008D4539"/>
    <w:rsid w:val="008E5F5C"/>
    <w:rsid w:val="008E7267"/>
    <w:rsid w:val="008F724D"/>
    <w:rsid w:val="009032F4"/>
    <w:rsid w:val="00903C44"/>
    <w:rsid w:val="00910806"/>
    <w:rsid w:val="009134C5"/>
    <w:rsid w:val="00923901"/>
    <w:rsid w:val="0092459A"/>
    <w:rsid w:val="00930C74"/>
    <w:rsid w:val="00934A52"/>
    <w:rsid w:val="00935BAD"/>
    <w:rsid w:val="00936D63"/>
    <w:rsid w:val="00943BFA"/>
    <w:rsid w:val="00944D97"/>
    <w:rsid w:val="00954879"/>
    <w:rsid w:val="00955A90"/>
    <w:rsid w:val="00962073"/>
    <w:rsid w:val="009644BD"/>
    <w:rsid w:val="00964B38"/>
    <w:rsid w:val="00985D5F"/>
    <w:rsid w:val="0099149A"/>
    <w:rsid w:val="009A1230"/>
    <w:rsid w:val="009A5C99"/>
    <w:rsid w:val="009B0B9A"/>
    <w:rsid w:val="009C4E74"/>
    <w:rsid w:val="009D4E5C"/>
    <w:rsid w:val="009D61FC"/>
    <w:rsid w:val="009F4CF3"/>
    <w:rsid w:val="009F51B4"/>
    <w:rsid w:val="009F7A3B"/>
    <w:rsid w:val="00A02851"/>
    <w:rsid w:val="00A05717"/>
    <w:rsid w:val="00A05AEA"/>
    <w:rsid w:val="00A05F31"/>
    <w:rsid w:val="00A11841"/>
    <w:rsid w:val="00A13489"/>
    <w:rsid w:val="00A13B24"/>
    <w:rsid w:val="00A169C5"/>
    <w:rsid w:val="00A30EC0"/>
    <w:rsid w:val="00A3269D"/>
    <w:rsid w:val="00A64506"/>
    <w:rsid w:val="00A654CC"/>
    <w:rsid w:val="00A67462"/>
    <w:rsid w:val="00A72D8A"/>
    <w:rsid w:val="00A80989"/>
    <w:rsid w:val="00A81924"/>
    <w:rsid w:val="00A839BD"/>
    <w:rsid w:val="00A91631"/>
    <w:rsid w:val="00AA3118"/>
    <w:rsid w:val="00AB0607"/>
    <w:rsid w:val="00AB26E4"/>
    <w:rsid w:val="00AB39FF"/>
    <w:rsid w:val="00AC3716"/>
    <w:rsid w:val="00AC68F4"/>
    <w:rsid w:val="00AC70DD"/>
    <w:rsid w:val="00AD0A9E"/>
    <w:rsid w:val="00AD19A7"/>
    <w:rsid w:val="00AD7D6B"/>
    <w:rsid w:val="00AE4931"/>
    <w:rsid w:val="00AE753E"/>
    <w:rsid w:val="00AE7AC0"/>
    <w:rsid w:val="00AE7EEE"/>
    <w:rsid w:val="00AF23E4"/>
    <w:rsid w:val="00AF36C0"/>
    <w:rsid w:val="00AF3DC8"/>
    <w:rsid w:val="00AF6FAE"/>
    <w:rsid w:val="00AF76A4"/>
    <w:rsid w:val="00B016A8"/>
    <w:rsid w:val="00B04D8D"/>
    <w:rsid w:val="00B06906"/>
    <w:rsid w:val="00B07B14"/>
    <w:rsid w:val="00B14FF8"/>
    <w:rsid w:val="00B32569"/>
    <w:rsid w:val="00B439AC"/>
    <w:rsid w:val="00B54E43"/>
    <w:rsid w:val="00B605BF"/>
    <w:rsid w:val="00B72384"/>
    <w:rsid w:val="00B740EC"/>
    <w:rsid w:val="00B815B6"/>
    <w:rsid w:val="00B91B43"/>
    <w:rsid w:val="00BA0FCD"/>
    <w:rsid w:val="00BA722D"/>
    <w:rsid w:val="00BB0E43"/>
    <w:rsid w:val="00BB30E3"/>
    <w:rsid w:val="00BC725F"/>
    <w:rsid w:val="00BD3DA9"/>
    <w:rsid w:val="00BE6066"/>
    <w:rsid w:val="00BE659A"/>
    <w:rsid w:val="00C0099A"/>
    <w:rsid w:val="00C07EB1"/>
    <w:rsid w:val="00C171A1"/>
    <w:rsid w:val="00C1773A"/>
    <w:rsid w:val="00C23816"/>
    <w:rsid w:val="00C2602A"/>
    <w:rsid w:val="00C26121"/>
    <w:rsid w:val="00C31962"/>
    <w:rsid w:val="00C37D09"/>
    <w:rsid w:val="00C4117C"/>
    <w:rsid w:val="00C44E72"/>
    <w:rsid w:val="00C4508B"/>
    <w:rsid w:val="00C474F0"/>
    <w:rsid w:val="00C54416"/>
    <w:rsid w:val="00C6026C"/>
    <w:rsid w:val="00C628EF"/>
    <w:rsid w:val="00C62A30"/>
    <w:rsid w:val="00C64689"/>
    <w:rsid w:val="00C65AEE"/>
    <w:rsid w:val="00C67EE8"/>
    <w:rsid w:val="00C74860"/>
    <w:rsid w:val="00C74925"/>
    <w:rsid w:val="00C74D97"/>
    <w:rsid w:val="00C771CB"/>
    <w:rsid w:val="00C81BE6"/>
    <w:rsid w:val="00C85B7C"/>
    <w:rsid w:val="00C86EA0"/>
    <w:rsid w:val="00C904FE"/>
    <w:rsid w:val="00C915A4"/>
    <w:rsid w:val="00C91AF5"/>
    <w:rsid w:val="00C962CA"/>
    <w:rsid w:val="00CA1D24"/>
    <w:rsid w:val="00CA4F88"/>
    <w:rsid w:val="00CA6BDB"/>
    <w:rsid w:val="00CB21E6"/>
    <w:rsid w:val="00CB3C99"/>
    <w:rsid w:val="00CB4398"/>
    <w:rsid w:val="00CB452B"/>
    <w:rsid w:val="00CE0EA8"/>
    <w:rsid w:val="00CE358F"/>
    <w:rsid w:val="00CE3EF4"/>
    <w:rsid w:val="00CF4A84"/>
    <w:rsid w:val="00D05D1F"/>
    <w:rsid w:val="00D06C37"/>
    <w:rsid w:val="00D10B01"/>
    <w:rsid w:val="00D12744"/>
    <w:rsid w:val="00D25A42"/>
    <w:rsid w:val="00D272EF"/>
    <w:rsid w:val="00D318CA"/>
    <w:rsid w:val="00D33DE3"/>
    <w:rsid w:val="00D343E4"/>
    <w:rsid w:val="00D40EAB"/>
    <w:rsid w:val="00D6123F"/>
    <w:rsid w:val="00D61CB7"/>
    <w:rsid w:val="00D62502"/>
    <w:rsid w:val="00D637F0"/>
    <w:rsid w:val="00D722FE"/>
    <w:rsid w:val="00D7451E"/>
    <w:rsid w:val="00D83125"/>
    <w:rsid w:val="00D92B16"/>
    <w:rsid w:val="00D942C4"/>
    <w:rsid w:val="00D948DB"/>
    <w:rsid w:val="00D94C2E"/>
    <w:rsid w:val="00D950D0"/>
    <w:rsid w:val="00D97FE4"/>
    <w:rsid w:val="00DA2A18"/>
    <w:rsid w:val="00DB4114"/>
    <w:rsid w:val="00DC2191"/>
    <w:rsid w:val="00DC7EED"/>
    <w:rsid w:val="00DD287F"/>
    <w:rsid w:val="00DD3536"/>
    <w:rsid w:val="00DF0B41"/>
    <w:rsid w:val="00DF0F3F"/>
    <w:rsid w:val="00DF31E4"/>
    <w:rsid w:val="00E006DB"/>
    <w:rsid w:val="00E11197"/>
    <w:rsid w:val="00E21E87"/>
    <w:rsid w:val="00E27FEF"/>
    <w:rsid w:val="00E47B7F"/>
    <w:rsid w:val="00E556E2"/>
    <w:rsid w:val="00E60169"/>
    <w:rsid w:val="00E60DBD"/>
    <w:rsid w:val="00E65170"/>
    <w:rsid w:val="00E66EDA"/>
    <w:rsid w:val="00E7667D"/>
    <w:rsid w:val="00E8107A"/>
    <w:rsid w:val="00E83A74"/>
    <w:rsid w:val="00E8613C"/>
    <w:rsid w:val="00EA183C"/>
    <w:rsid w:val="00EA6B75"/>
    <w:rsid w:val="00EB1A5E"/>
    <w:rsid w:val="00EB65FE"/>
    <w:rsid w:val="00EC3276"/>
    <w:rsid w:val="00EC4257"/>
    <w:rsid w:val="00ED1B05"/>
    <w:rsid w:val="00EE07FF"/>
    <w:rsid w:val="00EE10F1"/>
    <w:rsid w:val="00EE52B3"/>
    <w:rsid w:val="00EF5E53"/>
    <w:rsid w:val="00F02756"/>
    <w:rsid w:val="00F159B6"/>
    <w:rsid w:val="00F331E3"/>
    <w:rsid w:val="00F35912"/>
    <w:rsid w:val="00F4055B"/>
    <w:rsid w:val="00F47C13"/>
    <w:rsid w:val="00F50D28"/>
    <w:rsid w:val="00F51223"/>
    <w:rsid w:val="00F63894"/>
    <w:rsid w:val="00F843D2"/>
    <w:rsid w:val="00F848D9"/>
    <w:rsid w:val="00F84EF7"/>
    <w:rsid w:val="00F967FE"/>
    <w:rsid w:val="00FB0CE7"/>
    <w:rsid w:val="00FC356D"/>
    <w:rsid w:val="00FD1720"/>
    <w:rsid w:val="00FD63D1"/>
    <w:rsid w:val="00FF0ECC"/>
    <w:rsid w:val="00FF759D"/>
    <w:rsid w:val="081CDC22"/>
    <w:rsid w:val="12B7815B"/>
    <w:rsid w:val="1B728E34"/>
    <w:rsid w:val="28F475C1"/>
    <w:rsid w:val="293B76FC"/>
    <w:rsid w:val="306D070B"/>
    <w:rsid w:val="5890BF69"/>
    <w:rsid w:val="5C74198F"/>
    <w:rsid w:val="614376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4E15"/>
  <w14:defaultImageDpi w14:val="96"/>
  <w15:chartTrackingRefBased/>
  <w15:docId w15:val="{007C8571-BBA1-4366-8799-5475CBCF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9"/>
    <w:qFormat/>
    <w:rsid w:val="001A49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4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F0ECC"/>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Pr>
      <w:rFonts w:ascii="Cambria" w:hAnsi="Cambria" w:eastAsia="Times New Roman" w:cs="Times New Roman"/>
      <w:b/>
      <w:bCs/>
      <w:kern w:val="32"/>
      <w:sz w:val="32"/>
      <w:szCs w:val="32"/>
    </w:rPr>
  </w:style>
  <w:style w:type="character" w:styleId="Heading2Char" w:customStyle="1">
    <w:name w:val="Heading 2 Char"/>
    <w:link w:val="Heading2"/>
    <w:uiPriority w:val="9"/>
    <w:semiHidden/>
    <w:locked/>
    <w:rPr>
      <w:rFonts w:ascii="Cambria" w:hAnsi="Cambria" w:eastAsia="Times New Roman" w:cs="Times New Roman"/>
      <w:b/>
      <w:bCs/>
      <w:i/>
      <w:iCs/>
      <w:sz w:val="28"/>
      <w:szCs w:val="28"/>
    </w:rPr>
  </w:style>
  <w:style w:type="character" w:styleId="Heading3Char" w:customStyle="1">
    <w:name w:val="Heading 3 Char"/>
    <w:link w:val="Heading3"/>
    <w:uiPriority w:val="9"/>
    <w:semiHidden/>
    <w:locked/>
    <w:rPr>
      <w:rFonts w:ascii="Cambria" w:hAnsi="Cambria" w:eastAsia="Times New Roman" w:cs="Times New Roman"/>
      <w:b/>
      <w:bCs/>
      <w:sz w:val="26"/>
      <w:szCs w:val="26"/>
    </w:rPr>
  </w:style>
  <w:style w:type="paragraph" w:styleId="BalloonText">
    <w:name w:val="Balloon Text"/>
    <w:basedOn w:val="Normal"/>
    <w:link w:val="BalloonTextChar"/>
    <w:uiPriority w:val="99"/>
    <w:semiHidden/>
    <w:rsid w:val="00EE10F1"/>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700439"/>
    <w:rPr>
      <w:sz w:val="20"/>
      <w:szCs w:val="20"/>
    </w:rPr>
  </w:style>
  <w:style w:type="character" w:styleId="FootnoteTextChar" w:customStyle="1">
    <w:name w:val="Footnote Text Char"/>
    <w:link w:val="FootnoteText"/>
    <w:uiPriority w:val="99"/>
    <w:semiHidden/>
    <w:locked/>
    <w:rPr>
      <w:rFonts w:cs="Times New Roman"/>
      <w:sz w:val="20"/>
      <w:szCs w:val="20"/>
    </w:rPr>
  </w:style>
  <w:style w:type="character" w:styleId="FootnoteReference">
    <w:name w:val="footnote reference"/>
    <w:semiHidden/>
    <w:rsid w:val="00700439"/>
    <w:rPr>
      <w:rFonts w:cs="Times New Roman"/>
      <w:vertAlign w:val="superscript"/>
    </w:rPr>
  </w:style>
  <w:style w:type="paragraph" w:styleId="Header">
    <w:name w:val="header"/>
    <w:basedOn w:val="Normal"/>
    <w:link w:val="HeaderChar"/>
    <w:uiPriority w:val="5"/>
    <w:qFormat/>
    <w:rsid w:val="002676C4"/>
    <w:pPr>
      <w:tabs>
        <w:tab w:val="center" w:pos="4153"/>
        <w:tab w:val="right" w:pos="8306"/>
      </w:tabs>
    </w:pPr>
  </w:style>
  <w:style w:type="character" w:styleId="HeaderChar" w:customStyle="1">
    <w:name w:val="Header Char"/>
    <w:link w:val="Header"/>
    <w:uiPriority w:val="5"/>
    <w:locked/>
    <w:rPr>
      <w:rFonts w:cs="Times New Roman"/>
      <w:sz w:val="24"/>
      <w:szCs w:val="24"/>
    </w:rPr>
  </w:style>
  <w:style w:type="paragraph" w:styleId="Footer">
    <w:name w:val="footer"/>
    <w:basedOn w:val="Normal"/>
    <w:link w:val="FooterChar"/>
    <w:uiPriority w:val="99"/>
    <w:qFormat/>
    <w:rsid w:val="002676C4"/>
    <w:pPr>
      <w:tabs>
        <w:tab w:val="center" w:pos="4153"/>
        <w:tab w:val="right" w:pos="8306"/>
      </w:tabs>
    </w:pPr>
  </w:style>
  <w:style w:type="character" w:styleId="FooterChar" w:customStyle="1">
    <w:name w:val="Footer Char"/>
    <w:link w:val="Footer"/>
    <w:uiPriority w:val="99"/>
    <w:locked/>
    <w:rPr>
      <w:rFonts w:cs="Times New Roman"/>
      <w:sz w:val="24"/>
      <w:szCs w:val="24"/>
    </w:rPr>
  </w:style>
  <w:style w:type="character" w:styleId="PageNumber">
    <w:name w:val="page number"/>
    <w:uiPriority w:val="99"/>
    <w:rsid w:val="007C5973"/>
    <w:rPr>
      <w:rFonts w:cs="Times New Roman"/>
    </w:rPr>
  </w:style>
  <w:style w:type="character" w:styleId="Hyperlink">
    <w:name w:val="Hyperlink"/>
    <w:uiPriority w:val="99"/>
    <w:rsid w:val="00C171A1"/>
    <w:rPr>
      <w:rFonts w:cs="Times New Roman"/>
      <w:color w:val="0000FF"/>
      <w:u w:val="single"/>
    </w:rPr>
  </w:style>
  <w:style w:type="character" w:styleId="FollowedHyperlink">
    <w:name w:val="FollowedHyperlink"/>
    <w:uiPriority w:val="99"/>
    <w:rsid w:val="00C171A1"/>
    <w:rPr>
      <w:rFonts w:cs="Times New Roman"/>
      <w:color w:val="606420"/>
      <w:u w:val="single"/>
    </w:rPr>
  </w:style>
  <w:style w:type="paragraph" w:styleId="TOC1">
    <w:name w:val="toc 1"/>
    <w:basedOn w:val="Normal"/>
    <w:next w:val="Normal"/>
    <w:autoRedefine/>
    <w:uiPriority w:val="39"/>
    <w:rsid w:val="001861BE"/>
  </w:style>
  <w:style w:type="paragraph" w:styleId="TOC2">
    <w:name w:val="toc 2"/>
    <w:basedOn w:val="Normal"/>
    <w:next w:val="Normal"/>
    <w:autoRedefine/>
    <w:uiPriority w:val="39"/>
    <w:rsid w:val="001861BE"/>
    <w:pPr>
      <w:ind w:left="240"/>
    </w:pPr>
  </w:style>
  <w:style w:type="paragraph" w:styleId="TOC3">
    <w:name w:val="toc 3"/>
    <w:basedOn w:val="Normal"/>
    <w:next w:val="Normal"/>
    <w:autoRedefine/>
    <w:uiPriority w:val="39"/>
    <w:rsid w:val="00B605BF"/>
    <w:pPr>
      <w:tabs>
        <w:tab w:val="left" w:pos="1200"/>
        <w:tab w:val="right" w:leader="dot" w:pos="10370"/>
      </w:tabs>
      <w:ind w:left="240"/>
    </w:pPr>
  </w:style>
  <w:style w:type="character" w:styleId="CommentReference">
    <w:name w:val="annotation reference"/>
    <w:uiPriority w:val="99"/>
    <w:semiHidden/>
    <w:unhideWhenUsed/>
    <w:rsid w:val="004A2500"/>
    <w:rPr>
      <w:rFonts w:cs="Times New Roman"/>
      <w:sz w:val="16"/>
      <w:szCs w:val="16"/>
    </w:rPr>
  </w:style>
  <w:style w:type="paragraph" w:styleId="CommentText">
    <w:name w:val="annotation text"/>
    <w:basedOn w:val="Normal"/>
    <w:link w:val="CommentTextChar"/>
    <w:uiPriority w:val="99"/>
    <w:semiHidden/>
    <w:unhideWhenUsed/>
    <w:rsid w:val="004A2500"/>
    <w:rPr>
      <w:sz w:val="20"/>
      <w:szCs w:val="20"/>
    </w:rPr>
  </w:style>
  <w:style w:type="character" w:styleId="CommentTextChar" w:customStyle="1">
    <w:name w:val="Comment Text Char"/>
    <w:link w:val="CommentText"/>
    <w:uiPriority w:val="99"/>
    <w:semiHidden/>
    <w:locked/>
    <w:rsid w:val="004A2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2500"/>
    <w:rPr>
      <w:b/>
      <w:bCs/>
    </w:rPr>
  </w:style>
  <w:style w:type="character" w:styleId="CommentSubjectChar" w:customStyle="1">
    <w:name w:val="Comment Subject Char"/>
    <w:link w:val="CommentSubject"/>
    <w:uiPriority w:val="99"/>
    <w:semiHidden/>
    <w:locked/>
    <w:rsid w:val="004A2500"/>
    <w:rPr>
      <w:rFonts w:cs="Times New Roman"/>
      <w:b/>
      <w:bCs/>
      <w:sz w:val="20"/>
      <w:szCs w:val="20"/>
    </w:rPr>
  </w:style>
  <w:style w:type="paragraph" w:styleId="TOCHeading">
    <w:name w:val="TOC Heading"/>
    <w:basedOn w:val="Heading1"/>
    <w:next w:val="Normal"/>
    <w:uiPriority w:val="39"/>
    <w:semiHidden/>
    <w:unhideWhenUsed/>
    <w:qFormat/>
    <w:rsid w:val="00661DBE"/>
    <w:pPr>
      <w:keepLines/>
      <w:spacing w:before="480" w:after="0" w:line="276" w:lineRule="auto"/>
      <w:outlineLvl w:val="9"/>
    </w:pPr>
    <w:rPr>
      <w:rFonts w:ascii="Cambria" w:hAnsi="Cambria" w:eastAsia="MS Gothic" w:cs="Times New Roman"/>
      <w:color w:val="365F91"/>
      <w:kern w:val="0"/>
      <w:sz w:val="28"/>
      <w:szCs w:val="28"/>
      <w:lang w:val="en-US" w:eastAsia="ja-JP"/>
    </w:rPr>
  </w:style>
  <w:style w:type="paragraph" w:styleId="paragraph" w:customStyle="1">
    <w:name w:val="paragraph"/>
    <w:basedOn w:val="Normal"/>
    <w:rsid w:val="007A2315"/>
  </w:style>
  <w:style w:type="character" w:styleId="normaltextrun1" w:customStyle="1">
    <w:name w:val="normaltextrun1"/>
    <w:rsid w:val="007A2315"/>
  </w:style>
  <w:style w:type="character" w:styleId="eop" w:customStyle="1">
    <w:name w:val="eop"/>
    <w:rsid w:val="007A2315"/>
  </w:style>
  <w:style w:type="paragraph" w:styleId="NormalWeb">
    <w:name w:val="Normal (Web)"/>
    <w:basedOn w:val="Normal"/>
    <w:uiPriority w:val="99"/>
    <w:semiHidden/>
    <w:unhideWhenUsed/>
    <w:rsid w:val="002D0819"/>
    <w:pPr>
      <w:spacing w:before="100" w:beforeAutospacing="1" w:after="100" w:afterAutospacing="1"/>
    </w:pPr>
  </w:style>
  <w:style w:type="paragraph" w:styleId="ListParagraph">
    <w:name w:val="List Paragraph"/>
    <w:basedOn w:val="Normal"/>
    <w:uiPriority w:val="34"/>
    <w:qFormat/>
    <w:rsid w:val="00896EB7"/>
    <w:pPr>
      <w:ind w:left="720"/>
      <w:contextualSpacing/>
    </w:pPr>
  </w:style>
  <w:style w:type="character" w:styleId="UnresolvedMention1" w:customStyle="1">
    <w:name w:val="Unresolved Mention1"/>
    <w:basedOn w:val="DefaultParagraphFont"/>
    <w:uiPriority w:val="99"/>
    <w:semiHidden/>
    <w:unhideWhenUsed/>
    <w:rsid w:val="007F2D5F"/>
    <w:rPr>
      <w:color w:val="605E5C"/>
      <w:shd w:val="clear" w:color="auto" w:fill="E1DFDD"/>
    </w:rPr>
  </w:style>
  <w:style w:type="paragraph" w:styleId="Default" w:customStyle="1">
    <w:name w:val="Default"/>
    <w:rsid w:val="004C6FBE"/>
    <w:pPr>
      <w:autoSpaceDE w:val="0"/>
      <w:autoSpaceDN w:val="0"/>
      <w:adjustRightInd w:val="0"/>
    </w:pPr>
    <w:rPr>
      <w:rFonts w:ascii="Verdana" w:hAnsi="Verdana" w:cs="Verdana"/>
      <w:color w:val="000000"/>
      <w:sz w:val="24"/>
      <w:szCs w:val="24"/>
    </w:rPr>
  </w:style>
  <w:style w:type="paragraph" w:styleId="NoSpacing">
    <w:name w:val="No Spacing"/>
    <w:uiPriority w:val="1"/>
    <w:qFormat/>
    <w:rsid w:val="00646476"/>
    <w:rPr>
      <w:sz w:val="24"/>
      <w:szCs w:val="24"/>
    </w:rPr>
  </w:style>
  <w:style w:type="character" w:styleId="1aChar" w:customStyle="1">
    <w:name w:val="1a Char"/>
    <w:link w:val="1a"/>
    <w:uiPriority w:val="99"/>
    <w:locked/>
    <w:rsid w:val="00E006DB"/>
    <w:rPr>
      <w:color w:val="000000"/>
      <w:sz w:val="24"/>
      <w:szCs w:val="24"/>
    </w:rPr>
  </w:style>
  <w:style w:type="paragraph" w:styleId="1a" w:customStyle="1">
    <w:name w:val="1a"/>
    <w:basedOn w:val="BodyText"/>
    <w:link w:val="1aChar"/>
    <w:uiPriority w:val="99"/>
    <w:rsid w:val="00E006DB"/>
    <w:pPr>
      <w:numPr>
        <w:numId w:val="20"/>
      </w:numPr>
      <w:ind w:left="0" w:firstLine="0"/>
      <w:jc w:val="both"/>
    </w:pPr>
    <w:rPr>
      <w:color w:val="000000"/>
    </w:rPr>
  </w:style>
  <w:style w:type="paragraph" w:styleId="BodyText">
    <w:name w:val="Body Text"/>
    <w:basedOn w:val="Normal"/>
    <w:link w:val="BodyTextChar"/>
    <w:uiPriority w:val="99"/>
    <w:semiHidden/>
    <w:unhideWhenUsed/>
    <w:rsid w:val="00E006DB"/>
    <w:pPr>
      <w:spacing w:after="120"/>
    </w:pPr>
  </w:style>
  <w:style w:type="character" w:styleId="BodyTextChar" w:customStyle="1">
    <w:name w:val="Body Text Char"/>
    <w:basedOn w:val="DefaultParagraphFont"/>
    <w:link w:val="BodyText"/>
    <w:uiPriority w:val="99"/>
    <w:semiHidden/>
    <w:rsid w:val="00E006DB"/>
    <w:rPr>
      <w:sz w:val="24"/>
      <w:szCs w:val="24"/>
    </w:rPr>
  </w:style>
  <w:style w:type="table" w:styleId="TableGrid">
    <w:name w:val="Table Grid"/>
    <w:basedOn w:val="TableNormal"/>
    <w:rsid w:val="00AC70D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mple1" w:customStyle="1">
    <w:name w:val="Simple 1"/>
    <w:link w:val="Simple1Char"/>
    <w:uiPriority w:val="3"/>
    <w:qFormat/>
    <w:rsid w:val="00292A72"/>
    <w:pPr>
      <w:numPr>
        <w:numId w:val="43"/>
      </w:numPr>
      <w:tabs>
        <w:tab w:val="left" w:pos="6660"/>
      </w:tabs>
      <w:spacing w:after="280" w:line="280" w:lineRule="atLeast"/>
      <w:jc w:val="both"/>
    </w:pPr>
    <w:rPr>
      <w:rFonts w:ascii="Arial" w:hAnsi="Arial" w:eastAsiaTheme="minorHAnsi" w:cstheme="minorBidi"/>
      <w:noProof/>
      <w:lang w:eastAsia="en-US"/>
    </w:rPr>
  </w:style>
  <w:style w:type="character" w:styleId="Simple1Char" w:customStyle="1">
    <w:name w:val="Simple 1 Char"/>
    <w:basedOn w:val="DefaultParagraphFont"/>
    <w:link w:val="Simple1"/>
    <w:uiPriority w:val="3"/>
    <w:rsid w:val="00292A72"/>
    <w:rPr>
      <w:rFonts w:ascii="Arial" w:hAnsi="Arial" w:eastAsiaTheme="minorHAnsi" w:cstheme="minorBidi"/>
      <w:noProof/>
      <w:lang w:eastAsia="en-US"/>
    </w:rPr>
  </w:style>
  <w:style w:type="paragraph" w:styleId="Simple2" w:customStyle="1">
    <w:name w:val="Simple 2"/>
    <w:uiPriority w:val="3"/>
    <w:qFormat/>
    <w:rsid w:val="00292A72"/>
    <w:pPr>
      <w:numPr>
        <w:ilvl w:val="1"/>
        <w:numId w:val="43"/>
      </w:numPr>
      <w:spacing w:after="280" w:line="280" w:lineRule="atLeast"/>
      <w:jc w:val="both"/>
    </w:pPr>
    <w:rPr>
      <w:rFonts w:ascii="Arial" w:hAnsi="Arial" w:eastAsiaTheme="minorHAnsi" w:cstheme="minorBidi"/>
      <w:noProof/>
      <w:lang w:eastAsia="en-US"/>
    </w:rPr>
  </w:style>
  <w:style w:type="paragraph" w:styleId="Simple3" w:customStyle="1">
    <w:name w:val="Simple 3"/>
    <w:uiPriority w:val="3"/>
    <w:qFormat/>
    <w:rsid w:val="00644D06"/>
    <w:pPr>
      <w:numPr>
        <w:ilvl w:val="2"/>
        <w:numId w:val="43"/>
      </w:numPr>
      <w:spacing w:after="280" w:line="280" w:lineRule="atLeast"/>
      <w:jc w:val="both"/>
    </w:pPr>
    <w:rPr>
      <w:rFonts w:ascii="Arial" w:hAnsi="Arial" w:eastAsiaTheme="minorHAnsi" w:cstheme="minorBidi"/>
      <w:lang w:eastAsia="en-US"/>
    </w:rPr>
  </w:style>
  <w:style w:type="paragraph" w:styleId="Simple4" w:customStyle="1">
    <w:name w:val="Simple 4"/>
    <w:uiPriority w:val="3"/>
    <w:qFormat/>
    <w:rsid w:val="00644D06"/>
    <w:pPr>
      <w:numPr>
        <w:ilvl w:val="3"/>
        <w:numId w:val="43"/>
      </w:numPr>
      <w:spacing w:after="280" w:line="280" w:lineRule="atLeast"/>
      <w:jc w:val="both"/>
    </w:pPr>
    <w:rPr>
      <w:rFonts w:ascii="Arial" w:hAnsi="Arial" w:eastAsiaTheme="minorHAnsi" w:cstheme="minorBidi"/>
      <w:lang w:eastAsia="en-US"/>
    </w:rPr>
  </w:style>
  <w:style w:type="paragraph" w:styleId="Simple5" w:customStyle="1">
    <w:name w:val="Simple 5"/>
    <w:uiPriority w:val="3"/>
    <w:qFormat/>
    <w:rsid w:val="00644D06"/>
    <w:pPr>
      <w:numPr>
        <w:ilvl w:val="4"/>
        <w:numId w:val="43"/>
      </w:numPr>
      <w:spacing w:after="280" w:line="280" w:lineRule="atLeast"/>
      <w:jc w:val="both"/>
    </w:pPr>
    <w:rPr>
      <w:rFonts w:ascii="Arial" w:hAnsi="Arial" w:eastAsiaTheme="minorHAnsi" w:cstheme="minorBidi"/>
      <w:lang w:eastAsia="en-US"/>
    </w:rPr>
  </w:style>
  <w:style w:type="paragraph" w:styleId="Simple6" w:customStyle="1">
    <w:name w:val="Simple 6"/>
    <w:uiPriority w:val="3"/>
    <w:qFormat/>
    <w:rsid w:val="00644D06"/>
    <w:pPr>
      <w:numPr>
        <w:ilvl w:val="5"/>
        <w:numId w:val="43"/>
      </w:numPr>
      <w:spacing w:after="280" w:line="280" w:lineRule="atLeast"/>
      <w:jc w:val="both"/>
    </w:pPr>
    <w:rPr>
      <w:rFonts w:ascii="Arial" w:hAnsi="Arial" w:eastAsiaTheme="minorHAnsi" w:cstheme="minorBidi"/>
      <w:lang w:eastAsia="en-US"/>
    </w:rPr>
  </w:style>
  <w:style w:type="paragraph" w:styleId="Simple8" w:customStyle="1">
    <w:name w:val="Simple 8"/>
    <w:uiPriority w:val="10"/>
    <w:rsid w:val="00644D06"/>
    <w:pPr>
      <w:numPr>
        <w:ilvl w:val="7"/>
        <w:numId w:val="43"/>
      </w:numPr>
      <w:spacing w:after="280" w:line="280" w:lineRule="atLeast"/>
      <w:jc w:val="both"/>
    </w:pPr>
    <w:rPr>
      <w:rFonts w:ascii="Arial" w:hAnsi="Arial" w:eastAsiaTheme="minorHAnsi" w:cstheme="minorBidi"/>
      <w:lang w:eastAsia="en-US"/>
    </w:rPr>
  </w:style>
  <w:style w:type="paragraph" w:styleId="Simple9" w:customStyle="1">
    <w:name w:val="Simple 9"/>
    <w:uiPriority w:val="10"/>
    <w:rsid w:val="00644D06"/>
    <w:pPr>
      <w:numPr>
        <w:ilvl w:val="8"/>
        <w:numId w:val="43"/>
      </w:numPr>
      <w:spacing w:after="280" w:line="280" w:lineRule="atLeast"/>
      <w:jc w:val="both"/>
    </w:pPr>
    <w:rPr>
      <w:rFonts w:ascii="Arial" w:hAnsi="Arial" w:eastAsiaTheme="minorHAnsi" w:cstheme="minorBidi"/>
      <w:lang w:eastAsia="en-US"/>
    </w:rPr>
  </w:style>
  <w:style w:type="paragraph" w:styleId="Body1" w:customStyle="1">
    <w:name w:val="Body1"/>
    <w:qFormat/>
    <w:rsid w:val="000C0B05"/>
    <w:pPr>
      <w:spacing w:after="280" w:line="280" w:lineRule="atLeast"/>
      <w:ind w:left="709"/>
      <w:jc w:val="both"/>
    </w:pPr>
    <w:rPr>
      <w:rFonts w:ascii="Arial" w:hAnsi="Arial"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949">
      <w:bodyDiv w:val="1"/>
      <w:marLeft w:val="0"/>
      <w:marRight w:val="0"/>
      <w:marTop w:val="0"/>
      <w:marBottom w:val="0"/>
      <w:divBdr>
        <w:top w:val="none" w:sz="0" w:space="0" w:color="auto"/>
        <w:left w:val="none" w:sz="0" w:space="0" w:color="auto"/>
        <w:bottom w:val="none" w:sz="0" w:space="0" w:color="auto"/>
        <w:right w:val="none" w:sz="0" w:space="0" w:color="auto"/>
      </w:divBdr>
    </w:div>
    <w:div w:id="349255991">
      <w:bodyDiv w:val="1"/>
      <w:marLeft w:val="0"/>
      <w:marRight w:val="0"/>
      <w:marTop w:val="0"/>
      <w:marBottom w:val="0"/>
      <w:divBdr>
        <w:top w:val="none" w:sz="0" w:space="0" w:color="auto"/>
        <w:left w:val="none" w:sz="0" w:space="0" w:color="auto"/>
        <w:bottom w:val="none" w:sz="0" w:space="0" w:color="auto"/>
        <w:right w:val="none" w:sz="0" w:space="0" w:color="auto"/>
      </w:divBdr>
    </w:div>
    <w:div w:id="1926919554">
      <w:bodyDiv w:val="1"/>
      <w:marLeft w:val="0"/>
      <w:marRight w:val="0"/>
      <w:marTop w:val="0"/>
      <w:marBottom w:val="0"/>
      <w:divBdr>
        <w:top w:val="none" w:sz="0" w:space="0" w:color="auto"/>
        <w:left w:val="none" w:sz="0" w:space="0" w:color="auto"/>
        <w:bottom w:val="none" w:sz="0" w:space="0" w:color="auto"/>
        <w:right w:val="none" w:sz="0" w:space="0" w:color="auto"/>
      </w:divBdr>
      <w:divsChild>
        <w:div w:id="1227717040">
          <w:marLeft w:val="0"/>
          <w:marRight w:val="0"/>
          <w:marTop w:val="0"/>
          <w:marBottom w:val="0"/>
          <w:divBdr>
            <w:top w:val="none" w:sz="0" w:space="0" w:color="auto"/>
            <w:left w:val="none" w:sz="0" w:space="0" w:color="auto"/>
            <w:bottom w:val="none" w:sz="0" w:space="0" w:color="auto"/>
            <w:right w:val="none" w:sz="0" w:space="0" w:color="auto"/>
          </w:divBdr>
          <w:divsChild>
            <w:div w:id="2056654627">
              <w:marLeft w:val="0"/>
              <w:marRight w:val="0"/>
              <w:marTop w:val="0"/>
              <w:marBottom w:val="0"/>
              <w:divBdr>
                <w:top w:val="none" w:sz="0" w:space="0" w:color="auto"/>
                <w:left w:val="none" w:sz="0" w:space="0" w:color="auto"/>
                <w:bottom w:val="none" w:sz="0" w:space="0" w:color="auto"/>
                <w:right w:val="none" w:sz="0" w:space="0" w:color="auto"/>
              </w:divBdr>
              <w:divsChild>
                <w:div w:id="1651902868">
                  <w:marLeft w:val="0"/>
                  <w:marRight w:val="0"/>
                  <w:marTop w:val="0"/>
                  <w:marBottom w:val="0"/>
                  <w:divBdr>
                    <w:top w:val="none" w:sz="0" w:space="0" w:color="auto"/>
                    <w:left w:val="none" w:sz="0" w:space="0" w:color="auto"/>
                    <w:bottom w:val="none" w:sz="0" w:space="0" w:color="auto"/>
                    <w:right w:val="none" w:sz="0" w:space="0" w:color="auto"/>
                  </w:divBdr>
                  <w:divsChild>
                    <w:div w:id="2123764800">
                      <w:marLeft w:val="0"/>
                      <w:marRight w:val="0"/>
                      <w:marTop w:val="0"/>
                      <w:marBottom w:val="0"/>
                      <w:divBdr>
                        <w:top w:val="none" w:sz="0" w:space="0" w:color="auto"/>
                        <w:left w:val="none" w:sz="0" w:space="0" w:color="auto"/>
                        <w:bottom w:val="none" w:sz="0" w:space="0" w:color="auto"/>
                        <w:right w:val="none" w:sz="0" w:space="0" w:color="auto"/>
                      </w:divBdr>
                      <w:divsChild>
                        <w:div w:id="402342032">
                          <w:marLeft w:val="0"/>
                          <w:marRight w:val="0"/>
                          <w:marTop w:val="0"/>
                          <w:marBottom w:val="0"/>
                          <w:divBdr>
                            <w:top w:val="none" w:sz="0" w:space="0" w:color="auto"/>
                            <w:left w:val="none" w:sz="0" w:space="0" w:color="auto"/>
                            <w:bottom w:val="none" w:sz="0" w:space="0" w:color="auto"/>
                            <w:right w:val="none" w:sz="0" w:space="0" w:color="auto"/>
                          </w:divBdr>
                          <w:divsChild>
                            <w:div w:id="1594585400">
                              <w:marLeft w:val="0"/>
                              <w:marRight w:val="0"/>
                              <w:marTop w:val="0"/>
                              <w:marBottom w:val="0"/>
                              <w:divBdr>
                                <w:top w:val="none" w:sz="0" w:space="0" w:color="auto"/>
                                <w:left w:val="none" w:sz="0" w:space="0" w:color="auto"/>
                                <w:bottom w:val="none" w:sz="0" w:space="0" w:color="auto"/>
                                <w:right w:val="none" w:sz="0" w:space="0" w:color="auto"/>
                              </w:divBdr>
                              <w:divsChild>
                                <w:div w:id="786238147">
                                  <w:marLeft w:val="0"/>
                                  <w:marRight w:val="0"/>
                                  <w:marTop w:val="0"/>
                                  <w:marBottom w:val="0"/>
                                  <w:divBdr>
                                    <w:top w:val="none" w:sz="0" w:space="0" w:color="auto"/>
                                    <w:left w:val="none" w:sz="0" w:space="0" w:color="auto"/>
                                    <w:bottom w:val="none" w:sz="0" w:space="0" w:color="auto"/>
                                    <w:right w:val="none" w:sz="0" w:space="0" w:color="auto"/>
                                  </w:divBdr>
                                  <w:divsChild>
                                    <w:div w:id="1156071850">
                                      <w:marLeft w:val="0"/>
                                      <w:marRight w:val="0"/>
                                      <w:marTop w:val="0"/>
                                      <w:marBottom w:val="0"/>
                                      <w:divBdr>
                                        <w:top w:val="none" w:sz="0" w:space="0" w:color="auto"/>
                                        <w:left w:val="none" w:sz="0" w:space="0" w:color="auto"/>
                                        <w:bottom w:val="none" w:sz="0" w:space="0" w:color="auto"/>
                                        <w:right w:val="none" w:sz="0" w:space="0" w:color="auto"/>
                                      </w:divBdr>
                                      <w:divsChild>
                                        <w:div w:id="1795322613">
                                          <w:marLeft w:val="0"/>
                                          <w:marRight w:val="0"/>
                                          <w:marTop w:val="0"/>
                                          <w:marBottom w:val="0"/>
                                          <w:divBdr>
                                            <w:top w:val="none" w:sz="0" w:space="0" w:color="auto"/>
                                            <w:left w:val="none" w:sz="0" w:space="0" w:color="auto"/>
                                            <w:bottom w:val="none" w:sz="0" w:space="0" w:color="auto"/>
                                            <w:right w:val="none" w:sz="0" w:space="0" w:color="auto"/>
                                          </w:divBdr>
                                          <w:divsChild>
                                            <w:div w:id="1237982366">
                                              <w:marLeft w:val="0"/>
                                              <w:marRight w:val="0"/>
                                              <w:marTop w:val="0"/>
                                              <w:marBottom w:val="0"/>
                                              <w:divBdr>
                                                <w:top w:val="none" w:sz="0" w:space="0" w:color="auto"/>
                                                <w:left w:val="none" w:sz="0" w:space="0" w:color="auto"/>
                                                <w:bottom w:val="none" w:sz="0" w:space="0" w:color="auto"/>
                                                <w:right w:val="none" w:sz="0" w:space="0" w:color="auto"/>
                                              </w:divBdr>
                                              <w:divsChild>
                                                <w:div w:id="1052271194">
                                                  <w:marLeft w:val="0"/>
                                                  <w:marRight w:val="0"/>
                                                  <w:marTop w:val="0"/>
                                                  <w:marBottom w:val="0"/>
                                                  <w:divBdr>
                                                    <w:top w:val="none" w:sz="0" w:space="0" w:color="auto"/>
                                                    <w:left w:val="none" w:sz="0" w:space="0" w:color="auto"/>
                                                    <w:bottom w:val="none" w:sz="0" w:space="0" w:color="auto"/>
                                                    <w:right w:val="none" w:sz="0" w:space="0" w:color="auto"/>
                                                  </w:divBdr>
                                                  <w:divsChild>
                                                    <w:div w:id="1561592070">
                                                      <w:marLeft w:val="0"/>
                                                      <w:marRight w:val="0"/>
                                                      <w:marTop w:val="0"/>
                                                      <w:marBottom w:val="0"/>
                                                      <w:divBdr>
                                                        <w:top w:val="single" w:sz="6" w:space="0" w:color="auto"/>
                                                        <w:left w:val="none" w:sz="0" w:space="0" w:color="auto"/>
                                                        <w:bottom w:val="none" w:sz="0" w:space="0" w:color="auto"/>
                                                        <w:right w:val="none" w:sz="0" w:space="0" w:color="auto"/>
                                                      </w:divBdr>
                                                      <w:divsChild>
                                                        <w:div w:id="563681331">
                                                          <w:marLeft w:val="0"/>
                                                          <w:marRight w:val="0"/>
                                                          <w:marTop w:val="0"/>
                                                          <w:marBottom w:val="0"/>
                                                          <w:divBdr>
                                                            <w:top w:val="none" w:sz="0" w:space="0" w:color="auto"/>
                                                            <w:left w:val="none" w:sz="0" w:space="0" w:color="auto"/>
                                                            <w:bottom w:val="none" w:sz="0" w:space="0" w:color="auto"/>
                                                            <w:right w:val="none" w:sz="0" w:space="0" w:color="auto"/>
                                                          </w:divBdr>
                                                          <w:divsChild>
                                                            <w:div w:id="2068453138">
                                                              <w:marLeft w:val="0"/>
                                                              <w:marRight w:val="0"/>
                                                              <w:marTop w:val="0"/>
                                                              <w:marBottom w:val="0"/>
                                                              <w:divBdr>
                                                                <w:top w:val="none" w:sz="0" w:space="0" w:color="auto"/>
                                                                <w:left w:val="none" w:sz="0" w:space="0" w:color="auto"/>
                                                                <w:bottom w:val="none" w:sz="0" w:space="0" w:color="auto"/>
                                                                <w:right w:val="none" w:sz="0" w:space="0" w:color="auto"/>
                                                              </w:divBdr>
                                                              <w:divsChild>
                                                                <w:div w:id="1777750889">
                                                                  <w:marLeft w:val="0"/>
                                                                  <w:marRight w:val="0"/>
                                                                  <w:marTop w:val="0"/>
                                                                  <w:marBottom w:val="0"/>
                                                                  <w:divBdr>
                                                                    <w:top w:val="none" w:sz="0" w:space="0" w:color="auto"/>
                                                                    <w:left w:val="none" w:sz="0" w:space="0" w:color="auto"/>
                                                                    <w:bottom w:val="none" w:sz="0" w:space="0" w:color="auto"/>
                                                                    <w:right w:val="none" w:sz="0" w:space="0" w:color="auto"/>
                                                                  </w:divBdr>
                                                                  <w:divsChild>
                                                                    <w:div w:id="524757228">
                                                                      <w:marLeft w:val="0"/>
                                                                      <w:marRight w:val="0"/>
                                                                      <w:marTop w:val="0"/>
                                                                      <w:marBottom w:val="0"/>
                                                                      <w:divBdr>
                                                                        <w:top w:val="none" w:sz="0" w:space="0" w:color="auto"/>
                                                                        <w:left w:val="none" w:sz="0" w:space="0" w:color="auto"/>
                                                                        <w:bottom w:val="none" w:sz="0" w:space="0" w:color="auto"/>
                                                                        <w:right w:val="none" w:sz="0" w:space="0" w:color="auto"/>
                                                                      </w:divBdr>
                                                                      <w:divsChild>
                                                                        <w:div w:id="936451148">
                                                                          <w:marLeft w:val="0"/>
                                                                          <w:marRight w:val="0"/>
                                                                          <w:marTop w:val="0"/>
                                                                          <w:marBottom w:val="0"/>
                                                                          <w:divBdr>
                                                                            <w:top w:val="none" w:sz="0" w:space="0" w:color="auto"/>
                                                                            <w:left w:val="none" w:sz="0" w:space="0" w:color="auto"/>
                                                                            <w:bottom w:val="none" w:sz="0" w:space="0" w:color="auto"/>
                                                                            <w:right w:val="none" w:sz="0" w:space="0" w:color="auto"/>
                                                                          </w:divBdr>
                                                                          <w:divsChild>
                                                                            <w:div w:id="1303391637">
                                                                              <w:marLeft w:val="0"/>
                                                                              <w:marRight w:val="0"/>
                                                                              <w:marTop w:val="0"/>
                                                                              <w:marBottom w:val="0"/>
                                                                              <w:divBdr>
                                                                                <w:top w:val="none" w:sz="0" w:space="0" w:color="auto"/>
                                                                                <w:left w:val="none" w:sz="0" w:space="0" w:color="auto"/>
                                                                                <w:bottom w:val="none" w:sz="0" w:space="0" w:color="auto"/>
                                                                                <w:right w:val="none" w:sz="0" w:space="0" w:color="auto"/>
                                                                              </w:divBdr>
                                                                              <w:divsChild>
                                                                                <w:div w:id="479855248">
                                                                                  <w:marLeft w:val="0"/>
                                                                                  <w:marRight w:val="0"/>
                                                                                  <w:marTop w:val="0"/>
                                                                                  <w:marBottom w:val="0"/>
                                                                                  <w:divBdr>
                                                                                    <w:top w:val="none" w:sz="0" w:space="0" w:color="auto"/>
                                                                                    <w:left w:val="none" w:sz="0" w:space="0" w:color="auto"/>
                                                                                    <w:bottom w:val="none" w:sz="0" w:space="0" w:color="auto"/>
                                                                                    <w:right w:val="none" w:sz="0" w:space="0" w:color="auto"/>
                                                                                  </w:divBdr>
                                                                                </w:div>
                                                                                <w:div w:id="1383405258">
                                                                                  <w:marLeft w:val="0"/>
                                                                                  <w:marRight w:val="0"/>
                                                                                  <w:marTop w:val="0"/>
                                                                                  <w:marBottom w:val="0"/>
                                                                                  <w:divBdr>
                                                                                    <w:top w:val="none" w:sz="0" w:space="0" w:color="auto"/>
                                                                                    <w:left w:val="none" w:sz="0" w:space="0" w:color="auto"/>
                                                                                    <w:bottom w:val="none" w:sz="0" w:space="0" w:color="auto"/>
                                                                                    <w:right w:val="none" w:sz="0" w:space="0" w:color="auto"/>
                                                                                  </w:divBdr>
                                                                                </w:div>
                                                                                <w:div w:id="14734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OO-DSR-IIPCSy@mod.gov.uk" TargetMode="External" Id="rId13" /><Relationship Type="http://schemas.openxmlformats.org/officeDocument/2006/relationships/footer" Target="footer2.xml" Id="rId18" /><Relationship Type="http://schemas.openxmlformats.org/officeDocument/2006/relationships/hyperlink" Target="https://www.ncsc.gov.uk/scheme/commercial-product-assurance-cpa" TargetMode="External" Id="rId26" /><Relationship Type="http://schemas.openxmlformats.org/officeDocument/2006/relationships/customXml" Target="../customXml/item3.xml" Id="rId3" /><Relationship Type="http://schemas.openxmlformats.org/officeDocument/2006/relationships/hyperlink" Target="https://www.gov.uk/government/publications/industry-security-notices-isn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mailto:ISAC-Group@mod.gov.uk" TargetMode="External" Id="rId12" /><Relationship Type="http://schemas.openxmlformats.org/officeDocument/2006/relationships/footer" Target="footer1.xml" Id="rId17" /><Relationship Type="http://schemas.openxmlformats.org/officeDocument/2006/relationships/hyperlink" Target="https://www.ncsc.gov.uk/guidance/tls-external-facing-service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hyperlink" Target="mailto:defencewarp@modnet.rli.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uploads/system/uploads/attachment_data/file/714002/HMG_Baseline_Personnel_Security_Standard_-_May_2018.pdf" TargetMode="External" Id="rId24" /><Relationship Type="http://schemas.openxmlformats.org/officeDocument/2006/relationships/hyperlink" Target="https://www.gov.uk/government/publications/industry-security-notices-isns" TargetMode="External" Id="rId32"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https://www.gov.uk/government/publications/defence-condition-658-cyber-flow-down" TargetMode="External" Id="rId23" /><Relationship Type="http://schemas.openxmlformats.org/officeDocument/2006/relationships/hyperlink" Target="mailto:DefenceWARP@mod.gov.uk" TargetMode="Externa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hyperlink" Target="https://www.gov.uk/government/uploads/system/uploads/attachment_data/file/710891/2018_May_Contractual_process.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Heather.Uzzell848@mod.gov.uk" TargetMode="External" Id="rId14" /><Relationship Type="http://schemas.openxmlformats.org/officeDocument/2006/relationships/hyperlink" Target="http://dstan.gateway.isg-r.r.mil.uk/standards/defstans/05/138/000002000.pdf" TargetMode="External" Id="rId22" /><Relationship Type="http://schemas.openxmlformats.org/officeDocument/2006/relationships/hyperlink" Target="https://www.ncsc.gov.uk/guidance/10-steps-cyber-security" TargetMode="External" Id="rId27" /><Relationship Type="http://schemas.openxmlformats.org/officeDocument/2006/relationships/hyperlink" Target="https://assets.publishing.service.gov.uk/government/uploads/system/uploads/attachment_data/file/651683/ISN_2017-03_-_Reporting_of_Security_Incidents.pdf"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E0DEC-EC41-43F6-B9FF-00DBBD673BCC}">
  <ds:schemaRefs>
    <ds:schemaRef ds:uri="http://schemas.microsoft.com/sharepoint/v3/contenttype/forms"/>
  </ds:schemaRefs>
</ds:datastoreItem>
</file>

<file path=customXml/itemProps2.xml><?xml version="1.0" encoding="utf-8"?>
<ds:datastoreItem xmlns:ds="http://schemas.openxmlformats.org/officeDocument/2006/customXml" ds:itemID="{B3879DEA-47EA-409C-9DF8-9DFE57116FD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8fa3007-f04b-4dc5-99b3-2efe5a4bb169"/>
    <ds:schemaRef ds:uri="http://www.w3.org/XML/1998/namespace"/>
  </ds:schemaRefs>
</ds:datastoreItem>
</file>

<file path=customXml/itemProps3.xml><?xml version="1.0" encoding="utf-8"?>
<ds:datastoreItem xmlns:ds="http://schemas.openxmlformats.org/officeDocument/2006/customXml" ds:itemID="{04E86586-C267-4DDD-A291-B0F00AA1A32A}">
  <ds:schemaRefs>
    <ds:schemaRef ds:uri="http://schemas.openxmlformats.org/officeDocument/2006/bibliography"/>
  </ds:schemaRefs>
</ds:datastoreItem>
</file>

<file path=customXml/itemProps4.xml><?xml version="1.0" encoding="utf-8"?>
<ds:datastoreItem xmlns:ds="http://schemas.openxmlformats.org/officeDocument/2006/customXml" ds:itemID="{5D54F130-081C-41DF-B695-4F26131D9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White, Lee C1 (NAVY FD-COMRCL-Snr Mngr 12)</lastModifiedBy>
  <revision>9</revision>
  <dcterms:created xsi:type="dcterms:W3CDTF">2022-11-18T12:12:00.0000000Z</dcterms:created>
  <dcterms:modified xsi:type="dcterms:W3CDTF">2022-11-22T13:55:28.8741650Z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LEGAL02#99219624v8[SMS03]</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2022-11-18T12:12:06Z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b000a38c-5cc4-4828-8cfb-0abcb6ee4d18</vt:lpwstr>
  </property>
  <property fmtid="{D5CDD505-2E9C-101B-9397-08002B2CF9AE}" pid="29" name="MSIP_Label_d8a60473-494b-4586-a1bb-b0e663054676_ContentBits">
    <vt:lpwstr>0</vt:lpwstr>
  </property>
</Properties>
</file>