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1195"/>
        <w:tblW w:w="9075" w:type="dxa"/>
        <w:tblLayout w:type="fixed"/>
        <w:tblLook w:val="04A0" w:firstRow="1" w:lastRow="0" w:firstColumn="1" w:lastColumn="0" w:noHBand="0" w:noVBand="1"/>
      </w:tblPr>
      <w:tblGrid>
        <w:gridCol w:w="2094"/>
        <w:gridCol w:w="1418"/>
        <w:gridCol w:w="5563"/>
      </w:tblGrid>
      <w:tr w:rsidR="00503E2D" w14:paraId="0C2F58D1" w14:textId="77777777" w:rsidTr="00503E2D">
        <w:tc>
          <w:tcPr>
            <w:tcW w:w="3512" w:type="dxa"/>
            <w:gridSpan w:val="2"/>
            <w:vAlign w:val="center"/>
            <w:hideMark/>
          </w:tcPr>
          <w:p w14:paraId="64A00C89" w14:textId="5D6F8DAF" w:rsidR="00503E2D" w:rsidRPr="00842A0B" w:rsidRDefault="0067798E" w:rsidP="00842A0B">
            <w:pPr>
              <w:rPr>
                <w:b/>
                <w:lang w:val="en-US"/>
              </w:rPr>
            </w:pPr>
            <w:r>
              <w:rPr>
                <w:b/>
                <w:sz w:val="36"/>
                <w:lang w:val="en-US"/>
              </w:rPr>
              <w:t xml:space="preserve">Expression of Interest </w:t>
            </w:r>
          </w:p>
        </w:tc>
        <w:tc>
          <w:tcPr>
            <w:tcW w:w="5563" w:type="dxa"/>
            <w:hideMark/>
          </w:tcPr>
          <w:p w14:paraId="6B0DD19D" w14:textId="77777777" w:rsidR="00503E2D" w:rsidRDefault="00503E2D" w:rsidP="00842A0B">
            <w:pPr>
              <w:rPr>
                <w:lang w:val="en-U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3930D6C" wp14:editId="1B76D93B">
                  <wp:extent cx="2276475" cy="1085850"/>
                  <wp:effectExtent l="0" t="0" r="9525" b="0"/>
                  <wp:docPr id="19" name="Picture 1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3E2D" w14:paraId="6583AA78" w14:textId="77777777" w:rsidTr="00503E2D">
        <w:trPr>
          <w:trHeight w:val="765"/>
        </w:trPr>
        <w:tc>
          <w:tcPr>
            <w:tcW w:w="2094" w:type="dxa"/>
            <w:hideMark/>
          </w:tcPr>
          <w:p w14:paraId="0F6F093E" w14:textId="77777777" w:rsidR="00637176" w:rsidRDefault="00637176" w:rsidP="00842A0B">
            <w:pPr>
              <w:rPr>
                <w:b/>
                <w:sz w:val="24"/>
                <w:lang w:val="en-US"/>
              </w:rPr>
            </w:pPr>
          </w:p>
          <w:p w14:paraId="31C255A8" w14:textId="77777777" w:rsidR="00637176" w:rsidRDefault="00637176" w:rsidP="00842A0B">
            <w:pPr>
              <w:rPr>
                <w:b/>
                <w:sz w:val="24"/>
                <w:lang w:val="en-US"/>
              </w:rPr>
            </w:pPr>
          </w:p>
          <w:p w14:paraId="075CE879" w14:textId="77777777" w:rsidR="00637176" w:rsidRDefault="00637176" w:rsidP="00842A0B">
            <w:pPr>
              <w:rPr>
                <w:b/>
                <w:sz w:val="24"/>
                <w:lang w:val="en-US"/>
              </w:rPr>
            </w:pPr>
          </w:p>
          <w:p w14:paraId="124F26A7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b/>
                <w:sz w:val="24"/>
                <w:lang w:val="en-US"/>
              </w:rPr>
              <w:t>Title:</w:t>
            </w:r>
          </w:p>
        </w:tc>
        <w:tc>
          <w:tcPr>
            <w:tcW w:w="6981" w:type="dxa"/>
            <w:gridSpan w:val="2"/>
            <w:hideMark/>
          </w:tcPr>
          <w:p w14:paraId="018A8D18" w14:textId="77777777" w:rsidR="00637176" w:rsidRDefault="00637176" w:rsidP="00842A0B">
            <w:pPr>
              <w:rPr>
                <w:sz w:val="24"/>
                <w:lang w:val="en-US"/>
              </w:rPr>
            </w:pPr>
          </w:p>
          <w:p w14:paraId="3B537C94" w14:textId="77777777" w:rsidR="00637176" w:rsidRDefault="00637176" w:rsidP="00842A0B">
            <w:pPr>
              <w:rPr>
                <w:sz w:val="24"/>
                <w:lang w:val="en-US"/>
              </w:rPr>
            </w:pPr>
          </w:p>
          <w:p w14:paraId="0CDF0FB7" w14:textId="77777777" w:rsidR="00637176" w:rsidRDefault="00637176" w:rsidP="00842A0B">
            <w:pPr>
              <w:rPr>
                <w:sz w:val="24"/>
                <w:lang w:val="en-US"/>
              </w:rPr>
            </w:pPr>
          </w:p>
          <w:p w14:paraId="646A852B" w14:textId="3A5BCA3A" w:rsidR="00503E2D" w:rsidRPr="00842A0B" w:rsidRDefault="00054FB5" w:rsidP="00842A0B">
            <w:pPr>
              <w:rPr>
                <w:b/>
                <w:sz w:val="24"/>
                <w:lang w:val="en-US"/>
              </w:rPr>
            </w:pPr>
            <w:r w:rsidRPr="00054FB5">
              <w:rPr>
                <w:sz w:val="24"/>
                <w:lang w:val="en-US"/>
              </w:rPr>
              <w:t xml:space="preserve">Phase 1 </w:t>
            </w:r>
            <w:r w:rsidR="00EB7CE2" w:rsidRPr="00054FB5">
              <w:rPr>
                <w:sz w:val="24"/>
                <w:lang w:val="en-US"/>
              </w:rPr>
              <w:t xml:space="preserve"> CHP Project</w:t>
            </w:r>
          </w:p>
        </w:tc>
      </w:tr>
      <w:tr w:rsidR="00503E2D" w14:paraId="09FC0FD3" w14:textId="77777777" w:rsidTr="00503E2D">
        <w:tc>
          <w:tcPr>
            <w:tcW w:w="2094" w:type="dxa"/>
            <w:hideMark/>
          </w:tcPr>
          <w:p w14:paraId="072FB45C" w14:textId="77777777" w:rsidR="00503E2D" w:rsidRPr="00842A0B" w:rsidRDefault="00503E2D" w:rsidP="00842A0B">
            <w:pPr>
              <w:rPr>
                <w:b/>
                <w:sz w:val="24"/>
              </w:rPr>
            </w:pPr>
            <w:r w:rsidRPr="00842A0B">
              <w:rPr>
                <w:b/>
                <w:sz w:val="24"/>
              </w:rPr>
              <w:t>Date:</w:t>
            </w:r>
          </w:p>
        </w:tc>
        <w:tc>
          <w:tcPr>
            <w:tcW w:w="6981" w:type="dxa"/>
            <w:gridSpan w:val="2"/>
            <w:hideMark/>
          </w:tcPr>
          <w:p w14:paraId="4C26DD13" w14:textId="1C0520E3" w:rsidR="00503E2D" w:rsidRPr="00202AD5" w:rsidRDefault="00054FB5" w:rsidP="006A3D7B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20-8-20</w:t>
            </w:r>
          </w:p>
        </w:tc>
      </w:tr>
      <w:tr w:rsidR="00503E2D" w14:paraId="3E438CA7" w14:textId="77777777" w:rsidTr="00503E2D">
        <w:tc>
          <w:tcPr>
            <w:tcW w:w="2094" w:type="dxa"/>
            <w:hideMark/>
          </w:tcPr>
          <w:p w14:paraId="25F7D70A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b/>
                <w:sz w:val="24"/>
                <w:lang w:val="en-US"/>
              </w:rPr>
              <w:t>Author:</w:t>
            </w:r>
          </w:p>
        </w:tc>
        <w:tc>
          <w:tcPr>
            <w:tcW w:w="6981" w:type="dxa"/>
            <w:gridSpan w:val="2"/>
            <w:hideMark/>
          </w:tcPr>
          <w:p w14:paraId="300155C1" w14:textId="5057DCCF" w:rsidR="00503E2D" w:rsidRPr="00842A0B" w:rsidRDefault="00054FB5" w:rsidP="00842A0B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Mike Riley</w:t>
            </w:r>
          </w:p>
        </w:tc>
      </w:tr>
      <w:tr w:rsidR="00503E2D" w14:paraId="6D682731" w14:textId="77777777" w:rsidTr="00503E2D">
        <w:tc>
          <w:tcPr>
            <w:tcW w:w="2094" w:type="dxa"/>
            <w:hideMark/>
          </w:tcPr>
          <w:p w14:paraId="4077BDB5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b/>
                <w:sz w:val="24"/>
                <w:lang w:val="en-US"/>
              </w:rPr>
              <w:t>Owner:</w:t>
            </w:r>
          </w:p>
        </w:tc>
        <w:tc>
          <w:tcPr>
            <w:tcW w:w="6981" w:type="dxa"/>
            <w:gridSpan w:val="2"/>
            <w:hideMark/>
          </w:tcPr>
          <w:p w14:paraId="4CB596D4" w14:textId="3AA56923" w:rsidR="00503E2D" w:rsidRPr="00842A0B" w:rsidRDefault="00054FB5" w:rsidP="00842A0B">
            <w:pPr>
              <w:rPr>
                <w:b/>
                <w:sz w:val="24"/>
                <w:lang w:val="en-US"/>
              </w:rPr>
            </w:pPr>
            <w:r>
              <w:rPr>
                <w:sz w:val="24"/>
                <w:lang w:val="en-US"/>
              </w:rPr>
              <w:t>David Shadwell</w:t>
            </w:r>
          </w:p>
        </w:tc>
      </w:tr>
      <w:tr w:rsidR="00503E2D" w14:paraId="23651FDC" w14:textId="77777777" w:rsidTr="00503E2D">
        <w:tc>
          <w:tcPr>
            <w:tcW w:w="2094" w:type="dxa"/>
            <w:hideMark/>
          </w:tcPr>
          <w:p w14:paraId="4FB47D62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b/>
                <w:sz w:val="24"/>
                <w:lang w:val="en-US"/>
              </w:rPr>
              <w:t>Client:</w:t>
            </w:r>
          </w:p>
        </w:tc>
        <w:tc>
          <w:tcPr>
            <w:tcW w:w="6981" w:type="dxa"/>
            <w:gridSpan w:val="2"/>
            <w:hideMark/>
          </w:tcPr>
          <w:p w14:paraId="5A3AF8BC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sz w:val="24"/>
                <w:lang w:val="en-US"/>
              </w:rPr>
              <w:t xml:space="preserve">The Pirbright Institute </w:t>
            </w:r>
          </w:p>
        </w:tc>
      </w:tr>
      <w:tr w:rsidR="00503E2D" w14:paraId="4D665EF2" w14:textId="77777777" w:rsidTr="00503E2D">
        <w:tc>
          <w:tcPr>
            <w:tcW w:w="2094" w:type="dxa"/>
            <w:hideMark/>
          </w:tcPr>
          <w:p w14:paraId="79841369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b/>
                <w:sz w:val="24"/>
                <w:lang w:val="en-US"/>
              </w:rPr>
              <w:t>Version No:</w:t>
            </w:r>
          </w:p>
        </w:tc>
        <w:tc>
          <w:tcPr>
            <w:tcW w:w="6981" w:type="dxa"/>
            <w:gridSpan w:val="2"/>
            <w:hideMark/>
          </w:tcPr>
          <w:p w14:paraId="5AE990D7" w14:textId="77777777" w:rsidR="00503E2D" w:rsidRPr="00842A0B" w:rsidRDefault="00503E2D" w:rsidP="00842A0B">
            <w:pPr>
              <w:rPr>
                <w:b/>
                <w:sz w:val="24"/>
                <w:lang w:val="en-US"/>
              </w:rPr>
            </w:pPr>
            <w:r w:rsidRPr="00842A0B">
              <w:rPr>
                <w:sz w:val="24"/>
                <w:lang w:val="en-US"/>
              </w:rPr>
              <w:t>1</w:t>
            </w:r>
          </w:p>
        </w:tc>
      </w:tr>
    </w:tbl>
    <w:p w14:paraId="6B5557C2" w14:textId="77777777" w:rsidR="00950660" w:rsidRDefault="00950660" w:rsidP="00312FE6">
      <w:pPr>
        <w:jc w:val="center"/>
      </w:pPr>
    </w:p>
    <w:p w14:paraId="44149241" w14:textId="77777777" w:rsidR="00312FE6" w:rsidRDefault="00312FE6" w:rsidP="00312FE6">
      <w:pPr>
        <w:jc w:val="center"/>
      </w:pPr>
    </w:p>
    <w:p w14:paraId="643BAD4A" w14:textId="77777777" w:rsidR="00312FE6" w:rsidRDefault="00312FE6" w:rsidP="00312FE6">
      <w:pPr>
        <w:jc w:val="center"/>
      </w:pPr>
    </w:p>
    <w:p w14:paraId="6073DC61" w14:textId="77777777" w:rsidR="00312FE6" w:rsidRDefault="00312FE6" w:rsidP="00312FE6">
      <w:pPr>
        <w:jc w:val="center"/>
      </w:pPr>
    </w:p>
    <w:p w14:paraId="57DA4FAD" w14:textId="77777777" w:rsidR="00312FE6" w:rsidRDefault="00312FE6" w:rsidP="00312FE6"/>
    <w:p w14:paraId="6D2F82E7" w14:textId="77777777" w:rsidR="00312FE6" w:rsidRDefault="00312FE6" w:rsidP="00312FE6"/>
    <w:p w14:paraId="52BDB6B4" w14:textId="77777777" w:rsidR="00312FE6" w:rsidRDefault="00312FE6" w:rsidP="00312FE6">
      <w:pPr>
        <w:jc w:val="center"/>
      </w:pPr>
    </w:p>
    <w:p w14:paraId="5316E8B0" w14:textId="77777777" w:rsidR="00312FE6" w:rsidRDefault="00312FE6" w:rsidP="00312FE6">
      <w:pPr>
        <w:jc w:val="center"/>
      </w:pPr>
    </w:p>
    <w:p w14:paraId="30E984DA" w14:textId="77777777" w:rsidR="00312FE6" w:rsidRDefault="00312FE6" w:rsidP="00312FE6">
      <w:pPr>
        <w:jc w:val="center"/>
      </w:pPr>
    </w:p>
    <w:p w14:paraId="099A5BAB" w14:textId="77777777" w:rsidR="00312FE6" w:rsidRDefault="00312FE6" w:rsidP="00312FE6">
      <w:pPr>
        <w:jc w:val="center"/>
      </w:pPr>
    </w:p>
    <w:p w14:paraId="01BB52A4" w14:textId="77777777" w:rsidR="00312FE6" w:rsidRDefault="00312FE6" w:rsidP="00312FE6">
      <w:pPr>
        <w:jc w:val="center"/>
      </w:pPr>
    </w:p>
    <w:p w14:paraId="0A5E14CE" w14:textId="77777777" w:rsidR="00312FE6" w:rsidRDefault="00312FE6" w:rsidP="00312FE6">
      <w:pPr>
        <w:jc w:val="center"/>
      </w:pPr>
    </w:p>
    <w:p w14:paraId="5650D14B" w14:textId="77777777" w:rsidR="00312FE6" w:rsidRDefault="00312FE6" w:rsidP="00312FE6">
      <w:pPr>
        <w:jc w:val="center"/>
      </w:pPr>
    </w:p>
    <w:p w14:paraId="757A0C64" w14:textId="77777777" w:rsidR="00312FE6" w:rsidRDefault="00312FE6" w:rsidP="00312FE6">
      <w:pPr>
        <w:jc w:val="center"/>
      </w:pPr>
    </w:p>
    <w:p w14:paraId="663A474C" w14:textId="77777777" w:rsidR="00312FE6" w:rsidRDefault="00312FE6" w:rsidP="00312FE6">
      <w:pPr>
        <w:jc w:val="center"/>
      </w:pPr>
    </w:p>
    <w:p w14:paraId="64CE08E5" w14:textId="77777777" w:rsidR="00312FE6" w:rsidRDefault="00312FE6" w:rsidP="00312FE6">
      <w:pPr>
        <w:jc w:val="center"/>
      </w:pPr>
    </w:p>
    <w:p w14:paraId="4F3834AC" w14:textId="77777777" w:rsidR="00312FE6" w:rsidRDefault="00312FE6" w:rsidP="00312FE6">
      <w:pPr>
        <w:jc w:val="center"/>
      </w:pPr>
    </w:p>
    <w:p w14:paraId="3A499183" w14:textId="77777777" w:rsidR="00312FE6" w:rsidRDefault="00312FE6" w:rsidP="00312FE6">
      <w:pPr>
        <w:jc w:val="center"/>
      </w:pPr>
    </w:p>
    <w:p w14:paraId="33601F10" w14:textId="77777777" w:rsidR="00312FE6" w:rsidRDefault="00312FE6" w:rsidP="00312FE6">
      <w:pPr>
        <w:jc w:val="center"/>
      </w:pPr>
    </w:p>
    <w:p w14:paraId="099485CD" w14:textId="77777777" w:rsidR="00312FE6" w:rsidRDefault="00312FE6" w:rsidP="00312FE6">
      <w:pPr>
        <w:jc w:val="center"/>
      </w:pPr>
    </w:p>
    <w:p w14:paraId="21DDCCE9" w14:textId="77777777" w:rsidR="00312FE6" w:rsidRDefault="00312FE6" w:rsidP="00312FE6">
      <w:pPr>
        <w:jc w:val="center"/>
      </w:pPr>
    </w:p>
    <w:p w14:paraId="550ACC67" w14:textId="77777777" w:rsidR="00312FE6" w:rsidRDefault="00312FE6" w:rsidP="00312FE6">
      <w:pPr>
        <w:jc w:val="center"/>
      </w:pPr>
    </w:p>
    <w:p w14:paraId="1A506961" w14:textId="77777777" w:rsidR="00842A0B" w:rsidRDefault="00842A0B">
      <w:pPr>
        <w:rPr>
          <w:rFonts w:eastAsia="Times New Roman" w:cs="Arial"/>
          <w:b/>
          <w:bCs/>
          <w:kern w:val="28"/>
          <w:lang w:eastAsia="en-GB"/>
        </w:rPr>
      </w:pPr>
      <w:bookmarkStart w:id="0" w:name="_Toc466968530"/>
      <w:r>
        <w:br w:type="page"/>
      </w:r>
    </w:p>
    <w:p w14:paraId="19E77F8A" w14:textId="77777777" w:rsidR="006A6FC8" w:rsidRPr="00842A0B" w:rsidRDefault="006A6FC8" w:rsidP="00842A0B">
      <w:pPr>
        <w:pStyle w:val="Heading1"/>
      </w:pPr>
      <w:bookmarkStart w:id="1" w:name="_Toc48824533"/>
      <w:r w:rsidRPr="00842A0B">
        <w:lastRenderedPageBreak/>
        <w:t>Document History</w:t>
      </w:r>
      <w:bookmarkEnd w:id="0"/>
      <w:bookmarkEnd w:id="1"/>
    </w:p>
    <w:p w14:paraId="611487AE" w14:textId="77777777" w:rsidR="006A6FC8" w:rsidRPr="007E758C" w:rsidRDefault="006A6FC8" w:rsidP="006A6FC8">
      <w:pPr>
        <w:pStyle w:val="Heading2"/>
        <w:rPr>
          <w:rFonts w:asciiTheme="minorHAnsi" w:hAnsiTheme="minorHAnsi"/>
          <w:sz w:val="22"/>
          <w:szCs w:val="22"/>
        </w:rPr>
      </w:pPr>
      <w:bookmarkStart w:id="2" w:name="_Toc466968531"/>
      <w:bookmarkStart w:id="3" w:name="_Toc48824534"/>
      <w:r w:rsidRPr="007E758C">
        <w:rPr>
          <w:rFonts w:asciiTheme="minorHAnsi" w:hAnsiTheme="minorHAnsi"/>
          <w:sz w:val="22"/>
          <w:szCs w:val="22"/>
        </w:rPr>
        <w:t>Document Location</w:t>
      </w:r>
      <w:bookmarkEnd w:id="2"/>
      <w:bookmarkEnd w:id="3"/>
    </w:p>
    <w:p w14:paraId="6BA6010A" w14:textId="503339B2" w:rsidR="00F36DA4" w:rsidRPr="00F36DA4" w:rsidRDefault="00F36DA4" w:rsidP="004C7F5D">
      <w:pPr>
        <w:rPr>
          <w:rFonts w:eastAsia="Times New Roman" w:cs="Arial"/>
          <w:b/>
          <w:bCs/>
          <w:lang w:eastAsia="en-GB"/>
        </w:rPr>
      </w:pPr>
      <w:bookmarkStart w:id="4" w:name="_Toc466968532"/>
      <w:r w:rsidRPr="0067798E">
        <w:t>N:\E&amp;M Dept\private\EMS\Procurement\Contracts Finder\</w:t>
      </w:r>
      <w:r w:rsidR="003D5CE1" w:rsidRPr="0067798E">
        <w:t>Phase</w:t>
      </w:r>
      <w:r w:rsidR="003D5CE1">
        <w:t xml:space="preserve"> 1 CHP Project</w:t>
      </w:r>
    </w:p>
    <w:p w14:paraId="5A82CCE0" w14:textId="77777777" w:rsidR="006A6FC8" w:rsidRPr="007E758C" w:rsidRDefault="006A6FC8" w:rsidP="00F36DA4">
      <w:pPr>
        <w:pStyle w:val="Heading2"/>
        <w:rPr>
          <w:rFonts w:asciiTheme="minorHAnsi" w:hAnsiTheme="minorHAnsi"/>
          <w:sz w:val="22"/>
          <w:szCs w:val="22"/>
        </w:rPr>
      </w:pPr>
      <w:bookmarkStart w:id="5" w:name="_Toc48824535"/>
      <w:r w:rsidRPr="007E758C">
        <w:rPr>
          <w:rFonts w:asciiTheme="minorHAnsi" w:hAnsiTheme="minorHAnsi"/>
          <w:sz w:val="22"/>
          <w:szCs w:val="22"/>
        </w:rPr>
        <w:t>Revision History</w:t>
      </w:r>
      <w:bookmarkEnd w:id="4"/>
      <w:bookmarkEnd w:id="5"/>
    </w:p>
    <w:tbl>
      <w:tblPr>
        <w:tblW w:w="0" w:type="auto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4910"/>
        <w:gridCol w:w="1327"/>
      </w:tblGrid>
      <w:tr w:rsidR="006A6FC8" w:rsidRPr="007E758C" w14:paraId="024F92CB" w14:textId="77777777" w:rsidTr="00860F94">
        <w:tc>
          <w:tcPr>
            <w:tcW w:w="1276" w:type="dxa"/>
          </w:tcPr>
          <w:p w14:paraId="66FA8B1C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Version</w:t>
            </w:r>
          </w:p>
        </w:tc>
        <w:tc>
          <w:tcPr>
            <w:tcW w:w="1276" w:type="dxa"/>
          </w:tcPr>
          <w:p w14:paraId="34B793EE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Date</w:t>
            </w:r>
          </w:p>
        </w:tc>
        <w:tc>
          <w:tcPr>
            <w:tcW w:w="4910" w:type="dxa"/>
          </w:tcPr>
          <w:p w14:paraId="01B2D460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Details</w:t>
            </w:r>
          </w:p>
        </w:tc>
        <w:tc>
          <w:tcPr>
            <w:tcW w:w="1327" w:type="dxa"/>
          </w:tcPr>
          <w:p w14:paraId="448A2238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Author</w:t>
            </w:r>
          </w:p>
        </w:tc>
      </w:tr>
      <w:tr w:rsidR="006A6FC8" w:rsidRPr="007E758C" w14:paraId="2850CDF8" w14:textId="77777777" w:rsidTr="00860F94">
        <w:tc>
          <w:tcPr>
            <w:tcW w:w="1276" w:type="dxa"/>
          </w:tcPr>
          <w:p w14:paraId="41BF3510" w14:textId="77777777" w:rsidR="006A6FC8" w:rsidRPr="007E758C" w:rsidRDefault="006A6FC8" w:rsidP="00950660">
            <w:r w:rsidRPr="007E758C">
              <w:t>1</w:t>
            </w:r>
          </w:p>
        </w:tc>
        <w:tc>
          <w:tcPr>
            <w:tcW w:w="1276" w:type="dxa"/>
          </w:tcPr>
          <w:p w14:paraId="5F636CF2" w14:textId="51F10399" w:rsidR="006A6FC8" w:rsidRPr="007E758C" w:rsidRDefault="003D5CE1" w:rsidP="00E535AA">
            <w:r>
              <w:rPr>
                <w:sz w:val="24"/>
                <w:lang w:val="en-US"/>
              </w:rPr>
              <w:t>20-8-20</w:t>
            </w:r>
          </w:p>
        </w:tc>
        <w:tc>
          <w:tcPr>
            <w:tcW w:w="4910" w:type="dxa"/>
          </w:tcPr>
          <w:p w14:paraId="0457715C" w14:textId="77777777" w:rsidR="006A6FC8" w:rsidRPr="007E758C" w:rsidRDefault="00DE496B" w:rsidP="00950660">
            <w:r>
              <w:t>First issue</w:t>
            </w:r>
          </w:p>
        </w:tc>
        <w:tc>
          <w:tcPr>
            <w:tcW w:w="1327" w:type="dxa"/>
          </w:tcPr>
          <w:p w14:paraId="29A48A0D" w14:textId="78F16BE1" w:rsidR="006A6FC8" w:rsidRPr="007E758C" w:rsidRDefault="0067798E" w:rsidP="00950660">
            <w:r>
              <w:rPr>
                <w:sz w:val="24"/>
                <w:lang w:val="en-US"/>
              </w:rPr>
              <w:t>Mike Riley</w:t>
            </w:r>
          </w:p>
        </w:tc>
      </w:tr>
    </w:tbl>
    <w:p w14:paraId="3EFA743E" w14:textId="77777777" w:rsidR="006A6FC8" w:rsidRPr="007E758C" w:rsidRDefault="006A6FC8" w:rsidP="006A6FC8">
      <w:pPr>
        <w:rPr>
          <w:lang w:val="en-US"/>
        </w:rPr>
      </w:pPr>
    </w:p>
    <w:p w14:paraId="294A3D80" w14:textId="77777777" w:rsidR="006A6FC8" w:rsidRPr="007E758C" w:rsidRDefault="006A6FC8" w:rsidP="006A6FC8">
      <w:pPr>
        <w:rPr>
          <w:lang w:val="en-US"/>
        </w:rPr>
      </w:pPr>
      <w:r w:rsidRPr="007E758C">
        <w:rPr>
          <w:lang w:val="en-US"/>
        </w:rPr>
        <w:t xml:space="preserve">Changes from previous version are highlighted </w:t>
      </w:r>
      <w:r w:rsidRPr="007E758C">
        <w:rPr>
          <w:highlight w:val="yellow"/>
          <w:lang w:val="en-US"/>
        </w:rPr>
        <w:t>yellow</w:t>
      </w:r>
      <w:r w:rsidRPr="007E758C">
        <w:rPr>
          <w:lang w:val="en-US"/>
        </w:rPr>
        <w:t>.</w:t>
      </w:r>
    </w:p>
    <w:p w14:paraId="20261C36" w14:textId="77777777" w:rsidR="006A6FC8" w:rsidRPr="007E758C" w:rsidRDefault="006A6FC8" w:rsidP="006A6FC8">
      <w:pPr>
        <w:rPr>
          <w:lang w:val="en-US"/>
        </w:rPr>
      </w:pPr>
    </w:p>
    <w:p w14:paraId="71150CBF" w14:textId="77777777" w:rsidR="006A6FC8" w:rsidRPr="007E758C" w:rsidRDefault="006A6FC8" w:rsidP="006A6FC8">
      <w:pPr>
        <w:pStyle w:val="Heading2"/>
        <w:rPr>
          <w:rFonts w:asciiTheme="minorHAnsi" w:hAnsiTheme="minorHAnsi"/>
          <w:sz w:val="22"/>
          <w:szCs w:val="22"/>
        </w:rPr>
      </w:pPr>
      <w:bookmarkStart w:id="6" w:name="_Toc466968533"/>
      <w:bookmarkStart w:id="7" w:name="_Toc48824536"/>
      <w:r w:rsidRPr="007E758C">
        <w:rPr>
          <w:rFonts w:asciiTheme="minorHAnsi" w:hAnsiTheme="minorHAnsi"/>
          <w:sz w:val="22"/>
          <w:szCs w:val="22"/>
        </w:rPr>
        <w:t>Approvals</w:t>
      </w:r>
      <w:bookmarkEnd w:id="6"/>
      <w:bookmarkEnd w:id="7"/>
    </w:p>
    <w:p w14:paraId="4F96E004" w14:textId="77777777" w:rsidR="006A6FC8" w:rsidRPr="007E758C" w:rsidRDefault="006A6FC8" w:rsidP="006A6FC8">
      <w:r w:rsidRPr="007E758C">
        <w:t>This document requires the following approvals.</w:t>
      </w:r>
    </w:p>
    <w:p w14:paraId="6A1CD131" w14:textId="77777777" w:rsidR="006A6FC8" w:rsidRPr="007E758C" w:rsidRDefault="006A6FC8" w:rsidP="006A6FC8"/>
    <w:tbl>
      <w:tblPr>
        <w:tblW w:w="0" w:type="auto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268"/>
        <w:gridCol w:w="3493"/>
        <w:gridCol w:w="1843"/>
        <w:gridCol w:w="1134"/>
      </w:tblGrid>
      <w:tr w:rsidR="00860F94" w:rsidRPr="007E758C" w14:paraId="704A9DD1" w14:textId="77777777" w:rsidTr="00860F94">
        <w:tc>
          <w:tcPr>
            <w:tcW w:w="2268" w:type="dxa"/>
          </w:tcPr>
          <w:p w14:paraId="6E923989" w14:textId="77777777" w:rsidR="00860F94" w:rsidRPr="007E758C" w:rsidRDefault="00860F94" w:rsidP="00950660">
            <w:pPr>
              <w:rPr>
                <w:b/>
              </w:rPr>
            </w:pPr>
            <w:r w:rsidRPr="007E758C">
              <w:rPr>
                <w:b/>
              </w:rPr>
              <w:t>Name</w:t>
            </w:r>
          </w:p>
        </w:tc>
        <w:tc>
          <w:tcPr>
            <w:tcW w:w="3493" w:type="dxa"/>
          </w:tcPr>
          <w:p w14:paraId="7AB63CD2" w14:textId="77777777" w:rsidR="00860F94" w:rsidRPr="007E758C" w:rsidRDefault="00860F94" w:rsidP="00950660">
            <w:pPr>
              <w:rPr>
                <w:b/>
              </w:rPr>
            </w:pPr>
            <w:r w:rsidRPr="007E758C">
              <w:rPr>
                <w:b/>
              </w:rPr>
              <w:t>Title</w:t>
            </w:r>
          </w:p>
        </w:tc>
        <w:tc>
          <w:tcPr>
            <w:tcW w:w="1843" w:type="dxa"/>
          </w:tcPr>
          <w:p w14:paraId="3C482E77" w14:textId="77777777" w:rsidR="00860F94" w:rsidRPr="007E758C" w:rsidRDefault="00860F94" w:rsidP="00950660">
            <w:pPr>
              <w:rPr>
                <w:b/>
              </w:rPr>
            </w:pPr>
            <w:r w:rsidRPr="007E758C">
              <w:rPr>
                <w:b/>
              </w:rPr>
              <w:t xml:space="preserve">Issue Date </w:t>
            </w:r>
          </w:p>
        </w:tc>
        <w:tc>
          <w:tcPr>
            <w:tcW w:w="1134" w:type="dxa"/>
          </w:tcPr>
          <w:p w14:paraId="382B4D8B" w14:textId="77777777" w:rsidR="00860F94" w:rsidRPr="007E758C" w:rsidRDefault="00860F94" w:rsidP="00950660">
            <w:pPr>
              <w:rPr>
                <w:b/>
              </w:rPr>
            </w:pPr>
            <w:r w:rsidRPr="007E758C">
              <w:rPr>
                <w:b/>
              </w:rPr>
              <w:t>Version</w:t>
            </w:r>
          </w:p>
        </w:tc>
      </w:tr>
      <w:tr w:rsidR="00860F94" w:rsidRPr="007E758C" w14:paraId="3EAA7078" w14:textId="77777777" w:rsidTr="00860F94">
        <w:trPr>
          <w:trHeight w:val="360"/>
        </w:trPr>
        <w:tc>
          <w:tcPr>
            <w:tcW w:w="2268" w:type="dxa"/>
          </w:tcPr>
          <w:p w14:paraId="79955056" w14:textId="3DD690E1" w:rsidR="00860F94" w:rsidRPr="007E758C" w:rsidRDefault="003D5CE1" w:rsidP="00950660">
            <w:r>
              <w:rPr>
                <w:sz w:val="24"/>
                <w:lang w:val="en-US"/>
              </w:rPr>
              <w:t>Gary Ridley</w:t>
            </w:r>
          </w:p>
        </w:tc>
        <w:tc>
          <w:tcPr>
            <w:tcW w:w="3493" w:type="dxa"/>
          </w:tcPr>
          <w:p w14:paraId="7037E55B" w14:textId="581BF1B8" w:rsidR="00860F94" w:rsidRPr="007E758C" w:rsidRDefault="00B172E1" w:rsidP="00950660">
            <w:r w:rsidRPr="00B172E1">
              <w:rPr>
                <w:sz w:val="24"/>
                <w:lang w:val="en-US"/>
              </w:rPr>
              <w:t>Capabilities Leader - Operations Project Manager</w:t>
            </w:r>
            <w:r w:rsidRPr="00B172E1">
              <w:rPr>
                <w:sz w:val="24"/>
                <w:lang w:val="en-US"/>
              </w:rPr>
              <w:br/>
            </w:r>
          </w:p>
        </w:tc>
        <w:tc>
          <w:tcPr>
            <w:tcW w:w="1843" w:type="dxa"/>
          </w:tcPr>
          <w:p w14:paraId="2B66C67A" w14:textId="455F33F3" w:rsidR="00860F94" w:rsidRPr="007E758C" w:rsidRDefault="00B172E1" w:rsidP="00E535AA">
            <w:r>
              <w:rPr>
                <w:sz w:val="24"/>
                <w:lang w:val="en-US"/>
              </w:rPr>
              <w:t>20-8-20</w:t>
            </w:r>
          </w:p>
        </w:tc>
        <w:tc>
          <w:tcPr>
            <w:tcW w:w="1134" w:type="dxa"/>
          </w:tcPr>
          <w:p w14:paraId="20D8F7E3" w14:textId="77777777" w:rsidR="00860F94" w:rsidRPr="007E758C" w:rsidRDefault="00860F94" w:rsidP="00950660">
            <w:r>
              <w:t>1</w:t>
            </w:r>
          </w:p>
        </w:tc>
      </w:tr>
    </w:tbl>
    <w:p w14:paraId="2BA97D7E" w14:textId="77777777" w:rsidR="006A6FC8" w:rsidRPr="007E758C" w:rsidRDefault="006A6FC8" w:rsidP="006A6FC8">
      <w:pPr>
        <w:rPr>
          <w:lang w:val="en-US"/>
        </w:rPr>
      </w:pPr>
    </w:p>
    <w:p w14:paraId="204012B5" w14:textId="77777777" w:rsidR="006A6FC8" w:rsidRPr="007E758C" w:rsidRDefault="006A6FC8" w:rsidP="006A6FC8">
      <w:pPr>
        <w:pStyle w:val="Heading2"/>
        <w:rPr>
          <w:rFonts w:asciiTheme="minorHAnsi" w:hAnsiTheme="minorHAnsi"/>
          <w:sz w:val="22"/>
          <w:szCs w:val="22"/>
        </w:rPr>
      </w:pPr>
      <w:bookmarkStart w:id="8" w:name="_Toc466968534"/>
      <w:bookmarkStart w:id="9" w:name="_Toc48824537"/>
      <w:r w:rsidRPr="007E758C">
        <w:rPr>
          <w:rFonts w:asciiTheme="minorHAnsi" w:hAnsiTheme="minorHAnsi"/>
          <w:sz w:val="22"/>
          <w:szCs w:val="22"/>
        </w:rPr>
        <w:t>Issue History</w:t>
      </w:r>
      <w:bookmarkEnd w:id="8"/>
      <w:bookmarkEnd w:id="9"/>
    </w:p>
    <w:p w14:paraId="551A6B9D" w14:textId="77777777" w:rsidR="006A6FC8" w:rsidRPr="007E758C" w:rsidRDefault="006A6FC8" w:rsidP="006A6FC8">
      <w:r w:rsidRPr="007E758C">
        <w:t>In addition to the approvers, this document has been issued to:</w:t>
      </w:r>
    </w:p>
    <w:tbl>
      <w:tblPr>
        <w:tblW w:w="8738" w:type="dxa"/>
        <w:tblInd w:w="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700"/>
        <w:gridCol w:w="3060"/>
        <w:gridCol w:w="1800"/>
        <w:gridCol w:w="1178"/>
      </w:tblGrid>
      <w:tr w:rsidR="006A6FC8" w:rsidRPr="007E758C" w14:paraId="174E308E" w14:textId="77777777" w:rsidTr="00860F94">
        <w:tc>
          <w:tcPr>
            <w:tcW w:w="2700" w:type="dxa"/>
          </w:tcPr>
          <w:p w14:paraId="719F5946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Name</w:t>
            </w:r>
          </w:p>
        </w:tc>
        <w:tc>
          <w:tcPr>
            <w:tcW w:w="3060" w:type="dxa"/>
          </w:tcPr>
          <w:p w14:paraId="0930BA36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Purpose</w:t>
            </w:r>
          </w:p>
        </w:tc>
        <w:tc>
          <w:tcPr>
            <w:tcW w:w="1800" w:type="dxa"/>
          </w:tcPr>
          <w:p w14:paraId="2D644CC3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Date of Issue</w:t>
            </w:r>
          </w:p>
        </w:tc>
        <w:tc>
          <w:tcPr>
            <w:tcW w:w="1178" w:type="dxa"/>
          </w:tcPr>
          <w:p w14:paraId="7BE18F95" w14:textId="77777777" w:rsidR="006A6FC8" w:rsidRPr="007E758C" w:rsidRDefault="006A6FC8" w:rsidP="00950660">
            <w:pPr>
              <w:rPr>
                <w:b/>
              </w:rPr>
            </w:pPr>
            <w:r w:rsidRPr="007E758C">
              <w:rPr>
                <w:b/>
              </w:rPr>
              <w:t>Version</w:t>
            </w:r>
          </w:p>
        </w:tc>
      </w:tr>
      <w:tr w:rsidR="006A6FC8" w:rsidRPr="007E758C" w14:paraId="0B2DCE83" w14:textId="77777777" w:rsidTr="00860F94">
        <w:tc>
          <w:tcPr>
            <w:tcW w:w="2700" w:type="dxa"/>
          </w:tcPr>
          <w:p w14:paraId="2DA980F1" w14:textId="77777777" w:rsidR="006A6FC8" w:rsidRPr="007E758C" w:rsidRDefault="00F10B54" w:rsidP="00950660">
            <w:r>
              <w:t>C</w:t>
            </w:r>
            <w:r w:rsidR="006A6FC8" w:rsidRPr="007E758C">
              <w:t>ontracts Finder</w:t>
            </w:r>
          </w:p>
        </w:tc>
        <w:tc>
          <w:tcPr>
            <w:tcW w:w="3060" w:type="dxa"/>
          </w:tcPr>
          <w:p w14:paraId="5AC470B8" w14:textId="5881F0A6" w:rsidR="006A6FC8" w:rsidRPr="007E758C" w:rsidRDefault="0067798E" w:rsidP="00950660">
            <w:r>
              <w:t>Expression of Interest</w:t>
            </w:r>
          </w:p>
        </w:tc>
        <w:tc>
          <w:tcPr>
            <w:tcW w:w="1800" w:type="dxa"/>
          </w:tcPr>
          <w:p w14:paraId="3D253483" w14:textId="6A7B4EC7" w:rsidR="006A6FC8" w:rsidRPr="007E758C" w:rsidRDefault="0067798E" w:rsidP="00E535AA">
            <w:r>
              <w:rPr>
                <w:sz w:val="24"/>
                <w:lang w:val="en-US"/>
              </w:rPr>
              <w:t>21-8-20</w:t>
            </w:r>
          </w:p>
        </w:tc>
        <w:tc>
          <w:tcPr>
            <w:tcW w:w="1178" w:type="dxa"/>
          </w:tcPr>
          <w:p w14:paraId="575C4E1F" w14:textId="77777777" w:rsidR="006A6FC8" w:rsidRPr="007E758C" w:rsidRDefault="00860F94" w:rsidP="00950660">
            <w:r>
              <w:t>1</w:t>
            </w:r>
          </w:p>
        </w:tc>
      </w:tr>
    </w:tbl>
    <w:p w14:paraId="7758237F" w14:textId="77777777" w:rsidR="00312FE6" w:rsidRPr="007E758C" w:rsidRDefault="00312FE6" w:rsidP="00312FE6">
      <w:pPr>
        <w:jc w:val="center"/>
      </w:pPr>
    </w:p>
    <w:p w14:paraId="0B56A9EA" w14:textId="77777777" w:rsidR="00503E2D" w:rsidRDefault="00503E2D">
      <w:pPr>
        <w:rPr>
          <w:b/>
        </w:rPr>
      </w:pPr>
      <w:r>
        <w:rPr>
          <w:b/>
        </w:rPr>
        <w:br w:type="page"/>
      </w:r>
    </w:p>
    <w:p w14:paraId="16C12358" w14:textId="77777777" w:rsidR="006A6FC8" w:rsidRPr="007E758C" w:rsidRDefault="006A6FC8" w:rsidP="00312FE6">
      <w:pPr>
        <w:rPr>
          <w:b/>
        </w:rPr>
      </w:pPr>
    </w:p>
    <w:p w14:paraId="0A759654" w14:textId="77777777" w:rsidR="00503E2D" w:rsidRDefault="00503E2D">
      <w:pPr>
        <w:rPr>
          <w:rFonts w:eastAsia="Times New Roman" w:cs="Arial"/>
          <w:b/>
          <w:bCs/>
          <w:kern w:val="28"/>
          <w:lang w:eastAsia="en-GB"/>
        </w:rPr>
      </w:pPr>
      <w:bookmarkStart w:id="10" w:name="_Toc466968535"/>
    </w:p>
    <w:p w14:paraId="5C14C033" w14:textId="77777777" w:rsidR="006A6FC8" w:rsidRPr="00B94E98" w:rsidRDefault="006A6FC8" w:rsidP="00B94E98">
      <w:pPr>
        <w:pStyle w:val="Heading1"/>
      </w:pPr>
      <w:bookmarkStart w:id="11" w:name="_Toc48824538"/>
      <w:r w:rsidRPr="00B94E98">
        <w:t>Table of Contents</w:t>
      </w:r>
      <w:bookmarkStart w:id="12" w:name="_GoBack"/>
      <w:bookmarkEnd w:id="10"/>
      <w:bookmarkEnd w:id="11"/>
      <w:bookmarkEnd w:id="12"/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GB"/>
        </w:rPr>
        <w:id w:val="-180893476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31E3A66" w14:textId="77777777" w:rsidR="00842A0B" w:rsidRDefault="00842A0B">
          <w:pPr>
            <w:pStyle w:val="TOCHeading"/>
          </w:pPr>
        </w:p>
        <w:p w14:paraId="289D4B45" w14:textId="6CBFA957" w:rsidR="005C7571" w:rsidRDefault="00842A0B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824533" w:history="1">
            <w:r w:rsidR="005C7571" w:rsidRPr="00222268">
              <w:rPr>
                <w:rStyle w:val="Hyperlink"/>
                <w:noProof/>
              </w:rPr>
              <w:t>1</w:t>
            </w:r>
            <w:r w:rsidR="005C7571"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="005C7571" w:rsidRPr="00222268">
              <w:rPr>
                <w:rStyle w:val="Hyperlink"/>
                <w:noProof/>
              </w:rPr>
              <w:t>Document History</w:t>
            </w:r>
            <w:r w:rsidR="005C7571">
              <w:rPr>
                <w:noProof/>
                <w:webHidden/>
              </w:rPr>
              <w:tab/>
            </w:r>
            <w:r w:rsidR="005C7571">
              <w:rPr>
                <w:noProof/>
                <w:webHidden/>
              </w:rPr>
              <w:fldChar w:fldCharType="begin"/>
            </w:r>
            <w:r w:rsidR="005C7571">
              <w:rPr>
                <w:noProof/>
                <w:webHidden/>
              </w:rPr>
              <w:instrText xml:space="preserve"> PAGEREF _Toc48824533 \h </w:instrText>
            </w:r>
            <w:r w:rsidR="005C7571">
              <w:rPr>
                <w:noProof/>
                <w:webHidden/>
              </w:rPr>
            </w:r>
            <w:r w:rsidR="005C7571">
              <w:rPr>
                <w:noProof/>
                <w:webHidden/>
              </w:rPr>
              <w:fldChar w:fldCharType="separate"/>
            </w:r>
            <w:r w:rsidR="005C7571">
              <w:rPr>
                <w:noProof/>
                <w:webHidden/>
              </w:rPr>
              <w:t>2</w:t>
            </w:r>
            <w:r w:rsidR="005C7571">
              <w:rPr>
                <w:noProof/>
                <w:webHidden/>
              </w:rPr>
              <w:fldChar w:fldCharType="end"/>
            </w:r>
          </w:hyperlink>
        </w:p>
        <w:p w14:paraId="355D52C2" w14:textId="3A6F551F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34" w:history="1">
            <w:r w:rsidRPr="00222268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Document Location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3CBB42" w14:textId="6FA02082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35" w:history="1">
            <w:r w:rsidRPr="00222268">
              <w:rPr>
                <w:rStyle w:val="Hyperlink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Revision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E8CA90" w14:textId="744BE9A7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36" w:history="1">
            <w:r w:rsidRPr="00222268">
              <w:rPr>
                <w:rStyle w:val="Hyperlink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Approvals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AFCC41" w14:textId="69A84A2D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37" w:history="1">
            <w:r w:rsidRPr="00222268">
              <w:rPr>
                <w:rStyle w:val="Hyperlink"/>
                <w:noProof/>
              </w:rPr>
              <w:t>1.4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Issue History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BC090" w14:textId="295E5D0A" w:rsidR="005C7571" w:rsidRDefault="005C7571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38" w:history="1">
            <w:r w:rsidRPr="00222268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Table of Contents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574454" w14:textId="50262844" w:rsidR="005C7571" w:rsidRDefault="005C7571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39" w:history="1">
            <w:r w:rsidRPr="00222268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E5398F" w14:textId="7FE72972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0" w:history="1">
            <w:r w:rsidRPr="00222268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Document 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DE0421" w14:textId="1B5713E0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1" w:history="1">
            <w:r w:rsidRPr="00222268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Contract Notice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515661" w14:textId="61792B50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2" w:history="1">
            <w:r w:rsidRPr="00222268">
              <w:rPr>
                <w:rStyle w:val="Hyperlink"/>
                <w:noProof/>
              </w:rPr>
              <w:t>3.3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Contract 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6BB2C3" w14:textId="6C293F06" w:rsidR="005C7571" w:rsidRDefault="005C7571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3" w:history="1">
            <w:r w:rsidRPr="00222268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Contract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B5AF6B" w14:textId="3208D624" w:rsidR="005C7571" w:rsidRDefault="005C7571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4" w:history="1">
            <w:r w:rsidRPr="00222268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Instructions to Tenderers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1767C5" w14:textId="71272A70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5" w:history="1">
            <w:r w:rsidRPr="00222268">
              <w:rPr>
                <w:rStyle w:val="Hyperlink"/>
                <w:noProof/>
              </w:rPr>
              <w:t>5.1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Location of Works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4F0D9" w14:textId="128070C6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6" w:history="1">
            <w:r w:rsidRPr="00222268">
              <w:rPr>
                <w:rStyle w:val="Hyperlink"/>
                <w:noProof/>
              </w:rPr>
              <w:t>5.2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Pre-qualification questionnaire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C8671C" w14:textId="080E48F1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7" w:history="1">
            <w:r w:rsidRPr="00222268">
              <w:rPr>
                <w:rStyle w:val="Hyperlink"/>
                <w:noProof/>
              </w:rPr>
              <w:t>5.3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Procurement Timetable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287270" w14:textId="56F4F7C4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8" w:history="1">
            <w:r w:rsidRPr="00222268">
              <w:rPr>
                <w:rStyle w:val="Hyperlink"/>
                <w:noProof/>
              </w:rPr>
              <w:t>5.4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Shortlisting of Tenderers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B27A7" w14:textId="25CE57A3" w:rsidR="005C7571" w:rsidRDefault="005C7571">
          <w:pPr>
            <w:pStyle w:val="TOC2"/>
            <w:tabs>
              <w:tab w:val="left" w:pos="660"/>
              <w:tab w:val="right" w:leader="dot" w:pos="9016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49" w:history="1">
            <w:r w:rsidRPr="00222268">
              <w:rPr>
                <w:rStyle w:val="Hyperlink"/>
                <w:noProof/>
              </w:rPr>
              <w:t>5.5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EoI &amp; PQQ Submission and Clarifications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CF9E7" w14:textId="7B866D69" w:rsidR="005C7571" w:rsidRDefault="005C7571">
          <w:pPr>
            <w:pStyle w:val="TOC1"/>
            <w:tabs>
              <w:tab w:val="left" w:pos="440"/>
            </w:tabs>
            <w:rPr>
              <w:rFonts w:asciiTheme="minorHAnsi" w:eastAsiaTheme="minorEastAsia" w:hAnsiTheme="minorHAnsi" w:cstheme="minorBidi"/>
              <w:b w:val="0"/>
              <w:noProof/>
              <w:sz w:val="22"/>
              <w:szCs w:val="22"/>
            </w:rPr>
          </w:pPr>
          <w:hyperlink w:anchor="_Toc48824550" w:history="1">
            <w:r w:rsidRPr="00222268">
              <w:rPr>
                <w:rStyle w:val="Hyperlink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sz w:val="22"/>
                <w:szCs w:val="22"/>
              </w:rPr>
              <w:tab/>
            </w:r>
            <w:r w:rsidRPr="00222268">
              <w:rPr>
                <w:rStyle w:val="Hyperlink"/>
                <w:noProof/>
              </w:rPr>
              <w:t>Appendices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_Toc48824550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AC9594" w14:textId="12F6FEE5" w:rsidR="00842A0B" w:rsidRDefault="00842A0B">
          <w:r>
            <w:rPr>
              <w:b/>
              <w:bCs/>
              <w:noProof/>
            </w:rPr>
            <w:fldChar w:fldCharType="end"/>
          </w:r>
        </w:p>
      </w:sdtContent>
    </w:sdt>
    <w:p w14:paraId="65F317D2" w14:textId="77777777" w:rsidR="0086379E" w:rsidRDefault="0086379E">
      <w:pPr>
        <w:rPr>
          <w:b/>
        </w:rPr>
      </w:pPr>
    </w:p>
    <w:p w14:paraId="39E5B0F3" w14:textId="77777777" w:rsidR="00842A0B" w:rsidRDefault="00842A0B">
      <w:pPr>
        <w:rPr>
          <w:rFonts w:ascii="Arial" w:eastAsia="Times New Roman" w:hAnsi="Arial" w:cs="Arial"/>
          <w:b/>
          <w:bCs/>
          <w:kern w:val="28"/>
          <w:sz w:val="28"/>
          <w:szCs w:val="32"/>
          <w:lang w:eastAsia="en-GB"/>
        </w:rPr>
      </w:pPr>
      <w:r>
        <w:br w:type="page"/>
      </w:r>
    </w:p>
    <w:p w14:paraId="3BC23611" w14:textId="77777777" w:rsidR="00312FE6" w:rsidRPr="00312FE6" w:rsidRDefault="00312FE6" w:rsidP="00B94E98">
      <w:pPr>
        <w:pStyle w:val="Heading1"/>
      </w:pPr>
      <w:bookmarkStart w:id="13" w:name="_Toc48824539"/>
      <w:r w:rsidRPr="00312FE6">
        <w:lastRenderedPageBreak/>
        <w:t>Introduction</w:t>
      </w:r>
      <w:bookmarkEnd w:id="13"/>
    </w:p>
    <w:p w14:paraId="24A0F136" w14:textId="3708B8EB" w:rsidR="00202AD5" w:rsidRDefault="00202AD5" w:rsidP="00202AD5">
      <w:r w:rsidRPr="0067798E">
        <w:t xml:space="preserve">The Pirbright Institute (TPI) is inviting </w:t>
      </w:r>
      <w:r w:rsidR="00B76AC1" w:rsidRPr="0067798E">
        <w:t>Expressions of Interest (</w:t>
      </w:r>
      <w:proofErr w:type="spellStart"/>
      <w:r w:rsidR="00B76AC1" w:rsidRPr="0067798E">
        <w:t>EoI</w:t>
      </w:r>
      <w:proofErr w:type="spellEnd"/>
      <w:r w:rsidR="00B76AC1" w:rsidRPr="0067798E">
        <w:t>)</w:t>
      </w:r>
      <w:r w:rsidRPr="0067798E">
        <w:t xml:space="preserve"> for the </w:t>
      </w:r>
      <w:r w:rsidR="00EB7CE2" w:rsidRPr="0067798E">
        <w:rPr>
          <w:sz w:val="24"/>
          <w:lang w:val="en-US"/>
        </w:rPr>
        <w:t>turnkey provision of a Combined Heat &amp; Power plant</w:t>
      </w:r>
      <w:r w:rsidRPr="0067798E">
        <w:t xml:space="preserve"> </w:t>
      </w:r>
      <w:r w:rsidR="00EB7CE2" w:rsidRPr="0067798E">
        <w:t xml:space="preserve">to be installed at </w:t>
      </w:r>
      <w:r w:rsidR="00B76AC1" w:rsidRPr="0067798E">
        <w:t>its</w:t>
      </w:r>
      <w:r w:rsidR="00EB7CE2" w:rsidRPr="0067798E">
        <w:t xml:space="preserve"> research facility in Woking, UK</w:t>
      </w:r>
      <w:r w:rsidRPr="0067798E">
        <w:t>.</w:t>
      </w:r>
    </w:p>
    <w:p w14:paraId="4D525F96" w14:textId="77777777" w:rsidR="00312FE6" w:rsidRDefault="00312FE6" w:rsidP="00312FE6"/>
    <w:p w14:paraId="6C29D575" w14:textId="77777777" w:rsidR="006A6FC8" w:rsidRPr="001B0372" w:rsidRDefault="006A6FC8" w:rsidP="00B94E98">
      <w:pPr>
        <w:pStyle w:val="Heading2"/>
      </w:pPr>
      <w:bookmarkStart w:id="14" w:name="_Toc48824540"/>
      <w:r w:rsidRPr="001B0372">
        <w:t>Document Purpose</w:t>
      </w:r>
      <w:bookmarkEnd w:id="14"/>
    </w:p>
    <w:p w14:paraId="1BEECCC9" w14:textId="11B14BAE" w:rsidR="00312FE6" w:rsidRDefault="00312FE6" w:rsidP="00312FE6">
      <w:r w:rsidRPr="0067798E">
        <w:t>The primary purpose of this document is to pr</w:t>
      </w:r>
      <w:r w:rsidR="007E758C" w:rsidRPr="0067798E">
        <w:t>o</w:t>
      </w:r>
      <w:r w:rsidRPr="0067798E">
        <w:t xml:space="preserve">vide potential suppliers with the information to allow them to submit </w:t>
      </w:r>
      <w:r w:rsidR="0016667E" w:rsidRPr="0067798E">
        <w:t>their interest and capability</w:t>
      </w:r>
      <w:r w:rsidRPr="0067798E">
        <w:t xml:space="preserve"> to</w:t>
      </w:r>
      <w:r>
        <w:t xml:space="preserve"> tender for the works.</w:t>
      </w:r>
    </w:p>
    <w:p w14:paraId="3333086C" w14:textId="77777777" w:rsidR="00312FE6" w:rsidRDefault="00312FE6" w:rsidP="00312FE6"/>
    <w:p w14:paraId="47D6E310" w14:textId="77777777" w:rsidR="006A6FC8" w:rsidRPr="001B0372" w:rsidRDefault="006A6FC8" w:rsidP="00B94E98">
      <w:pPr>
        <w:pStyle w:val="Heading2"/>
      </w:pPr>
      <w:bookmarkStart w:id="15" w:name="_Toc48824541"/>
      <w:r w:rsidRPr="001B0372">
        <w:t xml:space="preserve">Contract </w:t>
      </w:r>
      <w:r w:rsidR="00B94E98">
        <w:t>Notice</w:t>
      </w:r>
      <w:bookmarkEnd w:id="15"/>
    </w:p>
    <w:p w14:paraId="19D1AFC3" w14:textId="68C17FF2" w:rsidR="006A6FC8" w:rsidRDefault="00177ED1" w:rsidP="00312FE6">
      <w:r>
        <w:t>A notice for this contract was plac</w:t>
      </w:r>
      <w:r w:rsidR="005B1542">
        <w:t xml:space="preserve">ed on contracts </w:t>
      </w:r>
      <w:r w:rsidR="005B1542" w:rsidRPr="0067798E">
        <w:t xml:space="preserve">finder on the </w:t>
      </w:r>
      <w:r w:rsidR="004A43CE" w:rsidRPr="0067798E">
        <w:rPr>
          <w:sz w:val="24"/>
          <w:lang w:val="en-US"/>
        </w:rPr>
        <w:t>2</w:t>
      </w:r>
      <w:r w:rsidR="0067798E" w:rsidRPr="0067798E">
        <w:rPr>
          <w:sz w:val="24"/>
          <w:lang w:val="en-US"/>
        </w:rPr>
        <w:t>1</w:t>
      </w:r>
      <w:r w:rsidR="0067798E" w:rsidRPr="0067798E">
        <w:rPr>
          <w:sz w:val="24"/>
          <w:vertAlign w:val="superscript"/>
          <w:lang w:val="en-US"/>
        </w:rPr>
        <w:t>st</w:t>
      </w:r>
      <w:r w:rsidR="0067798E" w:rsidRPr="0067798E">
        <w:rPr>
          <w:sz w:val="24"/>
          <w:lang w:val="en-US"/>
        </w:rPr>
        <w:t xml:space="preserve"> </w:t>
      </w:r>
      <w:r w:rsidR="004A43CE" w:rsidRPr="0067798E">
        <w:rPr>
          <w:sz w:val="24"/>
          <w:lang w:val="en-US"/>
        </w:rPr>
        <w:t>August 2020</w:t>
      </w:r>
      <w:r w:rsidR="00F95C9C" w:rsidRPr="0067798E">
        <w:t xml:space="preserve"> </w:t>
      </w:r>
      <w:r w:rsidRPr="0067798E">
        <w:t>by</w:t>
      </w:r>
      <w:r>
        <w:t xml:space="preserve"> TPI. </w:t>
      </w:r>
    </w:p>
    <w:p w14:paraId="1C50823E" w14:textId="77777777" w:rsidR="001C271F" w:rsidRDefault="001C271F" w:rsidP="00312FE6"/>
    <w:p w14:paraId="57A1330E" w14:textId="77777777" w:rsidR="00B94E98" w:rsidRPr="00E0588F" w:rsidRDefault="00B94E98" w:rsidP="00B94E98">
      <w:pPr>
        <w:pStyle w:val="Heading2"/>
      </w:pPr>
      <w:bookmarkStart w:id="16" w:name="_Toc48824542"/>
      <w:r w:rsidRPr="00E0588F">
        <w:t>Contract Type</w:t>
      </w:r>
      <w:bookmarkEnd w:id="16"/>
    </w:p>
    <w:p w14:paraId="075748B2" w14:textId="77777777" w:rsidR="00EB7CE2" w:rsidRPr="0067798E" w:rsidRDefault="00EB7CE2" w:rsidP="00312FE6">
      <w:pPr>
        <w:rPr>
          <w:sz w:val="24"/>
          <w:lang w:val="en-US"/>
        </w:rPr>
      </w:pPr>
      <w:r w:rsidRPr="0067798E">
        <w:rPr>
          <w:sz w:val="24"/>
          <w:lang w:val="en-US"/>
        </w:rPr>
        <w:t>The contract will be based on the following model:</w:t>
      </w:r>
    </w:p>
    <w:p w14:paraId="7B20C2CB" w14:textId="209AB3CF" w:rsidR="00EB7CE2" w:rsidRPr="005C7571" w:rsidRDefault="00EB7CE2" w:rsidP="005C7571">
      <w:pPr>
        <w:rPr>
          <w:sz w:val="24"/>
          <w:lang w:val="en-US"/>
        </w:rPr>
      </w:pPr>
      <w:proofErr w:type="spellStart"/>
      <w:r w:rsidRPr="005C7571">
        <w:rPr>
          <w:sz w:val="24"/>
          <w:lang w:val="en-US"/>
        </w:rPr>
        <w:t>IChemE</w:t>
      </w:r>
      <w:proofErr w:type="spellEnd"/>
      <w:r w:rsidRPr="005C7571">
        <w:rPr>
          <w:sz w:val="24"/>
          <w:lang w:val="en-US"/>
        </w:rPr>
        <w:t xml:space="preserve"> International Form of Contract / Lump Sum Contracts / The International Red Book 2013 Edition</w:t>
      </w:r>
    </w:p>
    <w:p w14:paraId="5E307235" w14:textId="32DDCE1F" w:rsidR="00F95C9C" w:rsidRPr="005C7571" w:rsidRDefault="00F95C9C" w:rsidP="00312FE6">
      <w:pPr>
        <w:rPr>
          <w:sz w:val="24"/>
          <w:lang w:val="en-US"/>
        </w:rPr>
      </w:pPr>
    </w:p>
    <w:p w14:paraId="039A3818" w14:textId="77777777" w:rsidR="00177ED1" w:rsidRPr="00177ED1" w:rsidRDefault="006A6FC8" w:rsidP="00B94E98">
      <w:pPr>
        <w:pStyle w:val="Heading1"/>
      </w:pPr>
      <w:bookmarkStart w:id="17" w:name="_Toc48824543"/>
      <w:r>
        <w:t>Contract Scope</w:t>
      </w:r>
      <w:bookmarkEnd w:id="17"/>
    </w:p>
    <w:p w14:paraId="4E66A638" w14:textId="7E77C298" w:rsidR="00E77838" w:rsidRPr="0092585B" w:rsidRDefault="00E77838" w:rsidP="00E77838">
      <w:r w:rsidRPr="0092585B">
        <w:t xml:space="preserve">The contract is for a single supplier to provide </w:t>
      </w:r>
      <w:r w:rsidR="005C2BAB" w:rsidRPr="0092585B">
        <w:rPr>
          <w:sz w:val="24"/>
          <w:lang w:val="en-US"/>
        </w:rPr>
        <w:t>and install</w:t>
      </w:r>
      <w:r w:rsidR="00D256A4" w:rsidRPr="0092585B">
        <w:rPr>
          <w:sz w:val="24"/>
          <w:lang w:val="en-US"/>
        </w:rPr>
        <w:t xml:space="preserve">, on </w:t>
      </w:r>
      <w:r w:rsidR="00D256A4" w:rsidRPr="0092585B">
        <w:rPr>
          <w:b/>
          <w:bCs/>
          <w:sz w:val="24"/>
          <w:lang w:val="en-US"/>
        </w:rPr>
        <w:t>Turnkey, Design &amp; Build</w:t>
      </w:r>
      <w:r w:rsidR="00D256A4" w:rsidRPr="0092585B">
        <w:rPr>
          <w:sz w:val="24"/>
          <w:lang w:val="en-US"/>
        </w:rPr>
        <w:t xml:space="preserve"> basis,</w:t>
      </w:r>
      <w:r w:rsidR="005C2BAB" w:rsidRPr="0092585B">
        <w:rPr>
          <w:sz w:val="24"/>
          <w:lang w:val="en-US"/>
        </w:rPr>
        <w:t xml:space="preserve"> a CHP plant</w:t>
      </w:r>
      <w:r w:rsidRPr="0092585B">
        <w:t xml:space="preserve"> </w:t>
      </w:r>
      <w:r w:rsidR="001B5308" w:rsidRPr="0092585B">
        <w:t>a</w:t>
      </w:r>
      <w:r w:rsidRPr="0092585B">
        <w:t>t The Pirbright Institute</w:t>
      </w:r>
      <w:r w:rsidR="005C2BAB" w:rsidRPr="0092585B">
        <w:t>, to simultaneously provide electricity, steam and hot water to the site.</w:t>
      </w:r>
      <w:r w:rsidR="00D256A4" w:rsidRPr="0092585B">
        <w:t xml:space="preserve"> The scope of CHP plant below is deliberately kept brief at this </w:t>
      </w:r>
      <w:proofErr w:type="spellStart"/>
      <w:r w:rsidR="00D256A4" w:rsidRPr="0092585B">
        <w:t>EoI</w:t>
      </w:r>
      <w:proofErr w:type="spellEnd"/>
      <w:r w:rsidR="00D256A4" w:rsidRPr="0092585B">
        <w:t xml:space="preserve"> stage.  A full Specification will be issued to a shortlist of selected suppliers at the next phase of this Tender.</w:t>
      </w:r>
    </w:p>
    <w:p w14:paraId="53038058" w14:textId="77777777" w:rsidR="007D2C90" w:rsidRPr="0092585B" w:rsidRDefault="007D2C90" w:rsidP="00334B25"/>
    <w:p w14:paraId="485F8D2E" w14:textId="6277634C" w:rsidR="00763BEE" w:rsidRPr="0092585B" w:rsidRDefault="00D256A4" w:rsidP="00312FE6">
      <w:r w:rsidRPr="0092585B">
        <w:t xml:space="preserve">Suppliers are requested to express their interest and capability in delivering the CHP plant </w:t>
      </w:r>
      <w:r w:rsidR="006522D7" w:rsidRPr="0092585B">
        <w:t xml:space="preserve">to TPI </w:t>
      </w:r>
      <w:r w:rsidRPr="0092585B">
        <w:t>as summarised below:</w:t>
      </w:r>
    </w:p>
    <w:p w14:paraId="7ACE931B" w14:textId="61EE7209" w:rsidR="00D256A4" w:rsidRPr="0092585B" w:rsidRDefault="00D256A4" w:rsidP="00312FE6"/>
    <w:p w14:paraId="1399AD99" w14:textId="509DA83C" w:rsidR="00D256A4" w:rsidRPr="0092585B" w:rsidRDefault="00D256A4" w:rsidP="00D256A4">
      <w:pPr>
        <w:pStyle w:val="ListParagraph"/>
        <w:numPr>
          <w:ilvl w:val="0"/>
          <w:numId w:val="16"/>
        </w:numPr>
      </w:pPr>
      <w:r w:rsidRPr="0092585B">
        <w:t>CHP shall be based on a reciprocating gas engine rated</w:t>
      </w:r>
      <w:r w:rsidR="0014629F" w:rsidRPr="0092585B">
        <w:t xml:space="preserve"> </w:t>
      </w:r>
      <w:r w:rsidR="0092585B" w:rsidRPr="0092585B">
        <w:t>electrically</w:t>
      </w:r>
      <w:r w:rsidRPr="0092585B">
        <w:t xml:space="preserve"> at between 1.1 MWe and 1.3 MWe</w:t>
      </w:r>
      <w:r w:rsidR="0014629F" w:rsidRPr="0092585B">
        <w:t xml:space="preserve"> output.</w:t>
      </w:r>
    </w:p>
    <w:p w14:paraId="0636962C" w14:textId="71BA2DDB" w:rsidR="00D256A4" w:rsidRPr="0092585B" w:rsidRDefault="00D256A4" w:rsidP="00D256A4">
      <w:pPr>
        <w:pStyle w:val="ListParagraph"/>
        <w:numPr>
          <w:ilvl w:val="0"/>
          <w:numId w:val="16"/>
        </w:numPr>
      </w:pPr>
      <w:r w:rsidRPr="0092585B">
        <w:t>The electrical conversion efficiency of the provided engine sh</w:t>
      </w:r>
      <w:r w:rsidR="0014629F" w:rsidRPr="0092585B">
        <w:t>all</w:t>
      </w:r>
      <w:r w:rsidRPr="0092585B">
        <w:t xml:space="preserve"> not</w:t>
      </w:r>
      <w:r w:rsidR="006522D7" w:rsidRPr="0092585B">
        <w:t xml:space="preserve"> be less than 4</w:t>
      </w:r>
      <w:r w:rsidR="00EB158E" w:rsidRPr="0092585B">
        <w:t>2</w:t>
      </w:r>
      <w:r w:rsidR="006522D7" w:rsidRPr="0092585B">
        <w:t>% (LHV)</w:t>
      </w:r>
    </w:p>
    <w:p w14:paraId="503FC4C3" w14:textId="69308EE3" w:rsidR="0048528A" w:rsidRPr="0092585B" w:rsidRDefault="0048528A" w:rsidP="00D256A4">
      <w:pPr>
        <w:pStyle w:val="ListParagraph"/>
        <w:numPr>
          <w:ilvl w:val="0"/>
          <w:numId w:val="16"/>
        </w:numPr>
      </w:pPr>
      <w:r w:rsidRPr="0092585B">
        <w:t>Engine emissions shall comply with all UK and EU legislation including the Medium Combustion Plant Directive (MCPD), now applicable to all generation plant above 1 MWe.</w:t>
      </w:r>
    </w:p>
    <w:p w14:paraId="3FA50949" w14:textId="6CBBC0FE" w:rsidR="006522D7" w:rsidRPr="0092585B" w:rsidRDefault="006522D7" w:rsidP="00D256A4">
      <w:pPr>
        <w:pStyle w:val="ListParagraph"/>
        <w:numPr>
          <w:ilvl w:val="0"/>
          <w:numId w:val="16"/>
        </w:numPr>
      </w:pPr>
      <w:r w:rsidRPr="0092585B">
        <w:t xml:space="preserve">Waste heat from the </w:t>
      </w:r>
      <w:r w:rsidR="0048528A" w:rsidRPr="0092585B">
        <w:t xml:space="preserve">engine </w:t>
      </w:r>
      <w:r w:rsidRPr="0092585B">
        <w:t xml:space="preserve">exhaust stream </w:t>
      </w:r>
      <w:r w:rsidR="0048528A" w:rsidRPr="0092585B">
        <w:t xml:space="preserve">shall </w:t>
      </w:r>
      <w:r w:rsidRPr="0092585B">
        <w:t xml:space="preserve">be diverted to an unfired Waste Heat Boiler to deliver </w:t>
      </w:r>
      <w:r w:rsidR="0048528A" w:rsidRPr="0092585B">
        <w:t xml:space="preserve">guaranteed quantities of </w:t>
      </w:r>
      <w:r w:rsidRPr="0092585B">
        <w:t>steam to an existing main header in the boiler house</w:t>
      </w:r>
    </w:p>
    <w:p w14:paraId="4848BF3B" w14:textId="032D288C" w:rsidR="006522D7" w:rsidRPr="0092585B" w:rsidRDefault="006522D7" w:rsidP="00D256A4">
      <w:pPr>
        <w:pStyle w:val="ListParagraph"/>
        <w:numPr>
          <w:ilvl w:val="0"/>
          <w:numId w:val="16"/>
        </w:numPr>
      </w:pPr>
      <w:r w:rsidRPr="0092585B">
        <w:t xml:space="preserve">Waste heat contained within the engine’s cooling systems shall be converted </w:t>
      </w:r>
      <w:r w:rsidR="0048528A" w:rsidRPr="0092585B">
        <w:t>in</w:t>
      </w:r>
      <w:r w:rsidRPr="0092585B">
        <w:t>to hot water via appropriate heat exchangers.  The generated hot water shall be connected to an existing storage vessel in a nearby plant room.</w:t>
      </w:r>
      <w:r w:rsidR="0048528A" w:rsidRPr="0092585B">
        <w:t xml:space="preserve">  The hot water production rate shall be guaranteed by the CHP provider.</w:t>
      </w:r>
    </w:p>
    <w:p w14:paraId="767929BF" w14:textId="77777777" w:rsidR="0048528A" w:rsidRPr="0092585B" w:rsidRDefault="0048528A" w:rsidP="0048528A">
      <w:pPr>
        <w:pStyle w:val="ListParagraph"/>
      </w:pPr>
    </w:p>
    <w:p w14:paraId="764BB2DC" w14:textId="39896798" w:rsidR="0048528A" w:rsidRPr="0092585B" w:rsidRDefault="0048528A" w:rsidP="0067798E">
      <w:pPr>
        <w:ind w:left="360"/>
      </w:pPr>
      <w:r w:rsidRPr="0092585B">
        <w:t>The Turnkey provision of the CHP plant shall include (but not be limited to) Full design , Civil Works, Mechanical Works, Electrical Works, Machinery, Instrumentation, Commissioning, Parts, Drawings and Training.</w:t>
      </w:r>
    </w:p>
    <w:p w14:paraId="1EF9A9A2" w14:textId="4896CA87" w:rsidR="006522D7" w:rsidRPr="0092585B" w:rsidRDefault="0048528A" w:rsidP="0067798E">
      <w:pPr>
        <w:ind w:left="360"/>
      </w:pPr>
      <w:r w:rsidRPr="0092585B">
        <w:lastRenderedPageBreak/>
        <w:t xml:space="preserve">Furthermore, the CHP supplier shall enter into a long-term Maintenance Contract with TPI, covering all parts, consumables and labour required to conduct full </w:t>
      </w:r>
      <w:r w:rsidR="00992626" w:rsidRPr="0092585B">
        <w:t xml:space="preserve">24/7 </w:t>
      </w:r>
      <w:r w:rsidRPr="0092585B">
        <w:t>remote monitoring, scheduled maintenance including Overhauls, repairs and emergency callout provisions</w:t>
      </w:r>
      <w:r w:rsidR="0067798E" w:rsidRPr="0092585B">
        <w:t xml:space="preserve">, to be </w:t>
      </w:r>
      <w:r w:rsidR="0092585B" w:rsidRPr="0092585B">
        <w:t xml:space="preserve">considered </w:t>
      </w:r>
      <w:r w:rsidR="0067798E" w:rsidRPr="0092585B">
        <w:t>as part of a separate contract</w:t>
      </w:r>
      <w:r w:rsidRPr="0092585B">
        <w:t>.</w:t>
      </w:r>
    </w:p>
    <w:p w14:paraId="14B7F60E" w14:textId="77777777" w:rsidR="00277602" w:rsidRDefault="00DF5F6E" w:rsidP="0067798E">
      <w:pPr>
        <w:ind w:left="360"/>
      </w:pPr>
      <w:r w:rsidRPr="0092585B">
        <w:t>The full</w:t>
      </w:r>
      <w:r w:rsidR="006C1F7B" w:rsidRPr="0092585B">
        <w:t xml:space="preserve"> scope of work </w:t>
      </w:r>
      <w:r w:rsidR="00E62715" w:rsidRPr="0092585B">
        <w:t xml:space="preserve">will be issued to </w:t>
      </w:r>
      <w:r w:rsidR="008C2649" w:rsidRPr="0092585B">
        <w:t>shortlisted suppliers</w:t>
      </w:r>
      <w:r w:rsidR="006C1F7B" w:rsidRPr="0092585B">
        <w:t>.</w:t>
      </w:r>
      <w:r w:rsidR="00277602">
        <w:br w:type="page"/>
      </w:r>
    </w:p>
    <w:p w14:paraId="7067307A" w14:textId="77777777" w:rsidR="007E758C" w:rsidRPr="0009124B" w:rsidRDefault="007E758C" w:rsidP="00B94E98">
      <w:pPr>
        <w:pStyle w:val="Heading1"/>
      </w:pPr>
      <w:bookmarkStart w:id="18" w:name="_Toc48824544"/>
      <w:r w:rsidRPr="0009124B">
        <w:lastRenderedPageBreak/>
        <w:t>Instructions to Tenderers</w:t>
      </w:r>
      <w:bookmarkEnd w:id="18"/>
    </w:p>
    <w:p w14:paraId="41BBBDC5" w14:textId="77777777" w:rsidR="007E758C" w:rsidRPr="0009124B" w:rsidRDefault="007E758C" w:rsidP="00B94E98">
      <w:pPr>
        <w:pStyle w:val="Heading2"/>
      </w:pPr>
      <w:bookmarkStart w:id="19" w:name="_Toc48824545"/>
      <w:r w:rsidRPr="0009124B">
        <w:t>Location of Works</w:t>
      </w:r>
      <w:bookmarkEnd w:id="19"/>
    </w:p>
    <w:p w14:paraId="5A6BF55F" w14:textId="77777777" w:rsidR="007E758C" w:rsidRDefault="007E758C" w:rsidP="007E758C">
      <w:r>
        <w:t>The works will take place at the following address:</w:t>
      </w:r>
    </w:p>
    <w:p w14:paraId="7AB1304C" w14:textId="77777777" w:rsidR="007E758C" w:rsidRDefault="007E758C" w:rsidP="007E758C"/>
    <w:p w14:paraId="7A96DE4C" w14:textId="77777777" w:rsidR="007E758C" w:rsidRDefault="007E758C" w:rsidP="007E758C">
      <w:r>
        <w:t>The Pirbright Institute</w:t>
      </w:r>
    </w:p>
    <w:p w14:paraId="08DB1235" w14:textId="77777777" w:rsidR="007E758C" w:rsidRDefault="007E758C" w:rsidP="007E758C">
      <w:r>
        <w:t>Ash Road</w:t>
      </w:r>
    </w:p>
    <w:p w14:paraId="575633D3" w14:textId="77777777" w:rsidR="007E758C" w:rsidRDefault="007E758C" w:rsidP="007E758C">
      <w:r>
        <w:t>Pirbright, Surrey</w:t>
      </w:r>
    </w:p>
    <w:p w14:paraId="210F04D0" w14:textId="77777777" w:rsidR="007E758C" w:rsidRDefault="007E758C" w:rsidP="007E758C">
      <w:r>
        <w:t>GU24 0NF</w:t>
      </w:r>
    </w:p>
    <w:p w14:paraId="58386D43" w14:textId="77777777" w:rsidR="00177ED1" w:rsidRPr="00177ED1" w:rsidRDefault="00177ED1" w:rsidP="00B94E98">
      <w:pPr>
        <w:pStyle w:val="Heading2"/>
      </w:pPr>
      <w:bookmarkStart w:id="20" w:name="_Toc48824546"/>
      <w:r w:rsidRPr="00177ED1">
        <w:t>Pre-qualification questionnaire</w:t>
      </w:r>
      <w:bookmarkEnd w:id="20"/>
    </w:p>
    <w:p w14:paraId="07C48B0B" w14:textId="65219F8F" w:rsidR="005C53F7" w:rsidRDefault="00177ED1">
      <w:r>
        <w:t>All potential suppliers are required to complete a Pre-qualification questionnaire (PQQ</w:t>
      </w:r>
      <w:r w:rsidR="0065745C">
        <w:t xml:space="preserve">) </w:t>
      </w:r>
      <w:r w:rsidR="006C1F7B">
        <w:t xml:space="preserve">as an expression of interest and will be issued the </w:t>
      </w:r>
      <w:r w:rsidR="0092585B">
        <w:t xml:space="preserve">invitation to tender (ITT) </w:t>
      </w:r>
      <w:r w:rsidR="006C1F7B">
        <w:t>documentation</w:t>
      </w:r>
      <w:r w:rsidR="008C2649">
        <w:t xml:space="preserve"> should they be shortlisted following a shortlisting process</w:t>
      </w:r>
      <w:r w:rsidR="006C1F7B">
        <w:t xml:space="preserve">. </w:t>
      </w:r>
    </w:p>
    <w:p w14:paraId="1A16E776" w14:textId="77777777" w:rsidR="00334B25" w:rsidRDefault="00334B25">
      <w:pPr>
        <w:rPr>
          <w:b/>
        </w:rPr>
      </w:pPr>
    </w:p>
    <w:p w14:paraId="7BBA51C3" w14:textId="77777777" w:rsidR="0009124B" w:rsidRDefault="0009124B" w:rsidP="00B94E98">
      <w:pPr>
        <w:pStyle w:val="Heading2"/>
      </w:pPr>
      <w:bookmarkStart w:id="21" w:name="_Toc48824547"/>
      <w:r w:rsidRPr="0009124B">
        <w:t>Procurement Timetable</w:t>
      </w:r>
      <w:bookmarkEnd w:id="21"/>
    </w:p>
    <w:p w14:paraId="35DF9303" w14:textId="77777777" w:rsidR="0009124B" w:rsidRDefault="0009124B" w:rsidP="00312FE6"/>
    <w:p w14:paraId="5D17A697" w14:textId="77777777" w:rsidR="00820305" w:rsidRDefault="00820305" w:rsidP="00820305">
      <w:r>
        <w:t>The timetable for this tender is anticipated</w:t>
      </w:r>
      <w:r w:rsidR="00DD657F">
        <w:t xml:space="preserve"> as below</w:t>
      </w:r>
      <w:r>
        <w:t xml:space="preserve">: </w:t>
      </w:r>
    </w:p>
    <w:p w14:paraId="6F5EDA26" w14:textId="77777777" w:rsidR="00820305" w:rsidRDefault="00820305" w:rsidP="00820305"/>
    <w:p w14:paraId="24E3E834" w14:textId="77777777" w:rsidR="004D0A42" w:rsidRPr="0092585B" w:rsidRDefault="004D0A42" w:rsidP="006C1F7B">
      <w:pPr>
        <w:pStyle w:val="NormalWeb"/>
        <w:spacing w:after="120"/>
      </w:pPr>
      <w:r w:rsidRPr="0092585B">
        <w:rPr>
          <w:rFonts w:ascii="Calibri" w:hAnsi="Calibri" w:cs="Calibri"/>
          <w:b/>
          <w:sz w:val="22"/>
          <w:szCs w:val="22"/>
        </w:rPr>
        <w:t>PQQ to be submitted by</w:t>
      </w:r>
      <w:r w:rsidR="006C1F7B" w:rsidRPr="0092585B">
        <w:rPr>
          <w:rFonts w:ascii="Calibri" w:hAnsi="Calibri" w:cs="Calibri"/>
          <w:sz w:val="22"/>
          <w:szCs w:val="22"/>
        </w:rPr>
        <w:t>:</w:t>
      </w:r>
      <w:r w:rsidRPr="0092585B">
        <w:rPr>
          <w:rFonts w:ascii="Calibri" w:hAnsi="Calibri" w:cs="Calibri"/>
          <w:sz w:val="22"/>
          <w:szCs w:val="22"/>
        </w:rPr>
        <w:t> </w:t>
      </w:r>
      <w:r w:rsidR="00555FEF" w:rsidRPr="0092585B">
        <w:rPr>
          <w:rFonts w:ascii="Calibri" w:hAnsi="Calibri" w:cs="Calibri"/>
          <w:sz w:val="22"/>
          <w:szCs w:val="22"/>
        </w:rPr>
        <w:t>4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September 2020 by 4pm</w:t>
      </w:r>
    </w:p>
    <w:p w14:paraId="564FEB3B" w14:textId="6FA1566F" w:rsidR="004D0A42" w:rsidRPr="0092585B" w:rsidRDefault="004D0A42" w:rsidP="006C1F7B">
      <w:pPr>
        <w:pStyle w:val="NormalWeb"/>
        <w:spacing w:after="120"/>
      </w:pPr>
      <w:r w:rsidRPr="0092585B">
        <w:rPr>
          <w:rFonts w:ascii="Calibri" w:hAnsi="Calibri" w:cs="Calibri"/>
          <w:b/>
          <w:sz w:val="22"/>
          <w:szCs w:val="22"/>
        </w:rPr>
        <w:t xml:space="preserve">Shortlist </w:t>
      </w:r>
      <w:r w:rsidR="006C1F7B" w:rsidRPr="0092585B">
        <w:rPr>
          <w:rFonts w:ascii="Calibri" w:hAnsi="Calibri" w:cs="Calibri"/>
          <w:b/>
          <w:sz w:val="22"/>
          <w:szCs w:val="22"/>
        </w:rPr>
        <w:t>tenderers</w:t>
      </w:r>
      <w:r w:rsidRPr="0092585B">
        <w:rPr>
          <w:rFonts w:ascii="Calibri" w:hAnsi="Calibri" w:cs="Calibri"/>
          <w:b/>
          <w:sz w:val="22"/>
          <w:szCs w:val="22"/>
        </w:rPr>
        <w:t xml:space="preserve"> </w:t>
      </w:r>
      <w:r w:rsidR="00334B25" w:rsidRPr="0092585B">
        <w:rPr>
          <w:rFonts w:ascii="Calibri" w:hAnsi="Calibri" w:cs="Calibri"/>
          <w:b/>
          <w:sz w:val="22"/>
          <w:szCs w:val="22"/>
        </w:rPr>
        <w:t xml:space="preserve">and issue </w:t>
      </w:r>
      <w:r w:rsidR="0092585B">
        <w:rPr>
          <w:rFonts w:ascii="Calibri" w:hAnsi="Calibri" w:cs="Calibri"/>
          <w:b/>
          <w:sz w:val="22"/>
          <w:szCs w:val="22"/>
        </w:rPr>
        <w:t>ITT</w:t>
      </w:r>
      <w:r w:rsidR="006C1F7B" w:rsidRPr="0092585B">
        <w:rPr>
          <w:rFonts w:ascii="Calibri" w:hAnsi="Calibri" w:cs="Calibri"/>
          <w:b/>
          <w:sz w:val="22"/>
          <w:szCs w:val="22"/>
        </w:rPr>
        <w:t xml:space="preserve"> </w:t>
      </w:r>
      <w:r w:rsidRPr="0092585B">
        <w:rPr>
          <w:rFonts w:ascii="Calibri" w:hAnsi="Calibri" w:cs="Calibri"/>
          <w:b/>
          <w:sz w:val="22"/>
          <w:szCs w:val="22"/>
        </w:rPr>
        <w:t>by</w:t>
      </w:r>
      <w:r w:rsidR="00E0588F" w:rsidRPr="0092585B">
        <w:rPr>
          <w:rFonts w:ascii="Calibri" w:hAnsi="Calibri" w:cs="Calibri"/>
          <w:sz w:val="22"/>
          <w:szCs w:val="22"/>
        </w:rPr>
        <w:t xml:space="preserve">: </w:t>
      </w:r>
      <w:r w:rsidR="00555FEF" w:rsidRPr="0092585B">
        <w:rPr>
          <w:rFonts w:ascii="Calibri" w:hAnsi="Calibri" w:cs="Calibri"/>
          <w:sz w:val="22"/>
          <w:szCs w:val="22"/>
        </w:rPr>
        <w:t>14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September 2020</w:t>
      </w:r>
    </w:p>
    <w:p w14:paraId="53001631" w14:textId="77777777" w:rsidR="00555FEF" w:rsidRPr="0092585B" w:rsidRDefault="00555FEF" w:rsidP="006C1F7B">
      <w:pPr>
        <w:pStyle w:val="NormalWeb"/>
        <w:spacing w:after="120"/>
        <w:rPr>
          <w:rFonts w:ascii="Calibri" w:hAnsi="Calibri" w:cs="Calibri"/>
          <w:b/>
          <w:sz w:val="22"/>
          <w:szCs w:val="22"/>
        </w:rPr>
      </w:pPr>
      <w:r w:rsidRPr="0092585B">
        <w:rPr>
          <w:rFonts w:ascii="Calibri" w:hAnsi="Calibri" w:cs="Calibri"/>
          <w:b/>
          <w:sz w:val="22"/>
          <w:szCs w:val="22"/>
        </w:rPr>
        <w:t xml:space="preserve">Site Visit Period: </w:t>
      </w:r>
      <w:r w:rsidRPr="0092585B">
        <w:rPr>
          <w:rFonts w:ascii="Calibri" w:hAnsi="Calibri" w:cs="Calibri"/>
          <w:sz w:val="22"/>
          <w:szCs w:val="22"/>
        </w:rPr>
        <w:t>21</w:t>
      </w:r>
      <w:r w:rsidRPr="0092585B">
        <w:rPr>
          <w:rFonts w:ascii="Calibri" w:hAnsi="Calibri" w:cs="Calibri"/>
          <w:sz w:val="22"/>
          <w:szCs w:val="22"/>
          <w:vertAlign w:val="superscript"/>
        </w:rPr>
        <w:t>st</w:t>
      </w:r>
      <w:r w:rsidRPr="0092585B">
        <w:rPr>
          <w:rFonts w:ascii="Calibri" w:hAnsi="Calibri" w:cs="Calibri"/>
          <w:sz w:val="22"/>
          <w:szCs w:val="22"/>
        </w:rPr>
        <w:t xml:space="preserve"> September – 2</w:t>
      </w:r>
      <w:r w:rsidRPr="0092585B">
        <w:rPr>
          <w:rFonts w:ascii="Calibri" w:hAnsi="Calibri" w:cs="Calibri"/>
          <w:sz w:val="22"/>
          <w:szCs w:val="22"/>
          <w:vertAlign w:val="superscript"/>
        </w:rPr>
        <w:t>nd</w:t>
      </w:r>
      <w:r w:rsidRPr="0092585B">
        <w:rPr>
          <w:rFonts w:ascii="Calibri" w:hAnsi="Calibri" w:cs="Calibri"/>
          <w:sz w:val="22"/>
          <w:szCs w:val="22"/>
        </w:rPr>
        <w:t xml:space="preserve"> October 2020 (by appointment)</w:t>
      </w:r>
    </w:p>
    <w:p w14:paraId="456034E3" w14:textId="77777777" w:rsidR="006C1F7B" w:rsidRPr="0092585B" w:rsidRDefault="004D0A42" w:rsidP="006C1F7B">
      <w:pPr>
        <w:pStyle w:val="NormalWeb"/>
        <w:spacing w:after="120"/>
        <w:rPr>
          <w:rFonts w:ascii="Calibri" w:hAnsi="Calibri" w:cs="Calibri"/>
          <w:sz w:val="22"/>
          <w:szCs w:val="22"/>
        </w:rPr>
      </w:pPr>
      <w:r w:rsidRPr="0092585B">
        <w:rPr>
          <w:rFonts w:ascii="Calibri" w:hAnsi="Calibri" w:cs="Calibri"/>
          <w:b/>
          <w:sz w:val="22"/>
          <w:szCs w:val="22"/>
        </w:rPr>
        <w:t>Tenders to be submitted by</w:t>
      </w:r>
      <w:r w:rsidRPr="0092585B">
        <w:rPr>
          <w:rFonts w:ascii="Calibri" w:hAnsi="Calibri" w:cs="Calibri"/>
          <w:sz w:val="22"/>
          <w:szCs w:val="22"/>
        </w:rPr>
        <w:t>:   </w:t>
      </w:r>
      <w:r w:rsidR="00555FEF" w:rsidRPr="0092585B">
        <w:rPr>
          <w:rFonts w:ascii="Calibri" w:hAnsi="Calibri" w:cs="Calibri"/>
          <w:sz w:val="22"/>
          <w:szCs w:val="22"/>
        </w:rPr>
        <w:t>9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October 2020 by 4pm</w:t>
      </w:r>
    </w:p>
    <w:p w14:paraId="16D9AF33" w14:textId="77777777" w:rsidR="006C1F7B" w:rsidRPr="0092585B" w:rsidRDefault="006C1F7B" w:rsidP="006C1F7B">
      <w:pPr>
        <w:pStyle w:val="NormalWeb"/>
        <w:spacing w:after="120"/>
        <w:rPr>
          <w:rFonts w:ascii="Calibri" w:hAnsi="Calibri" w:cs="Calibri"/>
          <w:sz w:val="22"/>
          <w:szCs w:val="22"/>
        </w:rPr>
      </w:pPr>
      <w:r w:rsidRPr="0092585B">
        <w:rPr>
          <w:rFonts w:ascii="Calibri" w:hAnsi="Calibri" w:cs="Calibri"/>
          <w:b/>
          <w:sz w:val="22"/>
          <w:szCs w:val="22"/>
        </w:rPr>
        <w:t xml:space="preserve">Clarifications and </w:t>
      </w:r>
      <w:r w:rsidR="004B0476" w:rsidRPr="0092585B">
        <w:rPr>
          <w:rFonts w:ascii="Calibri" w:hAnsi="Calibri" w:cs="Calibri"/>
          <w:b/>
          <w:sz w:val="22"/>
          <w:szCs w:val="22"/>
        </w:rPr>
        <w:t>tender evaluation</w:t>
      </w:r>
      <w:r w:rsidRPr="0092585B">
        <w:rPr>
          <w:rFonts w:ascii="Calibri" w:hAnsi="Calibri" w:cs="Calibri"/>
          <w:b/>
          <w:sz w:val="22"/>
          <w:szCs w:val="22"/>
        </w:rPr>
        <w:t xml:space="preserve"> </w:t>
      </w:r>
      <w:r w:rsidR="00E77838" w:rsidRPr="0092585B">
        <w:rPr>
          <w:rFonts w:ascii="Calibri" w:hAnsi="Calibri" w:cs="Calibri"/>
          <w:b/>
          <w:sz w:val="22"/>
          <w:szCs w:val="22"/>
        </w:rPr>
        <w:t>period</w:t>
      </w:r>
      <w:r w:rsidRPr="0092585B">
        <w:rPr>
          <w:rFonts w:ascii="Calibri" w:hAnsi="Calibri" w:cs="Calibri"/>
          <w:b/>
          <w:sz w:val="22"/>
          <w:szCs w:val="22"/>
        </w:rPr>
        <w:t>:</w:t>
      </w:r>
      <w:r w:rsidRPr="0092585B">
        <w:rPr>
          <w:rFonts w:ascii="Calibri" w:hAnsi="Calibri" w:cs="Calibri"/>
          <w:sz w:val="22"/>
          <w:szCs w:val="22"/>
        </w:rPr>
        <w:t xml:space="preserve"> </w:t>
      </w:r>
      <w:r w:rsidR="00555FEF" w:rsidRPr="0092585B">
        <w:rPr>
          <w:rFonts w:ascii="Calibri" w:hAnsi="Calibri" w:cs="Calibri"/>
          <w:sz w:val="22"/>
          <w:szCs w:val="22"/>
        </w:rPr>
        <w:t>12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– 23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rd</w:t>
      </w:r>
      <w:r w:rsidR="00555FEF" w:rsidRPr="0092585B">
        <w:rPr>
          <w:rFonts w:ascii="Calibri" w:hAnsi="Calibri" w:cs="Calibri"/>
          <w:sz w:val="22"/>
          <w:szCs w:val="22"/>
        </w:rPr>
        <w:t xml:space="preserve"> October 2020</w:t>
      </w:r>
    </w:p>
    <w:p w14:paraId="3822FCFD" w14:textId="77777777" w:rsidR="00E77838" w:rsidRPr="0092585B" w:rsidRDefault="00E77838" w:rsidP="006C1F7B">
      <w:pPr>
        <w:pStyle w:val="NormalWeb"/>
        <w:spacing w:after="120"/>
        <w:rPr>
          <w:rFonts w:ascii="Calibri" w:hAnsi="Calibri" w:cs="Calibri"/>
          <w:sz w:val="22"/>
          <w:szCs w:val="22"/>
        </w:rPr>
      </w:pPr>
      <w:r w:rsidRPr="0092585B">
        <w:rPr>
          <w:rFonts w:ascii="Calibri" w:hAnsi="Calibri" w:cs="Calibri"/>
          <w:b/>
          <w:sz w:val="22"/>
          <w:szCs w:val="22"/>
        </w:rPr>
        <w:t xml:space="preserve">Tender awarded by: </w:t>
      </w:r>
      <w:r w:rsidR="00555FEF" w:rsidRPr="0092585B">
        <w:rPr>
          <w:rFonts w:ascii="Calibri" w:hAnsi="Calibri" w:cs="Calibri"/>
          <w:sz w:val="22"/>
          <w:szCs w:val="22"/>
        </w:rPr>
        <w:t>26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October 2020 by 4pm</w:t>
      </w:r>
    </w:p>
    <w:p w14:paraId="31503800" w14:textId="77777777" w:rsidR="004B0476" w:rsidRPr="0092585B" w:rsidRDefault="004B0476" w:rsidP="006C1F7B">
      <w:pPr>
        <w:pStyle w:val="NormalWeb"/>
        <w:spacing w:after="120"/>
        <w:rPr>
          <w:rFonts w:ascii="Calibri" w:hAnsi="Calibri" w:cs="Calibri"/>
          <w:sz w:val="22"/>
          <w:szCs w:val="22"/>
        </w:rPr>
      </w:pPr>
      <w:r w:rsidRPr="0092585B">
        <w:rPr>
          <w:rFonts w:ascii="Calibri" w:hAnsi="Calibri" w:cs="Calibri"/>
          <w:b/>
          <w:sz w:val="22"/>
          <w:szCs w:val="22"/>
        </w:rPr>
        <w:t>Contract Set up Period</w:t>
      </w:r>
      <w:r w:rsidR="004D0A42" w:rsidRPr="0092585B">
        <w:rPr>
          <w:rFonts w:ascii="Calibri" w:hAnsi="Calibri" w:cs="Calibri"/>
          <w:b/>
          <w:sz w:val="22"/>
          <w:szCs w:val="22"/>
        </w:rPr>
        <w:t>: </w:t>
      </w:r>
      <w:r w:rsidR="004D0A42" w:rsidRPr="0092585B">
        <w:rPr>
          <w:rFonts w:ascii="Calibri" w:hAnsi="Calibri" w:cs="Calibri"/>
          <w:sz w:val="22"/>
          <w:szCs w:val="22"/>
        </w:rPr>
        <w:t>  </w:t>
      </w:r>
      <w:r w:rsidR="00555FEF" w:rsidRPr="0092585B">
        <w:rPr>
          <w:rFonts w:ascii="Calibri" w:hAnsi="Calibri" w:cs="Calibri"/>
          <w:sz w:val="22"/>
          <w:szCs w:val="22"/>
        </w:rPr>
        <w:t>26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– 30</w:t>
      </w:r>
      <w:r w:rsidR="00555FEF" w:rsidRPr="0092585B">
        <w:rPr>
          <w:rFonts w:ascii="Calibri" w:hAnsi="Calibri" w:cs="Calibri"/>
          <w:sz w:val="22"/>
          <w:szCs w:val="22"/>
          <w:vertAlign w:val="superscript"/>
        </w:rPr>
        <w:t>th</w:t>
      </w:r>
      <w:r w:rsidR="00555FEF" w:rsidRPr="0092585B">
        <w:rPr>
          <w:rFonts w:ascii="Calibri" w:hAnsi="Calibri" w:cs="Calibri"/>
          <w:sz w:val="22"/>
          <w:szCs w:val="22"/>
        </w:rPr>
        <w:t xml:space="preserve"> October 2020</w:t>
      </w:r>
    </w:p>
    <w:p w14:paraId="6D81136A" w14:textId="77777777" w:rsidR="004D0A42" w:rsidRPr="004D0A42" w:rsidRDefault="00555FEF" w:rsidP="006C1F7B">
      <w:pPr>
        <w:pStyle w:val="NormalWeb"/>
        <w:spacing w:after="120"/>
      </w:pPr>
      <w:r w:rsidRPr="0092585B">
        <w:rPr>
          <w:rFonts w:ascii="Calibri" w:hAnsi="Calibri" w:cs="Calibri"/>
          <w:b/>
          <w:sz w:val="22"/>
          <w:szCs w:val="22"/>
        </w:rPr>
        <w:t xml:space="preserve">Contract Start: </w:t>
      </w:r>
      <w:r w:rsidRPr="0092585B">
        <w:rPr>
          <w:rFonts w:ascii="Calibri" w:hAnsi="Calibri" w:cs="Calibri"/>
          <w:sz w:val="22"/>
          <w:szCs w:val="22"/>
        </w:rPr>
        <w:t>2</w:t>
      </w:r>
      <w:r w:rsidRPr="0092585B">
        <w:rPr>
          <w:rFonts w:ascii="Calibri" w:hAnsi="Calibri" w:cs="Calibri"/>
          <w:sz w:val="22"/>
          <w:szCs w:val="22"/>
          <w:vertAlign w:val="superscript"/>
        </w:rPr>
        <w:t>nd</w:t>
      </w:r>
      <w:r w:rsidRPr="0092585B">
        <w:rPr>
          <w:rFonts w:ascii="Calibri" w:hAnsi="Calibri" w:cs="Calibri"/>
          <w:sz w:val="22"/>
          <w:szCs w:val="22"/>
        </w:rPr>
        <w:t xml:space="preserve"> November 2020</w:t>
      </w:r>
      <w:r w:rsidR="004D0A42" w:rsidRPr="004D0A42">
        <w:tab/>
        <w:t xml:space="preserve"> </w:t>
      </w:r>
    </w:p>
    <w:p w14:paraId="0BD2CB4A" w14:textId="77777777" w:rsidR="005C53F7" w:rsidRDefault="005C53F7" w:rsidP="00312FE6">
      <w:pPr>
        <w:rPr>
          <w:b/>
        </w:rPr>
      </w:pPr>
    </w:p>
    <w:p w14:paraId="30CD7A13" w14:textId="77777777" w:rsidR="00431282" w:rsidRDefault="00431282" w:rsidP="00B94E98">
      <w:pPr>
        <w:pStyle w:val="Heading2"/>
      </w:pPr>
      <w:bookmarkStart w:id="22" w:name="_Toc48824548"/>
      <w:r>
        <w:t>Shortlisting of Tenderers</w:t>
      </w:r>
      <w:bookmarkEnd w:id="22"/>
    </w:p>
    <w:p w14:paraId="55D0FA7A" w14:textId="77777777" w:rsidR="00431282" w:rsidRDefault="00431282" w:rsidP="00312FE6">
      <w:pPr>
        <w:rPr>
          <w:b/>
        </w:rPr>
      </w:pPr>
    </w:p>
    <w:p w14:paraId="4D25F06A" w14:textId="695AD0AF" w:rsidR="00431282" w:rsidRDefault="00431282" w:rsidP="00312FE6">
      <w:r>
        <w:t xml:space="preserve">Shortlisting of potential tenderers will be performed by </w:t>
      </w:r>
      <w:r w:rsidR="0092585B">
        <w:t>TPI project team</w:t>
      </w:r>
      <w:r>
        <w:t>.</w:t>
      </w:r>
    </w:p>
    <w:p w14:paraId="4384E108" w14:textId="77777777" w:rsidR="00431282" w:rsidRDefault="00431282" w:rsidP="00312FE6"/>
    <w:p w14:paraId="5BB9D788" w14:textId="7D0B6B9F" w:rsidR="00431282" w:rsidRDefault="00431282" w:rsidP="00312FE6">
      <w:r>
        <w:t>The criteria of shortlisting will be based on the content of submitted PQQ documents.</w:t>
      </w:r>
    </w:p>
    <w:p w14:paraId="3A2CBA75" w14:textId="60F9F28B" w:rsidR="0092585B" w:rsidRDefault="0092585B" w:rsidP="00312FE6"/>
    <w:p w14:paraId="32887098" w14:textId="77777777" w:rsidR="0092585B" w:rsidRPr="008D1A28" w:rsidRDefault="0092585B" w:rsidP="0092585B">
      <w:r w:rsidRPr="0092585B">
        <w:t xml:space="preserve">Once the </w:t>
      </w:r>
      <w:proofErr w:type="spellStart"/>
      <w:r w:rsidRPr="0092585B">
        <w:t>EoIs</w:t>
      </w:r>
      <w:proofErr w:type="spellEnd"/>
      <w:r w:rsidRPr="0092585B">
        <w:t xml:space="preserve"> are received, TPI will make a qualitative assessment of the most appropriate suppliers to include in a shortlist and to whom TPI will issue a full Specification and model Contract. TPI is under no obligation to inform the de-selected companies of the reasons for such de-selection</w:t>
      </w:r>
    </w:p>
    <w:p w14:paraId="6FDAA8BE" w14:textId="77777777" w:rsidR="0092585B" w:rsidRDefault="0092585B" w:rsidP="00312FE6"/>
    <w:p w14:paraId="038E5E44" w14:textId="77777777" w:rsidR="00431282" w:rsidRPr="00431282" w:rsidRDefault="00431282" w:rsidP="00312FE6"/>
    <w:p w14:paraId="71F3963D" w14:textId="5413F280" w:rsidR="004D0A42" w:rsidRPr="0092585B" w:rsidRDefault="00277602" w:rsidP="0092585B">
      <w:pPr>
        <w:rPr>
          <w:rFonts w:ascii="Arial" w:eastAsia="Times New Roman" w:hAnsi="Arial" w:cs="Arial"/>
          <w:b/>
          <w:bCs/>
          <w:sz w:val="24"/>
          <w:szCs w:val="28"/>
          <w:lang w:eastAsia="en-GB"/>
        </w:rPr>
      </w:pPr>
      <w:r>
        <w:br w:type="page"/>
      </w:r>
    </w:p>
    <w:p w14:paraId="28D78A03" w14:textId="442DEA9F" w:rsidR="008C38B3" w:rsidRPr="008D4D8C" w:rsidRDefault="0092585B" w:rsidP="00B94E98">
      <w:pPr>
        <w:pStyle w:val="Heading2"/>
      </w:pPr>
      <w:bookmarkStart w:id="23" w:name="_Toc48824549"/>
      <w:proofErr w:type="spellStart"/>
      <w:r>
        <w:lastRenderedPageBreak/>
        <w:t>EoI</w:t>
      </w:r>
      <w:proofErr w:type="spellEnd"/>
      <w:r>
        <w:t xml:space="preserve"> &amp; PQQ</w:t>
      </w:r>
      <w:r w:rsidR="008C38B3" w:rsidRPr="008D4D8C">
        <w:t xml:space="preserve"> Submission and Clarifications</w:t>
      </w:r>
      <w:bookmarkEnd w:id="23"/>
    </w:p>
    <w:p w14:paraId="6FD665A3" w14:textId="77777777" w:rsidR="008C38B3" w:rsidRDefault="008C38B3" w:rsidP="008C38B3"/>
    <w:p w14:paraId="0F06022C" w14:textId="77777777" w:rsidR="008C38B3" w:rsidRDefault="008C38B3" w:rsidP="008C38B3">
      <w:r>
        <w:t xml:space="preserve">The TPI contact for queries and clarifications is the </w:t>
      </w:r>
      <w:r w:rsidR="007F594D">
        <w:t>TPI Commercial Officer</w:t>
      </w:r>
      <w:r>
        <w:t>:</w:t>
      </w:r>
    </w:p>
    <w:p w14:paraId="748E1172" w14:textId="77777777" w:rsidR="008C38B3" w:rsidRDefault="008C38B3" w:rsidP="008C38B3"/>
    <w:p w14:paraId="09403CDA" w14:textId="77777777" w:rsidR="008C38B3" w:rsidRDefault="007F594D" w:rsidP="008C38B3">
      <w:r>
        <w:t>Holly Collen</w:t>
      </w:r>
    </w:p>
    <w:p w14:paraId="006B232F" w14:textId="77777777" w:rsidR="00B94E98" w:rsidRDefault="00AE5584" w:rsidP="008C38B3">
      <w:hyperlink r:id="rId9" w:tgtFrame="_blank" w:history="1">
        <w:r w:rsidR="007F594D" w:rsidRPr="00B94E98">
          <w:t>holly.collen@pirbright.ac.uk</w:t>
        </w:r>
      </w:hyperlink>
    </w:p>
    <w:p w14:paraId="29316717" w14:textId="77777777" w:rsidR="008C38B3" w:rsidRDefault="00B94E98" w:rsidP="008C38B3">
      <w:r>
        <w:t>01483 231169</w:t>
      </w:r>
    </w:p>
    <w:p w14:paraId="674CACDA" w14:textId="77777777" w:rsidR="008C38B3" w:rsidRDefault="008C38B3" w:rsidP="008C38B3"/>
    <w:p w14:paraId="0C90089C" w14:textId="77777777" w:rsidR="00D20458" w:rsidRDefault="00D20458" w:rsidP="008C38B3">
      <w:pPr>
        <w:rPr>
          <w:b/>
        </w:rPr>
      </w:pPr>
    </w:p>
    <w:p w14:paraId="48CABCAB" w14:textId="77777777" w:rsidR="00BF3DBF" w:rsidRPr="00BF3DBF" w:rsidRDefault="00BF3DBF" w:rsidP="00334B25">
      <w:pPr>
        <w:pStyle w:val="ListParagraph"/>
        <w:rPr>
          <w:lang w:eastAsia="en-GB"/>
        </w:rPr>
      </w:pPr>
      <w:bookmarkStart w:id="24" w:name="_Toc466968547"/>
    </w:p>
    <w:bookmarkEnd w:id="24"/>
    <w:p w14:paraId="6B564CCF" w14:textId="77777777" w:rsidR="008D4D8C" w:rsidRDefault="008D4D8C" w:rsidP="008C38B3"/>
    <w:p w14:paraId="68CDA4B2" w14:textId="77777777" w:rsidR="00950660" w:rsidRPr="00B94E98" w:rsidRDefault="00B94E98" w:rsidP="00B94E98">
      <w:pPr>
        <w:pStyle w:val="Heading1"/>
      </w:pPr>
      <w:bookmarkStart w:id="25" w:name="_Toc466968548"/>
      <w:bookmarkStart w:id="26" w:name="_Toc48824550"/>
      <w:r>
        <w:t>A</w:t>
      </w:r>
      <w:r w:rsidR="00950660" w:rsidRPr="00B94E98">
        <w:t>ppendices</w:t>
      </w:r>
      <w:bookmarkEnd w:id="25"/>
      <w:bookmarkEnd w:id="26"/>
      <w:r w:rsidR="00950660" w:rsidRPr="00B94E98">
        <w:t xml:space="preserve"> </w:t>
      </w:r>
    </w:p>
    <w:p w14:paraId="3434387A" w14:textId="77777777" w:rsidR="00950660" w:rsidRPr="00EB7CE2" w:rsidRDefault="00950660" w:rsidP="00950660">
      <w:pPr>
        <w:rPr>
          <w:b/>
          <w:lang w:val="fr-FR"/>
        </w:rPr>
      </w:pPr>
      <w:r w:rsidRPr="00EB7CE2">
        <w:rPr>
          <w:b/>
          <w:lang w:val="fr-FR"/>
        </w:rPr>
        <w:t xml:space="preserve">Appendix A – Pre Qualification </w:t>
      </w:r>
      <w:r w:rsidR="00CE6DE7" w:rsidRPr="00EB7CE2">
        <w:rPr>
          <w:b/>
          <w:lang w:val="fr-FR"/>
        </w:rPr>
        <w:t>Questionnaire</w:t>
      </w:r>
      <w:r w:rsidR="00B94E98" w:rsidRPr="00EB7CE2">
        <w:rPr>
          <w:b/>
          <w:lang w:val="fr-FR"/>
        </w:rPr>
        <w:t xml:space="preserve"> (PQQ)</w:t>
      </w:r>
    </w:p>
    <w:p w14:paraId="526764CE" w14:textId="77777777" w:rsidR="00DF40D3" w:rsidRPr="00EB7CE2" w:rsidRDefault="00DF40D3" w:rsidP="008C38B3">
      <w:pPr>
        <w:rPr>
          <w:lang w:val="fr-FR"/>
        </w:rPr>
      </w:pPr>
    </w:p>
    <w:sectPr w:rsidR="00DF40D3" w:rsidRPr="00EB7CE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FA092" w14:textId="77777777" w:rsidR="00AE5584" w:rsidRDefault="00AE5584" w:rsidP="0086379E">
      <w:pPr>
        <w:spacing w:line="240" w:lineRule="auto"/>
      </w:pPr>
      <w:r>
        <w:separator/>
      </w:r>
    </w:p>
  </w:endnote>
  <w:endnote w:type="continuationSeparator" w:id="0">
    <w:p w14:paraId="188F867A" w14:textId="77777777" w:rsidR="00AE5584" w:rsidRDefault="00AE5584" w:rsidP="00863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B6F99" w14:textId="77777777" w:rsidR="008F3BE7" w:rsidRDefault="008F3B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306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52EDC" w14:textId="77777777" w:rsidR="0086379E" w:rsidRDefault="008637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5FE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BD35C86" w14:textId="77777777" w:rsidR="0086379E" w:rsidRDefault="008637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E8022" w14:textId="77777777" w:rsidR="008F3BE7" w:rsidRDefault="008F3B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A5447" w14:textId="77777777" w:rsidR="00AE5584" w:rsidRDefault="00AE5584" w:rsidP="0086379E">
      <w:pPr>
        <w:spacing w:line="240" w:lineRule="auto"/>
      </w:pPr>
      <w:r>
        <w:separator/>
      </w:r>
    </w:p>
  </w:footnote>
  <w:footnote w:type="continuationSeparator" w:id="0">
    <w:p w14:paraId="75700AEB" w14:textId="77777777" w:rsidR="00AE5584" w:rsidRDefault="00AE5584" w:rsidP="00863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EAD11D" w14:textId="77777777" w:rsidR="008F3BE7" w:rsidRDefault="008F3B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EE28B" w14:textId="77777777" w:rsidR="008F3BE7" w:rsidRDefault="008F3B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39A29" w14:textId="77777777" w:rsidR="008F3BE7" w:rsidRDefault="008F3B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5134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65B05ED"/>
    <w:multiLevelType w:val="hybridMultilevel"/>
    <w:tmpl w:val="0040E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52AD5"/>
    <w:multiLevelType w:val="hybridMultilevel"/>
    <w:tmpl w:val="BD26E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637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C2E95"/>
    <w:multiLevelType w:val="hybridMultilevel"/>
    <w:tmpl w:val="4FFE3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62EE4"/>
    <w:multiLevelType w:val="hybridMultilevel"/>
    <w:tmpl w:val="30F69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D4C16"/>
    <w:multiLevelType w:val="hybridMultilevel"/>
    <w:tmpl w:val="38A0B5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A63EB"/>
    <w:multiLevelType w:val="hybridMultilevel"/>
    <w:tmpl w:val="17D6E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50B16"/>
    <w:multiLevelType w:val="hybridMultilevel"/>
    <w:tmpl w:val="FF9A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453"/>
    <w:multiLevelType w:val="hybridMultilevel"/>
    <w:tmpl w:val="0DEEB0D0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CB73CCF"/>
    <w:multiLevelType w:val="hybridMultilevel"/>
    <w:tmpl w:val="3A4AA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A83D85"/>
    <w:multiLevelType w:val="hybridMultilevel"/>
    <w:tmpl w:val="D25A6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27E65"/>
    <w:multiLevelType w:val="hybridMultilevel"/>
    <w:tmpl w:val="2C16B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17A2A"/>
    <w:multiLevelType w:val="hybridMultilevel"/>
    <w:tmpl w:val="C11CC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D5A01"/>
    <w:multiLevelType w:val="hybridMultilevel"/>
    <w:tmpl w:val="55C6F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65F52"/>
    <w:multiLevelType w:val="hybridMultilevel"/>
    <w:tmpl w:val="4620A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7"/>
  </w:num>
  <w:num w:numId="5">
    <w:abstractNumId w:val="10"/>
  </w:num>
  <w:num w:numId="6">
    <w:abstractNumId w:val="0"/>
  </w:num>
  <w:num w:numId="7">
    <w:abstractNumId w:val="14"/>
  </w:num>
  <w:num w:numId="8">
    <w:abstractNumId w:val="12"/>
  </w:num>
  <w:num w:numId="9">
    <w:abstractNumId w:val="3"/>
  </w:num>
  <w:num w:numId="10">
    <w:abstractNumId w:val="1"/>
  </w:num>
  <w:num w:numId="11">
    <w:abstractNumId w:val="5"/>
  </w:num>
  <w:num w:numId="12">
    <w:abstractNumId w:val="11"/>
  </w:num>
  <w:num w:numId="13">
    <w:abstractNumId w:val="15"/>
  </w:num>
  <w:num w:numId="14">
    <w:abstractNumId w:val="6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E6"/>
    <w:rsid w:val="0001153F"/>
    <w:rsid w:val="000332CD"/>
    <w:rsid w:val="0003516D"/>
    <w:rsid w:val="0005059D"/>
    <w:rsid w:val="00054FB5"/>
    <w:rsid w:val="0009124B"/>
    <w:rsid w:val="000A684A"/>
    <w:rsid w:val="000F0BB6"/>
    <w:rsid w:val="000F1F16"/>
    <w:rsid w:val="001051FA"/>
    <w:rsid w:val="00131620"/>
    <w:rsid w:val="0014629F"/>
    <w:rsid w:val="0016667E"/>
    <w:rsid w:val="00166EC3"/>
    <w:rsid w:val="00177ED1"/>
    <w:rsid w:val="001A38E8"/>
    <w:rsid w:val="001A71FE"/>
    <w:rsid w:val="001B0372"/>
    <w:rsid w:val="001B5308"/>
    <w:rsid w:val="001C271F"/>
    <w:rsid w:val="001C2CE2"/>
    <w:rsid w:val="00202AD5"/>
    <w:rsid w:val="002375FE"/>
    <w:rsid w:val="0024247F"/>
    <w:rsid w:val="00276FDF"/>
    <w:rsid w:val="00277602"/>
    <w:rsid w:val="002D6478"/>
    <w:rsid w:val="002F3961"/>
    <w:rsid w:val="00312FE6"/>
    <w:rsid w:val="00334B25"/>
    <w:rsid w:val="003551AC"/>
    <w:rsid w:val="003D5CE1"/>
    <w:rsid w:val="00402954"/>
    <w:rsid w:val="004238CA"/>
    <w:rsid w:val="0042644E"/>
    <w:rsid w:val="00431282"/>
    <w:rsid w:val="00447DA9"/>
    <w:rsid w:val="004821DB"/>
    <w:rsid w:val="0048528A"/>
    <w:rsid w:val="004A43CE"/>
    <w:rsid w:val="004B0476"/>
    <w:rsid w:val="004B1D45"/>
    <w:rsid w:val="004C7F5D"/>
    <w:rsid w:val="004D0A42"/>
    <w:rsid w:val="004D1946"/>
    <w:rsid w:val="004F125B"/>
    <w:rsid w:val="004F3784"/>
    <w:rsid w:val="00503E2D"/>
    <w:rsid w:val="00543D48"/>
    <w:rsid w:val="00552793"/>
    <w:rsid w:val="00555FEF"/>
    <w:rsid w:val="005A0E3D"/>
    <w:rsid w:val="005B1542"/>
    <w:rsid w:val="005B3D61"/>
    <w:rsid w:val="005C2BAB"/>
    <w:rsid w:val="005C53F7"/>
    <w:rsid w:val="005C7571"/>
    <w:rsid w:val="005E324F"/>
    <w:rsid w:val="00603D5D"/>
    <w:rsid w:val="00637176"/>
    <w:rsid w:val="0064037C"/>
    <w:rsid w:val="00650DC0"/>
    <w:rsid w:val="006522D7"/>
    <w:rsid w:val="0065745C"/>
    <w:rsid w:val="00677167"/>
    <w:rsid w:val="0067798E"/>
    <w:rsid w:val="006A3D7B"/>
    <w:rsid w:val="006A6FC8"/>
    <w:rsid w:val="006C1F7B"/>
    <w:rsid w:val="006F153D"/>
    <w:rsid w:val="0070003A"/>
    <w:rsid w:val="00742AE1"/>
    <w:rsid w:val="00763BEE"/>
    <w:rsid w:val="0078058A"/>
    <w:rsid w:val="0078608E"/>
    <w:rsid w:val="007D0BD8"/>
    <w:rsid w:val="007D2C90"/>
    <w:rsid w:val="007D4F64"/>
    <w:rsid w:val="007E13C1"/>
    <w:rsid w:val="007E74E4"/>
    <w:rsid w:val="007E758C"/>
    <w:rsid w:val="007F594D"/>
    <w:rsid w:val="008029AD"/>
    <w:rsid w:val="00820305"/>
    <w:rsid w:val="00842A0B"/>
    <w:rsid w:val="00860F94"/>
    <w:rsid w:val="0086379E"/>
    <w:rsid w:val="00870EFB"/>
    <w:rsid w:val="0087517B"/>
    <w:rsid w:val="0089768C"/>
    <w:rsid w:val="008A3F24"/>
    <w:rsid w:val="008B5A62"/>
    <w:rsid w:val="008C2649"/>
    <w:rsid w:val="008C38B3"/>
    <w:rsid w:val="008D4D8C"/>
    <w:rsid w:val="008F3BE7"/>
    <w:rsid w:val="0092585B"/>
    <w:rsid w:val="00950660"/>
    <w:rsid w:val="00985B97"/>
    <w:rsid w:val="00992626"/>
    <w:rsid w:val="009A7182"/>
    <w:rsid w:val="009C7C6D"/>
    <w:rsid w:val="00A34574"/>
    <w:rsid w:val="00AB659D"/>
    <w:rsid w:val="00AD7354"/>
    <w:rsid w:val="00AE5584"/>
    <w:rsid w:val="00B02786"/>
    <w:rsid w:val="00B05752"/>
    <w:rsid w:val="00B172E1"/>
    <w:rsid w:val="00B76AC1"/>
    <w:rsid w:val="00B94E98"/>
    <w:rsid w:val="00BB4041"/>
    <w:rsid w:val="00BF3DBF"/>
    <w:rsid w:val="00C64DD9"/>
    <w:rsid w:val="00CB0120"/>
    <w:rsid w:val="00CB35CF"/>
    <w:rsid w:val="00CE5EEB"/>
    <w:rsid w:val="00CE6DE7"/>
    <w:rsid w:val="00CF3A60"/>
    <w:rsid w:val="00D12678"/>
    <w:rsid w:val="00D20458"/>
    <w:rsid w:val="00D256A4"/>
    <w:rsid w:val="00D37CFB"/>
    <w:rsid w:val="00D47617"/>
    <w:rsid w:val="00D50947"/>
    <w:rsid w:val="00D53FD6"/>
    <w:rsid w:val="00D541DD"/>
    <w:rsid w:val="00D6102E"/>
    <w:rsid w:val="00D61CEA"/>
    <w:rsid w:val="00D83FF5"/>
    <w:rsid w:val="00DD657F"/>
    <w:rsid w:val="00DE496B"/>
    <w:rsid w:val="00DF40D3"/>
    <w:rsid w:val="00DF5F6E"/>
    <w:rsid w:val="00E0588F"/>
    <w:rsid w:val="00E21499"/>
    <w:rsid w:val="00E47AAB"/>
    <w:rsid w:val="00E535AA"/>
    <w:rsid w:val="00E55444"/>
    <w:rsid w:val="00E62715"/>
    <w:rsid w:val="00E662B1"/>
    <w:rsid w:val="00E77838"/>
    <w:rsid w:val="00EB158E"/>
    <w:rsid w:val="00EB7CE2"/>
    <w:rsid w:val="00EE6FEA"/>
    <w:rsid w:val="00F10B54"/>
    <w:rsid w:val="00F13E9E"/>
    <w:rsid w:val="00F36DA4"/>
    <w:rsid w:val="00F54C67"/>
    <w:rsid w:val="00F55610"/>
    <w:rsid w:val="00F82803"/>
    <w:rsid w:val="00F91BEE"/>
    <w:rsid w:val="00F95C9C"/>
    <w:rsid w:val="00FA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40A4A"/>
  <w15:docId w15:val="{98327828-A5A0-4262-ADA0-5F9A584E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qFormat/>
    <w:rsid w:val="006A6FC8"/>
    <w:pPr>
      <w:keepNext/>
      <w:numPr>
        <w:numId w:val="6"/>
      </w:numPr>
      <w:pBdr>
        <w:top w:val="single" w:sz="6" w:space="1" w:color="auto"/>
      </w:pBdr>
      <w:spacing w:after="240" w:line="240" w:lineRule="auto"/>
      <w:ind w:left="431" w:hanging="431"/>
      <w:outlineLvl w:val="0"/>
    </w:pPr>
    <w:rPr>
      <w:rFonts w:ascii="Arial" w:eastAsia="Times New Roman" w:hAnsi="Arial" w:cs="Arial"/>
      <w:b/>
      <w:bCs/>
      <w:kern w:val="28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A6FC8"/>
    <w:pPr>
      <w:keepNext/>
      <w:numPr>
        <w:ilvl w:val="1"/>
        <w:numId w:val="6"/>
      </w:numPr>
      <w:overflowPunct w:val="0"/>
      <w:autoSpaceDE w:val="0"/>
      <w:autoSpaceDN w:val="0"/>
      <w:adjustRightInd w:val="0"/>
      <w:spacing w:before="240" w:after="120" w:line="240" w:lineRule="auto"/>
      <w:ind w:left="578" w:hanging="578"/>
      <w:textAlignment w:val="baseline"/>
      <w:outlineLvl w:val="1"/>
    </w:pPr>
    <w:rPr>
      <w:rFonts w:ascii="Arial" w:eastAsia="Times New Roman" w:hAnsi="Arial" w:cs="Arial"/>
      <w:b/>
      <w:bCs/>
      <w:sz w:val="24"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6A6FC8"/>
    <w:pPr>
      <w:keepNext/>
      <w:numPr>
        <w:ilvl w:val="2"/>
        <w:numId w:val="6"/>
      </w:numPr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 w:cs="Arial"/>
      <w:b/>
      <w:bCs/>
      <w:sz w:val="20"/>
      <w:szCs w:val="24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6A6FC8"/>
    <w:pPr>
      <w:keepNext/>
      <w:numPr>
        <w:ilvl w:val="4"/>
        <w:numId w:val="6"/>
      </w:numPr>
      <w:overflowPunct w:val="0"/>
      <w:autoSpaceDE w:val="0"/>
      <w:autoSpaceDN w:val="0"/>
      <w:adjustRightInd w:val="0"/>
      <w:spacing w:after="120" w:line="-280" w:lineRule="auto"/>
      <w:textAlignment w:val="baseline"/>
      <w:outlineLvl w:val="4"/>
    </w:pPr>
    <w:rPr>
      <w:rFonts w:ascii="Arial" w:eastAsia="Times New Roman" w:hAnsi="Arial" w:cs="Arial"/>
      <w:b/>
      <w:bCs/>
      <w:sz w:val="28"/>
      <w:szCs w:val="28"/>
      <w:lang w:val="en-US" w:eastAsia="en-GB"/>
    </w:rPr>
  </w:style>
  <w:style w:type="paragraph" w:styleId="Heading6">
    <w:name w:val="heading 6"/>
    <w:basedOn w:val="Normal"/>
    <w:next w:val="Normal"/>
    <w:link w:val="Heading6Char"/>
    <w:qFormat/>
    <w:rsid w:val="006A6FC8"/>
    <w:pPr>
      <w:keepNext/>
      <w:numPr>
        <w:ilvl w:val="5"/>
        <w:numId w:val="6"/>
      </w:numPr>
      <w:overflowPunct w:val="0"/>
      <w:autoSpaceDE w:val="0"/>
      <w:autoSpaceDN w:val="0"/>
      <w:adjustRightInd w:val="0"/>
      <w:spacing w:after="120" w:line="-280" w:lineRule="auto"/>
      <w:textAlignment w:val="baseline"/>
      <w:outlineLvl w:val="5"/>
    </w:pPr>
    <w:rPr>
      <w:rFonts w:ascii="Arial" w:eastAsia="Times New Roman" w:hAnsi="Arial" w:cs="Arial"/>
      <w:b/>
      <w:bCs/>
      <w:caps/>
      <w:sz w:val="40"/>
      <w:szCs w:val="40"/>
      <w:lang w:val="en-US" w:eastAsia="en-GB"/>
    </w:rPr>
  </w:style>
  <w:style w:type="paragraph" w:styleId="Heading7">
    <w:name w:val="heading 7"/>
    <w:basedOn w:val="Normal"/>
    <w:next w:val="Normal"/>
    <w:link w:val="Heading7Char"/>
    <w:qFormat/>
    <w:rsid w:val="006A6FC8"/>
    <w:pPr>
      <w:keepNext/>
      <w:numPr>
        <w:ilvl w:val="6"/>
        <w:numId w:val="6"/>
      </w:numPr>
      <w:overflowPunct w:val="0"/>
      <w:autoSpaceDE w:val="0"/>
      <w:autoSpaceDN w:val="0"/>
      <w:adjustRightInd w:val="0"/>
      <w:spacing w:after="120" w:line="240" w:lineRule="auto"/>
      <w:textAlignment w:val="baseline"/>
      <w:outlineLvl w:val="6"/>
    </w:pPr>
    <w:rPr>
      <w:rFonts w:ascii="Arial" w:eastAsia="Times New Roman" w:hAnsi="Arial" w:cs="Arial"/>
      <w:i/>
      <w:iCs/>
      <w:sz w:val="20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6A6FC8"/>
    <w:pPr>
      <w:keepNext/>
      <w:numPr>
        <w:ilvl w:val="7"/>
        <w:numId w:val="6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7"/>
    </w:pPr>
    <w:rPr>
      <w:rFonts w:ascii="Arial" w:eastAsia="Times New Roman" w:hAnsi="Arial" w:cs="Arial"/>
      <w:b/>
      <w:bCs/>
      <w:sz w:val="20"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6A6FC8"/>
    <w:pPr>
      <w:keepNext/>
      <w:numPr>
        <w:ilvl w:val="8"/>
        <w:numId w:val="6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  <w:outlineLvl w:val="8"/>
    </w:pPr>
    <w:rPr>
      <w:rFonts w:ascii="Arial" w:eastAsia="Times New Roman" w:hAnsi="Arial" w:cs="Arial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8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8B3"/>
    <w:rPr>
      <w:color w:val="0563C1" w:themeColor="hyperlink"/>
      <w:u w:val="single"/>
    </w:rPr>
  </w:style>
  <w:style w:type="paragraph" w:customStyle="1" w:styleId="Default">
    <w:name w:val="Default"/>
    <w:basedOn w:val="Normal"/>
    <w:rsid w:val="00DF40D3"/>
    <w:pPr>
      <w:autoSpaceDE w:val="0"/>
      <w:autoSpaceDN w:val="0"/>
      <w:spacing w:line="240" w:lineRule="auto"/>
    </w:pPr>
    <w:rPr>
      <w:rFonts w:ascii="Calibri" w:hAnsi="Calibri" w:cs="Times New Roman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DF40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6A6FC8"/>
    <w:rPr>
      <w:rFonts w:ascii="Arial" w:eastAsia="Times New Roman" w:hAnsi="Arial" w:cs="Arial"/>
      <w:b/>
      <w:bCs/>
      <w:kern w:val="28"/>
      <w:sz w:val="28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6A6FC8"/>
    <w:rPr>
      <w:rFonts w:ascii="Arial" w:eastAsia="Times New Roman" w:hAnsi="Arial" w:cs="Arial"/>
      <w:b/>
      <w:b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6A6FC8"/>
    <w:rPr>
      <w:rFonts w:ascii="Arial" w:eastAsia="Times New Roman" w:hAnsi="Arial" w:cs="Arial"/>
      <w:b/>
      <w:bCs/>
      <w:sz w:val="20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6A6FC8"/>
    <w:rPr>
      <w:rFonts w:ascii="Arial" w:eastAsia="Times New Roman" w:hAnsi="Arial" w:cs="Arial"/>
      <w:b/>
      <w:bCs/>
      <w:sz w:val="28"/>
      <w:szCs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rsid w:val="006A6FC8"/>
    <w:rPr>
      <w:rFonts w:ascii="Arial" w:eastAsia="Times New Roman" w:hAnsi="Arial" w:cs="Arial"/>
      <w:b/>
      <w:bCs/>
      <w:caps/>
      <w:sz w:val="40"/>
      <w:szCs w:val="40"/>
      <w:lang w:val="en-US" w:eastAsia="en-GB"/>
    </w:rPr>
  </w:style>
  <w:style w:type="character" w:customStyle="1" w:styleId="Heading7Char">
    <w:name w:val="Heading 7 Char"/>
    <w:basedOn w:val="DefaultParagraphFont"/>
    <w:link w:val="Heading7"/>
    <w:rsid w:val="006A6FC8"/>
    <w:rPr>
      <w:rFonts w:ascii="Arial" w:eastAsia="Times New Roman" w:hAnsi="Arial" w:cs="Arial"/>
      <w:i/>
      <w:iCs/>
      <w:sz w:val="20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6A6FC8"/>
    <w:rPr>
      <w:rFonts w:ascii="Arial" w:eastAsia="Times New Roman" w:hAnsi="Arial" w:cs="Arial"/>
      <w:b/>
      <w:bCs/>
      <w:sz w:val="20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6A6FC8"/>
    <w:rPr>
      <w:rFonts w:ascii="Arial" w:eastAsia="Times New Roman" w:hAnsi="Arial" w:cs="Arial"/>
      <w:sz w:val="28"/>
      <w:szCs w:val="28"/>
      <w:lang w:eastAsia="en-GB"/>
    </w:rPr>
  </w:style>
  <w:style w:type="paragraph" w:styleId="TOC1">
    <w:name w:val="toc 1"/>
    <w:basedOn w:val="Normal"/>
    <w:next w:val="Normal"/>
    <w:autoRedefine/>
    <w:uiPriority w:val="39"/>
    <w:rsid w:val="006A6FC8"/>
    <w:pPr>
      <w:tabs>
        <w:tab w:val="right" w:leader="dot" w:pos="9515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Arial"/>
      <w:b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rsid w:val="006A6FC8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Arial"/>
      <w:b/>
      <w:sz w:val="20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D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DE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503E2D"/>
    <w:pPr>
      <w:overflowPunct w:val="0"/>
      <w:autoSpaceDE w:val="0"/>
      <w:autoSpaceDN w:val="0"/>
      <w:adjustRightInd w:val="0"/>
      <w:spacing w:before="240" w:after="24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28"/>
      <w:szCs w:val="32"/>
      <w:lang w:eastAsia="en-GB"/>
    </w:rPr>
  </w:style>
  <w:style w:type="character" w:customStyle="1" w:styleId="TitleChar">
    <w:name w:val="Title Char"/>
    <w:basedOn w:val="DefaultParagraphFont"/>
    <w:link w:val="Title"/>
    <w:rsid w:val="00503E2D"/>
    <w:rPr>
      <w:rFonts w:ascii="Arial" w:eastAsia="Times New Roman" w:hAnsi="Arial" w:cs="Times New Roman"/>
      <w:b/>
      <w:bCs/>
      <w:kern w:val="28"/>
      <w:sz w:val="28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6379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79E"/>
  </w:style>
  <w:style w:type="paragraph" w:styleId="Footer">
    <w:name w:val="footer"/>
    <w:basedOn w:val="Normal"/>
    <w:link w:val="FooterChar"/>
    <w:uiPriority w:val="99"/>
    <w:unhideWhenUsed/>
    <w:rsid w:val="0086379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79E"/>
  </w:style>
  <w:style w:type="paragraph" w:styleId="TOCHeading">
    <w:name w:val="TOC Heading"/>
    <w:basedOn w:val="Heading1"/>
    <w:next w:val="Normal"/>
    <w:uiPriority w:val="39"/>
    <w:unhideWhenUsed/>
    <w:qFormat/>
    <w:rsid w:val="00842A0B"/>
    <w:pPr>
      <w:keepLines/>
      <w:numPr>
        <w:numId w:val="0"/>
      </w:numPr>
      <w:pBdr>
        <w:top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4D0A42"/>
    <w:pPr>
      <w:spacing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unhideWhenUsed/>
    <w:rsid w:val="0048528A"/>
    <w:pPr>
      <w:spacing w:after="120" w:line="240" w:lineRule="auto"/>
    </w:pPr>
    <w:rPr>
      <w:rFonts w:ascii="Calibri" w:eastAsia="Calibri" w:hAnsi="Calibri" w:cs="Times New Roman"/>
      <w:sz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48528A"/>
    <w:rPr>
      <w:rFonts w:ascii="Calibri" w:eastAsia="Calibri" w:hAnsi="Calibri" w:cs="Times New Roman"/>
      <w:sz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hris.pope@pirbright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D5FE7-A4C9-402E-BCA8-984FDAFD2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williams</dc:creator>
  <cp:lastModifiedBy>Gary Ridley</cp:lastModifiedBy>
  <cp:revision>4</cp:revision>
  <cp:lastPrinted>2018-01-16T14:22:00Z</cp:lastPrinted>
  <dcterms:created xsi:type="dcterms:W3CDTF">2020-08-20T12:13:00Z</dcterms:created>
  <dcterms:modified xsi:type="dcterms:W3CDTF">2020-08-20T13:02:00Z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iteId">
    <vt:lpwstr>24139d14-c62c-4c47-8bdd-ce71ea1d50cf</vt:lpwstr>
  </property>
  <property fmtid="{D5CDD505-2E9C-101B-9397-08002B2CF9AE}" pid="4" name="MSIP_Label_c135c4ba-2280-41f8-be7d-6f21d368baa3_Owner">
    <vt:lpwstr>EBK418@engie.com</vt:lpwstr>
  </property>
  <property fmtid="{D5CDD505-2E9C-101B-9397-08002B2CF9AE}" pid="5" name="MSIP_Label_c135c4ba-2280-41f8-be7d-6f21d368baa3_SetDate">
    <vt:lpwstr>2020-08-19T08:43:26.2002698Z</vt:lpwstr>
  </property>
  <property fmtid="{D5CDD505-2E9C-101B-9397-08002B2CF9AE}" pid="6" name="MSIP_Label_c135c4ba-2280-41f8-be7d-6f21d368baa3_Name">
    <vt:lpwstr>Internal</vt:lpwstr>
  </property>
  <property fmtid="{D5CDD505-2E9C-101B-9397-08002B2CF9AE}" pid="7" name="MSIP_Label_c135c4ba-2280-41f8-be7d-6f21d368baa3_Application">
    <vt:lpwstr>Microsoft Azure Information Protection</vt:lpwstr>
  </property>
  <property fmtid="{D5CDD505-2E9C-101B-9397-08002B2CF9AE}" pid="8" name="MSIP_Label_c135c4ba-2280-41f8-be7d-6f21d368baa3_ActionId">
    <vt:lpwstr>0e11281b-8c81-480a-b986-f2ebda9386fc</vt:lpwstr>
  </property>
  <property fmtid="{D5CDD505-2E9C-101B-9397-08002B2CF9AE}" pid="9" name="MSIP_Label_c135c4ba-2280-41f8-be7d-6f21d368baa3_Extended_MSFT_Method">
    <vt:lpwstr>Automatic</vt:lpwstr>
  </property>
  <property fmtid="{D5CDD505-2E9C-101B-9397-08002B2CF9AE}" pid="10" name="Sensitivity">
    <vt:lpwstr>Internal</vt:lpwstr>
  </property>
</Properties>
</file>