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8A2C5" w14:textId="6B6C5DB6" w:rsidR="00481CB2" w:rsidRPr="008021F5" w:rsidRDefault="00481CB2">
      <w:pPr>
        <w:pStyle w:val="Title"/>
        <w:rPr>
          <w:rFonts w:ascii="Arial" w:eastAsia="Arial" w:hAnsi="Arial" w:cs="Arial"/>
          <w:b/>
          <w:sz w:val="22"/>
          <w:szCs w:val="22"/>
          <w:lang w:val="en-GB"/>
        </w:rPr>
      </w:pPr>
      <w:bookmarkStart w:id="0" w:name="_Int_XK8lpHJv"/>
      <w:r w:rsidRPr="69255231">
        <w:rPr>
          <w:rFonts w:ascii="Arial" w:eastAsia="Arial" w:hAnsi="Arial" w:cs="Arial"/>
          <w:b/>
          <w:sz w:val="22"/>
          <w:szCs w:val="22"/>
          <w:lang w:val="en-GB"/>
        </w:rPr>
        <w:t>Request for Quot</w:t>
      </w:r>
      <w:bookmarkEnd w:id="0"/>
      <w:r w:rsidR="005B3089" w:rsidRPr="69255231">
        <w:rPr>
          <w:rFonts w:ascii="Arial" w:eastAsia="Arial" w:hAnsi="Arial" w:cs="Arial"/>
          <w:b/>
          <w:sz w:val="22"/>
          <w:szCs w:val="22"/>
          <w:lang w:val="en-GB"/>
        </w:rPr>
        <w:t>ations</w:t>
      </w:r>
    </w:p>
    <w:p w14:paraId="5EA92A0B" w14:textId="70DE91AC" w:rsidR="00A10484" w:rsidRPr="008021F5" w:rsidRDefault="004A10E4" w:rsidP="00207A32">
      <w:pPr>
        <w:pStyle w:val="Title"/>
        <w:rPr>
          <w:rFonts w:ascii="Arial" w:eastAsia="Arial" w:hAnsi="Arial" w:cs="Arial"/>
          <w:b/>
          <w:sz w:val="22"/>
          <w:szCs w:val="22"/>
        </w:rPr>
      </w:pPr>
      <w:r w:rsidRPr="69255231">
        <w:rPr>
          <w:rFonts w:ascii="Arial" w:eastAsia="Arial" w:hAnsi="Arial" w:cs="Arial"/>
          <w:b/>
          <w:sz w:val="22"/>
          <w:szCs w:val="22"/>
        </w:rPr>
        <w:t>Contract for the development</w:t>
      </w:r>
      <w:bookmarkStart w:id="1" w:name="_Hlk52774684"/>
      <w:r w:rsidRPr="69255231">
        <w:rPr>
          <w:rFonts w:ascii="Arial" w:eastAsia="Arial" w:hAnsi="Arial" w:cs="Arial"/>
          <w:b/>
          <w:sz w:val="22"/>
          <w:szCs w:val="22"/>
        </w:rPr>
        <w:t xml:space="preserve"> of </w:t>
      </w:r>
      <w:r w:rsidR="00AC2EAA" w:rsidRPr="69255231">
        <w:rPr>
          <w:rFonts w:ascii="Arial" w:eastAsia="Arial" w:hAnsi="Arial" w:cs="Arial"/>
          <w:b/>
          <w:sz w:val="22"/>
          <w:szCs w:val="22"/>
        </w:rPr>
        <w:t xml:space="preserve">resource planning </w:t>
      </w:r>
      <w:r w:rsidR="00271E30" w:rsidRPr="69255231">
        <w:rPr>
          <w:rFonts w:ascii="Arial" w:eastAsia="Arial" w:hAnsi="Arial" w:cs="Arial"/>
          <w:b/>
          <w:sz w:val="22"/>
          <w:szCs w:val="22"/>
        </w:rPr>
        <w:t>costs</w:t>
      </w:r>
      <w:r w:rsidR="00580040" w:rsidRPr="69255231">
        <w:rPr>
          <w:rFonts w:ascii="Arial" w:eastAsia="Arial" w:hAnsi="Arial" w:cs="Arial"/>
          <w:b/>
          <w:sz w:val="22"/>
          <w:szCs w:val="22"/>
        </w:rPr>
        <w:t xml:space="preserve"> </w:t>
      </w:r>
      <w:r w:rsidR="00AC2EAA" w:rsidRPr="69255231">
        <w:rPr>
          <w:rFonts w:ascii="Arial" w:eastAsia="Arial" w:hAnsi="Arial" w:cs="Arial"/>
          <w:b/>
          <w:sz w:val="22"/>
          <w:szCs w:val="22"/>
        </w:rPr>
        <w:t xml:space="preserve">for </w:t>
      </w:r>
      <w:r w:rsidR="005B06D9" w:rsidRPr="69255231">
        <w:rPr>
          <w:rFonts w:ascii="Arial" w:eastAsia="Arial" w:hAnsi="Arial" w:cs="Arial"/>
          <w:b/>
          <w:sz w:val="22"/>
          <w:szCs w:val="22"/>
        </w:rPr>
        <w:t>new</w:t>
      </w:r>
      <w:r w:rsidR="00AC2EAA" w:rsidRPr="69255231">
        <w:rPr>
          <w:rFonts w:ascii="Arial" w:eastAsia="Arial" w:hAnsi="Arial" w:cs="Arial"/>
          <w:b/>
          <w:sz w:val="22"/>
          <w:szCs w:val="22"/>
        </w:rPr>
        <w:t xml:space="preserve"> service delivery</w:t>
      </w:r>
      <w:r w:rsidR="005B06D9" w:rsidRPr="69255231">
        <w:rPr>
          <w:rFonts w:ascii="Arial" w:eastAsia="Arial" w:hAnsi="Arial" w:cs="Arial"/>
          <w:b/>
          <w:sz w:val="22"/>
          <w:szCs w:val="22"/>
        </w:rPr>
        <w:t xml:space="preserve"> models</w:t>
      </w:r>
      <w:r w:rsidR="00AC2EAA" w:rsidRPr="69255231">
        <w:rPr>
          <w:rFonts w:ascii="Arial" w:eastAsia="Arial" w:hAnsi="Arial" w:cs="Arial"/>
          <w:b/>
          <w:sz w:val="22"/>
          <w:szCs w:val="22"/>
        </w:rPr>
        <w:t xml:space="preserve">. </w:t>
      </w:r>
      <w:bookmarkEnd w:id="1"/>
    </w:p>
    <w:p w14:paraId="1ABED6F8" w14:textId="3F942C2D" w:rsidR="00207A32" w:rsidRPr="008021F5" w:rsidRDefault="00207A32" w:rsidP="00207A32">
      <w:pPr>
        <w:pStyle w:val="Title"/>
        <w:rPr>
          <w:rFonts w:ascii="Arial" w:eastAsia="Arial" w:hAnsi="Arial" w:cs="Arial"/>
          <w:b/>
          <w:sz w:val="22"/>
          <w:szCs w:val="22"/>
        </w:rPr>
      </w:pPr>
      <w:r w:rsidRPr="69255231">
        <w:rPr>
          <w:rFonts w:ascii="Arial" w:eastAsia="Arial" w:hAnsi="Arial" w:cs="Arial"/>
          <w:b/>
          <w:sz w:val="22"/>
          <w:szCs w:val="22"/>
          <w:lang w:val="en-GB"/>
        </w:rPr>
        <w:t xml:space="preserve">Contract Period: </w:t>
      </w:r>
      <w:r w:rsidR="00205E09" w:rsidRPr="69255231">
        <w:rPr>
          <w:rFonts w:ascii="Arial" w:eastAsia="Arial" w:hAnsi="Arial" w:cs="Arial"/>
          <w:b/>
          <w:sz w:val="22"/>
          <w:szCs w:val="22"/>
          <w:lang w:val="en-GB"/>
        </w:rPr>
        <w:t>21</w:t>
      </w:r>
      <w:r w:rsidR="00723218" w:rsidRPr="69255231">
        <w:rPr>
          <w:rFonts w:ascii="Arial" w:eastAsia="Arial" w:hAnsi="Arial" w:cs="Arial"/>
          <w:b/>
          <w:sz w:val="22"/>
          <w:szCs w:val="22"/>
          <w:lang w:val="en-GB"/>
        </w:rPr>
        <w:t xml:space="preserve"> </w:t>
      </w:r>
      <w:r w:rsidR="00E22CA4" w:rsidRPr="69255231">
        <w:rPr>
          <w:rFonts w:ascii="Arial" w:eastAsia="Arial" w:hAnsi="Arial" w:cs="Arial"/>
          <w:b/>
          <w:sz w:val="22"/>
          <w:szCs w:val="22"/>
          <w:lang w:val="en-GB"/>
        </w:rPr>
        <w:t>May 202</w:t>
      </w:r>
      <w:r w:rsidR="00205E09" w:rsidRPr="69255231">
        <w:rPr>
          <w:rFonts w:ascii="Arial" w:eastAsia="Arial" w:hAnsi="Arial" w:cs="Arial"/>
          <w:b/>
          <w:sz w:val="22"/>
          <w:szCs w:val="22"/>
          <w:lang w:val="en-GB"/>
        </w:rPr>
        <w:t>4</w:t>
      </w:r>
      <w:r w:rsidR="00E22CA4" w:rsidRPr="69255231">
        <w:rPr>
          <w:rFonts w:ascii="Arial" w:eastAsia="Arial" w:hAnsi="Arial" w:cs="Arial"/>
          <w:b/>
          <w:sz w:val="22"/>
          <w:szCs w:val="22"/>
          <w:lang w:val="en-GB"/>
        </w:rPr>
        <w:t xml:space="preserve"> to </w:t>
      </w:r>
      <w:r w:rsidR="00723218" w:rsidRPr="69255231">
        <w:rPr>
          <w:rFonts w:ascii="Arial" w:eastAsia="Arial" w:hAnsi="Arial" w:cs="Arial"/>
          <w:b/>
          <w:sz w:val="22"/>
          <w:szCs w:val="22"/>
          <w:lang w:val="en-GB"/>
        </w:rPr>
        <w:t>2</w:t>
      </w:r>
      <w:r w:rsidR="002441D1" w:rsidRPr="69255231">
        <w:rPr>
          <w:rFonts w:ascii="Arial" w:eastAsia="Arial" w:hAnsi="Arial" w:cs="Arial"/>
          <w:b/>
          <w:sz w:val="22"/>
          <w:szCs w:val="22"/>
          <w:lang w:val="en-GB"/>
        </w:rPr>
        <w:t>8</w:t>
      </w:r>
      <w:r w:rsidR="00723218" w:rsidRPr="69255231">
        <w:rPr>
          <w:rFonts w:ascii="Arial" w:eastAsia="Arial" w:hAnsi="Arial" w:cs="Arial"/>
          <w:b/>
          <w:sz w:val="22"/>
          <w:szCs w:val="22"/>
          <w:lang w:val="en-GB"/>
        </w:rPr>
        <w:t xml:space="preserve"> </w:t>
      </w:r>
      <w:r w:rsidR="00E22CA4" w:rsidRPr="69255231">
        <w:rPr>
          <w:rFonts w:ascii="Arial" w:eastAsia="Arial" w:hAnsi="Arial" w:cs="Arial"/>
          <w:b/>
          <w:sz w:val="22"/>
          <w:szCs w:val="22"/>
          <w:lang w:val="en-GB"/>
        </w:rPr>
        <w:t>May 202</w:t>
      </w:r>
      <w:r w:rsidR="002441D1" w:rsidRPr="69255231">
        <w:rPr>
          <w:rFonts w:ascii="Arial" w:eastAsia="Arial" w:hAnsi="Arial" w:cs="Arial"/>
          <w:b/>
          <w:sz w:val="22"/>
          <w:szCs w:val="22"/>
          <w:lang w:val="en-GB"/>
        </w:rPr>
        <w:t>4</w:t>
      </w:r>
    </w:p>
    <w:p w14:paraId="26499BF2" w14:textId="5FD2E30F" w:rsidR="00855982" w:rsidRPr="005963FA" w:rsidRDefault="00D872AC" w:rsidP="00855982">
      <w:pPr>
        <w:pStyle w:val="Heading1"/>
        <w:rPr>
          <w:rFonts w:ascii="Arial" w:eastAsia="Arial" w:hAnsi="Arial" w:cs="Arial"/>
          <w:sz w:val="22"/>
          <w:szCs w:val="22"/>
        </w:rPr>
      </w:pPr>
      <w:r w:rsidRPr="69255231">
        <w:rPr>
          <w:rFonts w:ascii="Arial" w:eastAsia="Arial" w:hAnsi="Arial" w:cs="Arial"/>
          <w:sz w:val="22"/>
          <w:szCs w:val="22"/>
        </w:rPr>
        <w:t>Summary</w:t>
      </w:r>
      <w:r w:rsidR="00D2555C" w:rsidRPr="69255231">
        <w:rPr>
          <w:rFonts w:ascii="Arial" w:eastAsia="Arial" w:hAnsi="Arial" w:cs="Arial"/>
          <w:sz w:val="22"/>
          <w:szCs w:val="22"/>
        </w:rPr>
        <w:t>:</w:t>
      </w:r>
    </w:p>
    <w:p w14:paraId="70F06110" w14:textId="384DBF65" w:rsidR="004A10E4" w:rsidRPr="00F14D7D" w:rsidRDefault="004A10E4"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The London Borough of Lambeth is currently seeking consultancy services to de</w:t>
      </w:r>
      <w:r w:rsidR="003E6E58" w:rsidRPr="7A3EE0B1">
        <w:rPr>
          <w:rFonts w:ascii="Arial" w:eastAsia="Arial" w:hAnsi="Arial" w:cs="Arial"/>
          <w:sz w:val="22"/>
          <w:szCs w:val="22"/>
        </w:rPr>
        <w:t>liver</w:t>
      </w:r>
      <w:r w:rsidRPr="7A3EE0B1">
        <w:rPr>
          <w:rFonts w:ascii="Arial" w:eastAsia="Arial" w:hAnsi="Arial" w:cs="Arial"/>
          <w:sz w:val="22"/>
          <w:szCs w:val="22"/>
        </w:rPr>
        <w:t xml:space="preserve"> </w:t>
      </w:r>
      <w:r w:rsidR="00580040">
        <w:rPr>
          <w:rFonts w:ascii="Arial" w:eastAsia="Arial" w:hAnsi="Arial" w:cs="Arial"/>
          <w:sz w:val="22"/>
          <w:szCs w:val="22"/>
        </w:rPr>
        <w:t>Resource Planning model</w:t>
      </w:r>
      <w:r w:rsidR="00B0277D">
        <w:rPr>
          <w:rFonts w:ascii="Arial" w:eastAsia="Arial" w:hAnsi="Arial" w:cs="Arial"/>
          <w:sz w:val="22"/>
          <w:szCs w:val="22"/>
        </w:rPr>
        <w:t>ling</w:t>
      </w:r>
      <w:r w:rsidR="00580040">
        <w:rPr>
          <w:rFonts w:ascii="Arial" w:eastAsia="Arial" w:hAnsi="Arial" w:cs="Arial"/>
          <w:sz w:val="22"/>
          <w:szCs w:val="22"/>
        </w:rPr>
        <w:t xml:space="preserve"> for call centre and processing operation</w:t>
      </w:r>
      <w:r w:rsidR="009638BE">
        <w:rPr>
          <w:rFonts w:ascii="Arial" w:eastAsia="Arial" w:hAnsi="Arial" w:cs="Arial"/>
          <w:sz w:val="22"/>
          <w:szCs w:val="22"/>
        </w:rPr>
        <w:t>s</w:t>
      </w:r>
      <w:r w:rsidR="00B0277D">
        <w:rPr>
          <w:rFonts w:ascii="Arial" w:eastAsia="Arial" w:hAnsi="Arial" w:cs="Arial"/>
          <w:sz w:val="22"/>
          <w:szCs w:val="22"/>
        </w:rPr>
        <w:t xml:space="preserve"> scenarios</w:t>
      </w:r>
      <w:r w:rsidR="00702114">
        <w:rPr>
          <w:rFonts w:ascii="Arial" w:eastAsia="Arial" w:hAnsi="Arial" w:cs="Arial"/>
          <w:sz w:val="22"/>
          <w:szCs w:val="22"/>
        </w:rPr>
        <w:t>.</w:t>
      </w:r>
      <w:r w:rsidR="00B0277D">
        <w:rPr>
          <w:rFonts w:ascii="Arial" w:eastAsia="Arial" w:hAnsi="Arial" w:cs="Arial"/>
          <w:sz w:val="22"/>
          <w:szCs w:val="22"/>
        </w:rPr>
        <w:t xml:space="preserve"> </w:t>
      </w:r>
    </w:p>
    <w:p w14:paraId="50C88DF6" w14:textId="77777777" w:rsidR="00D872AC" w:rsidRPr="005963FA" w:rsidRDefault="00D872AC" w:rsidP="7A3EE0B1">
      <w:pPr>
        <w:pStyle w:val="Default"/>
        <w:ind w:left="567" w:hanging="567"/>
        <w:jc w:val="both"/>
        <w:rPr>
          <w:rFonts w:ascii="Arial" w:eastAsia="Arial" w:hAnsi="Arial" w:cs="Arial"/>
          <w:sz w:val="22"/>
          <w:szCs w:val="22"/>
        </w:rPr>
      </w:pPr>
    </w:p>
    <w:p w14:paraId="38FAE69E" w14:textId="77777777" w:rsidR="00D872AC" w:rsidRPr="005963FA" w:rsidRDefault="00D872AC"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This brief sets out:</w:t>
      </w:r>
    </w:p>
    <w:p w14:paraId="0C6E037C" w14:textId="7ACF8F72" w:rsidR="00D872AC" w:rsidRPr="005963FA" w:rsidRDefault="61E22D63" w:rsidP="7A3EE0B1">
      <w:pPr>
        <w:pStyle w:val="Default"/>
        <w:numPr>
          <w:ilvl w:val="0"/>
          <w:numId w:val="14"/>
        </w:numPr>
        <w:jc w:val="both"/>
        <w:rPr>
          <w:rFonts w:ascii="Arial" w:eastAsia="Arial" w:hAnsi="Arial" w:cs="Arial"/>
          <w:sz w:val="22"/>
          <w:szCs w:val="22"/>
        </w:rPr>
      </w:pPr>
      <w:r w:rsidRPr="7A3EE0B1">
        <w:rPr>
          <w:rFonts w:ascii="Arial" w:eastAsia="Arial" w:hAnsi="Arial" w:cs="Arial"/>
          <w:sz w:val="22"/>
          <w:szCs w:val="22"/>
        </w:rPr>
        <w:t>Context and further information about the opportunity</w:t>
      </w:r>
    </w:p>
    <w:p w14:paraId="50443AAE" w14:textId="7C670ED4" w:rsidR="00D872AC" w:rsidRPr="005963FA" w:rsidRDefault="61E22D63" w:rsidP="7A3EE0B1">
      <w:pPr>
        <w:pStyle w:val="Default"/>
        <w:numPr>
          <w:ilvl w:val="0"/>
          <w:numId w:val="14"/>
        </w:numPr>
        <w:jc w:val="both"/>
        <w:rPr>
          <w:rFonts w:ascii="Arial" w:eastAsia="Arial" w:hAnsi="Arial" w:cs="Arial"/>
          <w:sz w:val="22"/>
          <w:szCs w:val="22"/>
        </w:rPr>
      </w:pPr>
      <w:r w:rsidRPr="7A3EE0B1">
        <w:rPr>
          <w:rFonts w:ascii="Arial" w:eastAsia="Arial" w:hAnsi="Arial" w:cs="Arial"/>
          <w:sz w:val="22"/>
          <w:szCs w:val="22"/>
        </w:rPr>
        <w:t>The process and next steps.</w:t>
      </w:r>
    </w:p>
    <w:p w14:paraId="648C0DBC" w14:textId="385D9E60" w:rsidR="00D872AC" w:rsidRPr="005963FA" w:rsidRDefault="00D872AC" w:rsidP="7A3EE0B1">
      <w:pPr>
        <w:pStyle w:val="Heading1"/>
        <w:jc w:val="both"/>
        <w:rPr>
          <w:rFonts w:ascii="Arial" w:eastAsia="Arial" w:hAnsi="Arial" w:cs="Arial"/>
          <w:sz w:val="22"/>
          <w:szCs w:val="22"/>
        </w:rPr>
      </w:pPr>
      <w:r w:rsidRPr="69255231">
        <w:rPr>
          <w:rFonts w:ascii="Arial" w:eastAsia="Arial" w:hAnsi="Arial" w:cs="Arial"/>
          <w:sz w:val="22"/>
          <w:szCs w:val="22"/>
        </w:rPr>
        <w:t>Context</w:t>
      </w:r>
      <w:r w:rsidR="00D2555C" w:rsidRPr="69255231">
        <w:rPr>
          <w:rFonts w:ascii="Arial" w:eastAsia="Arial" w:hAnsi="Arial" w:cs="Arial"/>
          <w:sz w:val="22"/>
          <w:szCs w:val="22"/>
        </w:rPr>
        <w:t>:</w:t>
      </w:r>
    </w:p>
    <w:p w14:paraId="0AA9D92D" w14:textId="712BAE5F" w:rsidR="001F56EA" w:rsidRPr="00BF0CAC" w:rsidRDefault="001F56EA" w:rsidP="001F56EA">
      <w:pPr>
        <w:pStyle w:val="Default"/>
        <w:numPr>
          <w:ilvl w:val="0"/>
          <w:numId w:val="1"/>
        </w:numPr>
        <w:ind w:left="567" w:hanging="567"/>
        <w:jc w:val="both"/>
        <w:rPr>
          <w:rFonts w:ascii="Arial" w:eastAsia="Arial" w:hAnsi="Arial" w:cs="Arial"/>
          <w:sz w:val="22"/>
          <w:szCs w:val="22"/>
        </w:rPr>
      </w:pPr>
      <w:r w:rsidRPr="001F56EA">
        <w:rPr>
          <w:rFonts w:ascii="Arial" w:eastAsia="Arial" w:hAnsi="Arial" w:cs="Arial"/>
          <w:sz w:val="22"/>
          <w:szCs w:val="22"/>
          <w:lang w:val="en-US"/>
        </w:rPr>
        <w:t>Lambeth, like many other Councils, faces significant challenges as resources diminish while demands for services increase. As part of our response, Lambeth is reviewing its delivery model for core services and wishes to understand the implications of alternative delivery models.</w:t>
      </w:r>
    </w:p>
    <w:p w14:paraId="59A9EEFD" w14:textId="3B488B40" w:rsidR="005B4F3A" w:rsidRPr="00BF5D80" w:rsidRDefault="007B3243" w:rsidP="00BF5D80">
      <w:pPr>
        <w:pStyle w:val="Heading1"/>
        <w:jc w:val="both"/>
        <w:rPr>
          <w:rFonts w:ascii="Arial" w:eastAsia="Arial" w:hAnsi="Arial" w:cs="Arial"/>
          <w:sz w:val="22"/>
          <w:szCs w:val="22"/>
        </w:rPr>
      </w:pPr>
      <w:r w:rsidRPr="69255231">
        <w:rPr>
          <w:rFonts w:ascii="Arial" w:eastAsia="Arial" w:hAnsi="Arial" w:cs="Arial"/>
          <w:sz w:val="22"/>
          <w:szCs w:val="22"/>
        </w:rPr>
        <w:t>Objectives</w:t>
      </w:r>
      <w:r w:rsidR="0008095B" w:rsidRPr="69255231">
        <w:rPr>
          <w:rFonts w:ascii="Arial" w:eastAsia="Arial" w:hAnsi="Arial" w:cs="Arial"/>
          <w:sz w:val="22"/>
          <w:szCs w:val="22"/>
        </w:rPr>
        <w:t xml:space="preserve"> and Scope:</w:t>
      </w:r>
    </w:p>
    <w:p w14:paraId="4973FFEF" w14:textId="2D49F7E6" w:rsidR="00F07ECA" w:rsidRDefault="0008095B" w:rsidP="00BF5D80">
      <w:pPr>
        <w:pStyle w:val="Default"/>
        <w:numPr>
          <w:ilvl w:val="0"/>
          <w:numId w:val="1"/>
        </w:numPr>
        <w:ind w:left="567" w:hanging="567"/>
        <w:jc w:val="both"/>
        <w:rPr>
          <w:rFonts w:ascii="Arial" w:eastAsia="Arial" w:hAnsi="Arial" w:cs="Arial"/>
          <w:sz w:val="22"/>
          <w:szCs w:val="22"/>
        </w:rPr>
      </w:pPr>
      <w:r>
        <w:rPr>
          <w:rFonts w:ascii="Arial" w:eastAsia="Arial" w:hAnsi="Arial" w:cs="Arial"/>
          <w:sz w:val="22"/>
          <w:szCs w:val="22"/>
        </w:rPr>
        <w:t>Objectives</w:t>
      </w:r>
      <w:r w:rsidR="00413ABD">
        <w:rPr>
          <w:rFonts w:ascii="Arial" w:eastAsia="Arial" w:hAnsi="Arial" w:cs="Arial"/>
          <w:sz w:val="22"/>
          <w:szCs w:val="22"/>
        </w:rPr>
        <w:t>:</w:t>
      </w:r>
    </w:p>
    <w:p w14:paraId="1D7A79ED" w14:textId="77777777" w:rsidR="0008095B" w:rsidRDefault="0008095B" w:rsidP="0008095B">
      <w:pPr>
        <w:pStyle w:val="Default"/>
        <w:jc w:val="both"/>
        <w:rPr>
          <w:rFonts w:ascii="Arial" w:eastAsia="Arial" w:hAnsi="Arial" w:cs="Arial"/>
          <w:sz w:val="22"/>
          <w:szCs w:val="22"/>
        </w:rPr>
      </w:pPr>
    </w:p>
    <w:p w14:paraId="4CEBD88E" w14:textId="77777777" w:rsidR="0008095B" w:rsidRPr="0008095B" w:rsidRDefault="0008095B" w:rsidP="00022583">
      <w:pPr>
        <w:pStyle w:val="Default"/>
        <w:numPr>
          <w:ilvl w:val="0"/>
          <w:numId w:val="20"/>
        </w:numPr>
        <w:jc w:val="both"/>
        <w:rPr>
          <w:rFonts w:ascii="Arial" w:eastAsia="Arial" w:hAnsi="Arial" w:cs="Arial"/>
          <w:sz w:val="22"/>
          <w:szCs w:val="22"/>
        </w:rPr>
      </w:pPr>
      <w:r w:rsidRPr="0008095B">
        <w:rPr>
          <w:rFonts w:ascii="Arial" w:eastAsia="Arial" w:hAnsi="Arial" w:cs="Arial"/>
          <w:b/>
          <w:bCs/>
          <w:sz w:val="22"/>
          <w:szCs w:val="22"/>
        </w:rPr>
        <w:t>Cost Analysis</w:t>
      </w:r>
      <w:r w:rsidRPr="0008095B">
        <w:rPr>
          <w:rFonts w:ascii="Arial" w:eastAsia="Arial" w:hAnsi="Arial" w:cs="Arial"/>
          <w:sz w:val="22"/>
          <w:szCs w:val="22"/>
        </w:rPr>
        <w:t>: The primary objective of the project is to conduct a comprehensive cost analysis of implementing an in-house service delivery model for core services within the London Borough of Lambeth.</w:t>
      </w:r>
    </w:p>
    <w:p w14:paraId="0EDFA8F0" w14:textId="77777777" w:rsidR="0008095B" w:rsidRPr="0008095B" w:rsidRDefault="0008095B" w:rsidP="00022583">
      <w:pPr>
        <w:pStyle w:val="Default"/>
        <w:numPr>
          <w:ilvl w:val="0"/>
          <w:numId w:val="20"/>
        </w:numPr>
        <w:jc w:val="both"/>
        <w:rPr>
          <w:rFonts w:ascii="Arial" w:eastAsia="Arial" w:hAnsi="Arial" w:cs="Arial"/>
          <w:sz w:val="22"/>
          <w:szCs w:val="22"/>
        </w:rPr>
      </w:pPr>
      <w:r w:rsidRPr="0008095B">
        <w:rPr>
          <w:rFonts w:ascii="Arial" w:eastAsia="Arial" w:hAnsi="Arial" w:cs="Arial"/>
          <w:b/>
          <w:bCs/>
          <w:sz w:val="22"/>
          <w:szCs w:val="22"/>
        </w:rPr>
        <w:t>Resource Planning</w:t>
      </w:r>
      <w:r w:rsidRPr="0008095B">
        <w:rPr>
          <w:rFonts w:ascii="Arial" w:eastAsia="Arial" w:hAnsi="Arial" w:cs="Arial"/>
          <w:sz w:val="22"/>
          <w:szCs w:val="22"/>
        </w:rPr>
        <w:t>: The project aims to provide insights into the resources required for the implementation of the in-house service delivery model. This includes estimating the number of Full Time Equivalent (FTE) staff needed and associated costs.</w:t>
      </w:r>
    </w:p>
    <w:p w14:paraId="3560C180" w14:textId="5F465938" w:rsidR="0008095B" w:rsidRPr="0008095B" w:rsidRDefault="0008095B" w:rsidP="00022583">
      <w:pPr>
        <w:pStyle w:val="Default"/>
        <w:numPr>
          <w:ilvl w:val="0"/>
          <w:numId w:val="20"/>
        </w:numPr>
        <w:jc w:val="both"/>
        <w:rPr>
          <w:rFonts w:ascii="Arial" w:eastAsia="Arial" w:hAnsi="Arial" w:cs="Arial"/>
          <w:sz w:val="22"/>
          <w:szCs w:val="22"/>
        </w:rPr>
      </w:pPr>
      <w:r w:rsidRPr="0008095B">
        <w:rPr>
          <w:rFonts w:ascii="Arial" w:eastAsia="Arial" w:hAnsi="Arial" w:cs="Arial"/>
          <w:b/>
          <w:bCs/>
          <w:sz w:val="22"/>
          <w:szCs w:val="22"/>
        </w:rPr>
        <w:t xml:space="preserve">Scenario </w:t>
      </w:r>
      <w:r w:rsidR="005D1A6C" w:rsidRPr="00F424E0">
        <w:rPr>
          <w:rFonts w:ascii="Arial" w:eastAsia="Arial" w:hAnsi="Arial" w:cs="Arial"/>
          <w:b/>
          <w:bCs/>
          <w:sz w:val="22"/>
          <w:szCs w:val="22"/>
        </w:rPr>
        <w:t>Modelling</w:t>
      </w:r>
      <w:r w:rsidRPr="0008095B">
        <w:rPr>
          <w:rFonts w:ascii="Arial" w:eastAsia="Arial" w:hAnsi="Arial" w:cs="Arial"/>
          <w:sz w:val="22"/>
          <w:szCs w:val="22"/>
        </w:rPr>
        <w:t xml:space="preserve">: The project will involve </w:t>
      </w:r>
      <w:r w:rsidR="005D1A6C" w:rsidRPr="00F424E0">
        <w:rPr>
          <w:rFonts w:ascii="Arial" w:eastAsia="Arial" w:hAnsi="Arial" w:cs="Arial"/>
          <w:sz w:val="22"/>
          <w:szCs w:val="22"/>
        </w:rPr>
        <w:t>modelling</w:t>
      </w:r>
      <w:r w:rsidRPr="0008095B">
        <w:rPr>
          <w:rFonts w:ascii="Arial" w:eastAsia="Arial" w:hAnsi="Arial" w:cs="Arial"/>
          <w:sz w:val="22"/>
          <w:szCs w:val="22"/>
        </w:rPr>
        <w:t xml:space="preserve"> various scenarios to understand the cost implications under different demand conditions and operational scenarios. This includes </w:t>
      </w:r>
      <w:r w:rsidR="005D1A6C" w:rsidRPr="00F424E0">
        <w:rPr>
          <w:rFonts w:ascii="Arial" w:eastAsia="Arial" w:hAnsi="Arial" w:cs="Arial"/>
          <w:sz w:val="22"/>
          <w:szCs w:val="22"/>
        </w:rPr>
        <w:t>modelling</w:t>
      </w:r>
      <w:r w:rsidRPr="0008095B">
        <w:rPr>
          <w:rFonts w:ascii="Arial" w:eastAsia="Arial" w:hAnsi="Arial" w:cs="Arial"/>
          <w:sz w:val="22"/>
          <w:szCs w:val="22"/>
        </w:rPr>
        <w:t xml:space="preserve"> call </w:t>
      </w:r>
      <w:r w:rsidR="005D1A6C" w:rsidRPr="00F424E0">
        <w:rPr>
          <w:rFonts w:ascii="Arial" w:eastAsia="Arial" w:hAnsi="Arial" w:cs="Arial"/>
          <w:sz w:val="22"/>
          <w:szCs w:val="22"/>
        </w:rPr>
        <w:t>centre</w:t>
      </w:r>
      <w:r w:rsidRPr="0008095B">
        <w:rPr>
          <w:rFonts w:ascii="Arial" w:eastAsia="Arial" w:hAnsi="Arial" w:cs="Arial"/>
          <w:sz w:val="22"/>
          <w:szCs w:val="22"/>
        </w:rPr>
        <w:t xml:space="preserve"> operations and case management operations based on current demand and forecasted demand.</w:t>
      </w:r>
    </w:p>
    <w:p w14:paraId="5BEC1BD2" w14:textId="77777777" w:rsidR="0008095B" w:rsidRPr="00F424E0" w:rsidRDefault="0008095B" w:rsidP="00022583">
      <w:pPr>
        <w:pStyle w:val="Default"/>
        <w:numPr>
          <w:ilvl w:val="0"/>
          <w:numId w:val="20"/>
        </w:numPr>
        <w:jc w:val="both"/>
        <w:rPr>
          <w:rFonts w:ascii="Arial" w:eastAsia="Arial" w:hAnsi="Arial" w:cs="Arial"/>
          <w:sz w:val="22"/>
          <w:szCs w:val="22"/>
        </w:rPr>
      </w:pPr>
      <w:r w:rsidRPr="0008095B">
        <w:rPr>
          <w:rFonts w:ascii="Arial" w:eastAsia="Arial" w:hAnsi="Arial" w:cs="Arial"/>
          <w:b/>
          <w:bCs/>
          <w:sz w:val="22"/>
          <w:szCs w:val="22"/>
        </w:rPr>
        <w:t>Technology Integration</w:t>
      </w:r>
      <w:r w:rsidRPr="0008095B">
        <w:rPr>
          <w:rFonts w:ascii="Arial" w:eastAsia="Arial" w:hAnsi="Arial" w:cs="Arial"/>
          <w:sz w:val="22"/>
          <w:szCs w:val="22"/>
        </w:rPr>
        <w:t>: Assess the potential impact of technology on efficiency and effectiveness within the proposed in-house service delivery model. This includes evaluating how technology can support and enhance customer journeys and operational efficiency.</w:t>
      </w:r>
    </w:p>
    <w:p w14:paraId="69C6E8CA" w14:textId="77777777" w:rsidR="00885E51" w:rsidRDefault="00885E51" w:rsidP="00885E51">
      <w:pPr>
        <w:pStyle w:val="Default"/>
        <w:jc w:val="both"/>
        <w:rPr>
          <w:rFonts w:ascii="Arial" w:eastAsia="Arial" w:hAnsi="Arial" w:cs="Arial"/>
          <w:sz w:val="22"/>
          <w:szCs w:val="22"/>
        </w:rPr>
      </w:pPr>
    </w:p>
    <w:p w14:paraId="5DD13D8B" w14:textId="09B80115" w:rsidR="00885E51" w:rsidRDefault="00885E51" w:rsidP="00885E51">
      <w:pPr>
        <w:pStyle w:val="Default"/>
        <w:numPr>
          <w:ilvl w:val="0"/>
          <w:numId w:val="1"/>
        </w:numPr>
        <w:ind w:left="567" w:hanging="567"/>
        <w:jc w:val="both"/>
        <w:rPr>
          <w:rFonts w:ascii="Arial" w:eastAsia="Arial" w:hAnsi="Arial" w:cs="Arial"/>
          <w:sz w:val="22"/>
          <w:szCs w:val="22"/>
        </w:rPr>
      </w:pPr>
      <w:r w:rsidRPr="69255231">
        <w:rPr>
          <w:rFonts w:ascii="Arial" w:eastAsia="Arial" w:hAnsi="Arial" w:cs="Arial"/>
          <w:sz w:val="22"/>
          <w:szCs w:val="22"/>
        </w:rPr>
        <w:t>Scope</w:t>
      </w:r>
      <w:r w:rsidR="00413ABD" w:rsidRPr="69255231">
        <w:rPr>
          <w:rFonts w:ascii="Arial" w:eastAsia="Arial" w:hAnsi="Arial" w:cs="Arial"/>
          <w:sz w:val="22"/>
          <w:szCs w:val="22"/>
        </w:rPr>
        <w:t>:</w:t>
      </w:r>
    </w:p>
    <w:p w14:paraId="70DCE778" w14:textId="77777777" w:rsidR="00CE5AB9" w:rsidRDefault="00CE5AB9" w:rsidP="00CE5AB9">
      <w:pPr>
        <w:pStyle w:val="Default"/>
        <w:jc w:val="both"/>
        <w:rPr>
          <w:rFonts w:ascii="Arial" w:eastAsia="Arial" w:hAnsi="Arial" w:cs="Arial"/>
          <w:sz w:val="22"/>
          <w:szCs w:val="22"/>
        </w:rPr>
      </w:pPr>
    </w:p>
    <w:p w14:paraId="6397B54A" w14:textId="2B46BF83" w:rsidR="00CE5AB9" w:rsidRPr="00CE5AB9" w:rsidRDefault="00CE5AB9" w:rsidP="00022583">
      <w:pPr>
        <w:pStyle w:val="Default"/>
        <w:numPr>
          <w:ilvl w:val="0"/>
          <w:numId w:val="21"/>
        </w:numPr>
        <w:jc w:val="both"/>
        <w:rPr>
          <w:rFonts w:ascii="Arial" w:eastAsia="Arial" w:hAnsi="Arial" w:cs="Arial"/>
          <w:sz w:val="22"/>
          <w:szCs w:val="22"/>
        </w:rPr>
      </w:pPr>
      <w:r w:rsidRPr="00CE5AB9">
        <w:rPr>
          <w:rFonts w:ascii="Arial" w:eastAsia="Arial" w:hAnsi="Arial" w:cs="Arial"/>
          <w:b/>
          <w:bCs/>
          <w:sz w:val="22"/>
          <w:szCs w:val="22"/>
        </w:rPr>
        <w:t xml:space="preserve">Call </w:t>
      </w:r>
      <w:r w:rsidRPr="00F424E0">
        <w:rPr>
          <w:rFonts w:ascii="Arial" w:eastAsia="Arial" w:hAnsi="Arial" w:cs="Arial"/>
          <w:b/>
          <w:bCs/>
          <w:sz w:val="22"/>
          <w:szCs w:val="22"/>
        </w:rPr>
        <w:t>Centre</w:t>
      </w:r>
      <w:r w:rsidRPr="00CE5AB9">
        <w:rPr>
          <w:rFonts w:ascii="Arial" w:eastAsia="Arial" w:hAnsi="Arial" w:cs="Arial"/>
          <w:b/>
          <w:bCs/>
          <w:sz w:val="22"/>
          <w:szCs w:val="22"/>
        </w:rPr>
        <w:t xml:space="preserve"> Operations </w:t>
      </w:r>
      <w:r w:rsidRPr="00F424E0">
        <w:rPr>
          <w:rFonts w:ascii="Arial" w:eastAsia="Arial" w:hAnsi="Arial" w:cs="Arial"/>
          <w:b/>
          <w:bCs/>
          <w:sz w:val="22"/>
          <w:szCs w:val="22"/>
        </w:rPr>
        <w:t>Modelling</w:t>
      </w:r>
      <w:r w:rsidRPr="00CE5AB9">
        <w:rPr>
          <w:rFonts w:ascii="Arial" w:eastAsia="Arial" w:hAnsi="Arial" w:cs="Arial"/>
          <w:sz w:val="22"/>
          <w:szCs w:val="22"/>
        </w:rPr>
        <w:t xml:space="preserve">: The project will involve </w:t>
      </w:r>
      <w:r w:rsidRPr="00F424E0">
        <w:rPr>
          <w:rFonts w:ascii="Arial" w:eastAsia="Arial" w:hAnsi="Arial" w:cs="Arial"/>
          <w:sz w:val="22"/>
          <w:szCs w:val="22"/>
        </w:rPr>
        <w:t>modelling</w:t>
      </w:r>
      <w:r w:rsidRPr="00CE5AB9">
        <w:rPr>
          <w:rFonts w:ascii="Arial" w:eastAsia="Arial" w:hAnsi="Arial" w:cs="Arial"/>
          <w:sz w:val="22"/>
          <w:szCs w:val="22"/>
        </w:rPr>
        <w:t xml:space="preserve"> call </w:t>
      </w:r>
      <w:r w:rsidRPr="00F424E0">
        <w:rPr>
          <w:rFonts w:ascii="Arial" w:eastAsia="Arial" w:hAnsi="Arial" w:cs="Arial"/>
          <w:sz w:val="22"/>
          <w:szCs w:val="22"/>
        </w:rPr>
        <w:t>centre</w:t>
      </w:r>
      <w:r w:rsidRPr="00CE5AB9">
        <w:rPr>
          <w:rFonts w:ascii="Arial" w:eastAsia="Arial" w:hAnsi="Arial" w:cs="Arial"/>
          <w:sz w:val="22"/>
          <w:szCs w:val="22"/>
        </w:rPr>
        <w:t xml:space="preserve"> operations based on current demand and various scenarios outlined in the appendix. This includes forecasting demand and estimating the resources required under each scenario.</w:t>
      </w:r>
    </w:p>
    <w:p w14:paraId="4E12C38E" w14:textId="49A72299" w:rsidR="00CE5AB9" w:rsidRPr="00CE5AB9" w:rsidRDefault="00CE5AB9" w:rsidP="00022583">
      <w:pPr>
        <w:pStyle w:val="Default"/>
        <w:numPr>
          <w:ilvl w:val="0"/>
          <w:numId w:val="21"/>
        </w:numPr>
        <w:jc w:val="both"/>
        <w:rPr>
          <w:rFonts w:ascii="Arial" w:eastAsia="Arial" w:hAnsi="Arial" w:cs="Arial"/>
          <w:sz w:val="22"/>
          <w:szCs w:val="22"/>
        </w:rPr>
      </w:pPr>
      <w:r w:rsidRPr="00CE5AB9">
        <w:rPr>
          <w:rFonts w:ascii="Arial" w:eastAsia="Arial" w:hAnsi="Arial" w:cs="Arial"/>
          <w:b/>
          <w:bCs/>
          <w:sz w:val="22"/>
          <w:szCs w:val="22"/>
        </w:rPr>
        <w:t xml:space="preserve">Case Management Operations </w:t>
      </w:r>
      <w:r w:rsidRPr="00F424E0">
        <w:rPr>
          <w:rFonts w:ascii="Arial" w:eastAsia="Arial" w:hAnsi="Arial" w:cs="Arial"/>
          <w:b/>
          <w:bCs/>
          <w:sz w:val="22"/>
          <w:szCs w:val="22"/>
        </w:rPr>
        <w:t>Modelling</w:t>
      </w:r>
      <w:r w:rsidRPr="00CE5AB9">
        <w:rPr>
          <w:rFonts w:ascii="Arial" w:eastAsia="Arial" w:hAnsi="Arial" w:cs="Arial"/>
          <w:sz w:val="22"/>
          <w:szCs w:val="22"/>
        </w:rPr>
        <w:t>: Similarly, the project will model case management operations based on current demand and forecasted demand scenarios. This involves estimating the resources needed for case management activities under different operational scenarios.</w:t>
      </w:r>
    </w:p>
    <w:p w14:paraId="40E4F919" w14:textId="60574532" w:rsidR="00CE5AB9" w:rsidRPr="00CE5AB9" w:rsidRDefault="00CE5AB9" w:rsidP="00022583">
      <w:pPr>
        <w:pStyle w:val="Default"/>
        <w:numPr>
          <w:ilvl w:val="0"/>
          <w:numId w:val="21"/>
        </w:numPr>
        <w:jc w:val="both"/>
        <w:rPr>
          <w:rFonts w:ascii="Arial" w:eastAsia="Arial" w:hAnsi="Arial" w:cs="Arial"/>
          <w:sz w:val="22"/>
          <w:szCs w:val="22"/>
        </w:rPr>
      </w:pPr>
      <w:r w:rsidRPr="00CE5AB9">
        <w:rPr>
          <w:rFonts w:ascii="Arial" w:eastAsia="Arial" w:hAnsi="Arial" w:cs="Arial"/>
          <w:b/>
          <w:bCs/>
          <w:sz w:val="22"/>
          <w:szCs w:val="22"/>
        </w:rPr>
        <w:t>Resource and Cost Analysis</w:t>
      </w:r>
      <w:r w:rsidRPr="00CE5AB9">
        <w:rPr>
          <w:rFonts w:ascii="Arial" w:eastAsia="Arial" w:hAnsi="Arial" w:cs="Arial"/>
          <w:sz w:val="22"/>
          <w:szCs w:val="22"/>
        </w:rPr>
        <w:t xml:space="preserve">: The project scope includes conducting a detailed analysis </w:t>
      </w:r>
      <w:r w:rsidRPr="00CE5AB9">
        <w:rPr>
          <w:rFonts w:ascii="Arial" w:eastAsia="Arial" w:hAnsi="Arial" w:cs="Arial"/>
          <w:sz w:val="22"/>
          <w:szCs w:val="22"/>
        </w:rPr>
        <w:lastRenderedPageBreak/>
        <w:t xml:space="preserve">of the resources required, including FTE staff, and associated costs for each scenario </w:t>
      </w:r>
      <w:r w:rsidRPr="00F424E0">
        <w:rPr>
          <w:rFonts w:ascii="Arial" w:eastAsia="Arial" w:hAnsi="Arial" w:cs="Arial"/>
          <w:sz w:val="22"/>
          <w:szCs w:val="22"/>
        </w:rPr>
        <w:t>modelled</w:t>
      </w:r>
      <w:r w:rsidRPr="00CE5AB9">
        <w:rPr>
          <w:rFonts w:ascii="Arial" w:eastAsia="Arial" w:hAnsi="Arial" w:cs="Arial"/>
          <w:sz w:val="22"/>
          <w:szCs w:val="22"/>
        </w:rPr>
        <w:t xml:space="preserve">. This analysis will be presented in a comprehensive </w:t>
      </w:r>
      <w:r w:rsidRPr="00F424E0">
        <w:rPr>
          <w:rFonts w:ascii="Arial" w:eastAsia="Arial" w:hAnsi="Arial" w:cs="Arial"/>
          <w:sz w:val="22"/>
          <w:szCs w:val="22"/>
        </w:rPr>
        <w:t>product</w:t>
      </w:r>
      <w:r w:rsidRPr="00CE5AB9">
        <w:rPr>
          <w:rFonts w:ascii="Arial" w:eastAsia="Arial" w:hAnsi="Arial" w:cs="Arial"/>
          <w:sz w:val="22"/>
          <w:szCs w:val="22"/>
        </w:rPr>
        <w:t xml:space="preserve"> report.</w:t>
      </w:r>
    </w:p>
    <w:p w14:paraId="2B351E1B" w14:textId="2011E6A8" w:rsidR="00CE5AB9" w:rsidRPr="00CE5AB9" w:rsidRDefault="00CE5AB9" w:rsidP="00022583">
      <w:pPr>
        <w:pStyle w:val="Default"/>
        <w:numPr>
          <w:ilvl w:val="0"/>
          <w:numId w:val="21"/>
        </w:numPr>
        <w:jc w:val="both"/>
        <w:rPr>
          <w:rFonts w:ascii="Arial" w:eastAsia="Arial" w:hAnsi="Arial" w:cs="Arial"/>
          <w:sz w:val="22"/>
          <w:szCs w:val="22"/>
        </w:rPr>
      </w:pPr>
      <w:r w:rsidRPr="00CE5AB9">
        <w:rPr>
          <w:rFonts w:ascii="Arial" w:eastAsia="Arial" w:hAnsi="Arial" w:cs="Arial"/>
          <w:b/>
          <w:bCs/>
          <w:sz w:val="22"/>
          <w:szCs w:val="22"/>
        </w:rPr>
        <w:t>Methodology Transparency</w:t>
      </w:r>
      <w:r w:rsidRPr="00CE5AB9">
        <w:rPr>
          <w:rFonts w:ascii="Arial" w:eastAsia="Arial" w:hAnsi="Arial" w:cs="Arial"/>
          <w:sz w:val="22"/>
          <w:szCs w:val="22"/>
        </w:rPr>
        <w:t xml:space="preserve">: The project will ensure transparency in the methodology used for </w:t>
      </w:r>
      <w:r w:rsidRPr="00F424E0">
        <w:rPr>
          <w:rFonts w:ascii="Arial" w:eastAsia="Arial" w:hAnsi="Arial" w:cs="Arial"/>
          <w:sz w:val="22"/>
          <w:szCs w:val="22"/>
        </w:rPr>
        <w:t>modelling</w:t>
      </w:r>
      <w:r w:rsidRPr="00CE5AB9">
        <w:rPr>
          <w:rFonts w:ascii="Arial" w:eastAsia="Arial" w:hAnsi="Arial" w:cs="Arial"/>
          <w:sz w:val="22"/>
          <w:szCs w:val="22"/>
        </w:rPr>
        <w:t xml:space="preserve"> and analysis. This includes clearly documenting data sources, assumptions made, and validation techniques employed in the resource planning process.</w:t>
      </w:r>
    </w:p>
    <w:p w14:paraId="2FD0CC79" w14:textId="75C074D1" w:rsidR="00CE5AB9" w:rsidRPr="00CE5AB9" w:rsidRDefault="00CE5AB9" w:rsidP="00022583">
      <w:pPr>
        <w:pStyle w:val="Default"/>
        <w:numPr>
          <w:ilvl w:val="0"/>
          <w:numId w:val="21"/>
        </w:numPr>
        <w:jc w:val="both"/>
        <w:rPr>
          <w:rFonts w:ascii="Arial" w:eastAsia="Arial" w:hAnsi="Arial" w:cs="Arial"/>
          <w:sz w:val="22"/>
          <w:szCs w:val="22"/>
        </w:rPr>
      </w:pPr>
      <w:r w:rsidRPr="00CE5AB9">
        <w:rPr>
          <w:rFonts w:ascii="Arial" w:eastAsia="Arial" w:hAnsi="Arial" w:cs="Arial"/>
          <w:b/>
          <w:bCs/>
          <w:sz w:val="22"/>
          <w:szCs w:val="22"/>
        </w:rPr>
        <w:t>Recommendations</w:t>
      </w:r>
      <w:r w:rsidRPr="00CE5AB9">
        <w:rPr>
          <w:rFonts w:ascii="Arial" w:eastAsia="Arial" w:hAnsi="Arial" w:cs="Arial"/>
          <w:sz w:val="22"/>
          <w:szCs w:val="22"/>
        </w:rPr>
        <w:t xml:space="preserve">: The consultant will provide recommendations for additional scenarios based on market insights and rationale. These recommendations will be accompanied by </w:t>
      </w:r>
      <w:r w:rsidRPr="00F424E0">
        <w:rPr>
          <w:rFonts w:ascii="Arial" w:eastAsia="Arial" w:hAnsi="Arial" w:cs="Arial"/>
          <w:sz w:val="22"/>
          <w:szCs w:val="22"/>
        </w:rPr>
        <w:t>modelling</w:t>
      </w:r>
      <w:r w:rsidRPr="00CE5AB9">
        <w:rPr>
          <w:rFonts w:ascii="Arial" w:eastAsia="Arial" w:hAnsi="Arial" w:cs="Arial"/>
          <w:sz w:val="22"/>
          <w:szCs w:val="22"/>
        </w:rPr>
        <w:t xml:space="preserve"> of the proposed scenarios to assess their feasibility and impact on resource planning.</w:t>
      </w:r>
    </w:p>
    <w:p w14:paraId="78410F8D" w14:textId="31D9F8F5" w:rsidR="00CE5AB9" w:rsidRPr="00CE5AB9" w:rsidRDefault="00CE5AB9" w:rsidP="00022583">
      <w:pPr>
        <w:pStyle w:val="Default"/>
        <w:numPr>
          <w:ilvl w:val="0"/>
          <w:numId w:val="21"/>
        </w:numPr>
        <w:jc w:val="both"/>
        <w:rPr>
          <w:rFonts w:ascii="Arial" w:eastAsia="Arial" w:hAnsi="Arial" w:cs="Arial"/>
          <w:sz w:val="22"/>
          <w:szCs w:val="22"/>
        </w:rPr>
      </w:pPr>
      <w:r w:rsidRPr="00CE5AB9">
        <w:rPr>
          <w:rFonts w:ascii="Arial" w:eastAsia="Arial" w:hAnsi="Arial" w:cs="Arial"/>
          <w:b/>
          <w:bCs/>
          <w:sz w:val="22"/>
          <w:szCs w:val="22"/>
        </w:rPr>
        <w:t>Stakeholder Engagement</w:t>
      </w:r>
      <w:r w:rsidRPr="00CE5AB9">
        <w:rPr>
          <w:rFonts w:ascii="Arial" w:eastAsia="Arial" w:hAnsi="Arial" w:cs="Arial"/>
          <w:sz w:val="22"/>
          <w:szCs w:val="22"/>
        </w:rPr>
        <w:t>: The project will involve active engagement with stakeholders within the London Borough of Lambeth to ensure alignment with organi</w:t>
      </w:r>
      <w:r w:rsidR="00B22EB7">
        <w:rPr>
          <w:rFonts w:ascii="Arial" w:eastAsia="Arial" w:hAnsi="Arial" w:cs="Arial"/>
          <w:sz w:val="22"/>
          <w:szCs w:val="22"/>
        </w:rPr>
        <w:t>s</w:t>
      </w:r>
      <w:r w:rsidRPr="00CE5AB9">
        <w:rPr>
          <w:rFonts w:ascii="Arial" w:eastAsia="Arial" w:hAnsi="Arial" w:cs="Arial"/>
          <w:sz w:val="22"/>
          <w:szCs w:val="22"/>
        </w:rPr>
        <w:t xml:space="preserve">ational objectives and priorities throughout the </w:t>
      </w:r>
      <w:r w:rsidRPr="00F424E0">
        <w:rPr>
          <w:rFonts w:ascii="Arial" w:eastAsia="Arial" w:hAnsi="Arial" w:cs="Arial"/>
          <w:sz w:val="22"/>
          <w:szCs w:val="22"/>
        </w:rPr>
        <w:t>modelling</w:t>
      </w:r>
      <w:r w:rsidRPr="00CE5AB9">
        <w:rPr>
          <w:rFonts w:ascii="Arial" w:eastAsia="Arial" w:hAnsi="Arial" w:cs="Arial"/>
          <w:sz w:val="22"/>
          <w:szCs w:val="22"/>
        </w:rPr>
        <w:t xml:space="preserve"> and analysis process.</w:t>
      </w:r>
    </w:p>
    <w:p w14:paraId="72FE8D01" w14:textId="2BB31128" w:rsidR="00CE5AB9" w:rsidRPr="00CE5AB9" w:rsidRDefault="00CE5AB9" w:rsidP="00022583">
      <w:pPr>
        <w:pStyle w:val="Default"/>
        <w:numPr>
          <w:ilvl w:val="0"/>
          <w:numId w:val="21"/>
        </w:numPr>
        <w:jc w:val="both"/>
        <w:rPr>
          <w:rFonts w:ascii="Arial" w:eastAsia="Arial" w:hAnsi="Arial" w:cs="Arial"/>
          <w:sz w:val="22"/>
          <w:szCs w:val="22"/>
        </w:rPr>
      </w:pPr>
      <w:r w:rsidRPr="00CE5AB9">
        <w:rPr>
          <w:rFonts w:ascii="Arial" w:eastAsia="Arial" w:hAnsi="Arial" w:cs="Arial"/>
          <w:b/>
          <w:bCs/>
          <w:sz w:val="22"/>
          <w:szCs w:val="22"/>
        </w:rPr>
        <w:t>Post-Engagement Support</w:t>
      </w:r>
      <w:r w:rsidRPr="00CE5AB9">
        <w:rPr>
          <w:rFonts w:ascii="Arial" w:eastAsia="Arial" w:hAnsi="Arial" w:cs="Arial"/>
          <w:sz w:val="22"/>
          <w:szCs w:val="22"/>
        </w:rPr>
        <w:t>: The consultant will offer post-engagement support, including assistance with interpreting the results, refining models, and addressing any questions or concerns that may arise following the completion of the project</w:t>
      </w:r>
      <w:r w:rsidR="009950D1">
        <w:rPr>
          <w:rFonts w:ascii="Arial" w:eastAsia="Arial" w:hAnsi="Arial" w:cs="Arial"/>
          <w:sz w:val="22"/>
          <w:szCs w:val="22"/>
        </w:rPr>
        <w:t>.</w:t>
      </w:r>
    </w:p>
    <w:p w14:paraId="456A9F65" w14:textId="77777777" w:rsidR="0008095B" w:rsidRDefault="0008095B" w:rsidP="0008095B">
      <w:pPr>
        <w:pStyle w:val="Default"/>
        <w:jc w:val="both"/>
        <w:rPr>
          <w:rFonts w:ascii="Arial" w:eastAsia="Arial" w:hAnsi="Arial" w:cs="Arial"/>
          <w:sz w:val="22"/>
          <w:szCs w:val="22"/>
        </w:rPr>
      </w:pPr>
    </w:p>
    <w:p w14:paraId="1D197BEF" w14:textId="1CEF59A4" w:rsidR="00520F6B" w:rsidRPr="00BE2962" w:rsidRDefault="00BE2962" w:rsidP="00BE2962">
      <w:pPr>
        <w:pStyle w:val="Heading1"/>
        <w:rPr>
          <w:rFonts w:ascii="Arial" w:eastAsia="Arial" w:hAnsi="Arial" w:cs="Arial"/>
          <w:sz w:val="22"/>
          <w:szCs w:val="22"/>
        </w:rPr>
      </w:pPr>
      <w:r w:rsidRPr="69255231">
        <w:rPr>
          <w:rFonts w:ascii="Arial" w:eastAsia="Arial" w:hAnsi="Arial" w:cs="Arial"/>
          <w:sz w:val="22"/>
          <w:szCs w:val="22"/>
        </w:rPr>
        <w:t>Timetable</w:t>
      </w:r>
      <w:r w:rsidR="00BA503A">
        <w:rPr>
          <w:rFonts w:ascii="Arial" w:eastAsia="Arial" w:hAnsi="Arial" w:cs="Arial"/>
          <w:sz w:val="22"/>
          <w:szCs w:val="22"/>
        </w:rPr>
        <w:t xml:space="preserve"> and Process</w:t>
      </w:r>
    </w:p>
    <w:p w14:paraId="75B453E5" w14:textId="77777777" w:rsidR="00520F6B" w:rsidRPr="008021F5" w:rsidRDefault="3491AF4D"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A timetable for the selection process is detailed below</w:t>
      </w:r>
      <w:r w:rsidR="0C66E087" w:rsidRPr="7A3EE0B1">
        <w:rPr>
          <w:rFonts w:ascii="Arial" w:eastAsia="Arial" w:hAnsi="Arial" w:cs="Arial"/>
        </w:rPr>
        <w:t xml:space="preserve"> (please note these dates may be varied at the council’s own discretion)</w:t>
      </w:r>
    </w:p>
    <w:p w14:paraId="22036165" w14:textId="77777777" w:rsidR="00520F6B" w:rsidRPr="008021F5" w:rsidRDefault="00520F6B" w:rsidP="007A3FAD">
      <w:pPr>
        <w:pStyle w:val="ListParagraph"/>
        <w:rPr>
          <w:rFonts w:ascii="Arial" w:eastAsia="Arial" w:hAnsi="Arial" w:cs="Arial"/>
        </w:rPr>
      </w:pPr>
    </w:p>
    <w:tbl>
      <w:tblPr>
        <w:tblStyle w:val="TableGrid"/>
        <w:tblW w:w="0" w:type="auto"/>
        <w:tblLook w:val="04A0" w:firstRow="1" w:lastRow="0" w:firstColumn="1" w:lastColumn="0" w:noHBand="0" w:noVBand="1"/>
      </w:tblPr>
      <w:tblGrid>
        <w:gridCol w:w="3116"/>
        <w:gridCol w:w="3117"/>
        <w:gridCol w:w="3117"/>
      </w:tblGrid>
      <w:tr w:rsidR="00520F6B" w:rsidRPr="005963FA" w14:paraId="0EDDB59E" w14:textId="77777777" w:rsidTr="00520F6B">
        <w:tc>
          <w:tcPr>
            <w:tcW w:w="3116" w:type="dxa"/>
          </w:tcPr>
          <w:p w14:paraId="76BC1410" w14:textId="77777777" w:rsidR="00520F6B" w:rsidRPr="008021F5" w:rsidRDefault="00520F6B" w:rsidP="007A3FAD">
            <w:pPr>
              <w:rPr>
                <w:rFonts w:ascii="Arial" w:eastAsia="Arial" w:hAnsi="Arial" w:cs="Arial"/>
                <w:b/>
              </w:rPr>
            </w:pPr>
            <w:r w:rsidRPr="7A3EE0B1">
              <w:rPr>
                <w:rFonts w:ascii="Arial" w:eastAsia="Arial" w:hAnsi="Arial" w:cs="Arial"/>
                <w:b/>
              </w:rPr>
              <w:t>Stage</w:t>
            </w:r>
          </w:p>
        </w:tc>
        <w:tc>
          <w:tcPr>
            <w:tcW w:w="3117" w:type="dxa"/>
          </w:tcPr>
          <w:p w14:paraId="285AA8BE" w14:textId="77777777" w:rsidR="00520F6B" w:rsidRPr="008021F5" w:rsidRDefault="00520F6B" w:rsidP="007A3FAD">
            <w:pPr>
              <w:rPr>
                <w:rFonts w:ascii="Arial" w:eastAsia="Arial" w:hAnsi="Arial" w:cs="Arial"/>
                <w:b/>
              </w:rPr>
            </w:pPr>
            <w:r w:rsidRPr="7A3EE0B1">
              <w:rPr>
                <w:rFonts w:ascii="Arial" w:eastAsia="Arial" w:hAnsi="Arial" w:cs="Arial"/>
                <w:b/>
              </w:rPr>
              <w:t>Component</w:t>
            </w:r>
          </w:p>
        </w:tc>
        <w:tc>
          <w:tcPr>
            <w:tcW w:w="3117" w:type="dxa"/>
          </w:tcPr>
          <w:p w14:paraId="39084F79" w14:textId="77777777" w:rsidR="00520F6B" w:rsidRPr="008021F5" w:rsidRDefault="00520F6B" w:rsidP="007A3FAD">
            <w:pPr>
              <w:rPr>
                <w:rFonts w:ascii="Arial" w:eastAsia="Arial" w:hAnsi="Arial" w:cs="Arial"/>
                <w:b/>
              </w:rPr>
            </w:pPr>
            <w:r w:rsidRPr="7A3EE0B1">
              <w:rPr>
                <w:rFonts w:ascii="Arial" w:eastAsia="Arial" w:hAnsi="Arial" w:cs="Arial"/>
                <w:b/>
              </w:rPr>
              <w:t>Indicative timescale</w:t>
            </w:r>
          </w:p>
        </w:tc>
      </w:tr>
      <w:tr w:rsidR="0096199F" w:rsidRPr="005963FA" w14:paraId="2F50A5D3" w14:textId="77777777" w:rsidTr="00520F6B">
        <w:tc>
          <w:tcPr>
            <w:tcW w:w="3116" w:type="dxa"/>
            <w:vMerge w:val="restart"/>
          </w:tcPr>
          <w:p w14:paraId="6A8D2E03" w14:textId="77777777" w:rsidR="0096199F" w:rsidRPr="008021F5" w:rsidRDefault="0096199F" w:rsidP="007A3FAD">
            <w:pPr>
              <w:rPr>
                <w:rFonts w:ascii="Arial" w:eastAsia="Arial" w:hAnsi="Arial" w:cs="Arial"/>
              </w:rPr>
            </w:pPr>
            <w:r w:rsidRPr="7A3EE0B1">
              <w:rPr>
                <w:rFonts w:ascii="Arial" w:eastAsia="Arial" w:hAnsi="Arial" w:cs="Arial"/>
              </w:rPr>
              <w:t>Request for quotation</w:t>
            </w:r>
          </w:p>
        </w:tc>
        <w:tc>
          <w:tcPr>
            <w:tcW w:w="3117" w:type="dxa"/>
          </w:tcPr>
          <w:p w14:paraId="452B0B19" w14:textId="77777777" w:rsidR="0096199F" w:rsidRPr="008021F5" w:rsidRDefault="00F96D1A" w:rsidP="007A3FAD">
            <w:pPr>
              <w:rPr>
                <w:rFonts w:ascii="Arial" w:eastAsia="Arial" w:hAnsi="Arial" w:cs="Arial"/>
              </w:rPr>
            </w:pPr>
            <w:r w:rsidRPr="7A3EE0B1">
              <w:rPr>
                <w:rFonts w:ascii="Arial" w:eastAsia="Arial" w:hAnsi="Arial" w:cs="Arial"/>
              </w:rPr>
              <w:t>Publication of Request for Quotation</w:t>
            </w:r>
          </w:p>
        </w:tc>
        <w:tc>
          <w:tcPr>
            <w:tcW w:w="3117" w:type="dxa"/>
          </w:tcPr>
          <w:p w14:paraId="1F55880A" w14:textId="294CAF05" w:rsidR="0096199F" w:rsidRPr="008021F5" w:rsidRDefault="005B7A21" w:rsidP="007A3FAD">
            <w:pPr>
              <w:rPr>
                <w:rFonts w:ascii="Arial" w:eastAsia="Arial" w:hAnsi="Arial" w:cs="Arial"/>
              </w:rPr>
            </w:pPr>
            <w:r>
              <w:rPr>
                <w:rFonts w:ascii="Arial" w:eastAsia="Arial" w:hAnsi="Arial" w:cs="Arial"/>
              </w:rPr>
              <w:t>7</w:t>
            </w:r>
            <w:r w:rsidR="00762FFC">
              <w:rPr>
                <w:rFonts w:ascii="Arial" w:eastAsia="Arial" w:hAnsi="Arial" w:cs="Arial"/>
              </w:rPr>
              <w:t xml:space="preserve"> May</w:t>
            </w:r>
            <w:r w:rsidR="00413A82" w:rsidRPr="7A3EE0B1">
              <w:rPr>
                <w:rFonts w:ascii="Arial" w:eastAsia="Arial" w:hAnsi="Arial" w:cs="Arial"/>
              </w:rPr>
              <w:t xml:space="preserve"> 202</w:t>
            </w:r>
            <w:r w:rsidR="003F5605">
              <w:rPr>
                <w:rFonts w:ascii="Arial" w:eastAsia="Arial" w:hAnsi="Arial" w:cs="Arial"/>
              </w:rPr>
              <w:t>4</w:t>
            </w:r>
          </w:p>
        </w:tc>
      </w:tr>
      <w:tr w:rsidR="00F96D1A" w:rsidRPr="005963FA" w14:paraId="570B7D8C" w14:textId="77777777" w:rsidTr="00520F6B">
        <w:tc>
          <w:tcPr>
            <w:tcW w:w="3116" w:type="dxa"/>
            <w:vMerge/>
          </w:tcPr>
          <w:p w14:paraId="43F6605A" w14:textId="77777777" w:rsidR="00F96D1A" w:rsidRPr="005963FA" w:rsidRDefault="00F96D1A" w:rsidP="007A3FAD">
            <w:pPr>
              <w:rPr>
                <w:rFonts w:cs="Arial"/>
                <w:sz w:val="21"/>
                <w:szCs w:val="21"/>
              </w:rPr>
            </w:pPr>
          </w:p>
        </w:tc>
        <w:tc>
          <w:tcPr>
            <w:tcW w:w="3117" w:type="dxa"/>
          </w:tcPr>
          <w:p w14:paraId="5DDB2839" w14:textId="075847EC" w:rsidR="00F96D1A" w:rsidRPr="008021F5" w:rsidRDefault="00F96D1A" w:rsidP="007A3FAD">
            <w:pPr>
              <w:rPr>
                <w:rFonts w:ascii="Arial" w:eastAsia="Arial" w:hAnsi="Arial" w:cs="Arial"/>
              </w:rPr>
            </w:pPr>
            <w:r w:rsidRPr="7A3EE0B1">
              <w:rPr>
                <w:rFonts w:ascii="Arial" w:eastAsia="Arial" w:hAnsi="Arial" w:cs="Arial"/>
              </w:rPr>
              <w:t xml:space="preserve">Deadline for receiving </w:t>
            </w:r>
            <w:r w:rsidR="008C54C1" w:rsidRPr="7A3EE0B1">
              <w:rPr>
                <w:rFonts w:ascii="Arial" w:eastAsia="Arial" w:hAnsi="Arial" w:cs="Arial"/>
              </w:rPr>
              <w:t>questions.</w:t>
            </w:r>
          </w:p>
          <w:p w14:paraId="3BA2F025" w14:textId="77777777" w:rsidR="00F96D1A" w:rsidRPr="008021F5" w:rsidRDefault="00F96D1A" w:rsidP="007A3FAD">
            <w:pPr>
              <w:rPr>
                <w:rFonts w:ascii="Arial" w:eastAsia="Arial" w:hAnsi="Arial" w:cs="Arial"/>
              </w:rPr>
            </w:pPr>
          </w:p>
        </w:tc>
        <w:tc>
          <w:tcPr>
            <w:tcW w:w="3117" w:type="dxa"/>
          </w:tcPr>
          <w:p w14:paraId="74E38252" w14:textId="6167F602" w:rsidR="00F96D1A" w:rsidRPr="008021F5" w:rsidDel="00F96D1A" w:rsidRDefault="0025219B" w:rsidP="007A3FAD">
            <w:pPr>
              <w:rPr>
                <w:rFonts w:ascii="Arial" w:eastAsia="Arial" w:hAnsi="Arial" w:cs="Arial"/>
              </w:rPr>
            </w:pPr>
            <w:r>
              <w:rPr>
                <w:rFonts w:ascii="Arial" w:eastAsia="Arial" w:hAnsi="Arial" w:cs="Arial"/>
              </w:rPr>
              <w:t>1</w:t>
            </w:r>
            <w:r w:rsidR="005B7A21">
              <w:rPr>
                <w:rFonts w:ascii="Arial" w:eastAsia="Arial" w:hAnsi="Arial" w:cs="Arial"/>
              </w:rPr>
              <w:t>0</w:t>
            </w:r>
            <w:r w:rsidR="006F45A2">
              <w:rPr>
                <w:rFonts w:ascii="Arial" w:eastAsia="Arial" w:hAnsi="Arial" w:cs="Arial"/>
              </w:rPr>
              <w:t xml:space="preserve"> May</w:t>
            </w:r>
            <w:r w:rsidR="006B43B5" w:rsidRPr="7A3EE0B1">
              <w:rPr>
                <w:rFonts w:ascii="Arial" w:eastAsia="Arial" w:hAnsi="Arial" w:cs="Arial"/>
              </w:rPr>
              <w:t xml:space="preserve"> 202</w:t>
            </w:r>
            <w:r w:rsidR="003F5605">
              <w:rPr>
                <w:rFonts w:ascii="Arial" w:eastAsia="Arial" w:hAnsi="Arial" w:cs="Arial"/>
              </w:rPr>
              <w:t>4</w:t>
            </w:r>
          </w:p>
        </w:tc>
      </w:tr>
      <w:tr w:rsidR="0096199F" w:rsidRPr="005963FA" w14:paraId="50DE0C91" w14:textId="77777777" w:rsidTr="00520F6B">
        <w:tc>
          <w:tcPr>
            <w:tcW w:w="3116" w:type="dxa"/>
            <w:vMerge/>
          </w:tcPr>
          <w:p w14:paraId="6EDC4424" w14:textId="77777777" w:rsidR="0096199F" w:rsidRPr="005963FA" w:rsidRDefault="0096199F" w:rsidP="007A3FAD">
            <w:pPr>
              <w:rPr>
                <w:rFonts w:cs="Arial"/>
                <w:sz w:val="21"/>
                <w:szCs w:val="21"/>
              </w:rPr>
            </w:pPr>
          </w:p>
        </w:tc>
        <w:tc>
          <w:tcPr>
            <w:tcW w:w="3117" w:type="dxa"/>
          </w:tcPr>
          <w:p w14:paraId="132F0295" w14:textId="77777777" w:rsidR="00B97161" w:rsidRPr="008021F5" w:rsidRDefault="0096199F" w:rsidP="007A3FAD">
            <w:pPr>
              <w:rPr>
                <w:rFonts w:ascii="Arial" w:eastAsia="Arial" w:hAnsi="Arial" w:cs="Arial"/>
              </w:rPr>
            </w:pPr>
            <w:r w:rsidRPr="7A3EE0B1">
              <w:rPr>
                <w:rFonts w:ascii="Arial" w:eastAsia="Arial" w:hAnsi="Arial" w:cs="Arial"/>
              </w:rPr>
              <w:t>Proposal submission</w:t>
            </w:r>
            <w:r w:rsidR="00B97161" w:rsidRPr="7A3EE0B1">
              <w:rPr>
                <w:rFonts w:ascii="Arial" w:eastAsia="Arial" w:hAnsi="Arial" w:cs="Arial"/>
              </w:rPr>
              <w:t xml:space="preserve"> deadline </w:t>
            </w:r>
          </w:p>
          <w:p w14:paraId="0D82B804" w14:textId="77777777" w:rsidR="0096199F" w:rsidRPr="008021F5" w:rsidRDefault="0096199F" w:rsidP="007A3FAD">
            <w:pPr>
              <w:rPr>
                <w:rFonts w:ascii="Arial" w:eastAsia="Arial" w:hAnsi="Arial" w:cs="Arial"/>
              </w:rPr>
            </w:pPr>
          </w:p>
        </w:tc>
        <w:tc>
          <w:tcPr>
            <w:tcW w:w="3117" w:type="dxa"/>
          </w:tcPr>
          <w:p w14:paraId="6ADA3988" w14:textId="690B2E15" w:rsidR="0096199F" w:rsidRPr="008021F5" w:rsidRDefault="006F45A2" w:rsidP="007A3FAD">
            <w:pPr>
              <w:rPr>
                <w:rFonts w:ascii="Arial" w:eastAsia="Arial" w:hAnsi="Arial" w:cs="Arial"/>
              </w:rPr>
            </w:pPr>
            <w:r>
              <w:rPr>
                <w:rFonts w:ascii="Arial" w:eastAsia="Arial" w:hAnsi="Arial" w:cs="Arial"/>
              </w:rPr>
              <w:t>1</w:t>
            </w:r>
            <w:r w:rsidR="0025219B">
              <w:rPr>
                <w:rFonts w:ascii="Arial" w:eastAsia="Arial" w:hAnsi="Arial" w:cs="Arial"/>
              </w:rPr>
              <w:t>5</w:t>
            </w:r>
            <w:r>
              <w:rPr>
                <w:rFonts w:ascii="Arial" w:eastAsia="Arial" w:hAnsi="Arial" w:cs="Arial"/>
              </w:rPr>
              <w:t xml:space="preserve"> May</w:t>
            </w:r>
            <w:r w:rsidRPr="7A3EE0B1">
              <w:rPr>
                <w:rFonts w:ascii="Arial" w:eastAsia="Arial" w:hAnsi="Arial" w:cs="Arial"/>
              </w:rPr>
              <w:t xml:space="preserve"> 202</w:t>
            </w:r>
            <w:r w:rsidR="003F5605">
              <w:rPr>
                <w:rFonts w:ascii="Arial" w:eastAsia="Arial" w:hAnsi="Arial" w:cs="Arial"/>
              </w:rPr>
              <w:t>4</w:t>
            </w:r>
          </w:p>
        </w:tc>
      </w:tr>
      <w:tr w:rsidR="0096199F" w:rsidRPr="005963FA" w14:paraId="6EB62533" w14:textId="77777777" w:rsidTr="00520F6B">
        <w:tc>
          <w:tcPr>
            <w:tcW w:w="3116" w:type="dxa"/>
            <w:vMerge w:val="restart"/>
          </w:tcPr>
          <w:p w14:paraId="719501BF" w14:textId="77777777" w:rsidR="0096199F" w:rsidRPr="008021F5" w:rsidRDefault="0096199F" w:rsidP="007A3FAD">
            <w:pPr>
              <w:rPr>
                <w:rFonts w:ascii="Arial" w:eastAsia="Arial" w:hAnsi="Arial" w:cs="Arial"/>
              </w:rPr>
            </w:pPr>
            <w:r w:rsidRPr="7A3EE0B1">
              <w:rPr>
                <w:rFonts w:ascii="Arial" w:eastAsia="Arial" w:hAnsi="Arial" w:cs="Arial"/>
              </w:rPr>
              <w:t>Selection</w:t>
            </w:r>
          </w:p>
        </w:tc>
        <w:tc>
          <w:tcPr>
            <w:tcW w:w="3117" w:type="dxa"/>
          </w:tcPr>
          <w:p w14:paraId="7C70EBE0" w14:textId="77777777" w:rsidR="00B97161" w:rsidRPr="008021F5" w:rsidRDefault="00B97161" w:rsidP="007A3FAD">
            <w:pPr>
              <w:rPr>
                <w:rFonts w:ascii="Arial" w:eastAsia="Arial" w:hAnsi="Arial" w:cs="Arial"/>
              </w:rPr>
            </w:pPr>
            <w:r w:rsidRPr="7A3EE0B1">
              <w:rPr>
                <w:rFonts w:ascii="Arial" w:eastAsia="Arial" w:hAnsi="Arial" w:cs="Arial"/>
              </w:rPr>
              <w:t xml:space="preserve">Evaluation Period </w:t>
            </w:r>
          </w:p>
          <w:p w14:paraId="1315FB5F" w14:textId="77777777" w:rsidR="0096199F" w:rsidRPr="008021F5" w:rsidRDefault="0096199F" w:rsidP="007A3FAD">
            <w:pPr>
              <w:rPr>
                <w:rFonts w:ascii="Arial" w:eastAsia="Arial" w:hAnsi="Arial" w:cs="Arial"/>
              </w:rPr>
            </w:pPr>
            <w:r w:rsidRPr="7A3EE0B1">
              <w:rPr>
                <w:rFonts w:ascii="Arial" w:eastAsia="Arial" w:hAnsi="Arial" w:cs="Arial"/>
              </w:rPr>
              <w:t xml:space="preserve"> </w:t>
            </w:r>
          </w:p>
        </w:tc>
        <w:tc>
          <w:tcPr>
            <w:tcW w:w="3117" w:type="dxa"/>
          </w:tcPr>
          <w:p w14:paraId="4D591CE4" w14:textId="232B9671" w:rsidR="0096199F" w:rsidRPr="008021F5" w:rsidRDefault="00E01713" w:rsidP="007A3FAD">
            <w:pPr>
              <w:rPr>
                <w:rFonts w:ascii="Arial" w:eastAsia="Arial" w:hAnsi="Arial" w:cs="Arial"/>
              </w:rPr>
            </w:pPr>
            <w:r>
              <w:rPr>
                <w:rFonts w:ascii="Arial" w:eastAsia="Arial" w:hAnsi="Arial" w:cs="Arial"/>
              </w:rPr>
              <w:t>1</w:t>
            </w:r>
            <w:r w:rsidR="0025219B">
              <w:rPr>
                <w:rFonts w:ascii="Arial" w:eastAsia="Arial" w:hAnsi="Arial" w:cs="Arial"/>
              </w:rPr>
              <w:t>6</w:t>
            </w:r>
            <w:r w:rsidR="005F05B2">
              <w:rPr>
                <w:rFonts w:ascii="Arial" w:eastAsia="Arial" w:hAnsi="Arial" w:cs="Arial"/>
              </w:rPr>
              <w:t xml:space="preserve"> </w:t>
            </w:r>
            <w:r>
              <w:rPr>
                <w:rFonts w:ascii="Arial" w:eastAsia="Arial" w:hAnsi="Arial" w:cs="Arial"/>
              </w:rPr>
              <w:t>May</w:t>
            </w:r>
            <w:r w:rsidR="00413A82" w:rsidRPr="7A3EE0B1">
              <w:rPr>
                <w:rFonts w:ascii="Arial" w:eastAsia="Arial" w:hAnsi="Arial" w:cs="Arial"/>
              </w:rPr>
              <w:t xml:space="preserve"> – </w:t>
            </w:r>
            <w:r>
              <w:rPr>
                <w:rFonts w:ascii="Arial" w:eastAsia="Arial" w:hAnsi="Arial" w:cs="Arial"/>
              </w:rPr>
              <w:t>22</w:t>
            </w:r>
            <w:r w:rsidR="00754BF0">
              <w:rPr>
                <w:rFonts w:ascii="Arial" w:eastAsia="Arial" w:hAnsi="Arial" w:cs="Arial"/>
              </w:rPr>
              <w:t xml:space="preserve"> May</w:t>
            </w:r>
            <w:r w:rsidR="00413A82" w:rsidRPr="7A3EE0B1">
              <w:rPr>
                <w:rFonts w:ascii="Arial" w:eastAsia="Arial" w:hAnsi="Arial" w:cs="Arial"/>
              </w:rPr>
              <w:t xml:space="preserve"> 202</w:t>
            </w:r>
            <w:r>
              <w:rPr>
                <w:rFonts w:ascii="Arial" w:eastAsia="Arial" w:hAnsi="Arial" w:cs="Arial"/>
              </w:rPr>
              <w:t>4</w:t>
            </w:r>
          </w:p>
        </w:tc>
      </w:tr>
      <w:tr w:rsidR="0096199F" w:rsidRPr="005963FA" w14:paraId="3BAC89BE" w14:textId="77777777" w:rsidTr="00520F6B">
        <w:tc>
          <w:tcPr>
            <w:tcW w:w="3116" w:type="dxa"/>
            <w:vMerge/>
          </w:tcPr>
          <w:p w14:paraId="5CBE1594" w14:textId="77777777" w:rsidR="0096199F" w:rsidRPr="005963FA" w:rsidRDefault="0096199F" w:rsidP="007A3FAD">
            <w:pPr>
              <w:rPr>
                <w:rFonts w:cs="Arial"/>
                <w:sz w:val="21"/>
                <w:szCs w:val="21"/>
              </w:rPr>
            </w:pPr>
          </w:p>
        </w:tc>
        <w:tc>
          <w:tcPr>
            <w:tcW w:w="3117" w:type="dxa"/>
          </w:tcPr>
          <w:p w14:paraId="034EB8F1" w14:textId="77777777" w:rsidR="0096199F" w:rsidRPr="008021F5" w:rsidRDefault="0096199F" w:rsidP="007A3FAD">
            <w:pPr>
              <w:rPr>
                <w:rFonts w:ascii="Arial" w:eastAsia="Arial" w:hAnsi="Arial" w:cs="Arial"/>
              </w:rPr>
            </w:pPr>
            <w:r w:rsidRPr="7A3EE0B1">
              <w:rPr>
                <w:rFonts w:ascii="Arial" w:eastAsia="Arial" w:hAnsi="Arial" w:cs="Arial"/>
              </w:rPr>
              <w:t>Successful applicant selected and confirmed</w:t>
            </w:r>
          </w:p>
        </w:tc>
        <w:tc>
          <w:tcPr>
            <w:tcW w:w="3117" w:type="dxa"/>
          </w:tcPr>
          <w:p w14:paraId="7E19B7C9" w14:textId="0E062C26" w:rsidR="0096199F" w:rsidRPr="008021F5" w:rsidRDefault="00E01713" w:rsidP="007A3FAD">
            <w:pPr>
              <w:rPr>
                <w:rFonts w:ascii="Arial" w:eastAsia="Arial" w:hAnsi="Arial" w:cs="Arial"/>
              </w:rPr>
            </w:pPr>
            <w:r>
              <w:rPr>
                <w:rFonts w:ascii="Arial" w:eastAsia="Arial" w:hAnsi="Arial" w:cs="Arial"/>
              </w:rPr>
              <w:t>2</w:t>
            </w:r>
            <w:r w:rsidR="00E4569D">
              <w:rPr>
                <w:rFonts w:ascii="Arial" w:eastAsia="Arial" w:hAnsi="Arial" w:cs="Arial"/>
              </w:rPr>
              <w:t>0</w:t>
            </w:r>
            <w:r>
              <w:rPr>
                <w:rFonts w:ascii="Arial" w:eastAsia="Arial" w:hAnsi="Arial" w:cs="Arial"/>
              </w:rPr>
              <w:t xml:space="preserve"> </w:t>
            </w:r>
            <w:r w:rsidR="006B2709" w:rsidRPr="7A3EE0B1">
              <w:rPr>
                <w:rFonts w:ascii="Arial" w:eastAsia="Arial" w:hAnsi="Arial" w:cs="Arial"/>
              </w:rPr>
              <w:t>May 202</w:t>
            </w:r>
            <w:r>
              <w:rPr>
                <w:rFonts w:ascii="Arial" w:eastAsia="Arial" w:hAnsi="Arial" w:cs="Arial"/>
              </w:rPr>
              <w:t>4</w:t>
            </w:r>
          </w:p>
        </w:tc>
      </w:tr>
      <w:tr w:rsidR="0096199F" w:rsidRPr="005963FA" w14:paraId="48363F4E" w14:textId="77777777" w:rsidTr="00520F6B">
        <w:tc>
          <w:tcPr>
            <w:tcW w:w="3116" w:type="dxa"/>
          </w:tcPr>
          <w:p w14:paraId="652D01D5" w14:textId="77777777" w:rsidR="0096199F" w:rsidRPr="008021F5" w:rsidRDefault="00C12A00" w:rsidP="007A3FAD">
            <w:pPr>
              <w:rPr>
                <w:rFonts w:ascii="Arial" w:eastAsia="Arial" w:hAnsi="Arial" w:cs="Arial"/>
              </w:rPr>
            </w:pPr>
            <w:r w:rsidRPr="7A3EE0B1">
              <w:rPr>
                <w:rFonts w:ascii="Arial" w:eastAsia="Arial" w:hAnsi="Arial" w:cs="Arial"/>
              </w:rPr>
              <w:t>Contract Commencement</w:t>
            </w:r>
          </w:p>
        </w:tc>
        <w:tc>
          <w:tcPr>
            <w:tcW w:w="3117" w:type="dxa"/>
          </w:tcPr>
          <w:p w14:paraId="0AAC30FB" w14:textId="77777777" w:rsidR="0096199F" w:rsidRPr="008021F5" w:rsidRDefault="0096199F" w:rsidP="007A3FAD">
            <w:pPr>
              <w:rPr>
                <w:rFonts w:ascii="Arial" w:eastAsia="Arial" w:hAnsi="Arial" w:cs="Arial"/>
              </w:rPr>
            </w:pPr>
            <w:r w:rsidRPr="7A3EE0B1">
              <w:rPr>
                <w:rFonts w:ascii="Arial" w:eastAsia="Arial" w:hAnsi="Arial" w:cs="Arial"/>
              </w:rPr>
              <w:t>Successful applicant commences contract</w:t>
            </w:r>
          </w:p>
        </w:tc>
        <w:tc>
          <w:tcPr>
            <w:tcW w:w="3117" w:type="dxa"/>
          </w:tcPr>
          <w:p w14:paraId="0ADFD68B" w14:textId="6799C6EA" w:rsidR="0096199F" w:rsidRPr="008021F5" w:rsidRDefault="00F95021" w:rsidP="007A3FAD">
            <w:pPr>
              <w:rPr>
                <w:rFonts w:ascii="Arial" w:eastAsia="Arial" w:hAnsi="Arial" w:cs="Arial"/>
              </w:rPr>
            </w:pPr>
            <w:r w:rsidRPr="7A3EE0B1">
              <w:rPr>
                <w:rFonts w:ascii="Arial" w:eastAsia="Arial" w:hAnsi="Arial" w:cs="Arial"/>
              </w:rPr>
              <w:t xml:space="preserve"> </w:t>
            </w:r>
            <w:r w:rsidR="00E4569D">
              <w:rPr>
                <w:rFonts w:ascii="Arial" w:eastAsia="Arial" w:hAnsi="Arial" w:cs="Arial"/>
              </w:rPr>
              <w:t xml:space="preserve">21 </w:t>
            </w:r>
            <w:r w:rsidRPr="7A3EE0B1">
              <w:rPr>
                <w:rFonts w:ascii="Arial" w:eastAsia="Arial" w:hAnsi="Arial" w:cs="Arial"/>
              </w:rPr>
              <w:t>May 202</w:t>
            </w:r>
            <w:r w:rsidR="00E4569D">
              <w:rPr>
                <w:rFonts w:ascii="Arial" w:eastAsia="Arial" w:hAnsi="Arial" w:cs="Arial"/>
              </w:rPr>
              <w:t>4</w:t>
            </w:r>
          </w:p>
        </w:tc>
      </w:tr>
    </w:tbl>
    <w:p w14:paraId="5566821C" w14:textId="5F696A05" w:rsidR="0096199F" w:rsidRPr="00515F1F" w:rsidRDefault="0096199F" w:rsidP="007A3FAD">
      <w:pPr>
        <w:rPr>
          <w:rFonts w:ascii="Arial" w:eastAsia="Arial" w:hAnsi="Arial" w:cs="Arial"/>
          <w:b/>
        </w:rPr>
      </w:pPr>
    </w:p>
    <w:p w14:paraId="589A3F6B" w14:textId="79FFE981" w:rsidR="00931D44" w:rsidRPr="00B54DB7" w:rsidRDefault="00B54DB7" w:rsidP="00B54DB7">
      <w:pPr>
        <w:pStyle w:val="ListParagraph"/>
        <w:numPr>
          <w:ilvl w:val="0"/>
          <w:numId w:val="1"/>
        </w:numPr>
        <w:ind w:left="567" w:hanging="567"/>
        <w:jc w:val="both"/>
        <w:rPr>
          <w:rFonts w:ascii="Arial" w:eastAsia="Arial" w:hAnsi="Arial" w:cs="Arial"/>
          <w:lang w:val="en-GB"/>
        </w:rPr>
      </w:pPr>
      <w:r w:rsidRPr="00B54DB7">
        <w:rPr>
          <w:rFonts w:ascii="Arial" w:eastAsia="Arial" w:hAnsi="Arial" w:cs="Arial"/>
          <w:lang w:val="en-GB"/>
        </w:rPr>
        <w:t>Your proposal should consist of a written response addressing the objectives and scope outlined in sections 4 and 5 respectively, and your completed Price Proposal. Your response to the objectives and scope must be kept to a maximum of 5 sides of A4 (Arial, Font Size 11, single line spacing) with a clear indication of which objective or scope item you are addressing, including brief CVs. Any submissions exceeding this limit will not be evaluated. A draft copy of the terms and conditions applicable for this contract is also attached for your information.</w:t>
      </w:r>
    </w:p>
    <w:p w14:paraId="307FBE25" w14:textId="77777777" w:rsidR="0002564A" w:rsidRPr="008021F5" w:rsidRDefault="0002564A" w:rsidP="007A3FAD">
      <w:pPr>
        <w:pStyle w:val="Heading1"/>
        <w:ind w:left="567" w:hanging="567"/>
        <w:rPr>
          <w:rFonts w:ascii="Arial" w:eastAsia="Arial" w:hAnsi="Arial" w:cs="Arial"/>
          <w:sz w:val="22"/>
          <w:szCs w:val="22"/>
        </w:rPr>
      </w:pPr>
      <w:r w:rsidRPr="69255231">
        <w:rPr>
          <w:rFonts w:ascii="Arial" w:eastAsia="Arial" w:hAnsi="Arial" w:cs="Arial"/>
          <w:sz w:val="22"/>
          <w:szCs w:val="22"/>
        </w:rPr>
        <w:lastRenderedPageBreak/>
        <w:t>Tender Evaluation</w:t>
      </w:r>
    </w:p>
    <w:p w14:paraId="2FAE55DA" w14:textId="77777777" w:rsidR="0002564A" w:rsidRPr="008021F5" w:rsidRDefault="0002564A" w:rsidP="007A3FAD">
      <w:pPr>
        <w:autoSpaceDE w:val="0"/>
        <w:autoSpaceDN w:val="0"/>
        <w:adjustRightInd w:val="0"/>
        <w:spacing w:after="0" w:line="240" w:lineRule="auto"/>
        <w:rPr>
          <w:rFonts w:ascii="Arial" w:eastAsia="Arial" w:hAnsi="Arial" w:cs="Arial"/>
        </w:rPr>
      </w:pPr>
    </w:p>
    <w:p w14:paraId="4E205FD1" w14:textId="77777777" w:rsidR="0002564A" w:rsidRPr="008021F5" w:rsidRDefault="46F792B2" w:rsidP="003E5528">
      <w:pPr>
        <w:pStyle w:val="ListParagraph"/>
        <w:numPr>
          <w:ilvl w:val="0"/>
          <w:numId w:val="1"/>
        </w:numPr>
        <w:autoSpaceDE w:val="0"/>
        <w:autoSpaceDN w:val="0"/>
        <w:adjustRightInd w:val="0"/>
        <w:spacing w:after="0" w:line="240" w:lineRule="auto"/>
        <w:ind w:hanging="720"/>
        <w:rPr>
          <w:rFonts w:ascii="Arial" w:eastAsia="Arial" w:hAnsi="Arial" w:cs="Arial"/>
        </w:rPr>
      </w:pPr>
      <w:r w:rsidRPr="7A3EE0B1">
        <w:rPr>
          <w:rFonts w:ascii="Arial" w:eastAsia="Arial" w:hAnsi="Arial" w:cs="Arial"/>
        </w:rPr>
        <w:t xml:space="preserve">The </w:t>
      </w:r>
      <w:r w:rsidR="24000D33" w:rsidRPr="7A3EE0B1">
        <w:rPr>
          <w:rFonts w:ascii="Arial" w:eastAsia="Arial" w:hAnsi="Arial" w:cs="Arial"/>
        </w:rPr>
        <w:t>ratio</w:t>
      </w:r>
      <w:r w:rsidRPr="7A3EE0B1">
        <w:rPr>
          <w:rFonts w:ascii="Arial" w:eastAsia="Arial" w:hAnsi="Arial" w:cs="Arial"/>
        </w:rPr>
        <w:t xml:space="preserve"> that will be used to evaluate the </w:t>
      </w:r>
      <w:r w:rsidR="641DB54E" w:rsidRPr="7A3EE0B1">
        <w:rPr>
          <w:rFonts w:ascii="Arial" w:eastAsia="Arial" w:hAnsi="Arial" w:cs="Arial"/>
        </w:rPr>
        <w:t>proposals</w:t>
      </w:r>
      <w:r w:rsidRPr="7A3EE0B1">
        <w:rPr>
          <w:rFonts w:ascii="Arial" w:eastAsia="Arial" w:hAnsi="Arial" w:cs="Arial"/>
        </w:rPr>
        <w:t xml:space="preserve"> is as follows:</w:t>
      </w:r>
    </w:p>
    <w:p w14:paraId="4B08A3AD" w14:textId="77777777" w:rsidR="0002564A" w:rsidRPr="008021F5" w:rsidRDefault="0002564A" w:rsidP="007A3FAD">
      <w:pPr>
        <w:pStyle w:val="ListParagraph"/>
        <w:autoSpaceDE w:val="0"/>
        <w:autoSpaceDN w:val="0"/>
        <w:adjustRightInd w:val="0"/>
        <w:spacing w:after="0" w:line="240" w:lineRule="auto"/>
        <w:rPr>
          <w:rFonts w:ascii="Arial" w:eastAsia="Arial" w:hAnsi="Arial" w:cs="Arial"/>
        </w:rPr>
      </w:pPr>
    </w:p>
    <w:p w14:paraId="257BFA04" w14:textId="77777777" w:rsidR="0002564A" w:rsidRPr="008021F5" w:rsidRDefault="00E36DB8" w:rsidP="003E5528">
      <w:pPr>
        <w:pStyle w:val="ListParagraph"/>
        <w:numPr>
          <w:ilvl w:val="1"/>
          <w:numId w:val="1"/>
        </w:numPr>
        <w:autoSpaceDE w:val="0"/>
        <w:autoSpaceDN w:val="0"/>
        <w:adjustRightInd w:val="0"/>
        <w:spacing w:after="0" w:line="240" w:lineRule="auto"/>
        <w:rPr>
          <w:rFonts w:ascii="Arial" w:eastAsia="Arial" w:hAnsi="Arial" w:cs="Arial"/>
        </w:rPr>
      </w:pPr>
      <w:r w:rsidRPr="7A3EE0B1">
        <w:rPr>
          <w:rFonts w:ascii="Arial" w:eastAsia="Arial" w:hAnsi="Arial" w:cs="Arial"/>
        </w:rPr>
        <w:t>Price – 3</w:t>
      </w:r>
      <w:r w:rsidR="00173B3C" w:rsidRPr="7A3EE0B1">
        <w:rPr>
          <w:rFonts w:ascii="Arial" w:eastAsia="Arial" w:hAnsi="Arial" w:cs="Arial"/>
        </w:rPr>
        <w:t>5</w:t>
      </w:r>
      <w:r w:rsidR="0002564A" w:rsidRPr="7A3EE0B1">
        <w:rPr>
          <w:rFonts w:ascii="Arial" w:eastAsia="Arial" w:hAnsi="Arial" w:cs="Arial"/>
        </w:rPr>
        <w:t>%</w:t>
      </w:r>
    </w:p>
    <w:p w14:paraId="6C338335" w14:textId="1E80A83E" w:rsidR="00B63259" w:rsidRPr="008021F5" w:rsidRDefault="00E36DB8" w:rsidP="7A3EE0B1">
      <w:pPr>
        <w:pStyle w:val="ListParagraph"/>
        <w:numPr>
          <w:ilvl w:val="1"/>
          <w:numId w:val="1"/>
        </w:numPr>
        <w:autoSpaceDE w:val="0"/>
        <w:autoSpaceDN w:val="0"/>
        <w:adjustRightInd w:val="0"/>
        <w:spacing w:after="0" w:line="240" w:lineRule="auto"/>
        <w:rPr>
          <w:rFonts w:ascii="Arial" w:eastAsia="Arial" w:hAnsi="Arial" w:cs="Arial"/>
        </w:rPr>
      </w:pPr>
      <w:r w:rsidRPr="7A3EE0B1">
        <w:rPr>
          <w:rFonts w:ascii="Arial" w:eastAsia="Arial" w:hAnsi="Arial" w:cs="Arial"/>
        </w:rPr>
        <w:t xml:space="preserve">Quality – </w:t>
      </w:r>
      <w:r w:rsidR="00173B3C" w:rsidRPr="7A3EE0B1">
        <w:rPr>
          <w:rFonts w:ascii="Arial" w:eastAsia="Arial" w:hAnsi="Arial" w:cs="Arial"/>
        </w:rPr>
        <w:t>65</w:t>
      </w:r>
      <w:r w:rsidR="0002564A" w:rsidRPr="7A3EE0B1">
        <w:rPr>
          <w:rFonts w:ascii="Arial" w:eastAsia="Arial" w:hAnsi="Arial" w:cs="Arial"/>
        </w:rPr>
        <w:t>%</w:t>
      </w:r>
    </w:p>
    <w:p w14:paraId="4358C854" w14:textId="77777777" w:rsidR="00B63259" w:rsidRPr="008021F5" w:rsidRDefault="00B63259" w:rsidP="00B63259">
      <w:pPr>
        <w:autoSpaceDE w:val="0"/>
        <w:autoSpaceDN w:val="0"/>
        <w:adjustRightInd w:val="0"/>
        <w:spacing w:after="0" w:line="240" w:lineRule="auto"/>
        <w:rPr>
          <w:rFonts w:ascii="Arial" w:eastAsia="Arial" w:hAnsi="Arial" w:cs="Arial"/>
        </w:rPr>
      </w:pPr>
    </w:p>
    <w:p w14:paraId="694F676B" w14:textId="77777777" w:rsidR="00750589" w:rsidRPr="008021F5" w:rsidRDefault="00750589" w:rsidP="007A3FAD">
      <w:pPr>
        <w:spacing w:after="0"/>
        <w:jc w:val="both"/>
        <w:rPr>
          <w:rFonts w:ascii="Arial" w:eastAsia="Arial" w:hAnsi="Arial" w:cs="Arial"/>
        </w:rPr>
      </w:pPr>
    </w:p>
    <w:p w14:paraId="61804286" w14:textId="39F0BF08" w:rsidR="0051166D" w:rsidRPr="008021F5" w:rsidRDefault="33611FFD" w:rsidP="002B0638">
      <w:pPr>
        <w:pStyle w:val="ListParagraph"/>
        <w:numPr>
          <w:ilvl w:val="0"/>
          <w:numId w:val="1"/>
        </w:numPr>
        <w:autoSpaceDE w:val="0"/>
        <w:autoSpaceDN w:val="0"/>
        <w:adjustRightInd w:val="0"/>
        <w:spacing w:after="0" w:line="240" w:lineRule="auto"/>
        <w:ind w:hanging="720"/>
        <w:rPr>
          <w:rFonts w:ascii="Arial" w:eastAsia="Arial" w:hAnsi="Arial" w:cs="Arial"/>
        </w:rPr>
      </w:pPr>
      <w:r w:rsidRPr="7A3EE0B1">
        <w:rPr>
          <w:rFonts w:ascii="Arial" w:eastAsia="Arial" w:hAnsi="Arial" w:cs="Arial"/>
        </w:rPr>
        <w:t xml:space="preserve">Evaluation </w:t>
      </w:r>
    </w:p>
    <w:tbl>
      <w:tblPr>
        <w:tblStyle w:val="TableGrid"/>
        <w:tblpPr w:leftFromText="180" w:rightFromText="180" w:vertAnchor="text" w:tblpY="1"/>
        <w:tblOverlap w:val="never"/>
        <w:tblW w:w="9480" w:type="dxa"/>
        <w:tblLook w:val="04A0" w:firstRow="1" w:lastRow="0" w:firstColumn="1" w:lastColumn="0" w:noHBand="0" w:noVBand="1"/>
      </w:tblPr>
      <w:tblGrid>
        <w:gridCol w:w="1659"/>
        <w:gridCol w:w="5358"/>
        <w:gridCol w:w="1183"/>
        <w:gridCol w:w="1280"/>
      </w:tblGrid>
      <w:tr w:rsidR="009A40B3" w:rsidRPr="00C677F9" w14:paraId="5DF85ECC" w14:textId="77777777" w:rsidTr="7A3EE0B1">
        <w:trPr>
          <w:trHeight w:val="300"/>
        </w:trPr>
        <w:tc>
          <w:tcPr>
            <w:tcW w:w="1665" w:type="dxa"/>
          </w:tcPr>
          <w:p w14:paraId="108506DE" w14:textId="77777777" w:rsidR="009A40B3" w:rsidRPr="008021F5" w:rsidRDefault="009A40B3" w:rsidP="00413A82">
            <w:pPr>
              <w:autoSpaceDE w:val="0"/>
              <w:autoSpaceDN w:val="0"/>
              <w:adjustRightInd w:val="0"/>
              <w:rPr>
                <w:rFonts w:ascii="Arial" w:eastAsia="Arial" w:hAnsi="Arial" w:cs="Arial"/>
                <w:b/>
              </w:rPr>
            </w:pPr>
            <w:r w:rsidRPr="7A3EE0B1">
              <w:rPr>
                <w:rFonts w:ascii="Arial" w:eastAsia="Arial" w:hAnsi="Arial" w:cs="Arial"/>
                <w:b/>
              </w:rPr>
              <w:t>Type</w:t>
            </w:r>
          </w:p>
        </w:tc>
        <w:tc>
          <w:tcPr>
            <w:tcW w:w="5610" w:type="dxa"/>
          </w:tcPr>
          <w:p w14:paraId="5A65339C" w14:textId="77777777" w:rsidR="009A40B3" w:rsidRPr="008021F5" w:rsidRDefault="00EC2D95" w:rsidP="00413A82">
            <w:pPr>
              <w:autoSpaceDE w:val="0"/>
              <w:autoSpaceDN w:val="0"/>
              <w:adjustRightInd w:val="0"/>
              <w:rPr>
                <w:rFonts w:ascii="Arial" w:eastAsia="Arial" w:hAnsi="Arial" w:cs="Arial"/>
                <w:b/>
              </w:rPr>
            </w:pPr>
            <w:r w:rsidRPr="7A3EE0B1">
              <w:rPr>
                <w:rFonts w:ascii="Arial" w:eastAsia="Arial" w:hAnsi="Arial" w:cs="Arial"/>
                <w:b/>
              </w:rPr>
              <w:t>Key Considerations</w:t>
            </w:r>
          </w:p>
        </w:tc>
        <w:tc>
          <w:tcPr>
            <w:tcW w:w="1125" w:type="dxa"/>
          </w:tcPr>
          <w:p w14:paraId="7779D404" w14:textId="77777777" w:rsidR="009A40B3" w:rsidRPr="008021F5" w:rsidRDefault="009A40B3" w:rsidP="00413A82">
            <w:pPr>
              <w:autoSpaceDE w:val="0"/>
              <w:autoSpaceDN w:val="0"/>
              <w:adjustRightInd w:val="0"/>
              <w:jc w:val="center"/>
              <w:rPr>
                <w:rFonts w:ascii="Arial" w:eastAsia="Arial" w:hAnsi="Arial" w:cs="Arial"/>
                <w:b/>
              </w:rPr>
            </w:pPr>
            <w:r w:rsidRPr="7A3EE0B1">
              <w:rPr>
                <w:rFonts w:ascii="Arial" w:eastAsia="Arial" w:hAnsi="Arial" w:cs="Arial"/>
                <w:b/>
              </w:rPr>
              <w:t xml:space="preserve">  Marks Available</w:t>
            </w:r>
          </w:p>
        </w:tc>
        <w:tc>
          <w:tcPr>
            <w:tcW w:w="1080" w:type="dxa"/>
          </w:tcPr>
          <w:p w14:paraId="17C79052" w14:textId="77777777" w:rsidR="009A40B3" w:rsidRPr="008021F5" w:rsidRDefault="004D7592" w:rsidP="00413A82">
            <w:pPr>
              <w:autoSpaceDE w:val="0"/>
              <w:autoSpaceDN w:val="0"/>
              <w:adjustRightInd w:val="0"/>
              <w:jc w:val="center"/>
              <w:rPr>
                <w:rFonts w:ascii="Arial" w:eastAsia="Arial" w:hAnsi="Arial" w:cs="Arial"/>
                <w:b/>
              </w:rPr>
            </w:pPr>
            <w:r w:rsidRPr="7A3EE0B1">
              <w:rPr>
                <w:rFonts w:ascii="Arial" w:eastAsia="Arial" w:hAnsi="Arial" w:cs="Arial"/>
                <w:b/>
              </w:rPr>
              <w:t>Weighting</w:t>
            </w:r>
          </w:p>
        </w:tc>
      </w:tr>
      <w:tr w:rsidR="00845955" w:rsidRPr="00C677F9" w14:paraId="65F2C908" w14:textId="77777777" w:rsidTr="7A3EE0B1">
        <w:trPr>
          <w:trHeight w:val="983"/>
        </w:trPr>
        <w:tc>
          <w:tcPr>
            <w:tcW w:w="1665" w:type="dxa"/>
            <w:vAlign w:val="center"/>
          </w:tcPr>
          <w:p w14:paraId="1C599D1D" w14:textId="77777777" w:rsidR="00845955" w:rsidRPr="008021F5" w:rsidRDefault="00845955" w:rsidP="00413A82">
            <w:pPr>
              <w:autoSpaceDE w:val="0"/>
              <w:autoSpaceDN w:val="0"/>
              <w:adjustRightInd w:val="0"/>
              <w:rPr>
                <w:rFonts w:ascii="Arial" w:eastAsia="Arial" w:hAnsi="Arial" w:cs="Arial"/>
                <w:b/>
              </w:rPr>
            </w:pPr>
            <w:r w:rsidRPr="7A3EE0B1">
              <w:rPr>
                <w:rFonts w:ascii="Arial" w:eastAsia="Arial" w:hAnsi="Arial" w:cs="Arial"/>
                <w:b/>
              </w:rPr>
              <w:t xml:space="preserve">Methodology </w:t>
            </w:r>
          </w:p>
        </w:tc>
        <w:tc>
          <w:tcPr>
            <w:tcW w:w="5610" w:type="dxa"/>
          </w:tcPr>
          <w:p w14:paraId="34ED35AE" w14:textId="77777777" w:rsidR="00845955" w:rsidRPr="008021F5" w:rsidRDefault="00845955" w:rsidP="7A3EE0B1">
            <w:pPr>
              <w:autoSpaceDE w:val="0"/>
              <w:autoSpaceDN w:val="0"/>
              <w:adjustRightInd w:val="0"/>
              <w:jc w:val="both"/>
              <w:rPr>
                <w:rFonts w:ascii="Arial" w:eastAsia="Arial" w:hAnsi="Arial" w:cs="Arial"/>
              </w:rPr>
            </w:pPr>
          </w:p>
          <w:p w14:paraId="0B312D61" w14:textId="6E64C036" w:rsidR="00895578" w:rsidRPr="008021F5" w:rsidRDefault="00845955" w:rsidP="7A3EE0B1">
            <w:pPr>
              <w:autoSpaceDE w:val="0"/>
              <w:autoSpaceDN w:val="0"/>
              <w:adjustRightInd w:val="0"/>
              <w:jc w:val="both"/>
              <w:rPr>
                <w:rFonts w:ascii="Arial" w:eastAsia="Arial" w:hAnsi="Arial" w:cs="Arial"/>
              </w:rPr>
            </w:pPr>
            <w:r w:rsidRPr="7A3EE0B1">
              <w:rPr>
                <w:rFonts w:ascii="Arial" w:eastAsia="Arial" w:hAnsi="Arial" w:cs="Arial"/>
              </w:rPr>
              <w:t>1) Please detail your approach to</w:t>
            </w:r>
            <w:r w:rsidR="0015362B" w:rsidRPr="7A3EE0B1">
              <w:rPr>
                <w:rFonts w:ascii="Arial" w:eastAsia="Arial" w:hAnsi="Arial" w:cs="Arial"/>
              </w:rPr>
              <w:t xml:space="preserve"> undertaking</w:t>
            </w:r>
            <w:r w:rsidR="00CB2FF3" w:rsidRPr="7A3EE0B1">
              <w:rPr>
                <w:rFonts w:ascii="Arial" w:eastAsia="Arial" w:hAnsi="Arial" w:cs="Arial"/>
              </w:rPr>
              <w:t xml:space="preserve"> </w:t>
            </w:r>
            <w:r w:rsidR="00F32EC8" w:rsidRPr="7A3EE0B1">
              <w:rPr>
                <w:rFonts w:ascii="Arial" w:eastAsia="Arial" w:hAnsi="Arial" w:cs="Arial"/>
              </w:rPr>
              <w:t xml:space="preserve">the </w:t>
            </w:r>
            <w:r w:rsidR="005A29CD">
              <w:rPr>
                <w:rFonts w:ascii="Arial" w:eastAsia="Arial" w:hAnsi="Arial" w:cs="Arial"/>
              </w:rPr>
              <w:t>modelling</w:t>
            </w:r>
            <w:r w:rsidR="00002C09" w:rsidRPr="7A3EE0B1">
              <w:rPr>
                <w:rFonts w:ascii="Arial" w:eastAsia="Arial" w:hAnsi="Arial" w:cs="Arial"/>
              </w:rPr>
              <w:t xml:space="preserve"> including</w:t>
            </w:r>
            <w:r w:rsidR="009006B9" w:rsidRPr="7A3EE0B1">
              <w:rPr>
                <w:rFonts w:ascii="Arial" w:eastAsia="Arial" w:hAnsi="Arial" w:cs="Arial"/>
              </w:rPr>
              <w:t xml:space="preserve"> a</w:t>
            </w:r>
            <w:r w:rsidR="00F32EC8" w:rsidRPr="7A3EE0B1">
              <w:rPr>
                <w:rFonts w:ascii="Arial" w:eastAsia="Arial" w:hAnsi="Arial" w:cs="Arial"/>
              </w:rPr>
              <w:t xml:space="preserve"> </w:t>
            </w:r>
            <w:r w:rsidR="0023333E" w:rsidRPr="7A3EE0B1">
              <w:rPr>
                <w:rFonts w:ascii="Arial" w:eastAsia="Arial" w:hAnsi="Arial" w:cs="Arial"/>
              </w:rPr>
              <w:t>high-level</w:t>
            </w:r>
            <w:r w:rsidR="009006B9" w:rsidRPr="7A3EE0B1">
              <w:rPr>
                <w:rFonts w:ascii="Arial" w:eastAsia="Arial" w:hAnsi="Arial" w:cs="Arial"/>
              </w:rPr>
              <w:t xml:space="preserve"> deliverables specification</w:t>
            </w:r>
            <w:r w:rsidR="0023333E" w:rsidRPr="7A3EE0B1">
              <w:rPr>
                <w:rFonts w:ascii="Arial" w:eastAsia="Arial" w:hAnsi="Arial" w:cs="Arial"/>
              </w:rPr>
              <w:t>,</w:t>
            </w:r>
            <w:r w:rsidR="00E5609C">
              <w:rPr>
                <w:rFonts w:ascii="Arial" w:eastAsia="Arial" w:hAnsi="Arial" w:cs="Arial"/>
              </w:rPr>
              <w:t xml:space="preserve"> the methodology you will use</w:t>
            </w:r>
            <w:r w:rsidR="0023333E" w:rsidRPr="7A3EE0B1">
              <w:rPr>
                <w:rFonts w:ascii="Arial" w:eastAsia="Arial" w:hAnsi="Arial" w:cs="Arial"/>
              </w:rPr>
              <w:t xml:space="preserve"> </w:t>
            </w:r>
            <w:r w:rsidR="007F1580" w:rsidRPr="7A3EE0B1">
              <w:rPr>
                <w:rFonts w:ascii="Arial" w:eastAsia="Arial" w:hAnsi="Arial" w:cs="Arial"/>
              </w:rPr>
              <w:t xml:space="preserve">and </w:t>
            </w:r>
            <w:r w:rsidR="00BC0A5D" w:rsidRPr="7A3EE0B1">
              <w:rPr>
                <w:rFonts w:ascii="Arial" w:eastAsia="Arial" w:hAnsi="Arial" w:cs="Arial"/>
              </w:rPr>
              <w:t xml:space="preserve">the </w:t>
            </w:r>
            <w:r w:rsidR="007F1580" w:rsidRPr="7A3EE0B1">
              <w:rPr>
                <w:rFonts w:ascii="Arial" w:eastAsia="Arial" w:hAnsi="Arial" w:cs="Arial"/>
              </w:rPr>
              <w:t>resources</w:t>
            </w:r>
            <w:r w:rsidR="0023333E" w:rsidRPr="7A3EE0B1">
              <w:rPr>
                <w:rFonts w:ascii="Arial" w:eastAsia="Arial" w:hAnsi="Arial" w:cs="Arial"/>
              </w:rPr>
              <w:t xml:space="preserve"> that will be deployed.</w:t>
            </w:r>
            <w:r w:rsidR="00122A08" w:rsidRPr="7A3EE0B1">
              <w:rPr>
                <w:rFonts w:ascii="Arial" w:eastAsia="Arial" w:hAnsi="Arial" w:cs="Arial"/>
              </w:rPr>
              <w:t xml:space="preserve"> </w:t>
            </w:r>
          </w:p>
          <w:p w14:paraId="78A69B8E" w14:textId="77777777" w:rsidR="00122A08" w:rsidRPr="008021F5" w:rsidRDefault="00122A08" w:rsidP="7A3EE0B1">
            <w:pPr>
              <w:autoSpaceDE w:val="0"/>
              <w:autoSpaceDN w:val="0"/>
              <w:adjustRightInd w:val="0"/>
              <w:jc w:val="both"/>
              <w:rPr>
                <w:rFonts w:ascii="Arial" w:eastAsia="Arial" w:hAnsi="Arial" w:cs="Arial"/>
              </w:rPr>
            </w:pPr>
          </w:p>
          <w:p w14:paraId="2AAA9511" w14:textId="77777777" w:rsidR="00845955" w:rsidRPr="008021F5" w:rsidRDefault="00845955" w:rsidP="7A3EE0B1">
            <w:pPr>
              <w:autoSpaceDE w:val="0"/>
              <w:autoSpaceDN w:val="0"/>
              <w:adjustRightInd w:val="0"/>
              <w:jc w:val="both"/>
              <w:rPr>
                <w:rFonts w:ascii="Arial" w:eastAsia="Arial" w:hAnsi="Arial" w:cs="Arial"/>
              </w:rPr>
            </w:pPr>
          </w:p>
        </w:tc>
        <w:tc>
          <w:tcPr>
            <w:tcW w:w="1125" w:type="dxa"/>
            <w:vAlign w:val="center"/>
          </w:tcPr>
          <w:p w14:paraId="6D257807" w14:textId="501CD8F4" w:rsidR="00845955" w:rsidRPr="008021F5" w:rsidRDefault="002B7775"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517A8FFD" w14:textId="7F408541" w:rsidR="0084595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9A40B3" w:rsidRPr="00C677F9" w14:paraId="564F0167" w14:textId="77777777" w:rsidTr="7A3EE0B1">
        <w:trPr>
          <w:trHeight w:val="983"/>
        </w:trPr>
        <w:tc>
          <w:tcPr>
            <w:tcW w:w="1665" w:type="dxa"/>
            <w:vAlign w:val="center"/>
          </w:tcPr>
          <w:p w14:paraId="2E1715DE" w14:textId="77777777" w:rsidR="009A40B3" w:rsidRPr="008021F5" w:rsidRDefault="006D01CD" w:rsidP="00413A82">
            <w:pPr>
              <w:autoSpaceDE w:val="0"/>
              <w:autoSpaceDN w:val="0"/>
              <w:adjustRightInd w:val="0"/>
              <w:rPr>
                <w:rFonts w:ascii="Arial" w:eastAsia="Arial" w:hAnsi="Arial" w:cs="Arial"/>
                <w:b/>
              </w:rPr>
            </w:pPr>
            <w:r w:rsidRPr="7A3EE0B1">
              <w:rPr>
                <w:rFonts w:ascii="Arial" w:eastAsia="Arial" w:hAnsi="Arial" w:cs="Arial"/>
                <w:b/>
              </w:rPr>
              <w:t xml:space="preserve">Experience </w:t>
            </w:r>
          </w:p>
          <w:p w14:paraId="46AEB6F2" w14:textId="77777777" w:rsidR="009A40B3" w:rsidRPr="008021F5" w:rsidRDefault="009A40B3" w:rsidP="00413A82">
            <w:pPr>
              <w:autoSpaceDE w:val="0"/>
              <w:autoSpaceDN w:val="0"/>
              <w:adjustRightInd w:val="0"/>
              <w:rPr>
                <w:rFonts w:ascii="Arial" w:eastAsia="Arial" w:hAnsi="Arial" w:cs="Arial"/>
                <w:b/>
              </w:rPr>
            </w:pPr>
          </w:p>
        </w:tc>
        <w:tc>
          <w:tcPr>
            <w:tcW w:w="5610" w:type="dxa"/>
          </w:tcPr>
          <w:p w14:paraId="37AD3ED3" w14:textId="77777777" w:rsidR="009A40B3" w:rsidRPr="008021F5" w:rsidRDefault="009A40B3" w:rsidP="7A3EE0B1">
            <w:pPr>
              <w:autoSpaceDE w:val="0"/>
              <w:autoSpaceDN w:val="0"/>
              <w:adjustRightInd w:val="0"/>
              <w:jc w:val="both"/>
              <w:rPr>
                <w:rFonts w:ascii="Arial" w:eastAsia="Arial" w:hAnsi="Arial" w:cs="Arial"/>
              </w:rPr>
            </w:pPr>
          </w:p>
          <w:p w14:paraId="0C50077C" w14:textId="77777777" w:rsidR="007231B0" w:rsidRPr="008021F5" w:rsidRDefault="00604C41" w:rsidP="7A3EE0B1">
            <w:pPr>
              <w:autoSpaceDE w:val="0"/>
              <w:autoSpaceDN w:val="0"/>
              <w:adjustRightInd w:val="0"/>
              <w:jc w:val="both"/>
              <w:rPr>
                <w:rFonts w:ascii="Arial" w:eastAsia="Arial" w:hAnsi="Arial" w:cs="Arial"/>
              </w:rPr>
            </w:pPr>
            <w:r w:rsidRPr="7A3EE0B1">
              <w:rPr>
                <w:rFonts w:ascii="Arial" w:eastAsia="Arial" w:hAnsi="Arial" w:cs="Arial"/>
              </w:rPr>
              <w:t>2</w:t>
            </w:r>
            <w:r w:rsidR="00724EAC" w:rsidRPr="7A3EE0B1">
              <w:rPr>
                <w:rFonts w:ascii="Arial" w:eastAsia="Arial" w:hAnsi="Arial" w:cs="Arial"/>
              </w:rPr>
              <w:t xml:space="preserve">) </w:t>
            </w:r>
            <w:r w:rsidR="009A40B3" w:rsidRPr="7A3EE0B1">
              <w:rPr>
                <w:rFonts w:ascii="Arial" w:eastAsia="Arial" w:hAnsi="Arial" w:cs="Arial"/>
              </w:rPr>
              <w:t>Please detail</w:t>
            </w:r>
            <w:r w:rsidR="007231B0" w:rsidRPr="7A3EE0B1">
              <w:rPr>
                <w:rFonts w:ascii="Arial" w:eastAsia="Arial" w:hAnsi="Arial" w:cs="Arial"/>
              </w:rPr>
              <w:t xml:space="preserve"> your</w:t>
            </w:r>
            <w:r w:rsidR="006D01CD" w:rsidRPr="7A3EE0B1">
              <w:rPr>
                <w:rFonts w:ascii="Arial" w:eastAsia="Arial" w:hAnsi="Arial" w:cs="Arial"/>
              </w:rPr>
              <w:t>:</w:t>
            </w:r>
          </w:p>
          <w:p w14:paraId="753BE9EC" w14:textId="55A4694F" w:rsidR="009A40B3" w:rsidRPr="008021F5" w:rsidRDefault="006D01CD" w:rsidP="7A3EE0B1">
            <w:pPr>
              <w:pStyle w:val="ListParagraph"/>
              <w:numPr>
                <w:ilvl w:val="0"/>
                <w:numId w:val="2"/>
              </w:numPr>
              <w:autoSpaceDE w:val="0"/>
              <w:autoSpaceDN w:val="0"/>
              <w:adjustRightInd w:val="0"/>
              <w:ind w:left="320" w:hanging="320"/>
              <w:jc w:val="both"/>
              <w:rPr>
                <w:rFonts w:ascii="Arial" w:eastAsia="Arial" w:hAnsi="Arial" w:cs="Arial"/>
              </w:rPr>
            </w:pPr>
            <w:r w:rsidRPr="7A3EE0B1">
              <w:rPr>
                <w:rFonts w:ascii="Arial" w:eastAsia="Arial" w:hAnsi="Arial" w:cs="Arial"/>
              </w:rPr>
              <w:t xml:space="preserve">Understanding of local authority </w:t>
            </w:r>
            <w:r w:rsidR="00D641F6" w:rsidRPr="7A3EE0B1">
              <w:rPr>
                <w:rFonts w:ascii="Arial" w:eastAsia="Arial" w:hAnsi="Arial" w:cs="Arial"/>
              </w:rPr>
              <w:t>and</w:t>
            </w:r>
            <w:r w:rsidR="005A29CD">
              <w:rPr>
                <w:rFonts w:ascii="Arial" w:eastAsia="Arial" w:hAnsi="Arial" w:cs="Arial"/>
              </w:rPr>
              <w:t xml:space="preserve"> resource planning modelling for contact centres and case management </w:t>
            </w:r>
            <w:r w:rsidR="00E522ED">
              <w:rPr>
                <w:rFonts w:ascii="Arial" w:eastAsia="Arial" w:hAnsi="Arial" w:cs="Arial"/>
              </w:rPr>
              <w:t>operations.</w:t>
            </w:r>
          </w:p>
          <w:p w14:paraId="41370966" w14:textId="373089BE" w:rsidR="00DE4B73" w:rsidRPr="008021F5" w:rsidRDefault="006905CC" w:rsidP="7A3EE0B1">
            <w:pPr>
              <w:pStyle w:val="ListParagraph"/>
              <w:numPr>
                <w:ilvl w:val="0"/>
                <w:numId w:val="2"/>
              </w:numPr>
              <w:autoSpaceDE w:val="0"/>
              <w:autoSpaceDN w:val="0"/>
              <w:adjustRightInd w:val="0"/>
              <w:ind w:left="320" w:hanging="320"/>
              <w:jc w:val="both"/>
              <w:rPr>
                <w:rFonts w:ascii="Arial" w:eastAsia="Arial" w:hAnsi="Arial" w:cs="Arial"/>
              </w:rPr>
            </w:pPr>
            <w:r w:rsidRPr="7A3EE0B1">
              <w:rPr>
                <w:rFonts w:ascii="Arial" w:eastAsia="Arial" w:hAnsi="Arial" w:cs="Arial"/>
              </w:rPr>
              <w:t xml:space="preserve">Please </w:t>
            </w:r>
            <w:r w:rsidR="00D71073" w:rsidRPr="7A3EE0B1">
              <w:rPr>
                <w:rFonts w:ascii="Arial" w:eastAsia="Arial" w:hAnsi="Arial" w:cs="Arial"/>
              </w:rPr>
              <w:t>detail similar</w:t>
            </w:r>
            <w:r w:rsidRPr="7A3EE0B1">
              <w:rPr>
                <w:rFonts w:ascii="Arial" w:eastAsia="Arial" w:hAnsi="Arial" w:cs="Arial"/>
              </w:rPr>
              <w:t xml:space="preserve"> projec</w:t>
            </w:r>
            <w:r w:rsidR="009843E6">
              <w:rPr>
                <w:rFonts w:ascii="Arial" w:eastAsia="Arial" w:hAnsi="Arial" w:cs="Arial"/>
              </w:rPr>
              <w:t>ts</w:t>
            </w:r>
            <w:r w:rsidRPr="7A3EE0B1">
              <w:rPr>
                <w:rFonts w:ascii="Arial" w:eastAsia="Arial" w:hAnsi="Arial" w:cs="Arial"/>
              </w:rPr>
              <w:t xml:space="preserve"> you have worked on </w:t>
            </w:r>
            <w:r w:rsidR="00E55A9B" w:rsidRPr="7A3EE0B1">
              <w:rPr>
                <w:rFonts w:ascii="Arial" w:eastAsia="Arial" w:hAnsi="Arial" w:cs="Arial"/>
              </w:rPr>
              <w:t xml:space="preserve">with a </w:t>
            </w:r>
            <w:r w:rsidR="00D71073" w:rsidRPr="7A3EE0B1">
              <w:rPr>
                <w:rFonts w:ascii="Arial" w:eastAsia="Arial" w:hAnsi="Arial" w:cs="Arial"/>
              </w:rPr>
              <w:t>similar organisation</w:t>
            </w:r>
            <w:r w:rsidR="00E55A9B" w:rsidRPr="7A3EE0B1">
              <w:rPr>
                <w:rFonts w:ascii="Arial" w:eastAsia="Arial" w:hAnsi="Arial" w:cs="Arial"/>
              </w:rPr>
              <w:t xml:space="preserve"> </w:t>
            </w:r>
            <w:r w:rsidRPr="7A3EE0B1">
              <w:rPr>
                <w:rFonts w:ascii="Arial" w:eastAsia="Arial" w:hAnsi="Arial" w:cs="Arial"/>
              </w:rPr>
              <w:t>and the outcomes achieved</w:t>
            </w:r>
            <w:r w:rsidR="00D71073">
              <w:rPr>
                <w:rFonts w:ascii="Arial" w:eastAsia="Arial" w:hAnsi="Arial" w:cs="Arial"/>
              </w:rPr>
              <w:t>.</w:t>
            </w:r>
          </w:p>
          <w:p w14:paraId="32E5A54A" w14:textId="5A707E32" w:rsidR="002861E7" w:rsidRPr="008021F5" w:rsidRDefault="002861E7" w:rsidP="7A3EE0B1">
            <w:pPr>
              <w:pStyle w:val="ListParagraph"/>
              <w:autoSpaceDE w:val="0"/>
              <w:autoSpaceDN w:val="0"/>
              <w:adjustRightInd w:val="0"/>
              <w:ind w:left="320"/>
              <w:jc w:val="both"/>
              <w:rPr>
                <w:rFonts w:ascii="Arial" w:eastAsia="Arial" w:hAnsi="Arial" w:cs="Arial"/>
              </w:rPr>
            </w:pPr>
          </w:p>
        </w:tc>
        <w:tc>
          <w:tcPr>
            <w:tcW w:w="1125" w:type="dxa"/>
            <w:vAlign w:val="center"/>
          </w:tcPr>
          <w:p w14:paraId="2F02D5E2" w14:textId="77777777" w:rsidR="009A40B3" w:rsidRPr="008021F5" w:rsidRDefault="009A40B3"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1AD41C51" w14:textId="325876BA" w:rsidR="009A40B3"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071225" w:rsidRPr="00C677F9" w14:paraId="0CF1CC9D" w14:textId="77777777" w:rsidTr="7A3EE0B1">
        <w:trPr>
          <w:trHeight w:val="300"/>
        </w:trPr>
        <w:tc>
          <w:tcPr>
            <w:tcW w:w="1665" w:type="dxa"/>
            <w:vAlign w:val="center"/>
          </w:tcPr>
          <w:p w14:paraId="2FF5AC2D" w14:textId="77777777" w:rsidR="00071225" w:rsidRPr="008021F5" w:rsidRDefault="00AD134E" w:rsidP="00413A82">
            <w:pPr>
              <w:autoSpaceDE w:val="0"/>
              <w:autoSpaceDN w:val="0"/>
              <w:adjustRightInd w:val="0"/>
              <w:rPr>
                <w:rFonts w:ascii="Arial" w:eastAsia="Arial" w:hAnsi="Arial" w:cs="Arial"/>
                <w:b/>
              </w:rPr>
            </w:pPr>
            <w:r w:rsidRPr="7A3EE0B1">
              <w:rPr>
                <w:rFonts w:ascii="Arial" w:eastAsia="Arial" w:hAnsi="Arial" w:cs="Arial"/>
                <w:b/>
              </w:rPr>
              <w:t>Timing</w:t>
            </w:r>
          </w:p>
          <w:p w14:paraId="7EDB196E" w14:textId="77777777" w:rsidR="00071225" w:rsidRPr="008021F5" w:rsidRDefault="00071225" w:rsidP="00413A82">
            <w:pPr>
              <w:autoSpaceDE w:val="0"/>
              <w:autoSpaceDN w:val="0"/>
              <w:adjustRightInd w:val="0"/>
              <w:rPr>
                <w:rFonts w:ascii="Arial" w:eastAsia="Arial" w:hAnsi="Arial" w:cs="Arial"/>
                <w:b/>
              </w:rPr>
            </w:pPr>
          </w:p>
        </w:tc>
        <w:tc>
          <w:tcPr>
            <w:tcW w:w="5610" w:type="dxa"/>
          </w:tcPr>
          <w:p w14:paraId="366B7E0F" w14:textId="77777777" w:rsidR="00B8761C" w:rsidRPr="008021F5" w:rsidRDefault="00B8761C" w:rsidP="7A3EE0B1">
            <w:pPr>
              <w:autoSpaceDE w:val="0"/>
              <w:autoSpaceDN w:val="0"/>
              <w:adjustRightInd w:val="0"/>
              <w:jc w:val="both"/>
              <w:rPr>
                <w:rFonts w:ascii="Arial" w:eastAsia="Arial" w:hAnsi="Arial" w:cs="Arial"/>
              </w:rPr>
            </w:pPr>
          </w:p>
          <w:p w14:paraId="1B5A107D" w14:textId="43FB17A3" w:rsidR="00DD53C4" w:rsidRPr="008021F5" w:rsidRDefault="00DD53C4" w:rsidP="7A3EE0B1">
            <w:pPr>
              <w:widowControl w:val="0"/>
              <w:overflowPunct w:val="0"/>
              <w:autoSpaceDE w:val="0"/>
              <w:autoSpaceDN w:val="0"/>
              <w:adjustRightInd w:val="0"/>
              <w:jc w:val="both"/>
              <w:rPr>
                <w:rFonts w:ascii="Arial" w:eastAsia="Arial" w:hAnsi="Arial" w:cs="Arial"/>
              </w:rPr>
            </w:pPr>
            <w:r w:rsidRPr="7A3EE0B1">
              <w:rPr>
                <w:rFonts w:ascii="Arial" w:eastAsia="Arial" w:hAnsi="Arial" w:cs="Arial"/>
              </w:rPr>
              <w:t xml:space="preserve">3) Please detail how will you meet the delivery timescale of this project ensuring that the service is delivered ahead of </w:t>
            </w:r>
            <w:r w:rsidR="00FC08EC">
              <w:rPr>
                <w:rFonts w:ascii="Arial" w:eastAsia="Arial" w:hAnsi="Arial" w:cs="Arial"/>
              </w:rPr>
              <w:t>31</w:t>
            </w:r>
            <w:r w:rsidR="00B70317">
              <w:rPr>
                <w:rFonts w:ascii="Arial" w:eastAsia="Arial" w:hAnsi="Arial" w:cs="Arial"/>
              </w:rPr>
              <w:t xml:space="preserve"> </w:t>
            </w:r>
            <w:r w:rsidRPr="7A3EE0B1">
              <w:rPr>
                <w:rFonts w:ascii="Arial" w:eastAsia="Arial" w:hAnsi="Arial" w:cs="Arial"/>
              </w:rPr>
              <w:t>May 202</w:t>
            </w:r>
            <w:r w:rsidR="00FC08EC">
              <w:rPr>
                <w:rFonts w:ascii="Arial" w:eastAsia="Arial" w:hAnsi="Arial" w:cs="Arial"/>
              </w:rPr>
              <w:t>4</w:t>
            </w:r>
          </w:p>
          <w:p w14:paraId="6937494C" w14:textId="77777777" w:rsidR="00DD53C4" w:rsidRPr="008021F5" w:rsidRDefault="00DD53C4" w:rsidP="7A3EE0B1">
            <w:pPr>
              <w:pStyle w:val="ListParagraph"/>
              <w:autoSpaceDE w:val="0"/>
              <w:autoSpaceDN w:val="0"/>
              <w:adjustRightInd w:val="0"/>
              <w:jc w:val="both"/>
              <w:rPr>
                <w:rFonts w:ascii="Arial" w:eastAsia="Arial" w:hAnsi="Arial" w:cs="Arial"/>
              </w:rPr>
            </w:pPr>
          </w:p>
          <w:p w14:paraId="0903EA2A" w14:textId="3E3217CC" w:rsidR="00DD53C4" w:rsidRPr="008021F5" w:rsidRDefault="00DD53C4" w:rsidP="7A3EE0B1">
            <w:pPr>
              <w:widowControl w:val="0"/>
              <w:overflowPunct w:val="0"/>
              <w:autoSpaceDE w:val="0"/>
              <w:autoSpaceDN w:val="0"/>
              <w:adjustRightInd w:val="0"/>
              <w:jc w:val="both"/>
              <w:rPr>
                <w:rFonts w:ascii="Arial" w:eastAsia="Arial" w:hAnsi="Arial" w:cs="Arial"/>
              </w:rPr>
            </w:pPr>
            <w:r w:rsidRPr="7A3EE0B1">
              <w:rPr>
                <w:rFonts w:ascii="Arial" w:eastAsia="Arial" w:hAnsi="Arial" w:cs="Arial"/>
              </w:rPr>
              <w:t xml:space="preserve">4) Please detail your approach to ensure that you are ready to mobilise at speed </w:t>
            </w:r>
            <w:r w:rsidR="002E0DF3" w:rsidRPr="7A3EE0B1">
              <w:rPr>
                <w:rFonts w:ascii="Arial" w:eastAsia="Arial" w:hAnsi="Arial" w:cs="Arial"/>
              </w:rPr>
              <w:t xml:space="preserve">on the request date </w:t>
            </w:r>
            <w:r w:rsidRPr="7A3EE0B1">
              <w:rPr>
                <w:rFonts w:ascii="Arial" w:eastAsia="Arial" w:hAnsi="Arial" w:cs="Arial"/>
              </w:rPr>
              <w:t>should you be the successful supplier.</w:t>
            </w:r>
          </w:p>
          <w:p w14:paraId="659730E4" w14:textId="77777777" w:rsidR="00071225" w:rsidRPr="008021F5" w:rsidRDefault="00071225" w:rsidP="7A3EE0B1">
            <w:pPr>
              <w:autoSpaceDE w:val="0"/>
              <w:autoSpaceDN w:val="0"/>
              <w:adjustRightInd w:val="0"/>
              <w:jc w:val="both"/>
              <w:rPr>
                <w:rFonts w:ascii="Arial" w:eastAsia="Arial" w:hAnsi="Arial" w:cs="Arial"/>
              </w:rPr>
            </w:pPr>
          </w:p>
        </w:tc>
        <w:tc>
          <w:tcPr>
            <w:tcW w:w="1125" w:type="dxa"/>
            <w:vAlign w:val="center"/>
          </w:tcPr>
          <w:p w14:paraId="743B8BBE" w14:textId="77777777" w:rsidR="00071225" w:rsidRPr="008021F5" w:rsidRDefault="00071225"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2B6CEDF6" w14:textId="28D6362A" w:rsidR="0007122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071225" w:rsidRPr="00C677F9" w14:paraId="08AA6851" w14:textId="77777777" w:rsidTr="7A3EE0B1">
        <w:trPr>
          <w:trHeight w:val="300"/>
        </w:trPr>
        <w:tc>
          <w:tcPr>
            <w:tcW w:w="1665" w:type="dxa"/>
            <w:vAlign w:val="center"/>
          </w:tcPr>
          <w:p w14:paraId="33435922" w14:textId="77777777" w:rsidR="00071225" w:rsidRPr="008021F5" w:rsidRDefault="00AD134E" w:rsidP="00413A82">
            <w:pPr>
              <w:autoSpaceDE w:val="0"/>
              <w:autoSpaceDN w:val="0"/>
              <w:adjustRightInd w:val="0"/>
              <w:rPr>
                <w:rFonts w:ascii="Arial" w:eastAsia="Arial" w:hAnsi="Arial" w:cs="Arial"/>
                <w:b/>
              </w:rPr>
            </w:pPr>
            <w:r w:rsidRPr="7A3EE0B1">
              <w:rPr>
                <w:rFonts w:ascii="Arial" w:eastAsia="Arial" w:hAnsi="Arial" w:cs="Arial"/>
                <w:b/>
              </w:rPr>
              <w:t xml:space="preserve">Quality </w:t>
            </w:r>
          </w:p>
          <w:p w14:paraId="39BF4CBC" w14:textId="77777777" w:rsidR="00071225" w:rsidRPr="008021F5" w:rsidRDefault="00071225" w:rsidP="00413A82">
            <w:pPr>
              <w:autoSpaceDE w:val="0"/>
              <w:autoSpaceDN w:val="0"/>
              <w:adjustRightInd w:val="0"/>
              <w:rPr>
                <w:rFonts w:ascii="Arial" w:eastAsia="Arial" w:hAnsi="Arial" w:cs="Arial"/>
                <w:b/>
              </w:rPr>
            </w:pPr>
          </w:p>
        </w:tc>
        <w:tc>
          <w:tcPr>
            <w:tcW w:w="5610" w:type="dxa"/>
          </w:tcPr>
          <w:p w14:paraId="7AEFAAE6" w14:textId="77777777" w:rsidR="00B8761C" w:rsidRPr="008021F5" w:rsidRDefault="00B8761C" w:rsidP="00413A82">
            <w:pPr>
              <w:autoSpaceDE w:val="0"/>
              <w:autoSpaceDN w:val="0"/>
              <w:adjustRightInd w:val="0"/>
              <w:rPr>
                <w:rFonts w:ascii="Arial" w:eastAsia="Arial" w:hAnsi="Arial" w:cs="Arial"/>
              </w:rPr>
            </w:pPr>
          </w:p>
          <w:p w14:paraId="485246DB" w14:textId="3C0ED226" w:rsidR="00B30C6C" w:rsidRPr="008021F5" w:rsidRDefault="004D1CA2" w:rsidP="7A3EE0B1">
            <w:pPr>
              <w:autoSpaceDE w:val="0"/>
              <w:autoSpaceDN w:val="0"/>
              <w:adjustRightInd w:val="0"/>
              <w:jc w:val="both"/>
              <w:rPr>
                <w:rFonts w:ascii="Arial" w:eastAsia="Arial" w:hAnsi="Arial" w:cs="Arial"/>
              </w:rPr>
            </w:pPr>
            <w:r w:rsidRPr="7A3EE0B1">
              <w:rPr>
                <w:rFonts w:ascii="Arial" w:eastAsia="Arial" w:hAnsi="Arial" w:cs="Arial"/>
              </w:rPr>
              <w:t>5)</w:t>
            </w:r>
            <w:r w:rsidR="00340EFB" w:rsidRPr="7A3EE0B1">
              <w:rPr>
                <w:rFonts w:ascii="Arial" w:eastAsia="Arial" w:hAnsi="Arial" w:cs="Arial"/>
              </w:rPr>
              <w:t xml:space="preserve"> </w:t>
            </w:r>
            <w:r w:rsidR="00B30C6C" w:rsidRPr="7A3EE0B1">
              <w:rPr>
                <w:rFonts w:ascii="Arial" w:eastAsia="Arial" w:hAnsi="Arial" w:cs="Arial"/>
              </w:rPr>
              <w:t xml:space="preserve">Please detail the outputs </w:t>
            </w:r>
            <w:r w:rsidR="007F786F" w:rsidRPr="7A3EE0B1">
              <w:rPr>
                <w:rFonts w:ascii="Arial" w:eastAsia="Arial" w:hAnsi="Arial" w:cs="Arial"/>
              </w:rPr>
              <w:t xml:space="preserve">the council will receive and the process you will undertake to ensure the analysis </w:t>
            </w:r>
            <w:r w:rsidR="0046176E">
              <w:rPr>
                <w:rFonts w:ascii="Arial" w:eastAsia="Arial" w:hAnsi="Arial" w:cs="Arial"/>
              </w:rPr>
              <w:t>correct</w:t>
            </w:r>
            <w:r w:rsidR="00BD4B8F" w:rsidRPr="7A3EE0B1">
              <w:rPr>
                <w:rFonts w:ascii="Arial" w:eastAsia="Arial" w:hAnsi="Arial" w:cs="Arial"/>
              </w:rPr>
              <w:t xml:space="preserve"> </w:t>
            </w:r>
          </w:p>
          <w:p w14:paraId="3F7A54D7" w14:textId="77777777" w:rsidR="00BD4B8F" w:rsidRPr="008021F5" w:rsidRDefault="00BD4B8F" w:rsidP="7A3EE0B1">
            <w:pPr>
              <w:autoSpaceDE w:val="0"/>
              <w:autoSpaceDN w:val="0"/>
              <w:adjustRightInd w:val="0"/>
              <w:jc w:val="both"/>
              <w:rPr>
                <w:rFonts w:ascii="Arial" w:eastAsia="Arial" w:hAnsi="Arial" w:cs="Arial"/>
              </w:rPr>
            </w:pPr>
          </w:p>
          <w:p w14:paraId="577C3B41" w14:textId="2490619F" w:rsidR="004D1CA2" w:rsidRPr="008021F5" w:rsidRDefault="007C7AB4" w:rsidP="7A3EE0B1">
            <w:pPr>
              <w:autoSpaceDE w:val="0"/>
              <w:autoSpaceDN w:val="0"/>
              <w:adjustRightInd w:val="0"/>
              <w:jc w:val="both"/>
              <w:rPr>
                <w:rFonts w:ascii="Arial" w:eastAsia="Arial" w:hAnsi="Arial" w:cs="Arial"/>
              </w:rPr>
            </w:pPr>
            <w:r w:rsidRPr="7A3EE0B1">
              <w:rPr>
                <w:rFonts w:ascii="Arial" w:eastAsia="Arial" w:hAnsi="Arial" w:cs="Arial"/>
              </w:rPr>
              <w:t xml:space="preserve">6) </w:t>
            </w:r>
            <w:r w:rsidR="00B85723" w:rsidRPr="7A3EE0B1">
              <w:rPr>
                <w:rFonts w:ascii="Arial" w:eastAsia="Arial" w:hAnsi="Arial" w:cs="Arial"/>
              </w:rPr>
              <w:t xml:space="preserve">Please detail any </w:t>
            </w:r>
            <w:r w:rsidRPr="7A3EE0B1">
              <w:rPr>
                <w:rFonts w:ascii="Arial" w:eastAsia="Arial" w:hAnsi="Arial" w:cs="Arial"/>
              </w:rPr>
              <w:t>inclusion</w:t>
            </w:r>
            <w:r w:rsidR="00B85723" w:rsidRPr="7A3EE0B1">
              <w:rPr>
                <w:rFonts w:ascii="Arial" w:eastAsia="Arial" w:hAnsi="Arial" w:cs="Arial"/>
              </w:rPr>
              <w:t xml:space="preserve"> in the </w:t>
            </w:r>
            <w:r w:rsidRPr="7A3EE0B1">
              <w:rPr>
                <w:rFonts w:ascii="Arial" w:eastAsia="Arial" w:hAnsi="Arial" w:cs="Arial"/>
              </w:rPr>
              <w:t>deliverables</w:t>
            </w:r>
            <w:r w:rsidR="00B85723" w:rsidRPr="7A3EE0B1">
              <w:rPr>
                <w:rFonts w:ascii="Arial" w:eastAsia="Arial" w:hAnsi="Arial" w:cs="Arial"/>
              </w:rPr>
              <w:t xml:space="preserve"> that will s</w:t>
            </w:r>
            <w:r w:rsidRPr="7A3EE0B1">
              <w:rPr>
                <w:rFonts w:ascii="Arial" w:eastAsia="Arial" w:hAnsi="Arial" w:cs="Arial"/>
              </w:rPr>
              <w:t xml:space="preserve">upport Lambeth to </w:t>
            </w:r>
            <w:r w:rsidR="0046176E">
              <w:rPr>
                <w:rFonts w:ascii="Arial" w:eastAsia="Arial" w:hAnsi="Arial" w:cs="Arial"/>
              </w:rPr>
              <w:t>establish robust and meaningful costs</w:t>
            </w:r>
            <w:r w:rsidRPr="7A3EE0B1">
              <w:rPr>
                <w:rFonts w:ascii="Arial" w:eastAsia="Arial" w:hAnsi="Arial" w:cs="Arial"/>
              </w:rPr>
              <w:t xml:space="preserve"> </w:t>
            </w:r>
          </w:p>
          <w:p w14:paraId="59D1C32B" w14:textId="77777777" w:rsidR="002861E7" w:rsidRPr="008021F5" w:rsidRDefault="002861E7" w:rsidP="7A3EE0B1">
            <w:pPr>
              <w:autoSpaceDE w:val="0"/>
              <w:autoSpaceDN w:val="0"/>
              <w:adjustRightInd w:val="0"/>
              <w:jc w:val="both"/>
              <w:rPr>
                <w:rFonts w:ascii="Arial" w:eastAsia="Arial" w:hAnsi="Arial" w:cs="Arial"/>
              </w:rPr>
            </w:pPr>
          </w:p>
          <w:p w14:paraId="08DF7245" w14:textId="1F68EE7E" w:rsidR="002861E7" w:rsidRPr="008021F5" w:rsidRDefault="002861E7" w:rsidP="7A3EE0B1">
            <w:pPr>
              <w:autoSpaceDE w:val="0"/>
              <w:autoSpaceDN w:val="0"/>
              <w:adjustRightInd w:val="0"/>
              <w:jc w:val="both"/>
              <w:rPr>
                <w:rFonts w:ascii="Arial" w:eastAsia="Arial" w:hAnsi="Arial" w:cs="Arial"/>
              </w:rPr>
            </w:pPr>
            <w:r w:rsidRPr="7A3EE0B1">
              <w:rPr>
                <w:rFonts w:ascii="Arial" w:eastAsia="Arial" w:hAnsi="Arial" w:cs="Arial"/>
              </w:rPr>
              <w:t xml:space="preserve">Please detail what knowledge, skills or experience your </w:t>
            </w:r>
            <w:r w:rsidR="1D64BF37" w:rsidRPr="7A3EE0B1">
              <w:rPr>
                <w:rFonts w:ascii="Arial" w:eastAsia="Arial" w:hAnsi="Arial" w:cs="Arial"/>
              </w:rPr>
              <w:t>organi</w:t>
            </w:r>
            <w:r w:rsidR="23595EAA" w:rsidRPr="7A3EE0B1">
              <w:rPr>
                <w:rFonts w:ascii="Arial" w:eastAsia="Arial" w:hAnsi="Arial" w:cs="Arial"/>
              </w:rPr>
              <w:t>s</w:t>
            </w:r>
            <w:r w:rsidR="1D64BF37" w:rsidRPr="7A3EE0B1">
              <w:rPr>
                <w:rFonts w:ascii="Arial" w:eastAsia="Arial" w:hAnsi="Arial" w:cs="Arial"/>
              </w:rPr>
              <w:t>ation</w:t>
            </w:r>
            <w:r w:rsidRPr="7A3EE0B1">
              <w:rPr>
                <w:rFonts w:ascii="Arial" w:eastAsia="Arial" w:hAnsi="Arial" w:cs="Arial"/>
              </w:rPr>
              <w:t xml:space="preserve"> can bring to the table that </w:t>
            </w:r>
            <w:r w:rsidR="553B3579" w:rsidRPr="7A3EE0B1">
              <w:rPr>
                <w:rFonts w:ascii="Arial" w:eastAsia="Arial" w:hAnsi="Arial" w:cs="Arial"/>
              </w:rPr>
              <w:t>gives</w:t>
            </w:r>
            <w:r w:rsidRPr="7A3EE0B1">
              <w:rPr>
                <w:rFonts w:ascii="Arial" w:eastAsia="Arial" w:hAnsi="Arial" w:cs="Arial"/>
              </w:rPr>
              <w:t xml:space="preserve"> you a market edge over other organisations</w:t>
            </w:r>
            <w:r w:rsidR="00E522ED">
              <w:rPr>
                <w:rFonts w:ascii="Arial" w:eastAsia="Arial" w:hAnsi="Arial" w:cs="Arial"/>
              </w:rPr>
              <w:t>.</w:t>
            </w:r>
          </w:p>
          <w:p w14:paraId="53FA16A3" w14:textId="77777777" w:rsidR="004D1CA2" w:rsidRPr="008021F5" w:rsidRDefault="004D1CA2" w:rsidP="005F47AC">
            <w:pPr>
              <w:autoSpaceDE w:val="0"/>
              <w:autoSpaceDN w:val="0"/>
              <w:adjustRightInd w:val="0"/>
              <w:rPr>
                <w:rFonts w:ascii="Arial" w:eastAsia="Arial" w:hAnsi="Arial" w:cs="Arial"/>
              </w:rPr>
            </w:pPr>
          </w:p>
          <w:p w14:paraId="4841F71B" w14:textId="77777777" w:rsidR="00DD78A2" w:rsidRPr="008021F5" w:rsidRDefault="00DD78A2" w:rsidP="007C7AB4">
            <w:pPr>
              <w:autoSpaceDE w:val="0"/>
              <w:autoSpaceDN w:val="0"/>
              <w:adjustRightInd w:val="0"/>
              <w:rPr>
                <w:rFonts w:ascii="Arial" w:eastAsia="Arial" w:hAnsi="Arial" w:cs="Arial"/>
              </w:rPr>
            </w:pPr>
          </w:p>
        </w:tc>
        <w:tc>
          <w:tcPr>
            <w:tcW w:w="1125" w:type="dxa"/>
            <w:vAlign w:val="center"/>
          </w:tcPr>
          <w:p w14:paraId="25B19230" w14:textId="6B7B5986" w:rsidR="00071225" w:rsidRPr="008021F5" w:rsidRDefault="0046176E" w:rsidP="6B89B986">
            <w:pPr>
              <w:spacing w:line="259" w:lineRule="auto"/>
              <w:jc w:val="center"/>
              <w:rPr>
                <w:rFonts w:ascii="Arial" w:eastAsia="Arial" w:hAnsi="Arial" w:cs="Arial"/>
              </w:rPr>
            </w:pPr>
            <w:r>
              <w:rPr>
                <w:rFonts w:ascii="Arial" w:eastAsia="Arial" w:hAnsi="Arial" w:cs="Arial"/>
              </w:rPr>
              <w:lastRenderedPageBreak/>
              <w:t>0-5</w:t>
            </w:r>
          </w:p>
        </w:tc>
        <w:tc>
          <w:tcPr>
            <w:tcW w:w="1080" w:type="dxa"/>
            <w:vAlign w:val="center"/>
          </w:tcPr>
          <w:p w14:paraId="28420AF0" w14:textId="7BF1CE2A" w:rsidR="0007122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20</w:t>
            </w:r>
          </w:p>
        </w:tc>
      </w:tr>
      <w:tr w:rsidR="001121D9" w:rsidRPr="00C677F9" w14:paraId="5E292DFA" w14:textId="77777777" w:rsidTr="7A3EE0B1">
        <w:trPr>
          <w:trHeight w:val="300"/>
        </w:trPr>
        <w:tc>
          <w:tcPr>
            <w:tcW w:w="1665" w:type="dxa"/>
            <w:vAlign w:val="center"/>
          </w:tcPr>
          <w:p w14:paraId="0C7097B6" w14:textId="77777777" w:rsidR="001121D9" w:rsidRPr="00AD3AA6" w:rsidRDefault="001121D9" w:rsidP="00413A82">
            <w:pPr>
              <w:autoSpaceDE w:val="0"/>
              <w:autoSpaceDN w:val="0"/>
              <w:adjustRightInd w:val="0"/>
              <w:rPr>
                <w:rFonts w:ascii="Arial" w:eastAsia="Arial" w:hAnsi="Arial" w:cs="Arial"/>
                <w:b/>
              </w:rPr>
            </w:pPr>
            <w:r w:rsidRPr="00AD3AA6">
              <w:rPr>
                <w:rFonts w:ascii="Arial" w:eastAsia="Arial" w:hAnsi="Arial" w:cs="Arial"/>
                <w:b/>
              </w:rPr>
              <w:t xml:space="preserve">Cost </w:t>
            </w:r>
          </w:p>
        </w:tc>
        <w:tc>
          <w:tcPr>
            <w:tcW w:w="5610" w:type="dxa"/>
          </w:tcPr>
          <w:p w14:paraId="5678E201" w14:textId="77777777" w:rsidR="001121D9" w:rsidRPr="00AD3AA6" w:rsidRDefault="001121D9" w:rsidP="00413A82">
            <w:pPr>
              <w:autoSpaceDE w:val="0"/>
              <w:autoSpaceDN w:val="0"/>
              <w:adjustRightInd w:val="0"/>
              <w:rPr>
                <w:rFonts w:ascii="Arial" w:eastAsia="Arial" w:hAnsi="Arial" w:cs="Arial"/>
              </w:rPr>
            </w:pPr>
          </w:p>
          <w:p w14:paraId="204BBAA6" w14:textId="5C1DFACA" w:rsidR="001121D9" w:rsidRPr="00AD3AA6" w:rsidRDefault="001121D9" w:rsidP="00413A82">
            <w:pPr>
              <w:autoSpaceDE w:val="0"/>
              <w:autoSpaceDN w:val="0"/>
              <w:adjustRightInd w:val="0"/>
              <w:rPr>
                <w:rFonts w:ascii="Arial" w:eastAsia="Arial" w:hAnsi="Arial" w:cs="Arial"/>
              </w:rPr>
            </w:pPr>
          </w:p>
        </w:tc>
        <w:tc>
          <w:tcPr>
            <w:tcW w:w="1125" w:type="dxa"/>
            <w:vAlign w:val="center"/>
          </w:tcPr>
          <w:p w14:paraId="144436DE" w14:textId="77777777" w:rsidR="001121D9" w:rsidRPr="008021F5" w:rsidRDefault="001121D9" w:rsidP="00413A82">
            <w:pPr>
              <w:autoSpaceDE w:val="0"/>
              <w:autoSpaceDN w:val="0"/>
              <w:adjustRightInd w:val="0"/>
              <w:jc w:val="center"/>
              <w:rPr>
                <w:rFonts w:ascii="Arial" w:eastAsia="Arial" w:hAnsi="Arial" w:cs="Arial"/>
              </w:rPr>
            </w:pPr>
          </w:p>
        </w:tc>
        <w:tc>
          <w:tcPr>
            <w:tcW w:w="1080" w:type="dxa"/>
            <w:vAlign w:val="center"/>
          </w:tcPr>
          <w:p w14:paraId="17F99DD8" w14:textId="53DAB8B8" w:rsidR="001121D9"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35</w:t>
            </w:r>
          </w:p>
        </w:tc>
      </w:tr>
    </w:tbl>
    <w:p w14:paraId="12D69CB6" w14:textId="61E6C2D7" w:rsidR="7A3EE0B1" w:rsidRDefault="7A3EE0B1" w:rsidP="7A3EE0B1">
      <w:pPr>
        <w:spacing w:after="0" w:line="240" w:lineRule="auto"/>
        <w:rPr>
          <w:rFonts w:ascii="Arial" w:eastAsia="Arial" w:hAnsi="Arial" w:cs="Arial"/>
        </w:rPr>
      </w:pPr>
    </w:p>
    <w:p w14:paraId="3A244E46" w14:textId="6754D1F5" w:rsidR="7A3EE0B1" w:rsidRDefault="7A3EE0B1" w:rsidP="7A3EE0B1">
      <w:pPr>
        <w:spacing w:after="0" w:line="240" w:lineRule="auto"/>
        <w:rPr>
          <w:rFonts w:ascii="Arial" w:eastAsia="Arial" w:hAnsi="Arial" w:cs="Arial"/>
        </w:rPr>
      </w:pPr>
    </w:p>
    <w:p w14:paraId="5B6A6F1C" w14:textId="77777777" w:rsidR="00242772" w:rsidRPr="008021F5" w:rsidRDefault="5DE8F237"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The components which are indicated with the appropriate weightings will be evaluated by the panel and the appropriate score will be agreed. The s</w:t>
      </w:r>
      <w:r w:rsidR="0881C914" w:rsidRPr="7A3EE0B1">
        <w:rPr>
          <w:rFonts w:ascii="Arial" w:eastAsia="Arial" w:hAnsi="Arial" w:cs="Arial"/>
        </w:rPr>
        <w:t xml:space="preserve">core achieved for this section </w:t>
      </w:r>
      <w:r w:rsidRPr="7A3EE0B1">
        <w:rPr>
          <w:rFonts w:ascii="Arial" w:eastAsia="Arial" w:hAnsi="Arial" w:cs="Arial"/>
        </w:rPr>
        <w:t xml:space="preserve">will be weighted at 65% to give the final score for quality (Quality Score). </w:t>
      </w:r>
    </w:p>
    <w:p w14:paraId="1D3565E8" w14:textId="77777777" w:rsidR="00242772" w:rsidRPr="00491F45" w:rsidRDefault="00242772" w:rsidP="7A3EE0B1">
      <w:pPr>
        <w:spacing w:after="0" w:line="240" w:lineRule="auto"/>
        <w:ind w:left="567" w:hanging="567"/>
        <w:jc w:val="both"/>
        <w:rPr>
          <w:rFonts w:ascii="Arial" w:eastAsia="Arial" w:hAnsi="Arial" w:cs="Arial"/>
          <w:lang w:eastAsia="en-US"/>
        </w:rPr>
      </w:pPr>
    </w:p>
    <w:p w14:paraId="24933BDE"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The Quality Score will be added to the Price Score to determine the Final score.</w:t>
      </w:r>
    </w:p>
    <w:p w14:paraId="3F6C6B2C"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The council reserves the right to challenge any information provided in response to the RFQ and request further information in support of any statements made therein.</w:t>
      </w:r>
    </w:p>
    <w:p w14:paraId="3D584150"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Potential Providers’ responses must clearly demonstrate how they propose to meet the requirements set out in the question and address each element in the order they are asked.</w:t>
      </w:r>
    </w:p>
    <w:p w14:paraId="7DCE7B17" w14:textId="4FA590B8"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Potential Providers’</w:t>
      </w:r>
      <w:r w:rsidR="00724EAC" w:rsidRPr="7A3EE0B1">
        <w:rPr>
          <w:rFonts w:ascii="Arial" w:eastAsia="Arial" w:hAnsi="Arial" w:cs="Arial"/>
          <w:lang w:eastAsia="en-US"/>
        </w:rPr>
        <w:t> responses</w:t>
      </w:r>
      <w:r w:rsidRPr="7A3EE0B1">
        <w:rPr>
          <w:rFonts w:ascii="Arial" w:eastAsia="Arial" w:hAnsi="Arial" w:cs="Arial"/>
          <w:lang w:eastAsia="en-US"/>
        </w:rPr>
        <w:t xml:space="preserve"> should be limited to and focused on each of the component parts of the question posed. They should refrain from making generalized statements and providing information not relevant to the topic.</w:t>
      </w:r>
    </w:p>
    <w:p w14:paraId="2D96D1E9" w14:textId="1F164FEA" w:rsidR="00A73465" w:rsidRPr="008C54C1" w:rsidRDefault="00242772" w:rsidP="008C54C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Whilst there will be no marks given to layout, spelling, punctuation</w:t>
      </w:r>
      <w:r w:rsidR="3F715AE4" w:rsidRPr="7A3EE0B1">
        <w:rPr>
          <w:rFonts w:ascii="Arial" w:eastAsia="Arial" w:hAnsi="Arial" w:cs="Arial"/>
          <w:lang w:eastAsia="en-US"/>
        </w:rPr>
        <w:t>,</w:t>
      </w:r>
      <w:r w:rsidRPr="7A3EE0B1">
        <w:rPr>
          <w:rFonts w:ascii="Arial" w:eastAsia="Arial" w:hAnsi="Arial" w:cs="Arial"/>
          <w:lang w:eastAsia="en-US"/>
        </w:rPr>
        <w:t xml:space="preserve"> and grammar, it will assist evaluators if attention is paid to these areas</w:t>
      </w:r>
      <w:r w:rsidR="0186A012" w:rsidRPr="7A3EE0B1">
        <w:rPr>
          <w:rFonts w:ascii="Arial" w:eastAsia="Arial" w:hAnsi="Arial" w:cs="Arial"/>
          <w:lang w:eastAsia="en-US"/>
        </w:rPr>
        <w:t>,</w:t>
      </w:r>
      <w:r w:rsidRPr="7A3EE0B1">
        <w:rPr>
          <w:rFonts w:ascii="Arial" w:eastAsia="Arial" w:hAnsi="Arial" w:cs="Arial"/>
          <w:lang w:eastAsia="en-US"/>
        </w:rPr>
        <w:t xml:space="preserve"> including identifying key sections within responses.</w:t>
      </w:r>
    </w:p>
    <w:p w14:paraId="4DF3F0F5" w14:textId="77777777" w:rsidR="00A73465" w:rsidRPr="008C54C1" w:rsidRDefault="00A73465" w:rsidP="008C54C1">
      <w:pPr>
        <w:spacing w:after="0" w:line="240" w:lineRule="auto"/>
        <w:jc w:val="both"/>
        <w:rPr>
          <w:rFonts w:ascii="Arial" w:eastAsia="Arial" w:hAnsi="Arial" w:cs="Arial"/>
          <w:lang w:eastAsia="en-US"/>
        </w:rPr>
      </w:pPr>
    </w:p>
    <w:p w14:paraId="34966C85" w14:textId="77777777" w:rsidR="00A73465" w:rsidRPr="007A3FAD" w:rsidRDefault="00A73465" w:rsidP="00A73465">
      <w:pPr>
        <w:pStyle w:val="ListParagraph"/>
        <w:spacing w:after="0" w:line="240" w:lineRule="auto"/>
        <w:ind w:left="1146"/>
        <w:jc w:val="both"/>
        <w:rPr>
          <w:rFonts w:ascii="Arial" w:eastAsia="Arial" w:hAnsi="Arial" w:cs="Arial"/>
          <w:lang w:eastAsia="en-US"/>
        </w:rPr>
      </w:pPr>
    </w:p>
    <w:p w14:paraId="2DCACA65" w14:textId="27897642" w:rsidR="00EC308F" w:rsidRDefault="5DE8F237" w:rsidP="003E5528">
      <w:pPr>
        <w:pStyle w:val="ListParagraph"/>
        <w:numPr>
          <w:ilvl w:val="0"/>
          <w:numId w:val="1"/>
        </w:numPr>
        <w:autoSpaceDE w:val="0"/>
        <w:autoSpaceDN w:val="0"/>
        <w:adjustRightInd w:val="0"/>
        <w:spacing w:after="0" w:line="240" w:lineRule="auto"/>
        <w:ind w:left="567" w:hanging="567"/>
        <w:rPr>
          <w:rFonts w:ascii="Arial" w:eastAsia="Arial" w:hAnsi="Arial" w:cs="Arial"/>
        </w:rPr>
      </w:pPr>
      <w:r w:rsidRPr="7A3EE0B1">
        <w:rPr>
          <w:rFonts w:ascii="Arial" w:eastAsia="Arial" w:hAnsi="Arial" w:cs="Arial"/>
        </w:rPr>
        <w:t>Potential providers will be marked in accordance with the following marking scheme</w:t>
      </w:r>
      <w:r w:rsidR="137E0A5F" w:rsidRPr="7A3EE0B1">
        <w:rPr>
          <w:rFonts w:ascii="Arial" w:eastAsia="Arial" w:hAnsi="Arial" w:cs="Arial"/>
        </w:rPr>
        <w:t>:</w:t>
      </w:r>
    </w:p>
    <w:p w14:paraId="06D706C5" w14:textId="77777777" w:rsidR="00CE6F08" w:rsidRPr="00CE6F08" w:rsidRDefault="00CE6F08" w:rsidP="00CE6F08">
      <w:pPr>
        <w:autoSpaceDE w:val="0"/>
        <w:autoSpaceDN w:val="0"/>
        <w:adjustRightInd w:val="0"/>
        <w:spacing w:after="0" w:line="240" w:lineRule="auto"/>
        <w:rPr>
          <w:rFonts w:ascii="Arial" w:eastAsia="Arial" w:hAnsi="Arial" w:cs="Arial"/>
        </w:rPr>
      </w:pPr>
    </w:p>
    <w:p w14:paraId="5F8A9B37" w14:textId="77777777" w:rsidR="00DF61D6" w:rsidRDefault="00DF61D6" w:rsidP="00CE6F08">
      <w:pPr>
        <w:pStyle w:val="ListParagraph"/>
        <w:autoSpaceDE w:val="0"/>
        <w:autoSpaceDN w:val="0"/>
        <w:adjustRightInd w:val="0"/>
        <w:spacing w:after="0" w:line="240" w:lineRule="auto"/>
        <w:ind w:left="567"/>
        <w:rPr>
          <w:rFonts w:ascii="Arial" w:eastAsia="Arial" w:hAnsi="Arial" w:cs="Arial"/>
        </w:rPr>
      </w:pPr>
    </w:p>
    <w:tbl>
      <w:tblPr>
        <w:tblW w:w="0" w:type="dxa"/>
        <w:tblInd w:w="737" w:type="dxa"/>
        <w:tblCellMar>
          <w:left w:w="0" w:type="dxa"/>
          <w:right w:w="0" w:type="dxa"/>
        </w:tblCellMar>
        <w:tblLook w:val="04A0" w:firstRow="1" w:lastRow="0" w:firstColumn="1" w:lastColumn="0" w:noHBand="0" w:noVBand="1"/>
      </w:tblPr>
      <w:tblGrid>
        <w:gridCol w:w="983"/>
        <w:gridCol w:w="2141"/>
        <w:gridCol w:w="5479"/>
      </w:tblGrid>
      <w:tr w:rsidR="0002054B" w14:paraId="2D741126" w14:textId="77777777" w:rsidTr="69255231">
        <w:trPr>
          <w:trHeight w:val="516"/>
        </w:trPr>
        <w:tc>
          <w:tcPr>
            <w:tcW w:w="8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C98D8B1" w14:textId="77777777" w:rsidR="00DF61D6" w:rsidRPr="00DF61D6" w:rsidRDefault="00DF61D6" w:rsidP="00DF61D6">
            <w:pPr>
              <w:pStyle w:val="ListParagraph"/>
              <w:numPr>
                <w:ilvl w:val="0"/>
                <w:numId w:val="1"/>
              </w:numPr>
              <w:jc w:val="center"/>
              <w:rPr>
                <w:b/>
              </w:rPr>
            </w:pPr>
            <w:r w:rsidRPr="69255231">
              <w:rPr>
                <w:b/>
              </w:rPr>
              <w:t>Scoring Matrix</w:t>
            </w:r>
          </w:p>
        </w:tc>
      </w:tr>
      <w:tr w:rsidR="0002054B" w14:paraId="52504A2C" w14:textId="77777777" w:rsidTr="69255231">
        <w:trPr>
          <w:trHeight w:val="516"/>
        </w:trPr>
        <w:tc>
          <w:tcPr>
            <w:tcW w:w="101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1B28A6D" w14:textId="77777777" w:rsidR="00DF61D6" w:rsidRPr="00747EF0" w:rsidRDefault="00DF61D6" w:rsidP="0002054B">
            <w:pPr>
              <w:jc w:val="center"/>
              <w:rPr>
                <w:b/>
              </w:rPr>
            </w:pPr>
            <w:r w:rsidRPr="69255231">
              <w:rPr>
                <w:b/>
              </w:rPr>
              <w:t>Score</w:t>
            </w:r>
          </w:p>
        </w:tc>
        <w:tc>
          <w:tcPr>
            <w:tcW w:w="2209" w:type="dxa"/>
            <w:tcBorders>
              <w:top w:val="nil"/>
              <w:left w:val="nil"/>
              <w:bottom w:val="single" w:sz="8" w:space="0" w:color="000000" w:themeColor="text1"/>
              <w:right w:val="single" w:sz="8" w:space="0" w:color="000000" w:themeColor="text1"/>
            </w:tcBorders>
            <w:shd w:val="clear" w:color="auto" w:fill="auto"/>
            <w:vAlign w:val="center"/>
            <w:hideMark/>
          </w:tcPr>
          <w:p w14:paraId="1975508A" w14:textId="77777777" w:rsidR="00DF61D6" w:rsidRPr="00747EF0" w:rsidRDefault="00DF61D6" w:rsidP="0002054B">
            <w:pPr>
              <w:jc w:val="center"/>
              <w:rPr>
                <w:b/>
              </w:rPr>
            </w:pPr>
            <w:r w:rsidRPr="69255231">
              <w:rPr>
                <w:b/>
              </w:rPr>
              <w:t>Rating</w:t>
            </w:r>
          </w:p>
        </w:tc>
        <w:tc>
          <w:tcPr>
            <w:tcW w:w="5770" w:type="dxa"/>
            <w:tcBorders>
              <w:top w:val="nil"/>
              <w:left w:val="nil"/>
              <w:bottom w:val="single" w:sz="8" w:space="0" w:color="000000" w:themeColor="text1"/>
              <w:right w:val="single" w:sz="8" w:space="0" w:color="000000" w:themeColor="text1"/>
            </w:tcBorders>
            <w:shd w:val="clear" w:color="auto" w:fill="auto"/>
            <w:vAlign w:val="center"/>
            <w:hideMark/>
          </w:tcPr>
          <w:p w14:paraId="449F88E9" w14:textId="77777777" w:rsidR="00DF61D6" w:rsidRPr="00747EF0" w:rsidRDefault="00DF61D6" w:rsidP="0002054B">
            <w:pPr>
              <w:jc w:val="center"/>
              <w:rPr>
                <w:b/>
              </w:rPr>
            </w:pPr>
            <w:r w:rsidRPr="69255231">
              <w:rPr>
                <w:b/>
              </w:rPr>
              <w:t>Description</w:t>
            </w:r>
          </w:p>
        </w:tc>
      </w:tr>
      <w:tr w:rsidR="0002054B" w14:paraId="681B8880" w14:textId="77777777" w:rsidTr="69255231">
        <w:trPr>
          <w:trHeight w:val="1184"/>
        </w:trPr>
        <w:tc>
          <w:tcPr>
            <w:tcW w:w="101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4D3905B" w14:textId="77777777" w:rsidR="00DF61D6" w:rsidRPr="00747EF0" w:rsidRDefault="00DF61D6" w:rsidP="0002054B">
            <w:pPr>
              <w:jc w:val="center"/>
              <w:rPr>
                <w:b/>
              </w:rPr>
            </w:pPr>
            <w:r w:rsidRPr="69255231">
              <w:rPr>
                <w:b/>
              </w:rPr>
              <w:t>0</w:t>
            </w:r>
          </w:p>
        </w:tc>
        <w:tc>
          <w:tcPr>
            <w:tcW w:w="2209" w:type="dxa"/>
            <w:tcBorders>
              <w:top w:val="nil"/>
              <w:left w:val="nil"/>
              <w:bottom w:val="single" w:sz="8" w:space="0" w:color="000000" w:themeColor="text1"/>
              <w:right w:val="single" w:sz="8" w:space="0" w:color="000000" w:themeColor="text1"/>
            </w:tcBorders>
            <w:shd w:val="clear" w:color="auto" w:fill="auto"/>
            <w:vAlign w:val="center"/>
            <w:hideMark/>
          </w:tcPr>
          <w:p w14:paraId="3355C2B5" w14:textId="6D53467C" w:rsidR="00DF61D6" w:rsidRPr="00747EF0" w:rsidRDefault="00DF61D6" w:rsidP="0002054B">
            <w:pPr>
              <w:jc w:val="center"/>
              <w:rPr>
                <w:lang w:val="fr-FR"/>
              </w:rPr>
            </w:pPr>
            <w:r w:rsidRPr="69255231">
              <w:rPr>
                <w:lang w:val="fr-FR"/>
              </w:rPr>
              <w:t>No response/ insufficient information</w:t>
            </w:r>
          </w:p>
          <w:p w14:paraId="7C1B76D0" w14:textId="77777777" w:rsidR="00DF61D6" w:rsidRPr="00747EF0" w:rsidRDefault="00DF61D6" w:rsidP="0002054B">
            <w:pPr>
              <w:jc w:val="center"/>
              <w:rPr>
                <w:b/>
                <w:lang w:val="fr-FR"/>
              </w:rPr>
            </w:pPr>
            <w:r w:rsidRPr="69255231">
              <w:rPr>
                <w:b/>
                <w:lang w:val="fr-FR"/>
              </w:rPr>
              <w:t>(Fail)</w:t>
            </w:r>
          </w:p>
        </w:tc>
        <w:tc>
          <w:tcPr>
            <w:tcW w:w="5770" w:type="dxa"/>
            <w:tcBorders>
              <w:top w:val="nil"/>
              <w:left w:val="nil"/>
              <w:bottom w:val="single" w:sz="8" w:space="0" w:color="000000" w:themeColor="text1"/>
              <w:right w:val="single" w:sz="8" w:space="0" w:color="000000" w:themeColor="text1"/>
            </w:tcBorders>
            <w:shd w:val="clear" w:color="auto" w:fill="auto"/>
            <w:vAlign w:val="center"/>
            <w:hideMark/>
          </w:tcPr>
          <w:p w14:paraId="44A9FA54" w14:textId="72348BAB" w:rsidR="00DF61D6" w:rsidRPr="00747EF0" w:rsidRDefault="00DF61D6" w:rsidP="0002054B">
            <w:r w:rsidRPr="69255231">
              <w:t>No response received, or insufficient information provided</w:t>
            </w:r>
            <w:r w:rsidR="5EC9AF48">
              <w:t>,</w:t>
            </w:r>
            <w:r w:rsidRPr="69255231">
              <w:t xml:space="preserve"> makes the response incapable of assessment and/or incomprehensible.</w:t>
            </w:r>
          </w:p>
        </w:tc>
      </w:tr>
      <w:tr w:rsidR="0002054B" w14:paraId="1A87CF57" w14:textId="77777777" w:rsidTr="69255231">
        <w:trPr>
          <w:trHeight w:val="1904"/>
        </w:trPr>
        <w:tc>
          <w:tcPr>
            <w:tcW w:w="1018" w:type="dxa"/>
            <w:tcBorders>
              <w:top w:val="nil"/>
              <w:left w:val="single" w:sz="8" w:space="0" w:color="000000" w:themeColor="text1"/>
              <w:bottom w:val="single" w:sz="8" w:space="0" w:color="000000" w:themeColor="text1"/>
              <w:right w:val="single" w:sz="8" w:space="0" w:color="000000" w:themeColor="text1"/>
            </w:tcBorders>
            <w:vAlign w:val="center"/>
            <w:hideMark/>
          </w:tcPr>
          <w:p w14:paraId="29219629" w14:textId="77777777" w:rsidR="00DF61D6" w:rsidRPr="00747EF0" w:rsidRDefault="00DF61D6" w:rsidP="0002054B">
            <w:pPr>
              <w:jc w:val="center"/>
              <w:rPr>
                <w:b/>
              </w:rPr>
            </w:pPr>
            <w:r w:rsidRPr="69255231">
              <w:rPr>
                <w:b/>
              </w:rPr>
              <w:t>1</w:t>
            </w:r>
          </w:p>
        </w:tc>
        <w:tc>
          <w:tcPr>
            <w:tcW w:w="2209" w:type="dxa"/>
            <w:tcBorders>
              <w:top w:val="nil"/>
              <w:left w:val="nil"/>
              <w:bottom w:val="single" w:sz="8" w:space="0" w:color="000000" w:themeColor="text1"/>
              <w:right w:val="single" w:sz="8" w:space="0" w:color="000000" w:themeColor="text1"/>
            </w:tcBorders>
            <w:vAlign w:val="center"/>
            <w:hideMark/>
          </w:tcPr>
          <w:p w14:paraId="088A6C8E" w14:textId="77777777" w:rsidR="00DF61D6" w:rsidRPr="00747EF0" w:rsidRDefault="00DF61D6" w:rsidP="0002054B">
            <w:pPr>
              <w:jc w:val="center"/>
            </w:pPr>
            <w:r w:rsidRPr="69255231">
              <w:t>Unacceptable</w:t>
            </w:r>
          </w:p>
          <w:p w14:paraId="417325E7" w14:textId="77777777" w:rsidR="00DF61D6" w:rsidRPr="00747EF0" w:rsidRDefault="00DF61D6" w:rsidP="0002054B">
            <w:pPr>
              <w:jc w:val="center"/>
            </w:pPr>
          </w:p>
        </w:tc>
        <w:tc>
          <w:tcPr>
            <w:tcW w:w="5770" w:type="dxa"/>
            <w:tcBorders>
              <w:top w:val="nil"/>
              <w:left w:val="nil"/>
              <w:bottom w:val="single" w:sz="8" w:space="0" w:color="000000" w:themeColor="text1"/>
              <w:right w:val="single" w:sz="8" w:space="0" w:color="000000" w:themeColor="text1"/>
            </w:tcBorders>
            <w:vAlign w:val="center"/>
          </w:tcPr>
          <w:p w14:paraId="7981F019" w14:textId="11880787" w:rsidR="00DF61D6" w:rsidRPr="00747EF0" w:rsidRDefault="00DF61D6" w:rsidP="0002054B">
            <w:r w:rsidRPr="69255231">
              <w:t xml:space="preserve">The response to the </w:t>
            </w:r>
            <w:r w:rsidR="00DB0DE8" w:rsidRPr="69255231">
              <w:t xml:space="preserve">Evaluation </w:t>
            </w:r>
            <w:r w:rsidRPr="69255231">
              <w:t>Statement question is unacceptable which fails in several significant areas in answering the specific requirements of the quest</w:t>
            </w:r>
            <w:r w:rsidR="00DB0DE8" w:rsidRPr="69255231">
              <w:t>ion</w:t>
            </w:r>
          </w:p>
        </w:tc>
      </w:tr>
      <w:tr w:rsidR="0002054B" w14:paraId="463FABCC" w14:textId="77777777" w:rsidTr="69255231">
        <w:trPr>
          <w:trHeight w:val="1852"/>
        </w:trPr>
        <w:tc>
          <w:tcPr>
            <w:tcW w:w="1018" w:type="dxa"/>
            <w:tcBorders>
              <w:top w:val="nil"/>
              <w:left w:val="single" w:sz="8" w:space="0" w:color="000000" w:themeColor="text1"/>
              <w:bottom w:val="single" w:sz="8" w:space="0" w:color="000000" w:themeColor="text1"/>
              <w:right w:val="single" w:sz="8" w:space="0" w:color="000000" w:themeColor="text1"/>
            </w:tcBorders>
            <w:vAlign w:val="center"/>
            <w:hideMark/>
          </w:tcPr>
          <w:p w14:paraId="4F5E107B" w14:textId="77777777" w:rsidR="00DF61D6" w:rsidRPr="00747EF0" w:rsidRDefault="00DF61D6" w:rsidP="0002054B">
            <w:pPr>
              <w:jc w:val="center"/>
              <w:rPr>
                <w:b/>
              </w:rPr>
            </w:pPr>
            <w:r w:rsidRPr="69255231">
              <w:rPr>
                <w:b/>
              </w:rPr>
              <w:lastRenderedPageBreak/>
              <w:t>2</w:t>
            </w:r>
          </w:p>
        </w:tc>
        <w:tc>
          <w:tcPr>
            <w:tcW w:w="2209" w:type="dxa"/>
            <w:tcBorders>
              <w:top w:val="nil"/>
              <w:left w:val="nil"/>
              <w:bottom w:val="single" w:sz="8" w:space="0" w:color="000000" w:themeColor="text1"/>
              <w:right w:val="single" w:sz="8" w:space="0" w:color="000000" w:themeColor="text1"/>
            </w:tcBorders>
            <w:vAlign w:val="center"/>
            <w:hideMark/>
          </w:tcPr>
          <w:p w14:paraId="66AB0B42" w14:textId="77777777" w:rsidR="00DF61D6" w:rsidRPr="00747EF0" w:rsidRDefault="00DF61D6" w:rsidP="0002054B">
            <w:pPr>
              <w:jc w:val="center"/>
            </w:pPr>
            <w:r w:rsidRPr="69255231">
              <w:t>Poor</w:t>
            </w:r>
          </w:p>
          <w:p w14:paraId="4ADBD53E" w14:textId="77777777" w:rsidR="00DF61D6" w:rsidRPr="00747EF0" w:rsidRDefault="00DF61D6" w:rsidP="0002054B">
            <w:pPr>
              <w:jc w:val="center"/>
            </w:pPr>
          </w:p>
        </w:tc>
        <w:tc>
          <w:tcPr>
            <w:tcW w:w="5770" w:type="dxa"/>
            <w:tcBorders>
              <w:top w:val="nil"/>
              <w:left w:val="nil"/>
              <w:bottom w:val="single" w:sz="8" w:space="0" w:color="000000" w:themeColor="text1"/>
              <w:right w:val="single" w:sz="8" w:space="0" w:color="000000" w:themeColor="text1"/>
            </w:tcBorders>
            <w:vAlign w:val="center"/>
          </w:tcPr>
          <w:p w14:paraId="6E90856F" w14:textId="6BE96822" w:rsidR="00DF61D6" w:rsidRPr="00747EF0" w:rsidRDefault="00DF61D6" w:rsidP="0002054B">
            <w:r w:rsidRPr="69255231">
              <w:t xml:space="preserve">The response to the </w:t>
            </w:r>
            <w:r w:rsidR="00DB0DE8" w:rsidRPr="69255231">
              <w:t xml:space="preserve">Evaluation </w:t>
            </w:r>
            <w:r w:rsidRPr="69255231">
              <w:t xml:space="preserve">Statement question is poor and does not address </w:t>
            </w:r>
            <w:r w:rsidR="72202013">
              <w:t>its</w:t>
            </w:r>
            <w:r w:rsidRPr="69255231">
              <w:t xml:space="preserve"> requirements</w:t>
            </w:r>
            <w:r w:rsidR="72202013">
              <w:t>.</w:t>
            </w:r>
            <w:r w:rsidRPr="69255231">
              <w:t xml:space="preserve"> Response is basic/ minimal with insufficient detail with some major reservations as to the </w:t>
            </w:r>
            <w:r w:rsidR="121D286B">
              <w:t xml:space="preserve">service's </w:t>
            </w:r>
            <w:r w:rsidRPr="69255231">
              <w:t>deliverability.</w:t>
            </w:r>
          </w:p>
        </w:tc>
      </w:tr>
      <w:tr w:rsidR="0002054B" w14:paraId="04FAACB8" w14:textId="77777777" w:rsidTr="69255231">
        <w:trPr>
          <w:trHeight w:val="1517"/>
        </w:trPr>
        <w:tc>
          <w:tcPr>
            <w:tcW w:w="1018" w:type="dxa"/>
            <w:tcBorders>
              <w:top w:val="nil"/>
              <w:left w:val="single" w:sz="8" w:space="0" w:color="000000" w:themeColor="text1"/>
              <w:bottom w:val="single" w:sz="8" w:space="0" w:color="000000" w:themeColor="text1"/>
              <w:right w:val="single" w:sz="8" w:space="0" w:color="000000" w:themeColor="text1"/>
            </w:tcBorders>
            <w:vAlign w:val="center"/>
            <w:hideMark/>
          </w:tcPr>
          <w:p w14:paraId="176C55DD" w14:textId="77777777" w:rsidR="00DF61D6" w:rsidRPr="00747EF0" w:rsidRDefault="00DF61D6" w:rsidP="0002054B">
            <w:pPr>
              <w:jc w:val="center"/>
              <w:rPr>
                <w:b/>
              </w:rPr>
            </w:pPr>
            <w:r w:rsidRPr="69255231">
              <w:rPr>
                <w:b/>
              </w:rPr>
              <w:t>3</w:t>
            </w:r>
          </w:p>
        </w:tc>
        <w:tc>
          <w:tcPr>
            <w:tcW w:w="2209" w:type="dxa"/>
            <w:tcBorders>
              <w:top w:val="nil"/>
              <w:left w:val="nil"/>
              <w:bottom w:val="single" w:sz="8" w:space="0" w:color="000000" w:themeColor="text1"/>
              <w:right w:val="single" w:sz="8" w:space="0" w:color="000000" w:themeColor="text1"/>
            </w:tcBorders>
            <w:vAlign w:val="center"/>
            <w:hideMark/>
          </w:tcPr>
          <w:p w14:paraId="3226AE7E" w14:textId="77777777" w:rsidR="00DF61D6" w:rsidRPr="00747EF0" w:rsidRDefault="00DF61D6" w:rsidP="0002054B">
            <w:pPr>
              <w:jc w:val="center"/>
            </w:pPr>
            <w:r w:rsidRPr="69255231">
              <w:t>Acceptable</w:t>
            </w:r>
          </w:p>
          <w:p w14:paraId="1100DBE3" w14:textId="77777777" w:rsidR="00DF61D6" w:rsidRPr="00747EF0" w:rsidRDefault="00DF61D6" w:rsidP="0002054B">
            <w:pPr>
              <w:jc w:val="center"/>
            </w:pPr>
          </w:p>
        </w:tc>
        <w:tc>
          <w:tcPr>
            <w:tcW w:w="5770" w:type="dxa"/>
            <w:tcBorders>
              <w:top w:val="nil"/>
              <w:left w:val="nil"/>
              <w:bottom w:val="single" w:sz="8" w:space="0" w:color="000000" w:themeColor="text1"/>
              <w:right w:val="single" w:sz="8" w:space="0" w:color="000000" w:themeColor="text1"/>
            </w:tcBorders>
            <w:vAlign w:val="center"/>
          </w:tcPr>
          <w:p w14:paraId="69004B36" w14:textId="075D9F5C" w:rsidR="00DF61D6" w:rsidRPr="00747EF0" w:rsidRDefault="00DF61D6" w:rsidP="0002054B">
            <w:r w:rsidRPr="69255231">
              <w:t xml:space="preserve">The response to the </w:t>
            </w:r>
            <w:r w:rsidR="00DB0DE8" w:rsidRPr="69255231">
              <w:t xml:space="preserve">Evaluation </w:t>
            </w:r>
            <w:r w:rsidRPr="69255231">
              <w:t xml:space="preserve">Statement question provides </w:t>
            </w:r>
            <w:r w:rsidR="6AFF5F50">
              <w:t xml:space="preserve">an </w:t>
            </w:r>
            <w:r w:rsidRPr="69255231">
              <w:t>acceptable level of information against the requirements of the question with some minor reservations in a few areas as to the deliverability of the service.</w:t>
            </w:r>
          </w:p>
        </w:tc>
      </w:tr>
      <w:tr w:rsidR="0002054B" w14:paraId="1FEF5798" w14:textId="77777777" w:rsidTr="69255231">
        <w:trPr>
          <w:trHeight w:val="1359"/>
        </w:trPr>
        <w:tc>
          <w:tcPr>
            <w:tcW w:w="1018" w:type="dxa"/>
            <w:tcBorders>
              <w:top w:val="nil"/>
              <w:left w:val="single" w:sz="8" w:space="0" w:color="000000" w:themeColor="text1"/>
              <w:bottom w:val="single" w:sz="8" w:space="0" w:color="000000" w:themeColor="text1"/>
              <w:right w:val="single" w:sz="8" w:space="0" w:color="000000" w:themeColor="text1"/>
            </w:tcBorders>
            <w:vAlign w:val="center"/>
            <w:hideMark/>
          </w:tcPr>
          <w:p w14:paraId="2BE8C0DE" w14:textId="77777777" w:rsidR="00DF61D6" w:rsidRPr="00747EF0" w:rsidRDefault="00DF61D6" w:rsidP="0002054B">
            <w:pPr>
              <w:jc w:val="center"/>
              <w:rPr>
                <w:b/>
              </w:rPr>
            </w:pPr>
            <w:r w:rsidRPr="69255231">
              <w:rPr>
                <w:b/>
              </w:rPr>
              <w:t>4</w:t>
            </w:r>
          </w:p>
        </w:tc>
        <w:tc>
          <w:tcPr>
            <w:tcW w:w="2209" w:type="dxa"/>
            <w:tcBorders>
              <w:top w:val="nil"/>
              <w:left w:val="nil"/>
              <w:bottom w:val="single" w:sz="8" w:space="0" w:color="000000" w:themeColor="text1"/>
              <w:right w:val="single" w:sz="8" w:space="0" w:color="000000" w:themeColor="text1"/>
            </w:tcBorders>
            <w:vAlign w:val="center"/>
            <w:hideMark/>
          </w:tcPr>
          <w:p w14:paraId="1B3BC1DE" w14:textId="77777777" w:rsidR="00DF61D6" w:rsidRPr="00747EF0" w:rsidRDefault="00DF61D6" w:rsidP="0002054B">
            <w:pPr>
              <w:jc w:val="center"/>
            </w:pPr>
            <w:r w:rsidRPr="69255231">
              <w:t>Good</w:t>
            </w:r>
          </w:p>
          <w:p w14:paraId="5E89247C" w14:textId="77777777" w:rsidR="00DF61D6" w:rsidRPr="00747EF0" w:rsidRDefault="00DF61D6" w:rsidP="0002054B">
            <w:pPr>
              <w:jc w:val="center"/>
            </w:pPr>
          </w:p>
        </w:tc>
        <w:tc>
          <w:tcPr>
            <w:tcW w:w="5770" w:type="dxa"/>
            <w:tcBorders>
              <w:top w:val="nil"/>
              <w:left w:val="nil"/>
              <w:bottom w:val="single" w:sz="8" w:space="0" w:color="000000" w:themeColor="text1"/>
              <w:right w:val="single" w:sz="8" w:space="0" w:color="000000" w:themeColor="text1"/>
            </w:tcBorders>
            <w:vAlign w:val="center"/>
          </w:tcPr>
          <w:p w14:paraId="4E4983C9" w14:textId="4D441A9D" w:rsidR="00DF61D6" w:rsidRPr="00747EF0" w:rsidRDefault="00DF61D6" w:rsidP="0002054B">
            <w:r w:rsidRPr="69255231">
              <w:t xml:space="preserve">The response to the </w:t>
            </w:r>
            <w:r w:rsidR="00DB0DE8" w:rsidRPr="69255231">
              <w:t>Evaluation</w:t>
            </w:r>
            <w:r w:rsidRPr="69255231">
              <w:t xml:space="preserve"> Statement question is good and addresses the requirements of the question.</w:t>
            </w:r>
          </w:p>
        </w:tc>
      </w:tr>
      <w:tr w:rsidR="0002054B" w14:paraId="481EBF65" w14:textId="77777777" w:rsidTr="69255231">
        <w:trPr>
          <w:trHeight w:val="1485"/>
        </w:trPr>
        <w:tc>
          <w:tcPr>
            <w:tcW w:w="1018" w:type="dxa"/>
            <w:tcBorders>
              <w:top w:val="nil"/>
              <w:left w:val="single" w:sz="8" w:space="0" w:color="000000" w:themeColor="text1"/>
              <w:bottom w:val="single" w:sz="8" w:space="0" w:color="000000" w:themeColor="text1"/>
              <w:right w:val="single" w:sz="8" w:space="0" w:color="000000" w:themeColor="text1"/>
            </w:tcBorders>
            <w:vAlign w:val="center"/>
            <w:hideMark/>
          </w:tcPr>
          <w:p w14:paraId="54D7DECB" w14:textId="77777777" w:rsidR="00DF61D6" w:rsidRPr="00747EF0" w:rsidRDefault="00DF61D6" w:rsidP="0002054B">
            <w:pPr>
              <w:jc w:val="center"/>
              <w:rPr>
                <w:b/>
              </w:rPr>
            </w:pPr>
            <w:r w:rsidRPr="69255231">
              <w:rPr>
                <w:b/>
              </w:rPr>
              <w:t>5</w:t>
            </w:r>
          </w:p>
        </w:tc>
        <w:tc>
          <w:tcPr>
            <w:tcW w:w="2209" w:type="dxa"/>
            <w:tcBorders>
              <w:top w:val="nil"/>
              <w:left w:val="nil"/>
              <w:bottom w:val="single" w:sz="8" w:space="0" w:color="000000" w:themeColor="text1"/>
              <w:right w:val="single" w:sz="8" w:space="0" w:color="000000" w:themeColor="text1"/>
            </w:tcBorders>
            <w:vAlign w:val="center"/>
            <w:hideMark/>
          </w:tcPr>
          <w:p w14:paraId="788AE48A" w14:textId="77777777" w:rsidR="00DF61D6" w:rsidRPr="00747EF0" w:rsidRDefault="00DF61D6" w:rsidP="0002054B">
            <w:pPr>
              <w:jc w:val="center"/>
            </w:pPr>
            <w:r w:rsidRPr="69255231">
              <w:t>Very Good</w:t>
            </w:r>
          </w:p>
        </w:tc>
        <w:tc>
          <w:tcPr>
            <w:tcW w:w="5770" w:type="dxa"/>
            <w:tcBorders>
              <w:top w:val="nil"/>
              <w:left w:val="nil"/>
              <w:bottom w:val="single" w:sz="8" w:space="0" w:color="000000" w:themeColor="text1"/>
              <w:right w:val="single" w:sz="8" w:space="0" w:color="000000" w:themeColor="text1"/>
            </w:tcBorders>
            <w:vAlign w:val="center"/>
            <w:hideMark/>
          </w:tcPr>
          <w:p w14:paraId="036E7753" w14:textId="50EE3C63" w:rsidR="00DF61D6" w:rsidRPr="00747EF0" w:rsidRDefault="00DF61D6" w:rsidP="0002054B">
            <w:r w:rsidRPr="69255231">
              <w:t xml:space="preserve">The response to the </w:t>
            </w:r>
            <w:r w:rsidR="00DB0DE8" w:rsidRPr="69255231">
              <w:t>Evaluation</w:t>
            </w:r>
            <w:r w:rsidRPr="69255231">
              <w:t xml:space="preserve"> Statement question is very good with no reservations and provides full confidence as to the deliverability of the service.</w:t>
            </w:r>
            <w:r>
              <w:br/>
            </w:r>
          </w:p>
        </w:tc>
      </w:tr>
    </w:tbl>
    <w:p w14:paraId="378D9278" w14:textId="77777777" w:rsidR="00DF61D6" w:rsidRDefault="00DF61D6" w:rsidP="00DF61D6"/>
    <w:p w14:paraId="30BEAE46" w14:textId="77777777" w:rsidR="00DF61D6" w:rsidRPr="00CE6F08" w:rsidRDefault="00DF61D6" w:rsidP="00CE6F08">
      <w:pPr>
        <w:autoSpaceDE w:val="0"/>
        <w:autoSpaceDN w:val="0"/>
        <w:adjustRightInd w:val="0"/>
        <w:spacing w:after="0" w:line="240" w:lineRule="auto"/>
        <w:rPr>
          <w:rFonts w:ascii="Arial" w:eastAsia="Arial" w:hAnsi="Arial" w:cs="Arial"/>
        </w:rPr>
      </w:pPr>
    </w:p>
    <w:p w14:paraId="3E0DDB1C" w14:textId="77777777" w:rsidR="00137489" w:rsidRPr="008021F5" w:rsidRDefault="00137489" w:rsidP="00137489">
      <w:pPr>
        <w:autoSpaceDE w:val="0"/>
        <w:autoSpaceDN w:val="0"/>
        <w:adjustRightInd w:val="0"/>
        <w:spacing w:after="0" w:line="240" w:lineRule="auto"/>
        <w:rPr>
          <w:rFonts w:ascii="Arial" w:eastAsia="Arial" w:hAnsi="Arial" w:cs="Arial"/>
        </w:rPr>
      </w:pPr>
    </w:p>
    <w:p w14:paraId="349B8F8C" w14:textId="448FC53C" w:rsidR="00207378" w:rsidRPr="00C41D73" w:rsidRDefault="137E0A5F" w:rsidP="00C41D73">
      <w:pPr>
        <w:autoSpaceDE w:val="0"/>
        <w:autoSpaceDN w:val="0"/>
        <w:adjustRightInd w:val="0"/>
        <w:spacing w:after="0" w:line="240" w:lineRule="auto"/>
        <w:rPr>
          <w:rFonts w:ascii="Arial" w:eastAsia="Arial" w:hAnsi="Arial" w:cs="Arial"/>
          <w:b/>
        </w:rPr>
      </w:pPr>
      <w:r w:rsidRPr="69255231">
        <w:rPr>
          <w:rFonts w:ascii="Arial" w:eastAsia="Arial" w:hAnsi="Arial" w:cs="Arial"/>
          <w:b/>
        </w:rPr>
        <w:t xml:space="preserve">Price Evaluation Process </w:t>
      </w:r>
    </w:p>
    <w:p w14:paraId="50DF951F" w14:textId="77777777" w:rsidR="00C41D73" w:rsidRDefault="00C41D73" w:rsidP="00C41D73">
      <w:pPr>
        <w:spacing w:after="0" w:line="240" w:lineRule="auto"/>
        <w:jc w:val="both"/>
        <w:rPr>
          <w:rFonts w:ascii="Arial" w:eastAsia="Arial" w:hAnsi="Arial" w:cs="Arial"/>
        </w:rPr>
      </w:pPr>
    </w:p>
    <w:p w14:paraId="1961D464" w14:textId="13A4517F" w:rsidR="002E381A" w:rsidRPr="00C41D73" w:rsidRDefault="006E1317" w:rsidP="00C41D73">
      <w:pPr>
        <w:numPr>
          <w:ilvl w:val="0"/>
          <w:numId w:val="3"/>
        </w:numPr>
        <w:spacing w:after="0" w:line="240" w:lineRule="auto"/>
        <w:jc w:val="both"/>
        <w:rPr>
          <w:rFonts w:ascii="Arial" w:eastAsia="Arial" w:hAnsi="Arial" w:cs="Arial"/>
        </w:rPr>
      </w:pPr>
      <w:r w:rsidRPr="00C41D73">
        <w:rPr>
          <w:rFonts w:ascii="Arial" w:eastAsia="Arial" w:hAnsi="Arial" w:cs="Arial"/>
        </w:rPr>
        <w:t>For price, each submission will be assessed on the total cost</w:t>
      </w:r>
      <w:r w:rsidR="008C54C1" w:rsidRPr="00C41D73">
        <w:rPr>
          <w:rFonts w:ascii="Arial" w:eastAsia="Arial" w:hAnsi="Arial" w:cs="Arial"/>
        </w:rPr>
        <w:t>;</w:t>
      </w:r>
      <w:r w:rsidR="00767D11" w:rsidRPr="00C41D73">
        <w:rPr>
          <w:rFonts w:ascii="Arial" w:eastAsia="Arial" w:hAnsi="Arial" w:cs="Arial"/>
        </w:rPr>
        <w:t xml:space="preserve"> </w:t>
      </w:r>
      <w:r w:rsidR="00DB0DE8" w:rsidRPr="00C41D73">
        <w:rPr>
          <w:rFonts w:ascii="Arial" w:eastAsia="Arial" w:hAnsi="Arial" w:cs="Arial"/>
        </w:rPr>
        <w:t>£</w:t>
      </w:r>
      <w:r w:rsidR="00DF61D6" w:rsidRPr="00C41D73">
        <w:rPr>
          <w:rFonts w:ascii="Arial" w:eastAsia="Arial" w:hAnsi="Arial" w:cs="Arial"/>
        </w:rPr>
        <w:t>0-£</w:t>
      </w:r>
      <w:r w:rsidR="009F1C97" w:rsidRPr="00C41D73">
        <w:rPr>
          <w:rFonts w:ascii="Arial" w:eastAsia="Arial" w:hAnsi="Arial" w:cs="Arial"/>
        </w:rPr>
        <w:t>20,000.</w:t>
      </w:r>
    </w:p>
    <w:p w14:paraId="5D2EABA2" w14:textId="77777777" w:rsidR="006E1317" w:rsidRPr="00D2275C" w:rsidRDefault="006E1317" w:rsidP="7A3EE0B1">
      <w:pPr>
        <w:spacing w:after="0"/>
        <w:jc w:val="both"/>
        <w:rPr>
          <w:rFonts w:ascii="Arial" w:eastAsia="Arial" w:hAnsi="Arial" w:cs="Arial"/>
        </w:rPr>
      </w:pPr>
    </w:p>
    <w:p w14:paraId="762E320C" w14:textId="0D2500F4" w:rsidR="00803ACB" w:rsidRPr="002E381A" w:rsidRDefault="006E1317" w:rsidP="002E381A">
      <w:pPr>
        <w:numPr>
          <w:ilvl w:val="0"/>
          <w:numId w:val="3"/>
        </w:numPr>
        <w:spacing w:after="0" w:line="240" w:lineRule="auto"/>
        <w:jc w:val="both"/>
        <w:rPr>
          <w:rFonts w:ascii="Arial" w:eastAsia="Arial" w:hAnsi="Arial" w:cs="Arial"/>
        </w:rPr>
      </w:pPr>
      <w:r w:rsidRPr="7A3EE0B1">
        <w:rPr>
          <w:rFonts w:ascii="Arial" w:eastAsia="Arial" w:hAnsi="Arial" w:cs="Arial"/>
        </w:rPr>
        <w:t>The Quality Score will be added to the Price Score to determine the Final score. The Council will select a supplier on a most economically advantageous tender (MEAT) basis</w:t>
      </w:r>
      <w:r w:rsidR="5744E81D" w:rsidRPr="7A3EE0B1">
        <w:rPr>
          <w:rFonts w:ascii="Arial" w:eastAsia="Arial" w:hAnsi="Arial" w:cs="Arial"/>
        </w:rPr>
        <w:t>.</w:t>
      </w:r>
    </w:p>
    <w:p w14:paraId="312CAE19" w14:textId="77777777" w:rsidR="00137489" w:rsidRPr="008021F5" w:rsidRDefault="00137489" w:rsidP="7A3EE0B1">
      <w:pPr>
        <w:autoSpaceDE w:val="0"/>
        <w:autoSpaceDN w:val="0"/>
        <w:adjustRightInd w:val="0"/>
        <w:spacing w:after="0" w:line="240" w:lineRule="auto"/>
        <w:jc w:val="both"/>
        <w:rPr>
          <w:rFonts w:cs="Arial"/>
        </w:rPr>
      </w:pPr>
    </w:p>
    <w:p w14:paraId="36E4F50C" w14:textId="77777777" w:rsidR="00CE06FA" w:rsidRDefault="00CE06FA" w:rsidP="00AE15BD">
      <w:pPr>
        <w:spacing w:after="0" w:line="240" w:lineRule="auto"/>
        <w:ind w:left="360"/>
        <w:jc w:val="both"/>
        <w:rPr>
          <w:rFonts w:ascii="Arial" w:eastAsia="Arial" w:hAnsi="Arial" w:cs="Arial"/>
          <w:highlight w:val="yellow"/>
        </w:rPr>
      </w:pPr>
    </w:p>
    <w:p w14:paraId="45333D07" w14:textId="21656662" w:rsidR="00AE15BD" w:rsidRPr="003A4EB9" w:rsidRDefault="00AE15BD" w:rsidP="00AE15BD">
      <w:pPr>
        <w:spacing w:after="0" w:line="240" w:lineRule="auto"/>
        <w:ind w:left="360"/>
        <w:jc w:val="both"/>
        <w:rPr>
          <w:rFonts w:ascii="Arial" w:eastAsia="Arial" w:hAnsi="Arial" w:cs="Arial"/>
          <w:b/>
          <w:bCs/>
        </w:rPr>
      </w:pPr>
      <w:r w:rsidRPr="003A4EB9">
        <w:rPr>
          <w:rFonts w:ascii="Arial" w:eastAsia="Arial" w:hAnsi="Arial" w:cs="Arial"/>
          <w:b/>
          <w:bCs/>
        </w:rPr>
        <w:t>Contact</w:t>
      </w:r>
      <w:r w:rsidR="00CE6F08" w:rsidRPr="003A4EB9">
        <w:rPr>
          <w:rFonts w:ascii="Arial" w:eastAsia="Arial" w:hAnsi="Arial" w:cs="Arial"/>
          <w:b/>
          <w:bCs/>
        </w:rPr>
        <w:t xml:space="preserve"> &amp; Submission of Proposals</w:t>
      </w:r>
    </w:p>
    <w:p w14:paraId="59B91F7E" w14:textId="77777777" w:rsidR="00AE15BD" w:rsidRPr="00CE6F08" w:rsidRDefault="00AE15BD" w:rsidP="00AE15BD">
      <w:pPr>
        <w:spacing w:after="0" w:line="240" w:lineRule="auto"/>
        <w:ind w:left="360"/>
        <w:jc w:val="both"/>
        <w:rPr>
          <w:rFonts w:ascii="Arial" w:eastAsia="Arial" w:hAnsi="Arial" w:cs="Arial"/>
        </w:rPr>
      </w:pPr>
    </w:p>
    <w:p w14:paraId="2DF9F878" w14:textId="15DE14E7" w:rsidR="00AE15BD" w:rsidRDefault="00AE15BD" w:rsidP="00CE6F08">
      <w:pPr>
        <w:pStyle w:val="ListParagraph"/>
        <w:numPr>
          <w:ilvl w:val="0"/>
          <w:numId w:val="3"/>
        </w:numPr>
        <w:spacing w:after="0" w:line="240" w:lineRule="auto"/>
        <w:jc w:val="both"/>
        <w:rPr>
          <w:rFonts w:ascii="Arial" w:eastAsia="Arial" w:hAnsi="Arial" w:cs="Arial"/>
        </w:rPr>
      </w:pPr>
      <w:r w:rsidRPr="00CE6F08">
        <w:rPr>
          <w:rFonts w:ascii="Arial" w:eastAsia="Arial" w:hAnsi="Arial" w:cs="Arial"/>
        </w:rPr>
        <w:t xml:space="preserve">The contact for this RFQ is </w:t>
      </w:r>
      <w:r w:rsidR="005B7A21">
        <w:rPr>
          <w:rFonts w:ascii="Arial" w:eastAsia="Arial" w:hAnsi="Arial" w:cs="Arial"/>
        </w:rPr>
        <w:t>Natasha Patterson</w:t>
      </w:r>
      <w:r w:rsidRPr="00CE6F08">
        <w:rPr>
          <w:rFonts w:ascii="Arial" w:eastAsia="Arial" w:hAnsi="Arial" w:cs="Arial"/>
        </w:rPr>
        <w:t xml:space="preserve"> email: </w:t>
      </w:r>
      <w:hyperlink r:id="rId11" w:history="1">
        <w:r w:rsidR="31067669" w:rsidRPr="003A22DA">
          <w:rPr>
            <w:rStyle w:val="Hyperlink"/>
            <w:rFonts w:ascii="Arial" w:eastAsia="Arial" w:hAnsi="Arial" w:cs="Arial"/>
          </w:rPr>
          <w:t>npatterson@lambeth.gov.uk</w:t>
        </w:r>
      </w:hyperlink>
    </w:p>
    <w:p w14:paraId="0FF7FFDE" w14:textId="13CA9344" w:rsidR="007C01D6" w:rsidRPr="00CE6F08" w:rsidRDefault="00CE6F08" w:rsidP="00BA503A">
      <w:pPr>
        <w:pStyle w:val="ListParagraph"/>
        <w:numPr>
          <w:ilvl w:val="0"/>
          <w:numId w:val="3"/>
        </w:numPr>
        <w:autoSpaceDE w:val="0"/>
        <w:autoSpaceDN w:val="0"/>
        <w:adjustRightInd w:val="0"/>
        <w:spacing w:after="0" w:line="240" w:lineRule="auto"/>
        <w:jc w:val="both"/>
        <w:rPr>
          <w:rFonts w:ascii="Arial" w:eastAsia="Arial" w:hAnsi="Arial" w:cs="Arial"/>
        </w:rPr>
      </w:pPr>
      <w:r w:rsidRPr="40748CC5">
        <w:rPr>
          <w:rFonts w:ascii="Arial" w:eastAsia="Arial" w:hAnsi="Arial" w:cs="Arial"/>
        </w:rPr>
        <w:t xml:space="preserve">All submissions should be sent to </w:t>
      </w:r>
      <w:hyperlink r:id="rId12" w:history="1">
        <w:r w:rsidR="003A22DA" w:rsidRPr="003A22DA">
          <w:rPr>
            <w:rStyle w:val="Hyperlink"/>
            <w:rFonts w:ascii="Arial" w:eastAsia="Arial" w:hAnsi="Arial" w:cs="Arial"/>
          </w:rPr>
          <w:t>n</w:t>
        </w:r>
        <w:r w:rsidR="4D91A4BE" w:rsidRPr="003A22DA">
          <w:rPr>
            <w:rStyle w:val="Hyperlink"/>
            <w:rFonts w:ascii="Arial" w:eastAsia="Arial" w:hAnsi="Arial" w:cs="Arial"/>
          </w:rPr>
          <w:t>patterson@lambeth.gov.uk</w:t>
        </w:r>
      </w:hyperlink>
    </w:p>
    <w:p w14:paraId="4311EC1F" w14:textId="77777777" w:rsidR="007C01D6" w:rsidRDefault="007C01D6" w:rsidP="000A2A6E">
      <w:pPr>
        <w:autoSpaceDE w:val="0"/>
        <w:autoSpaceDN w:val="0"/>
        <w:adjustRightInd w:val="0"/>
        <w:spacing w:after="0" w:line="240" w:lineRule="auto"/>
        <w:rPr>
          <w:rFonts w:cs="Arial"/>
        </w:rPr>
      </w:pPr>
    </w:p>
    <w:p w14:paraId="56FBB1C5" w14:textId="77777777" w:rsidR="00BA503A" w:rsidRDefault="00BA503A" w:rsidP="000A2A6E">
      <w:pPr>
        <w:autoSpaceDE w:val="0"/>
        <w:autoSpaceDN w:val="0"/>
        <w:adjustRightInd w:val="0"/>
        <w:spacing w:after="0" w:line="240" w:lineRule="auto"/>
        <w:rPr>
          <w:rFonts w:cs="Arial"/>
        </w:rPr>
      </w:pPr>
    </w:p>
    <w:p w14:paraId="716CD1DD" w14:textId="77777777" w:rsidR="00BA503A" w:rsidRDefault="00BA503A" w:rsidP="000A2A6E">
      <w:pPr>
        <w:autoSpaceDE w:val="0"/>
        <w:autoSpaceDN w:val="0"/>
        <w:adjustRightInd w:val="0"/>
        <w:spacing w:after="0" w:line="240" w:lineRule="auto"/>
        <w:rPr>
          <w:rFonts w:cs="Arial"/>
        </w:rPr>
      </w:pPr>
    </w:p>
    <w:p w14:paraId="237F7549" w14:textId="77777777" w:rsidR="00BA503A" w:rsidRDefault="00BA503A" w:rsidP="000A2A6E">
      <w:pPr>
        <w:autoSpaceDE w:val="0"/>
        <w:autoSpaceDN w:val="0"/>
        <w:adjustRightInd w:val="0"/>
        <w:spacing w:after="0" w:line="240" w:lineRule="auto"/>
        <w:rPr>
          <w:rFonts w:cs="Arial"/>
        </w:rPr>
      </w:pPr>
    </w:p>
    <w:p w14:paraId="3A57C653" w14:textId="77777777" w:rsidR="00BA503A" w:rsidRDefault="00BA503A" w:rsidP="000A2A6E">
      <w:pPr>
        <w:autoSpaceDE w:val="0"/>
        <w:autoSpaceDN w:val="0"/>
        <w:adjustRightInd w:val="0"/>
        <w:spacing w:after="0" w:line="240" w:lineRule="auto"/>
        <w:rPr>
          <w:rFonts w:cs="Arial"/>
        </w:rPr>
      </w:pPr>
    </w:p>
    <w:p w14:paraId="08BE6F0E" w14:textId="77777777" w:rsidR="00BA503A" w:rsidRDefault="00BA503A" w:rsidP="000A2A6E">
      <w:pPr>
        <w:autoSpaceDE w:val="0"/>
        <w:autoSpaceDN w:val="0"/>
        <w:adjustRightInd w:val="0"/>
        <w:spacing w:after="0" w:line="240" w:lineRule="auto"/>
        <w:rPr>
          <w:rFonts w:cs="Arial"/>
        </w:rPr>
      </w:pPr>
    </w:p>
    <w:p w14:paraId="686AE72C" w14:textId="77777777" w:rsidR="00BA503A" w:rsidRDefault="00BA503A" w:rsidP="000A2A6E">
      <w:pPr>
        <w:autoSpaceDE w:val="0"/>
        <w:autoSpaceDN w:val="0"/>
        <w:adjustRightInd w:val="0"/>
        <w:spacing w:after="0" w:line="240" w:lineRule="auto"/>
        <w:rPr>
          <w:rFonts w:cs="Arial"/>
        </w:rPr>
      </w:pPr>
    </w:p>
    <w:p w14:paraId="1845BC41" w14:textId="77777777" w:rsidR="00BA503A" w:rsidRDefault="00BA503A" w:rsidP="000A2A6E">
      <w:pPr>
        <w:autoSpaceDE w:val="0"/>
        <w:autoSpaceDN w:val="0"/>
        <w:adjustRightInd w:val="0"/>
        <w:spacing w:after="0" w:line="240" w:lineRule="auto"/>
        <w:rPr>
          <w:rFonts w:cs="Arial"/>
        </w:rPr>
      </w:pPr>
    </w:p>
    <w:p w14:paraId="15932073" w14:textId="0E80BBAA" w:rsidR="007C01D6" w:rsidRDefault="007C01D6" w:rsidP="73C1265A">
      <w:pPr>
        <w:spacing w:after="0" w:line="240" w:lineRule="auto"/>
        <w:rPr>
          <w:rFonts w:ascii="Arial" w:eastAsia="Arial" w:hAnsi="Arial" w:cs="Arial"/>
          <w:b/>
        </w:rPr>
      </w:pPr>
    </w:p>
    <w:p w14:paraId="0D471943" w14:textId="1C31CEEB" w:rsidR="007C01D6" w:rsidRDefault="00AE7B12" w:rsidP="73C1265A">
      <w:pPr>
        <w:spacing w:after="0" w:line="240" w:lineRule="auto"/>
        <w:rPr>
          <w:rFonts w:ascii="Arial" w:eastAsia="Arial" w:hAnsi="Arial" w:cs="Arial"/>
          <w:b/>
          <w:bCs/>
        </w:rPr>
      </w:pPr>
      <w:r w:rsidRPr="008B592C">
        <w:rPr>
          <w:rFonts w:ascii="Arial" w:eastAsia="Arial" w:hAnsi="Arial" w:cs="Arial"/>
          <w:b/>
          <w:bCs/>
        </w:rPr>
        <w:lastRenderedPageBreak/>
        <w:t>Appendix</w:t>
      </w:r>
      <w:r w:rsidR="7A2B9BD7" w:rsidRPr="73C1265A">
        <w:rPr>
          <w:rFonts w:ascii="Arial" w:eastAsia="Arial" w:hAnsi="Arial" w:cs="Arial"/>
          <w:b/>
          <w:bCs/>
        </w:rPr>
        <w:t>:</w:t>
      </w:r>
    </w:p>
    <w:p w14:paraId="04D90983" w14:textId="77777777" w:rsidR="008B592C" w:rsidRDefault="008B592C" w:rsidP="008B592C">
      <w:pPr>
        <w:spacing w:after="0" w:line="240" w:lineRule="auto"/>
        <w:jc w:val="both"/>
        <w:rPr>
          <w:rFonts w:ascii="Arial" w:eastAsia="Arial" w:hAnsi="Arial" w:cs="Arial"/>
          <w:b/>
          <w:bCs/>
        </w:rPr>
      </w:pPr>
    </w:p>
    <w:p w14:paraId="0633D06D" w14:textId="7E6A8F8F" w:rsidR="008B592C" w:rsidRDefault="008B592C" w:rsidP="00C41D73">
      <w:pPr>
        <w:spacing w:after="0" w:line="240" w:lineRule="auto"/>
        <w:ind w:left="360"/>
        <w:jc w:val="both"/>
        <w:rPr>
          <w:rFonts w:ascii="Arial" w:eastAsia="Arial" w:hAnsi="Arial" w:cs="Arial"/>
          <w:b/>
          <w:bCs/>
        </w:rPr>
      </w:pPr>
      <w:r>
        <w:rPr>
          <w:rFonts w:ascii="Arial" w:eastAsia="Arial" w:hAnsi="Arial" w:cs="Arial"/>
          <w:b/>
          <w:bCs/>
        </w:rPr>
        <w:t>Scenarios</w:t>
      </w:r>
    </w:p>
    <w:p w14:paraId="1286A735" w14:textId="77777777" w:rsidR="008B592C" w:rsidRDefault="008B592C" w:rsidP="00C41D73">
      <w:pPr>
        <w:spacing w:after="0" w:line="240" w:lineRule="auto"/>
        <w:ind w:left="360"/>
        <w:jc w:val="both"/>
        <w:rPr>
          <w:rFonts w:ascii="Arial" w:eastAsia="Arial" w:hAnsi="Arial" w:cs="Arial"/>
          <w:b/>
          <w:bCs/>
        </w:rPr>
      </w:pPr>
    </w:p>
    <w:p w14:paraId="11E49503" w14:textId="77777777" w:rsidR="008B592C" w:rsidRDefault="008B592C" w:rsidP="00C41D73">
      <w:pPr>
        <w:spacing w:after="0" w:line="240" w:lineRule="auto"/>
        <w:ind w:left="360"/>
        <w:jc w:val="both"/>
        <w:rPr>
          <w:rFonts w:ascii="Arial" w:eastAsia="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04"/>
        <w:gridCol w:w="4611"/>
        <w:gridCol w:w="2332"/>
      </w:tblGrid>
      <w:tr w:rsidR="008B56BC" w:rsidRPr="008B56BC" w14:paraId="35132A20" w14:textId="77777777" w:rsidTr="008B56BC">
        <w:trPr>
          <w:trHeight w:val="360"/>
        </w:trPr>
        <w:tc>
          <w:tcPr>
            <w:tcW w:w="376" w:type="pct"/>
            <w:shd w:val="clear" w:color="auto" w:fill="auto"/>
            <w:noWrap/>
            <w:vAlign w:val="center"/>
            <w:hideMark/>
          </w:tcPr>
          <w:p w14:paraId="23781CF5" w14:textId="59F938D0" w:rsidR="008B56BC" w:rsidRPr="008B56BC" w:rsidRDefault="008B56BC" w:rsidP="008B56BC">
            <w:pPr>
              <w:spacing w:after="0" w:line="240" w:lineRule="auto"/>
              <w:jc w:val="center"/>
              <w:rPr>
                <w:rFonts w:ascii="Aptos Narrow" w:eastAsia="Times New Roman" w:hAnsi="Aptos Narrow" w:cs="Times New Roman"/>
                <w:b/>
                <w:color w:val="000000"/>
                <w:lang w:val="en-GB" w:eastAsia="en-GB"/>
              </w:rPr>
            </w:pPr>
            <w:r w:rsidRPr="69255231">
              <w:rPr>
                <w:rFonts w:ascii="Aptos Narrow" w:eastAsia="Times New Roman" w:hAnsi="Aptos Narrow" w:cs="Times New Roman"/>
                <w:b/>
                <w:color w:val="000000" w:themeColor="text1"/>
                <w:lang w:val="en-GB" w:eastAsia="en-GB"/>
              </w:rPr>
              <w:t>Ref</w:t>
            </w:r>
          </w:p>
        </w:tc>
        <w:tc>
          <w:tcPr>
            <w:tcW w:w="911" w:type="pct"/>
            <w:shd w:val="clear" w:color="auto" w:fill="auto"/>
            <w:noWrap/>
            <w:vAlign w:val="center"/>
            <w:hideMark/>
          </w:tcPr>
          <w:p w14:paraId="51FBA491" w14:textId="77777777" w:rsidR="008B56BC" w:rsidRPr="008B56BC" w:rsidRDefault="008B56BC" w:rsidP="008B56BC">
            <w:pPr>
              <w:spacing w:after="0" w:line="240" w:lineRule="auto"/>
              <w:jc w:val="center"/>
              <w:rPr>
                <w:rFonts w:ascii="Aptos Narrow" w:eastAsia="Times New Roman" w:hAnsi="Aptos Narrow" w:cs="Times New Roman"/>
                <w:b/>
                <w:color w:val="000000"/>
                <w:lang w:val="en-GB" w:eastAsia="en-GB"/>
              </w:rPr>
            </w:pPr>
            <w:r w:rsidRPr="69255231">
              <w:rPr>
                <w:rFonts w:ascii="Aptos Narrow" w:eastAsia="Times New Roman" w:hAnsi="Aptos Narrow" w:cs="Times New Roman"/>
                <w:b/>
                <w:color w:val="000000" w:themeColor="text1"/>
                <w:lang w:val="en-GB" w:eastAsia="en-GB"/>
              </w:rPr>
              <w:t>Service</w:t>
            </w:r>
          </w:p>
        </w:tc>
        <w:tc>
          <w:tcPr>
            <w:tcW w:w="2466" w:type="pct"/>
            <w:shd w:val="clear" w:color="auto" w:fill="auto"/>
            <w:noWrap/>
            <w:vAlign w:val="center"/>
            <w:hideMark/>
          </w:tcPr>
          <w:p w14:paraId="3DE5260B" w14:textId="77777777" w:rsidR="008B56BC" w:rsidRPr="008B56BC" w:rsidRDefault="008B56BC" w:rsidP="008B56BC">
            <w:pPr>
              <w:spacing w:after="0" w:line="240" w:lineRule="auto"/>
              <w:jc w:val="center"/>
              <w:rPr>
                <w:rFonts w:ascii="Aptos Narrow" w:eastAsia="Times New Roman" w:hAnsi="Aptos Narrow" w:cs="Times New Roman"/>
                <w:b/>
                <w:color w:val="000000"/>
                <w:lang w:val="en-GB" w:eastAsia="en-GB"/>
              </w:rPr>
            </w:pPr>
            <w:r w:rsidRPr="69255231">
              <w:rPr>
                <w:rFonts w:ascii="Aptos Narrow" w:eastAsia="Times New Roman" w:hAnsi="Aptos Narrow" w:cs="Times New Roman"/>
                <w:b/>
                <w:color w:val="000000" w:themeColor="text1"/>
                <w:lang w:val="en-GB" w:eastAsia="en-GB"/>
              </w:rPr>
              <w:t>Scenario</w:t>
            </w:r>
          </w:p>
        </w:tc>
        <w:tc>
          <w:tcPr>
            <w:tcW w:w="1247" w:type="pct"/>
            <w:shd w:val="clear" w:color="auto" w:fill="auto"/>
            <w:noWrap/>
            <w:vAlign w:val="center"/>
            <w:hideMark/>
          </w:tcPr>
          <w:p w14:paraId="1AF145E5" w14:textId="77777777" w:rsidR="008B56BC" w:rsidRPr="008B56BC" w:rsidRDefault="008B56BC" w:rsidP="008B56BC">
            <w:pPr>
              <w:spacing w:after="0" w:line="240" w:lineRule="auto"/>
              <w:jc w:val="center"/>
              <w:rPr>
                <w:rFonts w:ascii="Aptos Narrow" w:eastAsia="Times New Roman" w:hAnsi="Aptos Narrow" w:cs="Times New Roman"/>
                <w:b/>
                <w:color w:val="000000"/>
                <w:lang w:val="en-GB" w:eastAsia="en-GB"/>
              </w:rPr>
            </w:pPr>
            <w:r w:rsidRPr="69255231">
              <w:rPr>
                <w:rFonts w:ascii="Aptos Narrow" w:eastAsia="Times New Roman" w:hAnsi="Aptos Narrow" w:cs="Times New Roman"/>
                <w:b/>
                <w:color w:val="000000" w:themeColor="text1"/>
                <w:lang w:val="en-GB" w:eastAsia="en-GB"/>
              </w:rPr>
              <w:t>Information to be provided</w:t>
            </w:r>
          </w:p>
        </w:tc>
      </w:tr>
      <w:tr w:rsidR="008B56BC" w:rsidRPr="008B56BC" w14:paraId="5E37F1C5" w14:textId="77777777" w:rsidTr="008B56BC">
        <w:trPr>
          <w:trHeight w:val="288"/>
        </w:trPr>
        <w:tc>
          <w:tcPr>
            <w:tcW w:w="376" w:type="pct"/>
            <w:shd w:val="clear" w:color="auto" w:fill="auto"/>
            <w:noWrap/>
            <w:vAlign w:val="center"/>
            <w:hideMark/>
          </w:tcPr>
          <w:p w14:paraId="3B43CF7D"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1</w:t>
            </w:r>
          </w:p>
        </w:tc>
        <w:tc>
          <w:tcPr>
            <w:tcW w:w="911" w:type="pct"/>
            <w:shd w:val="clear" w:color="auto" w:fill="auto"/>
            <w:noWrap/>
            <w:vAlign w:val="center"/>
            <w:hideMark/>
          </w:tcPr>
          <w:p w14:paraId="337BBB4A"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Combined Call Centre</w:t>
            </w:r>
          </w:p>
        </w:tc>
        <w:tc>
          <w:tcPr>
            <w:tcW w:w="2466" w:type="pct"/>
            <w:shd w:val="clear" w:color="auto" w:fill="auto"/>
            <w:noWrap/>
            <w:vAlign w:val="center"/>
            <w:hideMark/>
          </w:tcPr>
          <w:p w14:paraId="2CCCC74C" w14:textId="54277D92"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FTE required</w:t>
            </w:r>
          </w:p>
        </w:tc>
        <w:tc>
          <w:tcPr>
            <w:tcW w:w="1247" w:type="pct"/>
            <w:shd w:val="clear" w:color="auto" w:fill="auto"/>
            <w:noWrap/>
            <w:vAlign w:val="bottom"/>
            <w:hideMark/>
          </w:tcPr>
          <w:p w14:paraId="4706780A"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Call volumes, AHT, Operation Hours, Staff Ratio's</w:t>
            </w:r>
          </w:p>
        </w:tc>
      </w:tr>
      <w:tr w:rsidR="008B56BC" w:rsidRPr="008B56BC" w14:paraId="275269A7" w14:textId="77777777" w:rsidTr="008B56BC">
        <w:trPr>
          <w:trHeight w:val="288"/>
        </w:trPr>
        <w:tc>
          <w:tcPr>
            <w:tcW w:w="376" w:type="pct"/>
            <w:shd w:val="clear" w:color="auto" w:fill="auto"/>
            <w:noWrap/>
            <w:vAlign w:val="center"/>
            <w:hideMark/>
          </w:tcPr>
          <w:p w14:paraId="2343001D"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2</w:t>
            </w:r>
          </w:p>
        </w:tc>
        <w:tc>
          <w:tcPr>
            <w:tcW w:w="911" w:type="pct"/>
            <w:shd w:val="clear" w:color="auto" w:fill="auto"/>
            <w:noWrap/>
            <w:vAlign w:val="center"/>
            <w:hideMark/>
          </w:tcPr>
          <w:p w14:paraId="5C682170"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Silo Call Centres</w:t>
            </w:r>
          </w:p>
        </w:tc>
        <w:tc>
          <w:tcPr>
            <w:tcW w:w="2466" w:type="pct"/>
            <w:shd w:val="clear" w:color="auto" w:fill="auto"/>
            <w:noWrap/>
            <w:vAlign w:val="center"/>
            <w:hideMark/>
          </w:tcPr>
          <w:p w14:paraId="21D7BBC7"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FTE required for 3 call centres (Corporate, R&amp;B and Housing)</w:t>
            </w:r>
          </w:p>
        </w:tc>
        <w:tc>
          <w:tcPr>
            <w:tcW w:w="1247" w:type="pct"/>
            <w:shd w:val="clear" w:color="auto" w:fill="auto"/>
            <w:noWrap/>
            <w:vAlign w:val="bottom"/>
            <w:hideMark/>
          </w:tcPr>
          <w:p w14:paraId="6C4B7EF5"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Call volumes, AHT, Operation Hours, Staff Ratio's</w:t>
            </w:r>
          </w:p>
        </w:tc>
      </w:tr>
      <w:tr w:rsidR="008B56BC" w:rsidRPr="008B56BC" w14:paraId="24B2433B" w14:textId="77777777" w:rsidTr="008B56BC">
        <w:trPr>
          <w:trHeight w:val="288"/>
        </w:trPr>
        <w:tc>
          <w:tcPr>
            <w:tcW w:w="376" w:type="pct"/>
            <w:shd w:val="clear" w:color="auto" w:fill="auto"/>
            <w:noWrap/>
            <w:vAlign w:val="center"/>
            <w:hideMark/>
          </w:tcPr>
          <w:p w14:paraId="1FABEDD5"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3</w:t>
            </w:r>
          </w:p>
        </w:tc>
        <w:tc>
          <w:tcPr>
            <w:tcW w:w="911" w:type="pct"/>
            <w:shd w:val="clear" w:color="auto" w:fill="auto"/>
            <w:noWrap/>
            <w:vAlign w:val="center"/>
            <w:hideMark/>
          </w:tcPr>
          <w:p w14:paraId="21CFC6C4"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Hybrid Call Centre 1</w:t>
            </w:r>
          </w:p>
        </w:tc>
        <w:tc>
          <w:tcPr>
            <w:tcW w:w="2466" w:type="pct"/>
            <w:shd w:val="clear" w:color="auto" w:fill="auto"/>
            <w:noWrap/>
            <w:vAlign w:val="center"/>
            <w:hideMark/>
          </w:tcPr>
          <w:p w14:paraId="3B09247F" w14:textId="0ACD554B"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One combined call centre (corporate services and R&amp;B) with a silo call centre services operating independently (Housing)</w:t>
            </w:r>
          </w:p>
        </w:tc>
        <w:tc>
          <w:tcPr>
            <w:tcW w:w="1247" w:type="pct"/>
            <w:shd w:val="clear" w:color="auto" w:fill="auto"/>
            <w:noWrap/>
            <w:vAlign w:val="bottom"/>
            <w:hideMark/>
          </w:tcPr>
          <w:p w14:paraId="68C9E710"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Call volumes, AHT, Operation Hours, Staff Ratio's</w:t>
            </w:r>
          </w:p>
        </w:tc>
      </w:tr>
      <w:tr w:rsidR="008B56BC" w:rsidRPr="008B56BC" w14:paraId="5527CEFF" w14:textId="77777777" w:rsidTr="008B56BC">
        <w:trPr>
          <w:trHeight w:val="288"/>
        </w:trPr>
        <w:tc>
          <w:tcPr>
            <w:tcW w:w="376" w:type="pct"/>
            <w:shd w:val="clear" w:color="auto" w:fill="auto"/>
            <w:noWrap/>
            <w:vAlign w:val="center"/>
            <w:hideMark/>
          </w:tcPr>
          <w:p w14:paraId="65C9EFEB"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4</w:t>
            </w:r>
          </w:p>
        </w:tc>
        <w:tc>
          <w:tcPr>
            <w:tcW w:w="911" w:type="pct"/>
            <w:shd w:val="clear" w:color="auto" w:fill="auto"/>
            <w:noWrap/>
            <w:vAlign w:val="center"/>
            <w:hideMark/>
          </w:tcPr>
          <w:p w14:paraId="0F060123"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Hybrid Call Centre 2</w:t>
            </w:r>
          </w:p>
        </w:tc>
        <w:tc>
          <w:tcPr>
            <w:tcW w:w="2466" w:type="pct"/>
            <w:shd w:val="clear" w:color="auto" w:fill="auto"/>
            <w:noWrap/>
            <w:vAlign w:val="center"/>
            <w:hideMark/>
          </w:tcPr>
          <w:p w14:paraId="74664B5E" w14:textId="31B3A531"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One combined call centre (corporate services and Housing) with a silo call centre services operating independently (R&amp;B)</w:t>
            </w:r>
          </w:p>
        </w:tc>
        <w:tc>
          <w:tcPr>
            <w:tcW w:w="1247" w:type="pct"/>
            <w:shd w:val="clear" w:color="auto" w:fill="auto"/>
            <w:noWrap/>
            <w:vAlign w:val="bottom"/>
            <w:hideMark/>
          </w:tcPr>
          <w:p w14:paraId="13664312"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Call volumes, AHT, Operation Hours, Staff Ratio's</w:t>
            </w:r>
          </w:p>
        </w:tc>
      </w:tr>
      <w:tr w:rsidR="008B56BC" w:rsidRPr="008B56BC" w14:paraId="2CD20525" w14:textId="77777777" w:rsidTr="008B56BC">
        <w:trPr>
          <w:trHeight w:val="288"/>
        </w:trPr>
        <w:tc>
          <w:tcPr>
            <w:tcW w:w="376" w:type="pct"/>
            <w:shd w:val="clear" w:color="auto" w:fill="auto"/>
            <w:noWrap/>
            <w:vAlign w:val="center"/>
            <w:hideMark/>
          </w:tcPr>
          <w:p w14:paraId="733CF515"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5</w:t>
            </w:r>
          </w:p>
        </w:tc>
        <w:tc>
          <w:tcPr>
            <w:tcW w:w="911" w:type="pct"/>
            <w:shd w:val="clear" w:color="auto" w:fill="auto"/>
            <w:noWrap/>
            <w:vAlign w:val="center"/>
            <w:hideMark/>
          </w:tcPr>
          <w:p w14:paraId="04932EC7"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Case Management</w:t>
            </w:r>
          </w:p>
        </w:tc>
        <w:tc>
          <w:tcPr>
            <w:tcW w:w="2466" w:type="pct"/>
            <w:shd w:val="clear" w:color="auto" w:fill="auto"/>
            <w:noWrap/>
            <w:vAlign w:val="center"/>
            <w:hideMark/>
          </w:tcPr>
          <w:p w14:paraId="1D763D6B"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FTE required (current volumes) Revenue</w:t>
            </w:r>
          </w:p>
        </w:tc>
        <w:tc>
          <w:tcPr>
            <w:tcW w:w="1247" w:type="pct"/>
            <w:shd w:val="clear" w:color="auto" w:fill="auto"/>
            <w:noWrap/>
            <w:vAlign w:val="bottom"/>
            <w:hideMark/>
          </w:tcPr>
          <w:p w14:paraId="5C1F0364"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Volumes, AHT, Operation Hours, Staff Ratio's</w:t>
            </w:r>
          </w:p>
        </w:tc>
      </w:tr>
      <w:tr w:rsidR="008B56BC" w:rsidRPr="008B56BC" w14:paraId="23EDBBE0" w14:textId="77777777" w:rsidTr="008B56BC">
        <w:trPr>
          <w:trHeight w:val="288"/>
        </w:trPr>
        <w:tc>
          <w:tcPr>
            <w:tcW w:w="376" w:type="pct"/>
            <w:shd w:val="clear" w:color="auto" w:fill="auto"/>
            <w:noWrap/>
            <w:vAlign w:val="center"/>
            <w:hideMark/>
          </w:tcPr>
          <w:p w14:paraId="101C32E9"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6</w:t>
            </w:r>
          </w:p>
        </w:tc>
        <w:tc>
          <w:tcPr>
            <w:tcW w:w="911" w:type="pct"/>
            <w:shd w:val="clear" w:color="auto" w:fill="auto"/>
            <w:noWrap/>
            <w:vAlign w:val="center"/>
            <w:hideMark/>
          </w:tcPr>
          <w:p w14:paraId="24D9DFA6" w14:textId="77777777" w:rsidR="008B56BC" w:rsidRPr="008B56BC" w:rsidRDefault="008B56BC" w:rsidP="008B56BC">
            <w:pPr>
              <w:spacing w:after="0" w:line="240" w:lineRule="auto"/>
              <w:jc w:val="center"/>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Case Management</w:t>
            </w:r>
          </w:p>
        </w:tc>
        <w:tc>
          <w:tcPr>
            <w:tcW w:w="2466" w:type="pct"/>
            <w:shd w:val="clear" w:color="auto" w:fill="auto"/>
            <w:noWrap/>
            <w:vAlign w:val="center"/>
            <w:hideMark/>
          </w:tcPr>
          <w:p w14:paraId="5565B653"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FTE required (current volumes) Benefits</w:t>
            </w:r>
          </w:p>
        </w:tc>
        <w:tc>
          <w:tcPr>
            <w:tcW w:w="1247" w:type="pct"/>
            <w:shd w:val="clear" w:color="auto" w:fill="auto"/>
            <w:noWrap/>
            <w:vAlign w:val="bottom"/>
            <w:hideMark/>
          </w:tcPr>
          <w:p w14:paraId="3A1071E2" w14:textId="77777777" w:rsidR="008B56BC" w:rsidRPr="008B56BC" w:rsidRDefault="008B56BC" w:rsidP="008B56BC">
            <w:pPr>
              <w:spacing w:after="0" w:line="240" w:lineRule="auto"/>
              <w:rPr>
                <w:rFonts w:ascii="Aptos Narrow" w:eastAsia="Times New Roman" w:hAnsi="Aptos Narrow" w:cs="Times New Roman"/>
                <w:color w:val="000000"/>
                <w:lang w:val="en-GB" w:eastAsia="en-GB"/>
              </w:rPr>
            </w:pPr>
            <w:r w:rsidRPr="69255231">
              <w:rPr>
                <w:rFonts w:ascii="Aptos Narrow" w:eastAsia="Times New Roman" w:hAnsi="Aptos Narrow" w:cs="Times New Roman"/>
                <w:color w:val="000000" w:themeColor="text1"/>
                <w:lang w:val="en-GB" w:eastAsia="en-GB"/>
              </w:rPr>
              <w:t>Volumes, AHT, Operation Hours, Staff Ratio's</w:t>
            </w:r>
          </w:p>
        </w:tc>
      </w:tr>
    </w:tbl>
    <w:p w14:paraId="1F2E153D" w14:textId="77777777" w:rsidR="00124738" w:rsidRPr="00C41D73" w:rsidRDefault="00124738" w:rsidP="00C41D73">
      <w:pPr>
        <w:spacing w:after="0" w:line="240" w:lineRule="auto"/>
        <w:ind w:left="360"/>
        <w:jc w:val="both"/>
        <w:rPr>
          <w:rFonts w:ascii="Arial" w:eastAsia="Arial" w:hAnsi="Arial" w:cs="Arial"/>
          <w:b/>
          <w:bCs/>
        </w:rPr>
      </w:pPr>
    </w:p>
    <w:p w14:paraId="6763E56F" w14:textId="724A23AC" w:rsidR="00AE7B12" w:rsidRDefault="00AE7B12" w:rsidP="000A2A6E">
      <w:pPr>
        <w:autoSpaceDE w:val="0"/>
        <w:autoSpaceDN w:val="0"/>
        <w:adjustRightInd w:val="0"/>
        <w:spacing w:after="0" w:line="240" w:lineRule="auto"/>
        <w:rPr>
          <w:rFonts w:cs="Arial"/>
        </w:rPr>
      </w:pPr>
    </w:p>
    <w:p w14:paraId="6DF0ABFA" w14:textId="17F5EE4F" w:rsidR="007C01D6" w:rsidRPr="008B592C" w:rsidRDefault="008B592C" w:rsidP="008B592C">
      <w:pPr>
        <w:spacing w:after="0" w:line="240" w:lineRule="auto"/>
        <w:ind w:left="360"/>
        <w:jc w:val="both"/>
        <w:rPr>
          <w:rFonts w:ascii="Arial" w:eastAsia="Arial" w:hAnsi="Arial" w:cs="Arial"/>
          <w:b/>
          <w:bCs/>
        </w:rPr>
      </w:pPr>
      <w:r w:rsidRPr="00CC4AE6">
        <w:rPr>
          <w:rFonts w:ascii="Arial" w:eastAsia="Arial" w:hAnsi="Arial" w:cs="Arial"/>
          <w:b/>
          <w:bCs/>
        </w:rPr>
        <w:t>Perspectives</w:t>
      </w:r>
    </w:p>
    <w:p w14:paraId="56AF5A9B" w14:textId="77777777" w:rsidR="005A5D4A" w:rsidRDefault="005A5D4A" w:rsidP="000A2A6E">
      <w:pPr>
        <w:autoSpaceDE w:val="0"/>
        <w:autoSpaceDN w:val="0"/>
        <w:adjustRightInd w:val="0"/>
        <w:spacing w:after="0" w:line="240" w:lineRule="auto"/>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40"/>
        <w:gridCol w:w="1246"/>
        <w:gridCol w:w="1246"/>
        <w:gridCol w:w="1246"/>
        <w:gridCol w:w="1246"/>
        <w:gridCol w:w="1247"/>
      </w:tblGrid>
      <w:tr w:rsidR="006A6A99" w:rsidRPr="006A6A99" w14:paraId="43FDA74F" w14:textId="77777777" w:rsidTr="00A31CF7">
        <w:trPr>
          <w:trHeight w:val="288"/>
        </w:trPr>
        <w:tc>
          <w:tcPr>
            <w:tcW w:w="1980" w:type="dxa"/>
            <w:shd w:val="clear" w:color="auto" w:fill="auto"/>
            <w:noWrap/>
            <w:vAlign w:val="bottom"/>
            <w:hideMark/>
          </w:tcPr>
          <w:p w14:paraId="5A929014" w14:textId="77777777" w:rsidR="006A6A99" w:rsidRPr="006A6A99" w:rsidRDefault="006A6A99" w:rsidP="006A6A99">
            <w:pPr>
              <w:spacing w:after="0" w:line="240" w:lineRule="auto"/>
              <w:rPr>
                <w:rFonts w:ascii="Times New Roman" w:eastAsia="Times New Roman" w:hAnsi="Times New Roman" w:cs="Times New Roman"/>
                <w:lang w:val="en-GB" w:eastAsia="en-GB"/>
              </w:rPr>
            </w:pPr>
          </w:p>
        </w:tc>
        <w:tc>
          <w:tcPr>
            <w:tcW w:w="1140" w:type="dxa"/>
            <w:shd w:val="clear" w:color="auto" w:fill="auto"/>
            <w:noWrap/>
            <w:vAlign w:val="bottom"/>
          </w:tcPr>
          <w:p w14:paraId="43AE29A1" w14:textId="77777777" w:rsidR="006A6A99" w:rsidRPr="006A6A99" w:rsidRDefault="006A6A99" w:rsidP="006A6A99">
            <w:pPr>
              <w:spacing w:after="0" w:line="240" w:lineRule="auto"/>
              <w:rPr>
                <w:rFonts w:ascii="Times New Roman" w:eastAsia="Times New Roman" w:hAnsi="Times New Roman" w:cs="Times New Roman"/>
                <w:lang w:val="en-GB" w:eastAsia="en-GB"/>
              </w:rPr>
            </w:pPr>
          </w:p>
        </w:tc>
        <w:tc>
          <w:tcPr>
            <w:tcW w:w="6231" w:type="dxa"/>
            <w:gridSpan w:val="5"/>
            <w:shd w:val="clear" w:color="auto" w:fill="auto"/>
            <w:noWrap/>
            <w:vAlign w:val="bottom"/>
            <w:hideMark/>
          </w:tcPr>
          <w:p w14:paraId="0B7FE194"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Accumulative call decrease</w:t>
            </w:r>
          </w:p>
        </w:tc>
      </w:tr>
      <w:tr w:rsidR="006A6A99" w:rsidRPr="006A6A99" w14:paraId="4852BCC4" w14:textId="77777777" w:rsidTr="00A31CF7">
        <w:trPr>
          <w:trHeight w:val="288"/>
        </w:trPr>
        <w:tc>
          <w:tcPr>
            <w:tcW w:w="1980" w:type="dxa"/>
            <w:vMerge w:val="restart"/>
            <w:shd w:val="clear" w:color="auto" w:fill="auto"/>
            <w:vAlign w:val="center"/>
            <w:hideMark/>
          </w:tcPr>
          <w:p w14:paraId="7508528B" w14:textId="018A078C"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Projections</w:t>
            </w:r>
            <w:r w:rsidR="006B4463" w:rsidRPr="69255231">
              <w:rPr>
                <w:rFonts w:ascii="Calibri" w:eastAsia="Times New Roman" w:hAnsi="Calibri" w:cs="Calibri"/>
                <w:color w:val="000000" w:themeColor="text1"/>
                <w:lang w:val="en-GB" w:eastAsia="en-GB"/>
              </w:rPr>
              <w:t xml:space="preserve"> Call Centre</w:t>
            </w:r>
          </w:p>
        </w:tc>
        <w:tc>
          <w:tcPr>
            <w:tcW w:w="1140" w:type="dxa"/>
            <w:shd w:val="clear" w:color="auto" w:fill="auto"/>
            <w:noWrap/>
            <w:vAlign w:val="bottom"/>
          </w:tcPr>
          <w:p w14:paraId="5B539E53"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p>
        </w:tc>
        <w:tc>
          <w:tcPr>
            <w:tcW w:w="1246" w:type="dxa"/>
            <w:shd w:val="clear" w:color="auto" w:fill="auto"/>
            <w:noWrap/>
            <w:vAlign w:val="bottom"/>
            <w:hideMark/>
          </w:tcPr>
          <w:p w14:paraId="31EDAB7F"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Y1</w:t>
            </w:r>
          </w:p>
        </w:tc>
        <w:tc>
          <w:tcPr>
            <w:tcW w:w="1246" w:type="dxa"/>
            <w:shd w:val="clear" w:color="auto" w:fill="auto"/>
            <w:noWrap/>
            <w:vAlign w:val="bottom"/>
            <w:hideMark/>
          </w:tcPr>
          <w:p w14:paraId="05D8FCB5"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Y2</w:t>
            </w:r>
          </w:p>
        </w:tc>
        <w:tc>
          <w:tcPr>
            <w:tcW w:w="1246" w:type="dxa"/>
            <w:shd w:val="clear" w:color="auto" w:fill="auto"/>
            <w:noWrap/>
            <w:vAlign w:val="bottom"/>
            <w:hideMark/>
          </w:tcPr>
          <w:p w14:paraId="70636FDC"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Y3</w:t>
            </w:r>
          </w:p>
        </w:tc>
        <w:tc>
          <w:tcPr>
            <w:tcW w:w="1246" w:type="dxa"/>
            <w:shd w:val="clear" w:color="auto" w:fill="auto"/>
            <w:noWrap/>
            <w:vAlign w:val="bottom"/>
            <w:hideMark/>
          </w:tcPr>
          <w:p w14:paraId="31C74F65"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Y4</w:t>
            </w:r>
          </w:p>
        </w:tc>
        <w:tc>
          <w:tcPr>
            <w:tcW w:w="1247" w:type="dxa"/>
            <w:shd w:val="clear" w:color="auto" w:fill="auto"/>
            <w:noWrap/>
            <w:vAlign w:val="bottom"/>
            <w:hideMark/>
          </w:tcPr>
          <w:p w14:paraId="463DB4ED"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Y5</w:t>
            </w:r>
          </w:p>
        </w:tc>
      </w:tr>
      <w:tr w:rsidR="006A6A99" w:rsidRPr="006A6A99" w14:paraId="291F4C50" w14:textId="77777777" w:rsidTr="00A31CF7">
        <w:trPr>
          <w:trHeight w:val="288"/>
        </w:trPr>
        <w:tc>
          <w:tcPr>
            <w:tcW w:w="1980" w:type="dxa"/>
            <w:vMerge/>
            <w:vAlign w:val="center"/>
            <w:hideMark/>
          </w:tcPr>
          <w:p w14:paraId="29208EC9" w14:textId="77777777" w:rsidR="006A6A99" w:rsidRPr="006A6A99" w:rsidRDefault="006A6A99" w:rsidP="006A6A99">
            <w:pPr>
              <w:spacing w:after="0" w:line="240" w:lineRule="auto"/>
              <w:rPr>
                <w:rFonts w:ascii="Calibri" w:eastAsia="Times New Roman" w:hAnsi="Calibri" w:cs="Calibri"/>
                <w:color w:val="000000"/>
                <w:lang w:val="en-GB" w:eastAsia="en-GB"/>
              </w:rPr>
            </w:pPr>
          </w:p>
        </w:tc>
        <w:tc>
          <w:tcPr>
            <w:tcW w:w="1140" w:type="dxa"/>
            <w:shd w:val="clear" w:color="auto" w:fill="auto"/>
            <w:noWrap/>
            <w:vAlign w:val="bottom"/>
          </w:tcPr>
          <w:p w14:paraId="611277DB" w14:textId="377B57CC" w:rsidR="00CC4AE6" w:rsidRPr="006A6A99" w:rsidRDefault="00CC4AE6" w:rsidP="00CC4AE6">
            <w:pPr>
              <w:spacing w:after="0" w:line="240" w:lineRule="auto"/>
              <w:jc w:val="right"/>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Option 1</w:t>
            </w:r>
          </w:p>
        </w:tc>
        <w:tc>
          <w:tcPr>
            <w:tcW w:w="1246" w:type="dxa"/>
            <w:shd w:val="clear" w:color="auto" w:fill="auto"/>
            <w:noWrap/>
            <w:vAlign w:val="bottom"/>
            <w:hideMark/>
          </w:tcPr>
          <w:p w14:paraId="1C8CE74D"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5%</w:t>
            </w:r>
          </w:p>
        </w:tc>
        <w:tc>
          <w:tcPr>
            <w:tcW w:w="1246" w:type="dxa"/>
            <w:shd w:val="clear" w:color="auto" w:fill="auto"/>
            <w:noWrap/>
            <w:vAlign w:val="bottom"/>
            <w:hideMark/>
          </w:tcPr>
          <w:p w14:paraId="6492272C"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10%</w:t>
            </w:r>
          </w:p>
        </w:tc>
        <w:tc>
          <w:tcPr>
            <w:tcW w:w="1246" w:type="dxa"/>
            <w:shd w:val="clear" w:color="auto" w:fill="auto"/>
            <w:noWrap/>
            <w:vAlign w:val="bottom"/>
            <w:hideMark/>
          </w:tcPr>
          <w:p w14:paraId="55F5B7A6"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10%</w:t>
            </w:r>
          </w:p>
        </w:tc>
        <w:tc>
          <w:tcPr>
            <w:tcW w:w="1246" w:type="dxa"/>
            <w:shd w:val="clear" w:color="auto" w:fill="auto"/>
            <w:noWrap/>
            <w:vAlign w:val="bottom"/>
            <w:hideMark/>
          </w:tcPr>
          <w:p w14:paraId="4E932E06"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5%</w:t>
            </w:r>
          </w:p>
        </w:tc>
        <w:tc>
          <w:tcPr>
            <w:tcW w:w="1247" w:type="dxa"/>
            <w:shd w:val="clear" w:color="auto" w:fill="auto"/>
            <w:noWrap/>
            <w:vAlign w:val="bottom"/>
            <w:hideMark/>
          </w:tcPr>
          <w:p w14:paraId="7F598A65"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4%</w:t>
            </w:r>
          </w:p>
        </w:tc>
      </w:tr>
      <w:tr w:rsidR="006A6A99" w:rsidRPr="006A6A99" w14:paraId="5D854804" w14:textId="77777777" w:rsidTr="00A31CF7">
        <w:trPr>
          <w:trHeight w:val="288"/>
        </w:trPr>
        <w:tc>
          <w:tcPr>
            <w:tcW w:w="1980" w:type="dxa"/>
            <w:vMerge/>
            <w:vAlign w:val="center"/>
            <w:hideMark/>
          </w:tcPr>
          <w:p w14:paraId="30BF6A36" w14:textId="77777777" w:rsidR="006A6A99" w:rsidRPr="006A6A99" w:rsidRDefault="006A6A99" w:rsidP="006A6A99">
            <w:pPr>
              <w:spacing w:after="0" w:line="240" w:lineRule="auto"/>
              <w:rPr>
                <w:rFonts w:ascii="Calibri" w:eastAsia="Times New Roman" w:hAnsi="Calibri" w:cs="Calibri"/>
                <w:color w:val="000000"/>
                <w:lang w:val="en-GB" w:eastAsia="en-GB"/>
              </w:rPr>
            </w:pPr>
          </w:p>
        </w:tc>
        <w:tc>
          <w:tcPr>
            <w:tcW w:w="1140" w:type="dxa"/>
            <w:shd w:val="clear" w:color="auto" w:fill="auto"/>
            <w:noWrap/>
            <w:vAlign w:val="bottom"/>
          </w:tcPr>
          <w:p w14:paraId="3A5A6898" w14:textId="092CDF62" w:rsidR="006A6A99" w:rsidRPr="006A6A99" w:rsidRDefault="00CC4AE6" w:rsidP="006A6A99">
            <w:pPr>
              <w:spacing w:after="0" w:line="240" w:lineRule="auto"/>
              <w:jc w:val="right"/>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Option 2</w:t>
            </w:r>
          </w:p>
        </w:tc>
        <w:tc>
          <w:tcPr>
            <w:tcW w:w="1246" w:type="dxa"/>
            <w:shd w:val="clear" w:color="auto" w:fill="auto"/>
            <w:noWrap/>
            <w:vAlign w:val="bottom"/>
            <w:hideMark/>
          </w:tcPr>
          <w:p w14:paraId="396B53EE"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15%</w:t>
            </w:r>
          </w:p>
        </w:tc>
        <w:tc>
          <w:tcPr>
            <w:tcW w:w="1246" w:type="dxa"/>
            <w:shd w:val="clear" w:color="auto" w:fill="auto"/>
            <w:noWrap/>
            <w:vAlign w:val="bottom"/>
            <w:hideMark/>
          </w:tcPr>
          <w:p w14:paraId="657F9A97"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25%</w:t>
            </w:r>
          </w:p>
        </w:tc>
        <w:tc>
          <w:tcPr>
            <w:tcW w:w="1246" w:type="dxa"/>
            <w:shd w:val="clear" w:color="auto" w:fill="auto"/>
            <w:noWrap/>
            <w:vAlign w:val="bottom"/>
            <w:hideMark/>
          </w:tcPr>
          <w:p w14:paraId="6B5A777B"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25%</w:t>
            </w:r>
          </w:p>
        </w:tc>
        <w:tc>
          <w:tcPr>
            <w:tcW w:w="1246" w:type="dxa"/>
            <w:shd w:val="clear" w:color="auto" w:fill="auto"/>
            <w:noWrap/>
            <w:vAlign w:val="bottom"/>
            <w:hideMark/>
          </w:tcPr>
          <w:p w14:paraId="08A6A7B7"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22%</w:t>
            </w:r>
          </w:p>
        </w:tc>
        <w:tc>
          <w:tcPr>
            <w:tcW w:w="1247" w:type="dxa"/>
            <w:shd w:val="clear" w:color="auto" w:fill="auto"/>
            <w:noWrap/>
            <w:vAlign w:val="bottom"/>
            <w:hideMark/>
          </w:tcPr>
          <w:p w14:paraId="7C7CDF09" w14:textId="77777777" w:rsidR="006A6A99" w:rsidRPr="006A6A99" w:rsidRDefault="006A6A99" w:rsidP="006A6A99">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20%</w:t>
            </w:r>
          </w:p>
        </w:tc>
      </w:tr>
    </w:tbl>
    <w:p w14:paraId="0AABC6C0" w14:textId="46A0061C" w:rsidR="005A5D4A" w:rsidRDefault="005A5D4A" w:rsidP="000A2A6E">
      <w:pPr>
        <w:autoSpaceDE w:val="0"/>
        <w:autoSpaceDN w:val="0"/>
        <w:adjustRightInd w:val="0"/>
        <w:spacing w:after="0" w:line="240" w:lineRule="auto"/>
        <w:rPr>
          <w:rFonts w:cs="Arial"/>
        </w:rPr>
      </w:pPr>
    </w:p>
    <w:p w14:paraId="7DFFFF0E" w14:textId="77777777" w:rsidR="006B4463" w:rsidRDefault="006B4463" w:rsidP="000A2A6E">
      <w:pPr>
        <w:autoSpaceDE w:val="0"/>
        <w:autoSpaceDN w:val="0"/>
        <w:adjustRightInd w:val="0"/>
        <w:spacing w:after="0" w:line="240" w:lineRule="auto"/>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14"/>
        <w:gridCol w:w="1231"/>
        <w:gridCol w:w="1231"/>
        <w:gridCol w:w="1232"/>
        <w:gridCol w:w="1231"/>
        <w:gridCol w:w="1232"/>
      </w:tblGrid>
      <w:tr w:rsidR="006B4463" w:rsidRPr="00A139D3" w14:paraId="51D64F19" w14:textId="77777777" w:rsidTr="00A31CF7">
        <w:trPr>
          <w:trHeight w:val="288"/>
        </w:trPr>
        <w:tc>
          <w:tcPr>
            <w:tcW w:w="1980" w:type="dxa"/>
            <w:shd w:val="clear" w:color="auto" w:fill="auto"/>
            <w:noWrap/>
            <w:vAlign w:val="bottom"/>
            <w:hideMark/>
          </w:tcPr>
          <w:p w14:paraId="15224834" w14:textId="77777777" w:rsidR="006B4463" w:rsidRPr="00A139D3" w:rsidRDefault="006B4463" w:rsidP="00BA503A">
            <w:pPr>
              <w:spacing w:after="0" w:line="240" w:lineRule="auto"/>
              <w:rPr>
                <w:rFonts w:ascii="Times New Roman" w:eastAsia="Times New Roman" w:hAnsi="Times New Roman" w:cs="Times New Roman"/>
                <w:lang w:val="en-GB" w:eastAsia="en-GB"/>
              </w:rPr>
            </w:pPr>
          </w:p>
        </w:tc>
        <w:tc>
          <w:tcPr>
            <w:tcW w:w="1214" w:type="dxa"/>
            <w:shd w:val="clear" w:color="auto" w:fill="auto"/>
            <w:noWrap/>
            <w:vAlign w:val="bottom"/>
          </w:tcPr>
          <w:p w14:paraId="5F38C17D" w14:textId="77777777" w:rsidR="006B4463" w:rsidRPr="00A139D3" w:rsidRDefault="006B4463" w:rsidP="00BA503A">
            <w:pPr>
              <w:spacing w:after="0" w:line="240" w:lineRule="auto"/>
              <w:rPr>
                <w:rFonts w:ascii="Times New Roman" w:eastAsia="Times New Roman" w:hAnsi="Times New Roman" w:cs="Times New Roman"/>
                <w:lang w:val="en-GB" w:eastAsia="en-GB"/>
              </w:rPr>
            </w:pPr>
          </w:p>
        </w:tc>
        <w:tc>
          <w:tcPr>
            <w:tcW w:w="6157" w:type="dxa"/>
            <w:gridSpan w:val="5"/>
            <w:shd w:val="clear" w:color="auto" w:fill="auto"/>
            <w:noWrap/>
            <w:vAlign w:val="bottom"/>
            <w:hideMark/>
          </w:tcPr>
          <w:p w14:paraId="1F63C702" w14:textId="77777777" w:rsidR="006B4463" w:rsidRPr="00A139D3" w:rsidRDefault="006B4463" w:rsidP="00BA503A">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Accumulative call decrease</w:t>
            </w:r>
          </w:p>
        </w:tc>
      </w:tr>
      <w:tr w:rsidR="006B4463" w:rsidRPr="00A139D3" w14:paraId="1C82EDD2" w14:textId="77777777" w:rsidTr="00A31CF7">
        <w:trPr>
          <w:trHeight w:val="288"/>
        </w:trPr>
        <w:tc>
          <w:tcPr>
            <w:tcW w:w="1980" w:type="dxa"/>
            <w:vMerge w:val="restart"/>
            <w:shd w:val="clear" w:color="auto" w:fill="auto"/>
            <w:vAlign w:val="center"/>
            <w:hideMark/>
          </w:tcPr>
          <w:p w14:paraId="25A554D7" w14:textId="30B71441" w:rsidR="006B4463" w:rsidRPr="00A139D3" w:rsidRDefault="006B4463" w:rsidP="00BA503A">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Projections Case Management</w:t>
            </w:r>
          </w:p>
        </w:tc>
        <w:tc>
          <w:tcPr>
            <w:tcW w:w="1214" w:type="dxa"/>
            <w:shd w:val="clear" w:color="auto" w:fill="auto"/>
            <w:noWrap/>
            <w:vAlign w:val="bottom"/>
          </w:tcPr>
          <w:p w14:paraId="52B47F04" w14:textId="77777777" w:rsidR="006B4463" w:rsidRPr="00A139D3" w:rsidRDefault="006B4463" w:rsidP="00BA503A">
            <w:pPr>
              <w:spacing w:after="0" w:line="240" w:lineRule="auto"/>
              <w:jc w:val="center"/>
              <w:rPr>
                <w:rFonts w:ascii="Calibri" w:eastAsia="Times New Roman" w:hAnsi="Calibri" w:cs="Calibri"/>
                <w:color w:val="000000"/>
                <w:lang w:val="en-GB" w:eastAsia="en-GB"/>
              </w:rPr>
            </w:pPr>
          </w:p>
        </w:tc>
        <w:tc>
          <w:tcPr>
            <w:tcW w:w="1231" w:type="dxa"/>
            <w:shd w:val="clear" w:color="auto" w:fill="auto"/>
            <w:noWrap/>
            <w:vAlign w:val="bottom"/>
            <w:hideMark/>
          </w:tcPr>
          <w:p w14:paraId="71799E28" w14:textId="77777777" w:rsidR="006B4463" w:rsidRPr="00A139D3" w:rsidRDefault="006B4463" w:rsidP="00BA503A">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Y1</w:t>
            </w:r>
          </w:p>
        </w:tc>
        <w:tc>
          <w:tcPr>
            <w:tcW w:w="1231" w:type="dxa"/>
            <w:shd w:val="clear" w:color="auto" w:fill="auto"/>
            <w:noWrap/>
            <w:vAlign w:val="bottom"/>
            <w:hideMark/>
          </w:tcPr>
          <w:p w14:paraId="61B55F56" w14:textId="77777777" w:rsidR="006B4463" w:rsidRPr="00A139D3" w:rsidRDefault="006B4463" w:rsidP="00BA503A">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Y2</w:t>
            </w:r>
          </w:p>
        </w:tc>
        <w:tc>
          <w:tcPr>
            <w:tcW w:w="1232" w:type="dxa"/>
            <w:shd w:val="clear" w:color="auto" w:fill="auto"/>
            <w:noWrap/>
            <w:vAlign w:val="bottom"/>
            <w:hideMark/>
          </w:tcPr>
          <w:p w14:paraId="06175B5C" w14:textId="77777777" w:rsidR="006B4463" w:rsidRPr="00A139D3" w:rsidRDefault="006B4463" w:rsidP="00BA503A">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Y3</w:t>
            </w:r>
          </w:p>
        </w:tc>
        <w:tc>
          <w:tcPr>
            <w:tcW w:w="1231" w:type="dxa"/>
            <w:shd w:val="clear" w:color="auto" w:fill="auto"/>
            <w:noWrap/>
            <w:vAlign w:val="bottom"/>
            <w:hideMark/>
          </w:tcPr>
          <w:p w14:paraId="4918883A" w14:textId="77777777" w:rsidR="006B4463" w:rsidRPr="00A139D3" w:rsidRDefault="006B4463" w:rsidP="00BA503A">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Y4</w:t>
            </w:r>
          </w:p>
        </w:tc>
        <w:tc>
          <w:tcPr>
            <w:tcW w:w="1232" w:type="dxa"/>
            <w:shd w:val="clear" w:color="auto" w:fill="auto"/>
            <w:noWrap/>
            <w:vAlign w:val="bottom"/>
            <w:hideMark/>
          </w:tcPr>
          <w:p w14:paraId="4D2EEE90" w14:textId="77777777" w:rsidR="006B4463" w:rsidRPr="00A139D3" w:rsidRDefault="006B4463" w:rsidP="00BA503A">
            <w:pPr>
              <w:spacing w:after="0" w:line="240" w:lineRule="auto"/>
              <w:jc w:val="center"/>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Y5</w:t>
            </w:r>
          </w:p>
        </w:tc>
      </w:tr>
      <w:tr w:rsidR="007A5414" w:rsidRPr="00A139D3" w14:paraId="1E3BF4F3" w14:textId="77777777" w:rsidTr="00A31CF7">
        <w:trPr>
          <w:trHeight w:val="288"/>
        </w:trPr>
        <w:tc>
          <w:tcPr>
            <w:tcW w:w="1980" w:type="dxa"/>
            <w:vMerge/>
            <w:vAlign w:val="center"/>
            <w:hideMark/>
          </w:tcPr>
          <w:p w14:paraId="65EA4D28" w14:textId="77777777" w:rsidR="007A5414" w:rsidRPr="00A139D3" w:rsidRDefault="007A5414" w:rsidP="007A5414">
            <w:pPr>
              <w:spacing w:after="0" w:line="240" w:lineRule="auto"/>
              <w:rPr>
                <w:rFonts w:ascii="Calibri" w:eastAsia="Times New Roman" w:hAnsi="Calibri" w:cs="Calibri"/>
                <w:color w:val="000000"/>
                <w:lang w:val="en-GB" w:eastAsia="en-GB"/>
              </w:rPr>
            </w:pPr>
          </w:p>
        </w:tc>
        <w:tc>
          <w:tcPr>
            <w:tcW w:w="1214" w:type="dxa"/>
            <w:shd w:val="clear" w:color="auto" w:fill="auto"/>
            <w:noWrap/>
            <w:vAlign w:val="bottom"/>
          </w:tcPr>
          <w:p w14:paraId="689ED663" w14:textId="39FED9EF" w:rsidR="007A5414" w:rsidRPr="00A139D3" w:rsidRDefault="007A5414" w:rsidP="00A139D3">
            <w:pPr>
              <w:spacing w:after="0" w:line="240" w:lineRule="auto"/>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Option 1</w:t>
            </w:r>
            <w:r w:rsidR="00A139D3" w:rsidRPr="69255231">
              <w:rPr>
                <w:rFonts w:ascii="Calibri" w:eastAsia="Times New Roman" w:hAnsi="Calibri" w:cs="Calibri"/>
                <w:color w:val="000000" w:themeColor="text1"/>
                <w:lang w:val="en-GB" w:eastAsia="en-GB"/>
              </w:rPr>
              <w:t xml:space="preserve"> (Revenues)</w:t>
            </w:r>
          </w:p>
        </w:tc>
        <w:tc>
          <w:tcPr>
            <w:tcW w:w="1231" w:type="dxa"/>
            <w:shd w:val="clear" w:color="auto" w:fill="auto"/>
            <w:noWrap/>
            <w:vAlign w:val="bottom"/>
            <w:hideMark/>
          </w:tcPr>
          <w:p w14:paraId="30939285" w14:textId="0E4AFF76" w:rsidR="007A5414" w:rsidRPr="00A139D3" w:rsidRDefault="007A5414" w:rsidP="007A5414">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10%</w:t>
            </w:r>
          </w:p>
        </w:tc>
        <w:tc>
          <w:tcPr>
            <w:tcW w:w="1231" w:type="dxa"/>
            <w:shd w:val="clear" w:color="auto" w:fill="auto"/>
            <w:noWrap/>
            <w:vAlign w:val="bottom"/>
            <w:hideMark/>
          </w:tcPr>
          <w:p w14:paraId="2868CA24" w14:textId="519DDE14" w:rsidR="007A5414" w:rsidRPr="00A139D3" w:rsidRDefault="007A5414" w:rsidP="007A5414">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5%</w:t>
            </w:r>
          </w:p>
        </w:tc>
        <w:tc>
          <w:tcPr>
            <w:tcW w:w="1232" w:type="dxa"/>
            <w:shd w:val="clear" w:color="auto" w:fill="auto"/>
            <w:noWrap/>
            <w:vAlign w:val="bottom"/>
            <w:hideMark/>
          </w:tcPr>
          <w:p w14:paraId="571F880A" w14:textId="0D5DC66F" w:rsidR="007A5414" w:rsidRPr="00A139D3" w:rsidRDefault="007A5414" w:rsidP="007A5414">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0%</w:t>
            </w:r>
          </w:p>
        </w:tc>
        <w:tc>
          <w:tcPr>
            <w:tcW w:w="1231" w:type="dxa"/>
            <w:shd w:val="clear" w:color="auto" w:fill="auto"/>
            <w:noWrap/>
            <w:vAlign w:val="bottom"/>
            <w:hideMark/>
          </w:tcPr>
          <w:p w14:paraId="6FB2D3FA" w14:textId="42D865CD" w:rsidR="007A5414" w:rsidRPr="00A139D3" w:rsidRDefault="007A5414" w:rsidP="007A5414">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5%</w:t>
            </w:r>
          </w:p>
        </w:tc>
        <w:tc>
          <w:tcPr>
            <w:tcW w:w="1232" w:type="dxa"/>
            <w:shd w:val="clear" w:color="auto" w:fill="auto"/>
            <w:noWrap/>
            <w:vAlign w:val="bottom"/>
            <w:hideMark/>
          </w:tcPr>
          <w:p w14:paraId="3A7B10B0" w14:textId="0A3C6F4F" w:rsidR="007A5414" w:rsidRPr="00A139D3" w:rsidRDefault="007A5414" w:rsidP="007A5414">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5%</w:t>
            </w:r>
          </w:p>
        </w:tc>
      </w:tr>
      <w:tr w:rsidR="00A139D3" w:rsidRPr="006A6A99" w14:paraId="6CC089C2" w14:textId="77777777" w:rsidTr="00A31CF7">
        <w:trPr>
          <w:trHeight w:val="288"/>
        </w:trPr>
        <w:tc>
          <w:tcPr>
            <w:tcW w:w="1980" w:type="dxa"/>
            <w:vMerge/>
            <w:vAlign w:val="center"/>
            <w:hideMark/>
          </w:tcPr>
          <w:p w14:paraId="7D30CCEA" w14:textId="77777777" w:rsidR="00A139D3" w:rsidRPr="00A139D3" w:rsidRDefault="00A139D3" w:rsidP="00A139D3">
            <w:pPr>
              <w:spacing w:after="0" w:line="240" w:lineRule="auto"/>
              <w:rPr>
                <w:rFonts w:ascii="Calibri" w:eastAsia="Times New Roman" w:hAnsi="Calibri" w:cs="Calibri"/>
                <w:color w:val="000000"/>
                <w:lang w:val="en-GB" w:eastAsia="en-GB"/>
              </w:rPr>
            </w:pPr>
          </w:p>
        </w:tc>
        <w:tc>
          <w:tcPr>
            <w:tcW w:w="1214" w:type="dxa"/>
            <w:shd w:val="clear" w:color="auto" w:fill="auto"/>
            <w:noWrap/>
            <w:vAlign w:val="bottom"/>
          </w:tcPr>
          <w:p w14:paraId="1BC74229" w14:textId="77777777" w:rsidR="00A139D3" w:rsidRDefault="00A139D3" w:rsidP="00A139D3">
            <w:pPr>
              <w:spacing w:after="0" w:line="240" w:lineRule="auto"/>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Option 2</w:t>
            </w:r>
          </w:p>
          <w:p w14:paraId="54322784" w14:textId="44805374" w:rsidR="00A139D3" w:rsidRPr="00A139D3" w:rsidRDefault="00A139D3" w:rsidP="00A139D3">
            <w:pPr>
              <w:spacing w:after="0" w:line="240" w:lineRule="auto"/>
              <w:rPr>
                <w:rFonts w:ascii="Calibri" w:eastAsia="Times New Roman" w:hAnsi="Calibri" w:cs="Calibri"/>
                <w:color w:val="000000"/>
                <w:lang w:val="en-GB" w:eastAsia="en-GB"/>
              </w:rPr>
            </w:pPr>
            <w:r w:rsidRPr="69255231">
              <w:rPr>
                <w:rFonts w:ascii="Calibri" w:eastAsia="Times New Roman" w:hAnsi="Calibri" w:cs="Calibri"/>
                <w:color w:val="000000" w:themeColor="text1"/>
                <w:lang w:val="en-GB" w:eastAsia="en-GB"/>
              </w:rPr>
              <w:t>(Benefits)</w:t>
            </w:r>
          </w:p>
        </w:tc>
        <w:tc>
          <w:tcPr>
            <w:tcW w:w="1231" w:type="dxa"/>
            <w:shd w:val="clear" w:color="auto" w:fill="auto"/>
            <w:noWrap/>
            <w:vAlign w:val="bottom"/>
            <w:hideMark/>
          </w:tcPr>
          <w:p w14:paraId="2322CC32" w14:textId="2DF49E01" w:rsidR="00A139D3" w:rsidRPr="00A139D3" w:rsidRDefault="00A139D3" w:rsidP="00A139D3">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5%</w:t>
            </w:r>
          </w:p>
        </w:tc>
        <w:tc>
          <w:tcPr>
            <w:tcW w:w="1231" w:type="dxa"/>
            <w:shd w:val="clear" w:color="auto" w:fill="auto"/>
            <w:noWrap/>
            <w:vAlign w:val="bottom"/>
            <w:hideMark/>
          </w:tcPr>
          <w:p w14:paraId="09005A75" w14:textId="6AF9DC47" w:rsidR="00A139D3" w:rsidRPr="00A139D3" w:rsidRDefault="00A139D3" w:rsidP="00A139D3">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10%</w:t>
            </w:r>
          </w:p>
        </w:tc>
        <w:tc>
          <w:tcPr>
            <w:tcW w:w="1232" w:type="dxa"/>
            <w:shd w:val="clear" w:color="auto" w:fill="auto"/>
            <w:noWrap/>
            <w:vAlign w:val="bottom"/>
            <w:hideMark/>
          </w:tcPr>
          <w:p w14:paraId="6D9AE822" w14:textId="0CE2EED7" w:rsidR="00A139D3" w:rsidRPr="00A139D3" w:rsidRDefault="00A139D3" w:rsidP="00A139D3">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15%</w:t>
            </w:r>
          </w:p>
        </w:tc>
        <w:tc>
          <w:tcPr>
            <w:tcW w:w="1231" w:type="dxa"/>
            <w:shd w:val="clear" w:color="auto" w:fill="auto"/>
            <w:noWrap/>
            <w:vAlign w:val="bottom"/>
            <w:hideMark/>
          </w:tcPr>
          <w:p w14:paraId="6AC851F1" w14:textId="606CF4F6" w:rsidR="00A139D3" w:rsidRPr="00A139D3" w:rsidRDefault="00A139D3" w:rsidP="00A139D3">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20%</w:t>
            </w:r>
          </w:p>
        </w:tc>
        <w:tc>
          <w:tcPr>
            <w:tcW w:w="1232" w:type="dxa"/>
            <w:shd w:val="clear" w:color="auto" w:fill="auto"/>
            <w:noWrap/>
            <w:vAlign w:val="bottom"/>
            <w:hideMark/>
          </w:tcPr>
          <w:p w14:paraId="21FC727A" w14:textId="11D7F115" w:rsidR="00A139D3" w:rsidRPr="00A139D3" w:rsidRDefault="00A139D3" w:rsidP="00A139D3">
            <w:pPr>
              <w:spacing w:after="0" w:line="240" w:lineRule="auto"/>
              <w:jc w:val="center"/>
              <w:rPr>
                <w:rFonts w:ascii="Calibri" w:eastAsia="Times New Roman" w:hAnsi="Calibri" w:cs="Calibri"/>
                <w:color w:val="000000"/>
                <w:lang w:val="en-GB" w:eastAsia="en-GB"/>
              </w:rPr>
            </w:pPr>
            <w:r w:rsidRPr="69255231">
              <w:rPr>
                <w:rFonts w:ascii="Calibri" w:hAnsi="Calibri" w:cs="Calibri"/>
                <w:color w:val="000000" w:themeColor="text1"/>
              </w:rPr>
              <w:t>25%</w:t>
            </w:r>
          </w:p>
        </w:tc>
      </w:tr>
    </w:tbl>
    <w:p w14:paraId="5BCE51BB" w14:textId="77777777" w:rsidR="006B4463" w:rsidRPr="008021F5" w:rsidRDefault="006B4463" w:rsidP="000A2A6E">
      <w:pPr>
        <w:autoSpaceDE w:val="0"/>
        <w:autoSpaceDN w:val="0"/>
        <w:adjustRightInd w:val="0"/>
        <w:spacing w:after="0" w:line="240" w:lineRule="auto"/>
        <w:rPr>
          <w:rFonts w:cs="Arial"/>
        </w:rPr>
      </w:pPr>
    </w:p>
    <w:sectPr w:rsidR="006B4463" w:rsidRPr="008021F5" w:rsidSect="00026055">
      <w:footerReference w:type="defaul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96551" w14:textId="77777777" w:rsidR="00026055" w:rsidRDefault="00026055" w:rsidP="00855982">
      <w:pPr>
        <w:spacing w:after="0" w:line="240" w:lineRule="auto"/>
      </w:pPr>
      <w:r>
        <w:separator/>
      </w:r>
    </w:p>
  </w:endnote>
  <w:endnote w:type="continuationSeparator" w:id="0">
    <w:p w14:paraId="64D099ED" w14:textId="77777777" w:rsidR="00026055" w:rsidRDefault="00026055" w:rsidP="00855982">
      <w:pPr>
        <w:spacing w:after="0" w:line="240" w:lineRule="auto"/>
      </w:pPr>
      <w:r>
        <w:continuationSeparator/>
      </w:r>
    </w:p>
  </w:endnote>
  <w:endnote w:type="continuationNotice" w:id="1">
    <w:p w14:paraId="7E021CAB" w14:textId="77777777" w:rsidR="00026055" w:rsidRDefault="00026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59961"/>
      <w:docPartObj>
        <w:docPartGallery w:val="Page Numbers (Bottom of Page)"/>
        <w:docPartUnique/>
      </w:docPartObj>
    </w:sdtPr>
    <w:sdtEndPr>
      <w:rPr>
        <w:noProof/>
        <w:sz w:val="18"/>
        <w:szCs w:val="18"/>
      </w:rPr>
    </w:sdtEndPr>
    <w:sdtContent>
      <w:p w14:paraId="21AB3A43" w14:textId="42EF4CA8" w:rsidR="007231B0" w:rsidRPr="007414C7" w:rsidRDefault="007231B0">
        <w:pPr>
          <w:pStyle w:val="Footer"/>
          <w:rPr>
            <w:noProof/>
            <w:sz w:val="18"/>
          </w:rPr>
        </w:pPr>
        <w:r w:rsidRPr="007414C7">
          <w:rPr>
            <w:sz w:val="18"/>
          </w:rPr>
          <w:fldChar w:fldCharType="begin"/>
        </w:r>
        <w:r w:rsidRPr="007414C7">
          <w:rPr>
            <w:sz w:val="18"/>
          </w:rPr>
          <w:instrText xml:space="preserve"> PAGE   \* MERGEFORMAT </w:instrText>
        </w:r>
        <w:r w:rsidRPr="007414C7">
          <w:rPr>
            <w:sz w:val="18"/>
          </w:rPr>
          <w:fldChar w:fldCharType="separate"/>
        </w:r>
        <w:r>
          <w:rPr>
            <w:noProof/>
            <w:sz w:val="18"/>
          </w:rPr>
          <w:t>7</w:t>
        </w:r>
        <w:r w:rsidRPr="007414C7">
          <w:rPr>
            <w:noProof/>
            <w:sz w:val="18"/>
          </w:rPr>
          <w:fldChar w:fldCharType="end"/>
        </w:r>
        <w:r w:rsidRPr="007414C7">
          <w:rPr>
            <w:noProof/>
            <w:sz w:val="18"/>
          </w:rPr>
          <w:t xml:space="preserve"> – RFQBrief</w:t>
        </w:r>
        <w:r>
          <w:rPr>
            <w:noProof/>
            <w:sz w:val="18"/>
          </w:rPr>
          <w:t xml:space="preserve"> </w:t>
        </w:r>
        <w:r w:rsidR="00EA7188">
          <w:rPr>
            <w:noProof/>
            <w:sz w:val="18"/>
          </w:rPr>
          <w:t>Rescource Modelling Scenarios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B1754" w14:textId="77777777" w:rsidR="00026055" w:rsidRDefault="00026055" w:rsidP="00855982">
      <w:pPr>
        <w:spacing w:after="0" w:line="240" w:lineRule="auto"/>
      </w:pPr>
      <w:r>
        <w:separator/>
      </w:r>
    </w:p>
  </w:footnote>
  <w:footnote w:type="continuationSeparator" w:id="0">
    <w:p w14:paraId="6A1CFF0A" w14:textId="77777777" w:rsidR="00026055" w:rsidRDefault="00026055" w:rsidP="00855982">
      <w:pPr>
        <w:spacing w:after="0" w:line="240" w:lineRule="auto"/>
      </w:pPr>
      <w:r>
        <w:continuationSeparator/>
      </w:r>
    </w:p>
  </w:footnote>
  <w:footnote w:type="continuationNotice" w:id="1">
    <w:p w14:paraId="0C898900" w14:textId="77777777" w:rsidR="00026055" w:rsidRDefault="0002605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jKkPJswWbaF" int2:id="EOZK5oli">
      <int2:state int2:value="Rejected" int2:type="AugLoop_Text_Critique"/>
    </int2:textHash>
    <int2:textHash int2:hashCode="m/C6mGJeQTWOW1" int2:id="KvZjKmbm">
      <int2:state int2:value="Rejected" int2:type="AugLoop_Text_Critique"/>
    </int2:textHash>
    <int2:textHash int2:hashCode="R3QYzX8RhH5caV" int2:id="R8P2hGPG">
      <int2:state int2:value="Rejected" int2:type="AugLoop_Text_Critique"/>
    </int2:textHash>
    <int2:textHash int2:hashCode="kByidkXaRxGvMx" int2:id="g0F7ywPb">
      <int2:state int2:value="Rejected" int2:type="AugLoop_Text_Critique"/>
    </int2:textHash>
    <int2:textHash int2:hashCode="DsbRUFSXgCUKl3" int2:id="wJ4lZJSP">
      <int2:state int2:value="Rejected" int2:type="AugLoop_Text_Critique"/>
    </int2:textHash>
    <int2:textHash int2:hashCode="8LTZ8KejK/eOkE" int2:id="wrwW1jw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6BDC"/>
    <w:multiLevelType w:val="multilevel"/>
    <w:tmpl w:val="621E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565BE"/>
    <w:multiLevelType w:val="hybridMultilevel"/>
    <w:tmpl w:val="111E15A4"/>
    <w:lvl w:ilvl="0" w:tplc="08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43C41"/>
    <w:multiLevelType w:val="hybridMultilevel"/>
    <w:tmpl w:val="9CFAB108"/>
    <w:lvl w:ilvl="0" w:tplc="2A08E1E2">
      <w:start w:val="1"/>
      <w:numFmt w:val="decimal"/>
      <w:lvlText w:val="%1."/>
      <w:lvlJc w:val="left"/>
      <w:pPr>
        <w:ind w:left="720" w:hanging="360"/>
      </w:pPr>
      <w:rPr>
        <w:b w:val="0"/>
      </w:r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46249"/>
    <w:multiLevelType w:val="multilevel"/>
    <w:tmpl w:val="3F1477F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C01BD"/>
    <w:multiLevelType w:val="hybridMultilevel"/>
    <w:tmpl w:val="683C5E66"/>
    <w:lvl w:ilvl="0" w:tplc="08090001">
      <w:start w:val="1"/>
      <w:numFmt w:val="bullet"/>
      <w:lvlText w:val=""/>
      <w:lvlJc w:val="left"/>
      <w:pPr>
        <w:ind w:left="1068" w:hanging="360"/>
      </w:pPr>
      <w:rPr>
        <w:rFonts w:ascii="Symbol" w:hAnsi="Symbol" w:hint="default"/>
        <w:b w:val="0"/>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3AD3E39"/>
    <w:multiLevelType w:val="hybridMultilevel"/>
    <w:tmpl w:val="B3BA897C"/>
    <w:lvl w:ilvl="0" w:tplc="FFFFFFFF">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3496"/>
    <w:multiLevelType w:val="hybridMultilevel"/>
    <w:tmpl w:val="1A521116"/>
    <w:lvl w:ilvl="0" w:tplc="2A08E1E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2397A"/>
    <w:multiLevelType w:val="hybridMultilevel"/>
    <w:tmpl w:val="9F6C5DF8"/>
    <w:lvl w:ilvl="0" w:tplc="2A08E1E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92B96"/>
    <w:multiLevelType w:val="hybridMultilevel"/>
    <w:tmpl w:val="8E24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92E98"/>
    <w:multiLevelType w:val="hybridMultilevel"/>
    <w:tmpl w:val="6ED20ABC"/>
    <w:lvl w:ilvl="0" w:tplc="08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672B7"/>
    <w:multiLevelType w:val="hybridMultilevel"/>
    <w:tmpl w:val="38489F32"/>
    <w:lvl w:ilvl="0" w:tplc="08090001">
      <w:start w:val="1"/>
      <w:numFmt w:val="bullet"/>
      <w:lvlText w:val=""/>
      <w:lvlJc w:val="left"/>
      <w:pPr>
        <w:ind w:left="720"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C51797"/>
    <w:multiLevelType w:val="hybridMultilevel"/>
    <w:tmpl w:val="FFFFFFFF"/>
    <w:lvl w:ilvl="0" w:tplc="A8764CA2">
      <w:start w:val="1"/>
      <w:numFmt w:val="lowerLetter"/>
      <w:lvlText w:val="%1."/>
      <w:lvlJc w:val="left"/>
      <w:pPr>
        <w:ind w:left="1068" w:hanging="360"/>
      </w:pPr>
    </w:lvl>
    <w:lvl w:ilvl="1" w:tplc="42C60132">
      <w:start w:val="1"/>
      <w:numFmt w:val="lowerLetter"/>
      <w:lvlText w:val="%2."/>
      <w:lvlJc w:val="left"/>
      <w:pPr>
        <w:ind w:left="1788" w:hanging="360"/>
      </w:pPr>
    </w:lvl>
    <w:lvl w:ilvl="2" w:tplc="2646CAD4">
      <w:start w:val="1"/>
      <w:numFmt w:val="lowerRoman"/>
      <w:lvlText w:val="%3."/>
      <w:lvlJc w:val="right"/>
      <w:pPr>
        <w:ind w:left="2508" w:hanging="180"/>
      </w:pPr>
    </w:lvl>
    <w:lvl w:ilvl="3" w:tplc="BDF86E26">
      <w:start w:val="1"/>
      <w:numFmt w:val="decimal"/>
      <w:lvlText w:val="%4."/>
      <w:lvlJc w:val="left"/>
      <w:pPr>
        <w:ind w:left="3228" w:hanging="360"/>
      </w:pPr>
    </w:lvl>
    <w:lvl w:ilvl="4" w:tplc="16B8E580">
      <w:start w:val="1"/>
      <w:numFmt w:val="lowerLetter"/>
      <w:lvlText w:val="%5."/>
      <w:lvlJc w:val="left"/>
      <w:pPr>
        <w:ind w:left="3948" w:hanging="360"/>
      </w:pPr>
    </w:lvl>
    <w:lvl w:ilvl="5" w:tplc="E15AEF9A">
      <w:start w:val="1"/>
      <w:numFmt w:val="lowerRoman"/>
      <w:lvlText w:val="%6."/>
      <w:lvlJc w:val="right"/>
      <w:pPr>
        <w:ind w:left="4668" w:hanging="180"/>
      </w:pPr>
    </w:lvl>
    <w:lvl w:ilvl="6" w:tplc="A2563148">
      <w:start w:val="1"/>
      <w:numFmt w:val="decimal"/>
      <w:lvlText w:val="%7."/>
      <w:lvlJc w:val="left"/>
      <w:pPr>
        <w:ind w:left="5388" w:hanging="360"/>
      </w:pPr>
    </w:lvl>
    <w:lvl w:ilvl="7" w:tplc="E17CE580">
      <w:start w:val="1"/>
      <w:numFmt w:val="lowerLetter"/>
      <w:lvlText w:val="%8."/>
      <w:lvlJc w:val="left"/>
      <w:pPr>
        <w:ind w:left="6108" w:hanging="360"/>
      </w:pPr>
    </w:lvl>
    <w:lvl w:ilvl="8" w:tplc="F8403038">
      <w:start w:val="1"/>
      <w:numFmt w:val="lowerRoman"/>
      <w:lvlText w:val="%9."/>
      <w:lvlJc w:val="right"/>
      <w:pPr>
        <w:ind w:left="6828" w:hanging="180"/>
      </w:pPr>
    </w:lvl>
  </w:abstractNum>
  <w:abstractNum w:abstractNumId="14" w15:restartNumberingAfterBreak="0">
    <w:nsid w:val="5C3A633A"/>
    <w:multiLevelType w:val="multilevel"/>
    <w:tmpl w:val="7C8A29D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FA5254"/>
    <w:multiLevelType w:val="hybridMultilevel"/>
    <w:tmpl w:val="65480494"/>
    <w:lvl w:ilvl="0" w:tplc="8BA6EEDE">
      <w:start w:val="1"/>
      <w:numFmt w:val="decimal"/>
      <w:lvlText w:val="%1."/>
      <w:lvlJc w:val="left"/>
      <w:pPr>
        <w:ind w:left="1068" w:hanging="360"/>
      </w:pPr>
      <w:rPr>
        <w:b w:val="0"/>
      </w:rPr>
    </w:lvl>
    <w:lvl w:ilvl="1" w:tplc="43E29ACA" w:tentative="1">
      <w:start w:val="1"/>
      <w:numFmt w:val="bullet"/>
      <w:lvlText w:val="o"/>
      <w:lvlJc w:val="left"/>
      <w:pPr>
        <w:ind w:left="1788" w:hanging="360"/>
      </w:pPr>
      <w:rPr>
        <w:rFonts w:ascii="Courier New" w:hAnsi="Courier New" w:hint="default"/>
      </w:rPr>
    </w:lvl>
    <w:lvl w:ilvl="2" w:tplc="C1F46440" w:tentative="1">
      <w:start w:val="1"/>
      <w:numFmt w:val="bullet"/>
      <w:lvlText w:val=""/>
      <w:lvlJc w:val="left"/>
      <w:pPr>
        <w:ind w:left="2508" w:hanging="360"/>
      </w:pPr>
      <w:rPr>
        <w:rFonts w:ascii="Wingdings" w:hAnsi="Wingdings" w:hint="default"/>
      </w:rPr>
    </w:lvl>
    <w:lvl w:ilvl="3" w:tplc="654A45E8" w:tentative="1">
      <w:start w:val="1"/>
      <w:numFmt w:val="bullet"/>
      <w:lvlText w:val=""/>
      <w:lvlJc w:val="left"/>
      <w:pPr>
        <w:ind w:left="3228" w:hanging="360"/>
      </w:pPr>
      <w:rPr>
        <w:rFonts w:ascii="Symbol" w:hAnsi="Symbol" w:hint="default"/>
      </w:rPr>
    </w:lvl>
    <w:lvl w:ilvl="4" w:tplc="60E474D2" w:tentative="1">
      <w:start w:val="1"/>
      <w:numFmt w:val="bullet"/>
      <w:lvlText w:val="o"/>
      <w:lvlJc w:val="left"/>
      <w:pPr>
        <w:ind w:left="3948" w:hanging="360"/>
      </w:pPr>
      <w:rPr>
        <w:rFonts w:ascii="Courier New" w:hAnsi="Courier New" w:hint="default"/>
      </w:rPr>
    </w:lvl>
    <w:lvl w:ilvl="5" w:tplc="FCB69620" w:tentative="1">
      <w:start w:val="1"/>
      <w:numFmt w:val="bullet"/>
      <w:lvlText w:val=""/>
      <w:lvlJc w:val="left"/>
      <w:pPr>
        <w:ind w:left="4668" w:hanging="360"/>
      </w:pPr>
      <w:rPr>
        <w:rFonts w:ascii="Wingdings" w:hAnsi="Wingdings" w:hint="default"/>
      </w:rPr>
    </w:lvl>
    <w:lvl w:ilvl="6" w:tplc="F8D83F10" w:tentative="1">
      <w:start w:val="1"/>
      <w:numFmt w:val="bullet"/>
      <w:lvlText w:val=""/>
      <w:lvlJc w:val="left"/>
      <w:pPr>
        <w:ind w:left="5388" w:hanging="360"/>
      </w:pPr>
      <w:rPr>
        <w:rFonts w:ascii="Symbol" w:hAnsi="Symbol" w:hint="default"/>
      </w:rPr>
    </w:lvl>
    <w:lvl w:ilvl="7" w:tplc="B588C1BA" w:tentative="1">
      <w:start w:val="1"/>
      <w:numFmt w:val="bullet"/>
      <w:lvlText w:val="o"/>
      <w:lvlJc w:val="left"/>
      <w:pPr>
        <w:ind w:left="6108" w:hanging="360"/>
      </w:pPr>
      <w:rPr>
        <w:rFonts w:ascii="Courier New" w:hAnsi="Courier New" w:hint="default"/>
      </w:rPr>
    </w:lvl>
    <w:lvl w:ilvl="8" w:tplc="7102E68E" w:tentative="1">
      <w:start w:val="1"/>
      <w:numFmt w:val="bullet"/>
      <w:lvlText w:val=""/>
      <w:lvlJc w:val="left"/>
      <w:pPr>
        <w:ind w:left="6828" w:hanging="360"/>
      </w:pPr>
      <w:rPr>
        <w:rFonts w:ascii="Wingdings" w:hAnsi="Wingdings" w:hint="default"/>
      </w:rPr>
    </w:lvl>
  </w:abstractNum>
  <w:abstractNum w:abstractNumId="16" w15:restartNumberingAfterBreak="0">
    <w:nsid w:val="66005A82"/>
    <w:multiLevelType w:val="hybridMultilevel"/>
    <w:tmpl w:val="4A24DBB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87F61"/>
    <w:multiLevelType w:val="hybridMultilevel"/>
    <w:tmpl w:val="25F690EC"/>
    <w:lvl w:ilvl="0" w:tplc="10C2384E">
      <w:start w:val="1"/>
      <w:numFmt w:val="bullet"/>
      <w:lvlText w:val=""/>
      <w:lvlJc w:val="left"/>
      <w:pPr>
        <w:ind w:left="1068" w:hanging="360"/>
      </w:pPr>
      <w:rPr>
        <w:rFonts w:ascii="Symbol" w:hAnsi="Symbol" w:hint="default"/>
      </w:rPr>
    </w:lvl>
    <w:lvl w:ilvl="1" w:tplc="5798FA80" w:tentative="1">
      <w:start w:val="1"/>
      <w:numFmt w:val="bullet"/>
      <w:lvlText w:val="o"/>
      <w:lvlJc w:val="left"/>
      <w:pPr>
        <w:ind w:left="1788" w:hanging="360"/>
      </w:pPr>
      <w:rPr>
        <w:rFonts w:ascii="Courier New" w:hAnsi="Courier New" w:hint="default"/>
      </w:rPr>
    </w:lvl>
    <w:lvl w:ilvl="2" w:tplc="C28C01C4" w:tentative="1">
      <w:start w:val="1"/>
      <w:numFmt w:val="bullet"/>
      <w:lvlText w:val=""/>
      <w:lvlJc w:val="left"/>
      <w:pPr>
        <w:ind w:left="2508" w:hanging="360"/>
      </w:pPr>
      <w:rPr>
        <w:rFonts w:ascii="Wingdings" w:hAnsi="Wingdings" w:hint="default"/>
      </w:rPr>
    </w:lvl>
    <w:lvl w:ilvl="3" w:tplc="2E388886" w:tentative="1">
      <w:start w:val="1"/>
      <w:numFmt w:val="bullet"/>
      <w:lvlText w:val=""/>
      <w:lvlJc w:val="left"/>
      <w:pPr>
        <w:ind w:left="3228" w:hanging="360"/>
      </w:pPr>
      <w:rPr>
        <w:rFonts w:ascii="Symbol" w:hAnsi="Symbol" w:hint="default"/>
      </w:rPr>
    </w:lvl>
    <w:lvl w:ilvl="4" w:tplc="17E89D60" w:tentative="1">
      <w:start w:val="1"/>
      <w:numFmt w:val="bullet"/>
      <w:lvlText w:val="o"/>
      <w:lvlJc w:val="left"/>
      <w:pPr>
        <w:ind w:left="3948" w:hanging="360"/>
      </w:pPr>
      <w:rPr>
        <w:rFonts w:ascii="Courier New" w:hAnsi="Courier New" w:hint="default"/>
      </w:rPr>
    </w:lvl>
    <w:lvl w:ilvl="5" w:tplc="0D2C9C88" w:tentative="1">
      <w:start w:val="1"/>
      <w:numFmt w:val="bullet"/>
      <w:lvlText w:val=""/>
      <w:lvlJc w:val="left"/>
      <w:pPr>
        <w:ind w:left="4668" w:hanging="360"/>
      </w:pPr>
      <w:rPr>
        <w:rFonts w:ascii="Wingdings" w:hAnsi="Wingdings" w:hint="default"/>
      </w:rPr>
    </w:lvl>
    <w:lvl w:ilvl="6" w:tplc="901E4A9A" w:tentative="1">
      <w:start w:val="1"/>
      <w:numFmt w:val="bullet"/>
      <w:lvlText w:val=""/>
      <w:lvlJc w:val="left"/>
      <w:pPr>
        <w:ind w:left="5388" w:hanging="360"/>
      </w:pPr>
      <w:rPr>
        <w:rFonts w:ascii="Symbol" w:hAnsi="Symbol" w:hint="default"/>
      </w:rPr>
    </w:lvl>
    <w:lvl w:ilvl="7" w:tplc="73EEDF72" w:tentative="1">
      <w:start w:val="1"/>
      <w:numFmt w:val="bullet"/>
      <w:lvlText w:val="o"/>
      <w:lvlJc w:val="left"/>
      <w:pPr>
        <w:ind w:left="6108" w:hanging="360"/>
      </w:pPr>
      <w:rPr>
        <w:rFonts w:ascii="Courier New" w:hAnsi="Courier New" w:hint="default"/>
      </w:rPr>
    </w:lvl>
    <w:lvl w:ilvl="8" w:tplc="AC523BCE" w:tentative="1">
      <w:start w:val="1"/>
      <w:numFmt w:val="bullet"/>
      <w:lvlText w:val=""/>
      <w:lvlJc w:val="left"/>
      <w:pPr>
        <w:ind w:left="6828" w:hanging="360"/>
      </w:pPr>
      <w:rPr>
        <w:rFonts w:ascii="Wingdings" w:hAnsi="Wingdings" w:hint="default"/>
      </w:rPr>
    </w:lvl>
  </w:abstractNum>
  <w:abstractNum w:abstractNumId="18" w15:restartNumberingAfterBreak="0">
    <w:nsid w:val="766F4E54"/>
    <w:multiLevelType w:val="multilevel"/>
    <w:tmpl w:val="650A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020386"/>
    <w:multiLevelType w:val="multilevel"/>
    <w:tmpl w:val="A134DE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124C13"/>
    <w:multiLevelType w:val="hybridMultilevel"/>
    <w:tmpl w:val="646870C8"/>
    <w:lvl w:ilvl="0" w:tplc="08090001">
      <w:start w:val="1"/>
      <w:numFmt w:val="bullet"/>
      <w:lvlText w:val=""/>
      <w:lvlJc w:val="left"/>
      <w:pPr>
        <w:ind w:left="2068" w:hanging="360"/>
      </w:pPr>
      <w:rPr>
        <w:rFonts w:ascii="Symbol" w:hAnsi="Symbol" w:hint="default"/>
      </w:rPr>
    </w:lvl>
    <w:lvl w:ilvl="1" w:tplc="08090003" w:tentative="1">
      <w:start w:val="1"/>
      <w:numFmt w:val="bullet"/>
      <w:lvlText w:val="o"/>
      <w:lvlJc w:val="left"/>
      <w:pPr>
        <w:ind w:left="2788" w:hanging="360"/>
      </w:pPr>
      <w:rPr>
        <w:rFonts w:ascii="Courier New" w:hAnsi="Courier New" w:cs="Courier New" w:hint="default"/>
      </w:rPr>
    </w:lvl>
    <w:lvl w:ilvl="2" w:tplc="08090005" w:tentative="1">
      <w:start w:val="1"/>
      <w:numFmt w:val="bullet"/>
      <w:lvlText w:val=""/>
      <w:lvlJc w:val="left"/>
      <w:pPr>
        <w:ind w:left="3508" w:hanging="360"/>
      </w:pPr>
      <w:rPr>
        <w:rFonts w:ascii="Wingdings" w:hAnsi="Wingdings" w:hint="default"/>
      </w:rPr>
    </w:lvl>
    <w:lvl w:ilvl="3" w:tplc="08090001" w:tentative="1">
      <w:start w:val="1"/>
      <w:numFmt w:val="bullet"/>
      <w:lvlText w:val=""/>
      <w:lvlJc w:val="left"/>
      <w:pPr>
        <w:ind w:left="4228" w:hanging="360"/>
      </w:pPr>
      <w:rPr>
        <w:rFonts w:ascii="Symbol" w:hAnsi="Symbol" w:hint="default"/>
      </w:rPr>
    </w:lvl>
    <w:lvl w:ilvl="4" w:tplc="08090003" w:tentative="1">
      <w:start w:val="1"/>
      <w:numFmt w:val="bullet"/>
      <w:lvlText w:val="o"/>
      <w:lvlJc w:val="left"/>
      <w:pPr>
        <w:ind w:left="4948" w:hanging="360"/>
      </w:pPr>
      <w:rPr>
        <w:rFonts w:ascii="Courier New" w:hAnsi="Courier New" w:cs="Courier New" w:hint="default"/>
      </w:rPr>
    </w:lvl>
    <w:lvl w:ilvl="5" w:tplc="08090005" w:tentative="1">
      <w:start w:val="1"/>
      <w:numFmt w:val="bullet"/>
      <w:lvlText w:val=""/>
      <w:lvlJc w:val="left"/>
      <w:pPr>
        <w:ind w:left="5668" w:hanging="360"/>
      </w:pPr>
      <w:rPr>
        <w:rFonts w:ascii="Wingdings" w:hAnsi="Wingdings" w:hint="default"/>
      </w:rPr>
    </w:lvl>
    <w:lvl w:ilvl="6" w:tplc="08090001" w:tentative="1">
      <w:start w:val="1"/>
      <w:numFmt w:val="bullet"/>
      <w:lvlText w:val=""/>
      <w:lvlJc w:val="left"/>
      <w:pPr>
        <w:ind w:left="6388" w:hanging="360"/>
      </w:pPr>
      <w:rPr>
        <w:rFonts w:ascii="Symbol" w:hAnsi="Symbol" w:hint="default"/>
      </w:rPr>
    </w:lvl>
    <w:lvl w:ilvl="7" w:tplc="08090003" w:tentative="1">
      <w:start w:val="1"/>
      <w:numFmt w:val="bullet"/>
      <w:lvlText w:val="o"/>
      <w:lvlJc w:val="left"/>
      <w:pPr>
        <w:ind w:left="7108" w:hanging="360"/>
      </w:pPr>
      <w:rPr>
        <w:rFonts w:ascii="Courier New" w:hAnsi="Courier New" w:cs="Courier New" w:hint="default"/>
      </w:rPr>
    </w:lvl>
    <w:lvl w:ilvl="8" w:tplc="08090005" w:tentative="1">
      <w:start w:val="1"/>
      <w:numFmt w:val="bullet"/>
      <w:lvlText w:val=""/>
      <w:lvlJc w:val="left"/>
      <w:pPr>
        <w:ind w:left="7828" w:hanging="360"/>
      </w:pPr>
      <w:rPr>
        <w:rFonts w:ascii="Wingdings" w:hAnsi="Wingdings" w:hint="default"/>
      </w:rPr>
    </w:lvl>
  </w:abstractNum>
  <w:num w:numId="1" w16cid:durableId="1369060737">
    <w:abstractNumId w:val="16"/>
  </w:num>
  <w:num w:numId="2" w16cid:durableId="656300270">
    <w:abstractNumId w:val="11"/>
  </w:num>
  <w:num w:numId="3" w16cid:durableId="779184487">
    <w:abstractNumId w:val="9"/>
  </w:num>
  <w:num w:numId="4" w16cid:durableId="23557366">
    <w:abstractNumId w:val="5"/>
  </w:num>
  <w:num w:numId="5" w16cid:durableId="2014412485">
    <w:abstractNumId w:val="17"/>
  </w:num>
  <w:num w:numId="6" w16cid:durableId="511796247">
    <w:abstractNumId w:val="7"/>
  </w:num>
  <w:num w:numId="7" w16cid:durableId="1103919278">
    <w:abstractNumId w:val="15"/>
  </w:num>
  <w:num w:numId="8" w16cid:durableId="623384546">
    <w:abstractNumId w:val="2"/>
  </w:num>
  <w:num w:numId="9" w16cid:durableId="667749429">
    <w:abstractNumId w:val="8"/>
  </w:num>
  <w:num w:numId="10" w16cid:durableId="1945070647">
    <w:abstractNumId w:val="12"/>
  </w:num>
  <w:num w:numId="11" w16cid:durableId="706299903">
    <w:abstractNumId w:val="10"/>
  </w:num>
  <w:num w:numId="12" w16cid:durableId="1753507966">
    <w:abstractNumId w:val="1"/>
  </w:num>
  <w:num w:numId="13" w16cid:durableId="1072698070">
    <w:abstractNumId w:val="6"/>
  </w:num>
  <w:num w:numId="14" w16cid:durableId="2120879893">
    <w:abstractNumId w:val="13"/>
  </w:num>
  <w:num w:numId="15" w16cid:durableId="427196154">
    <w:abstractNumId w:val="20"/>
  </w:num>
  <w:num w:numId="16" w16cid:durableId="2095323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01042">
    <w:abstractNumId w:val="4"/>
  </w:num>
  <w:num w:numId="18" w16cid:durableId="619728704">
    <w:abstractNumId w:val="0"/>
  </w:num>
  <w:num w:numId="19" w16cid:durableId="87426624">
    <w:abstractNumId w:val="18"/>
  </w:num>
  <w:num w:numId="20" w16cid:durableId="1664042460">
    <w:abstractNumId w:val="14"/>
  </w:num>
  <w:num w:numId="21" w16cid:durableId="1433738889">
    <w:abstractNumId w:val="3"/>
  </w:num>
  <w:num w:numId="22" w16cid:durableId="81017634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AC"/>
    <w:rsid w:val="00002A22"/>
    <w:rsid w:val="00002C09"/>
    <w:rsid w:val="00007AA7"/>
    <w:rsid w:val="000143FE"/>
    <w:rsid w:val="00015B4F"/>
    <w:rsid w:val="0002054B"/>
    <w:rsid w:val="00022583"/>
    <w:rsid w:val="0002564A"/>
    <w:rsid w:val="00026055"/>
    <w:rsid w:val="00027E30"/>
    <w:rsid w:val="00031143"/>
    <w:rsid w:val="000317AE"/>
    <w:rsid w:val="00034CC1"/>
    <w:rsid w:val="000409FC"/>
    <w:rsid w:val="000446C4"/>
    <w:rsid w:val="00046863"/>
    <w:rsid w:val="00052754"/>
    <w:rsid w:val="00053202"/>
    <w:rsid w:val="0005584C"/>
    <w:rsid w:val="00055AB9"/>
    <w:rsid w:val="00056FBD"/>
    <w:rsid w:val="00060FBC"/>
    <w:rsid w:val="00063B73"/>
    <w:rsid w:val="00071225"/>
    <w:rsid w:val="00074512"/>
    <w:rsid w:val="000752EF"/>
    <w:rsid w:val="00075D18"/>
    <w:rsid w:val="00075DBC"/>
    <w:rsid w:val="0008095B"/>
    <w:rsid w:val="00084941"/>
    <w:rsid w:val="00086E5D"/>
    <w:rsid w:val="00090788"/>
    <w:rsid w:val="00091775"/>
    <w:rsid w:val="00094AA5"/>
    <w:rsid w:val="0009AB56"/>
    <w:rsid w:val="000A1A44"/>
    <w:rsid w:val="000A2040"/>
    <w:rsid w:val="000A2A6E"/>
    <w:rsid w:val="000B5917"/>
    <w:rsid w:val="000C1DC5"/>
    <w:rsid w:val="000C3F11"/>
    <w:rsid w:val="000D24EE"/>
    <w:rsid w:val="000D2AEE"/>
    <w:rsid w:val="000D34EB"/>
    <w:rsid w:val="000E43ED"/>
    <w:rsid w:val="000E4BE2"/>
    <w:rsid w:val="000E6B66"/>
    <w:rsid w:val="000F13FD"/>
    <w:rsid w:val="000F3404"/>
    <w:rsid w:val="000F649D"/>
    <w:rsid w:val="000F6B16"/>
    <w:rsid w:val="00102606"/>
    <w:rsid w:val="00105123"/>
    <w:rsid w:val="00105324"/>
    <w:rsid w:val="00105B13"/>
    <w:rsid w:val="0010619B"/>
    <w:rsid w:val="001121D9"/>
    <w:rsid w:val="00113060"/>
    <w:rsid w:val="001205CC"/>
    <w:rsid w:val="001212F3"/>
    <w:rsid w:val="00122A08"/>
    <w:rsid w:val="00122BD3"/>
    <w:rsid w:val="00124275"/>
    <w:rsid w:val="00124738"/>
    <w:rsid w:val="00126DA1"/>
    <w:rsid w:val="00133477"/>
    <w:rsid w:val="001336DA"/>
    <w:rsid w:val="00137489"/>
    <w:rsid w:val="001459FA"/>
    <w:rsid w:val="0015362B"/>
    <w:rsid w:val="001654E0"/>
    <w:rsid w:val="00173B3C"/>
    <w:rsid w:val="001745ED"/>
    <w:rsid w:val="00192347"/>
    <w:rsid w:val="00192614"/>
    <w:rsid w:val="00193DE3"/>
    <w:rsid w:val="001965FE"/>
    <w:rsid w:val="00197D5D"/>
    <w:rsid w:val="001A4E5C"/>
    <w:rsid w:val="001B451F"/>
    <w:rsid w:val="001B4523"/>
    <w:rsid w:val="001B4657"/>
    <w:rsid w:val="001C0B77"/>
    <w:rsid w:val="001CACE9"/>
    <w:rsid w:val="001D0110"/>
    <w:rsid w:val="001D1078"/>
    <w:rsid w:val="001D4362"/>
    <w:rsid w:val="001D4803"/>
    <w:rsid w:val="001D7196"/>
    <w:rsid w:val="001E0514"/>
    <w:rsid w:val="001F02C0"/>
    <w:rsid w:val="001F0847"/>
    <w:rsid w:val="001F56EA"/>
    <w:rsid w:val="001F7DDA"/>
    <w:rsid w:val="00202EF8"/>
    <w:rsid w:val="00203236"/>
    <w:rsid w:val="002033E4"/>
    <w:rsid w:val="0020431D"/>
    <w:rsid w:val="002049A4"/>
    <w:rsid w:val="00205E09"/>
    <w:rsid w:val="00207378"/>
    <w:rsid w:val="00207A32"/>
    <w:rsid w:val="00212FAB"/>
    <w:rsid w:val="00213E8B"/>
    <w:rsid w:val="0021540F"/>
    <w:rsid w:val="00220D08"/>
    <w:rsid w:val="00225D2B"/>
    <w:rsid w:val="00227AED"/>
    <w:rsid w:val="0023333E"/>
    <w:rsid w:val="0023738B"/>
    <w:rsid w:val="00242772"/>
    <w:rsid w:val="002441D1"/>
    <w:rsid w:val="00247394"/>
    <w:rsid w:val="0025190A"/>
    <w:rsid w:val="0025219B"/>
    <w:rsid w:val="002523AF"/>
    <w:rsid w:val="0026090F"/>
    <w:rsid w:val="002623E5"/>
    <w:rsid w:val="00265055"/>
    <w:rsid w:val="00271D29"/>
    <w:rsid w:val="00271E30"/>
    <w:rsid w:val="0027493A"/>
    <w:rsid w:val="00274C81"/>
    <w:rsid w:val="00282711"/>
    <w:rsid w:val="002827AA"/>
    <w:rsid w:val="002861E7"/>
    <w:rsid w:val="00296AA7"/>
    <w:rsid w:val="00297F23"/>
    <w:rsid w:val="002A1F1B"/>
    <w:rsid w:val="002B03FC"/>
    <w:rsid w:val="002B0638"/>
    <w:rsid w:val="002B1356"/>
    <w:rsid w:val="002B58E0"/>
    <w:rsid w:val="002B7775"/>
    <w:rsid w:val="002BE3AD"/>
    <w:rsid w:val="002C71D3"/>
    <w:rsid w:val="002D1C85"/>
    <w:rsid w:val="002D3F5E"/>
    <w:rsid w:val="002D6439"/>
    <w:rsid w:val="002E0DF3"/>
    <w:rsid w:val="002E204F"/>
    <w:rsid w:val="002E21BB"/>
    <w:rsid w:val="002E381A"/>
    <w:rsid w:val="002E5AAA"/>
    <w:rsid w:val="002E79B5"/>
    <w:rsid w:val="002F71D2"/>
    <w:rsid w:val="00300418"/>
    <w:rsid w:val="003008BD"/>
    <w:rsid w:val="0030194C"/>
    <w:rsid w:val="003067D8"/>
    <w:rsid w:val="0031217C"/>
    <w:rsid w:val="003143EC"/>
    <w:rsid w:val="003229D3"/>
    <w:rsid w:val="00326E1D"/>
    <w:rsid w:val="003270D2"/>
    <w:rsid w:val="003273BD"/>
    <w:rsid w:val="003275AC"/>
    <w:rsid w:val="00327A05"/>
    <w:rsid w:val="00327B70"/>
    <w:rsid w:val="00332C90"/>
    <w:rsid w:val="0033787A"/>
    <w:rsid w:val="00337BB1"/>
    <w:rsid w:val="00340230"/>
    <w:rsid w:val="003403F7"/>
    <w:rsid w:val="00340EFB"/>
    <w:rsid w:val="00344824"/>
    <w:rsid w:val="00354332"/>
    <w:rsid w:val="003633EB"/>
    <w:rsid w:val="0036390E"/>
    <w:rsid w:val="003639FE"/>
    <w:rsid w:val="00374FC8"/>
    <w:rsid w:val="0039042F"/>
    <w:rsid w:val="00392461"/>
    <w:rsid w:val="003975AE"/>
    <w:rsid w:val="00397BA8"/>
    <w:rsid w:val="003A0D51"/>
    <w:rsid w:val="003A22DA"/>
    <w:rsid w:val="003A4EB9"/>
    <w:rsid w:val="003A5C2F"/>
    <w:rsid w:val="003B0BCF"/>
    <w:rsid w:val="003B1946"/>
    <w:rsid w:val="003B1C58"/>
    <w:rsid w:val="003B28FE"/>
    <w:rsid w:val="003B36DE"/>
    <w:rsid w:val="003C0532"/>
    <w:rsid w:val="003C066B"/>
    <w:rsid w:val="003C162C"/>
    <w:rsid w:val="003C2BFC"/>
    <w:rsid w:val="003D5257"/>
    <w:rsid w:val="003D75B2"/>
    <w:rsid w:val="003E01A8"/>
    <w:rsid w:val="003E0B0B"/>
    <w:rsid w:val="003E5528"/>
    <w:rsid w:val="003E6E58"/>
    <w:rsid w:val="003F19EA"/>
    <w:rsid w:val="003F21AD"/>
    <w:rsid w:val="003F5454"/>
    <w:rsid w:val="003F5605"/>
    <w:rsid w:val="00405D84"/>
    <w:rsid w:val="00406AEC"/>
    <w:rsid w:val="00412DD4"/>
    <w:rsid w:val="00413A82"/>
    <w:rsid w:val="00413ABD"/>
    <w:rsid w:val="0042158E"/>
    <w:rsid w:val="0042741B"/>
    <w:rsid w:val="0043643C"/>
    <w:rsid w:val="00450A77"/>
    <w:rsid w:val="0045321A"/>
    <w:rsid w:val="00453C10"/>
    <w:rsid w:val="00454222"/>
    <w:rsid w:val="00456C39"/>
    <w:rsid w:val="00460DC1"/>
    <w:rsid w:val="0046176E"/>
    <w:rsid w:val="00464544"/>
    <w:rsid w:val="00467C13"/>
    <w:rsid w:val="004708E6"/>
    <w:rsid w:val="00470EB4"/>
    <w:rsid w:val="00474E4A"/>
    <w:rsid w:val="0048179D"/>
    <w:rsid w:val="00481CB2"/>
    <w:rsid w:val="004960D9"/>
    <w:rsid w:val="00496AEF"/>
    <w:rsid w:val="004A10E4"/>
    <w:rsid w:val="004A283D"/>
    <w:rsid w:val="004A3D0A"/>
    <w:rsid w:val="004A5647"/>
    <w:rsid w:val="004B377C"/>
    <w:rsid w:val="004C6409"/>
    <w:rsid w:val="004C6632"/>
    <w:rsid w:val="004D1CA2"/>
    <w:rsid w:val="004D7592"/>
    <w:rsid w:val="004D7FBF"/>
    <w:rsid w:val="004E53D8"/>
    <w:rsid w:val="004F0653"/>
    <w:rsid w:val="004F0E2A"/>
    <w:rsid w:val="004F37D2"/>
    <w:rsid w:val="004F45EF"/>
    <w:rsid w:val="004F7B49"/>
    <w:rsid w:val="004F7C5A"/>
    <w:rsid w:val="0050034B"/>
    <w:rsid w:val="0050549E"/>
    <w:rsid w:val="00506AAC"/>
    <w:rsid w:val="0051166D"/>
    <w:rsid w:val="00515F1F"/>
    <w:rsid w:val="00520F6B"/>
    <w:rsid w:val="005212CB"/>
    <w:rsid w:val="00521EAF"/>
    <w:rsid w:val="00527E01"/>
    <w:rsid w:val="005348CF"/>
    <w:rsid w:val="005355BB"/>
    <w:rsid w:val="005356DF"/>
    <w:rsid w:val="005443CF"/>
    <w:rsid w:val="005625B6"/>
    <w:rsid w:val="00562631"/>
    <w:rsid w:val="00566E44"/>
    <w:rsid w:val="00570C59"/>
    <w:rsid w:val="00573807"/>
    <w:rsid w:val="00573ABF"/>
    <w:rsid w:val="00576074"/>
    <w:rsid w:val="00576E95"/>
    <w:rsid w:val="00580040"/>
    <w:rsid w:val="0058601D"/>
    <w:rsid w:val="005963FA"/>
    <w:rsid w:val="005A1F42"/>
    <w:rsid w:val="005A29CD"/>
    <w:rsid w:val="005A5D4A"/>
    <w:rsid w:val="005B06D9"/>
    <w:rsid w:val="005B088F"/>
    <w:rsid w:val="005B3089"/>
    <w:rsid w:val="005B4F3A"/>
    <w:rsid w:val="005B631B"/>
    <w:rsid w:val="005B711F"/>
    <w:rsid w:val="005B71D9"/>
    <w:rsid w:val="005B7A21"/>
    <w:rsid w:val="005BF265"/>
    <w:rsid w:val="005C3E54"/>
    <w:rsid w:val="005D1A6C"/>
    <w:rsid w:val="005D509F"/>
    <w:rsid w:val="005D6811"/>
    <w:rsid w:val="005E3CE6"/>
    <w:rsid w:val="005E4EC5"/>
    <w:rsid w:val="005E661B"/>
    <w:rsid w:val="005E7040"/>
    <w:rsid w:val="005F05B2"/>
    <w:rsid w:val="005F47AC"/>
    <w:rsid w:val="00600F8B"/>
    <w:rsid w:val="006019C3"/>
    <w:rsid w:val="00604C41"/>
    <w:rsid w:val="00604F8A"/>
    <w:rsid w:val="0061455F"/>
    <w:rsid w:val="00621831"/>
    <w:rsid w:val="0062190C"/>
    <w:rsid w:val="00626C58"/>
    <w:rsid w:val="006342B6"/>
    <w:rsid w:val="006429DC"/>
    <w:rsid w:val="00642BD8"/>
    <w:rsid w:val="006458F7"/>
    <w:rsid w:val="00654129"/>
    <w:rsid w:val="006601D0"/>
    <w:rsid w:val="006608BD"/>
    <w:rsid w:val="006708E9"/>
    <w:rsid w:val="00674B0A"/>
    <w:rsid w:val="00680797"/>
    <w:rsid w:val="00680D7B"/>
    <w:rsid w:val="00681FB2"/>
    <w:rsid w:val="00683EB8"/>
    <w:rsid w:val="006850D4"/>
    <w:rsid w:val="0068558C"/>
    <w:rsid w:val="0069051C"/>
    <w:rsid w:val="006905CC"/>
    <w:rsid w:val="006A1B34"/>
    <w:rsid w:val="006A417C"/>
    <w:rsid w:val="006A6A99"/>
    <w:rsid w:val="006B2709"/>
    <w:rsid w:val="006B43B5"/>
    <w:rsid w:val="006B4463"/>
    <w:rsid w:val="006B5F52"/>
    <w:rsid w:val="006C04E2"/>
    <w:rsid w:val="006C462F"/>
    <w:rsid w:val="006C5DAE"/>
    <w:rsid w:val="006D01CD"/>
    <w:rsid w:val="006D0F08"/>
    <w:rsid w:val="006D5283"/>
    <w:rsid w:val="006E1317"/>
    <w:rsid w:val="006E1480"/>
    <w:rsid w:val="006F13A1"/>
    <w:rsid w:val="006F45A2"/>
    <w:rsid w:val="006F4E1C"/>
    <w:rsid w:val="006F5F18"/>
    <w:rsid w:val="00701EF0"/>
    <w:rsid w:val="00702114"/>
    <w:rsid w:val="00704DA2"/>
    <w:rsid w:val="00706131"/>
    <w:rsid w:val="0070632A"/>
    <w:rsid w:val="007066DB"/>
    <w:rsid w:val="00710E26"/>
    <w:rsid w:val="00710F20"/>
    <w:rsid w:val="0071566F"/>
    <w:rsid w:val="0071657E"/>
    <w:rsid w:val="00720170"/>
    <w:rsid w:val="00722022"/>
    <w:rsid w:val="007231B0"/>
    <w:rsid w:val="00723218"/>
    <w:rsid w:val="00724EAC"/>
    <w:rsid w:val="00725F54"/>
    <w:rsid w:val="00730AE2"/>
    <w:rsid w:val="007310BB"/>
    <w:rsid w:val="00737173"/>
    <w:rsid w:val="007411E0"/>
    <w:rsid w:val="007414C7"/>
    <w:rsid w:val="00741AE4"/>
    <w:rsid w:val="007437B4"/>
    <w:rsid w:val="00744ACE"/>
    <w:rsid w:val="007450EE"/>
    <w:rsid w:val="00750589"/>
    <w:rsid w:val="0075493D"/>
    <w:rsid w:val="00754BF0"/>
    <w:rsid w:val="00762FFC"/>
    <w:rsid w:val="00763944"/>
    <w:rsid w:val="00764B4F"/>
    <w:rsid w:val="00765C91"/>
    <w:rsid w:val="00767D11"/>
    <w:rsid w:val="00780C2E"/>
    <w:rsid w:val="007831FD"/>
    <w:rsid w:val="007833A7"/>
    <w:rsid w:val="00784A9D"/>
    <w:rsid w:val="00792377"/>
    <w:rsid w:val="007952B5"/>
    <w:rsid w:val="007A0812"/>
    <w:rsid w:val="007A2546"/>
    <w:rsid w:val="007A27D5"/>
    <w:rsid w:val="007A2E8A"/>
    <w:rsid w:val="007A3FAD"/>
    <w:rsid w:val="007A5414"/>
    <w:rsid w:val="007B1EF0"/>
    <w:rsid w:val="007B3243"/>
    <w:rsid w:val="007B420E"/>
    <w:rsid w:val="007B6EC8"/>
    <w:rsid w:val="007C01D6"/>
    <w:rsid w:val="007C0C0F"/>
    <w:rsid w:val="007C4613"/>
    <w:rsid w:val="007C7AB4"/>
    <w:rsid w:val="007D03EF"/>
    <w:rsid w:val="007D35EA"/>
    <w:rsid w:val="007D52DC"/>
    <w:rsid w:val="007E2CBC"/>
    <w:rsid w:val="007F1580"/>
    <w:rsid w:val="007F20C4"/>
    <w:rsid w:val="007F317A"/>
    <w:rsid w:val="007F6CCD"/>
    <w:rsid w:val="007F7600"/>
    <w:rsid w:val="007F786F"/>
    <w:rsid w:val="008021F5"/>
    <w:rsid w:val="00803ACB"/>
    <w:rsid w:val="00805BD1"/>
    <w:rsid w:val="0081143E"/>
    <w:rsid w:val="008116BD"/>
    <w:rsid w:val="00814049"/>
    <w:rsid w:val="008164D0"/>
    <w:rsid w:val="00820FBD"/>
    <w:rsid w:val="008212E7"/>
    <w:rsid w:val="008323F9"/>
    <w:rsid w:val="00833C9A"/>
    <w:rsid w:val="0083590F"/>
    <w:rsid w:val="00843A09"/>
    <w:rsid w:val="00845955"/>
    <w:rsid w:val="00845E0F"/>
    <w:rsid w:val="008527FD"/>
    <w:rsid w:val="00855982"/>
    <w:rsid w:val="00860473"/>
    <w:rsid w:val="008638B8"/>
    <w:rsid w:val="00864578"/>
    <w:rsid w:val="00865A0B"/>
    <w:rsid w:val="00874731"/>
    <w:rsid w:val="0088093C"/>
    <w:rsid w:val="008852A2"/>
    <w:rsid w:val="00885E51"/>
    <w:rsid w:val="00887723"/>
    <w:rsid w:val="00891772"/>
    <w:rsid w:val="0089180C"/>
    <w:rsid w:val="00891B45"/>
    <w:rsid w:val="00891F36"/>
    <w:rsid w:val="0089253F"/>
    <w:rsid w:val="008926D2"/>
    <w:rsid w:val="00895578"/>
    <w:rsid w:val="008969D5"/>
    <w:rsid w:val="00897054"/>
    <w:rsid w:val="008A7B23"/>
    <w:rsid w:val="008B56BC"/>
    <w:rsid w:val="008B592C"/>
    <w:rsid w:val="008B70AC"/>
    <w:rsid w:val="008C2561"/>
    <w:rsid w:val="008C54C1"/>
    <w:rsid w:val="008C7BF0"/>
    <w:rsid w:val="008D2D87"/>
    <w:rsid w:val="008D3809"/>
    <w:rsid w:val="008D4AA5"/>
    <w:rsid w:val="008D6871"/>
    <w:rsid w:val="008D6E39"/>
    <w:rsid w:val="008E2B08"/>
    <w:rsid w:val="008E40CC"/>
    <w:rsid w:val="008F78C5"/>
    <w:rsid w:val="009006B9"/>
    <w:rsid w:val="009022A6"/>
    <w:rsid w:val="00903C02"/>
    <w:rsid w:val="00906019"/>
    <w:rsid w:val="009061C9"/>
    <w:rsid w:val="0090728D"/>
    <w:rsid w:val="00907468"/>
    <w:rsid w:val="00911D51"/>
    <w:rsid w:val="00912100"/>
    <w:rsid w:val="0091389F"/>
    <w:rsid w:val="00931D44"/>
    <w:rsid w:val="00934802"/>
    <w:rsid w:val="009400E6"/>
    <w:rsid w:val="00942029"/>
    <w:rsid w:val="00943C8D"/>
    <w:rsid w:val="009503A6"/>
    <w:rsid w:val="0096199F"/>
    <w:rsid w:val="009638BE"/>
    <w:rsid w:val="009643AF"/>
    <w:rsid w:val="0097322A"/>
    <w:rsid w:val="0097399A"/>
    <w:rsid w:val="009843E6"/>
    <w:rsid w:val="00984512"/>
    <w:rsid w:val="0098657D"/>
    <w:rsid w:val="00992660"/>
    <w:rsid w:val="009933EC"/>
    <w:rsid w:val="00993B4F"/>
    <w:rsid w:val="009949A0"/>
    <w:rsid w:val="009950D1"/>
    <w:rsid w:val="00995BFA"/>
    <w:rsid w:val="009A40B3"/>
    <w:rsid w:val="009A42E7"/>
    <w:rsid w:val="009A4D3C"/>
    <w:rsid w:val="009A5464"/>
    <w:rsid w:val="009A648B"/>
    <w:rsid w:val="009C577D"/>
    <w:rsid w:val="009D26CD"/>
    <w:rsid w:val="009D29D4"/>
    <w:rsid w:val="009D6398"/>
    <w:rsid w:val="009D6B67"/>
    <w:rsid w:val="009E55C2"/>
    <w:rsid w:val="009F061A"/>
    <w:rsid w:val="009F1C97"/>
    <w:rsid w:val="009F2303"/>
    <w:rsid w:val="009F2406"/>
    <w:rsid w:val="009F272F"/>
    <w:rsid w:val="009F4AF6"/>
    <w:rsid w:val="009F56EE"/>
    <w:rsid w:val="009F62E4"/>
    <w:rsid w:val="00A00334"/>
    <w:rsid w:val="00A029B0"/>
    <w:rsid w:val="00A10484"/>
    <w:rsid w:val="00A124AC"/>
    <w:rsid w:val="00A139D3"/>
    <w:rsid w:val="00A21AA8"/>
    <w:rsid w:val="00A30AC5"/>
    <w:rsid w:val="00A31331"/>
    <w:rsid w:val="00A31CF7"/>
    <w:rsid w:val="00A368BD"/>
    <w:rsid w:val="00A41FD5"/>
    <w:rsid w:val="00A451A5"/>
    <w:rsid w:val="00A50FFE"/>
    <w:rsid w:val="00A534DC"/>
    <w:rsid w:val="00A54B55"/>
    <w:rsid w:val="00A55DED"/>
    <w:rsid w:val="00A60703"/>
    <w:rsid w:val="00A64E99"/>
    <w:rsid w:val="00A655BF"/>
    <w:rsid w:val="00A71AE0"/>
    <w:rsid w:val="00A72003"/>
    <w:rsid w:val="00A73465"/>
    <w:rsid w:val="00A73F92"/>
    <w:rsid w:val="00A751DD"/>
    <w:rsid w:val="00A77FD0"/>
    <w:rsid w:val="00A817A7"/>
    <w:rsid w:val="00A87FA9"/>
    <w:rsid w:val="00A9330E"/>
    <w:rsid w:val="00A94BF3"/>
    <w:rsid w:val="00A95299"/>
    <w:rsid w:val="00AA42CA"/>
    <w:rsid w:val="00AA70CE"/>
    <w:rsid w:val="00AC1BC3"/>
    <w:rsid w:val="00AC2EAA"/>
    <w:rsid w:val="00AD134E"/>
    <w:rsid w:val="00AD3AA6"/>
    <w:rsid w:val="00AD3E93"/>
    <w:rsid w:val="00AD5891"/>
    <w:rsid w:val="00AD5B8F"/>
    <w:rsid w:val="00AD7C70"/>
    <w:rsid w:val="00AE0FA2"/>
    <w:rsid w:val="00AE15BD"/>
    <w:rsid w:val="00AE3924"/>
    <w:rsid w:val="00AE7B12"/>
    <w:rsid w:val="00AF068A"/>
    <w:rsid w:val="00AF0FB6"/>
    <w:rsid w:val="00AF40E5"/>
    <w:rsid w:val="00AF4BBC"/>
    <w:rsid w:val="00AF5C4C"/>
    <w:rsid w:val="00AF6AF8"/>
    <w:rsid w:val="00B02523"/>
    <w:rsid w:val="00B0277D"/>
    <w:rsid w:val="00B029BB"/>
    <w:rsid w:val="00B042EE"/>
    <w:rsid w:val="00B045EC"/>
    <w:rsid w:val="00B04654"/>
    <w:rsid w:val="00B165A9"/>
    <w:rsid w:val="00B17C4E"/>
    <w:rsid w:val="00B206F4"/>
    <w:rsid w:val="00B22EB7"/>
    <w:rsid w:val="00B244B6"/>
    <w:rsid w:val="00B2596A"/>
    <w:rsid w:val="00B269D7"/>
    <w:rsid w:val="00B30625"/>
    <w:rsid w:val="00B30C6C"/>
    <w:rsid w:val="00B31BE0"/>
    <w:rsid w:val="00B3521E"/>
    <w:rsid w:val="00B35B37"/>
    <w:rsid w:val="00B42991"/>
    <w:rsid w:val="00B44AF6"/>
    <w:rsid w:val="00B522B5"/>
    <w:rsid w:val="00B5285C"/>
    <w:rsid w:val="00B54736"/>
    <w:rsid w:val="00B54C26"/>
    <w:rsid w:val="00B54DB7"/>
    <w:rsid w:val="00B56616"/>
    <w:rsid w:val="00B57A25"/>
    <w:rsid w:val="00B616B1"/>
    <w:rsid w:val="00B63259"/>
    <w:rsid w:val="00B70317"/>
    <w:rsid w:val="00B75212"/>
    <w:rsid w:val="00B815EB"/>
    <w:rsid w:val="00B85723"/>
    <w:rsid w:val="00B8761C"/>
    <w:rsid w:val="00B9049E"/>
    <w:rsid w:val="00B9567B"/>
    <w:rsid w:val="00B96DA5"/>
    <w:rsid w:val="00B97161"/>
    <w:rsid w:val="00BA20DE"/>
    <w:rsid w:val="00BA2C34"/>
    <w:rsid w:val="00BA4862"/>
    <w:rsid w:val="00BA503A"/>
    <w:rsid w:val="00BB7A6C"/>
    <w:rsid w:val="00BC0A5D"/>
    <w:rsid w:val="00BC62CA"/>
    <w:rsid w:val="00BC7096"/>
    <w:rsid w:val="00BD230A"/>
    <w:rsid w:val="00BD4B8F"/>
    <w:rsid w:val="00BD56B6"/>
    <w:rsid w:val="00BD75B2"/>
    <w:rsid w:val="00BE26BC"/>
    <w:rsid w:val="00BE2962"/>
    <w:rsid w:val="00BE335A"/>
    <w:rsid w:val="00BE366B"/>
    <w:rsid w:val="00BF0CAC"/>
    <w:rsid w:val="00BF433F"/>
    <w:rsid w:val="00BF4C78"/>
    <w:rsid w:val="00BF5CA5"/>
    <w:rsid w:val="00BF5D80"/>
    <w:rsid w:val="00BF5FBF"/>
    <w:rsid w:val="00BF7502"/>
    <w:rsid w:val="00C048D6"/>
    <w:rsid w:val="00C07277"/>
    <w:rsid w:val="00C11A85"/>
    <w:rsid w:val="00C12A00"/>
    <w:rsid w:val="00C14FB7"/>
    <w:rsid w:val="00C22BD9"/>
    <w:rsid w:val="00C26BBD"/>
    <w:rsid w:val="00C30AF0"/>
    <w:rsid w:val="00C33D61"/>
    <w:rsid w:val="00C41D73"/>
    <w:rsid w:val="00C43549"/>
    <w:rsid w:val="00C4636E"/>
    <w:rsid w:val="00C55557"/>
    <w:rsid w:val="00C63994"/>
    <w:rsid w:val="00C65A1C"/>
    <w:rsid w:val="00C677F9"/>
    <w:rsid w:val="00C702FA"/>
    <w:rsid w:val="00C77C96"/>
    <w:rsid w:val="00C8035A"/>
    <w:rsid w:val="00C84955"/>
    <w:rsid w:val="00C858D7"/>
    <w:rsid w:val="00C91259"/>
    <w:rsid w:val="00C91883"/>
    <w:rsid w:val="00C91F06"/>
    <w:rsid w:val="00C93B0F"/>
    <w:rsid w:val="00C9581C"/>
    <w:rsid w:val="00C96738"/>
    <w:rsid w:val="00CA1DE5"/>
    <w:rsid w:val="00CA28D1"/>
    <w:rsid w:val="00CA3E27"/>
    <w:rsid w:val="00CA5D3C"/>
    <w:rsid w:val="00CA6A94"/>
    <w:rsid w:val="00CB2FF3"/>
    <w:rsid w:val="00CB46B2"/>
    <w:rsid w:val="00CB7CF1"/>
    <w:rsid w:val="00CC4AE6"/>
    <w:rsid w:val="00CC4D0B"/>
    <w:rsid w:val="00CC5FEB"/>
    <w:rsid w:val="00CC7B30"/>
    <w:rsid w:val="00CD28F8"/>
    <w:rsid w:val="00CD3D05"/>
    <w:rsid w:val="00CE06FA"/>
    <w:rsid w:val="00CE2FBB"/>
    <w:rsid w:val="00CE5AB9"/>
    <w:rsid w:val="00CE6F08"/>
    <w:rsid w:val="00CF12D3"/>
    <w:rsid w:val="00CF5577"/>
    <w:rsid w:val="00CF7AF3"/>
    <w:rsid w:val="00D00D8B"/>
    <w:rsid w:val="00D209D2"/>
    <w:rsid w:val="00D2555C"/>
    <w:rsid w:val="00D41EA0"/>
    <w:rsid w:val="00D46DE2"/>
    <w:rsid w:val="00D4749D"/>
    <w:rsid w:val="00D4794A"/>
    <w:rsid w:val="00D53D60"/>
    <w:rsid w:val="00D641F6"/>
    <w:rsid w:val="00D662DC"/>
    <w:rsid w:val="00D71073"/>
    <w:rsid w:val="00D71120"/>
    <w:rsid w:val="00D840DB"/>
    <w:rsid w:val="00D872AC"/>
    <w:rsid w:val="00D87DC5"/>
    <w:rsid w:val="00D91FB7"/>
    <w:rsid w:val="00D95718"/>
    <w:rsid w:val="00DA7BAD"/>
    <w:rsid w:val="00DB0DE8"/>
    <w:rsid w:val="00DB760E"/>
    <w:rsid w:val="00DC1D9E"/>
    <w:rsid w:val="00DC6CA9"/>
    <w:rsid w:val="00DC72C7"/>
    <w:rsid w:val="00DC7AE4"/>
    <w:rsid w:val="00DD08D6"/>
    <w:rsid w:val="00DD53C4"/>
    <w:rsid w:val="00DD78A2"/>
    <w:rsid w:val="00DE2EA9"/>
    <w:rsid w:val="00DE4B73"/>
    <w:rsid w:val="00DE5C9C"/>
    <w:rsid w:val="00DF3C9A"/>
    <w:rsid w:val="00DF61D6"/>
    <w:rsid w:val="00E01713"/>
    <w:rsid w:val="00E1160F"/>
    <w:rsid w:val="00E11FA6"/>
    <w:rsid w:val="00E13704"/>
    <w:rsid w:val="00E22CA4"/>
    <w:rsid w:val="00E307F9"/>
    <w:rsid w:val="00E311F9"/>
    <w:rsid w:val="00E36DB8"/>
    <w:rsid w:val="00E41F95"/>
    <w:rsid w:val="00E4569D"/>
    <w:rsid w:val="00E4699E"/>
    <w:rsid w:val="00E473E7"/>
    <w:rsid w:val="00E50016"/>
    <w:rsid w:val="00E522ED"/>
    <w:rsid w:val="00E55A9B"/>
    <w:rsid w:val="00E5609C"/>
    <w:rsid w:val="00E72FA5"/>
    <w:rsid w:val="00E74288"/>
    <w:rsid w:val="00E76A73"/>
    <w:rsid w:val="00E81189"/>
    <w:rsid w:val="00E86C20"/>
    <w:rsid w:val="00E87ABE"/>
    <w:rsid w:val="00E90DF7"/>
    <w:rsid w:val="00E9221A"/>
    <w:rsid w:val="00E92DD2"/>
    <w:rsid w:val="00E9709A"/>
    <w:rsid w:val="00EA28E1"/>
    <w:rsid w:val="00EA7188"/>
    <w:rsid w:val="00EB1084"/>
    <w:rsid w:val="00EB27F0"/>
    <w:rsid w:val="00EC0F4E"/>
    <w:rsid w:val="00EC2D95"/>
    <w:rsid w:val="00EC308F"/>
    <w:rsid w:val="00EC798D"/>
    <w:rsid w:val="00ED1195"/>
    <w:rsid w:val="00ED285E"/>
    <w:rsid w:val="00ED288F"/>
    <w:rsid w:val="00ED2A94"/>
    <w:rsid w:val="00EE163D"/>
    <w:rsid w:val="00EE3E8C"/>
    <w:rsid w:val="00EE460C"/>
    <w:rsid w:val="00EE6183"/>
    <w:rsid w:val="00EF3BDC"/>
    <w:rsid w:val="00EF4AFB"/>
    <w:rsid w:val="00EF7455"/>
    <w:rsid w:val="00F01EB8"/>
    <w:rsid w:val="00F01FE7"/>
    <w:rsid w:val="00F07ECA"/>
    <w:rsid w:val="00F1284D"/>
    <w:rsid w:val="00F12FF8"/>
    <w:rsid w:val="00F14D7D"/>
    <w:rsid w:val="00F26F87"/>
    <w:rsid w:val="00F27C37"/>
    <w:rsid w:val="00F3083E"/>
    <w:rsid w:val="00F32EC8"/>
    <w:rsid w:val="00F335CA"/>
    <w:rsid w:val="00F424E0"/>
    <w:rsid w:val="00F608C2"/>
    <w:rsid w:val="00F65D79"/>
    <w:rsid w:val="00F71EC5"/>
    <w:rsid w:val="00F7473E"/>
    <w:rsid w:val="00F8337B"/>
    <w:rsid w:val="00F910CB"/>
    <w:rsid w:val="00F937BE"/>
    <w:rsid w:val="00F95021"/>
    <w:rsid w:val="00F96CBC"/>
    <w:rsid w:val="00F96D1A"/>
    <w:rsid w:val="00FA2068"/>
    <w:rsid w:val="00FC08EC"/>
    <w:rsid w:val="00FC0E69"/>
    <w:rsid w:val="00FC1CCA"/>
    <w:rsid w:val="00FC1FA1"/>
    <w:rsid w:val="00FC20E8"/>
    <w:rsid w:val="00FC3B8F"/>
    <w:rsid w:val="00FC6016"/>
    <w:rsid w:val="00FD262C"/>
    <w:rsid w:val="00FE246D"/>
    <w:rsid w:val="00FE33D6"/>
    <w:rsid w:val="00FF4B89"/>
    <w:rsid w:val="00FF5F82"/>
    <w:rsid w:val="0131B04A"/>
    <w:rsid w:val="014E6919"/>
    <w:rsid w:val="0186A012"/>
    <w:rsid w:val="01A055AF"/>
    <w:rsid w:val="01C00ACF"/>
    <w:rsid w:val="01D89D67"/>
    <w:rsid w:val="01EC9CB1"/>
    <w:rsid w:val="02B7401B"/>
    <w:rsid w:val="03216189"/>
    <w:rsid w:val="043A17E1"/>
    <w:rsid w:val="043E1B47"/>
    <w:rsid w:val="044B5F71"/>
    <w:rsid w:val="04581C18"/>
    <w:rsid w:val="045C0B37"/>
    <w:rsid w:val="048FE2C5"/>
    <w:rsid w:val="049BEB16"/>
    <w:rsid w:val="04A440DE"/>
    <w:rsid w:val="04B564BC"/>
    <w:rsid w:val="04D63D0D"/>
    <w:rsid w:val="04EDAD52"/>
    <w:rsid w:val="053394C0"/>
    <w:rsid w:val="059BFA26"/>
    <w:rsid w:val="063B86C5"/>
    <w:rsid w:val="06477A2C"/>
    <w:rsid w:val="0653CA9D"/>
    <w:rsid w:val="065D5376"/>
    <w:rsid w:val="06750530"/>
    <w:rsid w:val="06C6096A"/>
    <w:rsid w:val="06E7AC10"/>
    <w:rsid w:val="06FBA983"/>
    <w:rsid w:val="0774978D"/>
    <w:rsid w:val="077816A6"/>
    <w:rsid w:val="07A1F0D0"/>
    <w:rsid w:val="07BD1AF2"/>
    <w:rsid w:val="086546E9"/>
    <w:rsid w:val="0881C914"/>
    <w:rsid w:val="08F9530D"/>
    <w:rsid w:val="0904C430"/>
    <w:rsid w:val="0920DE3B"/>
    <w:rsid w:val="09390F51"/>
    <w:rsid w:val="09401696"/>
    <w:rsid w:val="0944DDF3"/>
    <w:rsid w:val="095AA1E8"/>
    <w:rsid w:val="097842C8"/>
    <w:rsid w:val="09841CC0"/>
    <w:rsid w:val="09D7C46A"/>
    <w:rsid w:val="09E1CA71"/>
    <w:rsid w:val="09E5BD56"/>
    <w:rsid w:val="0A00ACD1"/>
    <w:rsid w:val="0A238CA6"/>
    <w:rsid w:val="0A6BDA78"/>
    <w:rsid w:val="0A7214D4"/>
    <w:rsid w:val="0AA49004"/>
    <w:rsid w:val="0B13EBD3"/>
    <w:rsid w:val="0B1B11B1"/>
    <w:rsid w:val="0B6F5156"/>
    <w:rsid w:val="0B831C41"/>
    <w:rsid w:val="0B924420"/>
    <w:rsid w:val="0BA706CA"/>
    <w:rsid w:val="0BA7E7D9"/>
    <w:rsid w:val="0BDB6312"/>
    <w:rsid w:val="0BE59892"/>
    <w:rsid w:val="0BF20F13"/>
    <w:rsid w:val="0C3A83CC"/>
    <w:rsid w:val="0C4AE396"/>
    <w:rsid w:val="0C5414E3"/>
    <w:rsid w:val="0C66E087"/>
    <w:rsid w:val="0CB0D6A3"/>
    <w:rsid w:val="0CB44F15"/>
    <w:rsid w:val="0CBF7558"/>
    <w:rsid w:val="0CC098AE"/>
    <w:rsid w:val="0CE2632C"/>
    <w:rsid w:val="0D00D866"/>
    <w:rsid w:val="0D14FC94"/>
    <w:rsid w:val="0D235DDF"/>
    <w:rsid w:val="0D3F2E3D"/>
    <w:rsid w:val="0D40F1CA"/>
    <w:rsid w:val="0D47441E"/>
    <w:rsid w:val="0D7CD435"/>
    <w:rsid w:val="0D87D966"/>
    <w:rsid w:val="0DD94007"/>
    <w:rsid w:val="0DF5157D"/>
    <w:rsid w:val="0E119747"/>
    <w:rsid w:val="0E13E5A3"/>
    <w:rsid w:val="0E26A43A"/>
    <w:rsid w:val="0E662D39"/>
    <w:rsid w:val="0E713900"/>
    <w:rsid w:val="0EA34723"/>
    <w:rsid w:val="0EB8077E"/>
    <w:rsid w:val="0ECC06C9"/>
    <w:rsid w:val="0EE6D6F8"/>
    <w:rsid w:val="0EEB62C1"/>
    <w:rsid w:val="0F6CE3B9"/>
    <w:rsid w:val="0F7CCB26"/>
    <w:rsid w:val="0F80AE5A"/>
    <w:rsid w:val="0FAD039F"/>
    <w:rsid w:val="0FD1EA48"/>
    <w:rsid w:val="0FED1A9F"/>
    <w:rsid w:val="100B8F6B"/>
    <w:rsid w:val="103D5245"/>
    <w:rsid w:val="10706C94"/>
    <w:rsid w:val="10871882"/>
    <w:rsid w:val="10CA9BDB"/>
    <w:rsid w:val="10D5B86B"/>
    <w:rsid w:val="10F7A20D"/>
    <w:rsid w:val="1131CFD6"/>
    <w:rsid w:val="1189F6E5"/>
    <w:rsid w:val="11AE96CA"/>
    <w:rsid w:val="11B623B1"/>
    <w:rsid w:val="11B8FB24"/>
    <w:rsid w:val="11BE05D5"/>
    <w:rsid w:val="11C2A67A"/>
    <w:rsid w:val="11D7A846"/>
    <w:rsid w:val="11E16B26"/>
    <w:rsid w:val="11E17521"/>
    <w:rsid w:val="11FE173D"/>
    <w:rsid w:val="121D286B"/>
    <w:rsid w:val="122A5EBD"/>
    <w:rsid w:val="12D4208C"/>
    <w:rsid w:val="12D5C42D"/>
    <w:rsid w:val="12D87F65"/>
    <w:rsid w:val="1302184F"/>
    <w:rsid w:val="1329CC98"/>
    <w:rsid w:val="135A38FA"/>
    <w:rsid w:val="137E0A5F"/>
    <w:rsid w:val="138106D1"/>
    <w:rsid w:val="13BEBF08"/>
    <w:rsid w:val="13C35F15"/>
    <w:rsid w:val="13CE063B"/>
    <w:rsid w:val="13EBE827"/>
    <w:rsid w:val="13EFD35D"/>
    <w:rsid w:val="14114FF6"/>
    <w:rsid w:val="142D9B3A"/>
    <w:rsid w:val="1436CA56"/>
    <w:rsid w:val="14387A10"/>
    <w:rsid w:val="1439B2DD"/>
    <w:rsid w:val="1453B634"/>
    <w:rsid w:val="145A51F3"/>
    <w:rsid w:val="145E6F9D"/>
    <w:rsid w:val="1462F2BE"/>
    <w:rsid w:val="146D38C6"/>
    <w:rsid w:val="149B8A08"/>
    <w:rsid w:val="14AB38FB"/>
    <w:rsid w:val="14C54E21"/>
    <w:rsid w:val="15197555"/>
    <w:rsid w:val="1556A840"/>
    <w:rsid w:val="155A68B8"/>
    <w:rsid w:val="156D9909"/>
    <w:rsid w:val="15721A2F"/>
    <w:rsid w:val="15836F66"/>
    <w:rsid w:val="15ECF192"/>
    <w:rsid w:val="15EE42C8"/>
    <w:rsid w:val="16037B95"/>
    <w:rsid w:val="16998A04"/>
    <w:rsid w:val="16FEF720"/>
    <w:rsid w:val="17133C62"/>
    <w:rsid w:val="172FBE0D"/>
    <w:rsid w:val="173987D3"/>
    <w:rsid w:val="17607536"/>
    <w:rsid w:val="17C03C36"/>
    <w:rsid w:val="17D98AF3"/>
    <w:rsid w:val="17DD27B6"/>
    <w:rsid w:val="1809F768"/>
    <w:rsid w:val="181C7507"/>
    <w:rsid w:val="181DCD6E"/>
    <w:rsid w:val="18331093"/>
    <w:rsid w:val="1860FC4C"/>
    <w:rsid w:val="18696A4E"/>
    <w:rsid w:val="18AF3ACD"/>
    <w:rsid w:val="1934088A"/>
    <w:rsid w:val="19401A94"/>
    <w:rsid w:val="19BC5E8C"/>
    <w:rsid w:val="19D1A1B1"/>
    <w:rsid w:val="19EE25AD"/>
    <w:rsid w:val="1A110CB2"/>
    <w:rsid w:val="1A253E5E"/>
    <w:rsid w:val="1A3BA63C"/>
    <w:rsid w:val="1A963822"/>
    <w:rsid w:val="1AB47F68"/>
    <w:rsid w:val="1AEB6470"/>
    <w:rsid w:val="1B4A4A85"/>
    <w:rsid w:val="1B79026C"/>
    <w:rsid w:val="1BB9F660"/>
    <w:rsid w:val="1BDA9490"/>
    <w:rsid w:val="1BF39FB7"/>
    <w:rsid w:val="1C46561F"/>
    <w:rsid w:val="1C54742C"/>
    <w:rsid w:val="1C8F5800"/>
    <w:rsid w:val="1CA6B40A"/>
    <w:rsid w:val="1CC34F6B"/>
    <w:rsid w:val="1CD204B7"/>
    <w:rsid w:val="1CDC1803"/>
    <w:rsid w:val="1CDD7EE8"/>
    <w:rsid w:val="1D39B1AA"/>
    <w:rsid w:val="1D475724"/>
    <w:rsid w:val="1D56D288"/>
    <w:rsid w:val="1D64BF37"/>
    <w:rsid w:val="1D6513E2"/>
    <w:rsid w:val="1D6C664E"/>
    <w:rsid w:val="1D6F25A8"/>
    <w:rsid w:val="1D861A97"/>
    <w:rsid w:val="1D9CA907"/>
    <w:rsid w:val="1DA24777"/>
    <w:rsid w:val="1DA2C780"/>
    <w:rsid w:val="1DA50A27"/>
    <w:rsid w:val="1DBC508D"/>
    <w:rsid w:val="1DED3824"/>
    <w:rsid w:val="1DFB82A1"/>
    <w:rsid w:val="1E0AD316"/>
    <w:rsid w:val="1E767D0B"/>
    <w:rsid w:val="1ED53476"/>
    <w:rsid w:val="1EDAD28D"/>
    <w:rsid w:val="1EF7D213"/>
    <w:rsid w:val="1F4295DE"/>
    <w:rsid w:val="1F5DA9BC"/>
    <w:rsid w:val="1F5FA91F"/>
    <w:rsid w:val="1F81FFE1"/>
    <w:rsid w:val="1F884C89"/>
    <w:rsid w:val="1FB54660"/>
    <w:rsid w:val="1FC4ABD4"/>
    <w:rsid w:val="1FE21821"/>
    <w:rsid w:val="1FFC6041"/>
    <w:rsid w:val="2081EF16"/>
    <w:rsid w:val="20B8A85D"/>
    <w:rsid w:val="20BDB900"/>
    <w:rsid w:val="20BF3EE9"/>
    <w:rsid w:val="20DBA770"/>
    <w:rsid w:val="20E98BDA"/>
    <w:rsid w:val="211E47D2"/>
    <w:rsid w:val="2145598C"/>
    <w:rsid w:val="214CD4BE"/>
    <w:rsid w:val="2169460A"/>
    <w:rsid w:val="21779857"/>
    <w:rsid w:val="21A0CB44"/>
    <w:rsid w:val="21EC7EFC"/>
    <w:rsid w:val="22223453"/>
    <w:rsid w:val="225429E0"/>
    <w:rsid w:val="225A65CB"/>
    <w:rsid w:val="2271E38A"/>
    <w:rsid w:val="22C05B96"/>
    <w:rsid w:val="22DAFC04"/>
    <w:rsid w:val="22DBBDDE"/>
    <w:rsid w:val="22E3C60C"/>
    <w:rsid w:val="22EA114C"/>
    <w:rsid w:val="22FE3FA7"/>
    <w:rsid w:val="231B9FED"/>
    <w:rsid w:val="23595EAA"/>
    <w:rsid w:val="237C8560"/>
    <w:rsid w:val="238CB1D7"/>
    <w:rsid w:val="23A94F2F"/>
    <w:rsid w:val="23ABB9CC"/>
    <w:rsid w:val="23CEFBAC"/>
    <w:rsid w:val="23D58470"/>
    <w:rsid w:val="23F49D42"/>
    <w:rsid w:val="23F8BEC9"/>
    <w:rsid w:val="24000D33"/>
    <w:rsid w:val="240058B1"/>
    <w:rsid w:val="242B2FCC"/>
    <w:rsid w:val="2442F309"/>
    <w:rsid w:val="24551DCD"/>
    <w:rsid w:val="246986DD"/>
    <w:rsid w:val="24A0402D"/>
    <w:rsid w:val="24BA1986"/>
    <w:rsid w:val="24C99473"/>
    <w:rsid w:val="24EEAC8A"/>
    <w:rsid w:val="24F52910"/>
    <w:rsid w:val="24F8C358"/>
    <w:rsid w:val="2501AF88"/>
    <w:rsid w:val="25288013"/>
    <w:rsid w:val="2584ABDA"/>
    <w:rsid w:val="25904DEE"/>
    <w:rsid w:val="25A87DDD"/>
    <w:rsid w:val="25F1CE41"/>
    <w:rsid w:val="2613318C"/>
    <w:rsid w:val="2632CC2B"/>
    <w:rsid w:val="2638128F"/>
    <w:rsid w:val="26999BAE"/>
    <w:rsid w:val="26A450ED"/>
    <w:rsid w:val="26FAAA0A"/>
    <w:rsid w:val="270ABF48"/>
    <w:rsid w:val="2764B829"/>
    <w:rsid w:val="276A275F"/>
    <w:rsid w:val="277C8CA7"/>
    <w:rsid w:val="27B34717"/>
    <w:rsid w:val="27BD8827"/>
    <w:rsid w:val="27D3C708"/>
    <w:rsid w:val="27DB534F"/>
    <w:rsid w:val="27FAB4EB"/>
    <w:rsid w:val="282FB96D"/>
    <w:rsid w:val="284BD9C0"/>
    <w:rsid w:val="2863E2F4"/>
    <w:rsid w:val="287BF59F"/>
    <w:rsid w:val="28958A7F"/>
    <w:rsid w:val="28961149"/>
    <w:rsid w:val="289E6FDD"/>
    <w:rsid w:val="28D53CE5"/>
    <w:rsid w:val="294175F4"/>
    <w:rsid w:val="29421FAB"/>
    <w:rsid w:val="2A761918"/>
    <w:rsid w:val="2A7BEDAF"/>
    <w:rsid w:val="2A970353"/>
    <w:rsid w:val="2AABCACF"/>
    <w:rsid w:val="2AB58EB7"/>
    <w:rsid w:val="2ABD12F6"/>
    <w:rsid w:val="2AE276CD"/>
    <w:rsid w:val="2B11A664"/>
    <w:rsid w:val="2B2921F7"/>
    <w:rsid w:val="2B3DF1CB"/>
    <w:rsid w:val="2B40170D"/>
    <w:rsid w:val="2B49C503"/>
    <w:rsid w:val="2B5FB04D"/>
    <w:rsid w:val="2B77514A"/>
    <w:rsid w:val="2BB132F3"/>
    <w:rsid w:val="2BBD2770"/>
    <w:rsid w:val="2BCD5A85"/>
    <w:rsid w:val="2BCDB3D9"/>
    <w:rsid w:val="2C3DC9E8"/>
    <w:rsid w:val="2C71DACA"/>
    <w:rsid w:val="2C922A5C"/>
    <w:rsid w:val="2CA848CA"/>
    <w:rsid w:val="2CAD36E4"/>
    <w:rsid w:val="2CD52C14"/>
    <w:rsid w:val="2CDA935A"/>
    <w:rsid w:val="2CEAFAC8"/>
    <w:rsid w:val="2D1FB5E0"/>
    <w:rsid w:val="2D5AD488"/>
    <w:rsid w:val="2D958D5E"/>
    <w:rsid w:val="2DF1F4AC"/>
    <w:rsid w:val="2E21B6EA"/>
    <w:rsid w:val="2E3E3492"/>
    <w:rsid w:val="2E751632"/>
    <w:rsid w:val="2E96F92A"/>
    <w:rsid w:val="2E9DBB92"/>
    <w:rsid w:val="2EBB6027"/>
    <w:rsid w:val="2ED39FA6"/>
    <w:rsid w:val="2EDCE947"/>
    <w:rsid w:val="2F187901"/>
    <w:rsid w:val="2F1BBA10"/>
    <w:rsid w:val="2F3028C6"/>
    <w:rsid w:val="2F353567"/>
    <w:rsid w:val="2F4E6DD2"/>
    <w:rsid w:val="2F83487C"/>
    <w:rsid w:val="2F9AC6DC"/>
    <w:rsid w:val="2FA7DC37"/>
    <w:rsid w:val="2FADF61A"/>
    <w:rsid w:val="2FCE2E85"/>
    <w:rsid w:val="30022415"/>
    <w:rsid w:val="3030ED9B"/>
    <w:rsid w:val="3098753B"/>
    <w:rsid w:val="30DCEE34"/>
    <w:rsid w:val="31067669"/>
    <w:rsid w:val="31857BD3"/>
    <w:rsid w:val="31BD0D95"/>
    <w:rsid w:val="3249BF7D"/>
    <w:rsid w:val="3258A27F"/>
    <w:rsid w:val="3266741E"/>
    <w:rsid w:val="3280636F"/>
    <w:rsid w:val="330DC2DF"/>
    <w:rsid w:val="33131AC6"/>
    <w:rsid w:val="33169CB7"/>
    <w:rsid w:val="33401B3B"/>
    <w:rsid w:val="33403EA7"/>
    <w:rsid w:val="33410372"/>
    <w:rsid w:val="33577CD8"/>
    <w:rsid w:val="33611FFD"/>
    <w:rsid w:val="33837428"/>
    <w:rsid w:val="33D76F4B"/>
    <w:rsid w:val="3427754A"/>
    <w:rsid w:val="342C4A6E"/>
    <w:rsid w:val="34483AF9"/>
    <w:rsid w:val="34504843"/>
    <w:rsid w:val="346E47C5"/>
    <w:rsid w:val="3491AF4D"/>
    <w:rsid w:val="34B3C357"/>
    <w:rsid w:val="34BD7E71"/>
    <w:rsid w:val="34CC167C"/>
    <w:rsid w:val="3507B056"/>
    <w:rsid w:val="350D8D33"/>
    <w:rsid w:val="351E860A"/>
    <w:rsid w:val="35292FB0"/>
    <w:rsid w:val="353A0ABE"/>
    <w:rsid w:val="35D7EF06"/>
    <w:rsid w:val="364E17DB"/>
    <w:rsid w:val="36537E46"/>
    <w:rsid w:val="365725F9"/>
    <w:rsid w:val="36AF53B2"/>
    <w:rsid w:val="36C58C6A"/>
    <w:rsid w:val="371A37EC"/>
    <w:rsid w:val="371AA42C"/>
    <w:rsid w:val="3760F743"/>
    <w:rsid w:val="37924AAB"/>
    <w:rsid w:val="37C5084B"/>
    <w:rsid w:val="37FBD6C0"/>
    <w:rsid w:val="3825AFE8"/>
    <w:rsid w:val="38A30AF3"/>
    <w:rsid w:val="38A377E7"/>
    <w:rsid w:val="3929515E"/>
    <w:rsid w:val="39580435"/>
    <w:rsid w:val="3961AF8B"/>
    <w:rsid w:val="396637C4"/>
    <w:rsid w:val="398E3E94"/>
    <w:rsid w:val="39B761A6"/>
    <w:rsid w:val="39E429CD"/>
    <w:rsid w:val="39EC4D76"/>
    <w:rsid w:val="3A95B211"/>
    <w:rsid w:val="3ABAC841"/>
    <w:rsid w:val="3AC3D2C3"/>
    <w:rsid w:val="3B052D72"/>
    <w:rsid w:val="3BA246E1"/>
    <w:rsid w:val="3BBA10D1"/>
    <w:rsid w:val="3BE7B563"/>
    <w:rsid w:val="3BEEA52E"/>
    <w:rsid w:val="3C0809AE"/>
    <w:rsid w:val="3C169150"/>
    <w:rsid w:val="3C259D7C"/>
    <w:rsid w:val="3C288985"/>
    <w:rsid w:val="3C30AD3E"/>
    <w:rsid w:val="3C56B34D"/>
    <w:rsid w:val="3C5ADF10"/>
    <w:rsid w:val="3CD9C417"/>
    <w:rsid w:val="3CF6BBAD"/>
    <w:rsid w:val="3D0C6B7D"/>
    <w:rsid w:val="3D0FA1DE"/>
    <w:rsid w:val="3D3EF609"/>
    <w:rsid w:val="3D4B5A0C"/>
    <w:rsid w:val="3D88E3F9"/>
    <w:rsid w:val="3DC9DA96"/>
    <w:rsid w:val="3DE84E29"/>
    <w:rsid w:val="3DFA4A03"/>
    <w:rsid w:val="3E05F168"/>
    <w:rsid w:val="3E0A0CD3"/>
    <w:rsid w:val="3E310775"/>
    <w:rsid w:val="3E3AFFAD"/>
    <w:rsid w:val="3E7BFF4F"/>
    <w:rsid w:val="3F030F36"/>
    <w:rsid w:val="3F0B8934"/>
    <w:rsid w:val="3F2388CE"/>
    <w:rsid w:val="3F42BDEA"/>
    <w:rsid w:val="3F715AE4"/>
    <w:rsid w:val="3F8D71ED"/>
    <w:rsid w:val="3FE939E3"/>
    <w:rsid w:val="40238C8A"/>
    <w:rsid w:val="406C3D9F"/>
    <w:rsid w:val="40748CC5"/>
    <w:rsid w:val="4098FA57"/>
    <w:rsid w:val="409C937E"/>
    <w:rsid w:val="40D7E51C"/>
    <w:rsid w:val="411FC5AB"/>
    <w:rsid w:val="413220C4"/>
    <w:rsid w:val="418FDF16"/>
    <w:rsid w:val="419FB919"/>
    <w:rsid w:val="42022D8C"/>
    <w:rsid w:val="4243B812"/>
    <w:rsid w:val="4274F0F1"/>
    <w:rsid w:val="42E38641"/>
    <w:rsid w:val="42FDD6B7"/>
    <w:rsid w:val="430792E0"/>
    <w:rsid w:val="4309A5AF"/>
    <w:rsid w:val="4352CE05"/>
    <w:rsid w:val="435E026D"/>
    <w:rsid w:val="43FC6D74"/>
    <w:rsid w:val="44012137"/>
    <w:rsid w:val="4436F95D"/>
    <w:rsid w:val="44418385"/>
    <w:rsid w:val="4456F5C0"/>
    <w:rsid w:val="4462E334"/>
    <w:rsid w:val="4467B7F1"/>
    <w:rsid w:val="4480EE03"/>
    <w:rsid w:val="4494D5DF"/>
    <w:rsid w:val="44BE6976"/>
    <w:rsid w:val="44ECEBA5"/>
    <w:rsid w:val="4528D276"/>
    <w:rsid w:val="45506456"/>
    <w:rsid w:val="45B8400E"/>
    <w:rsid w:val="45C03F0D"/>
    <w:rsid w:val="46054158"/>
    <w:rsid w:val="460D6418"/>
    <w:rsid w:val="46134533"/>
    <w:rsid w:val="4624CDA2"/>
    <w:rsid w:val="4651547A"/>
    <w:rsid w:val="46AD8B9D"/>
    <w:rsid w:val="46C76DEE"/>
    <w:rsid w:val="46D96878"/>
    <w:rsid w:val="46F792B2"/>
    <w:rsid w:val="47A50D8C"/>
    <w:rsid w:val="47AF04D4"/>
    <w:rsid w:val="47D50016"/>
    <w:rsid w:val="47DC11D3"/>
    <w:rsid w:val="47E9EAEE"/>
    <w:rsid w:val="47ECA645"/>
    <w:rsid w:val="47F368B7"/>
    <w:rsid w:val="480EB625"/>
    <w:rsid w:val="483D234B"/>
    <w:rsid w:val="48928F29"/>
    <w:rsid w:val="4898479F"/>
    <w:rsid w:val="48AFF7B9"/>
    <w:rsid w:val="48CFA42E"/>
    <w:rsid w:val="495D9C34"/>
    <w:rsid w:val="499153DC"/>
    <w:rsid w:val="49B95679"/>
    <w:rsid w:val="49DA9C7D"/>
    <w:rsid w:val="4A2A61CF"/>
    <w:rsid w:val="4A58C3DF"/>
    <w:rsid w:val="4AAAA8D2"/>
    <w:rsid w:val="4AB1466B"/>
    <w:rsid w:val="4AE50655"/>
    <w:rsid w:val="4B52DBAC"/>
    <w:rsid w:val="4B60DA2B"/>
    <w:rsid w:val="4B64FC27"/>
    <w:rsid w:val="4B72027D"/>
    <w:rsid w:val="4B89FC6F"/>
    <w:rsid w:val="4B8C45F4"/>
    <w:rsid w:val="4BAD746E"/>
    <w:rsid w:val="4BCFCA77"/>
    <w:rsid w:val="4BFCD41F"/>
    <w:rsid w:val="4C06B3C9"/>
    <w:rsid w:val="4C26070A"/>
    <w:rsid w:val="4C5D7B81"/>
    <w:rsid w:val="4C69DD0A"/>
    <w:rsid w:val="4C791196"/>
    <w:rsid w:val="4CA184C4"/>
    <w:rsid w:val="4CC8A5F5"/>
    <w:rsid w:val="4D013881"/>
    <w:rsid w:val="4D051AAE"/>
    <w:rsid w:val="4D34B5B9"/>
    <w:rsid w:val="4D4C8D75"/>
    <w:rsid w:val="4D61C9B7"/>
    <w:rsid w:val="4D886804"/>
    <w:rsid w:val="4D91A4BE"/>
    <w:rsid w:val="4DDAC2AC"/>
    <w:rsid w:val="4DF37AF2"/>
    <w:rsid w:val="4E05E4CF"/>
    <w:rsid w:val="4E1CEE37"/>
    <w:rsid w:val="4E4EDFCD"/>
    <w:rsid w:val="4E82BC1E"/>
    <w:rsid w:val="4E8D68B7"/>
    <w:rsid w:val="4E9D40C5"/>
    <w:rsid w:val="4EC90A94"/>
    <w:rsid w:val="4F13611D"/>
    <w:rsid w:val="4F6D2B7D"/>
    <w:rsid w:val="5009406F"/>
    <w:rsid w:val="503C2DFA"/>
    <w:rsid w:val="50410E58"/>
    <w:rsid w:val="5087B8E3"/>
    <w:rsid w:val="508BFC35"/>
    <w:rsid w:val="50E87AEF"/>
    <w:rsid w:val="510555A9"/>
    <w:rsid w:val="514FC642"/>
    <w:rsid w:val="51528E45"/>
    <w:rsid w:val="515597E5"/>
    <w:rsid w:val="51875160"/>
    <w:rsid w:val="518F9DE6"/>
    <w:rsid w:val="51DAFCE8"/>
    <w:rsid w:val="51E98024"/>
    <w:rsid w:val="525A6244"/>
    <w:rsid w:val="525B651E"/>
    <w:rsid w:val="52BB015B"/>
    <w:rsid w:val="52CB993A"/>
    <w:rsid w:val="5323B4DC"/>
    <w:rsid w:val="533AB49B"/>
    <w:rsid w:val="5391A60D"/>
    <w:rsid w:val="539F075F"/>
    <w:rsid w:val="53B96CD8"/>
    <w:rsid w:val="5405653B"/>
    <w:rsid w:val="542B9CD7"/>
    <w:rsid w:val="5465427D"/>
    <w:rsid w:val="546CDA08"/>
    <w:rsid w:val="54C86DA9"/>
    <w:rsid w:val="54D4D311"/>
    <w:rsid w:val="54E43BC9"/>
    <w:rsid w:val="54EA6736"/>
    <w:rsid w:val="55106ED0"/>
    <w:rsid w:val="551F7426"/>
    <w:rsid w:val="552D6E6B"/>
    <w:rsid w:val="55303F19"/>
    <w:rsid w:val="553B3579"/>
    <w:rsid w:val="5558D4B0"/>
    <w:rsid w:val="557529EF"/>
    <w:rsid w:val="5598CDE3"/>
    <w:rsid w:val="559DF006"/>
    <w:rsid w:val="55D21FA4"/>
    <w:rsid w:val="55D8F78F"/>
    <w:rsid w:val="5684C48F"/>
    <w:rsid w:val="57060BD2"/>
    <w:rsid w:val="57428470"/>
    <w:rsid w:val="5744E81D"/>
    <w:rsid w:val="5785846E"/>
    <w:rsid w:val="57D0EFDF"/>
    <w:rsid w:val="57E95320"/>
    <w:rsid w:val="57ED2538"/>
    <w:rsid w:val="580831C8"/>
    <w:rsid w:val="582DF564"/>
    <w:rsid w:val="584B140A"/>
    <w:rsid w:val="5892DB88"/>
    <w:rsid w:val="58D225D2"/>
    <w:rsid w:val="59207C32"/>
    <w:rsid w:val="592F4D1E"/>
    <w:rsid w:val="593C0AB3"/>
    <w:rsid w:val="59C07DEE"/>
    <w:rsid w:val="59D3B173"/>
    <w:rsid w:val="59ECFD3D"/>
    <w:rsid w:val="59F15753"/>
    <w:rsid w:val="5A678074"/>
    <w:rsid w:val="5A819873"/>
    <w:rsid w:val="5ABEF66A"/>
    <w:rsid w:val="5B01F991"/>
    <w:rsid w:val="5B378A0E"/>
    <w:rsid w:val="5B5DD973"/>
    <w:rsid w:val="5B7104A8"/>
    <w:rsid w:val="5BE6128B"/>
    <w:rsid w:val="5C0B6566"/>
    <w:rsid w:val="5C181AFC"/>
    <w:rsid w:val="5C2B646F"/>
    <w:rsid w:val="5C3A44E7"/>
    <w:rsid w:val="5CC8185C"/>
    <w:rsid w:val="5CDB775E"/>
    <w:rsid w:val="5CDCE656"/>
    <w:rsid w:val="5D0A4703"/>
    <w:rsid w:val="5D0DA4EC"/>
    <w:rsid w:val="5D1A303A"/>
    <w:rsid w:val="5D481DA0"/>
    <w:rsid w:val="5D56074F"/>
    <w:rsid w:val="5D655460"/>
    <w:rsid w:val="5D6649DF"/>
    <w:rsid w:val="5D7B7880"/>
    <w:rsid w:val="5DBF45F7"/>
    <w:rsid w:val="5DE8F237"/>
    <w:rsid w:val="5E3CB750"/>
    <w:rsid w:val="5E4BB1AC"/>
    <w:rsid w:val="5EA569A5"/>
    <w:rsid w:val="5EC9AF48"/>
    <w:rsid w:val="5ED14D52"/>
    <w:rsid w:val="5F559D47"/>
    <w:rsid w:val="5F90E628"/>
    <w:rsid w:val="5FE6198F"/>
    <w:rsid w:val="5FF4BEDA"/>
    <w:rsid w:val="60015CC3"/>
    <w:rsid w:val="6004659B"/>
    <w:rsid w:val="6032E7C0"/>
    <w:rsid w:val="60332206"/>
    <w:rsid w:val="60588F9B"/>
    <w:rsid w:val="606B1C34"/>
    <w:rsid w:val="609EFB53"/>
    <w:rsid w:val="60B25DC0"/>
    <w:rsid w:val="60B2960B"/>
    <w:rsid w:val="60D3D60A"/>
    <w:rsid w:val="60FE8A8D"/>
    <w:rsid w:val="611DF378"/>
    <w:rsid w:val="61E22D63"/>
    <w:rsid w:val="61F3C3AC"/>
    <w:rsid w:val="62002466"/>
    <w:rsid w:val="621AA7D7"/>
    <w:rsid w:val="62679BCD"/>
    <w:rsid w:val="62A1A55C"/>
    <w:rsid w:val="62BF2F44"/>
    <w:rsid w:val="62C43816"/>
    <w:rsid w:val="62C5BB97"/>
    <w:rsid w:val="6314D431"/>
    <w:rsid w:val="6326CB34"/>
    <w:rsid w:val="63397DCF"/>
    <w:rsid w:val="6347D045"/>
    <w:rsid w:val="636BDA5B"/>
    <w:rsid w:val="63AE559C"/>
    <w:rsid w:val="63CB8375"/>
    <w:rsid w:val="63E18443"/>
    <w:rsid w:val="641DB54E"/>
    <w:rsid w:val="6437C31B"/>
    <w:rsid w:val="649B5D3A"/>
    <w:rsid w:val="64ADE21F"/>
    <w:rsid w:val="64F5F6A1"/>
    <w:rsid w:val="6505D84F"/>
    <w:rsid w:val="654A741A"/>
    <w:rsid w:val="657D84FB"/>
    <w:rsid w:val="65A3F253"/>
    <w:rsid w:val="65DE0B4F"/>
    <w:rsid w:val="6613B896"/>
    <w:rsid w:val="6628A879"/>
    <w:rsid w:val="662F7E6C"/>
    <w:rsid w:val="663A8F16"/>
    <w:rsid w:val="66540F1F"/>
    <w:rsid w:val="666E6125"/>
    <w:rsid w:val="6673ABA5"/>
    <w:rsid w:val="6681CAB9"/>
    <w:rsid w:val="66F280F7"/>
    <w:rsid w:val="67000E08"/>
    <w:rsid w:val="6725F34A"/>
    <w:rsid w:val="67261965"/>
    <w:rsid w:val="672AE917"/>
    <w:rsid w:val="673DBCE0"/>
    <w:rsid w:val="67560E74"/>
    <w:rsid w:val="6771A260"/>
    <w:rsid w:val="67B7EF71"/>
    <w:rsid w:val="67E752F8"/>
    <w:rsid w:val="68044E5B"/>
    <w:rsid w:val="68435C6A"/>
    <w:rsid w:val="685E0773"/>
    <w:rsid w:val="686A3219"/>
    <w:rsid w:val="68C638FD"/>
    <w:rsid w:val="690F2386"/>
    <w:rsid w:val="691184DA"/>
    <w:rsid w:val="69255231"/>
    <w:rsid w:val="6926580D"/>
    <w:rsid w:val="696E5B27"/>
    <w:rsid w:val="69921FE7"/>
    <w:rsid w:val="6994ABBA"/>
    <w:rsid w:val="69F714D9"/>
    <w:rsid w:val="6A036739"/>
    <w:rsid w:val="6A3D5BFB"/>
    <w:rsid w:val="6A61DB43"/>
    <w:rsid w:val="6A6F79BB"/>
    <w:rsid w:val="6A730FDF"/>
    <w:rsid w:val="6AA6A192"/>
    <w:rsid w:val="6AB394F2"/>
    <w:rsid w:val="6AC2F5C6"/>
    <w:rsid w:val="6ACC924D"/>
    <w:rsid w:val="6AE619E4"/>
    <w:rsid w:val="6AFF5F50"/>
    <w:rsid w:val="6B0E0419"/>
    <w:rsid w:val="6B89B552"/>
    <w:rsid w:val="6B89B986"/>
    <w:rsid w:val="6B9900B5"/>
    <w:rsid w:val="6BC889A5"/>
    <w:rsid w:val="6BD12144"/>
    <w:rsid w:val="6C134AA1"/>
    <w:rsid w:val="6C265F8D"/>
    <w:rsid w:val="6C2AF47F"/>
    <w:rsid w:val="6C6ACAA1"/>
    <w:rsid w:val="6C7797F8"/>
    <w:rsid w:val="6C78F35D"/>
    <w:rsid w:val="6C9D8517"/>
    <w:rsid w:val="6CF13E1C"/>
    <w:rsid w:val="6D0FD21F"/>
    <w:rsid w:val="6D8672AB"/>
    <w:rsid w:val="6D9639C3"/>
    <w:rsid w:val="6D96C6DF"/>
    <w:rsid w:val="6E04A88D"/>
    <w:rsid w:val="6E64D048"/>
    <w:rsid w:val="6E9E2C98"/>
    <w:rsid w:val="6EB6D005"/>
    <w:rsid w:val="6F73F82D"/>
    <w:rsid w:val="6F909234"/>
    <w:rsid w:val="6F98940D"/>
    <w:rsid w:val="6FA00912"/>
    <w:rsid w:val="6FA5D6EB"/>
    <w:rsid w:val="6FE62451"/>
    <w:rsid w:val="6FECD516"/>
    <w:rsid w:val="6FFEDE2A"/>
    <w:rsid w:val="703BC5F3"/>
    <w:rsid w:val="70448920"/>
    <w:rsid w:val="705E5FED"/>
    <w:rsid w:val="70739A22"/>
    <w:rsid w:val="7089D9D6"/>
    <w:rsid w:val="70B75262"/>
    <w:rsid w:val="70D10F75"/>
    <w:rsid w:val="70E89389"/>
    <w:rsid w:val="713A5074"/>
    <w:rsid w:val="71409588"/>
    <w:rsid w:val="71670521"/>
    <w:rsid w:val="71D442F8"/>
    <w:rsid w:val="71DDB9EF"/>
    <w:rsid w:val="72085CD1"/>
    <w:rsid w:val="72109B76"/>
    <w:rsid w:val="72137031"/>
    <w:rsid w:val="72202013"/>
    <w:rsid w:val="7230650E"/>
    <w:rsid w:val="7231B418"/>
    <w:rsid w:val="723B48CB"/>
    <w:rsid w:val="725FF857"/>
    <w:rsid w:val="727929C0"/>
    <w:rsid w:val="7280681E"/>
    <w:rsid w:val="72A914A2"/>
    <w:rsid w:val="72AB7E50"/>
    <w:rsid w:val="7301747E"/>
    <w:rsid w:val="7319A298"/>
    <w:rsid w:val="7327AA12"/>
    <w:rsid w:val="73285C48"/>
    <w:rsid w:val="733404AC"/>
    <w:rsid w:val="7337156F"/>
    <w:rsid w:val="733B2B59"/>
    <w:rsid w:val="733C0A20"/>
    <w:rsid w:val="734CA8B8"/>
    <w:rsid w:val="734D5E56"/>
    <w:rsid w:val="735F338C"/>
    <w:rsid w:val="737BBF0F"/>
    <w:rsid w:val="73C1265A"/>
    <w:rsid w:val="73FA8F5B"/>
    <w:rsid w:val="741220D7"/>
    <w:rsid w:val="742A9797"/>
    <w:rsid w:val="7491528A"/>
    <w:rsid w:val="74A72913"/>
    <w:rsid w:val="74AB3DD3"/>
    <w:rsid w:val="74C64BCC"/>
    <w:rsid w:val="74F3C203"/>
    <w:rsid w:val="74F8FAB3"/>
    <w:rsid w:val="74FC43B2"/>
    <w:rsid w:val="7566E8AB"/>
    <w:rsid w:val="7571C413"/>
    <w:rsid w:val="7578099D"/>
    <w:rsid w:val="75A5C6BE"/>
    <w:rsid w:val="75AB9A0E"/>
    <w:rsid w:val="75ACABE9"/>
    <w:rsid w:val="75CE98DE"/>
    <w:rsid w:val="75F8A90E"/>
    <w:rsid w:val="763B9EB5"/>
    <w:rsid w:val="76574570"/>
    <w:rsid w:val="767E6062"/>
    <w:rsid w:val="769A575D"/>
    <w:rsid w:val="76AFC891"/>
    <w:rsid w:val="76EDF308"/>
    <w:rsid w:val="7724DD94"/>
    <w:rsid w:val="77340714"/>
    <w:rsid w:val="779B2723"/>
    <w:rsid w:val="7820DCA4"/>
    <w:rsid w:val="78292D9F"/>
    <w:rsid w:val="7830C290"/>
    <w:rsid w:val="783A86B7"/>
    <w:rsid w:val="78548C6B"/>
    <w:rsid w:val="7865FF1A"/>
    <w:rsid w:val="78B26258"/>
    <w:rsid w:val="78E0A31E"/>
    <w:rsid w:val="7910C3DF"/>
    <w:rsid w:val="79445A24"/>
    <w:rsid w:val="79BC442A"/>
    <w:rsid w:val="79D91739"/>
    <w:rsid w:val="79F72FD9"/>
    <w:rsid w:val="7A078929"/>
    <w:rsid w:val="7A1630E0"/>
    <w:rsid w:val="7A2B9BD7"/>
    <w:rsid w:val="7A3EE0B1"/>
    <w:rsid w:val="7A49BA6F"/>
    <w:rsid w:val="7A6623B0"/>
    <w:rsid w:val="7A6CD13D"/>
    <w:rsid w:val="7AC08D07"/>
    <w:rsid w:val="7AC7FB7E"/>
    <w:rsid w:val="7AE85C12"/>
    <w:rsid w:val="7B1291C5"/>
    <w:rsid w:val="7B3EA210"/>
    <w:rsid w:val="7B6B0E85"/>
    <w:rsid w:val="7B7FEC2E"/>
    <w:rsid w:val="7BCF2667"/>
    <w:rsid w:val="7BD42223"/>
    <w:rsid w:val="7BFBFE2D"/>
    <w:rsid w:val="7C04423E"/>
    <w:rsid w:val="7C0BBE54"/>
    <w:rsid w:val="7C1212FC"/>
    <w:rsid w:val="7C13BC57"/>
    <w:rsid w:val="7C3025EB"/>
    <w:rsid w:val="7C37BCC1"/>
    <w:rsid w:val="7C4D8FA0"/>
    <w:rsid w:val="7C59EEB9"/>
    <w:rsid w:val="7C695C80"/>
    <w:rsid w:val="7C8D1AE5"/>
    <w:rsid w:val="7CA4626C"/>
    <w:rsid w:val="7D35A73B"/>
    <w:rsid w:val="7D4753D2"/>
    <w:rsid w:val="7D779295"/>
    <w:rsid w:val="7D8CE6C6"/>
    <w:rsid w:val="7D9580E4"/>
    <w:rsid w:val="7DB4F64E"/>
    <w:rsid w:val="7DBEC550"/>
    <w:rsid w:val="7DCAB692"/>
    <w:rsid w:val="7DF31B57"/>
    <w:rsid w:val="7E0E829B"/>
    <w:rsid w:val="7E10B133"/>
    <w:rsid w:val="7E40D687"/>
    <w:rsid w:val="7E53D157"/>
    <w:rsid w:val="7E616EE1"/>
    <w:rsid w:val="7EBD99ED"/>
    <w:rsid w:val="7F1E4543"/>
    <w:rsid w:val="7F7F5640"/>
    <w:rsid w:val="7F872707"/>
    <w:rsid w:val="7F958FA6"/>
    <w:rsid w:val="7FA8B217"/>
    <w:rsid w:val="7FA8BFC4"/>
    <w:rsid w:val="7FB23C8F"/>
    <w:rsid w:val="7FB76FB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946B"/>
  <w15:docId w15:val="{D3C346BF-C475-C748-BE77-8FF124BE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B0B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9400E6"/>
    <w:pPr>
      <w:spacing w:after="0" w:line="240" w:lineRule="auto"/>
    </w:pPr>
  </w:style>
  <w:style w:type="character" w:styleId="UnresolvedMention">
    <w:name w:val="Unresolved Mention"/>
    <w:basedOn w:val="DefaultParagraphFont"/>
    <w:uiPriority w:val="99"/>
    <w:semiHidden/>
    <w:unhideWhenUsed/>
    <w:rsid w:val="00CE6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4647">
      <w:bodyDiv w:val="1"/>
      <w:marLeft w:val="0"/>
      <w:marRight w:val="0"/>
      <w:marTop w:val="0"/>
      <w:marBottom w:val="0"/>
      <w:divBdr>
        <w:top w:val="none" w:sz="0" w:space="0" w:color="auto"/>
        <w:left w:val="none" w:sz="0" w:space="0" w:color="auto"/>
        <w:bottom w:val="none" w:sz="0" w:space="0" w:color="auto"/>
        <w:right w:val="none" w:sz="0" w:space="0" w:color="auto"/>
      </w:divBdr>
    </w:div>
    <w:div w:id="353313140">
      <w:bodyDiv w:val="1"/>
      <w:marLeft w:val="0"/>
      <w:marRight w:val="0"/>
      <w:marTop w:val="0"/>
      <w:marBottom w:val="0"/>
      <w:divBdr>
        <w:top w:val="none" w:sz="0" w:space="0" w:color="auto"/>
        <w:left w:val="none" w:sz="0" w:space="0" w:color="auto"/>
        <w:bottom w:val="none" w:sz="0" w:space="0" w:color="auto"/>
        <w:right w:val="none" w:sz="0" w:space="0" w:color="auto"/>
      </w:divBdr>
    </w:div>
    <w:div w:id="566300453">
      <w:bodyDiv w:val="1"/>
      <w:marLeft w:val="0"/>
      <w:marRight w:val="0"/>
      <w:marTop w:val="0"/>
      <w:marBottom w:val="0"/>
      <w:divBdr>
        <w:top w:val="none" w:sz="0" w:space="0" w:color="auto"/>
        <w:left w:val="none" w:sz="0" w:space="0" w:color="auto"/>
        <w:bottom w:val="none" w:sz="0" w:space="0" w:color="auto"/>
        <w:right w:val="none" w:sz="0" w:space="0" w:color="auto"/>
      </w:divBdr>
    </w:div>
    <w:div w:id="630793618">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883834134">
      <w:bodyDiv w:val="1"/>
      <w:marLeft w:val="0"/>
      <w:marRight w:val="0"/>
      <w:marTop w:val="0"/>
      <w:marBottom w:val="0"/>
      <w:divBdr>
        <w:top w:val="none" w:sz="0" w:space="0" w:color="auto"/>
        <w:left w:val="none" w:sz="0" w:space="0" w:color="auto"/>
        <w:bottom w:val="none" w:sz="0" w:space="0" w:color="auto"/>
        <w:right w:val="none" w:sz="0" w:space="0" w:color="auto"/>
      </w:divBdr>
      <w:divsChild>
        <w:div w:id="744034510">
          <w:marLeft w:val="446"/>
          <w:marRight w:val="0"/>
          <w:marTop w:val="360"/>
          <w:marBottom w:val="0"/>
          <w:divBdr>
            <w:top w:val="none" w:sz="0" w:space="0" w:color="auto"/>
            <w:left w:val="none" w:sz="0" w:space="0" w:color="auto"/>
            <w:bottom w:val="none" w:sz="0" w:space="0" w:color="auto"/>
            <w:right w:val="none" w:sz="0" w:space="0" w:color="auto"/>
          </w:divBdr>
        </w:div>
      </w:divsChild>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041398165">
      <w:bodyDiv w:val="1"/>
      <w:marLeft w:val="0"/>
      <w:marRight w:val="0"/>
      <w:marTop w:val="0"/>
      <w:marBottom w:val="0"/>
      <w:divBdr>
        <w:top w:val="none" w:sz="0" w:space="0" w:color="auto"/>
        <w:left w:val="none" w:sz="0" w:space="0" w:color="auto"/>
        <w:bottom w:val="none" w:sz="0" w:space="0" w:color="auto"/>
        <w:right w:val="none" w:sz="0" w:space="0" w:color="auto"/>
      </w:divBdr>
    </w:div>
    <w:div w:id="1237980327">
      <w:bodyDiv w:val="1"/>
      <w:marLeft w:val="0"/>
      <w:marRight w:val="0"/>
      <w:marTop w:val="0"/>
      <w:marBottom w:val="0"/>
      <w:divBdr>
        <w:top w:val="none" w:sz="0" w:space="0" w:color="auto"/>
        <w:left w:val="none" w:sz="0" w:space="0" w:color="auto"/>
        <w:bottom w:val="none" w:sz="0" w:space="0" w:color="auto"/>
        <w:right w:val="none" w:sz="0" w:space="0" w:color="auto"/>
      </w:divBdr>
    </w:div>
    <w:div w:id="1318146269">
      <w:bodyDiv w:val="1"/>
      <w:marLeft w:val="0"/>
      <w:marRight w:val="0"/>
      <w:marTop w:val="0"/>
      <w:marBottom w:val="0"/>
      <w:divBdr>
        <w:top w:val="none" w:sz="0" w:space="0" w:color="auto"/>
        <w:left w:val="none" w:sz="0" w:space="0" w:color="auto"/>
        <w:bottom w:val="none" w:sz="0" w:space="0" w:color="auto"/>
        <w:right w:val="none" w:sz="0" w:space="0" w:color="auto"/>
      </w:divBdr>
      <w:divsChild>
        <w:div w:id="636837852">
          <w:marLeft w:val="547"/>
          <w:marRight w:val="0"/>
          <w:marTop w:val="60"/>
          <w:marBottom w:val="60"/>
          <w:divBdr>
            <w:top w:val="none" w:sz="0" w:space="0" w:color="auto"/>
            <w:left w:val="none" w:sz="0" w:space="0" w:color="auto"/>
            <w:bottom w:val="none" w:sz="0" w:space="0" w:color="auto"/>
            <w:right w:val="none" w:sz="0" w:space="0" w:color="auto"/>
          </w:divBdr>
        </w:div>
        <w:div w:id="773399062">
          <w:marLeft w:val="547"/>
          <w:marRight w:val="0"/>
          <w:marTop w:val="60"/>
          <w:marBottom w:val="60"/>
          <w:divBdr>
            <w:top w:val="none" w:sz="0" w:space="0" w:color="auto"/>
            <w:left w:val="none" w:sz="0" w:space="0" w:color="auto"/>
            <w:bottom w:val="none" w:sz="0" w:space="0" w:color="auto"/>
            <w:right w:val="none" w:sz="0" w:space="0" w:color="auto"/>
          </w:divBdr>
        </w:div>
        <w:div w:id="1595436178">
          <w:marLeft w:val="547"/>
          <w:marRight w:val="0"/>
          <w:marTop w:val="60"/>
          <w:marBottom w:val="60"/>
          <w:divBdr>
            <w:top w:val="none" w:sz="0" w:space="0" w:color="auto"/>
            <w:left w:val="none" w:sz="0" w:space="0" w:color="auto"/>
            <w:bottom w:val="none" w:sz="0" w:space="0" w:color="auto"/>
            <w:right w:val="none" w:sz="0" w:space="0" w:color="auto"/>
          </w:divBdr>
        </w:div>
      </w:divsChild>
    </w:div>
    <w:div w:id="1471903472">
      <w:bodyDiv w:val="1"/>
      <w:marLeft w:val="0"/>
      <w:marRight w:val="0"/>
      <w:marTop w:val="0"/>
      <w:marBottom w:val="0"/>
      <w:divBdr>
        <w:top w:val="none" w:sz="0" w:space="0" w:color="auto"/>
        <w:left w:val="none" w:sz="0" w:space="0" w:color="auto"/>
        <w:bottom w:val="none" w:sz="0" w:space="0" w:color="auto"/>
        <w:right w:val="none" w:sz="0" w:space="0" w:color="auto"/>
      </w:divBdr>
    </w:div>
    <w:div w:id="1602686935">
      <w:bodyDiv w:val="1"/>
      <w:marLeft w:val="0"/>
      <w:marRight w:val="0"/>
      <w:marTop w:val="0"/>
      <w:marBottom w:val="0"/>
      <w:divBdr>
        <w:top w:val="none" w:sz="0" w:space="0" w:color="auto"/>
        <w:left w:val="none" w:sz="0" w:space="0" w:color="auto"/>
        <w:bottom w:val="none" w:sz="0" w:space="0" w:color="auto"/>
        <w:right w:val="none" w:sz="0" w:space="0" w:color="auto"/>
      </w:divBdr>
      <w:divsChild>
        <w:div w:id="88429757">
          <w:marLeft w:val="547"/>
          <w:marRight w:val="0"/>
          <w:marTop w:val="60"/>
          <w:marBottom w:val="60"/>
          <w:divBdr>
            <w:top w:val="none" w:sz="0" w:space="0" w:color="auto"/>
            <w:left w:val="none" w:sz="0" w:space="0" w:color="auto"/>
            <w:bottom w:val="none" w:sz="0" w:space="0" w:color="auto"/>
            <w:right w:val="none" w:sz="0" w:space="0" w:color="auto"/>
          </w:divBdr>
        </w:div>
        <w:div w:id="308558277">
          <w:marLeft w:val="547"/>
          <w:marRight w:val="0"/>
          <w:marTop w:val="60"/>
          <w:marBottom w:val="60"/>
          <w:divBdr>
            <w:top w:val="none" w:sz="0" w:space="0" w:color="auto"/>
            <w:left w:val="none" w:sz="0" w:space="0" w:color="auto"/>
            <w:bottom w:val="none" w:sz="0" w:space="0" w:color="auto"/>
            <w:right w:val="none" w:sz="0" w:space="0" w:color="auto"/>
          </w:divBdr>
        </w:div>
        <w:div w:id="658509193">
          <w:marLeft w:val="547"/>
          <w:marRight w:val="0"/>
          <w:marTop w:val="60"/>
          <w:marBottom w:val="60"/>
          <w:divBdr>
            <w:top w:val="none" w:sz="0" w:space="0" w:color="auto"/>
            <w:left w:val="none" w:sz="0" w:space="0" w:color="auto"/>
            <w:bottom w:val="none" w:sz="0" w:space="0" w:color="auto"/>
            <w:right w:val="none" w:sz="0" w:space="0" w:color="auto"/>
          </w:divBdr>
        </w:div>
      </w:divsChild>
    </w:div>
    <w:div w:id="1649672907">
      <w:bodyDiv w:val="1"/>
      <w:marLeft w:val="0"/>
      <w:marRight w:val="0"/>
      <w:marTop w:val="0"/>
      <w:marBottom w:val="0"/>
      <w:divBdr>
        <w:top w:val="none" w:sz="0" w:space="0" w:color="auto"/>
        <w:left w:val="none" w:sz="0" w:space="0" w:color="auto"/>
        <w:bottom w:val="none" w:sz="0" w:space="0" w:color="auto"/>
        <w:right w:val="none" w:sz="0" w:space="0" w:color="auto"/>
      </w:divBdr>
    </w:div>
    <w:div w:id="1740784791">
      <w:bodyDiv w:val="1"/>
      <w:marLeft w:val="0"/>
      <w:marRight w:val="0"/>
      <w:marTop w:val="0"/>
      <w:marBottom w:val="0"/>
      <w:divBdr>
        <w:top w:val="none" w:sz="0" w:space="0" w:color="auto"/>
        <w:left w:val="none" w:sz="0" w:space="0" w:color="auto"/>
        <w:bottom w:val="none" w:sz="0" w:space="0" w:color="auto"/>
        <w:right w:val="none" w:sz="0" w:space="0" w:color="auto"/>
      </w:divBdr>
    </w:div>
    <w:div w:id="1845313893">
      <w:bodyDiv w:val="1"/>
      <w:marLeft w:val="0"/>
      <w:marRight w:val="0"/>
      <w:marTop w:val="0"/>
      <w:marBottom w:val="0"/>
      <w:divBdr>
        <w:top w:val="none" w:sz="0" w:space="0" w:color="auto"/>
        <w:left w:val="none" w:sz="0" w:space="0" w:color="auto"/>
        <w:bottom w:val="none" w:sz="0" w:space="0" w:color="auto"/>
        <w:right w:val="none" w:sz="0" w:space="0" w:color="auto"/>
      </w:divBdr>
    </w:div>
    <w:div w:id="185784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nmorrow\AppData\Local\Microsoft\Windows\INetCache\Content.Outlook\FB3ZOCYB\x"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orrow\AppData\Local\Microsoft\Windows\INetCache\Content.Outlook\FB3ZOCYB\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0D0777310EAC4DBFB857F18F348FA6" ma:contentTypeVersion="6" ma:contentTypeDescription="Create a new document." ma:contentTypeScope="" ma:versionID="2f5d37b8ba70300a23e7117b054a15a4">
  <xsd:schema xmlns:xsd="http://www.w3.org/2001/XMLSchema" xmlns:xs="http://www.w3.org/2001/XMLSchema" xmlns:p="http://schemas.microsoft.com/office/2006/metadata/properties" xmlns:ns2="c2d33315-b98f-4b77-8d1c-a0a86231c5da" xmlns:ns3="8faddb28-c1bd-4326-a78b-978ee0030f6c" targetNamespace="http://schemas.microsoft.com/office/2006/metadata/properties" ma:root="true" ma:fieldsID="49b41cb6bdafeb11d006c8a966ea2b96" ns2:_="" ns3:_="">
    <xsd:import namespace="c2d33315-b98f-4b77-8d1c-a0a86231c5da"/>
    <xsd:import namespace="8faddb28-c1bd-4326-a78b-978ee0030f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33315-b98f-4b77-8d1c-a0a86231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ddb28-c1bd-4326-a78b-978ee0030f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faddb28-c1bd-4326-a78b-978ee0030f6c">
      <UserInfo>
        <DisplayName>Matt Gunn</DisplayName>
        <AccountId>17</AccountId>
        <AccountType/>
      </UserInfo>
      <UserInfo>
        <DisplayName>Nicola Philp</DisplayName>
        <AccountId>9</AccountId>
        <AccountType/>
      </UserInfo>
    </SharedWithUsers>
  </documentManagement>
</p:properties>
</file>

<file path=customXml/itemProps1.xml><?xml version="1.0" encoding="utf-8"?>
<ds:datastoreItem xmlns:ds="http://schemas.openxmlformats.org/officeDocument/2006/customXml" ds:itemID="{FBB92FAB-93DC-4044-8FF5-D554143067B2}">
  <ds:schemaRefs>
    <ds:schemaRef ds:uri="http://schemas.openxmlformats.org/officeDocument/2006/bibliography"/>
  </ds:schemaRefs>
</ds:datastoreItem>
</file>

<file path=customXml/itemProps2.xml><?xml version="1.0" encoding="utf-8"?>
<ds:datastoreItem xmlns:ds="http://schemas.openxmlformats.org/officeDocument/2006/customXml" ds:itemID="{A1754370-DEC8-4140-8D69-8237CEC0ABFA}">
  <ds:schemaRefs>
    <ds:schemaRef ds:uri="http://schemas.microsoft.com/sharepoint/v3/contenttype/forms"/>
  </ds:schemaRefs>
</ds:datastoreItem>
</file>

<file path=customXml/itemProps3.xml><?xml version="1.0" encoding="utf-8"?>
<ds:datastoreItem xmlns:ds="http://schemas.openxmlformats.org/officeDocument/2006/customXml" ds:itemID="{02CBC07E-FC71-49CB-8A42-D3E14266E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33315-b98f-4b77-8d1c-a0a86231c5da"/>
    <ds:schemaRef ds:uri="8faddb28-c1bd-4326-a78b-978ee0030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8faddb28-c1bd-4326-a78b-978ee0030f6c"/>
  </ds:schemaRefs>
</ds:datastoreItem>
</file>

<file path=docProps/app.xml><?xml version="1.0" encoding="utf-8"?>
<Properties xmlns="http://schemas.openxmlformats.org/officeDocument/2006/extended-properties" xmlns:vt="http://schemas.openxmlformats.org/officeDocument/2006/docPropsVTypes">
  <Template>Report design (blank)</Template>
  <TotalTime>23</TotalTime>
  <Pages>6</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Links>
    <vt:vector size="12" baseType="variant">
      <vt:variant>
        <vt:i4>8126491</vt:i4>
      </vt:variant>
      <vt:variant>
        <vt:i4>3</vt:i4>
      </vt:variant>
      <vt:variant>
        <vt:i4>0</vt:i4>
      </vt:variant>
      <vt:variant>
        <vt:i4>5</vt:i4>
      </vt:variant>
      <vt:variant>
        <vt:lpwstr>mailto:mgunn@lambeth.gov.uk</vt:lpwstr>
      </vt:variant>
      <vt:variant>
        <vt:lpwstr/>
      </vt:variant>
      <vt:variant>
        <vt:i4>8126491</vt:i4>
      </vt:variant>
      <vt:variant>
        <vt:i4>0</vt:i4>
      </vt:variant>
      <vt:variant>
        <vt:i4>0</vt:i4>
      </vt:variant>
      <vt:variant>
        <vt:i4>5</vt:i4>
      </vt:variant>
      <vt:variant>
        <vt:lpwstr>mailto:mgunn@lambeth.gov.uk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Neal,Catherine</dc:creator>
  <cp:keywords/>
  <dc:description/>
  <cp:lastModifiedBy>Noel Morrow</cp:lastModifiedBy>
  <cp:revision>3</cp:revision>
  <cp:lastPrinted>2018-07-20T01:35:00Z</cp:lastPrinted>
  <dcterms:created xsi:type="dcterms:W3CDTF">2024-05-07T09:10:00Z</dcterms:created>
  <dcterms:modified xsi:type="dcterms:W3CDTF">2024-05-07T09:25:00Z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0x010100250D0777310EAC4DBFB857F18F348FA6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