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8B172" w14:textId="1D7A3266" w:rsidR="00725BD8" w:rsidRPr="0077438D" w:rsidRDefault="00A53B0B" w:rsidP="00332630">
      <w:pPr>
        <w:jc w:val="center"/>
        <w:rPr>
          <w:rFonts w:ascii="Arial" w:hAnsi="Arial" w:cs="Arial"/>
          <w:b/>
          <w:sz w:val="28"/>
          <w:szCs w:val="28"/>
        </w:rPr>
      </w:pPr>
      <w:r>
        <w:rPr>
          <w:rFonts w:ascii="Arial" w:hAnsi="Arial" w:cs="Arial"/>
          <w:b/>
          <w:sz w:val="28"/>
          <w:szCs w:val="28"/>
        </w:rPr>
        <w:t xml:space="preserve">DRAFT </w:t>
      </w:r>
      <w:r w:rsidR="00332630">
        <w:rPr>
          <w:rFonts w:ascii="Arial" w:hAnsi="Arial" w:cs="Arial"/>
          <w:b/>
          <w:sz w:val="28"/>
          <w:szCs w:val="28"/>
        </w:rPr>
        <w:t xml:space="preserve">INTEGRATED </w:t>
      </w:r>
      <w:r w:rsidR="0099570C" w:rsidRPr="0077438D">
        <w:rPr>
          <w:rFonts w:ascii="Arial" w:hAnsi="Arial" w:cs="Arial"/>
          <w:b/>
          <w:sz w:val="28"/>
          <w:szCs w:val="28"/>
        </w:rPr>
        <w:t>DERMATOLOGY SERVICE SPECIFICATION</w:t>
      </w:r>
    </w:p>
    <w:p w14:paraId="6D7C6456" w14:textId="77777777" w:rsidR="0099570C" w:rsidRPr="000D5FBF" w:rsidRDefault="0099570C" w:rsidP="0099570C">
      <w:pPr>
        <w:pStyle w:val="Heading1"/>
        <w:jc w:val="center"/>
        <w:rPr>
          <w:rFonts w:ascii="Arial" w:hAnsi="Arial" w:cs="Arial"/>
        </w:rPr>
      </w:pPr>
      <w:bookmarkStart w:id="0" w:name="_Toc343591381"/>
      <w:r w:rsidRPr="000D5FBF">
        <w:rPr>
          <w:rFonts w:ascii="Arial" w:hAnsi="Arial" w:cs="Arial"/>
        </w:rPr>
        <w:t>SCHEDULE 2 – THE SERVICES</w:t>
      </w:r>
      <w:bookmarkEnd w:id="0"/>
    </w:p>
    <w:p w14:paraId="58223618" w14:textId="77777777" w:rsidR="0099570C" w:rsidRPr="0077438D" w:rsidRDefault="0099570C" w:rsidP="0099570C">
      <w:pPr>
        <w:jc w:val="center"/>
        <w:rPr>
          <w:rFonts w:ascii="Arial" w:hAnsi="Arial" w:cs="Arial"/>
          <w:b/>
          <w:sz w:val="20"/>
        </w:rPr>
      </w:pPr>
    </w:p>
    <w:p w14:paraId="3382247D" w14:textId="77777777" w:rsidR="0099570C" w:rsidRPr="0077438D" w:rsidRDefault="0099570C" w:rsidP="00EF1BFD">
      <w:pPr>
        <w:pStyle w:val="ListParagraph"/>
        <w:numPr>
          <w:ilvl w:val="0"/>
          <w:numId w:val="2"/>
        </w:numPr>
        <w:spacing w:after="0" w:line="240" w:lineRule="auto"/>
        <w:ind w:left="0" w:firstLine="0"/>
        <w:jc w:val="center"/>
        <w:outlineLvl w:val="1"/>
        <w:rPr>
          <w:rFonts w:ascii="Arial" w:hAnsi="Arial" w:cs="Arial"/>
          <w:b/>
        </w:rPr>
      </w:pPr>
      <w:bookmarkStart w:id="1" w:name="_Toc343591382"/>
      <w:r w:rsidRPr="0077438D">
        <w:rPr>
          <w:rFonts w:ascii="Arial" w:hAnsi="Arial" w:cs="Arial"/>
          <w:b/>
        </w:rPr>
        <w:t>Service Specification</w:t>
      </w:r>
      <w:bookmarkEnd w:id="1"/>
      <w:r w:rsidR="00E5475C">
        <w:rPr>
          <w:rFonts w:ascii="Arial" w:hAnsi="Arial" w:cs="Arial"/>
          <w:b/>
        </w:rPr>
        <w:t xml:space="preserve"> for Croydon </w:t>
      </w:r>
      <w:r w:rsidR="00836033">
        <w:rPr>
          <w:rFonts w:ascii="Arial" w:hAnsi="Arial" w:cs="Arial"/>
          <w:b/>
        </w:rPr>
        <w:t xml:space="preserve">Integrated </w:t>
      </w:r>
      <w:r w:rsidRPr="0077438D">
        <w:rPr>
          <w:rFonts w:ascii="Arial" w:hAnsi="Arial" w:cs="Arial"/>
          <w:b/>
        </w:rPr>
        <w:t>Dermatology Service</w:t>
      </w:r>
    </w:p>
    <w:p w14:paraId="22BEAD39" w14:textId="77777777" w:rsidR="0099570C" w:rsidRPr="0077438D" w:rsidRDefault="0099570C" w:rsidP="0099570C">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99570C" w:rsidRPr="0077438D" w14:paraId="3BCF9C54" w14:textId="77777777" w:rsidTr="00AC4729">
        <w:tc>
          <w:tcPr>
            <w:tcW w:w="13892" w:type="dxa"/>
            <w:shd w:val="clear" w:color="auto" w:fill="000000"/>
          </w:tcPr>
          <w:p w14:paraId="08082712" w14:textId="77777777" w:rsidR="0099570C" w:rsidRPr="0077438D" w:rsidRDefault="0099570C" w:rsidP="00AC4729">
            <w:pPr>
              <w:tabs>
                <w:tab w:val="left" w:pos="459"/>
              </w:tabs>
              <w:rPr>
                <w:rFonts w:ascii="Arial" w:hAnsi="Arial" w:cs="Arial"/>
                <w:sz w:val="20"/>
              </w:rPr>
            </w:pPr>
            <w:r w:rsidRPr="0077438D">
              <w:rPr>
                <w:rFonts w:ascii="Arial" w:hAnsi="Arial" w:cs="Arial"/>
                <w:b/>
                <w:color w:val="F79646"/>
              </w:rPr>
              <w:t>1.</w:t>
            </w:r>
            <w:r w:rsidRPr="0077438D">
              <w:rPr>
                <w:rFonts w:ascii="Arial" w:hAnsi="Arial" w:cs="Arial"/>
                <w:b/>
                <w:color w:val="F79646"/>
              </w:rPr>
              <w:tab/>
              <w:t>CONTEXT</w:t>
            </w:r>
          </w:p>
        </w:tc>
      </w:tr>
    </w:tbl>
    <w:p w14:paraId="26AD2499" w14:textId="77777777" w:rsidR="0099570C" w:rsidRPr="0077438D" w:rsidRDefault="0099570C" w:rsidP="0099570C">
      <w:pPr>
        <w:rPr>
          <w:rFonts w:ascii="Arial" w:hAnsi="Arial" w:cs="Arial"/>
          <w:color w:val="009966"/>
          <w:sz w:val="20"/>
        </w:rPr>
      </w:pPr>
    </w:p>
    <w:p w14:paraId="5B61D281" w14:textId="77777777" w:rsidR="0099570C" w:rsidRPr="0077438D" w:rsidRDefault="00DD50B0" w:rsidP="00C20032">
      <w:pPr>
        <w:pStyle w:val="Heading1"/>
        <w:numPr>
          <w:ilvl w:val="1"/>
          <w:numId w:val="33"/>
        </w:numPr>
      </w:pPr>
      <w:r>
        <w:t xml:space="preserve"> </w:t>
      </w:r>
      <w:r w:rsidR="0099570C" w:rsidRPr="0077438D">
        <w:t>National Context</w:t>
      </w:r>
    </w:p>
    <w:p w14:paraId="52D57F4C" w14:textId="77777777" w:rsidR="0099570C" w:rsidRPr="0077438D" w:rsidRDefault="0099570C" w:rsidP="0099570C">
      <w:pPr>
        <w:rPr>
          <w:rFonts w:ascii="Arial" w:hAnsi="Arial" w:cs="Arial"/>
          <w:b/>
          <w:color w:val="00B050"/>
          <w:szCs w:val="22"/>
        </w:rPr>
      </w:pPr>
    </w:p>
    <w:p w14:paraId="638157AE" w14:textId="77777777" w:rsidR="0018520A" w:rsidRDefault="00C56587" w:rsidP="0018520A">
      <w:pPr>
        <w:spacing w:line="276" w:lineRule="auto"/>
        <w:rPr>
          <w:rFonts w:ascii="Arial" w:eastAsia="Calibri" w:hAnsi="Arial" w:cs="Arial"/>
          <w:szCs w:val="22"/>
          <w:lang w:eastAsia="en-GB"/>
        </w:rPr>
      </w:pPr>
      <w:r w:rsidRPr="00247473">
        <w:rPr>
          <w:rFonts w:ascii="Arial" w:eastAsia="Calibri" w:hAnsi="Arial" w:cs="Arial"/>
          <w:szCs w:val="22"/>
          <w:lang w:eastAsia="en-GB"/>
        </w:rPr>
        <w:t>Dermatology is the branch of medicine concerned with the diagnosis and treatment of skin disorders</w:t>
      </w:r>
      <w:r w:rsidRPr="0077438D">
        <w:rPr>
          <w:rFonts w:ascii="Arial" w:eastAsia="Calibri" w:hAnsi="Arial" w:cs="Arial"/>
          <w:szCs w:val="22"/>
          <w:vertAlign w:val="superscript"/>
          <w:lang w:eastAsia="en-GB"/>
        </w:rPr>
        <w:t>1</w:t>
      </w:r>
      <w:r w:rsidRPr="0077438D">
        <w:rPr>
          <w:rFonts w:ascii="Arial" w:eastAsia="Calibri" w:hAnsi="Arial" w:cs="Arial"/>
          <w:szCs w:val="22"/>
          <w:lang w:eastAsia="en-GB"/>
        </w:rPr>
        <w:t xml:space="preserve">.  Unlike most other medical specialties, which usually cite around 50 diseases, Dermatology recognises more than 1000 conditions affecting skin, hair and/or nails. </w:t>
      </w:r>
    </w:p>
    <w:p w14:paraId="740D9C94" w14:textId="77777777" w:rsidR="0018520A" w:rsidRPr="0077438D" w:rsidRDefault="0018520A" w:rsidP="0018520A">
      <w:pPr>
        <w:spacing w:line="276" w:lineRule="auto"/>
        <w:rPr>
          <w:rFonts w:ascii="Arial" w:eastAsia="Calibri" w:hAnsi="Arial" w:cs="Arial"/>
          <w:szCs w:val="22"/>
          <w:lang w:eastAsia="en-GB"/>
        </w:rPr>
      </w:pPr>
      <w:r>
        <w:rPr>
          <w:rFonts w:ascii="Arial" w:eastAsia="Calibri" w:hAnsi="Arial" w:cs="Arial"/>
          <w:szCs w:val="22"/>
          <w:lang w:eastAsia="en-GB"/>
        </w:rPr>
        <w:t>With</w:t>
      </w:r>
      <w:r w:rsidRPr="0077438D">
        <w:rPr>
          <w:rFonts w:ascii="Arial" w:eastAsia="Calibri" w:hAnsi="Arial" w:cs="Arial"/>
          <w:szCs w:val="22"/>
          <w:lang w:eastAsia="en-GB"/>
        </w:rPr>
        <w:t xml:space="preserve"> high disease prevalence and low mortality rates, there </w:t>
      </w:r>
      <w:r>
        <w:rPr>
          <w:rFonts w:ascii="Arial" w:eastAsia="Calibri" w:hAnsi="Arial" w:cs="Arial"/>
          <w:szCs w:val="22"/>
          <w:lang w:eastAsia="en-GB"/>
        </w:rPr>
        <w:t xml:space="preserve">are large numbers of people seeking specialist advice about </w:t>
      </w:r>
      <w:r w:rsidRPr="0077438D">
        <w:rPr>
          <w:rFonts w:ascii="Arial" w:eastAsia="Calibri" w:hAnsi="Arial" w:cs="Arial"/>
          <w:szCs w:val="22"/>
          <w:lang w:eastAsia="en-GB"/>
        </w:rPr>
        <w:t>skin disease</w:t>
      </w:r>
      <w:r w:rsidRPr="0077438D">
        <w:rPr>
          <w:rFonts w:ascii="Arial" w:eastAsia="Calibri" w:hAnsi="Arial" w:cs="Arial"/>
          <w:szCs w:val="22"/>
          <w:vertAlign w:val="superscript"/>
          <w:lang w:eastAsia="en-GB"/>
        </w:rPr>
        <w:t>2</w:t>
      </w:r>
      <w:r w:rsidRPr="0077438D">
        <w:rPr>
          <w:rFonts w:ascii="Arial" w:eastAsia="Calibri" w:hAnsi="Arial" w:cs="Arial"/>
          <w:szCs w:val="22"/>
          <w:lang w:eastAsia="en-GB"/>
        </w:rPr>
        <w:t xml:space="preserve">. </w:t>
      </w:r>
      <w:r>
        <w:rPr>
          <w:rFonts w:ascii="Arial" w:eastAsia="Calibri" w:hAnsi="Arial" w:cs="Arial"/>
          <w:szCs w:val="22"/>
          <w:lang w:eastAsia="en-GB"/>
        </w:rPr>
        <w:t xml:space="preserve"> Some skin disease can be life threatening, for example malignant melanoma.  Expert advice is often required to distinguish melanoma from other far more common pigmented skin lesions. </w:t>
      </w:r>
    </w:p>
    <w:p w14:paraId="493CC8F5" w14:textId="77777777" w:rsidR="0018520A" w:rsidRPr="0077438D" w:rsidRDefault="0018520A" w:rsidP="0018520A">
      <w:pPr>
        <w:spacing w:line="276" w:lineRule="auto"/>
        <w:rPr>
          <w:rFonts w:ascii="Arial" w:eastAsia="Calibri" w:hAnsi="Arial" w:cs="Arial"/>
          <w:szCs w:val="22"/>
          <w:lang w:eastAsia="en-GB"/>
        </w:rPr>
      </w:pPr>
    </w:p>
    <w:p w14:paraId="731FE369" w14:textId="77777777" w:rsidR="00D3263F" w:rsidRPr="0077438D" w:rsidRDefault="00D3263F" w:rsidP="0099570C">
      <w:pPr>
        <w:spacing w:line="276" w:lineRule="auto"/>
        <w:rPr>
          <w:rFonts w:ascii="Arial" w:eastAsia="Calibri" w:hAnsi="Arial" w:cs="Arial"/>
          <w:szCs w:val="22"/>
          <w:lang w:eastAsia="en-GB"/>
        </w:rPr>
      </w:pPr>
    </w:p>
    <w:p w14:paraId="29641F6B" w14:textId="77777777" w:rsidR="00D3263F" w:rsidRPr="0077438D" w:rsidRDefault="0099570C" w:rsidP="0099570C">
      <w:pPr>
        <w:spacing w:line="276" w:lineRule="auto"/>
        <w:rPr>
          <w:rFonts w:ascii="Arial" w:eastAsia="Calibri" w:hAnsi="Arial" w:cs="Arial"/>
          <w:szCs w:val="22"/>
          <w:lang w:eastAsia="en-GB"/>
        </w:rPr>
      </w:pPr>
      <w:r w:rsidRPr="0077438D">
        <w:rPr>
          <w:rFonts w:ascii="Arial" w:eastAsia="Calibri" w:hAnsi="Arial" w:cs="Arial"/>
          <w:szCs w:val="22"/>
          <w:lang w:eastAsia="en-GB"/>
        </w:rPr>
        <w:t xml:space="preserve">In recent years, there has been a national increase in referrals to dermatology services. This is due to the increased frequency of some of the commonest skin diseases such as skin cancer, leg ulcers and atopic eczema. </w:t>
      </w:r>
    </w:p>
    <w:p w14:paraId="0116117C" w14:textId="77777777" w:rsidR="00D3263F" w:rsidRPr="0077438D" w:rsidRDefault="00D3263F" w:rsidP="00D3263F">
      <w:pPr>
        <w:spacing w:line="276" w:lineRule="auto"/>
        <w:rPr>
          <w:rFonts w:ascii="Arial" w:eastAsia="Calibri" w:hAnsi="Arial" w:cs="Arial"/>
          <w:szCs w:val="22"/>
          <w:lang w:eastAsia="en-GB"/>
        </w:rPr>
      </w:pPr>
    </w:p>
    <w:p w14:paraId="46A96BB5" w14:textId="77777777" w:rsidR="00D3263F" w:rsidRPr="0077438D" w:rsidRDefault="00D3263F" w:rsidP="00D3263F">
      <w:pPr>
        <w:spacing w:line="276" w:lineRule="auto"/>
        <w:rPr>
          <w:rFonts w:ascii="Arial" w:eastAsia="Calibri" w:hAnsi="Arial" w:cs="Arial"/>
          <w:szCs w:val="22"/>
          <w:lang w:eastAsia="en-GB"/>
        </w:rPr>
      </w:pPr>
      <w:r w:rsidRPr="0077438D">
        <w:rPr>
          <w:rFonts w:ascii="Arial" w:eastAsia="Calibri" w:hAnsi="Arial" w:cs="Arial"/>
          <w:szCs w:val="22"/>
          <w:lang w:eastAsia="en-GB"/>
        </w:rPr>
        <w:t>The burden of skin disorders is outlined in the statistics where:</w:t>
      </w:r>
    </w:p>
    <w:p w14:paraId="6C95D84B" w14:textId="77777777" w:rsidR="00C56587" w:rsidRPr="0077438D" w:rsidRDefault="00D3263F" w:rsidP="00EF1BFD">
      <w:pPr>
        <w:pStyle w:val="ListParagraph"/>
        <w:numPr>
          <w:ilvl w:val="0"/>
          <w:numId w:val="20"/>
        </w:numPr>
        <w:rPr>
          <w:rFonts w:ascii="Arial" w:hAnsi="Arial" w:cs="Arial"/>
          <w:lang w:eastAsia="en-GB"/>
        </w:rPr>
      </w:pPr>
      <w:r w:rsidRPr="0077438D">
        <w:rPr>
          <w:rFonts w:ascii="Arial" w:hAnsi="Arial" w:cs="Arial"/>
          <w:lang w:eastAsia="en-GB"/>
        </w:rPr>
        <w:t>24% of the population consults their General Practitioner (GP) each year because of a skin complaint</w:t>
      </w:r>
      <w:r w:rsidR="001860AF" w:rsidRPr="0077438D">
        <w:rPr>
          <w:rFonts w:ascii="Arial" w:hAnsi="Arial" w:cs="Arial"/>
          <w:vertAlign w:val="superscript"/>
          <w:lang w:eastAsia="en-GB"/>
        </w:rPr>
        <w:t>3</w:t>
      </w:r>
      <w:r w:rsidRPr="0077438D">
        <w:rPr>
          <w:rFonts w:ascii="Arial" w:hAnsi="Arial" w:cs="Arial"/>
          <w:lang w:eastAsia="en-GB"/>
        </w:rPr>
        <w:t>.</w:t>
      </w:r>
    </w:p>
    <w:p w14:paraId="4B979CDF" w14:textId="77777777" w:rsidR="00C56587" w:rsidRPr="0077438D" w:rsidRDefault="00C56587" w:rsidP="00EF1BFD">
      <w:pPr>
        <w:pStyle w:val="ListParagraph"/>
        <w:numPr>
          <w:ilvl w:val="0"/>
          <w:numId w:val="20"/>
        </w:numPr>
        <w:rPr>
          <w:rFonts w:ascii="Arial" w:hAnsi="Arial" w:cs="Arial"/>
          <w:lang w:eastAsia="en-GB"/>
        </w:rPr>
      </w:pPr>
      <w:r w:rsidRPr="0077438D">
        <w:rPr>
          <w:rFonts w:ascii="Arial" w:hAnsi="Arial" w:cs="Arial"/>
          <w:lang w:eastAsia="en-GB"/>
        </w:rPr>
        <w:t>GPs refer approximately 6.1 % of the dermatological cases they see to secondary care</w:t>
      </w:r>
      <w:r w:rsidR="00AC4729" w:rsidRPr="0077438D">
        <w:rPr>
          <w:rFonts w:ascii="Arial" w:hAnsi="Arial" w:cs="Arial"/>
          <w:vertAlign w:val="superscript"/>
          <w:lang w:eastAsia="en-GB"/>
        </w:rPr>
        <w:t>2</w:t>
      </w:r>
      <w:r w:rsidRPr="0077438D">
        <w:rPr>
          <w:rFonts w:ascii="Arial" w:hAnsi="Arial" w:cs="Arial"/>
          <w:lang w:eastAsia="en-GB"/>
        </w:rPr>
        <w:t xml:space="preserve"> </w:t>
      </w:r>
    </w:p>
    <w:p w14:paraId="1269F8F2" w14:textId="77777777" w:rsidR="00C56587" w:rsidRPr="0077438D" w:rsidRDefault="00C56587" w:rsidP="00EF1BFD">
      <w:pPr>
        <w:pStyle w:val="ListParagraph"/>
        <w:numPr>
          <w:ilvl w:val="0"/>
          <w:numId w:val="20"/>
        </w:numPr>
        <w:rPr>
          <w:rFonts w:ascii="Arial" w:hAnsi="Arial" w:cs="Arial"/>
          <w:lang w:eastAsia="en-GB"/>
        </w:rPr>
      </w:pPr>
      <w:r w:rsidRPr="0077438D">
        <w:rPr>
          <w:rFonts w:ascii="Arial" w:hAnsi="Arial" w:cs="Arial"/>
          <w:lang w:eastAsia="en-GB"/>
        </w:rPr>
        <w:t>In 2010/11, 873,000 such referrals were made in England, with 2.79m total outpatient appointments for skin diseases</w:t>
      </w:r>
      <w:r w:rsidR="00AC4729" w:rsidRPr="0077438D">
        <w:rPr>
          <w:rFonts w:ascii="Arial" w:hAnsi="Arial" w:cs="Arial"/>
          <w:vertAlign w:val="superscript"/>
          <w:lang w:eastAsia="en-GB"/>
        </w:rPr>
        <w:t>4</w:t>
      </w:r>
      <w:r w:rsidRPr="0077438D">
        <w:rPr>
          <w:rFonts w:ascii="Arial" w:hAnsi="Arial" w:cs="Arial"/>
          <w:lang w:eastAsia="en-GB"/>
        </w:rPr>
        <w:t xml:space="preserve"> </w:t>
      </w:r>
    </w:p>
    <w:p w14:paraId="06801EE7" w14:textId="77777777" w:rsidR="00C56587" w:rsidRPr="0077438D" w:rsidRDefault="00C56587" w:rsidP="00EF1BFD">
      <w:pPr>
        <w:pStyle w:val="ListParagraph"/>
        <w:numPr>
          <w:ilvl w:val="0"/>
          <w:numId w:val="20"/>
        </w:numPr>
        <w:rPr>
          <w:rFonts w:ascii="Arial" w:hAnsi="Arial" w:cs="Arial"/>
          <w:lang w:eastAsia="en-GB"/>
        </w:rPr>
      </w:pPr>
      <w:r w:rsidRPr="0077438D">
        <w:rPr>
          <w:rFonts w:ascii="Arial" w:hAnsi="Arial" w:cs="Arial"/>
          <w:lang w:eastAsia="en-GB"/>
        </w:rPr>
        <w:t>Of referrals 50% are cancer-related (skin lesions for diagnosis and/or skin cancer for management)</w:t>
      </w:r>
      <w:r w:rsidR="00AC4729" w:rsidRPr="0077438D">
        <w:rPr>
          <w:rFonts w:ascii="Arial" w:hAnsi="Arial" w:cs="Arial"/>
          <w:vertAlign w:val="superscript"/>
          <w:lang w:eastAsia="en-GB"/>
        </w:rPr>
        <w:t>5</w:t>
      </w:r>
    </w:p>
    <w:p w14:paraId="7C2E463A" w14:textId="77777777" w:rsidR="00C56587" w:rsidRPr="0077438D" w:rsidRDefault="00C56587" w:rsidP="00EF1BFD">
      <w:pPr>
        <w:pStyle w:val="ListParagraph"/>
        <w:numPr>
          <w:ilvl w:val="0"/>
          <w:numId w:val="20"/>
        </w:numPr>
        <w:rPr>
          <w:rFonts w:ascii="Arial" w:hAnsi="Arial" w:cs="Arial"/>
          <w:lang w:eastAsia="en-GB"/>
        </w:rPr>
      </w:pPr>
      <w:r w:rsidRPr="0077438D">
        <w:rPr>
          <w:rFonts w:ascii="Arial" w:hAnsi="Arial" w:cs="Arial"/>
          <w:lang w:eastAsia="en-GB"/>
        </w:rPr>
        <w:t>Approximately one-third of the dermatological workload in secondary care is surgical</w:t>
      </w:r>
      <w:r w:rsidR="00AC4729" w:rsidRPr="0077438D">
        <w:rPr>
          <w:rFonts w:ascii="Arial" w:hAnsi="Arial" w:cs="Arial"/>
          <w:vertAlign w:val="superscript"/>
          <w:lang w:eastAsia="en-GB"/>
        </w:rPr>
        <w:t>6</w:t>
      </w:r>
    </w:p>
    <w:p w14:paraId="164915C2" w14:textId="77777777" w:rsidR="00C56587" w:rsidRPr="0077438D" w:rsidRDefault="00C56587" w:rsidP="00C56587">
      <w:pPr>
        <w:rPr>
          <w:rFonts w:ascii="Arial" w:eastAsia="Calibri" w:hAnsi="Arial" w:cs="Arial"/>
          <w:lang w:eastAsia="en-GB"/>
        </w:rPr>
      </w:pPr>
    </w:p>
    <w:p w14:paraId="0CD48288" w14:textId="77777777" w:rsidR="00C56587" w:rsidRPr="0077438D" w:rsidRDefault="00C56587" w:rsidP="00C56587">
      <w:pPr>
        <w:spacing w:line="276" w:lineRule="auto"/>
        <w:rPr>
          <w:rFonts w:ascii="Arial" w:eastAsia="Calibri" w:hAnsi="Arial" w:cs="Arial"/>
          <w:szCs w:val="22"/>
          <w:lang w:eastAsia="en-GB"/>
        </w:rPr>
      </w:pPr>
      <w:r w:rsidRPr="0077438D">
        <w:rPr>
          <w:rFonts w:ascii="Arial" w:eastAsia="Calibri" w:hAnsi="Arial" w:cs="Arial"/>
          <w:szCs w:val="22"/>
          <w:lang w:eastAsia="en-GB"/>
        </w:rPr>
        <w:t>Approximately 4,000 people die in the UK annually due to skin disease, with 1,800 due to malignant melanoma</w:t>
      </w:r>
      <w:r w:rsidRPr="0077438D">
        <w:rPr>
          <w:rFonts w:ascii="Arial" w:eastAsia="Calibri" w:hAnsi="Arial" w:cs="Arial"/>
          <w:szCs w:val="22"/>
          <w:vertAlign w:val="superscript"/>
          <w:lang w:eastAsia="en-GB"/>
        </w:rPr>
        <w:t>2</w:t>
      </w:r>
      <w:r w:rsidRPr="0077438D">
        <w:rPr>
          <w:rFonts w:ascii="Arial" w:eastAsia="Calibri" w:hAnsi="Arial" w:cs="Arial"/>
          <w:szCs w:val="22"/>
          <w:lang w:eastAsia="en-GB"/>
        </w:rPr>
        <w:t>. Skin cancer is the commonest form of cancer in the UK and the second most common cancer causing death in young adults. Basal cell carcinoma (BCC) numbers equal all other malignancies combined, and increased by 133% between 1980 and 2000</w:t>
      </w:r>
      <w:r w:rsidR="00AC4729" w:rsidRPr="0077438D">
        <w:rPr>
          <w:rFonts w:ascii="Arial" w:eastAsia="Calibri" w:hAnsi="Arial" w:cs="Arial"/>
          <w:szCs w:val="22"/>
          <w:vertAlign w:val="superscript"/>
          <w:lang w:eastAsia="en-GB"/>
        </w:rPr>
        <w:t>7</w:t>
      </w:r>
      <w:r w:rsidRPr="0077438D">
        <w:rPr>
          <w:rFonts w:ascii="Arial" w:eastAsia="Calibri" w:hAnsi="Arial" w:cs="Arial"/>
          <w:szCs w:val="22"/>
          <w:lang w:eastAsia="en-GB"/>
        </w:rPr>
        <w:t>. Reported melanoma incidences increased by 50% over 13 years</w:t>
      </w:r>
      <w:r w:rsidR="00AC4729" w:rsidRPr="0077438D">
        <w:rPr>
          <w:rFonts w:ascii="Arial" w:eastAsia="Calibri" w:hAnsi="Arial" w:cs="Arial"/>
          <w:szCs w:val="22"/>
          <w:vertAlign w:val="superscript"/>
          <w:lang w:eastAsia="en-GB"/>
        </w:rPr>
        <w:t>8</w:t>
      </w:r>
      <w:r w:rsidRPr="0077438D">
        <w:rPr>
          <w:rFonts w:ascii="Arial" w:eastAsia="Calibri" w:hAnsi="Arial" w:cs="Arial"/>
          <w:szCs w:val="22"/>
          <w:lang w:eastAsia="en-GB"/>
        </w:rPr>
        <w:t>. Although mortality rates from skin conditions are comparatively low, skin cancer rates are rising as the population ages; just under half of specialist activity now relates to the diagnosis and management of skin lesions</w:t>
      </w:r>
      <w:r w:rsidRPr="0077438D">
        <w:rPr>
          <w:rFonts w:ascii="Arial" w:eastAsia="Calibri" w:hAnsi="Arial" w:cs="Arial"/>
          <w:szCs w:val="22"/>
          <w:vertAlign w:val="superscript"/>
          <w:lang w:eastAsia="en-GB"/>
        </w:rPr>
        <w:t>2</w:t>
      </w:r>
      <w:r w:rsidRPr="0077438D">
        <w:rPr>
          <w:rFonts w:ascii="Arial" w:eastAsia="Calibri" w:hAnsi="Arial" w:cs="Arial"/>
          <w:szCs w:val="22"/>
          <w:lang w:eastAsia="en-GB"/>
        </w:rPr>
        <w:t>. It should also be noted that only first tumours are recorded on cancer registries, so the full extent of skin cancer may not be adequately captured</w:t>
      </w:r>
      <w:r w:rsidRPr="0077438D">
        <w:rPr>
          <w:rFonts w:ascii="Arial" w:eastAsia="Calibri" w:hAnsi="Arial" w:cs="Arial"/>
          <w:szCs w:val="22"/>
          <w:vertAlign w:val="superscript"/>
          <w:lang w:eastAsia="en-GB"/>
        </w:rPr>
        <w:t>2</w:t>
      </w:r>
      <w:r w:rsidRPr="0077438D">
        <w:rPr>
          <w:rFonts w:ascii="Arial" w:eastAsia="Calibri" w:hAnsi="Arial" w:cs="Arial"/>
          <w:szCs w:val="22"/>
          <w:lang w:eastAsia="en-GB"/>
        </w:rPr>
        <w:t xml:space="preserve">.  </w:t>
      </w:r>
    </w:p>
    <w:p w14:paraId="4FA040B8" w14:textId="77777777" w:rsidR="00C56587" w:rsidRPr="0077438D" w:rsidRDefault="00C56587" w:rsidP="00C56587">
      <w:pPr>
        <w:spacing w:line="276" w:lineRule="auto"/>
        <w:rPr>
          <w:rFonts w:ascii="Arial" w:eastAsia="Calibri" w:hAnsi="Arial" w:cs="Arial"/>
          <w:szCs w:val="22"/>
          <w:lang w:eastAsia="en-GB"/>
        </w:rPr>
      </w:pPr>
      <w:r w:rsidRPr="0077438D">
        <w:rPr>
          <w:rFonts w:ascii="Arial" w:eastAsia="Calibri" w:hAnsi="Arial" w:cs="Arial"/>
          <w:szCs w:val="22"/>
          <w:lang w:eastAsia="en-GB"/>
        </w:rPr>
        <w:t xml:space="preserve"> </w:t>
      </w:r>
    </w:p>
    <w:p w14:paraId="51DFBE37" w14:textId="77777777" w:rsidR="00C56587" w:rsidRPr="0077438D" w:rsidRDefault="00C56587" w:rsidP="00C56587">
      <w:pPr>
        <w:spacing w:line="276" w:lineRule="auto"/>
        <w:rPr>
          <w:rFonts w:ascii="Arial" w:eastAsia="Calibri" w:hAnsi="Arial" w:cs="Arial"/>
          <w:szCs w:val="22"/>
          <w:lang w:eastAsia="en-GB"/>
        </w:rPr>
      </w:pPr>
      <w:r w:rsidRPr="0077438D">
        <w:rPr>
          <w:rFonts w:ascii="Arial" w:eastAsia="Calibri" w:hAnsi="Arial" w:cs="Arial"/>
          <w:szCs w:val="22"/>
          <w:lang w:eastAsia="en-GB"/>
        </w:rPr>
        <w:t>The ageing population is expected to put further pressure on the specialty, as some common conditions, particularly skin cancer, occur much more frequently in the elderly, and are often more difficult to treat in the presence of co-morbidities (which are associated with age)</w:t>
      </w:r>
      <w:r w:rsidR="00AC4729" w:rsidRPr="0077438D">
        <w:rPr>
          <w:rFonts w:ascii="Arial" w:eastAsia="Calibri" w:hAnsi="Arial" w:cs="Arial"/>
          <w:szCs w:val="22"/>
          <w:vertAlign w:val="superscript"/>
          <w:lang w:eastAsia="en-GB"/>
        </w:rPr>
        <w:t>9</w:t>
      </w:r>
      <w:r w:rsidRPr="0077438D">
        <w:rPr>
          <w:rFonts w:ascii="Arial" w:eastAsia="Calibri" w:hAnsi="Arial" w:cs="Arial"/>
          <w:szCs w:val="22"/>
          <w:lang w:eastAsia="en-GB"/>
        </w:rPr>
        <w:t xml:space="preserve">. It is also likely </w:t>
      </w:r>
      <w:r w:rsidRPr="0077438D">
        <w:rPr>
          <w:rFonts w:ascii="Arial" w:eastAsia="Calibri" w:hAnsi="Arial" w:cs="Arial"/>
          <w:szCs w:val="22"/>
          <w:lang w:eastAsia="en-GB"/>
        </w:rPr>
        <w:lastRenderedPageBreak/>
        <w:t xml:space="preserve">that demand for dermatology services will increase in line with people’s rising expectations about </w:t>
      </w:r>
      <w:r w:rsidR="001860AF" w:rsidRPr="0077438D">
        <w:rPr>
          <w:rFonts w:ascii="Arial" w:eastAsia="Calibri" w:hAnsi="Arial" w:cs="Arial"/>
          <w:szCs w:val="22"/>
          <w:lang w:eastAsia="en-GB"/>
        </w:rPr>
        <w:t>skin, hair, and nail appearance</w:t>
      </w:r>
      <w:r w:rsidR="00C32292" w:rsidRPr="0077438D">
        <w:rPr>
          <w:rFonts w:ascii="Arial" w:eastAsia="Calibri" w:hAnsi="Arial" w:cs="Arial"/>
          <w:szCs w:val="22"/>
          <w:vertAlign w:val="superscript"/>
          <w:lang w:eastAsia="en-GB"/>
        </w:rPr>
        <w:t>1</w:t>
      </w:r>
      <w:r w:rsidR="00AC4729" w:rsidRPr="0077438D">
        <w:rPr>
          <w:rFonts w:ascii="Arial" w:eastAsia="Calibri" w:hAnsi="Arial" w:cs="Arial"/>
          <w:szCs w:val="22"/>
          <w:vertAlign w:val="superscript"/>
          <w:lang w:eastAsia="en-GB"/>
        </w:rPr>
        <w:t>0</w:t>
      </w:r>
      <w:r w:rsidRPr="0077438D">
        <w:rPr>
          <w:rFonts w:ascii="Arial" w:eastAsia="Calibri" w:hAnsi="Arial" w:cs="Arial"/>
          <w:szCs w:val="22"/>
          <w:lang w:eastAsia="en-GB"/>
        </w:rPr>
        <w:t xml:space="preserve">. </w:t>
      </w:r>
    </w:p>
    <w:p w14:paraId="0F9128FD" w14:textId="77777777" w:rsidR="00C56587" w:rsidRPr="0077438D" w:rsidRDefault="00C56587" w:rsidP="00C56587">
      <w:pPr>
        <w:spacing w:line="276" w:lineRule="auto"/>
        <w:rPr>
          <w:rFonts w:ascii="Arial" w:eastAsia="Calibri" w:hAnsi="Arial" w:cs="Arial"/>
          <w:szCs w:val="22"/>
          <w:lang w:eastAsia="en-GB"/>
        </w:rPr>
      </w:pPr>
      <w:r w:rsidRPr="0077438D">
        <w:rPr>
          <w:rFonts w:ascii="Arial" w:eastAsia="Calibri" w:hAnsi="Arial" w:cs="Arial"/>
          <w:szCs w:val="22"/>
          <w:lang w:eastAsia="en-GB"/>
        </w:rPr>
        <w:t xml:space="preserve"> </w:t>
      </w:r>
    </w:p>
    <w:p w14:paraId="4EDE1FB1" w14:textId="77777777" w:rsidR="00C56587" w:rsidRPr="0077438D" w:rsidRDefault="00C56587" w:rsidP="00C56587">
      <w:pPr>
        <w:spacing w:line="276" w:lineRule="auto"/>
        <w:rPr>
          <w:rFonts w:ascii="Arial" w:eastAsia="Calibri" w:hAnsi="Arial" w:cs="Arial"/>
          <w:szCs w:val="22"/>
          <w:lang w:eastAsia="en-GB"/>
        </w:rPr>
      </w:pPr>
      <w:r w:rsidRPr="0077438D">
        <w:rPr>
          <w:rFonts w:ascii="Arial" w:eastAsia="Calibri" w:hAnsi="Arial" w:cs="Arial"/>
          <w:szCs w:val="22"/>
          <w:lang w:eastAsia="en-GB"/>
        </w:rPr>
        <w:t>Chronic skin diseases have a substantial impact on work, social interaction and healthy living: skin disease is one of the commonest reasons for injury and disablement benefit and spells of certified incapacity to work in the UK. Accurate diagnosis and direct access to care is fundamental to successful management of skin disease</w:t>
      </w:r>
      <w:r w:rsidR="00AC4729" w:rsidRPr="0077438D">
        <w:rPr>
          <w:rFonts w:ascii="Arial" w:eastAsia="Calibri" w:hAnsi="Arial" w:cs="Arial"/>
          <w:szCs w:val="22"/>
          <w:vertAlign w:val="superscript"/>
          <w:lang w:eastAsia="en-GB"/>
        </w:rPr>
        <w:t>11</w:t>
      </w:r>
      <w:r w:rsidRPr="0077438D">
        <w:rPr>
          <w:rFonts w:ascii="Arial" w:eastAsia="Calibri" w:hAnsi="Arial" w:cs="Arial"/>
          <w:szCs w:val="22"/>
          <w:lang w:eastAsia="en-GB"/>
        </w:rPr>
        <w:t>.</w:t>
      </w:r>
    </w:p>
    <w:p w14:paraId="3A72A277" w14:textId="77777777" w:rsidR="00C56587" w:rsidRPr="0077438D" w:rsidRDefault="00C56587" w:rsidP="00C56587">
      <w:pPr>
        <w:spacing w:line="276" w:lineRule="auto"/>
        <w:rPr>
          <w:rFonts w:ascii="Arial" w:eastAsia="Calibri" w:hAnsi="Arial" w:cs="Arial"/>
          <w:szCs w:val="22"/>
          <w:lang w:eastAsia="en-GB"/>
        </w:rPr>
      </w:pPr>
    </w:p>
    <w:p w14:paraId="5ACF8EEA" w14:textId="77777777" w:rsidR="0099570C" w:rsidRPr="0077438D" w:rsidRDefault="0099570C" w:rsidP="00C56587">
      <w:pPr>
        <w:spacing w:line="276" w:lineRule="auto"/>
        <w:rPr>
          <w:rFonts w:ascii="Arial" w:eastAsia="Calibri" w:hAnsi="Arial" w:cs="Arial"/>
          <w:szCs w:val="22"/>
          <w:lang w:eastAsia="en-GB"/>
        </w:rPr>
      </w:pPr>
      <w:r w:rsidRPr="0077438D">
        <w:rPr>
          <w:rFonts w:ascii="Arial" w:eastAsia="Calibri" w:hAnsi="Arial" w:cs="Arial"/>
          <w:szCs w:val="22"/>
          <w:lang w:eastAsia="en-GB"/>
        </w:rPr>
        <w:t xml:space="preserve">Improved treatments and changing attitudes to skin conditions have also contributed to increased demand. Though the majority of skin diseases are not life threatening the high prevalence and morbidity associated with them results in a large burden of disease.  </w:t>
      </w:r>
    </w:p>
    <w:p w14:paraId="67AA7F1F" w14:textId="77777777" w:rsidR="00C32292" w:rsidRPr="0077438D" w:rsidRDefault="00C32292" w:rsidP="00C56587">
      <w:pPr>
        <w:spacing w:line="276" w:lineRule="auto"/>
        <w:rPr>
          <w:rFonts w:ascii="Arial" w:eastAsia="Calibri" w:hAnsi="Arial" w:cs="Arial"/>
          <w:szCs w:val="22"/>
          <w:lang w:eastAsia="en-GB"/>
        </w:rPr>
      </w:pPr>
    </w:p>
    <w:p w14:paraId="12DBB97B" w14:textId="77777777" w:rsidR="00C32292" w:rsidRPr="002A093C" w:rsidRDefault="00C32292" w:rsidP="002A093C">
      <w:pPr>
        <w:spacing w:line="276" w:lineRule="auto"/>
        <w:rPr>
          <w:rStyle w:val="IntenseEmphasis"/>
          <w:rFonts w:eastAsia="Calibri"/>
        </w:rPr>
      </w:pPr>
      <w:r w:rsidRPr="002A093C">
        <w:rPr>
          <w:rStyle w:val="IntenseEmphasis"/>
          <w:rFonts w:eastAsia="Calibri"/>
        </w:rPr>
        <w:t>1.1.2 Dermatology provision</w:t>
      </w:r>
    </w:p>
    <w:p w14:paraId="126768C5" w14:textId="77777777" w:rsidR="00C32292" w:rsidRPr="0077438D" w:rsidRDefault="00C32292" w:rsidP="00C56587">
      <w:pPr>
        <w:spacing w:line="276" w:lineRule="auto"/>
        <w:rPr>
          <w:rFonts w:ascii="Arial" w:eastAsia="Calibri" w:hAnsi="Arial" w:cs="Arial"/>
          <w:szCs w:val="22"/>
          <w:lang w:eastAsia="en-GB"/>
        </w:rPr>
      </w:pPr>
    </w:p>
    <w:p w14:paraId="242B132D" w14:textId="77777777" w:rsidR="00C32292" w:rsidRPr="0077438D" w:rsidRDefault="00C32292" w:rsidP="00C32292">
      <w:pPr>
        <w:spacing w:line="276" w:lineRule="auto"/>
        <w:rPr>
          <w:rFonts w:ascii="Arial" w:eastAsia="Calibri" w:hAnsi="Arial" w:cs="Arial"/>
          <w:szCs w:val="22"/>
          <w:lang w:eastAsia="en-GB"/>
        </w:rPr>
      </w:pPr>
      <w:r w:rsidRPr="0077438D">
        <w:rPr>
          <w:rFonts w:ascii="Arial" w:eastAsia="Calibri" w:hAnsi="Arial" w:cs="Arial"/>
          <w:szCs w:val="22"/>
          <w:lang w:eastAsia="en-GB"/>
        </w:rPr>
        <w:t>The King</w:t>
      </w:r>
      <w:r w:rsidR="00B10E78" w:rsidRPr="0077438D">
        <w:rPr>
          <w:rFonts w:ascii="Arial" w:eastAsia="Calibri" w:hAnsi="Arial" w:cs="Arial"/>
          <w:szCs w:val="22"/>
          <w:lang w:eastAsia="en-GB"/>
        </w:rPr>
        <w:t>’</w:t>
      </w:r>
      <w:r w:rsidRPr="0077438D">
        <w:rPr>
          <w:rFonts w:ascii="Arial" w:eastAsia="Calibri" w:hAnsi="Arial" w:cs="Arial"/>
          <w:szCs w:val="22"/>
          <w:lang w:eastAsia="en-GB"/>
        </w:rPr>
        <w:t>s</w:t>
      </w:r>
      <w:r w:rsidR="00B10E78" w:rsidRPr="0077438D">
        <w:rPr>
          <w:rFonts w:ascii="Arial" w:eastAsia="Calibri" w:hAnsi="Arial" w:cs="Arial"/>
          <w:szCs w:val="22"/>
          <w:lang w:eastAsia="en-GB"/>
        </w:rPr>
        <w:t xml:space="preserve"> </w:t>
      </w:r>
      <w:r w:rsidRPr="0077438D">
        <w:rPr>
          <w:rFonts w:ascii="Arial" w:eastAsia="Calibri" w:hAnsi="Arial" w:cs="Arial"/>
          <w:szCs w:val="22"/>
          <w:lang w:eastAsia="en-GB"/>
        </w:rPr>
        <w:t>fund recommend that dermatology care should be delivered by individuals with the right skills, in the right setting, the first time. The way in which services are provided to people depends on factors including local needs, the demography of the area, facilities available and the availability of staff with the required knowledge and skills</w:t>
      </w:r>
      <w:r w:rsidR="00DC4874" w:rsidRPr="0077438D">
        <w:rPr>
          <w:rFonts w:ascii="Arial" w:eastAsia="Calibri" w:hAnsi="Arial" w:cs="Arial"/>
          <w:szCs w:val="22"/>
          <w:vertAlign w:val="superscript"/>
          <w:lang w:eastAsia="en-GB"/>
        </w:rPr>
        <w:t>12</w:t>
      </w:r>
      <w:r w:rsidRPr="0077438D">
        <w:rPr>
          <w:rFonts w:ascii="Arial" w:eastAsia="Calibri" w:hAnsi="Arial" w:cs="Arial"/>
          <w:szCs w:val="22"/>
          <w:lang w:eastAsia="en-GB"/>
        </w:rPr>
        <w:t xml:space="preserve">. </w:t>
      </w:r>
    </w:p>
    <w:p w14:paraId="238B7560" w14:textId="77777777" w:rsidR="00C32292" w:rsidRPr="0077438D" w:rsidRDefault="00C32292" w:rsidP="00C32292">
      <w:pPr>
        <w:spacing w:line="276" w:lineRule="auto"/>
        <w:rPr>
          <w:rFonts w:ascii="Arial" w:eastAsia="Calibri" w:hAnsi="Arial" w:cs="Arial"/>
          <w:b/>
          <w:color w:val="00B050"/>
          <w:szCs w:val="22"/>
          <w:lang w:eastAsia="en-GB"/>
        </w:rPr>
      </w:pPr>
      <w:r w:rsidRPr="0077438D">
        <w:rPr>
          <w:rFonts w:ascii="Arial" w:eastAsia="Calibri" w:hAnsi="Arial" w:cs="Arial"/>
          <w:b/>
          <w:color w:val="00B050"/>
          <w:szCs w:val="22"/>
          <w:lang w:eastAsia="en-GB"/>
        </w:rPr>
        <w:t xml:space="preserve"> </w:t>
      </w:r>
    </w:p>
    <w:p w14:paraId="3822970D" w14:textId="77777777" w:rsidR="00C32292" w:rsidRPr="002A093C" w:rsidRDefault="00C32292" w:rsidP="00C32292">
      <w:pPr>
        <w:spacing w:line="276" w:lineRule="auto"/>
        <w:rPr>
          <w:rStyle w:val="IntenseEmphasis"/>
          <w:rFonts w:eastAsia="Calibri"/>
        </w:rPr>
      </w:pPr>
      <w:r w:rsidRPr="002A093C">
        <w:rPr>
          <w:rStyle w:val="IntenseEmphasis"/>
          <w:rFonts w:eastAsia="Calibri"/>
        </w:rPr>
        <w:t xml:space="preserve">1.1.3 Definition of levels of care provided </w:t>
      </w:r>
    </w:p>
    <w:p w14:paraId="2209A9E3" w14:textId="77777777" w:rsidR="00C32292" w:rsidRPr="0077438D" w:rsidRDefault="00C32292" w:rsidP="00C32292">
      <w:pPr>
        <w:spacing w:line="276" w:lineRule="auto"/>
        <w:rPr>
          <w:rFonts w:ascii="Arial" w:eastAsia="Calibri" w:hAnsi="Arial" w:cs="Arial"/>
          <w:szCs w:val="22"/>
          <w:lang w:eastAsia="en-GB"/>
        </w:rPr>
      </w:pPr>
      <w:r w:rsidRPr="0077438D">
        <w:rPr>
          <w:rFonts w:ascii="Arial" w:eastAsia="Calibri" w:hAnsi="Arial" w:cs="Arial"/>
          <w:szCs w:val="22"/>
          <w:lang w:eastAsia="en-GB"/>
        </w:rPr>
        <w:t xml:space="preserve"> </w:t>
      </w:r>
    </w:p>
    <w:p w14:paraId="67C72CF9" w14:textId="77777777" w:rsidR="00C32292" w:rsidRPr="0077438D" w:rsidRDefault="00C32292" w:rsidP="00C32292">
      <w:pPr>
        <w:spacing w:line="276" w:lineRule="auto"/>
        <w:rPr>
          <w:rFonts w:ascii="Arial" w:eastAsia="Calibri" w:hAnsi="Arial" w:cs="Arial"/>
          <w:szCs w:val="22"/>
          <w:lang w:eastAsia="en-GB"/>
        </w:rPr>
      </w:pPr>
      <w:r w:rsidRPr="0077438D">
        <w:rPr>
          <w:rFonts w:ascii="Arial" w:eastAsia="Calibri" w:hAnsi="Arial" w:cs="Arial"/>
          <w:szCs w:val="22"/>
          <w:lang w:eastAsia="en-GB"/>
        </w:rPr>
        <w:t>British Association of Dermatology (B</w:t>
      </w:r>
      <w:r w:rsidR="00E23E5D" w:rsidRPr="0077438D">
        <w:rPr>
          <w:rFonts w:ascii="Arial" w:eastAsia="Calibri" w:hAnsi="Arial" w:cs="Arial"/>
          <w:szCs w:val="22"/>
          <w:lang w:eastAsia="en-GB"/>
        </w:rPr>
        <w:t>.</w:t>
      </w:r>
      <w:r w:rsidRPr="0077438D">
        <w:rPr>
          <w:rFonts w:ascii="Arial" w:eastAsia="Calibri" w:hAnsi="Arial" w:cs="Arial"/>
          <w:szCs w:val="22"/>
          <w:lang w:eastAsia="en-GB"/>
        </w:rPr>
        <w:t>A</w:t>
      </w:r>
      <w:r w:rsidR="00E23E5D" w:rsidRPr="0077438D">
        <w:rPr>
          <w:rFonts w:ascii="Arial" w:eastAsia="Calibri" w:hAnsi="Arial" w:cs="Arial"/>
          <w:szCs w:val="22"/>
          <w:lang w:eastAsia="en-GB"/>
        </w:rPr>
        <w:t>.</w:t>
      </w:r>
      <w:r w:rsidRPr="0077438D">
        <w:rPr>
          <w:rFonts w:ascii="Arial" w:eastAsia="Calibri" w:hAnsi="Arial" w:cs="Arial"/>
          <w:szCs w:val="22"/>
          <w:lang w:eastAsia="en-GB"/>
        </w:rPr>
        <w:t xml:space="preserve">D) recommends that people with skin conditions should have their care managed at a level appropriate to the severity and complexity of their condition, acknowledging that this may vary over time. The principles of care are therefore described in relation to the level of care required: </w:t>
      </w:r>
    </w:p>
    <w:p w14:paraId="5F153F8C" w14:textId="77777777" w:rsidR="00C32292" w:rsidRPr="0077438D" w:rsidRDefault="00C32292" w:rsidP="00EF1BFD">
      <w:pPr>
        <w:pStyle w:val="ListParagraph"/>
        <w:numPr>
          <w:ilvl w:val="0"/>
          <w:numId w:val="21"/>
        </w:numPr>
        <w:rPr>
          <w:rFonts w:ascii="Arial" w:hAnsi="Arial" w:cs="Arial"/>
          <w:lang w:eastAsia="en-GB"/>
        </w:rPr>
      </w:pPr>
      <w:r w:rsidRPr="0077438D">
        <w:rPr>
          <w:rFonts w:ascii="Arial" w:hAnsi="Arial" w:cs="Arial"/>
          <w:lang w:eastAsia="en-GB"/>
        </w:rPr>
        <w:t xml:space="preserve">Self-care (Level 1) </w:t>
      </w:r>
    </w:p>
    <w:p w14:paraId="4D33B7B3" w14:textId="77777777" w:rsidR="00C32292" w:rsidRPr="0077438D" w:rsidRDefault="00C32292" w:rsidP="00EF1BFD">
      <w:pPr>
        <w:pStyle w:val="ListParagraph"/>
        <w:numPr>
          <w:ilvl w:val="0"/>
          <w:numId w:val="21"/>
        </w:numPr>
        <w:rPr>
          <w:rFonts w:ascii="Arial" w:hAnsi="Arial" w:cs="Arial"/>
          <w:lang w:eastAsia="en-GB"/>
        </w:rPr>
      </w:pPr>
      <w:r w:rsidRPr="0077438D">
        <w:rPr>
          <w:rFonts w:ascii="Arial" w:hAnsi="Arial" w:cs="Arial"/>
          <w:lang w:eastAsia="en-GB"/>
        </w:rPr>
        <w:t>Generalist care (Level 2)</w:t>
      </w:r>
    </w:p>
    <w:p w14:paraId="541B1FB3" w14:textId="77777777" w:rsidR="00C32292" w:rsidRPr="0077438D" w:rsidRDefault="00C32292" w:rsidP="00EF1BFD">
      <w:pPr>
        <w:pStyle w:val="ListParagraph"/>
        <w:numPr>
          <w:ilvl w:val="0"/>
          <w:numId w:val="21"/>
        </w:numPr>
        <w:rPr>
          <w:rFonts w:ascii="Arial" w:hAnsi="Arial" w:cs="Arial"/>
          <w:lang w:eastAsia="en-GB"/>
        </w:rPr>
      </w:pPr>
      <w:r w:rsidRPr="0077438D">
        <w:rPr>
          <w:rFonts w:ascii="Arial" w:hAnsi="Arial" w:cs="Arial"/>
          <w:lang w:eastAsia="en-GB"/>
        </w:rPr>
        <w:t xml:space="preserve">Specialist care (Level 3) </w:t>
      </w:r>
    </w:p>
    <w:p w14:paraId="2F9BEF6B" w14:textId="77777777" w:rsidR="00C32292" w:rsidRPr="0077438D" w:rsidRDefault="00C32292" w:rsidP="00EF1BFD">
      <w:pPr>
        <w:pStyle w:val="ListParagraph"/>
        <w:numPr>
          <w:ilvl w:val="0"/>
          <w:numId w:val="21"/>
        </w:numPr>
        <w:rPr>
          <w:rFonts w:ascii="Arial" w:hAnsi="Arial" w:cs="Arial"/>
          <w:lang w:eastAsia="en-GB"/>
        </w:rPr>
      </w:pPr>
      <w:r w:rsidRPr="0077438D">
        <w:rPr>
          <w:rFonts w:ascii="Arial" w:hAnsi="Arial" w:cs="Arial"/>
          <w:lang w:eastAsia="en-GB"/>
        </w:rPr>
        <w:t>Supra-specialist care (Level 4)</w:t>
      </w:r>
      <w:r w:rsidR="00DC4874" w:rsidRPr="0077438D">
        <w:rPr>
          <w:rFonts w:ascii="Arial" w:hAnsi="Arial" w:cs="Arial"/>
          <w:vertAlign w:val="superscript"/>
          <w:lang w:eastAsia="en-GB"/>
        </w:rPr>
        <w:t>13</w:t>
      </w:r>
      <w:r w:rsidRPr="0077438D">
        <w:rPr>
          <w:rFonts w:ascii="Arial" w:hAnsi="Arial" w:cs="Arial"/>
          <w:lang w:eastAsia="en-GB"/>
        </w:rPr>
        <w:t xml:space="preserve"> </w:t>
      </w:r>
    </w:p>
    <w:p w14:paraId="0C3CAA1A" w14:textId="77777777" w:rsidR="00C32292" w:rsidRPr="0077438D" w:rsidRDefault="00C32292" w:rsidP="00C32292">
      <w:pPr>
        <w:spacing w:line="276" w:lineRule="auto"/>
        <w:rPr>
          <w:rFonts w:ascii="Arial" w:eastAsia="Calibri" w:hAnsi="Arial" w:cs="Arial"/>
          <w:szCs w:val="22"/>
          <w:lang w:eastAsia="en-GB"/>
        </w:rPr>
      </w:pPr>
      <w:r w:rsidRPr="0077438D">
        <w:rPr>
          <w:rFonts w:ascii="Arial" w:eastAsia="Calibri" w:hAnsi="Arial" w:cs="Arial"/>
          <w:szCs w:val="22"/>
          <w:lang w:eastAsia="en-GB"/>
        </w:rPr>
        <w:t xml:space="preserve"> </w:t>
      </w:r>
    </w:p>
    <w:p w14:paraId="0E564CD7" w14:textId="77777777" w:rsidR="00C32292" w:rsidRPr="0077438D" w:rsidRDefault="00C32292" w:rsidP="00C32292">
      <w:pPr>
        <w:spacing w:line="276" w:lineRule="auto"/>
        <w:rPr>
          <w:rFonts w:ascii="Arial" w:eastAsia="Calibri" w:hAnsi="Arial" w:cs="Arial"/>
          <w:szCs w:val="22"/>
          <w:lang w:eastAsia="en-GB"/>
        </w:rPr>
      </w:pPr>
      <w:r w:rsidRPr="0077438D">
        <w:rPr>
          <w:rFonts w:ascii="Arial" w:eastAsia="Calibri" w:hAnsi="Arial" w:cs="Arial"/>
          <w:szCs w:val="22"/>
          <w:lang w:eastAsia="en-GB"/>
        </w:rPr>
        <w:t>BAD recommends that people with skin conditions who manage their conditions themselves (Level 1 care) should be supported with high-quality patient information and input from suitably trained nurses, patient support groups and community pharmacists. People with skin conditions needing generalist (Level 2) care are managed initially through self-referral to their GP. Level 2 care should also include access to input from suitably trained nurses. Any patient whose skin condition cannot be managed by a generalist will need to be referred for specialist care (Level 3) and/or supra-specialist services (Level 4)</w:t>
      </w:r>
      <w:r w:rsidR="00DC4874" w:rsidRPr="0077438D">
        <w:rPr>
          <w:rFonts w:ascii="Arial" w:eastAsia="Calibri" w:hAnsi="Arial" w:cs="Arial"/>
          <w:szCs w:val="22"/>
          <w:vertAlign w:val="superscript"/>
          <w:lang w:eastAsia="en-GB"/>
        </w:rPr>
        <w:t>13</w:t>
      </w:r>
      <w:r w:rsidRPr="0077438D">
        <w:rPr>
          <w:rFonts w:ascii="Arial" w:eastAsia="Calibri" w:hAnsi="Arial" w:cs="Arial"/>
          <w:szCs w:val="22"/>
          <w:lang w:eastAsia="en-GB"/>
        </w:rPr>
        <w:t xml:space="preserve"> </w:t>
      </w:r>
    </w:p>
    <w:p w14:paraId="1FCE79B9" w14:textId="77777777" w:rsidR="00C32292" w:rsidRPr="0077438D" w:rsidRDefault="00C32292" w:rsidP="00C56587">
      <w:pPr>
        <w:spacing w:line="276" w:lineRule="auto"/>
        <w:rPr>
          <w:rFonts w:ascii="Arial" w:eastAsia="Calibri" w:hAnsi="Arial" w:cs="Arial"/>
          <w:szCs w:val="22"/>
          <w:lang w:eastAsia="en-GB"/>
        </w:rPr>
      </w:pPr>
    </w:p>
    <w:p w14:paraId="4F2068BA" w14:textId="77777777" w:rsidR="0099570C" w:rsidRPr="0077438D" w:rsidRDefault="00DD50B0" w:rsidP="00DD50B0">
      <w:pPr>
        <w:pStyle w:val="Heading1"/>
        <w:numPr>
          <w:ilvl w:val="1"/>
          <w:numId w:val="33"/>
        </w:numPr>
      </w:pPr>
      <w:r>
        <w:t xml:space="preserve"> </w:t>
      </w:r>
      <w:r w:rsidR="0099570C" w:rsidRPr="0077438D">
        <w:t>Local Context</w:t>
      </w:r>
    </w:p>
    <w:p w14:paraId="295E7C17" w14:textId="77777777" w:rsidR="0099570C" w:rsidRPr="0077438D" w:rsidRDefault="0099570C" w:rsidP="0099570C">
      <w:pPr>
        <w:rPr>
          <w:rFonts w:ascii="Arial" w:eastAsia="Calibri" w:hAnsi="Arial" w:cs="Arial"/>
          <w:szCs w:val="22"/>
          <w:lang w:eastAsia="en-GB"/>
        </w:rPr>
      </w:pPr>
    </w:p>
    <w:p w14:paraId="28CB5400" w14:textId="77777777" w:rsidR="0099570C" w:rsidRPr="0077438D" w:rsidRDefault="0099570C" w:rsidP="0099570C">
      <w:pPr>
        <w:rPr>
          <w:rFonts w:ascii="Arial" w:hAnsi="Arial" w:cs="Arial"/>
          <w:szCs w:val="22"/>
        </w:rPr>
      </w:pPr>
      <w:r w:rsidRPr="0077438D">
        <w:rPr>
          <w:rFonts w:ascii="Arial" w:eastAsia="Calibri" w:hAnsi="Arial" w:cs="Arial"/>
          <w:szCs w:val="22"/>
          <w:lang w:eastAsia="en-GB"/>
        </w:rPr>
        <w:t>The borough is home to 380,700 people and this is expected to reach 465,600 in 2041.The higher birth rate means that there is an increase in the number of younger children requiring services in the borough.</w:t>
      </w:r>
      <w:r w:rsidRPr="0077438D">
        <w:rPr>
          <w:rFonts w:ascii="Arial" w:hAnsi="Arial" w:cs="Arial"/>
          <w:szCs w:val="22"/>
        </w:rPr>
        <w:t xml:space="preserve"> </w:t>
      </w:r>
      <w:r w:rsidRPr="0077438D">
        <w:rPr>
          <w:rFonts w:ascii="Arial" w:eastAsia="Calibri" w:hAnsi="Arial" w:cs="Arial"/>
          <w:szCs w:val="22"/>
          <w:lang w:eastAsia="en-GB"/>
        </w:rPr>
        <w:t>Croydon has the largest population of young people in London. The proportion of older adults, aged 65 and over, in Croydon is relatively low (and is lower than the national average of</w:t>
      </w:r>
      <w:r w:rsidRPr="0077438D">
        <w:rPr>
          <w:rFonts w:ascii="Arial" w:hAnsi="Arial" w:cs="Arial"/>
          <w:color w:val="222222"/>
          <w:szCs w:val="22"/>
          <w:shd w:val="clear" w:color="auto" w:fill="FFFFFF"/>
        </w:rPr>
        <w:t xml:space="preserve"> 13 percent</w:t>
      </w:r>
      <w:r w:rsidRPr="0077438D">
        <w:rPr>
          <w:rFonts w:ascii="Arial" w:eastAsia="Calibri" w:hAnsi="Arial" w:cs="Arial"/>
          <w:szCs w:val="22"/>
          <w:lang w:eastAsia="en-GB"/>
        </w:rPr>
        <w:t>).</w:t>
      </w:r>
      <w:r w:rsidRPr="0077438D">
        <w:rPr>
          <w:rFonts w:ascii="Arial" w:hAnsi="Arial" w:cs="Arial"/>
          <w:szCs w:val="22"/>
        </w:rPr>
        <w:t xml:space="preserve">Croydon has a diverse population. As with other London boroughs Croydon has a higher proportion of residents from black and minority ethnic (BME) backgrounds than the national average. This fact needs to be taken into account in the delivery of the new model </w:t>
      </w:r>
      <w:r w:rsidR="0018520A">
        <w:rPr>
          <w:rFonts w:ascii="Arial" w:hAnsi="Arial" w:cs="Arial"/>
          <w:szCs w:val="22"/>
        </w:rPr>
        <w:t>of care.</w:t>
      </w:r>
    </w:p>
    <w:p w14:paraId="25808C42" w14:textId="77777777" w:rsidR="0099570C" w:rsidRPr="0077438D" w:rsidRDefault="0099570C" w:rsidP="0099570C">
      <w:pPr>
        <w:rPr>
          <w:rFonts w:ascii="Arial" w:eastAsia="Calibri" w:hAnsi="Arial" w:cs="Arial"/>
          <w:szCs w:val="22"/>
        </w:rPr>
      </w:pPr>
      <w:r w:rsidRPr="0077438D">
        <w:rPr>
          <w:rFonts w:ascii="Arial" w:eastAsia="Calibri" w:hAnsi="Arial" w:cs="Arial"/>
          <w:szCs w:val="22"/>
        </w:rPr>
        <w:lastRenderedPageBreak/>
        <w:t xml:space="preserve">Over the course of the summer of 2017 there has been a review of Dermatology involving all key stakeholders within the current provision. This has involved representatives from Croydon CCG, Croydon Health Services, the Intermediate Service (Communitas), Primary Care, </w:t>
      </w:r>
      <w:r w:rsidR="00CF216C">
        <w:rPr>
          <w:rFonts w:ascii="Arial" w:eastAsia="Calibri" w:hAnsi="Arial" w:cs="Arial"/>
          <w:szCs w:val="22"/>
        </w:rPr>
        <w:t xml:space="preserve">Croydon </w:t>
      </w:r>
      <w:r w:rsidRPr="0077438D">
        <w:rPr>
          <w:rFonts w:ascii="Arial" w:eastAsia="Calibri" w:hAnsi="Arial" w:cs="Arial"/>
          <w:szCs w:val="22"/>
        </w:rPr>
        <w:t>GP Collaborative and Patients. The outcome of this work has been to develop a revised model of care in Dermatology as part of the CCG Planned Care Transformation Programme.</w:t>
      </w:r>
    </w:p>
    <w:p w14:paraId="4F917939" w14:textId="77777777" w:rsidR="00D3263F" w:rsidRPr="0077438D" w:rsidRDefault="00D3263F" w:rsidP="0099570C">
      <w:pPr>
        <w:rPr>
          <w:rFonts w:ascii="Arial" w:eastAsia="Calibri" w:hAnsi="Arial" w:cs="Arial"/>
          <w:szCs w:val="22"/>
        </w:rPr>
      </w:pPr>
    </w:p>
    <w:p w14:paraId="1AE450DB" w14:textId="18749BA0" w:rsidR="0099570C" w:rsidRDefault="0099570C" w:rsidP="0099570C">
      <w:pPr>
        <w:rPr>
          <w:rFonts w:ascii="Arial" w:eastAsia="Calibri" w:hAnsi="Arial" w:cs="Arial"/>
          <w:szCs w:val="22"/>
        </w:rPr>
      </w:pPr>
      <w:r w:rsidRPr="0077438D">
        <w:rPr>
          <w:rFonts w:ascii="Arial" w:eastAsia="Calibri" w:hAnsi="Arial" w:cs="Arial"/>
          <w:szCs w:val="22"/>
        </w:rPr>
        <w:t xml:space="preserve">Acute Dermatology is principally provided by Croydon Health Services with some services provided at Kings College Hospital, St George’s University Hospital and </w:t>
      </w:r>
      <w:r w:rsidR="0018520A">
        <w:rPr>
          <w:rFonts w:ascii="Arial" w:eastAsia="Calibri" w:hAnsi="Arial" w:cs="Arial"/>
          <w:szCs w:val="22"/>
        </w:rPr>
        <w:t>o</w:t>
      </w:r>
      <w:r w:rsidRPr="0077438D">
        <w:rPr>
          <w:rFonts w:ascii="Arial" w:eastAsia="Calibri" w:hAnsi="Arial" w:cs="Arial"/>
          <w:szCs w:val="22"/>
        </w:rPr>
        <w:t xml:space="preserve">ther Trusts. The intermediate services generally operate between Acute and Primary Care levels of provision. The intention of the Intermediate provision is to treat less serious skin conditions that </w:t>
      </w:r>
      <w:r w:rsidR="0018520A">
        <w:rPr>
          <w:rFonts w:ascii="Arial" w:eastAsia="Calibri" w:hAnsi="Arial" w:cs="Arial"/>
          <w:szCs w:val="22"/>
        </w:rPr>
        <w:t>do not</w:t>
      </w:r>
      <w:r w:rsidR="0018520A" w:rsidRPr="0077438D">
        <w:rPr>
          <w:rFonts w:ascii="Arial" w:eastAsia="Calibri" w:hAnsi="Arial" w:cs="Arial"/>
          <w:szCs w:val="22"/>
        </w:rPr>
        <w:t xml:space="preserve"> </w:t>
      </w:r>
      <w:r w:rsidRPr="0077438D">
        <w:rPr>
          <w:rFonts w:ascii="Arial" w:eastAsia="Calibri" w:hAnsi="Arial" w:cs="Arial"/>
          <w:szCs w:val="22"/>
        </w:rPr>
        <w:t xml:space="preserve">need to be referred to secondary care. </w:t>
      </w:r>
    </w:p>
    <w:p w14:paraId="29DF2933" w14:textId="77777777" w:rsidR="00256A02" w:rsidRPr="0077438D" w:rsidRDefault="00256A02" w:rsidP="0099570C">
      <w:pPr>
        <w:rPr>
          <w:rFonts w:ascii="Arial" w:eastAsia="Calibri" w:hAnsi="Arial" w:cs="Arial"/>
          <w:szCs w:val="22"/>
        </w:rPr>
      </w:pPr>
    </w:p>
    <w:p w14:paraId="43FEB088" w14:textId="4C82FF5F" w:rsidR="0099570C" w:rsidRPr="0077438D" w:rsidRDefault="0099570C" w:rsidP="0099570C">
      <w:pPr>
        <w:rPr>
          <w:rFonts w:ascii="Arial" w:eastAsia="Calibri" w:hAnsi="Arial" w:cs="Arial"/>
          <w:szCs w:val="22"/>
        </w:rPr>
      </w:pPr>
      <w:r w:rsidRPr="0077438D">
        <w:rPr>
          <w:rFonts w:ascii="Arial" w:eastAsia="Calibri" w:hAnsi="Arial" w:cs="Arial"/>
          <w:szCs w:val="22"/>
        </w:rPr>
        <w:t xml:space="preserve">It became apparent in 2016-17 that there was a % increases in outpatient </w:t>
      </w:r>
      <w:r w:rsidR="0018520A" w:rsidRPr="0077438D">
        <w:rPr>
          <w:rFonts w:ascii="Arial" w:eastAsia="Calibri" w:hAnsi="Arial" w:cs="Arial"/>
          <w:szCs w:val="22"/>
        </w:rPr>
        <w:t>activit</w:t>
      </w:r>
      <w:r w:rsidR="0018520A">
        <w:rPr>
          <w:rFonts w:ascii="Arial" w:eastAsia="Calibri" w:hAnsi="Arial" w:cs="Arial"/>
          <w:szCs w:val="22"/>
        </w:rPr>
        <w:t>y</w:t>
      </w:r>
      <w:r w:rsidRPr="0077438D">
        <w:rPr>
          <w:rFonts w:ascii="Arial" w:eastAsia="Calibri" w:hAnsi="Arial" w:cs="Arial"/>
          <w:szCs w:val="22"/>
        </w:rPr>
        <w:t>. In response a comprehensive piece of work was undertaken over quarter three to address this. Visits to GP was undertaken by the Variation Support Managers and Clinical Lead GPs to promoted the use of peer review processes, self-care, shared decision making and maximising the use of in house expertise prior to referral to secondary care</w:t>
      </w:r>
      <w:r w:rsidR="00B10E78" w:rsidRPr="0077438D">
        <w:rPr>
          <w:rFonts w:ascii="Arial" w:eastAsia="Calibri" w:hAnsi="Arial" w:cs="Arial"/>
          <w:szCs w:val="22"/>
        </w:rPr>
        <w:t xml:space="preserve"> which resulted in a decrease in activity for Dermatology.</w:t>
      </w:r>
      <w:r w:rsidRPr="0077438D">
        <w:rPr>
          <w:rFonts w:ascii="Arial" w:eastAsia="Calibri" w:hAnsi="Arial" w:cs="Arial"/>
          <w:szCs w:val="22"/>
        </w:rPr>
        <w:t xml:space="preserve">   </w:t>
      </w:r>
    </w:p>
    <w:p w14:paraId="1CC73C7B" w14:textId="77777777" w:rsidR="00D3263F" w:rsidRPr="0077438D" w:rsidRDefault="00D3263F" w:rsidP="0099570C">
      <w:pPr>
        <w:rPr>
          <w:rFonts w:ascii="Arial" w:eastAsia="Calibri" w:hAnsi="Arial" w:cs="Arial"/>
          <w:szCs w:val="22"/>
        </w:rPr>
      </w:pPr>
    </w:p>
    <w:p w14:paraId="226803D1" w14:textId="588BCCD5" w:rsidR="0018520A" w:rsidRPr="0077438D" w:rsidRDefault="0099570C" w:rsidP="0018520A">
      <w:pPr>
        <w:rPr>
          <w:rFonts w:ascii="Arial" w:eastAsia="Calibri" w:hAnsi="Arial" w:cs="Arial"/>
          <w:szCs w:val="22"/>
        </w:rPr>
      </w:pPr>
      <w:r w:rsidRPr="0077438D">
        <w:rPr>
          <w:rFonts w:ascii="Arial" w:eastAsia="Calibri" w:hAnsi="Arial" w:cs="Arial"/>
          <w:szCs w:val="22"/>
        </w:rPr>
        <w:t xml:space="preserve">Collectively these activities resulted in an 8% reduction in GP FOPA on 2016-17 figures at M6 2017-18, including a 4% reduction in dermatology. However </w:t>
      </w:r>
      <w:r w:rsidR="00256A02">
        <w:rPr>
          <w:rFonts w:ascii="Arial" w:eastAsia="Calibri" w:hAnsi="Arial" w:cs="Arial"/>
          <w:szCs w:val="22"/>
        </w:rPr>
        <w:t xml:space="preserve">it </w:t>
      </w:r>
      <w:r w:rsidR="0018520A">
        <w:rPr>
          <w:rFonts w:ascii="Arial" w:eastAsia="Calibri" w:hAnsi="Arial" w:cs="Arial"/>
          <w:szCs w:val="22"/>
        </w:rPr>
        <w:t xml:space="preserve"> was also concluded</w:t>
      </w:r>
      <w:r w:rsidR="0018520A" w:rsidRPr="0077438D">
        <w:rPr>
          <w:rFonts w:ascii="Arial" w:eastAsia="Calibri" w:hAnsi="Arial" w:cs="Arial"/>
          <w:szCs w:val="22"/>
        </w:rPr>
        <w:t xml:space="preserve"> that in order </w:t>
      </w:r>
      <w:r w:rsidR="0018520A">
        <w:rPr>
          <w:rFonts w:ascii="Arial" w:eastAsia="Calibri" w:hAnsi="Arial" w:cs="Arial"/>
          <w:szCs w:val="22"/>
        </w:rPr>
        <w:t xml:space="preserve">to </w:t>
      </w:r>
      <w:r w:rsidR="0018520A" w:rsidRPr="0077438D">
        <w:rPr>
          <w:rFonts w:ascii="Arial" w:eastAsia="Calibri" w:hAnsi="Arial" w:cs="Arial"/>
          <w:szCs w:val="22"/>
        </w:rPr>
        <w:t xml:space="preserve">further </w:t>
      </w:r>
      <w:r w:rsidR="0018520A">
        <w:rPr>
          <w:rFonts w:ascii="Arial" w:eastAsia="Calibri" w:hAnsi="Arial" w:cs="Arial"/>
          <w:szCs w:val="22"/>
        </w:rPr>
        <w:t>ensure a financially and clinically sustainable dermatology service</w:t>
      </w:r>
      <w:r w:rsidR="0018520A" w:rsidRPr="0077438D">
        <w:rPr>
          <w:rFonts w:ascii="Arial" w:eastAsia="Calibri" w:hAnsi="Arial" w:cs="Arial"/>
          <w:szCs w:val="22"/>
        </w:rPr>
        <w:t> </w:t>
      </w:r>
      <w:r w:rsidR="00256A02">
        <w:rPr>
          <w:rFonts w:ascii="Arial" w:eastAsia="Calibri" w:hAnsi="Arial" w:cs="Arial"/>
          <w:szCs w:val="22"/>
        </w:rPr>
        <w:t xml:space="preserve">a </w:t>
      </w:r>
      <w:r w:rsidR="0018520A" w:rsidRPr="0077438D">
        <w:rPr>
          <w:rFonts w:ascii="Arial" w:eastAsia="Calibri" w:hAnsi="Arial" w:cs="Arial"/>
          <w:szCs w:val="22"/>
        </w:rPr>
        <w:t xml:space="preserve">whole system service model redesign </w:t>
      </w:r>
      <w:r w:rsidR="0018520A">
        <w:rPr>
          <w:rFonts w:ascii="Arial" w:eastAsia="Calibri" w:hAnsi="Arial" w:cs="Arial"/>
          <w:szCs w:val="22"/>
        </w:rPr>
        <w:t>is</w:t>
      </w:r>
      <w:r w:rsidR="0018520A" w:rsidRPr="0077438D">
        <w:rPr>
          <w:rFonts w:ascii="Arial" w:eastAsia="Calibri" w:hAnsi="Arial" w:cs="Arial"/>
          <w:szCs w:val="22"/>
        </w:rPr>
        <w:t xml:space="preserve"> required.</w:t>
      </w:r>
    </w:p>
    <w:p w14:paraId="0B672732" w14:textId="77777777" w:rsidR="0018520A" w:rsidRPr="0077438D" w:rsidRDefault="0018520A" w:rsidP="0018520A">
      <w:pPr>
        <w:rPr>
          <w:rFonts w:ascii="Arial" w:eastAsia="Calibri" w:hAnsi="Arial" w:cs="Arial"/>
          <w:szCs w:val="22"/>
        </w:rPr>
      </w:pPr>
    </w:p>
    <w:p w14:paraId="35335ED0" w14:textId="77777777" w:rsidR="0099570C" w:rsidRPr="0077438D" w:rsidRDefault="0099570C" w:rsidP="0099570C">
      <w:pPr>
        <w:rPr>
          <w:rFonts w:ascii="Arial" w:hAnsi="Arial" w:cs="Arial"/>
        </w:rPr>
      </w:pPr>
      <w:r w:rsidRPr="0077438D">
        <w:rPr>
          <w:rFonts w:ascii="Arial" w:hAnsi="Arial" w:cs="Arial"/>
        </w:rPr>
        <w:t>The following are challenges with the existing service:</w:t>
      </w:r>
    </w:p>
    <w:p w14:paraId="0EC914ED" w14:textId="77777777" w:rsidR="0099570C" w:rsidRPr="0077438D" w:rsidRDefault="0099570C" w:rsidP="0099570C">
      <w:pPr>
        <w:rPr>
          <w:rFonts w:ascii="Arial" w:hAnsi="Arial" w:cs="Arial"/>
        </w:rPr>
      </w:pPr>
    </w:p>
    <w:p w14:paraId="533486E3" w14:textId="77777777" w:rsidR="0099570C" w:rsidRPr="0077438D" w:rsidRDefault="0099570C" w:rsidP="0099570C">
      <w:pPr>
        <w:numPr>
          <w:ilvl w:val="0"/>
          <w:numId w:val="1"/>
        </w:numPr>
        <w:ind w:left="709" w:hanging="709"/>
        <w:rPr>
          <w:rFonts w:ascii="Arial" w:hAnsi="Arial" w:cs="Arial"/>
        </w:rPr>
      </w:pPr>
      <w:r w:rsidRPr="0077438D">
        <w:rPr>
          <w:rFonts w:ascii="Arial" w:hAnsi="Arial" w:cs="Arial"/>
        </w:rPr>
        <w:t>There is no incentive within the system generally to manage demand effectively.</w:t>
      </w:r>
    </w:p>
    <w:p w14:paraId="2127948C" w14:textId="77777777" w:rsidR="0099570C" w:rsidRPr="0077438D" w:rsidRDefault="0099570C" w:rsidP="0099570C">
      <w:pPr>
        <w:numPr>
          <w:ilvl w:val="0"/>
          <w:numId w:val="1"/>
        </w:numPr>
        <w:ind w:left="709" w:hanging="709"/>
        <w:rPr>
          <w:rFonts w:ascii="Arial" w:hAnsi="Arial" w:cs="Arial"/>
        </w:rPr>
      </w:pPr>
      <w:r w:rsidRPr="0077438D">
        <w:rPr>
          <w:rFonts w:ascii="Arial" w:hAnsi="Arial" w:cs="Arial"/>
        </w:rPr>
        <w:t>There is inconsistent practice within primary care.</w:t>
      </w:r>
    </w:p>
    <w:p w14:paraId="067A8FC9" w14:textId="77777777" w:rsidR="0099570C" w:rsidRPr="0077438D" w:rsidRDefault="0099570C" w:rsidP="0099570C">
      <w:pPr>
        <w:numPr>
          <w:ilvl w:val="0"/>
          <w:numId w:val="1"/>
        </w:numPr>
        <w:ind w:left="709" w:hanging="709"/>
        <w:rPr>
          <w:rFonts w:ascii="Arial" w:hAnsi="Arial" w:cs="Arial"/>
        </w:rPr>
      </w:pPr>
      <w:r w:rsidRPr="0077438D">
        <w:rPr>
          <w:rFonts w:ascii="Arial" w:hAnsi="Arial" w:cs="Arial"/>
        </w:rPr>
        <w:t>Education and training within primary care is limited and not effectively coordinated.</w:t>
      </w:r>
    </w:p>
    <w:p w14:paraId="26EACC17" w14:textId="77777777" w:rsidR="0099570C" w:rsidRPr="0077438D" w:rsidRDefault="0099570C" w:rsidP="0099570C">
      <w:pPr>
        <w:numPr>
          <w:ilvl w:val="0"/>
          <w:numId w:val="1"/>
        </w:numPr>
        <w:ind w:left="709" w:hanging="709"/>
        <w:rPr>
          <w:rFonts w:ascii="Arial" w:hAnsi="Arial" w:cs="Arial"/>
        </w:rPr>
      </w:pPr>
      <w:r w:rsidRPr="0077438D">
        <w:rPr>
          <w:rFonts w:ascii="Arial" w:hAnsi="Arial" w:cs="Arial"/>
        </w:rPr>
        <w:t>The services are not as integrated as possible.</w:t>
      </w:r>
    </w:p>
    <w:p w14:paraId="74EDC6F7" w14:textId="56A8B37C" w:rsidR="0018520A" w:rsidRPr="001103FD" w:rsidRDefault="00A12E90" w:rsidP="001103FD">
      <w:pPr>
        <w:numPr>
          <w:ilvl w:val="0"/>
          <w:numId w:val="1"/>
        </w:numPr>
        <w:ind w:left="709" w:hanging="709"/>
        <w:rPr>
          <w:rFonts w:ascii="Arial" w:hAnsi="Arial" w:cs="Arial"/>
        </w:rPr>
      </w:pPr>
      <w:r w:rsidRPr="0018520A">
        <w:rPr>
          <w:rFonts w:ascii="Arial" w:hAnsi="Arial" w:cs="Arial"/>
        </w:rPr>
        <w:t xml:space="preserve">High proportion of referrals made via </w:t>
      </w:r>
      <w:r w:rsidR="0018520A" w:rsidRPr="001103FD">
        <w:rPr>
          <w:rFonts w:ascii="Arial" w:hAnsi="Arial" w:cs="Arial"/>
        </w:rPr>
        <w:t xml:space="preserve">two week wait  (2WW) pathways for suspected cancer are not </w:t>
      </w:r>
      <w:r w:rsidR="0018520A" w:rsidRPr="001103FD">
        <w:rPr>
          <w:rFonts w:ascii="Arial" w:hAnsi="Arial" w:cs="Arial"/>
          <w:u w:val="single"/>
        </w:rPr>
        <w:t>diagnosed as cancer.</w:t>
      </w:r>
    </w:p>
    <w:p w14:paraId="7A1FACDA" w14:textId="77777777" w:rsidR="00B10E78" w:rsidRDefault="00B10E78" w:rsidP="0018520A">
      <w:pPr>
        <w:numPr>
          <w:ilvl w:val="0"/>
          <w:numId w:val="1"/>
        </w:numPr>
        <w:ind w:left="709" w:hanging="709"/>
        <w:rPr>
          <w:rFonts w:ascii="Arial" w:hAnsi="Arial" w:cs="Arial"/>
        </w:rPr>
      </w:pPr>
      <w:r w:rsidRPr="0018520A">
        <w:rPr>
          <w:rFonts w:ascii="Arial" w:hAnsi="Arial" w:cs="Arial"/>
        </w:rPr>
        <w:t>Limited scope of self-care management</w:t>
      </w:r>
    </w:p>
    <w:p w14:paraId="2C370F59" w14:textId="77777777" w:rsidR="0018520A" w:rsidRPr="0077438D" w:rsidRDefault="0018520A" w:rsidP="0018520A">
      <w:pPr>
        <w:numPr>
          <w:ilvl w:val="0"/>
          <w:numId w:val="1"/>
        </w:numPr>
        <w:ind w:left="709" w:hanging="709"/>
        <w:rPr>
          <w:rFonts w:ascii="Arial" w:hAnsi="Arial" w:cs="Arial"/>
        </w:rPr>
      </w:pPr>
      <w:r>
        <w:rPr>
          <w:rFonts w:ascii="Arial" w:hAnsi="Arial" w:cs="Arial"/>
        </w:rPr>
        <w:t>Limited use of modern technology eg video consultations and use of digital photography for remote diagnosis.</w:t>
      </w:r>
    </w:p>
    <w:p w14:paraId="57548F64" w14:textId="77777777" w:rsidR="0018520A" w:rsidRPr="0018520A" w:rsidRDefault="0018520A" w:rsidP="001103FD">
      <w:pPr>
        <w:ind w:left="709"/>
        <w:rPr>
          <w:rFonts w:ascii="Arial" w:hAnsi="Arial" w:cs="Arial"/>
        </w:rPr>
      </w:pPr>
    </w:p>
    <w:p w14:paraId="0129279A" w14:textId="77777777" w:rsidR="00D3263F" w:rsidRPr="0077438D" w:rsidRDefault="00D3263F" w:rsidP="000559B6">
      <w:pPr>
        <w:tabs>
          <w:tab w:val="left" w:pos="1440"/>
        </w:tabs>
        <w:rPr>
          <w:rFonts w:ascii="Arial" w:hAnsi="Arial" w:cs="Arial"/>
          <w:b/>
          <w:color w:val="00B050"/>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99570C" w:rsidRPr="0077438D" w14:paraId="2AD50A01" w14:textId="77777777" w:rsidTr="00AC4729">
        <w:tc>
          <w:tcPr>
            <w:tcW w:w="13892" w:type="dxa"/>
            <w:shd w:val="clear" w:color="auto" w:fill="000000"/>
          </w:tcPr>
          <w:p w14:paraId="22E0F2F3" w14:textId="77777777" w:rsidR="0099570C" w:rsidRPr="0077438D" w:rsidRDefault="0099570C" w:rsidP="00AC4729">
            <w:pPr>
              <w:rPr>
                <w:rFonts w:ascii="Arial" w:hAnsi="Arial" w:cs="Arial"/>
                <w:szCs w:val="22"/>
              </w:rPr>
            </w:pPr>
            <w:r w:rsidRPr="0077438D">
              <w:rPr>
                <w:rFonts w:ascii="Arial" w:hAnsi="Arial" w:cs="Arial"/>
                <w:b/>
                <w:color w:val="F79646"/>
              </w:rPr>
              <w:t>2.</w:t>
            </w:r>
            <w:r w:rsidRPr="0077438D">
              <w:rPr>
                <w:rFonts w:ascii="Arial" w:hAnsi="Arial" w:cs="Arial"/>
                <w:b/>
                <w:color w:val="F79646"/>
              </w:rPr>
              <w:tab/>
              <w:t xml:space="preserve">OBJECTIVES  </w:t>
            </w:r>
          </w:p>
        </w:tc>
      </w:tr>
    </w:tbl>
    <w:p w14:paraId="49ED9068" w14:textId="77777777" w:rsidR="0099570C" w:rsidRPr="0077438D" w:rsidRDefault="0099570C" w:rsidP="0099570C">
      <w:pPr>
        <w:rPr>
          <w:rFonts w:ascii="Arial" w:hAnsi="Arial" w:cs="Arial"/>
          <w:szCs w:val="22"/>
        </w:rPr>
      </w:pPr>
    </w:p>
    <w:p w14:paraId="39C9C547" w14:textId="77777777" w:rsidR="0099570C" w:rsidRPr="0077438D" w:rsidRDefault="0099570C" w:rsidP="00CD41DB">
      <w:pPr>
        <w:pStyle w:val="Heading1"/>
      </w:pPr>
      <w:r w:rsidRPr="0077438D">
        <w:rPr>
          <w:sz w:val="20"/>
        </w:rPr>
        <w:t>2.1</w:t>
      </w:r>
      <w:r w:rsidRPr="0077438D">
        <w:rPr>
          <w:sz w:val="20"/>
        </w:rPr>
        <w:tab/>
      </w:r>
      <w:r w:rsidRPr="0077438D">
        <w:t>NHS Outcomes Framework Domains &amp; Indicators</w:t>
      </w:r>
    </w:p>
    <w:p w14:paraId="0CA20EB6" w14:textId="77777777" w:rsidR="0099570C" w:rsidRPr="0077438D" w:rsidRDefault="0099570C" w:rsidP="0099570C">
      <w:pPr>
        <w:spacing w:line="276" w:lineRule="auto"/>
        <w:rPr>
          <w:rFonts w:ascii="Arial" w:hAnsi="Arial" w:cs="Arial"/>
          <w:b/>
          <w:color w:val="00B05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5987"/>
        <w:gridCol w:w="2054"/>
      </w:tblGrid>
      <w:tr w:rsidR="0099570C" w:rsidRPr="0077438D" w14:paraId="00664654" w14:textId="77777777" w:rsidTr="00AC4729">
        <w:tc>
          <w:tcPr>
            <w:tcW w:w="1701" w:type="dxa"/>
            <w:shd w:val="clear" w:color="auto" w:fill="auto"/>
          </w:tcPr>
          <w:p w14:paraId="401B0E65" w14:textId="77777777" w:rsidR="0099570C" w:rsidRPr="00247473" w:rsidRDefault="0099570C" w:rsidP="00AC4729">
            <w:pPr>
              <w:spacing w:line="276" w:lineRule="auto"/>
              <w:jc w:val="center"/>
              <w:rPr>
                <w:rFonts w:ascii="Arial" w:hAnsi="Arial" w:cs="Arial"/>
                <w:b/>
                <w:szCs w:val="22"/>
              </w:rPr>
            </w:pPr>
            <w:r w:rsidRPr="00247473">
              <w:rPr>
                <w:rFonts w:ascii="Arial" w:hAnsi="Arial" w:cs="Arial"/>
                <w:b/>
                <w:szCs w:val="22"/>
              </w:rPr>
              <w:t>Domain No.</w:t>
            </w:r>
          </w:p>
        </w:tc>
        <w:tc>
          <w:tcPr>
            <w:tcW w:w="8222" w:type="dxa"/>
            <w:shd w:val="clear" w:color="auto" w:fill="auto"/>
          </w:tcPr>
          <w:p w14:paraId="69040DF5" w14:textId="77777777" w:rsidR="0099570C" w:rsidRPr="0077438D" w:rsidRDefault="0099570C" w:rsidP="00AC4729">
            <w:pPr>
              <w:spacing w:line="276" w:lineRule="auto"/>
              <w:jc w:val="center"/>
              <w:rPr>
                <w:rFonts w:ascii="Arial" w:hAnsi="Arial" w:cs="Arial"/>
                <w:b/>
                <w:szCs w:val="22"/>
              </w:rPr>
            </w:pPr>
            <w:r w:rsidRPr="0077438D">
              <w:rPr>
                <w:rFonts w:ascii="Arial" w:hAnsi="Arial" w:cs="Arial"/>
                <w:b/>
                <w:szCs w:val="22"/>
              </w:rPr>
              <w:t>Domain Description</w:t>
            </w:r>
          </w:p>
        </w:tc>
        <w:tc>
          <w:tcPr>
            <w:tcW w:w="2410" w:type="dxa"/>
            <w:shd w:val="clear" w:color="auto" w:fill="auto"/>
          </w:tcPr>
          <w:p w14:paraId="5B9864F7" w14:textId="77777777" w:rsidR="0099570C" w:rsidRPr="0077438D" w:rsidRDefault="0099570C" w:rsidP="00AC4729">
            <w:pPr>
              <w:spacing w:line="276" w:lineRule="auto"/>
              <w:jc w:val="center"/>
              <w:rPr>
                <w:rFonts w:ascii="Arial" w:hAnsi="Arial" w:cs="Arial"/>
                <w:b/>
                <w:szCs w:val="22"/>
              </w:rPr>
            </w:pPr>
            <w:r w:rsidRPr="0077438D">
              <w:rPr>
                <w:rFonts w:ascii="Arial" w:hAnsi="Arial" w:cs="Arial"/>
                <w:b/>
                <w:szCs w:val="22"/>
              </w:rPr>
              <w:t>Applicable</w:t>
            </w:r>
          </w:p>
        </w:tc>
      </w:tr>
      <w:tr w:rsidR="0099570C" w:rsidRPr="0077438D" w14:paraId="6B257546" w14:textId="77777777" w:rsidTr="00AC4729">
        <w:tc>
          <w:tcPr>
            <w:tcW w:w="1701" w:type="dxa"/>
            <w:shd w:val="clear" w:color="auto" w:fill="auto"/>
          </w:tcPr>
          <w:p w14:paraId="6EA4BBE3" w14:textId="77777777" w:rsidR="0099570C" w:rsidRPr="0077438D" w:rsidRDefault="0099570C" w:rsidP="00AC4729">
            <w:pPr>
              <w:spacing w:line="276" w:lineRule="auto"/>
              <w:rPr>
                <w:rFonts w:ascii="Arial" w:hAnsi="Arial" w:cs="Arial"/>
                <w:szCs w:val="22"/>
              </w:rPr>
            </w:pPr>
            <w:r w:rsidRPr="0077438D">
              <w:rPr>
                <w:rFonts w:ascii="Arial" w:hAnsi="Arial" w:cs="Arial"/>
                <w:szCs w:val="22"/>
              </w:rPr>
              <w:t>Domain 1</w:t>
            </w:r>
          </w:p>
        </w:tc>
        <w:tc>
          <w:tcPr>
            <w:tcW w:w="8222" w:type="dxa"/>
            <w:shd w:val="clear" w:color="auto" w:fill="auto"/>
          </w:tcPr>
          <w:p w14:paraId="40C8D639" w14:textId="77777777" w:rsidR="0099570C" w:rsidRPr="0077438D" w:rsidRDefault="0099570C" w:rsidP="00AC4729">
            <w:pPr>
              <w:spacing w:line="276" w:lineRule="auto"/>
              <w:rPr>
                <w:rFonts w:ascii="Arial" w:hAnsi="Arial" w:cs="Arial"/>
                <w:szCs w:val="22"/>
              </w:rPr>
            </w:pPr>
            <w:r w:rsidRPr="0077438D">
              <w:rPr>
                <w:rFonts w:ascii="Arial" w:hAnsi="Arial" w:cs="Arial"/>
                <w:szCs w:val="22"/>
              </w:rPr>
              <w:t>Preventing people from dying prematurely</w:t>
            </w:r>
          </w:p>
        </w:tc>
        <w:tc>
          <w:tcPr>
            <w:tcW w:w="2410" w:type="dxa"/>
            <w:shd w:val="clear" w:color="auto" w:fill="auto"/>
          </w:tcPr>
          <w:p w14:paraId="73CF1A00" w14:textId="77777777" w:rsidR="0099570C" w:rsidRPr="0077438D" w:rsidRDefault="0099570C" w:rsidP="00AC4729">
            <w:pPr>
              <w:spacing w:line="276" w:lineRule="auto"/>
              <w:jc w:val="center"/>
              <w:rPr>
                <w:rFonts w:ascii="Arial" w:hAnsi="Arial" w:cs="Arial"/>
                <w:szCs w:val="22"/>
              </w:rPr>
            </w:pPr>
            <w:r w:rsidRPr="0077438D">
              <w:rPr>
                <w:rFonts w:ascii="Arial" w:hAnsi="Arial" w:cs="Arial"/>
                <w:szCs w:val="22"/>
              </w:rPr>
              <w:t>x</w:t>
            </w:r>
          </w:p>
        </w:tc>
      </w:tr>
      <w:tr w:rsidR="0099570C" w:rsidRPr="0077438D" w14:paraId="69625F51" w14:textId="77777777" w:rsidTr="00AC4729">
        <w:tc>
          <w:tcPr>
            <w:tcW w:w="1701" w:type="dxa"/>
            <w:shd w:val="clear" w:color="auto" w:fill="auto"/>
          </w:tcPr>
          <w:p w14:paraId="1710E143" w14:textId="77777777" w:rsidR="0099570C" w:rsidRPr="0077438D" w:rsidRDefault="0099570C" w:rsidP="00AC4729">
            <w:pPr>
              <w:spacing w:line="276" w:lineRule="auto"/>
              <w:rPr>
                <w:rFonts w:ascii="Arial" w:hAnsi="Arial" w:cs="Arial"/>
                <w:szCs w:val="22"/>
              </w:rPr>
            </w:pPr>
            <w:r w:rsidRPr="0077438D">
              <w:rPr>
                <w:rFonts w:ascii="Arial" w:hAnsi="Arial" w:cs="Arial"/>
                <w:szCs w:val="22"/>
              </w:rPr>
              <w:t>Domain 2</w:t>
            </w:r>
          </w:p>
        </w:tc>
        <w:tc>
          <w:tcPr>
            <w:tcW w:w="8222" w:type="dxa"/>
            <w:shd w:val="clear" w:color="auto" w:fill="auto"/>
          </w:tcPr>
          <w:p w14:paraId="7D9E914A" w14:textId="77777777" w:rsidR="0099570C" w:rsidRPr="0077438D" w:rsidRDefault="0099570C" w:rsidP="00AC4729">
            <w:pPr>
              <w:spacing w:line="276" w:lineRule="auto"/>
              <w:rPr>
                <w:rFonts w:ascii="Arial" w:hAnsi="Arial" w:cs="Arial"/>
                <w:szCs w:val="22"/>
              </w:rPr>
            </w:pPr>
            <w:r w:rsidRPr="0077438D">
              <w:rPr>
                <w:rFonts w:ascii="Arial" w:hAnsi="Arial" w:cs="Arial"/>
                <w:szCs w:val="22"/>
              </w:rPr>
              <w:t>Enhancing quality of life for people with long-term conditions</w:t>
            </w:r>
          </w:p>
        </w:tc>
        <w:tc>
          <w:tcPr>
            <w:tcW w:w="2410" w:type="dxa"/>
            <w:shd w:val="clear" w:color="auto" w:fill="auto"/>
          </w:tcPr>
          <w:p w14:paraId="4738CECD" w14:textId="77777777" w:rsidR="0099570C" w:rsidRPr="0077438D" w:rsidRDefault="0099570C" w:rsidP="00AC4729">
            <w:pPr>
              <w:spacing w:line="276" w:lineRule="auto"/>
              <w:jc w:val="center"/>
              <w:rPr>
                <w:rFonts w:ascii="Arial" w:hAnsi="Arial" w:cs="Arial"/>
                <w:szCs w:val="22"/>
              </w:rPr>
            </w:pPr>
            <w:r w:rsidRPr="0077438D">
              <w:rPr>
                <w:rFonts w:ascii="Arial" w:hAnsi="Arial" w:cs="Arial"/>
                <w:szCs w:val="22"/>
              </w:rPr>
              <w:t>x</w:t>
            </w:r>
          </w:p>
        </w:tc>
      </w:tr>
      <w:tr w:rsidR="0099570C" w:rsidRPr="0077438D" w14:paraId="584193AD" w14:textId="77777777" w:rsidTr="00AC4729">
        <w:tc>
          <w:tcPr>
            <w:tcW w:w="1701" w:type="dxa"/>
            <w:shd w:val="clear" w:color="auto" w:fill="auto"/>
          </w:tcPr>
          <w:p w14:paraId="7DEFA640" w14:textId="77777777" w:rsidR="0099570C" w:rsidRPr="0077438D" w:rsidRDefault="0099570C" w:rsidP="00AC4729">
            <w:pPr>
              <w:spacing w:line="276" w:lineRule="auto"/>
              <w:rPr>
                <w:rFonts w:ascii="Arial" w:hAnsi="Arial" w:cs="Arial"/>
                <w:szCs w:val="22"/>
              </w:rPr>
            </w:pPr>
            <w:r w:rsidRPr="0077438D">
              <w:rPr>
                <w:rFonts w:ascii="Arial" w:hAnsi="Arial" w:cs="Arial"/>
                <w:szCs w:val="22"/>
              </w:rPr>
              <w:t>Domain 3</w:t>
            </w:r>
          </w:p>
        </w:tc>
        <w:tc>
          <w:tcPr>
            <w:tcW w:w="8222" w:type="dxa"/>
            <w:shd w:val="clear" w:color="auto" w:fill="auto"/>
          </w:tcPr>
          <w:p w14:paraId="6DC9E0CE" w14:textId="77777777" w:rsidR="0099570C" w:rsidRPr="0077438D" w:rsidRDefault="0099570C" w:rsidP="00AC4729">
            <w:pPr>
              <w:spacing w:line="276" w:lineRule="auto"/>
              <w:rPr>
                <w:rFonts w:ascii="Arial" w:hAnsi="Arial" w:cs="Arial"/>
                <w:szCs w:val="22"/>
              </w:rPr>
            </w:pPr>
            <w:r w:rsidRPr="0077438D">
              <w:rPr>
                <w:rFonts w:ascii="Arial" w:hAnsi="Arial" w:cs="Arial"/>
                <w:szCs w:val="22"/>
              </w:rPr>
              <w:t>Helping people to recover from episodes of ill-health or following injury</w:t>
            </w:r>
          </w:p>
        </w:tc>
        <w:tc>
          <w:tcPr>
            <w:tcW w:w="2410" w:type="dxa"/>
            <w:shd w:val="clear" w:color="auto" w:fill="auto"/>
          </w:tcPr>
          <w:p w14:paraId="74C22CE7" w14:textId="77777777" w:rsidR="0099570C" w:rsidRPr="0077438D" w:rsidRDefault="0099570C" w:rsidP="00AC4729">
            <w:pPr>
              <w:spacing w:line="276" w:lineRule="auto"/>
              <w:jc w:val="center"/>
              <w:rPr>
                <w:rFonts w:ascii="Arial" w:hAnsi="Arial" w:cs="Arial"/>
                <w:szCs w:val="22"/>
              </w:rPr>
            </w:pPr>
            <w:r w:rsidRPr="0077438D">
              <w:rPr>
                <w:rFonts w:ascii="Arial" w:hAnsi="Arial" w:cs="Arial"/>
                <w:szCs w:val="22"/>
              </w:rPr>
              <w:t>x</w:t>
            </w:r>
          </w:p>
        </w:tc>
      </w:tr>
      <w:tr w:rsidR="0099570C" w:rsidRPr="0077438D" w14:paraId="1789917A" w14:textId="77777777" w:rsidTr="00AC4729">
        <w:tc>
          <w:tcPr>
            <w:tcW w:w="1701" w:type="dxa"/>
            <w:shd w:val="clear" w:color="auto" w:fill="auto"/>
          </w:tcPr>
          <w:p w14:paraId="66CB3421" w14:textId="77777777" w:rsidR="0099570C" w:rsidRPr="0077438D" w:rsidRDefault="0099570C" w:rsidP="00AC4729">
            <w:pPr>
              <w:spacing w:line="276" w:lineRule="auto"/>
              <w:rPr>
                <w:rFonts w:ascii="Arial" w:hAnsi="Arial" w:cs="Arial"/>
                <w:szCs w:val="22"/>
              </w:rPr>
            </w:pPr>
            <w:r w:rsidRPr="0077438D">
              <w:rPr>
                <w:rFonts w:ascii="Arial" w:hAnsi="Arial" w:cs="Arial"/>
                <w:szCs w:val="22"/>
              </w:rPr>
              <w:t>Domain 4</w:t>
            </w:r>
          </w:p>
        </w:tc>
        <w:tc>
          <w:tcPr>
            <w:tcW w:w="8222" w:type="dxa"/>
            <w:shd w:val="clear" w:color="auto" w:fill="auto"/>
          </w:tcPr>
          <w:p w14:paraId="1C9BBF7D" w14:textId="77777777" w:rsidR="0099570C" w:rsidRPr="0077438D" w:rsidRDefault="0099570C" w:rsidP="00AC4729">
            <w:pPr>
              <w:spacing w:line="276" w:lineRule="auto"/>
              <w:rPr>
                <w:rFonts w:ascii="Arial" w:hAnsi="Arial" w:cs="Arial"/>
                <w:szCs w:val="22"/>
              </w:rPr>
            </w:pPr>
            <w:r w:rsidRPr="0077438D">
              <w:rPr>
                <w:rFonts w:ascii="Arial" w:hAnsi="Arial" w:cs="Arial"/>
                <w:szCs w:val="22"/>
              </w:rPr>
              <w:t>Ensuring people have a positive experience of care</w:t>
            </w:r>
          </w:p>
        </w:tc>
        <w:tc>
          <w:tcPr>
            <w:tcW w:w="2410" w:type="dxa"/>
            <w:shd w:val="clear" w:color="auto" w:fill="auto"/>
          </w:tcPr>
          <w:p w14:paraId="1E0DEEA9" w14:textId="77777777" w:rsidR="0099570C" w:rsidRPr="0077438D" w:rsidRDefault="0099570C" w:rsidP="00AC4729">
            <w:pPr>
              <w:spacing w:line="276" w:lineRule="auto"/>
              <w:jc w:val="center"/>
              <w:rPr>
                <w:rFonts w:ascii="Arial" w:hAnsi="Arial" w:cs="Arial"/>
                <w:szCs w:val="22"/>
              </w:rPr>
            </w:pPr>
            <w:r w:rsidRPr="0077438D">
              <w:rPr>
                <w:rFonts w:ascii="Arial" w:hAnsi="Arial" w:cs="Arial"/>
                <w:szCs w:val="22"/>
              </w:rPr>
              <w:t>x</w:t>
            </w:r>
          </w:p>
        </w:tc>
      </w:tr>
      <w:tr w:rsidR="0099570C" w:rsidRPr="0077438D" w14:paraId="3AF8543B" w14:textId="77777777" w:rsidTr="00AC4729">
        <w:tc>
          <w:tcPr>
            <w:tcW w:w="1701" w:type="dxa"/>
            <w:shd w:val="clear" w:color="auto" w:fill="auto"/>
          </w:tcPr>
          <w:p w14:paraId="139EC51F" w14:textId="77777777" w:rsidR="0099570C" w:rsidRPr="0077438D" w:rsidRDefault="0099570C" w:rsidP="00AC4729">
            <w:pPr>
              <w:spacing w:line="276" w:lineRule="auto"/>
              <w:rPr>
                <w:rFonts w:ascii="Arial" w:hAnsi="Arial" w:cs="Arial"/>
                <w:szCs w:val="22"/>
              </w:rPr>
            </w:pPr>
            <w:r w:rsidRPr="0077438D">
              <w:rPr>
                <w:rFonts w:ascii="Arial" w:hAnsi="Arial" w:cs="Arial"/>
                <w:szCs w:val="22"/>
              </w:rPr>
              <w:t>Domain 5</w:t>
            </w:r>
          </w:p>
        </w:tc>
        <w:tc>
          <w:tcPr>
            <w:tcW w:w="8222" w:type="dxa"/>
            <w:shd w:val="clear" w:color="auto" w:fill="auto"/>
          </w:tcPr>
          <w:p w14:paraId="4CFCFAE5" w14:textId="77777777" w:rsidR="0099570C" w:rsidRPr="0077438D" w:rsidRDefault="0099570C" w:rsidP="00AC4729">
            <w:pPr>
              <w:spacing w:line="276" w:lineRule="auto"/>
              <w:rPr>
                <w:rFonts w:ascii="Arial" w:hAnsi="Arial" w:cs="Arial"/>
                <w:szCs w:val="22"/>
              </w:rPr>
            </w:pPr>
            <w:r w:rsidRPr="0077438D">
              <w:rPr>
                <w:rFonts w:ascii="Arial" w:hAnsi="Arial" w:cs="Arial"/>
                <w:szCs w:val="22"/>
              </w:rPr>
              <w:t>Treating and caring for people in safe environment and protecting them from avoidable harm</w:t>
            </w:r>
          </w:p>
        </w:tc>
        <w:tc>
          <w:tcPr>
            <w:tcW w:w="2410" w:type="dxa"/>
            <w:shd w:val="clear" w:color="auto" w:fill="auto"/>
          </w:tcPr>
          <w:p w14:paraId="20320BB8" w14:textId="77777777" w:rsidR="0099570C" w:rsidRPr="0077438D" w:rsidRDefault="0099570C" w:rsidP="00AC4729">
            <w:pPr>
              <w:spacing w:line="276" w:lineRule="auto"/>
              <w:jc w:val="center"/>
              <w:rPr>
                <w:rFonts w:ascii="Arial" w:hAnsi="Arial" w:cs="Arial"/>
                <w:szCs w:val="22"/>
              </w:rPr>
            </w:pPr>
            <w:r w:rsidRPr="0077438D">
              <w:rPr>
                <w:rFonts w:ascii="Arial" w:hAnsi="Arial" w:cs="Arial"/>
                <w:szCs w:val="22"/>
              </w:rPr>
              <w:t>x</w:t>
            </w:r>
          </w:p>
        </w:tc>
      </w:tr>
    </w:tbl>
    <w:p w14:paraId="63C432B9" w14:textId="77777777" w:rsidR="0099570C" w:rsidRPr="0077438D" w:rsidRDefault="0099570C" w:rsidP="0099570C">
      <w:pPr>
        <w:spacing w:line="276" w:lineRule="auto"/>
        <w:rPr>
          <w:rFonts w:ascii="Arial" w:hAnsi="Arial" w:cs="Arial"/>
          <w:b/>
          <w:color w:val="00B050"/>
          <w:szCs w:val="22"/>
        </w:rPr>
      </w:pPr>
    </w:p>
    <w:p w14:paraId="78DAD47F" w14:textId="77777777" w:rsidR="0099570C" w:rsidRDefault="0099570C" w:rsidP="0099570C">
      <w:pPr>
        <w:tabs>
          <w:tab w:val="left" w:pos="3195"/>
        </w:tabs>
        <w:spacing w:line="276" w:lineRule="auto"/>
        <w:rPr>
          <w:rFonts w:ascii="Arial" w:hAnsi="Arial" w:cs="Arial"/>
          <w:b/>
          <w:color w:val="00B050"/>
          <w:szCs w:val="22"/>
        </w:rPr>
      </w:pPr>
    </w:p>
    <w:p w14:paraId="7F593C3E" w14:textId="77777777" w:rsidR="0099570C" w:rsidRPr="0077438D" w:rsidRDefault="0099570C" w:rsidP="00CD41DB">
      <w:pPr>
        <w:pStyle w:val="Heading1"/>
      </w:pPr>
      <w:r w:rsidRPr="0077438D">
        <w:lastRenderedPageBreak/>
        <w:t>2.2</w:t>
      </w:r>
      <w:r w:rsidRPr="0077438D">
        <w:tab/>
        <w:t>Local Defined Outcomes</w:t>
      </w:r>
    </w:p>
    <w:p w14:paraId="1D6915C1" w14:textId="77777777" w:rsidR="0099570C" w:rsidRPr="00247473" w:rsidRDefault="0099570C" w:rsidP="0099570C">
      <w:pPr>
        <w:rPr>
          <w:rFonts w:ascii="Arial" w:hAnsi="Arial" w:cs="Arial"/>
          <w:szCs w:val="22"/>
        </w:rPr>
      </w:pPr>
    </w:p>
    <w:p w14:paraId="2CAF43D6" w14:textId="676E4878" w:rsidR="0018520A" w:rsidRPr="008A31C5" w:rsidRDefault="00244774" w:rsidP="0018520A">
      <w:pPr>
        <w:rPr>
          <w:rFonts w:ascii="Arial" w:hAnsi="Arial" w:cs="Arial"/>
          <w:szCs w:val="22"/>
        </w:rPr>
      </w:pPr>
      <w:r>
        <w:rPr>
          <w:rFonts w:ascii="Arial" w:hAnsi="Arial" w:cs="Arial"/>
          <w:szCs w:val="22"/>
        </w:rPr>
        <w:t xml:space="preserve">Croydon CCG is implementing a </w:t>
      </w:r>
      <w:r w:rsidRPr="00244774">
        <w:rPr>
          <w:rFonts w:ascii="Arial" w:hAnsi="Arial" w:cs="Arial"/>
          <w:szCs w:val="22"/>
        </w:rPr>
        <w:t>Planned Care &amp; Long-Term Conditions Transformation Programme</w:t>
      </w:r>
      <w:r>
        <w:rPr>
          <w:rFonts w:ascii="Arial" w:hAnsi="Arial" w:cs="Arial"/>
          <w:szCs w:val="22"/>
        </w:rPr>
        <w:t xml:space="preserve"> and i</w:t>
      </w:r>
      <w:r w:rsidRPr="00244774">
        <w:rPr>
          <w:rFonts w:ascii="Arial" w:hAnsi="Arial" w:cs="Arial"/>
          <w:szCs w:val="22"/>
        </w:rPr>
        <w:t>s seeking to commission new models of care for planned care specialities</w:t>
      </w:r>
      <w:r>
        <w:rPr>
          <w:rFonts w:ascii="Arial" w:hAnsi="Arial" w:cs="Arial"/>
          <w:szCs w:val="22"/>
        </w:rPr>
        <w:t>,</w:t>
      </w:r>
      <w:r w:rsidRPr="00244774">
        <w:rPr>
          <w:rFonts w:ascii="Arial" w:hAnsi="Arial" w:cs="Arial"/>
          <w:szCs w:val="22"/>
        </w:rPr>
        <w:t xml:space="preserve"> </w:t>
      </w:r>
      <w:r>
        <w:rPr>
          <w:rFonts w:ascii="Arial" w:hAnsi="Arial" w:cs="Arial"/>
          <w:szCs w:val="22"/>
        </w:rPr>
        <w:t>which reflect best practice,</w:t>
      </w:r>
      <w:r w:rsidRPr="00244774">
        <w:rPr>
          <w:rFonts w:ascii="Arial" w:hAnsi="Arial" w:cs="Arial"/>
          <w:szCs w:val="22"/>
        </w:rPr>
        <w:t xml:space="preserve"> to</w:t>
      </w:r>
      <w:r>
        <w:rPr>
          <w:rFonts w:ascii="Arial" w:hAnsi="Arial" w:cs="Arial"/>
          <w:szCs w:val="22"/>
        </w:rPr>
        <w:t xml:space="preserve"> achieve the following </w:t>
      </w:r>
      <w:r w:rsidR="00D87B6F">
        <w:rPr>
          <w:rFonts w:ascii="Arial" w:hAnsi="Arial" w:cs="Arial"/>
          <w:szCs w:val="22"/>
        </w:rPr>
        <w:t xml:space="preserve">overarching </w:t>
      </w:r>
      <w:r>
        <w:rPr>
          <w:rFonts w:ascii="Arial" w:hAnsi="Arial" w:cs="Arial"/>
          <w:szCs w:val="22"/>
        </w:rPr>
        <w:t>outcomes</w:t>
      </w:r>
      <w:r w:rsidR="0018520A" w:rsidRPr="008A31C5">
        <w:rPr>
          <w:rFonts w:ascii="Arial" w:hAnsi="Arial" w:cs="Arial"/>
          <w:szCs w:val="22"/>
        </w:rPr>
        <w:t xml:space="preserve">: </w:t>
      </w:r>
    </w:p>
    <w:p w14:paraId="5ACA285B" w14:textId="77777777" w:rsidR="0018520A" w:rsidRPr="008A31C5" w:rsidRDefault="0018520A" w:rsidP="0018520A">
      <w:pPr>
        <w:rPr>
          <w:rFonts w:ascii="Arial" w:hAnsi="Arial" w:cs="Arial"/>
          <w:szCs w:val="22"/>
        </w:rPr>
      </w:pPr>
    </w:p>
    <w:p w14:paraId="5C321C3B" w14:textId="77777777" w:rsidR="00244774" w:rsidRPr="00312089" w:rsidRDefault="00244774" w:rsidP="00D162A3">
      <w:pPr>
        <w:pStyle w:val="ListParagraph"/>
        <w:numPr>
          <w:ilvl w:val="0"/>
          <w:numId w:val="25"/>
        </w:numPr>
        <w:rPr>
          <w:rFonts w:ascii="Arial" w:hAnsi="Arial" w:cs="Arial"/>
        </w:rPr>
      </w:pPr>
      <w:r w:rsidRPr="00312089">
        <w:rPr>
          <w:rFonts w:ascii="Arial" w:hAnsi="Arial" w:cs="Arial"/>
        </w:rPr>
        <w:t>enable people to take responsibility for managing their own health and wellbeing in the most appropriate setting for them;</w:t>
      </w:r>
    </w:p>
    <w:p w14:paraId="0971EBE3" w14:textId="77777777" w:rsidR="00244774" w:rsidRPr="00312089" w:rsidRDefault="00244774" w:rsidP="00D162A3">
      <w:pPr>
        <w:pStyle w:val="ListParagraph"/>
        <w:numPr>
          <w:ilvl w:val="0"/>
          <w:numId w:val="37"/>
        </w:numPr>
        <w:rPr>
          <w:rFonts w:ascii="Arial" w:hAnsi="Arial" w:cs="Arial"/>
        </w:rPr>
      </w:pPr>
      <w:r w:rsidRPr="00312089">
        <w:rPr>
          <w:rFonts w:ascii="Arial" w:hAnsi="Arial" w:cs="Arial"/>
        </w:rPr>
        <w:t>deliver a Model of Care that ensures people are at the centre of their care, enabling them to achieve the outcomes that are important to them and promotes a shift in focus from dependency and ill health to independence and wellbeing;</w:t>
      </w:r>
    </w:p>
    <w:p w14:paraId="72731EE1" w14:textId="77777777" w:rsidR="00244774" w:rsidRPr="00A67368" w:rsidRDefault="00244774" w:rsidP="00D162A3">
      <w:pPr>
        <w:pStyle w:val="ListParagraph"/>
        <w:numPr>
          <w:ilvl w:val="0"/>
          <w:numId w:val="37"/>
        </w:numPr>
        <w:rPr>
          <w:rFonts w:ascii="Arial" w:hAnsi="Arial" w:cs="Arial"/>
        </w:rPr>
      </w:pPr>
      <w:r w:rsidRPr="00A67368">
        <w:rPr>
          <w:rFonts w:ascii="Arial" w:hAnsi="Arial" w:cs="Arial"/>
        </w:rPr>
        <w:t>a holistic non-medical approach to care and incentivising effective partnerships, providing care and support in and through the community;</w:t>
      </w:r>
    </w:p>
    <w:p w14:paraId="45749F84" w14:textId="77777777" w:rsidR="00244774" w:rsidRPr="00D162A3" w:rsidRDefault="00244774" w:rsidP="00D162A3">
      <w:pPr>
        <w:pStyle w:val="ListParagraph"/>
        <w:numPr>
          <w:ilvl w:val="0"/>
          <w:numId w:val="37"/>
        </w:numPr>
        <w:rPr>
          <w:rFonts w:ascii="Arial" w:hAnsi="Arial" w:cs="Arial"/>
        </w:rPr>
      </w:pPr>
      <w:r w:rsidRPr="00D162A3">
        <w:rPr>
          <w:rFonts w:ascii="Arial" w:hAnsi="Arial" w:cs="Arial"/>
        </w:rPr>
        <w:t>develop a robust GP learning and development framework embracing individual, practice, network and Croydon-wide need</w:t>
      </w:r>
    </w:p>
    <w:p w14:paraId="26185582" w14:textId="77777777" w:rsidR="00244774" w:rsidRPr="00D162A3" w:rsidRDefault="00244774" w:rsidP="00D162A3">
      <w:pPr>
        <w:pStyle w:val="ListParagraph"/>
        <w:numPr>
          <w:ilvl w:val="0"/>
          <w:numId w:val="37"/>
        </w:numPr>
        <w:rPr>
          <w:rFonts w:ascii="Arial" w:hAnsi="Arial" w:cs="Arial"/>
        </w:rPr>
      </w:pPr>
      <w:r w:rsidRPr="00D162A3">
        <w:rPr>
          <w:rFonts w:ascii="Arial" w:hAnsi="Arial" w:cs="Arial"/>
        </w:rPr>
        <w:t>engage, empower and grow community networks and assets so they are responsive, timely and flexible to individual needs;</w:t>
      </w:r>
    </w:p>
    <w:p w14:paraId="0E952BCE" w14:textId="77777777" w:rsidR="00244774" w:rsidRPr="00D162A3" w:rsidRDefault="00244774" w:rsidP="00D162A3">
      <w:pPr>
        <w:pStyle w:val="ListParagraph"/>
        <w:numPr>
          <w:ilvl w:val="0"/>
          <w:numId w:val="37"/>
        </w:numPr>
        <w:rPr>
          <w:rFonts w:ascii="Arial" w:hAnsi="Arial" w:cs="Arial"/>
        </w:rPr>
      </w:pPr>
      <w:r w:rsidRPr="00D162A3">
        <w:rPr>
          <w:rFonts w:ascii="Arial" w:hAnsi="Arial" w:cs="Arial"/>
        </w:rPr>
        <w:t>reduce health inequalities and improve health and well-being outcomes across the borough;</w:t>
      </w:r>
    </w:p>
    <w:p w14:paraId="62C10065" w14:textId="77777777" w:rsidR="00D62A84" w:rsidRDefault="00244774" w:rsidP="00D162A3">
      <w:pPr>
        <w:pStyle w:val="ListParagraph"/>
        <w:numPr>
          <w:ilvl w:val="0"/>
          <w:numId w:val="37"/>
        </w:numPr>
        <w:rPr>
          <w:rFonts w:ascii="Arial" w:hAnsi="Arial" w:cs="Arial"/>
        </w:rPr>
      </w:pPr>
      <w:r w:rsidRPr="00D162A3">
        <w:rPr>
          <w:rFonts w:ascii="Arial" w:hAnsi="Arial" w:cs="Arial"/>
        </w:rPr>
        <w:t>deliver transformation across the system in order to achieve optimum value for money and economies of scale and efficiency by leveraging resources and capabilities across the system.</w:t>
      </w:r>
    </w:p>
    <w:p w14:paraId="1C75034E" w14:textId="188F2FDF" w:rsidR="00244774" w:rsidRPr="00D162A3" w:rsidRDefault="0092759E" w:rsidP="00312089">
      <w:pPr>
        <w:rPr>
          <w:rFonts w:ascii="Arial" w:eastAsia="Calibri" w:hAnsi="Arial" w:cs="Arial"/>
        </w:rPr>
      </w:pPr>
      <w:r>
        <w:rPr>
          <w:rFonts w:ascii="Arial" w:eastAsia="Calibri" w:hAnsi="Arial" w:cs="Arial"/>
        </w:rPr>
        <w:t xml:space="preserve">To support the </w:t>
      </w:r>
      <w:r w:rsidR="00346EEE">
        <w:rPr>
          <w:rFonts w:ascii="Arial" w:eastAsia="Calibri" w:hAnsi="Arial" w:cs="Arial"/>
        </w:rPr>
        <w:t>achievement of</w:t>
      </w:r>
      <w:r>
        <w:rPr>
          <w:rFonts w:ascii="Arial" w:eastAsia="Calibri" w:hAnsi="Arial" w:cs="Arial"/>
        </w:rPr>
        <w:t xml:space="preserve"> these overarching </w:t>
      </w:r>
      <w:r w:rsidR="0053026E">
        <w:rPr>
          <w:rFonts w:ascii="Arial" w:eastAsia="Calibri" w:hAnsi="Arial" w:cs="Arial"/>
        </w:rPr>
        <w:t xml:space="preserve">outcomes we have developed a set of </w:t>
      </w:r>
      <w:r>
        <w:rPr>
          <w:rFonts w:ascii="Arial" w:eastAsia="Calibri" w:hAnsi="Arial" w:cs="Arial"/>
        </w:rPr>
        <w:t xml:space="preserve">dermatology focussed outcomes that we wish </w:t>
      </w:r>
      <w:r w:rsidR="00D62A84">
        <w:rPr>
          <w:rFonts w:ascii="Arial" w:eastAsia="Calibri" w:hAnsi="Arial" w:cs="Arial"/>
        </w:rPr>
        <w:t xml:space="preserve">to see delivered on behalf of the people of Croydon. </w:t>
      </w:r>
      <w:r w:rsidR="00346EEE">
        <w:rPr>
          <w:rFonts w:ascii="Arial" w:eastAsia="Calibri" w:hAnsi="Arial" w:cs="Arial"/>
        </w:rPr>
        <w:t xml:space="preserve">We welcome provider input into the further refinement of these outcomes. </w:t>
      </w:r>
      <w:r w:rsidR="00D62A84">
        <w:rPr>
          <w:rFonts w:ascii="Arial" w:eastAsia="Calibri" w:hAnsi="Arial" w:cs="Arial"/>
        </w:rPr>
        <w:t>A market engagement event will be held shortly after th</w:t>
      </w:r>
      <w:r>
        <w:rPr>
          <w:rFonts w:ascii="Arial" w:eastAsia="Calibri" w:hAnsi="Arial" w:cs="Arial"/>
        </w:rPr>
        <w:t>e end of Market T</w:t>
      </w:r>
      <w:r w:rsidR="0053026E">
        <w:rPr>
          <w:rFonts w:ascii="Arial" w:eastAsia="Calibri" w:hAnsi="Arial" w:cs="Arial"/>
        </w:rPr>
        <w:t xml:space="preserve">esting which will enable us to </w:t>
      </w:r>
      <w:r w:rsidR="00346EEE">
        <w:rPr>
          <w:rFonts w:ascii="Arial" w:eastAsia="Calibri" w:hAnsi="Arial" w:cs="Arial"/>
        </w:rPr>
        <w:t>review</w:t>
      </w:r>
      <w:r w:rsidR="00D62A84">
        <w:rPr>
          <w:rFonts w:ascii="Arial" w:eastAsia="Calibri" w:hAnsi="Arial" w:cs="Arial"/>
        </w:rPr>
        <w:t xml:space="preserve"> these outcomes</w:t>
      </w:r>
      <w:r w:rsidR="00346EEE">
        <w:rPr>
          <w:rFonts w:ascii="Arial" w:eastAsia="Calibri" w:hAnsi="Arial" w:cs="Arial"/>
        </w:rPr>
        <w:t xml:space="preserve"> in consultation with those who have expressed an interest in delivering the service</w:t>
      </w:r>
      <w:r>
        <w:rPr>
          <w:rFonts w:ascii="Arial" w:eastAsia="Calibri" w:hAnsi="Arial" w:cs="Arial"/>
        </w:rPr>
        <w:t>. This ev</w:t>
      </w:r>
      <w:r w:rsidR="00346EEE">
        <w:rPr>
          <w:rFonts w:ascii="Arial" w:eastAsia="Calibri" w:hAnsi="Arial" w:cs="Arial"/>
        </w:rPr>
        <w:t xml:space="preserve">ent will </w:t>
      </w:r>
      <w:r>
        <w:rPr>
          <w:rFonts w:ascii="Arial" w:eastAsia="Calibri" w:hAnsi="Arial" w:cs="Arial"/>
        </w:rPr>
        <w:t xml:space="preserve">help to shape the </w:t>
      </w:r>
      <w:r w:rsidR="00D62A84">
        <w:rPr>
          <w:rFonts w:ascii="Arial" w:eastAsia="Calibri" w:hAnsi="Arial" w:cs="Arial"/>
        </w:rPr>
        <w:t>performance measures</w:t>
      </w:r>
      <w:r w:rsidR="0053026E">
        <w:rPr>
          <w:rFonts w:ascii="Arial" w:eastAsia="Calibri" w:hAnsi="Arial" w:cs="Arial"/>
        </w:rPr>
        <w:t xml:space="preserve"> which </w:t>
      </w:r>
      <w:r w:rsidR="00346EEE">
        <w:rPr>
          <w:rFonts w:ascii="Arial" w:eastAsia="Calibri" w:hAnsi="Arial" w:cs="Arial"/>
        </w:rPr>
        <w:t xml:space="preserve">will demonstrate impact in the outcome areas. It will also </w:t>
      </w:r>
      <w:r w:rsidR="0053026E">
        <w:rPr>
          <w:rFonts w:ascii="Arial" w:eastAsia="Calibri" w:hAnsi="Arial" w:cs="Arial"/>
        </w:rPr>
        <w:t xml:space="preserve">support development of the thresholds which will be used to trigger </w:t>
      </w:r>
      <w:r>
        <w:rPr>
          <w:rFonts w:ascii="Arial" w:eastAsia="Calibri" w:hAnsi="Arial" w:cs="Arial"/>
        </w:rPr>
        <w:t>incentive payments</w:t>
      </w:r>
      <w:r w:rsidR="0053026E">
        <w:rPr>
          <w:rFonts w:ascii="Arial" w:eastAsia="Calibri" w:hAnsi="Arial" w:cs="Arial"/>
        </w:rPr>
        <w:t>.</w:t>
      </w:r>
    </w:p>
    <w:p w14:paraId="4377535D" w14:textId="77777777" w:rsidR="00171E20" w:rsidRDefault="00171E20" w:rsidP="0018520A">
      <w:pPr>
        <w:spacing w:after="160" w:line="259" w:lineRule="auto"/>
        <w:rPr>
          <w:rFonts w:ascii="Arial" w:hAnsi="Arial" w:cs="Arial"/>
        </w:rPr>
      </w:pPr>
    </w:p>
    <w:tbl>
      <w:tblPr>
        <w:tblW w:w="9781" w:type="dxa"/>
        <w:tblInd w:w="-10" w:type="dxa"/>
        <w:tblLook w:val="04A0" w:firstRow="1" w:lastRow="0" w:firstColumn="1" w:lastColumn="0" w:noHBand="0" w:noVBand="1"/>
      </w:tblPr>
      <w:tblGrid>
        <w:gridCol w:w="1640"/>
        <w:gridCol w:w="2896"/>
        <w:gridCol w:w="5245"/>
      </w:tblGrid>
      <w:tr w:rsidR="00171E20" w:rsidRPr="00171E20" w14:paraId="5E873DA5" w14:textId="77777777" w:rsidTr="00D162A3">
        <w:trPr>
          <w:trHeight w:val="840"/>
        </w:trPr>
        <w:tc>
          <w:tcPr>
            <w:tcW w:w="1640" w:type="dxa"/>
            <w:tcBorders>
              <w:top w:val="single" w:sz="8" w:space="0" w:color="auto"/>
              <w:left w:val="single" w:sz="8" w:space="0" w:color="auto"/>
              <w:bottom w:val="single" w:sz="8" w:space="0" w:color="auto"/>
              <w:right w:val="single" w:sz="8" w:space="0" w:color="auto"/>
            </w:tcBorders>
            <w:shd w:val="clear" w:color="auto" w:fill="auto"/>
            <w:hideMark/>
          </w:tcPr>
          <w:p w14:paraId="664FAF0A" w14:textId="77777777" w:rsidR="00171E20" w:rsidRPr="00171E20" w:rsidRDefault="00171E20" w:rsidP="00171E20">
            <w:pPr>
              <w:rPr>
                <w:rFonts w:ascii="Arial" w:hAnsi="Arial" w:cs="Arial"/>
                <w:b/>
                <w:bCs/>
                <w:color w:val="000000"/>
                <w:szCs w:val="22"/>
                <w:lang w:eastAsia="zh-CN"/>
              </w:rPr>
            </w:pPr>
            <w:r w:rsidRPr="00171E20">
              <w:rPr>
                <w:rFonts w:ascii="Arial" w:hAnsi="Arial" w:cs="Arial"/>
                <w:b/>
                <w:bCs/>
                <w:color w:val="000000"/>
                <w:szCs w:val="22"/>
                <w:lang w:eastAsia="zh-CN"/>
              </w:rPr>
              <w:t>Theme</w:t>
            </w:r>
          </w:p>
        </w:tc>
        <w:tc>
          <w:tcPr>
            <w:tcW w:w="2896" w:type="dxa"/>
            <w:tcBorders>
              <w:top w:val="single" w:sz="8" w:space="0" w:color="auto"/>
              <w:left w:val="nil"/>
              <w:bottom w:val="single" w:sz="8" w:space="0" w:color="auto"/>
              <w:right w:val="single" w:sz="8" w:space="0" w:color="auto"/>
            </w:tcBorders>
            <w:shd w:val="clear" w:color="auto" w:fill="auto"/>
            <w:hideMark/>
          </w:tcPr>
          <w:p w14:paraId="19FB0CD8" w14:textId="77777777" w:rsidR="00171E20" w:rsidRPr="00171E20" w:rsidRDefault="00171E20" w:rsidP="00171E20">
            <w:pPr>
              <w:rPr>
                <w:rFonts w:ascii="Arial" w:hAnsi="Arial" w:cs="Arial"/>
                <w:b/>
                <w:bCs/>
                <w:color w:val="000000"/>
                <w:szCs w:val="22"/>
                <w:lang w:eastAsia="zh-CN"/>
              </w:rPr>
            </w:pPr>
            <w:r w:rsidRPr="00171E20">
              <w:rPr>
                <w:rFonts w:ascii="Arial" w:hAnsi="Arial" w:cs="Arial"/>
                <w:b/>
                <w:bCs/>
                <w:color w:val="000000"/>
                <w:szCs w:val="22"/>
                <w:lang w:eastAsia="zh-CN"/>
              </w:rPr>
              <w:t xml:space="preserve">"Outcome " </w:t>
            </w:r>
            <w:r w:rsidRPr="00171E20">
              <w:rPr>
                <w:rFonts w:ascii="Arial" w:hAnsi="Arial" w:cs="Arial"/>
                <w:b/>
                <w:bCs/>
                <w:color w:val="000000"/>
                <w:szCs w:val="22"/>
                <w:lang w:eastAsia="zh-CN"/>
              </w:rPr>
              <w:br/>
              <w:t>(to be refined through market engagement)</w:t>
            </w:r>
          </w:p>
        </w:tc>
        <w:tc>
          <w:tcPr>
            <w:tcW w:w="5245" w:type="dxa"/>
            <w:tcBorders>
              <w:top w:val="single" w:sz="8" w:space="0" w:color="auto"/>
              <w:left w:val="nil"/>
              <w:bottom w:val="single" w:sz="8" w:space="0" w:color="auto"/>
              <w:right w:val="single" w:sz="8" w:space="0" w:color="auto"/>
            </w:tcBorders>
            <w:shd w:val="clear" w:color="auto" w:fill="auto"/>
            <w:hideMark/>
          </w:tcPr>
          <w:p w14:paraId="4F2877C2" w14:textId="0CDF02FB" w:rsidR="00171E20" w:rsidRPr="00171E20" w:rsidRDefault="00171E20" w:rsidP="00171E20">
            <w:pPr>
              <w:rPr>
                <w:rFonts w:ascii="Arial" w:hAnsi="Arial" w:cs="Arial"/>
                <w:b/>
                <w:bCs/>
                <w:color w:val="000000"/>
                <w:szCs w:val="22"/>
                <w:lang w:eastAsia="zh-CN"/>
              </w:rPr>
            </w:pPr>
            <w:r w:rsidRPr="00171E20">
              <w:rPr>
                <w:rFonts w:ascii="Arial" w:hAnsi="Arial" w:cs="Arial"/>
                <w:b/>
                <w:bCs/>
                <w:color w:val="000000"/>
                <w:szCs w:val="22"/>
                <w:lang w:eastAsia="zh-CN"/>
              </w:rPr>
              <w:t xml:space="preserve">Indicator </w:t>
            </w:r>
            <w:r w:rsidRPr="00171E20">
              <w:rPr>
                <w:rFonts w:ascii="Arial" w:hAnsi="Arial" w:cs="Arial"/>
                <w:b/>
                <w:bCs/>
                <w:color w:val="000000"/>
                <w:szCs w:val="22"/>
                <w:lang w:eastAsia="zh-CN"/>
              </w:rPr>
              <w:br/>
              <w:t>(example</w:t>
            </w:r>
            <w:r w:rsidR="00D87B6F">
              <w:rPr>
                <w:rFonts w:ascii="Arial" w:hAnsi="Arial" w:cs="Arial"/>
                <w:b/>
                <w:bCs/>
                <w:color w:val="000000"/>
                <w:szCs w:val="22"/>
                <w:lang w:eastAsia="zh-CN"/>
              </w:rPr>
              <w:t>s</w:t>
            </w:r>
            <w:r w:rsidRPr="00171E20">
              <w:rPr>
                <w:rFonts w:ascii="Arial" w:hAnsi="Arial" w:cs="Arial"/>
                <w:b/>
                <w:bCs/>
                <w:color w:val="000000"/>
                <w:szCs w:val="22"/>
                <w:lang w:eastAsia="zh-CN"/>
              </w:rPr>
              <w:t>)</w:t>
            </w:r>
          </w:p>
        </w:tc>
      </w:tr>
      <w:tr w:rsidR="00171E20" w:rsidRPr="00171E20" w14:paraId="0F57B2CA" w14:textId="77777777" w:rsidTr="00D162A3">
        <w:trPr>
          <w:trHeight w:val="1228"/>
        </w:trPr>
        <w:tc>
          <w:tcPr>
            <w:tcW w:w="1640" w:type="dxa"/>
            <w:vMerge w:val="restart"/>
            <w:tcBorders>
              <w:top w:val="nil"/>
              <w:left w:val="single" w:sz="8" w:space="0" w:color="auto"/>
              <w:bottom w:val="single" w:sz="8" w:space="0" w:color="000000"/>
              <w:right w:val="single" w:sz="8" w:space="0" w:color="auto"/>
            </w:tcBorders>
            <w:shd w:val="clear" w:color="auto" w:fill="auto"/>
            <w:hideMark/>
          </w:tcPr>
          <w:p w14:paraId="0554B990" w14:textId="436ABF31" w:rsidR="00171E20" w:rsidRPr="00171E20" w:rsidRDefault="00312089" w:rsidP="00171E20">
            <w:pPr>
              <w:rPr>
                <w:rFonts w:ascii="Arial" w:hAnsi="Arial" w:cs="Arial"/>
                <w:color w:val="000000"/>
                <w:szCs w:val="22"/>
                <w:lang w:eastAsia="zh-CN"/>
              </w:rPr>
            </w:pPr>
            <w:r w:rsidRPr="00171E20">
              <w:rPr>
                <w:rFonts w:ascii="Arial" w:hAnsi="Arial" w:cs="Arial"/>
                <w:color w:val="000000"/>
                <w:szCs w:val="22"/>
                <w:lang w:eastAsia="zh-CN"/>
              </w:rPr>
              <w:t>Self-management</w:t>
            </w:r>
          </w:p>
        </w:tc>
        <w:tc>
          <w:tcPr>
            <w:tcW w:w="2896" w:type="dxa"/>
            <w:vMerge w:val="restart"/>
            <w:tcBorders>
              <w:top w:val="nil"/>
              <w:left w:val="single" w:sz="8" w:space="0" w:color="auto"/>
              <w:bottom w:val="single" w:sz="8" w:space="0" w:color="000000"/>
              <w:right w:val="single" w:sz="8" w:space="0" w:color="auto"/>
            </w:tcBorders>
            <w:shd w:val="clear" w:color="auto" w:fill="auto"/>
            <w:hideMark/>
          </w:tcPr>
          <w:p w14:paraId="1E5F7BE4"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Patients have increased confidence and ability in relation to managing their own dermatology care</w:t>
            </w:r>
          </w:p>
        </w:tc>
        <w:tc>
          <w:tcPr>
            <w:tcW w:w="5245" w:type="dxa"/>
            <w:tcBorders>
              <w:top w:val="nil"/>
              <w:left w:val="nil"/>
              <w:bottom w:val="single" w:sz="8" w:space="0" w:color="auto"/>
              <w:right w:val="single" w:sz="8" w:space="0" w:color="auto"/>
            </w:tcBorders>
            <w:shd w:val="clear" w:color="auto" w:fill="auto"/>
            <w:hideMark/>
          </w:tcPr>
          <w:p w14:paraId="5020A49B" w14:textId="6282136D"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 xml:space="preserve">Use </w:t>
            </w:r>
            <w:r w:rsidR="00D87B6F" w:rsidRPr="00171E20">
              <w:rPr>
                <w:rFonts w:ascii="Arial" w:hAnsi="Arial" w:cs="Calibri"/>
                <w:color w:val="000000"/>
                <w:szCs w:val="22"/>
                <w:lang w:eastAsia="en-GB"/>
              </w:rPr>
              <w:t>of Social</w:t>
            </w:r>
            <w:r w:rsidRPr="00171E20">
              <w:rPr>
                <w:rFonts w:ascii="Arial" w:hAnsi="Arial" w:cs="Calibri"/>
                <w:color w:val="000000"/>
                <w:szCs w:val="22"/>
                <w:lang w:eastAsia="en-GB"/>
              </w:rPr>
              <w:t xml:space="preserve"> Prescribing, patient Activation and Self-management (e.g.self-help tools  -  Health Help Now) for the management of dermatological conditions </w:t>
            </w:r>
          </w:p>
        </w:tc>
      </w:tr>
      <w:tr w:rsidR="00171E20" w:rsidRPr="00171E20" w14:paraId="40835645" w14:textId="77777777" w:rsidTr="00D162A3">
        <w:trPr>
          <w:trHeight w:val="693"/>
        </w:trPr>
        <w:tc>
          <w:tcPr>
            <w:tcW w:w="1640" w:type="dxa"/>
            <w:vMerge/>
            <w:tcBorders>
              <w:top w:val="nil"/>
              <w:left w:val="single" w:sz="8" w:space="0" w:color="auto"/>
              <w:bottom w:val="single" w:sz="8" w:space="0" w:color="000000"/>
              <w:right w:val="single" w:sz="8" w:space="0" w:color="auto"/>
            </w:tcBorders>
            <w:vAlign w:val="center"/>
            <w:hideMark/>
          </w:tcPr>
          <w:p w14:paraId="3272B91D" w14:textId="77777777" w:rsidR="00171E20" w:rsidRPr="00171E20" w:rsidRDefault="00171E20" w:rsidP="00171E20">
            <w:pPr>
              <w:rPr>
                <w:rFonts w:ascii="Arial" w:hAnsi="Arial" w:cs="Arial"/>
                <w:color w:val="000000"/>
                <w:szCs w:val="22"/>
                <w:lang w:eastAsia="zh-CN"/>
              </w:rPr>
            </w:pPr>
          </w:p>
        </w:tc>
        <w:tc>
          <w:tcPr>
            <w:tcW w:w="2896" w:type="dxa"/>
            <w:vMerge/>
            <w:tcBorders>
              <w:top w:val="nil"/>
              <w:left w:val="single" w:sz="8" w:space="0" w:color="auto"/>
              <w:bottom w:val="single" w:sz="8" w:space="0" w:color="000000"/>
              <w:right w:val="single" w:sz="8" w:space="0" w:color="auto"/>
            </w:tcBorders>
            <w:vAlign w:val="center"/>
            <w:hideMark/>
          </w:tcPr>
          <w:p w14:paraId="76345D2E" w14:textId="77777777" w:rsidR="00171E20" w:rsidRPr="00171E20" w:rsidRDefault="00171E20" w:rsidP="00171E20">
            <w:pPr>
              <w:rPr>
                <w:rFonts w:ascii="Arial" w:hAnsi="Arial" w:cs="Arial"/>
                <w:color w:val="000000"/>
                <w:szCs w:val="22"/>
                <w:lang w:eastAsia="zh-CN"/>
              </w:rPr>
            </w:pPr>
          </w:p>
        </w:tc>
        <w:tc>
          <w:tcPr>
            <w:tcW w:w="5245" w:type="dxa"/>
            <w:tcBorders>
              <w:top w:val="nil"/>
              <w:left w:val="nil"/>
              <w:bottom w:val="single" w:sz="8" w:space="0" w:color="auto"/>
              <w:right w:val="single" w:sz="8" w:space="0" w:color="auto"/>
            </w:tcBorders>
            <w:shd w:val="clear" w:color="auto" w:fill="auto"/>
            <w:hideMark/>
          </w:tcPr>
          <w:p w14:paraId="51E7B122"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 of practice attendances with Dermatology conditions in Secondary Care</w:t>
            </w:r>
          </w:p>
        </w:tc>
      </w:tr>
      <w:tr w:rsidR="00171E20" w:rsidRPr="00171E20" w14:paraId="2A0ABA5B" w14:textId="77777777" w:rsidTr="00D162A3">
        <w:trPr>
          <w:trHeight w:val="406"/>
        </w:trPr>
        <w:tc>
          <w:tcPr>
            <w:tcW w:w="1640" w:type="dxa"/>
            <w:vMerge/>
            <w:tcBorders>
              <w:top w:val="nil"/>
              <w:left w:val="single" w:sz="8" w:space="0" w:color="auto"/>
              <w:bottom w:val="single" w:sz="8" w:space="0" w:color="000000"/>
              <w:right w:val="single" w:sz="8" w:space="0" w:color="auto"/>
            </w:tcBorders>
            <w:vAlign w:val="center"/>
            <w:hideMark/>
          </w:tcPr>
          <w:p w14:paraId="099164A5" w14:textId="77777777" w:rsidR="00171E20" w:rsidRPr="00171E20" w:rsidRDefault="00171E20" w:rsidP="00171E20">
            <w:pPr>
              <w:rPr>
                <w:rFonts w:ascii="Arial" w:hAnsi="Arial" w:cs="Arial"/>
                <w:color w:val="000000"/>
                <w:szCs w:val="22"/>
                <w:lang w:eastAsia="zh-CN"/>
              </w:rPr>
            </w:pPr>
          </w:p>
        </w:tc>
        <w:tc>
          <w:tcPr>
            <w:tcW w:w="2896" w:type="dxa"/>
            <w:vMerge/>
            <w:tcBorders>
              <w:top w:val="nil"/>
              <w:left w:val="single" w:sz="8" w:space="0" w:color="auto"/>
              <w:bottom w:val="single" w:sz="8" w:space="0" w:color="000000"/>
              <w:right w:val="single" w:sz="8" w:space="0" w:color="auto"/>
            </w:tcBorders>
            <w:vAlign w:val="center"/>
            <w:hideMark/>
          </w:tcPr>
          <w:p w14:paraId="29CEBDAC" w14:textId="77777777" w:rsidR="00171E20" w:rsidRPr="00171E20" w:rsidRDefault="00171E20" w:rsidP="00171E20">
            <w:pPr>
              <w:rPr>
                <w:rFonts w:ascii="Arial" w:hAnsi="Arial" w:cs="Arial"/>
                <w:color w:val="000000"/>
                <w:szCs w:val="22"/>
                <w:lang w:eastAsia="zh-CN"/>
              </w:rPr>
            </w:pPr>
          </w:p>
        </w:tc>
        <w:tc>
          <w:tcPr>
            <w:tcW w:w="5245" w:type="dxa"/>
            <w:tcBorders>
              <w:top w:val="nil"/>
              <w:left w:val="nil"/>
              <w:bottom w:val="single" w:sz="8" w:space="0" w:color="auto"/>
              <w:right w:val="single" w:sz="8" w:space="0" w:color="auto"/>
            </w:tcBorders>
            <w:shd w:val="clear" w:color="auto" w:fill="auto"/>
            <w:hideMark/>
          </w:tcPr>
          <w:p w14:paraId="7B4F3E02"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 of patients managed fully in Primary Care</w:t>
            </w:r>
          </w:p>
        </w:tc>
      </w:tr>
      <w:tr w:rsidR="00171E20" w:rsidRPr="00171E20" w14:paraId="780663EA" w14:textId="77777777" w:rsidTr="00D162A3">
        <w:trPr>
          <w:trHeight w:val="559"/>
        </w:trPr>
        <w:tc>
          <w:tcPr>
            <w:tcW w:w="1640" w:type="dxa"/>
            <w:vMerge/>
            <w:tcBorders>
              <w:top w:val="nil"/>
              <w:left w:val="single" w:sz="8" w:space="0" w:color="auto"/>
              <w:bottom w:val="single" w:sz="8" w:space="0" w:color="000000"/>
              <w:right w:val="single" w:sz="8" w:space="0" w:color="auto"/>
            </w:tcBorders>
            <w:vAlign w:val="center"/>
            <w:hideMark/>
          </w:tcPr>
          <w:p w14:paraId="789BF0A0" w14:textId="77777777" w:rsidR="00171E20" w:rsidRPr="00171E20" w:rsidRDefault="00171E20" w:rsidP="00171E20">
            <w:pPr>
              <w:rPr>
                <w:rFonts w:ascii="Arial" w:hAnsi="Arial" w:cs="Arial"/>
                <w:color w:val="000000"/>
                <w:szCs w:val="22"/>
                <w:lang w:eastAsia="zh-CN"/>
              </w:rPr>
            </w:pPr>
          </w:p>
        </w:tc>
        <w:tc>
          <w:tcPr>
            <w:tcW w:w="2896" w:type="dxa"/>
            <w:vMerge/>
            <w:tcBorders>
              <w:top w:val="nil"/>
              <w:left w:val="single" w:sz="8" w:space="0" w:color="auto"/>
              <w:bottom w:val="single" w:sz="8" w:space="0" w:color="000000"/>
              <w:right w:val="single" w:sz="8" w:space="0" w:color="auto"/>
            </w:tcBorders>
            <w:vAlign w:val="center"/>
            <w:hideMark/>
          </w:tcPr>
          <w:p w14:paraId="116B137A" w14:textId="77777777" w:rsidR="00171E20" w:rsidRPr="00171E20" w:rsidRDefault="00171E20" w:rsidP="00171E20">
            <w:pPr>
              <w:rPr>
                <w:rFonts w:ascii="Arial" w:hAnsi="Arial" w:cs="Arial"/>
                <w:color w:val="000000"/>
                <w:szCs w:val="22"/>
                <w:lang w:eastAsia="zh-CN"/>
              </w:rPr>
            </w:pPr>
          </w:p>
        </w:tc>
        <w:tc>
          <w:tcPr>
            <w:tcW w:w="5245" w:type="dxa"/>
            <w:tcBorders>
              <w:top w:val="nil"/>
              <w:left w:val="nil"/>
              <w:bottom w:val="single" w:sz="8" w:space="0" w:color="auto"/>
              <w:right w:val="single" w:sz="8" w:space="0" w:color="auto"/>
            </w:tcBorders>
            <w:shd w:val="clear" w:color="auto" w:fill="auto"/>
            <w:hideMark/>
          </w:tcPr>
          <w:p w14:paraId="53D6F1C8"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 of patients discharged to self-care who feel confident in the management of their care</w:t>
            </w:r>
          </w:p>
        </w:tc>
      </w:tr>
      <w:tr w:rsidR="00171E20" w:rsidRPr="00171E20" w14:paraId="3AAC6B0B" w14:textId="77777777" w:rsidTr="00D162A3">
        <w:trPr>
          <w:trHeight w:val="568"/>
        </w:trPr>
        <w:tc>
          <w:tcPr>
            <w:tcW w:w="1640" w:type="dxa"/>
            <w:vMerge/>
            <w:tcBorders>
              <w:top w:val="nil"/>
              <w:left w:val="single" w:sz="8" w:space="0" w:color="auto"/>
              <w:bottom w:val="single" w:sz="8" w:space="0" w:color="000000"/>
              <w:right w:val="single" w:sz="8" w:space="0" w:color="auto"/>
            </w:tcBorders>
            <w:vAlign w:val="center"/>
            <w:hideMark/>
          </w:tcPr>
          <w:p w14:paraId="2833F52E" w14:textId="77777777" w:rsidR="00171E20" w:rsidRPr="00171E20" w:rsidRDefault="00171E20" w:rsidP="00171E20">
            <w:pPr>
              <w:rPr>
                <w:rFonts w:ascii="Arial" w:hAnsi="Arial" w:cs="Arial"/>
                <w:color w:val="000000"/>
                <w:szCs w:val="22"/>
                <w:lang w:eastAsia="zh-CN"/>
              </w:rPr>
            </w:pPr>
          </w:p>
        </w:tc>
        <w:tc>
          <w:tcPr>
            <w:tcW w:w="2896" w:type="dxa"/>
            <w:vMerge/>
            <w:tcBorders>
              <w:top w:val="nil"/>
              <w:left w:val="single" w:sz="8" w:space="0" w:color="auto"/>
              <w:bottom w:val="single" w:sz="8" w:space="0" w:color="000000"/>
              <w:right w:val="single" w:sz="8" w:space="0" w:color="auto"/>
            </w:tcBorders>
            <w:vAlign w:val="center"/>
            <w:hideMark/>
          </w:tcPr>
          <w:p w14:paraId="6C51B236" w14:textId="77777777" w:rsidR="00171E20" w:rsidRPr="00171E20" w:rsidRDefault="00171E20" w:rsidP="00171E20">
            <w:pPr>
              <w:rPr>
                <w:rFonts w:ascii="Arial" w:hAnsi="Arial" w:cs="Arial"/>
                <w:color w:val="000000"/>
                <w:szCs w:val="22"/>
                <w:lang w:eastAsia="zh-CN"/>
              </w:rPr>
            </w:pPr>
          </w:p>
        </w:tc>
        <w:tc>
          <w:tcPr>
            <w:tcW w:w="5245" w:type="dxa"/>
            <w:tcBorders>
              <w:top w:val="nil"/>
              <w:left w:val="nil"/>
              <w:bottom w:val="single" w:sz="8" w:space="0" w:color="auto"/>
              <w:right w:val="single" w:sz="8" w:space="0" w:color="auto"/>
            </w:tcBorders>
            <w:shd w:val="clear" w:color="auto" w:fill="auto"/>
            <w:hideMark/>
          </w:tcPr>
          <w:p w14:paraId="152EACEB" w14:textId="01AAFED1" w:rsidR="00D162A3" w:rsidRPr="00D162A3" w:rsidRDefault="00171E20" w:rsidP="00171E20">
            <w:pPr>
              <w:rPr>
                <w:rFonts w:ascii="Arial" w:hAnsi="Arial" w:cs="Calibri"/>
                <w:color w:val="000000"/>
                <w:szCs w:val="22"/>
                <w:lang w:eastAsia="en-GB"/>
              </w:rPr>
            </w:pPr>
            <w:r w:rsidRPr="00171E20">
              <w:rPr>
                <w:rFonts w:ascii="Arial" w:hAnsi="Arial" w:cs="Calibri"/>
                <w:color w:val="000000"/>
                <w:szCs w:val="22"/>
                <w:lang w:eastAsia="en-GB"/>
              </w:rPr>
              <w:t xml:space="preserve">% patient satisfaction in relation to dermatology care and support available within Croydon </w:t>
            </w:r>
          </w:p>
        </w:tc>
      </w:tr>
      <w:tr w:rsidR="00171E20" w:rsidRPr="00171E20" w14:paraId="7744B185" w14:textId="77777777" w:rsidTr="00D162A3">
        <w:trPr>
          <w:trHeight w:val="574"/>
        </w:trPr>
        <w:tc>
          <w:tcPr>
            <w:tcW w:w="1640" w:type="dxa"/>
            <w:vMerge w:val="restart"/>
            <w:tcBorders>
              <w:top w:val="nil"/>
              <w:left w:val="single" w:sz="8" w:space="0" w:color="auto"/>
              <w:bottom w:val="single" w:sz="8" w:space="0" w:color="000000"/>
              <w:right w:val="single" w:sz="8" w:space="0" w:color="auto"/>
            </w:tcBorders>
            <w:shd w:val="clear" w:color="auto" w:fill="auto"/>
            <w:hideMark/>
          </w:tcPr>
          <w:p w14:paraId="03935D44" w14:textId="77777777" w:rsidR="00171E20" w:rsidRPr="00171E20" w:rsidRDefault="00171E20" w:rsidP="00171E20">
            <w:pPr>
              <w:rPr>
                <w:rFonts w:ascii="Arial" w:hAnsi="Arial" w:cs="Arial"/>
                <w:color w:val="000000"/>
                <w:szCs w:val="22"/>
                <w:lang w:eastAsia="zh-CN"/>
              </w:rPr>
            </w:pPr>
            <w:r w:rsidRPr="00171E20">
              <w:rPr>
                <w:rFonts w:ascii="Arial" w:hAnsi="Arial" w:cs="Arial"/>
                <w:color w:val="000000"/>
                <w:szCs w:val="22"/>
                <w:lang w:eastAsia="zh-CN"/>
              </w:rPr>
              <w:t>Access</w:t>
            </w:r>
          </w:p>
        </w:tc>
        <w:tc>
          <w:tcPr>
            <w:tcW w:w="2896" w:type="dxa"/>
            <w:vMerge w:val="restart"/>
            <w:tcBorders>
              <w:top w:val="nil"/>
              <w:left w:val="single" w:sz="8" w:space="0" w:color="auto"/>
              <w:bottom w:val="single" w:sz="8" w:space="0" w:color="000000"/>
              <w:right w:val="single" w:sz="8" w:space="0" w:color="auto"/>
            </w:tcBorders>
            <w:shd w:val="clear" w:color="auto" w:fill="auto"/>
            <w:hideMark/>
          </w:tcPr>
          <w:p w14:paraId="476DAC21"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Patients have access to timely care</w:t>
            </w:r>
          </w:p>
        </w:tc>
        <w:tc>
          <w:tcPr>
            <w:tcW w:w="5245" w:type="dxa"/>
            <w:tcBorders>
              <w:top w:val="nil"/>
              <w:left w:val="nil"/>
              <w:bottom w:val="single" w:sz="8" w:space="0" w:color="auto"/>
              <w:right w:val="single" w:sz="8" w:space="0" w:color="auto"/>
            </w:tcBorders>
            <w:shd w:val="clear" w:color="auto" w:fill="auto"/>
            <w:hideMark/>
          </w:tcPr>
          <w:p w14:paraId="55715131"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zh-CN"/>
              </w:rPr>
              <w:t xml:space="preserve">% of patients seen by a GPwER - Enhanced primary care </w:t>
            </w:r>
          </w:p>
        </w:tc>
      </w:tr>
      <w:tr w:rsidR="00171E20" w:rsidRPr="00171E20" w14:paraId="048EA35C" w14:textId="77777777" w:rsidTr="00D162A3">
        <w:trPr>
          <w:trHeight w:val="288"/>
        </w:trPr>
        <w:tc>
          <w:tcPr>
            <w:tcW w:w="1640" w:type="dxa"/>
            <w:vMerge/>
            <w:tcBorders>
              <w:top w:val="nil"/>
              <w:left w:val="single" w:sz="8" w:space="0" w:color="auto"/>
              <w:bottom w:val="single" w:sz="8" w:space="0" w:color="000000"/>
              <w:right w:val="single" w:sz="8" w:space="0" w:color="auto"/>
            </w:tcBorders>
            <w:vAlign w:val="center"/>
            <w:hideMark/>
          </w:tcPr>
          <w:p w14:paraId="215B2AA9" w14:textId="77777777" w:rsidR="00171E20" w:rsidRPr="00171E20" w:rsidRDefault="00171E20" w:rsidP="00171E20">
            <w:pPr>
              <w:rPr>
                <w:rFonts w:ascii="Arial" w:hAnsi="Arial" w:cs="Arial"/>
                <w:color w:val="000000"/>
                <w:szCs w:val="22"/>
                <w:lang w:eastAsia="zh-CN"/>
              </w:rPr>
            </w:pPr>
          </w:p>
        </w:tc>
        <w:tc>
          <w:tcPr>
            <w:tcW w:w="2896" w:type="dxa"/>
            <w:vMerge/>
            <w:tcBorders>
              <w:top w:val="nil"/>
              <w:left w:val="single" w:sz="8" w:space="0" w:color="auto"/>
              <w:bottom w:val="single" w:sz="8" w:space="0" w:color="000000"/>
              <w:right w:val="single" w:sz="8" w:space="0" w:color="auto"/>
            </w:tcBorders>
            <w:vAlign w:val="center"/>
            <w:hideMark/>
          </w:tcPr>
          <w:p w14:paraId="41806C3D" w14:textId="77777777" w:rsidR="00171E20" w:rsidRPr="00171E20" w:rsidRDefault="00171E20" w:rsidP="00171E20">
            <w:pPr>
              <w:rPr>
                <w:rFonts w:ascii="Arial" w:hAnsi="Arial" w:cs="Arial"/>
                <w:color w:val="000000"/>
                <w:szCs w:val="22"/>
                <w:lang w:eastAsia="zh-CN"/>
              </w:rPr>
            </w:pPr>
          </w:p>
        </w:tc>
        <w:tc>
          <w:tcPr>
            <w:tcW w:w="5245" w:type="dxa"/>
            <w:tcBorders>
              <w:top w:val="nil"/>
              <w:left w:val="nil"/>
              <w:bottom w:val="single" w:sz="8" w:space="0" w:color="auto"/>
              <w:right w:val="single" w:sz="8" w:space="0" w:color="auto"/>
            </w:tcBorders>
            <w:shd w:val="clear" w:color="auto" w:fill="auto"/>
            <w:hideMark/>
          </w:tcPr>
          <w:p w14:paraId="76C527A4"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zh-CN"/>
              </w:rPr>
              <w:t>% of patients seen in Specialised secondary care</w:t>
            </w:r>
          </w:p>
        </w:tc>
      </w:tr>
      <w:tr w:rsidR="00171E20" w:rsidRPr="00171E20" w14:paraId="4DF8EF21" w14:textId="77777777" w:rsidTr="00D162A3">
        <w:trPr>
          <w:trHeight w:val="273"/>
        </w:trPr>
        <w:tc>
          <w:tcPr>
            <w:tcW w:w="1640" w:type="dxa"/>
            <w:vMerge/>
            <w:tcBorders>
              <w:top w:val="nil"/>
              <w:left w:val="single" w:sz="8" w:space="0" w:color="auto"/>
              <w:bottom w:val="single" w:sz="8" w:space="0" w:color="000000"/>
              <w:right w:val="single" w:sz="8" w:space="0" w:color="auto"/>
            </w:tcBorders>
            <w:vAlign w:val="center"/>
            <w:hideMark/>
          </w:tcPr>
          <w:p w14:paraId="6F1DBFBC" w14:textId="77777777" w:rsidR="00171E20" w:rsidRPr="00171E20" w:rsidRDefault="00171E20" w:rsidP="00171E20">
            <w:pPr>
              <w:rPr>
                <w:rFonts w:ascii="Arial" w:hAnsi="Arial" w:cs="Arial"/>
                <w:color w:val="000000"/>
                <w:szCs w:val="22"/>
                <w:lang w:eastAsia="zh-CN"/>
              </w:rPr>
            </w:pPr>
          </w:p>
        </w:tc>
        <w:tc>
          <w:tcPr>
            <w:tcW w:w="2896" w:type="dxa"/>
            <w:vMerge/>
            <w:tcBorders>
              <w:top w:val="nil"/>
              <w:left w:val="single" w:sz="8" w:space="0" w:color="auto"/>
              <w:bottom w:val="single" w:sz="8" w:space="0" w:color="000000"/>
              <w:right w:val="single" w:sz="8" w:space="0" w:color="auto"/>
            </w:tcBorders>
            <w:vAlign w:val="center"/>
            <w:hideMark/>
          </w:tcPr>
          <w:p w14:paraId="63517BCB" w14:textId="77777777" w:rsidR="00171E20" w:rsidRPr="00171E20" w:rsidRDefault="00171E20" w:rsidP="00171E20">
            <w:pPr>
              <w:rPr>
                <w:rFonts w:ascii="Arial" w:hAnsi="Arial" w:cs="Arial"/>
                <w:color w:val="000000"/>
                <w:szCs w:val="22"/>
                <w:lang w:eastAsia="zh-CN"/>
              </w:rPr>
            </w:pPr>
          </w:p>
        </w:tc>
        <w:tc>
          <w:tcPr>
            <w:tcW w:w="5245" w:type="dxa"/>
            <w:tcBorders>
              <w:top w:val="nil"/>
              <w:left w:val="nil"/>
              <w:bottom w:val="single" w:sz="8" w:space="0" w:color="auto"/>
              <w:right w:val="single" w:sz="8" w:space="0" w:color="auto"/>
            </w:tcBorders>
            <w:shd w:val="clear" w:color="auto" w:fill="auto"/>
            <w:hideMark/>
          </w:tcPr>
          <w:p w14:paraId="4806F52F"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zh-CN"/>
              </w:rPr>
              <w:t>% of patients managed fully in Primary Care</w:t>
            </w:r>
          </w:p>
        </w:tc>
      </w:tr>
      <w:tr w:rsidR="00171E20" w:rsidRPr="00171E20" w14:paraId="3E90A320" w14:textId="77777777" w:rsidTr="00D162A3">
        <w:trPr>
          <w:trHeight w:val="270"/>
        </w:trPr>
        <w:tc>
          <w:tcPr>
            <w:tcW w:w="1640" w:type="dxa"/>
            <w:vMerge w:val="restart"/>
            <w:tcBorders>
              <w:top w:val="nil"/>
              <w:left w:val="single" w:sz="8" w:space="0" w:color="auto"/>
              <w:bottom w:val="single" w:sz="8" w:space="0" w:color="000000"/>
              <w:right w:val="single" w:sz="8" w:space="0" w:color="auto"/>
            </w:tcBorders>
            <w:shd w:val="clear" w:color="auto" w:fill="auto"/>
            <w:hideMark/>
          </w:tcPr>
          <w:p w14:paraId="61FAA3C5" w14:textId="25A9B65E" w:rsidR="00171E20" w:rsidRPr="00171E20" w:rsidRDefault="00312089" w:rsidP="00171E20">
            <w:pPr>
              <w:rPr>
                <w:rFonts w:ascii="Arial" w:hAnsi="Arial" w:cs="Arial"/>
                <w:color w:val="000000"/>
                <w:szCs w:val="22"/>
                <w:lang w:eastAsia="zh-CN"/>
              </w:rPr>
            </w:pPr>
            <w:r w:rsidRPr="00171E20">
              <w:rPr>
                <w:rFonts w:ascii="Arial" w:hAnsi="Arial" w:cs="Arial"/>
                <w:color w:val="000000"/>
                <w:szCs w:val="22"/>
                <w:lang w:eastAsia="zh-CN"/>
              </w:rPr>
              <w:t>Self-management</w:t>
            </w:r>
          </w:p>
        </w:tc>
        <w:tc>
          <w:tcPr>
            <w:tcW w:w="2896" w:type="dxa"/>
            <w:vMerge w:val="restart"/>
            <w:tcBorders>
              <w:top w:val="nil"/>
              <w:left w:val="single" w:sz="8" w:space="0" w:color="auto"/>
              <w:bottom w:val="single" w:sz="8" w:space="0" w:color="000000"/>
              <w:right w:val="single" w:sz="8" w:space="0" w:color="auto"/>
            </w:tcBorders>
            <w:shd w:val="clear" w:color="auto" w:fill="auto"/>
            <w:hideMark/>
          </w:tcPr>
          <w:p w14:paraId="6769B426"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Patients are in control of their care and support</w:t>
            </w:r>
          </w:p>
        </w:tc>
        <w:tc>
          <w:tcPr>
            <w:tcW w:w="5245" w:type="dxa"/>
            <w:tcBorders>
              <w:top w:val="nil"/>
              <w:left w:val="nil"/>
              <w:bottom w:val="single" w:sz="8" w:space="0" w:color="auto"/>
              <w:right w:val="single" w:sz="8" w:space="0" w:color="auto"/>
            </w:tcBorders>
            <w:shd w:val="clear" w:color="auto" w:fill="auto"/>
            <w:hideMark/>
          </w:tcPr>
          <w:p w14:paraId="5D31121C"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 of patients offered Choice</w:t>
            </w:r>
          </w:p>
        </w:tc>
      </w:tr>
      <w:tr w:rsidR="00171E20" w:rsidRPr="00171E20" w14:paraId="728D35B8" w14:textId="77777777" w:rsidTr="00D162A3">
        <w:trPr>
          <w:trHeight w:val="534"/>
        </w:trPr>
        <w:tc>
          <w:tcPr>
            <w:tcW w:w="1640" w:type="dxa"/>
            <w:vMerge/>
            <w:tcBorders>
              <w:top w:val="nil"/>
              <w:left w:val="single" w:sz="8" w:space="0" w:color="auto"/>
              <w:bottom w:val="single" w:sz="8" w:space="0" w:color="000000"/>
              <w:right w:val="single" w:sz="8" w:space="0" w:color="auto"/>
            </w:tcBorders>
            <w:vAlign w:val="center"/>
            <w:hideMark/>
          </w:tcPr>
          <w:p w14:paraId="4DCECC21" w14:textId="77777777" w:rsidR="00171E20" w:rsidRPr="00171E20" w:rsidRDefault="00171E20" w:rsidP="00171E20">
            <w:pPr>
              <w:rPr>
                <w:rFonts w:ascii="Arial" w:hAnsi="Arial" w:cs="Arial"/>
                <w:color w:val="000000"/>
                <w:szCs w:val="22"/>
                <w:lang w:eastAsia="zh-CN"/>
              </w:rPr>
            </w:pPr>
          </w:p>
        </w:tc>
        <w:tc>
          <w:tcPr>
            <w:tcW w:w="2896" w:type="dxa"/>
            <w:vMerge/>
            <w:tcBorders>
              <w:top w:val="nil"/>
              <w:left w:val="single" w:sz="8" w:space="0" w:color="auto"/>
              <w:bottom w:val="single" w:sz="8" w:space="0" w:color="000000"/>
              <w:right w:val="single" w:sz="8" w:space="0" w:color="auto"/>
            </w:tcBorders>
            <w:vAlign w:val="center"/>
            <w:hideMark/>
          </w:tcPr>
          <w:p w14:paraId="1179EF19" w14:textId="77777777" w:rsidR="00171E20" w:rsidRPr="00171E20" w:rsidRDefault="00171E20" w:rsidP="00171E20">
            <w:pPr>
              <w:rPr>
                <w:rFonts w:ascii="Arial" w:hAnsi="Arial" w:cs="Arial"/>
                <w:color w:val="000000"/>
                <w:szCs w:val="22"/>
                <w:lang w:eastAsia="zh-CN"/>
              </w:rPr>
            </w:pPr>
          </w:p>
        </w:tc>
        <w:tc>
          <w:tcPr>
            <w:tcW w:w="5245" w:type="dxa"/>
            <w:tcBorders>
              <w:top w:val="nil"/>
              <w:left w:val="nil"/>
              <w:bottom w:val="single" w:sz="8" w:space="0" w:color="auto"/>
              <w:right w:val="single" w:sz="8" w:space="0" w:color="auto"/>
            </w:tcBorders>
            <w:shd w:val="clear" w:color="auto" w:fill="auto"/>
            <w:hideMark/>
          </w:tcPr>
          <w:p w14:paraId="0DD65525"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 not meeting Choosing Wisely policy is referred back.</w:t>
            </w:r>
          </w:p>
        </w:tc>
      </w:tr>
      <w:tr w:rsidR="00171E20" w:rsidRPr="00171E20" w14:paraId="5F5E24D2" w14:textId="77777777" w:rsidTr="00D162A3">
        <w:trPr>
          <w:trHeight w:val="523"/>
        </w:trPr>
        <w:tc>
          <w:tcPr>
            <w:tcW w:w="1640" w:type="dxa"/>
            <w:vMerge/>
            <w:tcBorders>
              <w:top w:val="nil"/>
              <w:left w:val="single" w:sz="8" w:space="0" w:color="auto"/>
              <w:bottom w:val="single" w:sz="8" w:space="0" w:color="000000"/>
              <w:right w:val="single" w:sz="8" w:space="0" w:color="auto"/>
            </w:tcBorders>
            <w:vAlign w:val="center"/>
            <w:hideMark/>
          </w:tcPr>
          <w:p w14:paraId="2E52C669" w14:textId="77777777" w:rsidR="00171E20" w:rsidRPr="00171E20" w:rsidRDefault="00171E20" w:rsidP="00171E20">
            <w:pPr>
              <w:rPr>
                <w:rFonts w:ascii="Arial" w:hAnsi="Arial" w:cs="Arial"/>
                <w:color w:val="000000"/>
                <w:szCs w:val="22"/>
                <w:lang w:eastAsia="zh-CN"/>
              </w:rPr>
            </w:pPr>
          </w:p>
        </w:tc>
        <w:tc>
          <w:tcPr>
            <w:tcW w:w="2896" w:type="dxa"/>
            <w:vMerge/>
            <w:tcBorders>
              <w:top w:val="nil"/>
              <w:left w:val="single" w:sz="8" w:space="0" w:color="auto"/>
              <w:bottom w:val="single" w:sz="8" w:space="0" w:color="000000"/>
              <w:right w:val="single" w:sz="8" w:space="0" w:color="auto"/>
            </w:tcBorders>
            <w:vAlign w:val="center"/>
            <w:hideMark/>
          </w:tcPr>
          <w:p w14:paraId="389279A5" w14:textId="77777777" w:rsidR="00171E20" w:rsidRPr="00171E20" w:rsidRDefault="00171E20" w:rsidP="00171E20">
            <w:pPr>
              <w:rPr>
                <w:rFonts w:ascii="Arial" w:hAnsi="Arial" w:cs="Arial"/>
                <w:color w:val="000000"/>
                <w:szCs w:val="22"/>
                <w:lang w:eastAsia="zh-CN"/>
              </w:rPr>
            </w:pPr>
          </w:p>
        </w:tc>
        <w:tc>
          <w:tcPr>
            <w:tcW w:w="5245" w:type="dxa"/>
            <w:tcBorders>
              <w:top w:val="nil"/>
              <w:left w:val="nil"/>
              <w:bottom w:val="single" w:sz="8" w:space="0" w:color="auto"/>
              <w:right w:val="single" w:sz="8" w:space="0" w:color="auto"/>
            </w:tcBorders>
            <w:shd w:val="clear" w:color="auto" w:fill="auto"/>
            <w:hideMark/>
          </w:tcPr>
          <w:p w14:paraId="66517E10"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Number of meetings with the Patient and Public Involvement Group</w:t>
            </w:r>
          </w:p>
        </w:tc>
      </w:tr>
      <w:tr w:rsidR="00171E20" w:rsidRPr="00171E20" w14:paraId="461B168A" w14:textId="77777777" w:rsidTr="00D162A3">
        <w:trPr>
          <w:trHeight w:val="524"/>
        </w:trPr>
        <w:tc>
          <w:tcPr>
            <w:tcW w:w="1640" w:type="dxa"/>
            <w:vMerge w:val="restart"/>
            <w:tcBorders>
              <w:top w:val="nil"/>
              <w:left w:val="single" w:sz="8" w:space="0" w:color="auto"/>
              <w:bottom w:val="single" w:sz="8" w:space="0" w:color="000000"/>
              <w:right w:val="single" w:sz="8" w:space="0" w:color="auto"/>
            </w:tcBorders>
            <w:shd w:val="clear" w:color="auto" w:fill="auto"/>
            <w:hideMark/>
          </w:tcPr>
          <w:p w14:paraId="39B7738A" w14:textId="77777777" w:rsidR="00171E20" w:rsidRPr="00171E20" w:rsidRDefault="00171E20" w:rsidP="00171E20">
            <w:pPr>
              <w:rPr>
                <w:rFonts w:ascii="Arial" w:hAnsi="Arial" w:cs="Arial"/>
                <w:color w:val="000000"/>
                <w:szCs w:val="22"/>
                <w:lang w:eastAsia="zh-CN"/>
              </w:rPr>
            </w:pPr>
            <w:r w:rsidRPr="00171E20">
              <w:rPr>
                <w:rFonts w:ascii="Arial" w:hAnsi="Arial" w:cs="Arial"/>
                <w:color w:val="000000"/>
                <w:szCs w:val="22"/>
                <w:lang w:eastAsia="zh-CN"/>
              </w:rPr>
              <w:t>Quality</w:t>
            </w:r>
          </w:p>
        </w:tc>
        <w:tc>
          <w:tcPr>
            <w:tcW w:w="2896" w:type="dxa"/>
            <w:vMerge w:val="restart"/>
            <w:tcBorders>
              <w:top w:val="nil"/>
              <w:left w:val="single" w:sz="8" w:space="0" w:color="auto"/>
              <w:bottom w:val="single" w:sz="8" w:space="0" w:color="000000"/>
              <w:right w:val="single" w:sz="8" w:space="0" w:color="auto"/>
            </w:tcBorders>
            <w:shd w:val="clear" w:color="auto" w:fill="auto"/>
            <w:hideMark/>
          </w:tcPr>
          <w:p w14:paraId="4DD85A83"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Patients receive care that is appropriate to their needs delivered in the appropriate location</w:t>
            </w:r>
          </w:p>
        </w:tc>
        <w:tc>
          <w:tcPr>
            <w:tcW w:w="5245" w:type="dxa"/>
            <w:tcBorders>
              <w:top w:val="nil"/>
              <w:left w:val="nil"/>
              <w:bottom w:val="single" w:sz="8" w:space="0" w:color="auto"/>
              <w:right w:val="single" w:sz="8" w:space="0" w:color="auto"/>
            </w:tcBorders>
            <w:shd w:val="clear" w:color="auto" w:fill="auto"/>
            <w:hideMark/>
          </w:tcPr>
          <w:p w14:paraId="00152438"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 xml:space="preserve">% of patients discharged to Group Consultation and Health coaching </w:t>
            </w:r>
          </w:p>
        </w:tc>
      </w:tr>
      <w:tr w:rsidR="00171E20" w:rsidRPr="00171E20" w14:paraId="6A04EE72" w14:textId="77777777" w:rsidTr="00D162A3">
        <w:trPr>
          <w:trHeight w:val="669"/>
        </w:trPr>
        <w:tc>
          <w:tcPr>
            <w:tcW w:w="1640" w:type="dxa"/>
            <w:vMerge/>
            <w:tcBorders>
              <w:top w:val="nil"/>
              <w:left w:val="single" w:sz="8" w:space="0" w:color="auto"/>
              <w:bottom w:val="single" w:sz="8" w:space="0" w:color="000000"/>
              <w:right w:val="single" w:sz="8" w:space="0" w:color="auto"/>
            </w:tcBorders>
            <w:vAlign w:val="center"/>
            <w:hideMark/>
          </w:tcPr>
          <w:p w14:paraId="183C8DB2" w14:textId="77777777" w:rsidR="00171E20" w:rsidRPr="00171E20" w:rsidRDefault="00171E20" w:rsidP="00171E20">
            <w:pPr>
              <w:rPr>
                <w:rFonts w:ascii="Arial" w:hAnsi="Arial" w:cs="Arial"/>
                <w:color w:val="000000"/>
                <w:szCs w:val="22"/>
                <w:lang w:eastAsia="zh-CN"/>
              </w:rPr>
            </w:pPr>
          </w:p>
        </w:tc>
        <w:tc>
          <w:tcPr>
            <w:tcW w:w="2896" w:type="dxa"/>
            <w:vMerge/>
            <w:tcBorders>
              <w:top w:val="nil"/>
              <w:left w:val="single" w:sz="8" w:space="0" w:color="auto"/>
              <w:bottom w:val="single" w:sz="8" w:space="0" w:color="000000"/>
              <w:right w:val="single" w:sz="8" w:space="0" w:color="auto"/>
            </w:tcBorders>
            <w:vAlign w:val="center"/>
            <w:hideMark/>
          </w:tcPr>
          <w:p w14:paraId="66149371" w14:textId="77777777" w:rsidR="00171E20" w:rsidRPr="00171E20" w:rsidRDefault="00171E20" w:rsidP="00171E20">
            <w:pPr>
              <w:rPr>
                <w:rFonts w:ascii="Arial" w:hAnsi="Arial" w:cs="Arial"/>
                <w:color w:val="000000"/>
                <w:szCs w:val="22"/>
                <w:lang w:eastAsia="zh-CN"/>
              </w:rPr>
            </w:pPr>
          </w:p>
        </w:tc>
        <w:tc>
          <w:tcPr>
            <w:tcW w:w="5245" w:type="dxa"/>
            <w:tcBorders>
              <w:top w:val="nil"/>
              <w:left w:val="nil"/>
              <w:bottom w:val="single" w:sz="8" w:space="0" w:color="auto"/>
              <w:right w:val="single" w:sz="8" w:space="0" w:color="auto"/>
            </w:tcBorders>
            <w:shd w:val="clear" w:color="auto" w:fill="auto"/>
            <w:hideMark/>
          </w:tcPr>
          <w:p w14:paraId="3E695594"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 of patients suitable for Group Consultation who went to Secondary Care</w:t>
            </w:r>
          </w:p>
        </w:tc>
      </w:tr>
      <w:tr w:rsidR="00171E20" w:rsidRPr="00171E20" w14:paraId="15CE3106" w14:textId="77777777" w:rsidTr="00D162A3">
        <w:trPr>
          <w:trHeight w:val="571"/>
        </w:trPr>
        <w:tc>
          <w:tcPr>
            <w:tcW w:w="1640" w:type="dxa"/>
            <w:vMerge/>
            <w:tcBorders>
              <w:top w:val="nil"/>
              <w:left w:val="single" w:sz="8" w:space="0" w:color="auto"/>
              <w:bottom w:val="single" w:sz="8" w:space="0" w:color="000000"/>
              <w:right w:val="single" w:sz="8" w:space="0" w:color="auto"/>
            </w:tcBorders>
            <w:vAlign w:val="center"/>
            <w:hideMark/>
          </w:tcPr>
          <w:p w14:paraId="5A3C89E4" w14:textId="77777777" w:rsidR="00171E20" w:rsidRPr="00171E20" w:rsidRDefault="00171E20" w:rsidP="00171E20">
            <w:pPr>
              <w:rPr>
                <w:rFonts w:ascii="Arial" w:hAnsi="Arial" w:cs="Arial"/>
                <w:color w:val="000000"/>
                <w:szCs w:val="22"/>
                <w:lang w:eastAsia="zh-CN"/>
              </w:rPr>
            </w:pPr>
          </w:p>
        </w:tc>
        <w:tc>
          <w:tcPr>
            <w:tcW w:w="2896" w:type="dxa"/>
            <w:vMerge/>
            <w:tcBorders>
              <w:top w:val="nil"/>
              <w:left w:val="single" w:sz="8" w:space="0" w:color="auto"/>
              <w:bottom w:val="single" w:sz="8" w:space="0" w:color="000000"/>
              <w:right w:val="single" w:sz="8" w:space="0" w:color="auto"/>
            </w:tcBorders>
            <w:vAlign w:val="center"/>
            <w:hideMark/>
          </w:tcPr>
          <w:p w14:paraId="5F82E10B" w14:textId="77777777" w:rsidR="00171E20" w:rsidRPr="00171E20" w:rsidRDefault="00171E20" w:rsidP="00171E20">
            <w:pPr>
              <w:rPr>
                <w:rFonts w:ascii="Arial" w:hAnsi="Arial" w:cs="Arial"/>
                <w:color w:val="000000"/>
                <w:szCs w:val="22"/>
                <w:lang w:eastAsia="zh-CN"/>
              </w:rPr>
            </w:pPr>
          </w:p>
        </w:tc>
        <w:tc>
          <w:tcPr>
            <w:tcW w:w="5245" w:type="dxa"/>
            <w:tcBorders>
              <w:top w:val="nil"/>
              <w:left w:val="nil"/>
              <w:bottom w:val="single" w:sz="8" w:space="0" w:color="auto"/>
              <w:right w:val="single" w:sz="8" w:space="0" w:color="auto"/>
            </w:tcBorders>
            <w:shd w:val="clear" w:color="auto" w:fill="auto"/>
            <w:hideMark/>
          </w:tcPr>
          <w:p w14:paraId="3B004E72"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 of patients who went to Group Consultation and also went to secondary care within 6 months</w:t>
            </w:r>
          </w:p>
        </w:tc>
      </w:tr>
      <w:tr w:rsidR="00171E20" w:rsidRPr="00171E20" w14:paraId="4E94DA23" w14:textId="77777777" w:rsidTr="00D162A3">
        <w:trPr>
          <w:trHeight w:val="1540"/>
        </w:trPr>
        <w:tc>
          <w:tcPr>
            <w:tcW w:w="1640" w:type="dxa"/>
            <w:vMerge w:val="restart"/>
            <w:tcBorders>
              <w:top w:val="nil"/>
              <w:left w:val="single" w:sz="8" w:space="0" w:color="auto"/>
              <w:bottom w:val="single" w:sz="8" w:space="0" w:color="000000"/>
              <w:right w:val="single" w:sz="8" w:space="0" w:color="auto"/>
            </w:tcBorders>
            <w:shd w:val="clear" w:color="auto" w:fill="auto"/>
            <w:hideMark/>
          </w:tcPr>
          <w:p w14:paraId="223B8335" w14:textId="77777777" w:rsidR="00171E20" w:rsidRPr="00171E20" w:rsidRDefault="00171E20" w:rsidP="00171E20">
            <w:pPr>
              <w:rPr>
                <w:rFonts w:ascii="Arial" w:hAnsi="Arial" w:cs="Arial"/>
                <w:color w:val="000000"/>
                <w:szCs w:val="22"/>
                <w:lang w:eastAsia="zh-CN"/>
              </w:rPr>
            </w:pPr>
            <w:r w:rsidRPr="00171E20">
              <w:rPr>
                <w:rFonts w:ascii="Arial" w:hAnsi="Arial" w:cs="Arial"/>
                <w:color w:val="000000"/>
                <w:szCs w:val="22"/>
                <w:lang w:eastAsia="zh-CN"/>
              </w:rPr>
              <w:t>Quality</w:t>
            </w:r>
          </w:p>
        </w:tc>
        <w:tc>
          <w:tcPr>
            <w:tcW w:w="2896" w:type="dxa"/>
            <w:vMerge w:val="restart"/>
            <w:tcBorders>
              <w:top w:val="nil"/>
              <w:left w:val="single" w:sz="8" w:space="0" w:color="auto"/>
              <w:bottom w:val="single" w:sz="8" w:space="0" w:color="000000"/>
              <w:right w:val="single" w:sz="8" w:space="0" w:color="auto"/>
            </w:tcBorders>
            <w:shd w:val="clear" w:color="auto" w:fill="auto"/>
            <w:hideMark/>
          </w:tcPr>
          <w:p w14:paraId="60253B6E"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GPs, GPwERs can access the advice, guidance and training that they need</w:t>
            </w:r>
          </w:p>
        </w:tc>
        <w:tc>
          <w:tcPr>
            <w:tcW w:w="5245" w:type="dxa"/>
            <w:tcBorders>
              <w:top w:val="nil"/>
              <w:left w:val="nil"/>
              <w:bottom w:val="single" w:sz="8" w:space="0" w:color="auto"/>
              <w:right w:val="single" w:sz="8" w:space="0" w:color="auto"/>
            </w:tcBorders>
            <w:shd w:val="clear" w:color="auto" w:fill="auto"/>
            <w:hideMark/>
          </w:tcPr>
          <w:p w14:paraId="0F65C720"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All GPs have been offered suitable technical solutions and the required training to enable them to access advice and guidance related to dermatological conditions within three months of contract commencement and ongoing support is available.</w:t>
            </w:r>
          </w:p>
        </w:tc>
      </w:tr>
      <w:tr w:rsidR="00171E20" w:rsidRPr="00171E20" w14:paraId="6FD1CCE3" w14:textId="77777777" w:rsidTr="00D162A3">
        <w:trPr>
          <w:trHeight w:val="1070"/>
        </w:trPr>
        <w:tc>
          <w:tcPr>
            <w:tcW w:w="1640" w:type="dxa"/>
            <w:vMerge/>
            <w:tcBorders>
              <w:top w:val="nil"/>
              <w:left w:val="single" w:sz="8" w:space="0" w:color="auto"/>
              <w:bottom w:val="single" w:sz="8" w:space="0" w:color="000000"/>
              <w:right w:val="single" w:sz="8" w:space="0" w:color="auto"/>
            </w:tcBorders>
            <w:vAlign w:val="center"/>
            <w:hideMark/>
          </w:tcPr>
          <w:p w14:paraId="3F813D71" w14:textId="77777777" w:rsidR="00171E20" w:rsidRPr="00171E20" w:rsidRDefault="00171E20" w:rsidP="00171E20">
            <w:pPr>
              <w:rPr>
                <w:rFonts w:ascii="Arial" w:hAnsi="Arial" w:cs="Arial"/>
                <w:color w:val="000000"/>
                <w:szCs w:val="22"/>
                <w:lang w:eastAsia="zh-CN"/>
              </w:rPr>
            </w:pPr>
          </w:p>
        </w:tc>
        <w:tc>
          <w:tcPr>
            <w:tcW w:w="2896" w:type="dxa"/>
            <w:vMerge/>
            <w:tcBorders>
              <w:top w:val="nil"/>
              <w:left w:val="single" w:sz="8" w:space="0" w:color="auto"/>
              <w:bottom w:val="single" w:sz="8" w:space="0" w:color="000000"/>
              <w:right w:val="single" w:sz="8" w:space="0" w:color="auto"/>
            </w:tcBorders>
            <w:vAlign w:val="center"/>
            <w:hideMark/>
          </w:tcPr>
          <w:p w14:paraId="5C1EF1E3" w14:textId="77777777" w:rsidR="00171E20" w:rsidRPr="00171E20" w:rsidRDefault="00171E20" w:rsidP="00171E20">
            <w:pPr>
              <w:rPr>
                <w:rFonts w:ascii="Arial" w:hAnsi="Arial" w:cs="Arial"/>
                <w:color w:val="000000"/>
                <w:szCs w:val="22"/>
                <w:lang w:eastAsia="zh-CN"/>
              </w:rPr>
            </w:pPr>
          </w:p>
        </w:tc>
        <w:tc>
          <w:tcPr>
            <w:tcW w:w="5245" w:type="dxa"/>
            <w:tcBorders>
              <w:top w:val="nil"/>
              <w:left w:val="nil"/>
              <w:bottom w:val="single" w:sz="8" w:space="0" w:color="auto"/>
              <w:right w:val="single" w:sz="8" w:space="0" w:color="auto"/>
            </w:tcBorders>
            <w:shd w:val="clear" w:color="auto" w:fill="auto"/>
            <w:hideMark/>
          </w:tcPr>
          <w:p w14:paraId="2A328980"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All GP Networks have access to GP Education &amp; Training with standardised materials to enable them to understand dermatological conditions and treatment options</w:t>
            </w:r>
          </w:p>
        </w:tc>
      </w:tr>
      <w:tr w:rsidR="00171E20" w:rsidRPr="00171E20" w14:paraId="2AD5E783" w14:textId="77777777" w:rsidTr="00D162A3">
        <w:trPr>
          <w:trHeight w:val="1091"/>
        </w:trPr>
        <w:tc>
          <w:tcPr>
            <w:tcW w:w="1640" w:type="dxa"/>
            <w:vMerge/>
            <w:tcBorders>
              <w:top w:val="nil"/>
              <w:left w:val="single" w:sz="8" w:space="0" w:color="auto"/>
              <w:bottom w:val="single" w:sz="8" w:space="0" w:color="000000"/>
              <w:right w:val="single" w:sz="8" w:space="0" w:color="auto"/>
            </w:tcBorders>
            <w:vAlign w:val="center"/>
            <w:hideMark/>
          </w:tcPr>
          <w:p w14:paraId="5EAE150D" w14:textId="77777777" w:rsidR="00171E20" w:rsidRPr="00171E20" w:rsidRDefault="00171E20" w:rsidP="00171E20">
            <w:pPr>
              <w:rPr>
                <w:rFonts w:ascii="Arial" w:hAnsi="Arial" w:cs="Arial"/>
                <w:color w:val="000000"/>
                <w:szCs w:val="22"/>
                <w:lang w:eastAsia="zh-CN"/>
              </w:rPr>
            </w:pPr>
          </w:p>
        </w:tc>
        <w:tc>
          <w:tcPr>
            <w:tcW w:w="2896" w:type="dxa"/>
            <w:vMerge/>
            <w:tcBorders>
              <w:top w:val="nil"/>
              <w:left w:val="single" w:sz="8" w:space="0" w:color="auto"/>
              <w:bottom w:val="single" w:sz="8" w:space="0" w:color="000000"/>
              <w:right w:val="single" w:sz="8" w:space="0" w:color="auto"/>
            </w:tcBorders>
            <w:vAlign w:val="center"/>
            <w:hideMark/>
          </w:tcPr>
          <w:p w14:paraId="576A85D6" w14:textId="77777777" w:rsidR="00171E20" w:rsidRPr="00171E20" w:rsidRDefault="00171E20" w:rsidP="00171E20">
            <w:pPr>
              <w:rPr>
                <w:rFonts w:ascii="Arial" w:hAnsi="Arial" w:cs="Arial"/>
                <w:color w:val="000000"/>
                <w:szCs w:val="22"/>
                <w:lang w:eastAsia="zh-CN"/>
              </w:rPr>
            </w:pPr>
          </w:p>
        </w:tc>
        <w:tc>
          <w:tcPr>
            <w:tcW w:w="5245" w:type="dxa"/>
            <w:tcBorders>
              <w:top w:val="nil"/>
              <w:left w:val="nil"/>
              <w:bottom w:val="single" w:sz="8" w:space="0" w:color="auto"/>
              <w:right w:val="single" w:sz="8" w:space="0" w:color="auto"/>
            </w:tcBorders>
            <w:shd w:val="clear" w:color="auto" w:fill="auto"/>
            <w:hideMark/>
          </w:tcPr>
          <w:p w14:paraId="2C9D5516"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All GP Networks have access to GP Education &amp; Training with standardised materials to enable them to understand dermatological conditions and treatment options</w:t>
            </w:r>
          </w:p>
        </w:tc>
      </w:tr>
      <w:tr w:rsidR="00171E20" w:rsidRPr="00171E20" w14:paraId="2052CD3A" w14:textId="77777777" w:rsidTr="00D162A3">
        <w:trPr>
          <w:trHeight w:val="575"/>
        </w:trPr>
        <w:tc>
          <w:tcPr>
            <w:tcW w:w="1640" w:type="dxa"/>
            <w:vMerge w:val="restart"/>
            <w:tcBorders>
              <w:top w:val="nil"/>
              <w:left w:val="single" w:sz="8" w:space="0" w:color="auto"/>
              <w:bottom w:val="single" w:sz="8" w:space="0" w:color="000000"/>
              <w:right w:val="single" w:sz="8" w:space="0" w:color="auto"/>
            </w:tcBorders>
            <w:shd w:val="clear" w:color="auto" w:fill="auto"/>
            <w:hideMark/>
          </w:tcPr>
          <w:p w14:paraId="6B1F611B" w14:textId="77777777" w:rsidR="00171E20" w:rsidRPr="00171E20" w:rsidRDefault="00171E20" w:rsidP="00171E20">
            <w:pPr>
              <w:rPr>
                <w:rFonts w:ascii="Arial" w:hAnsi="Arial" w:cs="Arial"/>
                <w:color w:val="000000"/>
                <w:szCs w:val="22"/>
                <w:lang w:eastAsia="zh-CN"/>
              </w:rPr>
            </w:pPr>
            <w:r w:rsidRPr="00171E20">
              <w:rPr>
                <w:rFonts w:ascii="Arial" w:hAnsi="Arial" w:cs="Arial"/>
                <w:color w:val="000000"/>
                <w:szCs w:val="22"/>
                <w:lang w:eastAsia="zh-CN"/>
              </w:rPr>
              <w:t>Quality</w:t>
            </w:r>
          </w:p>
        </w:tc>
        <w:tc>
          <w:tcPr>
            <w:tcW w:w="2896" w:type="dxa"/>
            <w:vMerge w:val="restart"/>
            <w:tcBorders>
              <w:top w:val="nil"/>
              <w:left w:val="single" w:sz="8" w:space="0" w:color="auto"/>
              <w:bottom w:val="single" w:sz="8" w:space="0" w:color="000000"/>
              <w:right w:val="single" w:sz="8" w:space="0" w:color="auto"/>
            </w:tcBorders>
            <w:shd w:val="clear" w:color="auto" w:fill="auto"/>
            <w:hideMark/>
          </w:tcPr>
          <w:p w14:paraId="2DDD44D1"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GPs and GPwERs have increased confidence when managing dermatology cases and there is no unacceptable variation in the care and support offer received by patients</w:t>
            </w:r>
          </w:p>
        </w:tc>
        <w:tc>
          <w:tcPr>
            <w:tcW w:w="5245" w:type="dxa"/>
            <w:tcBorders>
              <w:top w:val="nil"/>
              <w:left w:val="nil"/>
              <w:bottom w:val="single" w:sz="8" w:space="0" w:color="auto"/>
              <w:right w:val="single" w:sz="8" w:space="0" w:color="auto"/>
            </w:tcBorders>
            <w:shd w:val="clear" w:color="auto" w:fill="auto"/>
            <w:hideMark/>
          </w:tcPr>
          <w:p w14:paraId="1CA5D115"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Number of inappropriate referrals into Secondary care and 2WW</w:t>
            </w:r>
          </w:p>
        </w:tc>
      </w:tr>
      <w:tr w:rsidR="00171E20" w:rsidRPr="00171E20" w14:paraId="202CD3CC" w14:textId="77777777" w:rsidTr="00D162A3">
        <w:trPr>
          <w:trHeight w:val="541"/>
        </w:trPr>
        <w:tc>
          <w:tcPr>
            <w:tcW w:w="1640" w:type="dxa"/>
            <w:vMerge/>
            <w:tcBorders>
              <w:top w:val="nil"/>
              <w:left w:val="single" w:sz="8" w:space="0" w:color="auto"/>
              <w:bottom w:val="single" w:sz="8" w:space="0" w:color="000000"/>
              <w:right w:val="single" w:sz="8" w:space="0" w:color="auto"/>
            </w:tcBorders>
            <w:vAlign w:val="center"/>
            <w:hideMark/>
          </w:tcPr>
          <w:p w14:paraId="2397DF32" w14:textId="77777777" w:rsidR="00171E20" w:rsidRPr="00171E20" w:rsidRDefault="00171E20" w:rsidP="00171E20">
            <w:pPr>
              <w:rPr>
                <w:rFonts w:ascii="Arial" w:hAnsi="Arial" w:cs="Arial"/>
                <w:color w:val="000000"/>
                <w:szCs w:val="22"/>
                <w:lang w:eastAsia="zh-CN"/>
              </w:rPr>
            </w:pPr>
          </w:p>
        </w:tc>
        <w:tc>
          <w:tcPr>
            <w:tcW w:w="2896" w:type="dxa"/>
            <w:vMerge/>
            <w:tcBorders>
              <w:top w:val="nil"/>
              <w:left w:val="single" w:sz="8" w:space="0" w:color="auto"/>
              <w:bottom w:val="single" w:sz="8" w:space="0" w:color="000000"/>
              <w:right w:val="single" w:sz="8" w:space="0" w:color="auto"/>
            </w:tcBorders>
            <w:vAlign w:val="center"/>
            <w:hideMark/>
          </w:tcPr>
          <w:p w14:paraId="145A52B0" w14:textId="77777777" w:rsidR="00171E20" w:rsidRPr="00171E20" w:rsidRDefault="00171E20" w:rsidP="00171E20">
            <w:pPr>
              <w:rPr>
                <w:rFonts w:ascii="Arial" w:hAnsi="Arial" w:cs="Arial"/>
                <w:color w:val="000000"/>
                <w:szCs w:val="22"/>
                <w:lang w:eastAsia="zh-CN"/>
              </w:rPr>
            </w:pPr>
          </w:p>
        </w:tc>
        <w:tc>
          <w:tcPr>
            <w:tcW w:w="5245" w:type="dxa"/>
            <w:tcBorders>
              <w:top w:val="nil"/>
              <w:left w:val="nil"/>
              <w:bottom w:val="single" w:sz="8" w:space="0" w:color="auto"/>
              <w:right w:val="single" w:sz="8" w:space="0" w:color="auto"/>
            </w:tcBorders>
            <w:shd w:val="clear" w:color="auto" w:fill="auto"/>
            <w:hideMark/>
          </w:tcPr>
          <w:p w14:paraId="6822F563"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 of patients requiring minor ops referred to GPwERs</w:t>
            </w:r>
          </w:p>
        </w:tc>
      </w:tr>
      <w:tr w:rsidR="00171E20" w:rsidRPr="00171E20" w14:paraId="481C6A33" w14:textId="77777777" w:rsidTr="00D162A3">
        <w:trPr>
          <w:trHeight w:val="832"/>
        </w:trPr>
        <w:tc>
          <w:tcPr>
            <w:tcW w:w="1640" w:type="dxa"/>
            <w:vMerge/>
            <w:tcBorders>
              <w:top w:val="nil"/>
              <w:left w:val="single" w:sz="8" w:space="0" w:color="auto"/>
              <w:bottom w:val="single" w:sz="8" w:space="0" w:color="000000"/>
              <w:right w:val="single" w:sz="8" w:space="0" w:color="auto"/>
            </w:tcBorders>
            <w:vAlign w:val="center"/>
            <w:hideMark/>
          </w:tcPr>
          <w:p w14:paraId="72C6041C" w14:textId="77777777" w:rsidR="00171E20" w:rsidRPr="00171E20" w:rsidRDefault="00171E20" w:rsidP="00171E20">
            <w:pPr>
              <w:rPr>
                <w:rFonts w:ascii="Arial" w:hAnsi="Arial" w:cs="Arial"/>
                <w:color w:val="000000"/>
                <w:szCs w:val="22"/>
                <w:lang w:eastAsia="zh-CN"/>
              </w:rPr>
            </w:pPr>
          </w:p>
        </w:tc>
        <w:tc>
          <w:tcPr>
            <w:tcW w:w="2896" w:type="dxa"/>
            <w:vMerge/>
            <w:tcBorders>
              <w:top w:val="nil"/>
              <w:left w:val="single" w:sz="8" w:space="0" w:color="auto"/>
              <w:bottom w:val="single" w:sz="8" w:space="0" w:color="000000"/>
              <w:right w:val="single" w:sz="8" w:space="0" w:color="auto"/>
            </w:tcBorders>
            <w:vAlign w:val="center"/>
            <w:hideMark/>
          </w:tcPr>
          <w:p w14:paraId="31989F8F" w14:textId="77777777" w:rsidR="00171E20" w:rsidRPr="00171E20" w:rsidRDefault="00171E20" w:rsidP="00171E20">
            <w:pPr>
              <w:rPr>
                <w:rFonts w:ascii="Arial" w:hAnsi="Arial" w:cs="Arial"/>
                <w:color w:val="000000"/>
                <w:szCs w:val="22"/>
                <w:lang w:eastAsia="zh-CN"/>
              </w:rPr>
            </w:pPr>
          </w:p>
        </w:tc>
        <w:tc>
          <w:tcPr>
            <w:tcW w:w="5245" w:type="dxa"/>
            <w:tcBorders>
              <w:top w:val="nil"/>
              <w:left w:val="nil"/>
              <w:bottom w:val="single" w:sz="8" w:space="0" w:color="auto"/>
              <w:right w:val="single" w:sz="8" w:space="0" w:color="auto"/>
            </w:tcBorders>
            <w:shd w:val="clear" w:color="auto" w:fill="auto"/>
            <w:hideMark/>
          </w:tcPr>
          <w:p w14:paraId="472DEE51"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 of GPs and GPwER satisfied with the dermatology education &amp; training plus the support available to them</w:t>
            </w:r>
          </w:p>
        </w:tc>
      </w:tr>
      <w:tr w:rsidR="00171E20" w:rsidRPr="00171E20" w14:paraId="3A68F991" w14:textId="77777777" w:rsidTr="00D162A3">
        <w:trPr>
          <w:trHeight w:val="689"/>
        </w:trPr>
        <w:tc>
          <w:tcPr>
            <w:tcW w:w="1640" w:type="dxa"/>
            <w:vMerge w:val="restart"/>
            <w:tcBorders>
              <w:top w:val="nil"/>
              <w:left w:val="single" w:sz="8" w:space="0" w:color="auto"/>
              <w:bottom w:val="single" w:sz="8" w:space="0" w:color="000000"/>
              <w:right w:val="single" w:sz="8" w:space="0" w:color="auto"/>
            </w:tcBorders>
            <w:shd w:val="clear" w:color="auto" w:fill="auto"/>
            <w:hideMark/>
          </w:tcPr>
          <w:p w14:paraId="0522F907" w14:textId="77777777" w:rsidR="00171E20" w:rsidRPr="00171E20" w:rsidRDefault="00171E20" w:rsidP="00171E20">
            <w:pPr>
              <w:rPr>
                <w:rFonts w:ascii="Arial" w:hAnsi="Arial" w:cs="Arial"/>
                <w:color w:val="000000"/>
                <w:szCs w:val="22"/>
                <w:lang w:eastAsia="zh-CN"/>
              </w:rPr>
            </w:pPr>
            <w:r w:rsidRPr="00171E20">
              <w:rPr>
                <w:rFonts w:ascii="Arial" w:hAnsi="Arial" w:cs="Arial"/>
                <w:color w:val="000000"/>
                <w:szCs w:val="22"/>
                <w:lang w:eastAsia="zh-CN"/>
              </w:rPr>
              <w:t>Quality</w:t>
            </w:r>
          </w:p>
        </w:tc>
        <w:tc>
          <w:tcPr>
            <w:tcW w:w="2896" w:type="dxa"/>
            <w:vMerge w:val="restart"/>
            <w:tcBorders>
              <w:top w:val="nil"/>
              <w:left w:val="single" w:sz="8" w:space="0" w:color="auto"/>
              <w:bottom w:val="single" w:sz="8" w:space="0" w:color="000000"/>
              <w:right w:val="single" w:sz="8" w:space="0" w:color="auto"/>
            </w:tcBorders>
            <w:shd w:val="clear" w:color="auto" w:fill="auto"/>
            <w:hideMark/>
          </w:tcPr>
          <w:p w14:paraId="29B8347F"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Communication between primary and secondary care in relation to dermatology cases supports effective patient care and support</w:t>
            </w:r>
          </w:p>
        </w:tc>
        <w:tc>
          <w:tcPr>
            <w:tcW w:w="5245" w:type="dxa"/>
            <w:tcBorders>
              <w:top w:val="nil"/>
              <w:left w:val="nil"/>
              <w:bottom w:val="single" w:sz="8" w:space="0" w:color="auto"/>
              <w:right w:val="single" w:sz="8" w:space="0" w:color="auto"/>
            </w:tcBorders>
            <w:shd w:val="clear" w:color="auto" w:fill="auto"/>
            <w:hideMark/>
          </w:tcPr>
          <w:p w14:paraId="1AC2B365"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No. of consultants who request images to be attached to referrals.</w:t>
            </w:r>
          </w:p>
        </w:tc>
      </w:tr>
      <w:tr w:rsidR="00171E20" w:rsidRPr="00171E20" w14:paraId="13EC04A8" w14:textId="77777777" w:rsidTr="00D162A3">
        <w:trPr>
          <w:trHeight w:val="840"/>
        </w:trPr>
        <w:tc>
          <w:tcPr>
            <w:tcW w:w="1640" w:type="dxa"/>
            <w:vMerge/>
            <w:tcBorders>
              <w:top w:val="nil"/>
              <w:left w:val="single" w:sz="8" w:space="0" w:color="auto"/>
              <w:bottom w:val="single" w:sz="8" w:space="0" w:color="000000"/>
              <w:right w:val="single" w:sz="8" w:space="0" w:color="auto"/>
            </w:tcBorders>
            <w:vAlign w:val="center"/>
            <w:hideMark/>
          </w:tcPr>
          <w:p w14:paraId="683AFB47" w14:textId="77777777" w:rsidR="00171E20" w:rsidRPr="00171E20" w:rsidRDefault="00171E20" w:rsidP="00171E20">
            <w:pPr>
              <w:rPr>
                <w:rFonts w:ascii="Arial" w:hAnsi="Arial" w:cs="Arial"/>
                <w:color w:val="000000"/>
                <w:szCs w:val="22"/>
                <w:lang w:eastAsia="zh-CN"/>
              </w:rPr>
            </w:pPr>
          </w:p>
        </w:tc>
        <w:tc>
          <w:tcPr>
            <w:tcW w:w="2896" w:type="dxa"/>
            <w:vMerge/>
            <w:tcBorders>
              <w:top w:val="nil"/>
              <w:left w:val="single" w:sz="8" w:space="0" w:color="auto"/>
              <w:bottom w:val="single" w:sz="8" w:space="0" w:color="000000"/>
              <w:right w:val="single" w:sz="8" w:space="0" w:color="auto"/>
            </w:tcBorders>
            <w:vAlign w:val="center"/>
            <w:hideMark/>
          </w:tcPr>
          <w:p w14:paraId="39C6B733" w14:textId="77777777" w:rsidR="00171E20" w:rsidRPr="00171E20" w:rsidRDefault="00171E20" w:rsidP="00171E20">
            <w:pPr>
              <w:rPr>
                <w:rFonts w:ascii="Arial" w:hAnsi="Arial" w:cs="Arial"/>
                <w:color w:val="000000"/>
                <w:szCs w:val="22"/>
                <w:lang w:eastAsia="zh-CN"/>
              </w:rPr>
            </w:pPr>
          </w:p>
        </w:tc>
        <w:tc>
          <w:tcPr>
            <w:tcW w:w="5245" w:type="dxa"/>
            <w:tcBorders>
              <w:top w:val="nil"/>
              <w:left w:val="nil"/>
              <w:bottom w:val="single" w:sz="8" w:space="0" w:color="auto"/>
              <w:right w:val="single" w:sz="8" w:space="0" w:color="auto"/>
            </w:tcBorders>
            <w:shd w:val="clear" w:color="auto" w:fill="auto"/>
            <w:hideMark/>
          </w:tcPr>
          <w:p w14:paraId="176EE24B" w14:textId="77777777" w:rsidR="00171E20" w:rsidRPr="00171E20" w:rsidRDefault="00171E20" w:rsidP="00171E20">
            <w:pPr>
              <w:rPr>
                <w:rFonts w:ascii="Arial" w:hAnsi="Arial" w:cs="Arial"/>
                <w:color w:val="000000"/>
                <w:szCs w:val="22"/>
                <w:lang w:eastAsia="zh-CN"/>
              </w:rPr>
            </w:pPr>
            <w:r w:rsidRPr="00171E20">
              <w:rPr>
                <w:rFonts w:ascii="Arial" w:hAnsi="Arial" w:cs="Calibri"/>
                <w:color w:val="000000"/>
                <w:szCs w:val="22"/>
                <w:lang w:eastAsia="en-GB"/>
              </w:rPr>
              <w:t>Number of requests for Advice &amp; Guidance by GPs</w:t>
            </w:r>
          </w:p>
        </w:tc>
      </w:tr>
      <w:tr w:rsidR="00171E20" w:rsidRPr="00171E20" w14:paraId="4F1559EB" w14:textId="77777777" w:rsidTr="00D162A3">
        <w:trPr>
          <w:trHeight w:val="1126"/>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607B575A" w14:textId="333017F0" w:rsidR="00171E20" w:rsidRPr="00171E20" w:rsidRDefault="00D87B6F" w:rsidP="00171E20">
            <w:pPr>
              <w:rPr>
                <w:rFonts w:ascii="Arial" w:hAnsi="Arial" w:cs="Arial"/>
                <w:color w:val="000000"/>
                <w:szCs w:val="22"/>
                <w:lang w:eastAsia="zh-CN"/>
              </w:rPr>
            </w:pPr>
            <w:r>
              <w:rPr>
                <w:rFonts w:ascii="Arial" w:hAnsi="Arial" w:cs="Arial"/>
                <w:color w:val="000000"/>
                <w:szCs w:val="22"/>
                <w:lang w:eastAsia="zh-CN"/>
              </w:rPr>
              <w:t>I</w:t>
            </w:r>
            <w:r w:rsidR="00171E20" w:rsidRPr="00171E20">
              <w:rPr>
                <w:rFonts w:ascii="Arial" w:hAnsi="Arial" w:cs="Arial"/>
                <w:color w:val="000000"/>
                <w:szCs w:val="22"/>
                <w:lang w:eastAsia="zh-CN"/>
              </w:rPr>
              <w:t>nnovation</w:t>
            </w:r>
          </w:p>
        </w:tc>
        <w:tc>
          <w:tcPr>
            <w:tcW w:w="2896" w:type="dxa"/>
            <w:tcBorders>
              <w:top w:val="nil"/>
              <w:left w:val="nil"/>
              <w:bottom w:val="single" w:sz="8" w:space="0" w:color="auto"/>
              <w:right w:val="single" w:sz="8" w:space="0" w:color="auto"/>
            </w:tcBorders>
            <w:shd w:val="clear" w:color="auto" w:fill="auto"/>
            <w:vAlign w:val="center"/>
            <w:hideMark/>
          </w:tcPr>
          <w:p w14:paraId="76D30BFB" w14:textId="77777777" w:rsidR="00171E20" w:rsidRPr="00171E20" w:rsidRDefault="00171E20" w:rsidP="00171E20">
            <w:pPr>
              <w:rPr>
                <w:rFonts w:ascii="Arial" w:hAnsi="Arial" w:cs="Arial"/>
                <w:color w:val="000000"/>
                <w:szCs w:val="22"/>
                <w:lang w:eastAsia="zh-CN"/>
              </w:rPr>
            </w:pPr>
            <w:r w:rsidRPr="00171E20">
              <w:rPr>
                <w:rFonts w:ascii="Arial" w:hAnsi="Arial" w:cs="Arial"/>
                <w:color w:val="000000"/>
                <w:szCs w:val="22"/>
                <w:lang w:eastAsia="zh-CN"/>
              </w:rPr>
              <w:t xml:space="preserve">Innovative use of technology to access clinical advice to improve diagnosis and treatment of skin conditions. </w:t>
            </w:r>
          </w:p>
        </w:tc>
        <w:tc>
          <w:tcPr>
            <w:tcW w:w="5245" w:type="dxa"/>
            <w:tcBorders>
              <w:top w:val="nil"/>
              <w:left w:val="nil"/>
              <w:bottom w:val="single" w:sz="8" w:space="0" w:color="auto"/>
              <w:right w:val="single" w:sz="8" w:space="0" w:color="auto"/>
            </w:tcBorders>
            <w:shd w:val="clear" w:color="auto" w:fill="auto"/>
            <w:vAlign w:val="center"/>
            <w:hideMark/>
          </w:tcPr>
          <w:p w14:paraId="197F98CB" w14:textId="77777777" w:rsidR="00171E20" w:rsidRPr="00171E20" w:rsidRDefault="00171E20" w:rsidP="00171E20">
            <w:pPr>
              <w:rPr>
                <w:rFonts w:ascii="Arial" w:hAnsi="Arial" w:cs="Arial"/>
                <w:color w:val="000000"/>
                <w:szCs w:val="22"/>
                <w:lang w:eastAsia="zh-CN"/>
              </w:rPr>
            </w:pPr>
            <w:r w:rsidRPr="00171E20">
              <w:rPr>
                <w:rFonts w:ascii="Arial" w:hAnsi="Arial" w:cs="Arial"/>
                <w:color w:val="000000"/>
                <w:szCs w:val="22"/>
                <w:lang w:eastAsia="zh-CN"/>
              </w:rPr>
              <w:t>% of consultations done remotely (or % of consultants offering remote diagnosis of % of practices using tech for remote diagnosis</w:t>
            </w:r>
          </w:p>
        </w:tc>
      </w:tr>
      <w:tr w:rsidR="00171E20" w:rsidRPr="00171E20" w14:paraId="1116C7FC" w14:textId="77777777" w:rsidTr="00D162A3">
        <w:trPr>
          <w:trHeight w:val="572"/>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012772BA" w14:textId="77777777" w:rsidR="00171E20" w:rsidRPr="00171E20" w:rsidRDefault="00171E20" w:rsidP="00171E20">
            <w:pPr>
              <w:rPr>
                <w:rFonts w:ascii="Arial" w:hAnsi="Arial" w:cs="Arial"/>
                <w:color w:val="000000"/>
                <w:szCs w:val="22"/>
                <w:lang w:eastAsia="zh-CN"/>
              </w:rPr>
            </w:pPr>
            <w:r w:rsidRPr="00171E20">
              <w:rPr>
                <w:rFonts w:ascii="Arial" w:hAnsi="Arial" w:cs="Arial"/>
                <w:color w:val="000000"/>
                <w:szCs w:val="22"/>
                <w:lang w:eastAsia="zh-CN"/>
              </w:rPr>
              <w:t>Sustainability</w:t>
            </w:r>
          </w:p>
        </w:tc>
        <w:tc>
          <w:tcPr>
            <w:tcW w:w="2896" w:type="dxa"/>
            <w:tcBorders>
              <w:top w:val="nil"/>
              <w:left w:val="nil"/>
              <w:bottom w:val="single" w:sz="8" w:space="0" w:color="auto"/>
              <w:right w:val="single" w:sz="8" w:space="0" w:color="auto"/>
            </w:tcBorders>
            <w:shd w:val="clear" w:color="auto" w:fill="auto"/>
            <w:vAlign w:val="center"/>
            <w:hideMark/>
          </w:tcPr>
          <w:p w14:paraId="616901B1" w14:textId="77777777" w:rsidR="00171E20" w:rsidRPr="00171E20" w:rsidRDefault="00171E20" w:rsidP="00171E20">
            <w:pPr>
              <w:rPr>
                <w:rFonts w:ascii="Arial" w:hAnsi="Arial" w:cs="Arial"/>
                <w:color w:val="000000"/>
                <w:szCs w:val="22"/>
                <w:lang w:eastAsia="zh-CN"/>
              </w:rPr>
            </w:pPr>
            <w:r w:rsidRPr="00171E20">
              <w:rPr>
                <w:rFonts w:ascii="Arial" w:hAnsi="Arial" w:cs="Arial"/>
                <w:color w:val="000000"/>
                <w:szCs w:val="22"/>
                <w:lang w:eastAsia="zh-CN"/>
              </w:rPr>
              <w:t xml:space="preserve">Effective demand management across the system leading to an overall financially sustainable model </w:t>
            </w:r>
          </w:p>
        </w:tc>
        <w:tc>
          <w:tcPr>
            <w:tcW w:w="5245" w:type="dxa"/>
            <w:tcBorders>
              <w:top w:val="nil"/>
              <w:left w:val="nil"/>
              <w:bottom w:val="single" w:sz="8" w:space="0" w:color="auto"/>
              <w:right w:val="single" w:sz="8" w:space="0" w:color="auto"/>
            </w:tcBorders>
            <w:shd w:val="clear" w:color="auto" w:fill="auto"/>
            <w:vAlign w:val="center"/>
            <w:hideMark/>
          </w:tcPr>
          <w:p w14:paraId="1472BF04" w14:textId="77777777" w:rsidR="00171E20" w:rsidRPr="00171E20" w:rsidRDefault="00171E20" w:rsidP="00171E20">
            <w:pPr>
              <w:rPr>
                <w:rFonts w:ascii="Arial" w:hAnsi="Arial" w:cs="Arial"/>
                <w:color w:val="000000"/>
                <w:szCs w:val="22"/>
                <w:lang w:eastAsia="zh-CN"/>
              </w:rPr>
            </w:pPr>
            <w:r w:rsidRPr="00171E20">
              <w:rPr>
                <w:rFonts w:ascii="Arial" w:hAnsi="Arial" w:cs="Arial"/>
                <w:color w:val="000000"/>
                <w:szCs w:val="22"/>
                <w:lang w:eastAsia="zh-CN"/>
              </w:rPr>
              <w:t xml:space="preserve">Service not making a loss and quality targets met. </w:t>
            </w:r>
          </w:p>
        </w:tc>
      </w:tr>
    </w:tbl>
    <w:p w14:paraId="2E8C9533" w14:textId="77777777" w:rsidR="0018520A" w:rsidRDefault="0018520A" w:rsidP="0018520A">
      <w:pPr>
        <w:spacing w:after="160" w:line="259" w:lineRule="auto"/>
        <w:rPr>
          <w:rFonts w:ascii="Arial" w:hAnsi="Arial" w:cs="Arial"/>
          <w:szCs w:val="22"/>
        </w:rPr>
      </w:pPr>
    </w:p>
    <w:p w14:paraId="1865AB47" w14:textId="77777777" w:rsidR="001103FD" w:rsidRPr="0077438D" w:rsidRDefault="001103FD" w:rsidP="0018520A">
      <w:pPr>
        <w:spacing w:line="276" w:lineRule="auto"/>
        <w:ind w:left="720"/>
        <w:rPr>
          <w:rFonts w:ascii="Arial" w:hAnsi="Arial" w:cs="Arial"/>
          <w:sz w:val="20"/>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2"/>
      </w:tblGrid>
      <w:tr w:rsidR="0099570C" w:rsidRPr="0077438D" w14:paraId="626DD9FE" w14:textId="77777777" w:rsidTr="00AC4729">
        <w:tc>
          <w:tcPr>
            <w:tcW w:w="13892" w:type="dxa"/>
            <w:shd w:val="clear" w:color="auto" w:fill="000000"/>
          </w:tcPr>
          <w:p w14:paraId="12F880B2" w14:textId="77777777" w:rsidR="0099570C" w:rsidRPr="0077438D" w:rsidRDefault="0099570C" w:rsidP="00AC4729">
            <w:pPr>
              <w:rPr>
                <w:rFonts w:ascii="Arial" w:hAnsi="Arial" w:cs="Arial"/>
                <w:sz w:val="20"/>
              </w:rPr>
            </w:pPr>
            <w:r w:rsidRPr="0077438D">
              <w:rPr>
                <w:rFonts w:ascii="Arial" w:hAnsi="Arial" w:cs="Arial"/>
                <w:b/>
                <w:color w:val="F79646"/>
              </w:rPr>
              <w:t>3.</w:t>
            </w:r>
            <w:r w:rsidRPr="0077438D">
              <w:rPr>
                <w:rFonts w:ascii="Arial" w:hAnsi="Arial" w:cs="Arial"/>
                <w:b/>
                <w:color w:val="F79646"/>
              </w:rPr>
              <w:tab/>
              <w:t>Scope</w:t>
            </w:r>
          </w:p>
        </w:tc>
      </w:tr>
    </w:tbl>
    <w:p w14:paraId="2B50E15B" w14:textId="77777777" w:rsidR="0099570C" w:rsidRPr="0077438D" w:rsidRDefault="0099570C" w:rsidP="0099570C">
      <w:pPr>
        <w:rPr>
          <w:rFonts w:ascii="Arial" w:hAnsi="Arial" w:cs="Arial"/>
          <w:sz w:val="20"/>
        </w:rPr>
      </w:pPr>
    </w:p>
    <w:p w14:paraId="78A90BAC" w14:textId="77777777" w:rsidR="007E4B21" w:rsidRDefault="00C62D1E" w:rsidP="00CD41DB">
      <w:pPr>
        <w:pStyle w:val="Heading1"/>
      </w:pPr>
      <w:r>
        <w:t xml:space="preserve">Scope of service: </w:t>
      </w:r>
    </w:p>
    <w:p w14:paraId="0831CBD6" w14:textId="77777777" w:rsidR="00883810" w:rsidRDefault="00883810" w:rsidP="0099570C">
      <w:pPr>
        <w:rPr>
          <w:rFonts w:ascii="Arial" w:hAnsi="Arial" w:cs="Arial"/>
          <w:b/>
          <w:color w:val="009966"/>
          <w:szCs w:val="22"/>
        </w:rPr>
      </w:pPr>
    </w:p>
    <w:p w14:paraId="79657814" w14:textId="77777777" w:rsidR="002B6D40" w:rsidRPr="00003BC9" w:rsidRDefault="00BA0DEA" w:rsidP="00EF1BFD">
      <w:pPr>
        <w:pStyle w:val="ListParagraph"/>
        <w:numPr>
          <w:ilvl w:val="0"/>
          <w:numId w:val="25"/>
        </w:numPr>
        <w:rPr>
          <w:rFonts w:ascii="Arial" w:hAnsi="Arial" w:cs="Arial"/>
        </w:rPr>
      </w:pPr>
      <w:r w:rsidRPr="00FF0A81">
        <w:rPr>
          <w:rFonts w:ascii="Arial" w:hAnsi="Arial" w:cs="Arial"/>
        </w:rPr>
        <w:t xml:space="preserve">Provision of </w:t>
      </w:r>
      <w:r w:rsidR="00E317F5" w:rsidRPr="00121ECE">
        <w:rPr>
          <w:rFonts w:ascii="Arial" w:hAnsi="Arial" w:cs="Arial"/>
          <w:u w:val="single"/>
        </w:rPr>
        <w:t>I</w:t>
      </w:r>
      <w:r w:rsidR="008B2C9D" w:rsidRPr="00121ECE">
        <w:rPr>
          <w:rFonts w:ascii="Arial" w:hAnsi="Arial" w:cs="Arial"/>
          <w:u w:val="single"/>
        </w:rPr>
        <w:t xml:space="preserve">ntegrated </w:t>
      </w:r>
      <w:r w:rsidR="00E317F5" w:rsidRPr="00121ECE">
        <w:rPr>
          <w:rFonts w:ascii="Arial" w:hAnsi="Arial" w:cs="Arial"/>
          <w:u w:val="single"/>
        </w:rPr>
        <w:t>Dermatology S</w:t>
      </w:r>
      <w:r w:rsidR="0060790F" w:rsidRPr="00121ECE">
        <w:rPr>
          <w:rFonts w:ascii="Arial" w:hAnsi="Arial" w:cs="Arial"/>
          <w:u w:val="single"/>
        </w:rPr>
        <w:t>ervice</w:t>
      </w:r>
      <w:r w:rsidR="00EB530A" w:rsidRPr="00121ECE">
        <w:rPr>
          <w:rFonts w:ascii="Arial" w:hAnsi="Arial" w:cs="Arial"/>
          <w:u w:val="single"/>
        </w:rPr>
        <w:t xml:space="preserve"> </w:t>
      </w:r>
      <w:r w:rsidR="00B76644">
        <w:rPr>
          <w:rFonts w:ascii="Arial" w:hAnsi="Arial" w:cs="Arial"/>
        </w:rPr>
        <w:t xml:space="preserve">with a holistic </w:t>
      </w:r>
      <w:r w:rsidR="00F82C68">
        <w:rPr>
          <w:rFonts w:ascii="Arial" w:hAnsi="Arial" w:cs="Arial"/>
        </w:rPr>
        <w:t>approach, which</w:t>
      </w:r>
      <w:r w:rsidR="00B76644">
        <w:rPr>
          <w:rFonts w:ascii="Arial" w:hAnsi="Arial" w:cs="Arial"/>
        </w:rPr>
        <w:t xml:space="preserve"> provides a range of services across </w:t>
      </w:r>
      <w:r w:rsidR="00AE3000">
        <w:rPr>
          <w:rFonts w:ascii="Arial" w:hAnsi="Arial" w:cs="Arial"/>
        </w:rPr>
        <w:t xml:space="preserve">primary care / </w:t>
      </w:r>
      <w:r w:rsidR="00B76644">
        <w:rPr>
          <w:rFonts w:ascii="Arial" w:hAnsi="Arial" w:cs="Arial"/>
        </w:rPr>
        <w:t xml:space="preserve">community and </w:t>
      </w:r>
      <w:r w:rsidR="003E022E">
        <w:rPr>
          <w:rFonts w:ascii="Arial" w:hAnsi="Arial" w:cs="Arial"/>
        </w:rPr>
        <w:t>secondary care</w:t>
      </w:r>
      <w:r w:rsidR="00B76644">
        <w:rPr>
          <w:rFonts w:ascii="Arial" w:hAnsi="Arial" w:cs="Arial"/>
        </w:rPr>
        <w:t xml:space="preserve"> setting</w:t>
      </w:r>
      <w:r w:rsidR="00EC030B">
        <w:rPr>
          <w:rFonts w:ascii="Arial" w:hAnsi="Arial" w:cs="Arial"/>
        </w:rPr>
        <w:t>s</w:t>
      </w:r>
      <w:r w:rsidR="00B76644">
        <w:rPr>
          <w:rFonts w:ascii="Arial" w:hAnsi="Arial" w:cs="Arial"/>
        </w:rPr>
        <w:t xml:space="preserve"> to meet the range of needs of Croydon population</w:t>
      </w:r>
      <w:r w:rsidR="00003BC9">
        <w:rPr>
          <w:rFonts w:ascii="Arial" w:hAnsi="Arial" w:cs="Arial"/>
        </w:rPr>
        <w:t xml:space="preserve">. </w:t>
      </w:r>
      <w:r w:rsidR="00EC030B" w:rsidRPr="00003BC9">
        <w:rPr>
          <w:rFonts w:ascii="Arial" w:hAnsi="Arial" w:cs="Arial"/>
        </w:rPr>
        <w:t xml:space="preserve">The service will cover </w:t>
      </w:r>
      <w:r w:rsidR="009843E0" w:rsidRPr="00003BC9">
        <w:rPr>
          <w:rFonts w:ascii="Arial" w:hAnsi="Arial" w:cs="Arial"/>
        </w:rPr>
        <w:t xml:space="preserve">an </w:t>
      </w:r>
      <w:r w:rsidR="00EB530A" w:rsidRPr="00003BC9">
        <w:rPr>
          <w:rFonts w:ascii="Arial" w:hAnsi="Arial" w:cs="Arial"/>
        </w:rPr>
        <w:t xml:space="preserve">end to end pathway </w:t>
      </w:r>
      <w:r w:rsidR="0060790F" w:rsidRPr="00003BC9">
        <w:rPr>
          <w:rFonts w:ascii="Arial" w:hAnsi="Arial" w:cs="Arial"/>
        </w:rPr>
        <w:t>with emphasis</w:t>
      </w:r>
      <w:r w:rsidR="0066082C" w:rsidRPr="00003BC9">
        <w:rPr>
          <w:rFonts w:ascii="Arial" w:hAnsi="Arial" w:cs="Arial"/>
        </w:rPr>
        <w:t xml:space="preserve"> on managing demand primarily in primary care/community with a focus on self-management</w:t>
      </w:r>
      <w:r w:rsidR="008419ED" w:rsidRPr="00003BC9">
        <w:rPr>
          <w:rFonts w:ascii="Arial" w:hAnsi="Arial" w:cs="Arial"/>
        </w:rPr>
        <w:t xml:space="preserve">, </w:t>
      </w:r>
      <w:r w:rsidR="0066082C" w:rsidRPr="00003BC9">
        <w:rPr>
          <w:rFonts w:ascii="Arial" w:hAnsi="Arial" w:cs="Arial"/>
        </w:rPr>
        <w:t>GP learning and development</w:t>
      </w:r>
      <w:r w:rsidR="002B6D40" w:rsidRPr="00003BC9">
        <w:rPr>
          <w:rFonts w:ascii="Arial" w:hAnsi="Arial" w:cs="Arial"/>
        </w:rPr>
        <w:t xml:space="preserve"> </w:t>
      </w:r>
      <w:r w:rsidR="008419ED" w:rsidRPr="00003BC9">
        <w:rPr>
          <w:rFonts w:ascii="Arial" w:hAnsi="Arial" w:cs="Arial"/>
        </w:rPr>
        <w:t>a</w:t>
      </w:r>
      <w:r w:rsidR="00B8348E" w:rsidRPr="00003BC9">
        <w:rPr>
          <w:rFonts w:ascii="Arial" w:hAnsi="Arial" w:cs="Arial"/>
        </w:rPr>
        <w:t>nd innovative use of</w:t>
      </w:r>
      <w:r w:rsidR="00EC030B" w:rsidRPr="00003BC9">
        <w:rPr>
          <w:rFonts w:ascii="Arial" w:hAnsi="Arial" w:cs="Arial"/>
        </w:rPr>
        <w:t xml:space="preserve"> technology. </w:t>
      </w:r>
      <w:r w:rsidR="002B6D40" w:rsidRPr="00003BC9">
        <w:rPr>
          <w:rFonts w:ascii="Arial" w:hAnsi="Arial" w:cs="Arial"/>
        </w:rPr>
        <w:t xml:space="preserve">The provider will deliver care using a model that </w:t>
      </w:r>
      <w:r w:rsidR="00B741B3" w:rsidRPr="00003BC9">
        <w:rPr>
          <w:rFonts w:ascii="Arial" w:hAnsi="Arial" w:cs="Arial"/>
        </w:rPr>
        <w:t>facilitates</w:t>
      </w:r>
      <w:r w:rsidR="002B6D40" w:rsidRPr="00003BC9">
        <w:rPr>
          <w:rFonts w:ascii="Arial" w:hAnsi="Arial" w:cs="Arial"/>
        </w:rPr>
        <w:t xml:space="preserve"> </w:t>
      </w:r>
      <w:r w:rsidR="00192A74" w:rsidRPr="00003BC9">
        <w:rPr>
          <w:rFonts w:ascii="Arial" w:hAnsi="Arial" w:cs="Arial"/>
        </w:rPr>
        <w:t>shift</w:t>
      </w:r>
      <w:r w:rsidR="002B6D40" w:rsidRPr="00003BC9">
        <w:rPr>
          <w:rFonts w:ascii="Arial" w:hAnsi="Arial" w:cs="Arial"/>
        </w:rPr>
        <w:t xml:space="preserve"> of care from secondary care </w:t>
      </w:r>
      <w:r w:rsidR="0018520A">
        <w:rPr>
          <w:rFonts w:ascii="Arial" w:hAnsi="Arial" w:cs="Arial"/>
        </w:rPr>
        <w:t xml:space="preserve">settings </w:t>
      </w:r>
      <w:r w:rsidR="002B6D40" w:rsidRPr="00003BC9">
        <w:rPr>
          <w:rFonts w:ascii="Arial" w:hAnsi="Arial" w:cs="Arial"/>
        </w:rPr>
        <w:t xml:space="preserve">to community / primary care </w:t>
      </w:r>
      <w:r w:rsidR="0018520A">
        <w:rPr>
          <w:rFonts w:ascii="Arial" w:hAnsi="Arial" w:cs="Arial"/>
        </w:rPr>
        <w:t>settings.</w:t>
      </w:r>
    </w:p>
    <w:p w14:paraId="44BC7EF7" w14:textId="77777777" w:rsidR="00B71464" w:rsidRPr="00FF0A81" w:rsidRDefault="00CC06C5" w:rsidP="00EF1BFD">
      <w:pPr>
        <w:pStyle w:val="ListParagraph"/>
        <w:numPr>
          <w:ilvl w:val="0"/>
          <w:numId w:val="25"/>
        </w:numPr>
        <w:spacing w:before="100" w:beforeAutospacing="1" w:after="100" w:afterAutospacing="1"/>
        <w:rPr>
          <w:rFonts w:ascii="Times" w:eastAsiaTheme="minorHAnsi" w:hAnsi="Times"/>
          <w:sz w:val="20"/>
        </w:rPr>
      </w:pPr>
      <w:r w:rsidRPr="00FF0A81">
        <w:rPr>
          <w:rFonts w:ascii="Arial" w:eastAsiaTheme="minorHAnsi" w:hAnsi="Arial" w:cs="Arial"/>
        </w:rPr>
        <w:t xml:space="preserve">Scope of service includes </w:t>
      </w:r>
    </w:p>
    <w:p w14:paraId="0E5FB28F" w14:textId="614F80F9" w:rsidR="003C5E46" w:rsidRDefault="00944D56" w:rsidP="00EF1BFD">
      <w:pPr>
        <w:pStyle w:val="ListParagraph"/>
        <w:numPr>
          <w:ilvl w:val="1"/>
          <w:numId w:val="26"/>
        </w:numPr>
        <w:spacing w:before="100" w:beforeAutospacing="1" w:after="100" w:afterAutospacing="1"/>
        <w:rPr>
          <w:rFonts w:ascii="Arial" w:hAnsi="Arial" w:cs="Arial"/>
        </w:rPr>
      </w:pPr>
      <w:r>
        <w:rPr>
          <w:rFonts w:ascii="Arial" w:hAnsi="Arial" w:cs="Arial"/>
        </w:rPr>
        <w:t>P</w:t>
      </w:r>
      <w:r w:rsidR="004140EB">
        <w:rPr>
          <w:rFonts w:ascii="Arial" w:hAnsi="Arial" w:cs="Arial"/>
        </w:rPr>
        <w:t>romotion</w:t>
      </w:r>
      <w:r w:rsidR="006C6F0C">
        <w:rPr>
          <w:rFonts w:ascii="Arial" w:hAnsi="Arial" w:cs="Arial"/>
        </w:rPr>
        <w:t xml:space="preserve"> and delivery of</w:t>
      </w:r>
      <w:r w:rsidR="0018520A">
        <w:rPr>
          <w:rFonts w:ascii="Arial" w:hAnsi="Arial" w:cs="Arial"/>
        </w:rPr>
        <w:t xml:space="preserve"> skin health promotion and</w:t>
      </w:r>
      <w:r w:rsidR="006C6F0C">
        <w:rPr>
          <w:rFonts w:ascii="Arial" w:hAnsi="Arial" w:cs="Arial"/>
        </w:rPr>
        <w:t xml:space="preserve"> </w:t>
      </w:r>
      <w:r w:rsidR="00674426">
        <w:rPr>
          <w:rFonts w:ascii="Arial" w:hAnsi="Arial" w:cs="Arial"/>
        </w:rPr>
        <w:t>self-management</w:t>
      </w:r>
      <w:r w:rsidR="003C5E46">
        <w:rPr>
          <w:rFonts w:ascii="Arial" w:hAnsi="Arial" w:cs="Arial"/>
        </w:rPr>
        <w:t xml:space="preserve"> </w:t>
      </w:r>
    </w:p>
    <w:p w14:paraId="0851CFD9" w14:textId="0C21E19D" w:rsidR="003C5E46" w:rsidRDefault="00944D56" w:rsidP="00EF1BFD">
      <w:pPr>
        <w:pStyle w:val="ListParagraph"/>
        <w:numPr>
          <w:ilvl w:val="1"/>
          <w:numId w:val="26"/>
        </w:numPr>
        <w:spacing w:before="100" w:beforeAutospacing="1" w:after="100" w:afterAutospacing="1"/>
        <w:rPr>
          <w:rFonts w:ascii="Arial" w:hAnsi="Arial" w:cs="Arial"/>
        </w:rPr>
      </w:pPr>
      <w:r>
        <w:rPr>
          <w:rFonts w:ascii="Arial" w:hAnsi="Arial" w:cs="Arial"/>
        </w:rPr>
        <w:t>U</w:t>
      </w:r>
      <w:r w:rsidR="00F705DA">
        <w:rPr>
          <w:rFonts w:ascii="Arial" w:hAnsi="Arial" w:cs="Arial"/>
        </w:rPr>
        <w:t>se of digital conn</w:t>
      </w:r>
      <w:r w:rsidR="00B564E2">
        <w:rPr>
          <w:rFonts w:ascii="Arial" w:hAnsi="Arial" w:cs="Arial"/>
        </w:rPr>
        <w:t xml:space="preserve">ectivity </w:t>
      </w:r>
      <w:r w:rsidR="003C5E46">
        <w:rPr>
          <w:rFonts w:ascii="Arial" w:hAnsi="Arial" w:cs="Arial"/>
        </w:rPr>
        <w:t xml:space="preserve">to provide guidance to GPs and delivery of care </w:t>
      </w:r>
    </w:p>
    <w:p w14:paraId="459F7EA4" w14:textId="42F4F33C" w:rsidR="00251B94" w:rsidRPr="00251B94" w:rsidRDefault="00944D56" w:rsidP="00EF1BFD">
      <w:pPr>
        <w:pStyle w:val="ListParagraph"/>
        <w:numPr>
          <w:ilvl w:val="1"/>
          <w:numId w:val="26"/>
        </w:numPr>
        <w:spacing w:before="100" w:beforeAutospacing="1" w:after="100" w:afterAutospacing="1"/>
        <w:rPr>
          <w:rFonts w:ascii="Arial" w:hAnsi="Arial" w:cs="Arial"/>
        </w:rPr>
      </w:pPr>
      <w:r>
        <w:rPr>
          <w:rFonts w:ascii="Arial" w:hAnsi="Arial" w:cs="Arial"/>
        </w:rPr>
        <w:t>P</w:t>
      </w:r>
      <w:r w:rsidR="00B52269">
        <w:rPr>
          <w:rFonts w:ascii="Arial" w:hAnsi="Arial" w:cs="Arial"/>
        </w:rPr>
        <w:t xml:space="preserve">rimary care </w:t>
      </w:r>
      <w:r w:rsidR="003C5E46">
        <w:rPr>
          <w:rFonts w:ascii="Arial" w:hAnsi="Arial" w:cs="Arial"/>
        </w:rPr>
        <w:t xml:space="preserve">learning and </w:t>
      </w:r>
      <w:r w:rsidR="00B52269">
        <w:rPr>
          <w:rFonts w:ascii="Arial" w:hAnsi="Arial" w:cs="Arial"/>
        </w:rPr>
        <w:t xml:space="preserve">development </w:t>
      </w:r>
    </w:p>
    <w:p w14:paraId="12CA2602" w14:textId="5783ECBA" w:rsidR="002D6442" w:rsidRPr="00AA2A0D" w:rsidRDefault="00944D56" w:rsidP="00EF1BFD">
      <w:pPr>
        <w:pStyle w:val="ListParagraph"/>
        <w:numPr>
          <w:ilvl w:val="1"/>
          <w:numId w:val="26"/>
        </w:numPr>
        <w:spacing w:before="100" w:beforeAutospacing="1" w:after="100" w:afterAutospacing="1"/>
        <w:rPr>
          <w:rFonts w:ascii="Arial" w:hAnsi="Arial" w:cs="Arial"/>
        </w:rPr>
      </w:pPr>
      <w:r>
        <w:rPr>
          <w:rFonts w:ascii="Arial" w:eastAsiaTheme="minorHAnsi" w:hAnsi="Arial" w:cs="Arial"/>
        </w:rPr>
        <w:t xml:space="preserve">A </w:t>
      </w:r>
      <w:r w:rsidR="00892958" w:rsidRPr="00FF0A81">
        <w:rPr>
          <w:rFonts w:ascii="Arial" w:eastAsiaTheme="minorHAnsi" w:hAnsi="Arial" w:cs="Arial"/>
        </w:rPr>
        <w:t xml:space="preserve">full range of dermatology assessments, diagnosis and treatments in </w:t>
      </w:r>
      <w:r w:rsidR="00396827">
        <w:rPr>
          <w:rFonts w:ascii="Arial" w:eastAsiaTheme="minorHAnsi" w:hAnsi="Arial" w:cs="Arial"/>
        </w:rPr>
        <w:t xml:space="preserve">primary care / </w:t>
      </w:r>
      <w:r w:rsidR="00892958" w:rsidRPr="00AA2A0D">
        <w:rPr>
          <w:rFonts w:ascii="Arial" w:hAnsi="Arial" w:cs="Arial"/>
        </w:rPr>
        <w:t>community and secondary care settings</w:t>
      </w:r>
    </w:p>
    <w:p w14:paraId="7020D8B1" w14:textId="366A1515" w:rsidR="00CC0F1F" w:rsidRDefault="00944D56" w:rsidP="00EF1BFD">
      <w:pPr>
        <w:pStyle w:val="ListParagraph"/>
        <w:numPr>
          <w:ilvl w:val="1"/>
          <w:numId w:val="26"/>
        </w:numPr>
        <w:spacing w:before="100" w:beforeAutospacing="1" w:after="100" w:afterAutospacing="1"/>
        <w:rPr>
          <w:rFonts w:ascii="Arial" w:hAnsi="Arial" w:cs="Arial"/>
        </w:rPr>
      </w:pPr>
      <w:r>
        <w:rPr>
          <w:rFonts w:ascii="Arial" w:hAnsi="Arial" w:cs="Arial"/>
        </w:rPr>
        <w:t>A</w:t>
      </w:r>
      <w:r w:rsidR="002D6442" w:rsidRPr="008819E7">
        <w:rPr>
          <w:rFonts w:ascii="Arial" w:hAnsi="Arial" w:cs="Arial"/>
        </w:rPr>
        <w:t xml:space="preserve">ll eligible patients irrespective of age, culture, belief, disability, gender, and accessibility. </w:t>
      </w:r>
    </w:p>
    <w:p w14:paraId="3725E075" w14:textId="035AC6E0" w:rsidR="003D0F83" w:rsidRPr="003D0F83" w:rsidRDefault="00944D56" w:rsidP="00EF1BFD">
      <w:pPr>
        <w:pStyle w:val="ListParagraph"/>
        <w:numPr>
          <w:ilvl w:val="1"/>
          <w:numId w:val="26"/>
        </w:numPr>
        <w:spacing w:before="100" w:beforeAutospacing="1" w:after="100" w:afterAutospacing="1"/>
        <w:rPr>
          <w:rFonts w:ascii="Arial" w:hAnsi="Arial" w:cs="Arial"/>
        </w:rPr>
      </w:pPr>
      <w:r>
        <w:rPr>
          <w:rFonts w:ascii="Arial" w:hAnsi="Arial" w:cs="Arial"/>
        </w:rPr>
        <w:t>S</w:t>
      </w:r>
      <w:r w:rsidR="00892958" w:rsidRPr="00CC0F1F">
        <w:rPr>
          <w:rFonts w:ascii="Arial" w:hAnsi="Arial" w:cs="Arial"/>
        </w:rPr>
        <w:t xml:space="preserve">kin procedures that can be safely delivered in a community / secondary care </w:t>
      </w:r>
      <w:r w:rsidR="00DA6266" w:rsidRPr="00CC0F1F">
        <w:rPr>
          <w:rFonts w:ascii="Arial" w:hAnsi="Arial" w:cs="Arial"/>
        </w:rPr>
        <w:t>setting</w:t>
      </w:r>
      <w:r w:rsidR="00DA6266" w:rsidRPr="00CC0F1F">
        <w:rPr>
          <w:rFonts w:ascii="Arial" w:eastAsiaTheme="minorHAnsi" w:hAnsi="Arial" w:cs="Arial"/>
        </w:rPr>
        <w:t xml:space="preserve"> on</w:t>
      </w:r>
      <w:r w:rsidR="00B71464" w:rsidRPr="00CC0F1F">
        <w:rPr>
          <w:rFonts w:ascii="Arial" w:eastAsiaTheme="minorHAnsi" w:hAnsi="Arial" w:cs="Arial"/>
        </w:rPr>
        <w:t xml:space="preserve"> a</w:t>
      </w:r>
      <w:r w:rsidR="00DA6266" w:rsidRPr="00CC0F1F">
        <w:rPr>
          <w:rFonts w:ascii="Arial" w:eastAsiaTheme="minorHAnsi" w:hAnsi="Arial" w:cs="Arial"/>
        </w:rPr>
        <w:t>n out-patient basis (</w:t>
      </w:r>
      <w:r w:rsidR="00892958" w:rsidRPr="00CC0F1F">
        <w:rPr>
          <w:rFonts w:ascii="Arial" w:eastAsiaTheme="minorHAnsi" w:hAnsi="Arial" w:cs="Arial"/>
        </w:rPr>
        <w:t>but excluding activity that is undertaken through the Direct Enhanced Service for minor surgery</w:t>
      </w:r>
      <w:r w:rsidR="00E10915">
        <w:rPr>
          <w:rFonts w:ascii="Arial" w:eastAsiaTheme="minorHAnsi" w:hAnsi="Arial" w:cs="Arial"/>
        </w:rPr>
        <w:t xml:space="preserve"> and cosmetic procedures</w:t>
      </w:r>
      <w:r w:rsidR="00DA6266" w:rsidRPr="00CC0F1F">
        <w:rPr>
          <w:rFonts w:ascii="Arial" w:eastAsiaTheme="minorHAnsi" w:hAnsi="Arial" w:cs="Arial"/>
        </w:rPr>
        <w:t>)</w:t>
      </w:r>
      <w:r w:rsidR="002C69A9" w:rsidRPr="00CC0F1F">
        <w:rPr>
          <w:rFonts w:ascii="Arial" w:eastAsiaTheme="minorHAnsi" w:hAnsi="Arial" w:cs="Arial"/>
        </w:rPr>
        <w:t xml:space="preserve"> </w:t>
      </w:r>
    </w:p>
    <w:p w14:paraId="4320C08B" w14:textId="6F65AEDC" w:rsidR="008B1A0C" w:rsidRDefault="00944D56" w:rsidP="00EF1BFD">
      <w:pPr>
        <w:pStyle w:val="ListParagraph"/>
        <w:numPr>
          <w:ilvl w:val="1"/>
          <w:numId w:val="26"/>
        </w:numPr>
        <w:spacing w:before="100" w:beforeAutospacing="1" w:after="100" w:afterAutospacing="1"/>
        <w:rPr>
          <w:rFonts w:ascii="Arial" w:hAnsi="Arial" w:cs="Arial"/>
        </w:rPr>
      </w:pPr>
      <w:r>
        <w:rPr>
          <w:rFonts w:ascii="Arial" w:hAnsi="Arial" w:cs="Arial"/>
        </w:rPr>
        <w:t xml:space="preserve">Assessment and </w:t>
      </w:r>
      <w:r w:rsidR="009A219B" w:rsidRPr="003D0F83">
        <w:rPr>
          <w:rFonts w:ascii="Arial" w:hAnsi="Arial" w:cs="Arial"/>
        </w:rPr>
        <w:t xml:space="preserve">management of </w:t>
      </w:r>
      <w:r w:rsidR="007241FA" w:rsidRPr="003D0F83">
        <w:rPr>
          <w:rFonts w:ascii="Arial" w:hAnsi="Arial" w:cs="Arial"/>
        </w:rPr>
        <w:t xml:space="preserve">all suspected cancers / 2WW </w:t>
      </w:r>
      <w:r w:rsidR="00900262" w:rsidRPr="003D0F83">
        <w:rPr>
          <w:rFonts w:ascii="Arial" w:hAnsi="Arial" w:cs="Arial"/>
        </w:rPr>
        <w:t xml:space="preserve">in accordance to pan-London 2 week wait pathway </w:t>
      </w:r>
    </w:p>
    <w:p w14:paraId="5A877EBE" w14:textId="77777777" w:rsidR="0018520A" w:rsidRPr="003D0F83" w:rsidRDefault="0018520A" w:rsidP="001103FD">
      <w:pPr>
        <w:pStyle w:val="ListParagraph"/>
        <w:spacing w:before="100" w:beforeAutospacing="1" w:after="100" w:afterAutospacing="1"/>
        <w:ind w:left="1440"/>
        <w:rPr>
          <w:rFonts w:ascii="Arial" w:hAnsi="Arial" w:cs="Arial"/>
        </w:rPr>
      </w:pPr>
    </w:p>
    <w:p w14:paraId="3D064274" w14:textId="7285FBDB" w:rsidR="00E5473C" w:rsidRPr="00B25952" w:rsidRDefault="00B60ED3" w:rsidP="0018520A">
      <w:pPr>
        <w:pStyle w:val="ListParagraph"/>
        <w:numPr>
          <w:ilvl w:val="0"/>
          <w:numId w:val="25"/>
        </w:numPr>
        <w:rPr>
          <w:rFonts w:ascii="Arial" w:hAnsi="Arial" w:cs="Arial"/>
        </w:rPr>
      </w:pPr>
      <w:r w:rsidRPr="0018520A">
        <w:rPr>
          <w:rFonts w:ascii="Arial" w:hAnsi="Arial" w:cs="Arial"/>
        </w:rPr>
        <w:t xml:space="preserve">Scope </w:t>
      </w:r>
      <w:r w:rsidRPr="0018520A">
        <w:rPr>
          <w:rFonts w:ascii="Arial" w:hAnsi="Arial" w:cs="Arial"/>
          <w:u w:val="single"/>
        </w:rPr>
        <w:t xml:space="preserve">does not </w:t>
      </w:r>
      <w:r w:rsidRPr="0018520A">
        <w:rPr>
          <w:rFonts w:ascii="Arial" w:hAnsi="Arial" w:cs="Arial"/>
        </w:rPr>
        <w:t xml:space="preserve">include provision of any In-patient dermatology service </w:t>
      </w:r>
      <w:r w:rsidR="00E5473C" w:rsidRPr="0018520A">
        <w:rPr>
          <w:rFonts w:ascii="Arial" w:hAnsi="Arial" w:cs="Arial"/>
        </w:rPr>
        <w:t xml:space="preserve">The Provider(s) are responsible for ensuring that the service objectives are met working in </w:t>
      </w:r>
      <w:r w:rsidR="00E5473C" w:rsidRPr="00B25952">
        <w:rPr>
          <w:rFonts w:ascii="Arial" w:hAnsi="Arial" w:cs="Arial"/>
        </w:rPr>
        <w:t>conjunction with, Croydon CCG, Primary Care, One Croydon Alliance</w:t>
      </w:r>
      <w:r w:rsidR="00E5473C" w:rsidRPr="00B25952">
        <w:rPr>
          <w:rFonts w:ascii="Arial" w:hAnsi="Arial" w:cs="Arial"/>
          <w:color w:val="FF6600"/>
        </w:rPr>
        <w:t xml:space="preserve"> </w:t>
      </w:r>
      <w:r w:rsidR="00E5473C" w:rsidRPr="00B25952">
        <w:rPr>
          <w:rFonts w:ascii="Arial" w:hAnsi="Arial" w:cs="Arial"/>
        </w:rPr>
        <w:t xml:space="preserve">and any sub-contracted resource </w:t>
      </w:r>
    </w:p>
    <w:p w14:paraId="34302FB0" w14:textId="77777777" w:rsidR="008B7FE9" w:rsidRPr="0077438D" w:rsidRDefault="008B7FE9" w:rsidP="001521D4">
      <w:pPr>
        <w:pStyle w:val="ListParagraph"/>
        <w:spacing w:after="0" w:line="240" w:lineRule="auto"/>
        <w:contextualSpacing w:val="0"/>
        <w:rPr>
          <w:rFonts w:ascii="Arial" w:hAnsi="Arial" w:cs="Arial"/>
        </w:rPr>
      </w:pPr>
    </w:p>
    <w:p w14:paraId="37A23AB8" w14:textId="77777777" w:rsidR="006221F8" w:rsidRPr="0077438D" w:rsidRDefault="006221F8" w:rsidP="001521D4">
      <w:pPr>
        <w:pStyle w:val="ListParagraph"/>
        <w:spacing w:after="0" w:line="240" w:lineRule="auto"/>
        <w:contextualSpacing w:val="0"/>
        <w:rPr>
          <w:rFonts w:ascii="Arial" w:hAnsi="Arial" w:cs="Arial"/>
        </w:rPr>
      </w:pPr>
    </w:p>
    <w:p w14:paraId="2B9855F4" w14:textId="77777777" w:rsidR="0099570C" w:rsidRPr="0077438D" w:rsidRDefault="0099570C" w:rsidP="0099570C">
      <w:pPr>
        <w:rPr>
          <w:rFonts w:ascii="Arial" w:hAnsi="Arial" w:cs="Arial"/>
          <w:b/>
          <w:color w:val="009966"/>
          <w:sz w:val="20"/>
        </w:rPr>
      </w:pPr>
    </w:p>
    <w:p w14:paraId="0E262C50" w14:textId="77777777" w:rsidR="0099570C" w:rsidRPr="0077438D" w:rsidRDefault="0099570C" w:rsidP="0099570C">
      <w:pPr>
        <w:rPr>
          <w:rFonts w:ascii="Arial" w:hAnsi="Arial" w:cs="Arial"/>
          <w:color w:val="FFC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99570C" w:rsidRPr="0077438D" w14:paraId="3CF88CEF" w14:textId="77777777" w:rsidTr="00AC4729">
        <w:tc>
          <w:tcPr>
            <w:tcW w:w="13892" w:type="dxa"/>
            <w:shd w:val="clear" w:color="auto" w:fill="000000"/>
          </w:tcPr>
          <w:p w14:paraId="697EB527" w14:textId="77777777" w:rsidR="0099570C" w:rsidRPr="0077438D" w:rsidRDefault="0099570C" w:rsidP="00AC4729">
            <w:pPr>
              <w:rPr>
                <w:rFonts w:ascii="Arial" w:hAnsi="Arial" w:cs="Arial"/>
                <w:b/>
                <w:color w:val="FFC000"/>
                <w:szCs w:val="22"/>
              </w:rPr>
            </w:pPr>
            <w:r w:rsidRPr="0077438D">
              <w:rPr>
                <w:rFonts w:ascii="Arial" w:hAnsi="Arial" w:cs="Arial"/>
                <w:b/>
                <w:color w:val="FFC000"/>
                <w:szCs w:val="22"/>
              </w:rPr>
              <w:t xml:space="preserve">4.       Service Model </w:t>
            </w:r>
          </w:p>
        </w:tc>
      </w:tr>
    </w:tbl>
    <w:p w14:paraId="264378A7" w14:textId="77777777" w:rsidR="0099570C" w:rsidRPr="0077438D" w:rsidRDefault="0099570C" w:rsidP="0099570C">
      <w:pPr>
        <w:rPr>
          <w:rFonts w:ascii="Arial" w:hAnsi="Arial" w:cs="Arial"/>
          <w:b/>
          <w:color w:val="00B050"/>
          <w:szCs w:val="22"/>
        </w:rPr>
      </w:pPr>
    </w:p>
    <w:p w14:paraId="64131700" w14:textId="4F008EFE" w:rsidR="00B25952" w:rsidRDefault="002D0744" w:rsidP="00936906">
      <w:pPr>
        <w:rPr>
          <w:rFonts w:ascii="Arial" w:hAnsi="Arial" w:cs="Arial"/>
          <w:szCs w:val="22"/>
        </w:rPr>
      </w:pPr>
      <w:r w:rsidRPr="000559B6">
        <w:rPr>
          <w:rFonts w:ascii="Arial" w:hAnsi="Arial" w:cs="Arial"/>
          <w:szCs w:val="22"/>
        </w:rPr>
        <w:t>The new</w:t>
      </w:r>
      <w:r w:rsidR="00091674" w:rsidRPr="000559B6">
        <w:rPr>
          <w:rFonts w:ascii="Arial" w:hAnsi="Arial" w:cs="Arial"/>
          <w:szCs w:val="22"/>
        </w:rPr>
        <w:t xml:space="preserve"> dermatology model </w:t>
      </w:r>
      <w:r w:rsidR="00432219">
        <w:rPr>
          <w:rFonts w:ascii="Arial" w:hAnsi="Arial" w:cs="Arial"/>
          <w:szCs w:val="22"/>
        </w:rPr>
        <w:t xml:space="preserve">will be delivered through an integrated </w:t>
      </w:r>
      <w:r w:rsidR="0005768C">
        <w:rPr>
          <w:rFonts w:ascii="Arial" w:hAnsi="Arial" w:cs="Arial"/>
          <w:szCs w:val="22"/>
        </w:rPr>
        <w:t xml:space="preserve">pathway delivered by the provider in </w:t>
      </w:r>
      <w:r w:rsidR="00E86E62">
        <w:rPr>
          <w:rFonts w:ascii="Arial" w:hAnsi="Arial" w:cs="Arial"/>
          <w:szCs w:val="22"/>
        </w:rPr>
        <w:t xml:space="preserve">setting </w:t>
      </w:r>
      <w:r w:rsidR="00432219">
        <w:rPr>
          <w:rFonts w:ascii="Arial" w:hAnsi="Arial" w:cs="Arial"/>
          <w:szCs w:val="22"/>
        </w:rPr>
        <w:t xml:space="preserve">that is most appropriate </w:t>
      </w:r>
      <w:r w:rsidR="00E86E62">
        <w:rPr>
          <w:rFonts w:ascii="Arial" w:hAnsi="Arial" w:cs="Arial"/>
          <w:szCs w:val="22"/>
        </w:rPr>
        <w:t>for patients (</w:t>
      </w:r>
      <w:r w:rsidR="00A94282">
        <w:rPr>
          <w:rFonts w:ascii="Arial" w:hAnsi="Arial" w:cs="Arial"/>
          <w:szCs w:val="22"/>
        </w:rPr>
        <w:t>primary c</w:t>
      </w:r>
      <w:r w:rsidR="00091674" w:rsidRPr="000559B6">
        <w:rPr>
          <w:rFonts w:ascii="Arial" w:hAnsi="Arial" w:cs="Arial"/>
          <w:szCs w:val="22"/>
        </w:rPr>
        <w:t>are</w:t>
      </w:r>
      <w:r w:rsidR="00556487">
        <w:rPr>
          <w:rFonts w:ascii="Arial" w:hAnsi="Arial" w:cs="Arial"/>
          <w:szCs w:val="22"/>
        </w:rPr>
        <w:t>, community and</w:t>
      </w:r>
      <w:r w:rsidR="00091674" w:rsidRPr="000559B6">
        <w:rPr>
          <w:rFonts w:ascii="Arial" w:hAnsi="Arial" w:cs="Arial"/>
          <w:szCs w:val="22"/>
        </w:rPr>
        <w:t xml:space="preserve"> </w:t>
      </w:r>
      <w:r w:rsidR="00A94282">
        <w:rPr>
          <w:rFonts w:ascii="Arial" w:hAnsi="Arial" w:cs="Arial"/>
          <w:szCs w:val="22"/>
        </w:rPr>
        <w:t>secondary c</w:t>
      </w:r>
      <w:r w:rsidR="00292FE5">
        <w:rPr>
          <w:rFonts w:ascii="Arial" w:hAnsi="Arial" w:cs="Arial"/>
          <w:szCs w:val="22"/>
        </w:rPr>
        <w:t>are</w:t>
      </w:r>
      <w:r w:rsidR="00E86E62">
        <w:rPr>
          <w:rFonts w:ascii="Arial" w:hAnsi="Arial" w:cs="Arial"/>
          <w:szCs w:val="22"/>
        </w:rPr>
        <w:t>)</w:t>
      </w:r>
      <w:r w:rsidR="0005768C">
        <w:rPr>
          <w:rFonts w:ascii="Arial" w:hAnsi="Arial" w:cs="Arial"/>
          <w:szCs w:val="22"/>
        </w:rPr>
        <w:t xml:space="preserve"> </w:t>
      </w:r>
      <w:r w:rsidR="00091674" w:rsidRPr="000559B6">
        <w:rPr>
          <w:rFonts w:ascii="Arial" w:hAnsi="Arial" w:cs="Arial"/>
          <w:szCs w:val="22"/>
        </w:rPr>
        <w:t xml:space="preserve">with a particular focus on improving self-care and </w:t>
      </w:r>
      <w:r w:rsidR="00292FE5">
        <w:rPr>
          <w:rFonts w:ascii="Arial" w:hAnsi="Arial" w:cs="Arial"/>
          <w:szCs w:val="22"/>
        </w:rPr>
        <w:t xml:space="preserve">GP </w:t>
      </w:r>
      <w:r w:rsidR="00091674" w:rsidRPr="000559B6">
        <w:rPr>
          <w:rFonts w:ascii="Arial" w:hAnsi="Arial" w:cs="Arial"/>
          <w:szCs w:val="22"/>
        </w:rPr>
        <w:t xml:space="preserve">learning and development. </w:t>
      </w:r>
      <w:r w:rsidR="00A90801" w:rsidRPr="008A31C5">
        <w:rPr>
          <w:rFonts w:ascii="Arial" w:hAnsi="Arial" w:cs="Arial"/>
          <w:szCs w:val="22"/>
        </w:rPr>
        <w:t xml:space="preserve">The model will involve taking forward </w:t>
      </w:r>
      <w:r w:rsidR="00A90801">
        <w:rPr>
          <w:rFonts w:ascii="Arial" w:hAnsi="Arial" w:cs="Arial"/>
          <w:szCs w:val="22"/>
        </w:rPr>
        <w:t xml:space="preserve">an innovative </w:t>
      </w:r>
      <w:r w:rsidR="00A90801" w:rsidRPr="008A31C5">
        <w:rPr>
          <w:rFonts w:ascii="Arial" w:hAnsi="Arial" w:cs="Arial"/>
          <w:szCs w:val="22"/>
        </w:rPr>
        <w:t>approach</w:t>
      </w:r>
      <w:r w:rsidR="00A90801">
        <w:rPr>
          <w:rFonts w:ascii="Arial" w:hAnsi="Arial" w:cs="Arial"/>
          <w:szCs w:val="22"/>
        </w:rPr>
        <w:t xml:space="preserve"> to </w:t>
      </w:r>
      <w:r w:rsidR="00146245">
        <w:rPr>
          <w:rFonts w:ascii="Arial" w:hAnsi="Arial" w:cs="Arial"/>
          <w:szCs w:val="22"/>
        </w:rPr>
        <w:t>care, promoting social p</w:t>
      </w:r>
      <w:r w:rsidR="00A90801" w:rsidRPr="00066D4A">
        <w:rPr>
          <w:rFonts w:ascii="Arial" w:hAnsi="Arial" w:cs="Arial"/>
          <w:szCs w:val="22"/>
        </w:rPr>
        <w:t>rescr</w:t>
      </w:r>
      <w:r w:rsidR="0032356E">
        <w:rPr>
          <w:rFonts w:ascii="Arial" w:hAnsi="Arial" w:cs="Arial"/>
          <w:szCs w:val="22"/>
        </w:rPr>
        <w:t>ibing, Increasing a</w:t>
      </w:r>
      <w:r w:rsidR="003926F9">
        <w:rPr>
          <w:rFonts w:ascii="Arial" w:hAnsi="Arial" w:cs="Arial"/>
          <w:szCs w:val="22"/>
        </w:rPr>
        <w:t>c</w:t>
      </w:r>
      <w:r w:rsidR="0032356E">
        <w:rPr>
          <w:rFonts w:ascii="Arial" w:hAnsi="Arial" w:cs="Arial"/>
          <w:szCs w:val="22"/>
        </w:rPr>
        <w:t xml:space="preserve">tivation &amp; </w:t>
      </w:r>
      <w:r w:rsidR="00601F12">
        <w:rPr>
          <w:rFonts w:ascii="Arial" w:hAnsi="Arial" w:cs="Arial"/>
          <w:szCs w:val="22"/>
        </w:rPr>
        <w:t>s</w:t>
      </w:r>
      <w:r w:rsidR="00601F12" w:rsidRPr="00066D4A">
        <w:rPr>
          <w:rFonts w:ascii="Arial" w:hAnsi="Arial" w:cs="Arial"/>
          <w:szCs w:val="22"/>
        </w:rPr>
        <w:t>elf-care</w:t>
      </w:r>
      <w:r w:rsidR="0032356E" w:rsidRPr="00066D4A">
        <w:rPr>
          <w:rFonts w:ascii="Arial" w:hAnsi="Arial" w:cs="Arial"/>
          <w:szCs w:val="22"/>
        </w:rPr>
        <w:t xml:space="preserve"> and</w:t>
      </w:r>
      <w:r w:rsidR="00A90801" w:rsidRPr="00066D4A">
        <w:rPr>
          <w:rFonts w:ascii="Arial" w:hAnsi="Arial" w:cs="Arial"/>
          <w:szCs w:val="22"/>
        </w:rPr>
        <w:t xml:space="preserve"> use of technology such as Tele-dermatology.</w:t>
      </w:r>
      <w:r w:rsidR="00412167">
        <w:rPr>
          <w:rFonts w:ascii="Arial" w:hAnsi="Arial" w:cs="Arial"/>
          <w:szCs w:val="22"/>
        </w:rPr>
        <w:t xml:space="preserve"> </w:t>
      </w:r>
      <w:r w:rsidR="00936906" w:rsidRPr="0077438D">
        <w:rPr>
          <w:rFonts w:ascii="Arial" w:hAnsi="Arial" w:cs="Arial"/>
          <w:szCs w:val="22"/>
        </w:rPr>
        <w:t xml:space="preserve">This model will ensure that there is greater </w:t>
      </w:r>
      <w:r w:rsidR="008D1329">
        <w:rPr>
          <w:rFonts w:ascii="Arial" w:hAnsi="Arial" w:cs="Arial"/>
          <w:szCs w:val="22"/>
        </w:rPr>
        <w:t xml:space="preserve">proactivity </w:t>
      </w:r>
      <w:r w:rsidR="00A33F7D">
        <w:rPr>
          <w:rFonts w:ascii="Arial" w:hAnsi="Arial" w:cs="Arial"/>
          <w:szCs w:val="22"/>
        </w:rPr>
        <w:t xml:space="preserve">at the beginning of the </w:t>
      </w:r>
      <w:r w:rsidR="006668D8">
        <w:rPr>
          <w:rFonts w:ascii="Arial" w:hAnsi="Arial" w:cs="Arial"/>
          <w:szCs w:val="22"/>
        </w:rPr>
        <w:t>pathwa</w:t>
      </w:r>
      <w:r w:rsidR="008D1329">
        <w:rPr>
          <w:rFonts w:ascii="Arial" w:hAnsi="Arial" w:cs="Arial"/>
          <w:szCs w:val="22"/>
        </w:rPr>
        <w:t>y rather than being reactive</w:t>
      </w:r>
      <w:r w:rsidR="001A4A30">
        <w:rPr>
          <w:rFonts w:ascii="Arial" w:hAnsi="Arial" w:cs="Arial"/>
          <w:szCs w:val="22"/>
        </w:rPr>
        <w:t xml:space="preserve"> and should identify the most effective interventions for managing demand</w:t>
      </w:r>
      <w:r w:rsidR="0057178B">
        <w:rPr>
          <w:rFonts w:ascii="Arial" w:hAnsi="Arial" w:cs="Arial"/>
          <w:szCs w:val="22"/>
        </w:rPr>
        <w:t xml:space="preserve"> across the system</w:t>
      </w:r>
      <w:r w:rsidR="001A4A30">
        <w:rPr>
          <w:rFonts w:ascii="Arial" w:hAnsi="Arial" w:cs="Arial"/>
          <w:szCs w:val="22"/>
        </w:rPr>
        <w:t xml:space="preserve">. </w:t>
      </w:r>
    </w:p>
    <w:p w14:paraId="4B66538F" w14:textId="77777777" w:rsidR="00B25952" w:rsidRDefault="00B25952" w:rsidP="00936906">
      <w:pPr>
        <w:rPr>
          <w:rFonts w:ascii="Arial" w:hAnsi="Arial" w:cs="Arial"/>
          <w:szCs w:val="22"/>
        </w:rPr>
      </w:pPr>
    </w:p>
    <w:p w14:paraId="2FA078C1" w14:textId="77777777" w:rsidR="00B25952" w:rsidRDefault="00B25952" w:rsidP="00936906">
      <w:pPr>
        <w:rPr>
          <w:rFonts w:ascii="Arial" w:hAnsi="Arial" w:cs="Arial"/>
          <w:szCs w:val="22"/>
        </w:rPr>
      </w:pPr>
    </w:p>
    <w:p w14:paraId="3A455BDB" w14:textId="77777777" w:rsidR="00B25952" w:rsidRDefault="00B25952" w:rsidP="00936906">
      <w:pPr>
        <w:rPr>
          <w:rFonts w:ascii="Arial" w:hAnsi="Arial" w:cs="Arial"/>
          <w:szCs w:val="22"/>
        </w:rPr>
      </w:pPr>
    </w:p>
    <w:p w14:paraId="2AF21B18" w14:textId="77777777" w:rsidR="00944D56" w:rsidRDefault="00944D56" w:rsidP="00936906">
      <w:pPr>
        <w:rPr>
          <w:rFonts w:ascii="Arial" w:hAnsi="Arial" w:cs="Arial"/>
          <w:szCs w:val="22"/>
        </w:rPr>
      </w:pPr>
    </w:p>
    <w:p w14:paraId="25063439" w14:textId="77777777" w:rsidR="00944D56" w:rsidRDefault="00944D56" w:rsidP="00936906">
      <w:pPr>
        <w:rPr>
          <w:rFonts w:ascii="Arial" w:hAnsi="Arial" w:cs="Arial"/>
          <w:szCs w:val="22"/>
        </w:rPr>
      </w:pPr>
    </w:p>
    <w:p w14:paraId="7A0E33A3" w14:textId="77777777" w:rsidR="00944D56" w:rsidRDefault="00944D56" w:rsidP="00936906">
      <w:pPr>
        <w:rPr>
          <w:rFonts w:ascii="Arial" w:hAnsi="Arial" w:cs="Arial"/>
          <w:szCs w:val="22"/>
        </w:rPr>
      </w:pPr>
    </w:p>
    <w:p w14:paraId="0DDFF89E" w14:textId="77777777" w:rsidR="00944D56" w:rsidRDefault="00944D56" w:rsidP="00936906">
      <w:pPr>
        <w:rPr>
          <w:rFonts w:ascii="Arial" w:hAnsi="Arial" w:cs="Arial"/>
          <w:szCs w:val="22"/>
        </w:rPr>
      </w:pPr>
    </w:p>
    <w:p w14:paraId="64517760" w14:textId="77777777" w:rsidR="00944D56" w:rsidRDefault="00944D56" w:rsidP="00936906">
      <w:pPr>
        <w:rPr>
          <w:rFonts w:ascii="Arial" w:hAnsi="Arial" w:cs="Arial"/>
          <w:szCs w:val="22"/>
        </w:rPr>
      </w:pPr>
    </w:p>
    <w:p w14:paraId="026E70E7" w14:textId="2DC84246" w:rsidR="0099570C" w:rsidRPr="0077438D" w:rsidRDefault="0099570C" w:rsidP="0099570C">
      <w:pPr>
        <w:rPr>
          <w:rFonts w:ascii="Arial" w:hAnsi="Arial" w:cs="Arial"/>
          <w:szCs w:val="22"/>
        </w:rPr>
      </w:pPr>
    </w:p>
    <w:p w14:paraId="03286C53" w14:textId="08220D4E" w:rsidR="00E23E5D" w:rsidRDefault="0018520A" w:rsidP="00E23E5D">
      <w:pPr>
        <w:rPr>
          <w:rFonts w:ascii="Arial" w:hAnsi="Arial" w:cs="Arial"/>
          <w:szCs w:val="22"/>
        </w:rPr>
      </w:pPr>
      <w:r>
        <w:rPr>
          <w:rFonts w:ascii="Arial" w:hAnsi="Arial" w:cs="Arial"/>
          <w:szCs w:val="22"/>
        </w:rPr>
        <w:t>We anticipate that t</w:t>
      </w:r>
      <w:r w:rsidR="00E23E5D" w:rsidRPr="0077438D">
        <w:rPr>
          <w:rFonts w:ascii="Arial" w:hAnsi="Arial" w:cs="Arial"/>
          <w:szCs w:val="22"/>
        </w:rPr>
        <w:t xml:space="preserve">he </w:t>
      </w:r>
      <w:r w:rsidR="002416E2">
        <w:rPr>
          <w:rFonts w:ascii="Arial" w:hAnsi="Arial" w:cs="Arial"/>
          <w:szCs w:val="22"/>
        </w:rPr>
        <w:t xml:space="preserve">Integrated Dermatology Service </w:t>
      </w:r>
      <w:r w:rsidR="00E23E5D" w:rsidRPr="0077438D">
        <w:rPr>
          <w:rFonts w:ascii="Arial" w:hAnsi="Arial" w:cs="Arial"/>
          <w:szCs w:val="22"/>
        </w:rPr>
        <w:t>model will include the following interlinked elements</w:t>
      </w:r>
      <w:r w:rsidR="00346EEE">
        <w:rPr>
          <w:rFonts w:ascii="Arial" w:hAnsi="Arial" w:cs="Arial"/>
          <w:szCs w:val="22"/>
        </w:rPr>
        <w:t>, but we are seeking innovative solutions to the delivery of the required outcomes which may require modifications to this approach</w:t>
      </w:r>
      <w:r>
        <w:rPr>
          <w:rFonts w:ascii="Arial" w:hAnsi="Arial" w:cs="Arial"/>
          <w:szCs w:val="22"/>
        </w:rPr>
        <w:t>:</w:t>
      </w:r>
    </w:p>
    <w:p w14:paraId="40D06EEA" w14:textId="7F6797B8" w:rsidR="00D209AB" w:rsidRDefault="00346EEE" w:rsidP="00E23E5D">
      <w:pPr>
        <w:rPr>
          <w:rFonts w:ascii="Arial" w:hAnsi="Arial" w:cs="Arial"/>
          <w:szCs w:val="22"/>
        </w:rPr>
      </w:pPr>
      <w:r>
        <w:rPr>
          <w:rFonts w:ascii="Arial" w:hAnsi="Arial" w:cs="Arial"/>
          <w:noProof/>
          <w:szCs w:val="22"/>
          <w:lang w:eastAsia="en-GB"/>
        </w:rPr>
        <mc:AlternateContent>
          <mc:Choice Requires="wps">
            <w:drawing>
              <wp:anchor distT="0" distB="0" distL="114300" distR="114300" simplePos="0" relativeHeight="251662336" behindDoc="0" locked="0" layoutInCell="1" allowOverlap="1" wp14:anchorId="00094393" wp14:editId="5124A4E5">
                <wp:simplePos x="0" y="0"/>
                <wp:positionH relativeFrom="column">
                  <wp:posOffset>1621790</wp:posOffset>
                </wp:positionH>
                <wp:positionV relativeFrom="paragraph">
                  <wp:posOffset>5080</wp:posOffset>
                </wp:positionV>
                <wp:extent cx="4800600" cy="296545"/>
                <wp:effectExtent l="0" t="0" r="0" b="8255"/>
                <wp:wrapSquare wrapText="bothSides"/>
                <wp:docPr id="11" name="Text Box 11"/>
                <wp:cNvGraphicFramePr/>
                <a:graphic xmlns:a="http://schemas.openxmlformats.org/drawingml/2006/main">
                  <a:graphicData uri="http://schemas.microsoft.com/office/word/2010/wordprocessingShape">
                    <wps:wsp>
                      <wps:cNvSpPr txBox="1"/>
                      <wps:spPr>
                        <a:xfrm>
                          <a:off x="0" y="0"/>
                          <a:ext cx="4800600" cy="2965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CC4C8F4" w14:textId="77777777" w:rsidR="00A67368" w:rsidRPr="00B106D4" w:rsidRDefault="00A67368" w:rsidP="00111A52">
                            <w:pPr>
                              <w:rPr>
                                <w:rFonts w:ascii="Arial" w:hAnsi="Arial" w:cs="Arial"/>
                                <w:sz w:val="20"/>
                                <w:szCs w:val="22"/>
                              </w:rPr>
                            </w:pPr>
                            <w:r w:rsidRPr="00B106D4">
                              <w:rPr>
                                <w:rFonts w:ascii="Arial" w:hAnsi="Arial" w:cs="Arial"/>
                                <w:b/>
                                <w:sz w:val="20"/>
                                <w:szCs w:val="22"/>
                              </w:rPr>
                              <w:t xml:space="preserve">Diagram 1: </w:t>
                            </w:r>
                            <w:r w:rsidRPr="00B106D4">
                              <w:rPr>
                                <w:rFonts w:ascii="Arial" w:hAnsi="Arial" w:cs="Arial"/>
                                <w:b/>
                                <w:bCs/>
                                <w:sz w:val="20"/>
                                <w:szCs w:val="22"/>
                              </w:rPr>
                              <w:t xml:space="preserve">Proposed future </w:t>
                            </w:r>
                            <w:r>
                              <w:rPr>
                                <w:rFonts w:ascii="Arial" w:hAnsi="Arial" w:cs="Arial"/>
                                <w:b/>
                                <w:bCs/>
                                <w:sz w:val="20"/>
                                <w:szCs w:val="22"/>
                              </w:rPr>
                              <w:t xml:space="preserve">Integrated </w:t>
                            </w:r>
                            <w:r w:rsidRPr="00B106D4">
                              <w:rPr>
                                <w:rFonts w:ascii="Arial" w:hAnsi="Arial" w:cs="Arial"/>
                                <w:b/>
                                <w:bCs/>
                                <w:sz w:val="20"/>
                                <w:szCs w:val="22"/>
                              </w:rPr>
                              <w:t xml:space="preserve">Dermatology </w:t>
                            </w:r>
                            <w:r>
                              <w:rPr>
                                <w:rFonts w:ascii="Arial" w:hAnsi="Arial" w:cs="Arial"/>
                                <w:b/>
                                <w:bCs/>
                                <w:sz w:val="20"/>
                                <w:szCs w:val="22"/>
                              </w:rPr>
                              <w:t xml:space="preserve">service </w:t>
                            </w:r>
                            <w:r w:rsidRPr="00B106D4">
                              <w:rPr>
                                <w:rFonts w:ascii="Arial" w:hAnsi="Arial" w:cs="Arial"/>
                                <w:b/>
                                <w:bCs/>
                                <w:sz w:val="20"/>
                                <w:szCs w:val="22"/>
                              </w:rPr>
                              <w:t xml:space="preserve">– key elements </w:t>
                            </w:r>
                          </w:p>
                          <w:p w14:paraId="445DFC00" w14:textId="77777777" w:rsidR="00A67368" w:rsidRPr="00B106D4" w:rsidRDefault="00A67368" w:rsidP="00111A52">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94393" id="_x0000_t202" coordsize="21600,21600" o:spt="202" path="m,l,21600r21600,l21600,xe">
                <v:stroke joinstyle="miter"/>
                <v:path gradientshapeok="t" o:connecttype="rect"/>
              </v:shapetype>
              <v:shape id="Text Box 11" o:spid="_x0000_s1026" type="#_x0000_t202" style="position:absolute;margin-left:127.7pt;margin-top:.4pt;width:378pt;height:2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" filled="f" stroked="f">
                <v:textbox>
                  <w:txbxContent>
                    <w:p w14:paraId="1CC4C8F4" w14:textId="77777777" w:rsidR="00A67368" w:rsidRPr="00B106D4" w:rsidRDefault="00A67368" w:rsidP="00111A52">
                      <w:pPr>
                        <w:rPr>
                          <w:rFonts w:ascii="Arial" w:hAnsi="Arial" w:cs="Arial"/>
                          <w:sz w:val="20"/>
                          <w:szCs w:val="22"/>
                        </w:rPr>
                      </w:pPr>
                      <w:r w:rsidRPr="00B106D4">
                        <w:rPr>
                          <w:rFonts w:ascii="Arial" w:hAnsi="Arial" w:cs="Arial"/>
                          <w:b/>
                          <w:sz w:val="20"/>
                          <w:szCs w:val="22"/>
                        </w:rPr>
                        <w:t xml:space="preserve">Diagram 1: </w:t>
                      </w:r>
                      <w:r w:rsidRPr="00B106D4">
                        <w:rPr>
                          <w:rFonts w:ascii="Arial" w:hAnsi="Arial" w:cs="Arial"/>
                          <w:b/>
                          <w:bCs/>
                          <w:sz w:val="20"/>
                          <w:szCs w:val="22"/>
                        </w:rPr>
                        <w:t xml:space="preserve">Proposed future </w:t>
                      </w:r>
                      <w:r>
                        <w:rPr>
                          <w:rFonts w:ascii="Arial" w:hAnsi="Arial" w:cs="Arial"/>
                          <w:b/>
                          <w:bCs/>
                          <w:sz w:val="20"/>
                          <w:szCs w:val="22"/>
                        </w:rPr>
                        <w:t xml:space="preserve">Integrated </w:t>
                      </w:r>
                      <w:r w:rsidRPr="00B106D4">
                        <w:rPr>
                          <w:rFonts w:ascii="Arial" w:hAnsi="Arial" w:cs="Arial"/>
                          <w:b/>
                          <w:bCs/>
                          <w:sz w:val="20"/>
                          <w:szCs w:val="22"/>
                        </w:rPr>
                        <w:t xml:space="preserve">Dermatology </w:t>
                      </w:r>
                      <w:r>
                        <w:rPr>
                          <w:rFonts w:ascii="Arial" w:hAnsi="Arial" w:cs="Arial"/>
                          <w:b/>
                          <w:bCs/>
                          <w:sz w:val="20"/>
                          <w:szCs w:val="22"/>
                        </w:rPr>
                        <w:t xml:space="preserve">service </w:t>
                      </w:r>
                      <w:r w:rsidRPr="00B106D4">
                        <w:rPr>
                          <w:rFonts w:ascii="Arial" w:hAnsi="Arial" w:cs="Arial"/>
                          <w:b/>
                          <w:bCs/>
                          <w:sz w:val="20"/>
                          <w:szCs w:val="22"/>
                        </w:rPr>
                        <w:t xml:space="preserve">– key elements </w:t>
                      </w:r>
                    </w:p>
                    <w:p w14:paraId="445DFC00" w14:textId="77777777" w:rsidR="00A67368" w:rsidRPr="00B106D4" w:rsidRDefault="00A67368" w:rsidP="00111A52">
                      <w:pPr>
                        <w:rPr>
                          <w:sz w:val="20"/>
                        </w:rPr>
                      </w:pPr>
                    </w:p>
                  </w:txbxContent>
                </v:textbox>
                <w10:wrap type="square"/>
              </v:shape>
            </w:pict>
          </mc:Fallback>
        </mc:AlternateContent>
      </w:r>
    </w:p>
    <w:p w14:paraId="173BDAC8" w14:textId="0975D065" w:rsidR="00FE7666" w:rsidRPr="0077438D" w:rsidRDefault="00346EEE" w:rsidP="00E23E5D">
      <w:pPr>
        <w:rPr>
          <w:rFonts w:ascii="Arial" w:hAnsi="Arial" w:cs="Arial"/>
          <w:szCs w:val="22"/>
        </w:rPr>
      </w:pPr>
      <w:r>
        <w:rPr>
          <w:rFonts w:ascii="Arial" w:hAnsi="Arial" w:cs="Arial"/>
          <w:noProof/>
          <w:szCs w:val="22"/>
          <w:lang w:eastAsia="en-GB"/>
        </w:rPr>
        <w:drawing>
          <wp:anchor distT="0" distB="0" distL="114300" distR="114300" simplePos="0" relativeHeight="251663360" behindDoc="0" locked="0" layoutInCell="1" allowOverlap="1" wp14:anchorId="77AC275A" wp14:editId="4D0DD0B1">
            <wp:simplePos x="0" y="0"/>
            <wp:positionH relativeFrom="column">
              <wp:posOffset>2822575</wp:posOffset>
            </wp:positionH>
            <wp:positionV relativeFrom="paragraph">
              <wp:posOffset>95250</wp:posOffset>
            </wp:positionV>
            <wp:extent cx="3600450" cy="3996690"/>
            <wp:effectExtent l="0" t="0" r="0" b="381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3996690"/>
                    </a:xfrm>
                    <a:prstGeom prst="rect">
                      <a:avLst/>
                    </a:prstGeom>
                    <a:noFill/>
                  </pic:spPr>
                </pic:pic>
              </a:graphicData>
            </a:graphic>
            <wp14:sizeRelH relativeFrom="page">
              <wp14:pctWidth>0</wp14:pctWidth>
            </wp14:sizeRelH>
            <wp14:sizeRelV relativeFrom="page">
              <wp14:pctHeight>0</wp14:pctHeight>
            </wp14:sizeRelV>
          </wp:anchor>
        </w:drawing>
      </w:r>
    </w:p>
    <w:p w14:paraId="6E44F7FB" w14:textId="0D083560" w:rsidR="00E23E5D" w:rsidRDefault="00E23E5D" w:rsidP="00EF1BFD">
      <w:pPr>
        <w:pStyle w:val="ListParagraph"/>
        <w:numPr>
          <w:ilvl w:val="0"/>
          <w:numId w:val="22"/>
        </w:numPr>
        <w:spacing w:after="0" w:line="240" w:lineRule="auto"/>
        <w:contextualSpacing w:val="0"/>
        <w:rPr>
          <w:rFonts w:ascii="Arial" w:hAnsi="Arial" w:cs="Arial"/>
        </w:rPr>
      </w:pPr>
      <w:r w:rsidRPr="00A00AE7">
        <w:rPr>
          <w:rFonts w:ascii="Arial" w:hAnsi="Arial" w:cs="Arial"/>
          <w:b/>
        </w:rPr>
        <w:t xml:space="preserve">Social Prescribing, patient activation &amp; </w:t>
      </w:r>
      <w:r w:rsidR="003640AD" w:rsidRPr="00A00AE7">
        <w:rPr>
          <w:rFonts w:ascii="Arial" w:hAnsi="Arial" w:cs="Arial"/>
          <w:b/>
        </w:rPr>
        <w:t>self-care</w:t>
      </w:r>
      <w:r w:rsidRPr="00A00AE7">
        <w:rPr>
          <w:rFonts w:ascii="Arial" w:hAnsi="Arial" w:cs="Arial"/>
          <w:b/>
        </w:rPr>
        <w:t>/management:</w:t>
      </w:r>
      <w:r w:rsidRPr="0077438D">
        <w:rPr>
          <w:rFonts w:ascii="Arial" w:hAnsi="Arial" w:cs="Arial"/>
        </w:rPr>
        <w:t xml:space="preserve"> The provider is expected to deliver a system that promotes </w:t>
      </w:r>
      <w:r w:rsidR="003640AD" w:rsidRPr="0077438D">
        <w:rPr>
          <w:rFonts w:ascii="Arial" w:hAnsi="Arial" w:cs="Arial"/>
        </w:rPr>
        <w:t>self-care</w:t>
      </w:r>
      <w:r w:rsidRPr="0077438D">
        <w:rPr>
          <w:rFonts w:ascii="Arial" w:hAnsi="Arial" w:cs="Arial"/>
        </w:rPr>
        <w:t xml:space="preserve"> and </w:t>
      </w:r>
      <w:r w:rsidR="003640AD" w:rsidRPr="0077438D">
        <w:rPr>
          <w:rFonts w:ascii="Arial" w:hAnsi="Arial" w:cs="Arial"/>
        </w:rPr>
        <w:t>self-management</w:t>
      </w:r>
      <w:r w:rsidRPr="0077438D">
        <w:rPr>
          <w:rFonts w:ascii="Arial" w:hAnsi="Arial" w:cs="Arial"/>
        </w:rPr>
        <w:t xml:space="preserve">, employs innovative ways of social prescribing and galvanising community resources around the individual.  </w:t>
      </w:r>
    </w:p>
    <w:p w14:paraId="66EA4367" w14:textId="77777777" w:rsidR="00674426" w:rsidRPr="00836033" w:rsidRDefault="001056F9" w:rsidP="00674426">
      <w:pPr>
        <w:pStyle w:val="ListParagraph"/>
        <w:numPr>
          <w:ilvl w:val="0"/>
          <w:numId w:val="22"/>
        </w:numPr>
        <w:spacing w:after="0" w:line="240" w:lineRule="auto"/>
        <w:contextualSpacing w:val="0"/>
        <w:rPr>
          <w:rFonts w:ascii="Arial" w:hAnsi="Arial" w:cs="Arial"/>
        </w:rPr>
      </w:pPr>
      <w:r>
        <w:rPr>
          <w:rFonts w:ascii="Arial" w:hAnsi="Arial" w:cs="Arial"/>
          <w:b/>
        </w:rPr>
        <w:t>GP learning and development</w:t>
      </w:r>
      <w:r w:rsidR="00A70104">
        <w:rPr>
          <w:rFonts w:ascii="Arial" w:hAnsi="Arial" w:cs="Arial"/>
          <w:b/>
        </w:rPr>
        <w:t xml:space="preserve"> in primary care</w:t>
      </w:r>
      <w:r w:rsidR="00674426">
        <w:rPr>
          <w:rFonts w:ascii="Arial" w:hAnsi="Arial" w:cs="Arial"/>
          <w:b/>
        </w:rPr>
        <w:t xml:space="preserve">: </w:t>
      </w:r>
      <w:r w:rsidR="00674426" w:rsidRPr="00836033">
        <w:rPr>
          <w:rFonts w:ascii="Arial" w:hAnsi="Arial" w:cs="Arial"/>
        </w:rPr>
        <w:t xml:space="preserve">Focus on training and development </w:t>
      </w:r>
      <w:r w:rsidR="00674426">
        <w:rPr>
          <w:rFonts w:ascii="Arial" w:hAnsi="Arial" w:cs="Arial"/>
        </w:rPr>
        <w:t>within General Practice with the objective to support GPs in managing patients appropriately, closer to home and reduce reliance on specialist service. Learning and Development to be imbedded in every part of the integrated pathway to support GPs and provide sustainability to the new model of care.</w:t>
      </w:r>
    </w:p>
    <w:p w14:paraId="4428C3EC" w14:textId="77777777" w:rsidR="004A1AE8" w:rsidRDefault="00E74452" w:rsidP="00EF1BFD">
      <w:pPr>
        <w:numPr>
          <w:ilvl w:val="0"/>
          <w:numId w:val="22"/>
        </w:numPr>
        <w:rPr>
          <w:rFonts w:ascii="Arial" w:hAnsi="Arial" w:cs="Arial"/>
          <w:szCs w:val="22"/>
        </w:rPr>
      </w:pPr>
      <w:r>
        <w:rPr>
          <w:rFonts w:ascii="Arial" w:hAnsi="Arial" w:cs="Arial"/>
          <w:b/>
          <w:szCs w:val="22"/>
        </w:rPr>
        <w:t xml:space="preserve">Specialist advice </w:t>
      </w:r>
      <w:r w:rsidR="00921832" w:rsidRPr="00A00AE7">
        <w:rPr>
          <w:rFonts w:ascii="Arial" w:hAnsi="Arial" w:cs="Arial"/>
          <w:b/>
          <w:szCs w:val="22"/>
        </w:rPr>
        <w:t xml:space="preserve">using </w:t>
      </w:r>
      <w:r w:rsidR="006A0EC2" w:rsidRPr="00A00AE7">
        <w:rPr>
          <w:rFonts w:ascii="Arial" w:hAnsi="Arial" w:cs="Arial"/>
          <w:b/>
          <w:szCs w:val="22"/>
        </w:rPr>
        <w:t>Tele</w:t>
      </w:r>
      <w:r w:rsidR="00682D0F" w:rsidRPr="00A00AE7">
        <w:rPr>
          <w:rFonts w:ascii="Arial" w:hAnsi="Arial" w:cs="Arial"/>
          <w:b/>
          <w:szCs w:val="22"/>
        </w:rPr>
        <w:t>-</w:t>
      </w:r>
      <w:r w:rsidR="006A0EC2" w:rsidRPr="00A00AE7">
        <w:rPr>
          <w:rFonts w:ascii="Arial" w:hAnsi="Arial" w:cs="Arial"/>
          <w:b/>
          <w:szCs w:val="22"/>
        </w:rPr>
        <w:t xml:space="preserve">dermatology: </w:t>
      </w:r>
      <w:r w:rsidR="00F622F3">
        <w:rPr>
          <w:rFonts w:ascii="Arial" w:hAnsi="Arial" w:cs="Arial"/>
          <w:szCs w:val="22"/>
        </w:rPr>
        <w:t xml:space="preserve">Provision of specialist advice to GPs </w:t>
      </w:r>
      <w:r w:rsidR="003B7199">
        <w:rPr>
          <w:rFonts w:ascii="Arial" w:hAnsi="Arial" w:cs="Arial"/>
          <w:szCs w:val="22"/>
        </w:rPr>
        <w:t xml:space="preserve">using information and images transferred online </w:t>
      </w:r>
    </w:p>
    <w:p w14:paraId="6AF11816" w14:textId="77777777" w:rsidR="004A1AE8" w:rsidRPr="00A00AE7" w:rsidRDefault="005A48B4" w:rsidP="00EF1BFD">
      <w:pPr>
        <w:numPr>
          <w:ilvl w:val="0"/>
          <w:numId w:val="22"/>
        </w:numPr>
        <w:rPr>
          <w:rFonts w:ascii="Arial" w:hAnsi="Arial" w:cs="Arial"/>
          <w:b/>
          <w:szCs w:val="22"/>
        </w:rPr>
      </w:pPr>
      <w:r w:rsidRPr="00A00AE7">
        <w:rPr>
          <w:rFonts w:ascii="Arial" w:hAnsi="Arial" w:cs="Arial"/>
          <w:b/>
          <w:szCs w:val="22"/>
        </w:rPr>
        <w:t xml:space="preserve">Comprehensive management of patients: </w:t>
      </w:r>
    </w:p>
    <w:p w14:paraId="3E35FEA6" w14:textId="77777777" w:rsidR="00E23E5D" w:rsidRPr="0077438D" w:rsidRDefault="00E23E5D" w:rsidP="00EF1BFD">
      <w:pPr>
        <w:numPr>
          <w:ilvl w:val="1"/>
          <w:numId w:val="22"/>
        </w:numPr>
        <w:ind w:left="709"/>
        <w:rPr>
          <w:rFonts w:ascii="Arial" w:hAnsi="Arial" w:cs="Arial"/>
          <w:szCs w:val="22"/>
        </w:rPr>
      </w:pPr>
      <w:r w:rsidRPr="0077438D">
        <w:rPr>
          <w:rFonts w:ascii="Arial" w:hAnsi="Arial" w:cs="Arial"/>
          <w:szCs w:val="22"/>
        </w:rPr>
        <w:t xml:space="preserve">Enhanced primary care: </w:t>
      </w:r>
      <w:r w:rsidR="003C48A1">
        <w:rPr>
          <w:rFonts w:ascii="Arial" w:hAnsi="Arial" w:cs="Arial"/>
          <w:szCs w:val="22"/>
        </w:rPr>
        <w:t xml:space="preserve">Management of patients proactively in </w:t>
      </w:r>
      <w:r w:rsidRPr="0077438D">
        <w:rPr>
          <w:rFonts w:ascii="Arial" w:hAnsi="Arial" w:cs="Arial"/>
          <w:szCs w:val="22"/>
        </w:rPr>
        <w:t xml:space="preserve">primary care </w:t>
      </w:r>
      <w:r w:rsidR="003C48A1">
        <w:rPr>
          <w:rFonts w:ascii="Arial" w:hAnsi="Arial" w:cs="Arial"/>
          <w:szCs w:val="22"/>
        </w:rPr>
        <w:t xml:space="preserve">/ community </w:t>
      </w:r>
      <w:r w:rsidRPr="0077438D">
        <w:rPr>
          <w:rFonts w:ascii="Arial" w:hAnsi="Arial" w:cs="Arial"/>
          <w:szCs w:val="22"/>
        </w:rPr>
        <w:t xml:space="preserve">that would support learning and development </w:t>
      </w:r>
      <w:r w:rsidR="003C48A1">
        <w:rPr>
          <w:rFonts w:ascii="Arial" w:hAnsi="Arial" w:cs="Arial"/>
          <w:szCs w:val="22"/>
        </w:rPr>
        <w:t xml:space="preserve">in </w:t>
      </w:r>
      <w:r w:rsidRPr="0077438D">
        <w:rPr>
          <w:rFonts w:ascii="Arial" w:hAnsi="Arial" w:cs="Arial"/>
          <w:szCs w:val="22"/>
        </w:rPr>
        <w:t xml:space="preserve">GPs and other primary care clinicians </w:t>
      </w:r>
    </w:p>
    <w:p w14:paraId="38770D7B" w14:textId="77777777" w:rsidR="00F70E36" w:rsidRDefault="00E23E5D" w:rsidP="00EF1BFD">
      <w:pPr>
        <w:pStyle w:val="ListParagraph"/>
        <w:numPr>
          <w:ilvl w:val="1"/>
          <w:numId w:val="22"/>
        </w:numPr>
        <w:ind w:left="709"/>
        <w:rPr>
          <w:rFonts w:ascii="Arial" w:hAnsi="Arial" w:cs="Arial"/>
        </w:rPr>
      </w:pPr>
      <w:r w:rsidRPr="000D5FBF">
        <w:rPr>
          <w:rFonts w:ascii="Arial" w:hAnsi="Arial" w:cs="Arial"/>
        </w:rPr>
        <w:t xml:space="preserve">Specialised secondary care: </w:t>
      </w:r>
      <w:r w:rsidR="00507A23">
        <w:rPr>
          <w:rFonts w:ascii="Arial" w:hAnsi="Arial" w:cs="Arial"/>
        </w:rPr>
        <w:t>M</w:t>
      </w:r>
      <w:r w:rsidR="00507A23" w:rsidRPr="0077438D">
        <w:rPr>
          <w:rFonts w:ascii="Arial" w:hAnsi="Arial" w:cs="Arial"/>
        </w:rPr>
        <w:t>anage complex patients that cannot be managed in Primary Care. Provision will be via face-to-face</w:t>
      </w:r>
      <w:r w:rsidR="00821419">
        <w:rPr>
          <w:rFonts w:ascii="Arial" w:hAnsi="Arial" w:cs="Arial"/>
        </w:rPr>
        <w:t xml:space="preserve"> / virtual</w:t>
      </w:r>
      <w:r w:rsidR="001C36C3">
        <w:rPr>
          <w:rFonts w:ascii="Arial" w:hAnsi="Arial" w:cs="Arial"/>
        </w:rPr>
        <w:t xml:space="preserve"> consultations</w:t>
      </w:r>
      <w:r w:rsidR="00821419">
        <w:rPr>
          <w:rFonts w:ascii="Arial" w:hAnsi="Arial" w:cs="Arial"/>
        </w:rPr>
        <w:t xml:space="preserve">, </w:t>
      </w:r>
      <w:r w:rsidR="001C36C3">
        <w:rPr>
          <w:rFonts w:ascii="Arial" w:hAnsi="Arial" w:cs="Arial"/>
        </w:rPr>
        <w:t xml:space="preserve">one to one or </w:t>
      </w:r>
      <w:r w:rsidR="00507A23" w:rsidRPr="003C3651">
        <w:rPr>
          <w:rFonts w:ascii="Arial" w:hAnsi="Arial" w:cs="Arial"/>
        </w:rPr>
        <w:t>group</w:t>
      </w:r>
      <w:r w:rsidR="001C36C3">
        <w:rPr>
          <w:rFonts w:ascii="Arial" w:hAnsi="Arial" w:cs="Arial"/>
        </w:rPr>
        <w:t xml:space="preserve"> consultations, </w:t>
      </w:r>
      <w:r w:rsidR="00507A23" w:rsidRPr="003C3651">
        <w:rPr>
          <w:rFonts w:ascii="Arial" w:hAnsi="Arial" w:cs="Arial"/>
        </w:rPr>
        <w:t>single or multiple professional</w:t>
      </w:r>
      <w:r w:rsidR="001C36C3">
        <w:rPr>
          <w:rFonts w:ascii="Arial" w:hAnsi="Arial" w:cs="Arial"/>
        </w:rPr>
        <w:t xml:space="preserve"> consultations</w:t>
      </w:r>
      <w:r w:rsidR="00507A23">
        <w:rPr>
          <w:rFonts w:ascii="Arial" w:hAnsi="Arial" w:cs="Arial"/>
        </w:rPr>
        <w:t xml:space="preserve">. </w:t>
      </w:r>
    </w:p>
    <w:p w14:paraId="4A4D0618" w14:textId="77777777" w:rsidR="00507A23" w:rsidRDefault="00806270" w:rsidP="008B0489">
      <w:pPr>
        <w:pStyle w:val="ListParagraph"/>
        <w:ind w:left="709"/>
        <w:rPr>
          <w:rFonts w:ascii="Arial" w:hAnsi="Arial" w:cs="Arial"/>
        </w:rPr>
      </w:pPr>
      <w:r>
        <w:rPr>
          <w:rFonts w:ascii="Arial" w:hAnsi="Arial" w:cs="Arial"/>
        </w:rPr>
        <w:t>This does not include inpatient (</w:t>
      </w:r>
      <w:r w:rsidR="004C4708">
        <w:rPr>
          <w:rFonts w:ascii="Arial" w:hAnsi="Arial" w:cs="Arial"/>
        </w:rPr>
        <w:t xml:space="preserve">elective or non-elective) care </w:t>
      </w:r>
      <w:r>
        <w:rPr>
          <w:rFonts w:ascii="Arial" w:hAnsi="Arial" w:cs="Arial"/>
        </w:rPr>
        <w:t xml:space="preserve"> </w:t>
      </w:r>
    </w:p>
    <w:p w14:paraId="07EF9B77" w14:textId="77777777" w:rsidR="00AA7ED1" w:rsidRDefault="00AA7ED1" w:rsidP="008B0489">
      <w:pPr>
        <w:pStyle w:val="ListParagraph"/>
        <w:ind w:left="709"/>
        <w:rPr>
          <w:rFonts w:ascii="Arial" w:hAnsi="Arial" w:cs="Arial"/>
        </w:rPr>
      </w:pPr>
    </w:p>
    <w:p w14:paraId="0E2BE86B" w14:textId="77777777" w:rsidR="00AA7ED1" w:rsidRDefault="00AA7ED1" w:rsidP="008B0489">
      <w:pPr>
        <w:pStyle w:val="ListParagraph"/>
        <w:ind w:left="709"/>
        <w:rPr>
          <w:rFonts w:ascii="Arial" w:hAnsi="Arial" w:cs="Arial"/>
        </w:rPr>
      </w:pPr>
    </w:p>
    <w:p w14:paraId="45800F96" w14:textId="77777777" w:rsidR="00AA7ED1" w:rsidRDefault="00AA7ED1" w:rsidP="008B0489">
      <w:pPr>
        <w:pStyle w:val="ListParagraph"/>
        <w:ind w:left="709"/>
        <w:rPr>
          <w:rFonts w:ascii="Arial" w:hAnsi="Arial" w:cs="Arial"/>
        </w:rPr>
      </w:pPr>
    </w:p>
    <w:p w14:paraId="5CE2C89B" w14:textId="77777777" w:rsidR="00AA7ED1" w:rsidRDefault="00AA7ED1" w:rsidP="008B0489">
      <w:pPr>
        <w:pStyle w:val="ListParagraph"/>
        <w:ind w:left="709"/>
        <w:rPr>
          <w:rFonts w:ascii="Arial" w:hAnsi="Arial" w:cs="Arial"/>
        </w:rPr>
      </w:pPr>
    </w:p>
    <w:p w14:paraId="0336B75B" w14:textId="77777777" w:rsidR="00AA7ED1" w:rsidRDefault="00AA7ED1" w:rsidP="00404C4A">
      <w:pPr>
        <w:rPr>
          <w:rFonts w:ascii="Arial" w:eastAsia="Calibri" w:hAnsi="Arial" w:cs="Arial"/>
          <w:szCs w:val="22"/>
        </w:rPr>
      </w:pPr>
    </w:p>
    <w:p w14:paraId="6524D7C0" w14:textId="77777777" w:rsidR="00674426" w:rsidRPr="00404C4A" w:rsidRDefault="00674426" w:rsidP="00404C4A">
      <w:pPr>
        <w:rPr>
          <w:rFonts w:ascii="Arial" w:hAnsi="Arial" w:cs="Arial"/>
        </w:rPr>
      </w:pPr>
    </w:p>
    <w:p w14:paraId="5175DBB5" w14:textId="77777777" w:rsidR="006730B3" w:rsidRDefault="006730B3" w:rsidP="008B0489">
      <w:pPr>
        <w:pStyle w:val="ListParagraph"/>
        <w:ind w:left="709"/>
        <w:rPr>
          <w:rFonts w:ascii="Arial" w:hAnsi="Arial" w:cs="Arial"/>
        </w:rPr>
        <w:sectPr w:rsidR="006730B3" w:rsidSect="001103FD">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993" w:bottom="1276" w:left="1276" w:header="706" w:footer="456" w:gutter="0"/>
          <w:cols w:space="720"/>
          <w:docGrid w:linePitch="299"/>
        </w:sectPr>
      </w:pPr>
    </w:p>
    <w:p w14:paraId="317AA25F" w14:textId="77777777" w:rsidR="00AA7ED1" w:rsidRPr="000559B6" w:rsidRDefault="00AA7ED1" w:rsidP="008B0489">
      <w:pPr>
        <w:pStyle w:val="ListParagraph"/>
        <w:ind w:left="709"/>
        <w:rPr>
          <w:rFonts w:ascii="Arial" w:hAnsi="Arial" w:cs="Arial"/>
        </w:rPr>
      </w:pPr>
    </w:p>
    <w:p w14:paraId="48B3D467" w14:textId="77777777" w:rsidR="00E23E5D" w:rsidRDefault="00E23E5D" w:rsidP="0099570C">
      <w:pPr>
        <w:rPr>
          <w:rFonts w:ascii="Arial" w:hAnsi="Arial" w:cs="Arial"/>
          <w:szCs w:val="22"/>
        </w:rPr>
      </w:pPr>
    </w:p>
    <w:tbl>
      <w:tblPr>
        <w:tblpPr w:leftFromText="180" w:rightFromText="180" w:vertAnchor="text" w:horzAnchor="margin"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455B4" w:rsidRPr="0077438D" w14:paraId="597461BA" w14:textId="77777777" w:rsidTr="0062114F">
        <w:tc>
          <w:tcPr>
            <w:tcW w:w="14000" w:type="dxa"/>
            <w:shd w:val="clear" w:color="auto" w:fill="000000"/>
          </w:tcPr>
          <w:p w14:paraId="35E84E9B" w14:textId="77777777" w:rsidR="005455B4" w:rsidRDefault="00973D01" w:rsidP="0062114F">
            <w:pPr>
              <w:rPr>
                <w:rFonts w:ascii="Arial" w:hAnsi="Arial" w:cs="Arial"/>
                <w:b/>
                <w:color w:val="F79646"/>
                <w:szCs w:val="22"/>
              </w:rPr>
            </w:pPr>
            <w:r>
              <w:rPr>
                <w:rFonts w:ascii="Arial" w:hAnsi="Arial" w:cs="Arial"/>
                <w:b/>
                <w:color w:val="F79646"/>
              </w:rPr>
              <w:t>5</w:t>
            </w:r>
            <w:r w:rsidR="005455B4" w:rsidRPr="0077438D">
              <w:rPr>
                <w:rFonts w:ascii="Arial" w:hAnsi="Arial" w:cs="Arial"/>
                <w:b/>
                <w:color w:val="F79646"/>
              </w:rPr>
              <w:t>.</w:t>
            </w:r>
            <w:r w:rsidR="005455B4" w:rsidRPr="0077438D">
              <w:rPr>
                <w:rFonts w:ascii="Arial" w:hAnsi="Arial" w:cs="Arial"/>
                <w:b/>
                <w:color w:val="00B050"/>
                <w:szCs w:val="22"/>
              </w:rPr>
              <w:t xml:space="preserve"> </w:t>
            </w:r>
            <w:r w:rsidR="005455B4" w:rsidRPr="0077438D">
              <w:rPr>
                <w:rFonts w:ascii="Arial" w:hAnsi="Arial" w:cs="Arial"/>
                <w:b/>
                <w:color w:val="F79646"/>
                <w:szCs w:val="22"/>
              </w:rPr>
              <w:t xml:space="preserve">Service Description </w:t>
            </w:r>
          </w:p>
          <w:p w14:paraId="2C1C6C52" w14:textId="77777777" w:rsidR="00AA7ED1" w:rsidRPr="0077438D" w:rsidRDefault="00AA7ED1" w:rsidP="0062114F">
            <w:pPr>
              <w:rPr>
                <w:rFonts w:ascii="Arial" w:hAnsi="Arial" w:cs="Arial"/>
                <w:b/>
                <w:color w:val="00B050"/>
                <w:szCs w:val="22"/>
              </w:rPr>
            </w:pPr>
          </w:p>
        </w:tc>
      </w:tr>
    </w:tbl>
    <w:p w14:paraId="60D5F18A" w14:textId="77777777" w:rsidR="00152EF5" w:rsidRDefault="00152EF5" w:rsidP="00152EF5">
      <w:pPr>
        <w:rPr>
          <w:rFonts w:ascii="Arial" w:hAnsi="Arial" w:cs="Arial"/>
          <w:szCs w:val="22"/>
        </w:rPr>
      </w:pPr>
      <w:r w:rsidRPr="0077438D">
        <w:rPr>
          <w:rFonts w:ascii="Arial" w:hAnsi="Arial" w:cs="Arial"/>
          <w:szCs w:val="22"/>
        </w:rPr>
        <w:t>The following pathway provides an illustration of potential patient journey in the new system</w:t>
      </w:r>
      <w:r w:rsidR="00EA5F75">
        <w:rPr>
          <w:rFonts w:ascii="Arial" w:hAnsi="Arial" w:cs="Arial"/>
          <w:szCs w:val="22"/>
        </w:rPr>
        <w:t>.</w:t>
      </w:r>
      <w:r w:rsidRPr="0077438D">
        <w:rPr>
          <w:rFonts w:ascii="Arial" w:hAnsi="Arial" w:cs="Arial"/>
          <w:szCs w:val="22"/>
        </w:rPr>
        <w:t xml:space="preserve"> It should be noted that the diagram does not show the model of care in its entirety and shows overview of key elements</w:t>
      </w:r>
      <w:r w:rsidR="00E86C58">
        <w:rPr>
          <w:rFonts w:ascii="Arial" w:hAnsi="Arial" w:cs="Arial"/>
          <w:szCs w:val="22"/>
        </w:rPr>
        <w:t xml:space="preserve"> only. The ke</w:t>
      </w:r>
      <w:r w:rsidR="0029472D">
        <w:rPr>
          <w:rFonts w:ascii="Arial" w:hAnsi="Arial" w:cs="Arial"/>
          <w:szCs w:val="22"/>
        </w:rPr>
        <w:t xml:space="preserve">y expectation from the provider </w:t>
      </w:r>
      <w:r w:rsidR="00E86C58">
        <w:rPr>
          <w:rFonts w:ascii="Arial" w:hAnsi="Arial" w:cs="Arial"/>
          <w:szCs w:val="22"/>
        </w:rPr>
        <w:t xml:space="preserve">is to ensure that patient journey is seamless as he/she traverses through the various elements of the </w:t>
      </w:r>
      <w:r w:rsidR="00D239B2">
        <w:rPr>
          <w:rFonts w:ascii="Arial" w:hAnsi="Arial" w:cs="Arial"/>
          <w:szCs w:val="22"/>
        </w:rPr>
        <w:t>I</w:t>
      </w:r>
      <w:r w:rsidR="00E86C58">
        <w:rPr>
          <w:rFonts w:ascii="Arial" w:hAnsi="Arial" w:cs="Arial"/>
          <w:szCs w:val="22"/>
        </w:rPr>
        <w:t xml:space="preserve">ntegrated </w:t>
      </w:r>
      <w:r w:rsidR="00D239B2">
        <w:rPr>
          <w:rFonts w:ascii="Arial" w:hAnsi="Arial" w:cs="Arial"/>
          <w:szCs w:val="22"/>
        </w:rPr>
        <w:t>Dermatology S</w:t>
      </w:r>
      <w:r w:rsidR="00E86C58">
        <w:rPr>
          <w:rFonts w:ascii="Arial" w:hAnsi="Arial" w:cs="Arial"/>
          <w:szCs w:val="22"/>
        </w:rPr>
        <w:t xml:space="preserve">ervice. </w:t>
      </w:r>
    </w:p>
    <w:p w14:paraId="0AA0143A" w14:textId="77777777" w:rsidR="00152EF5" w:rsidRDefault="00152EF5" w:rsidP="00A5455B">
      <w:pPr>
        <w:rPr>
          <w:rFonts w:ascii="Arial" w:hAnsi="Arial" w:cs="Arial"/>
          <w:b/>
          <w:szCs w:val="22"/>
        </w:rPr>
      </w:pPr>
    </w:p>
    <w:p w14:paraId="3A34A76C" w14:textId="77777777" w:rsidR="00A5455B" w:rsidRPr="00247473" w:rsidRDefault="00A5455B" w:rsidP="00A5455B">
      <w:pPr>
        <w:rPr>
          <w:rFonts w:ascii="Arial" w:hAnsi="Arial" w:cs="Arial"/>
          <w:szCs w:val="22"/>
        </w:rPr>
      </w:pPr>
      <w:r>
        <w:rPr>
          <w:rFonts w:ascii="Arial" w:hAnsi="Arial" w:cs="Arial"/>
          <w:b/>
          <w:szCs w:val="22"/>
        </w:rPr>
        <w:t>Diagram 2</w:t>
      </w:r>
      <w:r w:rsidRPr="000559B6">
        <w:rPr>
          <w:rFonts w:ascii="Arial" w:hAnsi="Arial" w:cs="Arial"/>
          <w:b/>
          <w:szCs w:val="22"/>
        </w:rPr>
        <w:t xml:space="preserve">: </w:t>
      </w:r>
      <w:r w:rsidR="003A7CAD">
        <w:rPr>
          <w:rFonts w:ascii="Arial" w:hAnsi="Arial" w:cs="Arial"/>
          <w:b/>
          <w:szCs w:val="22"/>
        </w:rPr>
        <w:t>Illustration p</w:t>
      </w:r>
      <w:r w:rsidR="004311FE">
        <w:rPr>
          <w:rFonts w:ascii="Arial" w:hAnsi="Arial" w:cs="Arial"/>
          <w:b/>
          <w:szCs w:val="22"/>
        </w:rPr>
        <w:t xml:space="preserve">roposed future dermatology </w:t>
      </w:r>
      <w:r w:rsidR="00A046E0">
        <w:rPr>
          <w:rFonts w:ascii="Arial" w:hAnsi="Arial" w:cs="Arial"/>
          <w:b/>
          <w:szCs w:val="22"/>
        </w:rPr>
        <w:t xml:space="preserve">patient journey </w:t>
      </w:r>
    </w:p>
    <w:p w14:paraId="1107B679" w14:textId="77777777" w:rsidR="006730B3" w:rsidRDefault="00AE009D" w:rsidP="0099570C">
      <w:pPr>
        <w:rPr>
          <w:rFonts w:ascii="Arial" w:hAnsi="Arial" w:cs="Arial"/>
          <w:noProof/>
          <w:szCs w:val="22"/>
          <w:lang w:val="en-US"/>
        </w:rPr>
        <w:sectPr w:rsidR="006730B3" w:rsidSect="006730B3">
          <w:pgSz w:w="16838" w:h="11906" w:orient="landscape"/>
          <w:pgMar w:top="1440" w:right="1440" w:bottom="1440" w:left="1440" w:header="706" w:footer="456" w:gutter="0"/>
          <w:cols w:space="720"/>
          <w:docGrid w:linePitch="299"/>
        </w:sectPr>
      </w:pPr>
      <w:r w:rsidRPr="00AE009D">
        <w:rPr>
          <w:noProof/>
          <w:lang w:eastAsia="en-GB"/>
        </w:rPr>
        <w:drawing>
          <wp:inline distT="0" distB="0" distL="0" distR="0" wp14:anchorId="728EA6D2" wp14:editId="65A2AD63">
            <wp:extent cx="8863330" cy="3577324"/>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63330" cy="3577324"/>
                    </a:xfrm>
                    <a:prstGeom prst="rect">
                      <a:avLst/>
                    </a:prstGeom>
                    <a:noFill/>
                    <a:ln>
                      <a:noFill/>
                    </a:ln>
                  </pic:spPr>
                </pic:pic>
              </a:graphicData>
            </a:graphic>
          </wp:inline>
        </w:drawing>
      </w:r>
      <w:r w:rsidR="00A5455B">
        <w:rPr>
          <w:rFonts w:ascii="Arial" w:hAnsi="Arial" w:cs="Arial"/>
          <w:noProof/>
          <w:szCs w:val="22"/>
          <w:lang w:val="en-US"/>
        </w:rPr>
        <w:br w:type="page"/>
      </w:r>
    </w:p>
    <w:p w14:paraId="6FF00A6F" w14:textId="77777777" w:rsidR="0070734F" w:rsidRDefault="0070734F" w:rsidP="0099570C">
      <w:pPr>
        <w:rPr>
          <w:rFonts w:ascii="Arial" w:hAnsi="Arial" w:cs="Arial"/>
          <w:szCs w:val="22"/>
        </w:rPr>
      </w:pPr>
      <w:r>
        <w:rPr>
          <w:rFonts w:ascii="Arial" w:hAnsi="Arial" w:cs="Arial"/>
          <w:szCs w:val="22"/>
        </w:rPr>
        <w:lastRenderedPageBreak/>
        <w:t>The various service elements</w:t>
      </w:r>
      <w:r w:rsidR="003E2E77">
        <w:rPr>
          <w:rFonts w:ascii="Arial" w:hAnsi="Arial" w:cs="Arial"/>
          <w:szCs w:val="22"/>
        </w:rPr>
        <w:t xml:space="preserve"> have</w:t>
      </w:r>
      <w:r w:rsidR="00402061">
        <w:rPr>
          <w:rFonts w:ascii="Arial" w:hAnsi="Arial" w:cs="Arial"/>
          <w:szCs w:val="22"/>
        </w:rPr>
        <w:t xml:space="preserve"> been described in more detail below: </w:t>
      </w:r>
    </w:p>
    <w:p w14:paraId="69359E88" w14:textId="77777777" w:rsidR="003E184B" w:rsidRDefault="00071A8E" w:rsidP="0067187F">
      <w:pPr>
        <w:pStyle w:val="Heading1"/>
      </w:pPr>
      <w:r>
        <w:t xml:space="preserve">1. </w:t>
      </w:r>
      <w:r w:rsidR="00562219" w:rsidRPr="00562219">
        <w:t>Social Prescribing, patient activation &amp; self-care/management</w:t>
      </w:r>
    </w:p>
    <w:p w14:paraId="490FC2E3" w14:textId="77777777" w:rsidR="00A11CBC" w:rsidRPr="0077438D" w:rsidRDefault="00A11CBC" w:rsidP="003E184B">
      <w:pPr>
        <w:rPr>
          <w:rFonts w:ascii="Arial" w:hAnsi="Arial" w:cs="Arial"/>
          <w:szCs w:val="22"/>
        </w:rPr>
      </w:pPr>
    </w:p>
    <w:p w14:paraId="7CB4657D" w14:textId="77777777" w:rsidR="003E184B" w:rsidRPr="0077438D" w:rsidRDefault="003E184B" w:rsidP="003E184B">
      <w:pPr>
        <w:rPr>
          <w:rFonts w:ascii="Arial" w:hAnsi="Arial" w:cs="Arial"/>
          <w:szCs w:val="22"/>
        </w:rPr>
      </w:pPr>
      <w:r w:rsidRPr="0077438D">
        <w:rPr>
          <w:rFonts w:ascii="Arial" w:hAnsi="Arial" w:cs="Arial"/>
          <w:szCs w:val="22"/>
        </w:rPr>
        <w:t xml:space="preserve">People have a key role in protecting their own health, choosing appropriate treatments and managing long-term conditions. ‘Patient activation’ describes the knowledge, skills and confidence a person has in managing their own health and care. Evidence shows that when people are supported to become more activated, they benefit from better health outcomes, improved experiences of care and fewer admissions. </w:t>
      </w:r>
    </w:p>
    <w:p w14:paraId="2FA6633F" w14:textId="77777777" w:rsidR="003E184B" w:rsidRPr="0077438D" w:rsidRDefault="003E184B" w:rsidP="003E184B">
      <w:pPr>
        <w:rPr>
          <w:rFonts w:ascii="Arial" w:hAnsi="Arial" w:cs="Arial"/>
          <w:szCs w:val="22"/>
        </w:rPr>
      </w:pPr>
    </w:p>
    <w:p w14:paraId="1D3A4506" w14:textId="77777777" w:rsidR="00057289" w:rsidRPr="00D239B4" w:rsidRDefault="00836033" w:rsidP="00470BE7">
      <w:pPr>
        <w:rPr>
          <w:rStyle w:val="IntenseEmphasis"/>
        </w:rPr>
      </w:pPr>
      <w:r w:rsidRPr="00D239B4">
        <w:rPr>
          <w:rStyle w:val="IntenseEmphasis"/>
        </w:rPr>
        <w:t>Self-care</w:t>
      </w:r>
      <w:r w:rsidR="00057289" w:rsidRPr="00D239B4">
        <w:rPr>
          <w:rStyle w:val="IntenseEmphasis"/>
        </w:rPr>
        <w:t xml:space="preserve"> / </w:t>
      </w:r>
      <w:r>
        <w:rPr>
          <w:rStyle w:val="IntenseEmphasis"/>
        </w:rPr>
        <w:t>S</w:t>
      </w:r>
      <w:r w:rsidRPr="00D239B4">
        <w:rPr>
          <w:rStyle w:val="IntenseEmphasis"/>
        </w:rPr>
        <w:t>elf-management</w:t>
      </w:r>
      <w:r w:rsidR="00057289" w:rsidRPr="00D239B4">
        <w:rPr>
          <w:rStyle w:val="IntenseEmphasis"/>
        </w:rPr>
        <w:t xml:space="preserve"> </w:t>
      </w:r>
    </w:p>
    <w:p w14:paraId="5A5A063F" w14:textId="77777777" w:rsidR="00A53B0B" w:rsidRDefault="00A53B0B" w:rsidP="003E184B">
      <w:pPr>
        <w:rPr>
          <w:rFonts w:ascii="Arial" w:hAnsi="Arial" w:cs="Arial"/>
          <w:szCs w:val="22"/>
          <w:shd w:val="clear" w:color="auto" w:fill="FFFFFF"/>
        </w:rPr>
      </w:pPr>
    </w:p>
    <w:p w14:paraId="6AF8AD1A" w14:textId="77777777" w:rsidR="003E184B" w:rsidRPr="0077438D" w:rsidRDefault="003E184B" w:rsidP="003E184B">
      <w:pPr>
        <w:rPr>
          <w:rFonts w:ascii="Arial" w:hAnsi="Arial" w:cs="Arial"/>
          <w:szCs w:val="22"/>
          <w:shd w:val="clear" w:color="auto" w:fill="FFFFFF"/>
        </w:rPr>
      </w:pPr>
      <w:r w:rsidRPr="0077438D">
        <w:rPr>
          <w:rFonts w:ascii="Arial" w:hAnsi="Arial" w:cs="Arial"/>
          <w:szCs w:val="22"/>
          <w:shd w:val="clear" w:color="auto" w:fill="FFFFFF"/>
        </w:rPr>
        <w:t xml:space="preserve">The provider will embed promotion of self-management and improvement of activation across all aspects of its service provision. The provider will use innovative ways of reaching out to people in improving their ability to self-manage. </w:t>
      </w:r>
    </w:p>
    <w:p w14:paraId="61159D27" w14:textId="77777777" w:rsidR="003E184B" w:rsidRPr="0077438D" w:rsidRDefault="003E184B" w:rsidP="003E184B">
      <w:pPr>
        <w:rPr>
          <w:rFonts w:ascii="Arial" w:hAnsi="Arial" w:cs="Arial"/>
          <w:szCs w:val="22"/>
          <w:shd w:val="clear" w:color="auto" w:fill="FFFFFF"/>
        </w:rPr>
      </w:pPr>
    </w:p>
    <w:p w14:paraId="153AD1CA" w14:textId="77777777" w:rsidR="003E184B" w:rsidRPr="0077438D" w:rsidRDefault="003E184B" w:rsidP="003E184B">
      <w:pPr>
        <w:rPr>
          <w:rFonts w:ascii="Arial" w:hAnsi="Arial" w:cs="Arial"/>
          <w:b/>
          <w:szCs w:val="22"/>
        </w:rPr>
      </w:pPr>
      <w:r w:rsidRPr="0077438D">
        <w:rPr>
          <w:rFonts w:ascii="Arial" w:hAnsi="Arial" w:cs="Arial"/>
          <w:szCs w:val="22"/>
        </w:rPr>
        <w:t xml:space="preserve">The provider will ensure all patients are provided with information and support on how to access web-based tools and apps such as Health Help now app to improve self-care and management and take better more control of their health condition. This will be achieved by ensuring engagement with GPs, healthcare professionals and patients and to provide training, educational support and materials to under-pin continued professional development across the healthcare system. For </w:t>
      </w:r>
      <w:r w:rsidRPr="0077438D">
        <w:rPr>
          <w:rFonts w:ascii="Arial" w:hAnsi="Arial" w:cs="Arial"/>
          <w:szCs w:val="22"/>
          <w:shd w:val="clear" w:color="auto" w:fill="FFFFFF"/>
        </w:rPr>
        <w:t xml:space="preserve">instance, working with health visitors and schools in encouraging self-management of eczema in children. </w:t>
      </w:r>
    </w:p>
    <w:p w14:paraId="0C8EE616" w14:textId="77777777" w:rsidR="003E184B" w:rsidRPr="0077438D" w:rsidRDefault="003E184B" w:rsidP="003E184B">
      <w:pPr>
        <w:rPr>
          <w:rFonts w:ascii="Arial" w:hAnsi="Arial" w:cs="Arial"/>
          <w:b/>
          <w:szCs w:val="22"/>
        </w:rPr>
      </w:pPr>
    </w:p>
    <w:p w14:paraId="611D9A34" w14:textId="77777777" w:rsidR="00D96EB2" w:rsidRPr="00D239B4" w:rsidRDefault="003E184B" w:rsidP="00470BE7">
      <w:pPr>
        <w:rPr>
          <w:rStyle w:val="IntenseEmphasis"/>
        </w:rPr>
      </w:pPr>
      <w:r w:rsidRPr="00D239B4">
        <w:rPr>
          <w:rStyle w:val="IntenseEmphasis"/>
        </w:rPr>
        <w:t>Social Prescribing</w:t>
      </w:r>
      <w:r w:rsidR="008A47C4" w:rsidRPr="00D239B4">
        <w:rPr>
          <w:rStyle w:val="IntenseEmphasis"/>
        </w:rPr>
        <w:t xml:space="preserve"> </w:t>
      </w:r>
    </w:p>
    <w:p w14:paraId="1C2F36E7" w14:textId="77777777" w:rsidR="00A53B0B" w:rsidRDefault="00A53B0B" w:rsidP="003E184B">
      <w:pPr>
        <w:rPr>
          <w:rFonts w:ascii="Arial" w:hAnsi="Arial" w:cs="Arial"/>
          <w:szCs w:val="22"/>
        </w:rPr>
      </w:pPr>
    </w:p>
    <w:p w14:paraId="06C48982" w14:textId="77777777" w:rsidR="003E184B" w:rsidRPr="0077438D" w:rsidRDefault="003E184B" w:rsidP="003E184B">
      <w:pPr>
        <w:rPr>
          <w:rFonts w:ascii="Arial" w:hAnsi="Arial" w:cs="Arial"/>
          <w:szCs w:val="22"/>
        </w:rPr>
      </w:pPr>
      <w:r w:rsidRPr="0077438D">
        <w:rPr>
          <w:rFonts w:ascii="Arial" w:hAnsi="Arial" w:cs="Arial"/>
          <w:szCs w:val="22"/>
        </w:rPr>
        <w:t>The provider will also ensure that there is significantly greater emphasis at the beginning of the pathway on raising patient awareness to access social prescribing opportunities. Social prescribing schemes view a person not as a ‘condition’ or disability, but quite simply as a person. This will ensure that patients have alternatives to visiting their GP thereby reducing the level of activity in primary care. The provider will work with local communities and voluntary sector to refer patients to various community-based initiatives that could be available on social prescription. Some of these activities may not have a direct relation to the ailment but are likely to impact on motivation and mental well-being, thereby improving overall clinical outcomes and experience.</w:t>
      </w:r>
    </w:p>
    <w:p w14:paraId="3CDC016A" w14:textId="77777777" w:rsidR="003E184B" w:rsidRPr="0077438D" w:rsidRDefault="003E184B" w:rsidP="003E184B">
      <w:pPr>
        <w:rPr>
          <w:rFonts w:ascii="Arial" w:hAnsi="Arial" w:cs="Arial"/>
          <w:szCs w:val="22"/>
        </w:rPr>
      </w:pPr>
    </w:p>
    <w:p w14:paraId="5F2F1A65" w14:textId="77777777" w:rsidR="003E184B" w:rsidRPr="00D239B4" w:rsidRDefault="00E356FA" w:rsidP="00470BE7">
      <w:pPr>
        <w:rPr>
          <w:rStyle w:val="IntenseEmphasis"/>
        </w:rPr>
      </w:pPr>
      <w:r w:rsidRPr="00D239B4">
        <w:rPr>
          <w:rStyle w:val="IntenseEmphasis"/>
        </w:rPr>
        <w:t xml:space="preserve">Improving patient activation </w:t>
      </w:r>
    </w:p>
    <w:p w14:paraId="453BA4D4" w14:textId="77777777" w:rsidR="00A53B0B" w:rsidRDefault="00A53B0B" w:rsidP="003E184B">
      <w:pPr>
        <w:rPr>
          <w:rFonts w:ascii="Arial" w:hAnsi="Arial" w:cs="Arial"/>
          <w:szCs w:val="22"/>
        </w:rPr>
      </w:pPr>
    </w:p>
    <w:p w14:paraId="05C6F33A" w14:textId="77777777" w:rsidR="003E184B" w:rsidRPr="0077438D" w:rsidRDefault="003E184B" w:rsidP="003E184B">
      <w:pPr>
        <w:rPr>
          <w:rFonts w:ascii="Arial" w:hAnsi="Arial" w:cs="Arial"/>
          <w:szCs w:val="22"/>
        </w:rPr>
      </w:pPr>
      <w:r w:rsidRPr="0077438D">
        <w:rPr>
          <w:rFonts w:ascii="Arial" w:hAnsi="Arial" w:cs="Arial"/>
          <w:szCs w:val="22"/>
        </w:rPr>
        <w:t xml:space="preserve">In Croydon, Group Consultations have had favourable outcome when these have been used in particular in Diabetes. Group consultations are medical appointments delivered by a clinician to a group of patients with similar health issues in a group setting; supporting group learning and motivation. Group Consultations could be offered for chronic conditions such as psoriasis and eczema and could be delivered at network level.  </w:t>
      </w:r>
    </w:p>
    <w:p w14:paraId="3C6DA52D" w14:textId="77777777" w:rsidR="003E184B" w:rsidRPr="0077438D" w:rsidRDefault="003E184B" w:rsidP="003E184B">
      <w:pPr>
        <w:rPr>
          <w:rFonts w:ascii="Arial" w:hAnsi="Arial" w:cs="Arial"/>
          <w:szCs w:val="22"/>
        </w:rPr>
      </w:pPr>
    </w:p>
    <w:p w14:paraId="55669686" w14:textId="77777777" w:rsidR="003E184B" w:rsidRPr="0077438D" w:rsidRDefault="003E184B" w:rsidP="003E184B">
      <w:pPr>
        <w:rPr>
          <w:rFonts w:ascii="Arial" w:hAnsi="Arial" w:cs="Arial"/>
          <w:szCs w:val="22"/>
        </w:rPr>
      </w:pPr>
      <w:r w:rsidRPr="0077438D">
        <w:rPr>
          <w:rFonts w:ascii="Arial" w:hAnsi="Arial" w:cs="Arial"/>
          <w:szCs w:val="22"/>
        </w:rPr>
        <w:t>The Provider will use new ways of working such as group consultations to deliver better experience and outcomes to patients. It will work with primary care in delivering group consultations by provision of specialists and help in identifying patients who might benefit from attending group consultations.</w:t>
      </w:r>
    </w:p>
    <w:p w14:paraId="5BA97117" w14:textId="77777777" w:rsidR="003E184B" w:rsidRPr="000559B6" w:rsidRDefault="003E184B" w:rsidP="003E184B">
      <w:pPr>
        <w:rPr>
          <w:rFonts w:ascii="Arial" w:hAnsi="Arial" w:cs="Arial"/>
        </w:rPr>
      </w:pPr>
    </w:p>
    <w:p w14:paraId="0E64541A" w14:textId="77777777" w:rsidR="003E184B" w:rsidRPr="0077438D" w:rsidRDefault="003E184B" w:rsidP="003E184B">
      <w:pPr>
        <w:rPr>
          <w:rFonts w:ascii="Arial" w:hAnsi="Arial" w:cs="Arial"/>
          <w:szCs w:val="22"/>
        </w:rPr>
      </w:pPr>
      <w:r w:rsidRPr="0077438D">
        <w:rPr>
          <w:rFonts w:ascii="Arial" w:hAnsi="Arial" w:cs="Arial"/>
          <w:szCs w:val="22"/>
        </w:rPr>
        <w:t xml:space="preserve">Patients will always have the option (patient choice) of a sole consultation and therefore Group Consultation is optional. It is envisaged that the introduction of Group Consultations will </w:t>
      </w:r>
      <w:r w:rsidR="00257811">
        <w:rPr>
          <w:rFonts w:ascii="Arial" w:hAnsi="Arial" w:cs="Arial"/>
          <w:szCs w:val="22"/>
        </w:rPr>
        <w:t xml:space="preserve">not just improve patient activation but also </w:t>
      </w:r>
      <w:r w:rsidRPr="0077438D">
        <w:rPr>
          <w:rFonts w:ascii="Arial" w:hAnsi="Arial" w:cs="Arial"/>
          <w:szCs w:val="22"/>
        </w:rPr>
        <w:t xml:space="preserve">release capacity in primary care in order to </w:t>
      </w:r>
      <w:r w:rsidR="00911770">
        <w:rPr>
          <w:rFonts w:ascii="Arial" w:hAnsi="Arial" w:cs="Arial"/>
          <w:szCs w:val="22"/>
        </w:rPr>
        <w:t xml:space="preserve">spend more time with patients with greater need. </w:t>
      </w:r>
      <w:r w:rsidRPr="0077438D">
        <w:rPr>
          <w:rFonts w:ascii="Arial" w:hAnsi="Arial" w:cs="Arial"/>
          <w:szCs w:val="22"/>
        </w:rPr>
        <w:t>In addition there may also be some</w:t>
      </w:r>
      <w:r w:rsidR="007E7562">
        <w:rPr>
          <w:rFonts w:ascii="Arial" w:hAnsi="Arial" w:cs="Arial"/>
          <w:szCs w:val="22"/>
        </w:rPr>
        <w:t xml:space="preserve"> impact </w:t>
      </w:r>
      <w:r w:rsidR="007E7562">
        <w:rPr>
          <w:rFonts w:ascii="Arial" w:hAnsi="Arial" w:cs="Arial"/>
          <w:szCs w:val="22"/>
        </w:rPr>
        <w:lastRenderedPageBreak/>
        <w:t>/ reduction in follow</w:t>
      </w:r>
      <w:r w:rsidR="005871AD">
        <w:rPr>
          <w:rFonts w:ascii="Arial" w:hAnsi="Arial" w:cs="Arial"/>
          <w:szCs w:val="22"/>
        </w:rPr>
        <w:t>-</w:t>
      </w:r>
      <w:r w:rsidRPr="0077438D">
        <w:rPr>
          <w:rFonts w:ascii="Arial" w:hAnsi="Arial" w:cs="Arial"/>
          <w:szCs w:val="22"/>
        </w:rPr>
        <w:t>up requirements in dermatology clinics as patients work with others with a similar condition to better manage their condition.</w:t>
      </w:r>
    </w:p>
    <w:p w14:paraId="39FB2DA1" w14:textId="77777777" w:rsidR="003E184B" w:rsidRPr="0077438D" w:rsidRDefault="003E184B" w:rsidP="003E184B">
      <w:pPr>
        <w:rPr>
          <w:rFonts w:ascii="Arial" w:hAnsi="Arial" w:cs="Arial"/>
          <w:szCs w:val="22"/>
        </w:rPr>
      </w:pPr>
    </w:p>
    <w:p w14:paraId="74125E90" w14:textId="77777777" w:rsidR="00740A0D" w:rsidRPr="00D239B4" w:rsidRDefault="00BC6206" w:rsidP="003E184B">
      <w:pPr>
        <w:rPr>
          <w:rStyle w:val="IntenseEmphasis"/>
        </w:rPr>
      </w:pPr>
      <w:r w:rsidRPr="00D239B4">
        <w:rPr>
          <w:rStyle w:val="IntenseEmphasis"/>
        </w:rPr>
        <w:t xml:space="preserve">In </w:t>
      </w:r>
      <w:r w:rsidR="00740A0D" w:rsidRPr="00D239B4">
        <w:rPr>
          <w:rStyle w:val="IntenseEmphasis"/>
        </w:rPr>
        <w:t xml:space="preserve">summary </w:t>
      </w:r>
    </w:p>
    <w:p w14:paraId="73EC245B" w14:textId="77777777" w:rsidR="00A53B0B" w:rsidRDefault="00A53B0B" w:rsidP="003E184B">
      <w:pPr>
        <w:rPr>
          <w:rFonts w:ascii="Arial" w:hAnsi="Arial" w:cs="Arial"/>
          <w:szCs w:val="22"/>
        </w:rPr>
      </w:pPr>
    </w:p>
    <w:p w14:paraId="6CAB096D" w14:textId="77777777" w:rsidR="003E184B" w:rsidRPr="0077438D" w:rsidRDefault="0094607A" w:rsidP="003E184B">
      <w:pPr>
        <w:rPr>
          <w:rFonts w:ascii="Arial" w:hAnsi="Arial" w:cs="Arial"/>
          <w:szCs w:val="22"/>
        </w:rPr>
      </w:pPr>
      <w:r>
        <w:rPr>
          <w:rFonts w:ascii="Arial" w:hAnsi="Arial" w:cs="Arial"/>
          <w:szCs w:val="22"/>
        </w:rPr>
        <w:t>Provide</w:t>
      </w:r>
      <w:r w:rsidR="00801BE0">
        <w:rPr>
          <w:rFonts w:ascii="Arial" w:hAnsi="Arial" w:cs="Arial"/>
          <w:szCs w:val="22"/>
        </w:rPr>
        <w:t xml:space="preserve">r </w:t>
      </w:r>
      <w:r>
        <w:rPr>
          <w:rFonts w:ascii="Arial" w:hAnsi="Arial" w:cs="Arial"/>
          <w:szCs w:val="22"/>
        </w:rPr>
        <w:t>is expected to use other innovative and evidence based interventions such as h</w:t>
      </w:r>
      <w:r w:rsidR="00C04826">
        <w:rPr>
          <w:rFonts w:ascii="Arial" w:hAnsi="Arial" w:cs="Arial"/>
          <w:szCs w:val="22"/>
        </w:rPr>
        <w:t>ealth c</w:t>
      </w:r>
      <w:r w:rsidR="003E184B" w:rsidRPr="0077438D">
        <w:rPr>
          <w:rFonts w:ascii="Arial" w:hAnsi="Arial" w:cs="Arial"/>
          <w:szCs w:val="22"/>
        </w:rPr>
        <w:t>oaching</w:t>
      </w:r>
      <w:r w:rsidR="00C04826">
        <w:rPr>
          <w:rFonts w:ascii="Arial" w:hAnsi="Arial" w:cs="Arial"/>
          <w:szCs w:val="22"/>
        </w:rPr>
        <w:t>, expert patient champions</w:t>
      </w:r>
      <w:r w:rsidR="003E184B" w:rsidRPr="0077438D">
        <w:rPr>
          <w:rFonts w:ascii="Arial" w:hAnsi="Arial" w:cs="Arial"/>
          <w:szCs w:val="22"/>
        </w:rPr>
        <w:t xml:space="preserve"> </w:t>
      </w:r>
      <w:r w:rsidR="00C04826">
        <w:rPr>
          <w:rFonts w:ascii="Arial" w:hAnsi="Arial" w:cs="Arial"/>
          <w:szCs w:val="22"/>
        </w:rPr>
        <w:t xml:space="preserve">or health guides </w:t>
      </w:r>
      <w:r w:rsidR="003E184B" w:rsidRPr="0077438D">
        <w:rPr>
          <w:rFonts w:ascii="Arial" w:hAnsi="Arial" w:cs="Arial"/>
          <w:szCs w:val="22"/>
        </w:rPr>
        <w:t xml:space="preserve">to support </w:t>
      </w:r>
      <w:r>
        <w:rPr>
          <w:rFonts w:ascii="Arial" w:hAnsi="Arial" w:cs="Arial"/>
          <w:szCs w:val="22"/>
        </w:rPr>
        <w:t xml:space="preserve">chronic </w:t>
      </w:r>
      <w:r w:rsidR="002A24C6">
        <w:rPr>
          <w:rFonts w:ascii="Arial" w:hAnsi="Arial" w:cs="Arial"/>
          <w:szCs w:val="22"/>
        </w:rPr>
        <w:t>and complex p</w:t>
      </w:r>
      <w:r w:rsidR="003E184B" w:rsidRPr="0077438D">
        <w:rPr>
          <w:rFonts w:ascii="Arial" w:hAnsi="Arial" w:cs="Arial"/>
          <w:szCs w:val="22"/>
        </w:rPr>
        <w:t>atients in mana</w:t>
      </w:r>
      <w:r w:rsidR="002A24C6">
        <w:rPr>
          <w:rFonts w:ascii="Arial" w:hAnsi="Arial" w:cs="Arial"/>
          <w:szCs w:val="22"/>
        </w:rPr>
        <w:t>ging their condition on a day-to-</w:t>
      </w:r>
      <w:r w:rsidR="003E184B" w:rsidRPr="0077438D">
        <w:rPr>
          <w:rFonts w:ascii="Arial" w:hAnsi="Arial" w:cs="Arial"/>
          <w:szCs w:val="22"/>
        </w:rPr>
        <w:t xml:space="preserve">day basis </w:t>
      </w:r>
      <w:r w:rsidR="004463C9">
        <w:rPr>
          <w:rFonts w:ascii="Arial" w:hAnsi="Arial" w:cs="Arial"/>
          <w:szCs w:val="22"/>
        </w:rPr>
        <w:t>and improve their quality</w:t>
      </w:r>
      <w:r w:rsidR="00C04826">
        <w:rPr>
          <w:rFonts w:ascii="Arial" w:hAnsi="Arial" w:cs="Arial"/>
          <w:szCs w:val="22"/>
        </w:rPr>
        <w:t xml:space="preserve"> of life and overall outcomes</w:t>
      </w:r>
      <w:r w:rsidR="003E184B" w:rsidRPr="0077438D">
        <w:rPr>
          <w:rFonts w:ascii="Arial" w:hAnsi="Arial" w:cs="Arial"/>
          <w:szCs w:val="22"/>
        </w:rPr>
        <w:t xml:space="preserve">. This is an area where the Third Sector can play a valuable contribution. </w:t>
      </w:r>
    </w:p>
    <w:p w14:paraId="78957ABA" w14:textId="77777777" w:rsidR="0070734F" w:rsidRPr="0077438D" w:rsidRDefault="0070734F" w:rsidP="0099570C">
      <w:pPr>
        <w:rPr>
          <w:rFonts w:ascii="Arial" w:hAnsi="Arial" w:cs="Arial"/>
          <w:szCs w:val="22"/>
        </w:rPr>
      </w:pPr>
    </w:p>
    <w:p w14:paraId="19923393" w14:textId="77777777" w:rsidR="00F816E8" w:rsidRPr="0077438D" w:rsidRDefault="003717C6" w:rsidP="00F816E8">
      <w:pPr>
        <w:rPr>
          <w:rFonts w:ascii="Arial" w:hAnsi="Arial" w:cs="Arial"/>
          <w:szCs w:val="22"/>
        </w:rPr>
      </w:pPr>
      <w:r>
        <w:rPr>
          <w:rFonts w:ascii="Arial" w:hAnsi="Arial" w:cs="Arial"/>
          <w:szCs w:val="22"/>
        </w:rPr>
        <w:t>T</w:t>
      </w:r>
      <w:r w:rsidR="00F816E8" w:rsidRPr="0077438D">
        <w:rPr>
          <w:rFonts w:ascii="Arial" w:hAnsi="Arial" w:cs="Arial"/>
          <w:szCs w:val="22"/>
        </w:rPr>
        <w:t>he provider will support and encourage uptake of Social Prescribing and use of activation &amp; self-managem</w:t>
      </w:r>
      <w:r w:rsidR="00F816E8">
        <w:rPr>
          <w:rFonts w:ascii="Arial" w:hAnsi="Arial" w:cs="Arial"/>
          <w:szCs w:val="22"/>
        </w:rPr>
        <w:t xml:space="preserve">ent tools and applications. </w:t>
      </w:r>
      <w:r w:rsidR="004E2206">
        <w:rPr>
          <w:rFonts w:ascii="Arial" w:hAnsi="Arial" w:cs="Arial"/>
          <w:szCs w:val="22"/>
        </w:rPr>
        <w:t xml:space="preserve">It is expected that the provider will employ </w:t>
      </w:r>
      <w:r w:rsidR="00F816E8">
        <w:rPr>
          <w:rFonts w:ascii="Arial" w:hAnsi="Arial" w:cs="Arial"/>
          <w:szCs w:val="22"/>
        </w:rPr>
        <w:t xml:space="preserve">a number of ways </w:t>
      </w:r>
      <w:r w:rsidR="004E2206">
        <w:rPr>
          <w:rFonts w:ascii="Arial" w:hAnsi="Arial" w:cs="Arial"/>
          <w:szCs w:val="22"/>
        </w:rPr>
        <w:t xml:space="preserve">to support upstream and proactive management of </w:t>
      </w:r>
      <w:r w:rsidR="003515E4">
        <w:rPr>
          <w:rFonts w:ascii="Arial" w:hAnsi="Arial" w:cs="Arial"/>
          <w:szCs w:val="22"/>
        </w:rPr>
        <w:t xml:space="preserve">conditions. Provider will also offer </w:t>
      </w:r>
      <w:r w:rsidR="00F816E8" w:rsidRPr="0077438D">
        <w:rPr>
          <w:rFonts w:ascii="Arial" w:hAnsi="Arial" w:cs="Arial"/>
          <w:szCs w:val="22"/>
        </w:rPr>
        <w:t>support and guidance to clinician</w:t>
      </w:r>
      <w:r w:rsidR="00F11DF7">
        <w:rPr>
          <w:rFonts w:ascii="Arial" w:hAnsi="Arial" w:cs="Arial"/>
          <w:szCs w:val="22"/>
        </w:rPr>
        <w:t>s</w:t>
      </w:r>
      <w:r w:rsidR="00F816E8" w:rsidRPr="0077438D">
        <w:rPr>
          <w:rFonts w:ascii="Arial" w:hAnsi="Arial" w:cs="Arial"/>
          <w:szCs w:val="22"/>
        </w:rPr>
        <w:t xml:space="preserve"> on how best to promote </w:t>
      </w:r>
      <w:r w:rsidR="001C4685">
        <w:rPr>
          <w:rFonts w:ascii="Arial" w:hAnsi="Arial" w:cs="Arial"/>
          <w:szCs w:val="22"/>
        </w:rPr>
        <w:t xml:space="preserve">these enablers and in cases, </w:t>
      </w:r>
      <w:r w:rsidR="00F816E8" w:rsidRPr="0077438D">
        <w:rPr>
          <w:rFonts w:ascii="Arial" w:hAnsi="Arial" w:cs="Arial"/>
          <w:szCs w:val="22"/>
        </w:rPr>
        <w:t xml:space="preserve">identify practices </w:t>
      </w:r>
      <w:r w:rsidR="001C4685">
        <w:rPr>
          <w:rFonts w:ascii="Arial" w:hAnsi="Arial" w:cs="Arial"/>
          <w:szCs w:val="22"/>
        </w:rPr>
        <w:t xml:space="preserve">that </w:t>
      </w:r>
      <w:r w:rsidR="00F816E8" w:rsidRPr="0077438D">
        <w:rPr>
          <w:rFonts w:ascii="Arial" w:hAnsi="Arial" w:cs="Arial"/>
          <w:szCs w:val="22"/>
        </w:rPr>
        <w:t>may be facing challenges in their ability deliver on these initiatives and to provide targeted support.</w:t>
      </w:r>
    </w:p>
    <w:p w14:paraId="18D14793" w14:textId="77777777" w:rsidR="007F68BD" w:rsidRDefault="007F68BD" w:rsidP="00674DDC">
      <w:pPr>
        <w:rPr>
          <w:rFonts w:ascii="Arial" w:hAnsi="Arial" w:cs="Arial"/>
          <w:szCs w:val="22"/>
        </w:rPr>
      </w:pPr>
    </w:p>
    <w:p w14:paraId="2FB39C95" w14:textId="77777777" w:rsidR="00EF1BFD" w:rsidRPr="00EF1BFD" w:rsidRDefault="00785EAD" w:rsidP="0067187F">
      <w:pPr>
        <w:pStyle w:val="Heading1"/>
      </w:pPr>
      <w:r>
        <w:t xml:space="preserve">2. </w:t>
      </w:r>
      <w:r w:rsidR="00EF1BFD" w:rsidRPr="00EF1BFD">
        <w:t>Learning and Development</w:t>
      </w:r>
      <w:r w:rsidR="00BB0BFF">
        <w:t xml:space="preserve"> (L&amp;D) </w:t>
      </w:r>
    </w:p>
    <w:p w14:paraId="188AD33A" w14:textId="77777777" w:rsidR="00866BBB" w:rsidRDefault="00866BBB" w:rsidP="00EF1BFD">
      <w:pPr>
        <w:rPr>
          <w:rFonts w:ascii="Arial" w:hAnsi="Arial" w:cs="Arial"/>
        </w:rPr>
      </w:pPr>
    </w:p>
    <w:p w14:paraId="20D61C68" w14:textId="77777777" w:rsidR="008F6716" w:rsidRDefault="00866BBB" w:rsidP="00866BBB">
      <w:pPr>
        <w:rPr>
          <w:rFonts w:ascii="Arial" w:hAnsi="Arial" w:cs="Arial"/>
          <w:szCs w:val="22"/>
        </w:rPr>
      </w:pPr>
      <w:r w:rsidRPr="00577933">
        <w:rPr>
          <w:rFonts w:ascii="Arial" w:hAnsi="Arial" w:cs="Arial"/>
          <w:szCs w:val="22"/>
        </w:rPr>
        <w:t>Within the new model there will be a significant focus on training and d</w:t>
      </w:r>
      <w:r>
        <w:rPr>
          <w:rFonts w:ascii="Arial" w:hAnsi="Arial" w:cs="Arial"/>
          <w:szCs w:val="22"/>
        </w:rPr>
        <w:t xml:space="preserve">evelopment within </w:t>
      </w:r>
      <w:r w:rsidR="00B33A3A">
        <w:rPr>
          <w:rFonts w:ascii="Arial" w:hAnsi="Arial" w:cs="Arial"/>
          <w:szCs w:val="22"/>
        </w:rPr>
        <w:t>General Practice</w:t>
      </w:r>
      <w:r w:rsidR="0018520A">
        <w:rPr>
          <w:rFonts w:ascii="Arial" w:hAnsi="Arial" w:cs="Arial"/>
          <w:szCs w:val="22"/>
        </w:rPr>
        <w:t xml:space="preserve"> during their protected learning time</w:t>
      </w:r>
      <w:r>
        <w:rPr>
          <w:rFonts w:ascii="Arial" w:hAnsi="Arial" w:cs="Arial"/>
          <w:szCs w:val="22"/>
        </w:rPr>
        <w:t xml:space="preserve">. </w:t>
      </w:r>
      <w:r w:rsidR="008F6716">
        <w:rPr>
          <w:rFonts w:ascii="Arial" w:hAnsi="Arial" w:cs="Arial"/>
          <w:szCs w:val="22"/>
        </w:rPr>
        <w:t xml:space="preserve">The objective is to support </w:t>
      </w:r>
      <w:r w:rsidR="00B33A3A">
        <w:rPr>
          <w:rFonts w:ascii="Arial" w:hAnsi="Arial" w:cs="Arial"/>
          <w:szCs w:val="22"/>
        </w:rPr>
        <w:t>General Practice</w:t>
      </w:r>
      <w:r w:rsidR="008F6716">
        <w:rPr>
          <w:rFonts w:ascii="Arial" w:hAnsi="Arial" w:cs="Arial"/>
          <w:szCs w:val="22"/>
        </w:rPr>
        <w:t xml:space="preserve"> in managing patients </w:t>
      </w:r>
      <w:r w:rsidR="00D96036">
        <w:rPr>
          <w:rFonts w:ascii="Arial" w:hAnsi="Arial" w:cs="Arial"/>
          <w:szCs w:val="22"/>
        </w:rPr>
        <w:t xml:space="preserve">appropriately, </w:t>
      </w:r>
      <w:r w:rsidR="008F6716">
        <w:rPr>
          <w:rFonts w:ascii="Arial" w:hAnsi="Arial" w:cs="Arial"/>
          <w:szCs w:val="22"/>
        </w:rPr>
        <w:t>closer to h</w:t>
      </w:r>
      <w:r w:rsidR="001229E8">
        <w:rPr>
          <w:rFonts w:ascii="Arial" w:hAnsi="Arial" w:cs="Arial"/>
          <w:szCs w:val="22"/>
        </w:rPr>
        <w:t>ome and reduce</w:t>
      </w:r>
      <w:r w:rsidR="008F6716">
        <w:rPr>
          <w:rFonts w:ascii="Arial" w:hAnsi="Arial" w:cs="Arial"/>
          <w:szCs w:val="22"/>
        </w:rPr>
        <w:t xml:space="preserve"> reliance on specialist services. </w:t>
      </w:r>
    </w:p>
    <w:p w14:paraId="510C8E6F" w14:textId="77777777" w:rsidR="008F6716" w:rsidRDefault="008F6716" w:rsidP="00866BBB">
      <w:pPr>
        <w:rPr>
          <w:rFonts w:ascii="Arial" w:hAnsi="Arial" w:cs="Arial"/>
          <w:szCs w:val="22"/>
        </w:rPr>
      </w:pPr>
    </w:p>
    <w:p w14:paraId="69C10B31" w14:textId="77777777" w:rsidR="00866BBB" w:rsidRPr="00025C96" w:rsidRDefault="00064E46" w:rsidP="00866BBB">
      <w:pPr>
        <w:rPr>
          <w:rFonts w:ascii="Arial" w:hAnsi="Arial" w:cs="Arial"/>
          <w:szCs w:val="22"/>
        </w:rPr>
      </w:pPr>
      <w:r>
        <w:rPr>
          <w:rFonts w:ascii="Arial" w:hAnsi="Arial" w:cs="Arial"/>
          <w:szCs w:val="22"/>
        </w:rPr>
        <w:t xml:space="preserve">The provider will </w:t>
      </w:r>
      <w:r w:rsidR="003E504E">
        <w:rPr>
          <w:rFonts w:ascii="Arial" w:hAnsi="Arial" w:cs="Arial"/>
          <w:szCs w:val="22"/>
        </w:rPr>
        <w:t>inject</w:t>
      </w:r>
      <w:r w:rsidR="00953010">
        <w:rPr>
          <w:rFonts w:ascii="Arial" w:hAnsi="Arial" w:cs="Arial"/>
          <w:szCs w:val="22"/>
        </w:rPr>
        <w:t xml:space="preserve"> learning and development </w:t>
      </w:r>
      <w:r w:rsidR="00B0060B">
        <w:rPr>
          <w:rFonts w:ascii="Arial" w:hAnsi="Arial" w:cs="Arial"/>
          <w:szCs w:val="22"/>
        </w:rPr>
        <w:t>in every part of the</w:t>
      </w:r>
      <w:r w:rsidR="008B153B">
        <w:rPr>
          <w:rFonts w:ascii="Arial" w:hAnsi="Arial" w:cs="Arial"/>
          <w:szCs w:val="22"/>
        </w:rPr>
        <w:t xml:space="preserve"> integrated pathway</w:t>
      </w:r>
      <w:r w:rsidR="001D011B">
        <w:rPr>
          <w:rFonts w:ascii="Arial" w:hAnsi="Arial" w:cs="Arial"/>
          <w:szCs w:val="22"/>
        </w:rPr>
        <w:t xml:space="preserve"> and support primary care with constructive feedback and training and development opportunities. P</w:t>
      </w:r>
      <w:r w:rsidR="00866BBB">
        <w:rPr>
          <w:rFonts w:ascii="Arial" w:hAnsi="Arial" w:cs="Arial"/>
          <w:szCs w:val="22"/>
        </w:rPr>
        <w:t xml:space="preserve">rovider(s) will </w:t>
      </w:r>
      <w:r w:rsidR="008F6716">
        <w:rPr>
          <w:rFonts w:ascii="Arial" w:hAnsi="Arial" w:cs="Arial"/>
          <w:szCs w:val="22"/>
        </w:rPr>
        <w:t xml:space="preserve">collate </w:t>
      </w:r>
      <w:r w:rsidR="00866BBB" w:rsidRPr="00552BFF">
        <w:rPr>
          <w:rFonts w:ascii="Arial" w:hAnsi="Arial" w:cs="Arial"/>
          <w:szCs w:val="22"/>
        </w:rPr>
        <w:t>information and in</w:t>
      </w:r>
      <w:r w:rsidR="00DD11FF">
        <w:rPr>
          <w:rFonts w:ascii="Arial" w:hAnsi="Arial" w:cs="Arial"/>
          <w:szCs w:val="22"/>
        </w:rPr>
        <w:t xml:space="preserve">telligence on demand </w:t>
      </w:r>
      <w:r w:rsidR="004216DD">
        <w:rPr>
          <w:rFonts w:ascii="Arial" w:hAnsi="Arial" w:cs="Arial"/>
          <w:szCs w:val="22"/>
        </w:rPr>
        <w:t xml:space="preserve">from primary care </w:t>
      </w:r>
      <w:r w:rsidR="007B5772">
        <w:rPr>
          <w:rFonts w:ascii="Arial" w:hAnsi="Arial" w:cs="Arial"/>
          <w:szCs w:val="22"/>
        </w:rPr>
        <w:t>to construct a learning and development</w:t>
      </w:r>
      <w:r w:rsidR="00025C96">
        <w:rPr>
          <w:rFonts w:ascii="Arial" w:hAnsi="Arial" w:cs="Arial"/>
          <w:szCs w:val="22"/>
        </w:rPr>
        <w:t xml:space="preserve"> framework providing continued professional development to GPs leading to a more efficient and effective service for patients. Support could be targeted at practices or specific conditions depending upon the nature of demand. </w:t>
      </w:r>
    </w:p>
    <w:p w14:paraId="2DD752F5" w14:textId="77777777" w:rsidR="00866BBB" w:rsidRDefault="00866BBB" w:rsidP="00866BBB">
      <w:pPr>
        <w:rPr>
          <w:rFonts w:ascii="Arial" w:hAnsi="Arial" w:cs="Arial"/>
          <w:szCs w:val="22"/>
        </w:rPr>
      </w:pPr>
    </w:p>
    <w:p w14:paraId="38965A05" w14:textId="77777777" w:rsidR="00866BBB" w:rsidRDefault="007179B1" w:rsidP="00866BBB">
      <w:pPr>
        <w:rPr>
          <w:rFonts w:ascii="Arial" w:hAnsi="Arial" w:cs="Arial"/>
          <w:szCs w:val="22"/>
        </w:rPr>
      </w:pPr>
      <w:r>
        <w:rPr>
          <w:rFonts w:ascii="Arial" w:hAnsi="Arial" w:cs="Arial"/>
          <w:szCs w:val="22"/>
        </w:rPr>
        <w:t xml:space="preserve">Learning and development framework could include: </w:t>
      </w:r>
    </w:p>
    <w:p w14:paraId="7B08438F" w14:textId="77777777" w:rsidR="00866BBB" w:rsidRDefault="00866BBB" w:rsidP="00866BBB">
      <w:pPr>
        <w:rPr>
          <w:rFonts w:ascii="Arial" w:hAnsi="Arial" w:cs="Arial"/>
          <w:szCs w:val="22"/>
        </w:rPr>
      </w:pPr>
    </w:p>
    <w:p w14:paraId="0714CBAD" w14:textId="77777777" w:rsidR="00866BBB" w:rsidRPr="00EE2A47" w:rsidRDefault="00866BBB" w:rsidP="00866BBB">
      <w:pPr>
        <w:pStyle w:val="ListParagraph"/>
        <w:numPr>
          <w:ilvl w:val="0"/>
          <w:numId w:val="14"/>
        </w:numPr>
        <w:spacing w:after="0" w:line="240" w:lineRule="auto"/>
        <w:contextualSpacing w:val="0"/>
        <w:rPr>
          <w:rFonts w:ascii="Arial" w:hAnsi="Arial" w:cs="Arial"/>
        </w:rPr>
      </w:pPr>
      <w:r w:rsidRPr="00EE2A47">
        <w:rPr>
          <w:rFonts w:ascii="Arial" w:hAnsi="Arial" w:cs="Arial"/>
        </w:rPr>
        <w:t>Identification of learning and development needs at Practice / Network level.</w:t>
      </w:r>
    </w:p>
    <w:p w14:paraId="43D64FBD" w14:textId="77777777" w:rsidR="000972B9" w:rsidRDefault="000A0340" w:rsidP="000972B9">
      <w:pPr>
        <w:pStyle w:val="ListParagraph"/>
        <w:numPr>
          <w:ilvl w:val="0"/>
          <w:numId w:val="14"/>
        </w:numPr>
        <w:spacing w:after="0" w:line="240" w:lineRule="auto"/>
        <w:contextualSpacing w:val="0"/>
        <w:rPr>
          <w:rFonts w:ascii="Arial" w:hAnsi="Arial" w:cs="Arial"/>
        </w:rPr>
      </w:pPr>
      <w:r>
        <w:rPr>
          <w:rFonts w:ascii="Arial" w:hAnsi="Arial" w:cs="Arial"/>
        </w:rPr>
        <w:t xml:space="preserve">Constructive feedback on referrals that can be managed in primary </w:t>
      </w:r>
      <w:r w:rsidR="00484721">
        <w:rPr>
          <w:rFonts w:ascii="Arial" w:hAnsi="Arial" w:cs="Arial"/>
        </w:rPr>
        <w:t xml:space="preserve">care </w:t>
      </w:r>
    </w:p>
    <w:p w14:paraId="0FBDDFBA" w14:textId="77777777" w:rsidR="000972B9" w:rsidRPr="000972B9" w:rsidRDefault="000972B9" w:rsidP="000972B9">
      <w:pPr>
        <w:pStyle w:val="ListParagraph"/>
        <w:numPr>
          <w:ilvl w:val="0"/>
          <w:numId w:val="14"/>
        </w:numPr>
        <w:spacing w:after="0" w:line="240" w:lineRule="auto"/>
        <w:contextualSpacing w:val="0"/>
        <w:rPr>
          <w:rFonts w:ascii="Arial" w:hAnsi="Arial" w:cs="Arial"/>
        </w:rPr>
      </w:pPr>
      <w:r>
        <w:rPr>
          <w:rFonts w:ascii="Arial" w:hAnsi="Arial" w:cs="Arial"/>
        </w:rPr>
        <w:t xml:space="preserve">Provision of guidance materials for professionals in conjunction with CCG clinical leads </w:t>
      </w:r>
    </w:p>
    <w:p w14:paraId="023CA2CA" w14:textId="77777777" w:rsidR="00866BBB" w:rsidRDefault="00866BBB" w:rsidP="00866BBB">
      <w:pPr>
        <w:pStyle w:val="ListParagraph"/>
        <w:numPr>
          <w:ilvl w:val="0"/>
          <w:numId w:val="14"/>
        </w:numPr>
        <w:spacing w:after="0" w:line="240" w:lineRule="auto"/>
        <w:contextualSpacing w:val="0"/>
        <w:rPr>
          <w:rFonts w:ascii="Arial" w:hAnsi="Arial" w:cs="Arial"/>
        </w:rPr>
      </w:pPr>
      <w:r w:rsidRPr="000A0340">
        <w:rPr>
          <w:rFonts w:ascii="Arial" w:hAnsi="Arial" w:cs="Arial"/>
        </w:rPr>
        <w:t xml:space="preserve">Continued professional development of GPs through rotation within dermatology educational clinics (acute / community) for interested GPs. </w:t>
      </w:r>
      <w:r w:rsidRPr="00B64952">
        <w:rPr>
          <w:rFonts w:ascii="Arial" w:hAnsi="Arial" w:cs="Arial"/>
        </w:rPr>
        <w:t>The purpose of these sessions is to work directly with GPs in a consultation setting to support the CPD of individual GPs and create a wider skilled pool over time. The intention is that this will help support peer review at GP Practice level resulting in more patients being managed confidently in primary care.</w:t>
      </w:r>
      <w:r w:rsidR="00B64952">
        <w:rPr>
          <w:rFonts w:ascii="Arial" w:hAnsi="Arial" w:cs="Arial"/>
        </w:rPr>
        <w:t xml:space="preserve"> </w:t>
      </w:r>
    </w:p>
    <w:p w14:paraId="6B3DC60B" w14:textId="77777777" w:rsidR="00B462BF" w:rsidRPr="00B462BF" w:rsidRDefault="00652D7F" w:rsidP="00EF1BFD">
      <w:pPr>
        <w:pStyle w:val="ListParagraph"/>
        <w:numPr>
          <w:ilvl w:val="0"/>
          <w:numId w:val="14"/>
        </w:numPr>
        <w:rPr>
          <w:rFonts w:ascii="Arial" w:hAnsi="Arial" w:cs="Arial"/>
          <w:bCs/>
          <w:iCs/>
        </w:rPr>
      </w:pPr>
      <w:r w:rsidRPr="0086386B">
        <w:rPr>
          <w:rFonts w:ascii="Arial" w:hAnsi="Arial" w:cs="Arial"/>
          <w:bCs/>
          <w:iCs/>
        </w:rPr>
        <w:t>Croydon Network or borough wide L&amp;D sessions</w:t>
      </w:r>
      <w:r w:rsidR="00ED149B">
        <w:rPr>
          <w:rFonts w:ascii="Arial" w:hAnsi="Arial" w:cs="Arial"/>
          <w:bCs/>
          <w:iCs/>
        </w:rPr>
        <w:t xml:space="preserve">: </w:t>
      </w:r>
      <w:r w:rsidRPr="00ED149B">
        <w:rPr>
          <w:rFonts w:ascii="Arial" w:hAnsi="Arial" w:cs="Arial"/>
        </w:rPr>
        <w:t>Incorporation of L&amp;D into individual practice meeti</w:t>
      </w:r>
      <w:r w:rsidR="00ED149B" w:rsidRPr="00ED149B">
        <w:rPr>
          <w:rFonts w:ascii="Arial" w:hAnsi="Arial" w:cs="Arial"/>
        </w:rPr>
        <w:t xml:space="preserve">ngs and network or borough </w:t>
      </w:r>
      <w:r w:rsidR="00EE0216">
        <w:rPr>
          <w:rFonts w:ascii="Arial" w:hAnsi="Arial" w:cs="Arial"/>
        </w:rPr>
        <w:t>wide</w:t>
      </w:r>
      <w:r w:rsidRPr="00ED149B">
        <w:rPr>
          <w:rFonts w:ascii="Arial" w:hAnsi="Arial" w:cs="Arial"/>
        </w:rPr>
        <w:t xml:space="preserve"> L&amp;D sessions (such as PLT Sessions)</w:t>
      </w:r>
      <w:r w:rsidR="00ED149B">
        <w:rPr>
          <w:rFonts w:ascii="Arial" w:hAnsi="Arial" w:cs="Arial"/>
        </w:rPr>
        <w:t xml:space="preserve">. </w:t>
      </w:r>
      <w:r w:rsidR="00CC6E3C" w:rsidRPr="00ED149B">
        <w:rPr>
          <w:rFonts w:ascii="Arial" w:hAnsi="Arial" w:cs="Arial"/>
        </w:rPr>
        <w:t>E</w:t>
      </w:r>
      <w:r w:rsidR="00866BBB" w:rsidRPr="00ED149B">
        <w:rPr>
          <w:rFonts w:ascii="Arial" w:hAnsi="Arial" w:cs="Arial"/>
        </w:rPr>
        <w:t xml:space="preserve">ducational opportunities such as case conferences or Lunch </w:t>
      </w:r>
      <w:r w:rsidR="00CC6E3C" w:rsidRPr="00ED149B">
        <w:rPr>
          <w:rFonts w:ascii="Arial" w:hAnsi="Arial" w:cs="Arial"/>
        </w:rPr>
        <w:t xml:space="preserve">&amp; </w:t>
      </w:r>
      <w:r w:rsidR="005B4521">
        <w:rPr>
          <w:rFonts w:ascii="Arial" w:hAnsi="Arial" w:cs="Arial"/>
        </w:rPr>
        <w:t xml:space="preserve">Learn sessions could be used to </w:t>
      </w:r>
      <w:r w:rsidR="00866BBB" w:rsidRPr="00ED149B">
        <w:rPr>
          <w:rFonts w:ascii="Arial" w:hAnsi="Arial" w:cs="Arial"/>
        </w:rPr>
        <w:t xml:space="preserve">provide opportunities for GP and other members of the Primary Care Team for learning and development. These sessions </w:t>
      </w:r>
      <w:r w:rsidR="007D7296" w:rsidRPr="00ED149B">
        <w:rPr>
          <w:rFonts w:ascii="Arial" w:hAnsi="Arial" w:cs="Arial"/>
        </w:rPr>
        <w:t xml:space="preserve">should </w:t>
      </w:r>
      <w:r w:rsidR="00866BBB" w:rsidRPr="00ED149B">
        <w:rPr>
          <w:rFonts w:ascii="Arial" w:hAnsi="Arial" w:cs="Arial"/>
        </w:rPr>
        <w:t>also be CPD (Continuous Professional Development) accredited to encourage attendance and participation. These sessions will be planned where possible within Protected Learning Time (PLT).</w:t>
      </w:r>
      <w:r w:rsidR="00B462BF">
        <w:rPr>
          <w:rFonts w:ascii="Arial" w:hAnsi="Arial" w:cs="Arial"/>
        </w:rPr>
        <w:t xml:space="preserve"> </w:t>
      </w:r>
    </w:p>
    <w:p w14:paraId="3BE389B6" w14:textId="77777777" w:rsidR="00EF1BFD" w:rsidRPr="000F6165" w:rsidRDefault="00EF1BFD" w:rsidP="000F6165">
      <w:pPr>
        <w:pStyle w:val="ListParagraph"/>
        <w:numPr>
          <w:ilvl w:val="0"/>
          <w:numId w:val="14"/>
        </w:numPr>
        <w:rPr>
          <w:rFonts w:ascii="Arial" w:hAnsi="Arial" w:cs="Arial"/>
          <w:bCs/>
          <w:iCs/>
        </w:rPr>
      </w:pPr>
      <w:r w:rsidRPr="00B462BF">
        <w:rPr>
          <w:rFonts w:ascii="Arial" w:hAnsi="Arial" w:cs="Arial"/>
          <w:bCs/>
          <w:iCs/>
        </w:rPr>
        <w:lastRenderedPageBreak/>
        <w:t xml:space="preserve">Training of </w:t>
      </w:r>
      <w:r w:rsidR="00B462BF" w:rsidRPr="00B462BF">
        <w:rPr>
          <w:rFonts w:ascii="Arial" w:hAnsi="Arial" w:cs="Arial"/>
          <w:bCs/>
          <w:iCs/>
        </w:rPr>
        <w:t>Key Individuals in the Community:</w:t>
      </w:r>
      <w:r w:rsidR="00B462BF" w:rsidRPr="00B462BF">
        <w:rPr>
          <w:rFonts w:ascii="Arial" w:hAnsi="Arial" w:cs="Arial"/>
          <w:b/>
          <w:bCs/>
          <w:i/>
          <w:iCs/>
        </w:rPr>
        <w:t xml:space="preserve"> </w:t>
      </w:r>
      <w:r w:rsidRPr="00B462BF">
        <w:rPr>
          <w:rFonts w:ascii="Arial" w:hAnsi="Arial" w:cs="Arial"/>
        </w:rPr>
        <w:t xml:space="preserve">Specific training of key individuals is also proposed to reduce attendances within primary care for common dermatological conditions. This includes </w:t>
      </w:r>
      <w:r w:rsidR="002F3753" w:rsidRPr="00B462BF">
        <w:rPr>
          <w:rFonts w:ascii="Arial" w:hAnsi="Arial" w:cs="Arial"/>
        </w:rPr>
        <w:t xml:space="preserve">information </w:t>
      </w:r>
      <w:r w:rsidRPr="00B462BF">
        <w:rPr>
          <w:rFonts w:ascii="Arial" w:hAnsi="Arial" w:cs="Arial"/>
        </w:rPr>
        <w:t xml:space="preserve">/ </w:t>
      </w:r>
      <w:r w:rsidR="002F3753" w:rsidRPr="00B462BF">
        <w:rPr>
          <w:rFonts w:ascii="Arial" w:hAnsi="Arial" w:cs="Arial"/>
        </w:rPr>
        <w:t>face-to-face</w:t>
      </w:r>
      <w:r w:rsidRPr="00B462BF">
        <w:rPr>
          <w:rFonts w:ascii="Arial" w:hAnsi="Arial" w:cs="Arial"/>
        </w:rPr>
        <w:t xml:space="preserve"> training for Antenatal Nurses to support mothers in how to manage nappy rash. In addition similar training support </w:t>
      </w:r>
      <w:r w:rsidR="00ED575F" w:rsidRPr="00B462BF">
        <w:rPr>
          <w:rFonts w:ascii="Arial" w:hAnsi="Arial" w:cs="Arial"/>
        </w:rPr>
        <w:t xml:space="preserve">could </w:t>
      </w:r>
      <w:r w:rsidRPr="00B462BF">
        <w:rPr>
          <w:rFonts w:ascii="Arial" w:hAnsi="Arial" w:cs="Arial"/>
        </w:rPr>
        <w:t xml:space="preserve">be provided for District and Primary Care Nurses in management of common skin conditions in the Community. Also training and education </w:t>
      </w:r>
      <w:r w:rsidR="00484721" w:rsidRPr="00B462BF">
        <w:rPr>
          <w:rFonts w:ascii="Arial" w:hAnsi="Arial" w:cs="Arial"/>
        </w:rPr>
        <w:t xml:space="preserve">could </w:t>
      </w:r>
      <w:r w:rsidRPr="00B462BF">
        <w:rPr>
          <w:rFonts w:ascii="Arial" w:hAnsi="Arial" w:cs="Arial"/>
        </w:rPr>
        <w:t xml:space="preserve">be provided for School Nurses in the management of common childhood skin conditions within schools. </w:t>
      </w:r>
    </w:p>
    <w:p w14:paraId="3045A0EC" w14:textId="77777777" w:rsidR="00A53B0B" w:rsidRDefault="00A53B0B" w:rsidP="006271A5">
      <w:pPr>
        <w:pStyle w:val="Heading1"/>
      </w:pPr>
    </w:p>
    <w:p w14:paraId="482518A4" w14:textId="77777777" w:rsidR="0099570C" w:rsidRPr="0077438D" w:rsidRDefault="00EB3340" w:rsidP="006271A5">
      <w:pPr>
        <w:pStyle w:val="Heading1"/>
      </w:pPr>
      <w:r>
        <w:t>3.</w:t>
      </w:r>
      <w:r w:rsidR="00367022">
        <w:t xml:space="preserve"> Specialist opinion </w:t>
      </w:r>
      <w:r w:rsidR="00CD764B" w:rsidRPr="0077438D">
        <w:t xml:space="preserve">using </w:t>
      </w:r>
      <w:r w:rsidR="00381B74">
        <w:t>Tele</w:t>
      </w:r>
      <w:r w:rsidR="0012565F">
        <w:t>-</w:t>
      </w:r>
      <w:r w:rsidR="00381B74">
        <w:t xml:space="preserve">dermatology </w:t>
      </w:r>
      <w:r w:rsidR="00954AB3">
        <w:t xml:space="preserve">as </w:t>
      </w:r>
      <w:r w:rsidR="00EF0475">
        <w:t xml:space="preserve">appropriate </w:t>
      </w:r>
    </w:p>
    <w:p w14:paraId="522F37EC" w14:textId="77777777" w:rsidR="00D8191B" w:rsidRPr="0077438D" w:rsidRDefault="00D8191B" w:rsidP="0099570C">
      <w:pPr>
        <w:rPr>
          <w:rFonts w:ascii="Arial" w:hAnsi="Arial" w:cs="Arial"/>
          <w:b/>
          <w:sz w:val="24"/>
          <w:szCs w:val="24"/>
        </w:rPr>
      </w:pPr>
    </w:p>
    <w:p w14:paraId="78814B99" w14:textId="77777777" w:rsidR="00016780" w:rsidRPr="0077438D" w:rsidRDefault="000C28A1" w:rsidP="000559B6">
      <w:pPr>
        <w:rPr>
          <w:rFonts w:ascii="Arial" w:eastAsiaTheme="minorHAnsi" w:hAnsi="Arial" w:cs="Arial"/>
          <w:szCs w:val="22"/>
        </w:rPr>
      </w:pPr>
      <w:r>
        <w:rPr>
          <w:rFonts w:ascii="Arial" w:hAnsi="Arial" w:cs="Arial"/>
          <w:szCs w:val="22"/>
        </w:rPr>
        <w:t xml:space="preserve">Specialist opinion </w:t>
      </w:r>
      <w:r w:rsidR="008E6250">
        <w:rPr>
          <w:rFonts w:ascii="Arial" w:hAnsi="Arial" w:cs="Arial"/>
          <w:szCs w:val="22"/>
        </w:rPr>
        <w:t>using Tele</w:t>
      </w:r>
      <w:r w:rsidR="00021E62">
        <w:rPr>
          <w:rFonts w:ascii="Arial" w:hAnsi="Arial" w:cs="Arial"/>
          <w:szCs w:val="22"/>
        </w:rPr>
        <w:t>-</w:t>
      </w:r>
      <w:r w:rsidR="008E6250">
        <w:rPr>
          <w:rFonts w:ascii="Arial" w:hAnsi="Arial" w:cs="Arial"/>
          <w:szCs w:val="22"/>
        </w:rPr>
        <w:t xml:space="preserve">dermatology </w:t>
      </w:r>
      <w:r w:rsidR="008847CB">
        <w:rPr>
          <w:rFonts w:ascii="Arial" w:hAnsi="Arial" w:cs="Arial"/>
          <w:szCs w:val="22"/>
        </w:rPr>
        <w:t>(</w:t>
      </w:r>
      <w:r w:rsidR="00607CDF">
        <w:rPr>
          <w:rFonts w:ascii="Arial" w:hAnsi="Arial" w:cs="Arial"/>
          <w:szCs w:val="22"/>
        </w:rPr>
        <w:t>as appropriate</w:t>
      </w:r>
      <w:r w:rsidR="008847CB">
        <w:rPr>
          <w:rFonts w:ascii="Arial" w:hAnsi="Arial" w:cs="Arial"/>
          <w:szCs w:val="22"/>
        </w:rPr>
        <w:t>)</w:t>
      </w:r>
      <w:r w:rsidR="00607CDF">
        <w:rPr>
          <w:rFonts w:ascii="Arial" w:hAnsi="Arial" w:cs="Arial"/>
          <w:szCs w:val="22"/>
        </w:rPr>
        <w:t xml:space="preserve"> is a key element of Integrated </w:t>
      </w:r>
      <w:r w:rsidR="00021E62">
        <w:rPr>
          <w:rFonts w:ascii="Arial" w:hAnsi="Arial" w:cs="Arial"/>
          <w:szCs w:val="22"/>
        </w:rPr>
        <w:t>Dermatology</w:t>
      </w:r>
      <w:r w:rsidR="00607CDF">
        <w:rPr>
          <w:rFonts w:ascii="Arial" w:hAnsi="Arial" w:cs="Arial"/>
          <w:szCs w:val="22"/>
        </w:rPr>
        <w:t xml:space="preserve"> </w:t>
      </w:r>
      <w:r w:rsidR="00021E62">
        <w:rPr>
          <w:rFonts w:ascii="Arial" w:hAnsi="Arial" w:cs="Arial"/>
          <w:szCs w:val="22"/>
        </w:rPr>
        <w:t>Service</w:t>
      </w:r>
      <w:r w:rsidR="00293C49">
        <w:rPr>
          <w:rFonts w:ascii="Arial" w:hAnsi="Arial" w:cs="Arial"/>
          <w:szCs w:val="22"/>
        </w:rPr>
        <w:t xml:space="preserve">. </w:t>
      </w:r>
      <w:r w:rsidR="00091674" w:rsidRPr="000559B6">
        <w:rPr>
          <w:rFonts w:ascii="Arial" w:hAnsi="Arial" w:cs="Arial"/>
          <w:szCs w:val="22"/>
        </w:rPr>
        <w:t xml:space="preserve">This provides </w:t>
      </w:r>
      <w:r w:rsidR="00293C49">
        <w:rPr>
          <w:rFonts w:ascii="Arial" w:hAnsi="Arial" w:cs="Arial"/>
          <w:szCs w:val="22"/>
        </w:rPr>
        <w:t xml:space="preserve">GPs </w:t>
      </w:r>
      <w:r w:rsidR="00CE5086" w:rsidRPr="0077438D">
        <w:rPr>
          <w:rFonts w:ascii="Arial" w:eastAsiaTheme="minorHAnsi" w:hAnsi="Arial" w:cs="Arial"/>
          <w:szCs w:val="22"/>
        </w:rPr>
        <w:t>swift access to specialist advice on how to treat and manage patients in primary care</w:t>
      </w:r>
      <w:r w:rsidR="00ED7A11">
        <w:rPr>
          <w:rFonts w:ascii="Arial" w:eastAsiaTheme="minorHAnsi" w:hAnsi="Arial" w:cs="Arial"/>
          <w:szCs w:val="22"/>
        </w:rPr>
        <w:t xml:space="preserve">. </w:t>
      </w:r>
      <w:r w:rsidR="007878D9" w:rsidRPr="00247473">
        <w:rPr>
          <w:rFonts w:ascii="Arial" w:eastAsiaTheme="minorHAnsi" w:hAnsi="Arial" w:cs="Arial"/>
          <w:szCs w:val="22"/>
        </w:rPr>
        <w:t xml:space="preserve">The intention is to </w:t>
      </w:r>
      <w:r w:rsidR="00A43AC8" w:rsidRPr="00247473">
        <w:rPr>
          <w:rFonts w:ascii="Arial" w:eastAsiaTheme="minorHAnsi" w:hAnsi="Arial" w:cs="Arial"/>
          <w:szCs w:val="22"/>
        </w:rPr>
        <w:t>i</w:t>
      </w:r>
      <w:r w:rsidR="007878D9" w:rsidRPr="0077438D">
        <w:rPr>
          <w:rFonts w:ascii="Arial" w:eastAsiaTheme="minorHAnsi" w:hAnsi="Arial" w:cs="Arial"/>
          <w:szCs w:val="22"/>
        </w:rPr>
        <w:t>ncrease</w:t>
      </w:r>
      <w:r w:rsidR="00A43AC8" w:rsidRPr="0077438D">
        <w:rPr>
          <w:rFonts w:ascii="Arial" w:eastAsiaTheme="minorHAnsi" w:hAnsi="Arial" w:cs="Arial"/>
          <w:szCs w:val="22"/>
        </w:rPr>
        <w:t xml:space="preserve"> </w:t>
      </w:r>
      <w:r w:rsidR="00CE5086" w:rsidRPr="0077438D">
        <w:rPr>
          <w:rFonts w:ascii="Arial" w:eastAsiaTheme="minorHAnsi" w:hAnsi="Arial" w:cs="Arial"/>
          <w:szCs w:val="22"/>
        </w:rPr>
        <w:t>GP confidence in diagnosis and management of common skin conditions</w:t>
      </w:r>
      <w:r w:rsidR="007878D9" w:rsidRPr="0077438D">
        <w:rPr>
          <w:rFonts w:ascii="Arial" w:eastAsiaTheme="minorHAnsi" w:hAnsi="Arial" w:cs="Arial"/>
          <w:szCs w:val="22"/>
        </w:rPr>
        <w:t>, plus r</w:t>
      </w:r>
      <w:r w:rsidR="00CE5086" w:rsidRPr="0077438D">
        <w:rPr>
          <w:rFonts w:ascii="Arial" w:eastAsiaTheme="minorHAnsi" w:hAnsi="Arial" w:cs="Arial"/>
          <w:szCs w:val="22"/>
        </w:rPr>
        <w:t>educ</w:t>
      </w:r>
      <w:r w:rsidR="00A43AC8" w:rsidRPr="0077438D">
        <w:rPr>
          <w:rFonts w:ascii="Arial" w:eastAsiaTheme="minorHAnsi" w:hAnsi="Arial" w:cs="Arial"/>
          <w:szCs w:val="22"/>
        </w:rPr>
        <w:t>ing</w:t>
      </w:r>
      <w:r w:rsidR="00CE5086" w:rsidRPr="0077438D">
        <w:rPr>
          <w:rFonts w:ascii="Arial" w:eastAsiaTheme="minorHAnsi" w:hAnsi="Arial" w:cs="Arial"/>
          <w:szCs w:val="22"/>
        </w:rPr>
        <w:t xml:space="preserve"> waiting time for patients to receive treatment and avo</w:t>
      </w:r>
      <w:r w:rsidR="00016780" w:rsidRPr="0077438D">
        <w:rPr>
          <w:rFonts w:ascii="Arial" w:eastAsiaTheme="minorHAnsi" w:hAnsi="Arial" w:cs="Arial"/>
          <w:szCs w:val="22"/>
        </w:rPr>
        <w:t>id unnecessary outpatient visit</w:t>
      </w:r>
      <w:r w:rsidR="007878D9" w:rsidRPr="0077438D">
        <w:rPr>
          <w:rFonts w:ascii="Arial" w:eastAsiaTheme="minorHAnsi" w:hAnsi="Arial" w:cs="Arial"/>
          <w:szCs w:val="22"/>
        </w:rPr>
        <w:t>s.</w:t>
      </w:r>
    </w:p>
    <w:p w14:paraId="133E17E2" w14:textId="77777777" w:rsidR="007878D9" w:rsidRPr="0077438D" w:rsidRDefault="007878D9" w:rsidP="000559B6">
      <w:pPr>
        <w:spacing w:line="276" w:lineRule="auto"/>
        <w:ind w:left="720"/>
        <w:rPr>
          <w:rFonts w:ascii="Arial" w:hAnsi="Arial" w:cs="Arial"/>
          <w:szCs w:val="22"/>
        </w:rPr>
      </w:pPr>
    </w:p>
    <w:p w14:paraId="5026F0C6" w14:textId="77777777" w:rsidR="00016780" w:rsidRPr="0077438D" w:rsidRDefault="00CE5086" w:rsidP="000559B6">
      <w:pPr>
        <w:spacing w:line="276" w:lineRule="auto"/>
        <w:rPr>
          <w:rFonts w:ascii="Arial" w:eastAsiaTheme="minorHAnsi" w:hAnsi="Arial" w:cs="Arial"/>
          <w:szCs w:val="22"/>
        </w:rPr>
      </w:pPr>
      <w:r w:rsidRPr="0077438D">
        <w:rPr>
          <w:rFonts w:ascii="Arial" w:eastAsiaTheme="minorHAnsi" w:hAnsi="Arial" w:cs="Arial"/>
          <w:szCs w:val="22"/>
        </w:rPr>
        <w:t xml:space="preserve">This </w:t>
      </w:r>
      <w:r w:rsidR="006F601D">
        <w:rPr>
          <w:rFonts w:ascii="Arial" w:eastAsiaTheme="minorHAnsi" w:hAnsi="Arial" w:cs="Arial"/>
          <w:szCs w:val="22"/>
        </w:rPr>
        <w:t xml:space="preserve">element of the </w:t>
      </w:r>
      <w:r w:rsidRPr="0077438D">
        <w:rPr>
          <w:rFonts w:ascii="Arial" w:eastAsiaTheme="minorHAnsi" w:hAnsi="Arial" w:cs="Arial"/>
          <w:szCs w:val="22"/>
        </w:rPr>
        <w:t>service will enable the referring GP to send a message and images (</w:t>
      </w:r>
      <w:r w:rsidR="00A651A0">
        <w:rPr>
          <w:rFonts w:ascii="Arial" w:eastAsiaTheme="minorHAnsi" w:hAnsi="Arial" w:cs="Arial"/>
          <w:szCs w:val="22"/>
        </w:rPr>
        <w:t>as appropriate and required</w:t>
      </w:r>
      <w:r w:rsidRPr="0077438D">
        <w:rPr>
          <w:rFonts w:ascii="Arial" w:eastAsiaTheme="minorHAnsi" w:hAnsi="Arial" w:cs="Arial"/>
          <w:szCs w:val="22"/>
        </w:rPr>
        <w:t xml:space="preserve">) to the Provider and receive a timely diagnosis and management plan for patients with a skin lesion </w:t>
      </w:r>
      <w:r w:rsidR="006F601D">
        <w:rPr>
          <w:rFonts w:ascii="Arial" w:eastAsiaTheme="minorHAnsi" w:hAnsi="Arial" w:cs="Arial"/>
          <w:szCs w:val="22"/>
        </w:rPr>
        <w:t xml:space="preserve">with </w:t>
      </w:r>
      <w:r w:rsidRPr="0077438D">
        <w:rPr>
          <w:rFonts w:ascii="Arial" w:eastAsiaTheme="minorHAnsi" w:hAnsi="Arial" w:cs="Arial"/>
          <w:szCs w:val="22"/>
        </w:rPr>
        <w:t xml:space="preserve">diagnostic </w:t>
      </w:r>
      <w:r w:rsidR="00A651A0" w:rsidRPr="00C215FF">
        <w:rPr>
          <w:rFonts w:ascii="Arial" w:eastAsiaTheme="minorHAnsi" w:hAnsi="Arial" w:cs="Arial"/>
          <w:szCs w:val="22"/>
        </w:rPr>
        <w:t>and</w:t>
      </w:r>
      <w:r w:rsidR="0064381F" w:rsidRPr="00C215FF">
        <w:rPr>
          <w:rFonts w:ascii="Arial" w:eastAsiaTheme="minorHAnsi" w:hAnsi="Arial" w:cs="Arial"/>
          <w:szCs w:val="22"/>
        </w:rPr>
        <w:t>/or management</w:t>
      </w:r>
      <w:r w:rsidR="00A651A0" w:rsidRPr="00C215FF">
        <w:rPr>
          <w:rFonts w:ascii="Arial" w:eastAsiaTheme="minorHAnsi" w:hAnsi="Arial" w:cs="Arial"/>
          <w:szCs w:val="22"/>
        </w:rPr>
        <w:t xml:space="preserve"> </w:t>
      </w:r>
      <w:r w:rsidRPr="00C215FF">
        <w:rPr>
          <w:rFonts w:ascii="Arial" w:eastAsiaTheme="minorHAnsi" w:hAnsi="Arial" w:cs="Arial"/>
          <w:szCs w:val="22"/>
        </w:rPr>
        <w:t>uncertainty</w:t>
      </w:r>
      <w:r w:rsidRPr="0077438D">
        <w:rPr>
          <w:rFonts w:ascii="Arial" w:eastAsiaTheme="minorHAnsi" w:hAnsi="Arial" w:cs="Arial"/>
          <w:szCs w:val="22"/>
        </w:rPr>
        <w:t xml:space="preserve">. Using </w:t>
      </w:r>
      <w:r w:rsidR="007878D9" w:rsidRPr="0077438D">
        <w:rPr>
          <w:rFonts w:ascii="Arial" w:eastAsiaTheme="minorHAnsi" w:hAnsi="Arial" w:cs="Arial"/>
          <w:szCs w:val="22"/>
        </w:rPr>
        <w:t xml:space="preserve">digital </w:t>
      </w:r>
      <w:r w:rsidRPr="0077438D">
        <w:rPr>
          <w:rFonts w:ascii="Arial" w:eastAsiaTheme="minorHAnsi" w:hAnsi="Arial" w:cs="Arial"/>
          <w:szCs w:val="22"/>
        </w:rPr>
        <w:t xml:space="preserve">technology </w:t>
      </w:r>
      <w:r w:rsidR="007878D9" w:rsidRPr="0077438D">
        <w:rPr>
          <w:rFonts w:ascii="Arial" w:eastAsiaTheme="minorHAnsi" w:hAnsi="Arial" w:cs="Arial"/>
          <w:szCs w:val="22"/>
        </w:rPr>
        <w:t xml:space="preserve">(eg: </w:t>
      </w:r>
      <w:r w:rsidR="00FB3972" w:rsidRPr="0077438D">
        <w:rPr>
          <w:rFonts w:ascii="Arial" w:eastAsiaTheme="minorHAnsi" w:hAnsi="Arial" w:cs="Arial"/>
          <w:szCs w:val="22"/>
        </w:rPr>
        <w:t xml:space="preserve">camera, </w:t>
      </w:r>
      <w:r w:rsidR="007878D9" w:rsidRPr="0077438D">
        <w:rPr>
          <w:rFonts w:ascii="Arial" w:eastAsiaTheme="minorHAnsi" w:hAnsi="Arial" w:cs="Arial"/>
          <w:szCs w:val="22"/>
        </w:rPr>
        <w:t xml:space="preserve">smartphone or App) </w:t>
      </w:r>
      <w:r w:rsidR="004622E6" w:rsidRPr="0077438D">
        <w:rPr>
          <w:rFonts w:ascii="Arial" w:eastAsiaTheme="minorHAnsi" w:hAnsi="Arial" w:cs="Arial"/>
          <w:szCs w:val="22"/>
        </w:rPr>
        <w:t>providing GPs</w:t>
      </w:r>
      <w:r w:rsidRPr="0077438D">
        <w:rPr>
          <w:rFonts w:ascii="Arial" w:eastAsiaTheme="minorHAnsi" w:hAnsi="Arial" w:cs="Arial"/>
          <w:szCs w:val="22"/>
        </w:rPr>
        <w:t xml:space="preserve"> with rapid access to dermatology assessment of skin les</w:t>
      </w:r>
      <w:r w:rsidR="005A1B86">
        <w:rPr>
          <w:rFonts w:ascii="Arial" w:eastAsiaTheme="minorHAnsi" w:hAnsi="Arial" w:cs="Arial"/>
          <w:szCs w:val="22"/>
        </w:rPr>
        <w:t xml:space="preserve">ions by dermatology </w:t>
      </w:r>
      <w:r w:rsidRPr="0077438D">
        <w:rPr>
          <w:rFonts w:ascii="Arial" w:eastAsiaTheme="minorHAnsi" w:hAnsi="Arial" w:cs="Arial"/>
          <w:szCs w:val="22"/>
        </w:rPr>
        <w:t xml:space="preserve">specialists as an alternative to routine referrals to secondary care. It will also provide a learning </w:t>
      </w:r>
      <w:r w:rsidR="007878D9" w:rsidRPr="0077438D">
        <w:rPr>
          <w:rFonts w:ascii="Arial" w:eastAsiaTheme="minorHAnsi" w:hAnsi="Arial" w:cs="Arial"/>
          <w:szCs w:val="22"/>
        </w:rPr>
        <w:t xml:space="preserve">&amp; development </w:t>
      </w:r>
      <w:r w:rsidRPr="0077438D">
        <w:rPr>
          <w:rFonts w:ascii="Arial" w:eastAsiaTheme="minorHAnsi" w:hAnsi="Arial" w:cs="Arial"/>
          <w:szCs w:val="22"/>
        </w:rPr>
        <w:t>opportunity for GPs as they receive feedback on the diagnoses of lesions they have seen.</w:t>
      </w:r>
    </w:p>
    <w:p w14:paraId="00EFB433" w14:textId="77777777" w:rsidR="0077438D" w:rsidRDefault="0077438D" w:rsidP="00247473">
      <w:pPr>
        <w:spacing w:line="276" w:lineRule="auto"/>
        <w:rPr>
          <w:rFonts w:ascii="Arial" w:eastAsiaTheme="minorHAnsi" w:hAnsi="Arial" w:cs="Arial"/>
          <w:szCs w:val="22"/>
        </w:rPr>
      </w:pPr>
    </w:p>
    <w:p w14:paraId="06E0BAF5" w14:textId="77777777" w:rsidR="00016780" w:rsidRPr="0077438D" w:rsidRDefault="007878D9">
      <w:pPr>
        <w:spacing w:line="276" w:lineRule="auto"/>
        <w:rPr>
          <w:rFonts w:ascii="Arial" w:eastAsiaTheme="minorHAnsi" w:hAnsi="Arial" w:cs="Arial"/>
          <w:szCs w:val="22"/>
        </w:rPr>
      </w:pPr>
      <w:r w:rsidRPr="00247473">
        <w:rPr>
          <w:rFonts w:ascii="Arial" w:eastAsiaTheme="minorHAnsi" w:hAnsi="Arial" w:cs="Arial"/>
          <w:szCs w:val="22"/>
        </w:rPr>
        <w:t xml:space="preserve">This will allow the </w:t>
      </w:r>
      <w:r w:rsidRPr="0077438D">
        <w:rPr>
          <w:rFonts w:ascii="Arial" w:eastAsiaTheme="minorHAnsi" w:hAnsi="Arial" w:cs="Arial"/>
          <w:szCs w:val="22"/>
        </w:rPr>
        <w:t>P</w:t>
      </w:r>
      <w:r w:rsidR="00CE5086" w:rsidRPr="0077438D">
        <w:rPr>
          <w:rFonts w:ascii="Arial" w:eastAsiaTheme="minorHAnsi" w:hAnsi="Arial" w:cs="Arial"/>
          <w:szCs w:val="22"/>
        </w:rPr>
        <w:t xml:space="preserve">rovider </w:t>
      </w:r>
      <w:r w:rsidRPr="0077438D">
        <w:rPr>
          <w:rFonts w:ascii="Arial" w:eastAsiaTheme="minorHAnsi" w:hAnsi="Arial" w:cs="Arial"/>
          <w:szCs w:val="22"/>
        </w:rPr>
        <w:t xml:space="preserve">to </w:t>
      </w:r>
      <w:r w:rsidR="00CE5086" w:rsidRPr="0077438D">
        <w:rPr>
          <w:rFonts w:ascii="Arial" w:eastAsiaTheme="minorHAnsi" w:hAnsi="Arial" w:cs="Arial"/>
          <w:szCs w:val="22"/>
        </w:rPr>
        <w:t xml:space="preserve">work with primary care to deliver a pathway that is safe, expedient and is </w:t>
      </w:r>
      <w:r w:rsidR="00CE5086" w:rsidRPr="00C3350D">
        <w:rPr>
          <w:rFonts w:ascii="Arial" w:eastAsiaTheme="minorHAnsi" w:hAnsi="Arial" w:cs="Arial"/>
          <w:szCs w:val="22"/>
          <w:u w:val="single"/>
        </w:rPr>
        <w:t xml:space="preserve">acceptable </w:t>
      </w:r>
      <w:r w:rsidR="00CE5086" w:rsidRPr="0077438D">
        <w:rPr>
          <w:rFonts w:ascii="Arial" w:eastAsiaTheme="minorHAnsi" w:hAnsi="Arial" w:cs="Arial"/>
          <w:szCs w:val="22"/>
        </w:rPr>
        <w:t xml:space="preserve">to primary care. </w:t>
      </w:r>
    </w:p>
    <w:p w14:paraId="767105D8" w14:textId="77777777" w:rsidR="00016780" w:rsidRPr="0077438D" w:rsidRDefault="00016780" w:rsidP="00016780">
      <w:pPr>
        <w:spacing w:line="276" w:lineRule="auto"/>
        <w:rPr>
          <w:rFonts w:ascii="Arial" w:eastAsiaTheme="minorHAnsi" w:hAnsi="Arial" w:cs="Arial"/>
          <w:szCs w:val="22"/>
        </w:rPr>
      </w:pPr>
    </w:p>
    <w:p w14:paraId="68FA27B0" w14:textId="77777777" w:rsidR="00CE5086" w:rsidRPr="00520E60" w:rsidRDefault="00C53EC7" w:rsidP="00CE5086">
      <w:pPr>
        <w:rPr>
          <w:rStyle w:val="IntenseEmphasis"/>
        </w:rPr>
      </w:pPr>
      <w:r w:rsidRPr="00520E60">
        <w:rPr>
          <w:rStyle w:val="IntenseEmphasis"/>
        </w:rPr>
        <w:t xml:space="preserve">Service requirements </w:t>
      </w:r>
      <w:r w:rsidR="00BB4723" w:rsidRPr="00520E60">
        <w:rPr>
          <w:rStyle w:val="IntenseEmphasis"/>
        </w:rPr>
        <w:t xml:space="preserve">(include </w:t>
      </w:r>
      <w:r w:rsidRPr="00520E60">
        <w:rPr>
          <w:rStyle w:val="IntenseEmphasis"/>
        </w:rPr>
        <w:t xml:space="preserve">but not limited to):  </w:t>
      </w:r>
    </w:p>
    <w:p w14:paraId="5FD1890A" w14:textId="77777777" w:rsidR="00CE5086" w:rsidRPr="000559B6" w:rsidRDefault="00CE5086" w:rsidP="00CE5086">
      <w:pPr>
        <w:rPr>
          <w:rFonts w:ascii="Arial" w:hAnsi="Arial" w:cs="Arial"/>
          <w:b/>
          <w:color w:val="00B050"/>
          <w:szCs w:val="22"/>
          <w:lang w:eastAsia="en-GB"/>
        </w:rPr>
      </w:pPr>
    </w:p>
    <w:p w14:paraId="04833960" w14:textId="77777777" w:rsidR="00CE5086" w:rsidRPr="0077438D" w:rsidRDefault="003F53CA" w:rsidP="00EF1BFD">
      <w:pPr>
        <w:pStyle w:val="ListParagraph"/>
        <w:numPr>
          <w:ilvl w:val="0"/>
          <w:numId w:val="13"/>
        </w:numPr>
        <w:spacing w:after="0" w:line="240" w:lineRule="auto"/>
        <w:contextualSpacing w:val="0"/>
        <w:rPr>
          <w:rFonts w:ascii="Arial" w:hAnsi="Arial" w:cs="Arial"/>
        </w:rPr>
      </w:pPr>
      <w:r>
        <w:rPr>
          <w:rFonts w:ascii="Arial" w:hAnsi="Arial" w:cs="Arial"/>
        </w:rPr>
        <w:t>S</w:t>
      </w:r>
      <w:r w:rsidR="00CE5086" w:rsidRPr="0077438D">
        <w:rPr>
          <w:rFonts w:ascii="Arial" w:hAnsi="Arial" w:cs="Arial"/>
        </w:rPr>
        <w:t xml:space="preserve">ervice </w:t>
      </w:r>
      <w:r>
        <w:rPr>
          <w:rFonts w:ascii="Arial" w:hAnsi="Arial" w:cs="Arial"/>
        </w:rPr>
        <w:t xml:space="preserve">will be </w:t>
      </w:r>
      <w:r w:rsidR="00CE5086" w:rsidRPr="0077438D">
        <w:rPr>
          <w:rFonts w:ascii="Arial" w:hAnsi="Arial" w:cs="Arial"/>
        </w:rPr>
        <w:t xml:space="preserve">consultant-led and delivered either by the consultant or by another </w:t>
      </w:r>
      <w:r w:rsidR="00563AF3">
        <w:rPr>
          <w:rFonts w:ascii="Arial" w:hAnsi="Arial" w:cs="Arial"/>
        </w:rPr>
        <w:t xml:space="preserve">appropriate </w:t>
      </w:r>
      <w:r w:rsidR="00CE5086" w:rsidRPr="0077438D">
        <w:rPr>
          <w:rFonts w:ascii="Arial" w:hAnsi="Arial" w:cs="Arial"/>
        </w:rPr>
        <w:t>clinician where the consultant retains responsibility for the service and the advic</w:t>
      </w:r>
      <w:r w:rsidR="00F16A84">
        <w:rPr>
          <w:rFonts w:ascii="Arial" w:hAnsi="Arial" w:cs="Arial"/>
        </w:rPr>
        <w:t xml:space="preserve">e provided </w:t>
      </w:r>
    </w:p>
    <w:p w14:paraId="393CCB34" w14:textId="77777777" w:rsidR="00CE5086" w:rsidRPr="0077438D" w:rsidRDefault="00CE5086" w:rsidP="00EF1BFD">
      <w:pPr>
        <w:pStyle w:val="ListParagraph"/>
        <w:numPr>
          <w:ilvl w:val="0"/>
          <w:numId w:val="13"/>
        </w:numPr>
        <w:spacing w:after="0" w:line="240" w:lineRule="auto"/>
        <w:contextualSpacing w:val="0"/>
        <w:rPr>
          <w:rFonts w:ascii="Arial" w:hAnsi="Arial" w:cs="Arial"/>
        </w:rPr>
      </w:pPr>
      <w:r w:rsidRPr="0077438D">
        <w:rPr>
          <w:rFonts w:ascii="Arial" w:hAnsi="Arial" w:cs="Arial"/>
        </w:rPr>
        <w:t xml:space="preserve">That 100% of all responses are being turned around within 48 hours of receipt, and that any other locally-agreed </w:t>
      </w:r>
      <w:r w:rsidR="00F16A84">
        <w:rPr>
          <w:rFonts w:ascii="Arial" w:hAnsi="Arial" w:cs="Arial"/>
        </w:rPr>
        <w:t xml:space="preserve">quality standards </w:t>
      </w:r>
      <w:r w:rsidR="00BE7E95">
        <w:rPr>
          <w:rFonts w:ascii="Arial" w:hAnsi="Arial" w:cs="Arial"/>
        </w:rPr>
        <w:t xml:space="preserve">will be </w:t>
      </w:r>
      <w:r w:rsidR="00F16A84">
        <w:rPr>
          <w:rFonts w:ascii="Arial" w:hAnsi="Arial" w:cs="Arial"/>
        </w:rPr>
        <w:t xml:space="preserve">met </w:t>
      </w:r>
    </w:p>
    <w:p w14:paraId="6C4C4DA0" w14:textId="77777777" w:rsidR="00CE5086" w:rsidRPr="0077438D" w:rsidRDefault="00CE5086" w:rsidP="00EF1BFD">
      <w:pPr>
        <w:pStyle w:val="ListParagraph"/>
        <w:numPr>
          <w:ilvl w:val="0"/>
          <w:numId w:val="13"/>
        </w:numPr>
        <w:spacing w:after="0" w:line="240" w:lineRule="auto"/>
        <w:contextualSpacing w:val="0"/>
        <w:rPr>
          <w:rFonts w:ascii="Arial" w:hAnsi="Arial" w:cs="Arial"/>
        </w:rPr>
      </w:pPr>
      <w:r w:rsidRPr="00247473">
        <w:rPr>
          <w:rFonts w:ascii="Arial" w:hAnsi="Arial" w:cs="Arial"/>
        </w:rPr>
        <w:t xml:space="preserve">Consultant </w:t>
      </w:r>
      <w:r w:rsidRPr="0077438D">
        <w:rPr>
          <w:rFonts w:ascii="Arial" w:hAnsi="Arial" w:cs="Arial"/>
        </w:rPr>
        <w:t xml:space="preserve">will make a judgement to either respond with an advice or further clarification, book patient directly into </w:t>
      </w:r>
      <w:r w:rsidR="00F309C2" w:rsidRPr="0077438D">
        <w:rPr>
          <w:rFonts w:ascii="Arial" w:hAnsi="Arial" w:cs="Arial"/>
        </w:rPr>
        <w:t>E</w:t>
      </w:r>
      <w:r w:rsidRPr="0077438D">
        <w:rPr>
          <w:rFonts w:ascii="Arial" w:hAnsi="Arial" w:cs="Arial"/>
        </w:rPr>
        <w:t xml:space="preserve">nhanced </w:t>
      </w:r>
      <w:r w:rsidR="00F309C2" w:rsidRPr="0077438D">
        <w:rPr>
          <w:rFonts w:ascii="Arial" w:hAnsi="Arial" w:cs="Arial"/>
        </w:rPr>
        <w:t>P</w:t>
      </w:r>
      <w:r w:rsidRPr="0077438D">
        <w:rPr>
          <w:rFonts w:ascii="Arial" w:hAnsi="Arial" w:cs="Arial"/>
        </w:rPr>
        <w:t xml:space="preserve">rimary </w:t>
      </w:r>
      <w:r w:rsidR="00F309C2" w:rsidRPr="0077438D">
        <w:rPr>
          <w:rFonts w:ascii="Arial" w:hAnsi="Arial" w:cs="Arial"/>
        </w:rPr>
        <w:t>Care C</w:t>
      </w:r>
      <w:r w:rsidRPr="0077438D">
        <w:rPr>
          <w:rFonts w:ascii="Arial" w:hAnsi="Arial" w:cs="Arial"/>
        </w:rPr>
        <w:t xml:space="preserve">linics or book a secondary care outpatient appointment. In either circumstances, information on outcome will be sent to the referring GP  </w:t>
      </w:r>
    </w:p>
    <w:p w14:paraId="464AD4C2" w14:textId="77777777" w:rsidR="00CE5086" w:rsidRPr="0077438D" w:rsidRDefault="00CE5086" w:rsidP="00EF1BFD">
      <w:pPr>
        <w:pStyle w:val="ListParagraph"/>
        <w:numPr>
          <w:ilvl w:val="0"/>
          <w:numId w:val="13"/>
        </w:numPr>
        <w:spacing w:after="0" w:line="240" w:lineRule="auto"/>
        <w:contextualSpacing w:val="0"/>
        <w:rPr>
          <w:rFonts w:ascii="Arial" w:hAnsi="Arial" w:cs="Arial"/>
        </w:rPr>
      </w:pPr>
      <w:r w:rsidRPr="0077438D">
        <w:rPr>
          <w:rFonts w:ascii="Arial" w:hAnsi="Arial" w:cs="Arial"/>
        </w:rPr>
        <w:t>When booking a secondary care appointment, it s</w:t>
      </w:r>
      <w:r w:rsidR="00016780" w:rsidRPr="0077438D">
        <w:rPr>
          <w:rFonts w:ascii="Arial" w:hAnsi="Arial" w:cs="Arial"/>
        </w:rPr>
        <w:t>hould be done using e</w:t>
      </w:r>
      <w:r w:rsidRPr="0077438D">
        <w:rPr>
          <w:rFonts w:ascii="Arial" w:hAnsi="Arial" w:cs="Arial"/>
        </w:rPr>
        <w:t>RS ensuring that patient’s choice of sec</w:t>
      </w:r>
      <w:r w:rsidR="00FA4C39">
        <w:rPr>
          <w:rFonts w:ascii="Arial" w:hAnsi="Arial" w:cs="Arial"/>
        </w:rPr>
        <w:t xml:space="preserve">ondary care has been considered </w:t>
      </w:r>
    </w:p>
    <w:p w14:paraId="3FD0E407" w14:textId="77777777" w:rsidR="00CE5086" w:rsidRPr="000559B6" w:rsidRDefault="00CE5086" w:rsidP="00EF1BFD">
      <w:pPr>
        <w:numPr>
          <w:ilvl w:val="0"/>
          <w:numId w:val="13"/>
        </w:numPr>
        <w:spacing w:before="100" w:beforeAutospacing="1" w:after="100" w:afterAutospacing="1"/>
        <w:rPr>
          <w:rFonts w:ascii="Arial" w:eastAsiaTheme="minorHAnsi" w:hAnsi="Arial" w:cs="Arial"/>
          <w:sz w:val="20"/>
          <w:szCs w:val="24"/>
        </w:rPr>
      </w:pPr>
      <w:r w:rsidRPr="0077438D">
        <w:rPr>
          <w:rFonts w:ascii="Arial" w:eastAsiaTheme="minorHAnsi" w:hAnsi="Arial" w:cs="Arial"/>
          <w:szCs w:val="22"/>
        </w:rPr>
        <w:t xml:space="preserve">The Provider will supply, install and upgrade appropriate equipment, software and applications used by the service, including any upgrades or future innovations connected with the service. This will be in accordance with all relevant NHS Guidance, including e-health guidelines. </w:t>
      </w:r>
    </w:p>
    <w:p w14:paraId="4BC8BA4F" w14:textId="77777777" w:rsidR="00CE5086" w:rsidRPr="000559B6" w:rsidRDefault="00CE5086" w:rsidP="00EF1BFD">
      <w:pPr>
        <w:numPr>
          <w:ilvl w:val="0"/>
          <w:numId w:val="13"/>
        </w:numPr>
        <w:spacing w:before="100" w:beforeAutospacing="1" w:after="100" w:afterAutospacing="1"/>
        <w:rPr>
          <w:rFonts w:ascii="Arial" w:eastAsiaTheme="minorHAnsi" w:hAnsi="Arial" w:cs="Arial"/>
          <w:sz w:val="20"/>
          <w:szCs w:val="24"/>
        </w:rPr>
      </w:pPr>
      <w:r w:rsidRPr="0077438D">
        <w:rPr>
          <w:rFonts w:ascii="Arial" w:eastAsiaTheme="minorHAnsi" w:hAnsi="Arial" w:cs="Arial"/>
          <w:szCs w:val="22"/>
        </w:rPr>
        <w:t>Provider will provide training to all GPs and other referring clinicians in use of Tele</w:t>
      </w:r>
      <w:r w:rsidR="00B33A3A">
        <w:rPr>
          <w:rFonts w:ascii="Arial" w:eastAsiaTheme="minorHAnsi" w:hAnsi="Arial" w:cs="Arial"/>
          <w:szCs w:val="22"/>
        </w:rPr>
        <w:t>-</w:t>
      </w:r>
      <w:r w:rsidRPr="0077438D">
        <w:rPr>
          <w:rFonts w:ascii="Arial" w:eastAsiaTheme="minorHAnsi" w:hAnsi="Arial" w:cs="Arial"/>
          <w:szCs w:val="22"/>
        </w:rPr>
        <w:t>dermatology and Advice and guidance. The training will include, but not limited to:</w:t>
      </w:r>
    </w:p>
    <w:p w14:paraId="6EA03366" w14:textId="77777777" w:rsidR="00CE5086" w:rsidRPr="000559B6" w:rsidRDefault="00CE5086" w:rsidP="00EF1BFD">
      <w:pPr>
        <w:numPr>
          <w:ilvl w:val="1"/>
          <w:numId w:val="13"/>
        </w:numPr>
        <w:spacing w:before="100" w:beforeAutospacing="1" w:after="100" w:afterAutospacing="1"/>
        <w:rPr>
          <w:rFonts w:ascii="Arial" w:eastAsiaTheme="minorHAnsi" w:hAnsi="Arial" w:cs="Arial"/>
          <w:sz w:val="20"/>
          <w:szCs w:val="24"/>
        </w:rPr>
      </w:pPr>
      <w:r w:rsidRPr="0077438D">
        <w:rPr>
          <w:rFonts w:ascii="Arial" w:eastAsiaTheme="minorHAnsi" w:hAnsi="Arial" w:cs="Arial"/>
          <w:szCs w:val="22"/>
        </w:rPr>
        <w:t xml:space="preserve">Correct use of equipment for good quality images </w:t>
      </w:r>
    </w:p>
    <w:p w14:paraId="12E0D3EE" w14:textId="77777777" w:rsidR="00CE5086" w:rsidRPr="000559B6" w:rsidRDefault="00CE5086" w:rsidP="00EF1BFD">
      <w:pPr>
        <w:numPr>
          <w:ilvl w:val="1"/>
          <w:numId w:val="13"/>
        </w:numPr>
        <w:spacing w:before="100" w:beforeAutospacing="1" w:after="100" w:afterAutospacing="1"/>
        <w:rPr>
          <w:rFonts w:ascii="Arial" w:eastAsiaTheme="minorHAnsi" w:hAnsi="Arial" w:cs="Arial"/>
          <w:sz w:val="20"/>
          <w:szCs w:val="24"/>
        </w:rPr>
      </w:pPr>
      <w:r w:rsidRPr="0077438D">
        <w:rPr>
          <w:rFonts w:ascii="Arial" w:eastAsiaTheme="minorHAnsi" w:hAnsi="Arial" w:cs="Arial"/>
          <w:szCs w:val="22"/>
        </w:rPr>
        <w:lastRenderedPageBreak/>
        <w:t xml:space="preserve">Correct use of the application and system, including obtaining and recording, patient consent, sending the details and uploading of photos </w:t>
      </w:r>
    </w:p>
    <w:p w14:paraId="562F1F4F" w14:textId="77777777" w:rsidR="00CE5086" w:rsidRPr="000559B6" w:rsidRDefault="00CE5086" w:rsidP="00EF1BFD">
      <w:pPr>
        <w:numPr>
          <w:ilvl w:val="1"/>
          <w:numId w:val="13"/>
        </w:numPr>
        <w:spacing w:before="100" w:beforeAutospacing="1" w:after="100" w:afterAutospacing="1"/>
        <w:rPr>
          <w:rFonts w:ascii="Arial" w:eastAsiaTheme="minorHAnsi" w:hAnsi="Arial" w:cs="Arial"/>
          <w:sz w:val="20"/>
          <w:szCs w:val="24"/>
        </w:rPr>
      </w:pPr>
      <w:r w:rsidRPr="0077438D">
        <w:rPr>
          <w:rFonts w:ascii="Arial" w:eastAsiaTheme="minorHAnsi" w:hAnsi="Arial" w:cs="Arial"/>
          <w:szCs w:val="22"/>
        </w:rPr>
        <w:t xml:space="preserve">Appropriate selection of patients </w:t>
      </w:r>
    </w:p>
    <w:p w14:paraId="68D10F56" w14:textId="77777777" w:rsidR="00CE5086" w:rsidRPr="000559B6" w:rsidRDefault="00CE5086" w:rsidP="00EF1BFD">
      <w:pPr>
        <w:numPr>
          <w:ilvl w:val="1"/>
          <w:numId w:val="13"/>
        </w:numPr>
        <w:spacing w:before="100" w:beforeAutospacing="1" w:after="100" w:afterAutospacing="1"/>
        <w:rPr>
          <w:rFonts w:ascii="Arial" w:eastAsiaTheme="minorHAnsi" w:hAnsi="Arial" w:cs="Arial"/>
          <w:sz w:val="20"/>
        </w:rPr>
      </w:pPr>
      <w:r w:rsidRPr="0077438D">
        <w:rPr>
          <w:rFonts w:ascii="Arial" w:eastAsiaTheme="minorHAnsi" w:hAnsi="Arial" w:cs="Arial"/>
          <w:szCs w:val="22"/>
        </w:rPr>
        <w:t xml:space="preserve">Interpretation of reports and acting on feedback </w:t>
      </w:r>
    </w:p>
    <w:p w14:paraId="374636D3" w14:textId="77777777" w:rsidR="00044AD4" w:rsidRPr="000559B6" w:rsidRDefault="00CE5086" w:rsidP="00EF1BFD">
      <w:pPr>
        <w:pStyle w:val="ListParagraph"/>
        <w:numPr>
          <w:ilvl w:val="0"/>
          <w:numId w:val="13"/>
        </w:numPr>
        <w:autoSpaceDE w:val="0"/>
        <w:autoSpaceDN w:val="0"/>
        <w:adjustRightInd w:val="0"/>
        <w:spacing w:after="0" w:line="240" w:lineRule="auto"/>
        <w:contextualSpacing w:val="0"/>
        <w:rPr>
          <w:rFonts w:ascii="Arial" w:eastAsiaTheme="minorHAnsi" w:hAnsi="Arial" w:cs="Arial"/>
          <w:color w:val="000000"/>
        </w:rPr>
      </w:pPr>
      <w:r w:rsidRPr="0077438D">
        <w:rPr>
          <w:rFonts w:ascii="Arial" w:eastAsiaTheme="minorHAnsi" w:hAnsi="Arial" w:cs="Arial"/>
        </w:rPr>
        <w:t>Information transfer must be by mea</w:t>
      </w:r>
      <w:r w:rsidR="00FA4C39">
        <w:rPr>
          <w:rFonts w:ascii="Arial" w:eastAsiaTheme="minorHAnsi" w:hAnsi="Arial" w:cs="Arial"/>
        </w:rPr>
        <w:t xml:space="preserve">ns of secure encrypted pathways </w:t>
      </w:r>
    </w:p>
    <w:p w14:paraId="1BB21BAA" w14:textId="77777777" w:rsidR="00CE5086" w:rsidRPr="000559B6" w:rsidRDefault="00CE5086" w:rsidP="00EF1BFD">
      <w:pPr>
        <w:numPr>
          <w:ilvl w:val="0"/>
          <w:numId w:val="13"/>
        </w:numPr>
        <w:spacing w:before="100" w:beforeAutospacing="1" w:after="100" w:afterAutospacing="1"/>
        <w:rPr>
          <w:rFonts w:ascii="Arial" w:eastAsiaTheme="minorHAnsi" w:hAnsi="Arial" w:cs="Arial"/>
          <w:sz w:val="20"/>
        </w:rPr>
      </w:pPr>
      <w:r w:rsidRPr="0077438D">
        <w:rPr>
          <w:rFonts w:ascii="Arial" w:eastAsiaTheme="minorHAnsi" w:hAnsi="Arial" w:cs="Arial"/>
          <w:szCs w:val="22"/>
        </w:rPr>
        <w:t xml:space="preserve">Reports will contain the original images, additional information provided by the referring clinician, the diagnosis and differential diagnosis. The reports shall be in a format that can be uploaded into clinical systems. The reporting clinician will be suitably qualified with training and accreditation in assessment of dermatology images and treatment of suspected cancerous lesions of the skin. </w:t>
      </w:r>
    </w:p>
    <w:p w14:paraId="1ADC0886" w14:textId="77777777" w:rsidR="00CE5086" w:rsidRPr="004D0E92" w:rsidRDefault="00CE5086" w:rsidP="00EF1BFD">
      <w:pPr>
        <w:numPr>
          <w:ilvl w:val="0"/>
          <w:numId w:val="13"/>
        </w:numPr>
        <w:spacing w:before="100" w:beforeAutospacing="1" w:after="100" w:afterAutospacing="1"/>
        <w:rPr>
          <w:rFonts w:ascii="Arial" w:eastAsiaTheme="minorHAnsi" w:hAnsi="Arial" w:cs="Arial"/>
          <w:szCs w:val="22"/>
        </w:rPr>
      </w:pPr>
      <w:r w:rsidRPr="0077438D">
        <w:rPr>
          <w:rFonts w:ascii="Arial" w:eastAsiaTheme="minorHAnsi" w:hAnsi="Arial" w:cs="Arial"/>
          <w:szCs w:val="22"/>
        </w:rPr>
        <w:t xml:space="preserve">The Provider shall complete regular, but no less than bi-annual, audits to assess the clinical effectiveness, diagnostic accuracy and quality of reporting. Audits shall result in action plans and evidence of learning and completed </w:t>
      </w:r>
      <w:r w:rsidR="00A01E16" w:rsidRPr="0077438D">
        <w:rPr>
          <w:rFonts w:ascii="Arial" w:eastAsiaTheme="minorHAnsi" w:hAnsi="Arial" w:cs="Arial"/>
          <w:szCs w:val="22"/>
        </w:rPr>
        <w:t>one-month</w:t>
      </w:r>
      <w:r w:rsidRPr="0077438D">
        <w:rPr>
          <w:rFonts w:ascii="Arial" w:eastAsiaTheme="minorHAnsi" w:hAnsi="Arial" w:cs="Arial"/>
          <w:szCs w:val="22"/>
        </w:rPr>
        <w:t xml:space="preserve"> post audit. The reports shall be available to the Commissioner on request. </w:t>
      </w:r>
    </w:p>
    <w:p w14:paraId="063FC643" w14:textId="77777777" w:rsidR="00F309C2" w:rsidRPr="004D0E92" w:rsidRDefault="00CE5086" w:rsidP="00EF1BFD">
      <w:pPr>
        <w:pStyle w:val="ListParagraph"/>
        <w:numPr>
          <w:ilvl w:val="0"/>
          <w:numId w:val="13"/>
        </w:numPr>
        <w:spacing w:before="100" w:beforeAutospacing="1" w:after="100" w:afterAutospacing="1" w:line="240" w:lineRule="auto"/>
        <w:contextualSpacing w:val="0"/>
        <w:rPr>
          <w:rFonts w:ascii="Arial" w:eastAsiaTheme="minorHAnsi" w:hAnsi="Arial" w:cs="Arial"/>
        </w:rPr>
      </w:pPr>
      <w:r w:rsidRPr="0077438D">
        <w:rPr>
          <w:rFonts w:ascii="Arial" w:eastAsiaTheme="minorHAnsi" w:hAnsi="Arial" w:cs="Arial"/>
        </w:rPr>
        <w:t xml:space="preserve">The Provider shall meet all necessary information and clinical governance standards, in particular NICE guidelines, NHS standards and the British Association of Dermatologists. </w:t>
      </w:r>
      <w:r w:rsidR="002A6880" w:rsidRPr="004D0E92">
        <w:rPr>
          <w:rFonts w:ascii="Arial" w:eastAsiaTheme="minorHAnsi" w:hAnsi="Arial" w:cs="Arial"/>
        </w:rPr>
        <w:t xml:space="preserve"> </w:t>
      </w:r>
      <w:r w:rsidR="00F309C2" w:rsidRPr="004D0E92">
        <w:rPr>
          <w:rFonts w:ascii="Arial" w:eastAsiaTheme="minorHAnsi" w:hAnsi="Arial" w:cs="Arial"/>
        </w:rPr>
        <w:t xml:space="preserve"> </w:t>
      </w:r>
    </w:p>
    <w:p w14:paraId="57A5BA0D" w14:textId="77777777" w:rsidR="00517B7A" w:rsidRDefault="009B0F75" w:rsidP="00EF1BFD">
      <w:pPr>
        <w:pStyle w:val="ListParagraph"/>
        <w:numPr>
          <w:ilvl w:val="0"/>
          <w:numId w:val="13"/>
        </w:numPr>
        <w:spacing w:before="100" w:beforeAutospacing="1" w:after="100" w:afterAutospacing="1" w:line="240" w:lineRule="auto"/>
        <w:contextualSpacing w:val="0"/>
        <w:rPr>
          <w:rFonts w:ascii="Arial" w:eastAsiaTheme="minorHAnsi" w:hAnsi="Arial" w:cs="Arial"/>
        </w:rPr>
      </w:pPr>
      <w:r w:rsidRPr="004D0E92">
        <w:rPr>
          <w:rFonts w:ascii="Arial" w:eastAsiaTheme="minorHAnsi" w:hAnsi="Arial" w:cs="Arial"/>
        </w:rPr>
        <w:t>Prov</w:t>
      </w:r>
      <w:r w:rsidR="00C81EF6" w:rsidRPr="004D0E92">
        <w:rPr>
          <w:rFonts w:ascii="Arial" w:eastAsiaTheme="minorHAnsi" w:hAnsi="Arial" w:cs="Arial"/>
        </w:rPr>
        <w:t>i</w:t>
      </w:r>
      <w:r w:rsidRPr="004D0E92">
        <w:rPr>
          <w:rFonts w:ascii="Arial" w:eastAsiaTheme="minorHAnsi" w:hAnsi="Arial" w:cs="Arial"/>
        </w:rPr>
        <w:t xml:space="preserve">sion of specialist opinion virtually </w:t>
      </w:r>
      <w:r w:rsidR="008A0DE4" w:rsidRPr="004D0E92">
        <w:rPr>
          <w:rFonts w:ascii="Arial" w:eastAsiaTheme="minorHAnsi" w:hAnsi="Arial" w:cs="Arial"/>
        </w:rPr>
        <w:t>will</w:t>
      </w:r>
      <w:r w:rsidRPr="004D0E92">
        <w:rPr>
          <w:rFonts w:ascii="Arial" w:eastAsiaTheme="minorHAnsi" w:hAnsi="Arial" w:cs="Arial"/>
        </w:rPr>
        <w:t xml:space="preserve"> be used as an opportunity to support learning and development within </w:t>
      </w:r>
      <w:r w:rsidR="00C81EF6" w:rsidRPr="004D0E92">
        <w:rPr>
          <w:rFonts w:ascii="Arial" w:eastAsiaTheme="minorHAnsi" w:hAnsi="Arial" w:cs="Arial"/>
        </w:rPr>
        <w:t xml:space="preserve">primary care </w:t>
      </w:r>
    </w:p>
    <w:p w14:paraId="562D0062" w14:textId="77777777" w:rsidR="00A53B0B" w:rsidRDefault="00A53B0B" w:rsidP="00A53B0B">
      <w:pPr>
        <w:spacing w:before="100" w:beforeAutospacing="1" w:after="100" w:afterAutospacing="1"/>
        <w:rPr>
          <w:rFonts w:ascii="Arial" w:eastAsiaTheme="minorHAnsi" w:hAnsi="Arial" w:cs="Arial"/>
        </w:rPr>
      </w:pPr>
    </w:p>
    <w:p w14:paraId="75CFB89A" w14:textId="67201E08" w:rsidR="00F60ABB" w:rsidRPr="00F94050" w:rsidRDefault="00F60ABB" w:rsidP="00F60ABB">
      <w:pPr>
        <w:pStyle w:val="Heading1"/>
        <w:rPr>
          <w:rFonts w:eastAsia="Calibri"/>
          <w:szCs w:val="22"/>
        </w:rPr>
      </w:pPr>
      <w:r>
        <w:t xml:space="preserve">4. </w:t>
      </w:r>
      <w:r w:rsidRPr="0077438D">
        <w:t>Compre</w:t>
      </w:r>
      <w:r>
        <w:t xml:space="preserve">hensive Management of patients </w:t>
      </w:r>
    </w:p>
    <w:p w14:paraId="3CE9D3CC" w14:textId="77777777" w:rsidR="00F60ABB" w:rsidRDefault="00F60ABB" w:rsidP="00F60ABB">
      <w:pPr>
        <w:rPr>
          <w:rFonts w:ascii="Arial" w:hAnsi="Arial" w:cs="Arial"/>
          <w:szCs w:val="22"/>
        </w:rPr>
      </w:pPr>
      <w:r>
        <w:rPr>
          <w:rFonts w:ascii="Arial" w:hAnsi="Arial" w:cs="Arial"/>
          <w:szCs w:val="22"/>
        </w:rPr>
        <w:t xml:space="preserve">The provider will provide comprehensive care to patients who require specialist interventions. It is expected that care will be provided in community / primary care as much as possible using a skill-mix team consisting of consultants, specialist registrars, GPwER (GPs with extended roles) and specialist nurses. </w:t>
      </w:r>
    </w:p>
    <w:p w14:paraId="716F09A8" w14:textId="77777777" w:rsidR="00F60ABB" w:rsidRDefault="00F60ABB" w:rsidP="00F60ABB">
      <w:pPr>
        <w:rPr>
          <w:rFonts w:ascii="Arial" w:hAnsi="Arial" w:cs="Arial"/>
          <w:szCs w:val="22"/>
        </w:rPr>
      </w:pPr>
    </w:p>
    <w:p w14:paraId="4BD255FC" w14:textId="77777777" w:rsidR="00F60ABB" w:rsidRDefault="00F60ABB" w:rsidP="00F60ABB">
      <w:pPr>
        <w:rPr>
          <w:rFonts w:ascii="Arial" w:hAnsi="Arial" w:cs="Arial"/>
          <w:szCs w:val="22"/>
        </w:rPr>
      </w:pPr>
      <w:r>
        <w:rPr>
          <w:rFonts w:ascii="Arial" w:hAnsi="Arial" w:cs="Arial"/>
          <w:szCs w:val="22"/>
        </w:rPr>
        <w:t>The provider will review all referrals and allocate patients to the most appropriate element within the integrated pathway ie specialist opinion using Tele-dermatology and virtual or face-to-face consultation. It is envisaged that t</w:t>
      </w:r>
      <w:r w:rsidRPr="0077438D">
        <w:rPr>
          <w:rFonts w:ascii="Arial" w:hAnsi="Arial" w:cs="Arial"/>
          <w:szCs w:val="22"/>
        </w:rPr>
        <w:t>he patient will be referred to the Provider by the GP via e-RS whe</w:t>
      </w:r>
      <w:r>
        <w:rPr>
          <w:rFonts w:ascii="Arial" w:hAnsi="Arial" w:cs="Arial"/>
          <w:szCs w:val="22"/>
        </w:rPr>
        <w:t>re the Provider is expected to r</w:t>
      </w:r>
      <w:r w:rsidRPr="0077438D">
        <w:rPr>
          <w:rFonts w:ascii="Arial" w:hAnsi="Arial" w:cs="Arial"/>
          <w:szCs w:val="22"/>
        </w:rPr>
        <w:t xml:space="preserve">eview the cases referred and allocate them to the </w:t>
      </w:r>
      <w:r>
        <w:rPr>
          <w:rFonts w:ascii="Arial" w:hAnsi="Arial" w:cs="Arial"/>
          <w:szCs w:val="22"/>
        </w:rPr>
        <w:t xml:space="preserve">most </w:t>
      </w:r>
      <w:r w:rsidRPr="0077438D">
        <w:rPr>
          <w:rFonts w:ascii="Arial" w:hAnsi="Arial" w:cs="Arial"/>
          <w:szCs w:val="22"/>
        </w:rPr>
        <w:t>appro</w:t>
      </w:r>
      <w:r w:rsidRPr="00247473">
        <w:rPr>
          <w:rFonts w:ascii="Arial" w:hAnsi="Arial" w:cs="Arial"/>
          <w:szCs w:val="22"/>
        </w:rPr>
        <w:t>priate interventio</w:t>
      </w:r>
      <w:r>
        <w:rPr>
          <w:rFonts w:ascii="Arial" w:hAnsi="Arial" w:cs="Arial"/>
          <w:szCs w:val="22"/>
        </w:rPr>
        <w:t xml:space="preserve">n. </w:t>
      </w:r>
      <w:r w:rsidRPr="0077438D">
        <w:rPr>
          <w:rFonts w:ascii="Arial" w:hAnsi="Arial" w:cs="Arial"/>
          <w:szCs w:val="22"/>
        </w:rPr>
        <w:t xml:space="preserve">All suspected cancer referrals will be seen by a </w:t>
      </w:r>
      <w:r>
        <w:rPr>
          <w:rFonts w:ascii="Arial" w:hAnsi="Arial" w:cs="Arial"/>
          <w:szCs w:val="22"/>
        </w:rPr>
        <w:t xml:space="preserve">by the service </w:t>
      </w:r>
      <w:r w:rsidRPr="0077438D">
        <w:rPr>
          <w:rFonts w:ascii="Arial" w:hAnsi="Arial" w:cs="Arial"/>
          <w:szCs w:val="22"/>
        </w:rPr>
        <w:t>in line with the Pan-London 2WW pathway.</w:t>
      </w:r>
    </w:p>
    <w:p w14:paraId="5F398A5F" w14:textId="77777777" w:rsidR="00F60ABB" w:rsidRDefault="00F60ABB" w:rsidP="00F60ABB">
      <w:pPr>
        <w:rPr>
          <w:rFonts w:ascii="Arial" w:hAnsi="Arial" w:cs="Arial"/>
          <w:szCs w:val="22"/>
        </w:rPr>
      </w:pPr>
    </w:p>
    <w:p w14:paraId="3D7E58F2" w14:textId="77777777" w:rsidR="00F60ABB" w:rsidRPr="00D762F0" w:rsidRDefault="00F60ABB" w:rsidP="00F60ABB">
      <w:pPr>
        <w:rPr>
          <w:rFonts w:ascii="Arial" w:hAnsi="Arial" w:cs="Arial"/>
          <w:szCs w:val="22"/>
        </w:rPr>
      </w:pPr>
      <w:r>
        <w:rPr>
          <w:rFonts w:ascii="Arial" w:hAnsi="Arial" w:cs="Arial"/>
          <w:szCs w:val="22"/>
        </w:rPr>
        <w:t>The service should be delivered in such a way that e</w:t>
      </w:r>
      <w:r w:rsidRPr="00D762F0">
        <w:rPr>
          <w:rFonts w:ascii="Arial" w:hAnsi="Arial" w:cs="Arial"/>
          <w:szCs w:val="22"/>
        </w:rPr>
        <w:t>nsure</w:t>
      </w:r>
      <w:r>
        <w:rPr>
          <w:rFonts w:ascii="Arial" w:hAnsi="Arial" w:cs="Arial"/>
          <w:szCs w:val="22"/>
        </w:rPr>
        <w:t>s</w:t>
      </w:r>
      <w:r w:rsidRPr="00D762F0">
        <w:rPr>
          <w:rFonts w:ascii="Arial" w:hAnsi="Arial" w:cs="Arial"/>
          <w:szCs w:val="22"/>
        </w:rPr>
        <w:t xml:space="preserve"> patients are seen and treated in an environment most app</w:t>
      </w:r>
      <w:r>
        <w:rPr>
          <w:rFonts w:ascii="Arial" w:hAnsi="Arial" w:cs="Arial"/>
          <w:szCs w:val="22"/>
        </w:rPr>
        <w:t xml:space="preserve">ropriate to their needs.  </w:t>
      </w:r>
    </w:p>
    <w:p w14:paraId="33270E1D" w14:textId="77777777" w:rsidR="00F60ABB" w:rsidRDefault="00F60ABB" w:rsidP="00F60ABB">
      <w:pPr>
        <w:rPr>
          <w:rFonts w:ascii="Arial" w:hAnsi="Arial" w:cs="Arial"/>
          <w:szCs w:val="22"/>
        </w:rPr>
      </w:pPr>
    </w:p>
    <w:p w14:paraId="7C552BF9" w14:textId="77777777" w:rsidR="00F60ABB" w:rsidRDefault="00F60ABB" w:rsidP="00F60ABB">
      <w:pPr>
        <w:rPr>
          <w:rFonts w:ascii="Arial" w:hAnsi="Arial" w:cs="Arial"/>
          <w:szCs w:val="22"/>
        </w:rPr>
      </w:pPr>
      <w:r>
        <w:rPr>
          <w:rFonts w:ascii="Arial" w:hAnsi="Arial" w:cs="Arial"/>
          <w:szCs w:val="22"/>
        </w:rPr>
        <w:t xml:space="preserve">As part of comprehensive management of patients, Provider will: </w:t>
      </w:r>
    </w:p>
    <w:p w14:paraId="6A84ED8F" w14:textId="77777777" w:rsidR="00F60ABB" w:rsidRDefault="00F60ABB" w:rsidP="00F60ABB">
      <w:pPr>
        <w:rPr>
          <w:rFonts w:ascii="Arial" w:hAnsi="Arial" w:cs="Arial"/>
          <w:szCs w:val="22"/>
        </w:rPr>
      </w:pPr>
    </w:p>
    <w:p w14:paraId="089A7BC4" w14:textId="77777777" w:rsidR="00F60ABB" w:rsidRPr="0009150E" w:rsidRDefault="00F60ABB" w:rsidP="00F60ABB">
      <w:pPr>
        <w:pStyle w:val="ListParagraph"/>
        <w:numPr>
          <w:ilvl w:val="0"/>
          <w:numId w:val="34"/>
        </w:numPr>
        <w:rPr>
          <w:rFonts w:ascii="Arial" w:hAnsi="Arial" w:cs="Arial"/>
        </w:rPr>
      </w:pPr>
      <w:r w:rsidRPr="00830926">
        <w:rPr>
          <w:rFonts w:ascii="Arial" w:hAnsi="Arial" w:cs="Arial"/>
        </w:rPr>
        <w:t xml:space="preserve">Improve patient choice and convenience, with patients </w:t>
      </w:r>
      <w:r>
        <w:rPr>
          <w:rFonts w:ascii="Arial" w:hAnsi="Arial" w:cs="Arial"/>
        </w:rPr>
        <w:t>having the option to be treated</w:t>
      </w:r>
      <w:r w:rsidRPr="00830926">
        <w:rPr>
          <w:rFonts w:ascii="Arial" w:hAnsi="Arial" w:cs="Arial"/>
        </w:rPr>
        <w:t xml:space="preserve"> for dermatology conditions within the local community</w:t>
      </w:r>
      <w:r>
        <w:rPr>
          <w:rFonts w:ascii="Arial" w:hAnsi="Arial" w:cs="Arial"/>
        </w:rPr>
        <w:t>,</w:t>
      </w:r>
      <w:r w:rsidRPr="00830926">
        <w:rPr>
          <w:rFonts w:ascii="Arial" w:hAnsi="Arial" w:cs="Arial"/>
        </w:rPr>
        <w:t xml:space="preserve"> closer to ho</w:t>
      </w:r>
      <w:r>
        <w:rPr>
          <w:rFonts w:ascii="Arial" w:hAnsi="Arial" w:cs="Arial"/>
        </w:rPr>
        <w:t>me as clinically appropriate</w:t>
      </w:r>
    </w:p>
    <w:p w14:paraId="298AC880" w14:textId="77777777" w:rsidR="00F60ABB" w:rsidRDefault="00F60ABB" w:rsidP="00F60ABB">
      <w:pPr>
        <w:pStyle w:val="ListParagraph"/>
        <w:numPr>
          <w:ilvl w:val="0"/>
          <w:numId w:val="34"/>
        </w:numPr>
        <w:rPr>
          <w:rFonts w:ascii="Arial" w:hAnsi="Arial" w:cs="Arial"/>
        </w:rPr>
      </w:pPr>
      <w:r w:rsidRPr="005327B5">
        <w:rPr>
          <w:rFonts w:ascii="Arial" w:hAnsi="Arial" w:cs="Arial"/>
        </w:rPr>
        <w:t>Educate patients with long-term skin conditions so that they understand the causes, trigger factors and life</w:t>
      </w:r>
      <w:r>
        <w:rPr>
          <w:rFonts w:ascii="Arial" w:hAnsi="Arial" w:cs="Arial"/>
        </w:rPr>
        <w:t xml:space="preserve">style choices available to them and have a management plan that is fully understood and owned by them </w:t>
      </w:r>
    </w:p>
    <w:p w14:paraId="4C3A961D" w14:textId="77777777" w:rsidR="00F60ABB" w:rsidRDefault="00F60ABB" w:rsidP="00F60ABB">
      <w:pPr>
        <w:pStyle w:val="ListParagraph"/>
        <w:numPr>
          <w:ilvl w:val="0"/>
          <w:numId w:val="34"/>
        </w:numPr>
        <w:rPr>
          <w:rFonts w:ascii="Arial" w:hAnsi="Arial" w:cs="Arial"/>
        </w:rPr>
      </w:pPr>
      <w:r>
        <w:rPr>
          <w:rFonts w:ascii="Arial" w:hAnsi="Arial" w:cs="Arial"/>
        </w:rPr>
        <w:t xml:space="preserve">Empower </w:t>
      </w:r>
      <w:r w:rsidRPr="005327B5">
        <w:rPr>
          <w:rFonts w:ascii="Arial" w:hAnsi="Arial" w:cs="Arial"/>
        </w:rPr>
        <w:t xml:space="preserve">patients to manage their condition independently, knowing when to seek further help, </w:t>
      </w:r>
      <w:r>
        <w:rPr>
          <w:rFonts w:ascii="Arial" w:hAnsi="Arial" w:cs="Arial"/>
        </w:rPr>
        <w:t xml:space="preserve">improving activation and </w:t>
      </w:r>
      <w:r w:rsidRPr="005327B5">
        <w:rPr>
          <w:rFonts w:ascii="Arial" w:hAnsi="Arial" w:cs="Arial"/>
        </w:rPr>
        <w:t>reducing</w:t>
      </w:r>
      <w:r>
        <w:rPr>
          <w:rFonts w:ascii="Arial" w:hAnsi="Arial" w:cs="Arial"/>
        </w:rPr>
        <w:t xml:space="preserve"> their reliance for specialist care</w:t>
      </w:r>
    </w:p>
    <w:p w14:paraId="7E9DB88A" w14:textId="77777777" w:rsidR="00F60ABB" w:rsidRDefault="00F60ABB" w:rsidP="00F60ABB">
      <w:pPr>
        <w:pStyle w:val="ListParagraph"/>
        <w:numPr>
          <w:ilvl w:val="0"/>
          <w:numId w:val="34"/>
        </w:numPr>
        <w:rPr>
          <w:rFonts w:ascii="Arial" w:hAnsi="Arial" w:cs="Arial"/>
        </w:rPr>
      </w:pPr>
      <w:r w:rsidRPr="005327B5">
        <w:rPr>
          <w:rFonts w:ascii="Arial" w:hAnsi="Arial" w:cs="Arial"/>
        </w:rPr>
        <w:t xml:space="preserve">Ensure joined up, clinically effective patient care and pathways across the whole health </w:t>
      </w:r>
      <w:r>
        <w:rPr>
          <w:rFonts w:ascii="Arial" w:hAnsi="Arial" w:cs="Arial"/>
        </w:rPr>
        <w:t xml:space="preserve">and care </w:t>
      </w:r>
      <w:r w:rsidRPr="005327B5">
        <w:rPr>
          <w:rFonts w:ascii="Arial" w:hAnsi="Arial" w:cs="Arial"/>
        </w:rPr>
        <w:t>community. This includes working in partnership wit</w:t>
      </w:r>
      <w:r>
        <w:rPr>
          <w:rFonts w:ascii="Arial" w:hAnsi="Arial" w:cs="Arial"/>
        </w:rPr>
        <w:t xml:space="preserve">h the local voluntary organisations and community groups </w:t>
      </w:r>
    </w:p>
    <w:p w14:paraId="03BD7674" w14:textId="77777777" w:rsidR="00F60ABB" w:rsidRPr="001127D3" w:rsidRDefault="00F60ABB" w:rsidP="00F60ABB">
      <w:pPr>
        <w:pStyle w:val="ListParagraph"/>
        <w:numPr>
          <w:ilvl w:val="0"/>
          <w:numId w:val="34"/>
        </w:numPr>
        <w:rPr>
          <w:rFonts w:ascii="Arial" w:hAnsi="Arial" w:cs="Arial"/>
        </w:rPr>
      </w:pPr>
      <w:r>
        <w:rPr>
          <w:rFonts w:ascii="Arial" w:hAnsi="Arial" w:cs="Arial"/>
        </w:rPr>
        <w:lastRenderedPageBreak/>
        <w:t>P</w:t>
      </w:r>
      <w:r w:rsidRPr="002D7B21">
        <w:rPr>
          <w:rFonts w:ascii="Arial" w:hAnsi="Arial" w:cs="Arial"/>
        </w:rPr>
        <w:t>rovide care in settings as appropriate to the needs of the patients ensuring access is optimised throughout the pathway</w:t>
      </w:r>
      <w:r>
        <w:rPr>
          <w:rFonts w:ascii="Arial" w:hAnsi="Arial" w:cs="Arial"/>
        </w:rPr>
        <w:t xml:space="preserve">. </w:t>
      </w:r>
      <w:r w:rsidRPr="001127D3">
        <w:rPr>
          <w:rFonts w:ascii="Arial" w:hAnsi="Arial" w:cs="Arial"/>
        </w:rPr>
        <w:t>The future dermatology model will be delivered through an integrated approach using Primary Care / community based provision</w:t>
      </w:r>
      <w:r>
        <w:rPr>
          <w:rFonts w:ascii="Arial" w:hAnsi="Arial" w:cs="Arial"/>
        </w:rPr>
        <w:t xml:space="preserve"> as much as possible </w:t>
      </w:r>
    </w:p>
    <w:p w14:paraId="1675FE69" w14:textId="77777777" w:rsidR="00F60ABB" w:rsidRPr="003D17FF" w:rsidRDefault="00F60ABB" w:rsidP="00F60ABB">
      <w:pPr>
        <w:pStyle w:val="ListParagraph"/>
        <w:numPr>
          <w:ilvl w:val="0"/>
          <w:numId w:val="36"/>
        </w:numPr>
        <w:rPr>
          <w:rFonts w:ascii="Arial" w:hAnsi="Arial" w:cs="Arial"/>
        </w:rPr>
      </w:pPr>
      <w:r>
        <w:rPr>
          <w:rFonts w:ascii="Arial" w:hAnsi="Arial" w:cs="Arial"/>
        </w:rPr>
        <w:t xml:space="preserve">Deliver care </w:t>
      </w:r>
      <w:r w:rsidRPr="001127D3">
        <w:rPr>
          <w:rFonts w:ascii="Arial" w:hAnsi="Arial" w:cs="Arial"/>
        </w:rPr>
        <w:t>by appropriately qualified clinicians</w:t>
      </w:r>
      <w:r>
        <w:rPr>
          <w:rFonts w:ascii="Arial" w:hAnsi="Arial" w:cs="Arial"/>
        </w:rPr>
        <w:t xml:space="preserve">; for eg; </w:t>
      </w:r>
      <w:r w:rsidRPr="001127D3">
        <w:rPr>
          <w:rFonts w:ascii="Arial" w:hAnsi="Arial" w:cs="Arial"/>
        </w:rPr>
        <w:t>Consultants / GPwERs / specialist registrars</w:t>
      </w:r>
      <w:r>
        <w:rPr>
          <w:rFonts w:ascii="Arial" w:hAnsi="Arial" w:cs="Arial"/>
        </w:rPr>
        <w:t xml:space="preserve"> / nurses</w:t>
      </w:r>
    </w:p>
    <w:p w14:paraId="47ADB372" w14:textId="77777777" w:rsidR="00F60ABB" w:rsidRDefault="00F60ABB" w:rsidP="00F60ABB">
      <w:pPr>
        <w:pStyle w:val="ListParagraph"/>
        <w:numPr>
          <w:ilvl w:val="0"/>
          <w:numId w:val="36"/>
        </w:numPr>
        <w:rPr>
          <w:rFonts w:ascii="Arial" w:hAnsi="Arial" w:cs="Arial"/>
        </w:rPr>
      </w:pPr>
      <w:r>
        <w:rPr>
          <w:rFonts w:ascii="Arial" w:hAnsi="Arial" w:cs="Arial"/>
        </w:rPr>
        <w:t>H</w:t>
      </w:r>
      <w:r w:rsidRPr="0057544A">
        <w:rPr>
          <w:rFonts w:ascii="Arial" w:hAnsi="Arial" w:cs="Arial"/>
        </w:rPr>
        <w:t>ave a significant focus on training and developm</w:t>
      </w:r>
      <w:r>
        <w:rPr>
          <w:rFonts w:ascii="Arial" w:hAnsi="Arial" w:cs="Arial"/>
        </w:rPr>
        <w:t xml:space="preserve">ent in primary care  </w:t>
      </w:r>
    </w:p>
    <w:p w14:paraId="6DCA0A2E" w14:textId="77777777" w:rsidR="00F60ABB" w:rsidRDefault="00F60ABB" w:rsidP="00F60ABB">
      <w:pPr>
        <w:pStyle w:val="ListParagraph"/>
        <w:numPr>
          <w:ilvl w:val="0"/>
          <w:numId w:val="36"/>
        </w:numPr>
        <w:rPr>
          <w:rFonts w:ascii="Arial" w:hAnsi="Arial" w:cs="Arial"/>
        </w:rPr>
      </w:pPr>
      <w:r w:rsidRPr="00265D26">
        <w:rPr>
          <w:rFonts w:ascii="Arial" w:hAnsi="Arial" w:cs="Arial"/>
        </w:rPr>
        <w:t xml:space="preserve">A smaller proportion of patients with complex needs </w:t>
      </w:r>
      <w:r>
        <w:rPr>
          <w:rFonts w:ascii="Arial" w:hAnsi="Arial" w:cs="Arial"/>
        </w:rPr>
        <w:t>who</w:t>
      </w:r>
      <w:r w:rsidRPr="00265D26">
        <w:rPr>
          <w:rFonts w:ascii="Arial" w:hAnsi="Arial" w:cs="Arial"/>
        </w:rPr>
        <w:t xml:space="preserve"> cannot be managed in community setting will be seen in Specialised Secondary Care setting</w:t>
      </w:r>
      <w:r>
        <w:rPr>
          <w:rFonts w:ascii="Arial" w:hAnsi="Arial" w:cs="Arial"/>
        </w:rPr>
        <w:t xml:space="preserve"> </w:t>
      </w:r>
    </w:p>
    <w:p w14:paraId="7AF58AE2" w14:textId="77777777" w:rsidR="00F60ABB" w:rsidRDefault="00F60ABB" w:rsidP="00F60ABB">
      <w:pPr>
        <w:pStyle w:val="ListParagraph"/>
        <w:numPr>
          <w:ilvl w:val="0"/>
          <w:numId w:val="36"/>
        </w:numPr>
        <w:rPr>
          <w:rFonts w:ascii="Arial" w:hAnsi="Arial" w:cs="Arial"/>
        </w:rPr>
      </w:pPr>
      <w:r>
        <w:rPr>
          <w:rFonts w:ascii="Arial" w:hAnsi="Arial" w:cs="Arial"/>
        </w:rPr>
        <w:t xml:space="preserve">Provide care </w:t>
      </w:r>
      <w:r w:rsidRPr="0077438D">
        <w:rPr>
          <w:rFonts w:ascii="Arial" w:hAnsi="Arial" w:cs="Arial"/>
        </w:rPr>
        <w:t>face-to-face</w:t>
      </w:r>
      <w:r>
        <w:rPr>
          <w:rFonts w:ascii="Arial" w:hAnsi="Arial" w:cs="Arial"/>
        </w:rPr>
        <w:t xml:space="preserve"> or </w:t>
      </w:r>
      <w:r w:rsidRPr="00247473">
        <w:rPr>
          <w:rFonts w:ascii="Arial" w:hAnsi="Arial" w:cs="Arial"/>
        </w:rPr>
        <w:t>virtual</w:t>
      </w:r>
      <w:r>
        <w:rPr>
          <w:rFonts w:ascii="Arial" w:hAnsi="Arial" w:cs="Arial"/>
        </w:rPr>
        <w:t xml:space="preserve">ly, single or </w:t>
      </w:r>
      <w:r w:rsidRPr="0077438D">
        <w:rPr>
          <w:rFonts w:ascii="Arial" w:hAnsi="Arial" w:cs="Arial"/>
        </w:rPr>
        <w:t xml:space="preserve">group consulting and single </w:t>
      </w:r>
      <w:r>
        <w:rPr>
          <w:rFonts w:ascii="Arial" w:hAnsi="Arial" w:cs="Arial"/>
        </w:rPr>
        <w:t xml:space="preserve">professional </w:t>
      </w:r>
      <w:r w:rsidRPr="0077438D">
        <w:rPr>
          <w:rFonts w:ascii="Arial" w:hAnsi="Arial" w:cs="Arial"/>
        </w:rPr>
        <w:t>o</w:t>
      </w:r>
      <w:r>
        <w:rPr>
          <w:rFonts w:ascii="Arial" w:hAnsi="Arial" w:cs="Arial"/>
        </w:rPr>
        <w:t xml:space="preserve">r multiple professional setting </w:t>
      </w:r>
    </w:p>
    <w:p w14:paraId="38DDE9D3" w14:textId="77777777" w:rsidR="00F60ABB" w:rsidRPr="00E34FB3" w:rsidRDefault="00F60ABB" w:rsidP="00F60ABB">
      <w:pPr>
        <w:pStyle w:val="ListParagraph"/>
        <w:numPr>
          <w:ilvl w:val="0"/>
          <w:numId w:val="36"/>
        </w:numPr>
        <w:rPr>
          <w:rFonts w:ascii="Arial" w:hAnsi="Arial" w:cs="Arial"/>
        </w:rPr>
      </w:pPr>
      <w:r>
        <w:rPr>
          <w:rFonts w:ascii="Arial" w:hAnsi="Arial" w:cs="Arial"/>
        </w:rPr>
        <w:t>W</w:t>
      </w:r>
      <w:r w:rsidRPr="00E34FB3">
        <w:rPr>
          <w:rFonts w:ascii="Arial" w:hAnsi="Arial" w:cs="Arial"/>
        </w:rPr>
        <w:t xml:space="preserve">ill ensure compliance with Key Performance Indicators and patient outcomes </w:t>
      </w:r>
      <w:r>
        <w:rPr>
          <w:rFonts w:ascii="Arial" w:hAnsi="Arial" w:cs="Arial"/>
        </w:rPr>
        <w:t>measures (</w:t>
      </w:r>
      <w:r w:rsidRPr="00E34FB3">
        <w:rPr>
          <w:rFonts w:ascii="Arial" w:hAnsi="Arial" w:cs="Arial"/>
        </w:rPr>
        <w:t>eg: Waiting Times; DNAs; First to follow-up Ratios; Clinical Outcome measures and Patient Reported Outcome Measures (PROMs)</w:t>
      </w:r>
      <w:r>
        <w:rPr>
          <w:rFonts w:ascii="Arial" w:hAnsi="Arial" w:cs="Arial"/>
        </w:rPr>
        <w:t xml:space="preserve">) </w:t>
      </w:r>
    </w:p>
    <w:p w14:paraId="346028E2" w14:textId="77777777" w:rsidR="00F60ABB" w:rsidRDefault="00F60ABB" w:rsidP="00F60ABB">
      <w:pPr>
        <w:pStyle w:val="ListParagraph"/>
        <w:numPr>
          <w:ilvl w:val="0"/>
          <w:numId w:val="36"/>
        </w:numPr>
        <w:rPr>
          <w:rFonts w:ascii="Arial" w:hAnsi="Arial" w:cs="Arial"/>
        </w:rPr>
      </w:pPr>
      <w:r>
        <w:rPr>
          <w:rFonts w:ascii="Arial" w:hAnsi="Arial" w:cs="Arial"/>
        </w:rPr>
        <w:t>P</w:t>
      </w:r>
      <w:r w:rsidRPr="00C9175C">
        <w:rPr>
          <w:rFonts w:ascii="Arial" w:hAnsi="Arial" w:cs="Arial"/>
        </w:rPr>
        <w:t>rovide outpatient procedures as clinically appropriate and would do so in a manner that supports shared decision-</w:t>
      </w:r>
      <w:r>
        <w:rPr>
          <w:rFonts w:ascii="Arial" w:hAnsi="Arial" w:cs="Arial"/>
        </w:rPr>
        <w:t xml:space="preserve">making. It should not include procedures performed as part of DES and cosmetic procedures </w:t>
      </w:r>
    </w:p>
    <w:p w14:paraId="680D28C9" w14:textId="77777777" w:rsidR="00F60ABB" w:rsidRPr="001751FF" w:rsidRDefault="00F60ABB" w:rsidP="00F60ABB">
      <w:pPr>
        <w:pStyle w:val="ListParagraph"/>
        <w:numPr>
          <w:ilvl w:val="0"/>
          <w:numId w:val="36"/>
        </w:numPr>
        <w:rPr>
          <w:rFonts w:ascii="Arial" w:hAnsi="Arial" w:cs="Arial"/>
        </w:rPr>
      </w:pPr>
      <w:r>
        <w:rPr>
          <w:rFonts w:ascii="Arial" w:hAnsi="Arial" w:cs="Arial"/>
        </w:rPr>
        <w:t xml:space="preserve">Provide rapid access to chronic patients with relapse </w:t>
      </w:r>
    </w:p>
    <w:p w14:paraId="5BE29A2F" w14:textId="77777777" w:rsidR="00F60ABB" w:rsidRDefault="00F60ABB" w:rsidP="001103FD">
      <w:pPr>
        <w:pStyle w:val="ListParagraph"/>
        <w:rPr>
          <w:rFonts w:ascii="Arial" w:hAnsi="Arial" w:cs="Arial"/>
        </w:rPr>
      </w:pPr>
    </w:p>
    <w:p w14:paraId="1F41DDE2" w14:textId="77777777" w:rsidR="00F60ABB" w:rsidRPr="002B39DF" w:rsidRDefault="00F60ABB" w:rsidP="00F60ABB">
      <w:pPr>
        <w:pStyle w:val="ListParagraph"/>
        <w:numPr>
          <w:ilvl w:val="0"/>
          <w:numId w:val="36"/>
        </w:numPr>
        <w:rPr>
          <w:rFonts w:ascii="Arial" w:hAnsi="Arial" w:cs="Arial"/>
        </w:rPr>
      </w:pPr>
      <w:r w:rsidRPr="00332630">
        <w:rPr>
          <w:rFonts w:ascii="Arial" w:hAnsi="Arial" w:cs="Arial"/>
        </w:rPr>
        <w:t xml:space="preserve">Investigate and treat allergies as an essential part of this service </w:t>
      </w:r>
    </w:p>
    <w:p w14:paraId="3CE9F4A7" w14:textId="77777777" w:rsidR="00F60ABB" w:rsidRDefault="00F60ABB" w:rsidP="00F60ABB">
      <w:pPr>
        <w:pStyle w:val="ListParagraph"/>
        <w:numPr>
          <w:ilvl w:val="0"/>
          <w:numId w:val="36"/>
        </w:numPr>
        <w:rPr>
          <w:rFonts w:ascii="Arial" w:hAnsi="Arial" w:cs="Arial"/>
        </w:rPr>
      </w:pPr>
      <w:r>
        <w:rPr>
          <w:rFonts w:ascii="Arial" w:hAnsi="Arial" w:cs="Arial"/>
        </w:rPr>
        <w:t>E</w:t>
      </w:r>
      <w:r w:rsidRPr="0073358B">
        <w:rPr>
          <w:rFonts w:ascii="Arial" w:hAnsi="Arial" w:cs="Arial"/>
        </w:rPr>
        <w:t>nsure mechanisms are in place for continuity of care into Primary Care; ensuring comprehens</w:t>
      </w:r>
      <w:r>
        <w:rPr>
          <w:rFonts w:ascii="Arial" w:hAnsi="Arial" w:cs="Arial"/>
        </w:rPr>
        <w:t xml:space="preserve">ive discharge information </w:t>
      </w:r>
    </w:p>
    <w:p w14:paraId="765B846E" w14:textId="77777777" w:rsidR="00F60ABB" w:rsidRDefault="00F60ABB" w:rsidP="00F60ABB">
      <w:pPr>
        <w:pStyle w:val="ListParagraph"/>
        <w:numPr>
          <w:ilvl w:val="0"/>
          <w:numId w:val="36"/>
        </w:numPr>
        <w:rPr>
          <w:rFonts w:ascii="Arial" w:hAnsi="Arial" w:cs="Arial"/>
        </w:rPr>
      </w:pPr>
      <w:r>
        <w:rPr>
          <w:rFonts w:ascii="Arial" w:hAnsi="Arial" w:cs="Arial"/>
        </w:rPr>
        <w:t>Ensure s</w:t>
      </w:r>
      <w:r w:rsidRPr="0073358B">
        <w:rPr>
          <w:rFonts w:ascii="Arial" w:hAnsi="Arial" w:cs="Arial"/>
        </w:rPr>
        <w:t xml:space="preserve">hared care protocols </w:t>
      </w:r>
      <w:r>
        <w:rPr>
          <w:rFonts w:ascii="Arial" w:hAnsi="Arial" w:cs="Arial"/>
        </w:rPr>
        <w:t>are</w:t>
      </w:r>
      <w:r w:rsidRPr="0073358B">
        <w:rPr>
          <w:rFonts w:ascii="Arial" w:hAnsi="Arial" w:cs="Arial"/>
        </w:rPr>
        <w:t xml:space="preserve"> in place w</w:t>
      </w:r>
      <w:r>
        <w:rPr>
          <w:rFonts w:ascii="Arial" w:hAnsi="Arial" w:cs="Arial"/>
        </w:rPr>
        <w:t xml:space="preserve">ith Primary Care where required </w:t>
      </w:r>
    </w:p>
    <w:p w14:paraId="4BF609E4" w14:textId="77777777" w:rsidR="0099570C" w:rsidRPr="0077438D" w:rsidRDefault="0099570C" w:rsidP="0099570C">
      <w:pPr>
        <w:rPr>
          <w:rFonts w:ascii="Arial" w:hAnsi="Arial"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99570C" w:rsidRPr="0077438D" w14:paraId="73F8AA0F" w14:textId="77777777" w:rsidTr="00AC4729">
        <w:tc>
          <w:tcPr>
            <w:tcW w:w="13892" w:type="dxa"/>
            <w:shd w:val="clear" w:color="auto" w:fill="000000"/>
          </w:tcPr>
          <w:p w14:paraId="38E63E81" w14:textId="77777777" w:rsidR="0099570C" w:rsidRPr="0077438D" w:rsidRDefault="00C82057" w:rsidP="00AC4729">
            <w:pPr>
              <w:rPr>
                <w:rFonts w:ascii="Arial" w:hAnsi="Arial" w:cs="Arial"/>
                <w:sz w:val="20"/>
              </w:rPr>
            </w:pPr>
            <w:r w:rsidRPr="0077438D">
              <w:rPr>
                <w:rFonts w:ascii="Arial" w:hAnsi="Arial" w:cs="Arial"/>
                <w:b/>
                <w:color w:val="F79646"/>
              </w:rPr>
              <w:t>7</w:t>
            </w:r>
            <w:r w:rsidR="0099570C" w:rsidRPr="0077438D">
              <w:rPr>
                <w:rFonts w:ascii="Arial" w:hAnsi="Arial" w:cs="Arial"/>
                <w:b/>
                <w:color w:val="F79646"/>
              </w:rPr>
              <w:t>.</w:t>
            </w:r>
            <w:r w:rsidR="0099570C" w:rsidRPr="0077438D">
              <w:rPr>
                <w:rFonts w:ascii="Arial" w:hAnsi="Arial" w:cs="Arial"/>
                <w:b/>
                <w:color w:val="F79646"/>
              </w:rPr>
              <w:tab/>
              <w:t>Applicable Service Standards</w:t>
            </w:r>
          </w:p>
        </w:tc>
      </w:tr>
    </w:tbl>
    <w:p w14:paraId="25A1016E" w14:textId="77777777" w:rsidR="0099570C" w:rsidRPr="0077438D" w:rsidRDefault="0099570C" w:rsidP="0099570C">
      <w:pPr>
        <w:rPr>
          <w:rFonts w:ascii="Arial" w:hAnsi="Arial" w:cs="Arial"/>
          <w:sz w:val="20"/>
        </w:rPr>
      </w:pPr>
    </w:p>
    <w:p w14:paraId="2CC095BB" w14:textId="77777777" w:rsidR="0099570C" w:rsidRPr="0077438D" w:rsidRDefault="0077438D" w:rsidP="0099570C">
      <w:pPr>
        <w:rPr>
          <w:rFonts w:ascii="Arial" w:hAnsi="Arial" w:cs="Arial"/>
          <w:b/>
          <w:color w:val="009966"/>
          <w:szCs w:val="22"/>
        </w:rPr>
      </w:pPr>
      <w:r w:rsidRPr="00836033">
        <w:rPr>
          <w:rFonts w:ascii="Arial" w:hAnsi="Arial" w:cs="Arial"/>
          <w:b/>
          <w:color w:val="2E74B5" w:themeColor="accent1" w:themeShade="BF"/>
          <w:szCs w:val="22"/>
        </w:rPr>
        <w:t xml:space="preserve">7.1 </w:t>
      </w:r>
      <w:r w:rsidR="0099570C" w:rsidRPr="00836033">
        <w:rPr>
          <w:rFonts w:ascii="Arial" w:hAnsi="Arial" w:cs="Arial"/>
          <w:b/>
          <w:color w:val="2E74B5" w:themeColor="accent1" w:themeShade="BF"/>
          <w:szCs w:val="22"/>
        </w:rPr>
        <w:t>Applicable National Standards (e.g. NICE</w:t>
      </w:r>
    </w:p>
    <w:p w14:paraId="733CE652" w14:textId="77777777" w:rsidR="0099570C" w:rsidRPr="0077438D" w:rsidRDefault="0099570C" w:rsidP="00EF1BFD">
      <w:pPr>
        <w:pStyle w:val="ListParagraph"/>
        <w:numPr>
          <w:ilvl w:val="0"/>
          <w:numId w:val="5"/>
        </w:numPr>
        <w:spacing w:after="0" w:line="240" w:lineRule="auto"/>
        <w:ind w:hanging="436"/>
        <w:contextualSpacing w:val="0"/>
        <w:rPr>
          <w:rFonts w:ascii="Arial" w:hAnsi="Arial" w:cs="Arial"/>
        </w:rPr>
      </w:pPr>
      <w:r w:rsidRPr="0077438D">
        <w:rPr>
          <w:rFonts w:ascii="Arial" w:hAnsi="Arial" w:cs="Arial"/>
        </w:rPr>
        <w:t>NICE Cancer Standards.</w:t>
      </w:r>
    </w:p>
    <w:p w14:paraId="025CCB42" w14:textId="77777777" w:rsidR="0099570C" w:rsidRPr="00247473" w:rsidRDefault="0099570C" w:rsidP="00EF1BFD">
      <w:pPr>
        <w:pStyle w:val="ListParagraph"/>
        <w:numPr>
          <w:ilvl w:val="0"/>
          <w:numId w:val="5"/>
        </w:numPr>
        <w:spacing w:after="0" w:line="240" w:lineRule="auto"/>
        <w:ind w:hanging="436"/>
        <w:contextualSpacing w:val="0"/>
        <w:rPr>
          <w:rFonts w:ascii="Arial" w:hAnsi="Arial" w:cs="Arial"/>
        </w:rPr>
      </w:pPr>
      <w:r w:rsidRPr="00247473">
        <w:rPr>
          <w:rFonts w:ascii="Arial" w:hAnsi="Arial" w:cs="Arial"/>
        </w:rPr>
        <w:t xml:space="preserve">National Standards for Referral. </w:t>
      </w:r>
    </w:p>
    <w:p w14:paraId="3CEE5302" w14:textId="77777777" w:rsidR="0099570C" w:rsidRPr="0077438D" w:rsidRDefault="0099570C" w:rsidP="00A43AC8">
      <w:pPr>
        <w:ind w:left="743" w:hanging="436"/>
        <w:rPr>
          <w:rFonts w:ascii="Arial" w:hAnsi="Arial" w:cs="Arial"/>
          <w:color w:val="009966"/>
          <w:szCs w:val="22"/>
        </w:rPr>
      </w:pPr>
    </w:p>
    <w:p w14:paraId="1DF337C4" w14:textId="77777777" w:rsidR="0099570C" w:rsidRPr="00836033" w:rsidRDefault="0077438D" w:rsidP="0099570C">
      <w:pPr>
        <w:rPr>
          <w:rFonts w:ascii="Arial" w:hAnsi="Arial" w:cs="Arial"/>
          <w:b/>
          <w:color w:val="2E74B5" w:themeColor="accent1" w:themeShade="BF"/>
          <w:szCs w:val="22"/>
        </w:rPr>
      </w:pPr>
      <w:r w:rsidRPr="00836033">
        <w:rPr>
          <w:rFonts w:ascii="Arial" w:hAnsi="Arial" w:cs="Arial"/>
          <w:b/>
          <w:color w:val="2E74B5" w:themeColor="accent1" w:themeShade="BF"/>
          <w:szCs w:val="22"/>
        </w:rPr>
        <w:t xml:space="preserve">7.2 </w:t>
      </w:r>
      <w:r w:rsidR="0099570C" w:rsidRPr="00836033">
        <w:rPr>
          <w:rFonts w:ascii="Arial" w:hAnsi="Arial" w:cs="Arial"/>
          <w:b/>
          <w:color w:val="2E74B5" w:themeColor="accent1" w:themeShade="BF"/>
          <w:szCs w:val="22"/>
        </w:rPr>
        <w:t>Applicable local standards</w:t>
      </w:r>
    </w:p>
    <w:p w14:paraId="16AF21FD" w14:textId="77777777" w:rsidR="0099570C" w:rsidRPr="0077438D" w:rsidRDefault="0099570C" w:rsidP="0099570C">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99570C" w:rsidRPr="0077438D" w14:paraId="39BBD8DD" w14:textId="77777777" w:rsidTr="00AC4729">
        <w:tc>
          <w:tcPr>
            <w:tcW w:w="13892" w:type="dxa"/>
            <w:shd w:val="clear" w:color="auto" w:fill="000000"/>
          </w:tcPr>
          <w:p w14:paraId="57B79AD6" w14:textId="77777777" w:rsidR="0099570C" w:rsidRPr="0077438D" w:rsidRDefault="0099570C" w:rsidP="00AC4729">
            <w:pPr>
              <w:rPr>
                <w:rFonts w:ascii="Arial" w:hAnsi="Arial" w:cs="Arial"/>
                <w:szCs w:val="22"/>
              </w:rPr>
            </w:pPr>
            <w:r w:rsidRPr="0077438D">
              <w:rPr>
                <w:rFonts w:ascii="Arial" w:hAnsi="Arial" w:cs="Arial"/>
                <w:b/>
                <w:color w:val="F79646"/>
                <w:szCs w:val="22"/>
              </w:rPr>
              <w:t>8.</w:t>
            </w:r>
            <w:r w:rsidRPr="0077438D">
              <w:rPr>
                <w:rFonts w:ascii="Arial" w:hAnsi="Arial" w:cs="Arial"/>
                <w:b/>
                <w:color w:val="F79646"/>
                <w:szCs w:val="22"/>
              </w:rPr>
              <w:tab/>
              <w:t>Applicable quality requirements and CQUIN goals</w:t>
            </w:r>
          </w:p>
        </w:tc>
      </w:tr>
    </w:tbl>
    <w:p w14:paraId="767B56F2" w14:textId="77777777" w:rsidR="0099570C" w:rsidRPr="0077438D" w:rsidRDefault="0099570C" w:rsidP="0099570C">
      <w:pPr>
        <w:rPr>
          <w:rFonts w:ascii="Arial" w:hAnsi="Arial" w:cs="Arial"/>
          <w:sz w:val="20"/>
        </w:rPr>
      </w:pPr>
    </w:p>
    <w:p w14:paraId="74C378BF" w14:textId="77777777" w:rsidR="0099570C" w:rsidRPr="0077438D" w:rsidRDefault="0077438D" w:rsidP="0099570C">
      <w:pPr>
        <w:rPr>
          <w:rFonts w:ascii="Arial" w:hAnsi="Arial" w:cs="Arial"/>
          <w:b/>
          <w:color w:val="00B050"/>
          <w:szCs w:val="22"/>
        </w:rPr>
      </w:pPr>
      <w:r w:rsidRPr="00836033">
        <w:rPr>
          <w:rFonts w:ascii="Arial" w:hAnsi="Arial" w:cs="Arial"/>
          <w:b/>
          <w:color w:val="2E74B5" w:themeColor="accent1" w:themeShade="BF"/>
          <w:szCs w:val="22"/>
        </w:rPr>
        <w:t xml:space="preserve">8.1 </w:t>
      </w:r>
      <w:r w:rsidR="0099570C" w:rsidRPr="00836033">
        <w:rPr>
          <w:rFonts w:ascii="Arial" w:hAnsi="Arial" w:cs="Arial"/>
          <w:b/>
          <w:color w:val="2E74B5" w:themeColor="accent1" w:themeShade="BF"/>
          <w:szCs w:val="22"/>
        </w:rPr>
        <w:t xml:space="preserve">Applicable Quality Requirements </w:t>
      </w:r>
    </w:p>
    <w:p w14:paraId="09FC3AE4" w14:textId="77777777" w:rsidR="0099570C" w:rsidRPr="0077438D" w:rsidRDefault="0099570C" w:rsidP="0099570C">
      <w:pPr>
        <w:rPr>
          <w:rFonts w:ascii="Arial" w:hAnsi="Arial" w:cs="Arial"/>
          <w:szCs w:val="22"/>
          <w:highlight w:val="yellow"/>
        </w:rPr>
      </w:pPr>
      <w:r w:rsidRPr="00247473">
        <w:rPr>
          <w:rFonts w:ascii="Arial" w:hAnsi="Arial" w:cs="Arial"/>
          <w:b/>
          <w:szCs w:val="22"/>
        </w:rPr>
        <w:t xml:space="preserve">Appendix </w:t>
      </w:r>
      <w:r w:rsidR="00B33A3A">
        <w:rPr>
          <w:rFonts w:ascii="Arial" w:hAnsi="Arial" w:cs="Arial"/>
          <w:b/>
          <w:szCs w:val="22"/>
        </w:rPr>
        <w:t>A</w:t>
      </w:r>
    </w:p>
    <w:p w14:paraId="2C6BE7EA" w14:textId="77777777" w:rsidR="0099570C" w:rsidRPr="0077438D" w:rsidRDefault="0099570C" w:rsidP="0099570C">
      <w:pPr>
        <w:rPr>
          <w:rFonts w:ascii="Arial" w:hAnsi="Arial" w:cs="Arial"/>
          <w:szCs w:val="22"/>
          <w:highlight w:val="yellow"/>
        </w:rPr>
      </w:pPr>
    </w:p>
    <w:p w14:paraId="42ACC07E" w14:textId="77777777" w:rsidR="0099570C" w:rsidRPr="00836033" w:rsidRDefault="0077438D" w:rsidP="0099570C">
      <w:pPr>
        <w:rPr>
          <w:rFonts w:ascii="Arial" w:hAnsi="Arial" w:cs="Arial"/>
          <w:b/>
          <w:color w:val="2E74B5" w:themeColor="accent1" w:themeShade="BF"/>
          <w:szCs w:val="22"/>
        </w:rPr>
      </w:pPr>
      <w:r w:rsidRPr="00836033">
        <w:rPr>
          <w:rFonts w:ascii="Arial" w:hAnsi="Arial" w:cs="Arial"/>
          <w:b/>
          <w:color w:val="2E74B5" w:themeColor="accent1" w:themeShade="BF"/>
          <w:szCs w:val="22"/>
        </w:rPr>
        <w:t xml:space="preserve">8.2 </w:t>
      </w:r>
      <w:r w:rsidR="0099570C" w:rsidRPr="00836033">
        <w:rPr>
          <w:rFonts w:ascii="Arial" w:hAnsi="Arial" w:cs="Arial"/>
          <w:b/>
          <w:color w:val="2E74B5" w:themeColor="accent1" w:themeShade="BF"/>
          <w:szCs w:val="22"/>
        </w:rPr>
        <w:t>Applicable CQUIN goals (See Schedule 4E)</w:t>
      </w:r>
    </w:p>
    <w:p w14:paraId="78617C5C" w14:textId="77777777" w:rsidR="0099570C" w:rsidRPr="0077438D" w:rsidRDefault="0099570C" w:rsidP="0099570C">
      <w:pPr>
        <w:rPr>
          <w:rFonts w:ascii="Arial" w:hAnsi="Arial" w:cs="Arial"/>
          <w:szCs w:val="22"/>
        </w:rPr>
      </w:pPr>
    </w:p>
    <w:p w14:paraId="4EECC66A" w14:textId="77777777" w:rsidR="0099570C" w:rsidRPr="0077438D" w:rsidRDefault="0099570C" w:rsidP="0099570C">
      <w:pPr>
        <w:rPr>
          <w:rFonts w:ascii="Arial" w:hAnsi="Arial" w:cs="Arial"/>
          <w:szCs w:val="22"/>
        </w:rPr>
      </w:pPr>
      <w:r w:rsidRPr="0077438D">
        <w:rPr>
          <w:rFonts w:ascii="Arial" w:hAnsi="Arial" w:cs="Arial"/>
          <w:szCs w:val="22"/>
        </w:rPr>
        <w:t>Not applicable.</w:t>
      </w:r>
    </w:p>
    <w:p w14:paraId="6C84A70C" w14:textId="77777777" w:rsidR="0099570C" w:rsidRPr="0077438D" w:rsidRDefault="0099570C" w:rsidP="0099570C">
      <w:pPr>
        <w:rPr>
          <w:rFonts w:ascii="Arial" w:hAnsi="Arial"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99570C" w:rsidRPr="0077438D" w14:paraId="5D0ECEB6" w14:textId="77777777" w:rsidTr="00AC4729">
        <w:tc>
          <w:tcPr>
            <w:tcW w:w="13892" w:type="dxa"/>
            <w:shd w:val="clear" w:color="auto" w:fill="000000"/>
          </w:tcPr>
          <w:p w14:paraId="38096FB2" w14:textId="77777777" w:rsidR="0099570C" w:rsidRPr="0077438D" w:rsidRDefault="0099570C" w:rsidP="00AC4729">
            <w:pPr>
              <w:rPr>
                <w:rFonts w:ascii="Arial" w:hAnsi="Arial" w:cs="Arial"/>
                <w:szCs w:val="22"/>
              </w:rPr>
            </w:pPr>
            <w:r w:rsidRPr="0077438D">
              <w:rPr>
                <w:rFonts w:ascii="Arial" w:hAnsi="Arial" w:cs="Arial"/>
                <w:b/>
                <w:color w:val="F79646"/>
                <w:szCs w:val="22"/>
              </w:rPr>
              <w:t>9.</w:t>
            </w:r>
            <w:r w:rsidRPr="0077438D">
              <w:rPr>
                <w:rFonts w:ascii="Arial" w:hAnsi="Arial" w:cs="Arial"/>
                <w:b/>
                <w:color w:val="F79646"/>
                <w:szCs w:val="22"/>
              </w:rPr>
              <w:tab/>
              <w:t>Location of Provider Premises</w:t>
            </w:r>
          </w:p>
        </w:tc>
      </w:tr>
    </w:tbl>
    <w:p w14:paraId="1C1D0E29" w14:textId="77777777" w:rsidR="0099570C" w:rsidRPr="00836033" w:rsidRDefault="0099570C" w:rsidP="0099570C">
      <w:pPr>
        <w:rPr>
          <w:rFonts w:ascii="Arial" w:hAnsi="Arial" w:cs="Arial"/>
          <w:color w:val="2E74B5" w:themeColor="accent1" w:themeShade="BF"/>
          <w:sz w:val="20"/>
        </w:rPr>
      </w:pPr>
    </w:p>
    <w:p w14:paraId="21B4FFE8" w14:textId="77777777" w:rsidR="0099570C" w:rsidRPr="00836033" w:rsidRDefault="0077438D" w:rsidP="0099570C">
      <w:pPr>
        <w:rPr>
          <w:rFonts w:ascii="Arial" w:hAnsi="Arial" w:cs="Arial"/>
          <w:b/>
          <w:color w:val="2E74B5" w:themeColor="accent1" w:themeShade="BF"/>
          <w:szCs w:val="22"/>
        </w:rPr>
      </w:pPr>
      <w:r w:rsidRPr="00836033">
        <w:rPr>
          <w:rFonts w:ascii="Arial" w:hAnsi="Arial" w:cs="Arial"/>
          <w:b/>
          <w:color w:val="2E74B5" w:themeColor="accent1" w:themeShade="BF"/>
          <w:szCs w:val="22"/>
        </w:rPr>
        <w:t xml:space="preserve">9.0 </w:t>
      </w:r>
      <w:r w:rsidR="0099570C" w:rsidRPr="00836033">
        <w:rPr>
          <w:rFonts w:ascii="Arial" w:hAnsi="Arial" w:cs="Arial"/>
          <w:b/>
          <w:color w:val="2E74B5" w:themeColor="accent1" w:themeShade="BF"/>
          <w:szCs w:val="22"/>
        </w:rPr>
        <w:t>The Provider’s Premises are located at:</w:t>
      </w:r>
    </w:p>
    <w:p w14:paraId="37CA25EC" w14:textId="77777777" w:rsidR="0099570C" w:rsidRPr="0077438D" w:rsidRDefault="0099570C" w:rsidP="0099570C">
      <w:pPr>
        <w:rPr>
          <w:rFonts w:ascii="Arial" w:hAnsi="Arial" w:cs="Arial"/>
          <w:szCs w:val="22"/>
        </w:rPr>
      </w:pPr>
    </w:p>
    <w:p w14:paraId="611DA2E1" w14:textId="77777777" w:rsidR="0099570C" w:rsidRPr="0077438D" w:rsidRDefault="0099570C" w:rsidP="0099570C">
      <w:pPr>
        <w:rPr>
          <w:rFonts w:ascii="Arial" w:hAnsi="Arial" w:cs="Arial"/>
          <w:szCs w:val="22"/>
        </w:rPr>
      </w:pPr>
      <w:r w:rsidRPr="00247473">
        <w:rPr>
          <w:rFonts w:ascii="Arial" w:hAnsi="Arial" w:cs="Arial"/>
          <w:szCs w:val="22"/>
        </w:rPr>
        <w:t>The Provider is expected to delivery services in each GP Networks. (Locality areas)</w:t>
      </w:r>
    </w:p>
    <w:p w14:paraId="48FE6AE7" w14:textId="77777777" w:rsidR="0099570C" w:rsidRPr="0077438D" w:rsidRDefault="0099570C" w:rsidP="0099570C">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99570C" w:rsidRPr="0077438D" w14:paraId="41F58F10" w14:textId="77777777" w:rsidTr="00AC4729">
        <w:tc>
          <w:tcPr>
            <w:tcW w:w="13892" w:type="dxa"/>
            <w:shd w:val="clear" w:color="auto" w:fill="000000"/>
          </w:tcPr>
          <w:p w14:paraId="6357FF99" w14:textId="77777777" w:rsidR="0099570C" w:rsidRPr="0077438D" w:rsidRDefault="0099570C" w:rsidP="00AC4729">
            <w:pPr>
              <w:rPr>
                <w:rFonts w:ascii="Arial" w:hAnsi="Arial" w:cs="Arial"/>
                <w:szCs w:val="22"/>
              </w:rPr>
            </w:pPr>
            <w:r w:rsidRPr="0077438D">
              <w:rPr>
                <w:rFonts w:ascii="Arial" w:hAnsi="Arial" w:cs="Arial"/>
                <w:b/>
                <w:color w:val="F79646"/>
                <w:szCs w:val="22"/>
              </w:rPr>
              <w:t>10.</w:t>
            </w:r>
            <w:r w:rsidRPr="0077438D">
              <w:rPr>
                <w:rFonts w:ascii="Arial" w:hAnsi="Arial" w:cs="Arial"/>
                <w:b/>
                <w:color w:val="5F497A"/>
                <w:szCs w:val="22"/>
              </w:rPr>
              <w:tab/>
            </w:r>
            <w:r w:rsidRPr="0077438D">
              <w:rPr>
                <w:rFonts w:ascii="Arial" w:hAnsi="Arial" w:cs="Arial"/>
                <w:b/>
                <w:color w:val="F79646"/>
                <w:szCs w:val="22"/>
              </w:rPr>
              <w:t>Individual Service User Placement</w:t>
            </w:r>
          </w:p>
        </w:tc>
      </w:tr>
    </w:tbl>
    <w:p w14:paraId="047E23AB" w14:textId="77777777" w:rsidR="00332630" w:rsidRDefault="00332630" w:rsidP="000559B6">
      <w:pPr>
        <w:rPr>
          <w:rFonts w:ascii="Arial" w:hAnsi="Arial" w:cs="Arial"/>
          <w:szCs w:val="22"/>
        </w:rPr>
      </w:pPr>
    </w:p>
    <w:p w14:paraId="6EE5E2DC" w14:textId="1951DCF1" w:rsidR="00C85FB7" w:rsidRDefault="001103FD" w:rsidP="000559B6">
      <w:pPr>
        <w:rPr>
          <w:rFonts w:ascii="Arial" w:hAnsi="Arial" w:cs="Arial"/>
          <w:b/>
          <w:lang w:val="en-US" w:eastAsia="ja-JP"/>
        </w:rPr>
      </w:pPr>
      <w:bookmarkStart w:id="2" w:name="_Toc498695911"/>
      <w:r>
        <w:rPr>
          <w:rFonts w:ascii="Arial" w:hAnsi="Arial" w:cs="Arial"/>
          <w:szCs w:val="22"/>
        </w:rPr>
        <w:t>Not applicable</w:t>
      </w:r>
    </w:p>
    <w:p w14:paraId="3477782F" w14:textId="77777777" w:rsidR="00166038" w:rsidRDefault="00166038" w:rsidP="00166038">
      <w:pPr>
        <w:pStyle w:val="ListParagraph"/>
        <w:ind w:left="0"/>
        <w:jc w:val="center"/>
        <w:outlineLvl w:val="1"/>
        <w:rPr>
          <w:rFonts w:ascii="Arial" w:hAnsi="Arial" w:cs="Arial"/>
          <w:b/>
        </w:rPr>
        <w:sectPr w:rsidR="00166038" w:rsidSect="006730B3">
          <w:pgSz w:w="11906" w:h="16838"/>
          <w:pgMar w:top="1440" w:right="1440" w:bottom="1440" w:left="1440" w:header="706" w:footer="456" w:gutter="0"/>
          <w:cols w:space="720"/>
          <w:docGrid w:linePitch="299"/>
        </w:sectPr>
      </w:pPr>
    </w:p>
    <w:bookmarkEnd w:id="2"/>
    <w:p w14:paraId="4DA48BF7" w14:textId="03930B18" w:rsidR="00B33A3A" w:rsidRDefault="00B33A3A">
      <w:pPr>
        <w:spacing w:after="160" w:line="259" w:lineRule="auto"/>
        <w:rPr>
          <w:rFonts w:ascii="Arial" w:hAnsi="Arial" w:cs="Arial"/>
          <w:bCs/>
        </w:rPr>
      </w:pPr>
    </w:p>
    <w:p w14:paraId="3C9A6290" w14:textId="77777777" w:rsidR="002E5D3A" w:rsidRPr="0077438D" w:rsidRDefault="002E5D3A" w:rsidP="002E5D3A">
      <w:pPr>
        <w:rPr>
          <w:rFonts w:ascii="Arial" w:hAnsi="Arial" w:cs="Arial"/>
          <w:b/>
          <w:bCs/>
          <w:color w:val="00B050"/>
        </w:rPr>
      </w:pPr>
      <w:r w:rsidRPr="0077438D">
        <w:rPr>
          <w:rFonts w:ascii="Arial" w:hAnsi="Arial" w:cs="Arial"/>
          <w:b/>
          <w:bCs/>
          <w:color w:val="00B050"/>
        </w:rPr>
        <w:t>REFERENCES</w:t>
      </w:r>
      <w:r w:rsidR="00560106" w:rsidRPr="0077438D">
        <w:rPr>
          <w:rFonts w:ascii="Arial" w:hAnsi="Arial" w:cs="Arial"/>
          <w:b/>
          <w:bCs/>
          <w:color w:val="00B050"/>
        </w:rPr>
        <w:t>:</w:t>
      </w:r>
    </w:p>
    <w:p w14:paraId="09C4145E" w14:textId="77777777" w:rsidR="002E5D3A" w:rsidRPr="0077438D" w:rsidRDefault="002E5D3A" w:rsidP="002E5D3A">
      <w:pPr>
        <w:rPr>
          <w:rFonts w:ascii="Arial" w:hAnsi="Arial" w:cs="Arial"/>
          <w:bCs/>
        </w:rPr>
      </w:pPr>
      <w:r w:rsidRPr="0077438D">
        <w:rPr>
          <w:rFonts w:ascii="Arial" w:hAnsi="Arial" w:cs="Arial"/>
          <w:bCs/>
        </w:rPr>
        <w:t xml:space="preserve"> </w:t>
      </w:r>
    </w:p>
    <w:p w14:paraId="424E1CC3" w14:textId="77777777" w:rsidR="002E5D3A" w:rsidRPr="0077438D" w:rsidRDefault="002E5D3A" w:rsidP="002E5D3A">
      <w:pPr>
        <w:rPr>
          <w:rFonts w:ascii="Arial" w:hAnsi="Arial" w:cs="Arial"/>
          <w:bCs/>
        </w:rPr>
      </w:pPr>
      <w:r w:rsidRPr="0077438D">
        <w:rPr>
          <w:rFonts w:ascii="Arial" w:hAnsi="Arial" w:cs="Arial"/>
          <w:bCs/>
        </w:rPr>
        <w:t xml:space="preserve">1. https://www.dermnetnz.org/topics/what-is-a-dermatologist-what-is-dermatology/ </w:t>
      </w:r>
    </w:p>
    <w:p w14:paraId="49B22AAC" w14:textId="77777777" w:rsidR="002E5D3A" w:rsidRPr="0077438D" w:rsidRDefault="002E5D3A" w:rsidP="002E5D3A">
      <w:pPr>
        <w:rPr>
          <w:rFonts w:ascii="Arial" w:hAnsi="Arial" w:cs="Arial"/>
          <w:bCs/>
        </w:rPr>
      </w:pPr>
    </w:p>
    <w:p w14:paraId="531BED69" w14:textId="77777777" w:rsidR="002E5D3A" w:rsidRPr="0077438D" w:rsidRDefault="002E5D3A" w:rsidP="002E5D3A">
      <w:pPr>
        <w:rPr>
          <w:rFonts w:ascii="Arial" w:hAnsi="Arial" w:cs="Arial"/>
          <w:bCs/>
        </w:rPr>
      </w:pPr>
      <w:r w:rsidRPr="0077438D">
        <w:rPr>
          <w:rFonts w:ascii="Arial" w:hAnsi="Arial" w:cs="Arial"/>
          <w:bCs/>
        </w:rPr>
        <w:t xml:space="preserve">2. Schofield J, Grindlay D and Williams H, 2009, Skin Conditions in the UK: a Health Care Needs Assessment. Centre of Evidence Based Dermatology, University of Nottingham </w:t>
      </w:r>
    </w:p>
    <w:p w14:paraId="716FC8AE" w14:textId="77777777" w:rsidR="00C32292" w:rsidRPr="0077438D" w:rsidRDefault="00C32292" w:rsidP="002E5D3A">
      <w:pPr>
        <w:rPr>
          <w:rFonts w:ascii="Arial" w:hAnsi="Arial" w:cs="Arial"/>
          <w:bCs/>
        </w:rPr>
      </w:pPr>
    </w:p>
    <w:p w14:paraId="6872BEDC" w14:textId="77777777" w:rsidR="00C32292" w:rsidRPr="0077438D" w:rsidRDefault="00C32292" w:rsidP="00C32292">
      <w:pPr>
        <w:rPr>
          <w:rFonts w:ascii="Arial" w:hAnsi="Arial" w:cs="Arial"/>
          <w:bCs/>
        </w:rPr>
      </w:pPr>
      <w:r w:rsidRPr="0077438D">
        <w:rPr>
          <w:rFonts w:ascii="Arial" w:hAnsi="Arial" w:cs="Arial"/>
          <w:bCs/>
        </w:rPr>
        <w:t xml:space="preserve">3. Royal College of General Practitioners Birmingham Research Unit, 2006, Weekly Returns Service annual report 2006(b) [online]. Birmingham: Royal College of General Practitioners Birmingham Research Unit </w:t>
      </w:r>
    </w:p>
    <w:p w14:paraId="1510DD4F" w14:textId="77777777" w:rsidR="00C32292" w:rsidRPr="0077438D" w:rsidRDefault="00C32292" w:rsidP="00C32292">
      <w:pPr>
        <w:rPr>
          <w:rFonts w:ascii="Arial" w:hAnsi="Arial" w:cs="Arial"/>
          <w:bCs/>
        </w:rPr>
      </w:pPr>
    </w:p>
    <w:p w14:paraId="4306DBF1" w14:textId="77777777" w:rsidR="00C32292" w:rsidRPr="0077438D" w:rsidRDefault="00AC4729" w:rsidP="00C32292">
      <w:pPr>
        <w:rPr>
          <w:rFonts w:ascii="Arial" w:hAnsi="Arial" w:cs="Arial"/>
          <w:bCs/>
        </w:rPr>
      </w:pPr>
      <w:r w:rsidRPr="0077438D">
        <w:rPr>
          <w:rFonts w:ascii="Arial" w:hAnsi="Arial" w:cs="Arial"/>
          <w:bCs/>
        </w:rPr>
        <w:t>4</w:t>
      </w:r>
      <w:r w:rsidR="00C32292" w:rsidRPr="0077438D">
        <w:rPr>
          <w:rFonts w:ascii="Arial" w:hAnsi="Arial" w:cs="Arial"/>
          <w:bCs/>
        </w:rPr>
        <w:t xml:space="preserve">. Hospital Episode Statistics Online. http://www.hscic.gov.uk/hes  </w:t>
      </w:r>
    </w:p>
    <w:p w14:paraId="793087E3" w14:textId="77777777" w:rsidR="00C32292" w:rsidRPr="0077438D" w:rsidRDefault="00C32292" w:rsidP="00C32292">
      <w:pPr>
        <w:rPr>
          <w:rFonts w:ascii="Arial" w:hAnsi="Arial" w:cs="Arial"/>
          <w:bCs/>
        </w:rPr>
      </w:pPr>
    </w:p>
    <w:p w14:paraId="55D9F96A" w14:textId="77777777" w:rsidR="00C32292" w:rsidRPr="0077438D" w:rsidRDefault="00AC4729" w:rsidP="00C32292">
      <w:pPr>
        <w:rPr>
          <w:rFonts w:ascii="Arial" w:hAnsi="Arial" w:cs="Arial"/>
          <w:bCs/>
        </w:rPr>
      </w:pPr>
      <w:r w:rsidRPr="0077438D">
        <w:rPr>
          <w:rFonts w:ascii="Arial" w:hAnsi="Arial" w:cs="Arial"/>
          <w:bCs/>
        </w:rPr>
        <w:t>5</w:t>
      </w:r>
      <w:r w:rsidR="00C32292" w:rsidRPr="0077438D">
        <w:rPr>
          <w:rFonts w:ascii="Arial" w:hAnsi="Arial" w:cs="Arial"/>
          <w:bCs/>
        </w:rPr>
        <w:t xml:space="preserve">. West Herts NHS Trust, 2004, unpublished scoping work for Action on Plastic Surgery project (see NHS Modernisation Agency 2005) </w:t>
      </w:r>
    </w:p>
    <w:p w14:paraId="26422B5B" w14:textId="77777777" w:rsidR="00C32292" w:rsidRPr="0077438D" w:rsidRDefault="00C32292" w:rsidP="00C32292">
      <w:pPr>
        <w:rPr>
          <w:rFonts w:ascii="Arial" w:hAnsi="Arial" w:cs="Arial"/>
          <w:bCs/>
        </w:rPr>
      </w:pPr>
    </w:p>
    <w:p w14:paraId="5385FF59" w14:textId="77777777" w:rsidR="00C32292" w:rsidRPr="0077438D" w:rsidRDefault="00AC4729" w:rsidP="00C32292">
      <w:pPr>
        <w:rPr>
          <w:rFonts w:ascii="Arial" w:hAnsi="Arial" w:cs="Arial"/>
          <w:bCs/>
        </w:rPr>
      </w:pPr>
      <w:r w:rsidRPr="0077438D">
        <w:rPr>
          <w:rFonts w:ascii="Arial" w:hAnsi="Arial" w:cs="Arial"/>
          <w:bCs/>
        </w:rPr>
        <w:t>6</w:t>
      </w:r>
      <w:r w:rsidR="00C32292" w:rsidRPr="0077438D">
        <w:rPr>
          <w:rFonts w:ascii="Arial" w:hAnsi="Arial" w:cs="Arial"/>
          <w:bCs/>
        </w:rPr>
        <w:t xml:space="preserve">. Williams HC, 1997, ‘Dermatology’ in Stevens A and Raftery J (eds) Health Care Needs Assessment Series 2. Oxford: Radcliffe Medical Press </w:t>
      </w:r>
    </w:p>
    <w:p w14:paraId="56A1E980" w14:textId="77777777" w:rsidR="00C32292" w:rsidRPr="0077438D" w:rsidRDefault="00C32292" w:rsidP="00C32292">
      <w:pPr>
        <w:rPr>
          <w:rFonts w:ascii="Arial" w:hAnsi="Arial" w:cs="Arial"/>
          <w:bCs/>
        </w:rPr>
      </w:pPr>
    </w:p>
    <w:p w14:paraId="1C87AA1F" w14:textId="77777777" w:rsidR="002E5D3A" w:rsidRPr="0077438D" w:rsidRDefault="00AC4729" w:rsidP="002E5D3A">
      <w:pPr>
        <w:rPr>
          <w:rFonts w:ascii="Arial" w:hAnsi="Arial" w:cs="Arial"/>
          <w:bCs/>
        </w:rPr>
      </w:pPr>
      <w:r w:rsidRPr="0077438D">
        <w:rPr>
          <w:rFonts w:ascii="Arial" w:hAnsi="Arial" w:cs="Arial"/>
          <w:bCs/>
        </w:rPr>
        <w:t>7</w:t>
      </w:r>
      <w:r w:rsidR="002E5D3A" w:rsidRPr="0077438D">
        <w:rPr>
          <w:rFonts w:ascii="Arial" w:hAnsi="Arial" w:cs="Arial"/>
          <w:bCs/>
        </w:rPr>
        <w:t xml:space="preserve">. Royal College of Physicians, 2011, Consultant Physicians Working with Patients 5th edition  </w:t>
      </w:r>
    </w:p>
    <w:p w14:paraId="1B9619D7" w14:textId="77777777" w:rsidR="002E5D3A" w:rsidRPr="0077438D" w:rsidRDefault="002E5D3A" w:rsidP="002E5D3A">
      <w:pPr>
        <w:rPr>
          <w:rFonts w:ascii="Arial" w:hAnsi="Arial" w:cs="Arial"/>
          <w:bCs/>
        </w:rPr>
      </w:pPr>
    </w:p>
    <w:p w14:paraId="686A17E2" w14:textId="77777777" w:rsidR="002E5D3A" w:rsidRPr="0077438D" w:rsidRDefault="00AC4729" w:rsidP="002E5D3A">
      <w:pPr>
        <w:rPr>
          <w:rFonts w:ascii="Arial" w:hAnsi="Arial" w:cs="Arial"/>
          <w:bCs/>
        </w:rPr>
      </w:pPr>
      <w:r w:rsidRPr="0077438D">
        <w:rPr>
          <w:rFonts w:ascii="Arial" w:hAnsi="Arial" w:cs="Arial"/>
          <w:bCs/>
        </w:rPr>
        <w:t>8</w:t>
      </w:r>
      <w:r w:rsidR="002E5D3A" w:rsidRPr="0077438D">
        <w:rPr>
          <w:rFonts w:ascii="Arial" w:hAnsi="Arial" w:cs="Arial"/>
          <w:bCs/>
        </w:rPr>
        <w:t xml:space="preserve">. Levell NJ et al, 2009, Melanoma epidemic: a midsummer night’s dream? Br J Dermatol, 161(3):630–4 </w:t>
      </w:r>
    </w:p>
    <w:p w14:paraId="49231D95" w14:textId="77777777" w:rsidR="002E5D3A" w:rsidRPr="0077438D" w:rsidRDefault="002E5D3A" w:rsidP="002E5D3A">
      <w:pPr>
        <w:rPr>
          <w:rFonts w:ascii="Arial" w:hAnsi="Arial" w:cs="Arial"/>
          <w:bCs/>
        </w:rPr>
      </w:pPr>
    </w:p>
    <w:p w14:paraId="6332A6DB" w14:textId="77777777" w:rsidR="002E5D3A" w:rsidRPr="0077438D" w:rsidRDefault="00AC4729" w:rsidP="002E5D3A">
      <w:pPr>
        <w:rPr>
          <w:rFonts w:ascii="Arial" w:hAnsi="Arial" w:cs="Arial"/>
          <w:bCs/>
        </w:rPr>
      </w:pPr>
      <w:r w:rsidRPr="0077438D">
        <w:rPr>
          <w:rFonts w:ascii="Arial" w:hAnsi="Arial" w:cs="Arial"/>
          <w:bCs/>
        </w:rPr>
        <w:t>9</w:t>
      </w:r>
      <w:r w:rsidR="002E5D3A" w:rsidRPr="0077438D">
        <w:rPr>
          <w:rFonts w:ascii="Arial" w:hAnsi="Arial" w:cs="Arial"/>
          <w:bCs/>
        </w:rPr>
        <w:t xml:space="preserve">. Schofield J K et al, 2011, ‘Skin conditions are the commonest new reason people present to general practitioners in England and Wales’. British Journal of Dermatology, 165(5): 1044- 50. Available at: www.ncbi.nlm.nih.gov/pubmed/21692764 (accessed 21 May 2013) </w:t>
      </w:r>
    </w:p>
    <w:p w14:paraId="29381593" w14:textId="77777777" w:rsidR="002E5D3A" w:rsidRPr="0077438D" w:rsidRDefault="002E5D3A" w:rsidP="002E5D3A">
      <w:pPr>
        <w:rPr>
          <w:rFonts w:ascii="Arial" w:hAnsi="Arial" w:cs="Arial"/>
          <w:bCs/>
        </w:rPr>
      </w:pPr>
    </w:p>
    <w:p w14:paraId="67A05F19" w14:textId="77777777" w:rsidR="002E5D3A" w:rsidRPr="0077438D" w:rsidRDefault="00AC4729" w:rsidP="002E5D3A">
      <w:pPr>
        <w:rPr>
          <w:rFonts w:ascii="Arial" w:hAnsi="Arial" w:cs="Arial"/>
          <w:bCs/>
        </w:rPr>
      </w:pPr>
      <w:r w:rsidRPr="0077438D">
        <w:rPr>
          <w:rFonts w:ascii="Arial" w:hAnsi="Arial" w:cs="Arial"/>
          <w:bCs/>
        </w:rPr>
        <w:t>10</w:t>
      </w:r>
      <w:r w:rsidR="002E5D3A" w:rsidRPr="0077438D">
        <w:rPr>
          <w:rFonts w:ascii="Arial" w:hAnsi="Arial" w:cs="Arial"/>
          <w:bCs/>
        </w:rPr>
        <w:t xml:space="preserve">. Hospenthal T (2013). ‘Lessons for the NHS: commissioning a dermatology services - Based on case studies from England’. British Association of Dermatologists </w:t>
      </w:r>
    </w:p>
    <w:p w14:paraId="0E6D32DA" w14:textId="77777777" w:rsidR="002E5D3A" w:rsidRPr="0077438D" w:rsidRDefault="002E5D3A" w:rsidP="002E5D3A">
      <w:pPr>
        <w:rPr>
          <w:rFonts w:ascii="Arial" w:hAnsi="Arial" w:cs="Arial"/>
          <w:bCs/>
        </w:rPr>
      </w:pPr>
    </w:p>
    <w:p w14:paraId="0E4496D6" w14:textId="77777777" w:rsidR="002E5D3A" w:rsidRPr="0077438D" w:rsidRDefault="00AC4729" w:rsidP="002E5D3A">
      <w:pPr>
        <w:rPr>
          <w:rFonts w:ascii="Arial" w:hAnsi="Arial" w:cs="Arial"/>
          <w:bCs/>
        </w:rPr>
      </w:pPr>
      <w:r w:rsidRPr="0077438D">
        <w:rPr>
          <w:rFonts w:ascii="Arial" w:hAnsi="Arial" w:cs="Arial"/>
          <w:bCs/>
        </w:rPr>
        <w:t>11</w:t>
      </w:r>
      <w:r w:rsidR="002E5D3A" w:rsidRPr="0077438D">
        <w:rPr>
          <w:rFonts w:ascii="Arial" w:hAnsi="Arial" w:cs="Arial"/>
          <w:bCs/>
        </w:rPr>
        <w:t xml:space="preserve">. Williams HC, 1997, ‘Dermatology’ in Stevens A and Raftery J (eds) Health Care Needs Assessment Series 2. Oxford: Radcliffe Medical Press </w:t>
      </w:r>
    </w:p>
    <w:p w14:paraId="785B47B6" w14:textId="77777777" w:rsidR="002E5D3A" w:rsidRPr="0077438D" w:rsidRDefault="002E5D3A" w:rsidP="002E5D3A">
      <w:pPr>
        <w:rPr>
          <w:rFonts w:ascii="Arial" w:hAnsi="Arial" w:cs="Arial"/>
          <w:bCs/>
        </w:rPr>
      </w:pPr>
    </w:p>
    <w:p w14:paraId="60DB0541" w14:textId="77777777" w:rsidR="002E5D3A" w:rsidRPr="0077438D" w:rsidRDefault="00AC4729" w:rsidP="002E5D3A">
      <w:pPr>
        <w:rPr>
          <w:rFonts w:ascii="Arial" w:hAnsi="Arial" w:cs="Arial"/>
          <w:bCs/>
        </w:rPr>
      </w:pPr>
      <w:r w:rsidRPr="0077438D">
        <w:rPr>
          <w:rFonts w:ascii="Arial" w:hAnsi="Arial" w:cs="Arial"/>
          <w:bCs/>
        </w:rPr>
        <w:t>12</w:t>
      </w:r>
      <w:r w:rsidR="002E5D3A" w:rsidRPr="0077438D">
        <w:rPr>
          <w:rFonts w:ascii="Arial" w:hAnsi="Arial" w:cs="Arial"/>
          <w:bCs/>
        </w:rPr>
        <w:t>. King</w:t>
      </w:r>
      <w:r w:rsidR="00016DD2" w:rsidRPr="0077438D">
        <w:rPr>
          <w:rFonts w:ascii="Arial" w:hAnsi="Arial" w:cs="Arial"/>
          <w:bCs/>
        </w:rPr>
        <w:t xml:space="preserve">’ </w:t>
      </w:r>
      <w:r w:rsidR="002E5D3A" w:rsidRPr="0077438D">
        <w:rPr>
          <w:rFonts w:ascii="Arial" w:hAnsi="Arial" w:cs="Arial"/>
          <w:bCs/>
        </w:rPr>
        <w:t>s</w:t>
      </w:r>
      <w:r w:rsidR="00016DD2" w:rsidRPr="0077438D">
        <w:rPr>
          <w:rFonts w:ascii="Arial" w:hAnsi="Arial" w:cs="Arial"/>
          <w:bCs/>
        </w:rPr>
        <w:t xml:space="preserve"> F</w:t>
      </w:r>
      <w:r w:rsidR="002E5D3A" w:rsidRPr="0077438D">
        <w:rPr>
          <w:rFonts w:ascii="Arial" w:hAnsi="Arial" w:cs="Arial"/>
          <w:bCs/>
        </w:rPr>
        <w:t xml:space="preserve">und, 2014, How can dermatology services meet current and future patient needs while ensuring that quality of care is not compromised and that access is equitable across the UK? Source report 7  </w:t>
      </w:r>
    </w:p>
    <w:p w14:paraId="4D657D6F" w14:textId="77777777" w:rsidR="002E5D3A" w:rsidRPr="0077438D" w:rsidRDefault="002E5D3A" w:rsidP="002E5D3A">
      <w:pPr>
        <w:rPr>
          <w:rFonts w:ascii="Arial" w:hAnsi="Arial" w:cs="Arial"/>
          <w:bCs/>
        </w:rPr>
      </w:pPr>
      <w:bookmarkStart w:id="3" w:name="_GoBack"/>
      <w:bookmarkEnd w:id="3"/>
    </w:p>
    <w:p w14:paraId="4989D79A" w14:textId="77777777" w:rsidR="002E5D3A" w:rsidRPr="0077438D" w:rsidRDefault="00AC4729" w:rsidP="002E5D3A">
      <w:pPr>
        <w:rPr>
          <w:rFonts w:ascii="Arial" w:hAnsi="Arial" w:cs="Arial"/>
          <w:bCs/>
        </w:rPr>
      </w:pPr>
      <w:r w:rsidRPr="0077438D">
        <w:rPr>
          <w:rFonts w:ascii="Arial" w:hAnsi="Arial" w:cs="Arial"/>
          <w:bCs/>
        </w:rPr>
        <w:t>13</w:t>
      </w:r>
      <w:r w:rsidR="002E5D3A" w:rsidRPr="0077438D">
        <w:rPr>
          <w:rFonts w:ascii="Arial" w:hAnsi="Arial" w:cs="Arial"/>
          <w:bCs/>
        </w:rPr>
        <w:t>. British Association of Dermatologists, Quality standards for dermatology providing the right care for people with skin conditions</w:t>
      </w:r>
      <w:r w:rsidR="00DC4874" w:rsidRPr="0077438D">
        <w:rPr>
          <w:rFonts w:ascii="Arial" w:hAnsi="Arial" w:cs="Arial"/>
          <w:bCs/>
        </w:rPr>
        <w:t>.</w:t>
      </w:r>
    </w:p>
    <w:sectPr w:rsidR="002E5D3A" w:rsidRPr="0077438D" w:rsidSect="00D162A3">
      <w:pgSz w:w="16838" w:h="11906" w:orient="landscape"/>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8F606" w14:textId="77777777" w:rsidR="00AC51AA" w:rsidRDefault="00AC51AA">
      <w:r>
        <w:separator/>
      </w:r>
    </w:p>
  </w:endnote>
  <w:endnote w:type="continuationSeparator" w:id="0">
    <w:p w14:paraId="566D1A42" w14:textId="77777777" w:rsidR="00AC51AA" w:rsidRDefault="00AC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F6979" w14:textId="77777777" w:rsidR="00A67368" w:rsidRDefault="00A673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69A76" w14:textId="0CCA0262" w:rsidR="00A67368" w:rsidRDefault="00A67368">
    <w:pPr>
      <w:pStyle w:val="Footer"/>
      <w:jc w:val="right"/>
    </w:pPr>
    <w:r>
      <w:fldChar w:fldCharType="begin"/>
    </w:r>
    <w:r>
      <w:instrText xml:space="preserve"> PAGE   \* MERGEFORMAT </w:instrText>
    </w:r>
    <w:r>
      <w:fldChar w:fldCharType="separate"/>
    </w:r>
    <w:r w:rsidR="00D162A3">
      <w:rPr>
        <w:noProof/>
      </w:rPr>
      <w:t>14</w:t>
    </w:r>
    <w:r>
      <w:rPr>
        <w:noProof/>
      </w:rPr>
      <w:fldChar w:fldCharType="end"/>
    </w:r>
  </w:p>
  <w:p w14:paraId="71109262" w14:textId="77777777" w:rsidR="00A67368" w:rsidRDefault="00A673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190B2" w14:textId="77777777" w:rsidR="00A67368" w:rsidRDefault="00A67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AE61A" w14:textId="77777777" w:rsidR="00AC51AA" w:rsidRDefault="00AC51AA">
      <w:r>
        <w:separator/>
      </w:r>
    </w:p>
  </w:footnote>
  <w:footnote w:type="continuationSeparator" w:id="0">
    <w:p w14:paraId="546A43EE" w14:textId="77777777" w:rsidR="00AC51AA" w:rsidRDefault="00AC5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3040E" w14:textId="77777777" w:rsidR="00A67368" w:rsidRDefault="00A673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544729"/>
      <w:docPartObj>
        <w:docPartGallery w:val="Watermarks"/>
        <w:docPartUnique/>
      </w:docPartObj>
    </w:sdtPr>
    <w:sdtContent>
      <w:p w14:paraId="5EAA61B3" w14:textId="024046ED" w:rsidR="00A67368" w:rsidRDefault="00A67368">
        <w:pPr>
          <w:pStyle w:val="Header"/>
        </w:pPr>
        <w:r>
          <w:rPr>
            <w:noProof/>
            <w:lang w:val="en-US"/>
          </w:rPr>
          <w:pict w14:anchorId="7798B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E78EA" w14:textId="77777777" w:rsidR="00A67368" w:rsidRDefault="00A673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251D"/>
    <w:multiLevelType w:val="hybridMultilevel"/>
    <w:tmpl w:val="FC04C11C"/>
    <w:lvl w:ilvl="0" w:tplc="B43E3B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17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624E9C"/>
    <w:multiLevelType w:val="hybridMultilevel"/>
    <w:tmpl w:val="F188A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DE5097"/>
    <w:multiLevelType w:val="hybridMultilevel"/>
    <w:tmpl w:val="DED2DE1C"/>
    <w:lvl w:ilvl="0" w:tplc="1C5C6C38">
      <w:start w:val="1"/>
      <w:numFmt w:val="lowerRoman"/>
      <w:lvlText w:val="%1)"/>
      <w:lvlJc w:val="left"/>
      <w:pPr>
        <w:ind w:left="720" w:hanging="360"/>
      </w:pPr>
      <w:rPr>
        <w:rFonts w:ascii="Arial" w:hAnsi="Arial"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49770B"/>
    <w:multiLevelType w:val="hybridMultilevel"/>
    <w:tmpl w:val="83D6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47AAE"/>
    <w:multiLevelType w:val="hybridMultilevel"/>
    <w:tmpl w:val="8E76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66749"/>
    <w:multiLevelType w:val="multilevel"/>
    <w:tmpl w:val="76F2A4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7942E4C"/>
    <w:multiLevelType w:val="hybridMultilevel"/>
    <w:tmpl w:val="119CEB32"/>
    <w:lvl w:ilvl="0" w:tplc="08090015">
      <w:start w:val="1"/>
      <w:numFmt w:val="upperLetter"/>
      <w:lvlText w:val="%1."/>
      <w:lvlJc w:val="left"/>
      <w:pPr>
        <w:ind w:left="10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B5424EC"/>
    <w:multiLevelType w:val="hybridMultilevel"/>
    <w:tmpl w:val="7576B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695D94"/>
    <w:multiLevelType w:val="hybridMultilevel"/>
    <w:tmpl w:val="87648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D6F79"/>
    <w:multiLevelType w:val="hybridMultilevel"/>
    <w:tmpl w:val="6B82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249E6"/>
    <w:multiLevelType w:val="hybridMultilevel"/>
    <w:tmpl w:val="8A7419DC"/>
    <w:lvl w:ilvl="0" w:tplc="8BF8537E">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3147F5"/>
    <w:multiLevelType w:val="multilevel"/>
    <w:tmpl w:val="AEB4D0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C85287"/>
    <w:multiLevelType w:val="hybridMultilevel"/>
    <w:tmpl w:val="9FD2B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E39D0"/>
    <w:multiLevelType w:val="hybridMultilevel"/>
    <w:tmpl w:val="4598568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275278"/>
    <w:multiLevelType w:val="hybridMultilevel"/>
    <w:tmpl w:val="2EDE4700"/>
    <w:lvl w:ilvl="0" w:tplc="1C5C6C38">
      <w:start w:val="1"/>
      <w:numFmt w:val="lowerRoman"/>
      <w:lvlText w:val="%1)"/>
      <w:lvlJc w:val="left"/>
      <w:pPr>
        <w:ind w:left="720" w:hanging="360"/>
      </w:pPr>
      <w:rPr>
        <w:rFonts w:ascii="Arial" w:hAnsi="Arial"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95748D"/>
    <w:multiLevelType w:val="hybridMultilevel"/>
    <w:tmpl w:val="7C205D7C"/>
    <w:lvl w:ilvl="0" w:tplc="6FFCA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A4ABB"/>
    <w:multiLevelType w:val="hybridMultilevel"/>
    <w:tmpl w:val="36B4E2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5435039"/>
    <w:multiLevelType w:val="multilevel"/>
    <w:tmpl w:val="D38AEC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C27FC1"/>
    <w:multiLevelType w:val="hybridMultilevel"/>
    <w:tmpl w:val="DD20A308"/>
    <w:lvl w:ilvl="0" w:tplc="0809000F">
      <w:start w:val="1"/>
      <w:numFmt w:val="decimal"/>
      <w:lvlText w:val="%1."/>
      <w:lvlJc w:val="left"/>
      <w:pPr>
        <w:ind w:left="720" w:hanging="360"/>
      </w:pPr>
      <w:rPr>
        <w:rFonts w:hint="default"/>
        <w:color w:val="auto"/>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3C0DE6"/>
    <w:multiLevelType w:val="hybridMultilevel"/>
    <w:tmpl w:val="A740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53293E"/>
    <w:multiLevelType w:val="hybridMultilevel"/>
    <w:tmpl w:val="B64E6F30"/>
    <w:lvl w:ilvl="0" w:tplc="35045754">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25E11"/>
    <w:multiLevelType w:val="hybridMultilevel"/>
    <w:tmpl w:val="D6BEB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FD4837"/>
    <w:multiLevelType w:val="hybridMultilevel"/>
    <w:tmpl w:val="6D7EE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8B6AD1"/>
    <w:multiLevelType w:val="hybridMultilevel"/>
    <w:tmpl w:val="3388609A"/>
    <w:lvl w:ilvl="0" w:tplc="CC4E42A8">
      <w:start w:val="4"/>
      <w:numFmt w:val="lowerRoman"/>
      <w:lvlText w:val="%1)"/>
      <w:lvlJc w:val="left"/>
      <w:pPr>
        <w:ind w:left="720" w:hanging="360"/>
      </w:pPr>
      <w:rPr>
        <w:rFonts w:ascii="Arial" w:hAnsi="Arial"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013CDC"/>
    <w:multiLevelType w:val="hybridMultilevel"/>
    <w:tmpl w:val="15EC652E"/>
    <w:lvl w:ilvl="0" w:tplc="1C5C6C38">
      <w:start w:val="1"/>
      <w:numFmt w:val="lowerRoman"/>
      <w:lvlText w:val="%1)"/>
      <w:lvlJc w:val="left"/>
      <w:pPr>
        <w:ind w:left="720" w:hanging="360"/>
      </w:pPr>
      <w:rPr>
        <w:rFonts w:ascii="Arial" w:hAnsi="Arial"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DC2491"/>
    <w:multiLevelType w:val="hybridMultilevel"/>
    <w:tmpl w:val="0C580C9A"/>
    <w:lvl w:ilvl="0" w:tplc="1212BEB6">
      <w:start w:val="1"/>
      <w:numFmt w:val="lowerRoman"/>
      <w:lvlText w:val="%1)"/>
      <w:lvlJc w:val="left"/>
      <w:pPr>
        <w:ind w:left="720" w:hanging="360"/>
      </w:pPr>
      <w:rPr>
        <w:rFonts w:ascii="Arial" w:hAnsi="Arial"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D537F6"/>
    <w:multiLevelType w:val="hybridMultilevel"/>
    <w:tmpl w:val="FC4ECD76"/>
    <w:lvl w:ilvl="0" w:tplc="0409000F">
      <w:start w:val="2"/>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B92BD3"/>
    <w:multiLevelType w:val="hybridMultilevel"/>
    <w:tmpl w:val="0680C80E"/>
    <w:lvl w:ilvl="0" w:tplc="6FFCA1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2A6A6C"/>
    <w:multiLevelType w:val="hybridMultilevel"/>
    <w:tmpl w:val="E8BE4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827494"/>
    <w:multiLevelType w:val="hybridMultilevel"/>
    <w:tmpl w:val="3D623754"/>
    <w:lvl w:ilvl="0" w:tplc="1C5C6C38">
      <w:start w:val="1"/>
      <w:numFmt w:val="lowerRoman"/>
      <w:lvlText w:val="%1)"/>
      <w:lvlJc w:val="left"/>
      <w:pPr>
        <w:ind w:left="720" w:hanging="360"/>
      </w:pPr>
      <w:rPr>
        <w:rFonts w:ascii="Arial" w:hAnsi="Arial"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D97014"/>
    <w:multiLevelType w:val="hybridMultilevel"/>
    <w:tmpl w:val="2322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B442E"/>
    <w:multiLevelType w:val="hybridMultilevel"/>
    <w:tmpl w:val="DB865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011F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CE5393"/>
    <w:multiLevelType w:val="hybridMultilevel"/>
    <w:tmpl w:val="0678798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84C70"/>
    <w:multiLevelType w:val="hybridMultilevel"/>
    <w:tmpl w:val="E2706C04"/>
    <w:lvl w:ilvl="0" w:tplc="3CB6802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3"/>
  </w:num>
  <w:num w:numId="3">
    <w:abstractNumId w:val="13"/>
  </w:num>
  <w:num w:numId="4">
    <w:abstractNumId w:val="0"/>
  </w:num>
  <w:num w:numId="5">
    <w:abstractNumId w:val="26"/>
  </w:num>
  <w:num w:numId="6">
    <w:abstractNumId w:val="27"/>
  </w:num>
  <w:num w:numId="7">
    <w:abstractNumId w:val="16"/>
  </w:num>
  <w:num w:numId="8">
    <w:abstractNumId w:val="25"/>
  </w:num>
  <w:num w:numId="9">
    <w:abstractNumId w:val="4"/>
  </w:num>
  <w:num w:numId="10">
    <w:abstractNumId w:val="31"/>
  </w:num>
  <w:num w:numId="11">
    <w:abstractNumId w:val="2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5"/>
  </w:num>
  <w:num w:numId="15">
    <w:abstractNumId w:val="33"/>
  </w:num>
  <w:num w:numId="16">
    <w:abstractNumId w:val="9"/>
  </w:num>
  <w:num w:numId="17">
    <w:abstractNumId w:val="15"/>
  </w:num>
  <w:num w:numId="18">
    <w:abstractNumId w:val="18"/>
  </w:num>
  <w:num w:numId="19">
    <w:abstractNumId w:val="20"/>
  </w:num>
  <w:num w:numId="20">
    <w:abstractNumId w:val="6"/>
  </w:num>
  <w:num w:numId="21">
    <w:abstractNumId w:val="10"/>
  </w:num>
  <w:num w:numId="22">
    <w:abstractNumId w:val="36"/>
  </w:num>
  <w:num w:numId="23">
    <w:abstractNumId w:val="30"/>
  </w:num>
  <w:num w:numId="24">
    <w:abstractNumId w:val="12"/>
  </w:num>
  <w:num w:numId="25">
    <w:abstractNumId w:val="2"/>
  </w:num>
  <w:num w:numId="26">
    <w:abstractNumId w:val="35"/>
  </w:num>
  <w:num w:numId="27">
    <w:abstractNumId w:val="28"/>
  </w:num>
  <w:num w:numId="28">
    <w:abstractNumId w:val="29"/>
  </w:num>
  <w:num w:numId="29">
    <w:abstractNumId w:val="19"/>
  </w:num>
  <w:num w:numId="30">
    <w:abstractNumId w:val="34"/>
  </w:num>
  <w:num w:numId="31">
    <w:abstractNumId w:val="1"/>
  </w:num>
  <w:num w:numId="32">
    <w:abstractNumId w:val="17"/>
  </w:num>
  <w:num w:numId="33">
    <w:abstractNumId w:val="7"/>
  </w:num>
  <w:num w:numId="34">
    <w:abstractNumId w:val="11"/>
  </w:num>
  <w:num w:numId="35">
    <w:abstractNumId w:val="14"/>
  </w:num>
  <w:num w:numId="36">
    <w:abstractNumId w:val="32"/>
  </w:num>
  <w:num w:numId="3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70C"/>
    <w:rsid w:val="00001DD9"/>
    <w:rsid w:val="00003BC9"/>
    <w:rsid w:val="00005186"/>
    <w:rsid w:val="00006F66"/>
    <w:rsid w:val="000125B0"/>
    <w:rsid w:val="00014FB7"/>
    <w:rsid w:val="00015CC7"/>
    <w:rsid w:val="00016780"/>
    <w:rsid w:val="00016DD2"/>
    <w:rsid w:val="000205F5"/>
    <w:rsid w:val="00021E62"/>
    <w:rsid w:val="00025B12"/>
    <w:rsid w:val="00025C96"/>
    <w:rsid w:val="0003072B"/>
    <w:rsid w:val="000360F1"/>
    <w:rsid w:val="0003780B"/>
    <w:rsid w:val="000423F1"/>
    <w:rsid w:val="00044AD4"/>
    <w:rsid w:val="00046A52"/>
    <w:rsid w:val="00050307"/>
    <w:rsid w:val="0005089F"/>
    <w:rsid w:val="00053775"/>
    <w:rsid w:val="000544F9"/>
    <w:rsid w:val="000559B6"/>
    <w:rsid w:val="00057289"/>
    <w:rsid w:val="0005768C"/>
    <w:rsid w:val="00060A68"/>
    <w:rsid w:val="00064E46"/>
    <w:rsid w:val="00066D4A"/>
    <w:rsid w:val="00071446"/>
    <w:rsid w:val="00071A8E"/>
    <w:rsid w:val="00073709"/>
    <w:rsid w:val="00073AAD"/>
    <w:rsid w:val="00077FDE"/>
    <w:rsid w:val="00080647"/>
    <w:rsid w:val="00082181"/>
    <w:rsid w:val="000837C7"/>
    <w:rsid w:val="00085810"/>
    <w:rsid w:val="00086943"/>
    <w:rsid w:val="00087327"/>
    <w:rsid w:val="0009150E"/>
    <w:rsid w:val="00091674"/>
    <w:rsid w:val="00092E3A"/>
    <w:rsid w:val="000963E9"/>
    <w:rsid w:val="000972B9"/>
    <w:rsid w:val="000A018F"/>
    <w:rsid w:val="000A0340"/>
    <w:rsid w:val="000A1273"/>
    <w:rsid w:val="000A2D47"/>
    <w:rsid w:val="000A2D5D"/>
    <w:rsid w:val="000A31B7"/>
    <w:rsid w:val="000A6580"/>
    <w:rsid w:val="000A6FC2"/>
    <w:rsid w:val="000B07AC"/>
    <w:rsid w:val="000B2B7B"/>
    <w:rsid w:val="000B5900"/>
    <w:rsid w:val="000C28A1"/>
    <w:rsid w:val="000D1E3C"/>
    <w:rsid w:val="000D3578"/>
    <w:rsid w:val="000D4B7B"/>
    <w:rsid w:val="000D5FBF"/>
    <w:rsid w:val="000F2E95"/>
    <w:rsid w:val="000F6165"/>
    <w:rsid w:val="000F672D"/>
    <w:rsid w:val="001021E4"/>
    <w:rsid w:val="001032B3"/>
    <w:rsid w:val="001056F9"/>
    <w:rsid w:val="001103FD"/>
    <w:rsid w:val="00111A52"/>
    <w:rsid w:val="001127D3"/>
    <w:rsid w:val="001149EF"/>
    <w:rsid w:val="00121ECE"/>
    <w:rsid w:val="001229E8"/>
    <w:rsid w:val="0012565F"/>
    <w:rsid w:val="00133A71"/>
    <w:rsid w:val="00135CDB"/>
    <w:rsid w:val="00135E94"/>
    <w:rsid w:val="00141561"/>
    <w:rsid w:val="00143F6E"/>
    <w:rsid w:val="0014601E"/>
    <w:rsid w:val="00146245"/>
    <w:rsid w:val="001521D4"/>
    <w:rsid w:val="00152EF5"/>
    <w:rsid w:val="00153BF0"/>
    <w:rsid w:val="00166038"/>
    <w:rsid w:val="00166332"/>
    <w:rsid w:val="00170837"/>
    <w:rsid w:val="00171E20"/>
    <w:rsid w:val="001734E9"/>
    <w:rsid w:val="001751FF"/>
    <w:rsid w:val="001777A2"/>
    <w:rsid w:val="00180E18"/>
    <w:rsid w:val="00184F91"/>
    <w:rsid w:val="0018520A"/>
    <w:rsid w:val="001860AF"/>
    <w:rsid w:val="00192A74"/>
    <w:rsid w:val="001A1031"/>
    <w:rsid w:val="001A33D9"/>
    <w:rsid w:val="001A4A30"/>
    <w:rsid w:val="001A4CF4"/>
    <w:rsid w:val="001A77CD"/>
    <w:rsid w:val="001B2C08"/>
    <w:rsid w:val="001B32FC"/>
    <w:rsid w:val="001B37E7"/>
    <w:rsid w:val="001C268B"/>
    <w:rsid w:val="001C36C3"/>
    <w:rsid w:val="001C3BF0"/>
    <w:rsid w:val="001C4685"/>
    <w:rsid w:val="001D011B"/>
    <w:rsid w:val="001E4B15"/>
    <w:rsid w:val="001F16C5"/>
    <w:rsid w:val="001F79DE"/>
    <w:rsid w:val="00207F77"/>
    <w:rsid w:val="002140EF"/>
    <w:rsid w:val="002241C4"/>
    <w:rsid w:val="00226ED7"/>
    <w:rsid w:val="00235A52"/>
    <w:rsid w:val="002370A8"/>
    <w:rsid w:val="002416E2"/>
    <w:rsid w:val="002420D9"/>
    <w:rsid w:val="00244774"/>
    <w:rsid w:val="00247473"/>
    <w:rsid w:val="00251148"/>
    <w:rsid w:val="00251B94"/>
    <w:rsid w:val="00256A02"/>
    <w:rsid w:val="00257811"/>
    <w:rsid w:val="00263A46"/>
    <w:rsid w:val="00265D26"/>
    <w:rsid w:val="00270573"/>
    <w:rsid w:val="00277A40"/>
    <w:rsid w:val="0028436A"/>
    <w:rsid w:val="002871B4"/>
    <w:rsid w:val="0028794F"/>
    <w:rsid w:val="00292FE5"/>
    <w:rsid w:val="00293C49"/>
    <w:rsid w:val="0029472D"/>
    <w:rsid w:val="00295D01"/>
    <w:rsid w:val="002A093C"/>
    <w:rsid w:val="002A24C6"/>
    <w:rsid w:val="002A6232"/>
    <w:rsid w:val="002A6880"/>
    <w:rsid w:val="002B2241"/>
    <w:rsid w:val="002B34AE"/>
    <w:rsid w:val="002B544C"/>
    <w:rsid w:val="002B640A"/>
    <w:rsid w:val="002B6D40"/>
    <w:rsid w:val="002C64CC"/>
    <w:rsid w:val="002C69A9"/>
    <w:rsid w:val="002D0744"/>
    <w:rsid w:val="002D2297"/>
    <w:rsid w:val="002D403E"/>
    <w:rsid w:val="002D4FB3"/>
    <w:rsid w:val="002D61BC"/>
    <w:rsid w:val="002D6442"/>
    <w:rsid w:val="002D7709"/>
    <w:rsid w:val="002D7B21"/>
    <w:rsid w:val="002D7F3B"/>
    <w:rsid w:val="002E5D3A"/>
    <w:rsid w:val="002F3753"/>
    <w:rsid w:val="002F3CFE"/>
    <w:rsid w:val="00304AF0"/>
    <w:rsid w:val="00305137"/>
    <w:rsid w:val="00311363"/>
    <w:rsid w:val="00312089"/>
    <w:rsid w:val="00322300"/>
    <w:rsid w:val="0032280B"/>
    <w:rsid w:val="0032356E"/>
    <w:rsid w:val="00331C9D"/>
    <w:rsid w:val="00331CC5"/>
    <w:rsid w:val="00332630"/>
    <w:rsid w:val="00334470"/>
    <w:rsid w:val="003344DB"/>
    <w:rsid w:val="00340B2F"/>
    <w:rsid w:val="00342740"/>
    <w:rsid w:val="00346EEE"/>
    <w:rsid w:val="003515D0"/>
    <w:rsid w:val="003515E4"/>
    <w:rsid w:val="003526A6"/>
    <w:rsid w:val="00353150"/>
    <w:rsid w:val="0036095C"/>
    <w:rsid w:val="00361CB1"/>
    <w:rsid w:val="0036255A"/>
    <w:rsid w:val="00363809"/>
    <w:rsid w:val="003640AD"/>
    <w:rsid w:val="00367022"/>
    <w:rsid w:val="003717C6"/>
    <w:rsid w:val="00373BF4"/>
    <w:rsid w:val="00374722"/>
    <w:rsid w:val="0037498B"/>
    <w:rsid w:val="003754BF"/>
    <w:rsid w:val="00381B74"/>
    <w:rsid w:val="0038283A"/>
    <w:rsid w:val="003851FA"/>
    <w:rsid w:val="00386395"/>
    <w:rsid w:val="003924F4"/>
    <w:rsid w:val="003926F9"/>
    <w:rsid w:val="0039577E"/>
    <w:rsid w:val="00396827"/>
    <w:rsid w:val="003A5491"/>
    <w:rsid w:val="003A7923"/>
    <w:rsid w:val="003A7CAD"/>
    <w:rsid w:val="003A7CCE"/>
    <w:rsid w:val="003B016C"/>
    <w:rsid w:val="003B025A"/>
    <w:rsid w:val="003B14E5"/>
    <w:rsid w:val="003B5E63"/>
    <w:rsid w:val="003B7199"/>
    <w:rsid w:val="003C48A1"/>
    <w:rsid w:val="003C5851"/>
    <w:rsid w:val="003C5E46"/>
    <w:rsid w:val="003D020E"/>
    <w:rsid w:val="003D0F83"/>
    <w:rsid w:val="003D17FF"/>
    <w:rsid w:val="003D755B"/>
    <w:rsid w:val="003D761C"/>
    <w:rsid w:val="003E022E"/>
    <w:rsid w:val="003E09AF"/>
    <w:rsid w:val="003E184B"/>
    <w:rsid w:val="003E2E77"/>
    <w:rsid w:val="003E4D4D"/>
    <w:rsid w:val="003E504E"/>
    <w:rsid w:val="003E75F3"/>
    <w:rsid w:val="003F1662"/>
    <w:rsid w:val="003F53CA"/>
    <w:rsid w:val="003F73D8"/>
    <w:rsid w:val="003F7408"/>
    <w:rsid w:val="00402061"/>
    <w:rsid w:val="004039FC"/>
    <w:rsid w:val="00404C4A"/>
    <w:rsid w:val="0041027D"/>
    <w:rsid w:val="00412167"/>
    <w:rsid w:val="004140EB"/>
    <w:rsid w:val="00415DD3"/>
    <w:rsid w:val="00416A5A"/>
    <w:rsid w:val="00420BD1"/>
    <w:rsid w:val="004216DD"/>
    <w:rsid w:val="004311FE"/>
    <w:rsid w:val="00431DD3"/>
    <w:rsid w:val="00432219"/>
    <w:rsid w:val="00437022"/>
    <w:rsid w:val="004463C9"/>
    <w:rsid w:val="004466FA"/>
    <w:rsid w:val="004540C0"/>
    <w:rsid w:val="00457C3B"/>
    <w:rsid w:val="004622E6"/>
    <w:rsid w:val="004672FF"/>
    <w:rsid w:val="00470029"/>
    <w:rsid w:val="00470BE7"/>
    <w:rsid w:val="00474258"/>
    <w:rsid w:val="00483076"/>
    <w:rsid w:val="004845CF"/>
    <w:rsid w:val="00484721"/>
    <w:rsid w:val="00491C55"/>
    <w:rsid w:val="004943CF"/>
    <w:rsid w:val="00496122"/>
    <w:rsid w:val="0049753B"/>
    <w:rsid w:val="004A144A"/>
    <w:rsid w:val="004A1AE8"/>
    <w:rsid w:val="004A2FBC"/>
    <w:rsid w:val="004A465B"/>
    <w:rsid w:val="004B3633"/>
    <w:rsid w:val="004B46EC"/>
    <w:rsid w:val="004C4708"/>
    <w:rsid w:val="004D0E92"/>
    <w:rsid w:val="004D40DB"/>
    <w:rsid w:val="004E1A8C"/>
    <w:rsid w:val="004E2206"/>
    <w:rsid w:val="004E48D7"/>
    <w:rsid w:val="004F2D8A"/>
    <w:rsid w:val="004F5718"/>
    <w:rsid w:val="00505D6B"/>
    <w:rsid w:val="005077FF"/>
    <w:rsid w:val="00507A23"/>
    <w:rsid w:val="00517B7A"/>
    <w:rsid w:val="0052024A"/>
    <w:rsid w:val="00520E60"/>
    <w:rsid w:val="0053026E"/>
    <w:rsid w:val="005327B5"/>
    <w:rsid w:val="00533685"/>
    <w:rsid w:val="00535876"/>
    <w:rsid w:val="005403EE"/>
    <w:rsid w:val="00540A74"/>
    <w:rsid w:val="00541126"/>
    <w:rsid w:val="00543EF9"/>
    <w:rsid w:val="005455B4"/>
    <w:rsid w:val="00556487"/>
    <w:rsid w:val="00560106"/>
    <w:rsid w:val="00562219"/>
    <w:rsid w:val="00563AF3"/>
    <w:rsid w:val="00570266"/>
    <w:rsid w:val="0057178B"/>
    <w:rsid w:val="00572AF3"/>
    <w:rsid w:val="00573D0D"/>
    <w:rsid w:val="0057544A"/>
    <w:rsid w:val="00575C59"/>
    <w:rsid w:val="00581BBA"/>
    <w:rsid w:val="005828B0"/>
    <w:rsid w:val="00584335"/>
    <w:rsid w:val="005849B3"/>
    <w:rsid w:val="00586D05"/>
    <w:rsid w:val="005871AD"/>
    <w:rsid w:val="00596958"/>
    <w:rsid w:val="005A1144"/>
    <w:rsid w:val="005A1B86"/>
    <w:rsid w:val="005A48B4"/>
    <w:rsid w:val="005A4A7C"/>
    <w:rsid w:val="005B4521"/>
    <w:rsid w:val="005B6CB9"/>
    <w:rsid w:val="005C01E1"/>
    <w:rsid w:val="005D28F0"/>
    <w:rsid w:val="005D43FA"/>
    <w:rsid w:val="005E2A59"/>
    <w:rsid w:val="005F0CCB"/>
    <w:rsid w:val="005F440E"/>
    <w:rsid w:val="00601F12"/>
    <w:rsid w:val="0060790F"/>
    <w:rsid w:val="00607CDF"/>
    <w:rsid w:val="006103F0"/>
    <w:rsid w:val="0062114F"/>
    <w:rsid w:val="006221F8"/>
    <w:rsid w:val="006244D6"/>
    <w:rsid w:val="006271A5"/>
    <w:rsid w:val="0064381F"/>
    <w:rsid w:val="00646C6D"/>
    <w:rsid w:val="00647D76"/>
    <w:rsid w:val="00652D7F"/>
    <w:rsid w:val="00653A80"/>
    <w:rsid w:val="0065569D"/>
    <w:rsid w:val="00655D92"/>
    <w:rsid w:val="0066082C"/>
    <w:rsid w:val="006668D8"/>
    <w:rsid w:val="00671118"/>
    <w:rsid w:val="0067187F"/>
    <w:rsid w:val="006730B3"/>
    <w:rsid w:val="00674426"/>
    <w:rsid w:val="00674DDC"/>
    <w:rsid w:val="00676253"/>
    <w:rsid w:val="00682D0F"/>
    <w:rsid w:val="006918E2"/>
    <w:rsid w:val="00691F76"/>
    <w:rsid w:val="006A0EC2"/>
    <w:rsid w:val="006A2192"/>
    <w:rsid w:val="006A7401"/>
    <w:rsid w:val="006B2EBC"/>
    <w:rsid w:val="006B56B6"/>
    <w:rsid w:val="006B5B04"/>
    <w:rsid w:val="006C5A91"/>
    <w:rsid w:val="006C5FBF"/>
    <w:rsid w:val="006C6F0C"/>
    <w:rsid w:val="006D2834"/>
    <w:rsid w:val="006D457D"/>
    <w:rsid w:val="006D596B"/>
    <w:rsid w:val="006E0E7F"/>
    <w:rsid w:val="006E6194"/>
    <w:rsid w:val="006F3D4F"/>
    <w:rsid w:val="006F601D"/>
    <w:rsid w:val="00701896"/>
    <w:rsid w:val="0070373E"/>
    <w:rsid w:val="007049BB"/>
    <w:rsid w:val="00706644"/>
    <w:rsid w:val="0070734F"/>
    <w:rsid w:val="00716E97"/>
    <w:rsid w:val="00717927"/>
    <w:rsid w:val="007179B1"/>
    <w:rsid w:val="007241FA"/>
    <w:rsid w:val="00725BD8"/>
    <w:rsid w:val="007324B8"/>
    <w:rsid w:val="007328FD"/>
    <w:rsid w:val="0073358B"/>
    <w:rsid w:val="00734E7B"/>
    <w:rsid w:val="0073595E"/>
    <w:rsid w:val="00740A0D"/>
    <w:rsid w:val="00741AF5"/>
    <w:rsid w:val="00742675"/>
    <w:rsid w:val="00744030"/>
    <w:rsid w:val="00744D8F"/>
    <w:rsid w:val="00746155"/>
    <w:rsid w:val="00747014"/>
    <w:rsid w:val="0075192F"/>
    <w:rsid w:val="00751CFA"/>
    <w:rsid w:val="007634A6"/>
    <w:rsid w:val="00765300"/>
    <w:rsid w:val="0077438D"/>
    <w:rsid w:val="00784901"/>
    <w:rsid w:val="00785062"/>
    <w:rsid w:val="00785EAD"/>
    <w:rsid w:val="00785F12"/>
    <w:rsid w:val="00786B6B"/>
    <w:rsid w:val="007878D9"/>
    <w:rsid w:val="0079287E"/>
    <w:rsid w:val="00792EBC"/>
    <w:rsid w:val="00793E23"/>
    <w:rsid w:val="007A124E"/>
    <w:rsid w:val="007B05FF"/>
    <w:rsid w:val="007B26BA"/>
    <w:rsid w:val="007B540D"/>
    <w:rsid w:val="007B5772"/>
    <w:rsid w:val="007B5EFF"/>
    <w:rsid w:val="007C3756"/>
    <w:rsid w:val="007C7523"/>
    <w:rsid w:val="007C7731"/>
    <w:rsid w:val="007C7EEB"/>
    <w:rsid w:val="007D28CD"/>
    <w:rsid w:val="007D6E1F"/>
    <w:rsid w:val="007D7296"/>
    <w:rsid w:val="007E0D67"/>
    <w:rsid w:val="007E4B21"/>
    <w:rsid w:val="007E53B5"/>
    <w:rsid w:val="007E638B"/>
    <w:rsid w:val="007E74F2"/>
    <w:rsid w:val="007E7562"/>
    <w:rsid w:val="007E7C33"/>
    <w:rsid w:val="007F1CFD"/>
    <w:rsid w:val="007F50D8"/>
    <w:rsid w:val="007F68BD"/>
    <w:rsid w:val="00801BE0"/>
    <w:rsid w:val="0080226F"/>
    <w:rsid w:val="00806059"/>
    <w:rsid w:val="00806270"/>
    <w:rsid w:val="008102EF"/>
    <w:rsid w:val="008134C8"/>
    <w:rsid w:val="0081507C"/>
    <w:rsid w:val="00815E15"/>
    <w:rsid w:val="00821419"/>
    <w:rsid w:val="00824DC9"/>
    <w:rsid w:val="00825327"/>
    <w:rsid w:val="00825750"/>
    <w:rsid w:val="00830926"/>
    <w:rsid w:val="008327CD"/>
    <w:rsid w:val="0083495F"/>
    <w:rsid w:val="00835468"/>
    <w:rsid w:val="00836033"/>
    <w:rsid w:val="008419ED"/>
    <w:rsid w:val="00843606"/>
    <w:rsid w:val="00844372"/>
    <w:rsid w:val="00844BCD"/>
    <w:rsid w:val="00850C34"/>
    <w:rsid w:val="0086386B"/>
    <w:rsid w:val="00863F1F"/>
    <w:rsid w:val="00866BBB"/>
    <w:rsid w:val="00867061"/>
    <w:rsid w:val="00875599"/>
    <w:rsid w:val="0087707B"/>
    <w:rsid w:val="008819E7"/>
    <w:rsid w:val="00883810"/>
    <w:rsid w:val="008847CB"/>
    <w:rsid w:val="00884990"/>
    <w:rsid w:val="00890051"/>
    <w:rsid w:val="00891CC5"/>
    <w:rsid w:val="00892958"/>
    <w:rsid w:val="008979AC"/>
    <w:rsid w:val="008A0297"/>
    <w:rsid w:val="008A0AC0"/>
    <w:rsid w:val="008A0DE4"/>
    <w:rsid w:val="008A47C4"/>
    <w:rsid w:val="008B0489"/>
    <w:rsid w:val="008B153B"/>
    <w:rsid w:val="008B1A0C"/>
    <w:rsid w:val="008B2C9D"/>
    <w:rsid w:val="008B7FE9"/>
    <w:rsid w:val="008C4E62"/>
    <w:rsid w:val="008D1329"/>
    <w:rsid w:val="008D22CA"/>
    <w:rsid w:val="008D35CF"/>
    <w:rsid w:val="008D4B47"/>
    <w:rsid w:val="008D5000"/>
    <w:rsid w:val="008D623A"/>
    <w:rsid w:val="008E6250"/>
    <w:rsid w:val="008E7B22"/>
    <w:rsid w:val="008F3D5F"/>
    <w:rsid w:val="008F6716"/>
    <w:rsid w:val="00900199"/>
    <w:rsid w:val="00900262"/>
    <w:rsid w:val="009007A2"/>
    <w:rsid w:val="00911770"/>
    <w:rsid w:val="00913BA6"/>
    <w:rsid w:val="00921832"/>
    <w:rsid w:val="00925345"/>
    <w:rsid w:val="00925AE2"/>
    <w:rsid w:val="00926393"/>
    <w:rsid w:val="0092709F"/>
    <w:rsid w:val="0092759E"/>
    <w:rsid w:val="0093042F"/>
    <w:rsid w:val="00934BDC"/>
    <w:rsid w:val="00936906"/>
    <w:rsid w:val="00941C07"/>
    <w:rsid w:val="00944D56"/>
    <w:rsid w:val="0094607A"/>
    <w:rsid w:val="00950C5D"/>
    <w:rsid w:val="00953010"/>
    <w:rsid w:val="00954AB3"/>
    <w:rsid w:val="00954C0F"/>
    <w:rsid w:val="009612A4"/>
    <w:rsid w:val="00963D2F"/>
    <w:rsid w:val="00965114"/>
    <w:rsid w:val="00970DD2"/>
    <w:rsid w:val="00973D01"/>
    <w:rsid w:val="00982A37"/>
    <w:rsid w:val="0098412C"/>
    <w:rsid w:val="009843E0"/>
    <w:rsid w:val="009903E6"/>
    <w:rsid w:val="0099338D"/>
    <w:rsid w:val="0099570C"/>
    <w:rsid w:val="009A0DDA"/>
    <w:rsid w:val="009A1E8B"/>
    <w:rsid w:val="009A219B"/>
    <w:rsid w:val="009A56B8"/>
    <w:rsid w:val="009A597D"/>
    <w:rsid w:val="009B0339"/>
    <w:rsid w:val="009B0F75"/>
    <w:rsid w:val="009B2B61"/>
    <w:rsid w:val="009C4655"/>
    <w:rsid w:val="009D3C02"/>
    <w:rsid w:val="009D5A28"/>
    <w:rsid w:val="009D7802"/>
    <w:rsid w:val="009E7797"/>
    <w:rsid w:val="009F0017"/>
    <w:rsid w:val="009F0F60"/>
    <w:rsid w:val="00A00AE7"/>
    <w:rsid w:val="00A01E16"/>
    <w:rsid w:val="00A046E0"/>
    <w:rsid w:val="00A108EB"/>
    <w:rsid w:val="00A11CBC"/>
    <w:rsid w:val="00A12BE0"/>
    <w:rsid w:val="00A12E90"/>
    <w:rsid w:val="00A17596"/>
    <w:rsid w:val="00A22284"/>
    <w:rsid w:val="00A271B1"/>
    <w:rsid w:val="00A31318"/>
    <w:rsid w:val="00A31948"/>
    <w:rsid w:val="00A33F7D"/>
    <w:rsid w:val="00A368F7"/>
    <w:rsid w:val="00A36DDF"/>
    <w:rsid w:val="00A43301"/>
    <w:rsid w:val="00A43AC8"/>
    <w:rsid w:val="00A51EBD"/>
    <w:rsid w:val="00A53B0B"/>
    <w:rsid w:val="00A5455B"/>
    <w:rsid w:val="00A56F57"/>
    <w:rsid w:val="00A6102E"/>
    <w:rsid w:val="00A61484"/>
    <w:rsid w:val="00A651A0"/>
    <w:rsid w:val="00A66765"/>
    <w:rsid w:val="00A67368"/>
    <w:rsid w:val="00A70104"/>
    <w:rsid w:val="00A7159B"/>
    <w:rsid w:val="00A73582"/>
    <w:rsid w:val="00A81598"/>
    <w:rsid w:val="00A81ABB"/>
    <w:rsid w:val="00A829F0"/>
    <w:rsid w:val="00A83072"/>
    <w:rsid w:val="00A90801"/>
    <w:rsid w:val="00A940B4"/>
    <w:rsid w:val="00A94282"/>
    <w:rsid w:val="00A95633"/>
    <w:rsid w:val="00AA0DCB"/>
    <w:rsid w:val="00AA29FB"/>
    <w:rsid w:val="00AA2A0D"/>
    <w:rsid w:val="00AA6049"/>
    <w:rsid w:val="00AA7ED1"/>
    <w:rsid w:val="00AB3B15"/>
    <w:rsid w:val="00AB47AA"/>
    <w:rsid w:val="00AB6514"/>
    <w:rsid w:val="00AC21FC"/>
    <w:rsid w:val="00AC4729"/>
    <w:rsid w:val="00AC4B27"/>
    <w:rsid w:val="00AC51AA"/>
    <w:rsid w:val="00AD642D"/>
    <w:rsid w:val="00AE009D"/>
    <w:rsid w:val="00AE3000"/>
    <w:rsid w:val="00AE3627"/>
    <w:rsid w:val="00AE37C0"/>
    <w:rsid w:val="00AE443C"/>
    <w:rsid w:val="00AF06D1"/>
    <w:rsid w:val="00B0060B"/>
    <w:rsid w:val="00B04E2B"/>
    <w:rsid w:val="00B0772A"/>
    <w:rsid w:val="00B106D4"/>
    <w:rsid w:val="00B10E78"/>
    <w:rsid w:val="00B12A9D"/>
    <w:rsid w:val="00B13227"/>
    <w:rsid w:val="00B15A4E"/>
    <w:rsid w:val="00B1773A"/>
    <w:rsid w:val="00B1793D"/>
    <w:rsid w:val="00B20FD7"/>
    <w:rsid w:val="00B216C8"/>
    <w:rsid w:val="00B22A9A"/>
    <w:rsid w:val="00B22FBF"/>
    <w:rsid w:val="00B25952"/>
    <w:rsid w:val="00B2599A"/>
    <w:rsid w:val="00B33851"/>
    <w:rsid w:val="00B33A3A"/>
    <w:rsid w:val="00B34619"/>
    <w:rsid w:val="00B362A1"/>
    <w:rsid w:val="00B462BF"/>
    <w:rsid w:val="00B5070D"/>
    <w:rsid w:val="00B5139D"/>
    <w:rsid w:val="00B52269"/>
    <w:rsid w:val="00B564E2"/>
    <w:rsid w:val="00B56DB7"/>
    <w:rsid w:val="00B60ED3"/>
    <w:rsid w:val="00B612F5"/>
    <w:rsid w:val="00B64952"/>
    <w:rsid w:val="00B71464"/>
    <w:rsid w:val="00B741B3"/>
    <w:rsid w:val="00B745CC"/>
    <w:rsid w:val="00B7516D"/>
    <w:rsid w:val="00B75457"/>
    <w:rsid w:val="00B76644"/>
    <w:rsid w:val="00B8348E"/>
    <w:rsid w:val="00B9085D"/>
    <w:rsid w:val="00B91177"/>
    <w:rsid w:val="00B922FE"/>
    <w:rsid w:val="00B96F49"/>
    <w:rsid w:val="00BA0DEA"/>
    <w:rsid w:val="00BA3B39"/>
    <w:rsid w:val="00BB0BFF"/>
    <w:rsid w:val="00BB4723"/>
    <w:rsid w:val="00BB5125"/>
    <w:rsid w:val="00BC25A5"/>
    <w:rsid w:val="00BC6206"/>
    <w:rsid w:val="00BD12D5"/>
    <w:rsid w:val="00BD2BF2"/>
    <w:rsid w:val="00BD3C55"/>
    <w:rsid w:val="00BD4328"/>
    <w:rsid w:val="00BD4E0E"/>
    <w:rsid w:val="00BD7DAF"/>
    <w:rsid w:val="00BE4D85"/>
    <w:rsid w:val="00BE7E95"/>
    <w:rsid w:val="00BF34C8"/>
    <w:rsid w:val="00BF6733"/>
    <w:rsid w:val="00BF685E"/>
    <w:rsid w:val="00C01D8F"/>
    <w:rsid w:val="00C0461B"/>
    <w:rsid w:val="00C04826"/>
    <w:rsid w:val="00C07600"/>
    <w:rsid w:val="00C105B4"/>
    <w:rsid w:val="00C14E33"/>
    <w:rsid w:val="00C173EB"/>
    <w:rsid w:val="00C20032"/>
    <w:rsid w:val="00C206C6"/>
    <w:rsid w:val="00C20761"/>
    <w:rsid w:val="00C215FF"/>
    <w:rsid w:val="00C2659B"/>
    <w:rsid w:val="00C30782"/>
    <w:rsid w:val="00C32292"/>
    <w:rsid w:val="00C3245D"/>
    <w:rsid w:val="00C3350D"/>
    <w:rsid w:val="00C3447F"/>
    <w:rsid w:val="00C36759"/>
    <w:rsid w:val="00C40FF4"/>
    <w:rsid w:val="00C43362"/>
    <w:rsid w:val="00C442B6"/>
    <w:rsid w:val="00C531E5"/>
    <w:rsid w:val="00C53EC7"/>
    <w:rsid w:val="00C55FE4"/>
    <w:rsid w:val="00C56587"/>
    <w:rsid w:val="00C56B70"/>
    <w:rsid w:val="00C62D1E"/>
    <w:rsid w:val="00C65FC0"/>
    <w:rsid w:val="00C672F8"/>
    <w:rsid w:val="00C6747F"/>
    <w:rsid w:val="00C67514"/>
    <w:rsid w:val="00C703A0"/>
    <w:rsid w:val="00C73165"/>
    <w:rsid w:val="00C81EF6"/>
    <w:rsid w:val="00C82057"/>
    <w:rsid w:val="00C82BCC"/>
    <w:rsid w:val="00C82F73"/>
    <w:rsid w:val="00C85FB7"/>
    <w:rsid w:val="00C86D5A"/>
    <w:rsid w:val="00C9175C"/>
    <w:rsid w:val="00C920D4"/>
    <w:rsid w:val="00C94745"/>
    <w:rsid w:val="00CA02D4"/>
    <w:rsid w:val="00CA3343"/>
    <w:rsid w:val="00CB2010"/>
    <w:rsid w:val="00CC06C5"/>
    <w:rsid w:val="00CC0F1F"/>
    <w:rsid w:val="00CC6E3C"/>
    <w:rsid w:val="00CD0764"/>
    <w:rsid w:val="00CD25C7"/>
    <w:rsid w:val="00CD41DB"/>
    <w:rsid w:val="00CD64DE"/>
    <w:rsid w:val="00CD6F06"/>
    <w:rsid w:val="00CD764B"/>
    <w:rsid w:val="00CE2749"/>
    <w:rsid w:val="00CE5086"/>
    <w:rsid w:val="00CF07A5"/>
    <w:rsid w:val="00CF216C"/>
    <w:rsid w:val="00CF3811"/>
    <w:rsid w:val="00CF52E0"/>
    <w:rsid w:val="00D00987"/>
    <w:rsid w:val="00D00E01"/>
    <w:rsid w:val="00D02F1A"/>
    <w:rsid w:val="00D158BB"/>
    <w:rsid w:val="00D162A3"/>
    <w:rsid w:val="00D209AB"/>
    <w:rsid w:val="00D236DB"/>
    <w:rsid w:val="00D23799"/>
    <w:rsid w:val="00D239B2"/>
    <w:rsid w:val="00D239B4"/>
    <w:rsid w:val="00D30E7E"/>
    <w:rsid w:val="00D3263F"/>
    <w:rsid w:val="00D33E1C"/>
    <w:rsid w:val="00D35951"/>
    <w:rsid w:val="00D40B5E"/>
    <w:rsid w:val="00D62A84"/>
    <w:rsid w:val="00D66684"/>
    <w:rsid w:val="00D73E59"/>
    <w:rsid w:val="00D762F0"/>
    <w:rsid w:val="00D807B0"/>
    <w:rsid w:val="00D8191B"/>
    <w:rsid w:val="00D87B6F"/>
    <w:rsid w:val="00D87DE6"/>
    <w:rsid w:val="00D934B2"/>
    <w:rsid w:val="00D9597A"/>
    <w:rsid w:val="00D95B48"/>
    <w:rsid w:val="00D96036"/>
    <w:rsid w:val="00D96EB2"/>
    <w:rsid w:val="00DA451B"/>
    <w:rsid w:val="00DA6266"/>
    <w:rsid w:val="00DA6D74"/>
    <w:rsid w:val="00DB638B"/>
    <w:rsid w:val="00DB7FE6"/>
    <w:rsid w:val="00DC4504"/>
    <w:rsid w:val="00DC4874"/>
    <w:rsid w:val="00DC7449"/>
    <w:rsid w:val="00DC7D2A"/>
    <w:rsid w:val="00DD11FF"/>
    <w:rsid w:val="00DD50B0"/>
    <w:rsid w:val="00DD5915"/>
    <w:rsid w:val="00DE286D"/>
    <w:rsid w:val="00DE44B2"/>
    <w:rsid w:val="00DE7140"/>
    <w:rsid w:val="00DF2BA5"/>
    <w:rsid w:val="00E01B0A"/>
    <w:rsid w:val="00E04DD2"/>
    <w:rsid w:val="00E10915"/>
    <w:rsid w:val="00E23E5D"/>
    <w:rsid w:val="00E317F5"/>
    <w:rsid w:val="00E33218"/>
    <w:rsid w:val="00E34D3F"/>
    <w:rsid w:val="00E34FB3"/>
    <w:rsid w:val="00E356FA"/>
    <w:rsid w:val="00E378C8"/>
    <w:rsid w:val="00E403E2"/>
    <w:rsid w:val="00E5473C"/>
    <w:rsid w:val="00E5475C"/>
    <w:rsid w:val="00E727A1"/>
    <w:rsid w:val="00E74452"/>
    <w:rsid w:val="00E7675A"/>
    <w:rsid w:val="00E80424"/>
    <w:rsid w:val="00E80D61"/>
    <w:rsid w:val="00E86C58"/>
    <w:rsid w:val="00E86E62"/>
    <w:rsid w:val="00E9094A"/>
    <w:rsid w:val="00E91838"/>
    <w:rsid w:val="00E91EDE"/>
    <w:rsid w:val="00E97596"/>
    <w:rsid w:val="00EA5F75"/>
    <w:rsid w:val="00EA6AE6"/>
    <w:rsid w:val="00EB2140"/>
    <w:rsid w:val="00EB3340"/>
    <w:rsid w:val="00EB4369"/>
    <w:rsid w:val="00EB530A"/>
    <w:rsid w:val="00EB61B8"/>
    <w:rsid w:val="00EC030B"/>
    <w:rsid w:val="00EC3BDB"/>
    <w:rsid w:val="00EC4A9E"/>
    <w:rsid w:val="00ED149B"/>
    <w:rsid w:val="00ED575F"/>
    <w:rsid w:val="00ED7A11"/>
    <w:rsid w:val="00EE0216"/>
    <w:rsid w:val="00EE50BB"/>
    <w:rsid w:val="00EF0475"/>
    <w:rsid w:val="00EF1BFD"/>
    <w:rsid w:val="00EF5D87"/>
    <w:rsid w:val="00EF7464"/>
    <w:rsid w:val="00F00F6F"/>
    <w:rsid w:val="00F016C4"/>
    <w:rsid w:val="00F10A3A"/>
    <w:rsid w:val="00F11820"/>
    <w:rsid w:val="00F11DF7"/>
    <w:rsid w:val="00F13F72"/>
    <w:rsid w:val="00F14DD2"/>
    <w:rsid w:val="00F16A84"/>
    <w:rsid w:val="00F2003E"/>
    <w:rsid w:val="00F20FCD"/>
    <w:rsid w:val="00F22143"/>
    <w:rsid w:val="00F23285"/>
    <w:rsid w:val="00F2489A"/>
    <w:rsid w:val="00F25B48"/>
    <w:rsid w:val="00F309C2"/>
    <w:rsid w:val="00F36C93"/>
    <w:rsid w:val="00F42278"/>
    <w:rsid w:val="00F600FA"/>
    <w:rsid w:val="00F60ABB"/>
    <w:rsid w:val="00F613DA"/>
    <w:rsid w:val="00F622F3"/>
    <w:rsid w:val="00F62A4B"/>
    <w:rsid w:val="00F6702D"/>
    <w:rsid w:val="00F67A39"/>
    <w:rsid w:val="00F702EB"/>
    <w:rsid w:val="00F705DA"/>
    <w:rsid w:val="00F70E36"/>
    <w:rsid w:val="00F74A96"/>
    <w:rsid w:val="00F75827"/>
    <w:rsid w:val="00F80FCC"/>
    <w:rsid w:val="00F816E8"/>
    <w:rsid w:val="00F82C68"/>
    <w:rsid w:val="00F863AA"/>
    <w:rsid w:val="00F91383"/>
    <w:rsid w:val="00F94050"/>
    <w:rsid w:val="00F94E37"/>
    <w:rsid w:val="00F95DA0"/>
    <w:rsid w:val="00FA4C39"/>
    <w:rsid w:val="00FB1E71"/>
    <w:rsid w:val="00FB214B"/>
    <w:rsid w:val="00FB3972"/>
    <w:rsid w:val="00FB583A"/>
    <w:rsid w:val="00FB5E86"/>
    <w:rsid w:val="00FD3B66"/>
    <w:rsid w:val="00FE3D1F"/>
    <w:rsid w:val="00FE7261"/>
    <w:rsid w:val="00FE7666"/>
    <w:rsid w:val="00FF0A81"/>
    <w:rsid w:val="00FF1084"/>
    <w:rsid w:val="00FF57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04790D8"/>
  <w15:docId w15:val="{5CAC39B4-4B49-44EF-A8AC-4B88BBD3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70C"/>
    <w:pPr>
      <w:spacing w:after="0" w:line="240" w:lineRule="auto"/>
    </w:pPr>
    <w:rPr>
      <w:rFonts w:ascii="Calibri" w:eastAsia="Times New Roman" w:hAnsi="Calibri" w:cs="Times New Roman"/>
      <w:szCs w:val="20"/>
    </w:rPr>
  </w:style>
  <w:style w:type="paragraph" w:styleId="Heading1">
    <w:name w:val="heading 1"/>
    <w:basedOn w:val="Normal"/>
    <w:next w:val="Normal"/>
    <w:link w:val="Heading1Char"/>
    <w:uiPriority w:val="9"/>
    <w:qFormat/>
    <w:rsid w:val="0099570C"/>
    <w:pPr>
      <w:keepNext/>
      <w:spacing w:before="240" w:after="60"/>
      <w:outlineLvl w:val="0"/>
    </w:pPr>
    <w:rPr>
      <w:b/>
      <w:caps/>
      <w:color w:val="1F497D"/>
      <w:kern w:val="28"/>
      <w:sz w:val="28"/>
    </w:rPr>
  </w:style>
  <w:style w:type="paragraph" w:styleId="Heading2">
    <w:name w:val="heading 2"/>
    <w:basedOn w:val="Normal"/>
    <w:next w:val="Normal"/>
    <w:link w:val="Heading2Char"/>
    <w:uiPriority w:val="9"/>
    <w:unhideWhenUsed/>
    <w:qFormat/>
    <w:rsid w:val="009F0F6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A093C"/>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70C"/>
    <w:rPr>
      <w:rFonts w:ascii="Calibri" w:eastAsia="Times New Roman" w:hAnsi="Calibri" w:cs="Times New Roman"/>
      <w:b/>
      <w:caps/>
      <w:color w:val="1F497D"/>
      <w:kern w:val="28"/>
      <w:sz w:val="28"/>
      <w:szCs w:val="20"/>
    </w:rPr>
  </w:style>
  <w:style w:type="paragraph" w:styleId="Footer">
    <w:name w:val="footer"/>
    <w:basedOn w:val="Normal"/>
    <w:link w:val="FooterChar"/>
    <w:uiPriority w:val="99"/>
    <w:rsid w:val="0099570C"/>
    <w:pPr>
      <w:tabs>
        <w:tab w:val="center" w:pos="4153"/>
        <w:tab w:val="right" w:pos="8306"/>
      </w:tabs>
    </w:pPr>
  </w:style>
  <w:style w:type="character" w:customStyle="1" w:styleId="FooterChar">
    <w:name w:val="Footer Char"/>
    <w:basedOn w:val="DefaultParagraphFont"/>
    <w:link w:val="Footer"/>
    <w:uiPriority w:val="99"/>
    <w:rsid w:val="0099570C"/>
    <w:rPr>
      <w:rFonts w:ascii="Calibri" w:eastAsia="Times New Roman" w:hAnsi="Calibri" w:cs="Times New Roman"/>
      <w:szCs w:val="20"/>
    </w:rPr>
  </w:style>
  <w:style w:type="character" w:styleId="Hyperlink">
    <w:name w:val="Hyperlink"/>
    <w:uiPriority w:val="99"/>
    <w:rsid w:val="0099570C"/>
    <w:rPr>
      <w:color w:val="0000FF"/>
      <w:u w:val="single"/>
    </w:rPr>
  </w:style>
  <w:style w:type="paragraph" w:styleId="ListParagraph">
    <w:name w:val="List Paragraph"/>
    <w:aliases w:val="OBC Bullet,F5 List Paragraph,List Paragraph1,Dot pt,No Spacing1,List Paragraph Char Char Char,Indicator Text,Colorful List - Accent 11,Numbered Para 1,Bullet 1,Bullet Points,MAIN CONTENT,List Paragraph2,Normal numbered,List Paragraph11"/>
    <w:basedOn w:val="Normal"/>
    <w:link w:val="ListParagraphChar"/>
    <w:uiPriority w:val="34"/>
    <w:qFormat/>
    <w:rsid w:val="0099570C"/>
    <w:pPr>
      <w:spacing w:after="200" w:line="276" w:lineRule="auto"/>
      <w:ind w:left="720"/>
      <w:contextualSpacing/>
    </w:pPr>
    <w:rPr>
      <w:rFonts w:eastAsia="Calibri"/>
      <w:szCs w:val="22"/>
    </w:rPr>
  </w:style>
  <w:style w:type="character" w:customStyle="1" w:styleId="ListParagraphChar">
    <w:name w:val="List Paragraph Char"/>
    <w:aliases w:val="OBC Bullet Char,F5 List Paragraph Char,List Paragraph1 Char,Dot pt Char,No Spacing1 Char,List Paragraph Char Char Char Char,Indicator Text Char,Colorful List - Accent 11 Char,Numbered Para 1 Char,Bullet 1 Char,Bullet Points Char"/>
    <w:link w:val="ListParagraph"/>
    <w:uiPriority w:val="34"/>
    <w:rsid w:val="0099570C"/>
    <w:rPr>
      <w:rFonts w:ascii="Calibri" w:eastAsia="Calibri" w:hAnsi="Calibri" w:cs="Times New Roman"/>
    </w:rPr>
  </w:style>
  <w:style w:type="paragraph" w:styleId="BalloonText">
    <w:name w:val="Balloon Text"/>
    <w:basedOn w:val="Normal"/>
    <w:link w:val="BalloonTextChar"/>
    <w:uiPriority w:val="99"/>
    <w:semiHidden/>
    <w:unhideWhenUsed/>
    <w:rsid w:val="00C322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29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E5086"/>
    <w:rPr>
      <w:sz w:val="16"/>
      <w:szCs w:val="16"/>
    </w:rPr>
  </w:style>
  <w:style w:type="paragraph" w:styleId="CommentText">
    <w:name w:val="annotation text"/>
    <w:basedOn w:val="Normal"/>
    <w:link w:val="CommentTextChar"/>
    <w:uiPriority w:val="99"/>
    <w:semiHidden/>
    <w:unhideWhenUsed/>
    <w:rsid w:val="00CE5086"/>
    <w:pPr>
      <w:spacing w:after="200"/>
    </w:pPr>
    <w:rPr>
      <w:rFonts w:asciiTheme="minorHAnsi" w:eastAsiaTheme="minorEastAsia" w:hAnsiTheme="minorHAnsi" w:cstheme="minorBidi"/>
      <w:sz w:val="20"/>
      <w:lang w:val="en-US" w:eastAsia="ja-JP"/>
    </w:rPr>
  </w:style>
  <w:style w:type="character" w:customStyle="1" w:styleId="CommentTextChar">
    <w:name w:val="Comment Text Char"/>
    <w:basedOn w:val="DefaultParagraphFont"/>
    <w:link w:val="CommentText"/>
    <w:uiPriority w:val="99"/>
    <w:semiHidden/>
    <w:rsid w:val="00CE5086"/>
    <w:rPr>
      <w:rFonts w:eastAsiaTheme="minorEastAsia"/>
      <w:sz w:val="20"/>
      <w:szCs w:val="20"/>
      <w:lang w:val="en-US" w:eastAsia="ja-JP"/>
    </w:rPr>
  </w:style>
  <w:style w:type="paragraph" w:styleId="NormalWeb">
    <w:name w:val="Normal (Web)"/>
    <w:basedOn w:val="Normal"/>
    <w:uiPriority w:val="99"/>
    <w:unhideWhenUsed/>
    <w:rsid w:val="00CE5086"/>
    <w:pPr>
      <w:spacing w:before="100" w:beforeAutospacing="1" w:after="100" w:afterAutospacing="1"/>
    </w:pPr>
    <w:rPr>
      <w:rFonts w:ascii="Times New Roman" w:eastAsiaTheme="minorEastAsia" w:hAnsi="Times New Roman"/>
      <w:sz w:val="24"/>
      <w:szCs w:val="24"/>
      <w:lang w:eastAsia="en-GB"/>
    </w:rPr>
  </w:style>
  <w:style w:type="paragraph" w:styleId="Header">
    <w:name w:val="header"/>
    <w:basedOn w:val="Normal"/>
    <w:link w:val="HeaderChar"/>
    <w:uiPriority w:val="99"/>
    <w:unhideWhenUsed/>
    <w:rsid w:val="00FB3972"/>
    <w:pPr>
      <w:tabs>
        <w:tab w:val="center" w:pos="4513"/>
        <w:tab w:val="right" w:pos="9026"/>
      </w:tabs>
    </w:pPr>
  </w:style>
  <w:style w:type="character" w:customStyle="1" w:styleId="HeaderChar">
    <w:name w:val="Header Char"/>
    <w:basedOn w:val="DefaultParagraphFont"/>
    <w:link w:val="Header"/>
    <w:uiPriority w:val="99"/>
    <w:rsid w:val="00FB3972"/>
    <w:rPr>
      <w:rFonts w:ascii="Calibri" w:eastAsia="Times New Roman" w:hAnsi="Calibri" w:cs="Times New Roman"/>
      <w:szCs w:val="20"/>
    </w:rPr>
  </w:style>
  <w:style w:type="character" w:customStyle="1" w:styleId="Heading2Char">
    <w:name w:val="Heading 2 Char"/>
    <w:basedOn w:val="DefaultParagraphFont"/>
    <w:link w:val="Heading2"/>
    <w:uiPriority w:val="9"/>
    <w:rsid w:val="009F0F6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A093C"/>
    <w:rPr>
      <w:rFonts w:asciiTheme="majorHAnsi" w:eastAsiaTheme="majorEastAsia" w:hAnsiTheme="majorHAnsi" w:cstheme="majorBidi"/>
      <w:b/>
      <w:bCs/>
      <w:color w:val="5B9BD5" w:themeColor="accent1"/>
      <w:szCs w:val="20"/>
    </w:rPr>
  </w:style>
  <w:style w:type="character" w:styleId="Strong">
    <w:name w:val="Strong"/>
    <w:basedOn w:val="DefaultParagraphFont"/>
    <w:uiPriority w:val="22"/>
    <w:qFormat/>
    <w:rsid w:val="002A093C"/>
    <w:rPr>
      <w:b/>
      <w:bCs/>
    </w:rPr>
  </w:style>
  <w:style w:type="character" w:styleId="IntenseEmphasis">
    <w:name w:val="Intense Emphasis"/>
    <w:basedOn w:val="DefaultParagraphFont"/>
    <w:uiPriority w:val="21"/>
    <w:qFormat/>
    <w:rsid w:val="002A093C"/>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08438">
      <w:bodyDiv w:val="1"/>
      <w:marLeft w:val="0"/>
      <w:marRight w:val="0"/>
      <w:marTop w:val="0"/>
      <w:marBottom w:val="0"/>
      <w:divBdr>
        <w:top w:val="none" w:sz="0" w:space="0" w:color="auto"/>
        <w:left w:val="none" w:sz="0" w:space="0" w:color="auto"/>
        <w:bottom w:val="none" w:sz="0" w:space="0" w:color="auto"/>
        <w:right w:val="none" w:sz="0" w:space="0" w:color="auto"/>
      </w:divBdr>
      <w:divsChild>
        <w:div w:id="1652245241">
          <w:marLeft w:val="0"/>
          <w:marRight w:val="0"/>
          <w:marTop w:val="0"/>
          <w:marBottom w:val="0"/>
          <w:divBdr>
            <w:top w:val="none" w:sz="0" w:space="0" w:color="auto"/>
            <w:left w:val="none" w:sz="0" w:space="0" w:color="auto"/>
            <w:bottom w:val="none" w:sz="0" w:space="0" w:color="auto"/>
            <w:right w:val="none" w:sz="0" w:space="0" w:color="auto"/>
          </w:divBdr>
          <w:divsChild>
            <w:div w:id="206988057">
              <w:marLeft w:val="0"/>
              <w:marRight w:val="0"/>
              <w:marTop w:val="0"/>
              <w:marBottom w:val="0"/>
              <w:divBdr>
                <w:top w:val="none" w:sz="0" w:space="0" w:color="auto"/>
                <w:left w:val="none" w:sz="0" w:space="0" w:color="auto"/>
                <w:bottom w:val="none" w:sz="0" w:space="0" w:color="auto"/>
                <w:right w:val="none" w:sz="0" w:space="0" w:color="auto"/>
              </w:divBdr>
              <w:divsChild>
                <w:div w:id="744376145">
                  <w:marLeft w:val="0"/>
                  <w:marRight w:val="0"/>
                  <w:marTop w:val="0"/>
                  <w:marBottom w:val="0"/>
                  <w:divBdr>
                    <w:top w:val="none" w:sz="0" w:space="0" w:color="auto"/>
                    <w:left w:val="none" w:sz="0" w:space="0" w:color="auto"/>
                    <w:bottom w:val="none" w:sz="0" w:space="0" w:color="auto"/>
                    <w:right w:val="none" w:sz="0" w:space="0" w:color="auto"/>
                  </w:divBdr>
                </w:div>
              </w:divsChild>
            </w:div>
            <w:div w:id="1778331390">
              <w:marLeft w:val="0"/>
              <w:marRight w:val="0"/>
              <w:marTop w:val="0"/>
              <w:marBottom w:val="0"/>
              <w:divBdr>
                <w:top w:val="none" w:sz="0" w:space="0" w:color="auto"/>
                <w:left w:val="none" w:sz="0" w:space="0" w:color="auto"/>
                <w:bottom w:val="none" w:sz="0" w:space="0" w:color="auto"/>
                <w:right w:val="none" w:sz="0" w:space="0" w:color="auto"/>
              </w:divBdr>
              <w:divsChild>
                <w:div w:id="1466123053">
                  <w:marLeft w:val="0"/>
                  <w:marRight w:val="0"/>
                  <w:marTop w:val="0"/>
                  <w:marBottom w:val="0"/>
                  <w:divBdr>
                    <w:top w:val="none" w:sz="0" w:space="0" w:color="auto"/>
                    <w:left w:val="none" w:sz="0" w:space="0" w:color="auto"/>
                    <w:bottom w:val="none" w:sz="0" w:space="0" w:color="auto"/>
                    <w:right w:val="none" w:sz="0" w:space="0" w:color="auto"/>
                  </w:divBdr>
                </w:div>
                <w:div w:id="77182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77">
          <w:marLeft w:val="0"/>
          <w:marRight w:val="0"/>
          <w:marTop w:val="0"/>
          <w:marBottom w:val="0"/>
          <w:divBdr>
            <w:top w:val="none" w:sz="0" w:space="0" w:color="auto"/>
            <w:left w:val="none" w:sz="0" w:space="0" w:color="auto"/>
            <w:bottom w:val="none" w:sz="0" w:space="0" w:color="auto"/>
            <w:right w:val="none" w:sz="0" w:space="0" w:color="auto"/>
          </w:divBdr>
          <w:divsChild>
            <w:div w:id="492915372">
              <w:marLeft w:val="0"/>
              <w:marRight w:val="0"/>
              <w:marTop w:val="0"/>
              <w:marBottom w:val="0"/>
              <w:divBdr>
                <w:top w:val="none" w:sz="0" w:space="0" w:color="auto"/>
                <w:left w:val="none" w:sz="0" w:space="0" w:color="auto"/>
                <w:bottom w:val="none" w:sz="0" w:space="0" w:color="auto"/>
                <w:right w:val="none" w:sz="0" w:space="0" w:color="auto"/>
              </w:divBdr>
              <w:divsChild>
                <w:div w:id="1502114488">
                  <w:marLeft w:val="0"/>
                  <w:marRight w:val="0"/>
                  <w:marTop w:val="0"/>
                  <w:marBottom w:val="0"/>
                  <w:divBdr>
                    <w:top w:val="none" w:sz="0" w:space="0" w:color="auto"/>
                    <w:left w:val="none" w:sz="0" w:space="0" w:color="auto"/>
                    <w:bottom w:val="none" w:sz="0" w:space="0" w:color="auto"/>
                    <w:right w:val="none" w:sz="0" w:space="0" w:color="auto"/>
                  </w:divBdr>
                </w:div>
              </w:divsChild>
            </w:div>
            <w:div w:id="1023631588">
              <w:marLeft w:val="0"/>
              <w:marRight w:val="0"/>
              <w:marTop w:val="0"/>
              <w:marBottom w:val="0"/>
              <w:divBdr>
                <w:top w:val="none" w:sz="0" w:space="0" w:color="auto"/>
                <w:left w:val="none" w:sz="0" w:space="0" w:color="auto"/>
                <w:bottom w:val="none" w:sz="0" w:space="0" w:color="auto"/>
                <w:right w:val="none" w:sz="0" w:space="0" w:color="auto"/>
              </w:divBdr>
              <w:divsChild>
                <w:div w:id="1048411930">
                  <w:marLeft w:val="0"/>
                  <w:marRight w:val="0"/>
                  <w:marTop w:val="0"/>
                  <w:marBottom w:val="0"/>
                  <w:divBdr>
                    <w:top w:val="none" w:sz="0" w:space="0" w:color="auto"/>
                    <w:left w:val="none" w:sz="0" w:space="0" w:color="auto"/>
                    <w:bottom w:val="none" w:sz="0" w:space="0" w:color="auto"/>
                    <w:right w:val="none" w:sz="0" w:space="0" w:color="auto"/>
                  </w:divBdr>
                </w:div>
              </w:divsChild>
            </w:div>
            <w:div w:id="1267619207">
              <w:marLeft w:val="0"/>
              <w:marRight w:val="0"/>
              <w:marTop w:val="0"/>
              <w:marBottom w:val="0"/>
              <w:divBdr>
                <w:top w:val="none" w:sz="0" w:space="0" w:color="auto"/>
                <w:left w:val="none" w:sz="0" w:space="0" w:color="auto"/>
                <w:bottom w:val="none" w:sz="0" w:space="0" w:color="auto"/>
                <w:right w:val="none" w:sz="0" w:space="0" w:color="auto"/>
              </w:divBdr>
              <w:divsChild>
                <w:div w:id="576328121">
                  <w:marLeft w:val="0"/>
                  <w:marRight w:val="0"/>
                  <w:marTop w:val="0"/>
                  <w:marBottom w:val="0"/>
                  <w:divBdr>
                    <w:top w:val="none" w:sz="0" w:space="0" w:color="auto"/>
                    <w:left w:val="none" w:sz="0" w:space="0" w:color="auto"/>
                    <w:bottom w:val="none" w:sz="0" w:space="0" w:color="auto"/>
                    <w:right w:val="none" w:sz="0" w:space="0" w:color="auto"/>
                  </w:divBdr>
                </w:div>
                <w:div w:id="20867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7953">
      <w:bodyDiv w:val="1"/>
      <w:marLeft w:val="0"/>
      <w:marRight w:val="0"/>
      <w:marTop w:val="0"/>
      <w:marBottom w:val="0"/>
      <w:divBdr>
        <w:top w:val="none" w:sz="0" w:space="0" w:color="auto"/>
        <w:left w:val="none" w:sz="0" w:space="0" w:color="auto"/>
        <w:bottom w:val="none" w:sz="0" w:space="0" w:color="auto"/>
        <w:right w:val="none" w:sz="0" w:space="0" w:color="auto"/>
      </w:divBdr>
      <w:divsChild>
        <w:div w:id="341012189">
          <w:marLeft w:val="0"/>
          <w:marRight w:val="0"/>
          <w:marTop w:val="0"/>
          <w:marBottom w:val="0"/>
          <w:divBdr>
            <w:top w:val="none" w:sz="0" w:space="0" w:color="auto"/>
            <w:left w:val="none" w:sz="0" w:space="0" w:color="auto"/>
            <w:bottom w:val="none" w:sz="0" w:space="0" w:color="auto"/>
            <w:right w:val="none" w:sz="0" w:space="0" w:color="auto"/>
          </w:divBdr>
          <w:divsChild>
            <w:div w:id="1607619984">
              <w:marLeft w:val="0"/>
              <w:marRight w:val="0"/>
              <w:marTop w:val="0"/>
              <w:marBottom w:val="0"/>
              <w:divBdr>
                <w:top w:val="none" w:sz="0" w:space="0" w:color="auto"/>
                <w:left w:val="none" w:sz="0" w:space="0" w:color="auto"/>
                <w:bottom w:val="none" w:sz="0" w:space="0" w:color="auto"/>
                <w:right w:val="none" w:sz="0" w:space="0" w:color="auto"/>
              </w:divBdr>
              <w:divsChild>
                <w:div w:id="373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1533">
      <w:bodyDiv w:val="1"/>
      <w:marLeft w:val="0"/>
      <w:marRight w:val="0"/>
      <w:marTop w:val="0"/>
      <w:marBottom w:val="0"/>
      <w:divBdr>
        <w:top w:val="none" w:sz="0" w:space="0" w:color="auto"/>
        <w:left w:val="none" w:sz="0" w:space="0" w:color="auto"/>
        <w:bottom w:val="none" w:sz="0" w:space="0" w:color="auto"/>
        <w:right w:val="none" w:sz="0" w:space="0" w:color="auto"/>
      </w:divBdr>
    </w:div>
    <w:div w:id="1527712449">
      <w:bodyDiv w:val="1"/>
      <w:marLeft w:val="0"/>
      <w:marRight w:val="0"/>
      <w:marTop w:val="0"/>
      <w:marBottom w:val="0"/>
      <w:divBdr>
        <w:top w:val="none" w:sz="0" w:space="0" w:color="auto"/>
        <w:left w:val="none" w:sz="0" w:space="0" w:color="auto"/>
        <w:bottom w:val="none" w:sz="0" w:space="0" w:color="auto"/>
        <w:right w:val="none" w:sz="0" w:space="0" w:color="auto"/>
      </w:divBdr>
      <w:divsChild>
        <w:div w:id="1354577172">
          <w:marLeft w:val="0"/>
          <w:marRight w:val="0"/>
          <w:marTop w:val="0"/>
          <w:marBottom w:val="0"/>
          <w:divBdr>
            <w:top w:val="none" w:sz="0" w:space="0" w:color="auto"/>
            <w:left w:val="none" w:sz="0" w:space="0" w:color="auto"/>
            <w:bottom w:val="none" w:sz="0" w:space="0" w:color="auto"/>
            <w:right w:val="none" w:sz="0" w:space="0" w:color="auto"/>
          </w:divBdr>
          <w:divsChild>
            <w:div w:id="542981163">
              <w:marLeft w:val="0"/>
              <w:marRight w:val="0"/>
              <w:marTop w:val="0"/>
              <w:marBottom w:val="0"/>
              <w:divBdr>
                <w:top w:val="none" w:sz="0" w:space="0" w:color="auto"/>
                <w:left w:val="none" w:sz="0" w:space="0" w:color="auto"/>
                <w:bottom w:val="none" w:sz="0" w:space="0" w:color="auto"/>
                <w:right w:val="none" w:sz="0" w:space="0" w:color="auto"/>
              </w:divBdr>
              <w:divsChild>
                <w:div w:id="19207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42759">
      <w:bodyDiv w:val="1"/>
      <w:marLeft w:val="0"/>
      <w:marRight w:val="0"/>
      <w:marTop w:val="0"/>
      <w:marBottom w:val="0"/>
      <w:divBdr>
        <w:top w:val="none" w:sz="0" w:space="0" w:color="auto"/>
        <w:left w:val="none" w:sz="0" w:space="0" w:color="auto"/>
        <w:bottom w:val="none" w:sz="0" w:space="0" w:color="auto"/>
        <w:right w:val="none" w:sz="0" w:space="0" w:color="auto"/>
      </w:divBdr>
      <w:divsChild>
        <w:div w:id="647511614">
          <w:marLeft w:val="0"/>
          <w:marRight w:val="0"/>
          <w:marTop w:val="0"/>
          <w:marBottom w:val="0"/>
          <w:divBdr>
            <w:top w:val="none" w:sz="0" w:space="0" w:color="auto"/>
            <w:left w:val="none" w:sz="0" w:space="0" w:color="auto"/>
            <w:bottom w:val="none" w:sz="0" w:space="0" w:color="auto"/>
            <w:right w:val="none" w:sz="0" w:space="0" w:color="auto"/>
          </w:divBdr>
          <w:divsChild>
            <w:div w:id="2079785985">
              <w:marLeft w:val="0"/>
              <w:marRight w:val="0"/>
              <w:marTop w:val="0"/>
              <w:marBottom w:val="0"/>
              <w:divBdr>
                <w:top w:val="none" w:sz="0" w:space="0" w:color="auto"/>
                <w:left w:val="none" w:sz="0" w:space="0" w:color="auto"/>
                <w:bottom w:val="none" w:sz="0" w:space="0" w:color="auto"/>
                <w:right w:val="none" w:sz="0" w:space="0" w:color="auto"/>
              </w:divBdr>
              <w:divsChild>
                <w:div w:id="91679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8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89977-C8FB-4771-ACDE-F0C70DE27E64}"/>
</file>

<file path=customXml/itemProps2.xml><?xml version="1.0" encoding="utf-8"?>
<ds:datastoreItem xmlns:ds="http://schemas.openxmlformats.org/officeDocument/2006/customXml" ds:itemID="{99B36132-44F9-48C0-B24A-7FA58129101B}"/>
</file>

<file path=customXml/itemProps3.xml><?xml version="1.0" encoding="utf-8"?>
<ds:datastoreItem xmlns:ds="http://schemas.openxmlformats.org/officeDocument/2006/customXml" ds:itemID="{2CABF7E5-DB11-45AD-82A8-9C85E6E99735}"/>
</file>

<file path=customXml/itemProps4.xml><?xml version="1.0" encoding="utf-8"?>
<ds:datastoreItem xmlns:ds="http://schemas.openxmlformats.org/officeDocument/2006/customXml" ds:itemID="{4FAA70F0-CB04-4F0E-97D8-03CFB592F6B2}"/>
</file>

<file path=docProps/app.xml><?xml version="1.0" encoding="utf-8"?>
<Properties xmlns="http://schemas.openxmlformats.org/officeDocument/2006/extended-properties" xmlns:vt="http://schemas.openxmlformats.org/officeDocument/2006/docPropsVTypes">
  <Template>Normal</Template>
  <TotalTime>1</TotalTime>
  <Pages>14</Pages>
  <Words>5153</Words>
  <Characters>29378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Viola (Croydon CCG)</dc:creator>
  <cp:keywords/>
  <dc:description/>
  <cp:lastModifiedBy>Antonietta Viola (Croydon CCG)</cp:lastModifiedBy>
  <cp:revision>2</cp:revision>
  <cp:lastPrinted>2018-04-13T16:35:00Z</cp:lastPrinted>
  <dcterms:created xsi:type="dcterms:W3CDTF">2018-04-30T14:55:00Z</dcterms:created>
  <dcterms:modified xsi:type="dcterms:W3CDTF">2018-04-30T14:55:00Z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