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2B761" w14:textId="5BD94DA0" w:rsidR="00202B8A" w:rsidRDefault="00202B8A">
      <w:r>
        <w:rPr>
          <w:noProof/>
        </w:rPr>
        <w:drawing>
          <wp:inline distT="0" distB="0" distL="0" distR="0" wp14:anchorId="3A83EB76" wp14:editId="778B3B3A">
            <wp:extent cx="5731510" cy="1182370"/>
            <wp:effectExtent l="0" t="0" r="254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182370"/>
                    </a:xfrm>
                    <a:prstGeom prst="rect">
                      <a:avLst/>
                    </a:prstGeom>
                  </pic:spPr>
                </pic:pic>
              </a:graphicData>
            </a:graphic>
          </wp:inline>
        </w:drawing>
      </w:r>
    </w:p>
    <w:p w14:paraId="3A41DE2B" w14:textId="77777777" w:rsidR="00202B8A" w:rsidRDefault="00202B8A"/>
    <w:p w14:paraId="6E2A3797" w14:textId="5F041260" w:rsidR="00202B8A" w:rsidRPr="00226F9C" w:rsidRDefault="00202B8A">
      <w:pPr>
        <w:rPr>
          <w:sz w:val="24"/>
          <w:szCs w:val="24"/>
        </w:rPr>
      </w:pPr>
      <w:r w:rsidRPr="00226F9C">
        <w:rPr>
          <w:sz w:val="24"/>
          <w:szCs w:val="24"/>
        </w:rPr>
        <w:t>Invitation to Tender: Who Dares Works – Radio Advertising Campaign</w:t>
      </w:r>
    </w:p>
    <w:p w14:paraId="26991E24" w14:textId="7035DCDE" w:rsidR="00202B8A" w:rsidRPr="00226F9C" w:rsidRDefault="00202B8A" w:rsidP="00202B8A">
      <w:pPr>
        <w:pStyle w:val="ListParagraph"/>
        <w:numPr>
          <w:ilvl w:val="0"/>
          <w:numId w:val="2"/>
        </w:numPr>
        <w:rPr>
          <w:sz w:val="24"/>
          <w:szCs w:val="24"/>
        </w:rPr>
      </w:pPr>
      <w:r w:rsidRPr="00226F9C">
        <w:rPr>
          <w:b/>
          <w:bCs/>
          <w:sz w:val="24"/>
          <w:szCs w:val="24"/>
        </w:rPr>
        <w:t>Background:</w:t>
      </w:r>
      <w:r w:rsidRPr="00226F9C">
        <w:rPr>
          <w:sz w:val="24"/>
          <w:szCs w:val="24"/>
        </w:rPr>
        <w:t xml:space="preserve">  Who Dares Works is a project funded by the European Social Fund and the National Lottery Community Fund. It is led and managed by Active Plus Community Interest Company and delivered by a partnership of 17 social enterprises. </w:t>
      </w:r>
    </w:p>
    <w:p w14:paraId="690BDF8F" w14:textId="77777777" w:rsidR="00202B8A" w:rsidRPr="00226F9C" w:rsidRDefault="00202B8A" w:rsidP="00202B8A">
      <w:pPr>
        <w:ind w:left="720"/>
        <w:rPr>
          <w:sz w:val="24"/>
          <w:szCs w:val="24"/>
        </w:rPr>
      </w:pPr>
      <w:r w:rsidRPr="00226F9C">
        <w:rPr>
          <w:sz w:val="24"/>
          <w:szCs w:val="24"/>
        </w:rPr>
        <w:t xml:space="preserve">The aim of Who Dares Works is to help and inspire people aged 18 and over who are not working, who live in West Cornwall and the Isles of Scilly and who have a range of needs or barriers to overcome, to reconnect with education, training and work. The project runs to June 2023, with delivery coming to a close from December 2022. </w:t>
      </w:r>
    </w:p>
    <w:p w14:paraId="2CEA0FE0" w14:textId="276DD2C4" w:rsidR="00202B8A" w:rsidRPr="00226F9C" w:rsidRDefault="00202B8A" w:rsidP="00202B8A">
      <w:pPr>
        <w:ind w:left="720"/>
        <w:rPr>
          <w:sz w:val="24"/>
          <w:szCs w:val="24"/>
        </w:rPr>
      </w:pPr>
      <w:r w:rsidRPr="00226F9C">
        <w:rPr>
          <w:sz w:val="24"/>
          <w:szCs w:val="24"/>
        </w:rPr>
        <w:t xml:space="preserve">Who Dares Works has a strong and effective partnership ethos, with each partner helping to develop and then committing to the principles within the Who Dares Works Charter (included in tender pack). New partners </w:t>
      </w:r>
      <w:r w:rsidRPr="00E221A2">
        <w:rPr>
          <w:sz w:val="24"/>
          <w:szCs w:val="24"/>
        </w:rPr>
        <w:t xml:space="preserve">must also be able to </w:t>
      </w:r>
      <w:r w:rsidRPr="00226F9C">
        <w:rPr>
          <w:sz w:val="24"/>
          <w:szCs w:val="24"/>
        </w:rPr>
        <w:t xml:space="preserve">demonstrably commit to those principles of: </w:t>
      </w:r>
    </w:p>
    <w:p w14:paraId="1D00BFF2" w14:textId="77777777" w:rsidR="00202B8A" w:rsidRPr="00226F9C" w:rsidRDefault="00202B8A" w:rsidP="00202B8A">
      <w:pPr>
        <w:spacing w:after="0"/>
        <w:ind w:left="720"/>
        <w:rPr>
          <w:sz w:val="24"/>
          <w:szCs w:val="24"/>
        </w:rPr>
      </w:pPr>
      <w:r w:rsidRPr="00226F9C">
        <w:rPr>
          <w:sz w:val="24"/>
          <w:szCs w:val="24"/>
        </w:rPr>
        <w:t>• Putting People in the Lead</w:t>
      </w:r>
    </w:p>
    <w:p w14:paraId="14D2185F" w14:textId="3B3B6E4A" w:rsidR="00202B8A" w:rsidRPr="00226F9C" w:rsidRDefault="00202B8A" w:rsidP="00202B8A">
      <w:pPr>
        <w:spacing w:after="0"/>
        <w:ind w:left="720"/>
        <w:rPr>
          <w:sz w:val="24"/>
          <w:szCs w:val="24"/>
        </w:rPr>
      </w:pPr>
      <w:r w:rsidRPr="00226F9C">
        <w:rPr>
          <w:sz w:val="24"/>
          <w:szCs w:val="24"/>
        </w:rPr>
        <w:t xml:space="preserve">• Committed to Sustainable Development </w:t>
      </w:r>
    </w:p>
    <w:p w14:paraId="53DF9B84" w14:textId="77777777" w:rsidR="00202B8A" w:rsidRPr="00226F9C" w:rsidRDefault="00202B8A" w:rsidP="00202B8A">
      <w:pPr>
        <w:spacing w:after="0"/>
        <w:ind w:left="720"/>
        <w:rPr>
          <w:sz w:val="24"/>
          <w:szCs w:val="24"/>
        </w:rPr>
      </w:pPr>
      <w:r w:rsidRPr="00226F9C">
        <w:rPr>
          <w:sz w:val="24"/>
          <w:szCs w:val="24"/>
        </w:rPr>
        <w:t xml:space="preserve">• Building Capacity for the Future </w:t>
      </w:r>
    </w:p>
    <w:p w14:paraId="6EFBBCB5" w14:textId="445DF91C" w:rsidR="00455587" w:rsidRPr="00226F9C" w:rsidRDefault="00202B8A" w:rsidP="00202B8A">
      <w:pPr>
        <w:spacing w:after="0"/>
        <w:ind w:left="720"/>
        <w:rPr>
          <w:sz w:val="24"/>
          <w:szCs w:val="24"/>
        </w:rPr>
      </w:pPr>
      <w:r w:rsidRPr="00226F9C">
        <w:rPr>
          <w:sz w:val="24"/>
          <w:szCs w:val="24"/>
        </w:rPr>
        <w:t>• Continuous Improvement and Excellence in Delivery</w:t>
      </w:r>
    </w:p>
    <w:p w14:paraId="79894E12" w14:textId="2384F364" w:rsidR="00202B8A" w:rsidRPr="00226F9C" w:rsidRDefault="00202B8A" w:rsidP="00202B8A">
      <w:pPr>
        <w:spacing w:after="0"/>
        <w:rPr>
          <w:sz w:val="24"/>
          <w:szCs w:val="24"/>
        </w:rPr>
      </w:pPr>
    </w:p>
    <w:p w14:paraId="3E79F7B4" w14:textId="68A8234B" w:rsidR="00202B8A" w:rsidRPr="00226F9C" w:rsidRDefault="00202B8A" w:rsidP="00202B8A">
      <w:pPr>
        <w:pStyle w:val="ListParagraph"/>
        <w:numPr>
          <w:ilvl w:val="0"/>
          <w:numId w:val="2"/>
        </w:numPr>
        <w:spacing w:after="0"/>
        <w:rPr>
          <w:b/>
          <w:bCs/>
          <w:sz w:val="24"/>
          <w:szCs w:val="24"/>
        </w:rPr>
      </w:pPr>
      <w:r w:rsidRPr="00226F9C">
        <w:rPr>
          <w:b/>
          <w:bCs/>
          <w:sz w:val="24"/>
          <w:szCs w:val="24"/>
        </w:rPr>
        <w:t xml:space="preserve">The service we are seeking:  </w:t>
      </w:r>
      <w:r w:rsidRPr="00226F9C">
        <w:rPr>
          <w:sz w:val="24"/>
          <w:szCs w:val="24"/>
        </w:rPr>
        <w:t xml:space="preserve">We are seeking to procure a </w:t>
      </w:r>
      <w:r w:rsidR="0034307A" w:rsidRPr="00226F9C">
        <w:rPr>
          <w:sz w:val="24"/>
          <w:szCs w:val="24"/>
        </w:rPr>
        <w:t>12-month</w:t>
      </w:r>
      <w:r w:rsidRPr="00226F9C">
        <w:rPr>
          <w:sz w:val="24"/>
          <w:szCs w:val="24"/>
        </w:rPr>
        <w:t xml:space="preserve"> Radio advertising campaign to include;</w:t>
      </w:r>
    </w:p>
    <w:p w14:paraId="7E2ECC6C" w14:textId="17FF9C40" w:rsidR="00202B8A" w:rsidRPr="00226F9C" w:rsidRDefault="00202B8A" w:rsidP="00202B8A">
      <w:pPr>
        <w:pStyle w:val="ListParagraph"/>
        <w:numPr>
          <w:ilvl w:val="0"/>
          <w:numId w:val="3"/>
        </w:numPr>
        <w:spacing w:after="0"/>
        <w:rPr>
          <w:b/>
          <w:bCs/>
          <w:sz w:val="24"/>
          <w:szCs w:val="24"/>
        </w:rPr>
      </w:pPr>
      <w:r w:rsidRPr="00226F9C">
        <w:rPr>
          <w:sz w:val="24"/>
          <w:szCs w:val="24"/>
        </w:rPr>
        <w:t>Creation of up to 5 professional adverts</w:t>
      </w:r>
    </w:p>
    <w:p w14:paraId="67EFAEDF" w14:textId="4C9E4B04" w:rsidR="00202B8A" w:rsidRPr="00226F9C" w:rsidRDefault="00202B8A" w:rsidP="00202B8A">
      <w:pPr>
        <w:pStyle w:val="ListParagraph"/>
        <w:numPr>
          <w:ilvl w:val="0"/>
          <w:numId w:val="3"/>
        </w:numPr>
        <w:spacing w:after="0"/>
        <w:rPr>
          <w:b/>
          <w:bCs/>
          <w:sz w:val="24"/>
          <w:szCs w:val="24"/>
        </w:rPr>
      </w:pPr>
      <w:r w:rsidRPr="00226F9C">
        <w:rPr>
          <w:sz w:val="24"/>
          <w:szCs w:val="24"/>
        </w:rPr>
        <w:t>Including a jingle</w:t>
      </w:r>
    </w:p>
    <w:p w14:paraId="6FB0A4F4" w14:textId="085B0505" w:rsidR="00202B8A" w:rsidRPr="00226F9C" w:rsidRDefault="00202B8A" w:rsidP="00202B8A">
      <w:pPr>
        <w:pStyle w:val="ListParagraph"/>
        <w:numPr>
          <w:ilvl w:val="0"/>
          <w:numId w:val="3"/>
        </w:numPr>
        <w:spacing w:after="0"/>
        <w:rPr>
          <w:b/>
          <w:bCs/>
          <w:sz w:val="24"/>
          <w:szCs w:val="24"/>
        </w:rPr>
      </w:pPr>
      <w:r w:rsidRPr="00226F9C">
        <w:rPr>
          <w:sz w:val="24"/>
          <w:szCs w:val="24"/>
        </w:rPr>
        <w:t>Broadcasting at a time and area to reach our target audience in the West of Cornwall</w:t>
      </w:r>
    </w:p>
    <w:p w14:paraId="26DC5202" w14:textId="51A24A2F" w:rsidR="00202B8A" w:rsidRPr="00226F9C" w:rsidRDefault="00202B8A" w:rsidP="00202B8A">
      <w:pPr>
        <w:pStyle w:val="ListParagraph"/>
        <w:numPr>
          <w:ilvl w:val="0"/>
          <w:numId w:val="3"/>
        </w:numPr>
        <w:spacing w:after="0"/>
        <w:rPr>
          <w:sz w:val="24"/>
          <w:szCs w:val="24"/>
        </w:rPr>
      </w:pPr>
      <w:r w:rsidRPr="00226F9C">
        <w:rPr>
          <w:sz w:val="24"/>
          <w:szCs w:val="24"/>
        </w:rPr>
        <w:t>Flexibility to adapt to changing advertising needs</w:t>
      </w:r>
    </w:p>
    <w:p w14:paraId="5A04CFFA" w14:textId="05ABA109" w:rsidR="00F13AC3" w:rsidRDefault="00F13AC3" w:rsidP="00F13AC3">
      <w:pPr>
        <w:pStyle w:val="ListParagraph"/>
        <w:spacing w:after="0"/>
        <w:ind w:left="1440"/>
      </w:pPr>
    </w:p>
    <w:p w14:paraId="244D895F" w14:textId="03D5EFBD" w:rsidR="00F13AC3" w:rsidRDefault="00F13AC3" w:rsidP="00F13AC3">
      <w:pPr>
        <w:pStyle w:val="ListParagraph"/>
        <w:spacing w:after="0"/>
        <w:ind w:left="1440"/>
      </w:pPr>
    </w:p>
    <w:p w14:paraId="415AD085" w14:textId="53FE5442" w:rsidR="00F13AC3" w:rsidRDefault="00F13AC3" w:rsidP="00F13AC3">
      <w:pPr>
        <w:pStyle w:val="ListParagraph"/>
        <w:spacing w:after="0"/>
        <w:ind w:left="1440"/>
      </w:pPr>
    </w:p>
    <w:p w14:paraId="5EF34EED" w14:textId="3727C9F7" w:rsidR="00F13AC3" w:rsidRDefault="00F13AC3" w:rsidP="00F13AC3">
      <w:pPr>
        <w:pStyle w:val="ListParagraph"/>
        <w:spacing w:after="0"/>
        <w:ind w:left="1440"/>
      </w:pPr>
    </w:p>
    <w:p w14:paraId="0C7BE9D7" w14:textId="08C6A02C" w:rsidR="00F13AC3" w:rsidRDefault="00F13AC3" w:rsidP="00F13AC3">
      <w:pPr>
        <w:pStyle w:val="ListParagraph"/>
        <w:spacing w:after="0"/>
        <w:ind w:left="1440"/>
      </w:pPr>
    </w:p>
    <w:p w14:paraId="46FB5AE7" w14:textId="33DB1C1F" w:rsidR="00F13AC3" w:rsidRDefault="00F13AC3" w:rsidP="00F13AC3">
      <w:pPr>
        <w:pStyle w:val="ListParagraph"/>
        <w:spacing w:after="0"/>
        <w:ind w:left="1440"/>
      </w:pPr>
    </w:p>
    <w:p w14:paraId="77D2A0AF" w14:textId="666B4817" w:rsidR="00F13AC3" w:rsidRDefault="00F13AC3" w:rsidP="00F13AC3">
      <w:pPr>
        <w:pStyle w:val="ListParagraph"/>
        <w:spacing w:after="0"/>
        <w:ind w:left="1440"/>
      </w:pPr>
    </w:p>
    <w:p w14:paraId="3CB99790" w14:textId="36F836CC" w:rsidR="00F13AC3" w:rsidRDefault="00F13AC3" w:rsidP="00F13AC3">
      <w:pPr>
        <w:pStyle w:val="ListParagraph"/>
        <w:spacing w:after="0"/>
        <w:ind w:left="1440"/>
      </w:pPr>
    </w:p>
    <w:p w14:paraId="6B5AEE86" w14:textId="1A7D7049" w:rsidR="00F13AC3" w:rsidRDefault="00F13AC3" w:rsidP="00F13AC3">
      <w:pPr>
        <w:pStyle w:val="ListParagraph"/>
        <w:spacing w:after="0"/>
        <w:ind w:left="1440"/>
      </w:pPr>
    </w:p>
    <w:p w14:paraId="59495FAF" w14:textId="6EE89B22" w:rsidR="00F13AC3" w:rsidRDefault="00F13AC3" w:rsidP="00F13AC3">
      <w:pPr>
        <w:pStyle w:val="ListParagraph"/>
        <w:spacing w:after="0"/>
        <w:ind w:left="1440"/>
      </w:pPr>
    </w:p>
    <w:p w14:paraId="6C944A08" w14:textId="0FE8F74A" w:rsidR="00F13AC3" w:rsidRDefault="00F13AC3" w:rsidP="00F13AC3">
      <w:pPr>
        <w:pStyle w:val="ListParagraph"/>
        <w:spacing w:after="0"/>
        <w:ind w:left="1440"/>
      </w:pPr>
    </w:p>
    <w:p w14:paraId="77639863" w14:textId="42DA0B3F" w:rsidR="00F13AC3" w:rsidRDefault="00F13AC3" w:rsidP="00F13AC3">
      <w:pPr>
        <w:pStyle w:val="ListParagraph"/>
        <w:spacing w:after="0"/>
        <w:ind w:left="1440"/>
      </w:pPr>
    </w:p>
    <w:p w14:paraId="41EE3E56" w14:textId="6BDA49E6" w:rsidR="00F13AC3" w:rsidRDefault="00F13AC3" w:rsidP="00F13AC3">
      <w:pPr>
        <w:pStyle w:val="ListParagraph"/>
        <w:spacing w:after="0"/>
        <w:ind w:left="1440"/>
      </w:pPr>
    </w:p>
    <w:p w14:paraId="684B5555" w14:textId="1A53C50A" w:rsidR="00F13AC3" w:rsidRDefault="00F13AC3" w:rsidP="00F13AC3">
      <w:pPr>
        <w:spacing w:after="0"/>
      </w:pPr>
      <w:r>
        <w:rPr>
          <w:noProof/>
        </w:rPr>
        <w:drawing>
          <wp:inline distT="0" distB="0" distL="0" distR="0" wp14:anchorId="1ABACD54" wp14:editId="5CEB420D">
            <wp:extent cx="5731510" cy="1182370"/>
            <wp:effectExtent l="0" t="0" r="254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182370"/>
                    </a:xfrm>
                    <a:prstGeom prst="rect">
                      <a:avLst/>
                    </a:prstGeom>
                  </pic:spPr>
                </pic:pic>
              </a:graphicData>
            </a:graphic>
          </wp:inline>
        </w:drawing>
      </w:r>
    </w:p>
    <w:p w14:paraId="3CE28033" w14:textId="585CF9DF" w:rsidR="00F13AC3" w:rsidRDefault="00F13AC3" w:rsidP="00F13AC3">
      <w:pPr>
        <w:pStyle w:val="ListParagraph"/>
        <w:spacing w:after="0"/>
        <w:ind w:left="1440"/>
      </w:pPr>
    </w:p>
    <w:p w14:paraId="01EAB595" w14:textId="77777777" w:rsidR="00F13AC3" w:rsidRDefault="00F13AC3" w:rsidP="00F13AC3">
      <w:pPr>
        <w:pStyle w:val="ListParagraph"/>
        <w:spacing w:after="0"/>
        <w:ind w:left="1440"/>
      </w:pPr>
    </w:p>
    <w:p w14:paraId="7609B779" w14:textId="32B24209" w:rsidR="00F13AC3" w:rsidRPr="00226F9C" w:rsidRDefault="00F13AC3" w:rsidP="00F13AC3">
      <w:pPr>
        <w:pStyle w:val="ListParagraph"/>
        <w:numPr>
          <w:ilvl w:val="0"/>
          <w:numId w:val="2"/>
        </w:numPr>
        <w:spacing w:after="0"/>
        <w:rPr>
          <w:sz w:val="24"/>
          <w:szCs w:val="24"/>
        </w:rPr>
      </w:pPr>
      <w:r w:rsidRPr="00226F9C">
        <w:rPr>
          <w:b/>
          <w:bCs/>
          <w:sz w:val="24"/>
          <w:szCs w:val="24"/>
        </w:rPr>
        <w:t>Contract value</w:t>
      </w:r>
      <w:r w:rsidRPr="00226F9C">
        <w:rPr>
          <w:sz w:val="24"/>
          <w:szCs w:val="24"/>
        </w:rPr>
        <w:t xml:space="preserve">: The maximum value will be £15,000. A full breakdown of costs is asked for in the application form so that Active Plus can ensure that all costs are eligible and that delivery provides value for money. Contracts will have an end date </w:t>
      </w:r>
      <w:r w:rsidRPr="00E221A2">
        <w:rPr>
          <w:sz w:val="24"/>
          <w:szCs w:val="24"/>
        </w:rPr>
        <w:t>no later than November 2022</w:t>
      </w:r>
      <w:r w:rsidRPr="00226F9C">
        <w:rPr>
          <w:sz w:val="24"/>
          <w:szCs w:val="24"/>
        </w:rPr>
        <w:t>. Active Plus reserves the right to make offers to successful partners that may be less than the volume of delivery they are seeking funding for.</w:t>
      </w:r>
    </w:p>
    <w:p w14:paraId="4E46158D" w14:textId="63B0A475" w:rsidR="00F13AC3" w:rsidRPr="00226F9C" w:rsidRDefault="00F13AC3" w:rsidP="00F13AC3">
      <w:pPr>
        <w:spacing w:after="0"/>
        <w:rPr>
          <w:sz w:val="24"/>
          <w:szCs w:val="24"/>
        </w:rPr>
      </w:pPr>
    </w:p>
    <w:p w14:paraId="0AA1FF90" w14:textId="2D157E50" w:rsidR="00F13AC3" w:rsidRPr="00226F9C" w:rsidRDefault="00F13AC3" w:rsidP="00F13AC3">
      <w:pPr>
        <w:spacing w:after="0"/>
        <w:rPr>
          <w:sz w:val="24"/>
          <w:szCs w:val="24"/>
        </w:rPr>
      </w:pPr>
    </w:p>
    <w:p w14:paraId="0E7F28AC" w14:textId="77777777" w:rsidR="00F13AC3" w:rsidRPr="00226F9C" w:rsidRDefault="00F13AC3" w:rsidP="00F13AC3">
      <w:pPr>
        <w:pStyle w:val="ListParagraph"/>
        <w:numPr>
          <w:ilvl w:val="0"/>
          <w:numId w:val="2"/>
        </w:numPr>
        <w:spacing w:after="0"/>
        <w:rPr>
          <w:sz w:val="24"/>
          <w:szCs w:val="24"/>
        </w:rPr>
      </w:pPr>
      <w:r w:rsidRPr="00226F9C">
        <w:rPr>
          <w:b/>
          <w:bCs/>
          <w:sz w:val="24"/>
          <w:szCs w:val="24"/>
        </w:rPr>
        <w:t>How to Apply</w:t>
      </w:r>
      <w:r w:rsidRPr="00226F9C">
        <w:rPr>
          <w:sz w:val="24"/>
          <w:szCs w:val="24"/>
        </w:rPr>
        <w:t xml:space="preserve">: </w:t>
      </w:r>
    </w:p>
    <w:p w14:paraId="490CE5B4" w14:textId="22B3101F" w:rsidR="00F13AC3" w:rsidRPr="00226F9C" w:rsidRDefault="00F13AC3" w:rsidP="00F13AC3">
      <w:pPr>
        <w:pStyle w:val="ListParagraph"/>
        <w:spacing w:after="0"/>
        <w:rPr>
          <w:sz w:val="24"/>
          <w:szCs w:val="24"/>
        </w:rPr>
      </w:pPr>
      <w:r w:rsidRPr="00226F9C">
        <w:rPr>
          <w:sz w:val="24"/>
          <w:szCs w:val="24"/>
        </w:rPr>
        <w:t xml:space="preserve">• For a tender information pack please email </w:t>
      </w:r>
      <w:hyperlink r:id="rId6" w:history="1">
        <w:r w:rsidR="00300949" w:rsidRPr="001D0B58">
          <w:rPr>
            <w:rStyle w:val="Hyperlink"/>
            <w:sz w:val="24"/>
            <w:szCs w:val="24"/>
          </w:rPr>
          <w:t>rbradshaw@activeplus.org.uk</w:t>
        </w:r>
      </w:hyperlink>
    </w:p>
    <w:p w14:paraId="02CACB84" w14:textId="51135300" w:rsidR="00F13AC3" w:rsidRPr="00226F9C" w:rsidRDefault="00F13AC3" w:rsidP="00F13AC3">
      <w:pPr>
        <w:pStyle w:val="ListParagraph"/>
        <w:spacing w:after="0"/>
        <w:rPr>
          <w:sz w:val="24"/>
          <w:szCs w:val="24"/>
        </w:rPr>
      </w:pPr>
      <w:r w:rsidRPr="00226F9C">
        <w:rPr>
          <w:sz w:val="24"/>
          <w:szCs w:val="24"/>
        </w:rPr>
        <w:t>• Please include ‘Who Dares Works Tender</w:t>
      </w:r>
      <w:r w:rsidRPr="00E221A2">
        <w:rPr>
          <w:sz w:val="24"/>
          <w:szCs w:val="24"/>
        </w:rPr>
        <w:t xml:space="preserve"> APWDW0</w:t>
      </w:r>
      <w:r w:rsidR="00E221A2" w:rsidRPr="00E221A2">
        <w:rPr>
          <w:sz w:val="24"/>
          <w:szCs w:val="24"/>
        </w:rPr>
        <w:t>8’</w:t>
      </w:r>
      <w:r w:rsidRPr="00E221A2">
        <w:rPr>
          <w:sz w:val="24"/>
          <w:szCs w:val="24"/>
        </w:rPr>
        <w:t xml:space="preserve"> </w:t>
      </w:r>
      <w:r w:rsidRPr="00E221A2">
        <w:rPr>
          <w:color w:val="002060"/>
          <w:sz w:val="24"/>
          <w:szCs w:val="24"/>
        </w:rPr>
        <w:t xml:space="preserve">in </w:t>
      </w:r>
      <w:r w:rsidRPr="00226F9C">
        <w:rPr>
          <w:sz w:val="24"/>
          <w:szCs w:val="24"/>
        </w:rPr>
        <w:t>the heading of your email. Failure to do so may result in tender packs not being issued.</w:t>
      </w:r>
    </w:p>
    <w:p w14:paraId="31D668C7" w14:textId="77777777" w:rsidR="00F13AC3" w:rsidRPr="00226F9C" w:rsidRDefault="00F13AC3" w:rsidP="00F13AC3">
      <w:pPr>
        <w:pStyle w:val="ListParagraph"/>
        <w:spacing w:after="0"/>
        <w:rPr>
          <w:sz w:val="24"/>
          <w:szCs w:val="24"/>
        </w:rPr>
      </w:pPr>
      <w:r w:rsidRPr="00226F9C">
        <w:rPr>
          <w:sz w:val="24"/>
          <w:szCs w:val="24"/>
        </w:rPr>
        <w:t xml:space="preserve">• Please also include the name of your organisation and the contact details for the lead responsible person </w:t>
      </w:r>
    </w:p>
    <w:p w14:paraId="52EF5163" w14:textId="77777777" w:rsidR="00F13AC3" w:rsidRPr="00226F9C" w:rsidRDefault="00F13AC3" w:rsidP="00F13AC3">
      <w:pPr>
        <w:pStyle w:val="ListParagraph"/>
        <w:spacing w:after="0"/>
        <w:rPr>
          <w:sz w:val="24"/>
          <w:szCs w:val="24"/>
        </w:rPr>
      </w:pPr>
    </w:p>
    <w:p w14:paraId="2C9B9423" w14:textId="08DCBC2E" w:rsidR="00F13AC3" w:rsidRPr="00DD2D5F" w:rsidRDefault="00F13AC3" w:rsidP="00F13AC3">
      <w:pPr>
        <w:pStyle w:val="ListParagraph"/>
        <w:spacing w:after="0"/>
        <w:rPr>
          <w:sz w:val="24"/>
          <w:szCs w:val="24"/>
        </w:rPr>
      </w:pPr>
      <w:r w:rsidRPr="00DD2D5F">
        <w:rPr>
          <w:sz w:val="24"/>
          <w:szCs w:val="24"/>
        </w:rPr>
        <w:t xml:space="preserve">The deadline for receipt of tenders is  </w:t>
      </w:r>
      <w:r w:rsidR="00DD2D5F" w:rsidRPr="00DD2D5F">
        <w:rPr>
          <w:sz w:val="24"/>
          <w:szCs w:val="24"/>
        </w:rPr>
        <w:t>27</w:t>
      </w:r>
      <w:r w:rsidR="00DD2D5F" w:rsidRPr="00DD2D5F">
        <w:rPr>
          <w:sz w:val="24"/>
          <w:szCs w:val="24"/>
          <w:vertAlign w:val="superscript"/>
        </w:rPr>
        <w:t>th</w:t>
      </w:r>
      <w:r w:rsidR="00DD2D5F" w:rsidRPr="00DD2D5F">
        <w:rPr>
          <w:sz w:val="24"/>
          <w:szCs w:val="24"/>
        </w:rPr>
        <w:t xml:space="preserve"> August</w:t>
      </w:r>
      <w:r w:rsidRPr="00DD2D5F">
        <w:rPr>
          <w:sz w:val="24"/>
          <w:szCs w:val="24"/>
        </w:rPr>
        <w:t xml:space="preserve"> 2021</w:t>
      </w:r>
    </w:p>
    <w:sectPr w:rsidR="00F13AC3" w:rsidRPr="00DD2D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33BEE"/>
    <w:multiLevelType w:val="hybridMultilevel"/>
    <w:tmpl w:val="B3E606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8126CAC"/>
    <w:multiLevelType w:val="hybridMultilevel"/>
    <w:tmpl w:val="69D22B74"/>
    <w:lvl w:ilvl="0" w:tplc="4C805C2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665AD4"/>
    <w:multiLevelType w:val="hybridMultilevel"/>
    <w:tmpl w:val="E124B3A0"/>
    <w:lvl w:ilvl="0" w:tplc="F892A8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8A"/>
    <w:rsid w:val="00202B8A"/>
    <w:rsid w:val="00226F9C"/>
    <w:rsid w:val="00300949"/>
    <w:rsid w:val="0034307A"/>
    <w:rsid w:val="003F0CCC"/>
    <w:rsid w:val="00455587"/>
    <w:rsid w:val="0074307B"/>
    <w:rsid w:val="0097051E"/>
    <w:rsid w:val="00DD2D5F"/>
    <w:rsid w:val="00E221A2"/>
    <w:rsid w:val="00F13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71D2A"/>
  <w15:chartTrackingRefBased/>
  <w15:docId w15:val="{0B6B0C08-155F-484F-9055-449C742A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B8A"/>
    <w:pPr>
      <w:ind w:left="720"/>
      <w:contextualSpacing/>
    </w:pPr>
  </w:style>
  <w:style w:type="character" w:styleId="Hyperlink">
    <w:name w:val="Hyperlink"/>
    <w:basedOn w:val="DefaultParagraphFont"/>
    <w:uiPriority w:val="99"/>
    <w:unhideWhenUsed/>
    <w:rsid w:val="00F13AC3"/>
    <w:rPr>
      <w:color w:val="0563C1" w:themeColor="hyperlink"/>
      <w:u w:val="single"/>
    </w:rPr>
  </w:style>
  <w:style w:type="character" w:styleId="UnresolvedMention">
    <w:name w:val="Unresolved Mention"/>
    <w:basedOn w:val="DefaultParagraphFont"/>
    <w:uiPriority w:val="99"/>
    <w:semiHidden/>
    <w:unhideWhenUsed/>
    <w:rsid w:val="00F13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bradshaw@activeplus.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 Shoesmith</dc:creator>
  <cp:keywords/>
  <dc:description/>
  <cp:lastModifiedBy>Zara Shoesmith</cp:lastModifiedBy>
  <cp:revision>3</cp:revision>
  <dcterms:created xsi:type="dcterms:W3CDTF">2021-08-12T14:21:00Z</dcterms:created>
  <dcterms:modified xsi:type="dcterms:W3CDTF">2021-08-12T14:35:00Z</dcterms:modified>
</cp:coreProperties>
</file>