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7E0D5FC0" w14:textId="77777777" w:rsidR="00856EFF" w:rsidRDefault="00856EFF"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Appointment of </w:t>
      </w:r>
      <w:r w:rsidR="005943B6">
        <w:rPr>
          <w:rFonts w:eastAsiaTheme="minorEastAsia"/>
          <w:b/>
          <w:noProof/>
          <w:color w:val="44546A" w:themeColor="text2"/>
          <w:sz w:val="40"/>
          <w:lang w:eastAsia="en-GB"/>
        </w:rPr>
        <w:t xml:space="preserve">Digital Marketing Agency: </w:t>
      </w:r>
    </w:p>
    <w:p w14:paraId="53D0A912" w14:textId="46A9E044" w:rsidR="009A3605" w:rsidRPr="00146247" w:rsidRDefault="005943B6"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NMRN Operations, PHD Operations and Mary Rose Trust</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0349A2AB" w:rsidR="009A3605" w:rsidRDefault="009A3605" w:rsidP="006E66B9">
      <w:pPr>
        <w:jc w:val="center"/>
        <w:rPr>
          <w:rFonts w:eastAsiaTheme="minorEastAsia"/>
          <w:noProof/>
          <w:color w:val="44546A" w:themeColor="text2"/>
          <w:sz w:val="40"/>
          <w:szCs w:val="40"/>
          <w:lang w:eastAsia="en-GB"/>
        </w:rPr>
      </w:pPr>
    </w:p>
    <w:p w14:paraId="3AF232B1" w14:textId="5ABC43C3" w:rsidR="00B03E6A" w:rsidRPr="00146247" w:rsidRDefault="00B03E6A"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F1652B" w:rsidRPr="00F1652B">
        <w:t xml:space="preserve"> </w:t>
      </w:r>
      <w:r w:rsidR="00F1652B" w:rsidRPr="00F1652B">
        <w:rPr>
          <w:rFonts w:eastAsiaTheme="minorEastAsia"/>
          <w:noProof/>
          <w:color w:val="44546A" w:themeColor="text2"/>
          <w:sz w:val="40"/>
          <w:szCs w:val="40"/>
          <w:lang w:eastAsia="en-GB"/>
        </w:rPr>
        <w:t>229501</w:t>
      </w: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2C7652B5" w14:textId="229323A1" w:rsidR="00AF0EAD" w:rsidRPr="00B03E6A" w:rsidRDefault="00146247" w:rsidP="00AF0EAD">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5943B6">
        <w:rPr>
          <w:rFonts w:ascii="Calibri Light" w:hAnsi="Calibri Light"/>
          <w:b/>
          <w:color w:val="44546A" w:themeColor="text2"/>
          <w:sz w:val="32"/>
          <w:szCs w:val="36"/>
        </w:rPr>
        <w:t>1</w:t>
      </w: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537AC087" w14:textId="3EC8E4B4" w:rsidR="00D64E83"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130914714" w:history="1">
            <w:r w:rsidR="00D64E83" w:rsidRPr="00483292">
              <w:rPr>
                <w:rStyle w:val="Hyperlink"/>
                <w:rFonts w:cstheme="minorHAnsi"/>
                <w:noProof/>
              </w:rPr>
              <w:t>Section 1</w:t>
            </w:r>
            <w:r w:rsidR="00D64E83">
              <w:rPr>
                <w:noProof/>
                <w:webHidden/>
              </w:rPr>
              <w:tab/>
            </w:r>
            <w:r w:rsidR="00D64E83">
              <w:rPr>
                <w:noProof/>
                <w:webHidden/>
              </w:rPr>
              <w:fldChar w:fldCharType="begin"/>
            </w:r>
            <w:r w:rsidR="00D64E83">
              <w:rPr>
                <w:noProof/>
                <w:webHidden/>
              </w:rPr>
              <w:instrText xml:space="preserve"> PAGEREF _Toc130914714 \h </w:instrText>
            </w:r>
            <w:r w:rsidR="00D64E83">
              <w:rPr>
                <w:noProof/>
                <w:webHidden/>
              </w:rPr>
            </w:r>
            <w:r w:rsidR="00D64E83">
              <w:rPr>
                <w:noProof/>
                <w:webHidden/>
              </w:rPr>
              <w:fldChar w:fldCharType="separate"/>
            </w:r>
            <w:r w:rsidR="00ED16D3">
              <w:rPr>
                <w:noProof/>
                <w:webHidden/>
              </w:rPr>
              <w:t>3</w:t>
            </w:r>
            <w:r w:rsidR="00D64E83">
              <w:rPr>
                <w:noProof/>
                <w:webHidden/>
              </w:rPr>
              <w:fldChar w:fldCharType="end"/>
            </w:r>
          </w:hyperlink>
        </w:p>
        <w:p w14:paraId="2738DD0D" w14:textId="75668E7F"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15" w:history="1">
            <w:r w:rsidR="00D64E83" w:rsidRPr="00483292">
              <w:rPr>
                <w:rStyle w:val="Hyperlink"/>
                <w:rFonts w:cstheme="minorHAnsi"/>
                <w:noProof/>
              </w:rPr>
              <w:t>Special Notices and Instructions to Tenderers (SNITs) - Introduction</w:t>
            </w:r>
            <w:r w:rsidR="00D64E83">
              <w:rPr>
                <w:noProof/>
                <w:webHidden/>
              </w:rPr>
              <w:tab/>
            </w:r>
            <w:r w:rsidR="00D64E83">
              <w:rPr>
                <w:noProof/>
                <w:webHidden/>
              </w:rPr>
              <w:fldChar w:fldCharType="begin"/>
            </w:r>
            <w:r w:rsidR="00D64E83">
              <w:rPr>
                <w:noProof/>
                <w:webHidden/>
              </w:rPr>
              <w:instrText xml:space="preserve"> PAGEREF _Toc130914715 \h </w:instrText>
            </w:r>
            <w:r w:rsidR="00D64E83">
              <w:rPr>
                <w:noProof/>
                <w:webHidden/>
              </w:rPr>
            </w:r>
            <w:r w:rsidR="00D64E83">
              <w:rPr>
                <w:noProof/>
                <w:webHidden/>
              </w:rPr>
              <w:fldChar w:fldCharType="separate"/>
            </w:r>
            <w:r w:rsidR="00ED16D3">
              <w:rPr>
                <w:noProof/>
                <w:webHidden/>
              </w:rPr>
              <w:t>3</w:t>
            </w:r>
            <w:r w:rsidR="00D64E83">
              <w:rPr>
                <w:noProof/>
                <w:webHidden/>
              </w:rPr>
              <w:fldChar w:fldCharType="end"/>
            </w:r>
          </w:hyperlink>
        </w:p>
        <w:p w14:paraId="4B8505AD" w14:textId="51440FC6" w:rsidR="00D64E83" w:rsidRDefault="00AD5794">
          <w:pPr>
            <w:pStyle w:val="TOC1"/>
            <w:rPr>
              <w:rFonts w:asciiTheme="minorHAnsi" w:eastAsiaTheme="minorEastAsia" w:hAnsiTheme="minorHAnsi" w:cstheme="minorBidi"/>
              <w:noProof/>
              <w:sz w:val="24"/>
              <w:lang w:eastAsia="en-GB"/>
            </w:rPr>
          </w:pPr>
          <w:hyperlink w:anchor="_Toc130914716" w:history="1">
            <w:r w:rsidR="00D64E83" w:rsidRPr="00483292">
              <w:rPr>
                <w:rStyle w:val="Hyperlink"/>
                <w:rFonts w:cstheme="minorHAnsi"/>
                <w:noProof/>
              </w:rPr>
              <w:t>Section 2</w:t>
            </w:r>
            <w:r w:rsidR="00D64E83">
              <w:rPr>
                <w:noProof/>
                <w:webHidden/>
              </w:rPr>
              <w:tab/>
            </w:r>
            <w:r w:rsidR="00D64E83">
              <w:rPr>
                <w:noProof/>
                <w:webHidden/>
              </w:rPr>
              <w:fldChar w:fldCharType="begin"/>
            </w:r>
            <w:r w:rsidR="00D64E83">
              <w:rPr>
                <w:noProof/>
                <w:webHidden/>
              </w:rPr>
              <w:instrText xml:space="preserve"> PAGEREF _Toc130914716 \h </w:instrText>
            </w:r>
            <w:r w:rsidR="00D64E83">
              <w:rPr>
                <w:noProof/>
                <w:webHidden/>
              </w:rPr>
            </w:r>
            <w:r w:rsidR="00D64E83">
              <w:rPr>
                <w:noProof/>
                <w:webHidden/>
              </w:rPr>
              <w:fldChar w:fldCharType="separate"/>
            </w:r>
            <w:r w:rsidR="00ED16D3">
              <w:rPr>
                <w:noProof/>
                <w:webHidden/>
              </w:rPr>
              <w:t>8</w:t>
            </w:r>
            <w:r w:rsidR="00D64E83">
              <w:rPr>
                <w:noProof/>
                <w:webHidden/>
              </w:rPr>
              <w:fldChar w:fldCharType="end"/>
            </w:r>
          </w:hyperlink>
        </w:p>
        <w:p w14:paraId="4937A267" w14:textId="6E5676E9"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17" w:history="1">
            <w:r w:rsidR="00D64E83" w:rsidRPr="00483292">
              <w:rPr>
                <w:rStyle w:val="Hyperlink"/>
                <w:rFonts w:cstheme="minorHAnsi"/>
                <w:noProof/>
              </w:rPr>
              <w:t>Key Tendering Activities</w:t>
            </w:r>
            <w:r w:rsidR="00D64E83">
              <w:rPr>
                <w:noProof/>
                <w:webHidden/>
              </w:rPr>
              <w:tab/>
            </w:r>
            <w:r w:rsidR="00D64E83">
              <w:rPr>
                <w:noProof/>
                <w:webHidden/>
              </w:rPr>
              <w:fldChar w:fldCharType="begin"/>
            </w:r>
            <w:r w:rsidR="00D64E83">
              <w:rPr>
                <w:noProof/>
                <w:webHidden/>
              </w:rPr>
              <w:instrText xml:space="preserve"> PAGEREF _Toc130914717 \h </w:instrText>
            </w:r>
            <w:r w:rsidR="00D64E83">
              <w:rPr>
                <w:noProof/>
                <w:webHidden/>
              </w:rPr>
            </w:r>
            <w:r w:rsidR="00D64E83">
              <w:rPr>
                <w:noProof/>
                <w:webHidden/>
              </w:rPr>
              <w:fldChar w:fldCharType="separate"/>
            </w:r>
            <w:r w:rsidR="00ED16D3">
              <w:rPr>
                <w:noProof/>
                <w:webHidden/>
              </w:rPr>
              <w:t>8</w:t>
            </w:r>
            <w:r w:rsidR="00D64E83">
              <w:rPr>
                <w:noProof/>
                <w:webHidden/>
              </w:rPr>
              <w:fldChar w:fldCharType="end"/>
            </w:r>
          </w:hyperlink>
        </w:p>
        <w:p w14:paraId="765E1A1D" w14:textId="26D42EE1" w:rsidR="00D64E83" w:rsidRDefault="00AD5794">
          <w:pPr>
            <w:pStyle w:val="TOC1"/>
            <w:rPr>
              <w:rFonts w:asciiTheme="minorHAnsi" w:eastAsiaTheme="minorEastAsia" w:hAnsiTheme="minorHAnsi" w:cstheme="minorBidi"/>
              <w:noProof/>
              <w:sz w:val="24"/>
              <w:lang w:eastAsia="en-GB"/>
            </w:rPr>
          </w:pPr>
          <w:hyperlink w:anchor="_Toc130914718" w:history="1">
            <w:r w:rsidR="00D64E83" w:rsidRPr="00483292">
              <w:rPr>
                <w:rStyle w:val="Hyperlink"/>
                <w:rFonts w:cstheme="minorHAnsi"/>
                <w:noProof/>
              </w:rPr>
              <w:t>Section 3</w:t>
            </w:r>
            <w:r w:rsidR="00D64E83">
              <w:rPr>
                <w:noProof/>
                <w:webHidden/>
              </w:rPr>
              <w:tab/>
            </w:r>
            <w:r w:rsidR="00D64E83">
              <w:rPr>
                <w:noProof/>
                <w:webHidden/>
              </w:rPr>
              <w:fldChar w:fldCharType="begin"/>
            </w:r>
            <w:r w:rsidR="00D64E83">
              <w:rPr>
                <w:noProof/>
                <w:webHidden/>
              </w:rPr>
              <w:instrText xml:space="preserve"> PAGEREF _Toc130914718 \h </w:instrText>
            </w:r>
            <w:r w:rsidR="00D64E83">
              <w:rPr>
                <w:noProof/>
                <w:webHidden/>
              </w:rPr>
            </w:r>
            <w:r w:rsidR="00D64E83">
              <w:rPr>
                <w:noProof/>
                <w:webHidden/>
              </w:rPr>
              <w:fldChar w:fldCharType="separate"/>
            </w:r>
            <w:r w:rsidR="00ED16D3">
              <w:rPr>
                <w:noProof/>
                <w:webHidden/>
              </w:rPr>
              <w:t>12</w:t>
            </w:r>
            <w:r w:rsidR="00D64E83">
              <w:rPr>
                <w:noProof/>
                <w:webHidden/>
              </w:rPr>
              <w:fldChar w:fldCharType="end"/>
            </w:r>
          </w:hyperlink>
        </w:p>
        <w:p w14:paraId="131CBC6E" w14:textId="5FCCA4C7"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19" w:history="1">
            <w:r w:rsidR="00D64E83" w:rsidRPr="00483292">
              <w:rPr>
                <w:rStyle w:val="Hyperlink"/>
                <w:rFonts w:cstheme="minorHAnsi"/>
                <w:noProof/>
              </w:rPr>
              <w:t>Instructions on Preparing and Submitting Tenders</w:t>
            </w:r>
            <w:r w:rsidR="00D64E83">
              <w:rPr>
                <w:noProof/>
                <w:webHidden/>
              </w:rPr>
              <w:tab/>
            </w:r>
            <w:r w:rsidR="00D64E83">
              <w:rPr>
                <w:noProof/>
                <w:webHidden/>
              </w:rPr>
              <w:fldChar w:fldCharType="begin"/>
            </w:r>
            <w:r w:rsidR="00D64E83">
              <w:rPr>
                <w:noProof/>
                <w:webHidden/>
              </w:rPr>
              <w:instrText xml:space="preserve"> PAGEREF _Toc130914719 \h </w:instrText>
            </w:r>
            <w:r w:rsidR="00D64E83">
              <w:rPr>
                <w:noProof/>
                <w:webHidden/>
              </w:rPr>
            </w:r>
            <w:r w:rsidR="00D64E83">
              <w:rPr>
                <w:noProof/>
                <w:webHidden/>
              </w:rPr>
              <w:fldChar w:fldCharType="separate"/>
            </w:r>
            <w:r w:rsidR="00ED16D3">
              <w:rPr>
                <w:noProof/>
                <w:webHidden/>
              </w:rPr>
              <w:t>12</w:t>
            </w:r>
            <w:r w:rsidR="00D64E83">
              <w:rPr>
                <w:noProof/>
                <w:webHidden/>
              </w:rPr>
              <w:fldChar w:fldCharType="end"/>
            </w:r>
          </w:hyperlink>
        </w:p>
        <w:p w14:paraId="50757F08" w14:textId="0687F01F" w:rsidR="00D64E83" w:rsidRDefault="00AD5794">
          <w:pPr>
            <w:pStyle w:val="TOC1"/>
            <w:rPr>
              <w:rFonts w:asciiTheme="minorHAnsi" w:eastAsiaTheme="minorEastAsia" w:hAnsiTheme="minorHAnsi" w:cstheme="minorBidi"/>
              <w:noProof/>
              <w:sz w:val="24"/>
              <w:lang w:eastAsia="en-GB"/>
            </w:rPr>
          </w:pPr>
          <w:hyperlink w:anchor="_Toc130914720" w:history="1">
            <w:r w:rsidR="00D64E83" w:rsidRPr="00483292">
              <w:rPr>
                <w:rStyle w:val="Hyperlink"/>
                <w:noProof/>
              </w:rPr>
              <w:t>Section 4</w:t>
            </w:r>
            <w:r w:rsidR="00D64E83">
              <w:rPr>
                <w:noProof/>
                <w:webHidden/>
              </w:rPr>
              <w:tab/>
            </w:r>
            <w:r w:rsidR="00D64E83">
              <w:rPr>
                <w:noProof/>
                <w:webHidden/>
              </w:rPr>
              <w:fldChar w:fldCharType="begin"/>
            </w:r>
            <w:r w:rsidR="00D64E83">
              <w:rPr>
                <w:noProof/>
                <w:webHidden/>
              </w:rPr>
              <w:instrText xml:space="preserve"> PAGEREF _Toc130914720 \h </w:instrText>
            </w:r>
            <w:r w:rsidR="00D64E83">
              <w:rPr>
                <w:noProof/>
                <w:webHidden/>
              </w:rPr>
            </w:r>
            <w:r w:rsidR="00D64E83">
              <w:rPr>
                <w:noProof/>
                <w:webHidden/>
              </w:rPr>
              <w:fldChar w:fldCharType="separate"/>
            </w:r>
            <w:r w:rsidR="00ED16D3">
              <w:rPr>
                <w:noProof/>
                <w:webHidden/>
              </w:rPr>
              <w:t>14</w:t>
            </w:r>
            <w:r w:rsidR="00D64E83">
              <w:rPr>
                <w:noProof/>
                <w:webHidden/>
              </w:rPr>
              <w:fldChar w:fldCharType="end"/>
            </w:r>
          </w:hyperlink>
        </w:p>
        <w:p w14:paraId="46974327" w14:textId="659EFDF2"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21"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_Toc130914721 \h </w:instrText>
            </w:r>
            <w:r w:rsidR="00D64E83">
              <w:rPr>
                <w:noProof/>
                <w:webHidden/>
              </w:rPr>
            </w:r>
            <w:r w:rsidR="00D64E83">
              <w:rPr>
                <w:noProof/>
                <w:webHidden/>
              </w:rPr>
              <w:fldChar w:fldCharType="separate"/>
            </w:r>
            <w:r w:rsidR="00ED16D3">
              <w:rPr>
                <w:noProof/>
                <w:webHidden/>
              </w:rPr>
              <w:t>14</w:t>
            </w:r>
            <w:r w:rsidR="00D64E83">
              <w:rPr>
                <w:noProof/>
                <w:webHidden/>
              </w:rPr>
              <w:fldChar w:fldCharType="end"/>
            </w:r>
          </w:hyperlink>
        </w:p>
        <w:p w14:paraId="33F80290" w14:textId="556B4CD1" w:rsidR="00D64E83" w:rsidRDefault="00AD5794">
          <w:pPr>
            <w:pStyle w:val="TOC1"/>
            <w:rPr>
              <w:rFonts w:asciiTheme="minorHAnsi" w:eastAsiaTheme="minorEastAsia" w:hAnsiTheme="minorHAnsi" w:cstheme="minorBidi"/>
              <w:noProof/>
              <w:sz w:val="24"/>
              <w:lang w:eastAsia="en-GB"/>
            </w:rPr>
          </w:pPr>
          <w:hyperlink w:anchor="_Toc130914722" w:history="1">
            <w:r w:rsidR="00D64E83" w:rsidRPr="00483292">
              <w:rPr>
                <w:rStyle w:val="Hyperlink"/>
                <w:noProof/>
              </w:rPr>
              <w:t>Section 5</w:t>
            </w:r>
            <w:r w:rsidR="00D64E83">
              <w:rPr>
                <w:noProof/>
                <w:webHidden/>
              </w:rPr>
              <w:tab/>
            </w:r>
            <w:r w:rsidR="00D64E83">
              <w:rPr>
                <w:noProof/>
                <w:webHidden/>
              </w:rPr>
              <w:fldChar w:fldCharType="begin"/>
            </w:r>
            <w:r w:rsidR="00D64E83">
              <w:rPr>
                <w:noProof/>
                <w:webHidden/>
              </w:rPr>
              <w:instrText xml:space="preserve"> PAGEREF _Toc130914722 \h </w:instrText>
            </w:r>
            <w:r w:rsidR="00D64E83">
              <w:rPr>
                <w:noProof/>
                <w:webHidden/>
              </w:rPr>
            </w:r>
            <w:r w:rsidR="00D64E83">
              <w:rPr>
                <w:noProof/>
                <w:webHidden/>
              </w:rPr>
              <w:fldChar w:fldCharType="separate"/>
            </w:r>
            <w:r w:rsidR="00ED16D3">
              <w:rPr>
                <w:noProof/>
                <w:webHidden/>
              </w:rPr>
              <w:t>15</w:t>
            </w:r>
            <w:r w:rsidR="00D64E83">
              <w:rPr>
                <w:noProof/>
                <w:webHidden/>
              </w:rPr>
              <w:fldChar w:fldCharType="end"/>
            </w:r>
          </w:hyperlink>
        </w:p>
        <w:p w14:paraId="4C872E85" w14:textId="6916A7AD"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23" w:history="1">
            <w:r w:rsidR="00D64E83" w:rsidRPr="00483292">
              <w:rPr>
                <w:rStyle w:val="Hyperlink"/>
                <w:noProof/>
              </w:rPr>
              <w:t>Tender Assessment and Evaluation</w:t>
            </w:r>
            <w:r w:rsidR="00D64E83">
              <w:rPr>
                <w:noProof/>
                <w:webHidden/>
              </w:rPr>
              <w:tab/>
            </w:r>
            <w:r w:rsidR="00D64E83">
              <w:rPr>
                <w:noProof/>
                <w:webHidden/>
              </w:rPr>
              <w:fldChar w:fldCharType="begin"/>
            </w:r>
            <w:r w:rsidR="00D64E83">
              <w:rPr>
                <w:noProof/>
                <w:webHidden/>
              </w:rPr>
              <w:instrText xml:space="preserve"> PAGEREF _Toc130914723 \h </w:instrText>
            </w:r>
            <w:r w:rsidR="00D64E83">
              <w:rPr>
                <w:noProof/>
                <w:webHidden/>
              </w:rPr>
            </w:r>
            <w:r w:rsidR="00D64E83">
              <w:rPr>
                <w:noProof/>
                <w:webHidden/>
              </w:rPr>
              <w:fldChar w:fldCharType="separate"/>
            </w:r>
            <w:r w:rsidR="00ED16D3">
              <w:rPr>
                <w:noProof/>
                <w:webHidden/>
              </w:rPr>
              <w:t>15</w:t>
            </w:r>
            <w:r w:rsidR="00D64E83">
              <w:rPr>
                <w:noProof/>
                <w:webHidden/>
              </w:rPr>
              <w:fldChar w:fldCharType="end"/>
            </w:r>
          </w:hyperlink>
        </w:p>
        <w:p w14:paraId="791086D8" w14:textId="1A87A090" w:rsidR="00D64E83" w:rsidRDefault="00AD5794">
          <w:pPr>
            <w:pStyle w:val="TOC1"/>
            <w:rPr>
              <w:rFonts w:asciiTheme="minorHAnsi" w:eastAsiaTheme="minorEastAsia" w:hAnsiTheme="minorHAnsi" w:cstheme="minorBidi"/>
              <w:noProof/>
              <w:sz w:val="24"/>
              <w:lang w:eastAsia="en-GB"/>
            </w:rPr>
          </w:pPr>
          <w:hyperlink w:anchor="_Toc130914724" w:history="1">
            <w:r w:rsidR="00D64E83" w:rsidRPr="00483292">
              <w:rPr>
                <w:rStyle w:val="Hyperlink"/>
                <w:noProof/>
              </w:rPr>
              <w:t>Section 6</w:t>
            </w:r>
            <w:r w:rsidR="00D64E83">
              <w:rPr>
                <w:noProof/>
                <w:webHidden/>
              </w:rPr>
              <w:tab/>
            </w:r>
            <w:r w:rsidR="00D64E83">
              <w:rPr>
                <w:noProof/>
                <w:webHidden/>
              </w:rPr>
              <w:fldChar w:fldCharType="begin"/>
            </w:r>
            <w:r w:rsidR="00D64E83">
              <w:rPr>
                <w:noProof/>
                <w:webHidden/>
              </w:rPr>
              <w:instrText xml:space="preserve"> PAGEREF _Toc130914724 \h </w:instrText>
            </w:r>
            <w:r w:rsidR="00D64E83">
              <w:rPr>
                <w:noProof/>
                <w:webHidden/>
              </w:rPr>
            </w:r>
            <w:r w:rsidR="00D64E83">
              <w:rPr>
                <w:noProof/>
                <w:webHidden/>
              </w:rPr>
              <w:fldChar w:fldCharType="separate"/>
            </w:r>
            <w:r w:rsidR="00ED16D3">
              <w:rPr>
                <w:noProof/>
                <w:webHidden/>
              </w:rPr>
              <w:t>20</w:t>
            </w:r>
            <w:r w:rsidR="00D64E83">
              <w:rPr>
                <w:noProof/>
                <w:webHidden/>
              </w:rPr>
              <w:fldChar w:fldCharType="end"/>
            </w:r>
          </w:hyperlink>
        </w:p>
        <w:p w14:paraId="0A120734" w14:textId="24B519DA"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25" w:history="1">
            <w:r w:rsidR="00D64E83" w:rsidRPr="00483292">
              <w:rPr>
                <w:rStyle w:val="Hyperlink"/>
                <w:noProof/>
              </w:rPr>
              <w:t>Structure and Format of Response</w:t>
            </w:r>
            <w:r w:rsidR="00D64E83">
              <w:rPr>
                <w:noProof/>
                <w:webHidden/>
              </w:rPr>
              <w:tab/>
            </w:r>
            <w:r w:rsidR="00D64E83">
              <w:rPr>
                <w:noProof/>
                <w:webHidden/>
              </w:rPr>
              <w:fldChar w:fldCharType="begin"/>
            </w:r>
            <w:r w:rsidR="00D64E83">
              <w:rPr>
                <w:noProof/>
                <w:webHidden/>
              </w:rPr>
              <w:instrText xml:space="preserve"> PAGEREF _Toc130914725 \h </w:instrText>
            </w:r>
            <w:r w:rsidR="00D64E83">
              <w:rPr>
                <w:noProof/>
                <w:webHidden/>
              </w:rPr>
            </w:r>
            <w:r w:rsidR="00D64E83">
              <w:rPr>
                <w:noProof/>
                <w:webHidden/>
              </w:rPr>
              <w:fldChar w:fldCharType="separate"/>
            </w:r>
            <w:r w:rsidR="00ED16D3">
              <w:rPr>
                <w:noProof/>
                <w:webHidden/>
              </w:rPr>
              <w:t>20</w:t>
            </w:r>
            <w:r w:rsidR="00D64E83">
              <w:rPr>
                <w:noProof/>
                <w:webHidden/>
              </w:rPr>
              <w:fldChar w:fldCharType="end"/>
            </w:r>
          </w:hyperlink>
        </w:p>
        <w:p w14:paraId="70AB1DBF" w14:textId="70F1A8C4" w:rsidR="00D64E83" w:rsidRDefault="00AD5794">
          <w:pPr>
            <w:pStyle w:val="TOC1"/>
            <w:rPr>
              <w:rFonts w:asciiTheme="minorHAnsi" w:eastAsiaTheme="minorEastAsia" w:hAnsiTheme="minorHAnsi" w:cstheme="minorBidi"/>
              <w:noProof/>
              <w:sz w:val="24"/>
              <w:lang w:eastAsia="en-GB"/>
            </w:rPr>
          </w:pPr>
          <w:hyperlink w:anchor="_Toc130914726" w:history="1">
            <w:r w:rsidR="00D64E83" w:rsidRPr="00483292">
              <w:rPr>
                <w:rStyle w:val="Hyperlink"/>
                <w:noProof/>
              </w:rPr>
              <w:t>Section 7</w:t>
            </w:r>
            <w:r w:rsidR="00D64E83">
              <w:rPr>
                <w:noProof/>
                <w:webHidden/>
              </w:rPr>
              <w:tab/>
            </w:r>
            <w:r w:rsidR="00D64E83">
              <w:rPr>
                <w:noProof/>
                <w:webHidden/>
              </w:rPr>
              <w:fldChar w:fldCharType="begin"/>
            </w:r>
            <w:r w:rsidR="00D64E83">
              <w:rPr>
                <w:noProof/>
                <w:webHidden/>
              </w:rPr>
              <w:instrText xml:space="preserve"> PAGEREF _Toc130914726 \h </w:instrText>
            </w:r>
            <w:r w:rsidR="00D64E83">
              <w:rPr>
                <w:noProof/>
                <w:webHidden/>
              </w:rPr>
            </w:r>
            <w:r w:rsidR="00D64E83">
              <w:rPr>
                <w:noProof/>
                <w:webHidden/>
              </w:rPr>
              <w:fldChar w:fldCharType="separate"/>
            </w:r>
            <w:r w:rsidR="00ED16D3">
              <w:rPr>
                <w:noProof/>
                <w:webHidden/>
              </w:rPr>
              <w:t>21</w:t>
            </w:r>
            <w:r w:rsidR="00D64E83">
              <w:rPr>
                <w:noProof/>
                <w:webHidden/>
              </w:rPr>
              <w:fldChar w:fldCharType="end"/>
            </w:r>
          </w:hyperlink>
        </w:p>
        <w:p w14:paraId="6FA109A4" w14:textId="7A57E57B"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27" w:history="1">
            <w:r w:rsidR="00D64E83" w:rsidRPr="00483292">
              <w:rPr>
                <w:rStyle w:val="Hyperlink"/>
                <w:noProof/>
              </w:rPr>
              <w:t>Terms and Conditions of Tender</w:t>
            </w:r>
            <w:r w:rsidR="00D64E83">
              <w:rPr>
                <w:noProof/>
                <w:webHidden/>
              </w:rPr>
              <w:tab/>
            </w:r>
            <w:r w:rsidR="00D64E83">
              <w:rPr>
                <w:noProof/>
                <w:webHidden/>
              </w:rPr>
              <w:fldChar w:fldCharType="begin"/>
            </w:r>
            <w:r w:rsidR="00D64E83">
              <w:rPr>
                <w:noProof/>
                <w:webHidden/>
              </w:rPr>
              <w:instrText xml:space="preserve"> PAGEREF _Toc130914727 \h </w:instrText>
            </w:r>
            <w:r w:rsidR="00D64E83">
              <w:rPr>
                <w:noProof/>
                <w:webHidden/>
              </w:rPr>
            </w:r>
            <w:r w:rsidR="00D64E83">
              <w:rPr>
                <w:noProof/>
                <w:webHidden/>
              </w:rPr>
              <w:fldChar w:fldCharType="separate"/>
            </w:r>
            <w:r w:rsidR="00ED16D3">
              <w:rPr>
                <w:noProof/>
                <w:webHidden/>
              </w:rPr>
              <w:t>21</w:t>
            </w:r>
            <w:r w:rsidR="00D64E83">
              <w:rPr>
                <w:noProof/>
                <w:webHidden/>
              </w:rPr>
              <w:fldChar w:fldCharType="end"/>
            </w:r>
          </w:hyperlink>
        </w:p>
        <w:p w14:paraId="0FFBD018" w14:textId="7BB564B3" w:rsidR="00D64E83" w:rsidRDefault="00AD5794">
          <w:pPr>
            <w:pStyle w:val="TOC1"/>
            <w:rPr>
              <w:rFonts w:asciiTheme="minorHAnsi" w:eastAsiaTheme="minorEastAsia" w:hAnsiTheme="minorHAnsi" w:cstheme="minorBidi"/>
              <w:noProof/>
              <w:sz w:val="24"/>
              <w:lang w:eastAsia="en-GB"/>
            </w:rPr>
          </w:pPr>
          <w:hyperlink w:anchor="_Toc130914728" w:history="1">
            <w:r w:rsidR="00D64E83" w:rsidRPr="00483292">
              <w:rPr>
                <w:rStyle w:val="Hyperlink"/>
                <w:noProof/>
              </w:rPr>
              <w:t>Annex A</w:t>
            </w:r>
            <w:r w:rsidR="00D64E83">
              <w:rPr>
                <w:noProof/>
                <w:webHidden/>
              </w:rPr>
              <w:tab/>
            </w:r>
            <w:r w:rsidR="00D64E83">
              <w:rPr>
                <w:noProof/>
                <w:webHidden/>
              </w:rPr>
              <w:fldChar w:fldCharType="begin"/>
            </w:r>
            <w:r w:rsidR="00D64E83">
              <w:rPr>
                <w:noProof/>
                <w:webHidden/>
              </w:rPr>
              <w:instrText xml:space="preserve"> PAGEREF _Toc130914728 \h </w:instrText>
            </w:r>
            <w:r w:rsidR="00D64E83">
              <w:rPr>
                <w:noProof/>
                <w:webHidden/>
              </w:rPr>
            </w:r>
            <w:r w:rsidR="00D64E83">
              <w:rPr>
                <w:noProof/>
                <w:webHidden/>
              </w:rPr>
              <w:fldChar w:fldCharType="separate"/>
            </w:r>
            <w:r w:rsidR="00ED16D3">
              <w:rPr>
                <w:noProof/>
                <w:webHidden/>
              </w:rPr>
              <w:t>30</w:t>
            </w:r>
            <w:r w:rsidR="00D64E83">
              <w:rPr>
                <w:noProof/>
                <w:webHidden/>
              </w:rPr>
              <w:fldChar w:fldCharType="end"/>
            </w:r>
          </w:hyperlink>
        </w:p>
        <w:p w14:paraId="4A6AD168" w14:textId="00DA9F37"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29"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_Toc130914729 \h </w:instrText>
            </w:r>
            <w:r w:rsidR="00D64E83">
              <w:rPr>
                <w:noProof/>
                <w:webHidden/>
              </w:rPr>
            </w:r>
            <w:r w:rsidR="00D64E83">
              <w:rPr>
                <w:noProof/>
                <w:webHidden/>
              </w:rPr>
              <w:fldChar w:fldCharType="separate"/>
            </w:r>
            <w:r w:rsidR="00ED16D3">
              <w:rPr>
                <w:noProof/>
                <w:webHidden/>
              </w:rPr>
              <w:t>30</w:t>
            </w:r>
            <w:r w:rsidR="00D64E83">
              <w:rPr>
                <w:noProof/>
                <w:webHidden/>
              </w:rPr>
              <w:fldChar w:fldCharType="end"/>
            </w:r>
          </w:hyperlink>
        </w:p>
        <w:p w14:paraId="7EF04E75" w14:textId="22DAAA52" w:rsidR="00D64E83" w:rsidRDefault="00AD5794">
          <w:pPr>
            <w:pStyle w:val="TOC1"/>
            <w:rPr>
              <w:rFonts w:asciiTheme="minorHAnsi" w:eastAsiaTheme="minorEastAsia" w:hAnsiTheme="minorHAnsi" w:cstheme="minorBidi"/>
              <w:noProof/>
              <w:sz w:val="24"/>
              <w:lang w:eastAsia="en-GB"/>
            </w:rPr>
          </w:pPr>
          <w:hyperlink w:anchor="_Toc130914730" w:history="1">
            <w:r w:rsidR="00D64E83" w:rsidRPr="00483292">
              <w:rPr>
                <w:rStyle w:val="Hyperlink"/>
                <w:noProof/>
              </w:rPr>
              <w:t>Annex B</w:t>
            </w:r>
            <w:r w:rsidR="00D64E83">
              <w:rPr>
                <w:noProof/>
                <w:webHidden/>
              </w:rPr>
              <w:tab/>
            </w:r>
            <w:r w:rsidR="00D64E83">
              <w:rPr>
                <w:noProof/>
                <w:webHidden/>
              </w:rPr>
              <w:fldChar w:fldCharType="begin"/>
            </w:r>
            <w:r w:rsidR="00D64E83">
              <w:rPr>
                <w:noProof/>
                <w:webHidden/>
              </w:rPr>
              <w:instrText xml:space="preserve"> PAGEREF _Toc130914730 \h </w:instrText>
            </w:r>
            <w:r w:rsidR="00D64E83">
              <w:rPr>
                <w:noProof/>
                <w:webHidden/>
              </w:rPr>
            </w:r>
            <w:r w:rsidR="00D64E83">
              <w:rPr>
                <w:noProof/>
                <w:webHidden/>
              </w:rPr>
              <w:fldChar w:fldCharType="separate"/>
            </w:r>
            <w:r w:rsidR="00ED16D3">
              <w:rPr>
                <w:noProof/>
                <w:webHidden/>
              </w:rPr>
              <w:t>31</w:t>
            </w:r>
            <w:r w:rsidR="00D64E83">
              <w:rPr>
                <w:noProof/>
                <w:webHidden/>
              </w:rPr>
              <w:fldChar w:fldCharType="end"/>
            </w:r>
          </w:hyperlink>
        </w:p>
        <w:p w14:paraId="63FEC9E0" w14:textId="7208CB79"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31" w:history="1">
            <w:r w:rsidR="00D64E83" w:rsidRPr="00483292">
              <w:rPr>
                <w:rStyle w:val="Hyperlink"/>
                <w:noProof/>
              </w:rPr>
              <w:t>Tender Evaluation Criteria</w:t>
            </w:r>
            <w:r w:rsidR="00D64E83">
              <w:rPr>
                <w:noProof/>
                <w:webHidden/>
              </w:rPr>
              <w:tab/>
            </w:r>
            <w:r w:rsidR="00D64E83">
              <w:rPr>
                <w:noProof/>
                <w:webHidden/>
              </w:rPr>
              <w:fldChar w:fldCharType="begin"/>
            </w:r>
            <w:r w:rsidR="00D64E83">
              <w:rPr>
                <w:noProof/>
                <w:webHidden/>
              </w:rPr>
              <w:instrText xml:space="preserve"> PAGEREF _Toc130914731 \h </w:instrText>
            </w:r>
            <w:r w:rsidR="00D64E83">
              <w:rPr>
                <w:noProof/>
                <w:webHidden/>
              </w:rPr>
            </w:r>
            <w:r w:rsidR="00D64E83">
              <w:rPr>
                <w:noProof/>
                <w:webHidden/>
              </w:rPr>
              <w:fldChar w:fldCharType="separate"/>
            </w:r>
            <w:r w:rsidR="00ED16D3">
              <w:rPr>
                <w:noProof/>
                <w:webHidden/>
              </w:rPr>
              <w:t>31</w:t>
            </w:r>
            <w:r w:rsidR="00D64E83">
              <w:rPr>
                <w:noProof/>
                <w:webHidden/>
              </w:rPr>
              <w:fldChar w:fldCharType="end"/>
            </w:r>
          </w:hyperlink>
        </w:p>
        <w:p w14:paraId="40937B74" w14:textId="497F24E5" w:rsidR="00D64E83" w:rsidRDefault="00AD5794">
          <w:pPr>
            <w:pStyle w:val="TOC1"/>
            <w:rPr>
              <w:rFonts w:asciiTheme="minorHAnsi" w:eastAsiaTheme="minorEastAsia" w:hAnsiTheme="minorHAnsi" w:cstheme="minorBidi"/>
              <w:noProof/>
              <w:sz w:val="24"/>
              <w:lang w:eastAsia="en-GB"/>
            </w:rPr>
          </w:pPr>
          <w:hyperlink w:anchor="_Toc130914732" w:history="1">
            <w:r w:rsidR="00D64E83" w:rsidRPr="00483292">
              <w:rPr>
                <w:rStyle w:val="Hyperlink"/>
                <w:noProof/>
              </w:rPr>
              <w:t>Annex C</w:t>
            </w:r>
            <w:r w:rsidR="00D64E83">
              <w:rPr>
                <w:noProof/>
                <w:webHidden/>
              </w:rPr>
              <w:tab/>
            </w:r>
            <w:r w:rsidR="00D64E83">
              <w:rPr>
                <w:noProof/>
                <w:webHidden/>
              </w:rPr>
              <w:fldChar w:fldCharType="begin"/>
            </w:r>
            <w:r w:rsidR="00D64E83">
              <w:rPr>
                <w:noProof/>
                <w:webHidden/>
              </w:rPr>
              <w:instrText xml:space="preserve"> PAGEREF _Toc130914732 \h </w:instrText>
            </w:r>
            <w:r w:rsidR="00D64E83">
              <w:rPr>
                <w:noProof/>
                <w:webHidden/>
              </w:rPr>
            </w:r>
            <w:r w:rsidR="00D64E83">
              <w:rPr>
                <w:noProof/>
                <w:webHidden/>
              </w:rPr>
              <w:fldChar w:fldCharType="separate"/>
            </w:r>
            <w:r w:rsidR="00ED16D3">
              <w:rPr>
                <w:noProof/>
                <w:webHidden/>
              </w:rPr>
              <w:t>32</w:t>
            </w:r>
            <w:r w:rsidR="00D64E83">
              <w:rPr>
                <w:noProof/>
                <w:webHidden/>
              </w:rPr>
              <w:fldChar w:fldCharType="end"/>
            </w:r>
          </w:hyperlink>
        </w:p>
        <w:p w14:paraId="74F3EC40" w14:textId="3F1BBEF7"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33" w:history="1">
            <w:r w:rsidR="00D64E83" w:rsidRPr="00483292">
              <w:rPr>
                <w:rStyle w:val="Hyperlink"/>
                <w:noProof/>
              </w:rPr>
              <w:t>NMRN Standard Terms and Conditions</w:t>
            </w:r>
            <w:r w:rsidR="00D64E83">
              <w:rPr>
                <w:noProof/>
                <w:webHidden/>
              </w:rPr>
              <w:tab/>
            </w:r>
            <w:r w:rsidR="00D64E83">
              <w:rPr>
                <w:noProof/>
                <w:webHidden/>
              </w:rPr>
              <w:fldChar w:fldCharType="begin"/>
            </w:r>
            <w:r w:rsidR="00D64E83">
              <w:rPr>
                <w:noProof/>
                <w:webHidden/>
              </w:rPr>
              <w:instrText xml:space="preserve"> PAGEREF _Toc130914733 \h </w:instrText>
            </w:r>
            <w:r w:rsidR="00D64E83">
              <w:rPr>
                <w:noProof/>
                <w:webHidden/>
              </w:rPr>
            </w:r>
            <w:r w:rsidR="00D64E83">
              <w:rPr>
                <w:noProof/>
                <w:webHidden/>
              </w:rPr>
              <w:fldChar w:fldCharType="separate"/>
            </w:r>
            <w:r w:rsidR="00ED16D3">
              <w:rPr>
                <w:noProof/>
                <w:webHidden/>
              </w:rPr>
              <w:t>32</w:t>
            </w:r>
            <w:r w:rsidR="00D64E83">
              <w:rPr>
                <w:noProof/>
                <w:webHidden/>
              </w:rPr>
              <w:fldChar w:fldCharType="end"/>
            </w:r>
          </w:hyperlink>
        </w:p>
        <w:p w14:paraId="4CBB4EA8" w14:textId="3027AF87" w:rsidR="00D64E83" w:rsidRDefault="00AD5794">
          <w:pPr>
            <w:pStyle w:val="TOC1"/>
            <w:rPr>
              <w:rFonts w:asciiTheme="minorHAnsi" w:eastAsiaTheme="minorEastAsia" w:hAnsiTheme="minorHAnsi" w:cstheme="minorBidi"/>
              <w:noProof/>
              <w:sz w:val="24"/>
              <w:lang w:eastAsia="en-GB"/>
            </w:rPr>
          </w:pPr>
          <w:hyperlink w:anchor="_Toc130914734" w:history="1">
            <w:r w:rsidR="00D64E83" w:rsidRPr="00483292">
              <w:rPr>
                <w:rStyle w:val="Hyperlink"/>
                <w:noProof/>
              </w:rPr>
              <w:t>Annex D</w:t>
            </w:r>
            <w:r w:rsidR="00D64E83">
              <w:rPr>
                <w:noProof/>
                <w:webHidden/>
              </w:rPr>
              <w:tab/>
            </w:r>
            <w:r w:rsidR="00D64E83">
              <w:rPr>
                <w:noProof/>
                <w:webHidden/>
              </w:rPr>
              <w:fldChar w:fldCharType="begin"/>
            </w:r>
            <w:r w:rsidR="00D64E83">
              <w:rPr>
                <w:noProof/>
                <w:webHidden/>
              </w:rPr>
              <w:instrText xml:space="preserve"> PAGEREF _Toc130914734 \h </w:instrText>
            </w:r>
            <w:r w:rsidR="00D64E83">
              <w:rPr>
                <w:noProof/>
                <w:webHidden/>
              </w:rPr>
            </w:r>
            <w:r w:rsidR="00D64E83">
              <w:rPr>
                <w:noProof/>
                <w:webHidden/>
              </w:rPr>
              <w:fldChar w:fldCharType="separate"/>
            </w:r>
            <w:r w:rsidR="00ED16D3">
              <w:rPr>
                <w:noProof/>
                <w:webHidden/>
              </w:rPr>
              <w:t>33</w:t>
            </w:r>
            <w:r w:rsidR="00D64E83">
              <w:rPr>
                <w:noProof/>
                <w:webHidden/>
              </w:rPr>
              <w:fldChar w:fldCharType="end"/>
            </w:r>
          </w:hyperlink>
        </w:p>
        <w:p w14:paraId="48C5632A" w14:textId="7D48A959"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35" w:history="1">
            <w:r w:rsidR="00D64E83" w:rsidRPr="00483292">
              <w:rPr>
                <w:rStyle w:val="Hyperlink"/>
                <w:noProof/>
              </w:rPr>
              <w:t>TENDER SUBMISSION DOCUMENT</w:t>
            </w:r>
            <w:r w:rsidR="00D64E83">
              <w:rPr>
                <w:noProof/>
                <w:webHidden/>
              </w:rPr>
              <w:tab/>
            </w:r>
            <w:r w:rsidR="00D64E83">
              <w:rPr>
                <w:noProof/>
                <w:webHidden/>
              </w:rPr>
              <w:fldChar w:fldCharType="begin"/>
            </w:r>
            <w:r w:rsidR="00D64E83">
              <w:rPr>
                <w:noProof/>
                <w:webHidden/>
              </w:rPr>
              <w:instrText xml:space="preserve"> PAGEREF _Toc130914735 \h </w:instrText>
            </w:r>
            <w:r w:rsidR="00D64E83">
              <w:rPr>
                <w:noProof/>
                <w:webHidden/>
              </w:rPr>
            </w:r>
            <w:r w:rsidR="00D64E83">
              <w:rPr>
                <w:noProof/>
                <w:webHidden/>
              </w:rPr>
              <w:fldChar w:fldCharType="separate"/>
            </w:r>
            <w:r w:rsidR="00ED16D3">
              <w:rPr>
                <w:noProof/>
                <w:webHidden/>
              </w:rPr>
              <w:t>33</w:t>
            </w:r>
            <w:r w:rsidR="00D64E83">
              <w:rPr>
                <w:noProof/>
                <w:webHidden/>
              </w:rPr>
              <w:fldChar w:fldCharType="end"/>
            </w:r>
          </w:hyperlink>
        </w:p>
        <w:p w14:paraId="577A1DD2" w14:textId="4E34CD4A"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36" w:history="1">
            <w:r w:rsidR="00D64E83" w:rsidRPr="00483292">
              <w:rPr>
                <w:rStyle w:val="Hyperlink"/>
                <w:rFonts w:cstheme="minorHAnsi"/>
                <w:caps/>
                <w:noProof/>
              </w:rPr>
              <w:t>Supplier Selection Questionnaire</w:t>
            </w:r>
            <w:r w:rsidR="00D64E83">
              <w:rPr>
                <w:noProof/>
                <w:webHidden/>
              </w:rPr>
              <w:tab/>
            </w:r>
            <w:r w:rsidR="00D64E83">
              <w:rPr>
                <w:noProof/>
                <w:webHidden/>
              </w:rPr>
              <w:fldChar w:fldCharType="begin"/>
            </w:r>
            <w:r w:rsidR="00D64E83">
              <w:rPr>
                <w:noProof/>
                <w:webHidden/>
              </w:rPr>
              <w:instrText xml:space="preserve"> PAGEREF _Toc130914736 \h </w:instrText>
            </w:r>
            <w:r w:rsidR="00D64E83">
              <w:rPr>
                <w:noProof/>
                <w:webHidden/>
              </w:rPr>
            </w:r>
            <w:r w:rsidR="00D64E83">
              <w:rPr>
                <w:noProof/>
                <w:webHidden/>
              </w:rPr>
              <w:fldChar w:fldCharType="separate"/>
            </w:r>
            <w:r w:rsidR="00ED16D3">
              <w:rPr>
                <w:noProof/>
                <w:webHidden/>
              </w:rPr>
              <w:t>33</w:t>
            </w:r>
            <w:r w:rsidR="00D64E83">
              <w:rPr>
                <w:noProof/>
                <w:webHidden/>
              </w:rPr>
              <w:fldChar w:fldCharType="end"/>
            </w:r>
          </w:hyperlink>
        </w:p>
        <w:p w14:paraId="02D6D9C9" w14:textId="00A8B471" w:rsidR="00D64E83" w:rsidRDefault="00AD5794">
          <w:pPr>
            <w:pStyle w:val="TOC2"/>
            <w:tabs>
              <w:tab w:val="left" w:pos="720"/>
              <w:tab w:val="right" w:leader="dot" w:pos="10338"/>
            </w:tabs>
            <w:rPr>
              <w:rFonts w:asciiTheme="minorHAnsi" w:eastAsiaTheme="minorEastAsia" w:hAnsiTheme="minorHAnsi" w:cstheme="minorBidi"/>
              <w:noProof/>
              <w:sz w:val="24"/>
              <w:lang w:eastAsia="en-GB"/>
            </w:rPr>
          </w:pPr>
          <w:hyperlink w:anchor="_Toc130914737" w:history="1">
            <w:r w:rsidR="00D64E83" w:rsidRPr="00483292">
              <w:rPr>
                <w:rStyle w:val="Hyperlink"/>
                <w:noProof/>
              </w:rPr>
              <w:t>1.</w:t>
            </w:r>
            <w:r w:rsidR="00D64E83">
              <w:rPr>
                <w:rFonts w:asciiTheme="minorHAnsi" w:eastAsiaTheme="minorEastAsia" w:hAnsiTheme="minorHAnsi" w:cstheme="minorBidi"/>
                <w:noProof/>
                <w:sz w:val="24"/>
                <w:lang w:eastAsia="en-GB"/>
              </w:rPr>
              <w:tab/>
            </w:r>
            <w:r w:rsidR="00D64E83" w:rsidRPr="00483292">
              <w:rPr>
                <w:rStyle w:val="Hyperlink"/>
                <w:noProof/>
              </w:rPr>
              <w:t>Response to Quality Evaluation Criteria</w:t>
            </w:r>
            <w:r w:rsidR="00D64E83">
              <w:rPr>
                <w:noProof/>
                <w:webHidden/>
              </w:rPr>
              <w:tab/>
            </w:r>
            <w:r w:rsidR="00D64E83">
              <w:rPr>
                <w:noProof/>
                <w:webHidden/>
              </w:rPr>
              <w:fldChar w:fldCharType="begin"/>
            </w:r>
            <w:r w:rsidR="00D64E83">
              <w:rPr>
                <w:noProof/>
                <w:webHidden/>
              </w:rPr>
              <w:instrText xml:space="preserve"> PAGEREF _Toc130914737 \h </w:instrText>
            </w:r>
            <w:r w:rsidR="00D64E83">
              <w:rPr>
                <w:noProof/>
                <w:webHidden/>
              </w:rPr>
            </w:r>
            <w:r w:rsidR="00D64E83">
              <w:rPr>
                <w:noProof/>
                <w:webHidden/>
              </w:rPr>
              <w:fldChar w:fldCharType="separate"/>
            </w:r>
            <w:r w:rsidR="00ED16D3">
              <w:rPr>
                <w:noProof/>
                <w:webHidden/>
              </w:rPr>
              <w:t>49</w:t>
            </w:r>
            <w:r w:rsidR="00D64E83">
              <w:rPr>
                <w:noProof/>
                <w:webHidden/>
              </w:rPr>
              <w:fldChar w:fldCharType="end"/>
            </w:r>
          </w:hyperlink>
        </w:p>
        <w:p w14:paraId="076D94FE" w14:textId="2A67DFDA" w:rsidR="00D64E83" w:rsidRDefault="00AD5794">
          <w:pPr>
            <w:pStyle w:val="TOC2"/>
            <w:tabs>
              <w:tab w:val="left" w:pos="720"/>
              <w:tab w:val="right" w:leader="dot" w:pos="10338"/>
            </w:tabs>
            <w:rPr>
              <w:rFonts w:asciiTheme="minorHAnsi" w:eastAsiaTheme="minorEastAsia" w:hAnsiTheme="minorHAnsi" w:cstheme="minorBidi"/>
              <w:noProof/>
              <w:sz w:val="24"/>
              <w:lang w:eastAsia="en-GB"/>
            </w:rPr>
          </w:pPr>
          <w:hyperlink w:anchor="_Toc130914738" w:history="1">
            <w:r w:rsidR="00D64E83" w:rsidRPr="00483292">
              <w:rPr>
                <w:rStyle w:val="Hyperlink"/>
                <w:noProof/>
              </w:rPr>
              <w:t>2.</w:t>
            </w:r>
            <w:r w:rsidR="00D64E83">
              <w:rPr>
                <w:rFonts w:asciiTheme="minorHAnsi" w:eastAsiaTheme="minorEastAsia" w:hAnsiTheme="minorHAnsi" w:cstheme="minorBidi"/>
                <w:noProof/>
                <w:sz w:val="24"/>
                <w:lang w:eastAsia="en-GB"/>
              </w:rPr>
              <w:tab/>
            </w:r>
            <w:r w:rsidR="00D64E83" w:rsidRPr="00483292">
              <w:rPr>
                <w:rStyle w:val="Hyperlink"/>
                <w:noProof/>
              </w:rPr>
              <w:t>Response to Commercial Evaluation Criteria</w:t>
            </w:r>
            <w:r w:rsidR="00D64E83">
              <w:rPr>
                <w:noProof/>
                <w:webHidden/>
              </w:rPr>
              <w:tab/>
            </w:r>
            <w:r w:rsidR="00D64E83">
              <w:rPr>
                <w:noProof/>
                <w:webHidden/>
              </w:rPr>
              <w:fldChar w:fldCharType="begin"/>
            </w:r>
            <w:r w:rsidR="00D64E83">
              <w:rPr>
                <w:noProof/>
                <w:webHidden/>
              </w:rPr>
              <w:instrText xml:space="preserve"> PAGEREF _Toc130914738 \h </w:instrText>
            </w:r>
            <w:r w:rsidR="00D64E83">
              <w:rPr>
                <w:noProof/>
                <w:webHidden/>
              </w:rPr>
            </w:r>
            <w:r w:rsidR="00D64E83">
              <w:rPr>
                <w:noProof/>
                <w:webHidden/>
              </w:rPr>
              <w:fldChar w:fldCharType="separate"/>
            </w:r>
            <w:r w:rsidR="00ED16D3">
              <w:rPr>
                <w:noProof/>
                <w:webHidden/>
              </w:rPr>
              <w:t>53</w:t>
            </w:r>
            <w:r w:rsidR="00D64E83">
              <w:rPr>
                <w:noProof/>
                <w:webHidden/>
              </w:rPr>
              <w:fldChar w:fldCharType="end"/>
            </w:r>
          </w:hyperlink>
        </w:p>
        <w:p w14:paraId="11F984C2" w14:textId="180E103D" w:rsidR="00D64E83" w:rsidRDefault="00AD5794">
          <w:pPr>
            <w:pStyle w:val="TOC1"/>
            <w:rPr>
              <w:rFonts w:asciiTheme="minorHAnsi" w:eastAsiaTheme="minorEastAsia" w:hAnsiTheme="minorHAnsi" w:cstheme="minorBidi"/>
              <w:noProof/>
              <w:sz w:val="24"/>
              <w:lang w:eastAsia="en-GB"/>
            </w:rPr>
          </w:pPr>
          <w:hyperlink w:anchor="_Toc130914739" w:history="1">
            <w:r w:rsidR="00D64E83" w:rsidRPr="00483292">
              <w:rPr>
                <w:rStyle w:val="Hyperlink"/>
                <w:noProof/>
              </w:rPr>
              <w:t>Annex E</w:t>
            </w:r>
            <w:r w:rsidR="00D64E83">
              <w:rPr>
                <w:noProof/>
                <w:webHidden/>
              </w:rPr>
              <w:tab/>
            </w:r>
            <w:r w:rsidR="00D64E83">
              <w:rPr>
                <w:noProof/>
                <w:webHidden/>
              </w:rPr>
              <w:fldChar w:fldCharType="begin"/>
            </w:r>
            <w:r w:rsidR="00D64E83">
              <w:rPr>
                <w:noProof/>
                <w:webHidden/>
              </w:rPr>
              <w:instrText xml:space="preserve"> PAGEREF _Toc130914739 \h </w:instrText>
            </w:r>
            <w:r w:rsidR="00D64E83">
              <w:rPr>
                <w:noProof/>
                <w:webHidden/>
              </w:rPr>
            </w:r>
            <w:r w:rsidR="00D64E83">
              <w:rPr>
                <w:noProof/>
                <w:webHidden/>
              </w:rPr>
              <w:fldChar w:fldCharType="separate"/>
            </w:r>
            <w:r w:rsidR="00ED16D3">
              <w:rPr>
                <w:noProof/>
                <w:webHidden/>
              </w:rPr>
              <w:t>55</w:t>
            </w:r>
            <w:r w:rsidR="00D64E83">
              <w:rPr>
                <w:noProof/>
                <w:webHidden/>
              </w:rPr>
              <w:fldChar w:fldCharType="end"/>
            </w:r>
          </w:hyperlink>
        </w:p>
        <w:p w14:paraId="2C66BE97" w14:textId="725949E2"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40" w:history="1">
            <w:r w:rsidR="00D64E83" w:rsidRPr="00483292">
              <w:rPr>
                <w:rStyle w:val="Hyperlink"/>
                <w:noProof/>
              </w:rPr>
              <w:t>Form of Tender</w:t>
            </w:r>
            <w:r w:rsidR="00D64E83">
              <w:rPr>
                <w:noProof/>
                <w:webHidden/>
              </w:rPr>
              <w:tab/>
            </w:r>
            <w:r w:rsidR="00D64E83">
              <w:rPr>
                <w:noProof/>
                <w:webHidden/>
              </w:rPr>
              <w:fldChar w:fldCharType="begin"/>
            </w:r>
            <w:r w:rsidR="00D64E83">
              <w:rPr>
                <w:noProof/>
                <w:webHidden/>
              </w:rPr>
              <w:instrText xml:space="preserve"> PAGEREF _Toc130914740 \h </w:instrText>
            </w:r>
            <w:r w:rsidR="00D64E83">
              <w:rPr>
                <w:noProof/>
                <w:webHidden/>
              </w:rPr>
            </w:r>
            <w:r w:rsidR="00D64E83">
              <w:rPr>
                <w:noProof/>
                <w:webHidden/>
              </w:rPr>
              <w:fldChar w:fldCharType="separate"/>
            </w:r>
            <w:r w:rsidR="00ED16D3">
              <w:rPr>
                <w:noProof/>
                <w:webHidden/>
              </w:rPr>
              <w:t>55</w:t>
            </w:r>
            <w:r w:rsidR="00D64E83">
              <w:rPr>
                <w:noProof/>
                <w:webHidden/>
              </w:rPr>
              <w:fldChar w:fldCharType="end"/>
            </w:r>
          </w:hyperlink>
        </w:p>
        <w:p w14:paraId="7CAA7351" w14:textId="18C45068" w:rsidR="00D64E83" w:rsidRDefault="00AD5794">
          <w:pPr>
            <w:pStyle w:val="TOC1"/>
            <w:rPr>
              <w:rFonts w:asciiTheme="minorHAnsi" w:eastAsiaTheme="minorEastAsia" w:hAnsiTheme="minorHAnsi" w:cstheme="minorBidi"/>
              <w:noProof/>
              <w:sz w:val="24"/>
              <w:lang w:eastAsia="en-GB"/>
            </w:rPr>
          </w:pPr>
          <w:hyperlink w:anchor="_Toc130914741" w:history="1">
            <w:r w:rsidR="00D64E83" w:rsidRPr="00483292">
              <w:rPr>
                <w:rStyle w:val="Hyperlink"/>
                <w:noProof/>
              </w:rPr>
              <w:t>Annex F</w:t>
            </w:r>
            <w:r w:rsidR="00D64E83">
              <w:rPr>
                <w:noProof/>
                <w:webHidden/>
              </w:rPr>
              <w:tab/>
            </w:r>
            <w:r w:rsidR="00D64E83">
              <w:rPr>
                <w:noProof/>
                <w:webHidden/>
              </w:rPr>
              <w:fldChar w:fldCharType="begin"/>
            </w:r>
            <w:r w:rsidR="00D64E83">
              <w:rPr>
                <w:noProof/>
                <w:webHidden/>
              </w:rPr>
              <w:instrText xml:space="preserve"> PAGEREF _Toc130914741 \h </w:instrText>
            </w:r>
            <w:r w:rsidR="00D64E83">
              <w:rPr>
                <w:noProof/>
                <w:webHidden/>
              </w:rPr>
            </w:r>
            <w:r w:rsidR="00D64E83">
              <w:rPr>
                <w:noProof/>
                <w:webHidden/>
              </w:rPr>
              <w:fldChar w:fldCharType="separate"/>
            </w:r>
            <w:r w:rsidR="00ED16D3">
              <w:rPr>
                <w:noProof/>
                <w:webHidden/>
              </w:rPr>
              <w:t>57</w:t>
            </w:r>
            <w:r w:rsidR="00D64E83">
              <w:rPr>
                <w:noProof/>
                <w:webHidden/>
              </w:rPr>
              <w:fldChar w:fldCharType="end"/>
            </w:r>
          </w:hyperlink>
        </w:p>
        <w:p w14:paraId="3216E56C" w14:textId="06BED26A" w:rsidR="00D64E83" w:rsidRDefault="00AD5794">
          <w:pPr>
            <w:pStyle w:val="TOC2"/>
            <w:tabs>
              <w:tab w:val="right" w:leader="dot" w:pos="10338"/>
            </w:tabs>
            <w:rPr>
              <w:rFonts w:asciiTheme="minorHAnsi" w:eastAsiaTheme="minorEastAsia" w:hAnsiTheme="minorHAnsi" w:cstheme="minorBidi"/>
              <w:noProof/>
              <w:sz w:val="24"/>
              <w:lang w:eastAsia="en-GB"/>
            </w:rPr>
          </w:pPr>
          <w:hyperlink w:anchor="_Toc130914742" w:history="1">
            <w:r w:rsidR="00D64E83" w:rsidRPr="00483292">
              <w:rPr>
                <w:rStyle w:val="Hyperlink"/>
                <w:noProof/>
              </w:rPr>
              <w:t>Certificate of Non-Collusion</w:t>
            </w:r>
            <w:r w:rsidR="00D64E83">
              <w:rPr>
                <w:noProof/>
                <w:webHidden/>
              </w:rPr>
              <w:tab/>
            </w:r>
            <w:r w:rsidR="00D64E83">
              <w:rPr>
                <w:noProof/>
                <w:webHidden/>
              </w:rPr>
              <w:fldChar w:fldCharType="begin"/>
            </w:r>
            <w:r w:rsidR="00D64E83">
              <w:rPr>
                <w:noProof/>
                <w:webHidden/>
              </w:rPr>
              <w:instrText xml:space="preserve"> PAGEREF _Toc130914742 \h </w:instrText>
            </w:r>
            <w:r w:rsidR="00D64E83">
              <w:rPr>
                <w:noProof/>
                <w:webHidden/>
              </w:rPr>
            </w:r>
            <w:r w:rsidR="00D64E83">
              <w:rPr>
                <w:noProof/>
                <w:webHidden/>
              </w:rPr>
              <w:fldChar w:fldCharType="separate"/>
            </w:r>
            <w:r w:rsidR="00ED16D3">
              <w:rPr>
                <w:noProof/>
                <w:webHidden/>
              </w:rPr>
              <w:t>57</w:t>
            </w:r>
            <w:r w:rsidR="00D64E83">
              <w:rPr>
                <w:noProof/>
                <w:webHidden/>
              </w:rPr>
              <w:fldChar w:fldCharType="end"/>
            </w:r>
          </w:hyperlink>
        </w:p>
        <w:p w14:paraId="76ECE2F5" w14:textId="336C2D30"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670AC954" w14:textId="77777777" w:rsidR="00D235E2" w:rsidRPr="00613FD6" w:rsidRDefault="00D235E2" w:rsidP="007B5205">
      <w:pPr>
        <w:pStyle w:val="Heading10"/>
        <w:jc w:val="both"/>
        <w:rPr>
          <w:rFonts w:asciiTheme="minorHAnsi" w:hAnsiTheme="minorHAnsi" w:cstheme="minorHAnsi"/>
          <w:color w:val="002060"/>
        </w:rPr>
      </w:pPr>
      <w:bookmarkStart w:id="0" w:name="_Toc130914714"/>
      <w:r w:rsidRPr="00613FD6">
        <w:rPr>
          <w:rFonts w:asciiTheme="minorHAnsi" w:hAnsiTheme="minorHAnsi" w:cstheme="minorHAnsi"/>
        </w:rPr>
        <w:t>Section 1</w:t>
      </w:r>
      <w:bookmarkEnd w:id="0"/>
    </w:p>
    <w:p w14:paraId="23DA98A6" w14:textId="77777777" w:rsidR="00D235E2" w:rsidRPr="00613FD6" w:rsidRDefault="00D235E2" w:rsidP="007B5205">
      <w:pPr>
        <w:jc w:val="both"/>
        <w:rPr>
          <w:rFonts w:asciiTheme="minorHAnsi" w:hAnsiTheme="minorHAnsi" w:cstheme="minorHAnsi"/>
          <w:b/>
          <w:color w:val="002060"/>
          <w:sz w:val="28"/>
          <w:szCs w:val="28"/>
        </w:rPr>
      </w:pPr>
    </w:p>
    <w:p w14:paraId="141ED8D2" w14:textId="6162581F" w:rsidR="00D235E2" w:rsidRPr="00613FD6" w:rsidRDefault="00D235E2" w:rsidP="007B5205">
      <w:pPr>
        <w:pStyle w:val="Heading20"/>
        <w:jc w:val="both"/>
        <w:rPr>
          <w:rFonts w:asciiTheme="minorHAnsi" w:hAnsiTheme="minorHAnsi" w:cstheme="minorHAnsi"/>
        </w:rPr>
      </w:pPr>
      <w:bookmarkStart w:id="1" w:name="_Toc72323758"/>
      <w:bookmarkStart w:id="2" w:name="_Toc130914715"/>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1"/>
      <w:bookmarkEnd w:id="2"/>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7D8FEB8E"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154CA884"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36DDB46A"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25F21C5"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proofErr w:type="spellStart"/>
      <w:r w:rsidRPr="00613FD6">
        <w:rPr>
          <w:rFonts w:asciiTheme="minorHAnsi" w:hAnsiTheme="minorHAnsi" w:cstheme="minorHAnsi"/>
          <w:szCs w:val="22"/>
        </w:rPr>
        <w:t>MyTenders</w:t>
      </w:r>
      <w:proofErr w:type="spellEnd"/>
      <w:r w:rsidRPr="00613FD6">
        <w:rPr>
          <w:rFonts w:asciiTheme="minorHAnsi" w:hAnsiTheme="minorHAnsi" w:cstheme="minorHAnsi"/>
          <w:szCs w:val="22"/>
        </w:rPr>
        <w:t xml:space="preserve">” means the electronic platform in which Tenders are submitted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09EE1A91"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sidR="00E611B4">
        <w:rPr>
          <w:rFonts w:asciiTheme="minorHAnsi" w:hAnsiTheme="minorHAnsi" w:cstheme="minorHAnsi"/>
          <w:szCs w:val="22"/>
        </w:rPr>
        <w:t xml:space="preserve"> as “NMRN Operations”</w:t>
      </w:r>
      <w:r w:rsidRPr="00613FD6">
        <w:rPr>
          <w:rFonts w:asciiTheme="minorHAnsi" w:hAnsiTheme="minorHAnsi" w:cstheme="minorHAnsi"/>
          <w:szCs w:val="22"/>
        </w:rPr>
        <w:t>;</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539F39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“Statement of Requirement” </w:t>
      </w:r>
      <w:r w:rsidR="00B03E6A">
        <w:rPr>
          <w:rFonts w:asciiTheme="minorHAnsi" w:hAnsiTheme="minorHAnsi" w:cstheme="minorHAnsi"/>
          <w:szCs w:val="22"/>
        </w:rPr>
        <w:t xml:space="preserve">is in separate documentation listed within Annex A </w:t>
      </w:r>
      <w:r w:rsidRPr="00613FD6">
        <w:rPr>
          <w:rFonts w:asciiTheme="minorHAnsi" w:hAnsiTheme="minorHAnsi" w:cstheme="minorHAnsi"/>
          <w:szCs w:val="22"/>
        </w:rPr>
        <w:t xml:space="preserve">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0FE47732"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E611B4">
        <w:rPr>
          <w:rFonts w:asciiTheme="minorHAnsi" w:hAnsiTheme="minorHAnsi" w:cstheme="minorHAnsi"/>
          <w:szCs w:val="22"/>
        </w:rPr>
        <w:t>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40CEFD80"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Purpose</w:t>
      </w:r>
    </w:p>
    <w:p w14:paraId="5FDFE739" w14:textId="77777777" w:rsidR="00D235E2" w:rsidRPr="00D235E2" w:rsidRDefault="00D235E2" w:rsidP="007B5205">
      <w:pPr>
        <w:pStyle w:val="sub"/>
        <w:numPr>
          <w:ilvl w:val="0"/>
          <w:numId w:val="0"/>
        </w:numPr>
        <w:ind w:left="720"/>
        <w:jc w:val="both"/>
        <w:rPr>
          <w:rFonts w:asciiTheme="minorHAnsi" w:hAnsiTheme="minorHAnsi" w:cstheme="minorHAnsi"/>
          <w:sz w:val="22"/>
          <w:szCs w:val="22"/>
        </w:rPr>
      </w:pP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75421551"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w:t>
      </w:r>
      <w:r w:rsidR="00B03E6A">
        <w:rPr>
          <w:rFonts w:asciiTheme="minorHAnsi" w:hAnsiTheme="minorHAnsi" w:cstheme="minorHAnsi"/>
          <w:szCs w:val="22"/>
        </w:rPr>
        <w:t xml:space="preserve">on Contracts Finder Gov.UK and </w:t>
      </w:r>
      <w:proofErr w:type="spellStart"/>
      <w:r w:rsidR="00B03E6A">
        <w:rPr>
          <w:rFonts w:asciiTheme="minorHAnsi" w:hAnsiTheme="minorHAnsi" w:cstheme="minorHAnsi"/>
          <w:szCs w:val="22"/>
        </w:rPr>
        <w:t>MyTenders</w:t>
      </w:r>
      <w:proofErr w:type="spellEnd"/>
      <w:r w:rsidR="00B03E6A">
        <w:rPr>
          <w:rFonts w:asciiTheme="minorHAnsi" w:hAnsiTheme="minorHAnsi" w:cstheme="minorHAnsi"/>
          <w:szCs w:val="22"/>
        </w:rPr>
        <w:t xml:space="preserve"> websites</w:t>
      </w:r>
      <w:r w:rsidRPr="00613FD6">
        <w:rPr>
          <w:rFonts w:asciiTheme="minorHAnsi" w:hAnsiTheme="minorHAnsi" w:cstheme="minorHAnsi"/>
          <w:szCs w:val="22"/>
        </w:rPr>
        <w:t xml:space="preserve"> dated </w:t>
      </w:r>
      <w:r w:rsidR="00ED16D3">
        <w:rPr>
          <w:rFonts w:asciiTheme="minorHAnsi" w:hAnsiTheme="minorHAnsi" w:cstheme="minorHAnsi"/>
          <w:szCs w:val="22"/>
        </w:rPr>
        <w:t>26</w:t>
      </w:r>
      <w:r w:rsidR="00ED16D3" w:rsidRPr="00ED16D3">
        <w:rPr>
          <w:rFonts w:asciiTheme="minorHAnsi" w:hAnsiTheme="minorHAnsi" w:cstheme="minorHAnsi"/>
          <w:szCs w:val="22"/>
          <w:vertAlign w:val="superscript"/>
        </w:rPr>
        <w:t>th</w:t>
      </w:r>
      <w:r w:rsidR="00ED16D3">
        <w:rPr>
          <w:rFonts w:asciiTheme="minorHAnsi" w:hAnsiTheme="minorHAnsi" w:cstheme="minorHAnsi"/>
          <w:szCs w:val="22"/>
        </w:rPr>
        <w:t xml:space="preserve"> May 2023</w:t>
      </w:r>
      <w:r w:rsidRPr="00613FD6">
        <w:rPr>
          <w:rFonts w:asciiTheme="minorHAnsi" w:hAnsiTheme="minorHAnsi" w:cstheme="minorHAnsi"/>
          <w:szCs w:val="22"/>
        </w:rPr>
        <w:t xml:space="preserve"> under the following reference </w:t>
      </w:r>
      <w:r w:rsidR="00F1652B" w:rsidRPr="00F1652B">
        <w:rPr>
          <w:rFonts w:asciiTheme="minorHAnsi" w:hAnsiTheme="minorHAnsi" w:cstheme="minorHAnsi"/>
          <w:szCs w:val="22"/>
        </w:rPr>
        <w:t>229501</w:t>
      </w:r>
      <w:r w:rsidR="00F1652B">
        <w:rPr>
          <w:rFonts w:asciiTheme="minorHAnsi" w:hAnsiTheme="minorHAnsi" w:cstheme="minorHAnsi"/>
          <w:szCs w:val="22"/>
        </w:rPr>
        <w:t>.</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77777777"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Portal under the Open procedure.</w:t>
      </w:r>
    </w:p>
    <w:p w14:paraId="06F73D3A" w14:textId="77777777" w:rsidR="00D235E2" w:rsidRPr="00613FD6" w:rsidRDefault="00D235E2" w:rsidP="007B5205">
      <w:pPr>
        <w:jc w:val="both"/>
        <w:rPr>
          <w:rFonts w:asciiTheme="minorHAnsi" w:hAnsiTheme="minorHAnsi" w:cstheme="minorHAnsi"/>
          <w:szCs w:val="22"/>
        </w:rPr>
      </w:pPr>
    </w:p>
    <w:p w14:paraId="55F48D2C"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ITT Documentation and Material</w:t>
      </w:r>
    </w:p>
    <w:p w14:paraId="21D8A62E" w14:textId="77777777" w:rsidR="00D235E2" w:rsidRPr="006923F1" w:rsidRDefault="00D235E2" w:rsidP="007B5205">
      <w:pPr>
        <w:pStyle w:val="sub"/>
        <w:numPr>
          <w:ilvl w:val="0"/>
          <w:numId w:val="0"/>
        </w:numPr>
        <w:ind w:left="720"/>
        <w:jc w:val="both"/>
        <w:rPr>
          <w:rFonts w:asciiTheme="minorHAnsi" w:hAnsiTheme="minorHAnsi" w:cstheme="minorHAnsi"/>
          <w:sz w:val="22"/>
          <w:szCs w:val="22"/>
        </w:rPr>
      </w:pP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06542E92" w14:textId="77777777" w:rsidR="00D235E2" w:rsidRDefault="00D235E2" w:rsidP="00940CC9">
      <w:pPr>
        <w:pStyle w:val="sub"/>
        <w:jc w:val="both"/>
        <w:rPr>
          <w:rFonts w:asciiTheme="minorHAnsi" w:hAnsiTheme="minorHAnsi" w:cstheme="minorHAnsi"/>
        </w:rPr>
      </w:pPr>
      <w:r>
        <w:rPr>
          <w:rFonts w:asciiTheme="minorHAnsi" w:hAnsiTheme="minorHAnsi" w:cstheme="minorHAnsi"/>
        </w:rPr>
        <w:t>Tender Expenses</w:t>
      </w:r>
    </w:p>
    <w:p w14:paraId="668B536E" w14:textId="77777777" w:rsidR="00D235E2" w:rsidRPr="007D0268" w:rsidRDefault="00D235E2" w:rsidP="00940CC9">
      <w:pPr>
        <w:pStyle w:val="sub"/>
        <w:numPr>
          <w:ilvl w:val="0"/>
          <w:numId w:val="0"/>
        </w:numPr>
        <w:ind w:left="720"/>
        <w:jc w:val="both"/>
        <w:rPr>
          <w:rFonts w:asciiTheme="minorHAnsi" w:hAnsiTheme="minorHAnsi" w:cstheme="minorHAnsi"/>
          <w:sz w:val="22"/>
          <w:szCs w:val="22"/>
        </w:rPr>
      </w:pPr>
    </w:p>
    <w:p w14:paraId="0A0C8C3D" w14:textId="67D5879C"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r w:rsidR="003F11D4">
        <w:rPr>
          <w:rFonts w:asciiTheme="minorHAnsi" w:hAnsiTheme="minorHAnsi" w:cstheme="minorHAnsi"/>
          <w:szCs w:val="22"/>
        </w:rPr>
        <w:t>NMRN</w:t>
      </w:r>
      <w:r w:rsidR="003F11D4" w:rsidRPr="007D0268">
        <w:rPr>
          <w:rFonts w:asciiTheme="minorHAnsi" w:hAnsiTheme="minorHAnsi" w:cstheme="minorHAnsi"/>
          <w:szCs w:val="22"/>
        </w:rPr>
        <w:t xml:space="preserve"> decides</w:t>
      </w:r>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3F11D4">
        <w:rPr>
          <w:rFonts w:asciiTheme="minorHAnsi" w:hAnsiTheme="minorHAnsi" w:cstheme="minorHAnsi"/>
          <w:szCs w:val="22"/>
        </w:rPr>
        <w:t>NMRN</w:t>
      </w:r>
      <w:r w:rsidR="003F11D4" w:rsidRPr="007D0268">
        <w:rPr>
          <w:rFonts w:asciiTheme="minorHAnsi" w:hAnsiTheme="minorHAnsi" w:cstheme="minorHAnsi"/>
          <w:szCs w:val="22"/>
        </w:rPr>
        <w:t>.</w:t>
      </w:r>
    </w:p>
    <w:p w14:paraId="1E6CBB81" w14:textId="1C7A4BA9" w:rsidR="00D235E2" w:rsidRDefault="00D235E2" w:rsidP="007B5205">
      <w:pPr>
        <w:jc w:val="both"/>
        <w:rPr>
          <w:rFonts w:asciiTheme="minorHAnsi" w:hAnsiTheme="minorHAnsi" w:cstheme="minorHAnsi"/>
          <w:szCs w:val="22"/>
        </w:rPr>
      </w:pPr>
    </w:p>
    <w:p w14:paraId="1AB5486C" w14:textId="37A8094A" w:rsidR="001A62FA" w:rsidRDefault="001A62FA" w:rsidP="007B5205">
      <w:pPr>
        <w:jc w:val="both"/>
        <w:rPr>
          <w:rFonts w:asciiTheme="minorHAnsi" w:hAnsiTheme="minorHAnsi" w:cstheme="minorHAnsi"/>
          <w:szCs w:val="22"/>
        </w:rPr>
      </w:pPr>
    </w:p>
    <w:p w14:paraId="44791C3F" w14:textId="753D77D9" w:rsidR="001A62FA" w:rsidRDefault="001A62FA" w:rsidP="007B5205">
      <w:pPr>
        <w:jc w:val="both"/>
        <w:rPr>
          <w:rFonts w:asciiTheme="minorHAnsi" w:hAnsiTheme="minorHAnsi" w:cstheme="minorHAnsi"/>
          <w:szCs w:val="22"/>
        </w:rPr>
      </w:pPr>
    </w:p>
    <w:p w14:paraId="522BAD4D" w14:textId="77777777" w:rsidR="001A62FA" w:rsidRPr="007D0268" w:rsidRDefault="001A62FA" w:rsidP="007B5205">
      <w:pPr>
        <w:jc w:val="both"/>
        <w:rPr>
          <w:rFonts w:asciiTheme="minorHAnsi" w:hAnsiTheme="minorHAnsi" w:cstheme="minorHAnsi"/>
          <w:szCs w:val="22"/>
        </w:rPr>
      </w:pPr>
    </w:p>
    <w:p w14:paraId="4C62184F" w14:textId="77777777" w:rsidR="00D235E2" w:rsidRDefault="00D235E2" w:rsidP="007B5205">
      <w:pPr>
        <w:pStyle w:val="sub"/>
        <w:jc w:val="both"/>
        <w:rPr>
          <w:rFonts w:asciiTheme="minorHAnsi" w:hAnsiTheme="minorHAnsi" w:cstheme="minorHAnsi"/>
        </w:rPr>
      </w:pPr>
      <w:r>
        <w:rPr>
          <w:rFonts w:asciiTheme="minorHAnsi" w:hAnsiTheme="minorHAnsi" w:cstheme="minorHAnsi"/>
        </w:rPr>
        <w:t xml:space="preserve">Material Change of Control </w:t>
      </w:r>
    </w:p>
    <w:p w14:paraId="6A4B5D5F" w14:textId="77777777" w:rsidR="00D235E2" w:rsidRPr="007D0268" w:rsidRDefault="00D235E2" w:rsidP="007B5205">
      <w:pPr>
        <w:pStyle w:val="sub"/>
        <w:numPr>
          <w:ilvl w:val="0"/>
          <w:numId w:val="0"/>
        </w:numPr>
        <w:ind w:left="720"/>
        <w:jc w:val="both"/>
        <w:rPr>
          <w:rFonts w:asciiTheme="minorHAnsi" w:hAnsiTheme="minorHAnsi" w:cstheme="minorHAnsi"/>
          <w:sz w:val="22"/>
          <w:szCs w:val="22"/>
        </w:rPr>
      </w:pPr>
    </w:p>
    <w:p w14:paraId="6849FB12" w14:textId="77777777"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bookmarkStart w:id="3" w:name="Material_Change_of_Control"/>
      <w:bookmarkEnd w:id="3"/>
      <w:r w:rsidRPr="007D0268">
        <w:rPr>
          <w:rFonts w:asciiTheme="minorHAnsi" w:hAnsiTheme="minorHAnsi" w:cstheme="minorHAnsi"/>
          <w:szCs w:val="22"/>
        </w:rPr>
        <w:t>You must inform the National Museum of the Royal Navy in writing as soon as you become aware of:</w:t>
      </w:r>
    </w:p>
    <w:p w14:paraId="7931E183" w14:textId="77777777" w:rsidR="00D235E2" w:rsidRPr="007D0268"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09A56816" w14:textId="4D2DD2DC" w:rsidR="00D235E2"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4"/>
        </w:rPr>
        <w:t xml:space="preserve"> </w:t>
      </w:r>
      <w:r w:rsidRPr="00613FD6">
        <w:rPr>
          <w:rFonts w:asciiTheme="minorHAnsi" w:hAnsiTheme="minorHAnsi" w:cstheme="minorHAnsi"/>
          <w:spacing w:val="-1"/>
        </w:rPr>
        <w:t>material</w:t>
      </w:r>
      <w:r w:rsidRPr="00613FD6">
        <w:rPr>
          <w:rFonts w:asciiTheme="minorHAnsi" w:hAnsiTheme="minorHAnsi" w:cstheme="minorHAnsi"/>
          <w:spacing w:val="-14"/>
        </w:rPr>
        <w:t xml:space="preserve"> </w:t>
      </w:r>
      <w:r w:rsidRPr="00613FD6">
        <w:rPr>
          <w:rFonts w:asciiTheme="minorHAnsi" w:hAnsiTheme="minorHAnsi" w:cstheme="minorHAnsi"/>
          <w:spacing w:val="-1"/>
        </w:rPr>
        <w:t>changes</w:t>
      </w:r>
      <w:r w:rsidRPr="00613FD6">
        <w:rPr>
          <w:rFonts w:asciiTheme="minorHAnsi" w:hAnsiTheme="minorHAnsi" w:cstheme="minorHAnsi"/>
          <w:spacing w:val="-12"/>
        </w:rPr>
        <w:t xml:space="preserve"> </w:t>
      </w:r>
      <w:r w:rsidRPr="00613FD6">
        <w:rPr>
          <w:rFonts w:asciiTheme="minorHAnsi" w:hAnsiTheme="minorHAnsi" w:cstheme="minorHAnsi"/>
          <w:spacing w:val="-1"/>
        </w:rPr>
        <w:t>to</w:t>
      </w:r>
      <w:r w:rsidRPr="00613FD6">
        <w:rPr>
          <w:rFonts w:asciiTheme="minorHAnsi" w:hAnsiTheme="minorHAnsi" w:cstheme="minorHAnsi"/>
          <w:spacing w:val="-13"/>
        </w:rPr>
        <w:t xml:space="preserve"> </w:t>
      </w:r>
      <w:r w:rsidRPr="00613FD6">
        <w:rPr>
          <w:rFonts w:asciiTheme="minorHAnsi" w:hAnsiTheme="minorHAnsi" w:cstheme="minorHAnsi"/>
          <w:spacing w:val="-1"/>
        </w:rPr>
        <w:t>any</w:t>
      </w:r>
      <w:r w:rsidRPr="00613FD6">
        <w:rPr>
          <w:rFonts w:asciiTheme="minorHAnsi" w:hAnsiTheme="minorHAnsi" w:cstheme="minorHAnsi"/>
          <w:spacing w:val="-14"/>
        </w:rPr>
        <w:t xml:space="preserve"> </w:t>
      </w:r>
      <w:r w:rsidRPr="00613FD6">
        <w:rPr>
          <w:rFonts w:asciiTheme="minorHAnsi" w:hAnsiTheme="minorHAnsi" w:cstheme="minorHAnsi"/>
        </w:rPr>
        <w:t>of</w:t>
      </w:r>
      <w:r w:rsidRPr="00613FD6">
        <w:rPr>
          <w:rFonts w:asciiTheme="minorHAnsi" w:hAnsiTheme="minorHAnsi" w:cstheme="minorHAnsi"/>
          <w:spacing w:val="-12"/>
        </w:rPr>
        <w:t xml:space="preserve"> </w:t>
      </w:r>
      <w:r w:rsidRPr="00613FD6">
        <w:rPr>
          <w:rFonts w:asciiTheme="minorHAnsi" w:hAnsiTheme="minorHAnsi" w:cstheme="minorHAnsi"/>
        </w:rPr>
        <w:t>the</w:t>
      </w:r>
      <w:r w:rsidRPr="00613FD6">
        <w:rPr>
          <w:rFonts w:asciiTheme="minorHAnsi" w:hAnsiTheme="minorHAnsi" w:cstheme="minorHAnsi"/>
          <w:spacing w:val="-13"/>
        </w:rPr>
        <w:t xml:space="preserve"> </w:t>
      </w:r>
      <w:r w:rsidRPr="00613FD6">
        <w:rPr>
          <w:rFonts w:asciiTheme="minorHAnsi" w:hAnsiTheme="minorHAnsi" w:cstheme="minorHAnsi"/>
        </w:rPr>
        <w:t>information,</w:t>
      </w:r>
      <w:r w:rsidRPr="00613FD6">
        <w:rPr>
          <w:rFonts w:asciiTheme="minorHAnsi" w:hAnsiTheme="minorHAnsi" w:cstheme="minorHAnsi"/>
          <w:spacing w:val="-13"/>
        </w:rPr>
        <w:t xml:space="preserve"> </w:t>
      </w:r>
      <w:r w:rsidRPr="00613FD6">
        <w:rPr>
          <w:rFonts w:asciiTheme="minorHAnsi" w:hAnsiTheme="minorHAnsi" w:cstheme="minorHAnsi"/>
        </w:rPr>
        <w:t>representations</w:t>
      </w:r>
      <w:r w:rsidRPr="00613FD6">
        <w:rPr>
          <w:rFonts w:asciiTheme="minorHAnsi" w:hAnsiTheme="minorHAnsi" w:cstheme="minorHAnsi"/>
          <w:spacing w:val="-11"/>
        </w:rPr>
        <w:t xml:space="preserve"> </w:t>
      </w:r>
      <w:r w:rsidRPr="00613FD6">
        <w:rPr>
          <w:rFonts w:asciiTheme="minorHAnsi" w:hAnsiTheme="minorHAnsi" w:cstheme="minorHAnsi"/>
        </w:rPr>
        <w:t>or</w:t>
      </w:r>
      <w:r w:rsidRPr="00613FD6">
        <w:rPr>
          <w:rFonts w:asciiTheme="minorHAnsi" w:hAnsiTheme="minorHAnsi" w:cstheme="minorHAnsi"/>
          <w:spacing w:val="-13"/>
        </w:rPr>
        <w:t xml:space="preserve"> </w:t>
      </w:r>
      <w:r w:rsidRPr="00613FD6">
        <w:rPr>
          <w:rFonts w:asciiTheme="minorHAnsi" w:hAnsiTheme="minorHAnsi" w:cstheme="minorHAnsi"/>
        </w:rPr>
        <w:t>other</w:t>
      </w:r>
      <w:r w:rsidRPr="00613FD6">
        <w:rPr>
          <w:rFonts w:asciiTheme="minorHAnsi" w:hAnsiTheme="minorHAnsi" w:cstheme="minorHAnsi"/>
          <w:spacing w:val="-12"/>
        </w:rPr>
        <w:t xml:space="preserve"> </w:t>
      </w:r>
      <w:r w:rsidRPr="00613FD6">
        <w:rPr>
          <w:rFonts w:asciiTheme="minorHAnsi" w:hAnsiTheme="minorHAnsi" w:cstheme="minorHAnsi"/>
        </w:rPr>
        <w:t>matters</w:t>
      </w:r>
      <w:r w:rsidRPr="00613FD6">
        <w:rPr>
          <w:rFonts w:asciiTheme="minorHAnsi" w:hAnsiTheme="minorHAnsi" w:cstheme="minorHAnsi"/>
          <w:spacing w:val="-13"/>
        </w:rPr>
        <w:t xml:space="preserve"> </w:t>
      </w:r>
      <w:r w:rsidRPr="00613FD6">
        <w:rPr>
          <w:rFonts w:asciiTheme="minorHAnsi" w:hAnsiTheme="minorHAnsi" w:cstheme="minorHAnsi"/>
        </w:rPr>
        <w:t>of</w:t>
      </w:r>
      <w:r w:rsidRPr="00613FD6">
        <w:rPr>
          <w:rFonts w:asciiTheme="minorHAnsi" w:hAnsiTheme="minorHAnsi" w:cstheme="minorHAnsi"/>
          <w:spacing w:val="-14"/>
        </w:rPr>
        <w:t xml:space="preserve"> </w:t>
      </w:r>
      <w:r w:rsidRPr="00613FD6">
        <w:rPr>
          <w:rFonts w:asciiTheme="minorHAnsi" w:hAnsiTheme="minorHAnsi" w:cstheme="minorHAnsi"/>
        </w:rPr>
        <w:t>fact</w:t>
      </w:r>
      <w:r w:rsidRPr="00613FD6">
        <w:rPr>
          <w:rFonts w:asciiTheme="minorHAnsi" w:hAnsiTheme="minorHAnsi" w:cstheme="minorHAnsi"/>
          <w:spacing w:val="-59"/>
        </w:rPr>
        <w:t xml:space="preserve"> </w:t>
      </w:r>
      <w:r w:rsidRPr="00613FD6">
        <w:rPr>
          <w:rFonts w:asciiTheme="minorHAnsi" w:hAnsiTheme="minorHAnsi" w:cstheme="minorHAnsi"/>
        </w:rPr>
        <w:t xml:space="preserve">communicated to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as part of your PQQ response or in connection with the</w:t>
      </w:r>
      <w:r w:rsidRPr="00613FD6">
        <w:rPr>
          <w:rFonts w:asciiTheme="minorHAnsi" w:hAnsiTheme="minorHAnsi" w:cstheme="minorHAnsi"/>
          <w:spacing w:val="1"/>
        </w:rPr>
        <w:t xml:space="preserve"> </w:t>
      </w:r>
      <w:r w:rsidRPr="00613FD6">
        <w:rPr>
          <w:rFonts w:asciiTheme="minorHAnsi" w:hAnsiTheme="minorHAnsi" w:cstheme="minorHAnsi"/>
        </w:rPr>
        <w:t>submission</w:t>
      </w:r>
      <w:r w:rsidRPr="00613FD6">
        <w:rPr>
          <w:rFonts w:asciiTheme="minorHAnsi" w:hAnsiTheme="minorHAnsi" w:cstheme="minorHAnsi"/>
          <w:spacing w:val="-5"/>
        </w:rPr>
        <w:t xml:space="preserve"> </w:t>
      </w:r>
      <w:r w:rsidRPr="00613FD6">
        <w:rPr>
          <w:rFonts w:asciiTheme="minorHAnsi" w:hAnsiTheme="minorHAnsi" w:cstheme="minorHAnsi"/>
        </w:rPr>
        <w:t>of</w:t>
      </w:r>
      <w:r w:rsidRPr="00613FD6">
        <w:rPr>
          <w:rFonts w:asciiTheme="minorHAnsi" w:hAnsiTheme="minorHAnsi" w:cstheme="minorHAnsi"/>
          <w:spacing w:val="-4"/>
        </w:rPr>
        <w:t xml:space="preserve"> </w:t>
      </w:r>
      <w:r w:rsidRPr="00613FD6">
        <w:rPr>
          <w:rFonts w:asciiTheme="minorHAnsi" w:hAnsiTheme="minorHAnsi" w:cstheme="minorHAnsi"/>
        </w:rPr>
        <w:t>your</w:t>
      </w:r>
      <w:r w:rsidRPr="00613FD6">
        <w:rPr>
          <w:rFonts w:asciiTheme="minorHAnsi" w:hAnsiTheme="minorHAnsi" w:cstheme="minorHAnsi"/>
          <w:spacing w:val="-3"/>
        </w:rPr>
        <w:t xml:space="preserve"> </w:t>
      </w:r>
      <w:r w:rsidRPr="00613FD6">
        <w:rPr>
          <w:rFonts w:asciiTheme="minorHAnsi" w:hAnsiTheme="minorHAnsi" w:cstheme="minorHAnsi"/>
        </w:rPr>
        <w:t>PQQ</w:t>
      </w:r>
      <w:r w:rsidRPr="00613FD6">
        <w:rPr>
          <w:rFonts w:asciiTheme="minorHAnsi" w:hAnsiTheme="minorHAnsi" w:cstheme="minorHAnsi"/>
          <w:spacing w:val="-6"/>
        </w:rPr>
        <w:t xml:space="preserve"> </w:t>
      </w:r>
      <w:r w:rsidRPr="00613FD6">
        <w:rPr>
          <w:rFonts w:asciiTheme="minorHAnsi" w:hAnsiTheme="minorHAnsi" w:cstheme="minorHAnsi"/>
        </w:rPr>
        <w:t>response;</w:t>
      </w:r>
    </w:p>
    <w:p w14:paraId="2996D375" w14:textId="77777777" w:rsidR="00D235E2" w:rsidRPr="00613FD6"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rPr>
      </w:pPr>
    </w:p>
    <w:p w14:paraId="1A3B0393" w14:textId="77777777" w:rsidR="00D235E2"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any material adverse change in your circumstances which may affect the truth,</w:t>
      </w:r>
      <w:r w:rsidRPr="00613FD6">
        <w:rPr>
          <w:rFonts w:asciiTheme="minorHAnsi" w:hAnsiTheme="minorHAnsi" w:cstheme="minorHAnsi"/>
          <w:spacing w:val="1"/>
        </w:rPr>
        <w:t xml:space="preserve"> </w:t>
      </w:r>
      <w:r w:rsidRPr="00613FD6">
        <w:rPr>
          <w:rFonts w:asciiTheme="minorHAnsi" w:hAnsiTheme="minorHAnsi" w:cstheme="minorHAnsi"/>
        </w:rPr>
        <w:t>completeness or accuracy of any information provided as part of your PQQ response or in</w:t>
      </w:r>
      <w:r w:rsidRPr="00613FD6">
        <w:rPr>
          <w:rFonts w:asciiTheme="minorHAnsi" w:hAnsiTheme="minorHAnsi" w:cstheme="minorHAnsi"/>
          <w:spacing w:val="1"/>
        </w:rPr>
        <w:t xml:space="preserve"> </w:t>
      </w:r>
      <w:r w:rsidRPr="00613FD6">
        <w:rPr>
          <w:rFonts w:asciiTheme="minorHAnsi" w:hAnsiTheme="minorHAnsi" w:cstheme="minorHAnsi"/>
        </w:rPr>
        <w:t>connection</w:t>
      </w:r>
      <w:r w:rsidRPr="00613FD6">
        <w:rPr>
          <w:rFonts w:asciiTheme="minorHAnsi" w:hAnsiTheme="minorHAnsi" w:cstheme="minorHAnsi"/>
          <w:spacing w:val="-14"/>
        </w:rPr>
        <w:t xml:space="preserve"> </w:t>
      </w:r>
      <w:r w:rsidRPr="00613FD6">
        <w:rPr>
          <w:rFonts w:asciiTheme="minorHAnsi" w:hAnsiTheme="minorHAnsi" w:cstheme="minorHAnsi"/>
        </w:rPr>
        <w:t>with</w:t>
      </w:r>
      <w:r w:rsidRPr="00613FD6">
        <w:rPr>
          <w:rFonts w:asciiTheme="minorHAnsi" w:hAnsiTheme="minorHAnsi" w:cstheme="minorHAnsi"/>
          <w:spacing w:val="-14"/>
        </w:rPr>
        <w:t xml:space="preserve"> </w:t>
      </w:r>
      <w:r w:rsidRPr="00613FD6">
        <w:rPr>
          <w:rFonts w:asciiTheme="minorHAnsi" w:hAnsiTheme="minorHAnsi" w:cstheme="minorHAnsi"/>
        </w:rPr>
        <w:t>the</w:t>
      </w:r>
      <w:r w:rsidRPr="00613FD6">
        <w:rPr>
          <w:rFonts w:asciiTheme="minorHAnsi" w:hAnsiTheme="minorHAnsi" w:cstheme="minorHAnsi"/>
          <w:spacing w:val="-13"/>
        </w:rPr>
        <w:t xml:space="preserve"> </w:t>
      </w:r>
      <w:r w:rsidRPr="00613FD6">
        <w:rPr>
          <w:rFonts w:asciiTheme="minorHAnsi" w:hAnsiTheme="minorHAnsi" w:cstheme="minorHAnsi"/>
        </w:rPr>
        <w:t>submission</w:t>
      </w:r>
      <w:r w:rsidRPr="00613FD6">
        <w:rPr>
          <w:rFonts w:asciiTheme="minorHAnsi" w:hAnsiTheme="minorHAnsi" w:cstheme="minorHAnsi"/>
          <w:spacing w:val="-14"/>
        </w:rPr>
        <w:t xml:space="preserve"> </w:t>
      </w:r>
      <w:r w:rsidRPr="00613FD6">
        <w:rPr>
          <w:rFonts w:asciiTheme="minorHAnsi" w:hAnsiTheme="minorHAnsi" w:cstheme="minorHAnsi"/>
        </w:rPr>
        <w:t>of</w:t>
      </w:r>
      <w:r w:rsidRPr="00613FD6">
        <w:rPr>
          <w:rFonts w:asciiTheme="minorHAnsi" w:hAnsiTheme="minorHAnsi" w:cstheme="minorHAnsi"/>
          <w:spacing w:val="-13"/>
        </w:rPr>
        <w:t xml:space="preserve"> </w:t>
      </w:r>
      <w:r w:rsidRPr="00613FD6">
        <w:rPr>
          <w:rFonts w:asciiTheme="minorHAnsi" w:hAnsiTheme="minorHAnsi" w:cstheme="minorHAnsi"/>
        </w:rPr>
        <w:t>your</w:t>
      </w:r>
      <w:r w:rsidRPr="00613FD6">
        <w:rPr>
          <w:rFonts w:asciiTheme="minorHAnsi" w:hAnsiTheme="minorHAnsi" w:cstheme="minorHAnsi"/>
          <w:spacing w:val="-12"/>
        </w:rPr>
        <w:t xml:space="preserve"> </w:t>
      </w:r>
      <w:r w:rsidRPr="00613FD6">
        <w:rPr>
          <w:rFonts w:asciiTheme="minorHAnsi" w:hAnsiTheme="minorHAnsi" w:cstheme="minorHAnsi"/>
        </w:rPr>
        <w:t>PQQ</w:t>
      </w:r>
      <w:r w:rsidRPr="00613FD6">
        <w:rPr>
          <w:rFonts w:asciiTheme="minorHAnsi" w:hAnsiTheme="minorHAnsi" w:cstheme="minorHAnsi"/>
          <w:spacing w:val="-13"/>
        </w:rPr>
        <w:t xml:space="preserve"> </w:t>
      </w:r>
      <w:r w:rsidRPr="00613FD6">
        <w:rPr>
          <w:rFonts w:asciiTheme="minorHAnsi" w:hAnsiTheme="minorHAnsi" w:cstheme="minorHAnsi"/>
        </w:rPr>
        <w:t>response</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2"/>
        </w:rPr>
        <w:t xml:space="preserve"> </w:t>
      </w:r>
      <w:r w:rsidRPr="00613FD6">
        <w:rPr>
          <w:rFonts w:asciiTheme="minorHAnsi" w:hAnsiTheme="minorHAnsi" w:cstheme="minorHAnsi"/>
        </w:rPr>
        <w:t>in</w:t>
      </w:r>
      <w:r w:rsidRPr="00613FD6">
        <w:rPr>
          <w:rFonts w:asciiTheme="minorHAnsi" w:hAnsiTheme="minorHAnsi" w:cstheme="minorHAnsi"/>
          <w:spacing w:val="-14"/>
        </w:rPr>
        <w:t xml:space="preserve"> </w:t>
      </w:r>
      <w:r w:rsidRPr="00613FD6">
        <w:rPr>
          <w:rFonts w:asciiTheme="minorHAnsi" w:hAnsiTheme="minorHAnsi" w:cstheme="minorHAnsi"/>
        </w:rPr>
        <w:t>your</w:t>
      </w:r>
      <w:r w:rsidRPr="00613FD6">
        <w:rPr>
          <w:rFonts w:asciiTheme="minorHAnsi" w:hAnsiTheme="minorHAnsi" w:cstheme="minorHAnsi"/>
          <w:spacing w:val="-13"/>
        </w:rPr>
        <w:t xml:space="preserve"> </w:t>
      </w:r>
      <w:r w:rsidRPr="00613FD6">
        <w:rPr>
          <w:rFonts w:asciiTheme="minorHAnsi" w:hAnsiTheme="minorHAnsi" w:cstheme="minorHAnsi"/>
        </w:rPr>
        <w:t>financial</w:t>
      </w:r>
      <w:r w:rsidRPr="00613FD6">
        <w:rPr>
          <w:rFonts w:asciiTheme="minorHAnsi" w:hAnsiTheme="minorHAnsi" w:cstheme="minorHAnsi"/>
          <w:spacing w:val="-14"/>
        </w:rPr>
        <w:t xml:space="preserve"> </w:t>
      </w:r>
      <w:r w:rsidRPr="00613FD6">
        <w:rPr>
          <w:rFonts w:asciiTheme="minorHAnsi" w:hAnsiTheme="minorHAnsi" w:cstheme="minorHAnsi"/>
        </w:rPr>
        <w:t>health</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2"/>
        </w:rPr>
        <w:t xml:space="preserve"> </w:t>
      </w:r>
      <w:r w:rsidRPr="00613FD6">
        <w:rPr>
          <w:rFonts w:asciiTheme="minorHAnsi" w:hAnsiTheme="minorHAnsi" w:cstheme="minorHAnsi"/>
        </w:rPr>
        <w:t>that</w:t>
      </w:r>
      <w:r w:rsidRPr="00613FD6">
        <w:rPr>
          <w:rFonts w:asciiTheme="minorHAnsi" w:hAnsiTheme="minorHAnsi" w:cstheme="minorHAnsi"/>
          <w:spacing w:val="-13"/>
        </w:rPr>
        <w:t xml:space="preserve"> </w:t>
      </w:r>
      <w:r w:rsidRPr="00613FD6">
        <w:rPr>
          <w:rFonts w:asciiTheme="minorHAnsi" w:hAnsiTheme="minorHAnsi" w:cstheme="minorHAnsi"/>
        </w:rPr>
        <w:t>of</w:t>
      </w:r>
      <w:r w:rsidRPr="00613FD6">
        <w:rPr>
          <w:rFonts w:asciiTheme="minorHAnsi" w:hAnsiTheme="minorHAnsi" w:cstheme="minorHAnsi"/>
          <w:spacing w:val="-14"/>
        </w:rPr>
        <w:t xml:space="preserve"> </w:t>
      </w:r>
      <w:proofErr w:type="gramStart"/>
      <w:r w:rsidRPr="00613FD6">
        <w:rPr>
          <w:rFonts w:asciiTheme="minorHAnsi" w:hAnsiTheme="minorHAnsi" w:cstheme="minorHAnsi"/>
        </w:rPr>
        <w:t>any</w:t>
      </w:r>
      <w:r w:rsidRPr="00613FD6">
        <w:rPr>
          <w:rFonts w:asciiTheme="minorHAnsi" w:hAnsiTheme="minorHAnsi" w:cstheme="minorHAnsi"/>
          <w:spacing w:val="-59"/>
        </w:rPr>
        <w:t xml:space="preserve"> </w:t>
      </w:r>
      <w:r>
        <w:rPr>
          <w:rFonts w:asciiTheme="minorHAnsi" w:hAnsiTheme="minorHAnsi" w:cstheme="minorHAnsi"/>
        </w:rPr>
        <w:t xml:space="preserve"> </w:t>
      </w:r>
      <w:r w:rsidRPr="00613FD6">
        <w:rPr>
          <w:rFonts w:asciiTheme="minorHAnsi" w:hAnsiTheme="minorHAnsi" w:cstheme="minorHAnsi"/>
        </w:rPr>
        <w:t>Sub</w:t>
      </w:r>
      <w:proofErr w:type="gramEnd"/>
      <w:r w:rsidRPr="00613FD6">
        <w:rPr>
          <w:rFonts w:asciiTheme="minorHAnsi" w:hAnsiTheme="minorHAnsi" w:cstheme="minorHAnsi"/>
        </w:rPr>
        <w:t>-Contracting</w:t>
      </w:r>
      <w:r w:rsidRPr="00613FD6">
        <w:rPr>
          <w:rFonts w:asciiTheme="minorHAnsi" w:hAnsiTheme="minorHAnsi" w:cstheme="minorHAnsi"/>
          <w:spacing w:val="-8"/>
        </w:rPr>
        <w:t xml:space="preserve"> </w:t>
      </w:r>
      <w:r w:rsidRPr="00613FD6">
        <w:rPr>
          <w:rFonts w:asciiTheme="minorHAnsi" w:hAnsiTheme="minorHAnsi" w:cstheme="minorHAnsi"/>
        </w:rPr>
        <w:t>Arrangement</w:t>
      </w:r>
      <w:r w:rsidRPr="00613FD6">
        <w:rPr>
          <w:rFonts w:asciiTheme="minorHAnsi" w:hAnsiTheme="minorHAnsi" w:cstheme="minorHAnsi"/>
          <w:spacing w:val="-7"/>
        </w:rPr>
        <w:t xml:space="preserve"> </w:t>
      </w:r>
      <w:r w:rsidRPr="00613FD6">
        <w:rPr>
          <w:rFonts w:asciiTheme="minorHAnsi" w:hAnsiTheme="minorHAnsi" w:cstheme="minorHAnsi"/>
        </w:rPr>
        <w:t>member;</w:t>
      </w:r>
      <w:r w:rsidRPr="00613FD6">
        <w:rPr>
          <w:rFonts w:asciiTheme="minorHAnsi" w:hAnsiTheme="minorHAnsi" w:cstheme="minorHAnsi"/>
          <w:spacing w:val="-8"/>
        </w:rPr>
        <w:t xml:space="preserve"> </w:t>
      </w:r>
      <w:r w:rsidRPr="00613FD6">
        <w:rPr>
          <w:rFonts w:asciiTheme="minorHAnsi" w:hAnsiTheme="minorHAnsi" w:cstheme="minorHAnsi"/>
        </w:rPr>
        <w:t>or</w:t>
      </w:r>
    </w:p>
    <w:p w14:paraId="6504F099" w14:textId="77777777" w:rsidR="00D235E2" w:rsidRPr="00A33344" w:rsidRDefault="00D235E2" w:rsidP="007B5205">
      <w:pPr>
        <w:widowControl w:val="0"/>
        <w:tabs>
          <w:tab w:val="left" w:pos="1248"/>
          <w:tab w:val="left" w:pos="1249"/>
        </w:tabs>
        <w:autoSpaceDE w:val="0"/>
        <w:autoSpaceDN w:val="0"/>
        <w:ind w:left="1276" w:hanging="567"/>
        <w:jc w:val="both"/>
        <w:rPr>
          <w:rFonts w:asciiTheme="minorHAnsi" w:hAnsiTheme="minorHAnsi" w:cstheme="minorHAnsi"/>
        </w:rPr>
      </w:pPr>
    </w:p>
    <w:p w14:paraId="098F0164" w14:textId="77777777" w:rsidR="00D235E2"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3"/>
        </w:rPr>
        <w:t xml:space="preserve"> </w:t>
      </w:r>
      <w:r w:rsidRPr="00613FD6">
        <w:rPr>
          <w:rFonts w:asciiTheme="minorHAnsi" w:hAnsiTheme="minorHAnsi" w:cstheme="minorHAnsi"/>
          <w:spacing w:val="-1"/>
        </w:rPr>
        <w:t>material</w:t>
      </w:r>
      <w:r w:rsidRPr="00613FD6">
        <w:rPr>
          <w:rFonts w:asciiTheme="minorHAnsi" w:hAnsiTheme="minorHAnsi" w:cstheme="minorHAnsi"/>
          <w:spacing w:val="-13"/>
        </w:rPr>
        <w:t xml:space="preserve"> </w:t>
      </w:r>
      <w:r w:rsidRPr="00613FD6">
        <w:rPr>
          <w:rFonts w:asciiTheme="minorHAnsi" w:hAnsiTheme="minorHAnsi" w:cstheme="minorHAnsi"/>
        </w:rPr>
        <w:t>changes</w:t>
      </w:r>
      <w:r w:rsidRPr="00613FD6">
        <w:rPr>
          <w:rFonts w:asciiTheme="minorHAnsi" w:hAnsiTheme="minorHAnsi" w:cstheme="minorHAnsi"/>
          <w:spacing w:val="-11"/>
        </w:rPr>
        <w:t xml:space="preserve"> </w:t>
      </w:r>
      <w:r w:rsidRPr="00613FD6">
        <w:rPr>
          <w:rFonts w:asciiTheme="minorHAnsi" w:hAnsiTheme="minorHAnsi" w:cstheme="minorHAnsi"/>
        </w:rPr>
        <w:t>to</w:t>
      </w:r>
      <w:r w:rsidRPr="00613FD6">
        <w:rPr>
          <w:rFonts w:asciiTheme="minorHAnsi" w:hAnsiTheme="minorHAnsi" w:cstheme="minorHAnsi"/>
          <w:spacing w:val="-13"/>
        </w:rPr>
        <w:t xml:space="preserve"> </w:t>
      </w:r>
      <w:r w:rsidRPr="00613FD6">
        <w:rPr>
          <w:rFonts w:asciiTheme="minorHAnsi" w:hAnsiTheme="minorHAnsi" w:cstheme="minorHAnsi"/>
        </w:rPr>
        <w:t>your</w:t>
      </w:r>
      <w:r w:rsidRPr="00613FD6">
        <w:rPr>
          <w:rFonts w:asciiTheme="minorHAnsi" w:hAnsiTheme="minorHAnsi" w:cstheme="minorHAnsi"/>
          <w:spacing w:val="-11"/>
        </w:rPr>
        <w:t xml:space="preserve"> </w:t>
      </w:r>
      <w:r w:rsidRPr="00613FD6">
        <w:rPr>
          <w:rFonts w:asciiTheme="minorHAnsi" w:hAnsiTheme="minorHAnsi" w:cstheme="minorHAnsi"/>
        </w:rPr>
        <w:t>financial</w:t>
      </w:r>
      <w:r w:rsidRPr="00613FD6">
        <w:rPr>
          <w:rFonts w:asciiTheme="minorHAnsi" w:hAnsiTheme="minorHAnsi" w:cstheme="minorHAnsi"/>
          <w:spacing w:val="-13"/>
        </w:rPr>
        <w:t xml:space="preserve"> </w:t>
      </w:r>
      <w:r w:rsidRPr="00613FD6">
        <w:rPr>
          <w:rFonts w:asciiTheme="minorHAnsi" w:hAnsiTheme="minorHAnsi" w:cstheme="minorHAnsi"/>
        </w:rPr>
        <w:t>health</w:t>
      </w:r>
      <w:r w:rsidRPr="00613FD6">
        <w:rPr>
          <w:rFonts w:asciiTheme="minorHAnsi" w:hAnsiTheme="minorHAnsi" w:cstheme="minorHAnsi"/>
          <w:spacing w:val="-12"/>
        </w:rPr>
        <w:t xml:space="preserve"> </w:t>
      </w:r>
      <w:r w:rsidRPr="00613FD6">
        <w:rPr>
          <w:rFonts w:asciiTheme="minorHAnsi" w:hAnsiTheme="minorHAnsi" w:cstheme="minorHAnsi"/>
        </w:rPr>
        <w:t>or</w:t>
      </w:r>
      <w:r w:rsidRPr="00613FD6">
        <w:rPr>
          <w:rFonts w:asciiTheme="minorHAnsi" w:hAnsiTheme="minorHAnsi" w:cstheme="minorHAnsi"/>
          <w:spacing w:val="-12"/>
        </w:rPr>
        <w:t xml:space="preserve"> </w:t>
      </w:r>
      <w:r w:rsidRPr="00613FD6">
        <w:rPr>
          <w:rFonts w:asciiTheme="minorHAnsi" w:hAnsiTheme="minorHAnsi" w:cstheme="minorHAnsi"/>
        </w:rPr>
        <w:t>that</w:t>
      </w:r>
      <w:r w:rsidRPr="00613FD6">
        <w:rPr>
          <w:rFonts w:asciiTheme="minorHAnsi" w:hAnsiTheme="minorHAnsi" w:cstheme="minorHAnsi"/>
          <w:spacing w:val="-11"/>
        </w:rPr>
        <w:t xml:space="preserve"> </w:t>
      </w:r>
      <w:r w:rsidRPr="00613FD6">
        <w:rPr>
          <w:rFonts w:asciiTheme="minorHAnsi" w:hAnsiTheme="minorHAnsi" w:cstheme="minorHAnsi"/>
        </w:rPr>
        <w:t>of</w:t>
      </w:r>
      <w:r w:rsidRPr="00613FD6">
        <w:rPr>
          <w:rFonts w:asciiTheme="minorHAnsi" w:hAnsiTheme="minorHAnsi" w:cstheme="minorHAnsi"/>
          <w:spacing w:val="-11"/>
        </w:rPr>
        <w:t xml:space="preserve"> </w:t>
      </w:r>
      <w:r w:rsidRPr="00613FD6">
        <w:rPr>
          <w:rFonts w:asciiTheme="minorHAnsi" w:hAnsiTheme="minorHAnsi" w:cstheme="minorHAnsi"/>
        </w:rPr>
        <w:t>a</w:t>
      </w:r>
      <w:r w:rsidRPr="00613FD6">
        <w:rPr>
          <w:rFonts w:asciiTheme="minorHAnsi" w:hAnsiTheme="minorHAnsi" w:cstheme="minorHAnsi"/>
          <w:spacing w:val="-13"/>
        </w:rPr>
        <w:t xml:space="preserve"> </w:t>
      </w:r>
      <w:r w:rsidRPr="00613FD6">
        <w:rPr>
          <w:rFonts w:asciiTheme="minorHAnsi" w:hAnsiTheme="minorHAnsi" w:cstheme="minorHAnsi"/>
        </w:rPr>
        <w:t>party</w:t>
      </w:r>
      <w:r w:rsidRPr="00613FD6">
        <w:rPr>
          <w:rFonts w:asciiTheme="minorHAnsi" w:hAnsiTheme="minorHAnsi" w:cstheme="minorHAnsi"/>
          <w:spacing w:val="-12"/>
        </w:rPr>
        <w:t xml:space="preserve"> </w:t>
      </w:r>
      <w:r w:rsidRPr="00613FD6">
        <w:rPr>
          <w:rFonts w:asciiTheme="minorHAnsi" w:hAnsiTheme="minorHAnsi" w:cstheme="minorHAnsi"/>
        </w:rPr>
        <w:t>to</w:t>
      </w:r>
      <w:r w:rsidRPr="00613FD6">
        <w:rPr>
          <w:rFonts w:asciiTheme="minorHAnsi" w:hAnsiTheme="minorHAnsi" w:cstheme="minorHAnsi"/>
          <w:spacing w:val="-15"/>
        </w:rPr>
        <w:t xml:space="preserve"> </w:t>
      </w:r>
      <w:r w:rsidRPr="00613FD6">
        <w:rPr>
          <w:rFonts w:asciiTheme="minorHAnsi" w:hAnsiTheme="minorHAnsi" w:cstheme="minorHAnsi"/>
        </w:rPr>
        <w:t>the</w:t>
      </w:r>
      <w:r w:rsidRPr="00613FD6">
        <w:rPr>
          <w:rFonts w:asciiTheme="minorHAnsi" w:hAnsiTheme="minorHAnsi" w:cstheme="minorHAnsi"/>
          <w:spacing w:val="-12"/>
        </w:rPr>
        <w:t xml:space="preserve"> </w:t>
      </w:r>
      <w:r w:rsidRPr="00613FD6">
        <w:rPr>
          <w:rFonts w:asciiTheme="minorHAnsi" w:hAnsiTheme="minorHAnsi" w:cstheme="minorHAnsi"/>
        </w:rPr>
        <w:t>Sub-Contracting</w:t>
      </w:r>
      <w:r w:rsidRPr="00613FD6">
        <w:rPr>
          <w:rFonts w:asciiTheme="minorHAnsi" w:hAnsiTheme="minorHAnsi" w:cstheme="minorHAnsi"/>
          <w:spacing w:val="-5"/>
        </w:rPr>
        <w:t xml:space="preserve"> </w:t>
      </w:r>
      <w:r w:rsidRPr="00613FD6">
        <w:rPr>
          <w:rFonts w:asciiTheme="minorHAnsi" w:hAnsiTheme="minorHAnsi" w:cstheme="minorHAnsi"/>
        </w:rPr>
        <w:t>Arrangement;</w:t>
      </w:r>
      <w:r w:rsidRPr="00613FD6">
        <w:rPr>
          <w:rFonts w:asciiTheme="minorHAnsi" w:hAnsiTheme="minorHAnsi" w:cstheme="minorHAnsi"/>
          <w:spacing w:val="-5"/>
        </w:rPr>
        <w:t xml:space="preserve"> </w:t>
      </w:r>
      <w:r w:rsidRPr="00613FD6">
        <w:rPr>
          <w:rFonts w:asciiTheme="minorHAnsi" w:hAnsiTheme="minorHAnsi" w:cstheme="minorHAnsi"/>
        </w:rPr>
        <w:t>and</w:t>
      </w:r>
    </w:p>
    <w:p w14:paraId="734F17F1" w14:textId="77777777" w:rsidR="008526B3" w:rsidRPr="00765A96" w:rsidRDefault="008526B3" w:rsidP="008F7F66">
      <w:pPr>
        <w:widowControl w:val="0"/>
        <w:tabs>
          <w:tab w:val="left" w:pos="1248"/>
          <w:tab w:val="left" w:pos="1249"/>
        </w:tabs>
        <w:autoSpaceDE w:val="0"/>
        <w:autoSpaceDN w:val="0"/>
        <w:jc w:val="both"/>
        <w:rPr>
          <w:rFonts w:asciiTheme="minorHAnsi" w:hAnsiTheme="minorHAnsi" w:cstheme="minorHAnsi"/>
        </w:rPr>
      </w:pPr>
    </w:p>
    <w:p w14:paraId="63E89021" w14:textId="2E18EF62" w:rsidR="00D235E2"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4"/>
        </w:rPr>
        <w:t xml:space="preserve"> </w:t>
      </w:r>
      <w:r w:rsidRPr="00613FD6">
        <w:rPr>
          <w:rFonts w:asciiTheme="minorHAnsi" w:hAnsiTheme="minorHAnsi" w:cstheme="minorHAnsi"/>
          <w:spacing w:val="-1"/>
        </w:rPr>
        <w:t>material</w:t>
      </w:r>
      <w:r w:rsidRPr="00613FD6">
        <w:rPr>
          <w:rFonts w:asciiTheme="minorHAnsi" w:hAnsiTheme="minorHAnsi" w:cstheme="minorHAnsi"/>
          <w:spacing w:val="-14"/>
        </w:rPr>
        <w:t xml:space="preserve"> </w:t>
      </w:r>
      <w:r w:rsidRPr="00613FD6">
        <w:rPr>
          <w:rFonts w:asciiTheme="minorHAnsi" w:hAnsiTheme="minorHAnsi" w:cstheme="minorHAnsi"/>
          <w:spacing w:val="-1"/>
        </w:rPr>
        <w:t>changes</w:t>
      </w:r>
      <w:r w:rsidRPr="00613FD6">
        <w:rPr>
          <w:rFonts w:asciiTheme="minorHAnsi" w:hAnsiTheme="minorHAnsi" w:cstheme="minorHAnsi"/>
          <w:spacing w:val="-12"/>
        </w:rPr>
        <w:t xml:space="preserve"> </w:t>
      </w:r>
      <w:r w:rsidRPr="00613FD6">
        <w:rPr>
          <w:rFonts w:asciiTheme="minorHAnsi" w:hAnsiTheme="minorHAnsi" w:cstheme="minorHAnsi"/>
          <w:spacing w:val="-1"/>
        </w:rPr>
        <w:t>to</w:t>
      </w:r>
      <w:r w:rsidRPr="00613FD6">
        <w:rPr>
          <w:rFonts w:asciiTheme="minorHAnsi" w:hAnsiTheme="minorHAnsi" w:cstheme="minorHAnsi"/>
          <w:spacing w:val="-13"/>
        </w:rPr>
        <w:t xml:space="preserve"> </w:t>
      </w:r>
      <w:r w:rsidRPr="00613FD6">
        <w:rPr>
          <w:rFonts w:asciiTheme="minorHAnsi" w:hAnsiTheme="minorHAnsi" w:cstheme="minorHAnsi"/>
          <w:spacing w:val="-1"/>
        </w:rPr>
        <w:t>the</w:t>
      </w:r>
      <w:r w:rsidRPr="00613FD6">
        <w:rPr>
          <w:rFonts w:asciiTheme="minorHAnsi" w:hAnsiTheme="minorHAnsi" w:cstheme="minorHAnsi"/>
          <w:spacing w:val="-13"/>
        </w:rPr>
        <w:t xml:space="preserve"> </w:t>
      </w:r>
      <w:r w:rsidRPr="00613FD6">
        <w:rPr>
          <w:rFonts w:asciiTheme="minorHAnsi" w:hAnsiTheme="minorHAnsi" w:cstheme="minorHAnsi"/>
          <w:spacing w:val="-1"/>
        </w:rPr>
        <w:t>makeup</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2"/>
        </w:rPr>
        <w:t xml:space="preserve"> </w:t>
      </w:r>
      <w:r w:rsidRPr="00613FD6">
        <w:rPr>
          <w:rFonts w:asciiTheme="minorHAnsi" w:hAnsiTheme="minorHAnsi" w:cstheme="minorHAnsi"/>
          <w:spacing w:val="-1"/>
        </w:rPr>
        <w:t>the</w:t>
      </w:r>
      <w:r w:rsidRPr="00613FD6">
        <w:rPr>
          <w:rFonts w:asciiTheme="minorHAnsi" w:hAnsiTheme="minorHAnsi" w:cstheme="minorHAnsi"/>
          <w:spacing w:val="-13"/>
        </w:rPr>
        <w:t xml:space="preserve"> </w:t>
      </w:r>
      <w:r w:rsidRPr="00613FD6">
        <w:rPr>
          <w:rFonts w:asciiTheme="minorHAnsi" w:hAnsiTheme="minorHAnsi" w:cstheme="minorHAnsi"/>
        </w:rPr>
        <w:t>Sub-</w:t>
      </w:r>
      <w:proofErr w:type="gramStart"/>
      <w:r w:rsidRPr="00613FD6">
        <w:rPr>
          <w:rFonts w:asciiTheme="minorHAnsi" w:hAnsiTheme="minorHAnsi" w:cstheme="minorHAnsi"/>
        </w:rPr>
        <w:t>Contracting</w:t>
      </w:r>
      <w:r>
        <w:rPr>
          <w:rFonts w:asciiTheme="minorHAnsi" w:hAnsiTheme="minorHAnsi" w:cstheme="minorHAnsi"/>
        </w:rPr>
        <w:t xml:space="preserve"> </w:t>
      </w:r>
      <w:r w:rsidRPr="00613FD6">
        <w:rPr>
          <w:rFonts w:asciiTheme="minorHAnsi" w:hAnsiTheme="minorHAnsi" w:cstheme="minorHAnsi"/>
          <w:spacing w:val="-58"/>
        </w:rPr>
        <w:t xml:space="preserve"> </w:t>
      </w:r>
      <w:r>
        <w:rPr>
          <w:rFonts w:asciiTheme="minorHAnsi" w:hAnsiTheme="minorHAnsi" w:cstheme="minorHAnsi"/>
        </w:rPr>
        <w:t>Arrangement</w:t>
      </w:r>
      <w:proofErr w:type="gramEnd"/>
      <w:r w:rsidRPr="00613FD6">
        <w:rPr>
          <w:rFonts w:asciiTheme="minorHAnsi" w:hAnsiTheme="minorHAnsi" w:cstheme="minorHAnsi"/>
        </w:rPr>
        <w:t>,</w:t>
      </w:r>
      <w:r w:rsidRPr="00613FD6">
        <w:rPr>
          <w:rFonts w:asciiTheme="minorHAnsi" w:hAnsiTheme="minorHAnsi" w:cstheme="minorHAnsi"/>
          <w:spacing w:val="-4"/>
        </w:rPr>
        <w:t xml:space="preserve"> </w:t>
      </w:r>
      <w:r w:rsidRPr="00613FD6">
        <w:rPr>
          <w:rFonts w:asciiTheme="minorHAnsi" w:hAnsiTheme="minorHAnsi" w:cstheme="minorHAnsi"/>
        </w:rPr>
        <w:t>including:</w:t>
      </w:r>
    </w:p>
    <w:p w14:paraId="1FCD6323" w14:textId="77777777" w:rsidR="009A38D7" w:rsidRPr="00613FD6"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rPr>
      </w:pPr>
    </w:p>
    <w:p w14:paraId="6BEE1BAD" w14:textId="77777777" w:rsidR="00D235E2"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the</w:t>
      </w:r>
      <w:r w:rsidRPr="00613FD6">
        <w:rPr>
          <w:rFonts w:asciiTheme="minorHAnsi" w:hAnsiTheme="minorHAnsi" w:cstheme="minorHAnsi"/>
          <w:spacing w:val="-14"/>
        </w:rPr>
        <w:t xml:space="preserve"> </w:t>
      </w:r>
      <w:r w:rsidRPr="00613FD6">
        <w:rPr>
          <w:rFonts w:asciiTheme="minorHAnsi" w:hAnsiTheme="minorHAnsi" w:cstheme="minorHAnsi"/>
          <w:spacing w:val="-1"/>
        </w:rPr>
        <w:t>form</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3"/>
        </w:rPr>
        <w:t xml:space="preserve"> </w:t>
      </w:r>
      <w:r w:rsidRPr="00613FD6">
        <w:rPr>
          <w:rFonts w:asciiTheme="minorHAnsi" w:hAnsiTheme="minorHAnsi" w:cstheme="minorHAnsi"/>
          <w:spacing w:val="-1"/>
        </w:rPr>
        <w:t>legal</w:t>
      </w:r>
      <w:r w:rsidRPr="00613FD6">
        <w:rPr>
          <w:rFonts w:asciiTheme="minorHAnsi" w:hAnsiTheme="minorHAnsi" w:cstheme="minorHAnsi"/>
          <w:spacing w:val="-14"/>
        </w:rPr>
        <w:t xml:space="preserve"> </w:t>
      </w:r>
      <w:r w:rsidRPr="00613FD6">
        <w:rPr>
          <w:rFonts w:asciiTheme="minorHAnsi" w:hAnsiTheme="minorHAnsi" w:cstheme="minorHAnsi"/>
        </w:rPr>
        <w:t>arrangement</w:t>
      </w:r>
      <w:r w:rsidRPr="00613FD6">
        <w:rPr>
          <w:rFonts w:asciiTheme="minorHAnsi" w:hAnsiTheme="minorHAnsi" w:cstheme="minorHAnsi"/>
          <w:spacing w:val="-13"/>
        </w:rPr>
        <w:t xml:space="preserve"> </w:t>
      </w:r>
      <w:r w:rsidRPr="00613FD6">
        <w:rPr>
          <w:rFonts w:asciiTheme="minorHAnsi" w:hAnsiTheme="minorHAnsi" w:cstheme="minorHAnsi"/>
        </w:rPr>
        <w:t>by</w:t>
      </w:r>
      <w:r w:rsidRPr="00613FD6">
        <w:rPr>
          <w:rFonts w:asciiTheme="minorHAnsi" w:hAnsiTheme="minorHAnsi" w:cstheme="minorHAnsi"/>
          <w:spacing w:val="-13"/>
        </w:rPr>
        <w:t xml:space="preserve"> </w:t>
      </w:r>
      <w:r w:rsidRPr="00613FD6">
        <w:rPr>
          <w:rFonts w:asciiTheme="minorHAnsi" w:hAnsiTheme="minorHAnsi" w:cstheme="minorHAnsi"/>
        </w:rPr>
        <w:t>which</w:t>
      </w:r>
      <w:r w:rsidRPr="00613FD6">
        <w:rPr>
          <w:rFonts w:asciiTheme="minorHAnsi" w:hAnsiTheme="minorHAnsi" w:cstheme="minorHAnsi"/>
          <w:spacing w:val="-13"/>
        </w:rPr>
        <w:t xml:space="preserve"> </w:t>
      </w:r>
      <w:r w:rsidRPr="00613FD6">
        <w:rPr>
          <w:rFonts w:asciiTheme="minorHAnsi" w:hAnsiTheme="minorHAnsi" w:cstheme="minorHAnsi"/>
        </w:rPr>
        <w:t>the</w:t>
      </w:r>
      <w:r w:rsidRPr="00613FD6">
        <w:rPr>
          <w:rFonts w:asciiTheme="minorHAnsi" w:hAnsiTheme="minorHAnsi" w:cstheme="minorHAnsi"/>
          <w:spacing w:val="-14"/>
        </w:rPr>
        <w:t xml:space="preserve"> </w:t>
      </w:r>
      <w:r w:rsidRPr="00613FD6">
        <w:rPr>
          <w:rFonts w:asciiTheme="minorHAnsi" w:hAnsiTheme="minorHAnsi" w:cstheme="minorHAnsi"/>
        </w:rPr>
        <w:t>Sub-</w:t>
      </w:r>
      <w:r w:rsidRPr="00613FD6">
        <w:rPr>
          <w:rFonts w:asciiTheme="minorHAnsi" w:hAnsiTheme="minorHAnsi" w:cstheme="minorHAnsi"/>
          <w:spacing w:val="-59"/>
        </w:rPr>
        <w:t xml:space="preserve"> </w:t>
      </w:r>
      <w:r w:rsidRPr="00613FD6">
        <w:rPr>
          <w:rFonts w:asciiTheme="minorHAnsi" w:hAnsiTheme="minorHAnsi" w:cstheme="minorHAnsi"/>
        </w:rPr>
        <w:t>Contracting</w:t>
      </w:r>
      <w:r w:rsidRPr="00613FD6">
        <w:rPr>
          <w:rFonts w:asciiTheme="minorHAnsi" w:hAnsiTheme="minorHAnsi" w:cstheme="minorHAnsi"/>
          <w:spacing w:val="-6"/>
        </w:rPr>
        <w:t xml:space="preserve"> </w:t>
      </w:r>
      <w:r w:rsidRPr="00613FD6">
        <w:rPr>
          <w:rFonts w:asciiTheme="minorHAnsi" w:hAnsiTheme="minorHAnsi" w:cstheme="minorHAnsi"/>
        </w:rPr>
        <w:t>Arrangement</w:t>
      </w:r>
      <w:r w:rsidRPr="00613FD6">
        <w:rPr>
          <w:rFonts w:asciiTheme="minorHAnsi" w:hAnsiTheme="minorHAnsi" w:cstheme="minorHAnsi"/>
          <w:spacing w:val="-4"/>
        </w:rPr>
        <w:t xml:space="preserve"> </w:t>
      </w:r>
      <w:r w:rsidRPr="00613FD6">
        <w:rPr>
          <w:rFonts w:asciiTheme="minorHAnsi" w:hAnsiTheme="minorHAnsi" w:cstheme="minorHAnsi"/>
        </w:rPr>
        <w:t>will</w:t>
      </w:r>
      <w:r w:rsidRPr="00613FD6">
        <w:rPr>
          <w:rFonts w:asciiTheme="minorHAnsi" w:hAnsiTheme="minorHAnsi" w:cstheme="minorHAnsi"/>
          <w:spacing w:val="-7"/>
        </w:rPr>
        <w:t xml:space="preserve"> </w:t>
      </w:r>
      <w:r w:rsidRPr="00613FD6">
        <w:rPr>
          <w:rFonts w:asciiTheme="minorHAnsi" w:hAnsiTheme="minorHAnsi" w:cstheme="minorHAnsi"/>
        </w:rPr>
        <w:t>be</w:t>
      </w:r>
      <w:r w:rsidRPr="00613FD6">
        <w:rPr>
          <w:rFonts w:asciiTheme="minorHAnsi" w:hAnsiTheme="minorHAnsi" w:cstheme="minorHAnsi"/>
          <w:spacing w:val="-5"/>
        </w:rPr>
        <w:t xml:space="preserve"> </w:t>
      </w:r>
      <w:r w:rsidRPr="00613FD6">
        <w:rPr>
          <w:rFonts w:asciiTheme="minorHAnsi" w:hAnsiTheme="minorHAnsi" w:cstheme="minorHAnsi"/>
        </w:rPr>
        <w:t>structured;</w:t>
      </w:r>
    </w:p>
    <w:p w14:paraId="4DD093B9" w14:textId="77777777" w:rsidR="00DB5BA3" w:rsidRPr="00613FD6" w:rsidRDefault="00DB5BA3" w:rsidP="007B5205">
      <w:pPr>
        <w:pStyle w:val="ListParagraph"/>
        <w:widowControl w:val="0"/>
        <w:autoSpaceDE w:val="0"/>
        <w:autoSpaceDN w:val="0"/>
        <w:ind w:left="1843"/>
        <w:contextualSpacing w:val="0"/>
        <w:jc w:val="both"/>
        <w:rPr>
          <w:rFonts w:asciiTheme="minorHAnsi" w:hAnsiTheme="minorHAnsi" w:cstheme="minorHAnsi"/>
        </w:rPr>
      </w:pPr>
    </w:p>
    <w:p w14:paraId="68F3168B" w14:textId="77777777" w:rsidR="00D235E2"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the</w:t>
      </w:r>
      <w:r w:rsidRPr="00613FD6">
        <w:rPr>
          <w:rFonts w:asciiTheme="minorHAnsi" w:hAnsiTheme="minorHAnsi" w:cstheme="minorHAnsi"/>
          <w:spacing w:val="-15"/>
        </w:rPr>
        <w:t xml:space="preserve"> </w:t>
      </w:r>
      <w:r w:rsidRPr="00613FD6">
        <w:rPr>
          <w:rFonts w:asciiTheme="minorHAnsi" w:hAnsiTheme="minorHAnsi" w:cstheme="minorHAnsi"/>
          <w:spacing w:val="-1"/>
        </w:rPr>
        <w:t>identity</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3"/>
        </w:rPr>
        <w:t xml:space="preserve"> </w:t>
      </w:r>
      <w:r w:rsidRPr="00613FD6">
        <w:rPr>
          <w:rFonts w:asciiTheme="minorHAnsi" w:hAnsiTheme="minorHAnsi" w:cstheme="minorHAnsi"/>
          <w:spacing w:val="-1"/>
        </w:rPr>
        <w:t>Sub-Contracting</w:t>
      </w:r>
      <w:r w:rsidRPr="00613FD6">
        <w:rPr>
          <w:rFonts w:asciiTheme="minorHAnsi" w:hAnsiTheme="minorHAnsi" w:cstheme="minorHAnsi"/>
          <w:spacing w:val="-14"/>
        </w:rPr>
        <w:t xml:space="preserve"> </w:t>
      </w:r>
      <w:r w:rsidRPr="00613FD6">
        <w:rPr>
          <w:rFonts w:asciiTheme="minorHAnsi" w:hAnsiTheme="minorHAnsi" w:cstheme="minorHAnsi"/>
        </w:rPr>
        <w:t>Arrangement</w:t>
      </w:r>
      <w:r>
        <w:rPr>
          <w:rFonts w:asciiTheme="minorHAnsi" w:hAnsiTheme="minorHAnsi" w:cstheme="minorHAnsi"/>
        </w:rPr>
        <w:t>;</w:t>
      </w:r>
    </w:p>
    <w:p w14:paraId="50B4C656" w14:textId="77777777" w:rsidR="00D235E2" w:rsidRPr="00613FD6" w:rsidRDefault="00D235E2" w:rsidP="007B5205">
      <w:pPr>
        <w:pStyle w:val="ListParagraph"/>
        <w:widowControl w:val="0"/>
        <w:autoSpaceDE w:val="0"/>
        <w:autoSpaceDN w:val="0"/>
        <w:ind w:left="1843"/>
        <w:contextualSpacing w:val="0"/>
        <w:jc w:val="both"/>
        <w:rPr>
          <w:rFonts w:asciiTheme="minorHAnsi" w:hAnsiTheme="minorHAnsi" w:cstheme="minorHAnsi"/>
        </w:rPr>
      </w:pPr>
    </w:p>
    <w:p w14:paraId="4229A40A" w14:textId="77777777" w:rsidR="00D235E2"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the</w:t>
      </w:r>
      <w:r w:rsidRPr="00613FD6">
        <w:rPr>
          <w:rFonts w:asciiTheme="minorHAnsi" w:hAnsiTheme="minorHAnsi" w:cstheme="minorHAnsi"/>
          <w:spacing w:val="-15"/>
        </w:rPr>
        <w:t xml:space="preserve"> </w:t>
      </w:r>
      <w:r w:rsidRPr="00613FD6">
        <w:rPr>
          <w:rFonts w:asciiTheme="minorHAnsi" w:hAnsiTheme="minorHAnsi" w:cstheme="minorHAnsi"/>
          <w:spacing w:val="-1"/>
        </w:rPr>
        <w:t>intended</w:t>
      </w:r>
      <w:r w:rsidRPr="00613FD6">
        <w:rPr>
          <w:rFonts w:asciiTheme="minorHAnsi" w:hAnsiTheme="minorHAnsi" w:cstheme="minorHAnsi"/>
          <w:spacing w:val="-14"/>
        </w:rPr>
        <w:t xml:space="preserve"> </w:t>
      </w:r>
      <w:r w:rsidRPr="00613FD6">
        <w:rPr>
          <w:rFonts w:asciiTheme="minorHAnsi" w:hAnsiTheme="minorHAnsi" w:cstheme="minorHAnsi"/>
          <w:spacing w:val="-1"/>
        </w:rPr>
        <w:t>division</w:t>
      </w:r>
      <w:r w:rsidRPr="00613FD6">
        <w:rPr>
          <w:rFonts w:asciiTheme="minorHAnsi" w:hAnsiTheme="minorHAnsi" w:cstheme="minorHAnsi"/>
          <w:spacing w:val="-14"/>
        </w:rPr>
        <w:t xml:space="preserve"> </w:t>
      </w:r>
      <w:r w:rsidRPr="00613FD6">
        <w:rPr>
          <w:rFonts w:asciiTheme="minorHAnsi" w:hAnsiTheme="minorHAnsi" w:cstheme="minorHAnsi"/>
          <w:spacing w:val="-1"/>
        </w:rPr>
        <w:t>or</w:t>
      </w:r>
      <w:r w:rsidRPr="00613FD6">
        <w:rPr>
          <w:rFonts w:asciiTheme="minorHAnsi" w:hAnsiTheme="minorHAnsi" w:cstheme="minorHAnsi"/>
          <w:spacing w:val="-13"/>
        </w:rPr>
        <w:t xml:space="preserve"> </w:t>
      </w:r>
      <w:r w:rsidRPr="00613FD6">
        <w:rPr>
          <w:rFonts w:asciiTheme="minorHAnsi" w:hAnsiTheme="minorHAnsi" w:cstheme="minorHAnsi"/>
          <w:spacing w:val="-1"/>
        </w:rPr>
        <w:t>allocation</w:t>
      </w:r>
      <w:r w:rsidRPr="00613FD6">
        <w:rPr>
          <w:rFonts w:asciiTheme="minorHAnsi" w:hAnsiTheme="minorHAnsi" w:cstheme="minorHAnsi"/>
          <w:spacing w:val="-15"/>
        </w:rPr>
        <w:t xml:space="preserve"> </w:t>
      </w:r>
      <w:r w:rsidRPr="00613FD6">
        <w:rPr>
          <w:rFonts w:asciiTheme="minorHAnsi" w:hAnsiTheme="minorHAnsi" w:cstheme="minorHAnsi"/>
          <w:spacing w:val="-1"/>
        </w:rPr>
        <w:t>of</w:t>
      </w:r>
      <w:r w:rsidRPr="00613FD6">
        <w:rPr>
          <w:rFonts w:asciiTheme="minorHAnsi" w:hAnsiTheme="minorHAnsi" w:cstheme="minorHAnsi"/>
          <w:spacing w:val="-11"/>
        </w:rPr>
        <w:t xml:space="preserve"> </w:t>
      </w:r>
      <w:r w:rsidRPr="00613FD6">
        <w:rPr>
          <w:rFonts w:asciiTheme="minorHAnsi" w:hAnsiTheme="minorHAnsi" w:cstheme="minorHAnsi"/>
        </w:rPr>
        <w:t>work</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4"/>
        </w:rPr>
        <w:t xml:space="preserve"> </w:t>
      </w:r>
      <w:r w:rsidRPr="00613FD6">
        <w:rPr>
          <w:rFonts w:asciiTheme="minorHAnsi" w:hAnsiTheme="minorHAnsi" w:cstheme="minorHAnsi"/>
        </w:rPr>
        <w:t>responsibilities</w:t>
      </w:r>
      <w:r w:rsidRPr="00613FD6">
        <w:rPr>
          <w:rFonts w:asciiTheme="minorHAnsi" w:hAnsiTheme="minorHAnsi" w:cstheme="minorHAnsi"/>
          <w:spacing w:val="-14"/>
        </w:rPr>
        <w:t xml:space="preserve"> </w:t>
      </w:r>
      <w:r w:rsidRPr="00613FD6">
        <w:rPr>
          <w:rFonts w:asciiTheme="minorHAnsi" w:hAnsiTheme="minorHAnsi" w:cstheme="minorHAnsi"/>
        </w:rPr>
        <w:t>within</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3"/>
        </w:rPr>
        <w:t xml:space="preserve"> </w:t>
      </w:r>
      <w:r w:rsidRPr="00613FD6">
        <w:rPr>
          <w:rFonts w:asciiTheme="minorHAnsi" w:hAnsiTheme="minorHAnsi" w:cstheme="minorHAnsi"/>
        </w:rPr>
        <w:t>between</w:t>
      </w:r>
      <w:r>
        <w:rPr>
          <w:rFonts w:asciiTheme="minorHAnsi" w:hAnsiTheme="minorHAnsi" w:cstheme="minorHAnsi"/>
        </w:rPr>
        <w:t xml:space="preserve"> the </w:t>
      </w:r>
      <w:r w:rsidRPr="00613FD6">
        <w:rPr>
          <w:rFonts w:asciiTheme="minorHAnsi" w:hAnsiTheme="minorHAnsi" w:cstheme="minorHAnsi"/>
        </w:rPr>
        <w:t>Sub-Contracting</w:t>
      </w:r>
      <w:r w:rsidRPr="00613FD6">
        <w:rPr>
          <w:rFonts w:asciiTheme="minorHAnsi" w:hAnsiTheme="minorHAnsi" w:cstheme="minorHAnsi"/>
          <w:spacing w:val="-11"/>
        </w:rPr>
        <w:t xml:space="preserve"> </w:t>
      </w:r>
      <w:r w:rsidRPr="00613FD6">
        <w:rPr>
          <w:rFonts w:asciiTheme="minorHAnsi" w:hAnsiTheme="minorHAnsi" w:cstheme="minorHAnsi"/>
        </w:rPr>
        <w:t>Arrangement;</w:t>
      </w:r>
      <w:r w:rsidRPr="00613FD6">
        <w:rPr>
          <w:rFonts w:asciiTheme="minorHAnsi" w:hAnsiTheme="minorHAnsi" w:cstheme="minorHAnsi"/>
          <w:spacing w:val="-8"/>
        </w:rPr>
        <w:t xml:space="preserve"> </w:t>
      </w:r>
      <w:r w:rsidRPr="00613FD6">
        <w:rPr>
          <w:rFonts w:asciiTheme="minorHAnsi" w:hAnsiTheme="minorHAnsi" w:cstheme="minorHAnsi"/>
        </w:rPr>
        <w:t>and</w:t>
      </w:r>
    </w:p>
    <w:p w14:paraId="5286E275" w14:textId="77777777" w:rsidR="00D235E2" w:rsidRPr="00C60DB1" w:rsidRDefault="00D235E2" w:rsidP="007B5205">
      <w:pPr>
        <w:widowControl w:val="0"/>
        <w:autoSpaceDE w:val="0"/>
        <w:autoSpaceDN w:val="0"/>
        <w:jc w:val="both"/>
        <w:rPr>
          <w:rFonts w:asciiTheme="minorHAnsi" w:hAnsiTheme="minorHAnsi" w:cstheme="minorHAnsi"/>
        </w:rPr>
      </w:pPr>
    </w:p>
    <w:p w14:paraId="1BAA7FA4" w14:textId="77777777" w:rsidR="00D235E2" w:rsidRPr="00613FD6"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3"/>
        </w:rPr>
        <w:t xml:space="preserve"> </w:t>
      </w:r>
      <w:r w:rsidRPr="00613FD6">
        <w:rPr>
          <w:rFonts w:asciiTheme="minorHAnsi" w:hAnsiTheme="minorHAnsi" w:cstheme="minorHAnsi"/>
          <w:spacing w:val="-1"/>
        </w:rPr>
        <w:t>change</w:t>
      </w:r>
      <w:r w:rsidRPr="00613FD6">
        <w:rPr>
          <w:rFonts w:asciiTheme="minorHAnsi" w:hAnsiTheme="minorHAnsi" w:cstheme="minorHAnsi"/>
          <w:spacing w:val="-13"/>
        </w:rPr>
        <w:t xml:space="preserve"> </w:t>
      </w:r>
      <w:r w:rsidRPr="00613FD6">
        <w:rPr>
          <w:rFonts w:asciiTheme="minorHAnsi" w:hAnsiTheme="minorHAnsi" w:cstheme="minorHAnsi"/>
          <w:spacing w:val="-1"/>
        </w:rPr>
        <w:t>of</w:t>
      </w:r>
      <w:r w:rsidRPr="00613FD6">
        <w:rPr>
          <w:rFonts w:asciiTheme="minorHAnsi" w:hAnsiTheme="minorHAnsi" w:cstheme="minorHAnsi"/>
          <w:spacing w:val="-11"/>
        </w:rPr>
        <w:t xml:space="preserve"> </w:t>
      </w:r>
      <w:r w:rsidRPr="00613FD6">
        <w:rPr>
          <w:rFonts w:asciiTheme="minorHAnsi" w:hAnsiTheme="minorHAnsi" w:cstheme="minorHAnsi"/>
          <w:spacing w:val="-1"/>
        </w:rPr>
        <w:t>control</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3"/>
        </w:rPr>
        <w:t xml:space="preserve"> </w:t>
      </w:r>
      <w:r w:rsidRPr="00613FD6">
        <w:rPr>
          <w:rFonts w:asciiTheme="minorHAnsi" w:hAnsiTheme="minorHAnsi" w:cstheme="minorHAnsi"/>
          <w:spacing w:val="-1"/>
        </w:rPr>
        <w:t>any</w:t>
      </w:r>
      <w:r w:rsidRPr="00613FD6">
        <w:rPr>
          <w:rFonts w:asciiTheme="minorHAnsi" w:hAnsiTheme="minorHAnsi" w:cstheme="minorHAnsi"/>
          <w:spacing w:val="-13"/>
        </w:rPr>
        <w:t xml:space="preserve"> </w:t>
      </w:r>
      <w:r w:rsidRPr="00613FD6">
        <w:rPr>
          <w:rFonts w:asciiTheme="minorHAnsi" w:hAnsiTheme="minorHAnsi" w:cstheme="minorHAnsi"/>
        </w:rPr>
        <w:t>Sub-</w:t>
      </w:r>
      <w:proofErr w:type="gramStart"/>
      <w:r w:rsidRPr="00613FD6">
        <w:rPr>
          <w:rFonts w:asciiTheme="minorHAnsi" w:hAnsiTheme="minorHAnsi" w:cstheme="minorHAnsi"/>
        </w:rPr>
        <w:t>Contracting</w:t>
      </w:r>
      <w:r w:rsidRPr="00613FD6">
        <w:rPr>
          <w:rFonts w:asciiTheme="minorHAnsi" w:hAnsiTheme="minorHAnsi" w:cstheme="minorHAnsi"/>
          <w:spacing w:val="-58"/>
        </w:rPr>
        <w:t xml:space="preserve"> </w:t>
      </w:r>
      <w:r>
        <w:rPr>
          <w:rFonts w:asciiTheme="minorHAnsi" w:hAnsiTheme="minorHAnsi" w:cstheme="minorHAnsi"/>
        </w:rPr>
        <w:t xml:space="preserve"> Arrangement</w:t>
      </w:r>
      <w:proofErr w:type="gramEnd"/>
      <w:r w:rsidRPr="00613FD6">
        <w:rPr>
          <w:rFonts w:asciiTheme="minorHAnsi" w:hAnsiTheme="minorHAnsi" w:cstheme="minorHAnsi"/>
        </w:rPr>
        <w:t>.</w:t>
      </w:r>
    </w:p>
    <w:p w14:paraId="692B9C3F" w14:textId="77777777" w:rsidR="00D235E2" w:rsidRDefault="00D235E2" w:rsidP="007B5205">
      <w:pPr>
        <w:pStyle w:val="ListParagraph"/>
        <w:widowControl w:val="0"/>
        <w:tabs>
          <w:tab w:val="left" w:pos="1249"/>
          <w:tab w:val="left" w:pos="1250"/>
        </w:tabs>
        <w:autoSpaceDE w:val="0"/>
        <w:autoSpaceDN w:val="0"/>
        <w:jc w:val="both"/>
        <w:rPr>
          <w:rFonts w:asciiTheme="minorHAnsi" w:hAnsiTheme="minorHAnsi" w:cstheme="minorHAnsi"/>
        </w:rPr>
      </w:pPr>
    </w:p>
    <w:p w14:paraId="491603D7" w14:textId="1FB9F9F3" w:rsidR="00D235E2" w:rsidRPr="00613FD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613FD6">
        <w:rPr>
          <w:rFonts w:asciiTheme="minorHAnsi" w:hAnsiTheme="minorHAnsi" w:cstheme="minorHAnsi"/>
        </w:rPr>
        <w:t xml:space="preserve">If a change described in paragraph </w:t>
      </w:r>
      <w:r w:rsidR="00DB5BA3">
        <w:rPr>
          <w:rFonts w:asciiTheme="minorHAnsi" w:hAnsiTheme="minorHAnsi" w:cstheme="minorHAnsi"/>
        </w:rPr>
        <w:t>1.5.1</w:t>
      </w:r>
      <w:r w:rsidRPr="00613FD6">
        <w:rPr>
          <w:rFonts w:asciiTheme="minorHAnsi" w:hAnsiTheme="minorHAnsi" w:cstheme="minorHAnsi"/>
        </w:rPr>
        <w:t xml:space="preserve"> occurs,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may reassess you against the</w:t>
      </w:r>
      <w:r w:rsidRPr="004951CF">
        <w:rPr>
          <w:rFonts w:asciiTheme="minorHAnsi" w:hAnsiTheme="minorHAnsi" w:cstheme="minorHAnsi"/>
        </w:rPr>
        <w:t xml:space="preserve"> PQQ selection criteria. The </w:t>
      </w:r>
      <w:r w:rsidR="0082212A">
        <w:rPr>
          <w:rFonts w:asciiTheme="minorHAnsi" w:hAnsiTheme="minorHAnsi" w:cstheme="minorHAnsi"/>
        </w:rPr>
        <w:t>NMRN</w:t>
      </w:r>
      <w:r>
        <w:rPr>
          <w:rFonts w:asciiTheme="minorHAnsi" w:hAnsiTheme="minorHAnsi" w:cstheme="minorHAnsi"/>
        </w:rPr>
        <w:t xml:space="preserve"> </w:t>
      </w:r>
      <w:r w:rsidRPr="004951CF">
        <w:rPr>
          <w:rFonts w:asciiTheme="minorHAnsi" w:hAnsiTheme="minorHAnsi" w:cstheme="minorHAnsi"/>
        </w:rPr>
        <w:t xml:space="preserve">reserves the right to require you to submit </w:t>
      </w:r>
      <w:r w:rsidRPr="00613FD6">
        <w:rPr>
          <w:rFonts w:asciiTheme="minorHAnsi" w:hAnsiTheme="minorHAnsi" w:cstheme="minorHAnsi"/>
        </w:rPr>
        <w:t>an</w:t>
      </w:r>
      <w:r w:rsidRPr="004951CF">
        <w:rPr>
          <w:rFonts w:asciiTheme="minorHAnsi" w:hAnsiTheme="minorHAnsi" w:cstheme="minorHAnsi"/>
        </w:rPr>
        <w:t xml:space="preserve"> </w:t>
      </w:r>
      <w:r w:rsidRPr="00613FD6">
        <w:rPr>
          <w:rFonts w:asciiTheme="minorHAnsi" w:hAnsiTheme="minorHAnsi" w:cstheme="minorHAnsi"/>
        </w:rPr>
        <w:t>updated/amended</w:t>
      </w:r>
      <w:r w:rsidRPr="004951CF">
        <w:rPr>
          <w:rFonts w:asciiTheme="minorHAnsi" w:hAnsiTheme="minorHAnsi" w:cstheme="minorHAnsi"/>
        </w:rPr>
        <w:t xml:space="preserve"> PQQ response </w:t>
      </w:r>
      <w:r w:rsidRPr="00613FD6">
        <w:rPr>
          <w:rFonts w:asciiTheme="minorHAnsi" w:hAnsiTheme="minorHAnsi" w:cstheme="minorHAnsi"/>
        </w:rPr>
        <w:t>(or</w:t>
      </w:r>
      <w:r w:rsidRPr="004951CF">
        <w:rPr>
          <w:rFonts w:asciiTheme="minorHAnsi" w:hAnsiTheme="minorHAnsi" w:cstheme="minorHAnsi"/>
        </w:rPr>
        <w:t xml:space="preserve"> </w:t>
      </w:r>
      <w:r w:rsidRPr="00613FD6">
        <w:rPr>
          <w:rFonts w:asciiTheme="minorHAnsi" w:hAnsiTheme="minorHAnsi" w:cstheme="minorHAnsi"/>
        </w:rPr>
        <w:t>parts</w:t>
      </w:r>
      <w:r w:rsidRPr="004951CF">
        <w:rPr>
          <w:rFonts w:asciiTheme="minorHAnsi" w:hAnsiTheme="minorHAnsi" w:cstheme="minorHAnsi"/>
        </w:rPr>
        <w:t xml:space="preserve"> </w:t>
      </w:r>
      <w:r w:rsidRPr="00613FD6">
        <w:rPr>
          <w:rFonts w:asciiTheme="minorHAnsi" w:hAnsiTheme="minorHAnsi" w:cstheme="minorHAnsi"/>
        </w:rPr>
        <w:t>thereof)</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reflect</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revised</w:t>
      </w:r>
      <w:r w:rsidRPr="004951CF">
        <w:rPr>
          <w:rFonts w:asciiTheme="minorHAnsi" w:hAnsiTheme="minorHAnsi" w:cstheme="minorHAnsi"/>
        </w:rPr>
        <w:t xml:space="preserve"> </w:t>
      </w:r>
      <w:r w:rsidRPr="00613FD6">
        <w:rPr>
          <w:rFonts w:asciiTheme="minorHAnsi" w:hAnsiTheme="minorHAnsi" w:cstheme="minorHAnsi"/>
        </w:rPr>
        <w:t>circumstances</w:t>
      </w:r>
      <w:r w:rsidRPr="004951CF">
        <w:rPr>
          <w:rFonts w:asciiTheme="minorHAnsi" w:hAnsiTheme="minorHAnsi" w:cstheme="minorHAnsi"/>
        </w:rPr>
        <w:t xml:space="preserve"> </w:t>
      </w:r>
      <w:r w:rsidRPr="00613FD6">
        <w:rPr>
          <w:rFonts w:asciiTheme="minorHAnsi" w:hAnsiTheme="minorHAnsi" w:cstheme="minorHAnsi"/>
        </w:rPr>
        <w:t>so</w:t>
      </w:r>
      <w:r w:rsidRPr="004951CF">
        <w:rPr>
          <w:rFonts w:asciiTheme="minorHAnsi" w:hAnsiTheme="minorHAnsi" w:cstheme="minorHAnsi"/>
        </w:rPr>
        <w:t xml:space="preserve"> </w:t>
      </w:r>
      <w:r w:rsidRPr="00613FD6">
        <w:rPr>
          <w:rFonts w:asciiTheme="minorHAnsi" w:hAnsiTheme="minorHAnsi" w:cstheme="minorHAnsi"/>
        </w:rPr>
        <w:t>that</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can</w:t>
      </w:r>
      <w:r w:rsidRPr="004951CF">
        <w:rPr>
          <w:rFonts w:asciiTheme="minorHAnsi" w:hAnsiTheme="minorHAnsi" w:cstheme="minorHAnsi"/>
        </w:rPr>
        <w:t xml:space="preserve"> </w:t>
      </w:r>
      <w:r w:rsidRPr="00613FD6">
        <w:rPr>
          <w:rFonts w:asciiTheme="minorHAnsi" w:hAnsiTheme="minorHAnsi" w:cstheme="minorHAnsi"/>
        </w:rPr>
        <w:t>make</w:t>
      </w:r>
      <w:r w:rsidRPr="004951CF">
        <w:rPr>
          <w:rFonts w:asciiTheme="minorHAnsi" w:hAnsiTheme="minorHAnsi" w:cstheme="minorHAnsi"/>
        </w:rPr>
        <w:t xml:space="preserve"> </w:t>
      </w:r>
      <w:r w:rsidRPr="00613FD6">
        <w:rPr>
          <w:rFonts w:asciiTheme="minorHAnsi" w:hAnsiTheme="minorHAnsi" w:cstheme="minorHAnsi"/>
        </w:rPr>
        <w:t>a</w:t>
      </w:r>
      <w:r w:rsidRPr="004951CF">
        <w:rPr>
          <w:rFonts w:asciiTheme="minorHAnsi" w:hAnsiTheme="minorHAnsi" w:cstheme="minorHAnsi"/>
        </w:rPr>
        <w:t xml:space="preserve"> </w:t>
      </w:r>
      <w:r w:rsidRPr="00613FD6">
        <w:rPr>
          <w:rFonts w:asciiTheme="minorHAnsi" w:hAnsiTheme="minorHAnsi" w:cstheme="minorHAnsi"/>
        </w:rPr>
        <w:t>further</w:t>
      </w:r>
      <w:r w:rsidRPr="004951CF">
        <w:rPr>
          <w:rFonts w:asciiTheme="minorHAnsi" w:hAnsiTheme="minorHAnsi" w:cstheme="minorHAnsi"/>
        </w:rPr>
        <w:t xml:space="preserve"> </w:t>
      </w:r>
      <w:r w:rsidRPr="00613FD6">
        <w:rPr>
          <w:rFonts w:asciiTheme="minorHAnsi" w:hAnsiTheme="minorHAnsi" w:cstheme="minorHAnsi"/>
        </w:rPr>
        <w:t>assessment</w:t>
      </w:r>
      <w:r w:rsidRPr="004951CF">
        <w:rPr>
          <w:rFonts w:asciiTheme="minorHAnsi" w:hAnsiTheme="minorHAnsi" w:cstheme="minorHAnsi"/>
        </w:rPr>
        <w:t xml:space="preserve"> </w:t>
      </w:r>
      <w:r w:rsidRPr="00613FD6">
        <w:rPr>
          <w:rFonts w:asciiTheme="minorHAnsi" w:hAnsiTheme="minorHAnsi" w:cstheme="minorHAnsi"/>
        </w:rPr>
        <w:t>by</w:t>
      </w:r>
      <w:r w:rsidRPr="004951CF">
        <w:rPr>
          <w:rFonts w:asciiTheme="minorHAnsi" w:hAnsiTheme="minorHAnsi" w:cstheme="minorHAnsi"/>
        </w:rPr>
        <w:t xml:space="preserve"> </w:t>
      </w:r>
      <w:r w:rsidRPr="00613FD6">
        <w:rPr>
          <w:rFonts w:asciiTheme="minorHAnsi" w:hAnsiTheme="minorHAnsi" w:cstheme="minorHAnsi"/>
        </w:rPr>
        <w:t>applying</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published</w:t>
      </w:r>
      <w:r w:rsidRPr="004951CF">
        <w:rPr>
          <w:rFonts w:asciiTheme="minorHAnsi" w:hAnsiTheme="minorHAnsi" w:cstheme="minorHAnsi"/>
        </w:rPr>
        <w:t xml:space="preserve"> </w:t>
      </w:r>
      <w:r w:rsidRPr="00613FD6">
        <w:rPr>
          <w:rFonts w:asciiTheme="minorHAnsi" w:hAnsiTheme="minorHAnsi" w:cstheme="minorHAnsi"/>
        </w:rPr>
        <w:t>selection</w:t>
      </w:r>
      <w:r w:rsidRPr="004951CF">
        <w:rPr>
          <w:rFonts w:asciiTheme="minorHAnsi" w:hAnsiTheme="minorHAnsi" w:cstheme="minorHAnsi"/>
        </w:rPr>
        <w:t xml:space="preserve"> </w:t>
      </w:r>
      <w:r w:rsidRPr="00613FD6">
        <w:rPr>
          <w:rFonts w:asciiTheme="minorHAnsi" w:hAnsiTheme="minorHAnsi" w:cstheme="minorHAnsi"/>
        </w:rPr>
        <w:t>criteria</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new</w:t>
      </w:r>
      <w:r w:rsidRPr="004951CF">
        <w:rPr>
          <w:rFonts w:asciiTheme="minorHAnsi" w:hAnsiTheme="minorHAnsi" w:cstheme="minorHAnsi"/>
        </w:rPr>
        <w:t xml:space="preserve"> </w:t>
      </w:r>
      <w:r w:rsidRPr="00613FD6">
        <w:rPr>
          <w:rFonts w:asciiTheme="minorHAnsi" w:hAnsiTheme="minorHAnsi" w:cstheme="minorHAnsi"/>
        </w:rPr>
        <w:t>information</w:t>
      </w:r>
      <w:r w:rsidRPr="004951CF">
        <w:rPr>
          <w:rFonts w:asciiTheme="minorHAnsi" w:hAnsiTheme="minorHAnsi" w:cstheme="minorHAnsi"/>
        </w:rPr>
        <w:t xml:space="preserve"> </w:t>
      </w:r>
      <w:r w:rsidRPr="00613FD6">
        <w:rPr>
          <w:rFonts w:asciiTheme="minorHAnsi" w:hAnsiTheme="minorHAnsi" w:cstheme="minorHAnsi"/>
        </w:rPr>
        <w:t>provided.</w:t>
      </w:r>
    </w:p>
    <w:p w14:paraId="6C9E189C" w14:textId="77777777" w:rsidR="00D235E2" w:rsidRDefault="00D235E2" w:rsidP="007B5205">
      <w:pPr>
        <w:pStyle w:val="ListParagraph"/>
        <w:widowControl w:val="0"/>
        <w:tabs>
          <w:tab w:val="left" w:pos="1249"/>
          <w:tab w:val="left" w:pos="1250"/>
        </w:tabs>
        <w:autoSpaceDE w:val="0"/>
        <w:autoSpaceDN w:val="0"/>
        <w:jc w:val="both"/>
        <w:rPr>
          <w:rFonts w:asciiTheme="minorHAnsi" w:hAnsiTheme="minorHAnsi" w:cstheme="minorHAnsi"/>
        </w:rPr>
      </w:pPr>
    </w:p>
    <w:p w14:paraId="0822F9C8" w14:textId="77777777" w:rsidR="00D235E2" w:rsidRPr="00613FD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4951CF">
        <w:rPr>
          <w:rFonts w:asciiTheme="minorHAnsi" w:hAnsiTheme="minorHAnsi" w:cstheme="minorHAnsi"/>
        </w:rPr>
        <w:t xml:space="preserve">The outcome of this further </w:t>
      </w:r>
      <w:r w:rsidRPr="00613FD6">
        <w:rPr>
          <w:rFonts w:asciiTheme="minorHAnsi" w:hAnsiTheme="minorHAnsi" w:cstheme="minorHAnsi"/>
        </w:rPr>
        <w:t>assessment</w:t>
      </w:r>
      <w:r w:rsidRPr="004951CF">
        <w:rPr>
          <w:rFonts w:asciiTheme="minorHAnsi" w:hAnsiTheme="minorHAnsi" w:cstheme="minorHAnsi"/>
        </w:rPr>
        <w:t xml:space="preserve"> </w:t>
      </w:r>
      <w:r w:rsidRPr="00613FD6">
        <w:rPr>
          <w:rFonts w:asciiTheme="minorHAnsi" w:hAnsiTheme="minorHAnsi" w:cstheme="minorHAnsi"/>
        </w:rPr>
        <w:t>may</w:t>
      </w:r>
      <w:r w:rsidRPr="004951CF">
        <w:rPr>
          <w:rFonts w:asciiTheme="minorHAnsi" w:hAnsiTheme="minorHAnsi" w:cstheme="minorHAnsi"/>
        </w:rPr>
        <w:t xml:space="preserve"> </w:t>
      </w:r>
      <w:r w:rsidRPr="00613FD6">
        <w:rPr>
          <w:rFonts w:asciiTheme="minorHAnsi" w:hAnsiTheme="minorHAnsi" w:cstheme="minorHAnsi"/>
        </w:rPr>
        <w:t>affect</w:t>
      </w:r>
      <w:r w:rsidRPr="004951CF">
        <w:rPr>
          <w:rFonts w:asciiTheme="minorHAnsi" w:hAnsiTheme="minorHAnsi" w:cstheme="minorHAnsi"/>
        </w:rPr>
        <w:t xml:space="preserve"> </w:t>
      </w:r>
      <w:r w:rsidRPr="00613FD6">
        <w:rPr>
          <w:rFonts w:asciiTheme="minorHAnsi" w:hAnsiTheme="minorHAnsi" w:cstheme="minorHAnsi"/>
        </w:rPr>
        <w:t>your</w:t>
      </w:r>
      <w:r w:rsidRPr="004951CF">
        <w:rPr>
          <w:rFonts w:asciiTheme="minorHAnsi" w:hAnsiTheme="minorHAnsi" w:cstheme="minorHAnsi"/>
        </w:rPr>
        <w:t xml:space="preserve"> </w:t>
      </w:r>
      <w:r w:rsidRPr="00613FD6">
        <w:rPr>
          <w:rFonts w:asciiTheme="minorHAnsi" w:hAnsiTheme="minorHAnsi" w:cstheme="minorHAnsi"/>
        </w:rPr>
        <w:t>suitability</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proceed</w:t>
      </w:r>
      <w:r w:rsidRPr="004951CF">
        <w:rPr>
          <w:rFonts w:asciiTheme="minorHAnsi" w:hAnsiTheme="minorHAnsi" w:cstheme="minorHAnsi"/>
        </w:rPr>
        <w:t xml:space="preserve"> </w:t>
      </w:r>
      <w:r w:rsidRPr="00613FD6">
        <w:rPr>
          <w:rFonts w:asciiTheme="minorHAnsi" w:hAnsiTheme="minorHAnsi" w:cstheme="minorHAnsi"/>
        </w:rPr>
        <w:t>with</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procurement.</w:t>
      </w:r>
    </w:p>
    <w:p w14:paraId="40D530B8" w14:textId="77777777" w:rsidR="00D235E2" w:rsidRPr="00A33344" w:rsidRDefault="00D235E2" w:rsidP="007B5205">
      <w:pPr>
        <w:widowControl w:val="0"/>
        <w:tabs>
          <w:tab w:val="left" w:pos="1249"/>
          <w:tab w:val="left" w:pos="1250"/>
        </w:tabs>
        <w:autoSpaceDE w:val="0"/>
        <w:autoSpaceDN w:val="0"/>
        <w:jc w:val="both"/>
        <w:rPr>
          <w:rFonts w:asciiTheme="minorHAnsi" w:hAnsiTheme="minorHAnsi" w:cstheme="minorHAnsi"/>
        </w:rPr>
      </w:pPr>
    </w:p>
    <w:p w14:paraId="4DBACC20" w14:textId="447638C9" w:rsidR="00D235E2"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613FD6">
        <w:rPr>
          <w:rFonts w:asciiTheme="minorHAnsi" w:hAnsiTheme="minorHAnsi" w:cstheme="minorHAnsi"/>
        </w:rPr>
        <w:t xml:space="preserve">In relation to a change described in paragraph </w:t>
      </w:r>
      <w:r>
        <w:rPr>
          <w:rFonts w:asciiTheme="minorHAnsi" w:hAnsiTheme="minorHAnsi" w:cstheme="minorHAnsi"/>
        </w:rPr>
        <w:t>1.5.1</w:t>
      </w:r>
      <w:r w:rsidRPr="00613FD6">
        <w:rPr>
          <w:rFonts w:asciiTheme="minorHAnsi" w:hAnsiTheme="minorHAnsi" w:cstheme="minorHAnsi"/>
        </w:rPr>
        <w:t>, as far as is reasonably practicable, you</w:t>
      </w:r>
      <w:r w:rsidRPr="004951CF">
        <w:rPr>
          <w:rFonts w:asciiTheme="minorHAnsi" w:hAnsiTheme="minorHAnsi" w:cstheme="minorHAnsi"/>
        </w:rPr>
        <w:t xml:space="preserve"> </w:t>
      </w:r>
      <w:r w:rsidRPr="00613FD6">
        <w:rPr>
          <w:rFonts w:asciiTheme="minorHAnsi" w:hAnsiTheme="minorHAnsi" w:cstheme="minorHAnsi"/>
        </w:rPr>
        <w:t xml:space="preserve">must discuss any such proposed changes with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before they occur and you must</w:t>
      </w:r>
      <w:r w:rsidRPr="004951CF">
        <w:rPr>
          <w:rFonts w:asciiTheme="minorHAnsi" w:hAnsiTheme="minorHAnsi" w:cstheme="minorHAnsi"/>
        </w:rPr>
        <w:t xml:space="preserve"> additionally highlight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changes</w:t>
      </w:r>
      <w:r w:rsidRPr="004951CF">
        <w:rPr>
          <w:rFonts w:asciiTheme="minorHAnsi" w:hAnsiTheme="minorHAnsi" w:cstheme="minorHAnsi"/>
        </w:rPr>
        <w:t xml:space="preserve"> </w:t>
      </w:r>
      <w:r w:rsidRPr="00613FD6">
        <w:rPr>
          <w:rFonts w:asciiTheme="minorHAnsi" w:hAnsiTheme="minorHAnsi" w:cstheme="minorHAnsi"/>
        </w:rPr>
        <w:t>from</w:t>
      </w:r>
      <w:r w:rsidRPr="004951CF">
        <w:rPr>
          <w:rFonts w:asciiTheme="minorHAnsi" w:hAnsiTheme="minorHAnsi" w:cstheme="minorHAnsi"/>
        </w:rPr>
        <w:t xml:space="preserve"> </w:t>
      </w:r>
      <w:r w:rsidRPr="00613FD6">
        <w:rPr>
          <w:rFonts w:asciiTheme="minorHAnsi" w:hAnsiTheme="minorHAnsi" w:cstheme="minorHAnsi"/>
        </w:rPr>
        <w:t>your</w:t>
      </w:r>
      <w:r w:rsidRPr="004951CF">
        <w:rPr>
          <w:rFonts w:asciiTheme="minorHAnsi" w:hAnsiTheme="minorHAnsi" w:cstheme="minorHAnsi"/>
        </w:rPr>
        <w:t xml:space="preserve"> </w:t>
      </w:r>
      <w:r w:rsidRPr="00613FD6">
        <w:rPr>
          <w:rFonts w:asciiTheme="minorHAnsi" w:hAnsiTheme="minorHAnsi" w:cstheme="minorHAnsi"/>
        </w:rPr>
        <w:t>PQQ</w:t>
      </w:r>
      <w:r w:rsidRPr="004951CF">
        <w:rPr>
          <w:rFonts w:asciiTheme="minorHAnsi" w:hAnsiTheme="minorHAnsi" w:cstheme="minorHAnsi"/>
        </w:rPr>
        <w:t xml:space="preserve"> </w:t>
      </w:r>
      <w:r w:rsidRPr="00613FD6">
        <w:rPr>
          <w:rFonts w:asciiTheme="minorHAnsi" w:hAnsiTheme="minorHAnsi" w:cstheme="minorHAnsi"/>
        </w:rPr>
        <w:t>response</w:t>
      </w:r>
      <w:r w:rsidRPr="004951CF">
        <w:rPr>
          <w:rFonts w:asciiTheme="minorHAnsi" w:hAnsiTheme="minorHAnsi" w:cstheme="minorHAnsi"/>
        </w:rPr>
        <w:t xml:space="preserve"> </w:t>
      </w:r>
      <w:r w:rsidRPr="00613FD6">
        <w:rPr>
          <w:rFonts w:asciiTheme="minorHAnsi" w:hAnsiTheme="minorHAnsi" w:cstheme="minorHAnsi"/>
        </w:rPr>
        <w:t>relating</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change</w:t>
      </w:r>
      <w:r w:rsidRPr="004951CF">
        <w:rPr>
          <w:rFonts w:asciiTheme="minorHAnsi" w:hAnsiTheme="minorHAnsi" w:cstheme="minorHAnsi"/>
        </w:rPr>
        <w:t xml:space="preserve"> </w:t>
      </w:r>
      <w:r w:rsidRPr="00613FD6">
        <w:rPr>
          <w:rFonts w:asciiTheme="minorHAnsi" w:hAnsiTheme="minorHAnsi" w:cstheme="minorHAnsi"/>
        </w:rPr>
        <w:t>in</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Sub-Contracting Arrangement or any change relating to conflicts </w:t>
      </w:r>
      <w:r w:rsidRPr="00613FD6">
        <w:rPr>
          <w:rFonts w:asciiTheme="minorHAnsi" w:hAnsiTheme="minorHAnsi" w:cstheme="minorHAnsi"/>
        </w:rPr>
        <w:t>of</w:t>
      </w:r>
      <w:r w:rsidRPr="004951CF">
        <w:rPr>
          <w:rFonts w:asciiTheme="minorHAnsi" w:hAnsiTheme="minorHAnsi" w:cstheme="minorHAnsi"/>
        </w:rPr>
        <w:t xml:space="preserve"> </w:t>
      </w:r>
      <w:r w:rsidRPr="00613FD6">
        <w:rPr>
          <w:rFonts w:asciiTheme="minorHAnsi" w:hAnsiTheme="minorHAnsi" w:cstheme="minorHAnsi"/>
        </w:rPr>
        <w:t>interest</w:t>
      </w:r>
      <w:r w:rsidRPr="004951CF">
        <w:rPr>
          <w:rFonts w:asciiTheme="minorHAnsi" w:hAnsiTheme="minorHAnsi" w:cstheme="minorHAnsi"/>
        </w:rPr>
        <w:t xml:space="preserve"> </w:t>
      </w:r>
      <w:r w:rsidRPr="00613FD6">
        <w:rPr>
          <w:rFonts w:asciiTheme="minorHAnsi" w:hAnsiTheme="minorHAnsi" w:cstheme="minorHAnsi"/>
        </w:rPr>
        <w:t>following</w:t>
      </w:r>
      <w:r w:rsidRPr="004951CF">
        <w:rPr>
          <w:rFonts w:asciiTheme="minorHAnsi" w:hAnsiTheme="minorHAnsi" w:cstheme="minorHAnsi"/>
        </w:rPr>
        <w:t xml:space="preserve"> </w:t>
      </w:r>
      <w:r w:rsidRPr="00613FD6">
        <w:rPr>
          <w:rFonts w:asciiTheme="minorHAnsi" w:hAnsiTheme="minorHAnsi" w:cstheme="minorHAnsi"/>
        </w:rPr>
        <w:t>a change, directly or indirectly in your ownership or control or of any Sub-Contracting</w:t>
      </w:r>
      <w:r w:rsidRPr="004951CF">
        <w:rPr>
          <w:rFonts w:asciiTheme="minorHAnsi" w:hAnsiTheme="minorHAnsi" w:cstheme="minorHAnsi"/>
        </w:rPr>
        <w:t xml:space="preserve"> </w:t>
      </w:r>
      <w:r w:rsidRPr="00613FD6">
        <w:rPr>
          <w:rFonts w:asciiTheme="minorHAnsi" w:hAnsiTheme="minorHAnsi" w:cstheme="minorHAnsi"/>
        </w:rPr>
        <w:t>Arrangement</w:t>
      </w:r>
      <w:r>
        <w:rPr>
          <w:rFonts w:asciiTheme="minorHAnsi" w:hAnsiTheme="minorHAnsi" w:cstheme="minorHAnsi"/>
        </w:rPr>
        <w:t>.</w:t>
      </w:r>
    </w:p>
    <w:p w14:paraId="1235B3D5" w14:textId="77777777" w:rsidR="00D235E2" w:rsidRPr="00613FD6" w:rsidRDefault="00D235E2" w:rsidP="007B5205">
      <w:pPr>
        <w:pStyle w:val="ListParagraph"/>
        <w:widowControl w:val="0"/>
        <w:tabs>
          <w:tab w:val="left" w:pos="1249"/>
          <w:tab w:val="left" w:pos="1250"/>
        </w:tabs>
        <w:autoSpaceDE w:val="0"/>
        <w:autoSpaceDN w:val="0"/>
        <w:jc w:val="both"/>
        <w:rPr>
          <w:rFonts w:asciiTheme="minorHAnsi" w:hAnsiTheme="minorHAnsi" w:cstheme="minorHAnsi"/>
        </w:rPr>
      </w:pPr>
    </w:p>
    <w:p w14:paraId="31409B71" w14:textId="280C38E4" w:rsidR="00D235E2"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4951CF">
        <w:rPr>
          <w:rFonts w:asciiTheme="minorHAnsi" w:hAnsiTheme="minorHAnsi" w:cstheme="minorHAnsi"/>
        </w:rPr>
        <w:t xml:space="preserve">The </w:t>
      </w:r>
      <w:r w:rsidR="0082212A">
        <w:rPr>
          <w:rFonts w:asciiTheme="minorHAnsi" w:hAnsiTheme="minorHAnsi" w:cstheme="minorHAnsi"/>
        </w:rPr>
        <w:t>NMRN</w:t>
      </w:r>
      <w:r w:rsidRPr="004951CF">
        <w:rPr>
          <w:rFonts w:asciiTheme="minorHAnsi" w:hAnsiTheme="minorHAnsi" w:cstheme="minorHAnsi"/>
        </w:rPr>
        <w:t xml:space="preserve"> </w:t>
      </w:r>
      <w:r w:rsidRPr="00613FD6">
        <w:rPr>
          <w:rFonts w:asciiTheme="minorHAnsi" w:hAnsiTheme="minorHAnsi" w:cstheme="minorHAnsi"/>
        </w:rPr>
        <w:t>reserves</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right,</w:t>
      </w:r>
      <w:r w:rsidRPr="004951CF">
        <w:rPr>
          <w:rFonts w:asciiTheme="minorHAnsi" w:hAnsiTheme="minorHAnsi" w:cstheme="minorHAnsi"/>
        </w:rPr>
        <w:t xml:space="preserve"> </w:t>
      </w:r>
      <w:r w:rsidRPr="00613FD6">
        <w:rPr>
          <w:rFonts w:asciiTheme="minorHAnsi" w:hAnsiTheme="minorHAnsi" w:cstheme="minorHAnsi"/>
        </w:rPr>
        <w:t>at</w:t>
      </w:r>
      <w:r w:rsidRPr="004951CF">
        <w:rPr>
          <w:rFonts w:asciiTheme="minorHAnsi" w:hAnsiTheme="minorHAnsi" w:cstheme="minorHAnsi"/>
        </w:rPr>
        <w:t xml:space="preserve"> </w:t>
      </w:r>
      <w:r w:rsidRPr="00613FD6">
        <w:rPr>
          <w:rFonts w:asciiTheme="minorHAnsi" w:hAnsiTheme="minorHAnsi" w:cstheme="minorHAnsi"/>
        </w:rPr>
        <w:t>its</w:t>
      </w:r>
      <w:r w:rsidRPr="004951CF">
        <w:rPr>
          <w:rFonts w:asciiTheme="minorHAnsi" w:hAnsiTheme="minorHAnsi" w:cstheme="minorHAnsi"/>
        </w:rPr>
        <w:t xml:space="preserve"> </w:t>
      </w:r>
      <w:r w:rsidRPr="00613FD6">
        <w:rPr>
          <w:rFonts w:asciiTheme="minorHAnsi" w:hAnsiTheme="minorHAnsi" w:cstheme="minorHAnsi"/>
        </w:rPr>
        <w:t>sole</w:t>
      </w:r>
      <w:r w:rsidRPr="004951CF">
        <w:rPr>
          <w:rFonts w:asciiTheme="minorHAnsi" w:hAnsiTheme="minorHAnsi" w:cstheme="minorHAnsi"/>
        </w:rPr>
        <w:t xml:space="preserve"> </w:t>
      </w:r>
      <w:r w:rsidRPr="00613FD6">
        <w:rPr>
          <w:rFonts w:asciiTheme="minorHAnsi" w:hAnsiTheme="minorHAnsi" w:cstheme="minorHAnsi"/>
        </w:rPr>
        <w:t>discretion</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disqualify</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Tenderer</w:t>
      </w:r>
      <w:r w:rsidRPr="004951CF">
        <w:rPr>
          <w:rFonts w:asciiTheme="minorHAnsi" w:hAnsiTheme="minorHAnsi" w:cstheme="minorHAnsi"/>
        </w:rPr>
        <w:t xml:space="preserve"> </w:t>
      </w:r>
      <w:r w:rsidRPr="00613FD6">
        <w:rPr>
          <w:rFonts w:asciiTheme="minorHAnsi" w:hAnsiTheme="minorHAnsi" w:cstheme="minorHAnsi"/>
        </w:rPr>
        <w:t>who</w:t>
      </w:r>
      <w:r w:rsidRPr="004951CF">
        <w:rPr>
          <w:rFonts w:asciiTheme="minorHAnsi" w:hAnsiTheme="minorHAnsi" w:cstheme="minorHAnsi"/>
        </w:rPr>
        <w:t xml:space="preserve"> </w:t>
      </w:r>
      <w:r w:rsidRPr="00613FD6">
        <w:rPr>
          <w:rFonts w:asciiTheme="minorHAnsi" w:hAnsiTheme="minorHAnsi" w:cstheme="minorHAnsi"/>
        </w:rPr>
        <w:t>makes</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material</w:t>
      </w:r>
      <w:r w:rsidRPr="004951CF">
        <w:rPr>
          <w:rFonts w:asciiTheme="minorHAnsi" w:hAnsiTheme="minorHAnsi" w:cstheme="minorHAnsi"/>
        </w:rPr>
        <w:t xml:space="preserve"> </w:t>
      </w:r>
      <w:r w:rsidRPr="00613FD6">
        <w:rPr>
          <w:rFonts w:asciiTheme="minorHAnsi" w:hAnsiTheme="minorHAnsi" w:cstheme="minorHAnsi"/>
        </w:rPr>
        <w:t>change</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aspects</w:t>
      </w:r>
      <w:r w:rsidRPr="004951CF">
        <w:rPr>
          <w:rFonts w:asciiTheme="minorHAnsi" w:hAnsiTheme="minorHAnsi" w:cstheme="minorHAnsi"/>
        </w:rPr>
        <w:t xml:space="preserve"> </w:t>
      </w:r>
      <w:r w:rsidRPr="00613FD6">
        <w:rPr>
          <w:rFonts w:asciiTheme="minorHAnsi" w:hAnsiTheme="minorHAnsi" w:cstheme="minorHAnsi"/>
        </w:rPr>
        <w:t>of</w:t>
      </w:r>
      <w:r w:rsidRPr="004951CF">
        <w:rPr>
          <w:rFonts w:asciiTheme="minorHAnsi" w:hAnsiTheme="minorHAnsi" w:cstheme="minorHAnsi"/>
        </w:rPr>
        <w:t xml:space="preserve"> </w:t>
      </w:r>
      <w:r w:rsidRPr="00613FD6">
        <w:rPr>
          <w:rFonts w:asciiTheme="minorHAnsi" w:hAnsiTheme="minorHAnsi" w:cstheme="minorHAnsi"/>
        </w:rPr>
        <w:t>its</w:t>
      </w:r>
      <w:r w:rsidRPr="004951CF">
        <w:rPr>
          <w:rFonts w:asciiTheme="minorHAnsi" w:hAnsiTheme="minorHAnsi" w:cstheme="minorHAnsi"/>
        </w:rPr>
        <w:t xml:space="preserve"> </w:t>
      </w:r>
      <w:r w:rsidRPr="00613FD6">
        <w:rPr>
          <w:rFonts w:asciiTheme="minorHAnsi" w:hAnsiTheme="minorHAnsi" w:cstheme="minorHAnsi"/>
        </w:rPr>
        <w:t>responses</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PQQ</w:t>
      </w:r>
      <w:r w:rsidRPr="004951CF">
        <w:rPr>
          <w:rFonts w:asciiTheme="minorHAnsi" w:hAnsiTheme="minorHAnsi" w:cstheme="minorHAnsi"/>
        </w:rPr>
        <w:t xml:space="preserve"> </w:t>
      </w:r>
      <w:r w:rsidRPr="00613FD6">
        <w:rPr>
          <w:rFonts w:asciiTheme="minorHAnsi" w:hAnsiTheme="minorHAnsi" w:cstheme="minorHAnsi"/>
        </w:rPr>
        <w:t>if:</w:t>
      </w:r>
    </w:p>
    <w:p w14:paraId="22C9889B" w14:textId="77777777" w:rsidR="00940CC9" w:rsidRPr="00A33344" w:rsidRDefault="00940CC9" w:rsidP="007B5205">
      <w:pPr>
        <w:widowControl w:val="0"/>
        <w:tabs>
          <w:tab w:val="left" w:pos="1249"/>
          <w:tab w:val="left" w:pos="1250"/>
        </w:tabs>
        <w:autoSpaceDE w:val="0"/>
        <w:autoSpaceDN w:val="0"/>
        <w:jc w:val="both"/>
        <w:rPr>
          <w:rFonts w:asciiTheme="minorHAnsi" w:hAnsiTheme="minorHAnsi" w:cstheme="minorHAnsi"/>
        </w:rPr>
      </w:pPr>
    </w:p>
    <w:p w14:paraId="6132F605" w14:textId="10CEB9A5" w:rsidR="00D235E2"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rPr>
      </w:pPr>
      <w:r w:rsidRPr="00613FD6">
        <w:rPr>
          <w:rFonts w:asciiTheme="minorHAnsi" w:hAnsiTheme="minorHAnsi" w:cstheme="minorHAnsi"/>
        </w:rPr>
        <w:t xml:space="preserve">it fails to re-submit to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the updated relevant section of its PQQ response</w:t>
      </w:r>
      <w:r w:rsidRPr="00613FD6">
        <w:rPr>
          <w:rFonts w:asciiTheme="minorHAnsi" w:hAnsiTheme="minorHAnsi" w:cstheme="minorHAnsi"/>
          <w:spacing w:val="1"/>
        </w:rPr>
        <w:t xml:space="preserve"> </w:t>
      </w:r>
      <w:r w:rsidRPr="00613FD6">
        <w:rPr>
          <w:rFonts w:asciiTheme="minorHAnsi" w:hAnsiTheme="minorHAnsi" w:cstheme="minorHAnsi"/>
        </w:rPr>
        <w:t>providing</w:t>
      </w:r>
      <w:r w:rsidRPr="00613FD6">
        <w:rPr>
          <w:rFonts w:asciiTheme="minorHAnsi" w:hAnsiTheme="minorHAnsi" w:cstheme="minorHAnsi"/>
          <w:spacing w:val="-15"/>
        </w:rPr>
        <w:t xml:space="preserve"> </w:t>
      </w:r>
      <w:r w:rsidRPr="00613FD6">
        <w:rPr>
          <w:rFonts w:asciiTheme="minorHAnsi" w:hAnsiTheme="minorHAnsi" w:cstheme="minorHAnsi"/>
        </w:rPr>
        <w:t>details</w:t>
      </w:r>
      <w:r w:rsidRPr="00613FD6">
        <w:rPr>
          <w:rFonts w:asciiTheme="minorHAnsi" w:hAnsiTheme="minorHAnsi" w:cstheme="minorHAnsi"/>
          <w:spacing w:val="-15"/>
        </w:rPr>
        <w:t xml:space="preserve"> </w:t>
      </w:r>
      <w:r w:rsidRPr="00613FD6">
        <w:rPr>
          <w:rFonts w:asciiTheme="minorHAnsi" w:hAnsiTheme="minorHAnsi" w:cstheme="minorHAnsi"/>
        </w:rPr>
        <w:t>of</w:t>
      </w:r>
      <w:r w:rsidRPr="00613FD6">
        <w:rPr>
          <w:rFonts w:asciiTheme="minorHAnsi" w:hAnsiTheme="minorHAnsi" w:cstheme="minorHAnsi"/>
          <w:spacing w:val="-13"/>
        </w:rPr>
        <w:t xml:space="preserve"> </w:t>
      </w:r>
      <w:r w:rsidRPr="00613FD6">
        <w:rPr>
          <w:rFonts w:asciiTheme="minorHAnsi" w:hAnsiTheme="minorHAnsi" w:cstheme="minorHAnsi"/>
        </w:rPr>
        <w:t>such</w:t>
      </w:r>
      <w:r w:rsidRPr="00613FD6">
        <w:rPr>
          <w:rFonts w:asciiTheme="minorHAnsi" w:hAnsiTheme="minorHAnsi" w:cstheme="minorHAnsi"/>
          <w:spacing w:val="-15"/>
        </w:rPr>
        <w:t xml:space="preserve"> </w:t>
      </w:r>
      <w:r w:rsidRPr="00613FD6">
        <w:rPr>
          <w:rFonts w:asciiTheme="minorHAnsi" w:hAnsiTheme="minorHAnsi" w:cstheme="minorHAnsi"/>
        </w:rPr>
        <w:t>change</w:t>
      </w:r>
      <w:r w:rsidRPr="00613FD6">
        <w:rPr>
          <w:rFonts w:asciiTheme="minorHAnsi" w:hAnsiTheme="minorHAnsi" w:cstheme="minorHAnsi"/>
          <w:spacing w:val="-14"/>
        </w:rPr>
        <w:t xml:space="preserve"> </w:t>
      </w:r>
      <w:r w:rsidRPr="00613FD6">
        <w:rPr>
          <w:rFonts w:asciiTheme="minorHAnsi" w:hAnsiTheme="minorHAnsi" w:cstheme="minorHAnsi"/>
        </w:rPr>
        <w:t>in</w:t>
      </w:r>
      <w:r w:rsidRPr="00613FD6">
        <w:rPr>
          <w:rFonts w:asciiTheme="minorHAnsi" w:hAnsiTheme="minorHAnsi" w:cstheme="minorHAnsi"/>
          <w:spacing w:val="-15"/>
        </w:rPr>
        <w:t xml:space="preserve"> </w:t>
      </w:r>
      <w:r w:rsidRPr="00613FD6">
        <w:rPr>
          <w:rFonts w:asciiTheme="minorHAnsi" w:hAnsiTheme="minorHAnsi" w:cstheme="minorHAnsi"/>
        </w:rPr>
        <w:t>accordance</w:t>
      </w:r>
      <w:r w:rsidRPr="00613FD6">
        <w:rPr>
          <w:rFonts w:asciiTheme="minorHAnsi" w:hAnsiTheme="minorHAnsi" w:cstheme="minorHAnsi"/>
          <w:spacing w:val="-15"/>
        </w:rPr>
        <w:t xml:space="preserve"> </w:t>
      </w:r>
      <w:r w:rsidRPr="00613FD6">
        <w:rPr>
          <w:rFonts w:asciiTheme="minorHAnsi" w:hAnsiTheme="minorHAnsi" w:cstheme="minorHAnsi"/>
        </w:rPr>
        <w:t>with</w:t>
      </w:r>
      <w:r w:rsidRPr="00613FD6">
        <w:rPr>
          <w:rFonts w:asciiTheme="minorHAnsi" w:hAnsiTheme="minorHAnsi" w:cstheme="minorHAnsi"/>
          <w:spacing w:val="-14"/>
        </w:rPr>
        <w:t xml:space="preserve"> </w:t>
      </w:r>
      <w:r w:rsidRPr="00613FD6">
        <w:rPr>
          <w:rFonts w:asciiTheme="minorHAnsi" w:hAnsiTheme="minorHAnsi" w:cstheme="minorHAnsi"/>
        </w:rPr>
        <w:t>paragraph</w:t>
      </w:r>
      <w:r w:rsidRPr="00613FD6">
        <w:rPr>
          <w:rFonts w:asciiTheme="minorHAnsi" w:hAnsiTheme="minorHAnsi" w:cstheme="minorHAnsi"/>
          <w:spacing w:val="-13"/>
        </w:rPr>
        <w:t xml:space="preserve"> </w:t>
      </w:r>
      <w:r>
        <w:rPr>
          <w:rFonts w:asciiTheme="minorHAnsi" w:hAnsiTheme="minorHAnsi" w:cstheme="minorHAnsi"/>
        </w:rPr>
        <w:t>1.5.4</w:t>
      </w:r>
      <w:r w:rsidRPr="00613FD6">
        <w:rPr>
          <w:rFonts w:asciiTheme="minorHAnsi" w:hAnsiTheme="minorHAnsi" w:cstheme="minorHAnsi"/>
          <w:spacing w:val="-15"/>
        </w:rPr>
        <w:t xml:space="preserve"> </w:t>
      </w:r>
      <w:r w:rsidRPr="00613FD6">
        <w:rPr>
          <w:rFonts w:asciiTheme="minorHAnsi" w:hAnsiTheme="minorHAnsi" w:cstheme="minorHAnsi"/>
        </w:rPr>
        <w:t>as</w:t>
      </w:r>
      <w:r w:rsidRPr="00613FD6">
        <w:rPr>
          <w:rFonts w:asciiTheme="minorHAnsi" w:hAnsiTheme="minorHAnsi" w:cstheme="minorHAnsi"/>
          <w:spacing w:val="-14"/>
        </w:rPr>
        <w:t xml:space="preserve"> </w:t>
      </w:r>
      <w:r w:rsidRPr="00613FD6">
        <w:rPr>
          <w:rFonts w:asciiTheme="minorHAnsi" w:hAnsiTheme="minorHAnsi" w:cstheme="minorHAnsi"/>
        </w:rPr>
        <w:t>soon</w:t>
      </w:r>
      <w:r w:rsidRPr="00613FD6">
        <w:rPr>
          <w:rFonts w:asciiTheme="minorHAnsi" w:hAnsiTheme="minorHAnsi" w:cstheme="minorHAnsi"/>
          <w:spacing w:val="-15"/>
        </w:rPr>
        <w:t xml:space="preserve"> </w:t>
      </w:r>
      <w:r>
        <w:rPr>
          <w:rFonts w:asciiTheme="minorHAnsi" w:hAnsiTheme="minorHAnsi" w:cstheme="minorHAnsi"/>
        </w:rPr>
        <w:t xml:space="preserve">as soon as is </w:t>
      </w:r>
      <w:proofErr w:type="gramStart"/>
      <w:r>
        <w:rPr>
          <w:rFonts w:asciiTheme="minorHAnsi" w:hAnsiTheme="minorHAnsi" w:cstheme="minorHAnsi"/>
        </w:rPr>
        <w:t>reasonable</w:t>
      </w:r>
      <w:proofErr w:type="gramEnd"/>
      <w:r>
        <w:rPr>
          <w:rFonts w:asciiTheme="minorHAnsi" w:hAnsiTheme="minorHAnsi" w:cstheme="minorHAnsi"/>
        </w:rPr>
        <w:t xml:space="preserve"> practical and</w:t>
      </w:r>
      <w:r w:rsidRPr="00613FD6">
        <w:rPr>
          <w:rFonts w:asciiTheme="minorHAnsi" w:hAnsiTheme="minorHAnsi" w:cstheme="minorHAnsi"/>
        </w:rPr>
        <w:t xml:space="preserve"> in any event no later than </w:t>
      </w:r>
      <w:r w:rsidR="00EE5200">
        <w:rPr>
          <w:rFonts w:asciiTheme="minorHAnsi" w:hAnsiTheme="minorHAnsi" w:cstheme="minorHAnsi"/>
          <w:color w:val="FF0000"/>
        </w:rPr>
        <w:t>7</w:t>
      </w:r>
      <w:r w:rsidRPr="00613FD6">
        <w:rPr>
          <w:rFonts w:asciiTheme="minorHAnsi" w:hAnsiTheme="minorHAnsi" w:cstheme="minorHAnsi"/>
          <w:color w:val="FF0000"/>
        </w:rPr>
        <w:t xml:space="preserve"> </w:t>
      </w:r>
      <w:r w:rsidRPr="00613FD6">
        <w:rPr>
          <w:rFonts w:asciiTheme="minorHAnsi" w:hAnsiTheme="minorHAnsi" w:cstheme="minorHAnsi"/>
        </w:rPr>
        <w:t>business days following request from the</w:t>
      </w:r>
      <w:r w:rsidRPr="00613FD6">
        <w:rPr>
          <w:rFonts w:asciiTheme="minorHAnsi" w:hAnsiTheme="minorHAnsi" w:cstheme="minorHAnsi"/>
          <w:spacing w:val="1"/>
        </w:rPr>
        <w:t xml:space="preserve"> </w:t>
      </w:r>
      <w:r w:rsidR="0082212A">
        <w:rPr>
          <w:rFonts w:asciiTheme="minorHAnsi" w:hAnsiTheme="minorHAnsi" w:cstheme="minorHAnsi"/>
        </w:rPr>
        <w:t>NMRN</w:t>
      </w:r>
      <w:r w:rsidRPr="00613FD6">
        <w:rPr>
          <w:rFonts w:asciiTheme="minorHAnsi" w:hAnsiTheme="minorHAnsi" w:cstheme="minorHAnsi"/>
        </w:rPr>
        <w:t>;</w:t>
      </w:r>
      <w:r w:rsidRPr="00613FD6">
        <w:rPr>
          <w:rFonts w:asciiTheme="minorHAnsi" w:hAnsiTheme="minorHAnsi" w:cstheme="minorHAnsi"/>
          <w:spacing w:val="-4"/>
        </w:rPr>
        <w:t xml:space="preserve"> </w:t>
      </w:r>
      <w:r w:rsidRPr="00613FD6">
        <w:rPr>
          <w:rFonts w:asciiTheme="minorHAnsi" w:hAnsiTheme="minorHAnsi" w:cstheme="minorHAnsi"/>
        </w:rPr>
        <w:t>or</w:t>
      </w:r>
    </w:p>
    <w:p w14:paraId="7B1504B1" w14:textId="77777777" w:rsidR="00D235E2" w:rsidRPr="00613FD6" w:rsidRDefault="00D235E2" w:rsidP="007B5205">
      <w:pPr>
        <w:pStyle w:val="ListParagraph"/>
        <w:widowControl w:val="0"/>
        <w:autoSpaceDE w:val="0"/>
        <w:autoSpaceDN w:val="0"/>
        <w:ind w:left="1276" w:hanging="597"/>
        <w:contextualSpacing w:val="0"/>
        <w:jc w:val="both"/>
        <w:rPr>
          <w:rFonts w:asciiTheme="minorHAnsi" w:hAnsiTheme="minorHAnsi" w:cstheme="minorHAnsi"/>
        </w:rPr>
      </w:pPr>
    </w:p>
    <w:p w14:paraId="7061E333" w14:textId="14A7E407" w:rsidR="00D235E2" w:rsidRPr="00C60DB1"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rPr>
      </w:pPr>
      <w:r w:rsidRPr="00613FD6">
        <w:rPr>
          <w:rFonts w:asciiTheme="minorHAnsi" w:hAnsiTheme="minorHAnsi" w:cstheme="minorHAnsi"/>
        </w:rPr>
        <w:t>having</w:t>
      </w:r>
      <w:r w:rsidRPr="00613FD6">
        <w:rPr>
          <w:rFonts w:asciiTheme="minorHAnsi" w:hAnsiTheme="minorHAnsi" w:cstheme="minorHAnsi"/>
          <w:spacing w:val="-16"/>
        </w:rPr>
        <w:t xml:space="preserve"> </w:t>
      </w:r>
      <w:r w:rsidRPr="00613FD6">
        <w:rPr>
          <w:rFonts w:asciiTheme="minorHAnsi" w:hAnsiTheme="minorHAnsi" w:cstheme="minorHAnsi"/>
        </w:rPr>
        <w:t>notified</w:t>
      </w:r>
      <w:r w:rsidRPr="00613FD6">
        <w:rPr>
          <w:rFonts w:asciiTheme="minorHAnsi" w:hAnsiTheme="minorHAnsi" w:cstheme="minorHAnsi"/>
          <w:spacing w:val="-15"/>
        </w:rPr>
        <w:t xml:space="preserve"> </w:t>
      </w:r>
      <w:r w:rsidRPr="00613FD6">
        <w:rPr>
          <w:rFonts w:asciiTheme="minorHAnsi" w:hAnsiTheme="minorHAnsi" w:cstheme="minorHAnsi"/>
        </w:rPr>
        <w:t>the</w:t>
      </w:r>
      <w:r w:rsidRPr="00613FD6">
        <w:rPr>
          <w:rFonts w:asciiTheme="minorHAnsi" w:hAnsiTheme="minorHAnsi" w:cstheme="minorHAnsi"/>
          <w:spacing w:val="-15"/>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of</w:t>
      </w:r>
      <w:r w:rsidRPr="00613FD6">
        <w:rPr>
          <w:rFonts w:asciiTheme="minorHAnsi" w:hAnsiTheme="minorHAnsi" w:cstheme="minorHAnsi"/>
          <w:spacing w:val="-14"/>
        </w:rPr>
        <w:t xml:space="preserve"> </w:t>
      </w:r>
      <w:r w:rsidRPr="00613FD6">
        <w:rPr>
          <w:rFonts w:asciiTheme="minorHAnsi" w:hAnsiTheme="minorHAnsi" w:cstheme="minorHAnsi"/>
        </w:rPr>
        <w:t>such</w:t>
      </w:r>
      <w:r w:rsidRPr="00613FD6">
        <w:rPr>
          <w:rFonts w:asciiTheme="minorHAnsi" w:hAnsiTheme="minorHAnsi" w:cstheme="minorHAnsi"/>
          <w:spacing w:val="-15"/>
        </w:rPr>
        <w:t xml:space="preserve"> </w:t>
      </w:r>
      <w:r w:rsidRPr="00613FD6">
        <w:rPr>
          <w:rFonts w:asciiTheme="minorHAnsi" w:hAnsiTheme="minorHAnsi" w:cstheme="minorHAnsi"/>
        </w:rPr>
        <w:t>change,</w:t>
      </w:r>
      <w:r w:rsidRPr="00613FD6">
        <w:rPr>
          <w:rFonts w:asciiTheme="minorHAnsi" w:hAnsiTheme="minorHAnsi" w:cstheme="minorHAnsi"/>
          <w:spacing w:val="-14"/>
        </w:rPr>
        <w:t xml:space="preserve"> </w:t>
      </w:r>
      <w:r w:rsidRPr="00613FD6">
        <w:rPr>
          <w:rFonts w:asciiTheme="minorHAnsi" w:hAnsiTheme="minorHAnsi" w:cstheme="minorHAnsi"/>
        </w:rPr>
        <w:t>the</w:t>
      </w:r>
      <w:r w:rsidRPr="00613FD6">
        <w:rPr>
          <w:rFonts w:asciiTheme="minorHAnsi" w:hAnsiTheme="minorHAnsi" w:cstheme="minorHAnsi"/>
          <w:spacing w:val="-15"/>
        </w:rPr>
        <w:t xml:space="preserve"> </w:t>
      </w:r>
      <w:r w:rsidR="0082212A">
        <w:rPr>
          <w:rFonts w:asciiTheme="minorHAnsi" w:hAnsiTheme="minorHAnsi" w:cstheme="minorHAnsi"/>
        </w:rPr>
        <w:t>NMRN</w:t>
      </w:r>
      <w:r>
        <w:rPr>
          <w:rFonts w:asciiTheme="minorHAnsi" w:hAnsiTheme="minorHAnsi" w:cstheme="minorHAnsi"/>
        </w:rPr>
        <w:t xml:space="preserve"> </w:t>
      </w:r>
      <w:r w:rsidRPr="00C60DB1">
        <w:rPr>
          <w:rFonts w:asciiTheme="minorHAnsi" w:hAnsiTheme="minorHAnsi" w:cstheme="minorHAnsi"/>
        </w:rPr>
        <w:t>considers</w:t>
      </w:r>
      <w:r w:rsidRPr="00C60DB1">
        <w:rPr>
          <w:rFonts w:asciiTheme="minorHAnsi" w:hAnsiTheme="minorHAnsi" w:cstheme="minorHAnsi"/>
          <w:spacing w:val="-15"/>
        </w:rPr>
        <w:t xml:space="preserve"> </w:t>
      </w:r>
      <w:r w:rsidRPr="00C60DB1">
        <w:rPr>
          <w:rFonts w:asciiTheme="minorHAnsi" w:hAnsiTheme="minorHAnsi" w:cstheme="minorHAnsi"/>
        </w:rPr>
        <w:t>that</w:t>
      </w:r>
      <w:r w:rsidRPr="00C60DB1">
        <w:rPr>
          <w:rFonts w:asciiTheme="minorHAnsi" w:hAnsiTheme="minorHAnsi" w:cstheme="minorHAnsi"/>
          <w:spacing w:val="-15"/>
        </w:rPr>
        <w:t xml:space="preserve"> </w:t>
      </w:r>
      <w:r w:rsidRPr="00C60DB1">
        <w:rPr>
          <w:rFonts w:asciiTheme="minorHAnsi" w:hAnsiTheme="minorHAnsi" w:cstheme="minorHAnsi"/>
        </w:rPr>
        <w:t>the</w:t>
      </w:r>
      <w:r w:rsidRPr="00C60DB1">
        <w:rPr>
          <w:rFonts w:asciiTheme="minorHAnsi" w:hAnsiTheme="minorHAnsi" w:cstheme="minorHAnsi"/>
          <w:spacing w:val="-15"/>
        </w:rPr>
        <w:t xml:space="preserve"> </w:t>
      </w:r>
      <w:r w:rsidRPr="00C60DB1">
        <w:rPr>
          <w:rFonts w:asciiTheme="minorHAnsi" w:hAnsiTheme="minorHAnsi" w:cstheme="minorHAnsi"/>
        </w:rPr>
        <w:t>effect</w:t>
      </w:r>
      <w:r w:rsidRPr="00C60DB1">
        <w:rPr>
          <w:rFonts w:asciiTheme="minorHAnsi" w:hAnsiTheme="minorHAnsi" w:cstheme="minorHAnsi"/>
          <w:spacing w:val="-14"/>
        </w:rPr>
        <w:t xml:space="preserve"> </w:t>
      </w:r>
      <w:r w:rsidRPr="00C60DB1">
        <w:rPr>
          <w:rFonts w:asciiTheme="minorHAnsi" w:hAnsiTheme="minorHAnsi" w:cstheme="minorHAnsi"/>
        </w:rPr>
        <w:t>of</w:t>
      </w:r>
      <w:r w:rsidRPr="00C60DB1">
        <w:rPr>
          <w:rFonts w:asciiTheme="minorHAnsi" w:hAnsiTheme="minorHAnsi" w:cstheme="minorHAnsi"/>
          <w:spacing w:val="-14"/>
        </w:rPr>
        <w:t xml:space="preserve"> </w:t>
      </w:r>
      <w:r>
        <w:rPr>
          <w:rFonts w:asciiTheme="minorHAnsi" w:hAnsiTheme="minorHAnsi" w:cstheme="minorHAnsi"/>
        </w:rPr>
        <w:t>the change is</w:t>
      </w:r>
      <w:r w:rsidRPr="00C60DB1">
        <w:rPr>
          <w:rFonts w:asciiTheme="minorHAnsi" w:hAnsiTheme="minorHAnsi" w:cstheme="minorHAnsi"/>
          <w:spacing w:val="-12"/>
        </w:rPr>
        <w:t xml:space="preserve"> </w:t>
      </w:r>
      <w:r w:rsidRPr="00C60DB1">
        <w:rPr>
          <w:rFonts w:asciiTheme="minorHAnsi" w:hAnsiTheme="minorHAnsi" w:cstheme="minorHAnsi"/>
        </w:rPr>
        <w:t>such</w:t>
      </w:r>
      <w:r w:rsidRPr="00C60DB1">
        <w:rPr>
          <w:rFonts w:asciiTheme="minorHAnsi" w:hAnsiTheme="minorHAnsi" w:cstheme="minorHAnsi"/>
          <w:spacing w:val="-13"/>
        </w:rPr>
        <w:t xml:space="preserve"> </w:t>
      </w:r>
      <w:r w:rsidRPr="00C60DB1">
        <w:rPr>
          <w:rFonts w:asciiTheme="minorHAnsi" w:hAnsiTheme="minorHAnsi" w:cstheme="minorHAnsi"/>
        </w:rPr>
        <w:t>that</w:t>
      </w:r>
      <w:r w:rsidRPr="00C60DB1">
        <w:rPr>
          <w:rFonts w:asciiTheme="minorHAnsi" w:hAnsiTheme="minorHAnsi" w:cstheme="minorHAnsi"/>
          <w:spacing w:val="-11"/>
        </w:rPr>
        <w:t xml:space="preserve"> </w:t>
      </w:r>
      <w:r w:rsidRPr="00C60DB1">
        <w:rPr>
          <w:rFonts w:asciiTheme="minorHAnsi" w:hAnsiTheme="minorHAnsi" w:cstheme="minorHAnsi"/>
        </w:rPr>
        <w:t>on</w:t>
      </w:r>
      <w:r w:rsidRPr="00C60DB1">
        <w:rPr>
          <w:rFonts w:asciiTheme="minorHAnsi" w:hAnsiTheme="minorHAnsi" w:cstheme="minorHAnsi"/>
          <w:spacing w:val="-12"/>
        </w:rPr>
        <w:t xml:space="preserve"> </w:t>
      </w:r>
      <w:r w:rsidRPr="00C60DB1">
        <w:rPr>
          <w:rFonts w:asciiTheme="minorHAnsi" w:hAnsiTheme="minorHAnsi" w:cstheme="minorHAnsi"/>
        </w:rPr>
        <w:t>the</w:t>
      </w:r>
      <w:r w:rsidRPr="00C60DB1">
        <w:rPr>
          <w:rFonts w:asciiTheme="minorHAnsi" w:hAnsiTheme="minorHAnsi" w:cstheme="minorHAnsi"/>
          <w:spacing w:val="-13"/>
        </w:rPr>
        <w:t xml:space="preserve"> </w:t>
      </w:r>
      <w:r w:rsidRPr="00C60DB1">
        <w:rPr>
          <w:rFonts w:asciiTheme="minorHAnsi" w:hAnsiTheme="minorHAnsi" w:cstheme="minorHAnsi"/>
        </w:rPr>
        <w:t>basis</w:t>
      </w:r>
      <w:r w:rsidRPr="00C60DB1">
        <w:rPr>
          <w:rFonts w:asciiTheme="minorHAnsi" w:hAnsiTheme="minorHAnsi" w:cstheme="minorHAnsi"/>
          <w:spacing w:val="-12"/>
        </w:rPr>
        <w:t xml:space="preserve"> </w:t>
      </w:r>
      <w:r w:rsidRPr="00C60DB1">
        <w:rPr>
          <w:rFonts w:asciiTheme="minorHAnsi" w:hAnsiTheme="minorHAnsi" w:cstheme="minorHAnsi"/>
        </w:rPr>
        <w:t>of</w:t>
      </w:r>
      <w:r w:rsidRPr="00C60DB1">
        <w:rPr>
          <w:rFonts w:asciiTheme="minorHAnsi" w:hAnsiTheme="minorHAnsi" w:cstheme="minorHAnsi"/>
          <w:spacing w:val="-12"/>
        </w:rPr>
        <w:t xml:space="preserve"> </w:t>
      </w:r>
      <w:r w:rsidRPr="00C60DB1">
        <w:rPr>
          <w:rFonts w:asciiTheme="minorHAnsi" w:hAnsiTheme="minorHAnsi" w:cstheme="minorHAnsi"/>
        </w:rPr>
        <w:t>the</w:t>
      </w:r>
      <w:r w:rsidRPr="00C60DB1">
        <w:rPr>
          <w:rFonts w:asciiTheme="minorHAnsi" w:hAnsiTheme="minorHAnsi" w:cstheme="minorHAnsi"/>
          <w:spacing w:val="-12"/>
        </w:rPr>
        <w:t xml:space="preserve"> </w:t>
      </w:r>
      <w:r w:rsidRPr="00C60DB1">
        <w:rPr>
          <w:rFonts w:asciiTheme="minorHAnsi" w:hAnsiTheme="minorHAnsi" w:cstheme="minorHAnsi"/>
        </w:rPr>
        <w:t>evaluation</w:t>
      </w:r>
      <w:r w:rsidRPr="00C60DB1">
        <w:rPr>
          <w:rFonts w:asciiTheme="minorHAnsi" w:hAnsiTheme="minorHAnsi" w:cstheme="minorHAnsi"/>
          <w:spacing w:val="-12"/>
        </w:rPr>
        <w:t xml:space="preserve"> </w:t>
      </w:r>
      <w:r w:rsidRPr="00C60DB1">
        <w:rPr>
          <w:rFonts w:asciiTheme="minorHAnsi" w:hAnsiTheme="minorHAnsi" w:cstheme="minorHAnsi"/>
        </w:rPr>
        <w:t>undertaken</w:t>
      </w:r>
      <w:r w:rsidRPr="00C60DB1">
        <w:rPr>
          <w:rFonts w:asciiTheme="minorHAnsi" w:hAnsiTheme="minorHAnsi" w:cstheme="minorHAnsi"/>
          <w:spacing w:val="-13"/>
        </w:rPr>
        <w:t xml:space="preserve"> </w:t>
      </w:r>
      <w:r w:rsidRPr="00C60DB1">
        <w:rPr>
          <w:rFonts w:asciiTheme="minorHAnsi" w:hAnsiTheme="minorHAnsi" w:cstheme="minorHAnsi"/>
        </w:rPr>
        <w:t>by</w:t>
      </w:r>
      <w:r w:rsidRPr="00C60DB1">
        <w:rPr>
          <w:rFonts w:asciiTheme="minorHAnsi" w:hAnsiTheme="minorHAnsi" w:cstheme="minorHAnsi"/>
          <w:spacing w:val="-12"/>
        </w:rPr>
        <w:t xml:space="preserve"> </w:t>
      </w:r>
      <w:r w:rsidRPr="00C60DB1">
        <w:rPr>
          <w:rFonts w:asciiTheme="minorHAnsi" w:hAnsiTheme="minorHAnsi" w:cstheme="minorHAnsi"/>
        </w:rPr>
        <w:t>the</w:t>
      </w:r>
      <w:r w:rsidRPr="00C60DB1">
        <w:rPr>
          <w:rFonts w:asciiTheme="minorHAnsi" w:hAnsiTheme="minorHAnsi" w:cstheme="minorHAnsi"/>
          <w:spacing w:val="-12"/>
        </w:rPr>
        <w:t xml:space="preserve"> </w:t>
      </w:r>
      <w:r w:rsidR="0082212A">
        <w:rPr>
          <w:rFonts w:asciiTheme="minorHAnsi" w:hAnsiTheme="minorHAnsi" w:cstheme="minorHAnsi"/>
        </w:rPr>
        <w:t>NMRN</w:t>
      </w:r>
      <w:r w:rsidRPr="00C60DB1">
        <w:rPr>
          <w:rFonts w:asciiTheme="minorHAnsi" w:hAnsiTheme="minorHAnsi" w:cstheme="minorHAnsi"/>
        </w:rPr>
        <w:t xml:space="preserve"> for</w:t>
      </w:r>
      <w:r w:rsidRPr="00C60DB1">
        <w:rPr>
          <w:rFonts w:asciiTheme="minorHAnsi" w:hAnsiTheme="minorHAnsi" w:cstheme="minorHAnsi"/>
          <w:spacing w:val="-11"/>
        </w:rPr>
        <w:t xml:space="preserve"> </w:t>
      </w:r>
      <w:r w:rsidRPr="00C60DB1">
        <w:rPr>
          <w:rFonts w:asciiTheme="minorHAnsi" w:hAnsiTheme="minorHAnsi" w:cstheme="minorHAnsi"/>
        </w:rPr>
        <w:t>the</w:t>
      </w:r>
      <w:r w:rsidRPr="00C60DB1">
        <w:rPr>
          <w:rFonts w:asciiTheme="minorHAnsi" w:hAnsiTheme="minorHAnsi" w:cstheme="minorHAnsi"/>
          <w:spacing w:val="-15"/>
        </w:rPr>
        <w:t xml:space="preserve"> </w:t>
      </w:r>
      <w:r w:rsidRPr="00C60DB1">
        <w:rPr>
          <w:rFonts w:asciiTheme="minorHAnsi" w:hAnsiTheme="minorHAnsi" w:cstheme="minorHAnsi"/>
        </w:rPr>
        <w:t>purpose</w:t>
      </w:r>
      <w:r w:rsidRPr="00C60DB1">
        <w:rPr>
          <w:rFonts w:asciiTheme="minorHAnsi" w:hAnsiTheme="minorHAnsi" w:cstheme="minorHAnsi"/>
          <w:spacing w:val="1"/>
        </w:rPr>
        <w:t xml:space="preserve"> </w:t>
      </w:r>
      <w:r w:rsidRPr="00C60DB1">
        <w:rPr>
          <w:rFonts w:asciiTheme="minorHAnsi" w:hAnsiTheme="minorHAnsi" w:cstheme="minorHAnsi"/>
          <w:spacing w:val="-1"/>
        </w:rPr>
        <w:t>of</w:t>
      </w:r>
      <w:r w:rsidRPr="00C60DB1">
        <w:rPr>
          <w:rFonts w:asciiTheme="minorHAnsi" w:hAnsiTheme="minorHAnsi" w:cstheme="minorHAnsi"/>
          <w:spacing w:val="-14"/>
        </w:rPr>
        <w:t xml:space="preserve"> </w:t>
      </w:r>
      <w:r w:rsidRPr="00C60DB1">
        <w:rPr>
          <w:rFonts w:asciiTheme="minorHAnsi" w:hAnsiTheme="minorHAnsi" w:cstheme="minorHAnsi"/>
          <w:spacing w:val="-1"/>
        </w:rPr>
        <w:t>selecting</w:t>
      </w:r>
      <w:r w:rsidRPr="00C60DB1">
        <w:rPr>
          <w:rFonts w:asciiTheme="minorHAnsi" w:hAnsiTheme="minorHAnsi" w:cstheme="minorHAnsi"/>
          <w:spacing w:val="-14"/>
        </w:rPr>
        <w:t xml:space="preserve"> </w:t>
      </w:r>
      <w:r w:rsidRPr="00C60DB1">
        <w:rPr>
          <w:rFonts w:asciiTheme="minorHAnsi" w:hAnsiTheme="minorHAnsi" w:cstheme="minorHAnsi"/>
        </w:rPr>
        <w:t>potential</w:t>
      </w:r>
      <w:r w:rsidRPr="00C60DB1">
        <w:rPr>
          <w:rFonts w:asciiTheme="minorHAnsi" w:hAnsiTheme="minorHAnsi" w:cstheme="minorHAnsi"/>
          <w:spacing w:val="-15"/>
        </w:rPr>
        <w:t xml:space="preserve"> </w:t>
      </w:r>
      <w:r w:rsidRPr="00C60DB1">
        <w:rPr>
          <w:rFonts w:asciiTheme="minorHAnsi" w:hAnsiTheme="minorHAnsi" w:cstheme="minorHAnsi"/>
        </w:rPr>
        <w:t>providers</w:t>
      </w:r>
      <w:r w:rsidRPr="00C60DB1">
        <w:rPr>
          <w:rFonts w:asciiTheme="minorHAnsi" w:hAnsiTheme="minorHAnsi" w:cstheme="minorHAnsi"/>
          <w:spacing w:val="-14"/>
        </w:rPr>
        <w:t xml:space="preserve"> </w:t>
      </w:r>
      <w:r w:rsidRPr="00C60DB1">
        <w:rPr>
          <w:rFonts w:asciiTheme="minorHAnsi" w:hAnsiTheme="minorHAnsi" w:cstheme="minorHAnsi"/>
        </w:rPr>
        <w:t>to</w:t>
      </w:r>
      <w:r w:rsidRPr="00C60DB1">
        <w:rPr>
          <w:rFonts w:asciiTheme="minorHAnsi" w:hAnsiTheme="minorHAnsi" w:cstheme="minorHAnsi"/>
          <w:spacing w:val="-14"/>
        </w:rPr>
        <w:t xml:space="preserve"> </w:t>
      </w:r>
      <w:r w:rsidRPr="00C60DB1">
        <w:rPr>
          <w:rFonts w:asciiTheme="minorHAnsi" w:hAnsiTheme="minorHAnsi" w:cstheme="minorHAnsi"/>
        </w:rPr>
        <w:t>participate</w:t>
      </w:r>
      <w:r w:rsidRPr="00C60DB1">
        <w:rPr>
          <w:rFonts w:asciiTheme="minorHAnsi" w:hAnsiTheme="minorHAnsi" w:cstheme="minorHAnsi"/>
          <w:spacing w:val="-14"/>
        </w:rPr>
        <w:t xml:space="preserve"> </w:t>
      </w:r>
      <w:r w:rsidRPr="00C60DB1">
        <w:rPr>
          <w:rFonts w:asciiTheme="minorHAnsi" w:hAnsiTheme="minorHAnsi" w:cstheme="minorHAnsi"/>
        </w:rPr>
        <w:t>in</w:t>
      </w:r>
      <w:r w:rsidRPr="00C60DB1">
        <w:rPr>
          <w:rFonts w:asciiTheme="minorHAnsi" w:hAnsiTheme="minorHAnsi" w:cstheme="minorHAnsi"/>
          <w:spacing w:val="-14"/>
        </w:rPr>
        <w:t xml:space="preserve"> </w:t>
      </w:r>
      <w:r w:rsidRPr="00C60DB1">
        <w:rPr>
          <w:rFonts w:asciiTheme="minorHAnsi" w:hAnsiTheme="minorHAnsi" w:cstheme="minorHAnsi"/>
        </w:rPr>
        <w:t>the</w:t>
      </w:r>
      <w:r w:rsidRPr="00C60DB1">
        <w:rPr>
          <w:rFonts w:asciiTheme="minorHAnsi" w:hAnsiTheme="minorHAnsi" w:cstheme="minorHAnsi"/>
          <w:spacing w:val="-14"/>
        </w:rPr>
        <w:t xml:space="preserve"> </w:t>
      </w:r>
      <w:r w:rsidRPr="00C60DB1">
        <w:rPr>
          <w:rFonts w:asciiTheme="minorHAnsi" w:hAnsiTheme="minorHAnsi" w:cstheme="minorHAnsi"/>
        </w:rPr>
        <w:t>procurement,</w:t>
      </w:r>
      <w:r w:rsidRPr="00C60DB1">
        <w:rPr>
          <w:rFonts w:asciiTheme="minorHAnsi" w:hAnsiTheme="minorHAnsi" w:cstheme="minorHAnsi"/>
          <w:spacing w:val="-15"/>
        </w:rPr>
        <w:t xml:space="preserve"> </w:t>
      </w:r>
      <w:r w:rsidRPr="00C60DB1">
        <w:rPr>
          <w:rFonts w:asciiTheme="minorHAnsi" w:hAnsiTheme="minorHAnsi" w:cstheme="minorHAnsi"/>
        </w:rPr>
        <w:t>the</w:t>
      </w:r>
      <w:r w:rsidRPr="00C60DB1">
        <w:rPr>
          <w:rFonts w:asciiTheme="minorHAnsi" w:hAnsiTheme="minorHAnsi" w:cstheme="minorHAnsi"/>
          <w:spacing w:val="-14"/>
        </w:rPr>
        <w:t xml:space="preserve"> </w:t>
      </w:r>
      <w:r w:rsidRPr="00C60DB1">
        <w:rPr>
          <w:rFonts w:asciiTheme="minorHAnsi" w:hAnsiTheme="minorHAnsi" w:cstheme="minorHAnsi"/>
        </w:rPr>
        <w:t>Tenderer</w:t>
      </w:r>
      <w:r w:rsidRPr="00C60DB1">
        <w:rPr>
          <w:rFonts w:asciiTheme="minorHAnsi" w:hAnsiTheme="minorHAnsi" w:cstheme="minorHAnsi"/>
          <w:spacing w:val="-13"/>
        </w:rPr>
        <w:t xml:space="preserve"> </w:t>
      </w:r>
      <w:r w:rsidRPr="00C60DB1">
        <w:rPr>
          <w:rFonts w:asciiTheme="minorHAnsi" w:hAnsiTheme="minorHAnsi" w:cstheme="minorHAnsi"/>
        </w:rPr>
        <w:t>would</w:t>
      </w:r>
      <w:r w:rsidRPr="00C60DB1">
        <w:rPr>
          <w:rFonts w:asciiTheme="minorHAnsi" w:hAnsiTheme="minorHAnsi" w:cstheme="minorHAnsi"/>
          <w:spacing w:val="-14"/>
        </w:rPr>
        <w:t xml:space="preserve"> </w:t>
      </w:r>
      <w:r w:rsidRPr="00C60DB1">
        <w:rPr>
          <w:rFonts w:asciiTheme="minorHAnsi" w:hAnsiTheme="minorHAnsi" w:cstheme="minorHAnsi"/>
        </w:rPr>
        <w:t>not</w:t>
      </w:r>
      <w:r w:rsidRPr="00C60DB1">
        <w:rPr>
          <w:rFonts w:asciiTheme="minorHAnsi" w:hAnsiTheme="minorHAnsi" w:cstheme="minorHAnsi"/>
          <w:spacing w:val="-14"/>
        </w:rPr>
        <w:t xml:space="preserve"> </w:t>
      </w:r>
      <w:r w:rsidRPr="00C60DB1">
        <w:rPr>
          <w:rFonts w:asciiTheme="minorHAnsi" w:hAnsiTheme="minorHAnsi" w:cstheme="minorHAnsi"/>
        </w:rPr>
        <w:t>have</w:t>
      </w:r>
      <w:r w:rsidRPr="00C60DB1">
        <w:rPr>
          <w:rFonts w:asciiTheme="minorHAnsi" w:hAnsiTheme="minorHAnsi" w:cstheme="minorHAnsi"/>
          <w:spacing w:val="1"/>
        </w:rPr>
        <w:t xml:space="preserve"> </w:t>
      </w:r>
      <w:r w:rsidRPr="00C60DB1">
        <w:rPr>
          <w:rFonts w:asciiTheme="minorHAnsi" w:hAnsiTheme="minorHAnsi" w:cstheme="minorHAnsi"/>
        </w:rPr>
        <w:t>pre-qualified.</w:t>
      </w:r>
    </w:p>
    <w:p w14:paraId="765600C1" w14:textId="083A1AFB" w:rsidR="00D235E2" w:rsidRDefault="00D235E2" w:rsidP="007B5205">
      <w:pPr>
        <w:jc w:val="both"/>
        <w:rPr>
          <w:rFonts w:asciiTheme="minorHAnsi" w:hAnsiTheme="minorHAnsi" w:cstheme="minorHAnsi"/>
          <w:szCs w:val="22"/>
        </w:rPr>
      </w:pPr>
    </w:p>
    <w:p w14:paraId="3829B300" w14:textId="77777777" w:rsidR="001A62FA" w:rsidRPr="00613FD6" w:rsidRDefault="001A62FA" w:rsidP="007B5205">
      <w:pPr>
        <w:jc w:val="both"/>
        <w:rPr>
          <w:rFonts w:asciiTheme="minorHAnsi" w:hAnsiTheme="minorHAnsi" w:cstheme="minorHAnsi"/>
          <w:szCs w:val="22"/>
        </w:rPr>
      </w:pP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7EEB9E40"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390B1C6E" w14:textId="02CE5236" w:rsidR="0093630C" w:rsidRDefault="0093630C" w:rsidP="007B5205">
      <w:pPr>
        <w:rPr>
          <w:b/>
          <w:color w:val="44546A" w:themeColor="text2"/>
          <w:sz w:val="28"/>
          <w:szCs w:val="28"/>
        </w:rPr>
      </w:pPr>
      <w:r>
        <w:br w:type="page"/>
      </w:r>
    </w:p>
    <w:p w14:paraId="460107FB" w14:textId="77777777" w:rsidR="00DF7D09" w:rsidRPr="009C635E" w:rsidRDefault="00DF7D09" w:rsidP="007B5205">
      <w:pPr>
        <w:pStyle w:val="sub"/>
        <w:numPr>
          <w:ilvl w:val="0"/>
          <w:numId w:val="0"/>
        </w:numPr>
        <w:rPr>
          <w:sz w:val="20"/>
        </w:rPr>
      </w:pPr>
    </w:p>
    <w:p w14:paraId="51F73782" w14:textId="3BB447BC" w:rsidR="00D235E2" w:rsidRPr="009C635E" w:rsidRDefault="00D235E2" w:rsidP="009C635E">
      <w:pPr>
        <w:pStyle w:val="Heading10"/>
        <w:rPr>
          <w:rFonts w:asciiTheme="minorHAnsi" w:hAnsiTheme="minorHAnsi" w:cstheme="minorHAnsi"/>
        </w:rPr>
      </w:pPr>
      <w:bookmarkStart w:id="4" w:name="_Toc130914716"/>
      <w:r w:rsidRPr="00613FD6">
        <w:rPr>
          <w:rFonts w:asciiTheme="minorHAnsi" w:hAnsiTheme="minorHAnsi" w:cstheme="minorHAnsi"/>
        </w:rPr>
        <w:t>Section 2</w:t>
      </w:r>
      <w:bookmarkEnd w:id="4"/>
    </w:p>
    <w:p w14:paraId="2BE4B98C" w14:textId="48EFBC7C" w:rsidR="00D235E2" w:rsidRPr="009C635E" w:rsidRDefault="00D235E2" w:rsidP="009C635E">
      <w:pPr>
        <w:pStyle w:val="Heading20"/>
        <w:rPr>
          <w:rFonts w:asciiTheme="minorHAnsi" w:hAnsiTheme="minorHAnsi" w:cstheme="minorHAnsi"/>
        </w:rPr>
      </w:pPr>
      <w:bookmarkStart w:id="5" w:name="_Toc130914717"/>
      <w:r>
        <w:rPr>
          <w:rFonts w:asciiTheme="minorHAnsi" w:hAnsiTheme="minorHAnsi" w:cstheme="minorHAnsi"/>
        </w:rPr>
        <w:t>Key Tendering Activities</w:t>
      </w:r>
      <w:bookmarkEnd w:id="5"/>
    </w:p>
    <w:p w14:paraId="510943C4" w14:textId="0FE1C531" w:rsidR="00D235E2" w:rsidRPr="00313B1E"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416" w:type="dxa"/>
        <w:tblCellMar>
          <w:left w:w="0" w:type="dxa"/>
          <w:right w:w="0" w:type="dxa"/>
        </w:tblCellMar>
        <w:tblLook w:val="04A0" w:firstRow="1" w:lastRow="0" w:firstColumn="1" w:lastColumn="0" w:noHBand="0" w:noVBand="1"/>
      </w:tblPr>
      <w:tblGrid>
        <w:gridCol w:w="850"/>
        <w:gridCol w:w="5103"/>
        <w:gridCol w:w="3397"/>
      </w:tblGrid>
      <w:tr w:rsidR="00D235E2" w:rsidRPr="00613FD6" w14:paraId="406CA313" w14:textId="77777777" w:rsidTr="00243308">
        <w:tc>
          <w:tcPr>
            <w:tcW w:w="85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5A04E5E" w14:textId="77777777" w:rsidR="00D235E2" w:rsidRPr="00613FD6" w:rsidRDefault="00D235E2" w:rsidP="007B5205">
            <w:pPr>
              <w:rPr>
                <w:rFonts w:asciiTheme="minorHAnsi" w:hAnsiTheme="minorHAnsi" w:cstheme="minorHAnsi"/>
                <w:b/>
                <w:bCs/>
              </w:rPr>
            </w:pPr>
            <w:bookmarkStart w:id="6" w:name="_Hlk134007437"/>
            <w:r w:rsidRPr="00613FD6">
              <w:rPr>
                <w:rFonts w:asciiTheme="minorHAnsi" w:hAnsiTheme="minorHAnsi" w:cstheme="minorHAnsi"/>
                <w:b/>
                <w:bCs/>
              </w:rPr>
              <w:t>No</w:t>
            </w:r>
          </w:p>
        </w:tc>
        <w:tc>
          <w:tcPr>
            <w:tcW w:w="5103"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EB5401"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39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C02546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243308">
        <w:trPr>
          <w:trHeight w:val="537"/>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D235E2" w:rsidRPr="00613FD6" w:rsidRDefault="00D235E2" w:rsidP="00243308">
            <w:pPr>
              <w:jc w:val="center"/>
              <w:rPr>
                <w:rFonts w:asciiTheme="minorHAnsi" w:hAnsiTheme="minorHAnsi" w:cstheme="minorHAnsi"/>
              </w:rPr>
            </w:pPr>
            <w:r w:rsidRPr="00613FD6">
              <w:rPr>
                <w:rFonts w:asciiTheme="minorHAnsi" w:hAnsiTheme="minorHAnsi" w:cstheme="minorHAnsi"/>
              </w:rPr>
              <w:t>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613FD6" w:rsidRDefault="00D235E2" w:rsidP="00243308">
            <w:pPr>
              <w:rPr>
                <w:rFonts w:asciiTheme="minorHAnsi" w:hAnsiTheme="minorHAnsi" w:cstheme="minorHAnsi"/>
              </w:rPr>
            </w:pPr>
            <w:r w:rsidRPr="00613FD6">
              <w:rPr>
                <w:rFonts w:asciiTheme="minorHAnsi" w:hAnsiTheme="minorHAnsi" w:cstheme="minorHAnsi"/>
              </w:rPr>
              <w:t>Issue of ITT</w:t>
            </w:r>
          </w:p>
        </w:tc>
        <w:tc>
          <w:tcPr>
            <w:tcW w:w="339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11F4497C" w:rsidR="00D235E2" w:rsidRPr="005943B6" w:rsidRDefault="00AD593E" w:rsidP="00243308">
            <w:pPr>
              <w:jc w:val="center"/>
              <w:rPr>
                <w:rFonts w:asciiTheme="minorHAnsi" w:hAnsiTheme="minorHAnsi" w:cstheme="minorHAnsi"/>
              </w:rPr>
            </w:pPr>
            <w:r>
              <w:rPr>
                <w:rFonts w:asciiTheme="minorHAnsi" w:hAnsiTheme="minorHAnsi" w:cstheme="minorHAnsi"/>
              </w:rPr>
              <w:t>Friday 26</w:t>
            </w:r>
            <w:r w:rsidRPr="00AD593E">
              <w:rPr>
                <w:rFonts w:asciiTheme="minorHAnsi" w:hAnsiTheme="minorHAnsi" w:cstheme="minorHAnsi"/>
                <w:vertAlign w:val="superscript"/>
              </w:rPr>
              <w:t>th</w:t>
            </w:r>
            <w:r>
              <w:rPr>
                <w:rFonts w:asciiTheme="minorHAnsi" w:hAnsiTheme="minorHAnsi" w:cstheme="minorHAnsi"/>
              </w:rPr>
              <w:t xml:space="preserve"> May 2023</w:t>
            </w:r>
          </w:p>
        </w:tc>
      </w:tr>
      <w:tr w:rsidR="00D235E2" w:rsidRPr="00613FD6" w14:paraId="09188A27" w14:textId="77777777" w:rsidTr="00243308">
        <w:trPr>
          <w:trHeight w:val="537"/>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D235E2" w:rsidRPr="00613FD6" w:rsidRDefault="00D235E2" w:rsidP="00243308">
            <w:pPr>
              <w:jc w:val="center"/>
              <w:rPr>
                <w:rFonts w:asciiTheme="minorHAnsi" w:hAnsiTheme="minorHAnsi" w:cstheme="minorHAnsi"/>
              </w:rPr>
            </w:pPr>
            <w:r w:rsidRPr="00613FD6">
              <w:rPr>
                <w:rFonts w:asciiTheme="minorHAnsi" w:hAnsiTheme="minorHAnsi" w:cstheme="minorHAnsi"/>
              </w:rPr>
              <w:t>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613FD6" w:rsidRDefault="00D235E2" w:rsidP="00243308">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39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4B41182" w14:textId="0859F17D" w:rsidR="00243308" w:rsidRDefault="00243308" w:rsidP="00243308">
            <w:pPr>
              <w:jc w:val="center"/>
              <w:rPr>
                <w:rFonts w:asciiTheme="minorHAnsi" w:hAnsiTheme="minorHAnsi" w:cstheme="minorHAnsi"/>
              </w:rPr>
            </w:pPr>
            <w:r>
              <w:rPr>
                <w:rFonts w:asciiTheme="minorHAnsi" w:hAnsiTheme="minorHAnsi" w:cstheme="minorHAnsi"/>
              </w:rPr>
              <w:t>Midday (1200)</w:t>
            </w:r>
          </w:p>
          <w:p w14:paraId="6F9D8587" w14:textId="39D17CF8" w:rsidR="00D235E2" w:rsidRPr="005943B6" w:rsidRDefault="00243308" w:rsidP="00243308">
            <w:pPr>
              <w:jc w:val="center"/>
              <w:rPr>
                <w:rFonts w:asciiTheme="minorHAnsi" w:hAnsiTheme="minorHAnsi" w:cstheme="minorHAnsi"/>
              </w:rPr>
            </w:pPr>
            <w:r>
              <w:rPr>
                <w:rFonts w:asciiTheme="minorHAnsi" w:hAnsiTheme="minorHAnsi" w:cstheme="minorHAnsi"/>
              </w:rPr>
              <w:t>Friday 23</w:t>
            </w:r>
            <w:r w:rsidRPr="00243308">
              <w:rPr>
                <w:rFonts w:asciiTheme="minorHAnsi" w:hAnsiTheme="minorHAnsi" w:cstheme="minorHAnsi"/>
                <w:vertAlign w:val="superscript"/>
              </w:rPr>
              <w:t>rd</w:t>
            </w:r>
            <w:r>
              <w:rPr>
                <w:rFonts w:asciiTheme="minorHAnsi" w:hAnsiTheme="minorHAnsi" w:cstheme="minorHAnsi"/>
              </w:rPr>
              <w:t xml:space="preserve"> June 2023</w:t>
            </w:r>
          </w:p>
        </w:tc>
      </w:tr>
      <w:tr w:rsidR="00D235E2" w:rsidRPr="00613FD6" w14:paraId="609DAAA1" w14:textId="77777777" w:rsidTr="00243308">
        <w:trPr>
          <w:trHeight w:val="537"/>
        </w:trPr>
        <w:tc>
          <w:tcPr>
            <w:tcW w:w="850" w:type="dxa"/>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3D579551" w14:textId="47188465" w:rsidR="00D235E2" w:rsidRPr="00243308" w:rsidRDefault="006D59B9" w:rsidP="00243308">
            <w:pPr>
              <w:jc w:val="center"/>
              <w:rPr>
                <w:rFonts w:asciiTheme="minorHAnsi" w:hAnsiTheme="minorHAnsi" w:cstheme="minorHAnsi"/>
                <w:b/>
              </w:rPr>
            </w:pPr>
            <w:r w:rsidRPr="00243308">
              <w:rPr>
                <w:rFonts w:asciiTheme="minorHAnsi" w:hAnsiTheme="minorHAnsi" w:cstheme="minorHAnsi"/>
                <w:b/>
              </w:rPr>
              <w:t>3</w:t>
            </w:r>
          </w:p>
        </w:tc>
        <w:tc>
          <w:tcPr>
            <w:tcW w:w="5103" w:type="dxa"/>
            <w:tcBorders>
              <w:top w:val="nil"/>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640828FA" w14:textId="77777777" w:rsidR="00D235E2" w:rsidRPr="00243308" w:rsidRDefault="00D235E2" w:rsidP="00243308">
            <w:pPr>
              <w:rPr>
                <w:rFonts w:asciiTheme="minorHAnsi" w:hAnsiTheme="minorHAnsi" w:cstheme="minorHAnsi"/>
                <w:b/>
              </w:rPr>
            </w:pPr>
            <w:r w:rsidRPr="00243308">
              <w:rPr>
                <w:rFonts w:asciiTheme="minorHAnsi" w:hAnsiTheme="minorHAnsi" w:cstheme="minorHAnsi"/>
                <w:b/>
              </w:rPr>
              <w:t>Deadline for return of tenders</w:t>
            </w:r>
          </w:p>
        </w:tc>
        <w:tc>
          <w:tcPr>
            <w:tcW w:w="3397" w:type="dxa"/>
            <w:tcBorders>
              <w:top w:val="nil"/>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tcPr>
          <w:p w14:paraId="2150F4F1" w14:textId="77777777" w:rsidR="00243308" w:rsidRPr="00243308" w:rsidRDefault="00243308" w:rsidP="00243308">
            <w:pPr>
              <w:jc w:val="center"/>
              <w:rPr>
                <w:rFonts w:asciiTheme="minorHAnsi" w:hAnsiTheme="minorHAnsi" w:cstheme="minorHAnsi"/>
                <w:b/>
              </w:rPr>
            </w:pPr>
            <w:r w:rsidRPr="00243308">
              <w:rPr>
                <w:rFonts w:asciiTheme="minorHAnsi" w:hAnsiTheme="minorHAnsi" w:cstheme="minorHAnsi"/>
                <w:b/>
              </w:rPr>
              <w:t>Midday (1200)</w:t>
            </w:r>
          </w:p>
          <w:p w14:paraId="2818F5E2" w14:textId="3EC4DCA1" w:rsidR="00D235E2" w:rsidRPr="00243308" w:rsidRDefault="00243308" w:rsidP="00243308">
            <w:pPr>
              <w:jc w:val="center"/>
              <w:rPr>
                <w:rFonts w:asciiTheme="minorHAnsi" w:hAnsiTheme="minorHAnsi" w:cstheme="minorHAnsi"/>
                <w:b/>
              </w:rPr>
            </w:pPr>
            <w:r w:rsidRPr="00243308">
              <w:rPr>
                <w:rFonts w:asciiTheme="minorHAnsi" w:hAnsiTheme="minorHAnsi" w:cstheme="minorHAnsi"/>
                <w:b/>
              </w:rPr>
              <w:t>Tuesday 4</w:t>
            </w:r>
            <w:r w:rsidRPr="00243308">
              <w:rPr>
                <w:rFonts w:asciiTheme="minorHAnsi" w:hAnsiTheme="minorHAnsi" w:cstheme="minorHAnsi"/>
                <w:b/>
                <w:vertAlign w:val="superscript"/>
              </w:rPr>
              <w:t>th</w:t>
            </w:r>
            <w:r w:rsidRPr="00243308">
              <w:rPr>
                <w:rFonts w:asciiTheme="minorHAnsi" w:hAnsiTheme="minorHAnsi" w:cstheme="minorHAnsi"/>
                <w:b/>
              </w:rPr>
              <w:t xml:space="preserve"> July 2023</w:t>
            </w:r>
          </w:p>
        </w:tc>
      </w:tr>
      <w:tr w:rsidR="00D235E2" w:rsidRPr="00613FD6" w14:paraId="332092FA" w14:textId="77777777" w:rsidTr="00243308">
        <w:trPr>
          <w:trHeight w:val="537"/>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05C5E7CB" w:rsidR="00D235E2" w:rsidRPr="00613FD6" w:rsidRDefault="006D59B9" w:rsidP="00243308">
            <w:pPr>
              <w:jc w:val="center"/>
              <w:rPr>
                <w:rFonts w:asciiTheme="minorHAnsi" w:hAnsiTheme="minorHAnsi" w:cstheme="minorHAnsi"/>
              </w:rPr>
            </w:pPr>
            <w:r>
              <w:rPr>
                <w:rFonts w:asciiTheme="minorHAnsi" w:hAnsiTheme="minorHAnsi" w:cstheme="minorHAnsi"/>
              </w:rPr>
              <w:t>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D235E2" w:rsidRPr="00613FD6" w:rsidRDefault="00D235E2" w:rsidP="00243308">
            <w:pPr>
              <w:rPr>
                <w:rFonts w:asciiTheme="minorHAnsi" w:hAnsiTheme="minorHAnsi" w:cstheme="minorHAnsi"/>
              </w:rPr>
            </w:pPr>
            <w:r w:rsidRPr="00613FD6">
              <w:rPr>
                <w:rFonts w:asciiTheme="minorHAnsi" w:hAnsiTheme="minorHAnsi" w:cstheme="minorHAnsi"/>
              </w:rPr>
              <w:t>Desktop Evaluation of tenders</w:t>
            </w:r>
          </w:p>
        </w:tc>
        <w:tc>
          <w:tcPr>
            <w:tcW w:w="339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32220FF" w14:textId="77777777" w:rsidR="002B5C55" w:rsidRDefault="002B5C55" w:rsidP="00243308">
            <w:pPr>
              <w:jc w:val="center"/>
              <w:rPr>
                <w:rFonts w:asciiTheme="minorHAnsi" w:hAnsiTheme="minorHAnsi" w:cstheme="minorHAnsi"/>
              </w:rPr>
            </w:pPr>
            <w:r>
              <w:rPr>
                <w:rFonts w:asciiTheme="minorHAnsi" w:hAnsiTheme="minorHAnsi" w:cstheme="minorHAnsi"/>
              </w:rPr>
              <w:t xml:space="preserve">Week Commencing </w:t>
            </w:r>
          </w:p>
          <w:p w14:paraId="36714994" w14:textId="32D3D1BD" w:rsidR="00D235E2" w:rsidRPr="005943B6" w:rsidRDefault="002B5C55" w:rsidP="00243308">
            <w:pPr>
              <w:jc w:val="center"/>
              <w:rPr>
                <w:rFonts w:asciiTheme="minorHAnsi" w:hAnsiTheme="minorHAnsi" w:cstheme="minorHAnsi"/>
              </w:rPr>
            </w:pPr>
            <w:r>
              <w:rPr>
                <w:rFonts w:asciiTheme="minorHAnsi" w:hAnsiTheme="minorHAnsi" w:cstheme="minorHAnsi"/>
              </w:rPr>
              <w:t>10</w:t>
            </w:r>
            <w:r w:rsidRPr="002B5C55">
              <w:rPr>
                <w:rFonts w:asciiTheme="minorHAnsi" w:hAnsiTheme="minorHAnsi" w:cstheme="minorHAnsi"/>
                <w:vertAlign w:val="superscript"/>
              </w:rPr>
              <w:t>th</w:t>
            </w:r>
            <w:r>
              <w:rPr>
                <w:rFonts w:asciiTheme="minorHAnsi" w:hAnsiTheme="minorHAnsi" w:cstheme="minorHAnsi"/>
              </w:rPr>
              <w:t xml:space="preserve"> July 2023</w:t>
            </w:r>
          </w:p>
        </w:tc>
      </w:tr>
      <w:tr w:rsidR="006D59B9" w:rsidRPr="00613FD6" w14:paraId="0F252875" w14:textId="77777777" w:rsidTr="00243308">
        <w:trPr>
          <w:trHeight w:val="537"/>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F66D89" w14:textId="5188AD93" w:rsidR="006D59B9" w:rsidRPr="00613FD6" w:rsidRDefault="006D59B9" w:rsidP="00243308">
            <w:pPr>
              <w:jc w:val="center"/>
              <w:rPr>
                <w:rFonts w:asciiTheme="minorHAnsi" w:hAnsiTheme="minorHAnsi" w:cstheme="minorHAnsi"/>
              </w:rPr>
            </w:pPr>
            <w:r w:rsidRPr="003F480B">
              <w:rPr>
                <w:rFonts w:asciiTheme="minorHAnsi" w:hAnsiTheme="minorHAnsi" w:cstheme="minorHAnsi"/>
              </w:rPr>
              <w:t>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tcPr>
          <w:p w14:paraId="73D504DF" w14:textId="0377BB25" w:rsidR="006D59B9" w:rsidRPr="00613FD6" w:rsidRDefault="006D59B9" w:rsidP="00243308">
            <w:pPr>
              <w:rPr>
                <w:rFonts w:asciiTheme="minorHAnsi" w:hAnsiTheme="minorHAnsi" w:cstheme="minorHAnsi"/>
              </w:rPr>
            </w:pPr>
            <w:r w:rsidRPr="003F480B">
              <w:rPr>
                <w:rFonts w:asciiTheme="minorHAnsi" w:hAnsiTheme="minorHAnsi" w:cstheme="minorHAnsi"/>
              </w:rPr>
              <w:t>Post-Submission Interviews</w:t>
            </w:r>
          </w:p>
        </w:tc>
        <w:tc>
          <w:tcPr>
            <w:tcW w:w="339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B7F667D" w14:textId="77777777" w:rsidR="002B5C55" w:rsidRDefault="002B5C55" w:rsidP="00243308">
            <w:pPr>
              <w:jc w:val="center"/>
              <w:rPr>
                <w:rFonts w:asciiTheme="minorHAnsi" w:hAnsiTheme="minorHAnsi" w:cstheme="minorHAnsi"/>
              </w:rPr>
            </w:pPr>
            <w:r>
              <w:rPr>
                <w:rFonts w:asciiTheme="minorHAnsi" w:hAnsiTheme="minorHAnsi" w:cstheme="minorHAnsi"/>
              </w:rPr>
              <w:t xml:space="preserve">Week Commencing </w:t>
            </w:r>
          </w:p>
          <w:p w14:paraId="4E28D2A0" w14:textId="1CC9F9C3" w:rsidR="006D59B9" w:rsidRPr="005943B6" w:rsidRDefault="002B5C55" w:rsidP="00243308">
            <w:pPr>
              <w:jc w:val="center"/>
              <w:rPr>
                <w:rFonts w:asciiTheme="minorHAnsi" w:hAnsiTheme="minorHAnsi" w:cstheme="minorHAnsi"/>
              </w:rPr>
            </w:pPr>
            <w:r>
              <w:rPr>
                <w:rFonts w:asciiTheme="minorHAnsi" w:hAnsiTheme="minorHAnsi" w:cstheme="minorHAnsi"/>
              </w:rPr>
              <w:t>17</w:t>
            </w:r>
            <w:r w:rsidRPr="002B5C55">
              <w:rPr>
                <w:rFonts w:asciiTheme="minorHAnsi" w:hAnsiTheme="minorHAnsi" w:cstheme="minorHAnsi"/>
                <w:vertAlign w:val="superscript"/>
              </w:rPr>
              <w:t>th</w:t>
            </w:r>
            <w:r>
              <w:rPr>
                <w:rFonts w:asciiTheme="minorHAnsi" w:hAnsiTheme="minorHAnsi" w:cstheme="minorHAnsi"/>
              </w:rPr>
              <w:t xml:space="preserve"> July 2023</w:t>
            </w:r>
          </w:p>
        </w:tc>
      </w:tr>
      <w:tr w:rsidR="00D235E2" w:rsidRPr="00613FD6" w14:paraId="12C0F89C" w14:textId="77777777" w:rsidTr="00243308">
        <w:trPr>
          <w:trHeight w:val="537"/>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77777777" w:rsidR="00D235E2" w:rsidRPr="00613FD6" w:rsidRDefault="00D235E2" w:rsidP="00243308">
            <w:pPr>
              <w:jc w:val="center"/>
              <w:rPr>
                <w:rFonts w:asciiTheme="minorHAnsi" w:hAnsiTheme="minorHAnsi" w:cstheme="minorHAnsi"/>
              </w:rPr>
            </w:pPr>
            <w:r w:rsidRPr="00613FD6">
              <w:rPr>
                <w:rFonts w:asciiTheme="minorHAnsi" w:hAnsiTheme="minorHAnsi" w:cstheme="minorHAnsi"/>
              </w:rPr>
              <w:t>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D235E2" w:rsidRPr="00613FD6" w:rsidRDefault="00D235E2" w:rsidP="00243308">
            <w:pPr>
              <w:rPr>
                <w:rFonts w:asciiTheme="minorHAnsi" w:hAnsiTheme="minorHAnsi" w:cstheme="minorHAnsi"/>
              </w:rPr>
            </w:pPr>
            <w:r w:rsidRPr="00613FD6">
              <w:rPr>
                <w:rFonts w:asciiTheme="minorHAnsi" w:hAnsiTheme="minorHAnsi" w:cstheme="minorHAnsi"/>
              </w:rPr>
              <w:t>Award notice issues</w:t>
            </w:r>
          </w:p>
        </w:tc>
        <w:tc>
          <w:tcPr>
            <w:tcW w:w="339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A8BE204" w14:textId="77777777" w:rsidR="002B5C55" w:rsidRDefault="002B5C55" w:rsidP="00243308">
            <w:pPr>
              <w:jc w:val="center"/>
              <w:rPr>
                <w:rFonts w:asciiTheme="minorHAnsi" w:hAnsiTheme="minorHAnsi" w:cstheme="minorHAnsi"/>
              </w:rPr>
            </w:pPr>
            <w:r>
              <w:rPr>
                <w:rFonts w:asciiTheme="minorHAnsi" w:hAnsiTheme="minorHAnsi" w:cstheme="minorHAnsi"/>
              </w:rPr>
              <w:t xml:space="preserve">Week Commencing </w:t>
            </w:r>
          </w:p>
          <w:p w14:paraId="03C0B3DE" w14:textId="23032414" w:rsidR="00D235E2" w:rsidRPr="005943B6" w:rsidRDefault="002B5C55" w:rsidP="00243308">
            <w:pPr>
              <w:jc w:val="center"/>
              <w:rPr>
                <w:rFonts w:asciiTheme="minorHAnsi" w:hAnsiTheme="minorHAnsi" w:cstheme="minorHAnsi"/>
              </w:rPr>
            </w:pPr>
            <w:r>
              <w:rPr>
                <w:rFonts w:asciiTheme="minorHAnsi" w:hAnsiTheme="minorHAnsi" w:cstheme="minorHAnsi"/>
              </w:rPr>
              <w:t>24</w:t>
            </w:r>
            <w:r w:rsidRPr="002B5C55">
              <w:rPr>
                <w:rFonts w:asciiTheme="minorHAnsi" w:hAnsiTheme="minorHAnsi" w:cstheme="minorHAnsi"/>
                <w:vertAlign w:val="superscript"/>
              </w:rPr>
              <w:t>th</w:t>
            </w:r>
            <w:r>
              <w:rPr>
                <w:rFonts w:asciiTheme="minorHAnsi" w:hAnsiTheme="minorHAnsi" w:cstheme="minorHAnsi"/>
              </w:rPr>
              <w:t xml:space="preserve"> July 2023</w:t>
            </w:r>
          </w:p>
        </w:tc>
      </w:tr>
      <w:tr w:rsidR="00D235E2" w:rsidRPr="00613FD6" w14:paraId="49E146B8" w14:textId="77777777" w:rsidTr="00243308">
        <w:trPr>
          <w:trHeight w:val="537"/>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E2B8D" w14:textId="77777777" w:rsidR="00D235E2" w:rsidRPr="00613FD6" w:rsidRDefault="00D235E2" w:rsidP="00243308">
            <w:pPr>
              <w:jc w:val="center"/>
              <w:rPr>
                <w:rFonts w:asciiTheme="minorHAnsi" w:hAnsiTheme="minorHAnsi" w:cstheme="minorHAnsi"/>
              </w:rPr>
            </w:pPr>
            <w:r w:rsidRPr="00613FD6">
              <w:rPr>
                <w:rFonts w:asciiTheme="minorHAnsi" w:hAnsiTheme="minorHAnsi" w:cstheme="minorHAnsi"/>
              </w:rPr>
              <w:t>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365CD" w14:textId="77777777" w:rsidR="00D235E2" w:rsidRDefault="00D235E2" w:rsidP="00243308">
            <w:pPr>
              <w:rPr>
                <w:rFonts w:asciiTheme="minorHAnsi" w:hAnsiTheme="minorHAnsi" w:cstheme="minorHAnsi"/>
              </w:rPr>
            </w:pPr>
            <w:r w:rsidRPr="00613FD6">
              <w:rPr>
                <w:rFonts w:asciiTheme="minorHAnsi" w:hAnsiTheme="minorHAnsi" w:cstheme="minorHAnsi"/>
              </w:rPr>
              <w:t>Commencement of contract</w:t>
            </w:r>
          </w:p>
          <w:p w14:paraId="0AA98084" w14:textId="2C787D3B" w:rsidR="002B5C55" w:rsidRPr="002B5C55" w:rsidRDefault="002B5C55" w:rsidP="00243308">
            <w:pPr>
              <w:rPr>
                <w:rFonts w:asciiTheme="minorHAnsi" w:hAnsiTheme="minorHAnsi" w:cstheme="minorHAnsi"/>
                <w:i/>
              </w:rPr>
            </w:pPr>
            <w:r w:rsidRPr="002B5C55">
              <w:rPr>
                <w:rFonts w:asciiTheme="minorHAnsi" w:hAnsiTheme="minorHAnsi" w:cstheme="minorHAnsi"/>
                <w:i/>
                <w:sz w:val="20"/>
              </w:rPr>
              <w:t>(After mandatory 10-day standstill period)</w:t>
            </w:r>
          </w:p>
        </w:tc>
        <w:tc>
          <w:tcPr>
            <w:tcW w:w="339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3B3F596" w14:textId="0327DA84" w:rsidR="00D235E2" w:rsidRPr="005943B6" w:rsidRDefault="002B5C55" w:rsidP="00243308">
            <w:pPr>
              <w:jc w:val="center"/>
              <w:rPr>
                <w:rFonts w:asciiTheme="minorHAnsi" w:hAnsiTheme="minorHAnsi" w:cstheme="minorHAnsi"/>
              </w:rPr>
            </w:pPr>
            <w:r>
              <w:rPr>
                <w:rFonts w:asciiTheme="minorHAnsi" w:hAnsiTheme="minorHAnsi" w:cstheme="minorHAnsi"/>
              </w:rPr>
              <w:t>Earliest Date is 3</w:t>
            </w:r>
            <w:r w:rsidRPr="002B5C55">
              <w:rPr>
                <w:rFonts w:asciiTheme="minorHAnsi" w:hAnsiTheme="minorHAnsi" w:cstheme="minorHAnsi"/>
                <w:vertAlign w:val="superscript"/>
              </w:rPr>
              <w:t>rd</w:t>
            </w:r>
            <w:r>
              <w:rPr>
                <w:rFonts w:asciiTheme="minorHAnsi" w:hAnsiTheme="minorHAnsi" w:cstheme="minorHAnsi"/>
              </w:rPr>
              <w:t xml:space="preserve"> August 2023</w:t>
            </w:r>
          </w:p>
        </w:tc>
      </w:tr>
      <w:bookmarkEnd w:id="6"/>
    </w:tbl>
    <w:p w14:paraId="6262E8C4" w14:textId="77777777" w:rsidR="00D235E2" w:rsidRPr="00613FD6" w:rsidRDefault="00D235E2" w:rsidP="007B5205">
      <w:pPr>
        <w:rPr>
          <w:rFonts w:asciiTheme="minorHAnsi" w:hAnsiTheme="minorHAnsi" w:cstheme="minorHAns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8CCF178" w14:textId="77777777" w:rsidR="00827817" w:rsidRDefault="00827817">
      <w:pPr>
        <w:rPr>
          <w:rFonts w:asciiTheme="minorHAnsi" w:hAnsiTheme="minorHAnsi" w:cstheme="minorHAnsi"/>
          <w:b/>
          <w:color w:val="44546A" w:themeColor="text2"/>
          <w:sz w:val="28"/>
          <w:szCs w:val="28"/>
        </w:rPr>
      </w:pPr>
      <w:r>
        <w:rPr>
          <w:rFonts w:asciiTheme="minorHAnsi" w:hAnsiTheme="minorHAnsi" w:cstheme="minorHAnsi"/>
        </w:rPr>
        <w:br w:type="page"/>
      </w:r>
    </w:p>
    <w:p w14:paraId="2EBC6E63" w14:textId="77777777" w:rsidR="00827817" w:rsidRDefault="00827817" w:rsidP="007B5205">
      <w:pPr>
        <w:pStyle w:val="sub"/>
        <w:numPr>
          <w:ilvl w:val="0"/>
          <w:numId w:val="0"/>
        </w:numPr>
        <w:rPr>
          <w:rFonts w:asciiTheme="minorHAnsi" w:hAnsiTheme="minorHAnsi" w:cstheme="minorHAnsi"/>
        </w:rPr>
      </w:pP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04D65183"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243308">
        <w:rPr>
          <w:rFonts w:asciiTheme="minorHAnsi" w:hAnsiTheme="minorHAnsi" w:cstheme="minorHAnsi"/>
          <w:szCs w:val="22"/>
        </w:rPr>
        <w:t>Tuesday 4</w:t>
      </w:r>
      <w:r w:rsidR="00243308" w:rsidRPr="00243308">
        <w:rPr>
          <w:rFonts w:asciiTheme="minorHAnsi" w:hAnsiTheme="minorHAnsi" w:cstheme="minorHAnsi"/>
          <w:szCs w:val="22"/>
          <w:vertAlign w:val="superscript"/>
        </w:rPr>
        <w:t>th</w:t>
      </w:r>
      <w:r w:rsidR="00243308">
        <w:rPr>
          <w:rFonts w:asciiTheme="minorHAnsi" w:hAnsiTheme="minorHAnsi" w:cstheme="minorHAnsi"/>
          <w:szCs w:val="22"/>
        </w:rPr>
        <w:t xml:space="preserve"> July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77777777" w:rsidR="00827817" w:rsidRPr="003132FA" w:rsidRDefault="00827817"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7288F560"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t>2.4</w:t>
      </w:r>
      <w:r>
        <w:rPr>
          <w:rFonts w:asciiTheme="minorHAnsi" w:hAnsiTheme="minorHAnsi" w:cstheme="minorHAnsi"/>
        </w:rPr>
        <w:tab/>
      </w:r>
      <w:r w:rsidRPr="00CD72FD">
        <w:rPr>
          <w:rFonts w:asciiTheme="minorHAnsi" w:hAnsiTheme="minorHAnsi" w:cstheme="minorHAnsi"/>
        </w:rPr>
        <w:t xml:space="preserve">Sufficiency of Tender </w:t>
      </w:r>
    </w:p>
    <w:p w14:paraId="0B3A65E1" w14:textId="77777777" w:rsidR="00D235E2" w:rsidRPr="00613FD6" w:rsidRDefault="00D235E2" w:rsidP="007B5205">
      <w:pPr>
        <w:rPr>
          <w:rFonts w:asciiTheme="minorHAnsi" w:hAnsiTheme="minorHAnsi" w:cstheme="minorHAnsi"/>
          <w:szCs w:val="22"/>
        </w:rPr>
      </w:pP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13C8FD58" w14:textId="5171D50C"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0ABD3DD" w14:textId="77777777" w:rsidR="00D235E2" w:rsidRPr="00732949" w:rsidRDefault="00D235E2" w:rsidP="007B5205">
      <w:pPr>
        <w:rPr>
          <w:rFonts w:asciiTheme="minorHAnsi" w:hAnsiTheme="minorHAnsi" w:cstheme="minorHAnsi"/>
          <w:szCs w:val="22"/>
        </w:rPr>
      </w:pP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51BA4DE6" w14:textId="6AD62B85"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734B5F4C" w14:textId="77777777" w:rsidR="00D235E2" w:rsidRPr="00613FD6" w:rsidRDefault="00D235E2" w:rsidP="007B5205">
      <w:pPr>
        <w:ind w:left="709" w:hanging="709"/>
        <w:rPr>
          <w:rFonts w:asciiTheme="minorHAnsi" w:hAnsiTheme="minorHAnsi" w:cstheme="minorHAnsi"/>
        </w:rPr>
      </w:pPr>
    </w:p>
    <w:p w14:paraId="2D93D248" w14:textId="6B2D7727"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to </w:t>
      </w:r>
      <w:hyperlink r:id="rId15" w:history="1">
        <w:r w:rsidR="00856EFF" w:rsidRPr="00C77036">
          <w:rPr>
            <w:rStyle w:val="Hyperlink"/>
            <w:rFonts w:asciiTheme="minorHAnsi" w:hAnsiTheme="minorHAnsi" w:cstheme="minorHAnsi"/>
          </w:rPr>
          <w:t>tenders@nmrn.org.uk</w:t>
        </w:r>
      </w:hyperlink>
      <w:r w:rsidR="00856EFF" w:rsidRPr="00C77036">
        <w:rPr>
          <w:rFonts w:asciiTheme="minorHAnsi" w:hAnsiTheme="minorHAnsi" w:cstheme="minorHAnsi"/>
        </w:rPr>
        <w:t xml:space="preserve"> </w:t>
      </w:r>
      <w:r w:rsidRPr="00C77036">
        <w:rPr>
          <w:rFonts w:asciiTheme="minorHAnsi" w:hAnsiTheme="minorHAnsi" w:cstheme="minorHAnsi"/>
        </w:rPr>
        <w:t xml:space="preserve">in accordance with the provisions of this ITT by the Clarification Deadline (as defined in the </w:t>
      </w:r>
      <w:r w:rsidR="002F0128" w:rsidRPr="00C77036">
        <w:rPr>
          <w:rFonts w:asciiTheme="minorHAnsi" w:hAnsiTheme="minorHAnsi" w:cstheme="minorHAnsi"/>
        </w:rPr>
        <w:t>Tender Milestone Dates</w:t>
      </w:r>
      <w:r w:rsidRPr="00C77036">
        <w:rPr>
          <w:rFonts w:asciiTheme="minorHAnsi" w:hAnsiTheme="minorHAnsi" w:cstheme="minorHAnsi"/>
        </w:rPr>
        <w:t xml:space="preserve"> section</w:t>
      </w:r>
      <w:r w:rsidRPr="00F542F2">
        <w:rPr>
          <w:rFonts w:asciiTheme="minorHAnsi" w:hAnsiTheme="minorHAnsi" w:cstheme="minorHAnsi"/>
        </w:rPr>
        <w:t xml:space="preserve"> of this ITT).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2663D9A2"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99F7B2" w14:textId="621F3ACA" w:rsidR="00D235E2" w:rsidRDefault="00D235E2" w:rsidP="007B5205">
      <w:pPr>
        <w:pStyle w:val="ListParagraph"/>
        <w:ind w:left="709" w:hanging="709"/>
        <w:jc w:val="both"/>
        <w:rPr>
          <w:rFonts w:asciiTheme="minorHAnsi" w:hAnsiTheme="minorHAnsi" w:cstheme="minorHAnsi"/>
        </w:rPr>
      </w:pPr>
    </w:p>
    <w:p w14:paraId="631F42E7" w14:textId="77777777" w:rsidR="00856EFF" w:rsidRPr="00613FD6" w:rsidRDefault="00856EFF" w:rsidP="007B5205">
      <w:pPr>
        <w:pStyle w:val="ListParagraph"/>
        <w:ind w:left="709" w:hanging="709"/>
        <w:jc w:val="both"/>
        <w:rPr>
          <w:rFonts w:asciiTheme="minorHAnsi" w:hAnsiTheme="minorHAnsi" w:cstheme="minorHAnsi"/>
        </w:rPr>
      </w:pPr>
    </w:p>
    <w:p w14:paraId="08C0258F" w14:textId="21742741"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sidRPr="00C77036">
        <w:rPr>
          <w:rFonts w:asciiTheme="minorHAnsi" w:hAnsiTheme="minorHAnsi" w:cstheme="minorHAnsi"/>
        </w:rPr>
        <w:t>.5</w:t>
      </w:r>
      <w:r w:rsidRPr="00C77036">
        <w:rPr>
          <w:rFonts w:asciiTheme="minorHAnsi" w:hAnsiTheme="minorHAnsi" w:cstheme="minorHAnsi"/>
        </w:rPr>
        <w:tab/>
        <w:t xml:space="preserve">Questions relating to tender specifics should be directed to </w:t>
      </w:r>
      <w:hyperlink r:id="rId16" w:history="1">
        <w:r w:rsidR="00856EFF" w:rsidRPr="00C77036">
          <w:rPr>
            <w:rStyle w:val="Hyperlink"/>
            <w:rFonts w:asciiTheme="minorHAnsi" w:hAnsiTheme="minorHAnsi" w:cstheme="minorHAnsi"/>
          </w:rPr>
          <w:t>tenders@nmrn.org.uk</w:t>
        </w:r>
      </w:hyperlink>
      <w:r w:rsidR="00856EFF" w:rsidRPr="00C77036">
        <w:rPr>
          <w:rFonts w:asciiTheme="minorHAnsi" w:hAnsiTheme="minorHAnsi" w:cstheme="minorHAnsi"/>
        </w:rPr>
        <w:t xml:space="preserve"> </w:t>
      </w: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72BC39C2" w14:textId="77777777" w:rsidR="00F65232"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48CE68FE" w14:textId="23B19051" w:rsidR="00F65232" w:rsidRPr="00F65232" w:rsidRDefault="00F65232" w:rsidP="00F65232">
      <w:pPr>
        <w:ind w:left="709" w:hanging="709"/>
        <w:jc w:val="both"/>
        <w:rPr>
          <w:rFonts w:asciiTheme="minorHAnsi" w:hAnsiTheme="minorHAnsi" w:cstheme="minorHAnsi"/>
        </w:rPr>
      </w:pP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E842B17" w14:textId="0125D6E4" w:rsidR="00D235E2" w:rsidRPr="00F542F2" w:rsidRDefault="00F65232" w:rsidP="007B520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0F75EDAC" w14:textId="77777777" w:rsidR="00D235E2" w:rsidRPr="00613FD6" w:rsidRDefault="00D235E2" w:rsidP="007B5205">
      <w:pPr>
        <w:rPr>
          <w:rFonts w:asciiTheme="minorHAnsi" w:hAnsiTheme="minorHAnsi" w:cstheme="minorHAnsi"/>
        </w:rPr>
      </w:pP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0A9B230D" w14:textId="1ECE11EA" w:rsidR="00D235E2" w:rsidRPr="00F542F2" w:rsidRDefault="00D235E2" w:rsidP="007B5205">
      <w:pPr>
        <w:pStyle w:val="sub"/>
        <w:numPr>
          <w:ilvl w:val="0"/>
          <w:numId w:val="0"/>
        </w:numPr>
        <w:rPr>
          <w:rFonts w:asciiTheme="minorHAnsi" w:hAnsiTheme="minorHAnsi" w:cstheme="minorHAnsi"/>
        </w:rPr>
      </w:pPr>
      <w:bookmarkStart w:id="7"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7"/>
    </w:p>
    <w:p w14:paraId="7C9C6DBC" w14:textId="77777777" w:rsidR="00D235E2" w:rsidRPr="00613FD6" w:rsidRDefault="00D235E2" w:rsidP="007B5205">
      <w:pPr>
        <w:rPr>
          <w:rFonts w:asciiTheme="minorHAnsi" w:hAnsiTheme="minorHAnsi" w:cstheme="minorHAnsi"/>
          <w:b/>
          <w:color w:val="002060"/>
          <w:sz w:val="28"/>
          <w:szCs w:val="28"/>
        </w:rPr>
      </w:pPr>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7B5205">
          <w:headerReference w:type="default" r:id="rId18"/>
          <w:footerReference w:type="default" r:id="rId19"/>
          <w:pgSz w:w="11906" w:h="16838"/>
          <w:pgMar w:top="1815" w:right="838" w:bottom="1440" w:left="720" w:header="706" w:footer="706" w:gutter="0"/>
          <w:cols w:space="708"/>
          <w:docGrid w:linePitch="360"/>
        </w:sectPr>
      </w:pPr>
    </w:p>
    <w:p w14:paraId="6AFDE206" w14:textId="78F00624" w:rsidR="00DC6B44" w:rsidRPr="001F497F" w:rsidRDefault="00DC6B44" w:rsidP="007B5205">
      <w:pPr>
        <w:rPr>
          <w:rFonts w:asciiTheme="minorHAnsi" w:hAnsiTheme="minorHAnsi" w:cstheme="minorHAnsi"/>
        </w:rPr>
      </w:pPr>
    </w:p>
    <w:p w14:paraId="0A6ED01D" w14:textId="155AE330" w:rsidR="00DC6B44" w:rsidRPr="00C77036" w:rsidRDefault="00DC6B44" w:rsidP="00C77036">
      <w:pPr>
        <w:pStyle w:val="Heading10"/>
        <w:rPr>
          <w:rFonts w:asciiTheme="minorHAnsi" w:hAnsiTheme="minorHAnsi" w:cstheme="minorHAnsi"/>
        </w:rPr>
      </w:pPr>
      <w:bookmarkStart w:id="8" w:name="_Toc130914718"/>
      <w:r w:rsidRPr="001F497F">
        <w:rPr>
          <w:rFonts w:asciiTheme="minorHAnsi" w:hAnsiTheme="minorHAnsi" w:cstheme="minorHAnsi"/>
        </w:rPr>
        <w:t>Section 3</w:t>
      </w:r>
      <w:bookmarkEnd w:id="8"/>
    </w:p>
    <w:p w14:paraId="5832A108" w14:textId="1EBF3EFC" w:rsidR="00DC6B44" w:rsidRPr="001F497F" w:rsidRDefault="0093630C" w:rsidP="007B5205">
      <w:pPr>
        <w:pStyle w:val="Heading20"/>
        <w:rPr>
          <w:rFonts w:asciiTheme="minorHAnsi" w:hAnsiTheme="minorHAnsi" w:cstheme="minorHAnsi"/>
        </w:rPr>
      </w:pPr>
      <w:bookmarkStart w:id="9" w:name="_Toc13091471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9"/>
    </w:p>
    <w:p w14:paraId="0361C0FB" w14:textId="13F76A49" w:rsidR="0093630C" w:rsidRPr="001F497F" w:rsidRDefault="0093630C" w:rsidP="007B5205">
      <w:pPr>
        <w:pStyle w:val="Heading20"/>
        <w:rPr>
          <w:rFonts w:asciiTheme="minorHAnsi" w:hAnsiTheme="minorHAnsi" w:cstheme="minorHAnsi"/>
          <w:b w:val="0"/>
          <w:bCs/>
          <w:sz w:val="22"/>
          <w:szCs w:val="22"/>
        </w:rPr>
      </w:pPr>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29611485"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Your Tender must be written in English, using 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01F74D77"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1F497F">
        <w:rPr>
          <w:rFonts w:asciiTheme="minorHAnsi" w:hAnsiTheme="minorHAnsi" w:cstheme="minorHAnsi"/>
          <w:color w:val="000000"/>
          <w:szCs w:val="22"/>
        </w:rPr>
        <w:t xml:space="preserve">Prices must be in </w:t>
      </w:r>
      <w:r w:rsidR="00200263" w:rsidRPr="00BD33AC">
        <w:rPr>
          <w:rFonts w:asciiTheme="minorHAnsi" w:hAnsiTheme="minorHAnsi" w:cstheme="minorHAnsi"/>
          <w:b/>
          <w:bCs/>
          <w:color w:val="000000" w:themeColor="text1"/>
          <w:szCs w:val="22"/>
        </w:rPr>
        <w:t>£GBP</w:t>
      </w:r>
      <w:r w:rsidR="00200263" w:rsidRPr="00BD33AC">
        <w:rPr>
          <w:rFonts w:asciiTheme="minorHAnsi" w:hAnsiTheme="minorHAnsi" w:cstheme="minorHAnsi"/>
          <w:color w:val="000000" w:themeColor="text1"/>
          <w:szCs w:val="22"/>
        </w:rPr>
        <w:t xml:space="preserve"> ex VAT.</w:t>
      </w:r>
      <w:r w:rsidR="00200263" w:rsidRPr="00BD33AC">
        <w:rPr>
          <w:rFonts w:asciiTheme="minorHAnsi" w:hAnsiTheme="minorHAnsi" w:cstheme="minorHAnsi"/>
          <w:color w:val="000000" w:themeColor="text1"/>
          <w:spacing w:val="1"/>
          <w:szCs w:val="22"/>
        </w:rPr>
        <w:t xml:space="preserve"> </w:t>
      </w:r>
      <w:r w:rsidR="00200263" w:rsidRPr="00E611B4">
        <w:rPr>
          <w:rFonts w:asciiTheme="minorHAnsi" w:hAnsiTheme="minorHAnsi" w:cstheme="minorHAnsi"/>
          <w:color w:val="000000" w:themeColor="text1"/>
          <w:szCs w:val="22"/>
        </w:rPr>
        <w:t xml:space="preserve">Prices must be </w:t>
      </w:r>
      <w:r w:rsidR="005943B6" w:rsidRPr="00E611B4">
        <w:rPr>
          <w:rFonts w:asciiTheme="minorHAnsi" w:hAnsiTheme="minorHAnsi" w:cstheme="minorHAnsi"/>
          <w:color w:val="000000" w:themeColor="text1"/>
          <w:szCs w:val="22"/>
        </w:rPr>
        <w:t>firm price</w:t>
      </w:r>
      <w:r w:rsidR="00200263" w:rsidRPr="00E611B4">
        <w:rPr>
          <w:rFonts w:asciiTheme="minorHAnsi" w:hAnsiTheme="minorHAnsi" w:cstheme="minorHAnsi"/>
          <w:color w:val="000000" w:themeColor="text1"/>
          <w:szCs w:val="22"/>
        </w:rPr>
        <w:t>.</w:t>
      </w:r>
      <w:r w:rsidR="00AD593E" w:rsidRPr="00E611B4">
        <w:rPr>
          <w:rFonts w:asciiTheme="minorHAnsi" w:hAnsiTheme="minorHAnsi" w:cstheme="minorHAnsi"/>
          <w:color w:val="000000" w:themeColor="text1"/>
          <w:szCs w:val="22"/>
        </w:rPr>
        <w:t xml:space="preserve"> The</w:t>
      </w:r>
      <w:r w:rsidR="00AD593E">
        <w:rPr>
          <w:rFonts w:asciiTheme="minorHAnsi" w:hAnsiTheme="minorHAnsi" w:cstheme="minorHAnsi"/>
          <w:color w:val="000000" w:themeColor="text1"/>
          <w:szCs w:val="22"/>
        </w:rPr>
        <w:t xml:space="preserve"> budget for this tender is £45,000 ex-VAT, a cost breakdown should be provided within your submission</w:t>
      </w:r>
      <w:r w:rsidR="00200263" w:rsidRPr="00BD33AC">
        <w:rPr>
          <w:rFonts w:asciiTheme="minorHAnsi" w:hAnsiTheme="minorHAnsi" w:cstheme="minorHAnsi"/>
          <w:color w:val="000000" w:themeColor="text1"/>
          <w:szCs w:val="22"/>
        </w:rPr>
        <w:t>.</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16635681" w14:textId="42716B28" w:rsidR="001F497F" w:rsidRPr="00613FD6" w:rsidRDefault="001F497F" w:rsidP="007B5205">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7BFA45A9" w14:textId="77777777" w:rsidR="001F497F" w:rsidRPr="00613FD6" w:rsidRDefault="001F497F" w:rsidP="007B5205">
      <w:pPr>
        <w:rPr>
          <w:rFonts w:asciiTheme="minorHAnsi" w:hAnsiTheme="minorHAnsi" w:cstheme="minorHAnsi"/>
          <w:szCs w:val="22"/>
        </w:rPr>
      </w:pP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25751DE8" w14:textId="1C235C5F" w:rsidR="00A3627B" w:rsidRDefault="00467FD7" w:rsidP="007B5205">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7D7FB533" w14:textId="77777777" w:rsidR="00E532DD" w:rsidRDefault="00E532DD" w:rsidP="007B5205">
      <w:pPr>
        <w:pStyle w:val="BodyText"/>
        <w:numPr>
          <w:ilvl w:val="0"/>
          <w:numId w:val="0"/>
        </w:numPr>
        <w:tabs>
          <w:tab w:val="left" w:pos="1039"/>
        </w:tabs>
        <w:spacing w:before="0" w:after="0"/>
        <w:ind w:left="709" w:hanging="709"/>
      </w:pPr>
    </w:p>
    <w:p w14:paraId="1909045B" w14:textId="133FFE5B"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rsidRPr="00C77036">
        <w:t xml:space="preserve">Your </w:t>
      </w:r>
      <w:r w:rsidR="00A3627B" w:rsidRPr="00C77036">
        <w:rPr>
          <w:color w:val="000000" w:themeColor="text1"/>
        </w:rPr>
        <w:t>Tender and any ITT Documentation must be submitted electronically via the</w:t>
      </w:r>
      <w:r w:rsidR="00A3627B" w:rsidRPr="00C77036">
        <w:rPr>
          <w:color w:val="000000" w:themeColor="text1"/>
          <w:spacing w:val="1"/>
        </w:rPr>
        <w:t xml:space="preserve"> </w:t>
      </w:r>
      <w:r w:rsidRPr="00C77036">
        <w:rPr>
          <w:color w:val="000000" w:themeColor="text1"/>
          <w:spacing w:val="1"/>
        </w:rPr>
        <w:t>‘</w:t>
      </w:r>
      <w:proofErr w:type="spellStart"/>
      <w:r w:rsidRPr="00C77036">
        <w:rPr>
          <w:color w:val="000000" w:themeColor="text1"/>
          <w:spacing w:val="1"/>
        </w:rPr>
        <w:t>MyTenders</w:t>
      </w:r>
      <w:proofErr w:type="spellEnd"/>
      <w:r w:rsidRPr="00C77036">
        <w:rPr>
          <w:color w:val="000000" w:themeColor="text1"/>
          <w:spacing w:val="1"/>
        </w:rPr>
        <w:t xml:space="preserve">’ </w:t>
      </w:r>
      <w:r w:rsidRPr="00C77036">
        <w:rPr>
          <w:color w:val="000000" w:themeColor="text1"/>
        </w:rPr>
        <w:t>p</w:t>
      </w:r>
      <w:r w:rsidR="00A3627B" w:rsidRPr="00C77036">
        <w:rPr>
          <w:color w:val="000000" w:themeColor="text1"/>
        </w:rPr>
        <w:t xml:space="preserve">ortal by </w:t>
      </w:r>
      <w:r w:rsidR="005943B6" w:rsidRPr="00C77036">
        <w:rPr>
          <w:b/>
          <w:color w:val="000000" w:themeColor="text1"/>
        </w:rPr>
        <w:t xml:space="preserve">1200 BST </w:t>
      </w:r>
      <w:r w:rsidR="00243308" w:rsidRPr="00C77036">
        <w:rPr>
          <w:b/>
          <w:color w:val="000000" w:themeColor="text1"/>
        </w:rPr>
        <w:t>4</w:t>
      </w:r>
      <w:r w:rsidR="00243308" w:rsidRPr="00C77036">
        <w:rPr>
          <w:b/>
          <w:color w:val="000000" w:themeColor="text1"/>
          <w:vertAlign w:val="superscript"/>
        </w:rPr>
        <w:t>th</w:t>
      </w:r>
      <w:r w:rsidR="00243308" w:rsidRPr="00C77036">
        <w:rPr>
          <w:b/>
          <w:color w:val="000000" w:themeColor="text1"/>
        </w:rPr>
        <w:t xml:space="preserve"> </w:t>
      </w:r>
      <w:r w:rsidR="005943B6" w:rsidRPr="00C77036">
        <w:rPr>
          <w:b/>
          <w:color w:val="000000" w:themeColor="text1"/>
        </w:rPr>
        <w:t>July 2023</w:t>
      </w:r>
      <w:r w:rsidR="005943B6" w:rsidRPr="00C77036">
        <w:rPr>
          <w:color w:val="000000" w:themeColor="text1"/>
        </w:rPr>
        <w:t>.</w:t>
      </w:r>
      <w:r w:rsidR="00A3627B" w:rsidRPr="00C77036">
        <w:rPr>
          <w:color w:val="000000" w:themeColor="text1"/>
        </w:rPr>
        <w:t xml:space="preserve"> The</w:t>
      </w:r>
      <w:r w:rsidR="00A3627B" w:rsidRPr="004734BD">
        <w:rPr>
          <w:color w:val="000000" w:themeColor="text1"/>
        </w:rPr>
        <w:t xml:space="preserv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A3627B" w:rsidRPr="004734BD">
        <w:rPr>
          <w:color w:val="000000" w:themeColor="text1"/>
        </w:rPr>
        <w:t>to</w:t>
      </w:r>
      <w:r w:rsidR="00A3627B" w:rsidRPr="004734BD">
        <w:rPr>
          <w:color w:val="000000" w:themeColor="text1"/>
          <w:spacing w:val="-1"/>
        </w:rPr>
        <w:t xml:space="preserve"> </w:t>
      </w:r>
      <w:r w:rsidR="00243308">
        <w:rPr>
          <w:color w:val="000000" w:themeColor="text1"/>
          <w:spacing w:val="-1"/>
        </w:rPr>
        <w:t>ITT</w:t>
      </w:r>
      <w:r w:rsidR="00A3627B" w:rsidRPr="004734BD">
        <w:rPr>
          <w:color w:val="000000" w:themeColor="text1"/>
          <w:spacing w:val="-1"/>
        </w:rPr>
        <w:t xml:space="preserve"> </w:t>
      </w:r>
      <w:r w:rsidR="00F1652B">
        <w:rPr>
          <w:color w:val="000000" w:themeColor="text1"/>
          <w:spacing w:val="-1"/>
        </w:rPr>
        <w:t xml:space="preserve">reference number </w:t>
      </w:r>
      <w:r w:rsidR="00F1652B" w:rsidRPr="00F1652B">
        <w:rPr>
          <w:color w:val="000000" w:themeColor="text1"/>
        </w:rPr>
        <w:t>229501</w:t>
      </w:r>
      <w:r w:rsidR="00F1652B">
        <w:rPr>
          <w:color w:val="000000" w:themeColor="text1"/>
        </w:rPr>
        <w:t>.</w:t>
      </w:r>
    </w:p>
    <w:p w14:paraId="1F9A79C8" w14:textId="77777777" w:rsidR="0029335E" w:rsidRDefault="0029335E" w:rsidP="007B5205">
      <w:pPr>
        <w:pStyle w:val="BodyText"/>
        <w:numPr>
          <w:ilvl w:val="0"/>
          <w:numId w:val="0"/>
        </w:numPr>
        <w:spacing w:before="0" w:after="0"/>
        <w:ind w:left="709" w:hanging="709"/>
      </w:pPr>
    </w:p>
    <w:p w14:paraId="2B6739F3" w14:textId="4362D394" w:rsidR="00A3627B" w:rsidRDefault="009429FC" w:rsidP="007B5205">
      <w:pPr>
        <w:pStyle w:val="BodyText"/>
        <w:numPr>
          <w:ilvl w:val="0"/>
          <w:numId w:val="0"/>
        </w:numPr>
        <w:spacing w:before="0" w:after="0"/>
        <w:ind w:left="709" w:hanging="709"/>
      </w:pPr>
      <w:r>
        <w:t>3.3.2</w:t>
      </w:r>
      <w:r>
        <w:tab/>
      </w:r>
      <w:r w:rsidR="00A3627B">
        <w:t xml:space="preserve">You must provide via the </w:t>
      </w:r>
      <w:r w:rsidR="0029335E">
        <w:t>portal</w:t>
      </w:r>
      <w:r w:rsidR="00A3627B">
        <w:t xml:space="preserve"> one </w:t>
      </w:r>
      <w:r w:rsidR="0029335E">
        <w:t xml:space="preserve">(1) </w:t>
      </w:r>
      <w:r w:rsidR="00A3627B">
        <w:t xml:space="preserve">priced copy of your Tender and one </w:t>
      </w:r>
      <w:r w:rsidR="0029335E">
        <w:t xml:space="preserve">(1) </w:t>
      </w:r>
      <w:r w:rsidR="00A3627B">
        <w:t>unpriced copy.</w:t>
      </w:r>
      <w:r w:rsidR="00A3627B">
        <w:rPr>
          <w:spacing w:val="1"/>
        </w:rPr>
        <w:t xml:space="preserve"> </w:t>
      </w:r>
      <w:r w:rsidR="00A3627B">
        <w:t xml:space="preserve">Both copies should be clearly labelled and easily identifiable. You must ensure that there are </w:t>
      </w:r>
      <w:r w:rsidR="00015F28">
        <w:t>no prices</w:t>
      </w:r>
      <w:r w:rsidR="00A3627B">
        <w:t xml:space="preserve"> present in your unpriced copy. The </w:t>
      </w:r>
      <w:r w:rsidR="003D4EF5">
        <w:t>NMRN</w:t>
      </w:r>
      <w:r w:rsidR="00A3627B">
        <w:t xml:space="preserve"> has the right to request, at its discretion, </w:t>
      </w:r>
      <w:r w:rsidR="00015F28">
        <w:t>that any pricing</w:t>
      </w:r>
      <w:r w:rsidR="00A3627B">
        <w:rPr>
          <w:spacing w:val="-2"/>
        </w:rPr>
        <w:t xml:space="preserve"> </w:t>
      </w:r>
      <w:r w:rsidR="00A3627B">
        <w:t>information</w:t>
      </w:r>
      <w:r w:rsidR="00A3627B">
        <w:rPr>
          <w:spacing w:val="-5"/>
        </w:rPr>
        <w:t xml:space="preserve"> </w:t>
      </w:r>
      <w:r w:rsidR="00A3627B">
        <w:t>found</w:t>
      </w:r>
      <w:r w:rsidR="00A3627B">
        <w:rPr>
          <w:spacing w:val="-2"/>
        </w:rPr>
        <w:t xml:space="preserve"> </w:t>
      </w:r>
      <w:r w:rsidR="00A3627B">
        <w:t>in</w:t>
      </w:r>
      <w:r w:rsidR="00A3627B">
        <w:rPr>
          <w:spacing w:val="-3"/>
        </w:rPr>
        <w:t xml:space="preserve"> </w:t>
      </w:r>
      <w:r w:rsidR="00A3627B">
        <w:t>the</w:t>
      </w:r>
      <w:r w:rsidR="00A3627B">
        <w:rPr>
          <w:spacing w:val="-4"/>
        </w:rPr>
        <w:t xml:space="preserve"> </w:t>
      </w:r>
      <w:r w:rsidR="00A3627B">
        <w:t>unpriced</w:t>
      </w:r>
      <w:r w:rsidR="00A3627B">
        <w:rPr>
          <w:spacing w:val="-4"/>
        </w:rPr>
        <w:t xml:space="preserve"> </w:t>
      </w:r>
      <w:r w:rsidR="00A3627B">
        <w:t>copy</w:t>
      </w:r>
      <w:r w:rsidR="00A3627B">
        <w:rPr>
          <w:spacing w:val="-2"/>
        </w:rPr>
        <w:t xml:space="preserve"> </w:t>
      </w:r>
      <w:r w:rsidR="00A3627B">
        <w:t>is</w:t>
      </w:r>
      <w:r w:rsidR="00A3627B">
        <w:rPr>
          <w:spacing w:val="-1"/>
        </w:rPr>
        <w:t xml:space="preserve"> </w:t>
      </w:r>
      <w:r w:rsidR="00A3627B">
        <w:t>redacted</w:t>
      </w:r>
      <w:r w:rsidR="00A3627B">
        <w:rPr>
          <w:spacing w:val="-5"/>
        </w:rPr>
        <w:t xml:space="preserve"> </w:t>
      </w:r>
      <w:r w:rsidR="00A3627B">
        <w:t>in</w:t>
      </w:r>
      <w:r w:rsidR="00A3627B">
        <w:rPr>
          <w:spacing w:val="-2"/>
        </w:rPr>
        <w:t xml:space="preserve"> </w:t>
      </w:r>
      <w:r w:rsidR="00A3627B">
        <w:t>accordance</w:t>
      </w:r>
      <w:r w:rsidR="00A3627B">
        <w:rPr>
          <w:spacing w:val="-2"/>
        </w:rPr>
        <w:t xml:space="preserve"> </w:t>
      </w:r>
      <w:r w:rsidR="00A3627B">
        <w:t>with</w:t>
      </w:r>
      <w:r w:rsidR="00A3627B">
        <w:rPr>
          <w:spacing w:val="-3"/>
        </w:rPr>
        <w:t xml:space="preserve"> </w:t>
      </w:r>
      <w:r w:rsidR="00A3627B">
        <w:t>paragraph</w:t>
      </w:r>
      <w:r w:rsidR="00A3627B">
        <w:rPr>
          <w:spacing w:val="-4"/>
        </w:rPr>
        <w:t xml:space="preserve"> </w:t>
      </w:r>
      <w:r>
        <w:t>3.3.3</w:t>
      </w:r>
      <w:r w:rsidR="00A3627B">
        <w:t>.</w:t>
      </w:r>
    </w:p>
    <w:p w14:paraId="3226D920" w14:textId="77777777" w:rsidR="00A3627B" w:rsidRDefault="00A3627B" w:rsidP="007B5205">
      <w:pPr>
        <w:pStyle w:val="BodyText"/>
        <w:numPr>
          <w:ilvl w:val="0"/>
          <w:numId w:val="0"/>
        </w:numPr>
        <w:spacing w:before="0" w:after="0"/>
        <w:ind w:left="709" w:hanging="709"/>
      </w:pPr>
    </w:p>
    <w:p w14:paraId="17645CCC" w14:textId="64CC0D82" w:rsidR="00A3627B" w:rsidRDefault="009429FC" w:rsidP="007B5205">
      <w:pPr>
        <w:pStyle w:val="BodyText"/>
        <w:numPr>
          <w:ilvl w:val="0"/>
          <w:numId w:val="0"/>
        </w:numPr>
        <w:tabs>
          <w:tab w:val="left" w:pos="1039"/>
        </w:tabs>
        <w:spacing w:before="0" w:after="0"/>
        <w:ind w:left="709" w:hanging="709"/>
      </w:pPr>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the </w:t>
      </w:r>
      <w:r>
        <w:t>‘</w:t>
      </w:r>
      <w:proofErr w:type="spellStart"/>
      <w:r>
        <w:t>MyTenders</w:t>
      </w:r>
      <w:proofErr w:type="spellEnd"/>
      <w:r>
        <w:t>’ portal</w:t>
      </w:r>
      <w:r w:rsidR="00A3627B">
        <w:t xml:space="preserve"> 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467FD7">
        <w:t>‘</w:t>
      </w:r>
      <w:proofErr w:type="spellStart"/>
      <w:r w:rsidR="00467FD7">
        <w:t>MyTenders</w:t>
      </w:r>
      <w:proofErr w:type="spellEnd"/>
      <w:r w:rsidR="00467FD7">
        <w:t>’ portal</w:t>
      </w:r>
      <w:r w:rsidR="00A3627B">
        <w:t xml:space="preserve"> before the Tender return date to</w:t>
      </w:r>
      <w:r w:rsidR="00A3627B">
        <w:rPr>
          <w:spacing w:val="1"/>
        </w:rPr>
        <w:t xml:space="preserve"> </w:t>
      </w:r>
      <w:r w:rsidR="00A3627B">
        <w:t xml:space="preserve">ensure that no other amendments, other than in relation to the </w:t>
      </w:r>
      <w:r w:rsidR="00A3627B">
        <w:lastRenderedPageBreak/>
        <w:t>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5F2E0D4B"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into the </w:t>
      </w:r>
      <w:r w:rsidRPr="004734BD">
        <w:rPr>
          <w:color w:val="000000" w:themeColor="text1"/>
        </w:rPr>
        <w:t>‘</w:t>
      </w:r>
      <w:proofErr w:type="spellStart"/>
      <w:r w:rsidRPr="004734BD">
        <w:rPr>
          <w:color w:val="000000" w:themeColor="text1"/>
        </w:rPr>
        <w:t>MyTenders</w:t>
      </w:r>
      <w:proofErr w:type="spellEnd"/>
      <w:r w:rsidRPr="004734BD">
        <w:rPr>
          <w:color w:val="000000" w:themeColor="text1"/>
        </w:rPr>
        <w:t>’ portal</w:t>
      </w:r>
      <w:r w:rsidR="00A3627B" w:rsidRPr="004734BD">
        <w:rPr>
          <w:color w:val="000000" w:themeColor="text1"/>
        </w:rPr>
        <w:t xml:space="preserve">. You must contact </w:t>
      </w:r>
      <w:hyperlink r:id="rId20" w:history="1">
        <w:r w:rsidR="00243308" w:rsidRPr="003725C0">
          <w:rPr>
            <w:rStyle w:val="Hyperlink"/>
          </w:rPr>
          <w:t>tenders@nmrn.org.uk</w:t>
        </w:r>
      </w:hyperlink>
      <w:r w:rsidR="00A3627B" w:rsidRPr="004734BD">
        <w:rPr>
          <w:color w:val="000000" w:themeColor="text1"/>
        </w:rPr>
        <w:t xml:space="preserve"> 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3307F421"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31C2CE52" w14:textId="3EEBABAB"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197200D3" w14:textId="77777777" w:rsidR="007B5205" w:rsidRDefault="007B5205" w:rsidP="007B5205"/>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05147DEF" w14:textId="550C7E5D" w:rsidR="007B5205" w:rsidRPr="00552798" w:rsidRDefault="007B5205" w:rsidP="007B5205">
      <w:pPr>
        <w:pStyle w:val="sub"/>
        <w:numPr>
          <w:ilvl w:val="0"/>
          <w:numId w:val="0"/>
        </w:numPr>
        <w:ind w:left="720" w:hanging="720"/>
        <w:jc w:val="both"/>
      </w:pPr>
      <w:r>
        <w:t>3.5</w:t>
      </w:r>
      <w:r>
        <w:tab/>
        <w:t>Confidentiality</w:t>
      </w:r>
    </w:p>
    <w:p w14:paraId="7E2FE175" w14:textId="77777777" w:rsidR="007B5205" w:rsidRDefault="007B5205" w:rsidP="007B5205">
      <w:pPr>
        <w:jc w:val="both"/>
      </w:pP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67DE8611" w14:textId="60D584EF" w:rsidR="007B5205" w:rsidRPr="00552798" w:rsidRDefault="007B5205" w:rsidP="007B5205">
      <w:pPr>
        <w:pStyle w:val="sub"/>
        <w:numPr>
          <w:ilvl w:val="0"/>
          <w:numId w:val="0"/>
        </w:numPr>
        <w:ind w:left="720" w:hanging="720"/>
        <w:jc w:val="both"/>
      </w:pPr>
      <w:r>
        <w:t>3.6</w:t>
      </w:r>
      <w:r>
        <w:tab/>
        <w:t>Conflict of Interest</w:t>
      </w:r>
    </w:p>
    <w:p w14:paraId="5ECA1942" w14:textId="77777777" w:rsidR="007B5205" w:rsidRDefault="007B5205" w:rsidP="007B5205">
      <w:pPr>
        <w:jc w:val="both"/>
      </w:pP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25ECADE0" w14:textId="19B1D69E" w:rsidR="007B5205" w:rsidRPr="00552798" w:rsidRDefault="007B5205" w:rsidP="007B5205">
      <w:pPr>
        <w:pStyle w:val="sub"/>
        <w:numPr>
          <w:ilvl w:val="0"/>
          <w:numId w:val="0"/>
        </w:numPr>
        <w:ind w:left="720" w:hanging="720"/>
        <w:jc w:val="both"/>
      </w:pPr>
      <w:r>
        <w:t>3.7</w:t>
      </w:r>
      <w:r>
        <w:tab/>
        <w:t>Consortia</w:t>
      </w:r>
    </w:p>
    <w:p w14:paraId="03D725CC" w14:textId="77777777" w:rsidR="007B5205" w:rsidRDefault="007B5205" w:rsidP="007B5205">
      <w:pPr>
        <w:jc w:val="both"/>
      </w:pP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0085FA25" w14:textId="77777777" w:rsidR="001F497F" w:rsidRDefault="001F497F" w:rsidP="00E532DD">
      <w:pPr>
        <w:rPr>
          <w:rFonts w:asciiTheme="minorHAnsi" w:hAnsiTheme="minorHAnsi" w:cstheme="minorHAnsi"/>
        </w:rPr>
      </w:pPr>
    </w:p>
    <w:p w14:paraId="30F660B6" w14:textId="77777777" w:rsidR="000159F6" w:rsidRDefault="000159F6" w:rsidP="00C77036">
      <w:pPr>
        <w:sectPr w:rsidR="000159F6" w:rsidSect="007B5205">
          <w:pgSz w:w="11906" w:h="16838"/>
          <w:pgMar w:top="1985" w:right="838" w:bottom="1440" w:left="720" w:header="706" w:footer="706" w:gutter="0"/>
          <w:cols w:space="708"/>
          <w:docGrid w:linePitch="360"/>
        </w:sectPr>
      </w:pPr>
    </w:p>
    <w:p w14:paraId="5499C57A" w14:textId="3BFE9712" w:rsidR="00A57ECE" w:rsidRDefault="00A57ECE" w:rsidP="00A57ECE"/>
    <w:p w14:paraId="47462E57" w14:textId="56AFD2BB" w:rsidR="0093630C" w:rsidRPr="00C77036" w:rsidRDefault="0093630C" w:rsidP="00C77036">
      <w:pPr>
        <w:pStyle w:val="Heading10"/>
      </w:pPr>
      <w:bookmarkStart w:id="10" w:name="_Toc130914720"/>
      <w:r>
        <w:t xml:space="preserve">Section </w:t>
      </w:r>
      <w:r w:rsidR="00BD33AC">
        <w:t>4</w:t>
      </w:r>
      <w:bookmarkEnd w:id="10"/>
    </w:p>
    <w:p w14:paraId="6A6CAB0D" w14:textId="0B140581" w:rsidR="0093630C" w:rsidRDefault="0093630C" w:rsidP="0093630C">
      <w:pPr>
        <w:pStyle w:val="Heading20"/>
      </w:pPr>
      <w:bookmarkStart w:id="11" w:name="_Toc130914721"/>
      <w:r w:rsidRPr="00DC6B44">
        <w:t>Specification</w:t>
      </w:r>
      <w:r>
        <w:t xml:space="preserve"> / Scope of Requirement</w:t>
      </w:r>
      <w:bookmarkEnd w:id="11"/>
    </w:p>
    <w:p w14:paraId="1A23E794" w14:textId="6E77D7B4" w:rsidR="0093630C" w:rsidRPr="004561A8" w:rsidRDefault="0093630C" w:rsidP="004561A8">
      <w:pPr>
        <w:pStyle w:val="Heading20"/>
        <w:ind w:left="567" w:hanging="567"/>
        <w:rPr>
          <w:rFonts w:asciiTheme="minorHAnsi" w:hAnsiTheme="minorHAnsi" w:cstheme="minorHAnsi"/>
          <w:sz w:val="22"/>
          <w:szCs w:val="22"/>
        </w:rPr>
      </w:pPr>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70F1F68A" w14:textId="2511CC34" w:rsidR="00CA66C8" w:rsidRDefault="007C006B" w:rsidP="00011AEF">
      <w:pPr>
        <w:pStyle w:val="Heading10"/>
      </w:pPr>
      <w:bookmarkStart w:id="12" w:name="_Toc130914722"/>
      <w:r>
        <w:lastRenderedPageBreak/>
        <w:t xml:space="preserve">Section </w:t>
      </w:r>
      <w:r w:rsidR="00BD33AC">
        <w:t>5</w:t>
      </w:r>
      <w:bookmarkEnd w:id="12"/>
    </w:p>
    <w:p w14:paraId="0D8C11A9" w14:textId="77777777" w:rsidR="00CA66C8" w:rsidRDefault="00CA66C8" w:rsidP="00011AEF">
      <w:pPr>
        <w:rPr>
          <w:b/>
          <w:color w:val="002060"/>
          <w:sz w:val="28"/>
          <w:szCs w:val="28"/>
        </w:rPr>
      </w:pPr>
    </w:p>
    <w:p w14:paraId="518E27E2" w14:textId="77777777" w:rsidR="00CA66C8" w:rsidRPr="00DC6B44" w:rsidRDefault="00CA66C8" w:rsidP="00011AEF">
      <w:pPr>
        <w:pStyle w:val="Heading20"/>
      </w:pPr>
      <w:bookmarkStart w:id="13" w:name="_Toc130914723"/>
      <w:r>
        <w:t>Tender Assessment and Evaluation</w:t>
      </w:r>
      <w:bookmarkEnd w:id="13"/>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C925058"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from </w:t>
      </w:r>
      <w:r w:rsidR="00DA73D8">
        <w:rPr>
          <w:szCs w:val="20"/>
        </w:rPr>
        <w:t>‘</w:t>
      </w:r>
      <w:proofErr w:type="spellStart"/>
      <w:r w:rsidR="00DA73D8">
        <w:rPr>
          <w:szCs w:val="20"/>
        </w:rPr>
        <w:t>MyTenders</w:t>
      </w:r>
      <w:proofErr w:type="spellEnd"/>
      <w:r w:rsidR="00DA73D8">
        <w:rPr>
          <w:szCs w:val="20"/>
        </w:rPr>
        <w:t>’ portal</w:t>
      </w:r>
      <w:r w:rsidRPr="00D823FE">
        <w:rPr>
          <w:szCs w:val="20"/>
        </w:rPr>
        <w:t xml:space="preserve"> 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92"/>
        <w:gridCol w:w="2252"/>
      </w:tblGrid>
      <w:tr w:rsidR="005612C9" w:rsidRPr="00F973B9" w14:paraId="54716C80" w14:textId="77777777" w:rsidTr="00EF6079">
        <w:trPr>
          <w:trHeight w:val="342"/>
        </w:trPr>
        <w:tc>
          <w:tcPr>
            <w:tcW w:w="5508" w:type="dxa"/>
            <w:gridSpan w:val="2"/>
            <w:shd w:val="clear" w:color="auto" w:fill="D9D9D9"/>
          </w:tcPr>
          <w:p w14:paraId="228BCEC7" w14:textId="77777777" w:rsidR="005612C9" w:rsidRPr="00F973B9" w:rsidRDefault="005612C9" w:rsidP="00EE5200">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EE5200">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EF6079">
        <w:trPr>
          <w:trHeight w:val="507"/>
        </w:trPr>
        <w:tc>
          <w:tcPr>
            <w:tcW w:w="1116" w:type="dxa"/>
            <w:shd w:val="clear" w:color="auto" w:fill="ECF2FA"/>
          </w:tcPr>
          <w:p w14:paraId="1E5C5BCB" w14:textId="77777777" w:rsidR="005612C9" w:rsidRPr="00F973B9" w:rsidRDefault="005612C9" w:rsidP="00EE5200">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EE5200">
            <w:pPr>
              <w:contextualSpacing/>
              <w:rPr>
                <w:rFonts w:asciiTheme="minorHAnsi" w:hAnsiTheme="minorHAnsi" w:cstheme="minorHAnsi"/>
                <w:szCs w:val="22"/>
              </w:rPr>
            </w:pPr>
          </w:p>
        </w:tc>
        <w:tc>
          <w:tcPr>
            <w:tcW w:w="4392" w:type="dxa"/>
            <w:shd w:val="clear" w:color="auto" w:fill="ECF2FA"/>
          </w:tcPr>
          <w:p w14:paraId="4EBAE7F6" w14:textId="77777777" w:rsidR="005612C9" w:rsidRPr="00F973B9" w:rsidRDefault="005612C9" w:rsidP="00EE5200">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4A20EB43" w14:textId="320C0B3A" w:rsidR="005612C9" w:rsidRPr="00F973B9" w:rsidRDefault="005612C9" w:rsidP="00EE5200">
            <w:pPr>
              <w:contextualSpacing/>
              <w:rPr>
                <w:rFonts w:asciiTheme="minorHAnsi" w:hAnsiTheme="minorHAnsi" w:cstheme="minorHAnsi"/>
                <w:szCs w:val="22"/>
              </w:rPr>
            </w:pPr>
          </w:p>
        </w:tc>
        <w:tc>
          <w:tcPr>
            <w:tcW w:w="2252" w:type="dxa"/>
            <w:shd w:val="clear" w:color="auto" w:fill="ECF2FA"/>
          </w:tcPr>
          <w:p w14:paraId="6BEE5516" w14:textId="77777777" w:rsidR="005612C9" w:rsidRPr="00944AEA" w:rsidRDefault="005612C9" w:rsidP="00EE5200">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EF6079">
        <w:trPr>
          <w:trHeight w:val="671"/>
        </w:trPr>
        <w:tc>
          <w:tcPr>
            <w:tcW w:w="1116" w:type="dxa"/>
            <w:shd w:val="clear" w:color="auto" w:fill="ECE6F2"/>
          </w:tcPr>
          <w:p w14:paraId="78019627" w14:textId="77777777" w:rsidR="005612C9" w:rsidRPr="00F973B9" w:rsidRDefault="005612C9" w:rsidP="00EE5200">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shd w:val="clear" w:color="auto" w:fill="ECE6F2"/>
          </w:tcPr>
          <w:p w14:paraId="6FEA5864" w14:textId="77777777" w:rsidR="005612C9" w:rsidRPr="00F973B9" w:rsidRDefault="005612C9" w:rsidP="00EE5200">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EE520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EE5200">
            <w:pPr>
              <w:pStyle w:val="DfESBullets"/>
              <w:numPr>
                <w:ilvl w:val="0"/>
                <w:numId w:val="0"/>
              </w:numPr>
              <w:spacing w:after="0"/>
              <w:contextualSpacing/>
              <w:rPr>
                <w:rFonts w:asciiTheme="minorHAnsi" w:hAnsiTheme="minorHAnsi" w:cstheme="minorHAnsi"/>
                <w:b/>
                <w:szCs w:val="22"/>
              </w:rPr>
            </w:pPr>
          </w:p>
        </w:tc>
      </w:tr>
      <w:tr w:rsidR="00236F0A" w:rsidRPr="00F973B9" w14:paraId="2B487D71" w14:textId="77777777" w:rsidTr="00EF6079">
        <w:trPr>
          <w:trHeight w:val="407"/>
        </w:trPr>
        <w:tc>
          <w:tcPr>
            <w:tcW w:w="1116" w:type="dxa"/>
            <w:shd w:val="clear" w:color="auto" w:fill="ECE6F2"/>
          </w:tcPr>
          <w:p w14:paraId="623A2A5B" w14:textId="17012408" w:rsidR="00236F0A" w:rsidRPr="00F973B9" w:rsidRDefault="00236F0A" w:rsidP="00EE5200">
            <w:pPr>
              <w:contextualSpacing/>
              <w:rPr>
                <w:rFonts w:asciiTheme="minorHAnsi" w:hAnsiTheme="minorHAnsi" w:cstheme="minorHAnsi"/>
                <w:b/>
                <w:szCs w:val="22"/>
              </w:rPr>
            </w:pPr>
            <w:r>
              <w:rPr>
                <w:rFonts w:asciiTheme="minorHAnsi" w:hAnsiTheme="minorHAnsi" w:cstheme="minorHAnsi"/>
                <w:b/>
                <w:szCs w:val="22"/>
              </w:rPr>
              <w:t>3</w:t>
            </w:r>
          </w:p>
        </w:tc>
        <w:tc>
          <w:tcPr>
            <w:tcW w:w="4392" w:type="dxa"/>
            <w:shd w:val="clear" w:color="auto" w:fill="ECE6F2"/>
          </w:tcPr>
          <w:p w14:paraId="2CAA9F2B" w14:textId="77777777" w:rsidR="00236F0A" w:rsidRDefault="00236F0A" w:rsidP="00EE5200">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p w14:paraId="6C77DBBE" w14:textId="536389CF" w:rsidR="00236F0A" w:rsidRPr="00F973B9" w:rsidRDefault="00236F0A" w:rsidP="00EE5200">
            <w:pPr>
              <w:contextualSpacing/>
              <w:rPr>
                <w:rFonts w:asciiTheme="minorHAnsi" w:hAnsiTheme="minorHAnsi" w:cstheme="minorHAnsi"/>
                <w:b/>
                <w:szCs w:val="22"/>
              </w:rPr>
            </w:pPr>
          </w:p>
        </w:tc>
        <w:tc>
          <w:tcPr>
            <w:tcW w:w="2252" w:type="dxa"/>
            <w:shd w:val="clear" w:color="auto" w:fill="ECE6F2"/>
          </w:tcPr>
          <w:p w14:paraId="4D35FD70" w14:textId="35D26E19" w:rsidR="00236F0A" w:rsidRPr="00944AEA" w:rsidRDefault="00236F0A" w:rsidP="00EE5200">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EF6079">
        <w:trPr>
          <w:trHeight w:val="407"/>
        </w:trPr>
        <w:tc>
          <w:tcPr>
            <w:tcW w:w="1116" w:type="dxa"/>
            <w:shd w:val="clear" w:color="auto" w:fill="ECE6F2"/>
          </w:tcPr>
          <w:p w14:paraId="529ACC84" w14:textId="43D3871E" w:rsidR="005612C9" w:rsidRPr="00F973B9" w:rsidRDefault="00236F0A" w:rsidP="00EE5200">
            <w:pPr>
              <w:contextualSpacing/>
              <w:rPr>
                <w:rFonts w:asciiTheme="minorHAnsi" w:hAnsiTheme="minorHAnsi" w:cstheme="minorHAnsi"/>
                <w:b/>
                <w:szCs w:val="22"/>
              </w:rPr>
            </w:pPr>
            <w:r>
              <w:rPr>
                <w:rFonts w:asciiTheme="minorHAnsi" w:hAnsiTheme="minorHAnsi" w:cstheme="minorHAnsi"/>
                <w:b/>
                <w:szCs w:val="22"/>
              </w:rPr>
              <w:t>4</w:t>
            </w:r>
          </w:p>
        </w:tc>
        <w:tc>
          <w:tcPr>
            <w:tcW w:w="4392" w:type="dxa"/>
            <w:shd w:val="clear" w:color="auto" w:fill="ECE6F2"/>
          </w:tcPr>
          <w:p w14:paraId="17A4BC72" w14:textId="338CCF28" w:rsidR="005612C9" w:rsidRPr="00F973B9" w:rsidRDefault="005612C9" w:rsidP="00EE5200">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tcPr>
          <w:p w14:paraId="25DE28BF" w14:textId="77777777" w:rsidR="005612C9" w:rsidRPr="00944AEA" w:rsidRDefault="005612C9" w:rsidP="00EE520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EE5200">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EF6079">
        <w:trPr>
          <w:trHeight w:val="407"/>
        </w:trPr>
        <w:tc>
          <w:tcPr>
            <w:tcW w:w="1116" w:type="dxa"/>
            <w:shd w:val="clear" w:color="auto" w:fill="E2ECD0"/>
          </w:tcPr>
          <w:p w14:paraId="65C0C9C9" w14:textId="1C035195" w:rsidR="005612C9" w:rsidRPr="00F973B9" w:rsidRDefault="00236F0A" w:rsidP="00EE5200">
            <w:pPr>
              <w:contextualSpacing/>
              <w:rPr>
                <w:rFonts w:asciiTheme="minorHAnsi" w:hAnsiTheme="minorHAnsi" w:cstheme="minorHAnsi"/>
                <w:b/>
                <w:szCs w:val="22"/>
              </w:rPr>
            </w:pPr>
            <w:r>
              <w:rPr>
                <w:rFonts w:asciiTheme="minorHAnsi" w:hAnsiTheme="minorHAnsi" w:cstheme="minorHAnsi"/>
                <w:b/>
                <w:szCs w:val="22"/>
              </w:rPr>
              <w:t>5</w:t>
            </w:r>
          </w:p>
        </w:tc>
        <w:tc>
          <w:tcPr>
            <w:tcW w:w="4392" w:type="dxa"/>
            <w:shd w:val="clear" w:color="auto" w:fill="E2ECD0"/>
          </w:tcPr>
          <w:p w14:paraId="300A09A0" w14:textId="77777777" w:rsidR="005612C9" w:rsidRPr="00F973B9" w:rsidRDefault="005612C9" w:rsidP="00EE5200">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EE520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EE5200">
            <w:pPr>
              <w:contextualSpacing/>
              <w:rPr>
                <w:rFonts w:asciiTheme="minorHAnsi" w:hAnsiTheme="minorHAnsi" w:cstheme="minorHAnsi"/>
                <w:b/>
                <w:szCs w:val="22"/>
              </w:rPr>
            </w:pPr>
          </w:p>
        </w:tc>
      </w:tr>
      <w:tr w:rsidR="005612C9" w:rsidRPr="00944AEA" w14:paraId="6DF02A62" w14:textId="77777777" w:rsidTr="00EF6079">
        <w:trPr>
          <w:trHeight w:val="407"/>
        </w:trPr>
        <w:tc>
          <w:tcPr>
            <w:tcW w:w="1116" w:type="dxa"/>
            <w:shd w:val="clear" w:color="auto" w:fill="E2ECD0"/>
          </w:tcPr>
          <w:p w14:paraId="35872385" w14:textId="77777777" w:rsidR="005612C9" w:rsidRPr="00F973B9" w:rsidRDefault="005612C9" w:rsidP="00EE5200">
            <w:pPr>
              <w:contextualSpacing/>
              <w:rPr>
                <w:rFonts w:asciiTheme="minorHAnsi" w:hAnsiTheme="minorHAnsi" w:cstheme="minorHAnsi"/>
                <w:b/>
                <w:szCs w:val="22"/>
              </w:rPr>
            </w:pPr>
            <w:r w:rsidRPr="00F973B9">
              <w:rPr>
                <w:rFonts w:asciiTheme="minorHAnsi" w:hAnsiTheme="minorHAnsi" w:cstheme="minorHAnsi"/>
                <w:b/>
                <w:szCs w:val="22"/>
              </w:rPr>
              <w:lastRenderedPageBreak/>
              <w:t>6</w:t>
            </w:r>
          </w:p>
        </w:tc>
        <w:tc>
          <w:tcPr>
            <w:tcW w:w="4392" w:type="dxa"/>
            <w:shd w:val="clear" w:color="auto" w:fill="E2ECD0"/>
          </w:tcPr>
          <w:p w14:paraId="1C6A7471" w14:textId="77777777" w:rsidR="005612C9" w:rsidRPr="00F973B9" w:rsidRDefault="005612C9" w:rsidP="00EE5200">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EE520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EE5200">
            <w:pPr>
              <w:contextualSpacing/>
              <w:rPr>
                <w:rFonts w:asciiTheme="minorHAnsi" w:hAnsiTheme="minorHAnsi" w:cstheme="minorHAnsi"/>
                <w:b/>
                <w:szCs w:val="22"/>
              </w:rPr>
            </w:pPr>
          </w:p>
        </w:tc>
      </w:tr>
      <w:tr w:rsidR="005612C9" w:rsidRPr="00944AEA" w14:paraId="47FFFD96" w14:textId="77777777" w:rsidTr="00EF6079">
        <w:trPr>
          <w:trHeight w:val="407"/>
        </w:trPr>
        <w:tc>
          <w:tcPr>
            <w:tcW w:w="1116" w:type="dxa"/>
            <w:shd w:val="clear" w:color="auto" w:fill="D9E2F3" w:themeFill="accent1" w:themeFillTint="33"/>
          </w:tcPr>
          <w:p w14:paraId="19521F7E" w14:textId="0DA3A3A8" w:rsidR="005612C9" w:rsidRPr="00F973B9" w:rsidRDefault="00E132F2" w:rsidP="00EE5200">
            <w:pPr>
              <w:contextualSpacing/>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4392" w:type="dxa"/>
            <w:shd w:val="clear" w:color="auto" w:fill="D9E2F3" w:themeFill="accent1" w:themeFillTint="33"/>
          </w:tcPr>
          <w:p w14:paraId="7E8EF338" w14:textId="77777777" w:rsidR="005612C9" w:rsidRPr="00F973B9" w:rsidRDefault="005612C9" w:rsidP="00EE5200">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tcPr>
          <w:p w14:paraId="4D15B25D" w14:textId="77777777" w:rsidR="005612C9" w:rsidRPr="00944AEA" w:rsidRDefault="005612C9" w:rsidP="00EE520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EE5200">
            <w:pPr>
              <w:contextualSpacing/>
              <w:rPr>
                <w:rFonts w:asciiTheme="minorHAnsi" w:hAnsiTheme="minorHAnsi" w:cstheme="minorHAnsi"/>
                <w:b/>
                <w:szCs w:val="22"/>
              </w:rPr>
            </w:pPr>
          </w:p>
        </w:tc>
      </w:tr>
      <w:tr w:rsidR="00E132F2" w:rsidRPr="00944AEA" w14:paraId="717257D4" w14:textId="77777777" w:rsidTr="00EF6079">
        <w:trPr>
          <w:trHeight w:val="407"/>
        </w:trPr>
        <w:tc>
          <w:tcPr>
            <w:tcW w:w="1116" w:type="dxa"/>
            <w:shd w:val="clear" w:color="auto" w:fill="D9E2F3" w:themeFill="accent1" w:themeFillTint="33"/>
          </w:tcPr>
          <w:p w14:paraId="19623C3D" w14:textId="1B99605F" w:rsidR="00E132F2" w:rsidRPr="00F973B9" w:rsidRDefault="00E132F2" w:rsidP="00EE5200">
            <w:pPr>
              <w:contextualSpacing/>
              <w:rPr>
                <w:rFonts w:asciiTheme="minorHAnsi" w:hAnsiTheme="minorHAnsi" w:cstheme="minorHAnsi"/>
                <w:b/>
                <w:szCs w:val="22"/>
              </w:rPr>
            </w:pPr>
            <w:r>
              <w:rPr>
                <w:rFonts w:asciiTheme="minorHAnsi" w:hAnsiTheme="minorHAnsi" w:cstheme="minorHAnsi"/>
                <w:b/>
                <w:szCs w:val="22"/>
              </w:rPr>
              <w:t>7.2</w:t>
            </w:r>
          </w:p>
        </w:tc>
        <w:tc>
          <w:tcPr>
            <w:tcW w:w="4392" w:type="dxa"/>
            <w:shd w:val="clear" w:color="auto" w:fill="D9E2F3" w:themeFill="accent1" w:themeFillTint="33"/>
          </w:tcPr>
          <w:p w14:paraId="041BCE91" w14:textId="77777777" w:rsidR="00E132F2" w:rsidRDefault="00D7701D" w:rsidP="00EE5200">
            <w:pPr>
              <w:contextualSpacing/>
              <w:rPr>
                <w:rFonts w:asciiTheme="minorHAnsi" w:hAnsiTheme="minorHAnsi" w:cstheme="minorHAnsi"/>
                <w:b/>
                <w:szCs w:val="22"/>
              </w:rPr>
            </w:pPr>
            <w:r>
              <w:rPr>
                <w:rFonts w:asciiTheme="minorHAnsi" w:hAnsiTheme="minorHAnsi" w:cstheme="minorHAnsi"/>
                <w:b/>
                <w:szCs w:val="22"/>
              </w:rPr>
              <w:t>Data protection</w:t>
            </w:r>
          </w:p>
          <w:p w14:paraId="68ADB0AC" w14:textId="1829512C" w:rsidR="00D7701D" w:rsidRPr="00F973B9" w:rsidRDefault="00D7701D" w:rsidP="00EE5200">
            <w:pPr>
              <w:contextualSpacing/>
              <w:rPr>
                <w:rFonts w:asciiTheme="minorHAnsi" w:hAnsiTheme="minorHAnsi" w:cstheme="minorHAnsi"/>
                <w:b/>
                <w:szCs w:val="22"/>
              </w:rPr>
            </w:pPr>
          </w:p>
        </w:tc>
        <w:tc>
          <w:tcPr>
            <w:tcW w:w="2252" w:type="dxa"/>
            <w:shd w:val="clear" w:color="auto" w:fill="D9E2F3" w:themeFill="accent1" w:themeFillTint="33"/>
          </w:tcPr>
          <w:p w14:paraId="6A5F9F62" w14:textId="2A30B32E" w:rsidR="00E132F2" w:rsidRPr="00944AEA" w:rsidRDefault="00D7701D" w:rsidP="00EE5200">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EF6079">
        <w:trPr>
          <w:trHeight w:val="407"/>
        </w:trPr>
        <w:tc>
          <w:tcPr>
            <w:tcW w:w="1116" w:type="dxa"/>
            <w:shd w:val="clear" w:color="auto" w:fill="D9E2F3" w:themeFill="accent1" w:themeFillTint="33"/>
          </w:tcPr>
          <w:p w14:paraId="6A09AA48" w14:textId="66FB9C05" w:rsidR="005612C9" w:rsidRPr="00F973B9" w:rsidRDefault="00E132F2" w:rsidP="00EE5200">
            <w:pPr>
              <w:contextualSpacing/>
              <w:rPr>
                <w:rFonts w:asciiTheme="minorHAnsi" w:hAnsiTheme="minorHAnsi" w:cstheme="minorHAnsi"/>
                <w:b/>
                <w:szCs w:val="22"/>
              </w:rPr>
            </w:pPr>
            <w:r>
              <w:rPr>
                <w:rFonts w:asciiTheme="minorHAnsi" w:hAnsiTheme="minorHAnsi" w:cstheme="minorHAnsi"/>
                <w:b/>
                <w:szCs w:val="22"/>
              </w:rPr>
              <w:t>7.3</w:t>
            </w:r>
          </w:p>
        </w:tc>
        <w:tc>
          <w:tcPr>
            <w:tcW w:w="4392" w:type="dxa"/>
            <w:shd w:val="clear" w:color="auto" w:fill="D9E2F3" w:themeFill="accent1" w:themeFillTint="33"/>
          </w:tcPr>
          <w:p w14:paraId="0FD687A4" w14:textId="77777777" w:rsidR="005612C9" w:rsidRPr="00F973B9" w:rsidRDefault="005612C9" w:rsidP="00EE5200">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tcPr>
          <w:p w14:paraId="341E5F3E" w14:textId="77777777" w:rsidR="005612C9" w:rsidRPr="00944AEA" w:rsidRDefault="005612C9" w:rsidP="00EE520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EE5200">
            <w:pPr>
              <w:contextualSpacing/>
              <w:rPr>
                <w:rFonts w:asciiTheme="minorHAnsi" w:hAnsiTheme="minorHAnsi" w:cstheme="minorHAnsi"/>
                <w:b/>
                <w:szCs w:val="22"/>
              </w:rPr>
            </w:pPr>
          </w:p>
        </w:tc>
      </w:tr>
      <w:tr w:rsidR="005612C9" w:rsidRPr="00944AEA" w14:paraId="4A81690A" w14:textId="77777777" w:rsidTr="00EF6079">
        <w:trPr>
          <w:trHeight w:val="407"/>
        </w:trPr>
        <w:tc>
          <w:tcPr>
            <w:tcW w:w="1116" w:type="dxa"/>
            <w:shd w:val="clear" w:color="auto" w:fill="D9E2F3" w:themeFill="accent1" w:themeFillTint="33"/>
          </w:tcPr>
          <w:p w14:paraId="43170B85" w14:textId="748B1ABE" w:rsidR="005612C9" w:rsidRPr="00F973B9" w:rsidRDefault="00D7701D" w:rsidP="00EE5200">
            <w:pPr>
              <w:contextualSpacing/>
              <w:rPr>
                <w:rFonts w:asciiTheme="minorHAnsi" w:hAnsiTheme="minorHAnsi" w:cstheme="minorHAnsi"/>
                <w:b/>
                <w:szCs w:val="22"/>
              </w:rPr>
            </w:pPr>
            <w:r>
              <w:rPr>
                <w:rFonts w:asciiTheme="minorHAnsi" w:hAnsiTheme="minorHAnsi" w:cstheme="minorHAnsi"/>
                <w:b/>
                <w:szCs w:val="22"/>
              </w:rPr>
              <w:t>7.</w:t>
            </w:r>
            <w:r w:rsidR="00EF6079">
              <w:rPr>
                <w:rFonts w:asciiTheme="minorHAnsi" w:hAnsiTheme="minorHAnsi" w:cstheme="minorHAnsi"/>
                <w:b/>
                <w:szCs w:val="22"/>
              </w:rPr>
              <w:t>4</w:t>
            </w:r>
          </w:p>
        </w:tc>
        <w:tc>
          <w:tcPr>
            <w:tcW w:w="4392" w:type="dxa"/>
            <w:shd w:val="clear" w:color="auto" w:fill="D9E2F3" w:themeFill="accent1" w:themeFillTint="33"/>
          </w:tcPr>
          <w:p w14:paraId="6621B313" w14:textId="5A19ADE4" w:rsidR="005612C9" w:rsidRPr="00F973B9" w:rsidRDefault="00C65613" w:rsidP="00C65613">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tcPr>
          <w:p w14:paraId="35DFBDDD" w14:textId="77777777" w:rsidR="005612C9" w:rsidRPr="00944AEA" w:rsidRDefault="005612C9" w:rsidP="00EE5200">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EE5200">
            <w:pPr>
              <w:contextualSpacing/>
              <w:rPr>
                <w:rFonts w:asciiTheme="minorHAnsi" w:hAnsiTheme="minorHAnsi" w:cstheme="minorHAnsi"/>
                <w:b/>
                <w:szCs w:val="22"/>
              </w:rPr>
            </w:pPr>
          </w:p>
        </w:tc>
      </w:tr>
      <w:tr w:rsidR="005612C9" w:rsidRPr="00944AEA" w14:paraId="3CFD12A2" w14:textId="77777777" w:rsidTr="00EF6079">
        <w:trPr>
          <w:trHeight w:val="407"/>
        </w:trPr>
        <w:tc>
          <w:tcPr>
            <w:tcW w:w="1116" w:type="dxa"/>
            <w:shd w:val="clear" w:color="auto" w:fill="D9E2F3" w:themeFill="accent1" w:themeFillTint="33"/>
          </w:tcPr>
          <w:p w14:paraId="61A78776" w14:textId="36CE6C8D" w:rsidR="005612C9" w:rsidRPr="00F973B9" w:rsidRDefault="00D7701D" w:rsidP="00EE5200">
            <w:pPr>
              <w:contextualSpacing/>
              <w:rPr>
                <w:rFonts w:asciiTheme="minorHAnsi" w:hAnsiTheme="minorHAnsi" w:cstheme="minorHAnsi"/>
                <w:b/>
                <w:szCs w:val="22"/>
              </w:rPr>
            </w:pPr>
            <w:r>
              <w:rPr>
                <w:rFonts w:asciiTheme="minorHAnsi" w:hAnsiTheme="minorHAnsi" w:cstheme="minorHAnsi"/>
                <w:b/>
                <w:szCs w:val="22"/>
              </w:rPr>
              <w:t>7.</w:t>
            </w:r>
            <w:r w:rsidR="00EF6079">
              <w:rPr>
                <w:rFonts w:asciiTheme="minorHAnsi" w:hAnsiTheme="minorHAnsi" w:cstheme="minorHAnsi"/>
                <w:b/>
                <w:szCs w:val="22"/>
              </w:rPr>
              <w:t>5</w:t>
            </w:r>
          </w:p>
        </w:tc>
        <w:tc>
          <w:tcPr>
            <w:tcW w:w="4392" w:type="dxa"/>
            <w:shd w:val="clear" w:color="auto" w:fill="D9E2F3" w:themeFill="accent1" w:themeFillTint="33"/>
          </w:tcPr>
          <w:p w14:paraId="05F26287" w14:textId="77777777" w:rsidR="002A24DC" w:rsidRPr="00872424" w:rsidRDefault="002A24DC" w:rsidP="002A24D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7304AA1B" w14:textId="2D3C8621" w:rsidR="005612C9" w:rsidRPr="00F973B9" w:rsidRDefault="005612C9" w:rsidP="00EE5200">
            <w:pPr>
              <w:contextualSpacing/>
              <w:rPr>
                <w:rFonts w:asciiTheme="minorHAnsi" w:hAnsiTheme="minorHAnsi" w:cstheme="minorHAnsi"/>
                <w:b/>
                <w:szCs w:val="22"/>
              </w:rPr>
            </w:pPr>
          </w:p>
        </w:tc>
        <w:tc>
          <w:tcPr>
            <w:tcW w:w="2252" w:type="dxa"/>
            <w:shd w:val="clear" w:color="auto" w:fill="D9E2F3" w:themeFill="accent1" w:themeFillTint="33"/>
          </w:tcPr>
          <w:p w14:paraId="14FED1C3" w14:textId="77777777" w:rsidR="005612C9" w:rsidRPr="00944AEA" w:rsidRDefault="005612C9" w:rsidP="00EE520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EE5200">
            <w:pPr>
              <w:contextualSpacing/>
              <w:rPr>
                <w:rFonts w:asciiTheme="minorHAnsi" w:hAnsiTheme="minorHAnsi" w:cstheme="minorHAnsi"/>
                <w:b/>
                <w:szCs w:val="22"/>
              </w:rPr>
            </w:pPr>
          </w:p>
        </w:tc>
      </w:tr>
      <w:tr w:rsidR="005612C9" w:rsidRPr="00944AEA" w14:paraId="5F202FC8" w14:textId="77777777" w:rsidTr="00EF6079">
        <w:trPr>
          <w:trHeight w:val="407"/>
        </w:trPr>
        <w:tc>
          <w:tcPr>
            <w:tcW w:w="1116" w:type="dxa"/>
            <w:shd w:val="clear" w:color="auto" w:fill="D9E2F3" w:themeFill="accent1" w:themeFillTint="33"/>
          </w:tcPr>
          <w:p w14:paraId="421DED11" w14:textId="571F37E9" w:rsidR="005612C9" w:rsidRPr="001E129F" w:rsidRDefault="00D7701D" w:rsidP="00EE5200">
            <w:pPr>
              <w:contextualSpacing/>
              <w:rPr>
                <w:rFonts w:asciiTheme="minorHAnsi" w:hAnsiTheme="minorHAnsi" w:cstheme="minorHAnsi"/>
                <w:b/>
                <w:szCs w:val="22"/>
              </w:rPr>
            </w:pPr>
            <w:r>
              <w:rPr>
                <w:rFonts w:asciiTheme="minorHAnsi" w:hAnsiTheme="minorHAnsi" w:cstheme="minorHAnsi"/>
                <w:b/>
                <w:szCs w:val="22"/>
              </w:rPr>
              <w:t>7.</w:t>
            </w:r>
            <w:r w:rsidR="00EF6079">
              <w:rPr>
                <w:rFonts w:asciiTheme="minorHAnsi" w:hAnsiTheme="minorHAnsi" w:cstheme="minorHAnsi"/>
                <w:b/>
                <w:szCs w:val="22"/>
              </w:rPr>
              <w:t>6</w:t>
            </w:r>
          </w:p>
        </w:tc>
        <w:tc>
          <w:tcPr>
            <w:tcW w:w="4392" w:type="dxa"/>
            <w:shd w:val="clear" w:color="auto" w:fill="D9E2F3" w:themeFill="accent1" w:themeFillTint="33"/>
          </w:tcPr>
          <w:p w14:paraId="298E8C54" w14:textId="77777777" w:rsidR="00D64E83" w:rsidRPr="00872424" w:rsidRDefault="00D64E83" w:rsidP="00D64E83">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111C7C78" w14:textId="6FFBCA58" w:rsidR="005612C9" w:rsidRPr="001E129F" w:rsidRDefault="005612C9" w:rsidP="00EE5200">
            <w:pPr>
              <w:contextualSpacing/>
              <w:rPr>
                <w:rFonts w:asciiTheme="minorHAnsi" w:hAnsiTheme="minorHAnsi" w:cstheme="minorHAnsi"/>
                <w:szCs w:val="22"/>
              </w:rPr>
            </w:pPr>
          </w:p>
        </w:tc>
        <w:tc>
          <w:tcPr>
            <w:tcW w:w="2252" w:type="dxa"/>
            <w:shd w:val="clear" w:color="auto" w:fill="D9E2F3" w:themeFill="accent1" w:themeFillTint="33"/>
          </w:tcPr>
          <w:p w14:paraId="0CDFD287" w14:textId="77777777" w:rsidR="005612C9" w:rsidRPr="00944AEA" w:rsidRDefault="005612C9" w:rsidP="00EE520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19C2ABC" w14:textId="79773A99" w:rsidR="005612C9" w:rsidRPr="00944AEA" w:rsidRDefault="005612C9" w:rsidP="00EE5200">
            <w:pPr>
              <w:contextualSpacing/>
              <w:rPr>
                <w:rFonts w:asciiTheme="minorHAnsi" w:hAnsiTheme="minorHAnsi" w:cstheme="minorHAnsi"/>
                <w:b/>
                <w:szCs w:val="22"/>
              </w:rPr>
            </w:pPr>
          </w:p>
        </w:tc>
      </w:tr>
      <w:tr w:rsidR="00EF6079" w:rsidRPr="00944AEA" w14:paraId="5BFD034B" w14:textId="77777777" w:rsidTr="00EF6079">
        <w:trPr>
          <w:trHeight w:val="465"/>
        </w:trPr>
        <w:tc>
          <w:tcPr>
            <w:tcW w:w="1116" w:type="dxa"/>
            <w:shd w:val="clear" w:color="auto" w:fill="404040" w:themeFill="text1" w:themeFillTint="BF"/>
          </w:tcPr>
          <w:p w14:paraId="31E6CE18" w14:textId="59D194E2" w:rsidR="00EF6079" w:rsidRPr="00EF6079" w:rsidRDefault="00EF6079" w:rsidP="00EE5200">
            <w:pPr>
              <w:contextualSpacing/>
              <w:rPr>
                <w:rFonts w:asciiTheme="minorHAnsi" w:hAnsiTheme="minorHAnsi" w:cstheme="minorHAnsi"/>
                <w:b/>
                <w:color w:val="FFFFFF" w:themeColor="background1"/>
                <w:szCs w:val="22"/>
              </w:rPr>
            </w:pPr>
            <w:r w:rsidRPr="00EF6079">
              <w:rPr>
                <w:rFonts w:asciiTheme="minorHAnsi" w:hAnsiTheme="minorHAnsi" w:cstheme="minorHAnsi"/>
                <w:b/>
                <w:color w:val="FFFFFF" w:themeColor="background1"/>
                <w:szCs w:val="22"/>
              </w:rPr>
              <w:t>8.1</w:t>
            </w:r>
          </w:p>
        </w:tc>
        <w:tc>
          <w:tcPr>
            <w:tcW w:w="4392" w:type="dxa"/>
            <w:shd w:val="clear" w:color="auto" w:fill="404040" w:themeFill="text1" w:themeFillTint="BF"/>
          </w:tcPr>
          <w:p w14:paraId="7E7D2DBB" w14:textId="71FE901E" w:rsidR="00EF6079" w:rsidRPr="00EF6079" w:rsidRDefault="00EF6079" w:rsidP="00D64E83">
            <w:pPr>
              <w:autoSpaceDE w:val="0"/>
              <w:autoSpaceDN w:val="0"/>
              <w:adjustRightInd w:val="0"/>
              <w:rPr>
                <w:rFonts w:asciiTheme="minorHAnsi" w:hAnsiTheme="minorHAnsi" w:cstheme="minorHAnsi"/>
                <w:b/>
                <w:bCs/>
                <w:color w:val="FFFFFF" w:themeColor="background1"/>
                <w:szCs w:val="22"/>
              </w:rPr>
            </w:pPr>
            <w:r w:rsidRPr="00EF6079">
              <w:rPr>
                <w:rFonts w:asciiTheme="minorHAnsi" w:hAnsiTheme="minorHAnsi" w:cstheme="minorHAnsi"/>
                <w:b/>
                <w:bCs/>
                <w:color w:val="FFFFFF" w:themeColor="background1"/>
                <w:szCs w:val="22"/>
              </w:rPr>
              <w:t>Credit Rating</w:t>
            </w:r>
          </w:p>
        </w:tc>
        <w:tc>
          <w:tcPr>
            <w:tcW w:w="2252" w:type="dxa"/>
            <w:shd w:val="clear" w:color="auto" w:fill="404040" w:themeFill="text1" w:themeFillTint="BF"/>
          </w:tcPr>
          <w:p w14:paraId="235055EC" w14:textId="616B7309" w:rsidR="00EF6079" w:rsidRPr="00EF6079" w:rsidRDefault="00EF6079" w:rsidP="00EE5200">
            <w:pPr>
              <w:contextualSpacing/>
              <w:rPr>
                <w:rFonts w:asciiTheme="minorHAnsi" w:hAnsiTheme="minorHAnsi" w:cstheme="minorHAnsi"/>
                <w:b/>
                <w:color w:val="FFFFFF" w:themeColor="background1"/>
                <w:szCs w:val="22"/>
              </w:rPr>
            </w:pPr>
            <w:r w:rsidRPr="00EF6079">
              <w:rPr>
                <w:rFonts w:asciiTheme="minorHAnsi" w:hAnsiTheme="minorHAnsi" w:cstheme="minorHAnsi"/>
                <w:b/>
                <w:color w:val="FFFFFF" w:themeColor="background1"/>
                <w:szCs w:val="22"/>
              </w:rPr>
              <w:t>Pass / Fail</w:t>
            </w: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3151ECC6" w14:textId="04C0E811" w:rsidR="00823735" w:rsidRDefault="00823735" w:rsidP="00823735"/>
    <w:p w14:paraId="77938447" w14:textId="71468928" w:rsidR="00243308" w:rsidRDefault="00243308" w:rsidP="00823735"/>
    <w:p w14:paraId="3A08BCFE" w14:textId="7DE7E818" w:rsidR="00243308" w:rsidRDefault="00243308" w:rsidP="00823735"/>
    <w:p w14:paraId="44BFECAF" w14:textId="11E7DB1B" w:rsidR="00EF6079" w:rsidRDefault="00EF6079" w:rsidP="00823735"/>
    <w:p w14:paraId="06CD5302" w14:textId="0DF6300C" w:rsidR="00EF6079" w:rsidRDefault="00EF6079" w:rsidP="00823735"/>
    <w:p w14:paraId="389DF84E" w14:textId="1F4B87CD" w:rsidR="00EF6079" w:rsidRDefault="00EF6079" w:rsidP="00823735"/>
    <w:p w14:paraId="2FA5978B" w14:textId="7EB381B0" w:rsidR="00EF6079" w:rsidRDefault="00EF6079" w:rsidP="00823735"/>
    <w:p w14:paraId="4783471B" w14:textId="124BAE8E" w:rsidR="00EF6079" w:rsidRDefault="00EF6079" w:rsidP="00823735"/>
    <w:p w14:paraId="7C742598" w14:textId="0ED33846" w:rsidR="00EF6079" w:rsidRDefault="00EF6079" w:rsidP="00823735"/>
    <w:p w14:paraId="5822993D" w14:textId="425DA1C3" w:rsidR="00EF6079" w:rsidRDefault="00EF6079" w:rsidP="00823735"/>
    <w:p w14:paraId="1D137F32" w14:textId="10037456" w:rsidR="00EF6079" w:rsidRDefault="00EF6079" w:rsidP="00823735"/>
    <w:p w14:paraId="6F92D28B" w14:textId="6EA40D63" w:rsidR="00EF6079" w:rsidRDefault="00EF6079" w:rsidP="00823735"/>
    <w:p w14:paraId="26A28893" w14:textId="445E41C0" w:rsidR="00EF6079" w:rsidRDefault="00EF6079" w:rsidP="00823735"/>
    <w:p w14:paraId="6F0D2E20" w14:textId="67AF777C" w:rsidR="00EF6079" w:rsidRDefault="00EF6079" w:rsidP="00823735"/>
    <w:p w14:paraId="5187C59C" w14:textId="77777777" w:rsidR="00EF6079" w:rsidRDefault="00EF6079" w:rsidP="00823735"/>
    <w:p w14:paraId="2EF52A3E" w14:textId="2FF201FA" w:rsidR="00337FEA" w:rsidRDefault="00725F71" w:rsidP="00093D17">
      <w:pPr>
        <w:pStyle w:val="sub"/>
        <w:numPr>
          <w:ilvl w:val="0"/>
          <w:numId w:val="0"/>
        </w:numPr>
        <w:ind w:left="720" w:hanging="720"/>
      </w:pPr>
      <w:r>
        <w:lastRenderedPageBreak/>
        <w:t>5</w:t>
      </w:r>
      <w:r w:rsidR="00337FEA">
        <w:t>.3</w:t>
      </w:r>
      <w:r w:rsidR="00337FEA">
        <w:tab/>
        <w:t>Evaluation of Tenders (Award)</w:t>
      </w:r>
    </w:p>
    <w:p w14:paraId="0E625CDA" w14:textId="77777777" w:rsidR="00784763" w:rsidRPr="00215761" w:rsidRDefault="00784763" w:rsidP="00337FEA">
      <w:pPr>
        <w:rPr>
          <w:b/>
          <w:color w:val="002060"/>
          <w:szCs w:val="22"/>
        </w:rPr>
      </w:pP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EE5200">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EE5200">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EE5200">
            <w:pPr>
              <w:spacing w:line="360" w:lineRule="auto"/>
              <w:jc w:val="both"/>
              <w:rPr>
                <w:b/>
                <w:szCs w:val="20"/>
              </w:rPr>
            </w:pPr>
            <w:r>
              <w:rPr>
                <w:b/>
                <w:szCs w:val="20"/>
              </w:rPr>
              <w:t>Demonstrated by</w:t>
            </w:r>
          </w:p>
        </w:tc>
      </w:tr>
      <w:tr w:rsidR="003C0A8D" w:rsidRPr="00AE0892" w14:paraId="5C573798" w14:textId="77777777" w:rsidTr="00247DEB">
        <w:tc>
          <w:tcPr>
            <w:tcW w:w="2552" w:type="dxa"/>
            <w:shd w:val="clear" w:color="auto" w:fill="auto"/>
            <w:vAlign w:val="center"/>
          </w:tcPr>
          <w:p w14:paraId="278C2B29" w14:textId="6FD0DDC0" w:rsidR="003C0A8D" w:rsidRPr="00AE0892" w:rsidRDefault="003C0A8D" w:rsidP="00247DEB">
            <w:pPr>
              <w:spacing w:line="360" w:lineRule="auto"/>
              <w:jc w:val="center"/>
              <w:rPr>
                <w:szCs w:val="20"/>
              </w:rPr>
            </w:pPr>
            <w:r w:rsidRPr="00AE0892">
              <w:rPr>
                <w:szCs w:val="20"/>
              </w:rPr>
              <w:t>Quality</w:t>
            </w:r>
            <w:r w:rsidR="00534A99">
              <w:rPr>
                <w:szCs w:val="20"/>
              </w:rPr>
              <w:t xml:space="preserve"> including Methodology and Approach</w:t>
            </w:r>
          </w:p>
        </w:tc>
        <w:tc>
          <w:tcPr>
            <w:tcW w:w="1156" w:type="dxa"/>
            <w:shd w:val="clear" w:color="auto" w:fill="auto"/>
            <w:vAlign w:val="center"/>
          </w:tcPr>
          <w:p w14:paraId="6B98822A" w14:textId="15207A79" w:rsidR="003C0A8D" w:rsidRPr="00247DEB" w:rsidRDefault="003C0A8D" w:rsidP="00247DEB">
            <w:pPr>
              <w:spacing w:line="360" w:lineRule="auto"/>
              <w:jc w:val="center"/>
              <w:rPr>
                <w:b/>
                <w:szCs w:val="20"/>
              </w:rPr>
            </w:pPr>
            <w:r w:rsidRPr="00247DEB">
              <w:rPr>
                <w:b/>
                <w:szCs w:val="20"/>
              </w:rPr>
              <w:t>[</w:t>
            </w:r>
            <w:proofErr w:type="gramStart"/>
            <w:r w:rsidR="00247DEB" w:rsidRPr="00247DEB">
              <w:rPr>
                <w:b/>
                <w:szCs w:val="20"/>
              </w:rPr>
              <w:t>7</w:t>
            </w:r>
            <w:r w:rsidRPr="00247DEB">
              <w:rPr>
                <w:b/>
                <w:szCs w:val="20"/>
              </w:rPr>
              <w:t>0]%</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247DEB">
        <w:trPr>
          <w:trHeight w:val="2346"/>
        </w:trPr>
        <w:tc>
          <w:tcPr>
            <w:tcW w:w="2552" w:type="dxa"/>
            <w:shd w:val="clear" w:color="auto" w:fill="auto"/>
            <w:vAlign w:val="center"/>
          </w:tcPr>
          <w:p w14:paraId="0139C73C" w14:textId="77777777" w:rsidR="003C0A8D" w:rsidRPr="00AE0892" w:rsidRDefault="003C0A8D" w:rsidP="00247DEB">
            <w:pPr>
              <w:spacing w:line="360" w:lineRule="auto"/>
              <w:jc w:val="center"/>
              <w:rPr>
                <w:szCs w:val="20"/>
              </w:rPr>
            </w:pPr>
            <w:r w:rsidRPr="00AE0892">
              <w:rPr>
                <w:szCs w:val="20"/>
              </w:rPr>
              <w:t>Commercial</w:t>
            </w:r>
          </w:p>
        </w:tc>
        <w:tc>
          <w:tcPr>
            <w:tcW w:w="1156" w:type="dxa"/>
            <w:shd w:val="clear" w:color="auto" w:fill="auto"/>
            <w:vAlign w:val="center"/>
          </w:tcPr>
          <w:p w14:paraId="2B5B5D24" w14:textId="108570FE" w:rsidR="003C0A8D" w:rsidRPr="00247DEB" w:rsidRDefault="003C0A8D" w:rsidP="00247DEB">
            <w:pPr>
              <w:spacing w:line="360" w:lineRule="auto"/>
              <w:jc w:val="center"/>
              <w:rPr>
                <w:b/>
                <w:szCs w:val="20"/>
              </w:rPr>
            </w:pPr>
            <w:r w:rsidRPr="00247DEB">
              <w:rPr>
                <w:b/>
                <w:szCs w:val="20"/>
              </w:rPr>
              <w:t>[</w:t>
            </w:r>
            <w:proofErr w:type="gramStart"/>
            <w:r w:rsidR="00247DEB" w:rsidRPr="00247DEB">
              <w:rPr>
                <w:b/>
                <w:szCs w:val="20"/>
              </w:rPr>
              <w:t>3</w:t>
            </w:r>
            <w:r w:rsidRPr="00247DEB">
              <w:rPr>
                <w:b/>
                <w:szCs w:val="20"/>
              </w:rPr>
              <w:t>0]%</w:t>
            </w:r>
            <w:proofErr w:type="gramEnd"/>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77777777" w:rsidR="003C0A8D" w:rsidRPr="003E311B" w:rsidRDefault="007674BF" w:rsidP="00BF7F79">
            <w:pPr>
              <w:jc w:val="center"/>
              <w:rPr>
                <w:rFonts w:cs="Arial"/>
                <w:i/>
                <w:iCs/>
                <w:szCs w:val="22"/>
              </w:rPr>
            </w:pPr>
            <w:r w:rsidRPr="003E311B">
              <w:rPr>
                <w:rFonts w:cs="Arial"/>
                <w:i/>
                <w:iCs/>
                <w:szCs w:val="22"/>
              </w:rPr>
              <w:t>40% x (</w:t>
            </w:r>
            <w:r w:rsidRPr="003E311B">
              <w:rPr>
                <w:rFonts w:cs="Arial"/>
                <w:i/>
                <w:iCs/>
                <w:szCs w:val="22"/>
                <w:u w:val="single"/>
              </w:rPr>
              <w:t>lowest price of all Tenderers</w:t>
            </w:r>
            <w:r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3AAA25EA" w:rsidR="00243308" w:rsidRDefault="00243308" w:rsidP="00DE16E4">
      <w:pPr>
        <w:jc w:val="both"/>
        <w:rPr>
          <w:szCs w:val="20"/>
        </w:rPr>
      </w:pPr>
    </w:p>
    <w:p w14:paraId="2C7D582D" w14:textId="77777777" w:rsidR="00243308" w:rsidRDefault="00243308">
      <w:pPr>
        <w:rPr>
          <w:szCs w:val="20"/>
        </w:rPr>
      </w:pPr>
      <w:r>
        <w:rPr>
          <w:szCs w:val="20"/>
        </w:rPr>
        <w:br w:type="page"/>
      </w:r>
    </w:p>
    <w:p w14:paraId="4FBDAD32" w14:textId="77777777" w:rsidR="00E70EF4" w:rsidRPr="001F5655" w:rsidRDefault="00E70EF4" w:rsidP="00DE16E4">
      <w:pPr>
        <w:jc w:val="both"/>
        <w:rPr>
          <w:szCs w:val="20"/>
        </w:rPr>
      </w:pPr>
    </w:p>
    <w:p w14:paraId="13A8A7C5" w14:textId="75CD381D" w:rsidR="00337FEA" w:rsidRDefault="00DE16E4" w:rsidP="00E31038">
      <w:pPr>
        <w:ind w:left="709" w:hanging="709"/>
        <w:jc w:val="both"/>
      </w:pPr>
      <w:r>
        <w:rPr>
          <w:szCs w:val="20"/>
        </w:rPr>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243308">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vAlign w:val="center"/>
          </w:tcPr>
          <w:p w14:paraId="5BA0A3D7" w14:textId="77777777" w:rsidR="00C9714E" w:rsidRPr="00243308" w:rsidRDefault="00C9714E" w:rsidP="00243308">
            <w:pPr>
              <w:tabs>
                <w:tab w:val="left" w:pos="1440"/>
              </w:tabs>
              <w:jc w:val="center"/>
              <w:rPr>
                <w:rFonts w:cstheme="minorHAnsi"/>
                <w:bCs w:val="0"/>
                <w:sz w:val="18"/>
              </w:rPr>
            </w:pPr>
            <w:r w:rsidRPr="00243308">
              <w:rPr>
                <w:rFonts w:cstheme="minorHAnsi"/>
                <w:bCs w:val="0"/>
                <w:sz w:val="18"/>
              </w:rPr>
              <w:t>Points</w:t>
            </w:r>
          </w:p>
        </w:tc>
        <w:tc>
          <w:tcPr>
            <w:tcW w:w="8901" w:type="dxa"/>
            <w:tcBorders>
              <w:bottom w:val="none" w:sz="0" w:space="0" w:color="auto"/>
            </w:tcBorders>
            <w:shd w:val="clear" w:color="auto" w:fill="D9E2F3" w:themeFill="accent1" w:themeFillTint="33"/>
            <w:vAlign w:val="center"/>
          </w:tcPr>
          <w:p w14:paraId="3CBA4D4A" w14:textId="77777777" w:rsidR="00C9714E" w:rsidRPr="00243308" w:rsidRDefault="00C9714E" w:rsidP="00243308">
            <w:pPr>
              <w:tabs>
                <w:tab w:val="left" w:pos="1440"/>
              </w:tabs>
              <w:jc w:val="center"/>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243308">
              <w:rPr>
                <w:rFonts w:cstheme="minorHAnsi"/>
                <w:bCs w:val="0"/>
                <w:sz w:val="18"/>
              </w:rPr>
              <w:t>Interpretation</w:t>
            </w:r>
          </w:p>
        </w:tc>
      </w:tr>
      <w:tr w:rsidR="00C9714E" w:rsidRPr="000405C5" w14:paraId="6F7405AB" w14:textId="77777777" w:rsidTr="00243308">
        <w:tc>
          <w:tcPr>
            <w:cnfStyle w:val="001000000000" w:firstRow="0" w:lastRow="0" w:firstColumn="1" w:lastColumn="0" w:oddVBand="0" w:evenVBand="0" w:oddHBand="0" w:evenHBand="0" w:firstRowFirstColumn="0" w:firstRowLastColumn="0" w:lastRowFirstColumn="0" w:lastRowLastColumn="0"/>
            <w:tcW w:w="851" w:type="dxa"/>
            <w:vAlign w:val="center"/>
          </w:tcPr>
          <w:p w14:paraId="2E747A8B" w14:textId="77777777" w:rsidR="00C9714E" w:rsidRPr="00243308" w:rsidRDefault="00C9714E" w:rsidP="00243308">
            <w:pPr>
              <w:tabs>
                <w:tab w:val="left" w:pos="1440"/>
              </w:tabs>
              <w:spacing w:after="240"/>
              <w:jc w:val="center"/>
              <w:rPr>
                <w:rFonts w:cstheme="minorHAnsi"/>
                <w:sz w:val="18"/>
              </w:rPr>
            </w:pPr>
            <w:r w:rsidRPr="00243308">
              <w:rPr>
                <w:rFonts w:cstheme="minorHAnsi"/>
                <w:b w:val="0"/>
                <w:sz w:val="18"/>
              </w:rPr>
              <w:t>10</w:t>
            </w:r>
          </w:p>
        </w:tc>
        <w:tc>
          <w:tcPr>
            <w:tcW w:w="8901" w:type="dxa"/>
          </w:tcPr>
          <w:p w14:paraId="35E80E81" w14:textId="0DA9B393" w:rsidR="00C9714E" w:rsidRPr="00243308"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243308">
              <w:rPr>
                <w:rFonts w:cstheme="minorHAnsi"/>
                <w:b/>
                <w:sz w:val="18"/>
              </w:rPr>
              <w:t xml:space="preserve">Excellent </w:t>
            </w:r>
            <w:r w:rsidRPr="00243308">
              <w:rPr>
                <w:rFonts w:cstheme="minorHAnsi"/>
                <w:sz w:val="18"/>
              </w:rPr>
              <w:t>–</w:t>
            </w:r>
            <w:r w:rsidRPr="00243308">
              <w:rPr>
                <w:rFonts w:cstheme="minorHAnsi"/>
                <w:b/>
                <w:sz w:val="18"/>
              </w:rPr>
              <w:t xml:space="preserve"> </w:t>
            </w:r>
            <w:r w:rsidRPr="00243308">
              <w:rPr>
                <w:rFonts w:cstheme="minorHAnsi"/>
                <w:sz w:val="18"/>
              </w:rPr>
              <w:t xml:space="preserve">Overall the response demonstrates that the </w:t>
            </w:r>
            <w:r w:rsidR="00737AF2" w:rsidRPr="00243308">
              <w:rPr>
                <w:rFonts w:cstheme="minorHAnsi"/>
                <w:sz w:val="18"/>
              </w:rPr>
              <w:t>Tenderer</w:t>
            </w:r>
            <w:r w:rsidRPr="00243308">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243308">
              <w:rPr>
                <w:rFonts w:cstheme="minorHAnsi"/>
                <w:sz w:val="18"/>
              </w:rPr>
              <w:t>Tenderer</w:t>
            </w:r>
            <w:r w:rsidRPr="00243308">
              <w:rPr>
                <w:rFonts w:cstheme="minorHAnsi"/>
                <w:sz w:val="18"/>
              </w:rPr>
              <w:t xml:space="preserve"> can meet the requirement.</w:t>
            </w:r>
            <w:r w:rsidR="00112BB9" w:rsidRPr="00243308">
              <w:rPr>
                <w:rFonts w:cstheme="minorHAnsi"/>
                <w:sz w:val="18"/>
              </w:rPr>
              <w:t xml:space="preserve">  </w:t>
            </w:r>
          </w:p>
          <w:p w14:paraId="458DE416" w14:textId="228144DB" w:rsidR="00AE1994" w:rsidRPr="00243308"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243308">
              <w:rPr>
                <w:rFonts w:cstheme="minorHAnsi"/>
                <w:sz w:val="18"/>
              </w:rPr>
              <w:t>The response therefore shows:</w:t>
            </w:r>
            <w:r w:rsidRPr="00243308">
              <w:rPr>
                <w:rFonts w:cstheme="minorHAnsi"/>
                <w:sz w:val="18"/>
              </w:rPr>
              <w:br/>
              <w:t>• Very good understanding of the requirement</w:t>
            </w:r>
            <w:r w:rsidRPr="00243308">
              <w:rPr>
                <w:rFonts w:cstheme="minorHAnsi"/>
                <w:sz w:val="18"/>
              </w:rPr>
              <w:br/>
              <w:t>• Considerable competence demonstrated through relevant experience</w:t>
            </w:r>
            <w:r w:rsidRPr="00243308">
              <w:rPr>
                <w:rFonts w:cstheme="minorHAnsi"/>
                <w:sz w:val="18"/>
              </w:rPr>
              <w:br/>
              <w:t>• Considerable insight into the relevant issues</w:t>
            </w:r>
            <w:r w:rsidRPr="00243308">
              <w:rPr>
                <w:rFonts w:cstheme="minorHAnsi"/>
                <w:sz w:val="18"/>
              </w:rPr>
              <w:br/>
              <w:t>The response is also likely to propose additional value</w:t>
            </w:r>
            <w:r w:rsidRPr="00243308">
              <w:rPr>
                <w:rFonts w:cstheme="minorHAnsi"/>
                <w:sz w:val="18"/>
                <w:lang w:eastAsia="en-GB"/>
              </w:rPr>
              <w:t xml:space="preserve"> in several respects above that expected</w:t>
            </w:r>
          </w:p>
        </w:tc>
      </w:tr>
      <w:tr w:rsidR="00C9714E" w:rsidRPr="000405C5" w14:paraId="0E4804CD" w14:textId="77777777" w:rsidTr="00243308">
        <w:tc>
          <w:tcPr>
            <w:cnfStyle w:val="001000000000" w:firstRow="0" w:lastRow="0" w:firstColumn="1" w:lastColumn="0" w:oddVBand="0" w:evenVBand="0" w:oddHBand="0" w:evenHBand="0" w:firstRowFirstColumn="0" w:firstRowLastColumn="0" w:lastRowFirstColumn="0" w:lastRowLastColumn="0"/>
            <w:tcW w:w="851" w:type="dxa"/>
            <w:vAlign w:val="center"/>
          </w:tcPr>
          <w:p w14:paraId="510A5D9E" w14:textId="77777777" w:rsidR="00C9714E" w:rsidRPr="00243308" w:rsidRDefault="00C9714E" w:rsidP="00243308">
            <w:pPr>
              <w:tabs>
                <w:tab w:val="left" w:pos="1440"/>
              </w:tabs>
              <w:spacing w:after="240"/>
              <w:jc w:val="center"/>
              <w:rPr>
                <w:rFonts w:cstheme="minorHAnsi"/>
                <w:b w:val="0"/>
                <w:sz w:val="18"/>
              </w:rPr>
            </w:pPr>
            <w:r w:rsidRPr="00243308">
              <w:rPr>
                <w:rFonts w:cstheme="minorHAnsi"/>
                <w:b w:val="0"/>
                <w:sz w:val="18"/>
              </w:rPr>
              <w:t>7</w:t>
            </w:r>
          </w:p>
        </w:tc>
        <w:tc>
          <w:tcPr>
            <w:tcW w:w="8901" w:type="dxa"/>
          </w:tcPr>
          <w:p w14:paraId="506519B4" w14:textId="6A9B5761" w:rsidR="00C9714E" w:rsidRPr="00243308"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243308">
              <w:rPr>
                <w:rFonts w:cstheme="minorHAnsi"/>
                <w:b/>
                <w:sz w:val="18"/>
              </w:rPr>
              <w:t xml:space="preserve">Good </w:t>
            </w:r>
            <w:r w:rsidRPr="00243308">
              <w:rPr>
                <w:rFonts w:cstheme="minorHAnsi"/>
                <w:sz w:val="18"/>
              </w:rPr>
              <w:t>-</w:t>
            </w:r>
            <w:r w:rsidRPr="00243308">
              <w:rPr>
                <w:rFonts w:cstheme="minorHAnsi"/>
                <w:b/>
                <w:sz w:val="18"/>
              </w:rPr>
              <w:t xml:space="preserve"> </w:t>
            </w:r>
            <w:r w:rsidRPr="00243308">
              <w:rPr>
                <w:rFonts w:cstheme="minorHAnsi"/>
                <w:sz w:val="18"/>
              </w:rPr>
              <w:t xml:space="preserve">Overall the response demonstrates that the </w:t>
            </w:r>
            <w:r w:rsidR="00737AF2" w:rsidRPr="00243308">
              <w:rPr>
                <w:rFonts w:cstheme="minorHAnsi"/>
                <w:sz w:val="18"/>
              </w:rPr>
              <w:t>Tenderer</w:t>
            </w:r>
            <w:r w:rsidRPr="00243308">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243308">
              <w:rPr>
                <w:rFonts w:cstheme="minorHAnsi"/>
                <w:sz w:val="18"/>
              </w:rPr>
              <w:t>Tenderer</w:t>
            </w:r>
            <w:r w:rsidRPr="00243308">
              <w:rPr>
                <w:rFonts w:cstheme="minorHAnsi"/>
                <w:sz w:val="18"/>
              </w:rPr>
              <w:t xml:space="preserve">s failure to provide all information at the level of detail requested. </w:t>
            </w:r>
          </w:p>
          <w:p w14:paraId="15B650D7" w14:textId="5197E921" w:rsidR="00AE1994" w:rsidRPr="00243308"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243308">
              <w:rPr>
                <w:rFonts w:cstheme="minorHAnsi"/>
                <w:sz w:val="18"/>
              </w:rPr>
              <w:t>The response therefore shows:</w:t>
            </w:r>
            <w:r w:rsidRPr="00243308">
              <w:rPr>
                <w:rFonts w:cstheme="minorHAnsi"/>
                <w:sz w:val="18"/>
              </w:rPr>
              <w:br/>
              <w:t>• Good understanding of the requirements</w:t>
            </w:r>
            <w:r w:rsidRPr="00243308">
              <w:rPr>
                <w:rFonts w:cstheme="minorHAnsi"/>
                <w:sz w:val="18"/>
              </w:rPr>
              <w:br/>
              <w:t>• Sufficient competence demonstrated through relevant experience</w:t>
            </w:r>
            <w:r w:rsidRPr="00243308">
              <w:rPr>
                <w:rFonts w:cstheme="minorHAnsi"/>
                <w:sz w:val="18"/>
              </w:rPr>
              <w:br/>
              <w:t>• Some insight demonstrated into the relevant issues</w:t>
            </w:r>
          </w:p>
        </w:tc>
      </w:tr>
      <w:tr w:rsidR="00C9714E" w:rsidRPr="000405C5" w14:paraId="479B1673" w14:textId="77777777" w:rsidTr="00243308">
        <w:tc>
          <w:tcPr>
            <w:cnfStyle w:val="001000000000" w:firstRow="0" w:lastRow="0" w:firstColumn="1" w:lastColumn="0" w:oddVBand="0" w:evenVBand="0" w:oddHBand="0" w:evenHBand="0" w:firstRowFirstColumn="0" w:firstRowLastColumn="0" w:lastRowFirstColumn="0" w:lastRowLastColumn="0"/>
            <w:tcW w:w="851" w:type="dxa"/>
            <w:vAlign w:val="center"/>
          </w:tcPr>
          <w:p w14:paraId="7BECE4E4" w14:textId="77777777" w:rsidR="00C9714E" w:rsidRPr="00243308" w:rsidRDefault="00C9714E" w:rsidP="00243308">
            <w:pPr>
              <w:tabs>
                <w:tab w:val="left" w:pos="1440"/>
              </w:tabs>
              <w:spacing w:after="240"/>
              <w:jc w:val="center"/>
              <w:rPr>
                <w:rFonts w:cstheme="minorHAnsi"/>
                <w:sz w:val="18"/>
              </w:rPr>
            </w:pPr>
            <w:r w:rsidRPr="00243308">
              <w:rPr>
                <w:rFonts w:cstheme="minorHAnsi"/>
                <w:b w:val="0"/>
                <w:sz w:val="18"/>
              </w:rPr>
              <w:t>5</w:t>
            </w:r>
          </w:p>
        </w:tc>
        <w:tc>
          <w:tcPr>
            <w:tcW w:w="8901" w:type="dxa"/>
          </w:tcPr>
          <w:p w14:paraId="221C39FD" w14:textId="772F4B9C" w:rsidR="00C9714E" w:rsidRPr="00243308"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243308">
              <w:rPr>
                <w:rFonts w:cstheme="minorHAnsi"/>
                <w:b/>
                <w:sz w:val="18"/>
              </w:rPr>
              <w:t>Adequate</w:t>
            </w:r>
            <w:r w:rsidRPr="00243308">
              <w:rPr>
                <w:rFonts w:cstheme="minorHAnsi"/>
                <w:sz w:val="18"/>
              </w:rPr>
              <w:t xml:space="preserve"> - Overall the response demonstrates that the </w:t>
            </w:r>
            <w:r w:rsidR="00737AF2" w:rsidRPr="00243308">
              <w:rPr>
                <w:rFonts w:cstheme="minorHAnsi"/>
                <w:sz w:val="18"/>
              </w:rPr>
              <w:t>Tenderer</w:t>
            </w:r>
            <w:r w:rsidRPr="00243308">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243308">
              <w:rPr>
                <w:rFonts w:cstheme="minorHAnsi"/>
                <w:sz w:val="18"/>
              </w:rPr>
              <w:t>Tenderer</w:t>
            </w:r>
            <w:r w:rsidRPr="00243308">
              <w:rPr>
                <w:rFonts w:cstheme="minorHAnsi"/>
                <w:sz w:val="18"/>
              </w:rPr>
              <w:t xml:space="preserve"> can meet the requirement due to the </w:t>
            </w:r>
            <w:r w:rsidR="00737AF2" w:rsidRPr="00243308">
              <w:rPr>
                <w:rFonts w:cstheme="minorHAnsi"/>
                <w:sz w:val="18"/>
              </w:rPr>
              <w:t>Tenderer</w:t>
            </w:r>
            <w:r w:rsidRPr="00243308">
              <w:rPr>
                <w:rFonts w:cstheme="minorHAnsi"/>
                <w:sz w:val="18"/>
              </w:rPr>
              <w:t>’s failure to provide all of the evidence requested.</w:t>
            </w:r>
          </w:p>
          <w:p w14:paraId="4A15F66A" w14:textId="2FE966FE" w:rsidR="00BE3BA7" w:rsidRPr="00243308"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243308">
              <w:rPr>
                <w:rFonts w:cstheme="minorHAnsi"/>
                <w:sz w:val="18"/>
              </w:rPr>
              <w:t>The response therefore shows:</w:t>
            </w:r>
            <w:r w:rsidRPr="00243308">
              <w:rPr>
                <w:rFonts w:cstheme="minorHAnsi"/>
                <w:sz w:val="18"/>
              </w:rPr>
              <w:br/>
              <w:t>• Basic understanding of the requirements</w:t>
            </w:r>
            <w:r w:rsidRPr="00243308">
              <w:rPr>
                <w:rFonts w:cstheme="minorHAnsi"/>
                <w:sz w:val="18"/>
              </w:rPr>
              <w:br/>
              <w:t>• Sufficient competence demonstrated through relevant experience</w:t>
            </w:r>
            <w:r w:rsidRPr="00243308">
              <w:rPr>
                <w:rFonts w:cstheme="minorHAnsi"/>
                <w:sz w:val="18"/>
              </w:rPr>
              <w:br/>
              <w:t>• Some areas of concern that require attention</w:t>
            </w:r>
          </w:p>
        </w:tc>
      </w:tr>
      <w:tr w:rsidR="00C9714E" w:rsidRPr="000405C5" w14:paraId="20A4FCCC" w14:textId="77777777" w:rsidTr="00243308">
        <w:tc>
          <w:tcPr>
            <w:cnfStyle w:val="001000000000" w:firstRow="0" w:lastRow="0" w:firstColumn="1" w:lastColumn="0" w:oddVBand="0" w:evenVBand="0" w:oddHBand="0" w:evenHBand="0" w:firstRowFirstColumn="0" w:firstRowLastColumn="0" w:lastRowFirstColumn="0" w:lastRowLastColumn="0"/>
            <w:tcW w:w="851" w:type="dxa"/>
            <w:vAlign w:val="center"/>
          </w:tcPr>
          <w:p w14:paraId="23B920BB" w14:textId="77777777" w:rsidR="00C9714E" w:rsidRPr="00243308" w:rsidRDefault="00C9714E" w:rsidP="00243308">
            <w:pPr>
              <w:tabs>
                <w:tab w:val="left" w:pos="1440"/>
              </w:tabs>
              <w:spacing w:after="240"/>
              <w:jc w:val="center"/>
              <w:rPr>
                <w:rFonts w:cstheme="minorHAnsi"/>
                <w:sz w:val="18"/>
              </w:rPr>
            </w:pPr>
            <w:r w:rsidRPr="00243308">
              <w:rPr>
                <w:rFonts w:cstheme="minorHAnsi"/>
                <w:b w:val="0"/>
                <w:sz w:val="18"/>
              </w:rPr>
              <w:t>3</w:t>
            </w:r>
          </w:p>
        </w:tc>
        <w:tc>
          <w:tcPr>
            <w:tcW w:w="8901" w:type="dxa"/>
          </w:tcPr>
          <w:p w14:paraId="4050E953" w14:textId="5EB0679F" w:rsidR="00C9714E" w:rsidRPr="00243308"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243308">
              <w:rPr>
                <w:rFonts w:cstheme="minorHAnsi"/>
                <w:b/>
                <w:sz w:val="18"/>
              </w:rPr>
              <w:t xml:space="preserve">Poor </w:t>
            </w:r>
            <w:r w:rsidRPr="00243308">
              <w:rPr>
                <w:rFonts w:cstheme="minorHAnsi"/>
                <w:sz w:val="18"/>
              </w:rPr>
              <w:t xml:space="preserve">– The response </w:t>
            </w:r>
            <w:r w:rsidR="00534A99" w:rsidRPr="00243308">
              <w:rPr>
                <w:rFonts w:cstheme="minorHAnsi"/>
                <w:sz w:val="18"/>
              </w:rPr>
              <w:t>does not</w:t>
            </w:r>
            <w:r w:rsidRPr="00243308">
              <w:rPr>
                <w:rFonts w:cstheme="minorHAnsi"/>
                <w:sz w:val="18"/>
              </w:rPr>
              <w:t xml:space="preserve"> demonstrate that the </w:t>
            </w:r>
            <w:r w:rsidR="00737AF2" w:rsidRPr="00243308">
              <w:rPr>
                <w:rFonts w:cstheme="minorHAnsi"/>
                <w:sz w:val="18"/>
              </w:rPr>
              <w:t>Tenderer</w:t>
            </w:r>
            <w:r w:rsidRPr="00243308">
              <w:rPr>
                <w:rFonts w:cstheme="minorHAnsi"/>
                <w:sz w:val="18"/>
              </w:rPr>
              <w:t xml:space="preserve"> meets the requirement in one or more areas. This, therefore, is a poor response with significant ambiguity as to whether the </w:t>
            </w:r>
            <w:r w:rsidR="00737AF2" w:rsidRPr="00243308">
              <w:rPr>
                <w:rFonts w:cstheme="minorHAnsi"/>
                <w:sz w:val="18"/>
              </w:rPr>
              <w:t>Tenderer</w:t>
            </w:r>
            <w:r w:rsidRPr="00243308">
              <w:rPr>
                <w:rFonts w:cstheme="minorHAnsi"/>
                <w:sz w:val="18"/>
              </w:rPr>
              <w:t xml:space="preserve"> can meet the requirement due to the failure by the </w:t>
            </w:r>
            <w:r w:rsidR="00737AF2" w:rsidRPr="00243308">
              <w:rPr>
                <w:rFonts w:cstheme="minorHAnsi"/>
                <w:sz w:val="18"/>
              </w:rPr>
              <w:t>Tenderer</w:t>
            </w:r>
            <w:r w:rsidRPr="00243308">
              <w:rPr>
                <w:rFonts w:cstheme="minorHAnsi"/>
                <w:sz w:val="18"/>
              </w:rPr>
              <w:t xml:space="preserve"> to show that it meets one or more areas of the requirement.</w:t>
            </w:r>
          </w:p>
          <w:p w14:paraId="10296F71" w14:textId="7B13F056" w:rsidR="00BE3BA7" w:rsidRPr="00243308"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243308">
              <w:rPr>
                <w:rFonts w:cstheme="minorHAnsi"/>
                <w:sz w:val="18"/>
              </w:rPr>
              <w:t>There are reservations because of one or all of the following:</w:t>
            </w:r>
            <w:r w:rsidRPr="00243308">
              <w:rPr>
                <w:rFonts w:cstheme="minorHAnsi"/>
                <w:sz w:val="18"/>
              </w:rPr>
              <w:br/>
              <w:t>• There is at least one significant issue needing considerable attention</w:t>
            </w:r>
            <w:r w:rsidRPr="00243308">
              <w:rPr>
                <w:rFonts w:cstheme="minorHAnsi"/>
                <w:sz w:val="18"/>
              </w:rPr>
              <w:br/>
              <w:t>• There is insufficient evidence to demonstrate competence or understanding</w:t>
            </w:r>
            <w:r w:rsidRPr="00243308">
              <w:rPr>
                <w:rFonts w:cstheme="minorHAnsi"/>
                <w:sz w:val="18"/>
              </w:rPr>
              <w:br/>
              <w:t>• The response is light and unconvincing</w:t>
            </w:r>
          </w:p>
        </w:tc>
      </w:tr>
      <w:tr w:rsidR="00C9714E" w:rsidRPr="000405C5" w14:paraId="4B66E30E" w14:textId="77777777" w:rsidTr="00243308">
        <w:tc>
          <w:tcPr>
            <w:cnfStyle w:val="001000000000" w:firstRow="0" w:lastRow="0" w:firstColumn="1" w:lastColumn="0" w:oddVBand="0" w:evenVBand="0" w:oddHBand="0" w:evenHBand="0" w:firstRowFirstColumn="0" w:firstRowLastColumn="0" w:lastRowFirstColumn="0" w:lastRowLastColumn="0"/>
            <w:tcW w:w="851" w:type="dxa"/>
            <w:vAlign w:val="center"/>
          </w:tcPr>
          <w:p w14:paraId="7482E12B" w14:textId="77777777" w:rsidR="00C9714E" w:rsidRPr="00243308" w:rsidRDefault="00C9714E" w:rsidP="00243308">
            <w:pPr>
              <w:tabs>
                <w:tab w:val="left" w:pos="1440"/>
              </w:tabs>
              <w:spacing w:after="240"/>
              <w:jc w:val="center"/>
              <w:rPr>
                <w:rFonts w:cstheme="minorHAnsi"/>
                <w:sz w:val="18"/>
              </w:rPr>
            </w:pPr>
            <w:r w:rsidRPr="00243308">
              <w:rPr>
                <w:rFonts w:cstheme="minorHAnsi"/>
                <w:b w:val="0"/>
                <w:sz w:val="18"/>
              </w:rPr>
              <w:t>0</w:t>
            </w:r>
          </w:p>
        </w:tc>
        <w:tc>
          <w:tcPr>
            <w:tcW w:w="8901" w:type="dxa"/>
          </w:tcPr>
          <w:p w14:paraId="3A400EC7" w14:textId="77777777" w:rsidR="00C9714E" w:rsidRPr="00243308"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243308">
              <w:rPr>
                <w:rFonts w:cstheme="minorHAnsi"/>
                <w:b/>
                <w:sz w:val="18"/>
              </w:rPr>
              <w:t>Unacceptable</w:t>
            </w:r>
            <w:r w:rsidRPr="00243308">
              <w:rPr>
                <w:rFonts w:cstheme="minorHAnsi"/>
                <w:sz w:val="18"/>
              </w:rPr>
              <w:t xml:space="preserve"> - The response is non-compliant with the requirements of the ITT and/or no response has been provided. </w:t>
            </w:r>
          </w:p>
          <w:p w14:paraId="5C051E43" w14:textId="4683AFC6" w:rsidR="00BE3BA7" w:rsidRPr="00243308"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243308">
              <w:rPr>
                <w:rFonts w:cstheme="minorHAnsi"/>
                <w:sz w:val="18"/>
              </w:rPr>
              <w:t>The response is significantly below what would be expected because of one or all of the following:</w:t>
            </w:r>
            <w:r w:rsidRPr="00243308">
              <w:rPr>
                <w:rFonts w:cstheme="minorHAnsi"/>
                <w:sz w:val="18"/>
              </w:rPr>
              <w:br/>
              <w:t>• The response indicates a significant lack of understanding</w:t>
            </w:r>
            <w:r w:rsidRPr="00243308">
              <w:rPr>
                <w:rFonts w:cstheme="minorHAnsi"/>
                <w:sz w:val="18"/>
              </w:rPr>
              <w:br/>
              <w:t>• The response fails to meet the requirement</w:t>
            </w:r>
          </w:p>
        </w:tc>
      </w:tr>
    </w:tbl>
    <w:p w14:paraId="67BC6B88" w14:textId="77777777" w:rsidR="005A7A3A" w:rsidRDefault="005A7A3A"/>
    <w:p w14:paraId="13925177" w14:textId="5FAC8BD7" w:rsidR="00397865" w:rsidRDefault="00397865" w:rsidP="006D71EA">
      <w:pPr>
        <w:rPr>
          <w:b/>
          <w:color w:val="002060"/>
          <w:sz w:val="28"/>
          <w:szCs w:val="28"/>
        </w:rPr>
      </w:pPr>
    </w:p>
    <w:p w14:paraId="797D9A9B" w14:textId="77777777" w:rsidR="00243308" w:rsidRDefault="00243308" w:rsidP="006D71EA">
      <w:pPr>
        <w:rPr>
          <w:b/>
          <w:color w:val="002060"/>
          <w:sz w:val="28"/>
          <w:szCs w:val="28"/>
        </w:rPr>
      </w:pPr>
    </w:p>
    <w:p w14:paraId="4200998B" w14:textId="58F1D00E" w:rsidR="005A4DBA" w:rsidRPr="00EF6079" w:rsidRDefault="00877044" w:rsidP="00EF6079">
      <w:pPr>
        <w:pStyle w:val="sub"/>
        <w:numPr>
          <w:ilvl w:val="0"/>
          <w:numId w:val="0"/>
        </w:numPr>
        <w:ind w:left="720" w:hanging="720"/>
      </w:pPr>
      <w:r>
        <w:lastRenderedPageBreak/>
        <w:t>5</w:t>
      </w:r>
      <w:r w:rsidR="003F20FF">
        <w:t>.4</w:t>
      </w:r>
      <w:r w:rsidR="006D71EA">
        <w:tab/>
      </w:r>
      <w:r w:rsidR="00DC222F">
        <w:t>Tenderer Interviews and Clarification Questions</w:t>
      </w:r>
    </w:p>
    <w:p w14:paraId="65780AF2" w14:textId="77777777" w:rsidR="005A4DBA" w:rsidRPr="005A4DBA" w:rsidRDefault="005A4DBA" w:rsidP="00243308">
      <w:pPr>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Pr="005A4DBA">
        <w:instrText>10</w:instrText>
      </w:r>
      <w:r w:rsidRPr="005A4DBA">
        <w:fldChar w:fldCharType="end"/>
      </w:r>
      <w:r w:rsidRPr="005A4DBA">
        <w:tab/>
        <w:instrText xml:space="preserve">CLARIFICATION MEETINGS, SITE VISITS AND TENDERER INTERVIEWS" \l 1 </w:instrText>
      </w:r>
      <w:r w:rsidRPr="005A4DBA">
        <w:fldChar w:fldCharType="end"/>
      </w:r>
    </w:p>
    <w:p w14:paraId="0E3C15FD" w14:textId="644A5A67" w:rsidR="005A4DBA" w:rsidRPr="005A4DBA" w:rsidRDefault="00CF35B0" w:rsidP="00D5366B">
      <w:pPr>
        <w:ind w:left="720" w:hanging="720"/>
        <w:jc w:val="both"/>
      </w:pPr>
      <w:bookmarkStart w:id="14" w:name="_Toc425925794"/>
      <w:bookmarkStart w:id="15" w:name="_Toc445908773"/>
      <w:bookmarkStart w:id="16" w:name="_Toc471380618"/>
      <w:r>
        <w:t>5.4.2</w:t>
      </w:r>
      <w:r>
        <w:tab/>
      </w:r>
      <w:r w:rsidR="005A4DBA" w:rsidRPr="00D5366B">
        <w:rPr>
          <w:u w:val="single"/>
        </w:rPr>
        <w:t>Tenderer Interviews</w:t>
      </w:r>
      <w:bookmarkEnd w:id="14"/>
      <w:bookmarkEnd w:id="15"/>
      <w:bookmarkEnd w:id="16"/>
      <w:r>
        <w:t>.</w:t>
      </w:r>
      <w:r w:rsidR="00D5366B">
        <w:t xml:space="preserve"> </w:t>
      </w:r>
      <w:r w:rsidR="005A4DBA" w:rsidRPr="005A4DBA">
        <w:t xml:space="preserve">The </w:t>
      </w:r>
      <w:r w:rsidR="002A6075">
        <w:t>NMRN</w:t>
      </w:r>
      <w:r w:rsidR="005A4DBA" w:rsidRPr="005A4DBA">
        <w:t xml:space="preserve"> may, at its discretion, decide to interview Tenderers to further the tendering process. It is envisaged that interviews, if required by the </w:t>
      </w:r>
      <w:r w:rsidR="002A6075">
        <w:t>NMRN</w:t>
      </w:r>
      <w:r w:rsidR="005A4DBA" w:rsidRPr="005A4DBA">
        <w:t xml:space="preserve">, will take place </w:t>
      </w:r>
      <w:r>
        <w:t>during</w:t>
      </w:r>
      <w:r w:rsidR="005A4DBA" w:rsidRPr="005A4DBA">
        <w:t xml:space="preserve"> the week commencing </w:t>
      </w:r>
      <w:r w:rsidR="00AD593E">
        <w:t>17</w:t>
      </w:r>
      <w:r w:rsidR="00AD593E" w:rsidRPr="00AD593E">
        <w:rPr>
          <w:vertAlign w:val="superscript"/>
        </w:rPr>
        <w:t>th</w:t>
      </w:r>
      <w:r w:rsidR="00AD593E">
        <w:t xml:space="preserve"> July 2023. </w:t>
      </w:r>
      <w:r w:rsidR="005A4DBA" w:rsidRPr="005A4DBA">
        <w:t xml:space="preserve">The </w:t>
      </w:r>
      <w:r w:rsidR="002A6075">
        <w:t>NMRN</w:t>
      </w:r>
      <w:r w:rsidR="005A4DBA" w:rsidRPr="005A4DBA">
        <w:t xml:space="preserve"> reserves the right to amend this timetable. Tenderers should ensure that key members of their delivery team are able to attend the interviews.</w:t>
      </w:r>
    </w:p>
    <w:p w14:paraId="3B3EFA6B" w14:textId="77777777" w:rsidR="00EB45C3" w:rsidRDefault="00EB45C3" w:rsidP="005A4DBA">
      <w:pPr>
        <w:ind w:left="720" w:hanging="720"/>
        <w:jc w:val="both"/>
      </w:pPr>
      <w:bookmarkStart w:id="17" w:name="_Toc425925793"/>
      <w:bookmarkStart w:id="18" w:name="_Toc445908772"/>
      <w:bookmarkStart w:id="19" w:name="_Toc471380619"/>
    </w:p>
    <w:p w14:paraId="6672CE05" w14:textId="6231D58A" w:rsidR="005A4DBA" w:rsidRDefault="00EB45C3" w:rsidP="00EB45C3">
      <w:pPr>
        <w:ind w:left="720" w:hanging="720"/>
        <w:jc w:val="both"/>
      </w:pPr>
      <w:r>
        <w:t>5.4.3</w:t>
      </w:r>
      <w:r>
        <w:tab/>
      </w:r>
      <w:r w:rsidR="005A4DBA" w:rsidRPr="00EB45C3">
        <w:rPr>
          <w:u w:val="single"/>
        </w:rPr>
        <w:t>Post-Submission Clarifications</w:t>
      </w:r>
      <w:bookmarkEnd w:id="17"/>
      <w:bookmarkEnd w:id="18"/>
      <w:bookmarkEnd w:id="19"/>
      <w:r>
        <w:t xml:space="preserve">. </w:t>
      </w:r>
      <w:r w:rsidR="005A4DBA" w:rsidRPr="005A4DBA">
        <w:t xml:space="preserve">During the evaluation period, the </w:t>
      </w:r>
      <w:r w:rsidR="002A6075">
        <w:t>NMRN</w:t>
      </w:r>
      <w:r w:rsidR="005A4DBA" w:rsidRPr="005A4DBA">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36567240" w14:textId="2D69E176"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8A3C1C2" w14:textId="0D4CDEC2" w:rsidR="00A57ECE" w:rsidRDefault="00A57ECE"/>
    <w:p w14:paraId="4523D153" w14:textId="023CB06B" w:rsidR="00D6241B" w:rsidRDefault="00D6241B" w:rsidP="00093D17">
      <w:pPr>
        <w:pStyle w:val="Heading10"/>
      </w:pPr>
      <w:bookmarkStart w:id="20" w:name="_Toc130914724"/>
      <w:r>
        <w:t xml:space="preserve">Section </w:t>
      </w:r>
      <w:r w:rsidR="006835C6">
        <w:t>6</w:t>
      </w:r>
      <w:bookmarkEnd w:id="20"/>
    </w:p>
    <w:p w14:paraId="0A224442" w14:textId="77777777" w:rsidR="00D6241B" w:rsidRPr="00A57ECE" w:rsidRDefault="00D6241B" w:rsidP="00D6241B">
      <w:pPr>
        <w:rPr>
          <w:b/>
          <w:color w:val="002060"/>
          <w:sz w:val="24"/>
          <w:szCs w:val="28"/>
        </w:rPr>
      </w:pPr>
    </w:p>
    <w:p w14:paraId="5FA1490E" w14:textId="77777777" w:rsidR="00D6241B" w:rsidRPr="00DC6B44" w:rsidRDefault="00D6241B" w:rsidP="00093D17">
      <w:pPr>
        <w:pStyle w:val="Heading20"/>
      </w:pPr>
      <w:bookmarkStart w:id="21" w:name="_Toc130914725"/>
      <w:r>
        <w:t>Structure and Format of Response</w:t>
      </w:r>
      <w:bookmarkEnd w:id="21"/>
      <w:r>
        <w:t xml:space="preserve"> </w:t>
      </w:r>
    </w:p>
    <w:p w14:paraId="497C76F3" w14:textId="77777777" w:rsidR="00D6241B" w:rsidRPr="00A57ECE" w:rsidRDefault="00D6241B" w:rsidP="00690ED4">
      <w:pPr>
        <w:rPr>
          <w:b/>
          <w:color w:val="002060"/>
          <w:sz w:val="24"/>
          <w:szCs w:val="28"/>
        </w:rPr>
      </w:pP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243308"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243308">
        <w:rPr>
          <w:b/>
        </w:rPr>
        <w:t>Failure to provide this information may result in your submission being disqualified</w:t>
      </w:r>
      <w:r w:rsidR="001B23E9" w:rsidRPr="00243308">
        <w:rPr>
          <w:b/>
        </w:rPr>
        <w:t>:</w:t>
      </w:r>
    </w:p>
    <w:p w14:paraId="0927A278" w14:textId="77777777" w:rsidR="00BD1168" w:rsidRPr="00243308" w:rsidRDefault="00BD1168" w:rsidP="00690ED4">
      <w:pPr>
        <w:ind w:left="720" w:hanging="720"/>
        <w:rPr>
          <w:b/>
        </w:rPr>
      </w:pPr>
    </w:p>
    <w:p w14:paraId="12DF377C" w14:textId="77777777" w:rsidR="00734A8D" w:rsidRPr="00243308" w:rsidRDefault="00734A8D" w:rsidP="0066791E">
      <w:pPr>
        <w:pStyle w:val="ListParagraph"/>
        <w:numPr>
          <w:ilvl w:val="0"/>
          <w:numId w:val="9"/>
        </w:numPr>
        <w:rPr>
          <w:b/>
        </w:rPr>
      </w:pPr>
      <w:r w:rsidRPr="00243308">
        <w:rPr>
          <w:b/>
        </w:rPr>
        <w:t>Annex D – Tender Submission Document</w:t>
      </w:r>
    </w:p>
    <w:p w14:paraId="63A52651" w14:textId="0A51D242" w:rsidR="00BD1168" w:rsidRPr="00243308" w:rsidRDefault="00734A8D" w:rsidP="0066791E">
      <w:pPr>
        <w:pStyle w:val="ListParagraph"/>
        <w:numPr>
          <w:ilvl w:val="0"/>
          <w:numId w:val="9"/>
        </w:numPr>
        <w:rPr>
          <w:b/>
        </w:rPr>
      </w:pPr>
      <w:r w:rsidRPr="00243308">
        <w:rPr>
          <w:b/>
        </w:rPr>
        <w:t xml:space="preserve">Annex E - </w:t>
      </w:r>
      <w:r w:rsidR="00BD1168" w:rsidRPr="00243308">
        <w:rPr>
          <w:b/>
        </w:rPr>
        <w:t>Form of Tender</w:t>
      </w:r>
    </w:p>
    <w:p w14:paraId="51BBE57D" w14:textId="26266B3F" w:rsidR="00147CBD" w:rsidRPr="00243308" w:rsidRDefault="00734A8D" w:rsidP="0066791E">
      <w:pPr>
        <w:pStyle w:val="ListParagraph"/>
        <w:numPr>
          <w:ilvl w:val="0"/>
          <w:numId w:val="9"/>
        </w:numPr>
        <w:rPr>
          <w:b/>
        </w:rPr>
      </w:pPr>
      <w:r w:rsidRPr="00243308">
        <w:rPr>
          <w:b/>
        </w:rPr>
        <w:t xml:space="preserve">Annex F - </w:t>
      </w:r>
      <w:r w:rsidR="00147CBD" w:rsidRPr="00243308">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A2343A6" w14:textId="302E1E9E" w:rsidR="00B91E85" w:rsidRDefault="00B91E85" w:rsidP="00823735">
      <w:pPr>
        <w:sectPr w:rsidR="00B91E85" w:rsidSect="00146247">
          <w:pgSz w:w="11906" w:h="16838"/>
          <w:pgMar w:top="1815" w:right="720" w:bottom="1440" w:left="720" w:header="706" w:footer="706" w:gutter="0"/>
          <w:cols w:space="708"/>
          <w:docGrid w:linePitch="360"/>
        </w:sectPr>
      </w:pPr>
    </w:p>
    <w:p w14:paraId="22E38FD0" w14:textId="77777777" w:rsidR="00B91E85" w:rsidRDefault="00B91E85" w:rsidP="00B91E85"/>
    <w:p w14:paraId="158A01F6" w14:textId="5173D0F6" w:rsidR="00B91E85" w:rsidRPr="00247DEB" w:rsidRDefault="00B91E85" w:rsidP="00247DEB">
      <w:pPr>
        <w:pStyle w:val="Heading10"/>
      </w:pPr>
      <w:bookmarkStart w:id="22" w:name="_Toc130914726"/>
      <w:r>
        <w:t>Section 7</w:t>
      </w:r>
      <w:bookmarkEnd w:id="22"/>
    </w:p>
    <w:p w14:paraId="6A79EB4B" w14:textId="710CBD5F" w:rsidR="00B91E85" w:rsidRDefault="00816572" w:rsidP="00B91E85">
      <w:pPr>
        <w:pStyle w:val="Heading20"/>
      </w:pPr>
      <w:bookmarkStart w:id="23" w:name="_Toc130914727"/>
      <w:r>
        <w:t>Terms and Conditions of Tender</w:t>
      </w:r>
      <w:bookmarkEnd w:id="23"/>
    </w:p>
    <w:p w14:paraId="62448D89" w14:textId="2DCC9320" w:rsidR="00B91E85" w:rsidRPr="00E41492" w:rsidRDefault="00B91E85" w:rsidP="00E41492">
      <w:pPr>
        <w:pStyle w:val="Heading20"/>
        <w:ind w:left="567" w:hanging="567"/>
        <w:jc w:val="both"/>
        <w:rPr>
          <w:rFonts w:asciiTheme="minorHAnsi" w:hAnsiTheme="minorHAnsi" w:cstheme="minorHAnsi"/>
          <w:sz w:val="22"/>
          <w:szCs w:val="22"/>
        </w:rPr>
      </w:pPr>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4" w:name="_Toc68607075"/>
      <w:bookmarkStart w:id="25" w:name="_Ref481388324"/>
      <w:bookmarkStart w:id="26" w:name="_Ref466805385"/>
      <w:bookmarkStart w:id="27" w:name="_Ref27209001"/>
      <w:r w:rsidRPr="008A30E9">
        <w:rPr>
          <w:rFonts w:asciiTheme="minorHAnsi" w:hAnsiTheme="minorHAnsi" w:cstheme="minorHAnsi"/>
          <w:b/>
          <w:caps/>
          <w:color w:val="00375A"/>
        </w:rPr>
        <w:t>INTRODUCTION</w:t>
      </w:r>
      <w:bookmarkEnd w:id="24"/>
    </w:p>
    <w:bookmarkEnd w:id="25"/>
    <w:bookmarkEnd w:id="26"/>
    <w:bookmarkEnd w:id="27"/>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34E18A6B" w:rsidR="0057310D" w:rsidRPr="008A30E9" w:rsidRDefault="0057310D" w:rsidP="00AD593E">
      <w:pPr>
        <w:ind w:left="709"/>
        <w:jc w:val="both"/>
        <w:rPr>
          <w:rFonts w:asciiTheme="minorHAnsi" w:hAnsiTheme="minorHAnsi" w:cstheme="minorHAnsi"/>
          <w:szCs w:val="22"/>
        </w:rPr>
      </w:pPr>
      <w:r w:rsidRPr="008A30E9">
        <w:rPr>
          <w:rFonts w:asciiTheme="minorHAnsi" w:hAnsiTheme="minorHAnsi" w:cstheme="minorHAnsi"/>
          <w:szCs w:val="22"/>
        </w:rPr>
        <w:t xml:space="preserve">The National Museum of the Royal Navy (“NMRN”) invites tenders for </w:t>
      </w:r>
      <w:r w:rsidR="00AD593E" w:rsidRPr="00AD593E">
        <w:rPr>
          <w:rFonts w:asciiTheme="minorHAnsi" w:hAnsiTheme="minorHAnsi" w:cstheme="minorHAnsi"/>
          <w:szCs w:val="22"/>
        </w:rPr>
        <w:t>Appointment of Digital Marketing Agency: NMRN Operations, PHD Operations and Mary Rose Trust</w:t>
      </w:r>
    </w:p>
    <w:p w14:paraId="5FDFD477" w14:textId="77777777" w:rsidR="0057310D" w:rsidRPr="008A30E9" w:rsidRDefault="0057310D" w:rsidP="00E41492">
      <w:pPr>
        <w:ind w:left="709"/>
        <w:jc w:val="both"/>
        <w:rPr>
          <w:rFonts w:asciiTheme="minorHAnsi" w:hAnsiTheme="minorHAnsi" w:cstheme="minorHAnsi"/>
          <w:szCs w:val="22"/>
        </w:rPr>
      </w:pPr>
    </w:p>
    <w:p w14:paraId="28E6B94A"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365F207A" w14:textId="5E4BF235" w:rsidR="0057310D" w:rsidRPr="00052C07" w:rsidRDefault="0057310D" w:rsidP="00E41492">
      <w:pPr>
        <w:ind w:left="709" w:right="-27"/>
        <w:jc w:val="both"/>
        <w:rPr>
          <w:rFonts w:asciiTheme="minorHAnsi" w:hAnsiTheme="minorHAnsi" w:cstheme="minorHAnsi"/>
          <w:szCs w:val="22"/>
        </w:rPr>
      </w:pPr>
      <w:r w:rsidRPr="00052C07">
        <w:rPr>
          <w:rFonts w:asciiTheme="minorHAnsi" w:hAnsiTheme="minorHAnsi" w:cstheme="minorHAnsi"/>
          <w:szCs w:val="22"/>
        </w:rPr>
        <w:t xml:space="preserve">Details of the requirements are included in </w:t>
      </w:r>
      <w:r w:rsidR="0044265B" w:rsidRPr="00052C07">
        <w:rPr>
          <w:rFonts w:asciiTheme="minorHAnsi" w:hAnsiTheme="minorHAnsi" w:cstheme="minorHAnsi"/>
          <w:szCs w:val="22"/>
        </w:rPr>
        <w:t xml:space="preserve">Annex A Section 4. </w:t>
      </w:r>
      <w:r w:rsidRPr="00052C07">
        <w:rPr>
          <w:rFonts w:asciiTheme="minorHAnsi" w:hAnsiTheme="minorHAnsi" w:cstheme="minorHAnsi"/>
          <w:szCs w:val="22"/>
        </w:rPr>
        <w:t xml:space="preserve">The NMRN is committed to continually improving its services and the evaluation of </w:t>
      </w:r>
      <w:r w:rsidR="00687A88" w:rsidRPr="00052C07">
        <w:rPr>
          <w:rFonts w:asciiTheme="minorHAnsi" w:hAnsiTheme="minorHAnsi" w:cstheme="minorHAnsi"/>
          <w:szCs w:val="22"/>
        </w:rPr>
        <w:t>Tenderer’s</w:t>
      </w:r>
      <w:r w:rsidRPr="00052C07">
        <w:rPr>
          <w:rFonts w:asciiTheme="minorHAnsi" w:hAnsiTheme="minorHAnsi" w:cstheme="minorHAnsi"/>
          <w:szCs w:val="22"/>
        </w:rPr>
        <w:t xml:space="preserve"> bids focus heavily on a measurable method of providing continuous improvement.</w:t>
      </w:r>
    </w:p>
    <w:p w14:paraId="7A6DC4EE" w14:textId="77777777" w:rsidR="0057310D" w:rsidRPr="00052C07" w:rsidRDefault="0057310D" w:rsidP="00E41492">
      <w:pPr>
        <w:ind w:left="709" w:right="-27"/>
        <w:jc w:val="both"/>
        <w:rPr>
          <w:rFonts w:asciiTheme="minorHAnsi" w:hAnsiTheme="minorHAnsi" w:cstheme="minorHAnsi"/>
          <w:szCs w:val="22"/>
        </w:rPr>
      </w:pPr>
    </w:p>
    <w:p w14:paraId="6028CBC8" w14:textId="77777777" w:rsidR="0057310D" w:rsidRPr="00052C07"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052C07">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21">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2">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77777777" w:rsidR="005E0E92" w:rsidRPr="008A30E9" w:rsidRDefault="005E0E92" w:rsidP="00E41492">
      <w:pPr>
        <w:widowControl w:val="0"/>
        <w:tabs>
          <w:tab w:val="left" w:pos="707"/>
        </w:tabs>
        <w:autoSpaceDE w:val="0"/>
        <w:autoSpaceDN w:val="0"/>
        <w:ind w:right="-27"/>
        <w:jc w:val="both"/>
        <w:rPr>
          <w:rFonts w:asciiTheme="minorHAnsi" w:hAnsiTheme="minorHAnsi" w:cstheme="minorHAnsi"/>
          <w:szCs w:val="22"/>
        </w:rPr>
      </w:pPr>
    </w:p>
    <w:p w14:paraId="610236FE"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7FCE5063" w14:textId="77777777" w:rsidR="00A2250E" w:rsidRPr="008A30E9" w:rsidRDefault="00A2250E" w:rsidP="00E41492">
      <w:pPr>
        <w:ind w:left="709"/>
        <w:jc w:val="both"/>
        <w:rPr>
          <w:rFonts w:asciiTheme="minorHAnsi" w:hAnsiTheme="minorHAnsi" w:cstheme="minorHAnsi"/>
          <w:szCs w:val="22"/>
        </w:rPr>
      </w:pP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178C1B9A" w14:textId="77777777" w:rsidR="0057310D" w:rsidRPr="003B270F" w:rsidRDefault="0057310D" w:rsidP="0066791E">
      <w:pPr>
        <w:pStyle w:val="Level1"/>
        <w:keepNext/>
        <w:numPr>
          <w:ilvl w:val="0"/>
          <w:numId w:val="20"/>
        </w:numPr>
        <w:spacing w:after="0" w:line="240" w:lineRule="auto"/>
        <w:outlineLvl w:val="0"/>
        <w:rPr>
          <w:rFonts w:asciiTheme="minorHAnsi" w:hAnsiTheme="minorHAnsi" w:cstheme="minorHAnsi"/>
          <w:b/>
          <w:color w:val="00375A"/>
        </w:rPr>
      </w:pPr>
      <w:bookmarkStart w:id="28" w:name="_Toc68607076"/>
      <w:r w:rsidRPr="003B270F">
        <w:rPr>
          <w:rFonts w:asciiTheme="minorHAnsi" w:hAnsiTheme="minorHAnsi" w:cstheme="minorHAnsi"/>
          <w:b/>
          <w:color w:val="00375A"/>
        </w:rPr>
        <w:t>CONDITIONS OF TENDER</w:t>
      </w:r>
      <w:bookmarkEnd w:id="28"/>
    </w:p>
    <w:p w14:paraId="218F29FE"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750B9585" w14:textId="5557BA33"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2C71434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10618905" w14:textId="77777777"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221B628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4600410C" w:rsidR="0057310D" w:rsidRPr="00247DEB" w:rsidRDefault="0057310D" w:rsidP="0066791E">
      <w:pPr>
        <w:pStyle w:val="Level3"/>
        <w:numPr>
          <w:ilvl w:val="2"/>
          <w:numId w:val="20"/>
        </w:numPr>
        <w:spacing w:after="0" w:line="240" w:lineRule="auto"/>
        <w:rPr>
          <w:rFonts w:asciiTheme="minorHAnsi" w:hAnsiTheme="minorHAnsi" w:cstheme="minorHAnsi"/>
        </w:rPr>
      </w:pPr>
      <w:r w:rsidRPr="00247DEB">
        <w:rPr>
          <w:rFonts w:asciiTheme="minorHAnsi" w:hAnsiTheme="minorHAnsi" w:cstheme="minorHAnsi"/>
        </w:rPr>
        <w:t xml:space="preserve">Tenderers should note the NMRN’s award criteria and scoring methodology as set out in </w:t>
      </w:r>
      <w:r w:rsidR="00247DEB" w:rsidRPr="00247DEB">
        <w:rPr>
          <w:rFonts w:asciiTheme="minorHAnsi" w:hAnsiTheme="minorHAnsi" w:cstheme="minorHAnsi"/>
        </w:rPr>
        <w:t>Section 5.3.</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5F1DF975" w14:textId="5B2D5465"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p>
    <w:p w14:paraId="6E74A96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bookmarkStart w:id="29" w:name="3._DISSEMINATION_OF_INFORMATION_TO_OTHER"/>
      <w:bookmarkEnd w:id="29"/>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345DA87D" w14:textId="20251355" w:rsidR="00A2250E" w:rsidRDefault="00A2250E" w:rsidP="00A2250E">
      <w:pPr>
        <w:pStyle w:val="Level3"/>
        <w:numPr>
          <w:ilvl w:val="0"/>
          <w:numId w:val="0"/>
        </w:numPr>
        <w:spacing w:after="0" w:line="240" w:lineRule="auto"/>
        <w:rPr>
          <w:rFonts w:asciiTheme="minorHAnsi" w:hAnsiTheme="minorHAnsi" w:cstheme="minorHAnsi"/>
        </w:rPr>
      </w:pP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lastRenderedPageBreak/>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500B00BB"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3DD027DD" w14:textId="6909BB7E" w:rsidR="00A2250E" w:rsidRDefault="00A2250E" w:rsidP="00A2250E">
      <w:pPr>
        <w:pStyle w:val="Level3"/>
        <w:numPr>
          <w:ilvl w:val="0"/>
          <w:numId w:val="0"/>
        </w:numPr>
        <w:spacing w:after="0" w:line="240" w:lineRule="auto"/>
        <w:rPr>
          <w:rFonts w:asciiTheme="minorHAnsi" w:hAnsiTheme="minorHAnsi" w:cstheme="minorHAnsi"/>
        </w:rPr>
      </w:pPr>
    </w:p>
    <w:p w14:paraId="356AB421" w14:textId="598D2A48" w:rsidR="00C9011C" w:rsidRDefault="00C9011C" w:rsidP="00A2250E">
      <w:pPr>
        <w:pStyle w:val="Level3"/>
        <w:numPr>
          <w:ilvl w:val="0"/>
          <w:numId w:val="0"/>
        </w:numPr>
        <w:spacing w:after="0" w:line="240" w:lineRule="auto"/>
        <w:rPr>
          <w:rFonts w:asciiTheme="minorHAnsi" w:hAnsiTheme="minorHAnsi" w:cstheme="minorHAnsi"/>
        </w:rPr>
      </w:pP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0" w:name="5._PROVISION_OF_FURTHER_INFORMATION_BY_B"/>
      <w:bookmarkStart w:id="31" w:name="6._MISREPRESENTATION"/>
      <w:bookmarkStart w:id="32" w:name="7._CANVASSING_AND_ANTI-BRIBERY"/>
      <w:bookmarkEnd w:id="30"/>
      <w:bookmarkEnd w:id="31"/>
      <w:bookmarkEnd w:id="32"/>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0907155"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4B7639D9"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7791A99C" w14:textId="54D0026B" w:rsidR="00261865" w:rsidRDefault="00261865" w:rsidP="00261865">
      <w:pPr>
        <w:pStyle w:val="Level4"/>
        <w:numPr>
          <w:ilvl w:val="0"/>
          <w:numId w:val="0"/>
        </w:numPr>
        <w:spacing w:after="0" w:line="240" w:lineRule="auto"/>
        <w:rPr>
          <w:rFonts w:asciiTheme="minorHAnsi" w:hAnsiTheme="minorHAnsi" w:cstheme="minorHAnsi"/>
        </w:rPr>
      </w:pPr>
    </w:p>
    <w:p w14:paraId="4AF99BBC" w14:textId="64D86578" w:rsidR="00C9011C" w:rsidRDefault="00C9011C" w:rsidP="00261865">
      <w:pPr>
        <w:pStyle w:val="Level4"/>
        <w:numPr>
          <w:ilvl w:val="0"/>
          <w:numId w:val="0"/>
        </w:numPr>
        <w:spacing w:after="0" w:line="240" w:lineRule="auto"/>
        <w:rPr>
          <w:rFonts w:asciiTheme="minorHAnsi" w:hAnsiTheme="minorHAnsi" w:cstheme="minorHAnsi"/>
        </w:rPr>
      </w:pP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4DF790B1" w:rsidR="0057310D" w:rsidRPr="00F01F1B" w:rsidRDefault="0057310D" w:rsidP="0066791E">
      <w:pPr>
        <w:pStyle w:val="Level4"/>
        <w:numPr>
          <w:ilvl w:val="3"/>
          <w:numId w:val="20"/>
        </w:numPr>
        <w:spacing w:after="0" w:line="240" w:lineRule="auto"/>
        <w:rPr>
          <w:rFonts w:asciiTheme="minorHAnsi" w:hAnsiTheme="minorHAnsi" w:cstheme="minorHAnsi"/>
        </w:rPr>
      </w:pPr>
      <w:bookmarkStart w:id="33" w:name="12._VALIDITY_OF_TENDERS"/>
      <w:bookmarkStart w:id="34" w:name="13._FREEDOM_OF_INFORMATION_ACT_2000_AND_"/>
      <w:bookmarkEnd w:id="33"/>
      <w:bookmarkEnd w:id="34"/>
      <w:r w:rsidRPr="00F01F1B">
        <w:rPr>
          <w:rFonts w:asciiTheme="minorHAnsi" w:hAnsiTheme="minorHAnsi" w:cstheme="minorHAnsi"/>
        </w:rPr>
        <w:t xml:space="preserve">a response is submitted late, is completed incorrectly, is materially incomplete, is submitted in any other format other than via the Portal 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4D13F4D8" w14:textId="569D6885" w:rsidR="000A44C7" w:rsidRDefault="000A44C7" w:rsidP="000A44C7">
      <w:pPr>
        <w:pStyle w:val="Level4"/>
        <w:numPr>
          <w:ilvl w:val="0"/>
          <w:numId w:val="0"/>
        </w:numPr>
        <w:spacing w:after="0" w:line="240" w:lineRule="auto"/>
        <w:rPr>
          <w:rFonts w:asciiTheme="minorHAnsi" w:hAnsiTheme="minorHAnsi" w:cstheme="minorHAnsi"/>
        </w:rPr>
      </w:pPr>
    </w:p>
    <w:p w14:paraId="6FBF897C" w14:textId="220A4BB7" w:rsidR="00C9011C" w:rsidRDefault="00C9011C" w:rsidP="000A44C7">
      <w:pPr>
        <w:pStyle w:val="Level4"/>
        <w:numPr>
          <w:ilvl w:val="0"/>
          <w:numId w:val="0"/>
        </w:numPr>
        <w:spacing w:after="0" w:line="240" w:lineRule="auto"/>
        <w:rPr>
          <w:rFonts w:asciiTheme="minorHAnsi" w:hAnsiTheme="minorHAnsi" w:cstheme="minorHAnsi"/>
        </w:rPr>
      </w:pPr>
    </w:p>
    <w:p w14:paraId="00077417" w14:textId="38FD4A35" w:rsidR="00C9011C" w:rsidRDefault="00C9011C" w:rsidP="000A44C7">
      <w:pPr>
        <w:pStyle w:val="Level4"/>
        <w:numPr>
          <w:ilvl w:val="0"/>
          <w:numId w:val="0"/>
        </w:numPr>
        <w:spacing w:after="0" w:line="240" w:lineRule="auto"/>
        <w:rPr>
          <w:rFonts w:asciiTheme="minorHAnsi" w:hAnsiTheme="minorHAnsi" w:cstheme="minorHAnsi"/>
        </w:rPr>
      </w:pP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5" w:name="8._NON-COLLUSION"/>
      <w:bookmarkEnd w:id="35"/>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6" w:name="9._INTELLECTUAL_PROPERTY"/>
      <w:bookmarkStart w:id="37" w:name="10._PUBLICITY"/>
      <w:bookmarkStart w:id="38" w:name="11._RIGHT_TO_REJECT_BIDDERS"/>
      <w:bookmarkEnd w:id="36"/>
      <w:bookmarkEnd w:id="37"/>
      <w:bookmarkEnd w:id="38"/>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3C92D6EA" w14:textId="2A16C9DE" w:rsidR="00B026A1" w:rsidRDefault="00B026A1" w:rsidP="00B026A1">
      <w:pPr>
        <w:pStyle w:val="Level4"/>
        <w:numPr>
          <w:ilvl w:val="0"/>
          <w:numId w:val="0"/>
        </w:numPr>
        <w:spacing w:after="0" w:line="240" w:lineRule="auto"/>
        <w:rPr>
          <w:rFonts w:asciiTheme="minorHAnsi" w:hAnsiTheme="minorHAnsi" w:cstheme="minorHAnsi"/>
        </w:rPr>
      </w:pPr>
    </w:p>
    <w:p w14:paraId="474B00DF" w14:textId="236D3FD5" w:rsidR="005E0E92" w:rsidRDefault="005E0E92" w:rsidP="00B026A1">
      <w:pPr>
        <w:pStyle w:val="Level4"/>
        <w:numPr>
          <w:ilvl w:val="0"/>
          <w:numId w:val="0"/>
        </w:numPr>
        <w:spacing w:after="0" w:line="240" w:lineRule="auto"/>
        <w:rPr>
          <w:rFonts w:asciiTheme="minorHAnsi" w:hAnsiTheme="minorHAnsi" w:cstheme="minorHAnsi"/>
        </w:rPr>
      </w:pPr>
    </w:p>
    <w:p w14:paraId="31369989" w14:textId="7A80E533" w:rsidR="005E0E92" w:rsidRDefault="005E0E92" w:rsidP="00B026A1">
      <w:pPr>
        <w:pStyle w:val="Level4"/>
        <w:numPr>
          <w:ilvl w:val="0"/>
          <w:numId w:val="0"/>
        </w:numPr>
        <w:spacing w:after="0" w:line="240" w:lineRule="auto"/>
        <w:rPr>
          <w:rFonts w:asciiTheme="minorHAnsi" w:hAnsiTheme="minorHAnsi" w:cstheme="minorHAnsi"/>
        </w:rPr>
      </w:pPr>
    </w:p>
    <w:p w14:paraId="3DE5CE3D" w14:textId="3425C59D" w:rsidR="00C9011C" w:rsidRDefault="00C9011C" w:rsidP="00B026A1">
      <w:pPr>
        <w:pStyle w:val="Level4"/>
        <w:numPr>
          <w:ilvl w:val="0"/>
          <w:numId w:val="0"/>
        </w:numPr>
        <w:spacing w:after="0" w:line="240" w:lineRule="auto"/>
        <w:rPr>
          <w:rFonts w:asciiTheme="minorHAnsi" w:hAnsiTheme="minorHAnsi" w:cstheme="minorHAnsi"/>
        </w:rPr>
      </w:pPr>
    </w:p>
    <w:p w14:paraId="281AEE81" w14:textId="2C3C95DE" w:rsidR="00C9011C" w:rsidRDefault="00C9011C" w:rsidP="00B026A1">
      <w:pPr>
        <w:pStyle w:val="Level4"/>
        <w:numPr>
          <w:ilvl w:val="0"/>
          <w:numId w:val="0"/>
        </w:numPr>
        <w:spacing w:after="0" w:line="240" w:lineRule="auto"/>
        <w:rPr>
          <w:rFonts w:asciiTheme="minorHAnsi" w:hAnsiTheme="minorHAnsi" w:cstheme="minorHAnsi"/>
        </w:rPr>
      </w:pPr>
    </w:p>
    <w:p w14:paraId="2B4E38AC" w14:textId="72E0DBD9" w:rsidR="00C9011C" w:rsidRDefault="00C9011C" w:rsidP="00B026A1">
      <w:pPr>
        <w:pStyle w:val="Level4"/>
        <w:numPr>
          <w:ilvl w:val="0"/>
          <w:numId w:val="0"/>
        </w:numPr>
        <w:spacing w:after="0" w:line="240" w:lineRule="auto"/>
        <w:rPr>
          <w:rFonts w:asciiTheme="minorHAnsi" w:hAnsiTheme="minorHAnsi" w:cstheme="minorHAnsi"/>
        </w:rPr>
      </w:pPr>
    </w:p>
    <w:p w14:paraId="375F0AF8" w14:textId="77777777" w:rsidR="00C9011C" w:rsidRDefault="00C9011C" w:rsidP="00B026A1">
      <w:pPr>
        <w:pStyle w:val="Level4"/>
        <w:numPr>
          <w:ilvl w:val="0"/>
          <w:numId w:val="0"/>
        </w:numPr>
        <w:spacing w:after="0" w:line="240" w:lineRule="auto"/>
        <w:rPr>
          <w:rFonts w:asciiTheme="minorHAnsi" w:hAnsiTheme="minorHAnsi" w:cstheme="minorHAnsi"/>
        </w:rPr>
      </w:pP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811BB6B"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675964B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A6A672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66124E17"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3F0AAF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p>
    <w:p w14:paraId="2C045B78"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bookmarkStart w:id="39" w:name="14._JURISDICTION"/>
      <w:bookmarkStart w:id="40" w:name="15._CONFLICTS_OF_INTEREST"/>
      <w:bookmarkEnd w:id="39"/>
      <w:bookmarkEnd w:id="40"/>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34E823BB" w14:textId="437218E5" w:rsidR="00B026A1" w:rsidRDefault="00B026A1" w:rsidP="00B026A1">
      <w:pPr>
        <w:pStyle w:val="Level3"/>
        <w:numPr>
          <w:ilvl w:val="0"/>
          <w:numId w:val="0"/>
        </w:numPr>
        <w:spacing w:after="0" w:line="240" w:lineRule="auto"/>
        <w:ind w:left="1701"/>
        <w:rPr>
          <w:rFonts w:asciiTheme="minorHAnsi" w:hAnsiTheme="minorHAnsi" w:cstheme="minorHAnsi"/>
        </w:rPr>
      </w:pPr>
    </w:p>
    <w:p w14:paraId="0B31DF4A" w14:textId="134FC20C" w:rsidR="005E0E92" w:rsidRDefault="005E0E92" w:rsidP="00B026A1">
      <w:pPr>
        <w:pStyle w:val="Level3"/>
        <w:numPr>
          <w:ilvl w:val="0"/>
          <w:numId w:val="0"/>
        </w:numPr>
        <w:spacing w:after="0" w:line="240" w:lineRule="auto"/>
        <w:ind w:left="1701"/>
        <w:rPr>
          <w:rFonts w:asciiTheme="minorHAnsi" w:hAnsiTheme="minorHAnsi" w:cstheme="minorHAnsi"/>
        </w:rPr>
      </w:pPr>
    </w:p>
    <w:p w14:paraId="75D4079E" w14:textId="54349EBD" w:rsidR="005E0E92" w:rsidRDefault="005E0E92" w:rsidP="00B026A1">
      <w:pPr>
        <w:pStyle w:val="Level3"/>
        <w:numPr>
          <w:ilvl w:val="0"/>
          <w:numId w:val="0"/>
        </w:numPr>
        <w:spacing w:after="0" w:line="240" w:lineRule="auto"/>
        <w:ind w:left="1701"/>
        <w:rPr>
          <w:rFonts w:asciiTheme="minorHAnsi" w:hAnsiTheme="minorHAnsi" w:cstheme="minorHAnsi"/>
        </w:rPr>
      </w:pPr>
    </w:p>
    <w:p w14:paraId="01BA9FEA" w14:textId="6F959305" w:rsidR="00C9011C" w:rsidRDefault="00C9011C" w:rsidP="00B026A1">
      <w:pPr>
        <w:pStyle w:val="Level3"/>
        <w:numPr>
          <w:ilvl w:val="0"/>
          <w:numId w:val="0"/>
        </w:numPr>
        <w:spacing w:after="0" w:line="240" w:lineRule="auto"/>
        <w:ind w:left="1701"/>
        <w:rPr>
          <w:rFonts w:asciiTheme="minorHAnsi" w:hAnsiTheme="minorHAnsi" w:cstheme="minorHAnsi"/>
        </w:rPr>
      </w:pPr>
    </w:p>
    <w:p w14:paraId="58361DCE" w14:textId="2F224379" w:rsidR="00C9011C" w:rsidRDefault="00C9011C" w:rsidP="00B026A1">
      <w:pPr>
        <w:pStyle w:val="Level3"/>
        <w:numPr>
          <w:ilvl w:val="0"/>
          <w:numId w:val="0"/>
        </w:numPr>
        <w:spacing w:after="0" w:line="240" w:lineRule="auto"/>
        <w:ind w:left="1701"/>
        <w:rPr>
          <w:rFonts w:asciiTheme="minorHAnsi" w:hAnsiTheme="minorHAnsi" w:cstheme="minorHAnsi"/>
        </w:rPr>
      </w:pP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1" w:name="16._BIDDING_COSTS"/>
      <w:bookmarkStart w:id="42" w:name="17._TENDER_PROCESS_AND_TENDER_COSTS"/>
      <w:bookmarkEnd w:id="41"/>
      <w:bookmarkEnd w:id="42"/>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29323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063DB59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B3B8BB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42BFD4C"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3" w:name="_Toc68607077"/>
      <w:r w:rsidRPr="00EB42A4">
        <w:rPr>
          <w:rFonts w:asciiTheme="minorHAnsi" w:hAnsiTheme="minorHAnsi" w:cstheme="minorHAnsi"/>
          <w:b/>
          <w:caps/>
          <w:color w:val="00375A"/>
        </w:rPr>
        <w:t>MANDATORY REQUIREMENTS</w:t>
      </w:r>
      <w:bookmarkEnd w:id="43"/>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5E97E6A9" w14:textId="77777777" w:rsidR="0057310D" w:rsidRPr="00460ABB"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4" w:name="_Toc68607078"/>
      <w:r w:rsidRPr="00460ABB">
        <w:rPr>
          <w:rFonts w:asciiTheme="minorHAnsi" w:hAnsiTheme="minorHAnsi" w:cstheme="minorHAnsi"/>
          <w:b/>
          <w:caps/>
          <w:color w:val="00375A"/>
        </w:rPr>
        <w:t>Confidentiality</w:t>
      </w:r>
      <w:bookmarkEnd w:id="44"/>
    </w:p>
    <w:p w14:paraId="6755D2F5"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6D28E21D" w14:textId="19422173"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1909F8D8" w14:textId="2E9C358F"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39BF868B" w14:textId="039942F0"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29A9ACC2" w14:textId="6D555176"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290B930D" w14:textId="77777777" w:rsidR="009A39D4" w:rsidRDefault="009A39D4" w:rsidP="009A39D4"/>
    <w:p w14:paraId="3C1521A8" w14:textId="295B4370" w:rsidR="009A39D4" w:rsidRDefault="002865E4" w:rsidP="009A39D4">
      <w:pPr>
        <w:pStyle w:val="Heading10"/>
      </w:pPr>
      <w:bookmarkStart w:id="45" w:name="_Toc130914728"/>
      <w:r>
        <w:t>Annex A</w:t>
      </w:r>
      <w:bookmarkEnd w:id="45"/>
    </w:p>
    <w:p w14:paraId="11B8EBE5" w14:textId="77777777" w:rsidR="009A39D4" w:rsidRDefault="009A39D4" w:rsidP="009A39D4">
      <w:pPr>
        <w:rPr>
          <w:b/>
          <w:color w:val="002060"/>
          <w:sz w:val="28"/>
          <w:szCs w:val="28"/>
        </w:rPr>
      </w:pPr>
    </w:p>
    <w:p w14:paraId="7E3E7D10" w14:textId="77777777" w:rsidR="009A39D4" w:rsidRDefault="009A39D4" w:rsidP="009A39D4">
      <w:pPr>
        <w:pStyle w:val="Heading20"/>
      </w:pPr>
      <w:bookmarkStart w:id="46" w:name="_Toc130914729"/>
      <w:r w:rsidRPr="00DC6B44">
        <w:t>Specification</w:t>
      </w:r>
      <w:r>
        <w:t xml:space="preserve"> / Scope of Requirement</w:t>
      </w:r>
      <w:bookmarkEnd w:id="46"/>
    </w:p>
    <w:p w14:paraId="3E50DCF4" w14:textId="77777777" w:rsidR="009A39D4" w:rsidRPr="004561A8" w:rsidRDefault="009A39D4" w:rsidP="009A39D4">
      <w:pPr>
        <w:pStyle w:val="Heading20"/>
        <w:ind w:left="567" w:hanging="567"/>
        <w:rPr>
          <w:rFonts w:asciiTheme="minorHAnsi" w:hAnsiTheme="minorHAnsi" w:cstheme="minorHAnsi"/>
          <w:sz w:val="22"/>
          <w:szCs w:val="22"/>
        </w:rPr>
      </w:pPr>
    </w:p>
    <w:p w14:paraId="3F394625" w14:textId="399320C4" w:rsidR="009A39D4" w:rsidRPr="004561A8" w:rsidRDefault="0092664B" w:rsidP="009A39D4">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See separate documen</w:t>
      </w:r>
      <w:r w:rsidR="000F002C">
        <w:rPr>
          <w:rFonts w:asciiTheme="minorHAnsi" w:hAnsiTheme="minorHAnsi" w:cstheme="minorHAnsi"/>
          <w:szCs w:val="22"/>
        </w:rPr>
        <w:t xml:space="preserve">t- </w:t>
      </w:r>
      <w:r w:rsidR="000F002C" w:rsidRPr="000F002C">
        <w:rPr>
          <w:rFonts w:asciiTheme="minorHAnsi" w:hAnsiTheme="minorHAnsi" w:cstheme="minorHAnsi"/>
          <w:szCs w:val="22"/>
        </w:rPr>
        <w:t>Annex A_Scope_DMM_V2</w:t>
      </w:r>
    </w:p>
    <w:p w14:paraId="1344DA8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3811648"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C785F45" w14:textId="77777777" w:rsidR="009A39D4" w:rsidRDefault="009A39D4" w:rsidP="009A39D4">
      <w:pPr>
        <w:rPr>
          <w:b/>
          <w:color w:val="002060"/>
          <w:sz w:val="28"/>
          <w:szCs w:val="28"/>
        </w:rPr>
      </w:pPr>
      <w:r>
        <w:rPr>
          <w:b/>
          <w:color w:val="002060"/>
          <w:sz w:val="28"/>
          <w:szCs w:val="28"/>
        </w:rPr>
        <w:br w:type="page"/>
      </w:r>
    </w:p>
    <w:p w14:paraId="1FE8A1BB" w14:textId="77777777" w:rsidR="00F646DF" w:rsidRDefault="00F646DF" w:rsidP="00F646DF"/>
    <w:p w14:paraId="6F7110DC" w14:textId="50FBF76E" w:rsidR="00F646DF" w:rsidRPr="00EF6079" w:rsidRDefault="00F646DF" w:rsidP="00EF6079">
      <w:pPr>
        <w:pStyle w:val="Heading10"/>
      </w:pPr>
      <w:bookmarkStart w:id="47" w:name="_Toc130914730"/>
      <w:r>
        <w:t>Annex B</w:t>
      </w:r>
      <w:bookmarkEnd w:id="47"/>
    </w:p>
    <w:p w14:paraId="31701BE5" w14:textId="3491D244" w:rsidR="00F646DF" w:rsidRPr="00EF6079" w:rsidRDefault="00F646DF" w:rsidP="00EF6079">
      <w:pPr>
        <w:pStyle w:val="Heading20"/>
      </w:pPr>
      <w:bookmarkStart w:id="48" w:name="_Toc130914731"/>
      <w:r>
        <w:t>Tender Evaluation Criteria</w:t>
      </w:r>
      <w:bookmarkEnd w:id="48"/>
    </w:p>
    <w:p w14:paraId="59D18B95" w14:textId="019B4021"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14B67839"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CellMar>
          <w:left w:w="0" w:type="dxa"/>
          <w:right w:w="0" w:type="dxa"/>
        </w:tblCellMar>
        <w:tblLook w:val="04A0" w:firstRow="1" w:lastRow="0" w:firstColumn="1" w:lastColumn="0" w:noHBand="0" w:noVBand="1"/>
      </w:tblPr>
      <w:tblGrid>
        <w:gridCol w:w="846"/>
        <w:gridCol w:w="6805"/>
        <w:gridCol w:w="1367"/>
      </w:tblGrid>
      <w:tr w:rsidR="00052C07" w14:paraId="3EBACBDC" w14:textId="77777777" w:rsidTr="00052C07">
        <w:trPr>
          <w:trHeight w:val="602"/>
        </w:trPr>
        <w:tc>
          <w:tcPr>
            <w:tcW w:w="7651"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462656D8" w14:textId="77777777" w:rsidR="00052C07" w:rsidRDefault="00052C07">
            <w:pPr>
              <w:pStyle w:val="TableParagraph"/>
              <w:rPr>
                <w:rFonts w:ascii="Calibri" w:hAnsi="Calibri" w:cs="Calibri"/>
                <w:b/>
                <w:bCs/>
              </w:rPr>
            </w:pPr>
            <w:r>
              <w:rPr>
                <w:rFonts w:ascii="Calibri" w:hAnsi="Calibri" w:cs="Calibri"/>
                <w:b/>
                <w:bCs/>
              </w:rPr>
              <w:t>Criteria</w:t>
            </w:r>
          </w:p>
        </w:tc>
        <w:tc>
          <w:tcPr>
            <w:tcW w:w="1367" w:type="dxa"/>
            <w:tcBorders>
              <w:top w:val="single" w:sz="8" w:space="0" w:color="000000"/>
              <w:left w:val="nil"/>
              <w:bottom w:val="single" w:sz="8" w:space="0" w:color="000000"/>
              <w:right w:val="single" w:sz="8" w:space="0" w:color="000000"/>
            </w:tcBorders>
            <w:shd w:val="clear" w:color="auto" w:fill="D9D9D9"/>
            <w:hideMark/>
          </w:tcPr>
          <w:p w14:paraId="47DE85AB" w14:textId="77777777" w:rsidR="00052C07" w:rsidRDefault="00052C07">
            <w:pPr>
              <w:pStyle w:val="TableParagraph"/>
              <w:spacing w:line="276" w:lineRule="auto"/>
              <w:ind w:left="107" w:right="175"/>
              <w:rPr>
                <w:rFonts w:ascii="Calibri" w:hAnsi="Calibri" w:cs="Calibri"/>
                <w:b/>
                <w:bCs/>
              </w:rPr>
            </w:pPr>
            <w:r>
              <w:rPr>
                <w:rFonts w:ascii="Calibri" w:hAnsi="Calibri" w:cs="Calibri"/>
                <w:b/>
                <w:bCs/>
              </w:rPr>
              <w:t>Area</w:t>
            </w:r>
            <w:r>
              <w:rPr>
                <w:rFonts w:ascii="Calibri" w:hAnsi="Calibri" w:cs="Calibri"/>
                <w:b/>
                <w:bCs/>
                <w:spacing w:val="1"/>
              </w:rPr>
              <w:t xml:space="preserve"> </w:t>
            </w:r>
            <w:r>
              <w:rPr>
                <w:rFonts w:ascii="Calibri" w:hAnsi="Calibri" w:cs="Calibri"/>
                <w:b/>
                <w:bCs/>
                <w:spacing w:val="-1"/>
              </w:rPr>
              <w:t>Weighting</w:t>
            </w:r>
          </w:p>
        </w:tc>
      </w:tr>
      <w:tr w:rsidR="00052C07" w14:paraId="652C7CB5" w14:textId="77777777" w:rsidTr="00052C07">
        <w:trPr>
          <w:trHeight w:val="490"/>
        </w:trPr>
        <w:tc>
          <w:tcPr>
            <w:tcW w:w="9018" w:type="dxa"/>
            <w:gridSpan w:val="3"/>
            <w:tcBorders>
              <w:top w:val="nil"/>
              <w:left w:val="single" w:sz="8" w:space="0" w:color="000000"/>
              <w:bottom w:val="single" w:sz="8" w:space="0" w:color="000000"/>
              <w:right w:val="single" w:sz="8" w:space="0" w:color="000000"/>
            </w:tcBorders>
            <w:shd w:val="clear" w:color="auto" w:fill="D9E2F3"/>
            <w:hideMark/>
          </w:tcPr>
          <w:p w14:paraId="1F2B8F7D" w14:textId="77777777" w:rsidR="00052C07" w:rsidRDefault="00052C07">
            <w:pPr>
              <w:pStyle w:val="TableParagraph"/>
              <w:rPr>
                <w:rFonts w:ascii="Calibri" w:hAnsi="Calibri" w:cs="Calibri"/>
                <w:b/>
                <w:bCs/>
              </w:rPr>
            </w:pPr>
            <w:r>
              <w:rPr>
                <w:rFonts w:ascii="Calibri" w:hAnsi="Calibri" w:cs="Calibri"/>
                <w:b/>
                <w:bCs/>
              </w:rPr>
              <w:t>QUALITY                                                                                                                       Overall</w:t>
            </w:r>
            <w:r>
              <w:rPr>
                <w:rFonts w:ascii="Calibri" w:hAnsi="Calibri" w:cs="Calibri"/>
                <w:b/>
                <w:bCs/>
                <w:spacing w:val="-5"/>
              </w:rPr>
              <w:t xml:space="preserve"> </w:t>
            </w:r>
            <w:r>
              <w:rPr>
                <w:rFonts w:ascii="Calibri" w:hAnsi="Calibri" w:cs="Calibri"/>
                <w:b/>
                <w:bCs/>
              </w:rPr>
              <w:t>Weighting:</w:t>
            </w:r>
            <w:r>
              <w:rPr>
                <w:rFonts w:ascii="Calibri" w:hAnsi="Calibri" w:cs="Calibri"/>
                <w:b/>
                <w:bCs/>
                <w:spacing w:val="-5"/>
              </w:rPr>
              <w:t xml:space="preserve"> </w:t>
            </w:r>
            <w:r>
              <w:rPr>
                <w:rFonts w:ascii="Calibri" w:hAnsi="Calibri" w:cs="Calibri"/>
                <w:b/>
                <w:bCs/>
              </w:rPr>
              <w:t>70%</w:t>
            </w:r>
          </w:p>
        </w:tc>
      </w:tr>
      <w:tr w:rsidR="00052C07" w14:paraId="6764DAEF" w14:textId="77777777" w:rsidTr="00AD5794">
        <w:trPr>
          <w:trHeight w:val="490"/>
        </w:trPr>
        <w:tc>
          <w:tcPr>
            <w:tcW w:w="846" w:type="dxa"/>
            <w:tcBorders>
              <w:top w:val="nil"/>
              <w:left w:val="single" w:sz="8" w:space="0" w:color="000000"/>
              <w:bottom w:val="single" w:sz="8" w:space="0" w:color="000000"/>
              <w:right w:val="single" w:sz="8" w:space="0" w:color="000000"/>
            </w:tcBorders>
            <w:hideMark/>
          </w:tcPr>
          <w:p w14:paraId="76B924D6" w14:textId="77777777" w:rsidR="00052C07" w:rsidRDefault="00052C07">
            <w:pPr>
              <w:pStyle w:val="TableParagraph"/>
              <w:jc w:val="center"/>
              <w:rPr>
                <w:rFonts w:ascii="Calibri" w:hAnsi="Calibri" w:cs="Calibri"/>
              </w:rPr>
            </w:pPr>
            <w:r>
              <w:rPr>
                <w:rFonts w:ascii="Calibri" w:hAnsi="Calibri" w:cs="Calibri"/>
              </w:rPr>
              <w:t>1</w:t>
            </w:r>
          </w:p>
        </w:tc>
        <w:tc>
          <w:tcPr>
            <w:tcW w:w="6805" w:type="dxa"/>
            <w:tcBorders>
              <w:top w:val="nil"/>
              <w:left w:val="nil"/>
              <w:bottom w:val="single" w:sz="8" w:space="0" w:color="000000"/>
              <w:right w:val="single" w:sz="8" w:space="0" w:color="000000"/>
            </w:tcBorders>
            <w:hideMark/>
          </w:tcPr>
          <w:p w14:paraId="37C713F6" w14:textId="77777777" w:rsidR="00052C07" w:rsidRDefault="00052C07">
            <w:pPr>
              <w:pStyle w:val="TableParagraph"/>
              <w:ind w:left="107"/>
              <w:rPr>
                <w:rFonts w:ascii="Calibri" w:hAnsi="Calibri" w:cs="Calibri"/>
              </w:rPr>
            </w:pPr>
            <w:r>
              <w:rPr>
                <w:rFonts w:ascii="Calibri" w:hAnsi="Calibri" w:cs="Calibri"/>
              </w:rPr>
              <w:t>Realising The Digital Strategy</w:t>
            </w:r>
          </w:p>
          <w:p w14:paraId="6B55A5B2" w14:textId="77777777" w:rsidR="00052C07" w:rsidRDefault="00052C07" w:rsidP="00052C07">
            <w:pPr>
              <w:pStyle w:val="TableParagraph"/>
              <w:widowControl/>
              <w:numPr>
                <w:ilvl w:val="0"/>
                <w:numId w:val="46"/>
              </w:numPr>
              <w:rPr>
                <w:rFonts w:ascii="Calibri" w:eastAsia="Times New Roman" w:hAnsi="Calibri" w:cs="Calibri"/>
              </w:rPr>
            </w:pPr>
            <w:r>
              <w:rPr>
                <w:rFonts w:ascii="Calibri" w:eastAsia="Times New Roman" w:hAnsi="Calibri" w:cs="Calibri"/>
              </w:rPr>
              <w:t>Demonstration of ability to devise plan based upon corporate strategies, audience research and digital audit.</w:t>
            </w:r>
          </w:p>
          <w:p w14:paraId="4FC29BFE" w14:textId="77777777" w:rsidR="00052C07" w:rsidRDefault="00052C07" w:rsidP="00052C07">
            <w:pPr>
              <w:pStyle w:val="TableParagraph"/>
              <w:widowControl/>
              <w:numPr>
                <w:ilvl w:val="0"/>
                <w:numId w:val="46"/>
              </w:numPr>
              <w:rPr>
                <w:rFonts w:ascii="Calibri" w:eastAsia="Times New Roman" w:hAnsi="Calibri" w:cs="Calibri"/>
              </w:rPr>
            </w:pPr>
            <w:r>
              <w:rPr>
                <w:rFonts w:ascii="Calibri" w:eastAsia="Times New Roman" w:hAnsi="Calibri" w:cs="Calibri"/>
              </w:rPr>
              <w:t>Exhibition of nuances in digital strategies to fulfil requirements for NMRN, MRT, PHD, FAAM, Hartlepool and HMS Caroline.</w:t>
            </w:r>
          </w:p>
          <w:p w14:paraId="77E742B3" w14:textId="77777777" w:rsidR="00052C07" w:rsidRDefault="00052C07" w:rsidP="00052C07">
            <w:pPr>
              <w:pStyle w:val="TableParagraph"/>
              <w:widowControl/>
              <w:numPr>
                <w:ilvl w:val="0"/>
                <w:numId w:val="46"/>
              </w:numPr>
              <w:rPr>
                <w:rFonts w:ascii="Calibri" w:eastAsia="Times New Roman" w:hAnsi="Calibri" w:cs="Calibri"/>
              </w:rPr>
            </w:pPr>
            <w:r>
              <w:rPr>
                <w:rFonts w:ascii="Calibri" w:eastAsia="Times New Roman" w:hAnsi="Calibri" w:cs="Calibri"/>
              </w:rPr>
              <w:t>Demonstration of how the digital plan will satisfy sales and revenue targets alongside conservation and sustainability outcomes.</w:t>
            </w:r>
          </w:p>
          <w:p w14:paraId="7DF6CEA6" w14:textId="77777777" w:rsidR="00052C07" w:rsidRDefault="00052C07" w:rsidP="00052C07">
            <w:pPr>
              <w:pStyle w:val="TableParagraph"/>
              <w:widowControl/>
              <w:numPr>
                <w:ilvl w:val="0"/>
                <w:numId w:val="46"/>
              </w:numPr>
              <w:rPr>
                <w:rFonts w:ascii="Calibri" w:eastAsia="Times New Roman" w:hAnsi="Calibri" w:cs="Calibri"/>
              </w:rPr>
            </w:pPr>
            <w:r>
              <w:rPr>
                <w:rFonts w:ascii="Calibri" w:eastAsia="Times New Roman" w:hAnsi="Calibri" w:cs="Calibri"/>
              </w:rPr>
              <w:t>Previous case studies and outcomes that exemplify the above</w:t>
            </w:r>
          </w:p>
        </w:tc>
        <w:tc>
          <w:tcPr>
            <w:tcW w:w="1367" w:type="dxa"/>
            <w:tcBorders>
              <w:top w:val="nil"/>
              <w:left w:val="nil"/>
              <w:bottom w:val="single" w:sz="8" w:space="0" w:color="000000"/>
              <w:right w:val="single" w:sz="8" w:space="0" w:color="000000"/>
            </w:tcBorders>
            <w:vAlign w:val="center"/>
            <w:hideMark/>
          </w:tcPr>
          <w:p w14:paraId="0062BFCD" w14:textId="77777777" w:rsidR="00052C07" w:rsidRDefault="00052C07" w:rsidP="00AD5794">
            <w:pPr>
              <w:pStyle w:val="TableParagraph"/>
              <w:ind w:left="381" w:right="372"/>
              <w:jc w:val="center"/>
              <w:rPr>
                <w:rFonts w:ascii="Calibri" w:eastAsiaTheme="minorHAnsi" w:hAnsi="Calibri" w:cs="Calibri"/>
              </w:rPr>
            </w:pPr>
            <w:r>
              <w:rPr>
                <w:rFonts w:ascii="Calibri" w:hAnsi="Calibri" w:cs="Calibri"/>
              </w:rPr>
              <w:t>30%</w:t>
            </w:r>
          </w:p>
        </w:tc>
      </w:tr>
      <w:tr w:rsidR="00052C07" w14:paraId="4A816281" w14:textId="77777777" w:rsidTr="00AD5794">
        <w:trPr>
          <w:trHeight w:val="490"/>
        </w:trPr>
        <w:tc>
          <w:tcPr>
            <w:tcW w:w="846" w:type="dxa"/>
            <w:tcBorders>
              <w:top w:val="nil"/>
              <w:left w:val="single" w:sz="8" w:space="0" w:color="000000"/>
              <w:bottom w:val="single" w:sz="8" w:space="0" w:color="000000"/>
              <w:right w:val="single" w:sz="8" w:space="0" w:color="000000"/>
            </w:tcBorders>
            <w:hideMark/>
          </w:tcPr>
          <w:p w14:paraId="232FFD43" w14:textId="77777777" w:rsidR="00052C07" w:rsidRDefault="00052C07">
            <w:pPr>
              <w:pStyle w:val="TableParagraph"/>
              <w:jc w:val="center"/>
              <w:rPr>
                <w:rFonts w:ascii="Calibri" w:hAnsi="Calibri" w:cs="Calibri"/>
              </w:rPr>
            </w:pPr>
            <w:r>
              <w:rPr>
                <w:rFonts w:ascii="Calibri" w:hAnsi="Calibri" w:cs="Calibri"/>
              </w:rPr>
              <w:t>2</w:t>
            </w:r>
          </w:p>
        </w:tc>
        <w:tc>
          <w:tcPr>
            <w:tcW w:w="6805" w:type="dxa"/>
            <w:tcBorders>
              <w:top w:val="nil"/>
              <w:left w:val="nil"/>
              <w:bottom w:val="single" w:sz="8" w:space="0" w:color="000000"/>
              <w:right w:val="single" w:sz="8" w:space="0" w:color="000000"/>
            </w:tcBorders>
            <w:hideMark/>
          </w:tcPr>
          <w:p w14:paraId="0313AD90" w14:textId="77777777" w:rsidR="00052C07" w:rsidRDefault="00052C07">
            <w:pPr>
              <w:pStyle w:val="TableParagraph"/>
              <w:ind w:left="107"/>
              <w:rPr>
                <w:rFonts w:ascii="Calibri" w:hAnsi="Calibri" w:cs="Calibri"/>
              </w:rPr>
            </w:pPr>
            <w:r>
              <w:rPr>
                <w:rFonts w:ascii="Calibri" w:hAnsi="Calibri" w:cs="Calibri"/>
              </w:rPr>
              <w:t>Sales and revenue optimisation</w:t>
            </w:r>
          </w:p>
          <w:p w14:paraId="24F625F6" w14:textId="77777777" w:rsidR="00052C07" w:rsidRDefault="00052C07" w:rsidP="00052C07">
            <w:pPr>
              <w:pStyle w:val="TableParagraph"/>
              <w:widowControl/>
              <w:numPr>
                <w:ilvl w:val="0"/>
                <w:numId w:val="47"/>
              </w:numPr>
              <w:rPr>
                <w:rFonts w:ascii="Calibri" w:eastAsia="Times New Roman" w:hAnsi="Calibri" w:cs="Calibri"/>
              </w:rPr>
            </w:pPr>
            <w:r>
              <w:rPr>
                <w:rFonts w:ascii="Calibri" w:eastAsia="Times New Roman" w:hAnsi="Calibri" w:cs="Calibri"/>
              </w:rPr>
              <w:t>Demonstration of how audit and optimisation will take place with timeline for implementation for PHD, NMRN and MRT sites.</w:t>
            </w:r>
          </w:p>
          <w:p w14:paraId="121B0E23" w14:textId="77777777" w:rsidR="00052C07" w:rsidRDefault="00052C07" w:rsidP="00052C07">
            <w:pPr>
              <w:pStyle w:val="TableParagraph"/>
              <w:widowControl/>
              <w:numPr>
                <w:ilvl w:val="0"/>
                <w:numId w:val="47"/>
              </w:numPr>
              <w:rPr>
                <w:rFonts w:ascii="Calibri" w:eastAsia="Times New Roman" w:hAnsi="Calibri" w:cs="Calibri"/>
              </w:rPr>
            </w:pPr>
            <w:r>
              <w:rPr>
                <w:rFonts w:ascii="Calibri" w:eastAsia="Times New Roman" w:hAnsi="Calibri" w:cs="Calibri"/>
              </w:rPr>
              <w:t>Previous case studies and track record of continuous optimisation and testing programme.</w:t>
            </w:r>
          </w:p>
          <w:p w14:paraId="32FA0EEF" w14:textId="77777777" w:rsidR="00052C07" w:rsidRDefault="00052C07" w:rsidP="00052C07">
            <w:pPr>
              <w:pStyle w:val="TableParagraph"/>
              <w:widowControl/>
              <w:numPr>
                <w:ilvl w:val="0"/>
                <w:numId w:val="47"/>
              </w:numPr>
              <w:rPr>
                <w:rFonts w:ascii="Calibri" w:eastAsia="Times New Roman" w:hAnsi="Calibri" w:cs="Calibri"/>
              </w:rPr>
            </w:pPr>
            <w:r>
              <w:rPr>
                <w:rFonts w:ascii="Calibri" w:eastAsia="Times New Roman" w:hAnsi="Calibri" w:cs="Calibri"/>
              </w:rPr>
              <w:t>Previous case studies and track record of multi-faceted PPC and digital media buying</w:t>
            </w:r>
          </w:p>
        </w:tc>
        <w:tc>
          <w:tcPr>
            <w:tcW w:w="1367" w:type="dxa"/>
            <w:tcBorders>
              <w:top w:val="nil"/>
              <w:left w:val="nil"/>
              <w:bottom w:val="single" w:sz="8" w:space="0" w:color="000000"/>
              <w:right w:val="single" w:sz="8" w:space="0" w:color="000000"/>
            </w:tcBorders>
            <w:vAlign w:val="center"/>
            <w:hideMark/>
          </w:tcPr>
          <w:p w14:paraId="3E1BC5D5" w14:textId="77777777" w:rsidR="00052C07" w:rsidRDefault="00052C07" w:rsidP="00AD5794">
            <w:pPr>
              <w:pStyle w:val="TableParagraph"/>
              <w:ind w:left="381" w:right="372"/>
              <w:jc w:val="center"/>
              <w:rPr>
                <w:rFonts w:ascii="Calibri" w:eastAsiaTheme="minorHAnsi" w:hAnsi="Calibri" w:cs="Calibri"/>
              </w:rPr>
            </w:pPr>
            <w:r>
              <w:rPr>
                <w:rFonts w:ascii="Calibri" w:hAnsi="Calibri" w:cs="Calibri"/>
              </w:rPr>
              <w:t>30%</w:t>
            </w:r>
            <w:bookmarkStart w:id="49" w:name="_GoBack"/>
            <w:bookmarkEnd w:id="49"/>
          </w:p>
        </w:tc>
      </w:tr>
      <w:tr w:rsidR="00052C07" w14:paraId="4CE50D0B" w14:textId="77777777" w:rsidTr="00AD5794">
        <w:trPr>
          <w:trHeight w:val="490"/>
        </w:trPr>
        <w:tc>
          <w:tcPr>
            <w:tcW w:w="846" w:type="dxa"/>
            <w:tcBorders>
              <w:top w:val="nil"/>
              <w:left w:val="single" w:sz="8" w:space="0" w:color="000000"/>
              <w:bottom w:val="single" w:sz="8" w:space="0" w:color="000000"/>
              <w:right w:val="single" w:sz="8" w:space="0" w:color="000000"/>
            </w:tcBorders>
            <w:hideMark/>
          </w:tcPr>
          <w:p w14:paraId="60ACDECE" w14:textId="77777777" w:rsidR="00052C07" w:rsidRDefault="00052C07">
            <w:pPr>
              <w:pStyle w:val="TableParagraph"/>
              <w:jc w:val="center"/>
              <w:rPr>
                <w:rFonts w:ascii="Calibri" w:hAnsi="Calibri" w:cs="Calibri"/>
              </w:rPr>
            </w:pPr>
            <w:r>
              <w:rPr>
                <w:rFonts w:ascii="Calibri" w:hAnsi="Calibri" w:cs="Calibri"/>
              </w:rPr>
              <w:t>3</w:t>
            </w:r>
          </w:p>
        </w:tc>
        <w:tc>
          <w:tcPr>
            <w:tcW w:w="6805" w:type="dxa"/>
            <w:tcBorders>
              <w:top w:val="nil"/>
              <w:left w:val="nil"/>
              <w:bottom w:val="single" w:sz="8" w:space="0" w:color="000000"/>
              <w:right w:val="single" w:sz="8" w:space="0" w:color="000000"/>
            </w:tcBorders>
            <w:hideMark/>
          </w:tcPr>
          <w:p w14:paraId="62EC6CE9" w14:textId="77777777" w:rsidR="00052C07" w:rsidRDefault="00052C07">
            <w:pPr>
              <w:pStyle w:val="TableParagraph"/>
              <w:ind w:left="107"/>
              <w:rPr>
                <w:rFonts w:ascii="Calibri" w:hAnsi="Calibri" w:cs="Calibri"/>
              </w:rPr>
            </w:pPr>
            <w:r>
              <w:rPr>
                <w:rFonts w:ascii="Calibri" w:hAnsi="Calibri" w:cs="Calibri"/>
              </w:rPr>
              <w:t>Account management</w:t>
            </w:r>
          </w:p>
          <w:p w14:paraId="231B0BF3" w14:textId="77777777" w:rsidR="00052C07" w:rsidRDefault="00052C07" w:rsidP="00052C07">
            <w:pPr>
              <w:pStyle w:val="TableParagraph"/>
              <w:widowControl/>
              <w:numPr>
                <w:ilvl w:val="0"/>
                <w:numId w:val="48"/>
              </w:numPr>
              <w:rPr>
                <w:rFonts w:ascii="Calibri" w:eastAsia="Times New Roman" w:hAnsi="Calibri" w:cs="Calibri"/>
              </w:rPr>
            </w:pPr>
            <w:r>
              <w:rPr>
                <w:rFonts w:ascii="Calibri" w:eastAsia="Times New Roman" w:hAnsi="Calibri" w:cs="Calibri"/>
              </w:rPr>
              <w:t>Demonstration of meeting programme and who the agency will intend to meet with and for what purpose.</w:t>
            </w:r>
          </w:p>
          <w:p w14:paraId="5FA632EE" w14:textId="77777777" w:rsidR="00052C07" w:rsidRDefault="00052C07" w:rsidP="00052C07">
            <w:pPr>
              <w:pStyle w:val="TableParagraph"/>
              <w:widowControl/>
              <w:numPr>
                <w:ilvl w:val="0"/>
                <w:numId w:val="48"/>
              </w:numPr>
              <w:rPr>
                <w:rFonts w:ascii="Calibri" w:eastAsia="Times New Roman" w:hAnsi="Calibri" w:cs="Calibri"/>
              </w:rPr>
            </w:pPr>
            <w:r>
              <w:rPr>
                <w:rFonts w:ascii="Calibri" w:eastAsia="Times New Roman" w:hAnsi="Calibri" w:cs="Calibri"/>
              </w:rPr>
              <w:t>Examples of reporting programme, showing regularity of top-line and in-depth digital reporting and metrics/KPIs used.</w:t>
            </w:r>
          </w:p>
        </w:tc>
        <w:tc>
          <w:tcPr>
            <w:tcW w:w="1367" w:type="dxa"/>
            <w:tcBorders>
              <w:top w:val="nil"/>
              <w:left w:val="nil"/>
              <w:bottom w:val="single" w:sz="8" w:space="0" w:color="000000"/>
              <w:right w:val="single" w:sz="8" w:space="0" w:color="000000"/>
            </w:tcBorders>
            <w:vAlign w:val="center"/>
            <w:hideMark/>
          </w:tcPr>
          <w:p w14:paraId="05FCC382" w14:textId="77777777" w:rsidR="00052C07" w:rsidRDefault="00052C07" w:rsidP="00AD5794">
            <w:pPr>
              <w:pStyle w:val="TableParagraph"/>
              <w:ind w:left="381" w:right="372"/>
              <w:jc w:val="center"/>
              <w:rPr>
                <w:rFonts w:ascii="Calibri" w:eastAsiaTheme="minorHAnsi" w:hAnsi="Calibri" w:cs="Calibri"/>
              </w:rPr>
            </w:pPr>
            <w:r>
              <w:rPr>
                <w:rFonts w:ascii="Calibri" w:hAnsi="Calibri" w:cs="Calibri"/>
              </w:rPr>
              <w:t>10%</w:t>
            </w:r>
          </w:p>
        </w:tc>
      </w:tr>
      <w:tr w:rsidR="00052C07" w14:paraId="471C747D" w14:textId="77777777" w:rsidTr="00052C07">
        <w:trPr>
          <w:trHeight w:val="490"/>
        </w:trPr>
        <w:tc>
          <w:tcPr>
            <w:tcW w:w="9018" w:type="dxa"/>
            <w:gridSpan w:val="3"/>
            <w:tcBorders>
              <w:top w:val="nil"/>
              <w:left w:val="single" w:sz="8" w:space="0" w:color="000000"/>
              <w:bottom w:val="single" w:sz="8" w:space="0" w:color="000000"/>
              <w:right w:val="single" w:sz="8" w:space="0" w:color="000000"/>
            </w:tcBorders>
            <w:shd w:val="clear" w:color="auto" w:fill="D9E2F3"/>
            <w:hideMark/>
          </w:tcPr>
          <w:p w14:paraId="0A324F64" w14:textId="77777777" w:rsidR="00052C07" w:rsidRDefault="00052C07">
            <w:pPr>
              <w:pStyle w:val="TableParagraph"/>
              <w:rPr>
                <w:rFonts w:ascii="Calibri" w:hAnsi="Calibri" w:cs="Calibri"/>
                <w:b/>
                <w:bCs/>
              </w:rPr>
            </w:pPr>
            <w:r>
              <w:rPr>
                <w:rFonts w:ascii="Calibri" w:hAnsi="Calibri" w:cs="Calibri"/>
                <w:b/>
                <w:bCs/>
              </w:rPr>
              <w:t>PRICE                                                                                                                            Overall</w:t>
            </w:r>
            <w:r>
              <w:rPr>
                <w:rFonts w:ascii="Calibri" w:hAnsi="Calibri" w:cs="Calibri"/>
                <w:b/>
                <w:bCs/>
                <w:spacing w:val="-5"/>
              </w:rPr>
              <w:t xml:space="preserve"> </w:t>
            </w:r>
            <w:r>
              <w:rPr>
                <w:rFonts w:ascii="Calibri" w:hAnsi="Calibri" w:cs="Calibri"/>
                <w:b/>
                <w:bCs/>
              </w:rPr>
              <w:t>Weighting:</w:t>
            </w:r>
            <w:r>
              <w:rPr>
                <w:rFonts w:ascii="Calibri" w:hAnsi="Calibri" w:cs="Calibri"/>
                <w:b/>
                <w:bCs/>
                <w:spacing w:val="-5"/>
              </w:rPr>
              <w:t xml:space="preserve"> </w:t>
            </w:r>
            <w:r>
              <w:rPr>
                <w:rFonts w:ascii="Calibri" w:hAnsi="Calibri" w:cs="Calibri"/>
                <w:b/>
                <w:bCs/>
              </w:rPr>
              <w:t>30%</w:t>
            </w:r>
          </w:p>
        </w:tc>
      </w:tr>
      <w:tr w:rsidR="00052C07" w14:paraId="474865F6" w14:textId="77777777" w:rsidTr="00052C07">
        <w:trPr>
          <w:trHeight w:val="490"/>
        </w:trPr>
        <w:tc>
          <w:tcPr>
            <w:tcW w:w="846" w:type="dxa"/>
            <w:tcBorders>
              <w:top w:val="nil"/>
              <w:left w:val="single" w:sz="8" w:space="0" w:color="000000"/>
              <w:bottom w:val="single" w:sz="8" w:space="0" w:color="000000"/>
              <w:right w:val="single" w:sz="8" w:space="0" w:color="000000"/>
            </w:tcBorders>
            <w:hideMark/>
          </w:tcPr>
          <w:p w14:paraId="29ADABFD" w14:textId="77777777" w:rsidR="00052C07" w:rsidRDefault="00052C07">
            <w:pPr>
              <w:pStyle w:val="TableParagraph"/>
              <w:jc w:val="center"/>
              <w:rPr>
                <w:rFonts w:ascii="Calibri" w:hAnsi="Calibri" w:cs="Calibri"/>
              </w:rPr>
            </w:pPr>
            <w:r>
              <w:rPr>
                <w:rFonts w:ascii="Calibri" w:hAnsi="Calibri" w:cs="Calibri"/>
              </w:rPr>
              <w:t>4</w:t>
            </w:r>
          </w:p>
        </w:tc>
        <w:tc>
          <w:tcPr>
            <w:tcW w:w="6805" w:type="dxa"/>
            <w:tcBorders>
              <w:top w:val="nil"/>
              <w:left w:val="nil"/>
              <w:bottom w:val="single" w:sz="8" w:space="0" w:color="000000"/>
              <w:right w:val="single" w:sz="8" w:space="0" w:color="000000"/>
            </w:tcBorders>
            <w:hideMark/>
          </w:tcPr>
          <w:p w14:paraId="06ABD4D1" w14:textId="77777777" w:rsidR="00052C07" w:rsidRDefault="00052C07">
            <w:pPr>
              <w:pStyle w:val="TableParagraph"/>
              <w:ind w:left="107"/>
              <w:rPr>
                <w:rFonts w:ascii="Calibri" w:hAnsi="Calibri" w:cs="Calibri"/>
              </w:rPr>
            </w:pPr>
            <w:r>
              <w:rPr>
                <w:rFonts w:ascii="Calibri" w:hAnsi="Calibri" w:cs="Calibri"/>
              </w:rPr>
              <w:t>Price</w:t>
            </w:r>
          </w:p>
        </w:tc>
        <w:tc>
          <w:tcPr>
            <w:tcW w:w="1367" w:type="dxa"/>
            <w:tcBorders>
              <w:top w:val="nil"/>
              <w:left w:val="nil"/>
              <w:bottom w:val="single" w:sz="8" w:space="0" w:color="000000"/>
              <w:right w:val="single" w:sz="8" w:space="0" w:color="000000"/>
            </w:tcBorders>
            <w:hideMark/>
          </w:tcPr>
          <w:p w14:paraId="0910097B" w14:textId="77777777" w:rsidR="00052C07" w:rsidRDefault="00052C07">
            <w:pPr>
              <w:pStyle w:val="TableParagraph"/>
              <w:ind w:left="381" w:right="372"/>
              <w:jc w:val="center"/>
              <w:rPr>
                <w:rFonts w:ascii="Calibri" w:hAnsi="Calibri" w:cs="Calibri"/>
              </w:rPr>
            </w:pPr>
            <w:r>
              <w:rPr>
                <w:rFonts w:ascii="Calibri" w:hAnsi="Calibri" w:cs="Calibri"/>
              </w:rPr>
              <w:t>30%</w:t>
            </w:r>
          </w:p>
        </w:tc>
      </w:tr>
      <w:tr w:rsidR="00052C07" w14:paraId="09354429" w14:textId="77777777" w:rsidTr="00052C07">
        <w:trPr>
          <w:trHeight w:val="527"/>
        </w:trPr>
        <w:tc>
          <w:tcPr>
            <w:tcW w:w="7651" w:type="dxa"/>
            <w:gridSpan w:val="2"/>
            <w:tcBorders>
              <w:top w:val="nil"/>
              <w:left w:val="single" w:sz="8" w:space="0" w:color="000000"/>
              <w:bottom w:val="single" w:sz="8" w:space="0" w:color="000000"/>
              <w:right w:val="single" w:sz="8" w:space="0" w:color="000000"/>
            </w:tcBorders>
            <w:shd w:val="clear" w:color="auto" w:fill="D9D9D9"/>
            <w:hideMark/>
          </w:tcPr>
          <w:p w14:paraId="3F7C63A3" w14:textId="77777777" w:rsidR="00052C07" w:rsidRDefault="00052C07">
            <w:pPr>
              <w:pStyle w:val="TableParagraph"/>
              <w:spacing w:before="18"/>
              <w:rPr>
                <w:rFonts w:ascii="Calibri" w:hAnsi="Calibri" w:cs="Calibri"/>
                <w:b/>
                <w:bCs/>
              </w:rPr>
            </w:pPr>
            <w:r>
              <w:rPr>
                <w:rFonts w:ascii="Calibri" w:hAnsi="Calibri" w:cs="Calibri"/>
                <w:b/>
                <w:bCs/>
              </w:rPr>
              <w:t>TOTAL</w:t>
            </w:r>
          </w:p>
        </w:tc>
        <w:tc>
          <w:tcPr>
            <w:tcW w:w="1367" w:type="dxa"/>
            <w:tcBorders>
              <w:top w:val="nil"/>
              <w:left w:val="nil"/>
              <w:bottom w:val="single" w:sz="8" w:space="0" w:color="000000"/>
              <w:right w:val="single" w:sz="8" w:space="0" w:color="000000"/>
            </w:tcBorders>
            <w:shd w:val="clear" w:color="auto" w:fill="D9D9D9"/>
            <w:hideMark/>
          </w:tcPr>
          <w:p w14:paraId="220732D1" w14:textId="77777777" w:rsidR="00052C07" w:rsidRDefault="00052C07">
            <w:pPr>
              <w:pStyle w:val="TableParagraph"/>
              <w:spacing w:before="18"/>
              <w:ind w:left="381" w:right="372"/>
              <w:jc w:val="center"/>
              <w:rPr>
                <w:rFonts w:ascii="Calibri" w:hAnsi="Calibri" w:cs="Calibri"/>
                <w:b/>
                <w:bCs/>
              </w:rPr>
            </w:pPr>
            <w:r>
              <w:rPr>
                <w:rFonts w:ascii="Calibri" w:hAnsi="Calibri" w:cs="Calibri"/>
                <w:b/>
                <w:bCs/>
              </w:rPr>
              <w:t>100%</w:t>
            </w:r>
          </w:p>
        </w:tc>
      </w:tr>
    </w:tbl>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054497B8" w14:textId="77777777" w:rsidR="00F646DF" w:rsidRDefault="00F646DF" w:rsidP="00F646DF">
      <w:pPr>
        <w:rPr>
          <w:b/>
          <w:color w:val="002060"/>
          <w:sz w:val="28"/>
          <w:szCs w:val="28"/>
        </w:rPr>
      </w:pPr>
      <w:r>
        <w:rPr>
          <w:b/>
          <w:color w:val="002060"/>
          <w:sz w:val="28"/>
          <w:szCs w:val="28"/>
        </w:rPr>
        <w:br w:type="page"/>
      </w:r>
    </w:p>
    <w:p w14:paraId="1810FE42" w14:textId="77777777" w:rsidR="00E969F9" w:rsidRPr="00EF6079" w:rsidRDefault="00E969F9" w:rsidP="00E969F9">
      <w:pPr>
        <w:pStyle w:val="Heading10"/>
        <w:rPr>
          <w:sz w:val="20"/>
        </w:rPr>
      </w:pPr>
    </w:p>
    <w:p w14:paraId="39B54363" w14:textId="395F5367" w:rsidR="00E969F9" w:rsidRPr="00EF6079" w:rsidRDefault="00E969F9" w:rsidP="00EF6079">
      <w:pPr>
        <w:pStyle w:val="Heading10"/>
      </w:pPr>
      <w:bookmarkStart w:id="50" w:name="_Toc130914732"/>
      <w:r>
        <w:t>Annex C</w:t>
      </w:r>
      <w:bookmarkEnd w:id="50"/>
    </w:p>
    <w:p w14:paraId="79E6FEA2" w14:textId="38C833FC" w:rsidR="00E969F9" w:rsidRDefault="00E969F9" w:rsidP="00E969F9">
      <w:pPr>
        <w:pStyle w:val="Heading20"/>
      </w:pPr>
      <w:bookmarkStart w:id="51" w:name="_Toc130914733"/>
      <w:r>
        <w:t>NMRN Standard Terms and Conditions</w:t>
      </w:r>
      <w:bookmarkEnd w:id="51"/>
    </w:p>
    <w:p w14:paraId="2DC38C9B" w14:textId="77777777" w:rsidR="00E969F9" w:rsidRPr="004561A8" w:rsidRDefault="00E969F9" w:rsidP="00E969F9">
      <w:pPr>
        <w:pStyle w:val="Heading20"/>
        <w:ind w:left="567" w:hanging="567"/>
        <w:rPr>
          <w:rFonts w:asciiTheme="minorHAnsi" w:hAnsiTheme="minorHAnsi" w:cstheme="minorHAnsi"/>
          <w:sz w:val="22"/>
          <w:szCs w:val="22"/>
        </w:rPr>
      </w:pPr>
    </w:p>
    <w:p w14:paraId="3796E485" w14:textId="622A0BE9" w:rsidR="00C649E9" w:rsidRDefault="00C649E9" w:rsidP="00C649E9">
      <w:pPr>
        <w:pStyle w:val="ListParagraph"/>
        <w:numPr>
          <w:ilvl w:val="0"/>
          <w:numId w:val="45"/>
        </w:numPr>
      </w:pPr>
      <w:r w:rsidRPr="00C649E9">
        <w:t>See in tender documentation pack the NMRN’s Standard Terms and Conditions</w:t>
      </w:r>
      <w:r>
        <w:t>.</w:t>
      </w:r>
    </w:p>
    <w:p w14:paraId="0217E0EF" w14:textId="77777777" w:rsidR="00C649E9" w:rsidRPr="00C649E9" w:rsidRDefault="00C649E9" w:rsidP="00C649E9">
      <w:pPr>
        <w:pStyle w:val="ListParagraph"/>
        <w:ind w:left="360"/>
      </w:pPr>
    </w:p>
    <w:p w14:paraId="11500765" w14:textId="0F3AE9DA" w:rsidR="00E969F9" w:rsidRPr="00C649E9" w:rsidRDefault="00C649E9" w:rsidP="00C649E9">
      <w:pPr>
        <w:pStyle w:val="ListParagraph"/>
        <w:numPr>
          <w:ilvl w:val="0"/>
          <w:numId w:val="45"/>
        </w:numPr>
      </w:pPr>
      <w:r w:rsidRPr="00C649E9">
        <w:t>Please be aware these are our full terms and conditions as a sample, and does represent the final version for</w:t>
      </w:r>
      <w:r>
        <w:t xml:space="preserve"> </w:t>
      </w:r>
      <w:r w:rsidRPr="00C649E9">
        <w:t>this tender. The NMRN will consider reasonable requests for negotiation post-award, these can be submitted</w:t>
      </w:r>
      <w:r>
        <w:t xml:space="preserve"> </w:t>
      </w:r>
      <w:r w:rsidRPr="00C649E9">
        <w:t>as clarifications.</w:t>
      </w: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D412652" w14:textId="737F1399" w:rsidR="00E969F9" w:rsidRDefault="00E969F9">
      <w:r>
        <w:br w:type="page"/>
      </w:r>
    </w:p>
    <w:p w14:paraId="5C166099" w14:textId="77777777" w:rsidR="00784652" w:rsidRPr="00EF6079" w:rsidRDefault="00784652" w:rsidP="00784652">
      <w:pPr>
        <w:pStyle w:val="Heading10"/>
        <w:rPr>
          <w:sz w:val="18"/>
        </w:rPr>
      </w:pPr>
    </w:p>
    <w:p w14:paraId="39A49C93" w14:textId="11F007D5" w:rsidR="00784652" w:rsidRPr="00EF6079" w:rsidRDefault="00784652" w:rsidP="00EF6079">
      <w:pPr>
        <w:pStyle w:val="Heading10"/>
      </w:pPr>
      <w:bookmarkStart w:id="52" w:name="_Toc130914734"/>
      <w:r>
        <w:t xml:space="preserve">Annex </w:t>
      </w:r>
      <w:r w:rsidR="00B65E98">
        <w:t>D</w:t>
      </w:r>
      <w:bookmarkEnd w:id="52"/>
    </w:p>
    <w:p w14:paraId="2C487055" w14:textId="54987142" w:rsidR="007B700C" w:rsidRDefault="00673606" w:rsidP="00B65E98">
      <w:pPr>
        <w:pStyle w:val="Heading20"/>
      </w:pPr>
      <w:bookmarkStart w:id="53" w:name="_Toc130914735"/>
      <w:r>
        <w:t>TENDER SUBMISSION</w:t>
      </w:r>
      <w:r w:rsidR="007B700C">
        <w:t xml:space="preserve"> DOCUMENT</w:t>
      </w:r>
      <w:bookmarkEnd w:id="53"/>
    </w:p>
    <w:p w14:paraId="24057A2A" w14:textId="77777777" w:rsidR="00332C36" w:rsidRPr="00872424" w:rsidRDefault="00332C36" w:rsidP="00332C36">
      <w:pPr>
        <w:pStyle w:val="Heading20"/>
        <w:rPr>
          <w:rFonts w:asciiTheme="minorHAnsi" w:hAnsiTheme="minorHAnsi" w:cstheme="minorHAnsi"/>
          <w:caps/>
        </w:rPr>
      </w:pPr>
      <w:bookmarkStart w:id="54" w:name="_Toc90977836"/>
      <w:bookmarkStart w:id="55" w:name="_Toc130914736"/>
      <w:r w:rsidRPr="00872424">
        <w:rPr>
          <w:rFonts w:asciiTheme="minorHAnsi" w:hAnsiTheme="minorHAnsi" w:cstheme="minorHAnsi"/>
          <w:caps/>
        </w:rPr>
        <w:t>Supplier Selection Questionnaire</w:t>
      </w:r>
      <w:bookmarkEnd w:id="54"/>
      <w:bookmarkEnd w:id="55"/>
    </w:p>
    <w:p w14:paraId="012C5B27" w14:textId="77777777" w:rsidR="00332C36" w:rsidRPr="00872424" w:rsidRDefault="00332C36" w:rsidP="00332C36">
      <w:pPr>
        <w:ind w:right="-46"/>
        <w:jc w:val="both"/>
        <w:rPr>
          <w:rFonts w:asciiTheme="minorHAnsi" w:hAnsiTheme="minorHAnsi" w:cstheme="minorHAnsi"/>
          <w:b/>
          <w:color w:val="002060"/>
          <w:szCs w:val="22"/>
        </w:rPr>
      </w:pPr>
    </w:p>
    <w:p w14:paraId="333668C3" w14:textId="77777777" w:rsidR="00B03E6A" w:rsidRPr="00B03E6A" w:rsidRDefault="00B03E6A" w:rsidP="00B03E6A">
      <w:pPr>
        <w:ind w:right="-46"/>
        <w:jc w:val="center"/>
        <w:rPr>
          <w:rFonts w:asciiTheme="minorHAnsi" w:hAnsiTheme="minorHAnsi" w:cstheme="minorHAnsi"/>
          <w:b/>
          <w:sz w:val="24"/>
        </w:rPr>
      </w:pPr>
      <w:r w:rsidRPr="00B03E6A">
        <w:rPr>
          <w:rFonts w:asciiTheme="minorHAnsi" w:hAnsiTheme="minorHAnsi" w:cstheme="minorHAnsi"/>
          <w:b/>
          <w:sz w:val="24"/>
        </w:rPr>
        <w:t xml:space="preserve">Appointment of Digital Marketing Agency: </w:t>
      </w:r>
    </w:p>
    <w:p w14:paraId="0218FDA9" w14:textId="77777777" w:rsidR="00B03E6A" w:rsidRDefault="00B03E6A" w:rsidP="00B03E6A">
      <w:pPr>
        <w:ind w:right="-46"/>
        <w:jc w:val="center"/>
        <w:rPr>
          <w:rFonts w:asciiTheme="minorHAnsi" w:hAnsiTheme="minorHAnsi" w:cstheme="minorHAnsi"/>
          <w:b/>
          <w:sz w:val="24"/>
          <w:highlight w:val="green"/>
        </w:rPr>
      </w:pPr>
      <w:r w:rsidRPr="00B03E6A">
        <w:rPr>
          <w:rFonts w:asciiTheme="minorHAnsi" w:hAnsiTheme="minorHAnsi" w:cstheme="minorHAnsi"/>
          <w:b/>
          <w:sz w:val="24"/>
        </w:rPr>
        <w:t>NMRN Operations, PHD Operations and Mary Rose Trust</w:t>
      </w:r>
      <w:r w:rsidRPr="00B03E6A">
        <w:rPr>
          <w:rFonts w:asciiTheme="minorHAnsi" w:hAnsiTheme="minorHAnsi" w:cstheme="minorHAnsi"/>
          <w:b/>
          <w:sz w:val="24"/>
          <w:highlight w:val="green"/>
        </w:rPr>
        <w:t xml:space="preserve"> </w:t>
      </w:r>
    </w:p>
    <w:p w14:paraId="71D3C432" w14:textId="77777777" w:rsidR="00F1652B" w:rsidRDefault="00F1652B" w:rsidP="00332C36">
      <w:pPr>
        <w:ind w:right="-46"/>
        <w:jc w:val="center"/>
        <w:rPr>
          <w:rFonts w:asciiTheme="minorHAnsi" w:hAnsiTheme="minorHAnsi" w:cstheme="minorHAnsi"/>
          <w:b/>
          <w:sz w:val="24"/>
        </w:rPr>
      </w:pPr>
      <w:r w:rsidRPr="00F1652B">
        <w:rPr>
          <w:rFonts w:asciiTheme="minorHAnsi" w:hAnsiTheme="minorHAnsi" w:cstheme="minorHAnsi"/>
          <w:b/>
          <w:sz w:val="24"/>
        </w:rPr>
        <w:t>229501</w:t>
      </w:r>
    </w:p>
    <w:p w14:paraId="208146F6" w14:textId="548AF487" w:rsidR="00332C36" w:rsidRPr="00872424" w:rsidRDefault="00B03E6A" w:rsidP="00332C36">
      <w:pPr>
        <w:ind w:right="-46"/>
        <w:jc w:val="center"/>
        <w:rPr>
          <w:rFonts w:asciiTheme="minorHAnsi" w:hAnsiTheme="minorHAnsi" w:cstheme="minorHAnsi"/>
          <w:b/>
          <w:sz w:val="24"/>
        </w:rPr>
      </w:pPr>
      <w:r w:rsidRPr="00B03E6A">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w:t>
      </w:r>
      <w:r w:rsidRPr="00872424">
        <w:rPr>
          <w:rFonts w:asciiTheme="minorHAnsi" w:hAnsiTheme="minorHAnsi" w:cstheme="minorHAnsi"/>
          <w:szCs w:val="22"/>
        </w:rPr>
        <w:lastRenderedPageBreak/>
        <w:t xml:space="preserve">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7A24268C" w14:textId="77777777" w:rsidTr="00EE5200">
        <w:trPr>
          <w:trHeight w:val="927"/>
        </w:trPr>
        <w:tc>
          <w:tcPr>
            <w:tcW w:w="10144" w:type="dxa"/>
            <w:gridSpan w:val="3"/>
            <w:tcBorders>
              <w:bottom w:val="single" w:sz="6" w:space="0" w:color="auto"/>
            </w:tcBorders>
            <w:shd w:val="clear" w:color="auto" w:fill="0F243E"/>
            <w:vAlign w:val="center"/>
          </w:tcPr>
          <w:p w14:paraId="2869B3D1" w14:textId="77777777" w:rsidR="00332C36" w:rsidRPr="00872424" w:rsidRDefault="00332C36" w:rsidP="00EE5200">
            <w:pPr>
              <w:rPr>
                <w:rFonts w:asciiTheme="minorHAnsi" w:hAnsiTheme="minorHAnsi" w:cstheme="minorHAnsi"/>
                <w:b/>
                <w:sz w:val="32"/>
                <w:szCs w:val="32"/>
              </w:rPr>
            </w:pPr>
            <w:r w:rsidRPr="00872424">
              <w:rPr>
                <w:rFonts w:asciiTheme="minorHAnsi" w:hAnsiTheme="minorHAnsi" w:cstheme="minorHAnsi"/>
                <w:b/>
                <w:sz w:val="32"/>
                <w:szCs w:val="32"/>
              </w:rPr>
              <w:t xml:space="preserve">Part 1 – Your Information and the Bidding Model </w:t>
            </w:r>
          </w:p>
        </w:tc>
      </w:tr>
      <w:tr w:rsidR="00332C36" w:rsidRPr="00872424" w14:paraId="34447FBD" w14:textId="77777777" w:rsidTr="00EE5200">
        <w:tc>
          <w:tcPr>
            <w:tcW w:w="10144" w:type="dxa"/>
            <w:gridSpan w:val="3"/>
            <w:tcBorders>
              <w:left w:val="nil"/>
              <w:right w:val="nil"/>
            </w:tcBorders>
            <w:shd w:val="clear" w:color="auto" w:fill="auto"/>
          </w:tcPr>
          <w:p w14:paraId="57E7CFF4" w14:textId="77777777" w:rsidR="00332C36" w:rsidRPr="00872424" w:rsidRDefault="00332C36" w:rsidP="00EE5200">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872424" w:rsidRDefault="00332C36" w:rsidP="00EE5200">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questions in part 3 as well.</w:t>
            </w:r>
          </w:p>
          <w:p w14:paraId="6E83283F" w14:textId="77777777" w:rsidR="00332C36" w:rsidRPr="00872424" w:rsidRDefault="00332C36" w:rsidP="00EE5200">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872424" w:rsidRDefault="00332C36" w:rsidP="00EE5200">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completes and submits their own answers and declaration for part 1 and 2.</w:t>
            </w:r>
          </w:p>
          <w:p w14:paraId="35945ABA" w14:textId="77777777" w:rsidR="00332C36" w:rsidRPr="00872424" w:rsidRDefault="00332C36" w:rsidP="00EE5200">
            <w:pPr>
              <w:contextualSpacing/>
              <w:rPr>
                <w:rFonts w:asciiTheme="minorHAnsi" w:hAnsiTheme="minorHAnsi" w:cstheme="minorHAnsi"/>
                <w:color w:val="000000" w:themeColor="text1"/>
                <w:szCs w:val="22"/>
              </w:rPr>
            </w:pPr>
          </w:p>
          <w:p w14:paraId="17696F3C" w14:textId="77777777" w:rsidR="00332C36" w:rsidRPr="00872424" w:rsidRDefault="00332C36" w:rsidP="00EE5200">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fldChar w:fldCharType="begin">
                <w:ffData>
                  <w:name w:val="Check20"/>
                  <w:enabled/>
                  <w:calcOnExit w:val="0"/>
                  <w:checkBox>
                    <w:sizeAuto/>
                    <w:default w:val="0"/>
                  </w:checkBox>
                </w:ffData>
              </w:fldChar>
            </w:r>
            <w:bookmarkStart w:id="56" w:name="Check20"/>
            <w:r w:rsidRPr="00872424">
              <w:rPr>
                <w:rFonts w:asciiTheme="minorHAnsi" w:hAnsiTheme="minorHAnsi" w:cstheme="minorHAnsi"/>
                <w:color w:val="000000" w:themeColor="text1"/>
                <w:szCs w:val="22"/>
              </w:rPr>
              <w:instrText xml:space="preserve"> FORMCHECKBOX </w:instrText>
            </w:r>
            <w:r w:rsidR="00AD5794">
              <w:rPr>
                <w:rFonts w:asciiTheme="minorHAnsi" w:hAnsiTheme="minorHAnsi" w:cstheme="minorHAnsi"/>
                <w:color w:val="000000" w:themeColor="text1"/>
                <w:szCs w:val="22"/>
              </w:rPr>
            </w:r>
            <w:r w:rsidR="00AD5794">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6"/>
            <w:r w:rsidRPr="00872424">
              <w:rPr>
                <w:rFonts w:asciiTheme="minorHAnsi" w:hAnsiTheme="minorHAnsi" w:cstheme="minorHAnsi"/>
                <w:color w:val="000000" w:themeColor="text1"/>
                <w:szCs w:val="22"/>
              </w:rPr>
              <w:t xml:space="preserve">   Yes                      </w:t>
            </w:r>
            <w:r w:rsidRPr="00872424">
              <w:rPr>
                <w:rFonts w:asciiTheme="minorHAnsi" w:hAnsiTheme="minorHAnsi" w:cstheme="minorHAnsi"/>
                <w:color w:val="000000" w:themeColor="text1"/>
                <w:szCs w:val="22"/>
              </w:rPr>
              <w:fldChar w:fldCharType="begin">
                <w:ffData>
                  <w:name w:val="Check21"/>
                  <w:enabled/>
                  <w:calcOnExit w:val="0"/>
                  <w:checkBox>
                    <w:sizeAuto/>
                    <w:default w:val="0"/>
                  </w:checkBox>
                </w:ffData>
              </w:fldChar>
            </w:r>
            <w:bookmarkStart w:id="57" w:name="Check21"/>
            <w:r w:rsidRPr="00872424">
              <w:rPr>
                <w:rFonts w:asciiTheme="minorHAnsi" w:hAnsiTheme="minorHAnsi" w:cstheme="minorHAnsi"/>
                <w:color w:val="000000" w:themeColor="text1"/>
                <w:szCs w:val="22"/>
              </w:rPr>
              <w:instrText xml:space="preserve"> FORMCHECKBOX </w:instrText>
            </w:r>
            <w:r w:rsidR="00AD5794">
              <w:rPr>
                <w:rFonts w:asciiTheme="minorHAnsi" w:hAnsiTheme="minorHAnsi" w:cstheme="minorHAnsi"/>
                <w:color w:val="000000" w:themeColor="text1"/>
                <w:szCs w:val="22"/>
              </w:rPr>
            </w:r>
            <w:r w:rsidR="00AD5794">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7"/>
            <w:r w:rsidRPr="00872424">
              <w:rPr>
                <w:rFonts w:asciiTheme="minorHAnsi" w:hAnsiTheme="minorHAnsi" w:cstheme="minorHAnsi"/>
                <w:color w:val="000000" w:themeColor="text1"/>
                <w:szCs w:val="22"/>
              </w:rPr>
              <w:t xml:space="preserve">  No                   </w:t>
            </w:r>
            <w:r w:rsidRPr="00872424">
              <w:rPr>
                <w:rFonts w:asciiTheme="minorHAnsi" w:hAnsiTheme="minorHAnsi" w:cstheme="minorHAnsi"/>
                <w:color w:val="000000" w:themeColor="text1"/>
                <w:szCs w:val="22"/>
              </w:rPr>
              <w:fldChar w:fldCharType="begin">
                <w:ffData>
                  <w:name w:val="Check22"/>
                  <w:enabled/>
                  <w:calcOnExit w:val="0"/>
                  <w:checkBox>
                    <w:sizeAuto/>
                    <w:default w:val="0"/>
                  </w:checkBox>
                </w:ffData>
              </w:fldChar>
            </w:r>
            <w:bookmarkStart w:id="58" w:name="Check22"/>
            <w:r w:rsidRPr="00872424">
              <w:rPr>
                <w:rFonts w:asciiTheme="minorHAnsi" w:hAnsiTheme="minorHAnsi" w:cstheme="minorHAnsi"/>
                <w:color w:val="000000" w:themeColor="text1"/>
                <w:szCs w:val="22"/>
              </w:rPr>
              <w:instrText xml:space="preserve"> FORMCHECKBOX </w:instrText>
            </w:r>
            <w:r w:rsidR="00AD5794">
              <w:rPr>
                <w:rFonts w:asciiTheme="minorHAnsi" w:hAnsiTheme="minorHAnsi" w:cstheme="minorHAnsi"/>
                <w:color w:val="000000" w:themeColor="text1"/>
                <w:szCs w:val="22"/>
              </w:rPr>
            </w:r>
            <w:r w:rsidR="00AD5794">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8"/>
            <w:r w:rsidRPr="00872424">
              <w:rPr>
                <w:rFonts w:asciiTheme="minorHAnsi" w:hAnsiTheme="minorHAnsi" w:cstheme="minorHAnsi"/>
                <w:color w:val="000000" w:themeColor="text1"/>
                <w:szCs w:val="22"/>
              </w:rPr>
              <w:t xml:space="preserve"> N/A</w:t>
            </w:r>
          </w:p>
          <w:p w14:paraId="42DD0639" w14:textId="77777777" w:rsidR="00332C36" w:rsidRPr="00872424" w:rsidRDefault="00332C36" w:rsidP="00EE5200">
            <w:pPr>
              <w:contextualSpacing/>
              <w:rPr>
                <w:rFonts w:asciiTheme="minorHAnsi" w:hAnsiTheme="minorHAnsi" w:cstheme="minorHAnsi"/>
                <w:color w:val="000000" w:themeColor="text1"/>
                <w:szCs w:val="22"/>
              </w:rPr>
            </w:pPr>
          </w:p>
        </w:tc>
      </w:tr>
      <w:tr w:rsidR="00332C36" w:rsidRPr="00872424" w14:paraId="0B92D572" w14:textId="77777777" w:rsidTr="00EE5200">
        <w:tc>
          <w:tcPr>
            <w:tcW w:w="1513" w:type="dxa"/>
            <w:shd w:val="clear" w:color="auto" w:fill="17365D"/>
          </w:tcPr>
          <w:p w14:paraId="42E556FE"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b/>
                <w:color w:val="FFFFFF"/>
                <w:szCs w:val="22"/>
              </w:rPr>
              <w:t>Potential Supplier Information</w:t>
            </w:r>
          </w:p>
        </w:tc>
      </w:tr>
      <w:tr w:rsidR="00332C36" w:rsidRPr="00872424" w14:paraId="69B72B64" w14:textId="77777777" w:rsidTr="00EE5200">
        <w:tc>
          <w:tcPr>
            <w:tcW w:w="1513" w:type="dxa"/>
            <w:shd w:val="clear" w:color="auto" w:fill="C6D9F1"/>
          </w:tcPr>
          <w:p w14:paraId="1B131D74"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293" w:type="dxa"/>
            <w:shd w:val="clear" w:color="auto" w:fill="C6D9F1"/>
          </w:tcPr>
          <w:p w14:paraId="475DB6F8"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338" w:type="dxa"/>
            <w:shd w:val="clear" w:color="auto" w:fill="C6D9F1"/>
          </w:tcPr>
          <w:p w14:paraId="71411B09"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4CDE785B" w14:textId="77777777" w:rsidTr="00EE5200">
        <w:tc>
          <w:tcPr>
            <w:tcW w:w="1513" w:type="dxa"/>
            <w:shd w:val="clear" w:color="auto" w:fill="F2F7FC"/>
          </w:tcPr>
          <w:p w14:paraId="330896BC"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(a)</w:t>
            </w:r>
          </w:p>
        </w:tc>
        <w:tc>
          <w:tcPr>
            <w:tcW w:w="5293" w:type="dxa"/>
            <w:shd w:val="clear" w:color="auto" w:fill="F2F7FC"/>
          </w:tcPr>
          <w:p w14:paraId="6B8B8A5A"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1"/>
                  <w:enabled/>
                  <w:calcOnExit w:val="0"/>
                  <w:textInput/>
                </w:ffData>
              </w:fldChar>
            </w:r>
            <w:bookmarkStart w:id="59" w:name="Text1"/>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59"/>
          </w:p>
        </w:tc>
      </w:tr>
      <w:tr w:rsidR="00332C36" w:rsidRPr="00872424" w14:paraId="005983DC" w14:textId="77777777" w:rsidTr="00EE5200">
        <w:tc>
          <w:tcPr>
            <w:tcW w:w="1513" w:type="dxa"/>
            <w:shd w:val="clear" w:color="auto" w:fill="F2F7FC"/>
          </w:tcPr>
          <w:p w14:paraId="0DBC08FD"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(b)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1B181CB"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2"/>
                  <w:enabled/>
                  <w:calcOnExit w:val="0"/>
                  <w:textInput/>
                </w:ffData>
              </w:fldChar>
            </w:r>
            <w:bookmarkStart w:id="60" w:name="Text2"/>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0"/>
          </w:p>
        </w:tc>
      </w:tr>
      <w:tr w:rsidR="00332C36" w:rsidRPr="00872424" w14:paraId="25C002FA" w14:textId="77777777" w:rsidTr="00EE5200">
        <w:tc>
          <w:tcPr>
            <w:tcW w:w="1513" w:type="dxa"/>
            <w:shd w:val="clear" w:color="auto" w:fill="F2F7FC"/>
          </w:tcPr>
          <w:p w14:paraId="05243BCF"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(b) – (ii)</w:t>
            </w:r>
          </w:p>
        </w:tc>
        <w:tc>
          <w:tcPr>
            <w:tcW w:w="5293" w:type="dxa"/>
            <w:shd w:val="clear" w:color="auto" w:fill="F2F7FC"/>
          </w:tcPr>
          <w:p w14:paraId="5A17201B"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3"/>
                  <w:enabled/>
                  <w:calcOnExit w:val="0"/>
                  <w:textInput/>
                </w:ffData>
              </w:fldChar>
            </w:r>
            <w:bookmarkStart w:id="61" w:name="Text3"/>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1"/>
          </w:p>
        </w:tc>
      </w:tr>
      <w:tr w:rsidR="00332C36" w:rsidRPr="00872424" w14:paraId="759742BC" w14:textId="77777777" w:rsidTr="00EE5200">
        <w:tc>
          <w:tcPr>
            <w:tcW w:w="1513" w:type="dxa"/>
            <w:shd w:val="clear" w:color="auto" w:fill="F2F7FC"/>
          </w:tcPr>
          <w:p w14:paraId="523EFE98"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(c)</w:t>
            </w:r>
          </w:p>
        </w:tc>
        <w:tc>
          <w:tcPr>
            <w:tcW w:w="5293" w:type="dxa"/>
            <w:shd w:val="clear" w:color="auto" w:fill="F2F7FC"/>
          </w:tcPr>
          <w:p w14:paraId="55B9FBE3"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t>Trading Status:</w:t>
            </w:r>
          </w:p>
          <w:p w14:paraId="5B01182B"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public limited company</w:t>
            </w:r>
          </w:p>
          <w:p w14:paraId="54090841"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company </w:t>
            </w:r>
          </w:p>
          <w:p w14:paraId="798E8F42"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liability partnership </w:t>
            </w:r>
          </w:p>
          <w:p w14:paraId="6D1ADB8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other partnership </w:t>
            </w:r>
          </w:p>
          <w:p w14:paraId="3A6489F5"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sole trader </w:t>
            </w:r>
          </w:p>
          <w:p w14:paraId="3E0D5398"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third sector</w:t>
            </w:r>
          </w:p>
          <w:p w14:paraId="204CD50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872424" w:rsidRDefault="00332C36" w:rsidP="00EE5200">
            <w:pPr>
              <w:spacing w:before="520" w:after="120"/>
              <w:rPr>
                <w:rFonts w:asciiTheme="minorHAnsi" w:hAnsiTheme="minorHAnsi" w:cstheme="minorHAnsi"/>
                <w:szCs w:val="22"/>
              </w:rPr>
            </w:pPr>
            <w:r w:rsidRPr="00872424">
              <w:rPr>
                <w:rFonts w:asciiTheme="minorHAnsi" w:hAnsiTheme="minorHAnsi" w:cstheme="minorHAnsi"/>
                <w:szCs w:val="22"/>
              </w:rPr>
              <w:fldChar w:fldCharType="begin">
                <w:ffData>
                  <w:name w:val="Text4"/>
                  <w:enabled/>
                  <w:calcOnExit w:val="0"/>
                  <w:textInput/>
                </w:ffData>
              </w:fldChar>
            </w:r>
            <w:bookmarkStart w:id="62" w:name="Text4"/>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2"/>
          </w:p>
        </w:tc>
      </w:tr>
      <w:tr w:rsidR="00332C36" w:rsidRPr="00872424" w14:paraId="34F60653" w14:textId="77777777" w:rsidTr="00EE5200">
        <w:tc>
          <w:tcPr>
            <w:tcW w:w="1513" w:type="dxa"/>
            <w:shd w:val="clear" w:color="auto" w:fill="F2F7FC"/>
          </w:tcPr>
          <w:p w14:paraId="46E80EF9"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(d)</w:t>
            </w:r>
          </w:p>
        </w:tc>
        <w:tc>
          <w:tcPr>
            <w:tcW w:w="5293" w:type="dxa"/>
            <w:shd w:val="clear" w:color="auto" w:fill="F2F7FC"/>
          </w:tcPr>
          <w:p w14:paraId="4F9336DB"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bookmarkStart w:id="63" w:name="Text5"/>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3"/>
          </w:p>
        </w:tc>
      </w:tr>
      <w:tr w:rsidR="00332C36" w:rsidRPr="00872424" w14:paraId="78B77C34" w14:textId="77777777" w:rsidTr="00EE5200">
        <w:tc>
          <w:tcPr>
            <w:tcW w:w="1513" w:type="dxa"/>
            <w:shd w:val="clear" w:color="auto" w:fill="F2F7FC"/>
          </w:tcPr>
          <w:p w14:paraId="5D5D6389"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(e)</w:t>
            </w:r>
          </w:p>
        </w:tc>
        <w:tc>
          <w:tcPr>
            <w:tcW w:w="5293" w:type="dxa"/>
            <w:shd w:val="clear" w:color="auto" w:fill="F2F7FC"/>
          </w:tcPr>
          <w:p w14:paraId="62C06040"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877D304" w14:textId="77777777" w:rsidTr="00EE5200">
        <w:tc>
          <w:tcPr>
            <w:tcW w:w="1513" w:type="dxa"/>
            <w:shd w:val="clear" w:color="auto" w:fill="F2F7FC"/>
          </w:tcPr>
          <w:p w14:paraId="3224CB55"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(f)</w:t>
            </w:r>
          </w:p>
        </w:tc>
        <w:tc>
          <w:tcPr>
            <w:tcW w:w="5293" w:type="dxa"/>
            <w:shd w:val="clear" w:color="auto" w:fill="F2F7FC"/>
          </w:tcPr>
          <w:p w14:paraId="489939D8" w14:textId="77777777" w:rsidR="00332C36" w:rsidRPr="00872424" w:rsidRDefault="00332C36" w:rsidP="00EE5200">
            <w:pPr>
              <w:spacing w:before="60" w:after="60"/>
              <w:rPr>
                <w:rFonts w:asciiTheme="minorHAnsi" w:eastAsia="Arial" w:hAnsiTheme="minorHAnsi" w:cstheme="minorHAnsi"/>
                <w:szCs w:val="22"/>
              </w:rPr>
            </w:pPr>
            <w:r w:rsidRPr="00872424">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FABB88E" w14:textId="77777777" w:rsidTr="00EE5200">
        <w:tc>
          <w:tcPr>
            <w:tcW w:w="1513" w:type="dxa"/>
            <w:shd w:val="clear" w:color="auto" w:fill="F2F7FC"/>
          </w:tcPr>
          <w:p w14:paraId="07E71CC5"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(g)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48475CA6"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Are you registered with the appropriate professional or trade register(s) specified for this procurement in the</w:t>
            </w:r>
          </w:p>
          <w:p w14:paraId="74BA3726"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130B62E" w14:textId="77777777" w:rsidR="00332C36" w:rsidRPr="00872424" w:rsidRDefault="00332C36" w:rsidP="00EE5200">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24C9E039" w14:textId="77777777" w:rsidR="00332C36" w:rsidRPr="00872424" w:rsidRDefault="00332C36" w:rsidP="00EE5200">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1BAD6148" w14:textId="77777777" w:rsidTr="00EE5200">
        <w:tc>
          <w:tcPr>
            <w:tcW w:w="1513" w:type="dxa"/>
            <w:shd w:val="clear" w:color="auto" w:fill="F2F7FC"/>
          </w:tcPr>
          <w:p w14:paraId="29D4153A"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(g) - (ii)</w:t>
            </w:r>
          </w:p>
        </w:tc>
        <w:tc>
          <w:tcPr>
            <w:tcW w:w="5293" w:type="dxa"/>
            <w:shd w:val="clear" w:color="auto" w:fill="F2F7FC"/>
          </w:tcPr>
          <w:p w14:paraId="483F0C70"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1.1(h)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the relevant details, including the name of the register and</w:t>
            </w:r>
          </w:p>
          <w:p w14:paraId="35CD11A2"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number(s), and if evidence of registration is available electronically, please provide</w:t>
            </w:r>
          </w:p>
          <w:p w14:paraId="172A51B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the website address,</w:t>
            </w:r>
          </w:p>
          <w:p w14:paraId="4D8E89F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issuing body</w:t>
            </w:r>
          </w:p>
          <w:p w14:paraId="70508FF1" w14:textId="77777777" w:rsidR="00332C36" w:rsidRPr="00872424" w:rsidRDefault="00332C36" w:rsidP="00C65565">
            <w:pPr>
              <w:pStyle w:val="ListParagraph"/>
              <w:numPr>
                <w:ilvl w:val="0"/>
                <w:numId w:val="28"/>
              </w:numPr>
              <w:spacing w:before="60" w:after="60"/>
              <w:rPr>
                <w:rFonts w:asciiTheme="minorHAnsi" w:eastAsia="Arial" w:hAnsiTheme="minorHAnsi" w:cstheme="minorHAnsi"/>
                <w:szCs w:val="22"/>
              </w:rPr>
            </w:pPr>
            <w:r w:rsidRPr="00872424">
              <w:rPr>
                <w:rFonts w:asciiTheme="minorHAnsi" w:hAnsiTheme="minorHAnsi" w:cstheme="minorHAnsi"/>
                <w:szCs w:val="22"/>
              </w:rPr>
              <w:t>reference number.</w:t>
            </w:r>
          </w:p>
        </w:tc>
        <w:tc>
          <w:tcPr>
            <w:tcW w:w="3338" w:type="dxa"/>
            <w:shd w:val="clear" w:color="auto" w:fill="auto"/>
          </w:tcPr>
          <w:p w14:paraId="5DAEF301"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06EE82" w14:textId="77777777" w:rsidTr="00EE5200">
        <w:tc>
          <w:tcPr>
            <w:tcW w:w="1513" w:type="dxa"/>
            <w:shd w:val="clear" w:color="auto" w:fill="F2F7FC"/>
          </w:tcPr>
          <w:p w14:paraId="6579BA8E"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(h)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9F6CAA8"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 possess a particular authorisation, or</w:t>
            </w:r>
          </w:p>
          <w:p w14:paraId="53962090"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lastRenderedPageBreak/>
              <w:t xml:space="preserve">b) be a member of a particular organisation, </w:t>
            </w:r>
          </w:p>
          <w:p w14:paraId="416C0396"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b/>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F6F21EA" w14:textId="77777777" w:rsidR="00332C36" w:rsidRPr="00872424" w:rsidRDefault="00332C36" w:rsidP="00EE5200">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3574CDC6"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b/>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78550188" w14:textId="77777777" w:rsidTr="00EE5200">
        <w:tc>
          <w:tcPr>
            <w:tcW w:w="1513" w:type="dxa"/>
            <w:shd w:val="clear" w:color="auto" w:fill="F2F7FC"/>
          </w:tcPr>
          <w:p w14:paraId="6DF8D94D"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1.1 (h) - (ii)</w:t>
            </w:r>
          </w:p>
        </w:tc>
        <w:tc>
          <w:tcPr>
            <w:tcW w:w="5293" w:type="dxa"/>
            <w:shd w:val="clear" w:color="auto" w:fill="F2F7FC"/>
          </w:tcPr>
          <w:p w14:paraId="7EB54446"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1.1(j)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CF9AD0D" w14:textId="77777777" w:rsidTr="00EE5200">
        <w:tc>
          <w:tcPr>
            <w:tcW w:w="1513" w:type="dxa"/>
            <w:shd w:val="clear" w:color="auto" w:fill="F2F7FC"/>
          </w:tcPr>
          <w:p w14:paraId="7028A68E"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628A8201"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Are you a Small, Medium or Micro Enterprise (SME</w:t>
            </w:r>
            <w:r w:rsidRPr="00872424">
              <w:rPr>
                <w:rStyle w:val="FootnoteReference"/>
                <w:rFonts w:asciiTheme="minorHAnsi" w:hAnsiTheme="minorHAnsi" w:cstheme="minorHAnsi"/>
                <w:sz w:val="22"/>
              </w:rPr>
              <w:footnoteReference w:id="1"/>
            </w:r>
            <w:r w:rsidRPr="00872424">
              <w:rPr>
                <w:rFonts w:asciiTheme="minorHAnsi" w:hAnsiTheme="minorHAnsi" w:cstheme="minorHAnsi"/>
                <w:sz w:val="22"/>
              </w:rPr>
              <w:t>)?</w:t>
            </w:r>
          </w:p>
        </w:tc>
        <w:tc>
          <w:tcPr>
            <w:tcW w:w="3338" w:type="dxa"/>
            <w:shd w:val="clear" w:color="auto" w:fill="auto"/>
          </w:tcPr>
          <w:p w14:paraId="76AA5A45" w14:textId="77777777" w:rsidR="00332C36" w:rsidRPr="00872424" w:rsidRDefault="00332C36" w:rsidP="00EE5200">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055F737" w14:textId="77777777" w:rsidR="00332C36" w:rsidRPr="00872424" w:rsidRDefault="00332C36" w:rsidP="00EE5200">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52D9DD48" w14:textId="77777777" w:rsidTr="00EE5200">
        <w:tc>
          <w:tcPr>
            <w:tcW w:w="1513" w:type="dxa"/>
            <w:shd w:val="clear" w:color="auto" w:fill="F2F7FC"/>
          </w:tcPr>
          <w:p w14:paraId="1170D525"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(j)</w:t>
            </w:r>
          </w:p>
        </w:tc>
        <w:tc>
          <w:tcPr>
            <w:tcW w:w="5293" w:type="dxa"/>
            <w:shd w:val="clear" w:color="auto" w:fill="F2F7FC"/>
          </w:tcPr>
          <w:p w14:paraId="30ADB340"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Details of Persons of Significant Control (PSC</w:t>
            </w:r>
            <w:r w:rsidRPr="00872424">
              <w:rPr>
                <w:rStyle w:val="FootnoteReference"/>
                <w:rFonts w:asciiTheme="minorHAnsi" w:hAnsiTheme="minorHAnsi" w:cstheme="minorHAnsi"/>
                <w:sz w:val="22"/>
              </w:rPr>
              <w:footnoteReference w:id="2"/>
            </w:r>
            <w:r w:rsidRPr="00872424">
              <w:rPr>
                <w:rFonts w:asciiTheme="minorHAnsi" w:hAnsiTheme="minorHAnsi" w:cstheme="minorHAnsi"/>
                <w:sz w:val="22"/>
              </w:rPr>
              <w:t>), where appropriate</w:t>
            </w:r>
            <w:r w:rsidRPr="00872424">
              <w:rPr>
                <w:rStyle w:val="FootnoteReference"/>
                <w:rFonts w:asciiTheme="minorHAnsi" w:hAnsiTheme="minorHAnsi" w:cstheme="minorHAnsi"/>
                <w:sz w:val="22"/>
              </w:rPr>
              <w:footnoteReference w:id="3"/>
            </w:r>
            <w:r w:rsidRPr="00872424">
              <w:rPr>
                <w:rFonts w:asciiTheme="minorHAnsi" w:hAnsiTheme="minorHAnsi" w:cstheme="minorHAnsi"/>
                <w:sz w:val="22"/>
              </w:rPr>
              <w:t xml:space="preserve">:   </w:t>
            </w:r>
          </w:p>
          <w:p w14:paraId="12C26AAE"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Name;</w:t>
            </w:r>
          </w:p>
          <w:p w14:paraId="4783532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Date of birth;</w:t>
            </w:r>
          </w:p>
          <w:p w14:paraId="141AC782"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Nationality;</w:t>
            </w:r>
          </w:p>
          <w:p w14:paraId="626477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Country, state or part of the UK where the PSC usually lives;</w:t>
            </w:r>
          </w:p>
          <w:p w14:paraId="4353036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Service address;</w:t>
            </w:r>
          </w:p>
          <w:p w14:paraId="62B73E0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The date he or she became a PSC in relation to the company (for existing companies 6 April 2016 should be used);</w:t>
            </w:r>
          </w:p>
          <w:p w14:paraId="2AD416D8"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Which conditions for being a PSC are met;</w:t>
            </w:r>
          </w:p>
          <w:p w14:paraId="257D370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Over 25% up to (and including) 50%,</w:t>
            </w:r>
          </w:p>
          <w:p w14:paraId="4FB60514"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More than 50% and less than 75%,</w:t>
            </w:r>
          </w:p>
          <w:p w14:paraId="14EDA6D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75% or more.</w:t>
            </w:r>
          </w:p>
          <w:p w14:paraId="7C25252B"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80FD7E2" w14:textId="77777777" w:rsidR="00332C36" w:rsidRPr="00872424" w:rsidRDefault="00332C36" w:rsidP="00EE5200">
            <w:pPr>
              <w:pStyle w:val="Standard"/>
              <w:spacing w:before="72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r w:rsidR="00332C36" w:rsidRPr="00872424" w14:paraId="42FB8D88" w14:textId="77777777" w:rsidTr="00EE5200">
        <w:tc>
          <w:tcPr>
            <w:tcW w:w="1513" w:type="dxa"/>
            <w:shd w:val="clear" w:color="auto" w:fill="F2F7FC"/>
          </w:tcPr>
          <w:p w14:paraId="0B0AE761"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(l)</w:t>
            </w:r>
          </w:p>
        </w:tc>
        <w:tc>
          <w:tcPr>
            <w:tcW w:w="5293" w:type="dxa"/>
            <w:shd w:val="clear" w:color="auto" w:fill="F2F7FC"/>
          </w:tcPr>
          <w:p w14:paraId="3C5B2E02"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Details of immediate parent company:</w:t>
            </w:r>
          </w:p>
          <w:p w14:paraId="1100DE4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immediate parent company</w:t>
            </w:r>
          </w:p>
          <w:p w14:paraId="695C955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1FDB4B36"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3AE10719"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5DA119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9E0A616"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A50A5F5" w14:textId="77777777" w:rsidR="00332C36" w:rsidRPr="00872424" w:rsidRDefault="00332C36" w:rsidP="00EE5200">
            <w:pPr>
              <w:pStyle w:val="Standard"/>
              <w:spacing w:before="48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bl>
    <w:p w14:paraId="477178F7" w14:textId="77777777" w:rsidR="00332C36" w:rsidRDefault="00332C36" w:rsidP="00332C36"/>
    <w:p w14:paraId="673A7E69" w14:textId="77777777" w:rsidR="00332C36" w:rsidRDefault="00332C36" w:rsidP="00332C36"/>
    <w:p w14:paraId="4A106473" w14:textId="77777777" w:rsidR="00332C36" w:rsidRDefault="00332C36" w:rsidP="00332C36"/>
    <w:p w14:paraId="71EA759A" w14:textId="77777777" w:rsidR="00332C36" w:rsidRDefault="00332C36" w:rsidP="00332C36"/>
    <w:p w14:paraId="4AAE8F61" w14:textId="77777777" w:rsidR="00332C36" w:rsidRDefault="00332C36" w:rsidP="00332C36"/>
    <w:p w14:paraId="25BF4E96" w14:textId="77777777" w:rsidR="00332C36" w:rsidRDefault="00332C36" w:rsidP="00332C3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0327FEC1" w14:textId="77777777" w:rsidTr="00EE5200">
        <w:tc>
          <w:tcPr>
            <w:tcW w:w="1513" w:type="dxa"/>
            <w:shd w:val="clear" w:color="auto" w:fill="F2F7FC"/>
          </w:tcPr>
          <w:p w14:paraId="37369BDF"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1.1 (m)</w:t>
            </w:r>
          </w:p>
        </w:tc>
        <w:tc>
          <w:tcPr>
            <w:tcW w:w="5293" w:type="dxa"/>
            <w:shd w:val="clear" w:color="auto" w:fill="F2F7FC"/>
          </w:tcPr>
          <w:p w14:paraId="45068983"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Details of ultimate parent company:</w:t>
            </w:r>
          </w:p>
          <w:p w14:paraId="26D635B7"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ultimate parent company</w:t>
            </w:r>
          </w:p>
          <w:p w14:paraId="02D7802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205B32E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65BBA0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A12F3B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41D7B83"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2A185956" w14:textId="77777777" w:rsidR="00332C36" w:rsidRPr="00872424" w:rsidRDefault="00332C36" w:rsidP="00EE5200">
            <w:pPr>
              <w:spacing w:before="48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9588893" w14:textId="77777777" w:rsidTr="00EE5200">
        <w:tc>
          <w:tcPr>
            <w:tcW w:w="10144" w:type="dxa"/>
            <w:gridSpan w:val="3"/>
            <w:shd w:val="clear" w:color="auto" w:fill="F0F8FA"/>
          </w:tcPr>
          <w:p w14:paraId="3064E2AB" w14:textId="77777777" w:rsidR="00332C36" w:rsidRPr="00872424" w:rsidRDefault="00332C36" w:rsidP="00EE5200">
            <w:pPr>
              <w:autoSpaceDE w:val="0"/>
              <w:autoSpaceDN w:val="0"/>
              <w:adjustRightInd w:val="0"/>
              <w:rPr>
                <w:rFonts w:asciiTheme="minorHAnsi" w:hAnsiTheme="minorHAnsi" w:cstheme="minorHAnsi"/>
                <w:b/>
                <w:bCs/>
                <w:color w:val="222222"/>
                <w:szCs w:val="22"/>
              </w:rPr>
            </w:pPr>
            <w:r w:rsidRPr="00872424">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D63AD05" w14:textId="77777777" w:rsidTr="00EE5200">
        <w:tc>
          <w:tcPr>
            <w:tcW w:w="10314" w:type="dxa"/>
            <w:gridSpan w:val="3"/>
            <w:tcBorders>
              <w:top w:val="nil"/>
              <w:left w:val="nil"/>
              <w:bottom w:val="nil"/>
              <w:right w:val="nil"/>
            </w:tcBorders>
            <w:shd w:val="clear" w:color="auto" w:fill="FFFFFF"/>
            <w:vAlign w:val="center"/>
          </w:tcPr>
          <w:p w14:paraId="6DCAEFF0"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color w:val="000000"/>
                <w:szCs w:val="22"/>
              </w:rPr>
              <w:t>Please provide the following information about your approach to this procurement:</w:t>
            </w:r>
          </w:p>
        </w:tc>
      </w:tr>
      <w:tr w:rsidR="00332C36" w:rsidRPr="00872424" w14:paraId="4115E9F6" w14:textId="77777777" w:rsidTr="00EE5200">
        <w:tc>
          <w:tcPr>
            <w:tcW w:w="1526" w:type="dxa"/>
            <w:tcBorders>
              <w:top w:val="nil"/>
              <w:right w:val="single" w:sz="4" w:space="0" w:color="auto"/>
            </w:tcBorders>
            <w:shd w:val="clear" w:color="auto" w:fill="17365D"/>
            <w:vAlign w:val="center"/>
          </w:tcPr>
          <w:p w14:paraId="13F162C6"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Bidding model</w:t>
            </w:r>
          </w:p>
        </w:tc>
      </w:tr>
      <w:tr w:rsidR="00332C36" w:rsidRPr="00872424" w14:paraId="4FA8A572" w14:textId="77777777" w:rsidTr="00EE5200">
        <w:tc>
          <w:tcPr>
            <w:tcW w:w="1526" w:type="dxa"/>
            <w:shd w:val="clear" w:color="auto" w:fill="C6D9F1"/>
          </w:tcPr>
          <w:p w14:paraId="00BD4DE6"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4394" w:type="dxa"/>
            <w:shd w:val="clear" w:color="auto" w:fill="C6D9F1"/>
          </w:tcPr>
          <w:p w14:paraId="796227A0"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4394" w:type="dxa"/>
            <w:shd w:val="clear" w:color="auto" w:fill="C6D9F1"/>
          </w:tcPr>
          <w:p w14:paraId="4597125F"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C8D6C21" w14:textId="77777777" w:rsidTr="00EE5200">
        <w:tc>
          <w:tcPr>
            <w:tcW w:w="1526" w:type="dxa"/>
            <w:shd w:val="clear" w:color="auto" w:fill="F2F7FC"/>
          </w:tcPr>
          <w:p w14:paraId="13DFE593"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1.2</w:t>
            </w:r>
          </w:p>
        </w:tc>
        <w:tc>
          <w:tcPr>
            <w:tcW w:w="4394" w:type="dxa"/>
            <w:shd w:val="clear" w:color="auto" w:fill="F2F7FC"/>
          </w:tcPr>
          <w:p w14:paraId="0F77061B"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indicate if you are bidding as a single supplier or as part of a group or consortium?</w:t>
            </w:r>
          </w:p>
          <w:p w14:paraId="6431FB25"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6C7CA344"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a single supplier please go to Q 1.3.</w:t>
            </w:r>
          </w:p>
          <w:p w14:paraId="049045F8"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2DD8DBB0"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872424" w:rsidRDefault="00332C36" w:rsidP="00EE5200">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a)    The name of the group/consortium.</w:t>
            </w:r>
          </w:p>
          <w:p w14:paraId="48E76B0F" w14:textId="77777777" w:rsidR="00332C36" w:rsidRPr="00872424" w:rsidRDefault="00332C36" w:rsidP="00EE5200">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b)    The proposed structure of the group/consortium, including the legal structure where applicable.</w:t>
            </w:r>
          </w:p>
          <w:p w14:paraId="7103016D" w14:textId="77777777" w:rsidR="00332C36" w:rsidRPr="00872424" w:rsidRDefault="00332C36" w:rsidP="00EE5200">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c)    The name of the lead member in the group/consortium.</w:t>
            </w:r>
          </w:p>
          <w:p w14:paraId="1B5AB0C8" w14:textId="77777777" w:rsidR="00332C36" w:rsidRPr="00872424" w:rsidRDefault="00332C36" w:rsidP="00EE5200">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d)    Your role in the group/consortium (e.g. lead member, consortium member, subcontractor).</w:t>
            </w:r>
          </w:p>
          <w:p w14:paraId="013C97A4" w14:textId="77777777" w:rsidR="00332C36" w:rsidRPr="00872424" w:rsidRDefault="00332C36" w:rsidP="00EE5200">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87A179A" w14:textId="77777777" w:rsidR="00332C36" w:rsidRDefault="00332C36" w:rsidP="00332C36"/>
    <w:p w14:paraId="3EE8366D" w14:textId="77777777" w:rsidR="00332C36" w:rsidRDefault="00332C36" w:rsidP="00332C36"/>
    <w:p w14:paraId="6D7CD860" w14:textId="77777777" w:rsidR="00332C36" w:rsidRDefault="00332C36" w:rsidP="00332C36"/>
    <w:p w14:paraId="6985C07A" w14:textId="77777777" w:rsidR="00332C36" w:rsidRDefault="00332C36" w:rsidP="00332C36"/>
    <w:p w14:paraId="4B35EDD9" w14:textId="77777777" w:rsidR="00332C36" w:rsidRDefault="00332C36" w:rsidP="00332C36"/>
    <w:p w14:paraId="6EF27C64" w14:textId="77777777" w:rsidR="00332C36" w:rsidRDefault="00332C36" w:rsidP="00332C36"/>
    <w:p w14:paraId="679AEB02" w14:textId="77777777" w:rsidR="00332C36" w:rsidRDefault="00332C36" w:rsidP="00332C36"/>
    <w:p w14:paraId="3D368E1C" w14:textId="77777777" w:rsidR="00332C36" w:rsidRDefault="00332C36" w:rsidP="00332C36"/>
    <w:p w14:paraId="70F68E9A" w14:textId="77777777" w:rsidR="00332C36"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07B54B1" w14:textId="77777777" w:rsidTr="00EE5200">
        <w:tc>
          <w:tcPr>
            <w:tcW w:w="1526" w:type="dxa"/>
            <w:shd w:val="clear" w:color="auto" w:fill="F2F7FC"/>
          </w:tcPr>
          <w:p w14:paraId="3DC9A042"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1.3</w:t>
            </w:r>
          </w:p>
        </w:tc>
        <w:tc>
          <w:tcPr>
            <w:tcW w:w="4394" w:type="dxa"/>
            <w:shd w:val="clear" w:color="auto" w:fill="F2F7FC"/>
          </w:tcPr>
          <w:p w14:paraId="7B15D69F"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proposing to use subcontractors please provide the details for each subcontractor</w:t>
            </w:r>
            <w:r w:rsidRPr="00872424">
              <w:rPr>
                <w:rStyle w:val="FootnoteReference"/>
                <w:rFonts w:asciiTheme="minorHAnsi" w:hAnsiTheme="minorHAnsi" w:cstheme="minorHAnsi"/>
                <w:szCs w:val="22"/>
              </w:rPr>
              <w:footnoteReference w:id="4"/>
            </w:r>
            <w:r w:rsidRPr="00872424">
              <w:rPr>
                <w:rFonts w:asciiTheme="minorHAnsi" w:hAnsiTheme="minorHAnsi" w:cstheme="minorHAnsi"/>
                <w:szCs w:val="22"/>
              </w:rPr>
              <w:t>.</w:t>
            </w:r>
          </w:p>
          <w:p w14:paraId="0FD77904"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Name</w:t>
            </w:r>
          </w:p>
          <w:p w14:paraId="584A4D9E"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Registration number</w:t>
            </w:r>
          </w:p>
          <w:p w14:paraId="359084F5"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or head office address,</w:t>
            </w:r>
          </w:p>
          <w:p w14:paraId="04498DB0"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Trading status</w:t>
            </w:r>
          </w:p>
          <w:p w14:paraId="14CD54E2" w14:textId="77777777" w:rsidR="00332C36" w:rsidRPr="00872424" w:rsidRDefault="00332C36" w:rsidP="00EE5200">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a. Public limited company</w:t>
            </w:r>
          </w:p>
          <w:p w14:paraId="243E2191" w14:textId="77777777" w:rsidR="00332C36" w:rsidRPr="00872424" w:rsidRDefault="00332C36" w:rsidP="00EE5200">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b. Private limited company</w:t>
            </w:r>
          </w:p>
          <w:p w14:paraId="7E9A8BBE" w14:textId="77777777" w:rsidR="00332C36" w:rsidRPr="00872424" w:rsidRDefault="00332C36" w:rsidP="00EE5200">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c. Limited liability partnership</w:t>
            </w:r>
          </w:p>
          <w:p w14:paraId="09EFF096" w14:textId="77777777" w:rsidR="00332C36" w:rsidRPr="00872424" w:rsidRDefault="00332C36" w:rsidP="00EE5200">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d. Other partnership</w:t>
            </w:r>
          </w:p>
          <w:p w14:paraId="54ED6802" w14:textId="77777777" w:rsidR="00332C36" w:rsidRPr="00872424" w:rsidRDefault="00332C36" w:rsidP="00EE5200">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e. Sole trader</w:t>
            </w:r>
          </w:p>
          <w:p w14:paraId="32BBF370" w14:textId="77777777" w:rsidR="00332C36" w:rsidRPr="00872424" w:rsidRDefault="00332C36" w:rsidP="00EE5200">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f. Third sector</w:t>
            </w:r>
          </w:p>
          <w:p w14:paraId="6F76D9F0" w14:textId="77777777" w:rsidR="00332C36" w:rsidRPr="00872424" w:rsidRDefault="00332C36" w:rsidP="00EE5200">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g. Other (please specify your</w:t>
            </w:r>
          </w:p>
          <w:p w14:paraId="3D93CC9D" w14:textId="77777777" w:rsidR="00332C36" w:rsidRPr="00872424" w:rsidRDefault="00332C36" w:rsidP="00EE5200">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trading status)</w:t>
            </w:r>
          </w:p>
          <w:p w14:paraId="6A1D89C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VAT number</w:t>
            </w:r>
          </w:p>
          <w:p w14:paraId="0A3AD8CE"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SME (Yes/No)</w:t>
            </w:r>
          </w:p>
          <w:p w14:paraId="0E9C1DF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role each subcontractor will take in providing the works and /or supplies e.g. key deliverables - if known</w:t>
            </w:r>
          </w:p>
          <w:p w14:paraId="16358ED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approximate % of contractual obligations assigned to each subcontractor, if known</w:t>
            </w:r>
          </w:p>
          <w:p w14:paraId="1FB6150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872424">
              <w:rPr>
                <w:rFonts w:asciiTheme="minorHAnsi" w:hAnsiTheme="minorHAnsi" w:cstheme="minorHAnsi"/>
              </w:rPr>
              <w:t>you relying on them for?</w:t>
            </w:r>
          </w:p>
        </w:tc>
        <w:tc>
          <w:tcPr>
            <w:tcW w:w="4394" w:type="dxa"/>
            <w:shd w:val="clear" w:color="auto" w:fill="auto"/>
          </w:tcPr>
          <w:p w14:paraId="2752044A"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6D7E21D" w14:textId="77777777" w:rsidTr="00EE5200">
        <w:tc>
          <w:tcPr>
            <w:tcW w:w="1526" w:type="dxa"/>
            <w:shd w:val="clear" w:color="auto" w:fill="F2F7FC"/>
          </w:tcPr>
          <w:p w14:paraId="666CBA8D"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1.4</w:t>
            </w:r>
          </w:p>
        </w:tc>
        <w:tc>
          <w:tcPr>
            <w:tcW w:w="4394" w:type="dxa"/>
            <w:shd w:val="clear" w:color="auto" w:fill="F2F7FC"/>
          </w:tcPr>
          <w:p w14:paraId="743DB286" w14:textId="77777777" w:rsidR="00332C36" w:rsidRPr="00872424" w:rsidRDefault="00332C36" w:rsidP="00EE5200">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Lots</w:t>
            </w:r>
          </w:p>
          <w:p w14:paraId="7DF6AFD1"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872424" w:rsidRDefault="00332C36" w:rsidP="00EE5200">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7B6BE433"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p w14:paraId="751E84DD" w14:textId="77777777" w:rsidR="00332C36" w:rsidRPr="00872424" w:rsidRDefault="00332C36" w:rsidP="00332C36">
      <w:pPr>
        <w:rPr>
          <w:rFonts w:asciiTheme="minorHAnsi" w:hAnsiTheme="minorHAnsi" w:cstheme="minorHAnsi"/>
        </w:rPr>
      </w:pPr>
    </w:p>
    <w:p w14:paraId="2EDC1ABB"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EE5200">
        <w:trPr>
          <w:trHeight w:val="927"/>
        </w:trPr>
        <w:tc>
          <w:tcPr>
            <w:tcW w:w="10320" w:type="dxa"/>
            <w:gridSpan w:val="3"/>
            <w:shd w:val="clear" w:color="auto" w:fill="332741"/>
            <w:vAlign w:val="center"/>
          </w:tcPr>
          <w:p w14:paraId="4CFA48EE" w14:textId="77777777" w:rsidR="00332C36" w:rsidRPr="00872424" w:rsidRDefault="00332C36" w:rsidP="00EE5200">
            <w:pPr>
              <w:rPr>
                <w:rFonts w:asciiTheme="minorHAnsi" w:hAnsiTheme="minorHAnsi" w:cstheme="minorHAnsi"/>
                <w:sz w:val="32"/>
                <w:szCs w:val="32"/>
              </w:rPr>
            </w:pPr>
            <w:r w:rsidRPr="00872424">
              <w:rPr>
                <w:rFonts w:asciiTheme="minorHAnsi" w:hAnsiTheme="minorHAnsi" w:cstheme="minorHAnsi"/>
                <w:b/>
                <w:color w:val="FFFFFF"/>
                <w:sz w:val="32"/>
                <w:szCs w:val="32"/>
              </w:rPr>
              <w:t>Part 2: Exclusion Grounds</w:t>
            </w:r>
          </w:p>
        </w:tc>
      </w:tr>
      <w:tr w:rsidR="00332C36" w:rsidRPr="00872424" w14:paraId="0FF88C8B" w14:textId="77777777" w:rsidTr="00EE5200">
        <w:tc>
          <w:tcPr>
            <w:tcW w:w="10320" w:type="dxa"/>
            <w:gridSpan w:val="3"/>
            <w:tcBorders>
              <w:left w:val="nil"/>
              <w:right w:val="nil"/>
            </w:tcBorders>
            <w:shd w:val="clear" w:color="auto" w:fill="FFFFFF"/>
            <w:vAlign w:val="center"/>
          </w:tcPr>
          <w:p w14:paraId="2103203D"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872424" w14:paraId="1B03525C" w14:textId="77777777" w:rsidTr="00EE5200">
        <w:tc>
          <w:tcPr>
            <w:tcW w:w="1384" w:type="dxa"/>
            <w:shd w:val="clear" w:color="auto" w:fill="403152"/>
            <w:vAlign w:val="center"/>
          </w:tcPr>
          <w:p w14:paraId="4D3475CE"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Grounds for mandatory exclusion</w:t>
            </w:r>
          </w:p>
        </w:tc>
      </w:tr>
      <w:tr w:rsidR="00332C36" w:rsidRPr="00872424" w14:paraId="141F1087" w14:textId="77777777" w:rsidTr="00EE5200">
        <w:tc>
          <w:tcPr>
            <w:tcW w:w="1384" w:type="dxa"/>
            <w:tcBorders>
              <w:bottom w:val="single" w:sz="6" w:space="0" w:color="auto"/>
            </w:tcBorders>
            <w:shd w:val="clear" w:color="auto" w:fill="CCC0D9"/>
          </w:tcPr>
          <w:p w14:paraId="697B47CB"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39DDFC26"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7E1818AF" w14:textId="77777777" w:rsidTr="00EE5200">
        <w:tc>
          <w:tcPr>
            <w:tcW w:w="1384" w:type="dxa"/>
            <w:tcBorders>
              <w:bottom w:val="nil"/>
            </w:tcBorders>
            <w:shd w:val="clear" w:color="auto" w:fill="F7F5F9"/>
          </w:tcPr>
          <w:p w14:paraId="06C9D2E7"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872424" w:rsidRDefault="00332C36" w:rsidP="00EE5200">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Within the past five years, anywhere in the world, have you or any person who:</w:t>
            </w:r>
          </w:p>
          <w:p w14:paraId="04EED690"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is a member of the supplier’s administrative, management or supervisory body or</w:t>
            </w:r>
          </w:p>
          <w:p w14:paraId="59AA1359"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has powers of representation, decision or control in the supplier,</w:t>
            </w:r>
          </w:p>
          <w:p w14:paraId="6CB530A5"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been convicted of any of the offences within the summary below and listed in full on the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00"/>
                <w:szCs w:val="22"/>
              </w:rPr>
              <w:footnoteReference w:id="5"/>
            </w:r>
            <w:r w:rsidRPr="00872424">
              <w:rPr>
                <w:rFonts w:asciiTheme="minorHAnsi" w:hAnsiTheme="minorHAnsi" w:cstheme="minorHAnsi"/>
                <w:color w:val="000000"/>
                <w:szCs w:val="22"/>
              </w:rPr>
              <w:t>?</w:t>
            </w:r>
          </w:p>
        </w:tc>
      </w:tr>
      <w:tr w:rsidR="00332C36" w:rsidRPr="00872424" w14:paraId="7C9888C2" w14:textId="77777777" w:rsidTr="00EE5200">
        <w:tc>
          <w:tcPr>
            <w:tcW w:w="1384" w:type="dxa"/>
            <w:vMerge w:val="restart"/>
            <w:tcBorders>
              <w:right w:val="single" w:sz="4" w:space="0" w:color="auto"/>
            </w:tcBorders>
            <w:shd w:val="clear" w:color="auto" w:fill="F7F5F9"/>
          </w:tcPr>
          <w:p w14:paraId="7D77DD65" w14:textId="77777777" w:rsidR="00332C36" w:rsidRPr="00872424" w:rsidRDefault="00332C36" w:rsidP="00EE5200">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872424" w:rsidRDefault="00332C36" w:rsidP="00EE5200">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6A17F2D"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20DF4266" w14:textId="77777777" w:rsidTr="00EE5200">
        <w:tc>
          <w:tcPr>
            <w:tcW w:w="1384" w:type="dxa"/>
            <w:vMerge/>
            <w:tcBorders>
              <w:right w:val="single" w:sz="4" w:space="0" w:color="auto"/>
            </w:tcBorders>
            <w:shd w:val="clear" w:color="auto" w:fill="F7F5F9"/>
          </w:tcPr>
          <w:p w14:paraId="02C38025" w14:textId="77777777" w:rsidR="00332C36" w:rsidRPr="00872424" w:rsidRDefault="00332C36" w:rsidP="00EE5200">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872424" w:rsidRDefault="00332C36" w:rsidP="00EE5200">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34CC68DA" w14:textId="77777777" w:rsidR="00332C36" w:rsidRPr="00872424" w:rsidRDefault="00332C36" w:rsidP="00EE5200">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513855D" w14:textId="77777777" w:rsidTr="00EE5200">
        <w:tc>
          <w:tcPr>
            <w:tcW w:w="1384" w:type="dxa"/>
            <w:vMerge/>
            <w:tcBorders>
              <w:right w:val="single" w:sz="4" w:space="0" w:color="auto"/>
            </w:tcBorders>
            <w:shd w:val="clear" w:color="auto" w:fill="F7F5F9"/>
          </w:tcPr>
          <w:p w14:paraId="3002F64F" w14:textId="77777777" w:rsidR="00332C36" w:rsidRPr="00872424" w:rsidRDefault="00332C36" w:rsidP="00EE5200">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872424" w:rsidRDefault="00332C36" w:rsidP="00EE5200">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F095BCD" w14:textId="77777777" w:rsidR="00332C36" w:rsidRPr="00872424" w:rsidRDefault="00332C36" w:rsidP="00EE5200">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25F901E" w14:textId="77777777" w:rsidTr="00EE5200">
        <w:tc>
          <w:tcPr>
            <w:tcW w:w="1384" w:type="dxa"/>
            <w:vMerge/>
            <w:tcBorders>
              <w:right w:val="single" w:sz="4" w:space="0" w:color="auto"/>
            </w:tcBorders>
            <w:shd w:val="clear" w:color="auto" w:fill="F7F5F9"/>
          </w:tcPr>
          <w:p w14:paraId="18F01BFA" w14:textId="77777777" w:rsidR="00332C36" w:rsidRPr="00872424" w:rsidRDefault="00332C36" w:rsidP="00EE5200">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872424" w:rsidRDefault="00332C36" w:rsidP="00EE5200">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4E86461"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E4B3B2C" w14:textId="77777777" w:rsidTr="00EE5200">
        <w:tc>
          <w:tcPr>
            <w:tcW w:w="1384" w:type="dxa"/>
            <w:vMerge/>
            <w:tcBorders>
              <w:right w:val="single" w:sz="4" w:space="0" w:color="auto"/>
            </w:tcBorders>
            <w:shd w:val="clear" w:color="auto" w:fill="F7F5F9"/>
          </w:tcPr>
          <w:p w14:paraId="17288F31" w14:textId="77777777" w:rsidR="00332C36" w:rsidRPr="00872424" w:rsidRDefault="00332C36" w:rsidP="00EE5200">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872424" w:rsidRDefault="00332C36" w:rsidP="00EE5200">
            <w:pPr>
              <w:pStyle w:val="Standard"/>
              <w:tabs>
                <w:tab w:val="left" w:pos="34"/>
              </w:tabs>
              <w:spacing w:before="60" w:after="60"/>
              <w:rPr>
                <w:rFonts w:asciiTheme="minorHAnsi" w:hAnsiTheme="minorHAnsi" w:cstheme="minorHAnsi"/>
                <w:sz w:val="22"/>
              </w:rPr>
            </w:pPr>
            <w:r w:rsidRPr="00872424">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8EC5A27"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04092FF" w14:textId="77777777" w:rsidTr="00EE5200">
        <w:tc>
          <w:tcPr>
            <w:tcW w:w="1384" w:type="dxa"/>
            <w:vMerge/>
            <w:tcBorders>
              <w:right w:val="single" w:sz="4" w:space="0" w:color="auto"/>
            </w:tcBorders>
            <w:shd w:val="clear" w:color="auto" w:fill="F7F5F9"/>
          </w:tcPr>
          <w:p w14:paraId="6729D8E1" w14:textId="77777777" w:rsidR="00332C36" w:rsidRPr="00872424" w:rsidRDefault="00332C36" w:rsidP="00EE5200">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5F3423A"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65293F1F" w14:textId="77777777" w:rsidTr="00EE5200">
        <w:tc>
          <w:tcPr>
            <w:tcW w:w="1384" w:type="dxa"/>
            <w:vMerge/>
            <w:tcBorders>
              <w:right w:val="single" w:sz="4" w:space="0" w:color="auto"/>
            </w:tcBorders>
            <w:shd w:val="clear" w:color="auto" w:fill="F7F5F9"/>
          </w:tcPr>
          <w:p w14:paraId="08541802" w14:textId="77777777" w:rsidR="00332C36" w:rsidRPr="00872424" w:rsidRDefault="00332C36" w:rsidP="00EE5200">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5238B94A"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853366E" w14:textId="77777777" w:rsidTr="00EE5200">
        <w:tc>
          <w:tcPr>
            <w:tcW w:w="1384" w:type="dxa"/>
            <w:vMerge/>
            <w:tcBorders>
              <w:right w:val="single" w:sz="4" w:space="0" w:color="auto"/>
            </w:tcBorders>
            <w:shd w:val="clear" w:color="auto" w:fill="F7F5F9"/>
          </w:tcPr>
          <w:p w14:paraId="7A677009" w14:textId="77777777" w:rsidR="00332C36" w:rsidRPr="00872424" w:rsidRDefault="00332C36" w:rsidP="00EE5200">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77B6BBE5"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AD5794">
              <w:rPr>
                <w:rFonts w:asciiTheme="minorHAnsi" w:hAnsiTheme="minorHAnsi" w:cstheme="minorHAnsi"/>
                <w:b/>
                <w:szCs w:val="22"/>
              </w:rPr>
            </w:r>
            <w:r w:rsidR="00AD5794">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69F6CCBF" w14:textId="77777777" w:rsidR="00332C36" w:rsidRDefault="00332C36" w:rsidP="00332C36"/>
    <w:p w14:paraId="3C1998E6" w14:textId="77777777" w:rsidR="00332C36" w:rsidRDefault="00332C36" w:rsidP="00332C36"/>
    <w:p w14:paraId="3D0B7D68" w14:textId="77777777" w:rsidR="00332C36" w:rsidRDefault="00332C36" w:rsidP="00332C36"/>
    <w:p w14:paraId="7CD6CE0D" w14:textId="77777777" w:rsidR="00332C36" w:rsidRDefault="00332C36" w:rsidP="00332C36"/>
    <w:p w14:paraId="57ABCFAB"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EE5200">
        <w:tc>
          <w:tcPr>
            <w:tcW w:w="1384" w:type="dxa"/>
            <w:shd w:val="clear" w:color="auto" w:fill="F7F5F9"/>
          </w:tcPr>
          <w:p w14:paraId="4DA361FC"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0FF2EC5F"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question 2.1(a), please provide further details, including:</w:t>
            </w:r>
          </w:p>
          <w:p w14:paraId="7562BA98"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date of conviction and the jurisdiction,</w:t>
            </w:r>
          </w:p>
          <w:p w14:paraId="679D615D" w14:textId="77777777" w:rsidR="00332C36" w:rsidRPr="00872424" w:rsidRDefault="00332C36" w:rsidP="00EE5200">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which of the grounds listed the conviction was for,</w:t>
            </w:r>
          </w:p>
          <w:p w14:paraId="1BAD0846"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reasons for conviction,</w:t>
            </w:r>
          </w:p>
          <w:p w14:paraId="582336F3"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identity of who has been convicted.</w:t>
            </w:r>
          </w:p>
          <w:p w14:paraId="59FFFA18"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the relevant documentation is available electronically please provide:</w:t>
            </w:r>
          </w:p>
          <w:p w14:paraId="4C2A4130"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web address,</w:t>
            </w:r>
          </w:p>
          <w:p w14:paraId="0C139972"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issuing authority,</w:t>
            </w:r>
          </w:p>
          <w:p w14:paraId="66F25712" w14:textId="77777777" w:rsidR="00332C36" w:rsidRPr="00872424" w:rsidRDefault="00332C36" w:rsidP="00EE5200">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872424" w:rsidRDefault="00332C36" w:rsidP="00EE5200">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373C5DC" w14:textId="77777777" w:rsidTr="00EE5200">
        <w:tc>
          <w:tcPr>
            <w:tcW w:w="1384" w:type="dxa"/>
            <w:shd w:val="clear" w:color="auto" w:fill="F7F5F9"/>
          </w:tcPr>
          <w:p w14:paraId="190EAEC1"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33" w:type="dxa"/>
            <w:shd w:val="clear" w:color="auto" w:fill="auto"/>
          </w:tcPr>
          <w:p w14:paraId="7DDB5C60"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6B7A73D8" w14:textId="77777777" w:rsidR="00332C36" w:rsidRPr="00872424" w:rsidRDefault="00332C36" w:rsidP="00332C36">
      <w:pPr>
        <w:rPr>
          <w:rFonts w:asciiTheme="minorHAnsi" w:hAnsiTheme="minorHAnsi" w:cstheme="minorHAnsi"/>
        </w:rPr>
      </w:pPr>
    </w:p>
    <w:p w14:paraId="53BB0706"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EE5200">
        <w:tc>
          <w:tcPr>
            <w:tcW w:w="1384" w:type="dxa"/>
            <w:shd w:val="clear" w:color="auto" w:fill="403152"/>
            <w:vAlign w:val="center"/>
          </w:tcPr>
          <w:p w14:paraId="49095E33"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872424" w:rsidRDefault="00332C36" w:rsidP="00EE5200">
            <w:pPr>
              <w:autoSpaceDE w:val="0"/>
              <w:autoSpaceDN w:val="0"/>
              <w:adjustRightInd w:val="0"/>
              <w:rPr>
                <w:rFonts w:asciiTheme="minorHAnsi" w:hAnsiTheme="minorHAnsi" w:cstheme="minorHAnsi"/>
                <w:b/>
                <w:bCs/>
                <w:color w:val="FFFFFF" w:themeColor="background1"/>
                <w:szCs w:val="22"/>
              </w:rPr>
            </w:pPr>
            <w:r w:rsidRPr="00872424">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872424" w14:paraId="7A10EF3D" w14:textId="77777777" w:rsidTr="00EE5200">
        <w:tc>
          <w:tcPr>
            <w:tcW w:w="10320" w:type="dxa"/>
            <w:gridSpan w:val="3"/>
            <w:tcBorders>
              <w:bottom w:val="single" w:sz="6" w:space="0" w:color="auto"/>
            </w:tcBorders>
            <w:shd w:val="clear" w:color="auto" w:fill="auto"/>
          </w:tcPr>
          <w:p w14:paraId="6366CE9B" w14:textId="77777777" w:rsidR="00332C36" w:rsidRPr="00872424" w:rsidRDefault="00332C36" w:rsidP="00EE5200">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FF"/>
                <w:szCs w:val="22"/>
              </w:rPr>
              <w:footnoteReference w:id="6"/>
            </w:r>
            <w:r w:rsidRPr="00872424">
              <w:rPr>
                <w:rFonts w:asciiTheme="minorHAnsi" w:hAnsiTheme="minorHAnsi" w:cstheme="minorHAnsi"/>
                <w:color w:val="0000FF"/>
                <w:szCs w:val="22"/>
              </w:rPr>
              <w:t xml:space="preserve">, </w:t>
            </w:r>
            <w:r w:rsidRPr="00872424">
              <w:rPr>
                <w:rFonts w:asciiTheme="minorHAnsi" w:hAnsiTheme="minorHAnsi" w:cstheme="minorHAnsi"/>
                <w:color w:val="000000"/>
                <w:szCs w:val="22"/>
              </w:rPr>
              <w:t>and should be referred to before completing these questions.</w:t>
            </w:r>
          </w:p>
        </w:tc>
      </w:tr>
      <w:tr w:rsidR="00332C36" w:rsidRPr="00872424" w14:paraId="1D61AA78" w14:textId="77777777" w:rsidTr="00EE5200">
        <w:tc>
          <w:tcPr>
            <w:tcW w:w="1384" w:type="dxa"/>
            <w:tcBorders>
              <w:bottom w:val="single" w:sz="6" w:space="0" w:color="auto"/>
            </w:tcBorders>
            <w:shd w:val="clear" w:color="auto" w:fill="CCC0D9"/>
          </w:tcPr>
          <w:p w14:paraId="76B6FCAE"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150C8BF3"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04A1EA" w14:textId="77777777" w:rsidTr="00EE5200">
        <w:tc>
          <w:tcPr>
            <w:tcW w:w="1384" w:type="dxa"/>
            <w:shd w:val="clear" w:color="auto" w:fill="F7F5F9"/>
          </w:tcPr>
          <w:p w14:paraId="46D5721E"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30B0E3CB"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0D1FA390"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406352A"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3276CF" w14:textId="77777777" w:rsidR="00332C36" w:rsidRPr="00872424" w:rsidRDefault="00332C36" w:rsidP="00EE5200">
            <w:pPr>
              <w:spacing w:before="60" w:after="60"/>
              <w:rPr>
                <w:rFonts w:asciiTheme="minorHAnsi" w:hAnsiTheme="minorHAnsi" w:cstheme="minorHAnsi"/>
                <w:b/>
                <w:szCs w:val="22"/>
              </w:rPr>
            </w:pPr>
          </w:p>
        </w:tc>
      </w:tr>
      <w:tr w:rsidR="00332C36" w:rsidRPr="00872424" w14:paraId="40D12E47" w14:textId="77777777" w:rsidTr="00EE5200">
        <w:tc>
          <w:tcPr>
            <w:tcW w:w="1384" w:type="dxa"/>
            <w:shd w:val="clear" w:color="auto" w:fill="F7F5F9"/>
          </w:tcPr>
          <w:p w14:paraId="20C4691F"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no to 3.1(a) please provide further details including the following:</w:t>
            </w:r>
          </w:p>
          <w:p w14:paraId="1B495366"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Country concerned,</w:t>
            </w:r>
          </w:p>
          <w:p w14:paraId="67111E49"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what is the amount </w:t>
            </w:r>
            <w:proofErr w:type="gramStart"/>
            <w:r w:rsidRPr="00872424">
              <w:rPr>
                <w:rFonts w:asciiTheme="minorHAnsi" w:hAnsiTheme="minorHAnsi" w:cstheme="minorHAnsi"/>
                <w:szCs w:val="22"/>
              </w:rPr>
              <w:t>concerned</w:t>
            </w:r>
            <w:proofErr w:type="gramEnd"/>
          </w:p>
          <w:p w14:paraId="16C3B322"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how the breach was established, i.e. through a judicial or administrative decision or by other means.</w:t>
            </w:r>
          </w:p>
          <w:p w14:paraId="6CBBE64E"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E9295E" w14:textId="77777777" w:rsidR="00332C36" w:rsidRDefault="00332C36" w:rsidP="00332C36"/>
    <w:p w14:paraId="12E4D13E" w14:textId="77777777" w:rsidR="00332C36" w:rsidRDefault="00332C36" w:rsidP="00332C36"/>
    <w:p w14:paraId="6F3C060C" w14:textId="77777777" w:rsidR="00332C36" w:rsidRDefault="00332C36" w:rsidP="00332C36"/>
    <w:p w14:paraId="6CC0E1FC"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1F8167ED" w14:textId="77777777" w:rsidTr="00EE5200">
        <w:tc>
          <w:tcPr>
            <w:tcW w:w="1384" w:type="dxa"/>
            <w:shd w:val="clear" w:color="auto" w:fill="F7F5F9"/>
          </w:tcPr>
          <w:p w14:paraId="3EAA627B"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C2F9753"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8CD1A93" w14:textId="77777777" w:rsidR="00332C36" w:rsidRPr="00872424" w:rsidRDefault="00332C36" w:rsidP="00EE5200">
            <w:pPr>
              <w:spacing w:before="60" w:after="60"/>
              <w:rPr>
                <w:rFonts w:asciiTheme="minorHAnsi" w:hAnsiTheme="minorHAnsi" w:cstheme="minorHAnsi"/>
                <w:szCs w:val="22"/>
              </w:rPr>
            </w:pPr>
          </w:p>
        </w:tc>
      </w:tr>
      <w:tr w:rsidR="00332C36" w:rsidRPr="00872424" w14:paraId="41FFD860" w14:textId="77777777" w:rsidTr="00EE5200">
        <w:tc>
          <w:tcPr>
            <w:tcW w:w="10320" w:type="dxa"/>
            <w:gridSpan w:val="3"/>
            <w:tcBorders>
              <w:bottom w:val="single" w:sz="6" w:space="0" w:color="auto"/>
            </w:tcBorders>
            <w:shd w:val="clear" w:color="auto" w:fill="auto"/>
          </w:tcPr>
          <w:p w14:paraId="427C9F80" w14:textId="77777777" w:rsidR="00332C36" w:rsidRPr="00872424" w:rsidRDefault="00332C36" w:rsidP="00EE5200">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0F1CC3C7" w14:textId="77777777" w:rsidR="00332C36" w:rsidRPr="00872424" w:rsidRDefault="00332C36" w:rsidP="00332C36">
      <w:pPr>
        <w:rPr>
          <w:rFonts w:asciiTheme="minorHAnsi" w:hAnsiTheme="minorHAnsi" w:cstheme="minorHAnsi"/>
        </w:rPr>
      </w:pPr>
    </w:p>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EE5200">
        <w:trPr>
          <w:gridAfter w:val="1"/>
          <w:wAfter w:w="6" w:type="dxa"/>
        </w:trPr>
        <w:tc>
          <w:tcPr>
            <w:tcW w:w="1384" w:type="dxa"/>
            <w:shd w:val="clear" w:color="auto" w:fill="403152"/>
            <w:vAlign w:val="center"/>
          </w:tcPr>
          <w:p w14:paraId="619BAF94"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872424" w14:paraId="52D33D29" w14:textId="77777777" w:rsidTr="00EE5200">
        <w:trPr>
          <w:gridAfter w:val="1"/>
          <w:wAfter w:w="6" w:type="dxa"/>
        </w:trPr>
        <w:tc>
          <w:tcPr>
            <w:tcW w:w="10308" w:type="dxa"/>
            <w:gridSpan w:val="3"/>
            <w:shd w:val="clear" w:color="auto" w:fill="auto"/>
          </w:tcPr>
          <w:p w14:paraId="13522E9F" w14:textId="77777777" w:rsidR="00332C36" w:rsidRPr="00872424" w:rsidRDefault="00332C36" w:rsidP="00EE5200">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discretionary exclusion of an organisation are set out on this </w:t>
            </w:r>
            <w:r w:rsidRPr="00872424">
              <w:rPr>
                <w:rFonts w:asciiTheme="minorHAnsi" w:hAnsiTheme="minorHAnsi" w:cstheme="minorHAnsi"/>
                <w:color w:val="1155CD"/>
                <w:szCs w:val="22"/>
              </w:rPr>
              <w:t>webpage</w:t>
            </w:r>
            <w:r w:rsidRPr="00872424">
              <w:rPr>
                <w:rStyle w:val="FootnoteReference"/>
                <w:rFonts w:asciiTheme="minorHAnsi" w:hAnsiTheme="minorHAnsi" w:cstheme="minorHAnsi"/>
                <w:color w:val="000000"/>
                <w:szCs w:val="22"/>
              </w:rPr>
              <w:footnoteReference w:id="7"/>
            </w:r>
            <w:r w:rsidRPr="00872424">
              <w:rPr>
                <w:rFonts w:asciiTheme="minorHAnsi" w:hAnsiTheme="minorHAnsi" w:cstheme="minorHAnsi"/>
                <w:color w:val="000000"/>
                <w:szCs w:val="22"/>
              </w:rPr>
              <w:t xml:space="preserve"> and should be referred to before completing these questions.</w:t>
            </w:r>
          </w:p>
        </w:tc>
      </w:tr>
      <w:tr w:rsidR="00332C36" w:rsidRPr="00872424" w14:paraId="33EC0121" w14:textId="77777777" w:rsidTr="00EE5200">
        <w:tc>
          <w:tcPr>
            <w:tcW w:w="1384" w:type="dxa"/>
            <w:tcBorders>
              <w:bottom w:val="single" w:sz="6" w:space="0" w:color="auto"/>
            </w:tcBorders>
            <w:shd w:val="clear" w:color="auto" w:fill="CCC0D9"/>
          </w:tcPr>
          <w:p w14:paraId="0CDE3EF7"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0" w:type="dxa"/>
            <w:tcBorders>
              <w:bottom w:val="single" w:sz="6" w:space="0" w:color="auto"/>
            </w:tcBorders>
            <w:shd w:val="clear" w:color="auto" w:fill="CCC0D9"/>
          </w:tcPr>
          <w:p w14:paraId="452240E1"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0" w:type="dxa"/>
            <w:gridSpan w:val="2"/>
            <w:shd w:val="clear" w:color="auto" w:fill="CCC0D9"/>
          </w:tcPr>
          <w:p w14:paraId="4E1FC597"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3D3A6A1" w14:textId="77777777" w:rsidTr="00EE5200">
        <w:trPr>
          <w:gridAfter w:val="1"/>
          <w:wAfter w:w="6" w:type="dxa"/>
        </w:trPr>
        <w:tc>
          <w:tcPr>
            <w:tcW w:w="1384" w:type="dxa"/>
            <w:shd w:val="clear" w:color="auto" w:fill="F7F5F9"/>
          </w:tcPr>
          <w:p w14:paraId="7FF42F91" w14:textId="77777777" w:rsidR="00332C36" w:rsidRPr="00872424" w:rsidRDefault="00332C36" w:rsidP="00EE5200">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w:t>
            </w:r>
          </w:p>
          <w:p w14:paraId="55D1D30C" w14:textId="77777777" w:rsidR="00332C36" w:rsidRPr="00872424" w:rsidRDefault="00332C36" w:rsidP="00EE5200">
            <w:pPr>
              <w:pStyle w:val="Standard"/>
              <w:tabs>
                <w:tab w:val="left" w:pos="0"/>
              </w:tabs>
              <w:spacing w:before="60" w:after="60"/>
              <w:rPr>
                <w:rFonts w:asciiTheme="minorHAnsi" w:hAnsiTheme="minorHAnsi" w:cstheme="minorHAnsi"/>
                <w:b/>
                <w:sz w:val="22"/>
              </w:rPr>
            </w:pPr>
          </w:p>
          <w:p w14:paraId="6D9A597C" w14:textId="77777777" w:rsidR="00332C36" w:rsidRPr="00872424" w:rsidRDefault="00332C36" w:rsidP="00EE5200">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872424" w:rsidRDefault="00332C36" w:rsidP="00EE5200">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Within the past three years, anywhere in the world, have any of the situations summarised below and listed in full on the </w:t>
            </w:r>
            <w:r w:rsidRPr="00872424">
              <w:rPr>
                <w:rFonts w:asciiTheme="minorHAnsi" w:hAnsiTheme="minorHAnsi" w:cstheme="minorHAnsi"/>
                <w:color w:val="1155CD"/>
                <w:szCs w:val="22"/>
              </w:rPr>
              <w:t xml:space="preserve">webpage </w:t>
            </w:r>
            <w:r w:rsidRPr="00872424">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872B698"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4677E8F" w14:textId="77777777" w:rsidTr="00EE5200">
        <w:trPr>
          <w:gridAfter w:val="1"/>
          <w:wAfter w:w="6" w:type="dxa"/>
        </w:trPr>
        <w:tc>
          <w:tcPr>
            <w:tcW w:w="1384" w:type="dxa"/>
            <w:shd w:val="clear" w:color="auto" w:fill="F7F5F9"/>
          </w:tcPr>
          <w:p w14:paraId="79AC5E47" w14:textId="77777777" w:rsidR="00332C36" w:rsidRPr="00872424" w:rsidRDefault="00332C36" w:rsidP="00EE5200">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872424" w:rsidRDefault="00332C36" w:rsidP="00EE5200">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Breach of environmental obligations?</w:t>
            </w:r>
          </w:p>
          <w:p w14:paraId="60C28CDD" w14:textId="77777777" w:rsidR="00332C36" w:rsidRPr="00872424" w:rsidRDefault="00332C36" w:rsidP="00EE5200">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To note that environmental law obligations include Health and Safety obligations. See </w:t>
            </w:r>
            <w:r w:rsidRPr="00872424">
              <w:rPr>
                <w:rFonts w:asciiTheme="minorHAnsi" w:hAnsiTheme="minorHAnsi" w:cstheme="minorHAnsi"/>
                <w:color w:val="0000FF"/>
                <w:szCs w:val="22"/>
              </w:rPr>
              <w:t>webpage</w:t>
            </w:r>
            <w:r w:rsidRPr="00872424">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FF21048"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D8349D2" w14:textId="77777777" w:rsidTr="00EE5200">
        <w:trPr>
          <w:gridAfter w:val="1"/>
          <w:wAfter w:w="6" w:type="dxa"/>
        </w:trPr>
        <w:tc>
          <w:tcPr>
            <w:tcW w:w="1384" w:type="dxa"/>
            <w:shd w:val="clear" w:color="auto" w:fill="F7F5F9"/>
          </w:tcPr>
          <w:p w14:paraId="716F1D12" w14:textId="77777777" w:rsidR="00332C36" w:rsidRPr="00872424" w:rsidRDefault="00332C36" w:rsidP="00EE5200">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71F9A7"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24C8D0F4" w14:textId="77777777" w:rsidTr="00EE5200">
        <w:trPr>
          <w:gridAfter w:val="1"/>
          <w:wAfter w:w="6" w:type="dxa"/>
        </w:trPr>
        <w:tc>
          <w:tcPr>
            <w:tcW w:w="1384" w:type="dxa"/>
            <w:shd w:val="clear" w:color="auto" w:fill="F7F5F9"/>
          </w:tcPr>
          <w:p w14:paraId="50B3C213" w14:textId="77777777" w:rsidR="00332C36" w:rsidRPr="00872424" w:rsidRDefault="00332C36" w:rsidP="00EE5200">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7312E45"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1918659" w14:textId="77777777" w:rsidTr="00EE5200">
        <w:trPr>
          <w:gridAfter w:val="1"/>
          <w:wAfter w:w="6" w:type="dxa"/>
        </w:trPr>
        <w:tc>
          <w:tcPr>
            <w:tcW w:w="1384" w:type="dxa"/>
            <w:shd w:val="clear" w:color="auto" w:fill="F7F5F9"/>
          </w:tcPr>
          <w:p w14:paraId="4704E9D8" w14:textId="77777777" w:rsidR="00332C36" w:rsidRPr="00872424" w:rsidRDefault="00332C36" w:rsidP="00EE5200">
            <w:pPr>
              <w:pStyle w:val="Standard"/>
              <w:tabs>
                <w:tab w:val="left" w:pos="743"/>
              </w:tabs>
              <w:spacing w:before="60" w:after="60"/>
              <w:rPr>
                <w:rFonts w:asciiTheme="minorHAnsi" w:hAnsiTheme="minorHAnsi" w:cstheme="minorHAnsi"/>
                <w:b/>
                <w:sz w:val="22"/>
              </w:rPr>
            </w:pPr>
            <w:r w:rsidRPr="00872424">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829AAFC"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3365057" w14:textId="77777777" w:rsidTr="00EE5200">
        <w:trPr>
          <w:gridAfter w:val="1"/>
          <w:wAfter w:w="6" w:type="dxa"/>
        </w:trPr>
        <w:tc>
          <w:tcPr>
            <w:tcW w:w="1384" w:type="dxa"/>
            <w:shd w:val="clear" w:color="auto" w:fill="F7F5F9"/>
          </w:tcPr>
          <w:p w14:paraId="76DBE776" w14:textId="77777777" w:rsidR="00332C36" w:rsidRPr="00872424" w:rsidRDefault="00332C36" w:rsidP="00EE5200">
            <w:pPr>
              <w:pStyle w:val="Standard"/>
              <w:tabs>
                <w:tab w:val="left" w:pos="34"/>
              </w:tabs>
              <w:spacing w:before="60" w:after="60"/>
              <w:rPr>
                <w:rFonts w:asciiTheme="minorHAnsi" w:hAnsiTheme="minorHAnsi" w:cstheme="minorHAnsi"/>
                <w:b/>
                <w:sz w:val="22"/>
              </w:rPr>
            </w:pPr>
            <w:r w:rsidRPr="00872424">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38F1571"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9404DFC" w14:textId="77777777" w:rsidTr="00EE5200">
        <w:trPr>
          <w:gridAfter w:val="1"/>
          <w:wAfter w:w="6" w:type="dxa"/>
        </w:trPr>
        <w:tc>
          <w:tcPr>
            <w:tcW w:w="1384" w:type="dxa"/>
            <w:shd w:val="clear" w:color="auto" w:fill="F7F5F9"/>
          </w:tcPr>
          <w:p w14:paraId="15B4ED9A"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E9C9D03"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729642" w14:textId="77777777" w:rsidTr="00EE5200">
        <w:trPr>
          <w:gridAfter w:val="1"/>
          <w:wAfter w:w="6" w:type="dxa"/>
        </w:trPr>
        <w:tc>
          <w:tcPr>
            <w:tcW w:w="1384" w:type="dxa"/>
            <w:shd w:val="clear" w:color="auto" w:fill="F7F5F9"/>
          </w:tcPr>
          <w:p w14:paraId="32FCAAD8"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940AE4"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5A498CE" w14:textId="77777777" w:rsidTr="00EE5200">
        <w:trPr>
          <w:gridAfter w:val="1"/>
          <w:wAfter w:w="6" w:type="dxa"/>
        </w:trPr>
        <w:tc>
          <w:tcPr>
            <w:tcW w:w="1384" w:type="dxa"/>
            <w:tcBorders>
              <w:bottom w:val="single" w:sz="6" w:space="0" w:color="auto"/>
            </w:tcBorders>
            <w:shd w:val="clear" w:color="auto" w:fill="F7F5F9"/>
          </w:tcPr>
          <w:p w14:paraId="1EFB3C1E"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E44EF7E"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0178D3B5" w14:textId="77777777" w:rsidTr="00EE5200">
        <w:trPr>
          <w:gridAfter w:val="1"/>
          <w:wAfter w:w="6" w:type="dxa"/>
        </w:trPr>
        <w:tc>
          <w:tcPr>
            <w:tcW w:w="1384" w:type="dxa"/>
            <w:tcBorders>
              <w:bottom w:val="single" w:sz="6" w:space="0" w:color="auto"/>
            </w:tcBorders>
            <w:shd w:val="clear" w:color="auto" w:fill="F7F5F9"/>
          </w:tcPr>
          <w:p w14:paraId="6686DD1E"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4.1(</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872424" w:rsidRDefault="00332C36" w:rsidP="00EE5200">
            <w:pPr>
              <w:pStyle w:val="Standard"/>
              <w:spacing w:before="60" w:after="60"/>
              <w:rPr>
                <w:rFonts w:asciiTheme="minorHAnsi" w:hAnsiTheme="minorHAnsi" w:cstheme="minorHAnsi"/>
                <w:sz w:val="22"/>
              </w:rPr>
            </w:pPr>
            <w:r w:rsidRPr="00872424">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A0520E"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bl>
    <w:p w14:paraId="135E7A75" w14:textId="77777777" w:rsidR="00332C36" w:rsidRDefault="00332C36" w:rsidP="00332C36"/>
    <w:p w14:paraId="2A8C9AB8" w14:textId="77777777" w:rsidR="00332C36" w:rsidRDefault="00332C36" w:rsidP="00332C36"/>
    <w:p w14:paraId="6F185D5E" w14:textId="77777777" w:rsidR="00332C36" w:rsidRDefault="00332C36" w:rsidP="00332C36"/>
    <w:p w14:paraId="14C2E383" w14:textId="77777777" w:rsidR="00332C36" w:rsidRDefault="00332C36" w:rsidP="00332C36"/>
    <w:p w14:paraId="139EDA4E" w14:textId="77777777" w:rsidR="00332C36" w:rsidRDefault="00332C36" w:rsidP="00332C36"/>
    <w:p w14:paraId="5029A146" w14:textId="77777777" w:rsidR="00332C36" w:rsidRDefault="00332C36" w:rsidP="00332C36"/>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872424" w14:paraId="365CC8FB" w14:textId="77777777" w:rsidTr="00EE5200">
        <w:tc>
          <w:tcPr>
            <w:tcW w:w="1384" w:type="dxa"/>
            <w:tcBorders>
              <w:top w:val="single" w:sz="6" w:space="0" w:color="auto"/>
              <w:bottom w:val="nil"/>
            </w:tcBorders>
            <w:shd w:val="clear" w:color="auto" w:fill="F7F5F9"/>
          </w:tcPr>
          <w:p w14:paraId="681CEA72"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4.1(j)</w:t>
            </w:r>
          </w:p>
          <w:p w14:paraId="385B0675"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4.1(j)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Do any of the following statements apply to </w:t>
            </w:r>
            <w:proofErr w:type="gramStart"/>
            <w:r w:rsidRPr="00872424">
              <w:rPr>
                <w:rFonts w:asciiTheme="minorHAnsi" w:hAnsiTheme="minorHAnsi" w:cstheme="minorHAnsi"/>
                <w:szCs w:val="22"/>
              </w:rPr>
              <w:t>you ?</w:t>
            </w:r>
            <w:proofErr w:type="gramEnd"/>
          </w:p>
          <w:p w14:paraId="65AF04F7"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been guilty of serious misrepresentation in supplying the information required for the verification</w:t>
            </w:r>
          </w:p>
          <w:p w14:paraId="065E6342"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of the absence of grounds for exclusion or the fulfilment of the selection criteria</w:t>
            </w:r>
            <w:r w:rsidRPr="00872424">
              <w:rPr>
                <w:rFonts w:asciiTheme="minorHAnsi" w:hAnsiTheme="minorHAnsi" w:cstheme="minorHAnsi"/>
              </w:rPr>
              <w:t>.</w:t>
            </w:r>
          </w:p>
        </w:tc>
        <w:tc>
          <w:tcPr>
            <w:tcW w:w="3824" w:type="dxa"/>
            <w:tcBorders>
              <w:top w:val="single" w:sz="6" w:space="0" w:color="auto"/>
              <w:bottom w:val="nil"/>
            </w:tcBorders>
            <w:shd w:val="clear" w:color="auto" w:fill="auto"/>
          </w:tcPr>
          <w:p w14:paraId="6E128130" w14:textId="77777777" w:rsidR="00332C36" w:rsidRPr="00872424" w:rsidRDefault="00332C36" w:rsidP="00EE5200">
            <w:pPr>
              <w:spacing w:before="60" w:after="60"/>
              <w:rPr>
                <w:rFonts w:asciiTheme="minorHAnsi" w:hAnsiTheme="minorHAnsi" w:cstheme="minorHAnsi"/>
                <w:szCs w:val="22"/>
              </w:rPr>
            </w:pPr>
          </w:p>
          <w:p w14:paraId="56F300B4"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36ED361"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B00FDA" w14:textId="77777777" w:rsidR="00332C36" w:rsidRPr="00872424" w:rsidRDefault="00332C36" w:rsidP="00EE5200">
            <w:pPr>
              <w:spacing w:before="60" w:after="60"/>
              <w:rPr>
                <w:rFonts w:asciiTheme="minorHAnsi" w:hAnsiTheme="minorHAnsi" w:cstheme="minorHAnsi"/>
                <w:szCs w:val="22"/>
              </w:rPr>
            </w:pPr>
          </w:p>
        </w:tc>
      </w:tr>
      <w:tr w:rsidR="00332C36" w:rsidRPr="00872424" w14:paraId="3BD61018" w14:textId="77777777" w:rsidTr="00EE5200">
        <w:tc>
          <w:tcPr>
            <w:tcW w:w="1384" w:type="dxa"/>
            <w:tcBorders>
              <w:top w:val="nil"/>
              <w:bottom w:val="nil"/>
            </w:tcBorders>
            <w:shd w:val="clear" w:color="auto" w:fill="F7F5F9"/>
          </w:tcPr>
          <w:p w14:paraId="20971429"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872424" w:rsidRDefault="00332C36" w:rsidP="00EE5200">
            <w:pPr>
              <w:pStyle w:val="Standard"/>
              <w:spacing w:before="60" w:after="60"/>
              <w:jc w:val="both"/>
              <w:rPr>
                <w:rFonts w:asciiTheme="minorHAnsi" w:hAnsiTheme="minorHAnsi" w:cstheme="minorHAnsi"/>
                <w:sz w:val="22"/>
              </w:rPr>
            </w:pPr>
            <w:r w:rsidRPr="00872424">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5161952"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575C1236" w14:textId="77777777" w:rsidTr="00EE5200">
        <w:tc>
          <w:tcPr>
            <w:tcW w:w="1384" w:type="dxa"/>
            <w:tcBorders>
              <w:top w:val="nil"/>
              <w:bottom w:val="nil"/>
            </w:tcBorders>
            <w:shd w:val="clear" w:color="auto" w:fill="F7F5F9"/>
          </w:tcPr>
          <w:p w14:paraId="1E343021"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4.1(j) –(iii)</w:t>
            </w:r>
          </w:p>
          <w:p w14:paraId="5327196F" w14:textId="77777777" w:rsidR="00332C36" w:rsidRPr="00872424" w:rsidRDefault="00332C36" w:rsidP="00EE5200">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are not able, without delay, to submit documents if/when required</w:t>
            </w:r>
            <w:r w:rsidRPr="00872424">
              <w:rPr>
                <w:rFonts w:asciiTheme="minorHAnsi" w:hAnsiTheme="minorHAnsi" w:cstheme="minorHAnsi"/>
              </w:rPr>
              <w:t>.</w:t>
            </w:r>
          </w:p>
        </w:tc>
        <w:tc>
          <w:tcPr>
            <w:tcW w:w="3824" w:type="dxa"/>
            <w:tcBorders>
              <w:top w:val="nil"/>
              <w:bottom w:val="nil"/>
            </w:tcBorders>
            <w:shd w:val="clear" w:color="auto" w:fill="auto"/>
          </w:tcPr>
          <w:p w14:paraId="25BA2E84"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29739AB"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E8C4C69" w14:textId="77777777" w:rsidR="00332C36" w:rsidRPr="00872424" w:rsidRDefault="00332C36" w:rsidP="00EE5200">
            <w:pPr>
              <w:spacing w:before="60" w:after="60"/>
              <w:rPr>
                <w:rFonts w:asciiTheme="minorHAnsi" w:hAnsiTheme="minorHAnsi" w:cstheme="minorHAnsi"/>
                <w:b/>
                <w:szCs w:val="22"/>
              </w:rPr>
            </w:pPr>
          </w:p>
        </w:tc>
      </w:tr>
      <w:tr w:rsidR="00332C36" w:rsidRPr="00872424" w14:paraId="47FAB813" w14:textId="77777777" w:rsidTr="00EE5200">
        <w:tc>
          <w:tcPr>
            <w:tcW w:w="1384" w:type="dxa"/>
            <w:tcBorders>
              <w:top w:val="nil"/>
              <w:bottom w:val="single" w:sz="6" w:space="0" w:color="auto"/>
            </w:tcBorders>
            <w:shd w:val="clear" w:color="auto" w:fill="F7F5F9"/>
          </w:tcPr>
          <w:p w14:paraId="0233990F"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4.1(j)-(iv)</w:t>
            </w:r>
          </w:p>
          <w:p w14:paraId="10837618" w14:textId="77777777" w:rsidR="00332C36" w:rsidRPr="00872424" w:rsidRDefault="00332C36" w:rsidP="00EE5200">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upon </w:t>
            </w:r>
            <w:proofErr w:type="gramStart"/>
            <w:r w:rsidRPr="00872424">
              <w:rPr>
                <w:rFonts w:asciiTheme="minorHAnsi" w:hAnsiTheme="minorHAnsi" w:cstheme="minorHAnsi"/>
                <w:szCs w:val="22"/>
              </w:rPr>
              <w:t>you</w:t>
            </w:r>
            <w:proofErr w:type="gramEnd"/>
            <w:r w:rsidRPr="00872424">
              <w:rPr>
                <w:rFonts w:asciiTheme="minorHAnsi" w:hAnsiTheme="minorHAnsi" w:cstheme="minorHAnsi"/>
                <w:szCs w:val="22"/>
              </w:rPr>
              <w:t xml:space="preserve"> undue advantages in the procurement procedure, or to negligently provide misleading</w:t>
            </w:r>
          </w:p>
          <w:p w14:paraId="01C6F346"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47DB1CD"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151B00CF" w14:textId="77777777" w:rsidR="00332C36" w:rsidRPr="00872424" w:rsidRDefault="00332C36" w:rsidP="00EE5200">
            <w:pPr>
              <w:spacing w:before="60" w:after="60"/>
              <w:rPr>
                <w:rFonts w:asciiTheme="minorHAnsi" w:hAnsiTheme="minorHAnsi" w:cstheme="minorHAnsi"/>
                <w:b/>
                <w:szCs w:val="22"/>
              </w:rPr>
            </w:pPr>
          </w:p>
        </w:tc>
      </w:tr>
      <w:tr w:rsidR="00332C36" w:rsidRPr="00872424" w14:paraId="315EBA7B" w14:textId="77777777" w:rsidTr="00EE5200">
        <w:tc>
          <w:tcPr>
            <w:tcW w:w="1384" w:type="dxa"/>
            <w:tcBorders>
              <w:top w:val="single" w:sz="6" w:space="0" w:color="auto"/>
              <w:bottom w:val="single" w:sz="6" w:space="0" w:color="auto"/>
            </w:tcBorders>
            <w:shd w:val="clear" w:color="auto" w:fill="F7F5F9"/>
          </w:tcPr>
          <w:p w14:paraId="7874978D"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872424" w:rsidRDefault="00332C36" w:rsidP="00EE5200">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872424" w:rsidRDefault="00332C36" w:rsidP="00EE5200">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turnover of at least £36 million.</w:t>
            </w:r>
          </w:p>
          <w:p w14:paraId="336ED3DB" w14:textId="77777777" w:rsidR="00332C36" w:rsidRPr="00872424" w:rsidRDefault="00332C36" w:rsidP="00EE5200">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If you are a relevant commercial or</w:t>
            </w:r>
            <w:r w:rsidRPr="00872424">
              <w:rPr>
                <w:rFonts w:asciiTheme="minorHAnsi" w:hAnsiTheme="minorHAnsi" w:cstheme="minorHAnsi"/>
                <w:color w:val="000000"/>
                <w:szCs w:val="22"/>
              </w:rPr>
              <w:t>ganisation please -</w:t>
            </w:r>
          </w:p>
          <w:p w14:paraId="3DC24BCE"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872424" w:rsidRDefault="00332C36" w:rsidP="00EE5200">
            <w:pPr>
              <w:spacing w:before="60" w:after="60"/>
              <w:rPr>
                <w:rFonts w:asciiTheme="minorHAnsi" w:hAnsiTheme="minorHAnsi" w:cstheme="minorHAnsi"/>
                <w:szCs w:val="22"/>
              </w:rPr>
            </w:pPr>
          </w:p>
          <w:p w14:paraId="6B2EF5BF" w14:textId="77777777" w:rsidR="00332C36" w:rsidRPr="00872424" w:rsidRDefault="00332C36" w:rsidP="00EE5200">
            <w:pPr>
              <w:spacing w:before="60" w:after="60"/>
              <w:rPr>
                <w:rFonts w:asciiTheme="minorHAnsi" w:hAnsiTheme="minorHAnsi" w:cstheme="minorHAnsi"/>
                <w:b/>
                <w:szCs w:val="22"/>
              </w:rPr>
            </w:pPr>
          </w:p>
          <w:p w14:paraId="03969581" w14:textId="77777777" w:rsidR="00332C36" w:rsidRPr="00872424" w:rsidRDefault="00332C36" w:rsidP="00EE5200">
            <w:pPr>
              <w:spacing w:before="60" w:after="60"/>
              <w:rPr>
                <w:rFonts w:asciiTheme="minorHAnsi" w:hAnsiTheme="minorHAnsi" w:cstheme="minorHAnsi"/>
                <w:b/>
                <w:szCs w:val="22"/>
              </w:rPr>
            </w:pPr>
          </w:p>
          <w:p w14:paraId="42F225BE" w14:textId="77777777" w:rsidR="00332C36" w:rsidRPr="00872424" w:rsidRDefault="00332C36" w:rsidP="00EE5200">
            <w:pPr>
              <w:spacing w:before="60" w:after="60"/>
              <w:rPr>
                <w:rFonts w:asciiTheme="minorHAnsi" w:hAnsiTheme="minorHAnsi" w:cstheme="minorHAnsi"/>
                <w:b/>
                <w:szCs w:val="22"/>
              </w:rPr>
            </w:pPr>
          </w:p>
          <w:p w14:paraId="5E9EC67C"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C31626F"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D99F891" w14:textId="77777777" w:rsidR="00332C36" w:rsidRPr="00872424" w:rsidRDefault="00332C36" w:rsidP="00EE5200">
            <w:pPr>
              <w:spacing w:before="60" w:after="60"/>
              <w:rPr>
                <w:rFonts w:asciiTheme="minorHAnsi" w:hAnsiTheme="minorHAnsi" w:cstheme="minorHAnsi"/>
                <w:b/>
                <w:szCs w:val="22"/>
              </w:rPr>
            </w:pPr>
          </w:p>
          <w:p w14:paraId="76E1AE03"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ADD930A"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ED717B4" w14:textId="77777777" w:rsidTr="00EE5200">
        <w:tc>
          <w:tcPr>
            <w:tcW w:w="1384" w:type="dxa"/>
            <w:tcBorders>
              <w:top w:val="single" w:sz="6" w:space="0" w:color="auto"/>
              <w:bottom w:val="single" w:sz="6" w:space="0" w:color="auto"/>
            </w:tcBorders>
            <w:shd w:val="clear" w:color="auto" w:fill="F7F5F9"/>
          </w:tcPr>
          <w:p w14:paraId="1A24BDFA"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your latest published statement is available electronically please provide:</w:t>
            </w:r>
          </w:p>
          <w:p w14:paraId="1B4775BF"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1F7CD2F7"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Cs w:val="22"/>
              </w:rPr>
            </w:pPr>
            <w:r w:rsidRPr="00872424">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4352A675" w14:textId="77777777" w:rsidTr="00EE5200">
        <w:tc>
          <w:tcPr>
            <w:tcW w:w="1384" w:type="dxa"/>
            <w:tcBorders>
              <w:top w:val="single" w:sz="6" w:space="0" w:color="auto"/>
              <w:bottom w:val="single" w:sz="6" w:space="0" w:color="auto"/>
            </w:tcBorders>
            <w:shd w:val="clear" w:color="auto" w:fill="F7F5F9"/>
          </w:tcPr>
          <w:p w14:paraId="4CB5447C" w14:textId="77777777" w:rsidR="00332C36" w:rsidRPr="00872424" w:rsidRDefault="00332C36" w:rsidP="00EE5200">
            <w:pPr>
              <w:pStyle w:val="Standard"/>
              <w:spacing w:before="60" w:after="60"/>
              <w:rPr>
                <w:rFonts w:asciiTheme="minorHAnsi" w:hAnsiTheme="minorHAnsi" w:cstheme="minorHAnsi"/>
                <w:b/>
                <w:sz w:val="22"/>
              </w:rPr>
            </w:pPr>
            <w:r w:rsidRPr="00872424">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reliability despite the existence of a relevant ground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54C8B4D6"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p w14:paraId="32CE69E2" w14:textId="77777777" w:rsidR="00332C36" w:rsidRDefault="00332C36" w:rsidP="00332C36">
      <w:pPr>
        <w:rPr>
          <w:rFonts w:asciiTheme="minorHAnsi" w:hAnsiTheme="minorHAnsi" w:cstheme="minorHAnsi"/>
        </w:rPr>
      </w:pPr>
    </w:p>
    <w:p w14:paraId="33C0CB69" w14:textId="77777777" w:rsidR="00332C36" w:rsidRDefault="00332C36" w:rsidP="00332C36">
      <w:pPr>
        <w:rPr>
          <w:rFonts w:asciiTheme="minorHAnsi" w:hAnsiTheme="minorHAnsi" w:cstheme="minorHAnsi"/>
        </w:rPr>
      </w:pPr>
    </w:p>
    <w:p w14:paraId="0648397D"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872424" w14:paraId="686F84DC" w14:textId="77777777" w:rsidTr="00EE5200">
        <w:trPr>
          <w:trHeight w:val="927"/>
        </w:trPr>
        <w:tc>
          <w:tcPr>
            <w:tcW w:w="10320" w:type="dxa"/>
            <w:shd w:val="clear" w:color="auto" w:fill="232C12"/>
            <w:vAlign w:val="center"/>
          </w:tcPr>
          <w:p w14:paraId="1BD228AF" w14:textId="77777777" w:rsidR="00332C36" w:rsidRPr="00872424" w:rsidRDefault="00332C36" w:rsidP="00EE5200">
            <w:pPr>
              <w:rPr>
                <w:rFonts w:asciiTheme="minorHAnsi" w:hAnsiTheme="minorHAnsi" w:cstheme="minorHAnsi"/>
                <w:sz w:val="32"/>
                <w:szCs w:val="32"/>
              </w:rPr>
            </w:pPr>
            <w:r w:rsidRPr="00872424">
              <w:rPr>
                <w:rFonts w:asciiTheme="minorHAnsi" w:hAnsiTheme="minorHAnsi" w:cstheme="minorHAnsi"/>
                <w:b/>
                <w:color w:val="FFFFFF"/>
                <w:sz w:val="32"/>
                <w:szCs w:val="32"/>
              </w:rPr>
              <w:t>Part 3: Selection Questions</w:t>
            </w:r>
          </w:p>
        </w:tc>
      </w:tr>
    </w:tbl>
    <w:p w14:paraId="1948CA1C" w14:textId="77777777" w:rsidR="00332C36" w:rsidRPr="00872424" w:rsidRDefault="00332C36" w:rsidP="00332C3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872424" w14:paraId="121C9C2C" w14:textId="77777777" w:rsidTr="00EE5200">
        <w:tc>
          <w:tcPr>
            <w:tcW w:w="1384" w:type="dxa"/>
            <w:shd w:val="clear" w:color="auto" w:fill="4F6228"/>
            <w:vAlign w:val="center"/>
          </w:tcPr>
          <w:p w14:paraId="187E5403"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5</w:t>
            </w:r>
          </w:p>
        </w:tc>
        <w:tc>
          <w:tcPr>
            <w:tcW w:w="8930" w:type="dxa"/>
            <w:gridSpan w:val="2"/>
            <w:shd w:val="clear" w:color="auto" w:fill="4F6228"/>
            <w:vAlign w:val="center"/>
          </w:tcPr>
          <w:p w14:paraId="4169C7A3"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Economic and Financial Standing</w:t>
            </w:r>
          </w:p>
        </w:tc>
      </w:tr>
      <w:tr w:rsidR="00332C36" w:rsidRPr="00872424" w14:paraId="7FFCC0F0" w14:textId="77777777" w:rsidTr="00EE5200">
        <w:tc>
          <w:tcPr>
            <w:tcW w:w="1384" w:type="dxa"/>
            <w:tcBorders>
              <w:bottom w:val="single" w:sz="6" w:space="0" w:color="auto"/>
            </w:tcBorders>
            <w:shd w:val="clear" w:color="auto" w:fill="C2D69B"/>
          </w:tcPr>
          <w:p w14:paraId="6EA0034C"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tcBorders>
              <w:bottom w:val="single" w:sz="6" w:space="0" w:color="auto"/>
            </w:tcBorders>
            <w:shd w:val="clear" w:color="auto" w:fill="C2D69B"/>
          </w:tcPr>
          <w:p w14:paraId="0BAB671C"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499F513F"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8053A4C" w14:textId="77777777" w:rsidTr="00EE5200">
        <w:tc>
          <w:tcPr>
            <w:tcW w:w="1384" w:type="dxa"/>
            <w:tcBorders>
              <w:bottom w:val="single" w:sz="4" w:space="0" w:color="auto"/>
            </w:tcBorders>
            <w:shd w:val="clear" w:color="auto" w:fill="F3F7ED"/>
          </w:tcPr>
          <w:p w14:paraId="1E82BC56" w14:textId="77777777" w:rsidR="00332C36" w:rsidRPr="00872424" w:rsidRDefault="00332C36" w:rsidP="00EE5200">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the web </w:t>
            </w:r>
            <w:proofErr w:type="gramStart"/>
            <w:r w:rsidRPr="00872424">
              <w:rPr>
                <w:rFonts w:asciiTheme="minorHAnsi" w:hAnsiTheme="minorHAnsi" w:cstheme="minorHAnsi"/>
                <w:szCs w:val="22"/>
              </w:rPr>
              <w:t>address</w:t>
            </w:r>
            <w:proofErr w:type="gramEnd"/>
          </w:p>
          <w:p w14:paraId="2D6007D4"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581919E5" w14:textId="77777777" w:rsidR="00332C36" w:rsidRPr="00872424" w:rsidRDefault="00332C36" w:rsidP="00C65565">
            <w:pPr>
              <w:pStyle w:val="Standard"/>
              <w:numPr>
                <w:ilvl w:val="0"/>
                <w:numId w:val="37"/>
              </w:numPr>
              <w:spacing w:after="60"/>
              <w:ind w:left="479"/>
              <w:jc w:val="both"/>
              <w:rPr>
                <w:rFonts w:asciiTheme="minorHAnsi" w:hAnsiTheme="minorHAnsi" w:cstheme="minorHAnsi"/>
                <w:sz w:val="22"/>
              </w:rPr>
            </w:pPr>
            <w:r w:rsidRPr="00872424">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773C10" w14:textId="77777777" w:rsidTr="00EE5200">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872424" w:rsidRDefault="00332C36" w:rsidP="00EE5200">
            <w:pPr>
              <w:pStyle w:val="Standard"/>
              <w:tabs>
                <w:tab w:val="left" w:pos="0"/>
              </w:tabs>
              <w:spacing w:before="60" w:after="60"/>
              <w:rPr>
                <w:rFonts w:asciiTheme="minorHAnsi" w:hAnsiTheme="minorHAnsi" w:cstheme="minorHAnsi"/>
                <w:sz w:val="22"/>
              </w:rPr>
            </w:pPr>
            <w:r w:rsidRPr="00872424">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180235F" w14:textId="77777777" w:rsidTr="00EE5200">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872424" w:rsidRDefault="00332C36" w:rsidP="00EE5200">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w:t>
            </w:r>
          </w:p>
          <w:p w14:paraId="65BF401E" w14:textId="77777777" w:rsidR="00332C36" w:rsidRPr="00872424" w:rsidRDefault="00332C36" w:rsidP="00EE5200">
            <w:pPr>
              <w:pStyle w:val="Standard"/>
              <w:tabs>
                <w:tab w:val="left" w:pos="0"/>
              </w:tabs>
              <w:spacing w:before="60" w:after="60"/>
              <w:rPr>
                <w:rFonts w:asciiTheme="minorHAnsi" w:hAnsiTheme="minorHAnsi" w:cstheme="minorHAnsi"/>
                <w:b/>
                <w:sz w:val="22"/>
              </w:rPr>
            </w:pPr>
          </w:p>
          <w:p w14:paraId="750B9D4E" w14:textId="77777777" w:rsidR="00332C36" w:rsidRPr="00872424" w:rsidRDefault="00332C36" w:rsidP="00EE5200">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5.3(a)</w:t>
            </w:r>
          </w:p>
          <w:p w14:paraId="599EB471" w14:textId="77777777" w:rsidR="00332C36" w:rsidRPr="00872424" w:rsidRDefault="00332C36" w:rsidP="00EE5200">
            <w:pPr>
              <w:pStyle w:val="Standard"/>
              <w:tabs>
                <w:tab w:val="left" w:pos="0"/>
              </w:tabs>
              <w:spacing w:before="60" w:after="60"/>
              <w:rPr>
                <w:rFonts w:asciiTheme="minorHAnsi" w:hAnsiTheme="minorHAnsi" w:cstheme="minorHAnsi"/>
                <w:b/>
                <w:sz w:val="22"/>
              </w:rPr>
            </w:pPr>
          </w:p>
          <w:p w14:paraId="387D3DAD" w14:textId="77777777" w:rsidR="00332C36" w:rsidRPr="00872424" w:rsidRDefault="00332C36" w:rsidP="00EE5200">
            <w:pPr>
              <w:pStyle w:val="Standard"/>
              <w:tabs>
                <w:tab w:val="left" w:pos="0"/>
              </w:tabs>
              <w:spacing w:before="60" w:after="60"/>
              <w:rPr>
                <w:rFonts w:asciiTheme="minorHAnsi" w:hAnsiTheme="minorHAnsi" w:cstheme="minorHAnsi"/>
                <w:b/>
                <w:sz w:val="22"/>
              </w:rPr>
            </w:pPr>
          </w:p>
          <w:p w14:paraId="37B3DB88" w14:textId="77777777" w:rsidR="00332C36" w:rsidRPr="00872424" w:rsidRDefault="00332C36" w:rsidP="00EE5200">
            <w:pPr>
              <w:pStyle w:val="Standard"/>
              <w:tabs>
                <w:tab w:val="left" w:pos="0"/>
              </w:tabs>
              <w:spacing w:before="60" w:after="60"/>
              <w:rPr>
                <w:rFonts w:asciiTheme="minorHAnsi" w:hAnsiTheme="minorHAnsi" w:cstheme="minorHAnsi"/>
                <w:b/>
                <w:sz w:val="22"/>
              </w:rPr>
            </w:pPr>
          </w:p>
          <w:p w14:paraId="09F9C767" w14:textId="77777777" w:rsidR="00332C36" w:rsidRPr="00872424" w:rsidRDefault="00332C36" w:rsidP="00EE5200">
            <w:pPr>
              <w:pStyle w:val="Standard"/>
              <w:tabs>
                <w:tab w:val="left" w:pos="0"/>
              </w:tabs>
              <w:spacing w:before="60" w:after="60"/>
              <w:rPr>
                <w:rFonts w:asciiTheme="minorHAnsi" w:hAnsiTheme="minorHAnsi" w:cstheme="minorHAnsi"/>
                <w:b/>
                <w:sz w:val="22"/>
              </w:rPr>
            </w:pPr>
          </w:p>
          <w:p w14:paraId="4E636979" w14:textId="77777777" w:rsidR="00332C36" w:rsidRPr="00872424" w:rsidRDefault="00332C36" w:rsidP="00EE5200">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1921CD1D"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 statement of your annual turnover, Profit and Loss Account/Income</w:t>
            </w:r>
          </w:p>
          <w:p w14:paraId="40C686E2"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53038A7F"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7BE3A97" w14:textId="77777777" w:rsidTr="00EE5200">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872424" w:rsidRDefault="00332C36" w:rsidP="00EE5200">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582CE26"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62B573A" w14:textId="77777777" w:rsidR="00332C36" w:rsidRPr="00872424" w:rsidRDefault="00332C36" w:rsidP="00EE5200">
            <w:pPr>
              <w:spacing w:before="60" w:after="60"/>
              <w:rPr>
                <w:rFonts w:asciiTheme="minorHAnsi" w:hAnsiTheme="minorHAnsi" w:cstheme="minorHAnsi"/>
                <w:szCs w:val="22"/>
              </w:rPr>
            </w:pPr>
          </w:p>
        </w:tc>
      </w:tr>
      <w:tr w:rsidR="00332C36" w:rsidRPr="00872424" w14:paraId="55DE7FA3" w14:textId="77777777" w:rsidTr="00EE5200">
        <w:tc>
          <w:tcPr>
            <w:tcW w:w="10314" w:type="dxa"/>
            <w:gridSpan w:val="3"/>
            <w:tcBorders>
              <w:top w:val="single" w:sz="4" w:space="0" w:color="auto"/>
              <w:left w:val="nil"/>
              <w:bottom w:val="nil"/>
              <w:right w:val="nil"/>
            </w:tcBorders>
            <w:shd w:val="clear" w:color="auto" w:fill="FFFFFF"/>
          </w:tcPr>
          <w:p w14:paraId="37DA89A0" w14:textId="77777777" w:rsidR="00332C36" w:rsidRPr="00872424" w:rsidRDefault="00332C36" w:rsidP="00EE5200">
            <w:pPr>
              <w:pStyle w:val="Normal1"/>
              <w:spacing w:after="160" w:line="259" w:lineRule="auto"/>
              <w:rPr>
                <w:rFonts w:asciiTheme="minorHAnsi" w:hAnsiTheme="minorHAnsi" w:cstheme="minorHAnsi"/>
                <w:sz w:val="22"/>
                <w:szCs w:val="22"/>
              </w:rPr>
            </w:pPr>
          </w:p>
        </w:tc>
      </w:tr>
    </w:tbl>
    <w:p w14:paraId="53D3791D"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EE5200">
        <w:tc>
          <w:tcPr>
            <w:tcW w:w="1384" w:type="dxa"/>
            <w:shd w:val="clear" w:color="auto" w:fill="4F6228"/>
            <w:vAlign w:val="center"/>
          </w:tcPr>
          <w:p w14:paraId="72DA32C3" w14:textId="77777777" w:rsidR="00332C36" w:rsidRPr="00872424" w:rsidRDefault="00332C36" w:rsidP="00EE5200">
            <w:pPr>
              <w:spacing w:before="120" w:after="120"/>
              <w:rPr>
                <w:rFonts w:asciiTheme="minorHAnsi" w:hAnsiTheme="minorHAnsi" w:cstheme="minorHAnsi"/>
                <w:b/>
                <w:color w:val="FFFFFF"/>
              </w:rPr>
            </w:pPr>
            <w:r w:rsidRPr="00872424">
              <w:rPr>
                <w:rFonts w:asciiTheme="minorHAnsi" w:hAnsiTheme="minorHAnsi" w:cstheme="minorHAnsi"/>
                <w:b/>
                <w:color w:val="FFFFFF"/>
              </w:rPr>
              <w:t>Section 6</w:t>
            </w:r>
          </w:p>
        </w:tc>
        <w:tc>
          <w:tcPr>
            <w:tcW w:w="8930" w:type="dxa"/>
            <w:gridSpan w:val="3"/>
            <w:shd w:val="clear" w:color="auto" w:fill="4F6228"/>
            <w:vAlign w:val="center"/>
          </w:tcPr>
          <w:p w14:paraId="37DA4BE4" w14:textId="77777777" w:rsidR="00332C36" w:rsidRPr="00872424" w:rsidRDefault="00332C36" w:rsidP="00EE5200">
            <w:pPr>
              <w:spacing w:before="120" w:after="120"/>
              <w:rPr>
                <w:rFonts w:asciiTheme="minorHAnsi" w:hAnsiTheme="minorHAnsi" w:cstheme="minorHAnsi"/>
                <w:b/>
                <w:color w:val="FFFFFF"/>
              </w:rPr>
            </w:pPr>
            <w:r w:rsidRPr="00872424">
              <w:rPr>
                <w:rFonts w:asciiTheme="minorHAnsi" w:hAnsiTheme="minorHAnsi" w:cstheme="minorHAnsi"/>
                <w:b/>
                <w:color w:val="FFFFFF"/>
              </w:rPr>
              <w:t>Technical and Professional Ability</w:t>
            </w:r>
          </w:p>
        </w:tc>
      </w:tr>
      <w:tr w:rsidR="00332C36" w:rsidRPr="00872424" w14:paraId="399586B5" w14:textId="77777777" w:rsidTr="00EE5200">
        <w:tc>
          <w:tcPr>
            <w:tcW w:w="1384" w:type="dxa"/>
            <w:tcBorders>
              <w:bottom w:val="single" w:sz="6" w:space="0" w:color="auto"/>
            </w:tcBorders>
            <w:shd w:val="clear" w:color="auto" w:fill="C2D69B"/>
          </w:tcPr>
          <w:p w14:paraId="6CA85F09"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1252C7F2"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0CCD4324" w14:textId="77777777" w:rsidR="00332C36" w:rsidRPr="00872424" w:rsidRDefault="00332C36" w:rsidP="00EE5200">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1F91E1" w14:textId="77777777" w:rsidTr="00EE5200">
        <w:tc>
          <w:tcPr>
            <w:tcW w:w="1384" w:type="dxa"/>
            <w:tcBorders>
              <w:bottom w:val="single" w:sz="6" w:space="0" w:color="auto"/>
            </w:tcBorders>
            <w:shd w:val="clear" w:color="auto" w:fill="F3F7ED"/>
          </w:tcPr>
          <w:p w14:paraId="385DA44C" w14:textId="77777777" w:rsidR="00332C36" w:rsidRPr="00872424" w:rsidRDefault="00332C36" w:rsidP="00EE5200">
            <w:pPr>
              <w:spacing w:before="60" w:after="60"/>
              <w:rPr>
                <w:rFonts w:asciiTheme="minorHAnsi" w:hAnsiTheme="minorHAnsi" w:cstheme="minorHAnsi"/>
                <w:b/>
              </w:rPr>
            </w:pPr>
            <w:r w:rsidRPr="00872424">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872424" w:rsidRDefault="00332C36" w:rsidP="00EE5200">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Relevant experience and contract examples</w:t>
            </w:r>
          </w:p>
          <w:p w14:paraId="4A662807"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w:t>
            </w:r>
            <w:r w:rsidRPr="00872424">
              <w:rPr>
                <w:rFonts w:asciiTheme="minorHAnsi" w:hAnsiTheme="minorHAnsi" w:cstheme="minorHAnsi"/>
                <w:szCs w:val="22"/>
              </w:rPr>
              <w:lastRenderedPageBreak/>
              <w:t>examples must be from the past three years. Where this procurement is for works, the examples may be from the past five years.</w:t>
            </w:r>
          </w:p>
          <w:p w14:paraId="4C1A78B9"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2E96256E"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The named contact provided should be able to provide written evidence to confirm the accuracy of the information provided below.</w:t>
            </w:r>
          </w:p>
          <w:p w14:paraId="5126A6BB"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52D72F7F"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2AA02ED2"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199EB0D6"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each contract please provide the following information</w:t>
            </w:r>
          </w:p>
          <w:p w14:paraId="77F2C028"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36C2A423"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examples see question 7.2</w:t>
            </w:r>
          </w:p>
        </w:tc>
      </w:tr>
      <w:tr w:rsidR="00332C36" w:rsidRPr="00872424" w14:paraId="7F1E9D49" w14:textId="77777777" w:rsidTr="00EE5200">
        <w:tc>
          <w:tcPr>
            <w:tcW w:w="10314" w:type="dxa"/>
            <w:gridSpan w:val="4"/>
            <w:tcBorders>
              <w:bottom w:val="single" w:sz="4" w:space="0" w:color="auto"/>
            </w:tcBorders>
            <w:shd w:val="clear" w:color="auto" w:fill="C2D69B"/>
          </w:tcPr>
          <w:p w14:paraId="2A2C434D" w14:textId="77777777" w:rsidR="00332C36" w:rsidRPr="00872424" w:rsidRDefault="00332C36" w:rsidP="00EE5200">
            <w:pPr>
              <w:spacing w:before="120" w:after="120"/>
              <w:rPr>
                <w:rFonts w:asciiTheme="minorHAnsi" w:hAnsiTheme="minorHAnsi" w:cstheme="minorHAnsi"/>
                <w:b/>
              </w:rPr>
            </w:pPr>
            <w:r w:rsidRPr="00872424">
              <w:rPr>
                <w:rFonts w:asciiTheme="minorHAnsi" w:hAnsiTheme="minorHAnsi" w:cstheme="minorHAnsi"/>
                <w:b/>
              </w:rPr>
              <w:lastRenderedPageBreak/>
              <w:t>Contract 1</w:t>
            </w:r>
          </w:p>
        </w:tc>
      </w:tr>
      <w:tr w:rsidR="00332C36" w:rsidRPr="00872424" w14:paraId="79B5F1C5" w14:textId="77777777" w:rsidTr="00EE520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DBF6992"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872424" w:rsidRDefault="00332C36" w:rsidP="00EE5200">
            <w:pPr>
              <w:spacing w:before="120" w:after="120"/>
              <w:rPr>
                <w:rFonts w:asciiTheme="minorHAnsi" w:eastAsia="Arial" w:hAnsiTheme="minorHAnsi" w:cstheme="minorHAnsi"/>
              </w:rPr>
            </w:pPr>
          </w:p>
        </w:tc>
      </w:tr>
      <w:tr w:rsidR="00332C36" w:rsidRPr="00872424" w14:paraId="4856102B"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A4C9303"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DC47E47"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EAE4103"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4EC097A"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06C909"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7F221B8"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69698E9" w14:textId="77777777" w:rsidTr="00EE5200">
        <w:tc>
          <w:tcPr>
            <w:tcW w:w="10314" w:type="dxa"/>
            <w:gridSpan w:val="4"/>
            <w:tcBorders>
              <w:bottom w:val="single" w:sz="4" w:space="0" w:color="auto"/>
            </w:tcBorders>
            <w:shd w:val="clear" w:color="auto" w:fill="C2D69B"/>
            <w:vAlign w:val="center"/>
          </w:tcPr>
          <w:p w14:paraId="2F0464AA" w14:textId="77777777" w:rsidR="00332C36" w:rsidRPr="00872424" w:rsidRDefault="00332C36" w:rsidP="00EE5200">
            <w:pPr>
              <w:spacing w:before="120" w:after="120"/>
              <w:rPr>
                <w:rFonts w:asciiTheme="minorHAnsi" w:hAnsiTheme="minorHAnsi" w:cstheme="minorHAnsi"/>
                <w:b/>
              </w:rPr>
            </w:pPr>
            <w:r w:rsidRPr="00872424">
              <w:rPr>
                <w:rFonts w:asciiTheme="minorHAnsi" w:hAnsiTheme="minorHAnsi" w:cstheme="minorHAnsi"/>
                <w:b/>
              </w:rPr>
              <w:t>Contract 2</w:t>
            </w:r>
          </w:p>
        </w:tc>
      </w:tr>
      <w:tr w:rsidR="00332C36" w:rsidRPr="00872424" w14:paraId="02BBA1DA" w14:textId="77777777" w:rsidTr="00EE520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B4FAEFE"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872424" w:rsidRDefault="00332C36" w:rsidP="00EE5200">
            <w:pPr>
              <w:spacing w:before="120" w:after="120"/>
              <w:rPr>
                <w:rFonts w:asciiTheme="minorHAnsi" w:eastAsia="Arial" w:hAnsiTheme="minorHAnsi" w:cstheme="minorHAnsi"/>
              </w:rPr>
            </w:pPr>
          </w:p>
        </w:tc>
      </w:tr>
      <w:tr w:rsidR="00332C36" w:rsidRPr="00872424" w14:paraId="52525D8B"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lastRenderedPageBreak/>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B2724E5"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A1382AB"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4DD66"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6E3784"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508059"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B8EABD3"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17A0183" w14:textId="77777777" w:rsidTr="00EE5200">
        <w:tc>
          <w:tcPr>
            <w:tcW w:w="10314" w:type="dxa"/>
            <w:gridSpan w:val="4"/>
            <w:tcBorders>
              <w:bottom w:val="single" w:sz="4" w:space="0" w:color="auto"/>
            </w:tcBorders>
            <w:shd w:val="clear" w:color="auto" w:fill="C2D69B"/>
            <w:vAlign w:val="center"/>
          </w:tcPr>
          <w:p w14:paraId="0B629EFD" w14:textId="77777777" w:rsidR="00332C36" w:rsidRPr="00872424" w:rsidRDefault="00332C36" w:rsidP="00EE5200">
            <w:pPr>
              <w:spacing w:before="120" w:after="120"/>
              <w:rPr>
                <w:rFonts w:asciiTheme="minorHAnsi" w:hAnsiTheme="minorHAnsi" w:cstheme="minorHAnsi"/>
                <w:b/>
              </w:rPr>
            </w:pPr>
            <w:r w:rsidRPr="00872424">
              <w:rPr>
                <w:rFonts w:asciiTheme="minorHAnsi" w:hAnsiTheme="minorHAnsi" w:cstheme="minorHAnsi"/>
                <w:b/>
              </w:rPr>
              <w:t>Contract 3</w:t>
            </w:r>
          </w:p>
        </w:tc>
      </w:tr>
      <w:tr w:rsidR="00332C36" w:rsidRPr="00872424" w14:paraId="2C59CF77" w14:textId="77777777" w:rsidTr="00EE520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4E6090D"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872424" w:rsidRDefault="00332C36" w:rsidP="00EE5200">
            <w:pPr>
              <w:spacing w:before="120" w:after="120"/>
              <w:rPr>
                <w:rFonts w:asciiTheme="minorHAnsi" w:eastAsia="Arial" w:hAnsiTheme="minorHAnsi" w:cstheme="minorHAnsi"/>
              </w:rPr>
            </w:pPr>
          </w:p>
        </w:tc>
      </w:tr>
      <w:tr w:rsidR="00332C36" w:rsidRPr="00872424" w14:paraId="72C1AC00"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8D5763E"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A94BF52"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3A8143"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F1591DA"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872424" w:rsidRDefault="00332C36" w:rsidP="00EE5200">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26741"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A4BE8C" w14:textId="77777777" w:rsidTr="00EE520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872424" w:rsidRDefault="00332C36" w:rsidP="00EE5200">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73C7053" w14:textId="77777777" w:rsidTr="00EE5200">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872424" w:rsidRDefault="00332C36" w:rsidP="00EE5200">
            <w:pPr>
              <w:spacing w:before="60" w:after="60"/>
              <w:rPr>
                <w:rFonts w:asciiTheme="minorHAnsi" w:eastAsia="Arial" w:hAnsiTheme="minorHAnsi" w:cstheme="minorHAnsi"/>
                <w:b/>
              </w:rPr>
            </w:pPr>
            <w:r w:rsidRPr="00872424">
              <w:rPr>
                <w:rFonts w:asciiTheme="minorHAnsi" w:eastAsia="Arial" w:hAnsiTheme="minorHAnsi" w:cstheme="minorHAnsi"/>
                <w:b/>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EE5200">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872424" w:rsidRDefault="00332C36" w:rsidP="00EE5200">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872424" w:rsidRDefault="00332C36" w:rsidP="00EE5200">
            <w:pPr>
              <w:pStyle w:val="Normal1"/>
              <w:widowControl w:val="0"/>
              <w:spacing w:before="120" w:after="120"/>
              <w:rPr>
                <w:rFonts w:asciiTheme="minorHAnsi" w:eastAsia="Arial" w:hAnsiTheme="minorHAnsi" w:cstheme="minorHAnsi"/>
                <w:color w:val="auto"/>
              </w:rPr>
            </w:pPr>
            <w:r w:rsidRPr="00872424">
              <w:rPr>
                <w:rFonts w:asciiTheme="minorHAnsi" w:eastAsia="Arial" w:hAnsiTheme="minorHAnsi" w:cstheme="minorHAnsi"/>
                <w:color w:val="auto"/>
              </w:rPr>
              <w:fldChar w:fldCharType="begin">
                <w:ffData>
                  <w:name w:val="Text8"/>
                  <w:enabled/>
                  <w:calcOnExit w:val="0"/>
                  <w:textInput/>
                </w:ffData>
              </w:fldChar>
            </w:r>
            <w:r w:rsidRPr="00872424">
              <w:rPr>
                <w:rFonts w:asciiTheme="minorHAnsi" w:eastAsia="Arial" w:hAnsiTheme="minorHAnsi" w:cstheme="minorHAnsi"/>
                <w:color w:val="auto"/>
              </w:rPr>
              <w:instrText xml:space="preserve"> FORMTEXT </w:instrText>
            </w:r>
            <w:r w:rsidRPr="00872424">
              <w:rPr>
                <w:rFonts w:asciiTheme="minorHAnsi" w:eastAsia="Arial" w:hAnsiTheme="minorHAnsi" w:cstheme="minorHAnsi"/>
                <w:color w:val="auto"/>
              </w:rPr>
            </w:r>
            <w:r w:rsidRPr="00872424">
              <w:rPr>
                <w:rFonts w:asciiTheme="minorHAnsi" w:eastAsia="Arial" w:hAnsiTheme="minorHAnsi" w:cstheme="minorHAnsi"/>
                <w:color w:val="auto"/>
              </w:rPr>
              <w:fldChar w:fldCharType="separate"/>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fldChar w:fldCharType="end"/>
            </w:r>
          </w:p>
        </w:tc>
      </w:tr>
      <w:tr w:rsidR="00332C36" w:rsidRPr="00872424" w14:paraId="1667DC8E" w14:textId="77777777" w:rsidTr="00EE5200">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872424" w:rsidRDefault="00332C36" w:rsidP="00EE5200">
            <w:pPr>
              <w:spacing w:before="60" w:after="60"/>
              <w:rPr>
                <w:rFonts w:asciiTheme="minorHAnsi" w:eastAsia="Arial" w:hAnsiTheme="minorHAnsi" w:cstheme="minorHAnsi"/>
                <w:b/>
              </w:rPr>
            </w:pPr>
            <w:r w:rsidRPr="00872424">
              <w:rPr>
                <w:rFonts w:asciiTheme="minorHAnsi" w:eastAsia="Arial" w:hAnsiTheme="minorHAnsi" w:cstheme="minorHAnsi"/>
                <w:b/>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872424" w14:paraId="344C8607" w14:textId="77777777" w:rsidTr="00EE5200">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872424" w:rsidRDefault="00332C36" w:rsidP="00EE5200">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872424" w:rsidRDefault="00332C36" w:rsidP="00EE5200">
            <w:pPr>
              <w:pStyle w:val="Normal1"/>
              <w:widowControl w:val="0"/>
              <w:spacing w:before="120" w:after="120"/>
              <w:jc w:val="both"/>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bl>
    <w:p w14:paraId="76BE9295" w14:textId="77777777" w:rsidR="00332C36" w:rsidRPr="00872424" w:rsidRDefault="00332C36" w:rsidP="00332C36">
      <w:pPr>
        <w:rPr>
          <w:rFonts w:asciiTheme="minorHAnsi" w:hAnsiTheme="minorHAnsi" w:cstheme="minorHAnsi"/>
        </w:rPr>
      </w:pPr>
    </w:p>
    <w:p w14:paraId="080A4862" w14:textId="77777777" w:rsidR="00332C36" w:rsidRPr="00872424" w:rsidRDefault="00332C36" w:rsidP="00332C36">
      <w:pPr>
        <w:rPr>
          <w:rFonts w:asciiTheme="minorHAnsi" w:hAnsiTheme="minorHAnsi" w:cstheme="minorHAnsi"/>
        </w:rPr>
      </w:pPr>
    </w:p>
    <w:p w14:paraId="0D877A99"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EE5200">
        <w:tc>
          <w:tcPr>
            <w:tcW w:w="1384" w:type="dxa"/>
            <w:shd w:val="clear" w:color="auto" w:fill="1F4E79" w:themeFill="accent5" w:themeFillShade="80"/>
            <w:vAlign w:val="center"/>
          </w:tcPr>
          <w:p w14:paraId="2176EC64"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7</w:t>
            </w:r>
          </w:p>
        </w:tc>
        <w:tc>
          <w:tcPr>
            <w:tcW w:w="8930" w:type="dxa"/>
            <w:gridSpan w:val="3"/>
            <w:shd w:val="clear" w:color="auto" w:fill="1F4E79" w:themeFill="accent5" w:themeFillShade="80"/>
            <w:vAlign w:val="center"/>
          </w:tcPr>
          <w:p w14:paraId="6A5783A1" w14:textId="77777777" w:rsidR="00332C36" w:rsidRPr="00872424" w:rsidRDefault="00332C36" w:rsidP="00EE520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EE5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EE520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EE520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EE520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332C36" w:rsidRPr="00872424" w14:paraId="56E1F357" w14:textId="77777777" w:rsidTr="00EE5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23C0A07B"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2FD964DA" w14:textId="77777777" w:rsidR="00332C36" w:rsidRPr="00EF6079" w:rsidRDefault="00332C36" w:rsidP="00EE5200">
            <w:pPr>
              <w:spacing w:before="60" w:after="120"/>
              <w:rPr>
                <w:rFonts w:asciiTheme="minorHAnsi" w:eastAsia="Arial" w:hAnsiTheme="minorHAnsi" w:cstheme="minorHAnsi"/>
                <w:b/>
                <w:bCs/>
                <w:sz w:val="20"/>
                <w:szCs w:val="22"/>
              </w:rPr>
            </w:pPr>
            <w:r w:rsidRPr="00EF6079">
              <w:rPr>
                <w:rFonts w:asciiTheme="minorHAnsi" w:eastAsia="Arial" w:hAnsiTheme="minorHAnsi" w:cstheme="minorHAnsi"/>
                <w:b/>
                <w:bCs/>
                <w:sz w:val="20"/>
                <w:szCs w:val="22"/>
              </w:rPr>
              <w:t>Insurance</w:t>
            </w:r>
          </w:p>
          <w:p w14:paraId="41FED4B0" w14:textId="77777777" w:rsidR="00332C36" w:rsidRPr="00EF6079" w:rsidRDefault="00332C36" w:rsidP="00EE5200">
            <w:pPr>
              <w:spacing w:before="60" w:after="120"/>
              <w:jc w:val="both"/>
              <w:rPr>
                <w:rFonts w:asciiTheme="minorHAnsi" w:hAnsiTheme="minorHAnsi" w:cstheme="minorHAnsi"/>
                <w:sz w:val="20"/>
                <w:szCs w:val="22"/>
              </w:rPr>
            </w:pPr>
            <w:r w:rsidRPr="00EF6079">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p w14:paraId="48D75504" w14:textId="56CD8706" w:rsidR="00332C36" w:rsidRPr="00924195" w:rsidRDefault="00332C36" w:rsidP="00EF6079">
            <w:pPr>
              <w:spacing w:before="60" w:after="60"/>
              <w:ind w:left="340"/>
              <w:rPr>
                <w:rFonts w:asciiTheme="minorHAnsi" w:eastAsia="Arial" w:hAnsiTheme="minorHAnsi" w:cstheme="minorHAnsi"/>
                <w:sz w:val="20"/>
                <w:szCs w:val="22"/>
              </w:rPr>
            </w:pPr>
            <w:r w:rsidRPr="00924195">
              <w:rPr>
                <w:rFonts w:asciiTheme="minorHAnsi" w:eastAsia="Arial" w:hAnsiTheme="minorHAnsi" w:cstheme="minorHAnsi"/>
                <w:b/>
                <w:sz w:val="20"/>
                <w:szCs w:val="22"/>
              </w:rPr>
              <w:t xml:space="preserve">Employer’s (Compulsory) Liability </w:t>
            </w:r>
            <w:r w:rsidR="00EF6079" w:rsidRPr="00924195">
              <w:rPr>
                <w:rFonts w:asciiTheme="minorHAnsi" w:eastAsia="Arial" w:hAnsiTheme="minorHAnsi" w:cstheme="minorHAnsi"/>
                <w:b/>
                <w:sz w:val="20"/>
                <w:szCs w:val="22"/>
              </w:rPr>
              <w:t>Insurance</w:t>
            </w:r>
            <w:r w:rsidR="00EF6079" w:rsidRPr="00924195">
              <w:rPr>
                <w:rFonts w:asciiTheme="minorHAnsi" w:eastAsia="Arial" w:hAnsiTheme="minorHAnsi" w:cstheme="minorHAnsi"/>
                <w:sz w:val="20"/>
                <w:szCs w:val="22"/>
              </w:rPr>
              <w:t xml:space="preserve"> =</w:t>
            </w:r>
            <w:r w:rsidRPr="00924195">
              <w:rPr>
                <w:rFonts w:asciiTheme="minorHAnsi" w:eastAsia="Arial" w:hAnsiTheme="minorHAnsi" w:cstheme="minorHAnsi"/>
                <w:sz w:val="20"/>
                <w:szCs w:val="22"/>
              </w:rPr>
              <w:t xml:space="preserve"> £</w:t>
            </w:r>
            <w:r w:rsidR="00052C07" w:rsidRPr="00924195">
              <w:rPr>
                <w:rFonts w:asciiTheme="minorHAnsi" w:eastAsia="Arial" w:hAnsiTheme="minorHAnsi" w:cstheme="minorHAnsi"/>
                <w:sz w:val="20"/>
                <w:szCs w:val="22"/>
              </w:rPr>
              <w:t>5,000,000</w:t>
            </w:r>
          </w:p>
          <w:p w14:paraId="1593D4F3" w14:textId="2FBEEAE5" w:rsidR="00332C36" w:rsidRPr="00924195" w:rsidRDefault="00332C36" w:rsidP="00EF6079">
            <w:pPr>
              <w:spacing w:before="60" w:after="60"/>
              <w:ind w:left="340"/>
              <w:rPr>
                <w:rFonts w:asciiTheme="minorHAnsi" w:eastAsia="Arial" w:hAnsiTheme="minorHAnsi" w:cstheme="minorHAnsi"/>
                <w:sz w:val="20"/>
                <w:szCs w:val="22"/>
              </w:rPr>
            </w:pPr>
            <w:r w:rsidRPr="00924195">
              <w:rPr>
                <w:rFonts w:asciiTheme="minorHAnsi" w:eastAsia="Arial" w:hAnsiTheme="minorHAnsi" w:cstheme="minorHAnsi"/>
                <w:b/>
                <w:sz w:val="20"/>
                <w:szCs w:val="22"/>
              </w:rPr>
              <w:t>Public Liability Insurance</w:t>
            </w:r>
            <w:r w:rsidRPr="00924195">
              <w:rPr>
                <w:rFonts w:asciiTheme="minorHAnsi" w:eastAsia="Arial" w:hAnsiTheme="minorHAnsi" w:cstheme="minorHAnsi"/>
                <w:sz w:val="20"/>
                <w:szCs w:val="22"/>
              </w:rPr>
              <w:t xml:space="preserve"> = £</w:t>
            </w:r>
            <w:r w:rsidR="00052C07" w:rsidRPr="00924195">
              <w:rPr>
                <w:rFonts w:asciiTheme="minorHAnsi" w:eastAsia="Arial" w:hAnsiTheme="minorHAnsi" w:cstheme="minorHAnsi"/>
                <w:sz w:val="20"/>
                <w:szCs w:val="22"/>
              </w:rPr>
              <w:t>1,000,000</w:t>
            </w:r>
          </w:p>
          <w:p w14:paraId="448ED84F" w14:textId="100F5937" w:rsidR="00332C36" w:rsidRPr="00924195" w:rsidRDefault="00332C36" w:rsidP="00EF6079">
            <w:pPr>
              <w:spacing w:before="60" w:after="60"/>
              <w:ind w:left="340"/>
              <w:rPr>
                <w:rFonts w:asciiTheme="minorHAnsi" w:eastAsia="Arial" w:hAnsiTheme="minorHAnsi" w:cstheme="minorHAnsi"/>
                <w:sz w:val="20"/>
                <w:szCs w:val="22"/>
              </w:rPr>
            </w:pPr>
            <w:r w:rsidRPr="00924195">
              <w:rPr>
                <w:rFonts w:asciiTheme="minorHAnsi" w:eastAsia="Arial" w:hAnsiTheme="minorHAnsi" w:cstheme="minorHAnsi"/>
                <w:b/>
                <w:sz w:val="20"/>
                <w:szCs w:val="22"/>
              </w:rPr>
              <w:t>Professional Indemnity Insurance</w:t>
            </w:r>
            <w:r w:rsidRPr="00924195">
              <w:rPr>
                <w:rFonts w:asciiTheme="minorHAnsi" w:eastAsia="Arial" w:hAnsiTheme="minorHAnsi" w:cstheme="minorHAnsi"/>
                <w:sz w:val="20"/>
                <w:szCs w:val="22"/>
              </w:rPr>
              <w:t xml:space="preserve"> = £</w:t>
            </w:r>
            <w:r w:rsidR="00052C07" w:rsidRPr="00924195">
              <w:rPr>
                <w:rFonts w:asciiTheme="minorHAnsi" w:eastAsia="Arial" w:hAnsiTheme="minorHAnsi" w:cstheme="minorHAnsi"/>
                <w:sz w:val="20"/>
                <w:szCs w:val="22"/>
              </w:rPr>
              <w:t>N/A</w:t>
            </w:r>
          </w:p>
          <w:p w14:paraId="1009BA19" w14:textId="618F6943" w:rsidR="00332C36" w:rsidRPr="00EF6079" w:rsidRDefault="00332C36" w:rsidP="00EF6079">
            <w:pPr>
              <w:spacing w:before="60" w:after="120"/>
              <w:ind w:left="340"/>
              <w:rPr>
                <w:rFonts w:asciiTheme="minorHAnsi" w:eastAsia="Arial" w:hAnsiTheme="minorHAnsi" w:cstheme="minorHAnsi"/>
                <w:sz w:val="20"/>
                <w:szCs w:val="22"/>
              </w:rPr>
            </w:pPr>
            <w:r w:rsidRPr="00924195">
              <w:rPr>
                <w:rFonts w:asciiTheme="minorHAnsi" w:eastAsia="Arial" w:hAnsiTheme="minorHAnsi" w:cstheme="minorHAnsi"/>
                <w:b/>
                <w:sz w:val="20"/>
                <w:szCs w:val="22"/>
              </w:rPr>
              <w:t>Product Liability Insurance</w:t>
            </w:r>
            <w:r w:rsidRPr="00924195">
              <w:rPr>
                <w:rFonts w:asciiTheme="minorHAnsi" w:eastAsia="Arial" w:hAnsiTheme="minorHAnsi" w:cstheme="minorHAnsi"/>
                <w:sz w:val="20"/>
                <w:szCs w:val="22"/>
              </w:rPr>
              <w:t xml:space="preserve"> = £</w:t>
            </w:r>
            <w:r w:rsidR="00052C07" w:rsidRPr="00924195">
              <w:rPr>
                <w:rFonts w:asciiTheme="minorHAnsi" w:eastAsia="Arial" w:hAnsiTheme="minorHAnsi" w:cstheme="minorHAnsi"/>
                <w:sz w:val="20"/>
                <w:szCs w:val="22"/>
              </w:rPr>
              <w:t>1,000,000</w:t>
            </w:r>
          </w:p>
          <w:p w14:paraId="60351BA2" w14:textId="77777777" w:rsidR="00332C36" w:rsidRPr="00EF6079" w:rsidRDefault="00332C36" w:rsidP="00EE5200">
            <w:pPr>
              <w:pStyle w:val="Normal1"/>
              <w:spacing w:before="120" w:after="240"/>
              <w:jc w:val="both"/>
              <w:rPr>
                <w:rFonts w:asciiTheme="minorHAnsi" w:hAnsiTheme="minorHAnsi" w:cstheme="minorHAnsi"/>
                <w:sz w:val="20"/>
                <w:szCs w:val="22"/>
              </w:rPr>
            </w:pPr>
            <w:r w:rsidRPr="00EF6079">
              <w:rPr>
                <w:rFonts w:asciiTheme="minorHAnsi" w:hAnsiTheme="minorHAnsi" w:cstheme="minorHAnsi"/>
                <w:sz w:val="20"/>
                <w:szCs w:val="22"/>
              </w:rPr>
              <w:t>Please note the insurance cover values shall not be less than the amounts detailed above for each and every claim.</w:t>
            </w:r>
          </w:p>
          <w:p w14:paraId="70720BC9" w14:textId="77777777" w:rsidR="00332C36" w:rsidRPr="00EF6079" w:rsidRDefault="00332C36" w:rsidP="00EE5200">
            <w:pPr>
              <w:pStyle w:val="Normal1"/>
              <w:spacing w:before="60" w:after="120"/>
              <w:jc w:val="both"/>
              <w:rPr>
                <w:rFonts w:asciiTheme="minorHAnsi" w:eastAsia="Arial" w:hAnsiTheme="minorHAnsi" w:cstheme="minorHAnsi"/>
                <w:color w:val="auto"/>
                <w:sz w:val="20"/>
                <w:szCs w:val="22"/>
              </w:rPr>
            </w:pPr>
            <w:r w:rsidRPr="00EF6079">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23B1A79" w14:textId="77777777" w:rsidR="00332C36" w:rsidRPr="00EF6079" w:rsidRDefault="00332C36" w:rsidP="00EE5200">
            <w:pPr>
              <w:autoSpaceDE w:val="0"/>
              <w:autoSpaceDN w:val="0"/>
              <w:adjustRightInd w:val="0"/>
              <w:jc w:val="both"/>
              <w:rPr>
                <w:rFonts w:asciiTheme="minorHAnsi" w:hAnsiTheme="minorHAnsi" w:cstheme="minorHAnsi"/>
                <w:sz w:val="20"/>
                <w:szCs w:val="22"/>
              </w:rPr>
            </w:pPr>
            <w:r w:rsidRPr="00EF6079">
              <w:rPr>
                <w:rFonts w:asciiTheme="minorHAnsi" w:hAnsiTheme="minorHAnsi" w:cstheme="minorHAnsi"/>
                <w:sz w:val="20"/>
                <w:szCs w:val="22"/>
              </w:rPr>
              <w:t>See the Health and Safety Executive website for more information:</w:t>
            </w:r>
          </w:p>
          <w:p w14:paraId="107388EC" w14:textId="77777777" w:rsidR="00332C36" w:rsidRPr="00EF6079" w:rsidRDefault="00AD5794" w:rsidP="00EE5200">
            <w:pPr>
              <w:pStyle w:val="Normal1"/>
              <w:spacing w:before="60" w:after="120"/>
              <w:jc w:val="both"/>
              <w:rPr>
                <w:rFonts w:asciiTheme="minorHAnsi" w:eastAsia="Arial" w:hAnsiTheme="minorHAnsi" w:cstheme="minorHAnsi"/>
                <w:color w:val="auto"/>
                <w:sz w:val="20"/>
                <w:szCs w:val="22"/>
              </w:rPr>
            </w:pPr>
            <w:hyperlink r:id="rId23" w:history="1">
              <w:r w:rsidR="00332C36" w:rsidRPr="00EF6079">
                <w:rPr>
                  <w:rStyle w:val="Hyperlink"/>
                  <w:rFonts w:asciiTheme="minorHAnsi" w:hAnsiTheme="minorHAnsi" w:cstheme="minorHAnsi"/>
                  <w:sz w:val="20"/>
                  <w:szCs w:val="22"/>
                </w:rPr>
                <w:t>http://www.hse.gov.uk/pubns/hse39.pdf</w:t>
              </w:r>
            </w:hyperlink>
            <w:r w:rsidR="00332C36" w:rsidRPr="00EF6079">
              <w:rPr>
                <w:rFonts w:asciiTheme="minorHAnsi" w:hAnsiTheme="minorHAnsi" w:cstheme="minorHAnsi"/>
                <w:sz w:val="20"/>
                <w:szCs w:val="22"/>
              </w:rPr>
              <w:t xml:space="preserve"> </w:t>
            </w:r>
          </w:p>
        </w:tc>
        <w:tc>
          <w:tcPr>
            <w:tcW w:w="1842" w:type="dxa"/>
            <w:shd w:val="clear" w:color="auto" w:fill="auto"/>
          </w:tcPr>
          <w:p w14:paraId="3B588DF7" w14:textId="77777777" w:rsidR="00332C36" w:rsidRPr="00872424" w:rsidRDefault="00332C36" w:rsidP="00EE5200">
            <w:pPr>
              <w:spacing w:before="60" w:after="60"/>
              <w:rPr>
                <w:rFonts w:asciiTheme="minorHAnsi" w:hAnsiTheme="minorHAnsi" w:cstheme="minorHAnsi"/>
                <w:szCs w:val="22"/>
              </w:rPr>
            </w:pPr>
          </w:p>
          <w:p w14:paraId="4F4B1A77" w14:textId="77777777" w:rsidR="00332C36" w:rsidRPr="00872424" w:rsidRDefault="00332C36" w:rsidP="00EE5200">
            <w:pPr>
              <w:spacing w:before="60" w:after="60"/>
              <w:rPr>
                <w:rFonts w:asciiTheme="minorHAnsi" w:hAnsiTheme="minorHAnsi" w:cstheme="minorHAnsi"/>
                <w:szCs w:val="22"/>
              </w:rPr>
            </w:pPr>
          </w:p>
          <w:p w14:paraId="0F4329FD" w14:textId="77777777" w:rsidR="00332C36" w:rsidRPr="00872424" w:rsidRDefault="00332C36" w:rsidP="00EE5200">
            <w:pPr>
              <w:spacing w:before="60" w:after="60"/>
              <w:rPr>
                <w:rFonts w:asciiTheme="minorHAnsi" w:hAnsiTheme="minorHAnsi" w:cstheme="minorHAnsi"/>
                <w:szCs w:val="22"/>
              </w:rPr>
            </w:pPr>
          </w:p>
          <w:p w14:paraId="1EAE91D3" w14:textId="77777777" w:rsidR="00332C36" w:rsidRPr="00872424" w:rsidRDefault="00332C36" w:rsidP="00EE5200">
            <w:pPr>
              <w:spacing w:before="60" w:after="60"/>
              <w:rPr>
                <w:rFonts w:asciiTheme="minorHAnsi" w:hAnsiTheme="minorHAnsi" w:cstheme="minorHAnsi"/>
                <w:szCs w:val="22"/>
              </w:rPr>
            </w:pPr>
          </w:p>
          <w:p w14:paraId="2A1D06FF"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6A23915"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874A94F" w14:textId="77777777" w:rsidR="00332C36" w:rsidRPr="00872424" w:rsidRDefault="00332C36" w:rsidP="00EE5200">
            <w:pPr>
              <w:spacing w:before="60" w:after="60"/>
              <w:rPr>
                <w:rFonts w:asciiTheme="minorHAnsi" w:hAnsiTheme="minorHAnsi" w:cstheme="minorHAnsi"/>
                <w:noProof/>
                <w:szCs w:val="22"/>
              </w:rPr>
            </w:pPr>
          </w:p>
          <w:p w14:paraId="7E8FE488"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F3562"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0EFD3BC" w14:textId="77777777" w:rsidR="00332C36" w:rsidRPr="00872424" w:rsidRDefault="00332C36" w:rsidP="00EE5200">
            <w:pPr>
              <w:spacing w:before="60" w:after="60"/>
              <w:rPr>
                <w:rFonts w:asciiTheme="minorHAnsi" w:hAnsiTheme="minorHAnsi" w:cstheme="minorHAnsi"/>
                <w:noProof/>
                <w:szCs w:val="22"/>
              </w:rPr>
            </w:pPr>
          </w:p>
          <w:p w14:paraId="2B9A92C3"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FD16E8"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64BAD6" w14:textId="77777777" w:rsidR="00332C36" w:rsidRPr="00872424" w:rsidRDefault="00332C36" w:rsidP="00EE5200">
            <w:pPr>
              <w:spacing w:before="60" w:after="60"/>
              <w:rPr>
                <w:rFonts w:asciiTheme="minorHAnsi" w:hAnsiTheme="minorHAnsi" w:cstheme="minorHAnsi"/>
                <w:noProof/>
                <w:szCs w:val="22"/>
              </w:rPr>
            </w:pPr>
          </w:p>
          <w:p w14:paraId="5660ADE9"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5FC9B62"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AD6369A" w14:textId="77777777" w:rsidTr="00EE5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w:t>
            </w:r>
          </w:p>
        </w:tc>
        <w:tc>
          <w:tcPr>
            <w:tcW w:w="8930" w:type="dxa"/>
            <w:gridSpan w:val="3"/>
            <w:shd w:val="clear" w:color="auto" w:fill="DEEAF6" w:themeFill="accent5" w:themeFillTint="33"/>
          </w:tcPr>
          <w:p w14:paraId="20006959" w14:textId="412203FB" w:rsidR="00332C36" w:rsidRPr="00872424" w:rsidRDefault="00332C36" w:rsidP="00EE5200">
            <w:pPr>
              <w:autoSpaceDE w:val="0"/>
              <w:autoSpaceDN w:val="0"/>
              <w:adjustRightInd w:val="0"/>
              <w:rPr>
                <w:rFonts w:asciiTheme="minorHAnsi" w:hAnsiTheme="minorHAnsi" w:cstheme="minorHAnsi"/>
                <w:b/>
                <w:bCs/>
                <w:color w:val="000000"/>
                <w:szCs w:val="22"/>
              </w:rPr>
            </w:pPr>
            <w:r w:rsidRPr="00872424">
              <w:rPr>
                <w:rFonts w:asciiTheme="minorHAnsi" w:hAnsiTheme="minorHAnsi" w:cstheme="minorHAnsi"/>
                <w:b/>
                <w:bCs/>
                <w:color w:val="222222"/>
                <w:szCs w:val="22"/>
              </w:rPr>
              <w:t>Data protection</w:t>
            </w:r>
          </w:p>
        </w:tc>
      </w:tr>
      <w:tr w:rsidR="00332C36" w:rsidRPr="00872424" w14:paraId="39427CE9" w14:textId="77777777" w:rsidTr="00EE5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7.2(a)</w:t>
            </w:r>
          </w:p>
        </w:tc>
        <w:tc>
          <w:tcPr>
            <w:tcW w:w="7088" w:type="dxa"/>
            <w:gridSpan w:val="2"/>
            <w:shd w:val="clear" w:color="auto" w:fill="DEEAF6" w:themeFill="accent5" w:themeFillTint="33"/>
          </w:tcPr>
          <w:p w14:paraId="7C9A2507" w14:textId="77777777" w:rsidR="00332C36" w:rsidRPr="00872424" w:rsidRDefault="00332C36" w:rsidP="00EE5200">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0BD4D12"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F27A0E" w14:textId="77777777" w:rsidTr="00EE5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7.2(b)</w:t>
            </w:r>
          </w:p>
        </w:tc>
        <w:tc>
          <w:tcPr>
            <w:tcW w:w="8930" w:type="dxa"/>
            <w:gridSpan w:val="3"/>
            <w:shd w:val="clear" w:color="auto" w:fill="DEEAF6" w:themeFill="accent5" w:themeFillTint="33"/>
          </w:tcPr>
          <w:p w14:paraId="22D22564" w14:textId="77777777" w:rsidR="00332C36" w:rsidRPr="00872424" w:rsidRDefault="00332C36" w:rsidP="00EE5200">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ongoing confidentiality, integrity, availability and resilience of processing systems and services;</w:t>
            </w:r>
          </w:p>
          <w:p w14:paraId="2AEE293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comply with the rights of data subjects in respect of receiving privacy information, and access, rectification, deletion and portability of personal data;</w:t>
            </w:r>
          </w:p>
          <w:p w14:paraId="0DAF2388"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 xml:space="preserve">to ensure that any </w:t>
            </w:r>
            <w:proofErr w:type="gramStart"/>
            <w:r w:rsidRPr="00872424">
              <w:rPr>
                <w:rFonts w:asciiTheme="minorHAnsi" w:hAnsiTheme="minorHAnsi" w:cstheme="minorHAnsi"/>
                <w:color w:val="222222"/>
                <w:szCs w:val="22"/>
              </w:rPr>
              <w:t>consent based</w:t>
            </w:r>
            <w:proofErr w:type="gramEnd"/>
            <w:r w:rsidRPr="00872424">
              <w:rPr>
                <w:rFonts w:asciiTheme="minorHAnsi" w:hAnsiTheme="minorHAnsi" w:cstheme="minorHAnsi"/>
                <w:color w:val="222222"/>
                <w:szCs w:val="22"/>
              </w:rPr>
              <w:t xml:space="preserve"> processing meets standards of active, informed consent, and that such consents are recorded and auditable;</w:t>
            </w:r>
          </w:p>
          <w:p w14:paraId="12F2CD0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legal safeguards are in place to legitimise transfers of personal data outside the EU (if such transfers will take place);</w:t>
            </w:r>
          </w:p>
          <w:p w14:paraId="07AF8CD6"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maintain records of personal data processing activities; and</w:t>
            </w:r>
          </w:p>
          <w:p w14:paraId="74BAAFAD"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color w:val="222222"/>
                <w:szCs w:val="22"/>
              </w:rPr>
              <w:t>to regularly test, assess and evaluate the effectiveness of the above measures.</w:t>
            </w:r>
          </w:p>
        </w:tc>
      </w:tr>
      <w:tr w:rsidR="00332C36" w:rsidRPr="00872424" w14:paraId="74183D85" w14:textId="77777777" w:rsidTr="00EE5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p>
        </w:tc>
        <w:tc>
          <w:tcPr>
            <w:tcW w:w="8930" w:type="dxa"/>
            <w:gridSpan w:val="3"/>
            <w:shd w:val="clear" w:color="auto" w:fill="auto"/>
          </w:tcPr>
          <w:p w14:paraId="697978B2" w14:textId="77777777" w:rsidR="00332C36" w:rsidRPr="00872424" w:rsidRDefault="00332C36" w:rsidP="00EE5200">
            <w:pPr>
              <w:spacing w:before="60" w:after="60"/>
              <w:rPr>
                <w:rFonts w:asciiTheme="minorHAnsi" w:hAnsiTheme="minorHAnsi" w:cstheme="minorHAnsi"/>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C9A25F2" w14:textId="77777777" w:rsidTr="00EE5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872424" w:rsidRDefault="00332C36" w:rsidP="00EE5200">
            <w:pPr>
              <w:autoSpaceDE w:val="0"/>
              <w:autoSpaceDN w:val="0"/>
              <w:adjustRightInd w:val="0"/>
              <w:jc w:val="both"/>
              <w:rPr>
                <w:rFonts w:asciiTheme="minorHAnsi" w:hAnsiTheme="minorHAnsi" w:cstheme="minorHAnsi"/>
                <w:b/>
                <w:bCs/>
                <w:color w:val="000000"/>
                <w:szCs w:val="22"/>
              </w:rPr>
            </w:pPr>
            <w:r w:rsidRPr="00872424">
              <w:rPr>
                <w:rFonts w:asciiTheme="minorHAnsi" w:hAnsiTheme="minorHAnsi" w:cstheme="minorHAnsi"/>
                <w:b/>
                <w:bCs/>
                <w:szCs w:val="22"/>
              </w:rPr>
              <w:t xml:space="preserve">Health and Safety </w:t>
            </w:r>
          </w:p>
          <w:p w14:paraId="78375010"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872424">
              <w:rPr>
                <w:rFonts w:asciiTheme="minorHAnsi" w:hAnsiTheme="minorHAnsi" w:cstheme="minorHAnsi"/>
                <w:b/>
                <w:bCs/>
                <w:szCs w:val="22"/>
              </w:rPr>
              <w:t>Please use no more than 500 words.</w:t>
            </w:r>
          </w:p>
          <w:p w14:paraId="7D0767C6"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202521C6" w14:textId="50FF9896"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provide all the relevant details of previous breaches of health and safety legislation in the last 5 years, applicable to the country in which you operate on comparable projects, for both:</w:t>
            </w:r>
          </w:p>
          <w:p w14:paraId="4B8D72BC" w14:textId="77777777" w:rsidR="00332C36" w:rsidRPr="00872424" w:rsidRDefault="00332C36" w:rsidP="00C65565">
            <w:pPr>
              <w:pStyle w:val="ListParagraph"/>
              <w:numPr>
                <w:ilvl w:val="0"/>
                <w:numId w:val="39"/>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your organisation</w:t>
            </w:r>
          </w:p>
          <w:p w14:paraId="0C776CEB" w14:textId="77777777" w:rsidR="00332C36" w:rsidRPr="00872424" w:rsidRDefault="00332C36" w:rsidP="00C65565">
            <w:pPr>
              <w:pStyle w:val="ListParagraph"/>
              <w:numPr>
                <w:ilvl w:val="0"/>
                <w:numId w:val="39"/>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lastRenderedPageBreak/>
              <w:t>all your supply chain members involved in the production or supply of steel</w:t>
            </w:r>
          </w:p>
        </w:tc>
      </w:tr>
      <w:tr w:rsidR="00332C36" w:rsidRPr="00872424" w14:paraId="1CD0C368" w14:textId="77777777" w:rsidTr="00EF6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rPr>
        <w:tc>
          <w:tcPr>
            <w:tcW w:w="1384" w:type="dxa"/>
            <w:vMerge/>
            <w:shd w:val="clear" w:color="auto" w:fill="DEEAF6" w:themeFill="accent5" w:themeFillTint="33"/>
          </w:tcPr>
          <w:p w14:paraId="20AEA60F"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872424" w:rsidRDefault="00332C36" w:rsidP="00EE5200">
            <w:pPr>
              <w:autoSpaceDE w:val="0"/>
              <w:autoSpaceDN w:val="0"/>
              <w:adjustRightInd w:val="0"/>
              <w:jc w:val="both"/>
              <w:rPr>
                <w:rFonts w:asciiTheme="minorHAnsi" w:hAnsiTheme="minorHAnsi" w:cstheme="minorHAnsi"/>
                <w:b/>
                <w:bCs/>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F37E94" w14:textId="77777777" w:rsidTr="00EE5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872424" w:rsidRDefault="00332C36" w:rsidP="00EE5200">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 xml:space="preserve">Requirement under the Public Contracts Regulations 2015 (Regulation 113) </w:t>
            </w:r>
          </w:p>
          <w:p w14:paraId="3AEA7E55"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50FD5932"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090C07C" w14:textId="77777777" w:rsidR="00332C36" w:rsidRPr="00872424" w:rsidRDefault="00332C36" w:rsidP="00EE520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4C3511AA" w14:textId="77777777" w:rsidR="00332C36" w:rsidRPr="00872424" w:rsidRDefault="00332C36" w:rsidP="00EE5200">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25AD5CCA" w14:textId="77777777" w:rsidTr="00EE5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7.6</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872424" w:rsidRDefault="00332C36" w:rsidP="00EE5200">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228A1A63" w14:textId="77777777" w:rsidR="00332C36" w:rsidRPr="00872424" w:rsidRDefault="00332C36" w:rsidP="00EE5200">
            <w:pPr>
              <w:autoSpaceDE w:val="0"/>
              <w:autoSpaceDN w:val="0"/>
              <w:adjustRightInd w:val="0"/>
              <w:jc w:val="both"/>
              <w:rPr>
                <w:rFonts w:asciiTheme="minorHAnsi" w:hAnsiTheme="minorHAnsi" w:cstheme="minorHAnsi"/>
                <w:b/>
                <w:bCs/>
                <w:szCs w:val="22"/>
              </w:rPr>
            </w:pPr>
          </w:p>
          <w:p w14:paraId="272312AC"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(a) Please provide the percentage of invoices paid by you to those in your immediate supply chain on all contracts for each of the two previous </w:t>
            </w:r>
            <w:proofErr w:type="gramStart"/>
            <w:r w:rsidRPr="00872424">
              <w:rPr>
                <w:rFonts w:asciiTheme="minorHAnsi" w:hAnsiTheme="minorHAnsi" w:cstheme="minorHAnsi"/>
                <w:szCs w:val="22"/>
              </w:rPr>
              <w:t>six month</w:t>
            </w:r>
            <w:proofErr w:type="gramEnd"/>
            <w:r w:rsidRPr="00872424">
              <w:rPr>
                <w:rFonts w:asciiTheme="minorHAnsi" w:hAnsiTheme="minorHAnsi" w:cstheme="minorHAnsi"/>
                <w:szCs w:val="22"/>
              </w:rPr>
              <w:t xml:space="preserve"> reporting periods. This should include the percentage of invoices paid within each of the following categories:</w:t>
            </w:r>
          </w:p>
          <w:p w14:paraId="079007A3"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within 30 days</w:t>
            </w:r>
          </w:p>
          <w:p w14:paraId="3B819FB4"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 31 to 60 days</w:t>
            </w:r>
          </w:p>
          <w:p w14:paraId="76D88BA9"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 61 days or more</w:t>
            </w:r>
          </w:p>
          <w:p w14:paraId="6C72D957"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due but not paid by the last date for payment under agreed contractual terms.</w:t>
            </w:r>
          </w:p>
          <w:p w14:paraId="0D08BDB1"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2361F61C"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It is acceptable to cross refer to information that has previously been submitted to Government or other bodies or is publicly available (provided</w:t>
            </w:r>
          </w:p>
          <w:p w14:paraId="002B5C9A"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112FF5CE"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(b) If you are unable to demonstrate that all invoices have been paid within the agreed contractual terms, please explain why.</w:t>
            </w:r>
          </w:p>
          <w:p w14:paraId="77F59FBA"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24FDA84D"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(c) If you are unable to demonstrate that ≥95% of invoices payable to your</w:t>
            </w:r>
          </w:p>
          <w:p w14:paraId="322E5615"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Identification of the primary causes of failure to pay:</w:t>
            </w:r>
          </w:p>
          <w:p w14:paraId="164BCEE6" w14:textId="77777777" w:rsidR="00332C36" w:rsidRPr="00872424" w:rsidRDefault="00332C36"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872424">
              <w:rPr>
                <w:rFonts w:asciiTheme="minorHAnsi" w:hAnsiTheme="minorHAnsi" w:cstheme="minorHAnsi"/>
                <w:szCs w:val="22"/>
              </w:rPr>
              <w:t>95% of all supply chain invoices within 60 days; and</w:t>
            </w:r>
          </w:p>
          <w:p w14:paraId="754CFBDC" w14:textId="77777777" w:rsidR="00332C36" w:rsidRPr="00872424" w:rsidRDefault="00332C36"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872424">
              <w:rPr>
                <w:rFonts w:asciiTheme="minorHAnsi" w:hAnsiTheme="minorHAnsi" w:cstheme="minorHAnsi"/>
                <w:szCs w:val="22"/>
              </w:rPr>
              <w:t>if relevant under question 6.4(b), all invoices within agreed terms.</w:t>
            </w:r>
          </w:p>
          <w:p w14:paraId="25670A81"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Actions to address each of these causes.</w:t>
            </w:r>
          </w:p>
          <w:p w14:paraId="7D0AB9C5"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 mechanism for and commitment to regular reporting on progress to the bidder’s audit committee (or equivalent).</w:t>
            </w:r>
          </w:p>
          <w:p w14:paraId="1F85C2A3"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 plan signed off by your director</w:t>
            </w:r>
          </w:p>
          <w:p w14:paraId="6988BBA8"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Plan published on its website (this can be a shorter, summary plan).</w:t>
            </w:r>
          </w:p>
          <w:p w14:paraId="3D941112"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745FAEBC" w14:textId="77777777" w:rsidR="00332C36" w:rsidRPr="00872424" w:rsidRDefault="00332C36" w:rsidP="00EE5200">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 existing action plan prepared for a different purpose, it is acceptable to attach this but it should contain the above features</w:t>
            </w:r>
          </w:p>
          <w:p w14:paraId="15BF6247" w14:textId="77777777" w:rsidR="00332C36" w:rsidRPr="00872424" w:rsidRDefault="00332C36" w:rsidP="00EE5200">
            <w:pPr>
              <w:autoSpaceDE w:val="0"/>
              <w:autoSpaceDN w:val="0"/>
              <w:adjustRightInd w:val="0"/>
              <w:jc w:val="both"/>
              <w:rPr>
                <w:rFonts w:asciiTheme="minorHAnsi" w:hAnsiTheme="minorHAnsi" w:cstheme="minorHAnsi"/>
                <w:szCs w:val="22"/>
              </w:rPr>
            </w:pPr>
          </w:p>
          <w:p w14:paraId="6B97D02A" w14:textId="77777777" w:rsidR="00332C36" w:rsidRDefault="00332C36" w:rsidP="00EE5200">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Note: if you are required to submit an action plan under question 6.4(c), this action plan must also set out steps to address your payment within agreed terms, in order to achieve a pass for question 7.4 (c).</w:t>
            </w:r>
          </w:p>
          <w:p w14:paraId="6A29FA8F" w14:textId="788D9B9D" w:rsidR="00EF6079" w:rsidRPr="00872424" w:rsidRDefault="00EF6079" w:rsidP="00EE5200">
            <w:pPr>
              <w:autoSpaceDE w:val="0"/>
              <w:autoSpaceDN w:val="0"/>
              <w:adjustRightInd w:val="0"/>
              <w:jc w:val="both"/>
              <w:rPr>
                <w:rFonts w:asciiTheme="minorHAnsi" w:hAnsiTheme="minorHAnsi" w:cstheme="minorHAnsi"/>
                <w:b/>
                <w:bCs/>
                <w:szCs w:val="22"/>
              </w:rPr>
            </w:pP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p>
          <w:p w14:paraId="6D79377D" w14:textId="77777777" w:rsidR="00332C36" w:rsidRPr="00872424" w:rsidRDefault="00332C36" w:rsidP="00EE5200">
            <w:pPr>
              <w:pStyle w:val="Normal1"/>
              <w:spacing w:before="60" w:after="60" w:line="259" w:lineRule="auto"/>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5E52B317"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p>
        </w:tc>
      </w:tr>
      <w:tr w:rsidR="00332C36" w:rsidRPr="00872424" w14:paraId="02F4BB81" w14:textId="77777777" w:rsidTr="00EE5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lastRenderedPageBreak/>
              <w:t>7.10</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872424" w:rsidRDefault="00332C36" w:rsidP="00EE5200">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25098AFF" w14:textId="77777777" w:rsidR="00332C36" w:rsidRPr="00872424" w:rsidRDefault="00332C36" w:rsidP="00EE5200">
            <w:pPr>
              <w:autoSpaceDE w:val="0"/>
              <w:autoSpaceDN w:val="0"/>
              <w:adjustRightInd w:val="0"/>
              <w:rPr>
                <w:rFonts w:asciiTheme="minorHAnsi" w:hAnsiTheme="minorHAnsi" w:cstheme="minorHAnsi"/>
                <w:color w:val="000000"/>
                <w:szCs w:val="22"/>
              </w:rPr>
            </w:pPr>
          </w:p>
          <w:p w14:paraId="7A26297B" w14:textId="77777777" w:rsidR="00332C36" w:rsidRPr="00872424" w:rsidRDefault="00332C36" w:rsidP="00EE5200">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872424" w:rsidRDefault="00332C36" w:rsidP="00EE5200">
            <w:pPr>
              <w:autoSpaceDE w:val="0"/>
              <w:autoSpaceDN w:val="0"/>
              <w:adjustRightInd w:val="0"/>
              <w:rPr>
                <w:rFonts w:asciiTheme="minorHAnsi" w:hAnsiTheme="minorHAnsi" w:cstheme="minorHAnsi"/>
                <w:color w:val="000000"/>
                <w:szCs w:val="22"/>
              </w:rPr>
            </w:pPr>
          </w:p>
          <w:p w14:paraId="4B1A9DEF" w14:textId="77777777" w:rsidR="00332C36" w:rsidRPr="00872424" w:rsidRDefault="00332C36" w:rsidP="00EE5200">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872424" w:rsidRDefault="00332C36" w:rsidP="00EE5200">
            <w:pPr>
              <w:autoSpaceDE w:val="0"/>
              <w:autoSpaceDN w:val="0"/>
              <w:adjustRightInd w:val="0"/>
              <w:rPr>
                <w:rFonts w:asciiTheme="minorHAnsi" w:hAnsiTheme="minorHAnsi" w:cstheme="minorHAnsi"/>
                <w:color w:val="000000"/>
                <w:szCs w:val="22"/>
              </w:rPr>
            </w:pPr>
          </w:p>
          <w:p w14:paraId="753A79CC" w14:textId="77777777" w:rsidR="00332C36" w:rsidRPr="00872424" w:rsidRDefault="00332C36" w:rsidP="00EE5200">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 pass/fail selection criterion may be set that either:</w:t>
            </w:r>
          </w:p>
          <w:p w14:paraId="5F5F8B95"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F7AB25C"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organisation’s structure, its business and its supply chains;</w:t>
            </w:r>
          </w:p>
          <w:p w14:paraId="51196E74"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policies in relation to slavery and human trafficking;</w:t>
            </w:r>
          </w:p>
          <w:p w14:paraId="57AF3BDE"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due diligence processes in relation to slavery and human trafficking in its business and supply chains;</w:t>
            </w:r>
          </w:p>
          <w:p w14:paraId="7898AAC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parts of its business and supply chains where there is a risk of slavery and human trafficking taking place, and the steps it has taken to assess and manage that risk;</w:t>
            </w:r>
          </w:p>
          <w:p w14:paraId="13DCB385"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effectiveness in ensuring that slavery and human trafficking is not taking place in its business or supply chains,</w:t>
            </w:r>
          </w:p>
          <w:p w14:paraId="14DFA85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measured against such performance indicators as it considers appropriate;</w:t>
            </w:r>
          </w:p>
          <w:p w14:paraId="634A0631"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training and capacity building about slavery and human trafficking available to its staff; or</w:t>
            </w:r>
          </w:p>
          <w:p w14:paraId="29DC77EB"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09F13E5A" w14:textId="77777777" w:rsidR="00332C36" w:rsidRPr="00872424" w:rsidRDefault="00332C36" w:rsidP="00EE5200">
            <w:pPr>
              <w:autoSpaceDE w:val="0"/>
              <w:autoSpaceDN w:val="0"/>
              <w:adjustRightInd w:val="0"/>
              <w:rPr>
                <w:rFonts w:asciiTheme="minorHAnsi" w:hAnsiTheme="minorHAnsi" w:cstheme="minorHAnsi"/>
                <w:szCs w:val="22"/>
              </w:rPr>
            </w:pPr>
          </w:p>
          <w:p w14:paraId="06F1BD38" w14:textId="77777777" w:rsidR="00332C36" w:rsidRPr="00872424" w:rsidRDefault="00332C36" w:rsidP="00EE5200">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EE5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872424" w:rsidRDefault="00332C36" w:rsidP="00EE5200">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7684E84D" w14:textId="77777777" w:rsidR="00332C36" w:rsidRPr="00872424" w:rsidRDefault="00332C36" w:rsidP="00EE5200">
            <w:pPr>
              <w:pStyle w:val="Normal1"/>
              <w:spacing w:before="60" w:after="60" w:line="259" w:lineRule="auto"/>
              <w:rPr>
                <w:rFonts w:asciiTheme="minorHAnsi" w:hAnsiTheme="minorHAnsi" w:cstheme="minorHAnsi"/>
                <w:b/>
                <w:bCs/>
                <w:color w:val="auto"/>
                <w:sz w:val="22"/>
                <w:szCs w:val="22"/>
              </w:rPr>
            </w:pPr>
          </w:p>
        </w:tc>
      </w:tr>
    </w:tbl>
    <w:p w14:paraId="531C2EFB"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EE5200">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EE5200">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EE5200">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EE5200">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EE5200">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EE5200">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EE5200">
        <w:tc>
          <w:tcPr>
            <w:tcW w:w="1384" w:type="dxa"/>
            <w:vMerge w:val="restart"/>
            <w:shd w:val="clear" w:color="auto" w:fill="F3F9FB"/>
          </w:tcPr>
          <w:p w14:paraId="2E95C89A" w14:textId="77777777" w:rsidR="00F55DD2" w:rsidRPr="00AE359D" w:rsidRDefault="00F55DD2" w:rsidP="00EE5200">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6653661B" w:rsidR="00F55DD2" w:rsidRPr="00AE359D" w:rsidRDefault="00F55DD2" w:rsidP="00EE5200">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3000B5">
              <w:rPr>
                <w:rFonts w:asciiTheme="minorHAnsi" w:hAnsiTheme="minorHAnsi" w:cstheme="minorHAnsi"/>
                <w:sz w:val="22"/>
                <w:szCs w:val="22"/>
              </w:rPr>
              <w:t>credit</w:t>
            </w:r>
            <w:r w:rsidRPr="00AE359D">
              <w:rPr>
                <w:rFonts w:asciiTheme="minorHAnsi" w:hAnsiTheme="minorHAnsi" w:cstheme="minorHAnsi"/>
                <w:sz w:val="22"/>
                <w:szCs w:val="22"/>
              </w:rPr>
              <w:t xml:space="preserve"> rating of </w:t>
            </w:r>
            <w:r w:rsidR="00EF6079" w:rsidRPr="00EF6079">
              <w:rPr>
                <w:rFonts w:asciiTheme="minorHAnsi" w:hAnsiTheme="minorHAnsi" w:cstheme="minorHAnsi"/>
                <w:b/>
                <w:sz w:val="22"/>
                <w:szCs w:val="22"/>
              </w:rPr>
              <w:t>60</w:t>
            </w:r>
            <w:r w:rsidR="00EF6079">
              <w:rPr>
                <w:rFonts w:asciiTheme="minorHAnsi" w:hAnsiTheme="minorHAnsi" w:cstheme="minorHAnsi"/>
                <w:sz w:val="22"/>
                <w:szCs w:val="22"/>
              </w:rPr>
              <w:t xml:space="preserve"> </w:t>
            </w:r>
            <w:r w:rsidRPr="00AE359D">
              <w:rPr>
                <w:rFonts w:asciiTheme="minorHAnsi" w:hAnsiTheme="minorHAnsi" w:cstheme="minorHAnsi"/>
                <w:sz w:val="22"/>
                <w:szCs w:val="22"/>
              </w:rPr>
              <w:t>is required for this contract.</w:t>
            </w:r>
          </w:p>
          <w:p w14:paraId="2D182CA6" w14:textId="77777777" w:rsidR="00F55DD2" w:rsidRPr="00AE359D" w:rsidRDefault="00F55DD2" w:rsidP="00EE5200">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EE5200">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EE5200">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EE5200">
        <w:tc>
          <w:tcPr>
            <w:tcW w:w="1384" w:type="dxa"/>
            <w:vMerge/>
            <w:tcBorders>
              <w:bottom w:val="single" w:sz="6" w:space="0" w:color="auto"/>
            </w:tcBorders>
            <w:shd w:val="clear" w:color="auto" w:fill="F3F9FB"/>
          </w:tcPr>
          <w:p w14:paraId="36916D70" w14:textId="77777777" w:rsidR="00F55DD2" w:rsidRPr="00AE359D" w:rsidRDefault="00F55DD2" w:rsidP="00EE5200">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EE5200">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EE5200">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EE5200">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AD5794">
              <w:rPr>
                <w:rFonts w:asciiTheme="minorHAnsi" w:hAnsiTheme="minorHAnsi" w:cstheme="minorHAnsi"/>
                <w:szCs w:val="22"/>
              </w:rPr>
            </w:r>
            <w:r w:rsidR="00AD5794">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3EB4F30E" w14:textId="3D2C5BA2" w:rsidR="00F55DD2" w:rsidRPr="00872424" w:rsidRDefault="00F55DD2" w:rsidP="00332C36">
      <w:pPr>
        <w:spacing w:before="178"/>
        <w:rPr>
          <w:rFonts w:asciiTheme="minorHAnsi" w:hAnsiTheme="minorHAnsi" w:cstheme="minorHAnsi"/>
          <w:color w:val="0000FF"/>
          <w:szCs w:val="22"/>
          <w:u w:val="single" w:color="0000FF"/>
        </w:rPr>
        <w:sectPr w:rsidR="00F55DD2" w:rsidRPr="00872424">
          <w:pgSz w:w="11900" w:h="16850"/>
          <w:pgMar w:top="1100" w:right="760" w:bottom="980" w:left="980" w:header="0" w:footer="717" w:gutter="0"/>
          <w:cols w:space="720"/>
        </w:sectPr>
      </w:pPr>
    </w:p>
    <w:p w14:paraId="3DEEEF64" w14:textId="6488CDE5" w:rsidR="005D5034" w:rsidRPr="00924195" w:rsidRDefault="005D5034" w:rsidP="00D6241B">
      <w:pPr>
        <w:rPr>
          <w:b/>
          <w:color w:val="002060"/>
          <w:sz w:val="4"/>
          <w:szCs w:val="28"/>
        </w:rPr>
      </w:pPr>
    </w:p>
    <w:p w14:paraId="4B63230A" w14:textId="5DA50567" w:rsidR="005A3E40" w:rsidRPr="00924195" w:rsidRDefault="00AC0690" w:rsidP="00D6241B">
      <w:pPr>
        <w:pStyle w:val="Heading20"/>
        <w:numPr>
          <w:ilvl w:val="0"/>
          <w:numId w:val="22"/>
        </w:numPr>
        <w:ind w:hanging="720"/>
      </w:pPr>
      <w:bookmarkStart w:id="64" w:name="_Toc130914737"/>
      <w:r>
        <w:t xml:space="preserve">Response to </w:t>
      </w:r>
      <w:r w:rsidR="00217843">
        <w:t>Quality Evaluation Criteria</w:t>
      </w:r>
      <w:bookmarkEnd w:id="64"/>
    </w:p>
    <w:p w14:paraId="2FFD2C30" w14:textId="3E15FF7F" w:rsidR="004D4B32" w:rsidRPr="00924195" w:rsidRDefault="004D4B32" w:rsidP="00924195">
      <w:pPr>
        <w:pStyle w:val="sub"/>
        <w:numPr>
          <w:ilvl w:val="0"/>
          <w:numId w:val="0"/>
        </w:numPr>
        <w:ind w:left="720" w:hanging="720"/>
      </w:pPr>
      <w:r>
        <w:t>2.1</w:t>
      </w:r>
      <w:r>
        <w:tab/>
        <w:t>Technical/Quality Evaluation Criteria</w:t>
      </w:r>
    </w:p>
    <w:p w14:paraId="316CC5FA" w14:textId="0C0B8318" w:rsidR="00913AE1" w:rsidRPr="00526706" w:rsidRDefault="00924195" w:rsidP="00913AE1">
      <w:pPr>
        <w:rPr>
          <w:rFonts w:cs="Arial"/>
          <w:szCs w:val="22"/>
        </w:rPr>
      </w:pPr>
      <w:r w:rsidRPr="00924195">
        <w:rPr>
          <w:rFonts w:cs="Arial"/>
          <w:szCs w:val="22"/>
        </w:rPr>
        <w:t>Tenderers must use the template below for their response to provide, describe and explain the response to the quality 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EE5200">
            <w:pPr>
              <w:rPr>
                <w:rFonts w:cs="Arial"/>
                <w:b/>
                <w:bCs/>
                <w:szCs w:val="22"/>
              </w:rPr>
            </w:pPr>
            <w:r w:rsidRPr="00D135EF">
              <w:rPr>
                <w:rFonts w:cs="Arial"/>
                <w:b/>
                <w:bCs/>
                <w:szCs w:val="22"/>
              </w:rPr>
              <w:t>Criterion 1</w:t>
            </w:r>
          </w:p>
        </w:tc>
        <w:tc>
          <w:tcPr>
            <w:tcW w:w="8000" w:type="dxa"/>
            <w:shd w:val="clear" w:color="auto" w:fill="FBE4D5" w:themeFill="accent2" w:themeFillTint="33"/>
          </w:tcPr>
          <w:p w14:paraId="27CD081E" w14:textId="77777777" w:rsidR="00924195" w:rsidRPr="00924195" w:rsidRDefault="00924195" w:rsidP="00924195">
            <w:pPr>
              <w:rPr>
                <w:rFonts w:cs="Arial"/>
                <w:b/>
                <w:bCs/>
                <w:szCs w:val="22"/>
              </w:rPr>
            </w:pPr>
            <w:r w:rsidRPr="00924195">
              <w:rPr>
                <w:rFonts w:cs="Arial"/>
                <w:b/>
                <w:bCs/>
                <w:szCs w:val="22"/>
              </w:rPr>
              <w:t>Realising The Digital Strategy</w:t>
            </w:r>
          </w:p>
          <w:p w14:paraId="7FBD3F29" w14:textId="7F0DE36D" w:rsidR="00924195" w:rsidRPr="00924195" w:rsidRDefault="00924195" w:rsidP="00924195">
            <w:pPr>
              <w:rPr>
                <w:rFonts w:cs="Arial"/>
                <w:bCs/>
                <w:sz w:val="20"/>
                <w:szCs w:val="22"/>
              </w:rPr>
            </w:pPr>
            <w:r w:rsidRPr="00924195">
              <w:rPr>
                <w:rFonts w:cs="Arial"/>
                <w:bCs/>
                <w:sz w:val="20"/>
                <w:szCs w:val="22"/>
              </w:rPr>
              <w:t>• Demonstration of ability to devise plan based upon corporate strategies, audience research and digital audit.</w:t>
            </w:r>
          </w:p>
          <w:p w14:paraId="1A2D070D" w14:textId="30DE0FFA" w:rsidR="00924195" w:rsidRPr="00924195" w:rsidRDefault="00924195" w:rsidP="00924195">
            <w:pPr>
              <w:rPr>
                <w:rFonts w:cs="Arial"/>
                <w:bCs/>
                <w:sz w:val="20"/>
                <w:szCs w:val="22"/>
              </w:rPr>
            </w:pPr>
            <w:r w:rsidRPr="00924195">
              <w:rPr>
                <w:rFonts w:cs="Arial"/>
                <w:bCs/>
                <w:sz w:val="20"/>
                <w:szCs w:val="22"/>
              </w:rPr>
              <w:t>• Exhibition of nuances in digital strategies to fulfil requirements for NMRN, MRT, PHD, FAAM, Hartlepool and HMS Caroline.</w:t>
            </w:r>
          </w:p>
          <w:p w14:paraId="4C743AA4" w14:textId="72F6B05E" w:rsidR="00924195" w:rsidRPr="00924195" w:rsidRDefault="00924195" w:rsidP="00924195">
            <w:pPr>
              <w:rPr>
                <w:rFonts w:cs="Arial"/>
                <w:bCs/>
                <w:sz w:val="20"/>
                <w:szCs w:val="22"/>
              </w:rPr>
            </w:pPr>
            <w:r w:rsidRPr="00924195">
              <w:rPr>
                <w:rFonts w:cs="Arial"/>
                <w:bCs/>
                <w:sz w:val="20"/>
                <w:szCs w:val="22"/>
              </w:rPr>
              <w:t>• Demonstration of how the digital plan will satisfy sales and revenue targets alongside conservation and sustainability outcomes.</w:t>
            </w:r>
          </w:p>
          <w:p w14:paraId="2520EED6" w14:textId="2BFDE611" w:rsidR="00913AE1" w:rsidRPr="00D135EF" w:rsidRDefault="00924195" w:rsidP="00924195">
            <w:pPr>
              <w:rPr>
                <w:rFonts w:cs="Arial"/>
                <w:b/>
                <w:bCs/>
                <w:szCs w:val="22"/>
              </w:rPr>
            </w:pPr>
            <w:r w:rsidRPr="00924195">
              <w:rPr>
                <w:rFonts w:cs="Arial"/>
                <w:bCs/>
                <w:sz w:val="20"/>
                <w:szCs w:val="22"/>
              </w:rPr>
              <w:t>• Previous case studies and outcomes that exemplify the above</w:t>
            </w:r>
          </w:p>
        </w:tc>
      </w:tr>
      <w:tr w:rsidR="00913AE1" w:rsidRPr="00526706" w14:paraId="4268E021" w14:textId="77777777" w:rsidTr="00924195">
        <w:trPr>
          <w:trHeight w:val="9721"/>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EE5200">
            <w:pPr>
              <w:rPr>
                <w:rFonts w:cs="Arial"/>
                <w:szCs w:val="22"/>
              </w:rPr>
            </w:pPr>
            <w:r w:rsidRPr="00526706">
              <w:rPr>
                <w:rFonts w:cs="Arial"/>
                <w:szCs w:val="22"/>
              </w:rPr>
              <w:t>Response</w:t>
            </w:r>
          </w:p>
          <w:p w14:paraId="0B1FB086" w14:textId="39FE1E96" w:rsidR="00913AE1" w:rsidRPr="00526706" w:rsidRDefault="00913AE1" w:rsidP="00EE5200">
            <w:pPr>
              <w:rPr>
                <w:rFonts w:cs="Arial"/>
                <w:szCs w:val="22"/>
              </w:rPr>
            </w:pPr>
            <w:r w:rsidRPr="00526706">
              <w:rPr>
                <w:rFonts w:cs="Arial"/>
                <w:szCs w:val="22"/>
              </w:rPr>
              <w:t>[</w:t>
            </w:r>
            <w:r w:rsidR="00924195">
              <w:rPr>
                <w:rFonts w:cs="Arial"/>
                <w:szCs w:val="22"/>
              </w:rPr>
              <w:t>2000</w:t>
            </w:r>
            <w:r w:rsidR="00924195"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EE5200">
            <w:pPr>
              <w:rPr>
                <w:rFonts w:cs="Arial"/>
                <w:szCs w:val="22"/>
              </w:rPr>
            </w:pPr>
          </w:p>
        </w:tc>
      </w:tr>
    </w:tbl>
    <w:p w14:paraId="7CFC179F"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EE5200">
            <w:pPr>
              <w:rPr>
                <w:rFonts w:cs="Arial"/>
                <w:b/>
                <w:bCs/>
                <w:szCs w:val="22"/>
              </w:rPr>
            </w:pPr>
            <w:r w:rsidRPr="00D135EF">
              <w:rPr>
                <w:rFonts w:cs="Arial"/>
                <w:b/>
                <w:bCs/>
                <w:szCs w:val="22"/>
              </w:rPr>
              <w:lastRenderedPageBreak/>
              <w:t xml:space="preserve">Criterion </w:t>
            </w:r>
            <w:r w:rsidR="00422E46" w:rsidRPr="00D135EF">
              <w:rPr>
                <w:rFonts w:cs="Arial"/>
                <w:b/>
                <w:bCs/>
                <w:szCs w:val="22"/>
              </w:rPr>
              <w:t>2</w:t>
            </w:r>
          </w:p>
        </w:tc>
        <w:tc>
          <w:tcPr>
            <w:tcW w:w="8000" w:type="dxa"/>
            <w:shd w:val="clear" w:color="auto" w:fill="FBE4D5" w:themeFill="accent2" w:themeFillTint="33"/>
          </w:tcPr>
          <w:p w14:paraId="159AD197" w14:textId="77777777" w:rsidR="00924195" w:rsidRPr="00924195" w:rsidRDefault="00924195" w:rsidP="00924195">
            <w:pPr>
              <w:pStyle w:val="TableParagraph"/>
              <w:ind w:left="107"/>
              <w:rPr>
                <w:rFonts w:ascii="Calibri" w:hAnsi="Calibri" w:cs="Calibri"/>
                <w:b/>
              </w:rPr>
            </w:pPr>
            <w:r w:rsidRPr="00924195">
              <w:rPr>
                <w:rFonts w:ascii="Calibri" w:hAnsi="Calibri" w:cs="Calibri"/>
                <w:b/>
              </w:rPr>
              <w:t>Sales and revenue optimisation</w:t>
            </w:r>
          </w:p>
          <w:p w14:paraId="6F67545C" w14:textId="77777777" w:rsidR="00924195" w:rsidRDefault="00924195" w:rsidP="00924195">
            <w:pPr>
              <w:pStyle w:val="TableParagraph"/>
              <w:widowControl/>
              <w:numPr>
                <w:ilvl w:val="0"/>
                <w:numId w:val="42"/>
              </w:numPr>
              <w:rPr>
                <w:rFonts w:ascii="Calibri" w:eastAsia="Times New Roman" w:hAnsi="Calibri" w:cs="Calibri"/>
              </w:rPr>
            </w:pPr>
            <w:r>
              <w:rPr>
                <w:rFonts w:ascii="Calibri" w:eastAsia="Times New Roman" w:hAnsi="Calibri" w:cs="Calibri"/>
              </w:rPr>
              <w:t>Demonstration of how audit and optimisation will take place with timeline for implementation for PHD, NMRN and MRT sites.</w:t>
            </w:r>
          </w:p>
          <w:p w14:paraId="6A1C4AB3" w14:textId="77777777" w:rsidR="00924195" w:rsidRDefault="00924195" w:rsidP="00924195">
            <w:pPr>
              <w:pStyle w:val="TableParagraph"/>
              <w:widowControl/>
              <w:numPr>
                <w:ilvl w:val="0"/>
                <w:numId w:val="42"/>
              </w:numPr>
              <w:rPr>
                <w:rFonts w:ascii="Calibri" w:eastAsia="Times New Roman" w:hAnsi="Calibri" w:cs="Calibri"/>
              </w:rPr>
            </w:pPr>
            <w:r>
              <w:rPr>
                <w:rFonts w:ascii="Calibri" w:eastAsia="Times New Roman" w:hAnsi="Calibri" w:cs="Calibri"/>
              </w:rPr>
              <w:t>Previous case studies and track record of continuous optimisation and testing programme.</w:t>
            </w:r>
          </w:p>
          <w:p w14:paraId="5A7EA9E9" w14:textId="5A6AA9D7" w:rsidR="00913AE1" w:rsidRPr="00924195" w:rsidRDefault="00924195" w:rsidP="00924195">
            <w:pPr>
              <w:pStyle w:val="ListParagraph"/>
              <w:numPr>
                <w:ilvl w:val="0"/>
                <w:numId w:val="42"/>
              </w:numPr>
              <w:rPr>
                <w:rFonts w:cs="Arial"/>
                <w:b/>
                <w:bCs/>
                <w:szCs w:val="22"/>
              </w:rPr>
            </w:pPr>
            <w:r w:rsidRPr="00924195">
              <w:rPr>
                <w:rFonts w:eastAsia="Times New Roman"/>
              </w:rPr>
              <w:t>Previous case studies and track record of multi-faceted PPC and digital media buying</w:t>
            </w:r>
          </w:p>
        </w:tc>
      </w:tr>
      <w:tr w:rsidR="00913AE1" w:rsidRPr="00526706" w14:paraId="3E19D87F" w14:textId="77777777" w:rsidTr="00924195">
        <w:trPr>
          <w:trHeight w:val="8284"/>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EE5200">
            <w:pPr>
              <w:rPr>
                <w:rFonts w:cs="Arial"/>
                <w:szCs w:val="22"/>
              </w:rPr>
            </w:pPr>
            <w:r w:rsidRPr="00526706">
              <w:rPr>
                <w:rFonts w:cs="Arial"/>
                <w:szCs w:val="22"/>
              </w:rPr>
              <w:t>Response</w:t>
            </w:r>
          </w:p>
          <w:p w14:paraId="115C791C" w14:textId="514D6982" w:rsidR="00913AE1" w:rsidRPr="00526706" w:rsidRDefault="00913AE1" w:rsidP="00EE5200">
            <w:pPr>
              <w:rPr>
                <w:rFonts w:cs="Arial"/>
                <w:szCs w:val="22"/>
              </w:rPr>
            </w:pPr>
            <w:r w:rsidRPr="00526706">
              <w:rPr>
                <w:rFonts w:cs="Arial"/>
                <w:szCs w:val="22"/>
              </w:rPr>
              <w:t>[</w:t>
            </w:r>
            <w:r w:rsidR="00924195">
              <w:rPr>
                <w:rFonts w:cs="Arial"/>
                <w:szCs w:val="22"/>
              </w:rPr>
              <w:t>2000</w:t>
            </w:r>
            <w:r w:rsidR="00924195" w:rsidRPr="00526706">
              <w:rPr>
                <w:rFonts w:cs="Arial"/>
                <w:szCs w:val="22"/>
              </w:rPr>
              <w:t>-word</w:t>
            </w:r>
            <w:r w:rsidRPr="00526706">
              <w:rPr>
                <w:rFonts w:cs="Arial"/>
                <w:szCs w:val="22"/>
              </w:rPr>
              <w:t xml:space="preserve"> limit]</w:t>
            </w:r>
          </w:p>
          <w:p w14:paraId="239EE570" w14:textId="77777777" w:rsidR="00913AE1" w:rsidRPr="00526706" w:rsidRDefault="00913AE1" w:rsidP="00EE5200">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EE5200">
            <w:pPr>
              <w:rPr>
                <w:rFonts w:cs="Arial"/>
                <w:szCs w:val="22"/>
              </w:rPr>
            </w:pPr>
          </w:p>
          <w:p w14:paraId="7C705776" w14:textId="77777777" w:rsidR="00913AE1" w:rsidRPr="00526706" w:rsidRDefault="00913AE1" w:rsidP="00EE5200">
            <w:pPr>
              <w:rPr>
                <w:rFonts w:cs="Arial"/>
                <w:szCs w:val="22"/>
              </w:rPr>
            </w:pPr>
          </w:p>
          <w:p w14:paraId="7CD84E0A" w14:textId="77777777" w:rsidR="00913AE1" w:rsidRPr="00526706" w:rsidRDefault="00913AE1" w:rsidP="00EE5200">
            <w:pPr>
              <w:rPr>
                <w:rFonts w:cs="Arial"/>
                <w:szCs w:val="22"/>
              </w:rPr>
            </w:pPr>
          </w:p>
          <w:p w14:paraId="1136BF5C" w14:textId="77777777" w:rsidR="00913AE1" w:rsidRPr="00526706" w:rsidRDefault="00913AE1" w:rsidP="00EE5200">
            <w:pPr>
              <w:rPr>
                <w:rFonts w:cs="Arial"/>
                <w:szCs w:val="22"/>
              </w:rPr>
            </w:pPr>
          </w:p>
          <w:p w14:paraId="7C57EB49" w14:textId="77777777" w:rsidR="00913AE1" w:rsidRPr="00526706" w:rsidRDefault="00913AE1" w:rsidP="00EE5200">
            <w:pPr>
              <w:rPr>
                <w:rFonts w:cs="Arial"/>
                <w:szCs w:val="22"/>
              </w:rPr>
            </w:pPr>
          </w:p>
          <w:p w14:paraId="53EA3891" w14:textId="77777777" w:rsidR="00913AE1" w:rsidRPr="00526706" w:rsidRDefault="00913AE1" w:rsidP="00EE5200">
            <w:pPr>
              <w:rPr>
                <w:rFonts w:cs="Arial"/>
                <w:szCs w:val="22"/>
              </w:rPr>
            </w:pPr>
          </w:p>
          <w:p w14:paraId="5B8905FD" w14:textId="77777777" w:rsidR="00913AE1" w:rsidRPr="00526706" w:rsidRDefault="00913AE1" w:rsidP="00EE5200">
            <w:pPr>
              <w:rPr>
                <w:rFonts w:cs="Arial"/>
                <w:szCs w:val="22"/>
              </w:rPr>
            </w:pPr>
          </w:p>
          <w:p w14:paraId="32B7A9A8" w14:textId="77777777" w:rsidR="00913AE1" w:rsidRPr="00526706" w:rsidRDefault="00913AE1" w:rsidP="00EE5200">
            <w:pPr>
              <w:rPr>
                <w:rFonts w:cs="Arial"/>
                <w:szCs w:val="22"/>
              </w:rPr>
            </w:pPr>
          </w:p>
          <w:p w14:paraId="4AF45757" w14:textId="77777777" w:rsidR="00913AE1" w:rsidRPr="00526706" w:rsidRDefault="00913AE1" w:rsidP="00EE5200">
            <w:pPr>
              <w:rPr>
                <w:rFonts w:cs="Arial"/>
                <w:szCs w:val="22"/>
              </w:rPr>
            </w:pPr>
          </w:p>
          <w:p w14:paraId="1AC77F1F" w14:textId="77777777" w:rsidR="00913AE1" w:rsidRPr="00526706" w:rsidRDefault="00913AE1" w:rsidP="00EE5200">
            <w:pPr>
              <w:rPr>
                <w:rFonts w:cs="Arial"/>
                <w:szCs w:val="22"/>
              </w:rPr>
            </w:pPr>
          </w:p>
          <w:p w14:paraId="72648BEB" w14:textId="77777777" w:rsidR="00913AE1" w:rsidRPr="00526706" w:rsidRDefault="00913AE1" w:rsidP="00EE5200">
            <w:pPr>
              <w:rPr>
                <w:rFonts w:cs="Arial"/>
                <w:szCs w:val="22"/>
              </w:rPr>
            </w:pPr>
          </w:p>
          <w:p w14:paraId="1658B767" w14:textId="77777777" w:rsidR="00913AE1" w:rsidRPr="00526706" w:rsidRDefault="00913AE1" w:rsidP="00EE5200">
            <w:pPr>
              <w:rPr>
                <w:rFonts w:cs="Arial"/>
                <w:szCs w:val="22"/>
              </w:rPr>
            </w:pPr>
          </w:p>
          <w:p w14:paraId="648095CD" w14:textId="77777777" w:rsidR="00913AE1" w:rsidRPr="00526706" w:rsidRDefault="00913AE1" w:rsidP="00EE5200">
            <w:pPr>
              <w:rPr>
                <w:rFonts w:cs="Arial"/>
                <w:szCs w:val="22"/>
              </w:rPr>
            </w:pPr>
          </w:p>
          <w:p w14:paraId="33FFB9D5" w14:textId="77777777" w:rsidR="00913AE1" w:rsidRPr="00526706" w:rsidRDefault="00913AE1" w:rsidP="00EE5200">
            <w:pPr>
              <w:rPr>
                <w:rFonts w:cs="Arial"/>
                <w:szCs w:val="22"/>
              </w:rPr>
            </w:pPr>
          </w:p>
          <w:p w14:paraId="7488EA7B" w14:textId="77777777" w:rsidR="00913AE1" w:rsidRPr="00526706" w:rsidRDefault="00913AE1" w:rsidP="00EE5200">
            <w:pPr>
              <w:rPr>
                <w:rFonts w:cs="Arial"/>
                <w:szCs w:val="22"/>
              </w:rPr>
            </w:pPr>
          </w:p>
          <w:p w14:paraId="4398632D" w14:textId="77777777" w:rsidR="00913AE1" w:rsidRPr="00526706" w:rsidRDefault="00913AE1" w:rsidP="00EE5200">
            <w:pPr>
              <w:rPr>
                <w:rFonts w:cs="Arial"/>
                <w:szCs w:val="22"/>
              </w:rPr>
            </w:pPr>
          </w:p>
          <w:p w14:paraId="48217DCE" w14:textId="77777777" w:rsidR="00913AE1" w:rsidRPr="00526706" w:rsidRDefault="00913AE1" w:rsidP="00EE5200">
            <w:pPr>
              <w:rPr>
                <w:rFonts w:cs="Arial"/>
                <w:szCs w:val="22"/>
              </w:rPr>
            </w:pPr>
          </w:p>
          <w:p w14:paraId="47E4141D" w14:textId="77777777" w:rsidR="00913AE1" w:rsidRPr="00526706" w:rsidRDefault="00913AE1" w:rsidP="00EE5200">
            <w:pPr>
              <w:rPr>
                <w:rFonts w:cs="Arial"/>
                <w:szCs w:val="22"/>
              </w:rPr>
            </w:pPr>
          </w:p>
          <w:p w14:paraId="13E472EE" w14:textId="77777777" w:rsidR="00913AE1" w:rsidRPr="00526706" w:rsidRDefault="00913AE1" w:rsidP="00EE5200">
            <w:pPr>
              <w:rPr>
                <w:rFonts w:cs="Arial"/>
                <w:szCs w:val="22"/>
              </w:rPr>
            </w:pPr>
          </w:p>
        </w:tc>
      </w:tr>
    </w:tbl>
    <w:p w14:paraId="2A0D0115" w14:textId="4FEF4ADC" w:rsidR="001545DE" w:rsidRDefault="001545DE"/>
    <w:p w14:paraId="2A17B7A9" w14:textId="6AED8AC9" w:rsidR="001545DE" w:rsidRDefault="001545DE"/>
    <w:p w14:paraId="35F22A4B" w14:textId="264D6108" w:rsidR="001545DE" w:rsidRDefault="001545DE"/>
    <w:p w14:paraId="019024F6" w14:textId="4497DCB9" w:rsidR="00924195" w:rsidRDefault="00924195">
      <w:r>
        <w:br w:type="page"/>
      </w:r>
    </w:p>
    <w:p w14:paraId="10FB8A83"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EE5200">
            <w:pPr>
              <w:rPr>
                <w:rFonts w:cs="Arial"/>
                <w:b/>
                <w:bCs/>
                <w:szCs w:val="22"/>
              </w:rPr>
            </w:pPr>
            <w:r w:rsidRPr="00D135EF">
              <w:rPr>
                <w:rFonts w:cs="Arial"/>
                <w:b/>
                <w:bCs/>
                <w:szCs w:val="22"/>
              </w:rPr>
              <w:t xml:space="preserve">Criterion </w:t>
            </w:r>
            <w:r w:rsidR="00075027" w:rsidRPr="00D135EF">
              <w:rPr>
                <w:rFonts w:cs="Arial"/>
                <w:b/>
                <w:bCs/>
                <w:szCs w:val="22"/>
              </w:rPr>
              <w:t>3</w:t>
            </w:r>
          </w:p>
        </w:tc>
        <w:tc>
          <w:tcPr>
            <w:tcW w:w="8000" w:type="dxa"/>
            <w:shd w:val="clear" w:color="auto" w:fill="FBE4D5" w:themeFill="accent2" w:themeFillTint="33"/>
          </w:tcPr>
          <w:p w14:paraId="24CC0FBB" w14:textId="77777777" w:rsidR="00924195" w:rsidRPr="00924195" w:rsidRDefault="00924195" w:rsidP="00924195">
            <w:pPr>
              <w:pStyle w:val="TableParagraph"/>
              <w:ind w:left="107"/>
              <w:rPr>
                <w:rFonts w:ascii="Calibri" w:hAnsi="Calibri" w:cs="Calibri"/>
                <w:b/>
              </w:rPr>
            </w:pPr>
            <w:r w:rsidRPr="00924195">
              <w:rPr>
                <w:rFonts w:ascii="Calibri" w:hAnsi="Calibri" w:cs="Calibri"/>
                <w:b/>
              </w:rPr>
              <w:t>Account management</w:t>
            </w:r>
          </w:p>
          <w:p w14:paraId="43843ACC" w14:textId="77777777" w:rsidR="00924195" w:rsidRDefault="00924195" w:rsidP="00924195">
            <w:pPr>
              <w:pStyle w:val="TableParagraph"/>
              <w:widowControl/>
              <w:numPr>
                <w:ilvl w:val="0"/>
                <w:numId w:val="50"/>
              </w:numPr>
              <w:rPr>
                <w:rFonts w:ascii="Calibri" w:eastAsia="Times New Roman" w:hAnsi="Calibri" w:cs="Calibri"/>
              </w:rPr>
            </w:pPr>
            <w:r>
              <w:rPr>
                <w:rFonts w:ascii="Calibri" w:eastAsia="Times New Roman" w:hAnsi="Calibri" w:cs="Calibri"/>
              </w:rPr>
              <w:t>Demonstration of meeting programme and who the agency will intend to meet with and for what purpose.</w:t>
            </w:r>
          </w:p>
          <w:p w14:paraId="1492E01A" w14:textId="42D070FC" w:rsidR="00913AE1" w:rsidRPr="00924195" w:rsidRDefault="00924195" w:rsidP="00924195">
            <w:pPr>
              <w:pStyle w:val="ListParagraph"/>
              <w:numPr>
                <w:ilvl w:val="0"/>
                <w:numId w:val="50"/>
              </w:numPr>
              <w:rPr>
                <w:rFonts w:cs="Arial"/>
                <w:b/>
                <w:bCs/>
                <w:szCs w:val="22"/>
              </w:rPr>
            </w:pPr>
            <w:r w:rsidRPr="00924195">
              <w:rPr>
                <w:rFonts w:eastAsia="Times New Roman"/>
              </w:rPr>
              <w:t>Examples of reporting programme, showing regularity of top-line and in-depth digital reporting and metrics/KPIs used.</w:t>
            </w:r>
          </w:p>
        </w:tc>
      </w:tr>
      <w:tr w:rsidR="00913AE1" w:rsidRPr="00526706" w14:paraId="082ABBC6" w14:textId="77777777" w:rsidTr="00924195">
        <w:trPr>
          <w:trHeight w:val="9272"/>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EE5200">
            <w:pPr>
              <w:rPr>
                <w:rFonts w:cs="Arial"/>
                <w:szCs w:val="22"/>
              </w:rPr>
            </w:pPr>
            <w:r w:rsidRPr="00526706">
              <w:rPr>
                <w:rFonts w:cs="Arial"/>
                <w:szCs w:val="22"/>
              </w:rPr>
              <w:t>Response</w:t>
            </w:r>
          </w:p>
          <w:p w14:paraId="2E9CEF13" w14:textId="191CCFCC" w:rsidR="00913AE1" w:rsidRPr="00526706" w:rsidRDefault="00913AE1" w:rsidP="00EE5200">
            <w:pPr>
              <w:rPr>
                <w:rFonts w:cs="Arial"/>
                <w:szCs w:val="22"/>
              </w:rPr>
            </w:pPr>
            <w:r w:rsidRPr="00526706">
              <w:rPr>
                <w:rFonts w:cs="Arial"/>
                <w:szCs w:val="22"/>
              </w:rPr>
              <w:t>[</w:t>
            </w:r>
            <w:r w:rsidR="00924195">
              <w:rPr>
                <w:rFonts w:cs="Arial"/>
                <w:szCs w:val="22"/>
              </w:rPr>
              <w:t>1500</w:t>
            </w:r>
            <w:r w:rsidR="00924195"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58C7328" w14:textId="77777777" w:rsidR="00913AE1" w:rsidRPr="00526706" w:rsidRDefault="00913AE1" w:rsidP="00EE5200">
            <w:pPr>
              <w:rPr>
                <w:rFonts w:cs="Arial"/>
                <w:szCs w:val="22"/>
              </w:rPr>
            </w:pPr>
          </w:p>
        </w:tc>
      </w:tr>
    </w:tbl>
    <w:p w14:paraId="74730E64" w14:textId="77777777" w:rsidR="002E75B2" w:rsidRDefault="002E75B2"/>
    <w:p w14:paraId="20F7DA7D" w14:textId="45C36307" w:rsidR="00774BC1" w:rsidRDefault="00774BC1" w:rsidP="00D6241B">
      <w:pPr>
        <w:rPr>
          <w:rFonts w:ascii="Arial" w:hAnsi="Arial" w:cs="Arial"/>
          <w:szCs w:val="22"/>
        </w:rPr>
      </w:pPr>
    </w:p>
    <w:p w14:paraId="73BAD4FD" w14:textId="6189D8C2" w:rsidR="00EF6079" w:rsidRDefault="00EF6079" w:rsidP="00D6241B">
      <w:pPr>
        <w:rPr>
          <w:rFonts w:ascii="Arial" w:hAnsi="Arial" w:cs="Arial"/>
          <w:szCs w:val="22"/>
        </w:rPr>
      </w:pPr>
    </w:p>
    <w:p w14:paraId="004D6538" w14:textId="3430C78C" w:rsidR="00EF6079" w:rsidRDefault="00EF6079" w:rsidP="00D6241B">
      <w:pPr>
        <w:rPr>
          <w:rFonts w:ascii="Arial" w:hAnsi="Arial" w:cs="Arial"/>
          <w:szCs w:val="22"/>
        </w:rPr>
      </w:pPr>
    </w:p>
    <w:p w14:paraId="4E641429" w14:textId="70664A00" w:rsidR="00EF6079" w:rsidRDefault="00EF6079" w:rsidP="00D6241B">
      <w:pPr>
        <w:rPr>
          <w:rFonts w:ascii="Arial" w:hAnsi="Arial" w:cs="Arial"/>
          <w:szCs w:val="22"/>
        </w:rPr>
      </w:pPr>
    </w:p>
    <w:p w14:paraId="1F31CB6D" w14:textId="5455DDF4" w:rsidR="00EF6079" w:rsidRDefault="00EF6079" w:rsidP="00D6241B">
      <w:pPr>
        <w:rPr>
          <w:rFonts w:ascii="Arial" w:hAnsi="Arial" w:cs="Arial"/>
          <w:szCs w:val="22"/>
        </w:rPr>
      </w:pPr>
    </w:p>
    <w:p w14:paraId="7D30ACCF" w14:textId="4F6272DD" w:rsidR="00EF6079" w:rsidRDefault="00EF6079" w:rsidP="00D6241B">
      <w:pPr>
        <w:rPr>
          <w:rFonts w:ascii="Arial" w:hAnsi="Arial" w:cs="Arial"/>
          <w:szCs w:val="22"/>
        </w:rPr>
      </w:pPr>
    </w:p>
    <w:p w14:paraId="0EDD7742" w14:textId="6134D2D3" w:rsidR="00EF6079" w:rsidRDefault="00EF6079" w:rsidP="00D6241B">
      <w:pPr>
        <w:rPr>
          <w:rFonts w:ascii="Arial" w:hAnsi="Arial" w:cs="Arial"/>
          <w:szCs w:val="22"/>
        </w:rPr>
      </w:pPr>
    </w:p>
    <w:p w14:paraId="4288DD2A" w14:textId="17997F68" w:rsidR="00EF6079" w:rsidRDefault="00EF6079" w:rsidP="00D6241B">
      <w:pPr>
        <w:rPr>
          <w:rFonts w:ascii="Arial" w:hAnsi="Arial" w:cs="Arial"/>
          <w:szCs w:val="22"/>
        </w:rPr>
      </w:pPr>
    </w:p>
    <w:p w14:paraId="3CF25A4F" w14:textId="77777777" w:rsidR="001C36E9" w:rsidRDefault="001C36E9" w:rsidP="00D6241B">
      <w:pPr>
        <w:rPr>
          <w:rFonts w:ascii="Arial" w:hAnsi="Arial" w:cs="Arial"/>
          <w:szCs w:val="22"/>
        </w:rPr>
      </w:pPr>
    </w:p>
    <w:p w14:paraId="0AF1C6FF" w14:textId="5110829F" w:rsidR="004D65D0" w:rsidRPr="00552798" w:rsidRDefault="004D4B32" w:rsidP="001575CE">
      <w:pPr>
        <w:pStyle w:val="sub"/>
        <w:numPr>
          <w:ilvl w:val="0"/>
          <w:numId w:val="0"/>
        </w:numPr>
        <w:ind w:left="720" w:hanging="720"/>
      </w:pPr>
      <w:r>
        <w:lastRenderedPageBreak/>
        <w:t>2.2</w:t>
      </w:r>
      <w:r>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EE5200">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EE5200">
            <w:r>
              <w:t>If any of the above applies, please provide an explanation of the action you have taken to prevent a re-occurrence</w:t>
            </w:r>
          </w:p>
          <w:p w14:paraId="651F870A" w14:textId="77777777" w:rsidR="00264A4C" w:rsidRPr="006C66DD" w:rsidRDefault="00264A4C" w:rsidP="00EE5200">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EE5200">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29608571" w14:textId="751882F8" w:rsidR="007B4838" w:rsidRDefault="007B4838" w:rsidP="00D6241B">
      <w:pPr>
        <w:rPr>
          <w:rFonts w:ascii="Arial" w:hAnsi="Arial" w:cs="Arial"/>
          <w:szCs w:val="22"/>
        </w:rPr>
      </w:pPr>
    </w:p>
    <w:p w14:paraId="3A197B70" w14:textId="67DAD74B" w:rsidR="00EF6079" w:rsidRDefault="00EF6079">
      <w:pPr>
        <w:rPr>
          <w:rFonts w:ascii="Arial" w:hAnsi="Arial" w:cs="Arial"/>
          <w:szCs w:val="22"/>
        </w:rPr>
      </w:pPr>
      <w:r>
        <w:rPr>
          <w:rFonts w:ascii="Arial" w:hAnsi="Arial" w:cs="Arial"/>
          <w:szCs w:val="22"/>
        </w:rPr>
        <w:br w:type="page"/>
      </w:r>
    </w:p>
    <w:p w14:paraId="51824005" w14:textId="77777777" w:rsidR="007B4838" w:rsidRPr="004D65D0" w:rsidRDefault="007B4838" w:rsidP="00D6241B">
      <w:pPr>
        <w:rPr>
          <w:rFonts w:ascii="Arial" w:hAnsi="Arial" w:cs="Arial"/>
          <w:szCs w:val="22"/>
        </w:rPr>
      </w:pPr>
    </w:p>
    <w:p w14:paraId="54582DF3" w14:textId="62827471" w:rsidR="00774BC1" w:rsidRDefault="00774BC1" w:rsidP="0066791E">
      <w:pPr>
        <w:pStyle w:val="Heading20"/>
        <w:numPr>
          <w:ilvl w:val="0"/>
          <w:numId w:val="22"/>
        </w:numPr>
        <w:ind w:hanging="720"/>
      </w:pPr>
      <w:bookmarkStart w:id="65" w:name="_Toc130914738"/>
      <w:r>
        <w:t>Response to Commercial Evaluation Criteria</w:t>
      </w:r>
      <w:bookmarkEnd w:id="65"/>
    </w:p>
    <w:p w14:paraId="24E73139" w14:textId="77777777" w:rsidR="00774BC1" w:rsidRPr="006904CA" w:rsidRDefault="00774BC1" w:rsidP="00D6241B">
      <w:pPr>
        <w:rPr>
          <w:b/>
          <w:color w:val="002060"/>
          <w:sz w:val="28"/>
          <w:szCs w:val="28"/>
        </w:rPr>
      </w:pPr>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6077EDCB"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Please confirm whether you accept the terms and conditions of the Contract in their current form and without any amendments. See Annex C?</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EE5200">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EE5200">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EE5200">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EE5200">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EE5200">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EE5200">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EE5200">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EE5200">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EE5200">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EE5200">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EE5200">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EE5200">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EE5200">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EE5200">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EE5200">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EE5200">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EE5200">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EE5200">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EE5200">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EE520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EE520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EE520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EE520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EE520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EE520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EE520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EE520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77777777" w:rsidR="004C4DF9" w:rsidRPr="004C4DF9" w:rsidRDefault="004C4DF9" w:rsidP="004C4DF9">
      <w:pPr>
        <w:rPr>
          <w:rFonts w:asciiTheme="minorHAnsi" w:hAnsiTheme="minorHAnsi" w:cstheme="minorHAnsi"/>
          <w:b/>
          <w:color w:val="002060"/>
          <w:szCs w:val="22"/>
        </w:rPr>
      </w:pPr>
    </w:p>
    <w:p w14:paraId="0D04071B" w14:textId="1815C6B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2467754" w14:textId="3B12E271" w:rsidR="003607DB" w:rsidRPr="0066791E" w:rsidRDefault="002F2082" w:rsidP="0066791E">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7779CB" w:rsidRPr="004C4DF9">
        <w:rPr>
          <w:rFonts w:asciiTheme="minorHAnsi" w:hAnsiTheme="minorHAnsi" w:cstheme="minorHAnsi"/>
        </w:rPr>
        <w: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A0AA513" w14:textId="77777777" w:rsidR="004C4DF9" w:rsidRDefault="004C4DF9" w:rsidP="004C4DF9">
      <w:pPr>
        <w:pStyle w:val="sub"/>
        <w:numPr>
          <w:ilvl w:val="0"/>
          <w:numId w:val="0"/>
        </w:numPr>
        <w:rPr>
          <w:highlight w:val="green"/>
        </w:rPr>
      </w:pPr>
    </w:p>
    <w:p w14:paraId="2AB82141" w14:textId="2AED17F9" w:rsidR="004C4DF9" w:rsidRPr="00EF6079" w:rsidRDefault="004C4DF9" w:rsidP="00EF6079">
      <w:pPr>
        <w:pStyle w:val="Heading10"/>
      </w:pPr>
      <w:bookmarkStart w:id="66" w:name="_Toc130914739"/>
      <w:r>
        <w:lastRenderedPageBreak/>
        <w:t>Annex E</w:t>
      </w:r>
      <w:bookmarkEnd w:id="66"/>
      <w:r>
        <w:t xml:space="preserve"> </w:t>
      </w:r>
    </w:p>
    <w:p w14:paraId="62116CD6" w14:textId="5253CAA8" w:rsidR="004C4DF9" w:rsidRDefault="004C4DF9" w:rsidP="00EF6079">
      <w:pPr>
        <w:pStyle w:val="Heading20"/>
      </w:pPr>
      <w:bookmarkStart w:id="67" w:name="_Toc130914740"/>
      <w:r>
        <w:t>Form of Tender</w:t>
      </w:r>
      <w:bookmarkEnd w:id="67"/>
    </w:p>
    <w:p w14:paraId="518928C8" w14:textId="77777777" w:rsidR="004C4DF9" w:rsidRPr="003B7863" w:rsidRDefault="004C4DF9" w:rsidP="004C4DF9">
      <w:pPr>
        <w:ind w:left="720" w:hanging="720"/>
        <w:rPr>
          <w:sz w:val="24"/>
        </w:rPr>
      </w:pPr>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24F401C" w14:textId="77777777" w:rsidR="004C4DF9" w:rsidRPr="003B7863" w:rsidRDefault="004C4DF9" w:rsidP="004C4DF9">
      <w:pPr>
        <w:ind w:left="720" w:hanging="720"/>
        <w:rPr>
          <w:b/>
          <w:sz w:val="24"/>
        </w:rPr>
      </w:pP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77777777" w:rsidR="004C4DF9" w:rsidRPr="003B7863" w:rsidRDefault="004C4DF9" w:rsidP="004C4DF9">
      <w:pPr>
        <w:ind w:left="720" w:hanging="720"/>
        <w:rPr>
          <w:b/>
          <w:sz w:val="24"/>
        </w:rPr>
      </w:pPr>
      <w:r w:rsidRPr="003B7863">
        <w:rPr>
          <w:b/>
          <w:sz w:val="24"/>
        </w:rPr>
        <w:t>TENDER FOR:</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376E86" w:rsidRDefault="004C4DF9" w:rsidP="004C4DF9">
      <w:pPr>
        <w:jc w:val="both"/>
        <w:rPr>
          <w:rFonts w:asciiTheme="minorHAnsi" w:hAnsiTheme="minorHAnsi" w:cstheme="minorHAnsi"/>
          <w:szCs w:val="22"/>
        </w:rPr>
      </w:pPr>
    </w:p>
    <w:p w14:paraId="42138871"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376E86" w:rsidRDefault="004C4DF9" w:rsidP="004C4DF9">
      <w:pPr>
        <w:jc w:val="both"/>
        <w:rPr>
          <w:rFonts w:asciiTheme="minorHAnsi" w:hAnsiTheme="minorHAnsi" w:cstheme="minorHAnsi"/>
          <w:szCs w:val="22"/>
        </w:rPr>
      </w:pPr>
    </w:p>
    <w:p w14:paraId="2603E5C7"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 xml:space="preserve">I/We confirm that this Tender will remain valid and open for acceptance without variation for at least 90 days from the Closing Date for the receipt of Tenders. </w:t>
      </w:r>
    </w:p>
    <w:p w14:paraId="7E92C634" w14:textId="77777777" w:rsidR="004C4DF9" w:rsidRPr="00376E86" w:rsidRDefault="004C4DF9" w:rsidP="004C4DF9">
      <w:pPr>
        <w:jc w:val="both"/>
        <w:rPr>
          <w:rFonts w:asciiTheme="minorHAnsi" w:hAnsiTheme="minorHAnsi" w:cstheme="minorHAnsi"/>
          <w:szCs w:val="22"/>
        </w:rPr>
      </w:pPr>
    </w:p>
    <w:p w14:paraId="5FCAB199"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376E86" w:rsidRDefault="004C4DF9" w:rsidP="004C4DF9">
      <w:pPr>
        <w:jc w:val="both"/>
        <w:rPr>
          <w:rFonts w:asciiTheme="minorHAnsi" w:hAnsiTheme="minorHAnsi" w:cstheme="minorHAnsi"/>
          <w:szCs w:val="22"/>
        </w:rPr>
      </w:pPr>
    </w:p>
    <w:p w14:paraId="34101B86"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attached to this Tender are the following:</w:t>
      </w:r>
    </w:p>
    <w:p w14:paraId="68FCAED5" w14:textId="77777777" w:rsidR="004C4DF9" w:rsidRPr="00376E86" w:rsidRDefault="004C4DF9" w:rsidP="004C4DF9">
      <w:pPr>
        <w:jc w:val="both"/>
        <w:rPr>
          <w:rFonts w:asciiTheme="minorHAnsi" w:hAnsiTheme="minorHAnsi" w:cstheme="minorHAnsi"/>
          <w:szCs w:val="22"/>
        </w:rPr>
      </w:pPr>
    </w:p>
    <w:p w14:paraId="40CC0256"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Supplier Questionnaire (Annex D, Section 1)</w:t>
      </w:r>
    </w:p>
    <w:p w14:paraId="6D8278BA"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Response to Quality Evaluation Criteria (Annex D, Section 2)</w:t>
      </w:r>
    </w:p>
    <w:p w14:paraId="415E6F75"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Response to Commercial Evaluation Criteria (Annex D, Section 3)</w:t>
      </w:r>
    </w:p>
    <w:p w14:paraId="5EE6A6F5"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Certificate of Non-Collusion (Annex F)</w:t>
      </w:r>
    </w:p>
    <w:p w14:paraId="519FDB78" w14:textId="77777777" w:rsidR="004C4DF9" w:rsidRPr="00376E86" w:rsidRDefault="004C4DF9" w:rsidP="004C4DF9">
      <w:pPr>
        <w:jc w:val="both"/>
        <w:rPr>
          <w:rFonts w:asciiTheme="minorHAnsi" w:hAnsiTheme="minorHAnsi" w:cstheme="minorHAnsi"/>
          <w:szCs w:val="22"/>
        </w:rPr>
      </w:pPr>
    </w:p>
    <w:p w14:paraId="7CB37BF5"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376E86" w:rsidRDefault="004C4DF9" w:rsidP="004C4DF9">
      <w:pPr>
        <w:jc w:val="both"/>
        <w:rPr>
          <w:rFonts w:asciiTheme="minorHAnsi" w:hAnsiTheme="minorHAnsi" w:cstheme="minorHAnsi"/>
          <w:szCs w:val="22"/>
        </w:rPr>
      </w:pPr>
    </w:p>
    <w:p w14:paraId="0C033CB3"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understand that any false representations, including but not limited to, changes to forms, could result in this Tender being rejected or subsequent contract termination.</w:t>
      </w:r>
    </w:p>
    <w:p w14:paraId="733C496F" w14:textId="77777777" w:rsidR="004C4DF9" w:rsidRPr="00376E86" w:rsidRDefault="004C4DF9" w:rsidP="004C4DF9">
      <w:pPr>
        <w:jc w:val="both"/>
        <w:rPr>
          <w:rFonts w:asciiTheme="minorHAnsi" w:hAnsiTheme="minorHAnsi" w:cstheme="minorHAnsi"/>
          <w:szCs w:val="22"/>
        </w:rPr>
      </w:pPr>
    </w:p>
    <w:p w14:paraId="6ADA202E"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and undertake that if any information supplied becomes untrue or misleading that I/We will notify you immediately and will update such information as is required.</w:t>
      </w:r>
    </w:p>
    <w:p w14:paraId="4D118477" w14:textId="77777777" w:rsidR="004C4DF9" w:rsidRPr="00376E86" w:rsidRDefault="004C4DF9" w:rsidP="004C4DF9">
      <w:pPr>
        <w:jc w:val="both"/>
        <w:rPr>
          <w:rFonts w:asciiTheme="minorHAnsi" w:hAnsiTheme="minorHAnsi" w:cstheme="minorHAnsi"/>
          <w:szCs w:val="22"/>
        </w:rPr>
      </w:pPr>
    </w:p>
    <w:p w14:paraId="34139788"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 xml:space="preserve">I/We confirm acceptance of the terms and conditions provided in </w:t>
      </w:r>
      <w:r>
        <w:rPr>
          <w:rFonts w:asciiTheme="minorHAnsi" w:hAnsiTheme="minorHAnsi" w:cstheme="minorHAnsi"/>
          <w:szCs w:val="22"/>
        </w:rPr>
        <w:t>Annex C</w:t>
      </w:r>
      <w:r w:rsidRPr="00376E86">
        <w:rPr>
          <w:rFonts w:asciiTheme="minorHAnsi" w:hAnsiTheme="minorHAnsi" w:cstheme="minorHAnsi"/>
          <w:szCs w:val="22"/>
        </w:rPr>
        <w:t xml:space="preserve"> without amendment and agree to be bound by such Contract should the NMRN elect to accept my/our Tender.</w:t>
      </w:r>
    </w:p>
    <w:p w14:paraId="6EA90F20" w14:textId="77777777" w:rsidR="004C4DF9" w:rsidRPr="00526706" w:rsidRDefault="004C4DF9" w:rsidP="004C4DF9">
      <w:pPr>
        <w:rPr>
          <w:rFonts w:cs="Arial"/>
          <w:szCs w:val="22"/>
        </w:rPr>
      </w:pPr>
    </w:p>
    <w:p w14:paraId="66B62CD8" w14:textId="739269D7" w:rsidR="004C4DF9" w:rsidRDefault="004C4DF9" w:rsidP="004C4DF9">
      <w:pPr>
        <w:pStyle w:val="ListParagraph"/>
        <w:rPr>
          <w:sz w:val="24"/>
        </w:rPr>
      </w:pPr>
    </w:p>
    <w:p w14:paraId="52F36300" w14:textId="5E29E79E" w:rsidR="00EF6079" w:rsidRDefault="00EF6079" w:rsidP="004C4DF9">
      <w:pPr>
        <w:pStyle w:val="ListParagraph"/>
        <w:rPr>
          <w:sz w:val="24"/>
        </w:rPr>
      </w:pPr>
    </w:p>
    <w:p w14:paraId="08A77277" w14:textId="1ADEFF72" w:rsidR="00EF6079" w:rsidRDefault="00EF6079" w:rsidP="004C4DF9">
      <w:pPr>
        <w:pStyle w:val="ListParagraph"/>
        <w:rPr>
          <w:sz w:val="24"/>
        </w:rPr>
      </w:pPr>
    </w:p>
    <w:p w14:paraId="77FA8570" w14:textId="77777777" w:rsidR="00EF6079" w:rsidRPr="003B7863" w:rsidRDefault="00EF6079" w:rsidP="004C4DF9">
      <w:pPr>
        <w:pStyle w:val="ListParagraph"/>
        <w:rPr>
          <w:sz w:val="24"/>
        </w:rPr>
      </w:pP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EE5200">
        <w:tc>
          <w:tcPr>
            <w:tcW w:w="3870" w:type="dxa"/>
            <w:shd w:val="clear" w:color="auto" w:fill="D9E2F3" w:themeFill="accent1" w:themeFillTint="33"/>
          </w:tcPr>
          <w:p w14:paraId="2979FF71" w14:textId="77777777" w:rsidR="004C4DF9" w:rsidRPr="00924195" w:rsidRDefault="004C4DF9" w:rsidP="00EE5200"/>
          <w:p w14:paraId="48494F1E" w14:textId="77777777" w:rsidR="004C4DF9" w:rsidRPr="00924195" w:rsidRDefault="004C4DF9" w:rsidP="00EE5200">
            <w:r w:rsidRPr="00924195">
              <w:t>Signed</w:t>
            </w:r>
          </w:p>
          <w:p w14:paraId="3F6D0D29" w14:textId="77777777" w:rsidR="004C4DF9" w:rsidRPr="00924195" w:rsidRDefault="004C4DF9" w:rsidP="00EE5200"/>
        </w:tc>
        <w:tc>
          <w:tcPr>
            <w:tcW w:w="6221" w:type="dxa"/>
          </w:tcPr>
          <w:p w14:paraId="559EC0E0" w14:textId="77777777" w:rsidR="004C4DF9" w:rsidRPr="00924195" w:rsidRDefault="004C4DF9" w:rsidP="00EE5200"/>
        </w:tc>
      </w:tr>
      <w:tr w:rsidR="004C4DF9" w:rsidRPr="003B7863" w14:paraId="6A2B4C73" w14:textId="77777777" w:rsidTr="00EE5200">
        <w:tc>
          <w:tcPr>
            <w:tcW w:w="3870" w:type="dxa"/>
            <w:shd w:val="clear" w:color="auto" w:fill="D9E2F3" w:themeFill="accent1" w:themeFillTint="33"/>
          </w:tcPr>
          <w:p w14:paraId="0BEB1226" w14:textId="77777777" w:rsidR="004C4DF9" w:rsidRPr="00924195" w:rsidRDefault="004C4DF9" w:rsidP="00EE5200"/>
          <w:p w14:paraId="5423EB02" w14:textId="77777777" w:rsidR="004C4DF9" w:rsidRPr="00924195" w:rsidRDefault="004C4DF9" w:rsidP="00EE5200">
            <w:r w:rsidRPr="00924195">
              <w:t>Name</w:t>
            </w:r>
          </w:p>
          <w:p w14:paraId="00FB9634" w14:textId="77777777" w:rsidR="004C4DF9" w:rsidRPr="00924195" w:rsidRDefault="004C4DF9" w:rsidP="00EE5200"/>
        </w:tc>
        <w:tc>
          <w:tcPr>
            <w:tcW w:w="6221" w:type="dxa"/>
          </w:tcPr>
          <w:p w14:paraId="4EBE00A3" w14:textId="77777777" w:rsidR="004C4DF9" w:rsidRPr="00924195" w:rsidRDefault="004C4DF9" w:rsidP="00EE5200"/>
        </w:tc>
      </w:tr>
      <w:tr w:rsidR="004C4DF9" w:rsidRPr="003B7863" w14:paraId="1C056D8F" w14:textId="77777777" w:rsidTr="00EE5200">
        <w:tc>
          <w:tcPr>
            <w:tcW w:w="3870" w:type="dxa"/>
            <w:shd w:val="clear" w:color="auto" w:fill="D9E2F3" w:themeFill="accent1" w:themeFillTint="33"/>
          </w:tcPr>
          <w:p w14:paraId="1A20B7EA" w14:textId="77777777" w:rsidR="004C4DF9" w:rsidRPr="00924195" w:rsidRDefault="004C4DF9" w:rsidP="00EE5200"/>
          <w:p w14:paraId="743C4134" w14:textId="77777777" w:rsidR="004C4DF9" w:rsidRPr="00924195" w:rsidRDefault="004C4DF9" w:rsidP="00EE5200">
            <w:r w:rsidRPr="00924195">
              <w:t>Position in Organisation</w:t>
            </w:r>
          </w:p>
          <w:p w14:paraId="469E66BF" w14:textId="77777777" w:rsidR="004C4DF9" w:rsidRPr="00924195" w:rsidRDefault="004C4DF9" w:rsidP="00EE5200"/>
        </w:tc>
        <w:tc>
          <w:tcPr>
            <w:tcW w:w="6221" w:type="dxa"/>
          </w:tcPr>
          <w:p w14:paraId="45D874CB" w14:textId="77777777" w:rsidR="004C4DF9" w:rsidRPr="00924195" w:rsidRDefault="004C4DF9" w:rsidP="00EE5200"/>
        </w:tc>
      </w:tr>
      <w:tr w:rsidR="004C4DF9" w:rsidRPr="003B7863" w14:paraId="1F08B6EA" w14:textId="77777777" w:rsidTr="00EE5200">
        <w:tc>
          <w:tcPr>
            <w:tcW w:w="3870" w:type="dxa"/>
            <w:shd w:val="clear" w:color="auto" w:fill="D9E2F3" w:themeFill="accent1" w:themeFillTint="33"/>
          </w:tcPr>
          <w:p w14:paraId="1748CA50" w14:textId="77777777" w:rsidR="004C4DF9" w:rsidRPr="00924195" w:rsidRDefault="004C4DF9" w:rsidP="00EE5200"/>
          <w:p w14:paraId="5E861DDA" w14:textId="77777777" w:rsidR="004C4DF9" w:rsidRPr="00924195" w:rsidRDefault="004C4DF9" w:rsidP="00EE5200">
            <w:pPr>
              <w:rPr>
                <w:color w:val="C00000"/>
              </w:rPr>
            </w:pPr>
            <w:r w:rsidRPr="00924195">
              <w:t xml:space="preserve">Duly authorised to sign tenders for and on behalf of </w:t>
            </w:r>
            <w:r w:rsidRPr="00924195">
              <w:rPr>
                <w:color w:val="C00000"/>
              </w:rPr>
              <w:t>[Name]</w:t>
            </w:r>
          </w:p>
          <w:p w14:paraId="5A341646" w14:textId="77777777" w:rsidR="004C4DF9" w:rsidRPr="00924195" w:rsidRDefault="004C4DF9" w:rsidP="00EE5200"/>
        </w:tc>
        <w:tc>
          <w:tcPr>
            <w:tcW w:w="6221" w:type="dxa"/>
          </w:tcPr>
          <w:p w14:paraId="1B4772B8" w14:textId="77777777" w:rsidR="004C4DF9" w:rsidRPr="00924195" w:rsidRDefault="004C4DF9" w:rsidP="00EE5200"/>
        </w:tc>
      </w:tr>
      <w:tr w:rsidR="004C4DF9" w:rsidRPr="003B7863" w14:paraId="06C668B0" w14:textId="77777777" w:rsidTr="00EE5200">
        <w:tc>
          <w:tcPr>
            <w:tcW w:w="3870" w:type="dxa"/>
            <w:shd w:val="clear" w:color="auto" w:fill="D9E2F3" w:themeFill="accent1" w:themeFillTint="33"/>
          </w:tcPr>
          <w:p w14:paraId="2C5E0015" w14:textId="77777777" w:rsidR="004C4DF9" w:rsidRPr="00924195" w:rsidRDefault="004C4DF9" w:rsidP="00EE5200"/>
          <w:p w14:paraId="2D35EDA3" w14:textId="77777777" w:rsidR="004C4DF9" w:rsidRPr="00924195" w:rsidRDefault="004C4DF9" w:rsidP="00EE5200">
            <w:r w:rsidRPr="00924195">
              <w:t>Registered Address</w:t>
            </w:r>
          </w:p>
          <w:p w14:paraId="08EA4F0D" w14:textId="77777777" w:rsidR="004C4DF9" w:rsidRPr="00924195" w:rsidRDefault="004C4DF9" w:rsidP="00EE5200"/>
        </w:tc>
        <w:tc>
          <w:tcPr>
            <w:tcW w:w="6221" w:type="dxa"/>
          </w:tcPr>
          <w:p w14:paraId="1FE7481E" w14:textId="77777777" w:rsidR="004C4DF9" w:rsidRPr="00924195" w:rsidRDefault="004C4DF9" w:rsidP="00EE5200"/>
        </w:tc>
      </w:tr>
      <w:tr w:rsidR="004C4DF9" w:rsidRPr="003B7863" w14:paraId="1EE80B03" w14:textId="77777777" w:rsidTr="00EE5200">
        <w:tc>
          <w:tcPr>
            <w:tcW w:w="3870" w:type="dxa"/>
            <w:shd w:val="clear" w:color="auto" w:fill="D9E2F3" w:themeFill="accent1" w:themeFillTint="33"/>
          </w:tcPr>
          <w:p w14:paraId="04AAEDD9" w14:textId="77777777" w:rsidR="004C4DF9" w:rsidRPr="00924195" w:rsidRDefault="004C4DF9" w:rsidP="00EE5200"/>
          <w:p w14:paraId="2C73635E" w14:textId="77777777" w:rsidR="004C4DF9" w:rsidRPr="00924195" w:rsidRDefault="004C4DF9" w:rsidP="00EE5200">
            <w:r w:rsidRPr="00924195">
              <w:t>Nationality of Company</w:t>
            </w:r>
          </w:p>
          <w:p w14:paraId="61B7D634" w14:textId="77777777" w:rsidR="004C4DF9" w:rsidRPr="00924195" w:rsidRDefault="004C4DF9" w:rsidP="00EE5200"/>
        </w:tc>
        <w:tc>
          <w:tcPr>
            <w:tcW w:w="6221" w:type="dxa"/>
          </w:tcPr>
          <w:p w14:paraId="64A1668D" w14:textId="77777777" w:rsidR="004C4DF9" w:rsidRPr="00924195" w:rsidRDefault="004C4DF9" w:rsidP="00EE5200"/>
        </w:tc>
      </w:tr>
      <w:tr w:rsidR="004C4DF9" w:rsidRPr="003B7863" w14:paraId="7416E462" w14:textId="77777777" w:rsidTr="00EE5200">
        <w:tc>
          <w:tcPr>
            <w:tcW w:w="3870" w:type="dxa"/>
            <w:shd w:val="clear" w:color="auto" w:fill="D9E2F3" w:themeFill="accent1" w:themeFillTint="33"/>
          </w:tcPr>
          <w:p w14:paraId="46FB391F" w14:textId="77777777" w:rsidR="004C4DF9" w:rsidRPr="00924195" w:rsidRDefault="004C4DF9" w:rsidP="00EE5200"/>
          <w:p w14:paraId="2ECB3B98" w14:textId="77777777" w:rsidR="004C4DF9" w:rsidRPr="00924195" w:rsidRDefault="004C4DF9" w:rsidP="00EE5200">
            <w:r w:rsidRPr="00924195">
              <w:t>Date</w:t>
            </w:r>
          </w:p>
          <w:p w14:paraId="45BA0E2F" w14:textId="77777777" w:rsidR="004C4DF9" w:rsidRPr="00924195" w:rsidRDefault="004C4DF9" w:rsidP="00EE5200"/>
        </w:tc>
        <w:tc>
          <w:tcPr>
            <w:tcW w:w="6221" w:type="dxa"/>
          </w:tcPr>
          <w:p w14:paraId="0DBF045C" w14:textId="77777777" w:rsidR="004C4DF9" w:rsidRPr="00924195" w:rsidRDefault="004C4DF9" w:rsidP="00EE5200"/>
        </w:tc>
      </w:tr>
    </w:tbl>
    <w:p w14:paraId="2D446ED3" w14:textId="77777777" w:rsidR="004C4DF9" w:rsidRDefault="004C4DF9" w:rsidP="004C4DF9"/>
    <w:p w14:paraId="355C6BCC" w14:textId="77777777" w:rsidR="004C4DF9" w:rsidRDefault="004C4DF9" w:rsidP="004C4DF9"/>
    <w:p w14:paraId="35A02E1A" w14:textId="77777777" w:rsidR="004C4DF9" w:rsidRDefault="004C4DF9" w:rsidP="004C4DF9"/>
    <w:p w14:paraId="269994CA" w14:textId="53F12C11" w:rsidR="00150A2E" w:rsidRDefault="00376E86" w:rsidP="00150A2E">
      <w:r>
        <w:br w:type="page"/>
      </w:r>
    </w:p>
    <w:p w14:paraId="667AE5CC" w14:textId="11A99D8E" w:rsidR="0022020F" w:rsidRPr="00EF6079" w:rsidRDefault="009B0564" w:rsidP="00EF6079">
      <w:pPr>
        <w:pStyle w:val="Heading10"/>
      </w:pPr>
      <w:bookmarkStart w:id="68" w:name="_Toc130914741"/>
      <w:r>
        <w:lastRenderedPageBreak/>
        <w:t>Annex F</w:t>
      </w:r>
      <w:bookmarkEnd w:id="68"/>
    </w:p>
    <w:p w14:paraId="13CEA232" w14:textId="77777777" w:rsidR="0022020F" w:rsidRPr="00DC6B44" w:rsidRDefault="0022020F" w:rsidP="00093D17">
      <w:pPr>
        <w:pStyle w:val="Heading20"/>
      </w:pPr>
      <w:bookmarkStart w:id="69" w:name="_Toc130914742"/>
      <w:r>
        <w:t>Certificate of Non-Collusion</w:t>
      </w:r>
      <w:bookmarkEnd w:id="69"/>
    </w:p>
    <w:p w14:paraId="79311EE5" w14:textId="77777777" w:rsidR="0022020F" w:rsidRDefault="0022020F" w:rsidP="0022020F">
      <w:pPr>
        <w:pStyle w:val="ListParagraph"/>
        <w:ind w:left="360"/>
      </w:pPr>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094F4B2F" w14:textId="77777777" w:rsidR="0022020F" w:rsidRDefault="0022020F" w:rsidP="0022020F">
      <w:pPr>
        <w:rPr>
          <w:b/>
          <w:szCs w:val="22"/>
        </w:rPr>
      </w:pPr>
      <w:r w:rsidRPr="00150A2E">
        <w:rPr>
          <w:b/>
          <w:szCs w:val="22"/>
        </w:rPr>
        <w:t>RE:</w:t>
      </w:r>
    </w:p>
    <w:p w14:paraId="714A6CCE" w14:textId="77777777" w:rsidR="00150A2E" w:rsidRPr="00150A2E" w:rsidRDefault="00150A2E" w:rsidP="0022020F">
      <w:pPr>
        <w:rPr>
          <w:b/>
          <w:szCs w:val="22"/>
        </w:rPr>
      </w:pPr>
    </w:p>
    <w:p w14:paraId="31087A88" w14:textId="755FC664" w:rsidR="0022020F" w:rsidRPr="00150A2E" w:rsidRDefault="0022020F" w:rsidP="009B0564">
      <w:pPr>
        <w:jc w:val="both"/>
        <w:rPr>
          <w:szCs w:val="22"/>
        </w:rPr>
      </w:pPr>
      <w:r w:rsidRPr="00150A2E">
        <w:rPr>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Pr>
          <w:szCs w:val="22"/>
        </w:rPr>
        <w:t>Tenderer’s</w:t>
      </w:r>
      <w:r w:rsidRPr="00150A2E">
        <w:rPr>
          <w:szCs w:val="22"/>
        </w:rPr>
        <w:t>) officers, employees, servants or agents:</w:t>
      </w:r>
    </w:p>
    <w:p w14:paraId="2D517160" w14:textId="77777777" w:rsidR="0022020F" w:rsidRPr="00150A2E" w:rsidRDefault="0022020F" w:rsidP="009B0564">
      <w:pPr>
        <w:jc w:val="both"/>
        <w:rPr>
          <w:szCs w:val="22"/>
        </w:rPr>
      </w:pPr>
    </w:p>
    <w:p w14:paraId="28772BAB" w14:textId="77777777" w:rsidR="0022020F" w:rsidRPr="00150A2E" w:rsidRDefault="0022020F" w:rsidP="0066791E">
      <w:pPr>
        <w:pStyle w:val="ListParagraph"/>
        <w:numPr>
          <w:ilvl w:val="0"/>
          <w:numId w:val="4"/>
        </w:numPr>
        <w:jc w:val="both"/>
        <w:rPr>
          <w:szCs w:val="22"/>
        </w:rPr>
      </w:pPr>
      <w:r w:rsidRPr="00150A2E">
        <w:rPr>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150A2E" w:rsidRDefault="0022020F" w:rsidP="009B0564">
      <w:pPr>
        <w:pStyle w:val="ListParagraph"/>
        <w:jc w:val="both"/>
        <w:rPr>
          <w:szCs w:val="22"/>
        </w:rPr>
      </w:pPr>
    </w:p>
    <w:p w14:paraId="0326AA68" w14:textId="77777777" w:rsidR="0022020F" w:rsidRPr="00150A2E" w:rsidRDefault="0022020F" w:rsidP="0066791E">
      <w:pPr>
        <w:pStyle w:val="ListParagraph"/>
        <w:numPr>
          <w:ilvl w:val="0"/>
          <w:numId w:val="4"/>
        </w:numPr>
        <w:jc w:val="both"/>
        <w:rPr>
          <w:szCs w:val="22"/>
        </w:rPr>
      </w:pPr>
      <w:r w:rsidRPr="00150A2E">
        <w:rPr>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150A2E" w:rsidRDefault="0022020F" w:rsidP="009B0564">
      <w:pPr>
        <w:pStyle w:val="ListParagraph"/>
        <w:jc w:val="both"/>
        <w:rPr>
          <w:szCs w:val="22"/>
        </w:rPr>
      </w:pPr>
    </w:p>
    <w:p w14:paraId="00CEC324" w14:textId="77777777" w:rsidR="0022020F" w:rsidRPr="00150A2E" w:rsidRDefault="0022020F" w:rsidP="0066791E">
      <w:pPr>
        <w:pStyle w:val="ListParagraph"/>
        <w:numPr>
          <w:ilvl w:val="0"/>
          <w:numId w:val="4"/>
        </w:numPr>
        <w:jc w:val="both"/>
        <w:rPr>
          <w:szCs w:val="22"/>
        </w:rPr>
      </w:pPr>
      <w:r w:rsidRPr="00150A2E">
        <w:rPr>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150A2E" w:rsidRDefault="0022020F" w:rsidP="009B0564">
      <w:pPr>
        <w:pStyle w:val="ListParagraph"/>
        <w:jc w:val="both"/>
        <w:rPr>
          <w:szCs w:val="22"/>
        </w:rPr>
      </w:pPr>
    </w:p>
    <w:p w14:paraId="63654559" w14:textId="77777777" w:rsidR="0022020F" w:rsidRPr="00150A2E" w:rsidRDefault="0022020F" w:rsidP="0066791E">
      <w:pPr>
        <w:pStyle w:val="ListParagraph"/>
        <w:numPr>
          <w:ilvl w:val="0"/>
          <w:numId w:val="4"/>
        </w:numPr>
        <w:jc w:val="both"/>
        <w:rPr>
          <w:szCs w:val="22"/>
        </w:rPr>
      </w:pPr>
      <w:r w:rsidRPr="00150A2E">
        <w:rPr>
          <w:szCs w:val="22"/>
        </w:rPr>
        <w:t>Committed an offence under any applicable laws, statutes, regulations and codes relating to anti-bribery and anti-corruption including but not limited to the Bribery Act 2010; or</w:t>
      </w:r>
    </w:p>
    <w:p w14:paraId="3F224614" w14:textId="77777777" w:rsidR="0022020F" w:rsidRPr="00150A2E" w:rsidRDefault="0022020F" w:rsidP="009B0564">
      <w:pPr>
        <w:pStyle w:val="ListParagraph"/>
        <w:jc w:val="both"/>
        <w:rPr>
          <w:szCs w:val="22"/>
        </w:rPr>
      </w:pPr>
    </w:p>
    <w:p w14:paraId="20E74E3A" w14:textId="77777777" w:rsidR="0022020F" w:rsidRPr="00150A2E" w:rsidRDefault="0022020F" w:rsidP="0066791E">
      <w:pPr>
        <w:pStyle w:val="ListParagraph"/>
        <w:numPr>
          <w:ilvl w:val="0"/>
          <w:numId w:val="4"/>
        </w:numPr>
        <w:jc w:val="both"/>
        <w:rPr>
          <w:szCs w:val="22"/>
        </w:rPr>
      </w:pPr>
      <w:r w:rsidRPr="00150A2E">
        <w:rPr>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150A2E" w:rsidRDefault="0022020F" w:rsidP="009B0564">
      <w:pPr>
        <w:pStyle w:val="ListParagraph"/>
        <w:jc w:val="both"/>
        <w:rPr>
          <w:szCs w:val="22"/>
        </w:rPr>
      </w:pPr>
    </w:p>
    <w:p w14:paraId="6B309BAF" w14:textId="77777777" w:rsidR="0022020F" w:rsidRPr="00150A2E" w:rsidRDefault="0022020F" w:rsidP="0066791E">
      <w:pPr>
        <w:pStyle w:val="ListParagraph"/>
        <w:numPr>
          <w:ilvl w:val="0"/>
          <w:numId w:val="4"/>
        </w:numPr>
        <w:jc w:val="both"/>
        <w:rPr>
          <w:szCs w:val="22"/>
        </w:rPr>
      </w:pPr>
      <w:r w:rsidRPr="00150A2E">
        <w:rPr>
          <w:szCs w:val="22"/>
        </w:rPr>
        <w:t>Canvassed any other persons referred to in paragraph (a) above in connection with the Contract; or</w:t>
      </w:r>
    </w:p>
    <w:p w14:paraId="42D17A64" w14:textId="77777777" w:rsidR="0022020F" w:rsidRPr="00150A2E" w:rsidRDefault="0022020F" w:rsidP="009B0564">
      <w:pPr>
        <w:pStyle w:val="ListParagraph"/>
        <w:jc w:val="both"/>
        <w:rPr>
          <w:szCs w:val="22"/>
        </w:rPr>
      </w:pPr>
    </w:p>
    <w:p w14:paraId="795124DE" w14:textId="77777777" w:rsidR="0022020F" w:rsidRPr="00150A2E" w:rsidRDefault="0022020F" w:rsidP="0066791E">
      <w:pPr>
        <w:pStyle w:val="ListParagraph"/>
        <w:numPr>
          <w:ilvl w:val="0"/>
          <w:numId w:val="4"/>
        </w:numPr>
        <w:jc w:val="both"/>
        <w:rPr>
          <w:szCs w:val="22"/>
        </w:rPr>
      </w:pPr>
      <w:r w:rsidRPr="00150A2E">
        <w:rPr>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150A2E" w:rsidRDefault="0022020F" w:rsidP="009B0564">
      <w:pPr>
        <w:pStyle w:val="ListParagraph"/>
        <w:jc w:val="both"/>
        <w:rPr>
          <w:szCs w:val="22"/>
        </w:rPr>
      </w:pPr>
    </w:p>
    <w:p w14:paraId="5C2FA298" w14:textId="77777777" w:rsidR="0022020F" w:rsidRPr="00150A2E" w:rsidRDefault="0022020F" w:rsidP="009B0564">
      <w:pPr>
        <w:jc w:val="both"/>
        <w:rPr>
          <w:szCs w:val="22"/>
        </w:rPr>
      </w:pPr>
      <w:r w:rsidRPr="00150A2E">
        <w:rPr>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150A2E" w:rsidRDefault="0022020F" w:rsidP="009B0564">
      <w:pPr>
        <w:jc w:val="both"/>
        <w:rPr>
          <w:szCs w:val="22"/>
        </w:rPr>
      </w:pPr>
    </w:p>
    <w:p w14:paraId="2E87365A" w14:textId="77777777" w:rsidR="0022020F" w:rsidRPr="00150A2E" w:rsidRDefault="0022020F" w:rsidP="009B0564">
      <w:pPr>
        <w:jc w:val="both"/>
        <w:rPr>
          <w:szCs w:val="22"/>
        </w:rPr>
      </w:pPr>
      <w:r w:rsidRPr="00150A2E">
        <w:rPr>
          <w:szCs w:val="22"/>
        </w:rPr>
        <w:t>In this certificate, the word ‘person’ includes any person, body or association, corporate or incorporate and ‘agreement’ includes any arrangement whether formal or informal and whether legally binding or not</w:t>
      </w:r>
    </w:p>
    <w:p w14:paraId="143CD957" w14:textId="77777777" w:rsidR="0022020F" w:rsidRDefault="0022020F" w:rsidP="0022020F">
      <w:pPr>
        <w:rPr>
          <w:szCs w:val="22"/>
        </w:rPr>
      </w:pPr>
    </w:p>
    <w:p w14:paraId="4F3CFCD7" w14:textId="77777777" w:rsidR="00150A2E" w:rsidRDefault="00150A2E" w:rsidP="0022020F">
      <w:pPr>
        <w:rPr>
          <w:szCs w:val="22"/>
        </w:rPr>
      </w:pPr>
    </w:p>
    <w:p w14:paraId="71BCB46C" w14:textId="77777777" w:rsidR="00150A2E" w:rsidRDefault="00150A2E" w:rsidP="0022020F">
      <w:pPr>
        <w:rPr>
          <w:szCs w:val="22"/>
        </w:rPr>
      </w:pPr>
    </w:p>
    <w:p w14:paraId="6F6277C9" w14:textId="77777777" w:rsidR="00150A2E" w:rsidRDefault="00150A2E" w:rsidP="0022020F">
      <w:pPr>
        <w:rPr>
          <w:szCs w:val="22"/>
        </w:rPr>
      </w:pPr>
    </w:p>
    <w:p w14:paraId="2F9A513B" w14:textId="77777777" w:rsidR="00150A2E" w:rsidRDefault="00150A2E" w:rsidP="0022020F">
      <w:pPr>
        <w:rPr>
          <w:szCs w:val="22"/>
        </w:rPr>
      </w:pPr>
    </w:p>
    <w:p w14:paraId="4E2B1DF9" w14:textId="77777777" w:rsidR="00150A2E" w:rsidRPr="00150A2E" w:rsidRDefault="00150A2E" w:rsidP="0022020F">
      <w:pPr>
        <w:rPr>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150A2E" w:rsidRDefault="0022020F" w:rsidP="00150A2E">
            <w:pPr>
              <w:rPr>
                <w:szCs w:val="22"/>
              </w:rPr>
            </w:pPr>
            <w:r w:rsidRPr="00150A2E">
              <w:rPr>
                <w:szCs w:val="22"/>
              </w:rPr>
              <w:lastRenderedPageBreak/>
              <w:t>Signed</w:t>
            </w:r>
          </w:p>
        </w:tc>
        <w:tc>
          <w:tcPr>
            <w:tcW w:w="7211" w:type="dxa"/>
            <w:vAlign w:val="center"/>
          </w:tcPr>
          <w:p w14:paraId="740F6E6A" w14:textId="77777777" w:rsidR="0022020F" w:rsidRPr="00150A2E" w:rsidRDefault="0022020F" w:rsidP="00150A2E">
            <w:pPr>
              <w:rPr>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150A2E" w:rsidRDefault="0022020F" w:rsidP="00150A2E">
            <w:pPr>
              <w:rPr>
                <w:szCs w:val="22"/>
              </w:rPr>
            </w:pPr>
            <w:r w:rsidRPr="00150A2E">
              <w:rPr>
                <w:szCs w:val="22"/>
              </w:rPr>
              <w:t>Name</w:t>
            </w:r>
          </w:p>
        </w:tc>
        <w:tc>
          <w:tcPr>
            <w:tcW w:w="7211" w:type="dxa"/>
            <w:vAlign w:val="center"/>
          </w:tcPr>
          <w:p w14:paraId="1733869F" w14:textId="77777777" w:rsidR="0022020F" w:rsidRPr="00150A2E" w:rsidRDefault="0022020F" w:rsidP="00150A2E">
            <w:pPr>
              <w:rPr>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150A2E" w:rsidRDefault="0022020F" w:rsidP="00150A2E">
            <w:pPr>
              <w:rPr>
                <w:szCs w:val="22"/>
              </w:rPr>
            </w:pPr>
            <w:r w:rsidRPr="00150A2E">
              <w:rPr>
                <w:szCs w:val="22"/>
              </w:rPr>
              <w:t>Position in Organisation</w:t>
            </w:r>
          </w:p>
        </w:tc>
        <w:tc>
          <w:tcPr>
            <w:tcW w:w="7211" w:type="dxa"/>
            <w:vAlign w:val="center"/>
          </w:tcPr>
          <w:p w14:paraId="394EADFA" w14:textId="77777777" w:rsidR="0022020F" w:rsidRPr="00150A2E" w:rsidRDefault="0022020F" w:rsidP="00150A2E">
            <w:pPr>
              <w:rPr>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150A2E" w:rsidRDefault="0022020F" w:rsidP="00150A2E">
            <w:pPr>
              <w:rPr>
                <w:szCs w:val="22"/>
              </w:rPr>
            </w:pPr>
            <w:r w:rsidRPr="00150A2E">
              <w:rPr>
                <w:szCs w:val="22"/>
              </w:rPr>
              <w:t>For and behalf of</w:t>
            </w:r>
          </w:p>
        </w:tc>
        <w:tc>
          <w:tcPr>
            <w:tcW w:w="7211" w:type="dxa"/>
            <w:vAlign w:val="center"/>
          </w:tcPr>
          <w:p w14:paraId="7D62BD5C" w14:textId="77777777" w:rsidR="0022020F" w:rsidRPr="00150A2E" w:rsidRDefault="0022020F" w:rsidP="00150A2E">
            <w:pPr>
              <w:rPr>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150A2E" w:rsidRDefault="0022020F" w:rsidP="00150A2E">
            <w:pPr>
              <w:rPr>
                <w:szCs w:val="22"/>
              </w:rPr>
            </w:pPr>
            <w:r w:rsidRPr="00150A2E">
              <w:rPr>
                <w:szCs w:val="22"/>
              </w:rPr>
              <w:t>Date</w:t>
            </w:r>
          </w:p>
        </w:tc>
        <w:tc>
          <w:tcPr>
            <w:tcW w:w="7211" w:type="dxa"/>
            <w:vAlign w:val="center"/>
          </w:tcPr>
          <w:p w14:paraId="4847DC51" w14:textId="77777777" w:rsidR="0022020F" w:rsidRPr="00150A2E" w:rsidRDefault="0022020F" w:rsidP="00150A2E">
            <w:pPr>
              <w:rPr>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AD593E" w:rsidRDefault="00AD593E" w:rsidP="00832309">
      <w:r>
        <w:separator/>
      </w:r>
    </w:p>
  </w:endnote>
  <w:endnote w:type="continuationSeparator" w:id="0">
    <w:p w14:paraId="64036ED4" w14:textId="77777777" w:rsidR="00AD593E" w:rsidRDefault="00AD593E"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AD593E" w:rsidRPr="00832309" w:rsidRDefault="00AD593E">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AD593E" w:rsidRDefault="00AD5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AD593E" w:rsidRDefault="00AD593E" w:rsidP="00832309">
      <w:r>
        <w:separator/>
      </w:r>
    </w:p>
  </w:footnote>
  <w:footnote w:type="continuationSeparator" w:id="0">
    <w:p w14:paraId="51A3954A" w14:textId="77777777" w:rsidR="00AD593E" w:rsidRDefault="00AD593E" w:rsidP="00832309">
      <w:r>
        <w:continuationSeparator/>
      </w:r>
    </w:p>
  </w:footnote>
  <w:footnote w:id="1">
    <w:p w14:paraId="0542629A" w14:textId="77777777" w:rsidR="00AD593E" w:rsidRPr="00EE4A04" w:rsidRDefault="00AD593E"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AD593E" w:rsidRPr="007730B1" w:rsidRDefault="00AD593E"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AD593E" w:rsidRPr="007730B1" w:rsidRDefault="00AD593E"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AD593E" w:rsidRPr="00622422" w:rsidRDefault="00AD593E"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AD593E" w:rsidRPr="006103DF" w:rsidRDefault="00AD593E"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AD593E" w:rsidRPr="00800DD1" w:rsidRDefault="00AD593E"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AD593E" w:rsidRDefault="00AD593E"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AD593E" w:rsidRPr="00800DD1" w:rsidRDefault="00AD593E"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AD593E" w:rsidRDefault="00AD593E"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AD593E" w:rsidRPr="00800DD1" w:rsidRDefault="00AD593E"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AD593E" w:rsidRDefault="00AD593E"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AD593E" w:rsidRDefault="00AD593E"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4A572C32" w:rsidR="00AD593E" w:rsidRDefault="00AD593E">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6DEF663B">
              <wp:simplePos x="0" y="0"/>
              <wp:positionH relativeFrom="page">
                <wp:posOffset>-9525</wp:posOffset>
              </wp:positionH>
              <wp:positionV relativeFrom="paragraph">
                <wp:posOffset>614680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8525F" id="Rectangle 17" o:spid="_x0000_s1026" style="position:absolute;margin-left:-.75pt;margin-top:48.4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51DDF2F0">
          <wp:simplePos x="0" y="0"/>
          <wp:positionH relativeFrom="column">
            <wp:posOffset>5450840</wp:posOffset>
          </wp:positionH>
          <wp:positionV relativeFrom="paragraph">
            <wp:posOffset>-86995</wp:posOffset>
          </wp:positionV>
          <wp:extent cx="1414888" cy="809625"/>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888"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086A7C"/>
    <w:multiLevelType w:val="hybridMultilevel"/>
    <w:tmpl w:val="EC0886B8"/>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start w:val="1"/>
      <w:numFmt w:val="bullet"/>
      <w:lvlText w:val=""/>
      <w:lvlJc w:val="left"/>
      <w:pPr>
        <w:ind w:left="2987" w:hanging="360"/>
      </w:pPr>
      <w:rPr>
        <w:rFonts w:ascii="Symbol" w:hAnsi="Symbol" w:hint="default"/>
      </w:rPr>
    </w:lvl>
    <w:lvl w:ilvl="4" w:tplc="08090003">
      <w:start w:val="1"/>
      <w:numFmt w:val="bullet"/>
      <w:lvlText w:val="o"/>
      <w:lvlJc w:val="left"/>
      <w:pPr>
        <w:ind w:left="3707" w:hanging="360"/>
      </w:pPr>
      <w:rPr>
        <w:rFonts w:ascii="Courier New" w:hAnsi="Courier New" w:cs="Courier New" w:hint="default"/>
      </w:rPr>
    </w:lvl>
    <w:lvl w:ilvl="5" w:tplc="08090005">
      <w:start w:val="1"/>
      <w:numFmt w:val="bullet"/>
      <w:lvlText w:val=""/>
      <w:lvlJc w:val="left"/>
      <w:pPr>
        <w:ind w:left="4427" w:hanging="360"/>
      </w:pPr>
      <w:rPr>
        <w:rFonts w:ascii="Wingdings" w:hAnsi="Wingdings" w:hint="default"/>
      </w:rPr>
    </w:lvl>
    <w:lvl w:ilvl="6" w:tplc="08090001">
      <w:start w:val="1"/>
      <w:numFmt w:val="bullet"/>
      <w:lvlText w:val=""/>
      <w:lvlJc w:val="left"/>
      <w:pPr>
        <w:ind w:left="5147" w:hanging="360"/>
      </w:pPr>
      <w:rPr>
        <w:rFonts w:ascii="Symbol" w:hAnsi="Symbol" w:hint="default"/>
      </w:rPr>
    </w:lvl>
    <w:lvl w:ilvl="7" w:tplc="08090003">
      <w:start w:val="1"/>
      <w:numFmt w:val="bullet"/>
      <w:lvlText w:val="o"/>
      <w:lvlJc w:val="left"/>
      <w:pPr>
        <w:ind w:left="5867" w:hanging="360"/>
      </w:pPr>
      <w:rPr>
        <w:rFonts w:ascii="Courier New" w:hAnsi="Courier New" w:cs="Courier New" w:hint="default"/>
      </w:rPr>
    </w:lvl>
    <w:lvl w:ilvl="8" w:tplc="08090005">
      <w:start w:val="1"/>
      <w:numFmt w:val="bullet"/>
      <w:lvlText w:val=""/>
      <w:lvlJc w:val="left"/>
      <w:pPr>
        <w:ind w:left="6587" w:hanging="360"/>
      </w:pPr>
      <w:rPr>
        <w:rFonts w:ascii="Wingdings" w:hAnsi="Wingdings" w:hint="default"/>
      </w:r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2037644"/>
    <w:multiLevelType w:val="hybridMultilevel"/>
    <w:tmpl w:val="B1F23D1A"/>
    <w:lvl w:ilvl="0" w:tplc="CEC62086">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741" w:hanging="360"/>
      </w:pPr>
      <w:rPr>
        <w:rFonts w:ascii="Courier New" w:hAnsi="Courier New" w:cs="Courier New" w:hint="default"/>
      </w:rPr>
    </w:lvl>
    <w:lvl w:ilvl="2" w:tplc="08090005" w:tentative="1">
      <w:start w:val="1"/>
      <w:numFmt w:val="bullet"/>
      <w:lvlText w:val=""/>
      <w:lvlJc w:val="left"/>
      <w:pPr>
        <w:ind w:left="1461" w:hanging="360"/>
      </w:pPr>
      <w:rPr>
        <w:rFonts w:ascii="Wingdings" w:hAnsi="Wingdings" w:hint="default"/>
      </w:rPr>
    </w:lvl>
    <w:lvl w:ilvl="3" w:tplc="08090001" w:tentative="1">
      <w:start w:val="1"/>
      <w:numFmt w:val="bullet"/>
      <w:lvlText w:val=""/>
      <w:lvlJc w:val="left"/>
      <w:pPr>
        <w:ind w:left="2181" w:hanging="360"/>
      </w:pPr>
      <w:rPr>
        <w:rFonts w:ascii="Symbol" w:hAnsi="Symbol" w:hint="default"/>
      </w:rPr>
    </w:lvl>
    <w:lvl w:ilvl="4" w:tplc="08090003" w:tentative="1">
      <w:start w:val="1"/>
      <w:numFmt w:val="bullet"/>
      <w:lvlText w:val="o"/>
      <w:lvlJc w:val="left"/>
      <w:pPr>
        <w:ind w:left="2901" w:hanging="360"/>
      </w:pPr>
      <w:rPr>
        <w:rFonts w:ascii="Courier New" w:hAnsi="Courier New" w:cs="Courier New" w:hint="default"/>
      </w:rPr>
    </w:lvl>
    <w:lvl w:ilvl="5" w:tplc="08090005" w:tentative="1">
      <w:start w:val="1"/>
      <w:numFmt w:val="bullet"/>
      <w:lvlText w:val=""/>
      <w:lvlJc w:val="left"/>
      <w:pPr>
        <w:ind w:left="3621" w:hanging="360"/>
      </w:pPr>
      <w:rPr>
        <w:rFonts w:ascii="Wingdings" w:hAnsi="Wingdings" w:hint="default"/>
      </w:rPr>
    </w:lvl>
    <w:lvl w:ilvl="6" w:tplc="08090001" w:tentative="1">
      <w:start w:val="1"/>
      <w:numFmt w:val="bullet"/>
      <w:lvlText w:val=""/>
      <w:lvlJc w:val="left"/>
      <w:pPr>
        <w:ind w:left="4341" w:hanging="360"/>
      </w:pPr>
      <w:rPr>
        <w:rFonts w:ascii="Symbol" w:hAnsi="Symbol" w:hint="default"/>
      </w:rPr>
    </w:lvl>
    <w:lvl w:ilvl="7" w:tplc="08090003" w:tentative="1">
      <w:start w:val="1"/>
      <w:numFmt w:val="bullet"/>
      <w:lvlText w:val="o"/>
      <w:lvlJc w:val="left"/>
      <w:pPr>
        <w:ind w:left="5061" w:hanging="360"/>
      </w:pPr>
      <w:rPr>
        <w:rFonts w:ascii="Courier New" w:hAnsi="Courier New" w:cs="Courier New" w:hint="default"/>
      </w:rPr>
    </w:lvl>
    <w:lvl w:ilvl="8" w:tplc="08090005" w:tentative="1">
      <w:start w:val="1"/>
      <w:numFmt w:val="bullet"/>
      <w:lvlText w:val=""/>
      <w:lvlJc w:val="left"/>
      <w:pPr>
        <w:ind w:left="5781" w:hanging="360"/>
      </w:pPr>
      <w:rPr>
        <w:rFonts w:ascii="Wingdings" w:hAnsi="Wingdings" w:hint="default"/>
      </w:rPr>
    </w:lvl>
  </w:abstractNum>
  <w:abstractNum w:abstractNumId="17"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0B7B45"/>
    <w:multiLevelType w:val="hybridMultilevel"/>
    <w:tmpl w:val="D804AB74"/>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start w:val="1"/>
      <w:numFmt w:val="bullet"/>
      <w:lvlText w:val=""/>
      <w:lvlJc w:val="left"/>
      <w:pPr>
        <w:ind w:left="2987" w:hanging="360"/>
      </w:pPr>
      <w:rPr>
        <w:rFonts w:ascii="Symbol" w:hAnsi="Symbol" w:hint="default"/>
      </w:rPr>
    </w:lvl>
    <w:lvl w:ilvl="4" w:tplc="08090003">
      <w:start w:val="1"/>
      <w:numFmt w:val="bullet"/>
      <w:lvlText w:val="o"/>
      <w:lvlJc w:val="left"/>
      <w:pPr>
        <w:ind w:left="3707" w:hanging="360"/>
      </w:pPr>
      <w:rPr>
        <w:rFonts w:ascii="Courier New" w:hAnsi="Courier New" w:cs="Courier New" w:hint="default"/>
      </w:rPr>
    </w:lvl>
    <w:lvl w:ilvl="5" w:tplc="08090005">
      <w:start w:val="1"/>
      <w:numFmt w:val="bullet"/>
      <w:lvlText w:val=""/>
      <w:lvlJc w:val="left"/>
      <w:pPr>
        <w:ind w:left="4427" w:hanging="360"/>
      </w:pPr>
      <w:rPr>
        <w:rFonts w:ascii="Wingdings" w:hAnsi="Wingdings" w:hint="default"/>
      </w:rPr>
    </w:lvl>
    <w:lvl w:ilvl="6" w:tplc="08090001">
      <w:start w:val="1"/>
      <w:numFmt w:val="bullet"/>
      <w:lvlText w:val=""/>
      <w:lvlJc w:val="left"/>
      <w:pPr>
        <w:ind w:left="5147" w:hanging="360"/>
      </w:pPr>
      <w:rPr>
        <w:rFonts w:ascii="Symbol" w:hAnsi="Symbol" w:hint="default"/>
      </w:rPr>
    </w:lvl>
    <w:lvl w:ilvl="7" w:tplc="08090003">
      <w:start w:val="1"/>
      <w:numFmt w:val="bullet"/>
      <w:lvlText w:val="o"/>
      <w:lvlJc w:val="left"/>
      <w:pPr>
        <w:ind w:left="5867" w:hanging="360"/>
      </w:pPr>
      <w:rPr>
        <w:rFonts w:ascii="Courier New" w:hAnsi="Courier New" w:cs="Courier New" w:hint="default"/>
      </w:rPr>
    </w:lvl>
    <w:lvl w:ilvl="8" w:tplc="08090005">
      <w:start w:val="1"/>
      <w:numFmt w:val="bullet"/>
      <w:lvlText w:val=""/>
      <w:lvlJc w:val="left"/>
      <w:pPr>
        <w:ind w:left="6587" w:hanging="360"/>
      </w:pPr>
      <w:rPr>
        <w:rFonts w:ascii="Wingdings" w:hAnsi="Wingdings" w:hint="default"/>
      </w:rPr>
    </w:lvl>
  </w:abstractNum>
  <w:abstractNum w:abstractNumId="27"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8"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41687FCA"/>
    <w:multiLevelType w:val="hybridMultilevel"/>
    <w:tmpl w:val="78329D88"/>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start w:val="1"/>
      <w:numFmt w:val="bullet"/>
      <w:lvlText w:val=""/>
      <w:lvlJc w:val="left"/>
      <w:pPr>
        <w:ind w:left="2987" w:hanging="360"/>
      </w:pPr>
      <w:rPr>
        <w:rFonts w:ascii="Symbol" w:hAnsi="Symbol" w:hint="default"/>
      </w:rPr>
    </w:lvl>
    <w:lvl w:ilvl="4" w:tplc="08090003">
      <w:start w:val="1"/>
      <w:numFmt w:val="bullet"/>
      <w:lvlText w:val="o"/>
      <w:lvlJc w:val="left"/>
      <w:pPr>
        <w:ind w:left="3707" w:hanging="360"/>
      </w:pPr>
      <w:rPr>
        <w:rFonts w:ascii="Courier New" w:hAnsi="Courier New" w:cs="Courier New" w:hint="default"/>
      </w:rPr>
    </w:lvl>
    <w:lvl w:ilvl="5" w:tplc="08090005">
      <w:start w:val="1"/>
      <w:numFmt w:val="bullet"/>
      <w:lvlText w:val=""/>
      <w:lvlJc w:val="left"/>
      <w:pPr>
        <w:ind w:left="4427" w:hanging="360"/>
      </w:pPr>
      <w:rPr>
        <w:rFonts w:ascii="Wingdings" w:hAnsi="Wingdings" w:hint="default"/>
      </w:rPr>
    </w:lvl>
    <w:lvl w:ilvl="6" w:tplc="08090001">
      <w:start w:val="1"/>
      <w:numFmt w:val="bullet"/>
      <w:lvlText w:val=""/>
      <w:lvlJc w:val="left"/>
      <w:pPr>
        <w:ind w:left="5147" w:hanging="360"/>
      </w:pPr>
      <w:rPr>
        <w:rFonts w:ascii="Symbol" w:hAnsi="Symbol" w:hint="default"/>
      </w:rPr>
    </w:lvl>
    <w:lvl w:ilvl="7" w:tplc="08090003">
      <w:start w:val="1"/>
      <w:numFmt w:val="bullet"/>
      <w:lvlText w:val="o"/>
      <w:lvlJc w:val="left"/>
      <w:pPr>
        <w:ind w:left="5867" w:hanging="360"/>
      </w:pPr>
      <w:rPr>
        <w:rFonts w:ascii="Courier New" w:hAnsi="Courier New" w:cs="Courier New" w:hint="default"/>
      </w:rPr>
    </w:lvl>
    <w:lvl w:ilvl="8" w:tplc="08090005">
      <w:start w:val="1"/>
      <w:numFmt w:val="bullet"/>
      <w:lvlText w:val=""/>
      <w:lvlJc w:val="left"/>
      <w:pPr>
        <w:ind w:left="6587" w:hanging="360"/>
      </w:pPr>
      <w:rPr>
        <w:rFonts w:ascii="Wingdings" w:hAnsi="Wingdings" w:hint="default"/>
      </w:rPr>
    </w:lvl>
  </w:abstractNum>
  <w:abstractNum w:abstractNumId="30"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8A6A3A"/>
    <w:multiLevelType w:val="hybridMultilevel"/>
    <w:tmpl w:val="FEB628CC"/>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5"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7"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9" w15:restartNumberingAfterBreak="0">
    <w:nsid w:val="610848AA"/>
    <w:multiLevelType w:val="hybridMultilevel"/>
    <w:tmpl w:val="CE6ECDA2"/>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1"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9A5FD6"/>
    <w:multiLevelType w:val="hybridMultilevel"/>
    <w:tmpl w:val="9202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7"/>
  </w:num>
  <w:num w:numId="2">
    <w:abstractNumId w:val="13"/>
  </w:num>
  <w:num w:numId="3">
    <w:abstractNumId w:val="47"/>
  </w:num>
  <w:num w:numId="4">
    <w:abstractNumId w:val="46"/>
  </w:num>
  <w:num w:numId="5">
    <w:abstractNumId w:val="0"/>
  </w:num>
  <w:num w:numId="6">
    <w:abstractNumId w:val="22"/>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12"/>
  </w:num>
  <w:num w:numId="11">
    <w:abstractNumId w:val="17"/>
  </w:num>
  <w:num w:numId="12">
    <w:abstractNumId w:val="38"/>
  </w:num>
  <w:num w:numId="13">
    <w:abstractNumId w:val="6"/>
  </w:num>
  <w:num w:numId="14">
    <w:abstractNumId w:val="15"/>
  </w:num>
  <w:num w:numId="15">
    <w:abstractNumId w:val="31"/>
  </w:num>
  <w:num w:numId="16">
    <w:abstractNumId w:val="36"/>
  </w:num>
  <w:num w:numId="17">
    <w:abstractNumId w:val="23"/>
  </w:num>
  <w:num w:numId="18">
    <w:abstractNumId w:val="24"/>
  </w:num>
  <w:num w:numId="19">
    <w:abstractNumId w:val="27"/>
  </w:num>
  <w:num w:numId="20">
    <w:abstractNumId w:val="0"/>
  </w:num>
  <w:num w:numId="21">
    <w:abstractNumId w:val="8"/>
  </w:num>
  <w:num w:numId="22">
    <w:abstractNumId w:val="21"/>
  </w:num>
  <w:num w:numId="23">
    <w:abstractNumId w:val="40"/>
  </w:num>
  <w:num w:numId="24">
    <w:abstractNumId w:val="28"/>
  </w:num>
  <w:num w:numId="25">
    <w:abstractNumId w:val="11"/>
  </w:num>
  <w:num w:numId="26">
    <w:abstractNumId w:val="14"/>
  </w:num>
  <w:num w:numId="27">
    <w:abstractNumId w:val="35"/>
  </w:num>
  <w:num w:numId="28">
    <w:abstractNumId w:val="41"/>
  </w:num>
  <w:num w:numId="29">
    <w:abstractNumId w:val="18"/>
  </w:num>
  <w:num w:numId="30">
    <w:abstractNumId w:val="4"/>
  </w:num>
  <w:num w:numId="31">
    <w:abstractNumId w:val="32"/>
  </w:num>
  <w:num w:numId="32">
    <w:abstractNumId w:val="30"/>
  </w:num>
  <w:num w:numId="33">
    <w:abstractNumId w:val="45"/>
  </w:num>
  <w:num w:numId="34">
    <w:abstractNumId w:val="25"/>
  </w:num>
  <w:num w:numId="35">
    <w:abstractNumId w:val="43"/>
  </w:num>
  <w:num w:numId="36">
    <w:abstractNumId w:val="9"/>
  </w:num>
  <w:num w:numId="37">
    <w:abstractNumId w:val="3"/>
  </w:num>
  <w:num w:numId="38">
    <w:abstractNumId w:val="19"/>
  </w:num>
  <w:num w:numId="39">
    <w:abstractNumId w:val="33"/>
  </w:num>
  <w:num w:numId="40">
    <w:abstractNumId w:val="2"/>
  </w:num>
  <w:num w:numId="41">
    <w:abstractNumId w:val="5"/>
  </w:num>
  <w:num w:numId="42">
    <w:abstractNumId w:val="42"/>
  </w:num>
  <w:num w:numId="43">
    <w:abstractNumId w:val="10"/>
  </w:num>
  <w:num w:numId="44">
    <w:abstractNumId w:val="39"/>
  </w:num>
  <w:num w:numId="45">
    <w:abstractNumId w:val="16"/>
  </w:num>
  <w:num w:numId="46">
    <w:abstractNumId w:val="29"/>
  </w:num>
  <w:num w:numId="47">
    <w:abstractNumId w:val="26"/>
  </w:num>
  <w:num w:numId="48">
    <w:abstractNumId w:val="1"/>
  </w:num>
  <w:num w:numId="49">
    <w:abstractNumId w:val="1"/>
  </w:num>
  <w:num w:numId="50">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59F6"/>
    <w:rsid w:val="00015F28"/>
    <w:rsid w:val="000169FA"/>
    <w:rsid w:val="00016D20"/>
    <w:rsid w:val="0002039C"/>
    <w:rsid w:val="000239E4"/>
    <w:rsid w:val="00036CFD"/>
    <w:rsid w:val="000405C5"/>
    <w:rsid w:val="000444BC"/>
    <w:rsid w:val="00045422"/>
    <w:rsid w:val="00052C07"/>
    <w:rsid w:val="00054C7D"/>
    <w:rsid w:val="00055627"/>
    <w:rsid w:val="00056190"/>
    <w:rsid w:val="00060790"/>
    <w:rsid w:val="00065421"/>
    <w:rsid w:val="00066FBF"/>
    <w:rsid w:val="000704FB"/>
    <w:rsid w:val="00073324"/>
    <w:rsid w:val="00075027"/>
    <w:rsid w:val="00076319"/>
    <w:rsid w:val="00081151"/>
    <w:rsid w:val="00084149"/>
    <w:rsid w:val="00092B66"/>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02C"/>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43308"/>
    <w:rsid w:val="00247DEB"/>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5C55"/>
    <w:rsid w:val="002B7511"/>
    <w:rsid w:val="002D22DB"/>
    <w:rsid w:val="002D2564"/>
    <w:rsid w:val="002D2EA4"/>
    <w:rsid w:val="002D4E5E"/>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3B1E"/>
    <w:rsid w:val="003151AD"/>
    <w:rsid w:val="00315ACB"/>
    <w:rsid w:val="00316DA4"/>
    <w:rsid w:val="00317EC3"/>
    <w:rsid w:val="003244D1"/>
    <w:rsid w:val="00330F98"/>
    <w:rsid w:val="00331D30"/>
    <w:rsid w:val="00332C36"/>
    <w:rsid w:val="0033538B"/>
    <w:rsid w:val="003361C8"/>
    <w:rsid w:val="003379DE"/>
    <w:rsid w:val="00337FEA"/>
    <w:rsid w:val="00346E82"/>
    <w:rsid w:val="00353690"/>
    <w:rsid w:val="00353983"/>
    <w:rsid w:val="00354B6A"/>
    <w:rsid w:val="00356E6C"/>
    <w:rsid w:val="00357619"/>
    <w:rsid w:val="003607DB"/>
    <w:rsid w:val="003648F1"/>
    <w:rsid w:val="00370310"/>
    <w:rsid w:val="00373B51"/>
    <w:rsid w:val="00376E86"/>
    <w:rsid w:val="003834FC"/>
    <w:rsid w:val="003841A2"/>
    <w:rsid w:val="003917D2"/>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11D4"/>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4265B"/>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A08DA"/>
    <w:rsid w:val="004A5662"/>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4C2A"/>
    <w:rsid w:val="00591032"/>
    <w:rsid w:val="005910B3"/>
    <w:rsid w:val="005943B6"/>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D9D"/>
    <w:rsid w:val="005F1ED1"/>
    <w:rsid w:val="005F4746"/>
    <w:rsid w:val="005F7E7D"/>
    <w:rsid w:val="00606E46"/>
    <w:rsid w:val="00610A8B"/>
    <w:rsid w:val="006118F3"/>
    <w:rsid w:val="00613D75"/>
    <w:rsid w:val="00616154"/>
    <w:rsid w:val="00622EB6"/>
    <w:rsid w:val="00630B63"/>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59B9"/>
    <w:rsid w:val="006D71EA"/>
    <w:rsid w:val="006D7B66"/>
    <w:rsid w:val="006E0BD0"/>
    <w:rsid w:val="006E2303"/>
    <w:rsid w:val="006E244A"/>
    <w:rsid w:val="006E3C30"/>
    <w:rsid w:val="006E526E"/>
    <w:rsid w:val="006E66B9"/>
    <w:rsid w:val="006E712B"/>
    <w:rsid w:val="006F3CFD"/>
    <w:rsid w:val="007006A6"/>
    <w:rsid w:val="00704D2B"/>
    <w:rsid w:val="00705D3D"/>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56EFF"/>
    <w:rsid w:val="00864062"/>
    <w:rsid w:val="00866B23"/>
    <w:rsid w:val="00872969"/>
    <w:rsid w:val="00877044"/>
    <w:rsid w:val="00882B24"/>
    <w:rsid w:val="00885153"/>
    <w:rsid w:val="00886FB0"/>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195"/>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C635E"/>
    <w:rsid w:val="009D2463"/>
    <w:rsid w:val="009E5332"/>
    <w:rsid w:val="009E5666"/>
    <w:rsid w:val="009F026B"/>
    <w:rsid w:val="009F0E39"/>
    <w:rsid w:val="009F21BF"/>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67DB2"/>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794"/>
    <w:rsid w:val="00AD593E"/>
    <w:rsid w:val="00AD5AFB"/>
    <w:rsid w:val="00AE0492"/>
    <w:rsid w:val="00AE11DA"/>
    <w:rsid w:val="00AE1994"/>
    <w:rsid w:val="00AE675C"/>
    <w:rsid w:val="00AF0EAD"/>
    <w:rsid w:val="00AF1514"/>
    <w:rsid w:val="00AF359D"/>
    <w:rsid w:val="00AF3AF9"/>
    <w:rsid w:val="00AF3E8C"/>
    <w:rsid w:val="00B01E71"/>
    <w:rsid w:val="00B026A1"/>
    <w:rsid w:val="00B02B99"/>
    <w:rsid w:val="00B03E6A"/>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B460E"/>
    <w:rsid w:val="00BB48CC"/>
    <w:rsid w:val="00BB4CA7"/>
    <w:rsid w:val="00BB5890"/>
    <w:rsid w:val="00BB7D51"/>
    <w:rsid w:val="00BC29F3"/>
    <w:rsid w:val="00BD0419"/>
    <w:rsid w:val="00BD1168"/>
    <w:rsid w:val="00BD33AC"/>
    <w:rsid w:val="00BD4C32"/>
    <w:rsid w:val="00BE2881"/>
    <w:rsid w:val="00BE2B3C"/>
    <w:rsid w:val="00BE3BA7"/>
    <w:rsid w:val="00BE4B09"/>
    <w:rsid w:val="00BE6725"/>
    <w:rsid w:val="00BF0301"/>
    <w:rsid w:val="00BF3095"/>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49E9"/>
    <w:rsid w:val="00C65565"/>
    <w:rsid w:val="00C65613"/>
    <w:rsid w:val="00C70726"/>
    <w:rsid w:val="00C70B4B"/>
    <w:rsid w:val="00C74EC7"/>
    <w:rsid w:val="00C77036"/>
    <w:rsid w:val="00C77EDB"/>
    <w:rsid w:val="00C8362D"/>
    <w:rsid w:val="00C85259"/>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7EA7"/>
    <w:rsid w:val="00CD5A37"/>
    <w:rsid w:val="00CE240C"/>
    <w:rsid w:val="00CE338A"/>
    <w:rsid w:val="00CE7C74"/>
    <w:rsid w:val="00CF2A9E"/>
    <w:rsid w:val="00CF35B0"/>
    <w:rsid w:val="00CF3691"/>
    <w:rsid w:val="00CF3D73"/>
    <w:rsid w:val="00CF7AC3"/>
    <w:rsid w:val="00D02F04"/>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7D09"/>
    <w:rsid w:val="00E0329C"/>
    <w:rsid w:val="00E0427F"/>
    <w:rsid w:val="00E132F2"/>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1B4"/>
    <w:rsid w:val="00E619DC"/>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B42A4"/>
    <w:rsid w:val="00EB4310"/>
    <w:rsid w:val="00EB45C3"/>
    <w:rsid w:val="00EB7363"/>
    <w:rsid w:val="00EB79E5"/>
    <w:rsid w:val="00EC0819"/>
    <w:rsid w:val="00EC175F"/>
    <w:rsid w:val="00EC1E79"/>
    <w:rsid w:val="00EC7E49"/>
    <w:rsid w:val="00ED16D3"/>
    <w:rsid w:val="00ED1ED8"/>
    <w:rsid w:val="00ED25ED"/>
    <w:rsid w:val="00ED41C4"/>
    <w:rsid w:val="00ED425C"/>
    <w:rsid w:val="00ED6772"/>
    <w:rsid w:val="00EE5200"/>
    <w:rsid w:val="00EF21D0"/>
    <w:rsid w:val="00EF3EE9"/>
    <w:rsid w:val="00EF4E27"/>
    <w:rsid w:val="00EF6079"/>
    <w:rsid w:val="00EF6F38"/>
    <w:rsid w:val="00F01BA7"/>
    <w:rsid w:val="00F01F1B"/>
    <w:rsid w:val="00F03485"/>
    <w:rsid w:val="00F11B01"/>
    <w:rsid w:val="00F12A6E"/>
    <w:rsid w:val="00F13898"/>
    <w:rsid w:val="00F1652B"/>
    <w:rsid w:val="00F24BBA"/>
    <w:rsid w:val="00F257CC"/>
    <w:rsid w:val="00F25A3F"/>
    <w:rsid w:val="00F31980"/>
    <w:rsid w:val="00F3448A"/>
    <w:rsid w:val="00F347C6"/>
    <w:rsid w:val="00F354F7"/>
    <w:rsid w:val="00F424BA"/>
    <w:rsid w:val="00F4260F"/>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063675748">
      <w:bodyDiv w:val="1"/>
      <w:marLeft w:val="0"/>
      <w:marRight w:val="0"/>
      <w:marTop w:val="0"/>
      <w:marBottom w:val="0"/>
      <w:divBdr>
        <w:top w:val="none" w:sz="0" w:space="0" w:color="auto"/>
        <w:left w:val="none" w:sz="0" w:space="0" w:color="auto"/>
        <w:bottom w:val="none" w:sz="0" w:space="0" w:color="auto"/>
        <w:right w:val="none" w:sz="0" w:space="0" w:color="auto"/>
      </w:divBdr>
    </w:div>
    <w:div w:id="1259867718">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06381027">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iosh.co.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http://www.hse.gov.uk/pubns/hse39.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http://www.ios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5" ma:contentTypeDescription="Create a new document." ma:contentTypeScope="" ma:versionID="4c5ebb9652052a3e0120f9013af69e30">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804d2c7eab6ce5a128e11cce8a2a0f19"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36273-D768-4E0E-B90C-030F3AE6D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F2185-7472-4561-981E-82069EBAAEB4}">
  <ds:schemaRefs>
    <ds:schemaRef ds:uri="http://purl.org/dc/elements/1.1/"/>
    <ds:schemaRef ds:uri="http://schemas.microsoft.com/office/2006/metadata/properties"/>
    <ds:schemaRef ds:uri="fb055b09-e8c2-4081-ac0e-7e9ad3d17d09"/>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f045d63-abc3-4e4b-931e-5cf7c996174c"/>
    <ds:schemaRef ds:uri="http://www.w3.org/XML/1998/namespace"/>
  </ds:schemaRefs>
</ds:datastoreItem>
</file>

<file path=customXml/itemProps3.xml><?xml version="1.0" encoding="utf-8"?>
<ds:datastoreItem xmlns:ds="http://schemas.openxmlformats.org/officeDocument/2006/customXml" ds:itemID="{B1F4DBCF-97E7-41B6-A7F2-CCF7FD26D2AB}">
  <ds:schemaRefs>
    <ds:schemaRef ds:uri="http://schemas.microsoft.com/sharepoint/v3/contenttype/forms"/>
  </ds:schemaRefs>
</ds:datastoreItem>
</file>

<file path=customXml/itemProps4.xml><?xml version="1.0" encoding="utf-8"?>
<ds:datastoreItem xmlns:ds="http://schemas.openxmlformats.org/officeDocument/2006/customXml" ds:itemID="{F3E4EEA4-75C2-48E1-ABFE-0AB0DAF5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16086</Words>
  <Characters>91695</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5</cp:revision>
  <cp:lastPrinted>2019-11-05T15:48:00Z</cp:lastPrinted>
  <dcterms:created xsi:type="dcterms:W3CDTF">2023-05-26T16:24:00Z</dcterms:created>
  <dcterms:modified xsi:type="dcterms:W3CDTF">2023-05-26T16:27:00Z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y fmtid="{D5CDD505-2E9C-101B-9397-08002B2CF9AE}" pid="3" name="MediaServiceImageTags">
    <vt:lpwstr/>
  </property>
</Properties>
</file>