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49" w:rsidRDefault="00CC3D49" w:rsidP="00CC3D49">
      <w:pPr>
        <w:jc w:val="center"/>
        <w:rPr>
          <w:rFonts w:ascii="Open Sans" w:hAnsi="Open Sans" w:cs="Open Sans"/>
          <w:b/>
          <w:sz w:val="72"/>
          <w:szCs w:val="72"/>
        </w:rPr>
      </w:pPr>
    </w:p>
    <w:p w:rsidR="00CC3D49" w:rsidRPr="00E2662D" w:rsidRDefault="00E2662D" w:rsidP="00CC3D49">
      <w:pPr>
        <w:jc w:val="center"/>
        <w:rPr>
          <w:rFonts w:ascii="Open Sans" w:hAnsi="Open Sans" w:cs="Open Sans"/>
          <w:b/>
          <w:sz w:val="48"/>
          <w:szCs w:val="48"/>
        </w:rPr>
      </w:pPr>
      <w:r>
        <w:rPr>
          <w:rFonts w:ascii="Open Sans" w:hAnsi="Open Sans" w:cs="Open Sans"/>
          <w:b/>
          <w:sz w:val="48"/>
          <w:szCs w:val="48"/>
        </w:rPr>
        <w:t>Allen Court Demolition</w:t>
      </w:r>
    </w:p>
    <w:p w:rsidR="00CC3D49" w:rsidRPr="00E2662D" w:rsidRDefault="00CC3D49" w:rsidP="00CC3D49">
      <w:pPr>
        <w:jc w:val="center"/>
        <w:rPr>
          <w:rFonts w:ascii="Open Sans" w:hAnsi="Open Sans" w:cs="Open Sans"/>
          <w:b/>
          <w:sz w:val="48"/>
          <w:szCs w:val="48"/>
        </w:rPr>
      </w:pPr>
    </w:p>
    <w:p w:rsidR="00CC3D49" w:rsidRPr="00E2662D" w:rsidRDefault="00CC3D49" w:rsidP="00CC3D49">
      <w:pPr>
        <w:jc w:val="center"/>
        <w:rPr>
          <w:rFonts w:ascii="Open Sans" w:hAnsi="Open Sans" w:cs="Open Sans"/>
          <w:b/>
          <w:sz w:val="48"/>
          <w:szCs w:val="48"/>
        </w:rPr>
      </w:pPr>
      <w:r w:rsidRPr="00E2662D">
        <w:rPr>
          <w:rFonts w:ascii="Open Sans" w:hAnsi="Open Sans" w:cs="Open Sans"/>
          <w:b/>
          <w:sz w:val="48"/>
          <w:szCs w:val="48"/>
        </w:rPr>
        <w:t>CA18/1/10/25</w:t>
      </w:r>
      <w:r w:rsidR="00E2662D">
        <w:rPr>
          <w:rFonts w:ascii="Open Sans" w:hAnsi="Open Sans" w:cs="Open Sans"/>
          <w:b/>
          <w:sz w:val="48"/>
          <w:szCs w:val="48"/>
        </w:rPr>
        <w:t>40</w:t>
      </w:r>
    </w:p>
    <w:tbl>
      <w:tblPr>
        <w:tblpPr w:leftFromText="180" w:rightFromText="180" w:vertAnchor="text" w:tblpXSpec="center" w:tblpY="1"/>
        <w:tblOverlap w:val="never"/>
        <w:tblW w:w="0" w:type="auto"/>
        <w:jc w:val="center"/>
        <w:tblLook w:val="04A0" w:firstRow="1" w:lastRow="0" w:firstColumn="1" w:lastColumn="0" w:noHBand="0" w:noVBand="1"/>
      </w:tblPr>
      <w:tblGrid>
        <w:gridCol w:w="3261"/>
        <w:gridCol w:w="4110"/>
      </w:tblGrid>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60"/>
                <w:szCs w:val="60"/>
              </w:rPr>
            </w:pPr>
          </w:p>
        </w:tc>
        <w:tc>
          <w:tcPr>
            <w:tcW w:w="4110" w:type="dxa"/>
            <w:shd w:val="clear" w:color="auto" w:fill="auto"/>
          </w:tcPr>
          <w:p w:rsidR="00CC3D49" w:rsidRPr="00CC3D49" w:rsidRDefault="00CC3D49" w:rsidP="007B32D4">
            <w:pPr>
              <w:rPr>
                <w:rFonts w:ascii="Open Sans" w:hAnsi="Open Sans" w:cs="Open Sans"/>
                <w:b/>
                <w:sz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28"/>
              </w:rPr>
            </w:pPr>
          </w:p>
        </w:tc>
        <w:tc>
          <w:tcPr>
            <w:tcW w:w="4110" w:type="dxa"/>
            <w:shd w:val="clear" w:color="auto" w:fill="auto"/>
          </w:tcPr>
          <w:p w:rsidR="00CC3D49" w:rsidRPr="00CC3D49" w:rsidRDefault="00CC3D49" w:rsidP="007B32D4">
            <w:pPr>
              <w:rPr>
                <w:rFonts w:ascii="Open Sans" w:hAnsi="Open Sans" w:cs="Open Sans"/>
                <w:b/>
                <w:sz w:val="28"/>
                <w:szCs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28"/>
              </w:rPr>
            </w:pPr>
          </w:p>
        </w:tc>
        <w:tc>
          <w:tcPr>
            <w:tcW w:w="4110" w:type="dxa"/>
            <w:shd w:val="clear" w:color="auto" w:fill="auto"/>
          </w:tcPr>
          <w:p w:rsidR="00CC3D49" w:rsidRPr="00CC3D49" w:rsidRDefault="00CC3D49" w:rsidP="00CC3D49">
            <w:pPr>
              <w:rPr>
                <w:rFonts w:ascii="Open Sans" w:hAnsi="Open Sans" w:cs="Open Sans"/>
                <w:b/>
                <w:sz w:val="28"/>
                <w:szCs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60"/>
                <w:szCs w:val="60"/>
              </w:rPr>
            </w:pPr>
            <w:r w:rsidRPr="00CC3D49">
              <w:rPr>
                <w:rFonts w:ascii="Open Sans" w:hAnsi="Open Sans" w:cs="Open Sans"/>
                <w:b/>
                <w:sz w:val="28"/>
              </w:rPr>
              <w:t>DATE:</w:t>
            </w:r>
          </w:p>
        </w:tc>
        <w:tc>
          <w:tcPr>
            <w:tcW w:w="4110" w:type="dxa"/>
            <w:shd w:val="clear" w:color="auto" w:fill="auto"/>
          </w:tcPr>
          <w:p w:rsidR="00CC3D49" w:rsidRPr="00CC3D49" w:rsidRDefault="00E2662D" w:rsidP="007B32D4">
            <w:pPr>
              <w:rPr>
                <w:rFonts w:ascii="Open Sans" w:hAnsi="Open Sans" w:cs="Open Sans"/>
                <w:b/>
                <w:sz w:val="28"/>
                <w:szCs w:val="28"/>
              </w:rPr>
            </w:pPr>
            <w:r>
              <w:rPr>
                <w:rFonts w:ascii="Open Sans" w:hAnsi="Open Sans" w:cs="Open Sans"/>
                <w:b/>
                <w:sz w:val="28"/>
                <w:szCs w:val="28"/>
              </w:rPr>
              <w:t>20</w:t>
            </w:r>
            <w:r w:rsidR="00CC3D49">
              <w:rPr>
                <w:rFonts w:ascii="Open Sans" w:hAnsi="Open Sans" w:cs="Open Sans"/>
                <w:b/>
                <w:sz w:val="28"/>
                <w:szCs w:val="28"/>
              </w:rPr>
              <w:t xml:space="preserve"> </w:t>
            </w:r>
            <w:r>
              <w:rPr>
                <w:rFonts w:ascii="Open Sans" w:hAnsi="Open Sans" w:cs="Open Sans"/>
                <w:b/>
                <w:sz w:val="28"/>
                <w:szCs w:val="28"/>
              </w:rPr>
              <w:t>December</w:t>
            </w:r>
            <w:r w:rsidR="00CC3D49">
              <w:rPr>
                <w:rFonts w:ascii="Open Sans" w:hAnsi="Open Sans" w:cs="Open Sans"/>
                <w:b/>
                <w:sz w:val="28"/>
                <w:szCs w:val="28"/>
              </w:rPr>
              <w:t xml:space="preserve"> 2016</w:t>
            </w:r>
          </w:p>
          <w:p w:rsidR="00CC3D49" w:rsidRPr="00CC3D49" w:rsidRDefault="00CC3D49" w:rsidP="007B32D4">
            <w:pPr>
              <w:rPr>
                <w:rFonts w:ascii="Open Sans" w:hAnsi="Open Sans" w:cs="Open Sans"/>
                <w:b/>
                <w:sz w:val="28"/>
                <w:szCs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28"/>
              </w:rPr>
            </w:pPr>
            <w:r w:rsidRPr="00CC3D49">
              <w:rPr>
                <w:rFonts w:ascii="Open Sans" w:hAnsi="Open Sans" w:cs="Open Sans"/>
                <w:b/>
                <w:sz w:val="28"/>
              </w:rPr>
              <w:t>CA Project Manager:</w:t>
            </w:r>
          </w:p>
        </w:tc>
        <w:tc>
          <w:tcPr>
            <w:tcW w:w="4110" w:type="dxa"/>
            <w:shd w:val="clear" w:color="auto" w:fill="auto"/>
          </w:tcPr>
          <w:p w:rsidR="00CC3D49" w:rsidRDefault="00E2662D" w:rsidP="007B32D4">
            <w:pPr>
              <w:rPr>
                <w:rFonts w:ascii="Open Sans" w:hAnsi="Open Sans" w:cs="Open Sans"/>
                <w:b/>
                <w:sz w:val="28"/>
                <w:szCs w:val="28"/>
              </w:rPr>
            </w:pPr>
            <w:r>
              <w:rPr>
                <w:rFonts w:ascii="Open Sans" w:hAnsi="Open Sans" w:cs="Open Sans"/>
                <w:b/>
                <w:sz w:val="28"/>
                <w:szCs w:val="28"/>
              </w:rPr>
              <w:t>Zoe Rose-Higgins</w:t>
            </w:r>
          </w:p>
          <w:p w:rsidR="00057131" w:rsidRDefault="00057131" w:rsidP="007B32D4">
            <w:pPr>
              <w:rPr>
                <w:rFonts w:ascii="Open Sans" w:hAnsi="Open Sans" w:cs="Open Sans"/>
                <w:b/>
                <w:sz w:val="28"/>
                <w:szCs w:val="28"/>
              </w:rPr>
            </w:pPr>
          </w:p>
          <w:p w:rsidR="00057131" w:rsidRDefault="00057131" w:rsidP="007B32D4">
            <w:pPr>
              <w:rPr>
                <w:rFonts w:ascii="Open Sans" w:hAnsi="Open Sans" w:cs="Open Sans"/>
                <w:b/>
                <w:sz w:val="28"/>
                <w:szCs w:val="28"/>
              </w:rPr>
            </w:pPr>
          </w:p>
          <w:p w:rsidR="00057131" w:rsidRPr="00CC3D49" w:rsidRDefault="00057131" w:rsidP="007B32D4">
            <w:pPr>
              <w:rPr>
                <w:rFonts w:ascii="Open Sans" w:hAnsi="Open Sans" w:cs="Open Sans"/>
                <w:b/>
                <w:sz w:val="28"/>
                <w:szCs w:val="28"/>
              </w:rPr>
            </w:pPr>
          </w:p>
        </w:tc>
      </w:tr>
    </w:tbl>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Default="00CC3D49"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Pr="00057131" w:rsidRDefault="00057131" w:rsidP="00CC3D49">
      <w:pPr>
        <w:rPr>
          <w:rFonts w:ascii="Open Sans" w:hAnsi="Open Sans" w:cs="Open Sans"/>
          <w:b/>
          <w:sz w:val="32"/>
          <w:szCs w:val="32"/>
        </w:rPr>
      </w:pPr>
      <w:r>
        <w:rPr>
          <w:rFonts w:ascii="Open Sans" w:hAnsi="Open Sans" w:cs="Open Sans"/>
          <w:b/>
          <w:sz w:val="32"/>
          <w:szCs w:val="32"/>
        </w:rPr>
        <w:t xml:space="preserve">       </w:t>
      </w:r>
      <w:r w:rsidRPr="00057131">
        <w:rPr>
          <w:rFonts w:ascii="Open Sans" w:hAnsi="Open Sans" w:cs="Open Sans"/>
          <w:b/>
          <w:sz w:val="32"/>
          <w:szCs w:val="32"/>
        </w:rPr>
        <w:t xml:space="preserve">Return </w:t>
      </w:r>
      <w:r>
        <w:rPr>
          <w:rFonts w:ascii="Open Sans" w:hAnsi="Open Sans" w:cs="Open Sans"/>
          <w:b/>
          <w:sz w:val="32"/>
          <w:szCs w:val="32"/>
        </w:rPr>
        <w:t>Deadline</w:t>
      </w:r>
      <w:r w:rsidRPr="00057131">
        <w:rPr>
          <w:rFonts w:ascii="Open Sans" w:hAnsi="Open Sans" w:cs="Open Sans"/>
          <w:b/>
          <w:sz w:val="32"/>
          <w:szCs w:val="32"/>
        </w:rPr>
        <w:t xml:space="preserve"> </w:t>
      </w:r>
      <w:r w:rsidR="002C1518">
        <w:rPr>
          <w:rFonts w:ascii="Open Sans" w:hAnsi="Open Sans" w:cs="Open Sans"/>
          <w:b/>
          <w:sz w:val="32"/>
          <w:szCs w:val="32"/>
        </w:rPr>
        <w:t>Monday</w:t>
      </w:r>
      <w:r w:rsidRPr="00057131">
        <w:rPr>
          <w:rFonts w:ascii="Open Sans" w:hAnsi="Open Sans" w:cs="Open Sans"/>
          <w:b/>
          <w:sz w:val="32"/>
          <w:szCs w:val="32"/>
        </w:rPr>
        <w:t xml:space="preserve"> </w:t>
      </w:r>
      <w:r w:rsidR="002C1518">
        <w:rPr>
          <w:rFonts w:ascii="Open Sans" w:hAnsi="Open Sans" w:cs="Open Sans"/>
          <w:b/>
          <w:sz w:val="32"/>
          <w:szCs w:val="32"/>
        </w:rPr>
        <w:t>6</w:t>
      </w:r>
      <w:r w:rsidRPr="00057131">
        <w:rPr>
          <w:rFonts w:ascii="Open Sans" w:hAnsi="Open Sans" w:cs="Open Sans"/>
          <w:b/>
          <w:sz w:val="32"/>
          <w:szCs w:val="32"/>
        </w:rPr>
        <w:t xml:space="preserve"> </w:t>
      </w:r>
      <w:r w:rsidR="002C1518">
        <w:rPr>
          <w:rFonts w:ascii="Open Sans" w:hAnsi="Open Sans" w:cs="Open Sans"/>
          <w:b/>
          <w:sz w:val="32"/>
          <w:szCs w:val="32"/>
        </w:rPr>
        <w:t>February</w:t>
      </w:r>
      <w:r w:rsidRPr="00057131">
        <w:rPr>
          <w:rFonts w:ascii="Open Sans" w:hAnsi="Open Sans" w:cs="Open Sans"/>
          <w:b/>
          <w:sz w:val="32"/>
          <w:szCs w:val="32"/>
        </w:rPr>
        <w:t xml:space="preserve"> 201</w:t>
      </w:r>
      <w:r w:rsidR="002C1518">
        <w:rPr>
          <w:rFonts w:ascii="Open Sans" w:hAnsi="Open Sans" w:cs="Open Sans"/>
          <w:b/>
          <w:sz w:val="32"/>
          <w:szCs w:val="32"/>
        </w:rPr>
        <w:t>7</w:t>
      </w:r>
      <w:r w:rsidRPr="00057131">
        <w:rPr>
          <w:rFonts w:ascii="Open Sans" w:hAnsi="Open Sans" w:cs="Open Sans"/>
          <w:b/>
          <w:sz w:val="32"/>
          <w:szCs w:val="32"/>
        </w:rPr>
        <w:t xml:space="preserve"> at 1</w:t>
      </w:r>
      <w:r>
        <w:rPr>
          <w:rFonts w:ascii="Open Sans" w:hAnsi="Open Sans" w:cs="Open Sans"/>
          <w:b/>
          <w:sz w:val="32"/>
          <w:szCs w:val="32"/>
        </w:rPr>
        <w:t>6</w:t>
      </w:r>
      <w:r w:rsidRPr="00057131">
        <w:rPr>
          <w:rFonts w:ascii="Open Sans" w:hAnsi="Open Sans" w:cs="Open Sans"/>
          <w:b/>
          <w:sz w:val="32"/>
          <w:szCs w:val="32"/>
        </w:rPr>
        <w:t>00hrs</w:t>
      </w:r>
    </w:p>
    <w:p w:rsidR="00CC3D49" w:rsidRPr="00CC3D49" w:rsidRDefault="00CC3D49" w:rsidP="00CC3D49">
      <w:pPr>
        <w:rPr>
          <w:rFonts w:ascii="Open Sans" w:hAnsi="Open Sans" w:cs="Open Sans"/>
        </w:rPr>
      </w:pPr>
    </w:p>
    <w:p w:rsidR="00CC3D49" w:rsidRPr="00CC3D49" w:rsidRDefault="00CC3D49" w:rsidP="00CC3D49">
      <w:pPr>
        <w:pStyle w:val="Heading1"/>
        <w:rPr>
          <w:rFonts w:ascii="Open Sans" w:hAnsi="Open Sans" w:cs="Open Sans"/>
        </w:rPr>
        <w:sectPr w:rsidR="00CC3D49" w:rsidRPr="00CC3D49" w:rsidSect="00C75D87">
          <w:headerReference w:type="default" r:id="rId8"/>
          <w:footerReference w:type="default" r:id="rId9"/>
          <w:pgSz w:w="11906" w:h="16838"/>
          <w:pgMar w:top="1134" w:right="1134" w:bottom="1134" w:left="1134" w:header="720" w:footer="720" w:gutter="0"/>
          <w:cols w:space="720"/>
          <w:docGrid w:linePitch="360"/>
        </w:sectPr>
      </w:pPr>
      <w:bookmarkStart w:id="0" w:name="_Toc412456919"/>
    </w:p>
    <w:p w:rsidR="00CC3D49" w:rsidRPr="00CC3D49" w:rsidRDefault="00CC3D49" w:rsidP="00CC3D49">
      <w:pPr>
        <w:pStyle w:val="Heading1"/>
        <w:rPr>
          <w:rFonts w:ascii="Open Sans" w:hAnsi="Open Sans" w:cs="Open Sans"/>
          <w:sz w:val="36"/>
        </w:rPr>
      </w:pPr>
      <w:bookmarkStart w:id="1" w:name="_Toc454893091"/>
      <w:r w:rsidRPr="00CC3D49">
        <w:rPr>
          <w:rFonts w:ascii="Open Sans" w:hAnsi="Open Sans" w:cs="Open Sans"/>
          <w:sz w:val="36"/>
        </w:rPr>
        <w:lastRenderedPageBreak/>
        <w:t>Overview</w:t>
      </w:r>
      <w:bookmarkEnd w:id="0"/>
      <w:bookmarkEnd w:id="1"/>
      <w:r w:rsidRPr="00CC3D49">
        <w:rPr>
          <w:rFonts w:ascii="Open Sans" w:hAnsi="Open Sans" w:cs="Open Sans"/>
          <w:sz w:val="36"/>
        </w:rPr>
        <w:t xml:space="preserve"> </w:t>
      </w:r>
    </w:p>
    <w:p w:rsidR="00CC3D49" w:rsidRPr="00CC3D49" w:rsidRDefault="00CC3D49" w:rsidP="00CC3D49">
      <w:pPr>
        <w:pStyle w:val="Heading2"/>
        <w:rPr>
          <w:rFonts w:ascii="Open Sans" w:hAnsi="Open Sans" w:cs="Open Sans"/>
        </w:rPr>
      </w:pPr>
      <w:bookmarkStart w:id="2" w:name="_Toc412456920"/>
      <w:bookmarkStart w:id="3" w:name="_Toc454893092"/>
      <w:r w:rsidRPr="00CC3D49">
        <w:rPr>
          <w:rFonts w:ascii="Open Sans" w:hAnsi="Open Sans" w:cs="Open Sans"/>
        </w:rPr>
        <w:t>Contractual References</w:t>
      </w:r>
      <w:bookmarkEnd w:id="2"/>
      <w:bookmarkEnd w:id="3"/>
    </w:p>
    <w:p w:rsidR="00CC3D49" w:rsidRPr="00722681" w:rsidRDefault="00CC3D49" w:rsidP="00CC3D49">
      <w:pPr>
        <w:rPr>
          <w:rFonts w:ascii="Open Sans" w:hAnsi="Open Sans" w:cs="Open Sans"/>
          <w:sz w:val="24"/>
          <w:szCs w:val="24"/>
        </w:rPr>
      </w:pPr>
      <w:r w:rsidRPr="00722681">
        <w:rPr>
          <w:rFonts w:ascii="Open Sans" w:hAnsi="Open Sans" w:cs="Open Sans"/>
          <w:sz w:val="24"/>
          <w:szCs w:val="24"/>
        </w:rPr>
        <w:t>This tender will be associated with Coal Authority reference CA18/1/10/25</w:t>
      </w:r>
      <w:r w:rsidR="002C1518">
        <w:rPr>
          <w:rFonts w:ascii="Open Sans" w:hAnsi="Open Sans" w:cs="Open Sans"/>
          <w:sz w:val="24"/>
          <w:szCs w:val="24"/>
        </w:rPr>
        <w:t>40</w:t>
      </w:r>
    </w:p>
    <w:p w:rsidR="00CD2D3F" w:rsidRPr="00722681" w:rsidRDefault="00CC3D49" w:rsidP="00CC3D49">
      <w:pPr>
        <w:rPr>
          <w:rFonts w:ascii="Open Sans" w:hAnsi="Open Sans" w:cs="Open Sans"/>
          <w:sz w:val="24"/>
          <w:szCs w:val="24"/>
        </w:rPr>
      </w:pPr>
      <w:r w:rsidRPr="00722681">
        <w:rPr>
          <w:rFonts w:ascii="Open Sans" w:hAnsi="Open Sans" w:cs="Open Sans"/>
          <w:sz w:val="24"/>
          <w:szCs w:val="24"/>
        </w:rPr>
        <w:t xml:space="preserve">The conditions of contract are the </w:t>
      </w:r>
      <w:r w:rsidR="009A0919" w:rsidRPr="009A0919">
        <w:rPr>
          <w:rFonts w:ascii="Open Sans" w:hAnsi="Open Sans" w:cs="Open Sans"/>
          <w:sz w:val="24"/>
          <w:szCs w:val="24"/>
        </w:rPr>
        <w:t xml:space="preserve">NEC Engineering and Construction </w:t>
      </w:r>
      <w:r w:rsidR="009A0919">
        <w:rPr>
          <w:rFonts w:ascii="Open Sans" w:hAnsi="Open Sans" w:cs="Open Sans"/>
          <w:sz w:val="24"/>
          <w:szCs w:val="24"/>
        </w:rPr>
        <w:t xml:space="preserve">Short </w:t>
      </w:r>
      <w:r w:rsidR="009A0919" w:rsidRPr="009A0919">
        <w:rPr>
          <w:rFonts w:ascii="Open Sans" w:hAnsi="Open Sans" w:cs="Open Sans"/>
          <w:sz w:val="24"/>
          <w:szCs w:val="24"/>
        </w:rPr>
        <w:t>Contract</w:t>
      </w:r>
    </w:p>
    <w:p w:rsidR="00CD2D3F" w:rsidRDefault="00CD2D3F" w:rsidP="00CC3D49">
      <w:pPr>
        <w:rPr>
          <w:rFonts w:ascii="Open Sans" w:hAnsi="Open Sans" w:cs="Open Sans"/>
          <w:sz w:val="28"/>
          <w:szCs w:val="28"/>
        </w:rPr>
      </w:pPr>
    </w:p>
    <w:p w:rsidR="00CD2D3F" w:rsidRDefault="00CD2D3F" w:rsidP="00CC3D49">
      <w:pPr>
        <w:rPr>
          <w:rFonts w:ascii="Open Sans" w:hAnsi="Open Sans" w:cs="Open Sans"/>
          <w:sz w:val="28"/>
          <w:szCs w:val="28"/>
        </w:rPr>
        <w:sectPr w:rsidR="00CD2D3F" w:rsidSect="00AD0FC0">
          <w:headerReference w:type="default" r:id="rId10"/>
          <w:footerReference w:type="default" r:id="rId11"/>
          <w:pgSz w:w="11906" w:h="16838"/>
          <w:pgMar w:top="1134" w:right="1134" w:bottom="1134" w:left="1134" w:header="720" w:footer="720" w:gutter="0"/>
          <w:pgNumType w:start="1"/>
          <w:cols w:space="720"/>
          <w:docGrid w:linePitch="360"/>
        </w:sectPr>
      </w:pPr>
    </w:p>
    <w:p w:rsidR="00CD2D3F" w:rsidRDefault="00CD2D3F" w:rsidP="00CC3D49">
      <w:pPr>
        <w:pStyle w:val="Heading2"/>
        <w:rPr>
          <w:rFonts w:ascii="Open Sans" w:hAnsi="Open Sans" w:cs="Open Sans"/>
        </w:rPr>
      </w:pPr>
      <w:bookmarkStart w:id="4" w:name="_Toc454893093"/>
      <w:r>
        <w:rPr>
          <w:rFonts w:ascii="Open Sans" w:hAnsi="Open Sans" w:cs="Open Sans"/>
        </w:rPr>
        <w:lastRenderedPageBreak/>
        <w:t xml:space="preserve">Scope </w:t>
      </w:r>
      <w:bookmarkEnd w:id="4"/>
    </w:p>
    <w:p w:rsidR="009A0919" w:rsidRDefault="009A0919" w:rsidP="009A0919">
      <w:pPr>
        <w:pStyle w:val="Heading2"/>
        <w:widowControl w:val="0"/>
        <w:rPr>
          <w:rFonts w:ascii="Open Sans" w:hAnsi="Open Sans" w:cs="Open Sans"/>
          <w:b w:val="0"/>
          <w:sz w:val="24"/>
          <w:szCs w:val="24"/>
        </w:rPr>
      </w:pPr>
      <w:r w:rsidRPr="009A0919">
        <w:rPr>
          <w:rFonts w:ascii="Open Sans" w:hAnsi="Open Sans" w:cs="Open Sans"/>
          <w:b w:val="0"/>
          <w:sz w:val="24"/>
          <w:szCs w:val="24"/>
        </w:rPr>
        <w:t xml:space="preserve">Collapse of shallow unrecorded coal mine workings has resulted in ground movement within the courtyard car park at Allen Court, Kirkcaldy. </w:t>
      </w:r>
    </w:p>
    <w:p w:rsidR="009A0919" w:rsidRDefault="009A0919" w:rsidP="009A0919">
      <w:pPr>
        <w:pStyle w:val="Heading2"/>
        <w:widowControl w:val="0"/>
        <w:rPr>
          <w:rFonts w:ascii="Open Sans" w:hAnsi="Open Sans" w:cs="Open Sans"/>
          <w:b w:val="0"/>
          <w:sz w:val="24"/>
          <w:szCs w:val="24"/>
        </w:rPr>
      </w:pPr>
      <w:r w:rsidRPr="009A0919">
        <w:rPr>
          <w:rFonts w:ascii="Open Sans" w:hAnsi="Open Sans" w:cs="Open Sans"/>
          <w:b w:val="0"/>
          <w:sz w:val="24"/>
          <w:szCs w:val="24"/>
        </w:rPr>
        <w:t xml:space="preserve">The movement has significantly affected properties 21 and 22 Allen Court. </w:t>
      </w:r>
    </w:p>
    <w:p w:rsidR="009A0919" w:rsidRDefault="009A0919" w:rsidP="009A0919">
      <w:pPr>
        <w:pStyle w:val="Heading2"/>
        <w:widowControl w:val="0"/>
        <w:rPr>
          <w:rFonts w:ascii="Open Sans" w:hAnsi="Open Sans" w:cs="Open Sans"/>
          <w:b w:val="0"/>
          <w:sz w:val="24"/>
          <w:szCs w:val="24"/>
        </w:rPr>
      </w:pPr>
      <w:r w:rsidRPr="009A0919">
        <w:rPr>
          <w:rFonts w:ascii="Open Sans" w:hAnsi="Open Sans" w:cs="Open Sans"/>
          <w:b w:val="0"/>
          <w:sz w:val="24"/>
          <w:szCs w:val="24"/>
        </w:rPr>
        <w:t xml:space="preserve">These have been classed as unsafe structures and therefore require demolishing. </w:t>
      </w:r>
    </w:p>
    <w:p w:rsidR="009A0919" w:rsidRPr="009A0919" w:rsidRDefault="009A0919" w:rsidP="009A0919">
      <w:pPr>
        <w:pStyle w:val="Heading2"/>
        <w:widowControl w:val="0"/>
        <w:rPr>
          <w:rFonts w:ascii="Open Sans" w:hAnsi="Open Sans" w:cs="Open Sans"/>
          <w:b w:val="0"/>
          <w:sz w:val="24"/>
          <w:szCs w:val="24"/>
        </w:rPr>
      </w:pPr>
      <w:r w:rsidRPr="009A0919">
        <w:rPr>
          <w:rFonts w:ascii="Open Sans" w:hAnsi="Open Sans" w:cs="Open Sans"/>
          <w:b w:val="0"/>
          <w:sz w:val="24"/>
          <w:szCs w:val="24"/>
        </w:rPr>
        <w:t xml:space="preserve">An independent structural survey has been undertaken and is available. </w:t>
      </w:r>
    </w:p>
    <w:p w:rsidR="009A0919" w:rsidRDefault="009A0919" w:rsidP="009A0919">
      <w:pPr>
        <w:pStyle w:val="Heading2"/>
        <w:keepNext w:val="0"/>
        <w:widowControl w:val="0"/>
        <w:rPr>
          <w:rFonts w:ascii="Open Sans" w:hAnsi="Open Sans" w:cs="Open Sans"/>
          <w:b w:val="0"/>
          <w:sz w:val="24"/>
          <w:szCs w:val="24"/>
        </w:rPr>
      </w:pPr>
      <w:r>
        <w:rPr>
          <w:rFonts w:ascii="Open Sans" w:hAnsi="Open Sans" w:cs="Open Sans"/>
          <w:b w:val="0"/>
          <w:sz w:val="24"/>
          <w:szCs w:val="24"/>
        </w:rPr>
        <w:t>The Coal Authority requires a C</w:t>
      </w:r>
      <w:r w:rsidRPr="009A0919">
        <w:rPr>
          <w:rFonts w:ascii="Open Sans" w:hAnsi="Open Sans" w:cs="Open Sans"/>
          <w:b w:val="0"/>
          <w:sz w:val="24"/>
          <w:szCs w:val="24"/>
        </w:rPr>
        <w:t xml:space="preserve">ontractor to undertake all demolition works in accordance with BS 6187:2011. </w:t>
      </w:r>
    </w:p>
    <w:p w:rsidR="009A0919" w:rsidRDefault="009A0919" w:rsidP="009A0919">
      <w:pPr>
        <w:pStyle w:val="Heading2"/>
        <w:keepNext w:val="0"/>
        <w:widowControl w:val="0"/>
        <w:rPr>
          <w:rFonts w:ascii="Open Sans" w:hAnsi="Open Sans" w:cs="Open Sans"/>
          <w:b w:val="0"/>
          <w:sz w:val="24"/>
          <w:szCs w:val="24"/>
        </w:rPr>
      </w:pPr>
      <w:r w:rsidRPr="009A0919">
        <w:rPr>
          <w:rFonts w:ascii="Open Sans" w:hAnsi="Open Sans" w:cs="Open Sans"/>
          <w:b w:val="0"/>
          <w:sz w:val="24"/>
          <w:szCs w:val="24"/>
        </w:rPr>
        <w:t xml:space="preserve">The demolition is to be top down, progressive demolition. </w:t>
      </w:r>
    </w:p>
    <w:p w:rsidR="009A0919" w:rsidRDefault="009A0919" w:rsidP="009A0919">
      <w:pPr>
        <w:pStyle w:val="Heading2"/>
        <w:keepNext w:val="0"/>
        <w:widowControl w:val="0"/>
        <w:rPr>
          <w:rFonts w:ascii="Open Sans" w:hAnsi="Open Sans" w:cs="Open Sans"/>
          <w:b w:val="0"/>
          <w:sz w:val="24"/>
          <w:szCs w:val="24"/>
        </w:rPr>
      </w:pPr>
      <w:r w:rsidRPr="009A0919">
        <w:rPr>
          <w:rFonts w:ascii="Open Sans" w:hAnsi="Open Sans" w:cs="Open Sans"/>
          <w:b w:val="0"/>
          <w:sz w:val="24"/>
          <w:szCs w:val="24"/>
        </w:rPr>
        <w:t xml:space="preserve">Complete demolition of the buildings is required with potential reuse of the site to be determined at a later date. </w:t>
      </w:r>
    </w:p>
    <w:p w:rsidR="009A0919" w:rsidRDefault="009A0919" w:rsidP="009A0919">
      <w:pPr>
        <w:pStyle w:val="Heading2"/>
        <w:keepNext w:val="0"/>
        <w:widowControl w:val="0"/>
        <w:rPr>
          <w:rFonts w:ascii="Open Sans" w:hAnsi="Open Sans" w:cs="Open Sans"/>
          <w:b w:val="0"/>
          <w:sz w:val="24"/>
          <w:szCs w:val="24"/>
        </w:rPr>
      </w:pPr>
      <w:r w:rsidRPr="009A0919">
        <w:rPr>
          <w:rFonts w:ascii="Open Sans" w:hAnsi="Open Sans" w:cs="Open Sans"/>
          <w:b w:val="0"/>
          <w:sz w:val="24"/>
          <w:szCs w:val="24"/>
        </w:rPr>
        <w:t xml:space="preserve">The design should ensure that the structure is taken down in a planned and controlled manner to ensure that unplanned structural instability or collapse is avoided. </w:t>
      </w:r>
    </w:p>
    <w:p w:rsidR="009A0919" w:rsidRDefault="009A0919" w:rsidP="009A0919">
      <w:pPr>
        <w:pStyle w:val="Heading2"/>
        <w:keepNext w:val="0"/>
        <w:widowControl w:val="0"/>
        <w:rPr>
          <w:rFonts w:ascii="Open Sans" w:hAnsi="Open Sans" w:cs="Open Sans"/>
          <w:b w:val="0"/>
          <w:sz w:val="24"/>
          <w:szCs w:val="24"/>
        </w:rPr>
      </w:pPr>
      <w:r w:rsidRPr="009A0919">
        <w:rPr>
          <w:rFonts w:ascii="Open Sans" w:hAnsi="Open Sans" w:cs="Open Sans"/>
          <w:b w:val="0"/>
          <w:sz w:val="24"/>
          <w:szCs w:val="24"/>
        </w:rPr>
        <w:t xml:space="preserve">The Contractor shall ensure that the properties are severed so as not to affect the structural stability of the adjacent properties.  </w:t>
      </w:r>
    </w:p>
    <w:p w:rsidR="009A0919" w:rsidRDefault="009A0919" w:rsidP="009A0919">
      <w:pPr>
        <w:pStyle w:val="Heading2"/>
        <w:keepNext w:val="0"/>
        <w:widowControl w:val="0"/>
        <w:rPr>
          <w:rFonts w:ascii="Open Sans" w:hAnsi="Open Sans" w:cs="Open Sans"/>
          <w:b w:val="0"/>
          <w:sz w:val="24"/>
          <w:szCs w:val="24"/>
        </w:rPr>
      </w:pPr>
      <w:r w:rsidRPr="009A0919">
        <w:rPr>
          <w:rFonts w:ascii="Open Sans" w:hAnsi="Open Sans" w:cs="Open Sans"/>
          <w:b w:val="0"/>
          <w:sz w:val="24"/>
          <w:szCs w:val="24"/>
        </w:rPr>
        <w:t xml:space="preserve">A combination of hand and machine working is anticipated. </w:t>
      </w:r>
    </w:p>
    <w:p w:rsidR="009A0919" w:rsidRDefault="009A0919" w:rsidP="009A0919">
      <w:pPr>
        <w:pStyle w:val="Heading2"/>
        <w:keepNext w:val="0"/>
        <w:widowControl w:val="0"/>
        <w:rPr>
          <w:rFonts w:ascii="Open Sans" w:hAnsi="Open Sans" w:cs="Open Sans"/>
          <w:b w:val="0"/>
          <w:sz w:val="24"/>
          <w:szCs w:val="24"/>
        </w:rPr>
      </w:pPr>
      <w:r w:rsidRPr="009A0919">
        <w:rPr>
          <w:rFonts w:ascii="Open Sans" w:hAnsi="Open Sans" w:cs="Open Sans"/>
          <w:b w:val="0"/>
          <w:sz w:val="24"/>
          <w:szCs w:val="24"/>
        </w:rPr>
        <w:t xml:space="preserve">If deemed safe, a soft strip should be undertaken first. </w:t>
      </w:r>
    </w:p>
    <w:p w:rsidR="00CD2D3F" w:rsidRPr="00722681" w:rsidRDefault="009A0919" w:rsidP="009A0919">
      <w:pPr>
        <w:pStyle w:val="Heading2"/>
        <w:keepNext w:val="0"/>
        <w:widowControl w:val="0"/>
        <w:rPr>
          <w:rFonts w:ascii="Open Sans" w:hAnsi="Open Sans" w:cs="Open Sans"/>
          <w:b w:val="0"/>
          <w:sz w:val="24"/>
          <w:szCs w:val="24"/>
        </w:rPr>
      </w:pPr>
      <w:r w:rsidRPr="009A0919">
        <w:rPr>
          <w:rFonts w:ascii="Open Sans" w:hAnsi="Open Sans" w:cs="Open Sans"/>
          <w:b w:val="0"/>
          <w:sz w:val="24"/>
          <w:szCs w:val="24"/>
        </w:rPr>
        <w:t>A safe route for removal of debris from the structure should be determined and implemented.</w:t>
      </w:r>
    </w:p>
    <w:p w:rsidR="00CD2D3F" w:rsidRPr="00CD2D3F" w:rsidRDefault="00CD2D3F" w:rsidP="00CD2D3F">
      <w:pPr>
        <w:rPr>
          <w:lang w:eastAsia="en-GB"/>
        </w:rPr>
      </w:pPr>
    </w:p>
    <w:p w:rsidR="00CD2D3F" w:rsidRPr="00CD2D3F" w:rsidRDefault="00CD2D3F" w:rsidP="00CD2D3F">
      <w:pPr>
        <w:pStyle w:val="Heading2"/>
        <w:rPr>
          <w:rFonts w:ascii="Open Sans" w:hAnsi="Open Sans" w:cs="Open Sans"/>
        </w:rPr>
      </w:pPr>
      <w:r w:rsidRPr="00CD2D3F">
        <w:rPr>
          <w:rFonts w:ascii="Open Sans" w:hAnsi="Open Sans" w:cs="Open Sans"/>
        </w:rPr>
        <w:t>Location:</w:t>
      </w:r>
    </w:p>
    <w:p w:rsidR="00CD2D3F" w:rsidRPr="00722681" w:rsidRDefault="00CD2D3F" w:rsidP="00440E2E">
      <w:pPr>
        <w:pStyle w:val="Heading2"/>
        <w:rPr>
          <w:rFonts w:ascii="Open Sans" w:hAnsi="Open Sans" w:cs="Open Sans"/>
          <w:b w:val="0"/>
          <w:sz w:val="24"/>
          <w:szCs w:val="24"/>
        </w:rPr>
      </w:pPr>
      <w:r w:rsidRPr="00722681">
        <w:rPr>
          <w:rFonts w:ascii="Open Sans" w:hAnsi="Open Sans" w:cs="Open Sans"/>
          <w:sz w:val="24"/>
          <w:szCs w:val="24"/>
        </w:rPr>
        <w:t>Location</w:t>
      </w:r>
      <w:r w:rsidRPr="00722681">
        <w:rPr>
          <w:rFonts w:ascii="Open Sans" w:hAnsi="Open Sans" w:cs="Open Sans"/>
          <w:b w:val="0"/>
          <w:sz w:val="24"/>
          <w:szCs w:val="24"/>
        </w:rPr>
        <w:t xml:space="preserve">: </w:t>
      </w:r>
      <w:r w:rsidR="009A0919">
        <w:rPr>
          <w:rFonts w:ascii="Open Sans" w:hAnsi="Open Sans" w:cs="Open Sans"/>
          <w:b w:val="0"/>
          <w:sz w:val="24"/>
          <w:szCs w:val="24"/>
        </w:rPr>
        <w:t>21 &amp; 22 Allen Court</w:t>
      </w:r>
      <w:r w:rsidR="00440E2E">
        <w:rPr>
          <w:rFonts w:ascii="Open Sans" w:hAnsi="Open Sans" w:cs="Open Sans"/>
          <w:b w:val="0"/>
          <w:sz w:val="24"/>
          <w:szCs w:val="24"/>
        </w:rPr>
        <w:t>, Kirkcaldy KY1</w:t>
      </w:r>
      <w:r w:rsidR="00440E2E" w:rsidRPr="00440E2E">
        <w:rPr>
          <w:rFonts w:ascii="Open Sans" w:hAnsi="Open Sans" w:cs="Open Sans"/>
          <w:b w:val="0"/>
          <w:sz w:val="24"/>
          <w:szCs w:val="24"/>
        </w:rPr>
        <w:t xml:space="preserve"> 1HD</w:t>
      </w:r>
    </w:p>
    <w:p w:rsidR="00722681" w:rsidRPr="00722681" w:rsidRDefault="00722681" w:rsidP="00722681">
      <w:pPr>
        <w:rPr>
          <w:lang w:eastAsia="en-GB"/>
        </w:rPr>
      </w:pPr>
    </w:p>
    <w:p w:rsidR="00CC3D49" w:rsidRDefault="00CC3D49" w:rsidP="00CC3D49">
      <w:pPr>
        <w:rPr>
          <w:rFonts w:ascii="Open Sans" w:hAnsi="Open Sans" w:cs="Open Sans"/>
          <w:bCs/>
          <w:spacing w:val="0"/>
          <w:sz w:val="20"/>
        </w:rPr>
      </w:pPr>
    </w:p>
    <w:p w:rsidR="00440E2E" w:rsidRPr="00CD2D3F" w:rsidRDefault="00440E2E" w:rsidP="00CC3D49">
      <w:pPr>
        <w:rPr>
          <w:rFonts w:ascii="Open Sans" w:hAnsi="Open Sans" w:cs="Open Sans"/>
          <w:bCs/>
          <w:spacing w:val="0"/>
          <w:sz w:val="20"/>
        </w:rPr>
      </w:pPr>
    </w:p>
    <w:p w:rsidR="00CC3D49" w:rsidRPr="00CC3D49" w:rsidRDefault="00CC3D49" w:rsidP="00CC3D49">
      <w:pPr>
        <w:pStyle w:val="Heading2"/>
        <w:rPr>
          <w:rFonts w:ascii="Open Sans" w:hAnsi="Open Sans" w:cs="Open Sans"/>
        </w:rPr>
      </w:pPr>
      <w:bookmarkStart w:id="5" w:name="_Toc454893097"/>
      <w:r w:rsidRPr="00CC3D49">
        <w:rPr>
          <w:rFonts w:ascii="Open Sans" w:hAnsi="Open Sans" w:cs="Open Sans"/>
        </w:rPr>
        <w:lastRenderedPageBreak/>
        <w:t>Indicative</w:t>
      </w:r>
      <w:bookmarkEnd w:id="5"/>
      <w:r w:rsidRPr="00CC3D49">
        <w:rPr>
          <w:rFonts w:ascii="Open Sans" w:hAnsi="Open Sans" w:cs="Open Sans"/>
        </w:rPr>
        <w:t xml:space="preserve"> Timetable</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Below is detailed the indicative timetable of events.</w:t>
      </w:r>
    </w:p>
    <w:p w:rsidR="00CC3D49" w:rsidRPr="00CC3D49" w:rsidRDefault="00CC3D49" w:rsidP="00CC3D49">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C3D49" w:rsidRPr="00CC3D49" w:rsidTr="007B32D4">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Task </w:t>
            </w:r>
          </w:p>
        </w:tc>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Time Scale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Invitation to Tender and upload to Contracts Finder </w:t>
            </w:r>
          </w:p>
        </w:tc>
        <w:tc>
          <w:tcPr>
            <w:tcW w:w="4927" w:type="dxa"/>
            <w:shd w:val="clear" w:color="auto" w:fill="auto"/>
          </w:tcPr>
          <w:p w:rsidR="00CC3D49" w:rsidRPr="00E40A63" w:rsidRDefault="00CC3D49" w:rsidP="00440E2E">
            <w:pPr>
              <w:rPr>
                <w:rFonts w:ascii="Open Sans" w:hAnsi="Open Sans" w:cs="Open Sans"/>
                <w:sz w:val="24"/>
                <w:szCs w:val="24"/>
              </w:rPr>
            </w:pPr>
            <w:r w:rsidRPr="00E40A63">
              <w:rPr>
                <w:rFonts w:ascii="Open Sans" w:hAnsi="Open Sans" w:cs="Open Sans"/>
                <w:sz w:val="24"/>
                <w:szCs w:val="24"/>
              </w:rPr>
              <w:t>w.c.</w:t>
            </w:r>
            <w:r w:rsidR="00440E2E">
              <w:rPr>
                <w:rFonts w:ascii="Open Sans" w:hAnsi="Open Sans" w:cs="Open Sans"/>
                <w:sz w:val="24"/>
                <w:szCs w:val="24"/>
              </w:rPr>
              <w:t>9 January 2017</w:t>
            </w:r>
          </w:p>
        </w:tc>
      </w:tr>
      <w:tr w:rsidR="00CC3D49" w:rsidRPr="00CC3D49" w:rsidTr="007B32D4">
        <w:tc>
          <w:tcPr>
            <w:tcW w:w="4927" w:type="dxa"/>
            <w:shd w:val="clear" w:color="auto" w:fill="auto"/>
          </w:tcPr>
          <w:p w:rsidR="00CC3D49" w:rsidRPr="00E40A63" w:rsidRDefault="00E40A63" w:rsidP="007B32D4">
            <w:pPr>
              <w:rPr>
                <w:rFonts w:ascii="Open Sans" w:hAnsi="Open Sans" w:cs="Open Sans"/>
                <w:sz w:val="24"/>
                <w:szCs w:val="24"/>
              </w:rPr>
            </w:pPr>
            <w:r w:rsidRPr="00E40A63">
              <w:rPr>
                <w:rFonts w:ascii="Open Sans" w:hAnsi="Open Sans" w:cs="Open Sans"/>
                <w:sz w:val="24"/>
                <w:szCs w:val="24"/>
              </w:rPr>
              <w:t>Submission of Tender Deadline</w:t>
            </w:r>
          </w:p>
        </w:tc>
        <w:tc>
          <w:tcPr>
            <w:tcW w:w="4927" w:type="dxa"/>
            <w:shd w:val="clear" w:color="auto" w:fill="auto"/>
          </w:tcPr>
          <w:p w:rsidR="00CC3D49" w:rsidRPr="00E40A63" w:rsidRDefault="00440E2E" w:rsidP="00440E2E">
            <w:pPr>
              <w:rPr>
                <w:rFonts w:ascii="Open Sans" w:hAnsi="Open Sans" w:cs="Open Sans"/>
                <w:sz w:val="24"/>
                <w:szCs w:val="24"/>
              </w:rPr>
            </w:pPr>
            <w:r>
              <w:rPr>
                <w:rFonts w:ascii="Open Sans" w:hAnsi="Open Sans" w:cs="Open Sans"/>
                <w:sz w:val="24"/>
                <w:szCs w:val="24"/>
              </w:rPr>
              <w:t>6</w:t>
            </w:r>
            <w:r w:rsidR="00E40A63" w:rsidRPr="00E40A63">
              <w:rPr>
                <w:rFonts w:ascii="Open Sans" w:hAnsi="Open Sans" w:cs="Open Sans"/>
                <w:sz w:val="24"/>
                <w:szCs w:val="24"/>
              </w:rPr>
              <w:t xml:space="preserve"> </w:t>
            </w:r>
            <w:r>
              <w:rPr>
                <w:rFonts w:ascii="Open Sans" w:hAnsi="Open Sans" w:cs="Open Sans"/>
                <w:sz w:val="24"/>
                <w:szCs w:val="24"/>
              </w:rPr>
              <w:t>February</w:t>
            </w:r>
            <w:r w:rsidR="00CC3D49" w:rsidRPr="00E40A63">
              <w:rPr>
                <w:rFonts w:ascii="Open Sans" w:hAnsi="Open Sans" w:cs="Open Sans"/>
                <w:sz w:val="24"/>
                <w:szCs w:val="24"/>
              </w:rPr>
              <w:t xml:space="preserve"> 201</w:t>
            </w:r>
            <w:r>
              <w:rPr>
                <w:rFonts w:ascii="Open Sans" w:hAnsi="Open Sans" w:cs="Open Sans"/>
                <w:sz w:val="24"/>
                <w:szCs w:val="24"/>
              </w:rPr>
              <w:t>7</w:t>
            </w:r>
            <w:r w:rsidR="00CC3D49" w:rsidRPr="00E40A63">
              <w:rPr>
                <w:rFonts w:ascii="Open Sans" w:hAnsi="Open Sans" w:cs="Open Sans"/>
                <w:sz w:val="24"/>
                <w:szCs w:val="24"/>
              </w:rPr>
              <w:t xml:space="preserve">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Assessment &amp; Award </w:t>
            </w:r>
            <w:r w:rsidR="00440E2E">
              <w:rPr>
                <w:rFonts w:ascii="Open Sans" w:hAnsi="Open Sans" w:cs="Open Sans"/>
                <w:sz w:val="24"/>
                <w:szCs w:val="24"/>
              </w:rPr>
              <w:t>*</w:t>
            </w:r>
          </w:p>
        </w:tc>
        <w:tc>
          <w:tcPr>
            <w:tcW w:w="4927" w:type="dxa"/>
            <w:shd w:val="clear" w:color="auto" w:fill="auto"/>
          </w:tcPr>
          <w:p w:rsidR="00CC3D49" w:rsidRPr="00E40A63" w:rsidRDefault="00440E2E" w:rsidP="00440E2E">
            <w:pPr>
              <w:rPr>
                <w:rFonts w:ascii="Open Sans" w:hAnsi="Open Sans" w:cs="Open Sans"/>
                <w:sz w:val="24"/>
                <w:szCs w:val="24"/>
              </w:rPr>
            </w:pPr>
            <w:r>
              <w:rPr>
                <w:rFonts w:ascii="Open Sans" w:hAnsi="Open Sans" w:cs="Open Sans"/>
                <w:sz w:val="24"/>
                <w:szCs w:val="24"/>
              </w:rPr>
              <w:t xml:space="preserve">w.c. 20 March </w:t>
            </w:r>
            <w:r w:rsidR="00CC3D49" w:rsidRPr="00E40A63">
              <w:rPr>
                <w:rFonts w:ascii="Open Sans" w:hAnsi="Open Sans" w:cs="Open Sans"/>
                <w:sz w:val="24"/>
                <w:szCs w:val="24"/>
              </w:rPr>
              <w:t>201</w:t>
            </w:r>
            <w:r>
              <w:rPr>
                <w:rFonts w:ascii="Open Sans" w:hAnsi="Open Sans" w:cs="Open Sans"/>
                <w:sz w:val="24"/>
                <w:szCs w:val="24"/>
              </w:rPr>
              <w:t>7</w:t>
            </w:r>
          </w:p>
        </w:tc>
      </w:tr>
    </w:tbl>
    <w:p w:rsidR="00CC3D49" w:rsidRDefault="00CC3D49" w:rsidP="00CC3D49">
      <w:pPr>
        <w:rPr>
          <w:rFonts w:ascii="Open Sans" w:hAnsi="Open Sans" w:cs="Open Sans"/>
        </w:rPr>
      </w:pPr>
    </w:p>
    <w:p w:rsidR="00440E2E" w:rsidRPr="00CC3D49" w:rsidRDefault="00440E2E" w:rsidP="00CC3D49">
      <w:pPr>
        <w:rPr>
          <w:rFonts w:ascii="Open Sans" w:hAnsi="Open Sans" w:cs="Open Sans"/>
        </w:rPr>
      </w:pPr>
      <w:r>
        <w:rPr>
          <w:rFonts w:ascii="Open Sans" w:hAnsi="Open Sans" w:cs="Open Sans"/>
        </w:rPr>
        <w:t>*Any changes to timescales will be notified to all parties</w:t>
      </w:r>
    </w:p>
    <w:p w:rsidR="00E40A63" w:rsidRDefault="00E40A63" w:rsidP="00E40A63">
      <w:pPr>
        <w:rPr>
          <w:rFonts w:ascii="Open Sans" w:hAnsi="Open Sans" w:cs="Open Sans"/>
          <w:lang w:eastAsia="en-GB"/>
        </w:rPr>
      </w:pPr>
    </w:p>
    <w:p w:rsidR="00CC3D49" w:rsidRPr="00E40A63" w:rsidRDefault="00E40A63" w:rsidP="00E40A63">
      <w:pPr>
        <w:pStyle w:val="Heading2"/>
        <w:rPr>
          <w:rFonts w:ascii="Open Sans" w:hAnsi="Open Sans" w:cs="Open Sans"/>
        </w:rPr>
      </w:pPr>
      <w:r>
        <w:rPr>
          <w:rFonts w:ascii="Open Sans" w:hAnsi="Open Sans" w:cs="Open Sans"/>
        </w:rPr>
        <w:t>P</w:t>
      </w:r>
      <w:r w:rsidR="00CC3D49" w:rsidRPr="00CC3D49">
        <w:rPr>
          <w:rFonts w:ascii="Open Sans" w:hAnsi="Open Sans" w:cs="Open Sans"/>
        </w:rPr>
        <w:t>ricing</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A financial ceiling will be set, based upon the appointed Contractor’s financial submission. The financial ceiling will not be exceeded by the appointed Contractor without prior justification and the written authorisation of the Coal Authority’s Project Manager. </w:t>
      </w:r>
    </w:p>
    <w:p w:rsidR="00CC3D49" w:rsidRPr="00CC3D49" w:rsidRDefault="00CC3D49" w:rsidP="00CC3D49">
      <w:pPr>
        <w:rPr>
          <w:rFonts w:ascii="Open Sans" w:hAnsi="Open Sans" w:cs="Open Sans"/>
          <w:bCs/>
          <w:spacing w:val="0"/>
          <w:szCs w:val="22"/>
        </w:rPr>
      </w:pPr>
    </w:p>
    <w:p w:rsidR="00CC3D49" w:rsidRPr="00CC3D49" w:rsidRDefault="00CC3D49" w:rsidP="00E40A63">
      <w:pPr>
        <w:pStyle w:val="Heading2"/>
        <w:rPr>
          <w:rFonts w:ascii="Open Sans" w:hAnsi="Open Sans" w:cs="Open Sans"/>
        </w:rPr>
      </w:pPr>
      <w:r w:rsidRPr="00CC3D49">
        <w:rPr>
          <w:rFonts w:ascii="Open Sans" w:hAnsi="Open Sans" w:cs="Open Sans"/>
        </w:rPr>
        <w:t>Tender Return, Assessment &amp; Criteria</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The tendering Contractors are to ensure that the registered contact details on the eTendering portal are correct for this process.</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 </w:t>
      </w:r>
      <w:r w:rsidRPr="00C15695">
        <w:rPr>
          <w:rFonts w:ascii="Open Sans" w:hAnsi="Open Sans" w:cs="Open Sans"/>
          <w:sz w:val="24"/>
          <w:szCs w:val="24"/>
        </w:rPr>
        <w:t xml:space="preserve">In order to register please log on to </w:t>
      </w:r>
      <w:hyperlink r:id="rId12" w:history="1">
        <w:r w:rsidRPr="00C15695">
          <w:rPr>
            <w:rFonts w:ascii="Open Sans" w:hAnsi="Open Sans" w:cs="Open Sans"/>
            <w:sz w:val="24"/>
            <w:szCs w:val="24"/>
          </w:rPr>
          <w:t>www.coal.bravosolution.co.uk</w:t>
        </w:r>
      </w:hyperlink>
      <w:r w:rsidRPr="00C15695">
        <w:rPr>
          <w:rFonts w:ascii="Open Sans" w:hAnsi="Open Sans" w:cs="Open Sans"/>
          <w:sz w:val="24"/>
          <w:szCs w:val="24"/>
        </w:rPr>
        <w:t>, following the links and should you have any difficulties with this procedure, please contact Bravosolution, the Authority’s provider, on 0800 368 4850 (free phone number), who will assist you throughout the whole procedure at any time.</w:t>
      </w:r>
      <w:r w:rsidRPr="00E40A63">
        <w:rPr>
          <w:rFonts w:ascii="Open Sans" w:hAnsi="Open Sans" w:cs="Open Sans"/>
          <w:sz w:val="24"/>
          <w:szCs w:val="24"/>
        </w:rPr>
        <w:t xml:space="preserve">  </w:t>
      </w:r>
    </w:p>
    <w:p w:rsidR="00047570" w:rsidRDefault="00CC3D49" w:rsidP="00CC3D49">
      <w:pPr>
        <w:rPr>
          <w:rFonts w:ascii="Open Sans" w:hAnsi="Open Sans" w:cs="Open Sans"/>
          <w:sz w:val="24"/>
          <w:szCs w:val="24"/>
        </w:rPr>
      </w:pPr>
      <w:r w:rsidRPr="00E40A63">
        <w:rPr>
          <w:rFonts w:ascii="Open Sans" w:hAnsi="Open Sans" w:cs="Open Sans"/>
          <w:sz w:val="24"/>
          <w:szCs w:val="24"/>
        </w:rPr>
        <w:t xml:space="preserve">The tender will be awarded on the basis of the most economically advantageous tender and will be assessed based upon </w:t>
      </w:r>
      <w:r w:rsidR="00047570">
        <w:rPr>
          <w:rFonts w:ascii="Open Sans" w:hAnsi="Open Sans" w:cs="Open Sans"/>
          <w:sz w:val="24"/>
          <w:szCs w:val="24"/>
        </w:rPr>
        <w:t>the following weightings</w:t>
      </w:r>
    </w:p>
    <w:p w:rsidR="00047570" w:rsidRPr="00047570" w:rsidRDefault="00CC3D49" w:rsidP="00CC3D49">
      <w:pPr>
        <w:rPr>
          <w:rFonts w:ascii="Open Sans" w:hAnsi="Open Sans" w:cs="Open Sans"/>
          <w:b/>
          <w:sz w:val="24"/>
          <w:szCs w:val="24"/>
        </w:rPr>
      </w:pPr>
      <w:r w:rsidRPr="00047570">
        <w:rPr>
          <w:rFonts w:ascii="Open Sans" w:hAnsi="Open Sans" w:cs="Open Sans"/>
          <w:b/>
          <w:sz w:val="24"/>
          <w:szCs w:val="24"/>
        </w:rPr>
        <w:t xml:space="preserve">70% Quality </w:t>
      </w:r>
    </w:p>
    <w:p w:rsidR="00CC3D49" w:rsidRPr="00047570" w:rsidRDefault="00CC3D49" w:rsidP="00CC3D49">
      <w:pPr>
        <w:rPr>
          <w:rFonts w:ascii="Open Sans" w:hAnsi="Open Sans" w:cs="Open Sans"/>
          <w:b/>
          <w:sz w:val="24"/>
          <w:szCs w:val="24"/>
        </w:rPr>
      </w:pPr>
      <w:r w:rsidRPr="00047570">
        <w:rPr>
          <w:rFonts w:ascii="Open Sans" w:hAnsi="Open Sans" w:cs="Open Sans"/>
          <w:b/>
          <w:sz w:val="24"/>
          <w:szCs w:val="24"/>
        </w:rPr>
        <w:t xml:space="preserve">30% </w:t>
      </w:r>
      <w:r w:rsidR="00047570" w:rsidRPr="00047570">
        <w:rPr>
          <w:rFonts w:ascii="Open Sans" w:hAnsi="Open Sans" w:cs="Open Sans"/>
          <w:b/>
          <w:sz w:val="24"/>
          <w:szCs w:val="24"/>
        </w:rPr>
        <w:t>Commercial</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The documentation to be submitted is summarised. </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One Quality Submission is required on the eTendering portal.  </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The Financial submission for the project is to be submitted on the eTendering portal. </w:t>
      </w:r>
    </w:p>
    <w:p w:rsidR="00CC3D49" w:rsidRPr="00CC3D49" w:rsidRDefault="00CC3D49" w:rsidP="00CC3D49">
      <w:pPr>
        <w:rPr>
          <w:rFonts w:ascii="Open Sans" w:hAnsi="Open Sans" w:cs="Open Sans"/>
          <w:sz w:val="20"/>
        </w:rPr>
      </w:pPr>
    </w:p>
    <w:p w:rsidR="00E40A63" w:rsidRDefault="00E40A63" w:rsidP="00CC3D49">
      <w:pPr>
        <w:rPr>
          <w:rFonts w:ascii="Open Sans" w:hAnsi="Open Sans" w:cs="Open Sans"/>
          <w:b/>
          <w:sz w:val="28"/>
          <w:szCs w:val="28"/>
        </w:rPr>
      </w:pPr>
    </w:p>
    <w:p w:rsidR="005E233B" w:rsidRDefault="005E233B" w:rsidP="00CC3D49">
      <w:pPr>
        <w:rPr>
          <w:rFonts w:ascii="Open Sans" w:hAnsi="Open Sans" w:cs="Open Sans"/>
          <w:b/>
          <w:sz w:val="28"/>
          <w:szCs w:val="28"/>
        </w:rPr>
      </w:pPr>
    </w:p>
    <w:p w:rsidR="00CC3D49" w:rsidRPr="00E40A63" w:rsidRDefault="00CC3D49" w:rsidP="00CC3D49">
      <w:pPr>
        <w:rPr>
          <w:rFonts w:ascii="Open Sans" w:hAnsi="Open Sans" w:cs="Open Sans"/>
          <w:b/>
          <w:sz w:val="28"/>
          <w:szCs w:val="28"/>
        </w:rPr>
      </w:pPr>
      <w:r w:rsidRPr="00E40A63">
        <w:rPr>
          <w:rFonts w:ascii="Open Sans" w:hAnsi="Open Sans" w:cs="Open Sans"/>
          <w:b/>
          <w:sz w:val="28"/>
          <w:szCs w:val="28"/>
        </w:rPr>
        <w:lastRenderedPageBreak/>
        <w:t>Quality Scoring Assessment</w:t>
      </w:r>
    </w:p>
    <w:p w:rsidR="00CC3D49" w:rsidRPr="00CC3D49" w:rsidRDefault="00CC3D49" w:rsidP="00CC3D49">
      <w:pPr>
        <w:rPr>
          <w:rFonts w:ascii="Open Sans" w:hAnsi="Open Sans" w:cs="Open Sans"/>
          <w:sz w:val="20"/>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362"/>
        <w:gridCol w:w="1072"/>
      </w:tblGrid>
      <w:tr w:rsidR="00CC3D49" w:rsidRPr="00CC3D49" w:rsidTr="007B32D4">
        <w:tc>
          <w:tcPr>
            <w:tcW w:w="2807"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Assessment</w:t>
            </w:r>
          </w:p>
        </w:tc>
        <w:tc>
          <w:tcPr>
            <w:tcW w:w="536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Meaning</w:t>
            </w:r>
          </w:p>
        </w:tc>
        <w:tc>
          <w:tcPr>
            <w:tcW w:w="107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Score</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Adds Value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believes that as well as meeting the requirements in all respects the proposal describes additional features that will benefit the Authority</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5</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Fully Acceptable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fully satisfied that the proposal meets the requirement in all aspects</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4</w:t>
            </w:r>
          </w:p>
        </w:tc>
      </w:tr>
      <w:tr w:rsidR="00CC3D49" w:rsidRPr="00CC3D49" w:rsidTr="007B32D4">
        <w:tc>
          <w:tcPr>
            <w:tcW w:w="2807"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Minor Reservations</w:t>
            </w:r>
          </w:p>
        </w:tc>
        <w:tc>
          <w:tcPr>
            <w:tcW w:w="5362"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confident that the supplier has the ability to meet the requirement but has some minor reservations</w:t>
            </w:r>
          </w:p>
        </w:tc>
        <w:tc>
          <w:tcPr>
            <w:tcW w:w="1072" w:type="dxa"/>
            <w:tcBorders>
              <w:bottom w:val="single" w:sz="24" w:space="0" w:color="FF0000"/>
            </w:tcBorders>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3</w:t>
            </w:r>
          </w:p>
        </w:tc>
      </w:tr>
      <w:tr w:rsidR="00CC3D49" w:rsidRPr="00CC3D49" w:rsidTr="007B32D4">
        <w:tc>
          <w:tcPr>
            <w:tcW w:w="2807"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Significant Reservations</w:t>
            </w:r>
          </w:p>
        </w:tc>
        <w:tc>
          <w:tcPr>
            <w:tcW w:w="536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believes the supplier has the ability to partially meet the requirement, but has some major reservations about the approach or solution proposed.  The supplier has not met the minimum requirements as specified.</w:t>
            </w:r>
          </w:p>
        </w:tc>
        <w:tc>
          <w:tcPr>
            <w:tcW w:w="107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2</w:t>
            </w:r>
          </w:p>
        </w:tc>
      </w:tr>
      <w:tr w:rsidR="00CC3D49" w:rsidRPr="00CC3D49" w:rsidTr="007B32D4">
        <w:tc>
          <w:tcPr>
            <w:tcW w:w="2807"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Unacceptable</w:t>
            </w:r>
          </w:p>
        </w:tc>
        <w:tc>
          <w:tcPr>
            <w:tcW w:w="536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 that the evidence fails to show that the supplier is capable in the requirement area</w:t>
            </w:r>
          </w:p>
        </w:tc>
        <w:tc>
          <w:tcPr>
            <w:tcW w:w="107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0</w:t>
            </w:r>
          </w:p>
        </w:tc>
      </w:tr>
    </w:tbl>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Pr="00047570" w:rsidRDefault="00CC3D49" w:rsidP="00CC3D49">
      <w:pPr>
        <w:rPr>
          <w:rFonts w:ascii="Open Sans" w:hAnsi="Open Sans" w:cs="Open Sans"/>
          <w:sz w:val="24"/>
          <w:szCs w:val="24"/>
        </w:rPr>
      </w:pPr>
      <w:r w:rsidRPr="00047570">
        <w:rPr>
          <w:rFonts w:ascii="Open Sans" w:hAnsi="Open Sans" w:cs="Open Sans"/>
          <w:b/>
          <w:sz w:val="24"/>
          <w:szCs w:val="24"/>
        </w:rPr>
        <w:t>Minimum mark for each element of the quality assessment will be 3</w:t>
      </w:r>
      <w:r w:rsidRPr="00047570">
        <w:rPr>
          <w:rFonts w:ascii="Open Sans" w:hAnsi="Open Sans" w:cs="Open Sans"/>
          <w:sz w:val="24"/>
          <w:szCs w:val="24"/>
        </w:rPr>
        <w:t xml:space="preserve">: the evaluation panel is confident that the supplier has the ability to meet the requirements but has some Minor reservations. </w:t>
      </w:r>
    </w:p>
    <w:p w:rsidR="00CC3D49" w:rsidRPr="00047570" w:rsidRDefault="00CC3D49" w:rsidP="00CC3D49">
      <w:pPr>
        <w:rPr>
          <w:rFonts w:ascii="Open Sans" w:hAnsi="Open Sans" w:cs="Open Sans"/>
          <w:sz w:val="24"/>
          <w:szCs w:val="24"/>
        </w:rPr>
      </w:pPr>
    </w:p>
    <w:p w:rsidR="00CC3D49" w:rsidRPr="00047F8B" w:rsidRDefault="00047F8B" w:rsidP="00CC3D49">
      <w:pPr>
        <w:rPr>
          <w:rFonts w:ascii="Open Sans" w:hAnsi="Open Sans" w:cs="Open Sans"/>
          <w:sz w:val="24"/>
          <w:szCs w:val="24"/>
        </w:rPr>
      </w:pPr>
      <w:r w:rsidRPr="00047F8B">
        <w:rPr>
          <w:rFonts w:ascii="Open Sans" w:hAnsi="Open Sans" w:cs="Open Sans"/>
          <w:b/>
          <w:sz w:val="24"/>
          <w:szCs w:val="24"/>
        </w:rPr>
        <w:t xml:space="preserve">For any question receiving a </w:t>
      </w:r>
      <w:r w:rsidR="00CC3D49" w:rsidRPr="00047F8B">
        <w:rPr>
          <w:rFonts w:ascii="Open Sans" w:hAnsi="Open Sans" w:cs="Open Sans"/>
          <w:b/>
          <w:sz w:val="24"/>
          <w:szCs w:val="24"/>
        </w:rPr>
        <w:t xml:space="preserve">score of 2 or less </w:t>
      </w:r>
      <w:r w:rsidRPr="00047F8B">
        <w:rPr>
          <w:rFonts w:ascii="Open Sans" w:hAnsi="Open Sans" w:cs="Open Sans"/>
          <w:b/>
          <w:sz w:val="24"/>
          <w:szCs w:val="24"/>
        </w:rPr>
        <w:t xml:space="preserve">The </w:t>
      </w:r>
      <w:bookmarkStart w:id="6" w:name="_GoBack"/>
      <w:bookmarkEnd w:id="6"/>
      <w:r w:rsidRPr="00047F8B">
        <w:rPr>
          <w:rFonts w:ascii="Open Sans" w:hAnsi="Open Sans" w:cs="Open Sans"/>
          <w:b/>
          <w:sz w:val="24"/>
          <w:szCs w:val="24"/>
        </w:rPr>
        <w:t xml:space="preserve">Authority reserves the right to categorise this as </w:t>
      </w:r>
      <w:r w:rsidR="00CC3D49" w:rsidRPr="00047F8B">
        <w:rPr>
          <w:rFonts w:ascii="Open Sans" w:hAnsi="Open Sans" w:cs="Open Sans"/>
          <w:b/>
          <w:sz w:val="24"/>
          <w:szCs w:val="24"/>
        </w:rPr>
        <w:t>a non-compliant bid</w:t>
      </w:r>
      <w:r w:rsidR="00CC3D49" w:rsidRPr="00047F8B">
        <w:rPr>
          <w:rFonts w:ascii="Open Sans" w:hAnsi="Open Sans" w:cs="Open Sans"/>
          <w:sz w:val="24"/>
          <w:szCs w:val="24"/>
        </w:rPr>
        <w:t xml:space="preserve"> </w:t>
      </w:r>
      <w:r w:rsidRPr="00047F8B">
        <w:rPr>
          <w:rFonts w:ascii="Open Sans" w:hAnsi="Open Sans" w:cs="Open Sans"/>
          <w:sz w:val="24"/>
          <w:szCs w:val="24"/>
        </w:rPr>
        <w:t>in which case t</w:t>
      </w:r>
      <w:r w:rsidR="00CC3D49" w:rsidRPr="00047F8B">
        <w:rPr>
          <w:rFonts w:ascii="Open Sans" w:hAnsi="Open Sans" w:cs="Open Sans"/>
          <w:sz w:val="24"/>
          <w:szCs w:val="24"/>
        </w:rPr>
        <w:t xml:space="preserve">he submission will not progress to the financial evaluation.  </w:t>
      </w:r>
    </w:p>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Default="00CC3D49" w:rsidP="00CC3D49">
      <w:pPr>
        <w:rPr>
          <w:rFonts w:ascii="Open Sans" w:hAnsi="Open Sans" w:cs="Open Sans"/>
          <w:sz w:val="20"/>
        </w:rPr>
      </w:pPr>
    </w:p>
    <w:p w:rsidR="00047570" w:rsidRDefault="00047570" w:rsidP="00CC3D49">
      <w:pPr>
        <w:rPr>
          <w:rFonts w:ascii="Open Sans" w:hAnsi="Open Sans" w:cs="Open Sans"/>
          <w:sz w:val="20"/>
        </w:rPr>
      </w:pPr>
    </w:p>
    <w:p w:rsidR="00047570" w:rsidRDefault="00047570" w:rsidP="00CC3D49">
      <w:pPr>
        <w:rPr>
          <w:rFonts w:ascii="Open Sans" w:hAnsi="Open Sans" w:cs="Open Sans"/>
          <w:sz w:val="20"/>
        </w:rPr>
      </w:pPr>
    </w:p>
    <w:p w:rsidR="00047570" w:rsidRDefault="00047570" w:rsidP="00CC3D49">
      <w:pPr>
        <w:rPr>
          <w:rFonts w:ascii="Open Sans" w:hAnsi="Open Sans" w:cs="Open Sans"/>
          <w:sz w:val="20"/>
        </w:rPr>
      </w:pPr>
    </w:p>
    <w:p w:rsidR="00047570" w:rsidRPr="00CC3D49" w:rsidRDefault="00047570" w:rsidP="00CC3D49">
      <w:pPr>
        <w:rPr>
          <w:rFonts w:ascii="Open Sans" w:hAnsi="Open Sans" w:cs="Open Sans"/>
          <w:sz w:val="20"/>
        </w:rPr>
      </w:pPr>
    </w:p>
    <w:p w:rsidR="00CC3D49" w:rsidRPr="00CC3D49" w:rsidRDefault="00CC3D49" w:rsidP="00CC3D49">
      <w:pPr>
        <w:rPr>
          <w:rFonts w:ascii="Open Sans" w:hAnsi="Open Sans" w:cs="Open Sans"/>
          <w:b/>
          <w:szCs w:val="22"/>
        </w:rPr>
      </w:pPr>
    </w:p>
    <w:p w:rsidR="00CC3D49" w:rsidRPr="00047570" w:rsidRDefault="00CC3D49" w:rsidP="00CC3D49">
      <w:pPr>
        <w:rPr>
          <w:rFonts w:ascii="Open Sans" w:hAnsi="Open Sans" w:cs="Open Sans"/>
          <w:b/>
          <w:sz w:val="28"/>
          <w:szCs w:val="28"/>
        </w:rPr>
      </w:pPr>
      <w:r w:rsidRPr="00047570">
        <w:rPr>
          <w:rFonts w:ascii="Open Sans" w:hAnsi="Open Sans" w:cs="Open Sans"/>
          <w:b/>
          <w:sz w:val="28"/>
          <w:szCs w:val="28"/>
        </w:rPr>
        <w:t>Quality Assessment – Details</w:t>
      </w:r>
    </w:p>
    <w:p w:rsidR="00CC3D49" w:rsidRDefault="00047570" w:rsidP="00CC3D49">
      <w:pPr>
        <w:rPr>
          <w:rFonts w:ascii="Open Sans" w:hAnsi="Open Sans" w:cs="Open Sans"/>
          <w:sz w:val="24"/>
          <w:szCs w:val="24"/>
        </w:rPr>
      </w:pPr>
      <w:r w:rsidRPr="00047570">
        <w:rPr>
          <w:rFonts w:ascii="Open Sans" w:hAnsi="Open Sans" w:cs="Open Sans"/>
          <w:sz w:val="24"/>
          <w:szCs w:val="24"/>
        </w:rPr>
        <w:t>See below details, requirements and weightings for the quality elements of this opportunity</w:t>
      </w:r>
    </w:p>
    <w:p w:rsidR="00047570" w:rsidRPr="00047570" w:rsidRDefault="00047570" w:rsidP="00CC3D49">
      <w:pPr>
        <w:rPr>
          <w:rFonts w:ascii="Open Sans" w:hAnsi="Open Sans" w:cs="Open Sans"/>
          <w:sz w:val="24"/>
          <w:szCs w:val="24"/>
        </w:rPr>
      </w:pPr>
    </w:p>
    <w:tbl>
      <w:tblPr>
        <w:tblStyle w:val="TableGrid"/>
        <w:tblW w:w="0" w:type="auto"/>
        <w:tblLook w:val="04A0" w:firstRow="1" w:lastRow="0" w:firstColumn="1" w:lastColumn="0" w:noHBand="0" w:noVBand="1"/>
      </w:tblPr>
      <w:tblGrid>
        <w:gridCol w:w="1384"/>
        <w:gridCol w:w="6521"/>
        <w:gridCol w:w="1479"/>
      </w:tblGrid>
      <w:tr w:rsidR="00047570" w:rsidTr="00440E2E">
        <w:tc>
          <w:tcPr>
            <w:tcW w:w="1384"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Quality Q No.</w:t>
            </w:r>
          </w:p>
        </w:tc>
        <w:tc>
          <w:tcPr>
            <w:tcW w:w="6521"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Question</w:t>
            </w:r>
          </w:p>
        </w:tc>
        <w:tc>
          <w:tcPr>
            <w:tcW w:w="1479"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Weighting</w:t>
            </w:r>
          </w:p>
        </w:tc>
      </w:tr>
      <w:tr w:rsidR="00047570" w:rsidTr="00440E2E">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1</w:t>
            </w:r>
          </w:p>
        </w:tc>
        <w:tc>
          <w:tcPr>
            <w:tcW w:w="6521" w:type="dxa"/>
          </w:tcPr>
          <w:p w:rsidR="00047570" w:rsidRPr="00047570" w:rsidRDefault="00440E2E" w:rsidP="007B32D4">
            <w:pPr>
              <w:rPr>
                <w:rFonts w:ascii="Open Sans" w:hAnsi="Open Sans" w:cs="Open Sans"/>
                <w:sz w:val="24"/>
                <w:szCs w:val="24"/>
              </w:rPr>
            </w:pPr>
            <w:r>
              <w:rPr>
                <w:rFonts w:ascii="Open Sans" w:hAnsi="Open Sans" w:cs="Open Sans"/>
                <w:sz w:val="24"/>
                <w:szCs w:val="24"/>
              </w:rPr>
              <w:t>Please provide details of at least three projects you have delivered within the last 5 years where similar skills and experience as those of this requirement were utilised.</w:t>
            </w:r>
          </w:p>
        </w:tc>
        <w:tc>
          <w:tcPr>
            <w:tcW w:w="1479" w:type="dxa"/>
            <w:vAlign w:val="center"/>
          </w:tcPr>
          <w:p w:rsidR="00047570" w:rsidRPr="00047570" w:rsidRDefault="00440E2E" w:rsidP="007B32D4">
            <w:pPr>
              <w:jc w:val="center"/>
              <w:rPr>
                <w:rFonts w:ascii="Open Sans" w:hAnsi="Open Sans" w:cs="Open Sans"/>
                <w:sz w:val="24"/>
                <w:szCs w:val="24"/>
              </w:rPr>
            </w:pPr>
            <w:r>
              <w:rPr>
                <w:rFonts w:ascii="Open Sans" w:hAnsi="Open Sans" w:cs="Open Sans"/>
                <w:sz w:val="24"/>
                <w:szCs w:val="24"/>
              </w:rPr>
              <w:t>20</w:t>
            </w:r>
          </w:p>
        </w:tc>
      </w:tr>
      <w:tr w:rsidR="00047570" w:rsidTr="00440E2E">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2</w:t>
            </w:r>
          </w:p>
        </w:tc>
        <w:tc>
          <w:tcPr>
            <w:tcW w:w="6521" w:type="dxa"/>
          </w:tcPr>
          <w:p w:rsidR="00047570" w:rsidRPr="00047570" w:rsidRDefault="00440E2E" w:rsidP="007B32D4">
            <w:pPr>
              <w:rPr>
                <w:rFonts w:ascii="Open Sans" w:hAnsi="Open Sans" w:cs="Open Sans"/>
                <w:sz w:val="24"/>
                <w:szCs w:val="24"/>
              </w:rPr>
            </w:pPr>
            <w:r>
              <w:rPr>
                <w:rFonts w:ascii="Open Sans" w:hAnsi="Open Sans" w:cs="Open Sans"/>
                <w:sz w:val="24"/>
                <w:szCs w:val="24"/>
              </w:rPr>
              <w:t>Please provide examples of risk assessments and method statements you have provided and delivered for similar projects over the last  5 years</w:t>
            </w:r>
          </w:p>
        </w:tc>
        <w:tc>
          <w:tcPr>
            <w:tcW w:w="1479" w:type="dxa"/>
            <w:vAlign w:val="center"/>
          </w:tcPr>
          <w:p w:rsidR="00047570" w:rsidRPr="00047570" w:rsidRDefault="00440E2E" w:rsidP="007B32D4">
            <w:pPr>
              <w:jc w:val="center"/>
              <w:rPr>
                <w:rFonts w:ascii="Open Sans" w:hAnsi="Open Sans" w:cs="Open Sans"/>
                <w:sz w:val="24"/>
                <w:szCs w:val="24"/>
              </w:rPr>
            </w:pPr>
            <w:r>
              <w:rPr>
                <w:rFonts w:ascii="Open Sans" w:hAnsi="Open Sans" w:cs="Open Sans"/>
                <w:sz w:val="24"/>
                <w:szCs w:val="24"/>
              </w:rPr>
              <w:t>20</w:t>
            </w:r>
          </w:p>
        </w:tc>
      </w:tr>
      <w:tr w:rsidR="00047570" w:rsidTr="00440E2E">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3</w:t>
            </w:r>
          </w:p>
        </w:tc>
        <w:tc>
          <w:tcPr>
            <w:tcW w:w="6521" w:type="dxa"/>
          </w:tcPr>
          <w:p w:rsidR="00047570" w:rsidRPr="00047570" w:rsidRDefault="00440E2E" w:rsidP="007B32D4">
            <w:pPr>
              <w:rPr>
                <w:rFonts w:ascii="Open Sans" w:hAnsi="Open Sans" w:cs="Open Sans"/>
                <w:sz w:val="24"/>
                <w:szCs w:val="24"/>
              </w:rPr>
            </w:pPr>
            <w:r>
              <w:rPr>
                <w:rFonts w:ascii="Open Sans" w:hAnsi="Open Sans" w:cs="Open Sans"/>
                <w:sz w:val="24"/>
                <w:szCs w:val="24"/>
              </w:rPr>
              <w:t xml:space="preserve">Please provide confirmation </w:t>
            </w:r>
            <w:r w:rsidR="00751595">
              <w:rPr>
                <w:rFonts w:ascii="Open Sans" w:hAnsi="Open Sans" w:cs="Open Sans"/>
                <w:sz w:val="24"/>
                <w:szCs w:val="24"/>
              </w:rPr>
              <w:t xml:space="preserve">and evidence </w:t>
            </w:r>
            <w:r>
              <w:rPr>
                <w:rFonts w:ascii="Open Sans" w:hAnsi="Open Sans" w:cs="Open Sans"/>
                <w:sz w:val="24"/>
                <w:szCs w:val="24"/>
              </w:rPr>
              <w:t>that you are a corporate member of the Nation Federation of Demolition Contractors and that all site operatives hold Certificate of Competence for Demolition Operatives cards</w:t>
            </w:r>
          </w:p>
        </w:tc>
        <w:tc>
          <w:tcPr>
            <w:tcW w:w="1479" w:type="dxa"/>
            <w:vAlign w:val="center"/>
          </w:tcPr>
          <w:p w:rsidR="00047570" w:rsidRPr="00047570" w:rsidRDefault="00440E2E" w:rsidP="007B32D4">
            <w:pPr>
              <w:jc w:val="center"/>
              <w:rPr>
                <w:rFonts w:ascii="Open Sans" w:hAnsi="Open Sans" w:cs="Open Sans"/>
                <w:sz w:val="24"/>
                <w:szCs w:val="24"/>
              </w:rPr>
            </w:pPr>
            <w:r>
              <w:rPr>
                <w:rFonts w:ascii="Open Sans" w:hAnsi="Open Sans" w:cs="Open Sans"/>
                <w:sz w:val="24"/>
                <w:szCs w:val="24"/>
              </w:rPr>
              <w:t>30</w:t>
            </w:r>
          </w:p>
        </w:tc>
      </w:tr>
      <w:tr w:rsidR="00047570" w:rsidTr="00440E2E">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4</w:t>
            </w:r>
          </w:p>
        </w:tc>
        <w:tc>
          <w:tcPr>
            <w:tcW w:w="6521" w:type="dxa"/>
          </w:tcPr>
          <w:p w:rsidR="00047570" w:rsidRPr="00047570" w:rsidRDefault="00440E2E" w:rsidP="007B32D4">
            <w:pPr>
              <w:rPr>
                <w:rFonts w:ascii="Open Sans" w:hAnsi="Open Sans" w:cs="Open Sans"/>
                <w:sz w:val="24"/>
                <w:szCs w:val="24"/>
              </w:rPr>
            </w:pPr>
            <w:r w:rsidRPr="004768CA">
              <w:rPr>
                <w:rFonts w:ascii="Open Sans" w:hAnsi="Open Sans" w:cs="Open Sans"/>
                <w:sz w:val="24"/>
                <w:szCs w:val="24"/>
              </w:rPr>
              <w:t>Please provide a completed scope of works clearly defined with purpose of each proposed activity also clearly defined. Any assum</w:t>
            </w:r>
            <w:r>
              <w:rPr>
                <w:rFonts w:ascii="Open Sans" w:hAnsi="Open Sans" w:cs="Open Sans"/>
                <w:sz w:val="24"/>
                <w:szCs w:val="24"/>
              </w:rPr>
              <w:t>ptions should be clearly stated</w:t>
            </w:r>
          </w:p>
        </w:tc>
        <w:tc>
          <w:tcPr>
            <w:tcW w:w="1479" w:type="dxa"/>
            <w:vAlign w:val="center"/>
          </w:tcPr>
          <w:p w:rsidR="00047570" w:rsidRPr="00047570" w:rsidRDefault="00440E2E" w:rsidP="007B32D4">
            <w:pPr>
              <w:jc w:val="center"/>
              <w:rPr>
                <w:rFonts w:ascii="Open Sans" w:hAnsi="Open Sans" w:cs="Open Sans"/>
                <w:sz w:val="24"/>
                <w:szCs w:val="24"/>
              </w:rPr>
            </w:pPr>
            <w:r>
              <w:rPr>
                <w:rFonts w:ascii="Open Sans" w:hAnsi="Open Sans" w:cs="Open Sans"/>
                <w:sz w:val="24"/>
                <w:szCs w:val="24"/>
              </w:rPr>
              <w:t>30</w:t>
            </w:r>
          </w:p>
        </w:tc>
      </w:tr>
    </w:tbl>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57920" w:rsidRPr="00CC3D49" w:rsidRDefault="00C57920">
      <w:pPr>
        <w:rPr>
          <w:rFonts w:ascii="Open Sans" w:hAnsi="Open Sans" w:cs="Open Sans"/>
        </w:rPr>
      </w:pPr>
    </w:p>
    <w:sectPr w:rsidR="00C57920" w:rsidRPr="00CC3D49" w:rsidSect="00CD2D3F">
      <w:type w:val="continuous"/>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49" w:rsidRDefault="00CC3D49" w:rsidP="00CC3D49">
      <w:pPr>
        <w:spacing w:after="0"/>
      </w:pPr>
      <w:r>
        <w:separator/>
      </w:r>
    </w:p>
  </w:endnote>
  <w:endnote w:type="continuationSeparator" w:id="0">
    <w:p w:rsidR="00CC3D49" w:rsidRDefault="00CC3D49" w:rsidP="00CC3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722681" w:rsidRDefault="005E233B" w:rsidP="00AD0FC0">
    <w:pPr>
      <w:pStyle w:val="Footer"/>
      <w:tabs>
        <w:tab w:val="clear" w:pos="4153"/>
        <w:tab w:val="clear" w:pos="8306"/>
        <w:tab w:val="center" w:pos="4820"/>
        <w:tab w:val="right" w:pos="9639"/>
      </w:tabs>
      <w:rPr>
        <w:rFonts w:ascii="Open Sans" w:hAnsi="Open Sans" w:cs="Open Sans"/>
        <w:color w:val="00B0F0"/>
      </w:rPr>
    </w:pPr>
    <w:r w:rsidRPr="00722681">
      <w:rPr>
        <w:rFonts w:ascii="Open Sans" w:hAnsi="Open Sans" w:cs="Open Sans"/>
        <w:color w:val="00B0F0"/>
      </w:rPr>
      <w:tab/>
    </w:r>
    <w:r w:rsidRPr="00722681">
      <w:rPr>
        <w:rFonts w:ascii="Open Sans" w:hAnsi="Open Sans" w:cs="Open Sans"/>
        <w:noProof/>
        <w:color w:val="00B0F0"/>
      </w:rPr>
      <w:tab/>
    </w:r>
    <w:r w:rsidRPr="00722681">
      <w:rPr>
        <w:rFonts w:ascii="Open Sans" w:hAnsi="Open Sans" w:cs="Open Sans"/>
      </w:rPr>
      <w:t xml:space="preserve"> </w:t>
    </w:r>
    <w:r w:rsidRPr="00722681">
      <w:rPr>
        <w:rFonts w:ascii="Open Sans" w:hAnsi="Open Sans" w:cs="Open Sans"/>
        <w:noProof/>
      </w:rPr>
      <w:t>CA18/1/10/253</w:t>
    </w:r>
    <w:r w:rsidR="00CD2D3F" w:rsidRPr="00722681">
      <w:rPr>
        <w:rFonts w:ascii="Open Sans" w:hAnsi="Open Sans" w:cs="Open Sans"/>
        <w:noProof/>
      </w:rPr>
      <w:t>6</w:t>
    </w:r>
    <w:r w:rsidRPr="00722681">
      <w:rPr>
        <w:rFonts w:ascii="Open Sans" w:hAnsi="Open Sans" w:cs="Open Sans"/>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16962"/>
      <w:docPartObj>
        <w:docPartGallery w:val="Page Numbers (Bottom of Page)"/>
        <w:docPartUnique/>
      </w:docPartObj>
    </w:sdtPr>
    <w:sdtEndPr>
      <w:rPr>
        <w:color w:val="808080" w:themeColor="background1" w:themeShade="80"/>
        <w:spacing w:val="60"/>
      </w:rPr>
    </w:sdtEndPr>
    <w:sdtContent>
      <w:p w:rsidR="005E233B" w:rsidRDefault="005E23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47F8B" w:rsidRPr="00047F8B">
          <w:rPr>
            <w:b/>
            <w:bCs/>
            <w:noProof/>
          </w:rPr>
          <w:t>4</w:t>
        </w:r>
        <w:r>
          <w:rPr>
            <w:b/>
            <w:bCs/>
            <w:noProof/>
          </w:rPr>
          <w:fldChar w:fldCharType="end"/>
        </w:r>
        <w:r>
          <w:rPr>
            <w:b/>
            <w:bCs/>
          </w:rPr>
          <w:t xml:space="preserve"> | </w:t>
        </w:r>
        <w:r>
          <w:rPr>
            <w:color w:val="808080" w:themeColor="background1" w:themeShade="80"/>
            <w:spacing w:val="60"/>
          </w:rPr>
          <w:t>Page</w:t>
        </w:r>
        <w:r w:rsidRPr="005E233B">
          <w:t xml:space="preserve"> </w:t>
        </w:r>
        <w:r>
          <w:tab/>
        </w:r>
        <w:r>
          <w:tab/>
          <w:t xml:space="preserve">        </w:t>
        </w:r>
        <w:r w:rsidRPr="005E233B">
          <w:rPr>
            <w:color w:val="808080" w:themeColor="background1" w:themeShade="80"/>
            <w:spacing w:val="60"/>
          </w:rPr>
          <w:t>CA18/1/10/25</w:t>
        </w:r>
        <w:r w:rsidR="00440E2E">
          <w:rPr>
            <w:color w:val="808080" w:themeColor="background1" w:themeShade="80"/>
            <w:spacing w:val="60"/>
          </w:rPr>
          <w:t>40</w:t>
        </w:r>
      </w:p>
    </w:sdtContent>
  </w:sdt>
  <w:p w:rsidR="00C6347A" w:rsidRDefault="00047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49" w:rsidRDefault="00CC3D49" w:rsidP="00CC3D49">
      <w:pPr>
        <w:spacing w:after="0"/>
      </w:pPr>
      <w:r>
        <w:separator/>
      </w:r>
    </w:p>
  </w:footnote>
  <w:footnote w:type="continuationSeparator" w:id="0">
    <w:p w:rsidR="00CC3D49" w:rsidRDefault="00CC3D49" w:rsidP="00CC3D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Default="005E233B" w:rsidP="00633A0D">
    <w:pPr>
      <w:pStyle w:val="Header"/>
      <w:tabs>
        <w:tab w:val="clear" w:pos="4153"/>
        <w:tab w:val="clear" w:pos="8306"/>
        <w:tab w:val="left" w:pos="2542"/>
        <w:tab w:val="center" w:pos="4820"/>
        <w:tab w:val="right" w:pos="9639"/>
      </w:tabs>
    </w:pPr>
    <w:r>
      <w:rPr>
        <w:noProof/>
        <w:lang w:eastAsia="en-GB"/>
      </w:rPr>
      <w:drawing>
        <wp:inline distT="0" distB="0" distL="0" distR="0" wp14:anchorId="2B24AEF3" wp14:editId="39586AD5">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r>
    <w:r w:rsidRPr="00440E2E">
      <w:rPr>
        <w:rFonts w:ascii="Open Sans" w:hAnsi="Open Sans" w:cs="Open Sans"/>
        <w:sz w:val="36"/>
        <w:szCs w:val="36"/>
      </w:rPr>
      <w:t>OFFICIAL: SENSITIVE - COMMERCIAL</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E40A63" w:rsidRDefault="005E233B" w:rsidP="00081D28">
    <w:pPr>
      <w:pStyle w:val="Header"/>
      <w:tabs>
        <w:tab w:val="clear" w:pos="4153"/>
        <w:tab w:val="clear" w:pos="8306"/>
        <w:tab w:val="center" w:pos="4820"/>
        <w:tab w:val="right" w:pos="9639"/>
      </w:tabs>
      <w:rPr>
        <w:rFonts w:ascii="Open Sans" w:hAnsi="Open Sans" w:cs="Open Sans"/>
      </w:rPr>
    </w:pPr>
    <w:r w:rsidRPr="00E40A63">
      <w:rPr>
        <w:rFonts w:ascii="Open Sans" w:hAnsi="Open Sans" w:cs="Open Sans"/>
        <w:sz w:val="24"/>
        <w:szCs w:val="24"/>
      </w:rPr>
      <w:t xml:space="preserve">OFFICIAL-SENSITIVE: COMMERCIAL </w:t>
    </w:r>
    <w:r w:rsidRPr="00E40A63">
      <w:rPr>
        <w:rFonts w:ascii="Open Sans" w:hAnsi="Open Sans" w:cs="Open Sans"/>
        <w:sz w:val="24"/>
        <w:szCs w:val="24"/>
      </w:rPr>
      <w:tab/>
      <w:t xml:space="preserve">            </w:t>
    </w:r>
    <w:r w:rsidRPr="00E40A63">
      <w:rPr>
        <w:rFonts w:ascii="Open Sans" w:hAnsi="Open Sans" w:cs="Open Sans"/>
        <w:sz w:val="24"/>
        <w:szCs w:val="24"/>
      </w:rPr>
      <w:tab/>
    </w:r>
    <w:r w:rsidR="00440E2E">
      <w:rPr>
        <w:rFonts w:ascii="Open Sans" w:hAnsi="Open Sans" w:cs="Open Sans"/>
        <w:sz w:val="24"/>
        <w:szCs w:val="24"/>
      </w:rPr>
      <w:t>January</w:t>
    </w:r>
    <w:r w:rsidR="00E40A63" w:rsidRPr="00E40A63">
      <w:rPr>
        <w:rFonts w:ascii="Open Sans" w:hAnsi="Open Sans" w:cs="Open Sans"/>
        <w:sz w:val="24"/>
        <w:szCs w:val="24"/>
      </w:rPr>
      <w:t xml:space="preserve"> 201</w:t>
    </w:r>
    <w:r w:rsidR="00440E2E">
      <w:rPr>
        <w:rFonts w:ascii="Open Sans" w:hAnsi="Open Sans" w:cs="Open Sans"/>
        <w:sz w:val="24"/>
        <w:szCs w:val="24"/>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C3"/>
    <w:multiLevelType w:val="hybridMultilevel"/>
    <w:tmpl w:val="839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5B6E75"/>
    <w:multiLevelType w:val="hybridMultilevel"/>
    <w:tmpl w:val="4F025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80A6B"/>
    <w:multiLevelType w:val="hybridMultilevel"/>
    <w:tmpl w:val="C6AC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3A7945"/>
    <w:multiLevelType w:val="hybridMultilevel"/>
    <w:tmpl w:val="5A6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75123"/>
    <w:multiLevelType w:val="hybridMultilevel"/>
    <w:tmpl w:val="0A8037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3F4C03EE"/>
    <w:multiLevelType w:val="hybridMultilevel"/>
    <w:tmpl w:val="CD2CCD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4E1255AB"/>
    <w:multiLevelType w:val="hybridMultilevel"/>
    <w:tmpl w:val="B85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894108"/>
    <w:multiLevelType w:val="hybridMultilevel"/>
    <w:tmpl w:val="3C9C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7A6EB5"/>
    <w:multiLevelType w:val="hybridMultilevel"/>
    <w:tmpl w:val="B020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7944E5"/>
    <w:multiLevelType w:val="hybridMultilevel"/>
    <w:tmpl w:val="844E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CB08DF"/>
    <w:multiLevelType w:val="hybridMultilevel"/>
    <w:tmpl w:val="080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A7247B"/>
    <w:multiLevelType w:val="hybridMultilevel"/>
    <w:tmpl w:val="810C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2"/>
  </w:num>
  <w:num w:numId="5">
    <w:abstractNumId w:val="6"/>
  </w:num>
  <w:num w:numId="6">
    <w:abstractNumId w:val="0"/>
  </w:num>
  <w:num w:numId="7">
    <w:abstractNumId w:val="7"/>
  </w:num>
  <w:num w:numId="8">
    <w:abstractNumId w:val="8"/>
  </w:num>
  <w:num w:numId="9">
    <w:abstractNumId w:val="4"/>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49"/>
    <w:rsid w:val="00047570"/>
    <w:rsid w:val="00047F8B"/>
    <w:rsid w:val="00057131"/>
    <w:rsid w:val="00073950"/>
    <w:rsid w:val="0025689A"/>
    <w:rsid w:val="002C1518"/>
    <w:rsid w:val="00440E2E"/>
    <w:rsid w:val="005E233B"/>
    <w:rsid w:val="00722681"/>
    <w:rsid w:val="00730726"/>
    <w:rsid w:val="00751595"/>
    <w:rsid w:val="009A0919"/>
    <w:rsid w:val="00C15695"/>
    <w:rsid w:val="00C57920"/>
    <w:rsid w:val="00CC3D49"/>
    <w:rsid w:val="00CD2D3F"/>
    <w:rsid w:val="00E2662D"/>
    <w:rsid w:val="00E40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al.bravosolu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3</cp:revision>
  <dcterms:created xsi:type="dcterms:W3CDTF">2017-01-09T11:58:00Z</dcterms:created>
  <dcterms:modified xsi:type="dcterms:W3CDTF">2017-01-09T13:34:00Z</dcterms:modified>
</cp:coreProperties>
</file>