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82B" w:rsidRDefault="0037182B" w:rsidP="0037182B">
      <w:pPr>
        <w:overflowPunct w:val="0"/>
        <w:autoSpaceDE w:val="0"/>
        <w:autoSpaceDN w:val="0"/>
        <w:spacing w:after="120"/>
        <w:jc w:val="center"/>
        <w:textAlignment w:val="baseline"/>
        <w:rPr>
          <w:b/>
          <w:caps/>
          <w:sz w:val="32"/>
          <w:szCs w:val="32"/>
          <w:u w:val="single"/>
        </w:rPr>
      </w:pPr>
      <w:bookmarkStart w:id="0" w:name="_Toc368573027"/>
      <w:bookmarkStart w:id="1" w:name="_Toc522714834"/>
      <w:r w:rsidRPr="0037182B">
        <w:rPr>
          <w:b/>
          <w:caps/>
          <w:sz w:val="32"/>
          <w:szCs w:val="32"/>
          <w:u w:val="single"/>
        </w:rPr>
        <w:t>STatement of Requirements</w:t>
      </w:r>
    </w:p>
    <w:p w:rsidR="0037182B" w:rsidRPr="0037182B" w:rsidRDefault="0037182B" w:rsidP="0037182B">
      <w:pPr>
        <w:overflowPunct w:val="0"/>
        <w:autoSpaceDE w:val="0"/>
        <w:autoSpaceDN w:val="0"/>
        <w:spacing w:after="120"/>
        <w:jc w:val="center"/>
        <w:textAlignment w:val="baseline"/>
        <w:rPr>
          <w:b/>
          <w:caps/>
          <w:sz w:val="32"/>
          <w:szCs w:val="32"/>
          <w:u w:val="single"/>
        </w:rPr>
      </w:pPr>
    </w:p>
    <w:p w:rsidR="00DF2F2C" w:rsidRPr="0037182B" w:rsidRDefault="00DF2F2C" w:rsidP="00DF2F2C">
      <w:pPr>
        <w:pStyle w:val="Heading1"/>
        <w:numPr>
          <w:ilvl w:val="0"/>
          <w:numId w:val="2"/>
        </w:numPr>
        <w:tabs>
          <w:tab w:val="clear" w:pos="720"/>
        </w:tabs>
        <w:overflowPunct w:val="0"/>
        <w:autoSpaceDE w:val="0"/>
        <w:autoSpaceDN w:val="0"/>
        <w:spacing w:after="120"/>
        <w:textAlignment w:val="baseline"/>
        <w:rPr>
          <w:sz w:val="24"/>
          <w:szCs w:val="24"/>
        </w:rPr>
      </w:pPr>
      <w:r w:rsidRPr="0037182B">
        <w:rPr>
          <w:caps w:val="0"/>
          <w:sz w:val="24"/>
          <w:szCs w:val="24"/>
        </w:rPr>
        <w:t>PURPOSE</w:t>
      </w:r>
      <w:bookmarkEnd w:id="0"/>
      <w:bookmarkEnd w:id="1"/>
    </w:p>
    <w:p w:rsidR="00DF2F2C" w:rsidRPr="004E13E3" w:rsidRDefault="00DF2F2C" w:rsidP="00DF2F2C">
      <w:pPr>
        <w:pStyle w:val="Heading2"/>
        <w:numPr>
          <w:ilvl w:val="1"/>
          <w:numId w:val="2"/>
        </w:numPr>
        <w:rPr>
          <w:rFonts w:cs="Arial"/>
          <w:sz w:val="24"/>
          <w:lang w:val="en-US"/>
        </w:rPr>
      </w:pPr>
      <w:bookmarkStart w:id="2" w:name="_Toc368573028"/>
      <w:bookmarkStart w:id="3" w:name="_Toc522714835"/>
      <w:bookmarkStart w:id="4" w:name="_Toc297554773"/>
      <w:bookmarkStart w:id="5" w:name="_Toc296415805"/>
      <w:bookmarkStart w:id="6" w:name="_Toc296415793"/>
      <w:r w:rsidRPr="004601C9">
        <w:rPr>
          <w:rFonts w:cs="Arial"/>
          <w:sz w:val="24"/>
          <w:lang w:val="en-US"/>
        </w:rPr>
        <w:t xml:space="preserve">The purpose is to provide training in Microsoft Access and Microsoft Excel to </w:t>
      </w:r>
      <w:r>
        <w:rPr>
          <w:rFonts w:cs="Arial"/>
          <w:sz w:val="24"/>
          <w:lang w:val="en-US"/>
        </w:rPr>
        <w:t>delegates</w:t>
      </w:r>
      <w:r w:rsidRPr="004601C9">
        <w:rPr>
          <w:rFonts w:cs="Arial"/>
          <w:sz w:val="24"/>
          <w:lang w:val="en-US"/>
        </w:rPr>
        <w:t xml:space="preserve"> from the Drugs and Law Enforcement of The Gambia (DLEAG) </w:t>
      </w:r>
      <w:r>
        <w:rPr>
          <w:rFonts w:cs="Arial"/>
          <w:sz w:val="24"/>
          <w:lang w:val="en-US"/>
        </w:rPr>
        <w:t xml:space="preserve">in </w:t>
      </w:r>
      <w:r w:rsidRPr="004601C9">
        <w:rPr>
          <w:rFonts w:cs="Arial"/>
          <w:sz w:val="24"/>
          <w:lang w:val="en-US"/>
        </w:rPr>
        <w:t xml:space="preserve">to enable </w:t>
      </w:r>
      <w:r w:rsidRPr="004E13E3">
        <w:rPr>
          <w:rFonts w:cs="Arial"/>
          <w:sz w:val="24"/>
          <w:lang w:val="en-US"/>
        </w:rPr>
        <w:t xml:space="preserve">them to be skilled and self-sufficient in their ability to develop, operate and maintain their own </w:t>
      </w:r>
      <w:r>
        <w:rPr>
          <w:rFonts w:cs="Arial"/>
          <w:sz w:val="24"/>
          <w:lang w:val="en-US"/>
        </w:rPr>
        <w:t xml:space="preserve">Access </w:t>
      </w:r>
      <w:r w:rsidRPr="004E13E3">
        <w:rPr>
          <w:rFonts w:cs="Arial"/>
          <w:sz w:val="24"/>
          <w:lang w:val="en-US"/>
        </w:rPr>
        <w:t>database</w:t>
      </w:r>
      <w:r>
        <w:rPr>
          <w:rFonts w:cs="Arial"/>
          <w:sz w:val="24"/>
          <w:lang w:val="en-US"/>
        </w:rPr>
        <w:t>s</w:t>
      </w:r>
      <w:r w:rsidRPr="004E13E3">
        <w:rPr>
          <w:rFonts w:cs="Arial"/>
          <w:sz w:val="24"/>
          <w:lang w:val="en-US"/>
        </w:rPr>
        <w:t xml:space="preserve"> and </w:t>
      </w:r>
      <w:r>
        <w:rPr>
          <w:rFonts w:cs="Arial"/>
          <w:sz w:val="24"/>
          <w:lang w:val="en-US"/>
        </w:rPr>
        <w:t>Excel spreadsheets.</w:t>
      </w:r>
    </w:p>
    <w:p w:rsidR="00DF2F2C" w:rsidRPr="002F065D" w:rsidRDefault="00DF2F2C" w:rsidP="00DF2F2C">
      <w:pPr>
        <w:pStyle w:val="Heading1"/>
        <w:tabs>
          <w:tab w:val="clear" w:pos="720"/>
        </w:tabs>
        <w:overflowPunct w:val="0"/>
        <w:autoSpaceDE w:val="0"/>
        <w:autoSpaceDN w:val="0"/>
        <w:spacing w:after="120"/>
        <w:textAlignment w:val="baseline"/>
        <w:rPr>
          <w:sz w:val="24"/>
          <w:szCs w:val="24"/>
        </w:rPr>
      </w:pPr>
      <w:r w:rsidRPr="002F065D">
        <w:rPr>
          <w:sz w:val="24"/>
          <w:szCs w:val="24"/>
        </w:rPr>
        <w:t>BACKGROUND TO THE CONTRACTING aUTHORITY</w:t>
      </w:r>
      <w:bookmarkEnd w:id="2"/>
      <w:bookmarkEnd w:id="3"/>
    </w:p>
    <w:p w:rsidR="00F0064C" w:rsidRPr="00604428" w:rsidRDefault="00F0064C" w:rsidP="00F0064C">
      <w:pPr>
        <w:ind w:left="720"/>
        <w:jc w:val="both"/>
        <w:rPr>
          <w:rFonts w:cs="Arial"/>
          <w:sz w:val="24"/>
        </w:rPr>
      </w:pPr>
      <w:r w:rsidRPr="00604428">
        <w:rPr>
          <w:rFonts w:cs="Arial"/>
          <w:sz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F0064C" w:rsidRPr="00604428" w:rsidRDefault="00F0064C" w:rsidP="00F0064C">
      <w:pPr>
        <w:jc w:val="both"/>
        <w:rPr>
          <w:rFonts w:cs="Arial"/>
          <w:sz w:val="24"/>
        </w:rPr>
      </w:pPr>
    </w:p>
    <w:p w:rsidR="00F0064C" w:rsidRPr="00604428" w:rsidRDefault="00F0064C" w:rsidP="00F0064C">
      <w:pPr>
        <w:ind w:left="720"/>
        <w:jc w:val="both"/>
        <w:rPr>
          <w:rFonts w:cs="Arial"/>
          <w:sz w:val="24"/>
        </w:rPr>
      </w:pPr>
      <w:r w:rsidRPr="00604428">
        <w:rPr>
          <w:rFonts w:cs="Arial"/>
          <w:sz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w:t>
      </w:r>
      <w:r>
        <w:rPr>
          <w:rFonts w:cs="Arial"/>
          <w:sz w:val="24"/>
        </w:rPr>
        <w:t xml:space="preserve">training to these </w:t>
      </w:r>
      <w:r w:rsidRPr="00604428">
        <w:rPr>
          <w:rFonts w:cs="Arial"/>
          <w:sz w:val="24"/>
        </w:rPr>
        <w:t xml:space="preserve">agencies </w:t>
      </w:r>
      <w:r>
        <w:rPr>
          <w:rFonts w:cs="Arial"/>
          <w:sz w:val="24"/>
        </w:rPr>
        <w:t>to assist them to deliver against these challenges.</w:t>
      </w:r>
    </w:p>
    <w:p w:rsidR="00DF2F2C" w:rsidRPr="004E13E3" w:rsidRDefault="00DF2F2C" w:rsidP="00DF2F2C">
      <w:pPr>
        <w:pStyle w:val="Heading2"/>
        <w:numPr>
          <w:ilvl w:val="0"/>
          <w:numId w:val="0"/>
        </w:numPr>
        <w:spacing w:after="0"/>
        <w:ind w:left="720"/>
        <w:rPr>
          <w:sz w:val="24"/>
          <w:szCs w:val="24"/>
        </w:rPr>
      </w:pPr>
    </w:p>
    <w:p w:rsidR="00DF2F2C" w:rsidRPr="0037182B" w:rsidRDefault="00DF2F2C" w:rsidP="00DF2F2C">
      <w:pPr>
        <w:pStyle w:val="Heading1"/>
        <w:tabs>
          <w:tab w:val="clear" w:pos="720"/>
        </w:tabs>
        <w:overflowPunct w:val="0"/>
        <w:autoSpaceDE w:val="0"/>
        <w:autoSpaceDN w:val="0"/>
        <w:spacing w:after="120"/>
        <w:textAlignment w:val="baseline"/>
        <w:rPr>
          <w:sz w:val="24"/>
          <w:szCs w:val="24"/>
        </w:rPr>
      </w:pPr>
      <w:bookmarkStart w:id="7" w:name="_Toc368573029"/>
      <w:bookmarkStart w:id="8" w:name="_Toc522714836"/>
      <w:r w:rsidRPr="0037182B">
        <w:rPr>
          <w:sz w:val="24"/>
          <w:szCs w:val="24"/>
        </w:rPr>
        <w:t>Background to requirement/OVERVIEW</w:t>
      </w:r>
      <w:bookmarkEnd w:id="4"/>
      <w:r w:rsidRPr="0037182B">
        <w:rPr>
          <w:sz w:val="24"/>
          <w:szCs w:val="24"/>
        </w:rPr>
        <w:t xml:space="preserve"> of requirement</w:t>
      </w:r>
      <w:bookmarkEnd w:id="7"/>
      <w:bookmarkEnd w:id="8"/>
    </w:p>
    <w:p w:rsidR="00DF2F2C" w:rsidRPr="00A4407F" w:rsidRDefault="00DF2F2C" w:rsidP="00DF2F2C">
      <w:pPr>
        <w:pStyle w:val="Heading2"/>
        <w:numPr>
          <w:ilvl w:val="1"/>
          <w:numId w:val="3"/>
        </w:numPr>
        <w:spacing w:after="120"/>
        <w:rPr>
          <w:bCs/>
          <w:sz w:val="24"/>
        </w:rPr>
      </w:pPr>
      <w:bookmarkStart w:id="9" w:name="_Toc297554774"/>
      <w:bookmarkEnd w:id="5"/>
      <w:r w:rsidRPr="004601C9">
        <w:rPr>
          <w:bCs/>
          <w:sz w:val="24"/>
        </w:rPr>
        <w:t xml:space="preserve">Border Force </w:t>
      </w:r>
      <w:r>
        <w:rPr>
          <w:bCs/>
          <w:sz w:val="24"/>
        </w:rPr>
        <w:t>is assisting DLEAG in The Gambia in a range of capacity-building work. Part of this work requires officials from DLEAG to undertake database and spreadsheet functions.</w:t>
      </w:r>
      <w:r w:rsidR="00F0064C">
        <w:rPr>
          <w:bCs/>
          <w:sz w:val="24"/>
        </w:rPr>
        <w:t xml:space="preserve"> The use of technology within some of these regions is limited and training is needed to provide these core administrative skills.</w:t>
      </w:r>
    </w:p>
    <w:p w:rsidR="00DF2F2C" w:rsidRPr="0037182B" w:rsidRDefault="00DF2F2C" w:rsidP="00DF2F2C">
      <w:pPr>
        <w:pStyle w:val="Heading1"/>
        <w:tabs>
          <w:tab w:val="clear" w:pos="720"/>
        </w:tabs>
        <w:overflowPunct w:val="0"/>
        <w:autoSpaceDE w:val="0"/>
        <w:autoSpaceDN w:val="0"/>
        <w:spacing w:after="120"/>
        <w:textAlignment w:val="baseline"/>
        <w:rPr>
          <w:sz w:val="24"/>
          <w:szCs w:val="24"/>
        </w:rPr>
      </w:pPr>
      <w:bookmarkStart w:id="10" w:name="_Toc522714837"/>
      <w:bookmarkStart w:id="11" w:name="_Toc368573030"/>
      <w:r w:rsidRPr="0037182B">
        <w:rPr>
          <w:sz w:val="24"/>
          <w:szCs w:val="24"/>
        </w:rPr>
        <w:t>definitions</w:t>
      </w:r>
      <w:bookmarkEnd w:id="10"/>
      <w:r w:rsidRPr="0037182B">
        <w:rPr>
          <w:sz w:val="24"/>
          <w:szCs w:val="24"/>
        </w:rPr>
        <w:t xml:space="preserve"> </w:t>
      </w:r>
    </w:p>
    <w:tbl>
      <w:tblPr>
        <w:tblStyle w:val="TableGrid"/>
        <w:tblW w:w="0" w:type="auto"/>
        <w:tblInd w:w="720" w:type="dxa"/>
        <w:tblLook w:val="04A0" w:firstRow="1" w:lastRow="0" w:firstColumn="1" w:lastColumn="0" w:noHBand="0" w:noVBand="1"/>
      </w:tblPr>
      <w:tblGrid>
        <w:gridCol w:w="1857"/>
        <w:gridCol w:w="6439"/>
      </w:tblGrid>
      <w:tr w:rsidR="00DF2F2C" w:rsidTr="004357E1">
        <w:tc>
          <w:tcPr>
            <w:tcW w:w="1857" w:type="dxa"/>
            <w:shd w:val="clear" w:color="auto" w:fill="D5DCE4" w:themeFill="text2" w:themeFillTint="33"/>
          </w:tcPr>
          <w:p w:rsidR="00DF2F2C" w:rsidRPr="001A45DF" w:rsidRDefault="00DF2F2C" w:rsidP="004357E1">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D5DCE4" w:themeFill="text2" w:themeFillTint="33"/>
          </w:tcPr>
          <w:p w:rsidR="00DF2F2C" w:rsidRPr="001A45DF" w:rsidRDefault="00DF2F2C" w:rsidP="004357E1">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DF2F2C" w:rsidTr="004357E1">
        <w:tc>
          <w:tcPr>
            <w:tcW w:w="1857" w:type="dxa"/>
          </w:tcPr>
          <w:p w:rsidR="00DF2F2C" w:rsidRPr="001A45DF" w:rsidRDefault="00DF2F2C" w:rsidP="004357E1">
            <w:pPr>
              <w:pStyle w:val="Heading2"/>
              <w:numPr>
                <w:ilvl w:val="0"/>
                <w:numId w:val="0"/>
              </w:numPr>
              <w:spacing w:after="120"/>
              <w:ind w:left="720" w:hanging="720"/>
              <w:outlineLvl w:val="1"/>
              <w:rPr>
                <w:sz w:val="24"/>
                <w:szCs w:val="24"/>
                <w:highlight w:val="yellow"/>
              </w:rPr>
            </w:pPr>
            <w:r w:rsidRPr="00603057">
              <w:rPr>
                <w:b/>
                <w:sz w:val="24"/>
                <w:szCs w:val="24"/>
              </w:rPr>
              <w:t>Delegate</w:t>
            </w:r>
          </w:p>
        </w:tc>
        <w:tc>
          <w:tcPr>
            <w:tcW w:w="6442" w:type="dxa"/>
          </w:tcPr>
          <w:p w:rsidR="00DF2F2C" w:rsidRPr="001A45DF" w:rsidRDefault="00DF2F2C" w:rsidP="004357E1">
            <w:pPr>
              <w:pStyle w:val="Heading2"/>
              <w:numPr>
                <w:ilvl w:val="0"/>
                <w:numId w:val="0"/>
              </w:numPr>
              <w:spacing w:after="120"/>
              <w:outlineLvl w:val="1"/>
              <w:rPr>
                <w:sz w:val="24"/>
                <w:szCs w:val="24"/>
                <w:highlight w:val="yellow"/>
              </w:rPr>
            </w:pPr>
            <w:r>
              <w:rPr>
                <w:sz w:val="24"/>
                <w:szCs w:val="24"/>
              </w:rPr>
              <w:t>means a trainee or someone whom will attend the training course to undergo training by a trainer.</w:t>
            </w:r>
          </w:p>
        </w:tc>
      </w:tr>
      <w:tr w:rsidR="00DF2F2C" w:rsidTr="004357E1">
        <w:tc>
          <w:tcPr>
            <w:tcW w:w="1857" w:type="dxa"/>
          </w:tcPr>
          <w:p w:rsidR="00DF2F2C" w:rsidRPr="001A45DF" w:rsidRDefault="00DF2F2C" w:rsidP="004357E1">
            <w:pPr>
              <w:pStyle w:val="Heading2"/>
              <w:numPr>
                <w:ilvl w:val="0"/>
                <w:numId w:val="0"/>
              </w:numPr>
              <w:spacing w:after="120"/>
              <w:ind w:left="720" w:hanging="720"/>
              <w:outlineLvl w:val="1"/>
              <w:rPr>
                <w:sz w:val="24"/>
                <w:szCs w:val="24"/>
                <w:highlight w:val="yellow"/>
              </w:rPr>
            </w:pPr>
            <w:r w:rsidRPr="00603057">
              <w:rPr>
                <w:b/>
                <w:sz w:val="24"/>
                <w:szCs w:val="24"/>
              </w:rPr>
              <w:t>Trainer</w:t>
            </w:r>
          </w:p>
        </w:tc>
        <w:tc>
          <w:tcPr>
            <w:tcW w:w="6442" w:type="dxa"/>
          </w:tcPr>
          <w:p w:rsidR="00DF2F2C" w:rsidRPr="001A45DF" w:rsidRDefault="00DF2F2C" w:rsidP="004357E1">
            <w:pPr>
              <w:pStyle w:val="Heading2"/>
              <w:numPr>
                <w:ilvl w:val="0"/>
                <w:numId w:val="0"/>
              </w:numPr>
              <w:spacing w:after="120"/>
              <w:outlineLvl w:val="1"/>
              <w:rPr>
                <w:sz w:val="24"/>
                <w:szCs w:val="24"/>
              </w:rPr>
            </w:pPr>
            <w:r>
              <w:rPr>
                <w:sz w:val="24"/>
                <w:szCs w:val="24"/>
              </w:rPr>
              <w:t>means a</w:t>
            </w:r>
            <w:r w:rsidRPr="007255A4">
              <w:rPr>
                <w:sz w:val="24"/>
                <w:szCs w:val="24"/>
              </w:rPr>
              <w:t xml:space="preserve"> </w:t>
            </w:r>
            <w:r>
              <w:rPr>
                <w:sz w:val="24"/>
                <w:szCs w:val="24"/>
              </w:rPr>
              <w:t>person</w:t>
            </w:r>
            <w:r>
              <w:rPr>
                <w:rStyle w:val="x-el"/>
                <w:sz w:val="24"/>
                <w:szCs w:val="24"/>
              </w:rPr>
              <w:t xml:space="preserve"> with experience of training/ mentoring delivery </w:t>
            </w:r>
            <w:r w:rsidR="0006378F">
              <w:rPr>
                <w:rStyle w:val="x-el"/>
                <w:sz w:val="24"/>
                <w:szCs w:val="24"/>
              </w:rPr>
              <w:t xml:space="preserve">and certified </w:t>
            </w:r>
            <w:r>
              <w:rPr>
                <w:rStyle w:val="x-el"/>
                <w:sz w:val="24"/>
                <w:szCs w:val="24"/>
              </w:rPr>
              <w:t>in Microsoft Access and/or Microsoft Excel.</w:t>
            </w:r>
          </w:p>
        </w:tc>
      </w:tr>
      <w:tr w:rsidR="00DF2F2C" w:rsidRPr="00603057" w:rsidTr="004357E1">
        <w:tc>
          <w:tcPr>
            <w:tcW w:w="1857" w:type="dxa"/>
          </w:tcPr>
          <w:p w:rsidR="00DF2F2C" w:rsidRPr="00DE4351" w:rsidRDefault="00DF2F2C" w:rsidP="004357E1">
            <w:pPr>
              <w:pStyle w:val="Heading2"/>
              <w:numPr>
                <w:ilvl w:val="0"/>
                <w:numId w:val="0"/>
              </w:numPr>
              <w:spacing w:after="120"/>
              <w:ind w:left="720" w:hanging="720"/>
              <w:outlineLvl w:val="1"/>
              <w:rPr>
                <w:b/>
                <w:sz w:val="24"/>
                <w:szCs w:val="24"/>
                <w:highlight w:val="yellow"/>
              </w:rPr>
            </w:pPr>
            <w:bookmarkStart w:id="12" w:name="_Toc522714838"/>
            <w:r w:rsidRPr="00DE4351">
              <w:rPr>
                <w:b/>
                <w:sz w:val="24"/>
                <w:szCs w:val="24"/>
              </w:rPr>
              <w:t>Certification</w:t>
            </w:r>
          </w:p>
        </w:tc>
        <w:tc>
          <w:tcPr>
            <w:tcW w:w="6442" w:type="dxa"/>
          </w:tcPr>
          <w:p w:rsidR="00DF2F2C" w:rsidRPr="00603057" w:rsidRDefault="00DF2F2C" w:rsidP="004357E1">
            <w:pPr>
              <w:pStyle w:val="Heading2"/>
              <w:numPr>
                <w:ilvl w:val="0"/>
                <w:numId w:val="0"/>
              </w:numPr>
              <w:spacing w:after="120"/>
              <w:outlineLvl w:val="1"/>
              <w:rPr>
                <w:sz w:val="24"/>
                <w:szCs w:val="24"/>
              </w:rPr>
            </w:pPr>
            <w:r>
              <w:rPr>
                <w:sz w:val="24"/>
                <w:szCs w:val="24"/>
              </w:rPr>
              <w:t>means a certificate that is issued to a delegate and recorded and retained as confirmation of meeting the required standard necessary to pass the training course.</w:t>
            </w:r>
          </w:p>
        </w:tc>
      </w:tr>
      <w:tr w:rsidR="00DF2F2C" w:rsidRPr="00603057" w:rsidTr="004357E1">
        <w:tc>
          <w:tcPr>
            <w:tcW w:w="1857" w:type="dxa"/>
          </w:tcPr>
          <w:p w:rsidR="00DF2F2C" w:rsidRPr="00DE4351" w:rsidRDefault="00DF2F2C" w:rsidP="004357E1">
            <w:pPr>
              <w:pStyle w:val="Heading2"/>
              <w:numPr>
                <w:ilvl w:val="0"/>
                <w:numId w:val="0"/>
              </w:numPr>
              <w:spacing w:after="120"/>
              <w:ind w:left="720" w:hanging="720"/>
              <w:outlineLvl w:val="1"/>
              <w:rPr>
                <w:b/>
                <w:sz w:val="24"/>
                <w:szCs w:val="24"/>
              </w:rPr>
            </w:pPr>
            <w:r>
              <w:rPr>
                <w:b/>
                <w:sz w:val="24"/>
                <w:szCs w:val="24"/>
              </w:rPr>
              <w:t>DLEAG</w:t>
            </w:r>
          </w:p>
        </w:tc>
        <w:tc>
          <w:tcPr>
            <w:tcW w:w="6442" w:type="dxa"/>
          </w:tcPr>
          <w:p w:rsidR="00DF2F2C" w:rsidRDefault="00DF2F2C" w:rsidP="004357E1">
            <w:pPr>
              <w:pStyle w:val="Heading2"/>
              <w:numPr>
                <w:ilvl w:val="0"/>
                <w:numId w:val="0"/>
              </w:numPr>
              <w:spacing w:after="120"/>
              <w:outlineLvl w:val="1"/>
              <w:rPr>
                <w:sz w:val="24"/>
                <w:szCs w:val="24"/>
              </w:rPr>
            </w:pPr>
            <w:r w:rsidRPr="004601C9">
              <w:rPr>
                <w:rFonts w:cs="Arial"/>
                <w:sz w:val="24"/>
                <w:lang w:val="en-US"/>
              </w:rPr>
              <w:t>Drugs and Law Enforcement of The Gambia</w:t>
            </w:r>
          </w:p>
        </w:tc>
      </w:tr>
      <w:tr w:rsidR="0006378F" w:rsidRPr="00603057" w:rsidTr="004357E1">
        <w:tc>
          <w:tcPr>
            <w:tcW w:w="1857" w:type="dxa"/>
          </w:tcPr>
          <w:p w:rsidR="0006378F" w:rsidRDefault="0006378F" w:rsidP="004357E1">
            <w:pPr>
              <w:pStyle w:val="Heading2"/>
              <w:numPr>
                <w:ilvl w:val="0"/>
                <w:numId w:val="0"/>
              </w:numPr>
              <w:spacing w:after="120"/>
              <w:ind w:left="720" w:hanging="720"/>
              <w:outlineLvl w:val="1"/>
              <w:rPr>
                <w:b/>
                <w:sz w:val="24"/>
                <w:szCs w:val="24"/>
              </w:rPr>
            </w:pPr>
            <w:r>
              <w:rPr>
                <w:b/>
                <w:sz w:val="24"/>
                <w:szCs w:val="24"/>
              </w:rPr>
              <w:t>FCO</w:t>
            </w:r>
          </w:p>
        </w:tc>
        <w:tc>
          <w:tcPr>
            <w:tcW w:w="6442" w:type="dxa"/>
          </w:tcPr>
          <w:p w:rsidR="0006378F" w:rsidRPr="004601C9" w:rsidRDefault="0006378F" w:rsidP="004357E1">
            <w:pPr>
              <w:pStyle w:val="Heading2"/>
              <w:numPr>
                <w:ilvl w:val="0"/>
                <w:numId w:val="0"/>
              </w:numPr>
              <w:spacing w:after="120"/>
              <w:outlineLvl w:val="1"/>
              <w:rPr>
                <w:rFonts w:cs="Arial"/>
                <w:sz w:val="24"/>
                <w:lang w:val="en-US"/>
              </w:rPr>
            </w:pPr>
            <w:r>
              <w:rPr>
                <w:rFonts w:cs="Arial"/>
                <w:sz w:val="24"/>
                <w:lang w:val="en-US"/>
              </w:rPr>
              <w:t>Foreign &amp; Commonwealth Office</w:t>
            </w:r>
          </w:p>
        </w:tc>
      </w:tr>
    </w:tbl>
    <w:p w:rsidR="00DF2F2C" w:rsidRPr="00773A07" w:rsidRDefault="00DF2F2C" w:rsidP="00DF2F2C">
      <w:pPr>
        <w:pStyle w:val="Heading1"/>
        <w:tabs>
          <w:tab w:val="clear" w:pos="720"/>
        </w:tabs>
        <w:overflowPunct w:val="0"/>
        <w:autoSpaceDE w:val="0"/>
        <w:autoSpaceDN w:val="0"/>
        <w:spacing w:before="240" w:after="120"/>
        <w:textAlignment w:val="baseline"/>
        <w:rPr>
          <w:sz w:val="24"/>
          <w:szCs w:val="24"/>
        </w:rPr>
      </w:pPr>
      <w:r w:rsidRPr="00773A07">
        <w:rPr>
          <w:sz w:val="24"/>
          <w:szCs w:val="24"/>
        </w:rPr>
        <w:lastRenderedPageBreak/>
        <w:t>scope of requirement</w:t>
      </w:r>
      <w:bookmarkEnd w:id="9"/>
      <w:bookmarkEnd w:id="11"/>
      <w:bookmarkEnd w:id="12"/>
      <w:r w:rsidRPr="00773A07">
        <w:rPr>
          <w:sz w:val="24"/>
          <w:szCs w:val="24"/>
        </w:rPr>
        <w:t xml:space="preserve"> </w:t>
      </w:r>
    </w:p>
    <w:bookmarkEnd w:id="6"/>
    <w:p w:rsidR="00DF2F2C" w:rsidRPr="00A4407F" w:rsidRDefault="003F2C45" w:rsidP="00DF2F2C">
      <w:pPr>
        <w:pStyle w:val="Heading2"/>
        <w:spacing w:after="0"/>
        <w:rPr>
          <w:color w:val="000000" w:themeColor="text1"/>
          <w:sz w:val="24"/>
          <w:szCs w:val="24"/>
        </w:rPr>
      </w:pPr>
      <w:r>
        <w:rPr>
          <w:color w:val="000000" w:themeColor="text1"/>
          <w:sz w:val="24"/>
          <w:szCs w:val="24"/>
        </w:rPr>
        <w:t>The S</w:t>
      </w:r>
      <w:r w:rsidR="00DF2F2C">
        <w:rPr>
          <w:color w:val="000000" w:themeColor="text1"/>
          <w:sz w:val="24"/>
          <w:szCs w:val="24"/>
        </w:rPr>
        <w:t>upplier</w:t>
      </w:r>
      <w:r w:rsidR="00DF2F2C" w:rsidRPr="00A4407F">
        <w:rPr>
          <w:color w:val="000000" w:themeColor="text1"/>
          <w:sz w:val="24"/>
          <w:szCs w:val="24"/>
        </w:rPr>
        <w:t xml:space="preserve"> will provide suitably skilled trainers and premises </w:t>
      </w:r>
      <w:r w:rsidR="00DF2F2C" w:rsidRPr="00A4407F">
        <w:rPr>
          <w:rFonts w:eastAsia="Times New Roman"/>
          <w:color w:val="000000" w:themeColor="text1"/>
          <w:sz w:val="24"/>
          <w:szCs w:val="24"/>
        </w:rPr>
        <w:t>and equipment (Computers running operating system Windows 10 and a using Microsoft Office 2016 or 365) within</w:t>
      </w:r>
      <w:r w:rsidR="00DF2F2C" w:rsidRPr="00A4407F">
        <w:rPr>
          <w:color w:val="000000" w:themeColor="text1"/>
          <w:sz w:val="24"/>
          <w:szCs w:val="24"/>
        </w:rPr>
        <w:t xml:space="preserve"> Banjul</w:t>
      </w:r>
      <w:r w:rsidR="00DF2F2C">
        <w:rPr>
          <w:color w:val="000000" w:themeColor="text1"/>
          <w:sz w:val="24"/>
          <w:szCs w:val="24"/>
        </w:rPr>
        <w:t xml:space="preserve"> (Gambia),</w:t>
      </w:r>
      <w:r w:rsidR="00DF2F2C" w:rsidRPr="00A4407F">
        <w:rPr>
          <w:color w:val="000000" w:themeColor="text1"/>
          <w:sz w:val="24"/>
          <w:szCs w:val="24"/>
        </w:rPr>
        <w:t xml:space="preserve"> to train delegates on Microsoft Access and/or Excel packages. These two courses will be delivered separately, and bidders may bid on one or both.</w:t>
      </w:r>
    </w:p>
    <w:p w:rsidR="00DF2F2C" w:rsidRPr="00A4407F" w:rsidRDefault="00DF2F2C" w:rsidP="00DF2F2C">
      <w:pPr>
        <w:pStyle w:val="Heading2"/>
        <w:numPr>
          <w:ilvl w:val="0"/>
          <w:numId w:val="0"/>
        </w:numPr>
        <w:spacing w:after="0"/>
        <w:ind w:left="720"/>
        <w:rPr>
          <w:sz w:val="24"/>
          <w:szCs w:val="24"/>
        </w:rPr>
      </w:pPr>
    </w:p>
    <w:p w:rsidR="00DF2F2C" w:rsidRPr="00773A07" w:rsidRDefault="00DF2F2C" w:rsidP="00DF2F2C">
      <w:pPr>
        <w:pStyle w:val="Heading1"/>
        <w:spacing w:after="120"/>
        <w:rPr>
          <w:sz w:val="24"/>
          <w:szCs w:val="24"/>
        </w:rPr>
      </w:pPr>
      <w:bookmarkStart w:id="13" w:name="_Toc368573031"/>
      <w:bookmarkStart w:id="14" w:name="_Toc522714839"/>
      <w:r w:rsidRPr="00773A07">
        <w:rPr>
          <w:sz w:val="24"/>
          <w:szCs w:val="24"/>
        </w:rPr>
        <w:t>The requirement</w:t>
      </w:r>
      <w:bookmarkEnd w:id="13"/>
      <w:bookmarkEnd w:id="14"/>
    </w:p>
    <w:p w:rsidR="00DF2F2C" w:rsidRPr="00773A07" w:rsidRDefault="00DF2F2C" w:rsidP="00DF2F2C">
      <w:pPr>
        <w:pStyle w:val="Heading2"/>
        <w:rPr>
          <w:sz w:val="24"/>
          <w:szCs w:val="24"/>
          <w:lang w:eastAsia="en-GB"/>
        </w:rPr>
      </w:pPr>
      <w:bookmarkStart w:id="15" w:name="_Toc368573032"/>
      <w:bookmarkStart w:id="16" w:name="_Toc522714840"/>
      <w:r w:rsidRPr="00773A07">
        <w:rPr>
          <w:sz w:val="24"/>
          <w:szCs w:val="24"/>
          <w:lang w:eastAsia="en-GB"/>
        </w:rPr>
        <w:t xml:space="preserve">As part of this requirement, Border Force require the delivery of Microsoft Access and Microsoft Excel training to </w:t>
      </w:r>
      <w:r>
        <w:rPr>
          <w:sz w:val="24"/>
          <w:szCs w:val="24"/>
          <w:lang w:eastAsia="en-GB"/>
        </w:rPr>
        <w:t>delegates</w:t>
      </w:r>
      <w:r w:rsidRPr="00773A07">
        <w:rPr>
          <w:sz w:val="24"/>
          <w:szCs w:val="24"/>
          <w:lang w:eastAsia="en-GB"/>
        </w:rPr>
        <w:t xml:space="preserve"> from DLEAG.</w:t>
      </w:r>
    </w:p>
    <w:p w:rsidR="00DF2F2C" w:rsidRPr="00773A07" w:rsidRDefault="00DF2F2C" w:rsidP="00DF2F2C">
      <w:pPr>
        <w:pStyle w:val="Heading2"/>
        <w:rPr>
          <w:sz w:val="24"/>
          <w:szCs w:val="24"/>
          <w:lang w:eastAsia="en-GB"/>
        </w:rPr>
      </w:pPr>
      <w:r w:rsidRPr="00773A07">
        <w:rPr>
          <w:rFonts w:eastAsia="Times New Roman" w:cs="Arial"/>
          <w:color w:val="000000" w:themeColor="text1"/>
          <w:spacing w:val="1"/>
          <w:sz w:val="24"/>
          <w:lang w:eastAsia="en-GB"/>
        </w:rPr>
        <w:t xml:space="preserve">Each course will be expected to contain </w:t>
      </w:r>
      <w:r w:rsidRPr="00773A07">
        <w:rPr>
          <w:rFonts w:eastAsia="Times New Roman" w:cs="Arial"/>
          <w:i/>
          <w:color w:val="000000" w:themeColor="text1"/>
          <w:spacing w:val="1"/>
          <w:sz w:val="24"/>
          <w:lang w:eastAsia="en-GB"/>
        </w:rPr>
        <w:t>no more</w:t>
      </w:r>
      <w:r w:rsidRPr="00773A07">
        <w:rPr>
          <w:rFonts w:eastAsia="Times New Roman" w:cs="Arial"/>
          <w:color w:val="000000" w:themeColor="text1"/>
          <w:spacing w:val="1"/>
          <w:sz w:val="24"/>
          <w:lang w:eastAsia="en-GB"/>
        </w:rPr>
        <w:t xml:space="preserve"> than eight (</w:t>
      </w:r>
      <w:r>
        <w:rPr>
          <w:rFonts w:eastAsia="Times New Roman" w:cs="Arial"/>
          <w:color w:val="000000" w:themeColor="text1"/>
          <w:spacing w:val="1"/>
          <w:sz w:val="24"/>
          <w:lang w:eastAsia="en-GB"/>
        </w:rPr>
        <w:t>8</w:t>
      </w:r>
      <w:r w:rsidRPr="00773A07">
        <w:rPr>
          <w:rFonts w:eastAsia="Times New Roman" w:cs="Arial"/>
          <w:color w:val="000000" w:themeColor="text1"/>
          <w:spacing w:val="1"/>
          <w:sz w:val="24"/>
          <w:lang w:eastAsia="en-GB"/>
        </w:rPr>
        <w:t>) delegates;</w:t>
      </w:r>
    </w:p>
    <w:p w:rsidR="00DF2F2C" w:rsidRPr="00773A07" w:rsidRDefault="00DF2F2C" w:rsidP="00DF2F2C">
      <w:pPr>
        <w:pStyle w:val="Heading2"/>
        <w:rPr>
          <w:sz w:val="24"/>
          <w:szCs w:val="24"/>
          <w:lang w:eastAsia="en-GB"/>
        </w:rPr>
      </w:pPr>
      <w:r w:rsidRPr="00773A07">
        <w:rPr>
          <w:rFonts w:eastAsia="Times New Roman" w:cs="Arial"/>
          <w:color w:val="000000" w:themeColor="text1"/>
          <w:spacing w:val="1"/>
          <w:sz w:val="24"/>
          <w:lang w:eastAsia="en-GB"/>
        </w:rPr>
        <w:t xml:space="preserve">Each course will require a </w:t>
      </w:r>
      <w:r w:rsidRPr="00773A07">
        <w:rPr>
          <w:rFonts w:eastAsia="Times New Roman" w:cs="Arial"/>
          <w:i/>
          <w:color w:val="000000" w:themeColor="text1"/>
          <w:spacing w:val="1"/>
          <w:sz w:val="24"/>
          <w:lang w:eastAsia="en-GB"/>
        </w:rPr>
        <w:t>minimum</w:t>
      </w:r>
      <w:r w:rsidRPr="00773A07">
        <w:rPr>
          <w:rFonts w:eastAsia="Times New Roman" w:cs="Arial"/>
          <w:color w:val="000000" w:themeColor="text1"/>
          <w:spacing w:val="1"/>
          <w:sz w:val="24"/>
          <w:lang w:eastAsia="en-GB"/>
        </w:rPr>
        <w:t xml:space="preserve"> of two (2) certified </w:t>
      </w:r>
      <w:r>
        <w:rPr>
          <w:rFonts w:eastAsia="Times New Roman" w:cs="Arial"/>
          <w:color w:val="000000" w:themeColor="text1"/>
          <w:spacing w:val="1"/>
          <w:sz w:val="24"/>
          <w:lang w:eastAsia="en-GB"/>
        </w:rPr>
        <w:t>Excel/ Access trainers specific to the course being delivered</w:t>
      </w:r>
      <w:r w:rsidRPr="00773A07">
        <w:rPr>
          <w:rFonts w:eastAsia="Times New Roman" w:cs="Arial"/>
          <w:color w:val="000000" w:themeColor="text1"/>
          <w:spacing w:val="1"/>
          <w:sz w:val="24"/>
          <w:lang w:eastAsia="en-GB"/>
        </w:rPr>
        <w:t>;</w:t>
      </w:r>
    </w:p>
    <w:p w:rsidR="00DF2F2C" w:rsidRPr="002F065D" w:rsidRDefault="00DF2F2C" w:rsidP="00DF2F2C">
      <w:pPr>
        <w:pStyle w:val="Heading2"/>
        <w:rPr>
          <w:b/>
          <w:i/>
          <w:sz w:val="24"/>
          <w:szCs w:val="24"/>
          <w:lang w:eastAsia="en-GB"/>
        </w:rPr>
      </w:pPr>
      <w:r w:rsidRPr="002F065D">
        <w:rPr>
          <w:rFonts w:eastAsia="Times New Roman" w:cs="Arial"/>
          <w:b/>
          <w:i/>
          <w:color w:val="000000" w:themeColor="text1"/>
          <w:spacing w:val="1"/>
          <w:sz w:val="24"/>
          <w:lang w:eastAsia="en-GB"/>
        </w:rPr>
        <w:t xml:space="preserve">Each certified training programme must contain the following core elements: </w:t>
      </w:r>
    </w:p>
    <w:p w:rsidR="00DF2F2C" w:rsidRPr="00DF2F2C" w:rsidRDefault="00DF2F2C" w:rsidP="00DF2F2C">
      <w:pPr>
        <w:pStyle w:val="Heading3"/>
        <w:tabs>
          <w:tab w:val="clear" w:pos="1800"/>
          <w:tab w:val="num" w:pos="709"/>
        </w:tabs>
        <w:ind w:hanging="1800"/>
        <w:rPr>
          <w:b/>
          <w:sz w:val="24"/>
          <w:szCs w:val="24"/>
          <w:u w:val="single"/>
          <w:lang w:eastAsia="en-GB"/>
        </w:rPr>
      </w:pPr>
      <w:r w:rsidRPr="00DF2F2C">
        <w:rPr>
          <w:b/>
          <w:sz w:val="24"/>
          <w:szCs w:val="24"/>
          <w:u w:val="single"/>
          <w:lang w:eastAsia="en-GB"/>
        </w:rPr>
        <w:t>Microsoft Access</w:t>
      </w: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Introduction to functionality and capability of Microsoft Access</w:t>
      </w: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Use of an existing Microsoft Access database including:</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Entering new information</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Create a form including:</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Configure form controls</w:t>
      </w:r>
    </w:p>
    <w:p w:rsid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Format a form</w:t>
      </w:r>
    </w:p>
    <w:p w:rsidR="00DF2F2C" w:rsidRPr="00DF2F2C" w:rsidRDefault="00DF2F2C" w:rsidP="00DF2F2C">
      <w:pPr>
        <w:widowControl w:val="0"/>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Navigating through information</w:t>
      </w: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Running searches on existing information</w:t>
      </w: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Producing reports from information including:</w:t>
      </w: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Configuring report controls</w:t>
      </w:r>
    </w:p>
    <w:p w:rsid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Formatting a report</w:t>
      </w:r>
    </w:p>
    <w:p w:rsidR="00DF2F2C" w:rsidRPr="00DF2F2C" w:rsidRDefault="00DF2F2C" w:rsidP="00DF2F2C">
      <w:pPr>
        <w:widowControl w:val="0"/>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Maintenance of an existing database including ability to:</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Import data</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Modify an Access database</w:t>
      </w:r>
    </w:p>
    <w:p w:rsid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Fix common problems.</w:t>
      </w:r>
    </w:p>
    <w:p w:rsidR="00DF2F2C" w:rsidRPr="00DF2F2C" w:rsidRDefault="00DF2F2C" w:rsidP="00DF2F2C">
      <w:pPr>
        <w:widowControl w:val="0"/>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p>
    <w:p w:rsidR="00DF2F2C" w:rsidRPr="00DF2F2C" w:rsidRDefault="00DF2F2C" w:rsidP="00DF2F2C">
      <w:pPr>
        <w:widowControl w:val="0"/>
        <w:numPr>
          <w:ilvl w:val="3"/>
          <w:numId w:val="4"/>
        </w:numPr>
        <w:autoSpaceDE w:val="0"/>
        <w:autoSpaceDN w:val="0"/>
        <w:adjustRightInd w:val="0"/>
        <w:spacing w:line="250" w:lineRule="auto"/>
        <w:ind w:left="1276" w:right="141" w:hanging="567"/>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Create an entirely new database from start to functionality including:</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Creating a blank desktop database</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Creating a database by using a template</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Creating a database by using import objects or data from other sources.</w:t>
      </w:r>
    </w:p>
    <w:p w:rsidR="00DF2F2C" w:rsidRPr="00DF2F2C" w:rsidRDefault="00DF2F2C" w:rsidP="00DF2F2C">
      <w:pPr>
        <w:widowControl w:val="0"/>
        <w:numPr>
          <w:ilvl w:val="3"/>
          <w:numId w:val="4"/>
        </w:numPr>
        <w:autoSpaceDE w:val="0"/>
        <w:autoSpaceDN w:val="0"/>
        <w:adjustRightInd w:val="0"/>
        <w:spacing w:line="250" w:lineRule="auto"/>
        <w:ind w:left="1276" w:right="141" w:hanging="283"/>
        <w:contextualSpacing/>
        <w:rPr>
          <w:rFonts w:eastAsia="Times New Roman" w:cs="Arial"/>
          <w:color w:val="000000" w:themeColor="text1"/>
          <w:spacing w:val="1"/>
          <w:sz w:val="24"/>
          <w:lang w:eastAsia="en-GB"/>
        </w:rPr>
      </w:pPr>
      <w:r w:rsidRPr="00DF2F2C">
        <w:rPr>
          <w:rFonts w:eastAsia="Times New Roman" w:cs="Arial"/>
          <w:color w:val="000000" w:themeColor="text1"/>
          <w:spacing w:val="1"/>
          <w:sz w:val="24"/>
          <w:lang w:eastAsia="en-GB"/>
        </w:rPr>
        <w:t>Deleting database objects</w:t>
      </w:r>
    </w:p>
    <w:p w:rsidR="00DF2F2C" w:rsidRPr="00DF2F2C" w:rsidRDefault="00DF2F2C" w:rsidP="00DF2F2C">
      <w:pPr>
        <w:widowControl w:val="0"/>
        <w:autoSpaceDE w:val="0"/>
        <w:autoSpaceDN w:val="0"/>
        <w:adjustRightInd w:val="0"/>
        <w:spacing w:line="250" w:lineRule="auto"/>
        <w:ind w:right="141"/>
        <w:rPr>
          <w:rFonts w:eastAsia="Times New Roman" w:cs="Arial"/>
          <w:color w:val="000000" w:themeColor="text1"/>
          <w:spacing w:val="1"/>
          <w:sz w:val="24"/>
          <w:lang w:eastAsia="en-GB"/>
        </w:rPr>
      </w:pPr>
    </w:p>
    <w:p w:rsidR="00DF2F2C" w:rsidRPr="00DF2F2C" w:rsidRDefault="00DF2F2C" w:rsidP="00DF2F2C">
      <w:pPr>
        <w:pStyle w:val="Heading3"/>
        <w:tabs>
          <w:tab w:val="clear" w:pos="1800"/>
          <w:tab w:val="num" w:pos="1418"/>
        </w:tabs>
        <w:ind w:left="709" w:hanging="709"/>
        <w:rPr>
          <w:b/>
          <w:sz w:val="24"/>
          <w:szCs w:val="24"/>
          <w:u w:val="single"/>
          <w:lang w:eastAsia="en-GB"/>
        </w:rPr>
      </w:pPr>
      <w:r w:rsidRPr="00DF2F2C">
        <w:rPr>
          <w:b/>
          <w:sz w:val="24"/>
          <w:szCs w:val="24"/>
          <w:u w:val="single"/>
          <w:lang w:eastAsia="en-GB"/>
        </w:rPr>
        <w:t>Microsoft Excel</w:t>
      </w:r>
    </w:p>
    <w:p w:rsidR="00DF2F2C" w:rsidRPr="00DF2F2C" w:rsidRDefault="00DF2F2C" w:rsidP="00DF2F2C">
      <w:pPr>
        <w:pStyle w:val="ListParagraph"/>
        <w:numPr>
          <w:ilvl w:val="0"/>
          <w:numId w:val="11"/>
        </w:numPr>
        <w:ind w:hanging="11"/>
        <w:rPr>
          <w:sz w:val="24"/>
          <w:lang w:eastAsia="en-GB"/>
        </w:rPr>
      </w:pPr>
      <w:r w:rsidRPr="00DF2F2C">
        <w:rPr>
          <w:sz w:val="24"/>
          <w:lang w:eastAsia="en-GB"/>
        </w:rPr>
        <w:t>Introduction to functionality and capability of Microsoft Excel</w:t>
      </w:r>
    </w:p>
    <w:p w:rsidR="00DF2F2C" w:rsidRPr="00DF2F2C" w:rsidRDefault="00DF2F2C" w:rsidP="00DF2F2C">
      <w:pPr>
        <w:pStyle w:val="ListParagraph"/>
        <w:numPr>
          <w:ilvl w:val="0"/>
          <w:numId w:val="11"/>
        </w:numPr>
        <w:ind w:hanging="11"/>
        <w:rPr>
          <w:sz w:val="24"/>
          <w:lang w:eastAsia="en-GB"/>
        </w:rPr>
      </w:pPr>
      <w:r w:rsidRPr="00DF2F2C">
        <w:rPr>
          <w:sz w:val="24"/>
          <w:lang w:eastAsia="en-GB"/>
        </w:rPr>
        <w:lastRenderedPageBreak/>
        <w:t>Use of an existing Microsoft Excel worksheet including:</w:t>
      </w:r>
    </w:p>
    <w:p w:rsidR="00DF2F2C" w:rsidRPr="00DF2F2C" w:rsidRDefault="00DF2F2C" w:rsidP="00DF2F2C">
      <w:pPr>
        <w:pStyle w:val="ListParagraph"/>
        <w:numPr>
          <w:ilvl w:val="0"/>
          <w:numId w:val="11"/>
        </w:numPr>
        <w:ind w:left="993" w:hanging="11"/>
        <w:rPr>
          <w:sz w:val="24"/>
          <w:lang w:eastAsia="en-GB"/>
        </w:rPr>
      </w:pPr>
      <w:r w:rsidRPr="00DF2F2C">
        <w:rPr>
          <w:sz w:val="24"/>
          <w:lang w:eastAsia="en-GB"/>
        </w:rPr>
        <w:t>Entering new information</w:t>
      </w:r>
    </w:p>
    <w:p w:rsidR="00DF2F2C" w:rsidRPr="00DF2F2C" w:rsidRDefault="00DF2F2C" w:rsidP="00DF2F2C">
      <w:pPr>
        <w:pStyle w:val="ListParagraph"/>
        <w:numPr>
          <w:ilvl w:val="0"/>
          <w:numId w:val="11"/>
        </w:numPr>
        <w:ind w:left="993" w:hanging="11"/>
        <w:rPr>
          <w:sz w:val="24"/>
          <w:lang w:eastAsia="en-GB"/>
        </w:rPr>
      </w:pPr>
      <w:r w:rsidRPr="00DF2F2C">
        <w:rPr>
          <w:sz w:val="24"/>
          <w:lang w:eastAsia="en-GB"/>
        </w:rPr>
        <w:t>Navigating through information</w:t>
      </w:r>
    </w:p>
    <w:p w:rsidR="00DF2F2C" w:rsidRPr="00DF2F2C" w:rsidRDefault="00DF2F2C" w:rsidP="00DF2F2C">
      <w:pPr>
        <w:pStyle w:val="ListParagraph"/>
        <w:numPr>
          <w:ilvl w:val="0"/>
          <w:numId w:val="11"/>
        </w:numPr>
        <w:ind w:left="993" w:hanging="11"/>
        <w:rPr>
          <w:sz w:val="24"/>
          <w:lang w:eastAsia="en-GB"/>
        </w:rPr>
      </w:pPr>
      <w:r w:rsidRPr="00DF2F2C">
        <w:rPr>
          <w:sz w:val="24"/>
          <w:lang w:eastAsia="en-GB"/>
        </w:rPr>
        <w:t>Running searches on existing information</w:t>
      </w:r>
    </w:p>
    <w:p w:rsidR="00DF2F2C" w:rsidRPr="00DF2F2C" w:rsidRDefault="00DF2F2C" w:rsidP="00DF2F2C">
      <w:pPr>
        <w:pStyle w:val="ListParagraph"/>
        <w:numPr>
          <w:ilvl w:val="0"/>
          <w:numId w:val="11"/>
        </w:numPr>
        <w:ind w:left="993" w:hanging="11"/>
        <w:rPr>
          <w:sz w:val="24"/>
          <w:lang w:eastAsia="en-GB"/>
        </w:rPr>
      </w:pPr>
      <w:r w:rsidRPr="00DF2F2C">
        <w:rPr>
          <w:sz w:val="24"/>
          <w:lang w:eastAsia="en-GB"/>
        </w:rPr>
        <w:t>Customizing options and views</w:t>
      </w:r>
    </w:p>
    <w:p w:rsidR="00DF2F2C" w:rsidRDefault="00DF2F2C" w:rsidP="00DF2F2C">
      <w:pPr>
        <w:pStyle w:val="ListParagraph"/>
        <w:numPr>
          <w:ilvl w:val="0"/>
          <w:numId w:val="11"/>
        </w:numPr>
        <w:ind w:left="993" w:hanging="11"/>
        <w:rPr>
          <w:sz w:val="24"/>
          <w:lang w:eastAsia="en-GB"/>
        </w:rPr>
      </w:pPr>
      <w:r w:rsidRPr="00DF2F2C">
        <w:rPr>
          <w:sz w:val="24"/>
          <w:lang w:eastAsia="en-GB"/>
        </w:rPr>
        <w:t>Producing reports from information</w:t>
      </w:r>
    </w:p>
    <w:p w:rsidR="00DF2F2C" w:rsidRPr="00DF2F2C" w:rsidRDefault="00DF2F2C" w:rsidP="00DF2F2C">
      <w:pPr>
        <w:pStyle w:val="ListParagraph"/>
        <w:rPr>
          <w:sz w:val="24"/>
          <w:lang w:eastAsia="en-GB"/>
        </w:rPr>
      </w:pPr>
    </w:p>
    <w:p w:rsidR="00DF2F2C" w:rsidRPr="00DF2F2C" w:rsidRDefault="00DF2F2C" w:rsidP="00DF2F2C">
      <w:pPr>
        <w:pStyle w:val="ListParagraph"/>
        <w:numPr>
          <w:ilvl w:val="0"/>
          <w:numId w:val="11"/>
        </w:numPr>
        <w:ind w:hanging="11"/>
        <w:rPr>
          <w:sz w:val="24"/>
          <w:lang w:eastAsia="en-GB"/>
        </w:rPr>
      </w:pPr>
      <w:r w:rsidRPr="00DF2F2C">
        <w:rPr>
          <w:sz w:val="24"/>
          <w:lang w:eastAsia="en-GB"/>
        </w:rPr>
        <w:t>Maintenance of an existing worksheet including ability to:</w:t>
      </w:r>
    </w:p>
    <w:p w:rsidR="00DF2F2C" w:rsidRPr="00DF2F2C" w:rsidRDefault="00DF2F2C" w:rsidP="00DF2F2C">
      <w:pPr>
        <w:pStyle w:val="ListParagraph"/>
        <w:numPr>
          <w:ilvl w:val="0"/>
          <w:numId w:val="11"/>
        </w:numPr>
        <w:ind w:left="1418" w:hanging="436"/>
        <w:rPr>
          <w:sz w:val="24"/>
          <w:lang w:eastAsia="en-GB"/>
        </w:rPr>
      </w:pPr>
      <w:r w:rsidRPr="00DF2F2C">
        <w:rPr>
          <w:sz w:val="24"/>
          <w:lang w:eastAsia="en-GB"/>
        </w:rPr>
        <w:t>Import data including the ability to parse data received in dif</w:t>
      </w:r>
      <w:r>
        <w:rPr>
          <w:sz w:val="24"/>
          <w:lang w:eastAsia="en-GB"/>
        </w:rPr>
        <w:t>ferent formats into a worksheet.</w:t>
      </w:r>
    </w:p>
    <w:p w:rsidR="00DF2F2C" w:rsidRPr="00DF2F2C" w:rsidRDefault="00DF2F2C" w:rsidP="00DF2F2C">
      <w:pPr>
        <w:pStyle w:val="ListParagraph"/>
        <w:numPr>
          <w:ilvl w:val="0"/>
          <w:numId w:val="11"/>
        </w:numPr>
        <w:ind w:firstLine="273"/>
        <w:rPr>
          <w:sz w:val="24"/>
          <w:lang w:eastAsia="en-GB"/>
        </w:rPr>
      </w:pPr>
      <w:r w:rsidRPr="00DF2F2C">
        <w:rPr>
          <w:sz w:val="24"/>
          <w:lang w:eastAsia="en-GB"/>
        </w:rPr>
        <w:t>Modify a worksheet</w:t>
      </w:r>
    </w:p>
    <w:p w:rsidR="00DF2F2C" w:rsidRDefault="00DF2F2C" w:rsidP="00DF2F2C">
      <w:pPr>
        <w:pStyle w:val="ListParagraph"/>
        <w:numPr>
          <w:ilvl w:val="0"/>
          <w:numId w:val="11"/>
        </w:numPr>
        <w:ind w:firstLine="273"/>
        <w:rPr>
          <w:sz w:val="24"/>
          <w:lang w:eastAsia="en-GB"/>
        </w:rPr>
      </w:pPr>
      <w:r w:rsidRPr="00DF2F2C">
        <w:rPr>
          <w:sz w:val="24"/>
          <w:lang w:eastAsia="en-GB"/>
        </w:rPr>
        <w:t>Fix common problems</w:t>
      </w:r>
    </w:p>
    <w:p w:rsidR="00DF2F2C" w:rsidRPr="00DF2F2C" w:rsidRDefault="00DF2F2C" w:rsidP="00DF2F2C">
      <w:pPr>
        <w:pStyle w:val="ListParagraph"/>
        <w:rPr>
          <w:sz w:val="24"/>
          <w:lang w:eastAsia="en-GB"/>
        </w:rPr>
      </w:pPr>
    </w:p>
    <w:p w:rsidR="00DF2F2C" w:rsidRPr="00DF2F2C" w:rsidRDefault="00DF2F2C" w:rsidP="00DF2F2C">
      <w:pPr>
        <w:pStyle w:val="ListParagraph"/>
        <w:numPr>
          <w:ilvl w:val="0"/>
          <w:numId w:val="11"/>
        </w:numPr>
        <w:ind w:hanging="11"/>
        <w:rPr>
          <w:sz w:val="24"/>
          <w:lang w:eastAsia="en-GB"/>
        </w:rPr>
      </w:pPr>
      <w:r w:rsidRPr="00DF2F2C">
        <w:rPr>
          <w:sz w:val="24"/>
          <w:lang w:eastAsia="en-GB"/>
        </w:rPr>
        <w:t>Creating a new worksheet including:</w:t>
      </w:r>
    </w:p>
    <w:p w:rsidR="00DF2F2C" w:rsidRPr="00DF2F2C" w:rsidRDefault="00DF2F2C" w:rsidP="00DF2F2C">
      <w:pPr>
        <w:pStyle w:val="ListParagraph"/>
        <w:numPr>
          <w:ilvl w:val="0"/>
          <w:numId w:val="11"/>
        </w:numPr>
        <w:ind w:firstLine="273"/>
        <w:rPr>
          <w:sz w:val="24"/>
          <w:lang w:eastAsia="en-GB"/>
        </w:rPr>
      </w:pPr>
      <w:r w:rsidRPr="00DF2F2C">
        <w:rPr>
          <w:sz w:val="24"/>
          <w:lang w:eastAsia="en-GB"/>
        </w:rPr>
        <w:t xml:space="preserve">Inserting data in cells and ranges </w:t>
      </w:r>
    </w:p>
    <w:p w:rsidR="00DF2F2C" w:rsidRPr="00DF2F2C" w:rsidRDefault="00DF2F2C" w:rsidP="00DF2F2C">
      <w:pPr>
        <w:pStyle w:val="ListParagraph"/>
        <w:numPr>
          <w:ilvl w:val="0"/>
          <w:numId w:val="11"/>
        </w:numPr>
        <w:ind w:firstLine="273"/>
        <w:rPr>
          <w:sz w:val="24"/>
          <w:lang w:eastAsia="en-GB"/>
        </w:rPr>
      </w:pPr>
      <w:r w:rsidRPr="00DF2F2C">
        <w:rPr>
          <w:sz w:val="24"/>
          <w:lang w:eastAsia="en-GB"/>
        </w:rPr>
        <w:t>Formatting cells and ranges</w:t>
      </w:r>
    </w:p>
    <w:p w:rsidR="00DF2F2C" w:rsidRDefault="00DF2F2C" w:rsidP="00DF2F2C">
      <w:pPr>
        <w:pStyle w:val="ListParagraph"/>
        <w:numPr>
          <w:ilvl w:val="0"/>
          <w:numId w:val="11"/>
        </w:numPr>
        <w:ind w:firstLine="273"/>
        <w:rPr>
          <w:sz w:val="24"/>
          <w:lang w:eastAsia="en-GB"/>
        </w:rPr>
      </w:pPr>
      <w:r w:rsidRPr="00DF2F2C">
        <w:rPr>
          <w:sz w:val="24"/>
          <w:lang w:eastAsia="en-GB"/>
        </w:rPr>
        <w:t xml:space="preserve">Summarising and organising data </w:t>
      </w:r>
    </w:p>
    <w:p w:rsidR="00DF2F2C" w:rsidRPr="00DF2F2C" w:rsidRDefault="00DF2F2C" w:rsidP="0037182B">
      <w:pPr>
        <w:pStyle w:val="ListParagraph"/>
        <w:numPr>
          <w:ilvl w:val="0"/>
          <w:numId w:val="11"/>
        </w:numPr>
        <w:ind w:left="1418" w:hanging="425"/>
        <w:rPr>
          <w:sz w:val="24"/>
          <w:lang w:eastAsia="en-GB"/>
        </w:rPr>
      </w:pPr>
      <w:r w:rsidRPr="00DF2F2C">
        <w:rPr>
          <w:rFonts w:eastAsia="Times New Roman" w:cs="Arial"/>
          <w:color w:val="000000" w:themeColor="text1"/>
          <w:spacing w:val="1"/>
          <w:sz w:val="24"/>
          <w:lang w:eastAsia="en-GB"/>
        </w:rPr>
        <w:t xml:space="preserve">Demonstrable proficiency in both these elements through (e.g.) regular testing within the training and an examination </w:t>
      </w:r>
      <w:proofErr w:type="gramStart"/>
      <w:r w:rsidRPr="00DF2F2C">
        <w:rPr>
          <w:rFonts w:eastAsia="Times New Roman" w:cs="Arial"/>
          <w:color w:val="000000" w:themeColor="text1"/>
          <w:spacing w:val="1"/>
          <w:sz w:val="24"/>
          <w:lang w:eastAsia="en-GB"/>
        </w:rPr>
        <w:t>at the conclusion of</w:t>
      </w:r>
      <w:proofErr w:type="gramEnd"/>
      <w:r w:rsidRPr="00DF2F2C">
        <w:rPr>
          <w:rFonts w:eastAsia="Times New Roman" w:cs="Arial"/>
          <w:color w:val="000000" w:themeColor="text1"/>
          <w:spacing w:val="1"/>
          <w:sz w:val="24"/>
          <w:lang w:eastAsia="en-GB"/>
        </w:rPr>
        <w:t xml:space="preserve"> the training.</w:t>
      </w:r>
    </w:p>
    <w:p w:rsidR="00DF2F2C" w:rsidRPr="00A4407F" w:rsidRDefault="00DF2F2C" w:rsidP="00DF2F2C">
      <w:pPr>
        <w:pStyle w:val="Heading1"/>
        <w:numPr>
          <w:ilvl w:val="0"/>
          <w:numId w:val="0"/>
        </w:numPr>
        <w:overflowPunct w:val="0"/>
        <w:autoSpaceDE w:val="0"/>
        <w:autoSpaceDN w:val="0"/>
        <w:spacing w:after="120"/>
        <w:textAlignment w:val="baseline"/>
        <w:rPr>
          <w:rFonts w:cs="Arial"/>
          <w:sz w:val="24"/>
          <w:szCs w:val="24"/>
        </w:rPr>
      </w:pPr>
      <w:bookmarkStart w:id="17" w:name="_Toc302637211"/>
      <w:bookmarkEnd w:id="15"/>
      <w:bookmarkEnd w:id="16"/>
    </w:p>
    <w:p w:rsidR="00DF2F2C" w:rsidRPr="00A4407F" w:rsidRDefault="00DF2F2C" w:rsidP="00DF2F2C">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8" w:name="_Toc368573033"/>
      <w:bookmarkStart w:id="19" w:name="_Toc522714841"/>
      <w:r w:rsidRPr="00A4407F">
        <w:rPr>
          <w:rFonts w:cs="Arial"/>
          <w:sz w:val="24"/>
          <w:szCs w:val="24"/>
        </w:rPr>
        <w:t>MANAGEMENT reporting</w:t>
      </w:r>
      <w:bookmarkEnd w:id="18"/>
      <w:bookmarkEnd w:id="19"/>
    </w:p>
    <w:p w:rsidR="00DF2F2C" w:rsidRPr="00A4407F" w:rsidRDefault="00DF2F2C" w:rsidP="00DF2F2C">
      <w:pPr>
        <w:pStyle w:val="Heading2"/>
        <w:rPr>
          <w:sz w:val="24"/>
          <w:szCs w:val="24"/>
          <w:lang w:eastAsia="en-GB"/>
        </w:rPr>
      </w:pPr>
      <w:r w:rsidRPr="00A4407F">
        <w:rPr>
          <w:sz w:val="24"/>
          <w:szCs w:val="24"/>
          <w:lang w:eastAsia="en-GB"/>
        </w:rPr>
        <w:t xml:space="preserve">The supplier agrees to: </w:t>
      </w:r>
    </w:p>
    <w:p w:rsidR="00DF2F2C" w:rsidRPr="00A4407F" w:rsidRDefault="00DF2F2C" w:rsidP="00DF2F2C">
      <w:pPr>
        <w:numPr>
          <w:ilvl w:val="0"/>
          <w:numId w:val="8"/>
        </w:numPr>
        <w:ind w:left="1276" w:hanging="425"/>
        <w:jc w:val="both"/>
        <w:rPr>
          <w:rFonts w:eastAsiaTheme="minorHAnsi" w:cs="Arial"/>
          <w:sz w:val="24"/>
          <w:lang w:eastAsia="en-GB"/>
        </w:rPr>
      </w:pPr>
      <w:r w:rsidRPr="00A4407F">
        <w:rPr>
          <w:rFonts w:eastAsiaTheme="minorHAnsi" w:cs="Arial"/>
          <w:sz w:val="24"/>
          <w:lang w:eastAsia="en-GB"/>
        </w:rPr>
        <w:t>Ensure value for money to Border Force when arranging travel and venue bookings for trainers to support the delivery of courses;</w:t>
      </w:r>
    </w:p>
    <w:p w:rsidR="00DF2F2C" w:rsidRPr="00A4407F" w:rsidRDefault="00DF2F2C" w:rsidP="00DF2F2C">
      <w:pPr>
        <w:numPr>
          <w:ilvl w:val="0"/>
          <w:numId w:val="8"/>
        </w:numPr>
        <w:ind w:left="1276" w:hanging="425"/>
        <w:jc w:val="both"/>
        <w:rPr>
          <w:rFonts w:eastAsiaTheme="minorHAnsi" w:cs="Arial"/>
          <w:sz w:val="24"/>
          <w:lang w:eastAsia="en-GB"/>
        </w:rPr>
      </w:pPr>
      <w:r w:rsidRPr="00A4407F">
        <w:rPr>
          <w:rFonts w:eastAsiaTheme="minorHAnsi" w:cs="Arial"/>
          <w:sz w:val="24"/>
          <w:lang w:eastAsia="en-GB"/>
        </w:rPr>
        <w:t>Maintain accurate records to support all purchasing/ procurement activities and make said records available to Border Force on request;</w:t>
      </w:r>
    </w:p>
    <w:p w:rsidR="00DF2F2C" w:rsidRPr="00A4407F" w:rsidRDefault="00DF2F2C" w:rsidP="00DF2F2C">
      <w:pPr>
        <w:numPr>
          <w:ilvl w:val="0"/>
          <w:numId w:val="8"/>
        </w:numPr>
        <w:ind w:left="1276" w:hanging="425"/>
        <w:jc w:val="both"/>
        <w:rPr>
          <w:rFonts w:eastAsiaTheme="minorHAnsi" w:cs="Arial"/>
          <w:sz w:val="24"/>
          <w:lang w:eastAsia="en-GB"/>
        </w:rPr>
      </w:pPr>
      <w:r w:rsidRPr="00A4407F">
        <w:rPr>
          <w:rFonts w:eastAsiaTheme="minorHAnsi" w:cs="Arial"/>
          <w:sz w:val="24"/>
          <w:lang w:eastAsia="en-GB"/>
        </w:rPr>
        <w:t>Provide invoices, along with a breakdown of costings within 30 days of course completion. All invoices will be paid in arrears;</w:t>
      </w:r>
    </w:p>
    <w:p w:rsidR="00DF2F2C" w:rsidRPr="00A4407F" w:rsidRDefault="00DF2F2C" w:rsidP="00DF2F2C">
      <w:pPr>
        <w:numPr>
          <w:ilvl w:val="0"/>
          <w:numId w:val="8"/>
        </w:numPr>
        <w:ind w:left="1276" w:hanging="425"/>
        <w:jc w:val="both"/>
        <w:rPr>
          <w:rFonts w:eastAsiaTheme="minorHAnsi" w:cs="Arial"/>
          <w:sz w:val="24"/>
          <w:lang w:eastAsia="en-GB"/>
        </w:rPr>
      </w:pPr>
      <w:r w:rsidRPr="00A4407F">
        <w:rPr>
          <w:rFonts w:eastAsiaTheme="minorHAnsi" w:cs="Arial"/>
          <w:sz w:val="24"/>
          <w:lang w:eastAsia="en-GB"/>
        </w:rPr>
        <w:t>Maintain a record of certifications/ accreditations and progress for each delegate trained;</w:t>
      </w:r>
    </w:p>
    <w:p w:rsidR="00DF2F2C" w:rsidRDefault="00DF2F2C" w:rsidP="00DF2F2C">
      <w:pPr>
        <w:numPr>
          <w:ilvl w:val="0"/>
          <w:numId w:val="8"/>
        </w:numPr>
        <w:ind w:left="1276" w:hanging="425"/>
        <w:jc w:val="both"/>
        <w:rPr>
          <w:rFonts w:eastAsiaTheme="minorHAnsi" w:cs="Arial"/>
          <w:sz w:val="24"/>
          <w:lang w:eastAsia="en-GB"/>
        </w:rPr>
      </w:pPr>
      <w:r w:rsidRPr="00A4407F">
        <w:rPr>
          <w:rFonts w:eastAsiaTheme="minorHAnsi" w:cs="Arial"/>
          <w:sz w:val="24"/>
          <w:lang w:eastAsia="en-GB"/>
        </w:rPr>
        <w:t>Make available for inspection by Border Force all relevant certifications and accreditations of all trainers.</w:t>
      </w:r>
    </w:p>
    <w:p w:rsidR="00DF2F2C" w:rsidRPr="00DF2F2C" w:rsidRDefault="00DF2F2C" w:rsidP="00DF2F2C">
      <w:pPr>
        <w:numPr>
          <w:ilvl w:val="0"/>
          <w:numId w:val="8"/>
        </w:numPr>
        <w:ind w:left="1276" w:hanging="425"/>
        <w:jc w:val="both"/>
        <w:rPr>
          <w:rFonts w:eastAsiaTheme="minorHAnsi" w:cs="Arial"/>
          <w:sz w:val="24"/>
          <w:lang w:eastAsia="en-GB"/>
        </w:rPr>
      </w:pPr>
      <w:r w:rsidRPr="00DF2F2C">
        <w:rPr>
          <w:sz w:val="24"/>
        </w:rPr>
        <w:t>The Supplier will report on the progress of the training to a Border Force official present in The Gambia whilst the training is being undertaken.</w:t>
      </w:r>
    </w:p>
    <w:p w:rsidR="00DF2F2C" w:rsidRPr="00DF2F2C" w:rsidRDefault="00DF2F2C" w:rsidP="00DF2F2C">
      <w:pPr>
        <w:ind w:left="1276"/>
        <w:jc w:val="both"/>
        <w:rPr>
          <w:rFonts w:eastAsiaTheme="minorHAnsi" w:cs="Arial"/>
          <w:sz w:val="24"/>
          <w:lang w:eastAsia="en-GB"/>
        </w:rPr>
      </w:pPr>
    </w:p>
    <w:p w:rsidR="00DF2F2C" w:rsidRPr="00A4407F" w:rsidRDefault="0037182B" w:rsidP="00DF2F2C">
      <w:pPr>
        <w:pStyle w:val="Heading1"/>
        <w:tabs>
          <w:tab w:val="clear" w:pos="720"/>
          <w:tab w:val="num" w:pos="0"/>
        </w:tabs>
        <w:overflowPunct w:val="0"/>
        <w:autoSpaceDE w:val="0"/>
        <w:autoSpaceDN w:val="0"/>
        <w:spacing w:after="120"/>
        <w:ind w:left="709" w:hanging="709"/>
        <w:textAlignment w:val="baseline"/>
        <w:rPr>
          <w:rFonts w:cs="Arial"/>
          <w:sz w:val="24"/>
          <w:szCs w:val="24"/>
        </w:rPr>
      </w:pPr>
      <w:r>
        <w:rPr>
          <w:rFonts w:cs="Arial"/>
          <w:sz w:val="24"/>
          <w:szCs w:val="24"/>
        </w:rPr>
        <w:t>Delivery Dates</w:t>
      </w:r>
    </w:p>
    <w:p w:rsidR="00DF2F2C" w:rsidRPr="00A4407F" w:rsidRDefault="00DF2F2C" w:rsidP="00DF2F2C">
      <w:pPr>
        <w:pStyle w:val="Heading2"/>
        <w:rPr>
          <w:sz w:val="24"/>
          <w:szCs w:val="24"/>
          <w:lang w:eastAsia="en-GB"/>
        </w:rPr>
      </w:pPr>
      <w:r w:rsidRPr="004E251C">
        <w:rPr>
          <w:sz w:val="24"/>
          <w:szCs w:val="24"/>
          <w:lang w:eastAsia="en-GB"/>
        </w:rPr>
        <w:t xml:space="preserve">The supplier will be expected to </w:t>
      </w:r>
      <w:r w:rsidR="005E5AA0">
        <w:rPr>
          <w:sz w:val="24"/>
          <w:szCs w:val="24"/>
          <w:lang w:eastAsia="en-GB"/>
        </w:rPr>
        <w:t>have commenced delivery of</w:t>
      </w:r>
      <w:r w:rsidRPr="004E251C">
        <w:rPr>
          <w:sz w:val="24"/>
          <w:szCs w:val="24"/>
          <w:lang w:eastAsia="en-GB"/>
        </w:rPr>
        <w:t xml:space="preserve"> courses by </w:t>
      </w:r>
      <w:r w:rsidR="003F2C45" w:rsidRPr="004E251C">
        <w:rPr>
          <w:sz w:val="24"/>
          <w:szCs w:val="24"/>
          <w:lang w:eastAsia="en-GB"/>
        </w:rPr>
        <w:t>30</w:t>
      </w:r>
      <w:r w:rsidRPr="004E251C">
        <w:rPr>
          <w:sz w:val="24"/>
          <w:szCs w:val="24"/>
          <w:lang w:eastAsia="en-GB"/>
        </w:rPr>
        <w:t>/</w:t>
      </w:r>
      <w:r w:rsidR="003F2C45" w:rsidRPr="004E251C">
        <w:rPr>
          <w:sz w:val="24"/>
          <w:szCs w:val="24"/>
          <w:lang w:eastAsia="en-GB"/>
        </w:rPr>
        <w:t>01/2020</w:t>
      </w:r>
      <w:r w:rsidR="005E5AA0">
        <w:rPr>
          <w:sz w:val="24"/>
          <w:szCs w:val="24"/>
          <w:lang w:eastAsia="en-GB"/>
        </w:rPr>
        <w:t xml:space="preserve"> at the latest to ensure that all planned courses are delivered before the end of 31/03/2020</w:t>
      </w:r>
      <w:r w:rsidRPr="00A4407F">
        <w:rPr>
          <w:sz w:val="24"/>
          <w:szCs w:val="24"/>
          <w:lang w:eastAsia="en-GB"/>
        </w:rPr>
        <w:t xml:space="preserve">. </w:t>
      </w:r>
    </w:p>
    <w:p w:rsidR="00DF2F2C" w:rsidRPr="00A4407F" w:rsidRDefault="00DF2F2C" w:rsidP="00DF2F2C">
      <w:pPr>
        <w:pStyle w:val="Heading2"/>
        <w:rPr>
          <w:sz w:val="24"/>
          <w:szCs w:val="24"/>
          <w:lang w:eastAsia="en-GB"/>
        </w:rPr>
      </w:pPr>
      <w:r w:rsidRPr="00A4407F">
        <w:rPr>
          <w:sz w:val="24"/>
          <w:szCs w:val="24"/>
          <w:lang w:eastAsia="en-GB"/>
        </w:rPr>
        <w:t xml:space="preserve">Courses will be planned no later than </w:t>
      </w:r>
      <w:r w:rsidR="003F2C45" w:rsidRPr="005E5AA0">
        <w:rPr>
          <w:sz w:val="24"/>
          <w:szCs w:val="24"/>
          <w:lang w:eastAsia="en-GB"/>
        </w:rPr>
        <w:t>20</w:t>
      </w:r>
      <w:r w:rsidRPr="00A4407F">
        <w:rPr>
          <w:sz w:val="24"/>
          <w:szCs w:val="24"/>
          <w:lang w:eastAsia="en-GB"/>
        </w:rPr>
        <w:t xml:space="preserve"> days in advance;</w:t>
      </w:r>
    </w:p>
    <w:p w:rsidR="00DF2F2C" w:rsidRPr="0037182B" w:rsidRDefault="00DF2F2C" w:rsidP="00DF2F2C">
      <w:pPr>
        <w:pStyle w:val="Heading2"/>
        <w:rPr>
          <w:rFonts w:cs="Arial"/>
          <w:sz w:val="24"/>
          <w:szCs w:val="24"/>
        </w:rPr>
      </w:pPr>
      <w:r w:rsidRPr="00A4407F">
        <w:rPr>
          <w:sz w:val="24"/>
          <w:szCs w:val="24"/>
        </w:rPr>
        <w:t>It is proposed that eight delegates are trained through the courses covered in this Statement of Requirements.</w:t>
      </w:r>
    </w:p>
    <w:p w:rsidR="0037182B" w:rsidRPr="0037182B" w:rsidRDefault="0037182B" w:rsidP="0037182B">
      <w:pPr>
        <w:pStyle w:val="Heading1"/>
        <w:spacing w:after="120"/>
        <w:rPr>
          <w:sz w:val="24"/>
          <w:szCs w:val="24"/>
        </w:rPr>
      </w:pPr>
      <w:bookmarkStart w:id="20" w:name="_Toc368573043"/>
      <w:bookmarkStart w:id="21" w:name="_Toc522714852"/>
      <w:r w:rsidRPr="0037182B">
        <w:rPr>
          <w:sz w:val="24"/>
          <w:szCs w:val="24"/>
        </w:rPr>
        <w:t>Location</w:t>
      </w:r>
      <w:bookmarkEnd w:id="20"/>
      <w:bookmarkEnd w:id="21"/>
      <w:r w:rsidRPr="0037182B">
        <w:rPr>
          <w:sz w:val="24"/>
          <w:szCs w:val="24"/>
        </w:rPr>
        <w:t xml:space="preserve"> </w:t>
      </w:r>
    </w:p>
    <w:p w:rsidR="0037182B" w:rsidRDefault="0037182B" w:rsidP="0037182B">
      <w:pPr>
        <w:pStyle w:val="Heading2"/>
        <w:numPr>
          <w:ilvl w:val="0"/>
          <w:numId w:val="0"/>
        </w:numPr>
        <w:overflowPunct w:val="0"/>
        <w:autoSpaceDE w:val="0"/>
        <w:autoSpaceDN w:val="0"/>
        <w:spacing w:after="120"/>
        <w:ind w:left="709"/>
        <w:textAlignment w:val="baseline"/>
        <w:rPr>
          <w:sz w:val="24"/>
          <w:szCs w:val="24"/>
        </w:rPr>
      </w:pPr>
      <w:r w:rsidRPr="005E5AA0">
        <w:rPr>
          <w:sz w:val="24"/>
          <w:szCs w:val="24"/>
        </w:rPr>
        <w:t>The location of the Services will be carried out at the Suppliers training location in Banjul</w:t>
      </w:r>
      <w:r w:rsidR="00933E9A" w:rsidRPr="005E5AA0">
        <w:rPr>
          <w:sz w:val="24"/>
          <w:szCs w:val="24"/>
        </w:rPr>
        <w:t>, The Gambia</w:t>
      </w:r>
      <w:r w:rsidRPr="005E5AA0">
        <w:rPr>
          <w:sz w:val="24"/>
          <w:szCs w:val="24"/>
        </w:rPr>
        <w:t>.</w:t>
      </w:r>
      <w:r w:rsidR="003F2C45" w:rsidRPr="005E5AA0">
        <w:rPr>
          <w:sz w:val="24"/>
          <w:szCs w:val="24"/>
        </w:rPr>
        <w:t xml:space="preserve"> </w:t>
      </w:r>
      <w:r w:rsidR="0006378F" w:rsidRPr="005E5AA0">
        <w:rPr>
          <w:sz w:val="24"/>
          <w:szCs w:val="24"/>
        </w:rPr>
        <w:t xml:space="preserve"> </w:t>
      </w:r>
      <w:bookmarkStart w:id="22" w:name="_Toc368573035"/>
      <w:bookmarkStart w:id="23" w:name="_Toc522714843"/>
    </w:p>
    <w:p w:rsidR="005E5AA0" w:rsidRPr="005E5AA0" w:rsidRDefault="005E5AA0" w:rsidP="0037182B">
      <w:pPr>
        <w:pStyle w:val="Heading2"/>
        <w:numPr>
          <w:ilvl w:val="0"/>
          <w:numId w:val="0"/>
        </w:numPr>
        <w:overflowPunct w:val="0"/>
        <w:autoSpaceDE w:val="0"/>
        <w:autoSpaceDN w:val="0"/>
        <w:spacing w:after="120"/>
        <w:ind w:left="709"/>
        <w:textAlignment w:val="baseline"/>
        <w:rPr>
          <w:rFonts w:cs="Arial"/>
          <w:sz w:val="24"/>
          <w:szCs w:val="24"/>
        </w:rPr>
      </w:pPr>
    </w:p>
    <w:p w:rsidR="00DF2F2C" w:rsidRPr="0037182B" w:rsidRDefault="00DF2F2C" w:rsidP="00DF2F2C">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37182B">
        <w:rPr>
          <w:rFonts w:cs="Arial"/>
          <w:sz w:val="24"/>
          <w:szCs w:val="24"/>
        </w:rPr>
        <w:t>continuous improvement</w:t>
      </w:r>
      <w:bookmarkEnd w:id="22"/>
      <w:bookmarkEnd w:id="23"/>
    </w:p>
    <w:p w:rsidR="00DF2F2C" w:rsidRPr="0037182B" w:rsidRDefault="00DF2F2C" w:rsidP="00DF2F2C">
      <w:pPr>
        <w:pStyle w:val="Heading2"/>
        <w:spacing w:after="120"/>
        <w:ind w:left="709" w:hanging="709"/>
        <w:rPr>
          <w:sz w:val="24"/>
          <w:szCs w:val="24"/>
        </w:rPr>
      </w:pPr>
      <w:r w:rsidRPr="00FE429C">
        <w:rPr>
          <w:sz w:val="24"/>
          <w:szCs w:val="24"/>
        </w:rPr>
        <w:t>The Supplier will be expected to continually improve the way in which the required Services are to be delivered throughout the Contract duration.</w:t>
      </w:r>
    </w:p>
    <w:p w:rsidR="00DF2F2C" w:rsidRPr="00FE429C" w:rsidRDefault="00DF2F2C" w:rsidP="0037182B">
      <w:pPr>
        <w:pStyle w:val="NoSpacing"/>
        <w:ind w:left="709" w:hanging="709"/>
        <w:jc w:val="both"/>
        <w:rPr>
          <w:rFonts w:ascii="Arial" w:hAnsi="Arial" w:cs="Arial"/>
          <w:sz w:val="24"/>
          <w:szCs w:val="24"/>
        </w:rPr>
      </w:pPr>
      <w:r w:rsidRPr="00FE429C">
        <w:rPr>
          <w:rFonts w:ascii="Arial" w:hAnsi="Arial" w:cs="Arial"/>
          <w:sz w:val="24"/>
          <w:szCs w:val="24"/>
        </w:rPr>
        <w:t>10.3</w:t>
      </w:r>
      <w:r w:rsidRPr="00FE429C">
        <w:rPr>
          <w:rFonts w:ascii="Arial" w:hAnsi="Arial" w:cs="Arial"/>
          <w:sz w:val="24"/>
          <w:szCs w:val="24"/>
        </w:rPr>
        <w:tab/>
        <w:t xml:space="preserve">The Supplier </w:t>
      </w:r>
      <w:r w:rsidR="0037182B">
        <w:rPr>
          <w:rFonts w:ascii="Arial" w:hAnsi="Arial" w:cs="Arial"/>
          <w:sz w:val="24"/>
          <w:szCs w:val="24"/>
        </w:rPr>
        <w:t>will</w:t>
      </w:r>
      <w:r w:rsidRPr="00FE429C">
        <w:rPr>
          <w:rFonts w:ascii="Arial" w:hAnsi="Arial" w:cs="Arial"/>
          <w:sz w:val="24"/>
          <w:szCs w:val="24"/>
        </w:rPr>
        <w:t xml:space="preserve"> </w:t>
      </w:r>
      <w:r w:rsidR="0037182B">
        <w:rPr>
          <w:rFonts w:ascii="Arial" w:hAnsi="Arial" w:cs="Arial"/>
          <w:sz w:val="24"/>
          <w:szCs w:val="24"/>
        </w:rPr>
        <w:t>work with Border Force to develop new ways and methods</w:t>
      </w:r>
      <w:r w:rsidRPr="00FE429C">
        <w:rPr>
          <w:rFonts w:ascii="Arial" w:hAnsi="Arial" w:cs="Arial"/>
          <w:sz w:val="24"/>
          <w:szCs w:val="24"/>
        </w:rPr>
        <w:t xml:space="preserve"> of working </w:t>
      </w:r>
      <w:r w:rsidR="0037182B">
        <w:rPr>
          <w:rFonts w:ascii="Arial" w:hAnsi="Arial" w:cs="Arial"/>
          <w:sz w:val="24"/>
          <w:szCs w:val="24"/>
        </w:rPr>
        <w:t>to improve course delivery, content and quality</w:t>
      </w:r>
      <w:r w:rsidRPr="00FE429C">
        <w:rPr>
          <w:rFonts w:ascii="Arial" w:hAnsi="Arial" w:cs="Arial"/>
          <w:sz w:val="24"/>
          <w:szCs w:val="24"/>
        </w:rPr>
        <w:t xml:space="preserve">. Upon request, the supplier should make dates available to Border Force for </w:t>
      </w:r>
      <w:r w:rsidR="0037182B">
        <w:rPr>
          <w:rFonts w:ascii="Arial" w:hAnsi="Arial" w:cs="Arial"/>
          <w:sz w:val="24"/>
          <w:szCs w:val="24"/>
        </w:rPr>
        <w:t>meeting to discuss this</w:t>
      </w:r>
      <w:r w:rsidRPr="00FE429C">
        <w:rPr>
          <w:rFonts w:ascii="Arial" w:hAnsi="Arial" w:cs="Arial"/>
          <w:sz w:val="24"/>
          <w:szCs w:val="24"/>
        </w:rPr>
        <w:t>;</w:t>
      </w:r>
    </w:p>
    <w:p w:rsidR="00DF2F2C" w:rsidRDefault="00DF2F2C" w:rsidP="00DF2F2C">
      <w:pPr>
        <w:pStyle w:val="Heading2"/>
        <w:numPr>
          <w:ilvl w:val="1"/>
          <w:numId w:val="9"/>
        </w:numPr>
        <w:rPr>
          <w:rFonts w:cs="Arial"/>
          <w:sz w:val="24"/>
          <w:szCs w:val="24"/>
        </w:rPr>
      </w:pPr>
      <w:r w:rsidRPr="00FE429C">
        <w:rPr>
          <w:rFonts w:cs="Arial"/>
          <w:sz w:val="24"/>
          <w:szCs w:val="24"/>
        </w:rPr>
        <w:t>Changes to the way in which the Services are to be delivered must be brought to the attention of Border Force and agreed prior to any changes being implemented;</w:t>
      </w:r>
    </w:p>
    <w:p w:rsidR="00DF2F2C" w:rsidRPr="00A4407F" w:rsidRDefault="00DF2F2C" w:rsidP="00DF2F2C">
      <w:pPr>
        <w:pStyle w:val="Heading2"/>
        <w:numPr>
          <w:ilvl w:val="1"/>
          <w:numId w:val="9"/>
        </w:numPr>
        <w:rPr>
          <w:rFonts w:cs="Arial"/>
          <w:sz w:val="24"/>
          <w:szCs w:val="24"/>
        </w:rPr>
      </w:pPr>
      <w:r w:rsidRPr="00A4407F">
        <w:rPr>
          <w:rFonts w:cs="Arial"/>
          <w:sz w:val="24"/>
          <w:szCs w:val="24"/>
        </w:rPr>
        <w:t>The continuous development and tailoring of training material and methods may be required by Border Force to ensure that the training delivered continues meet Border Force, delegate and legal requirements;</w:t>
      </w:r>
    </w:p>
    <w:p w:rsidR="00DF2F2C" w:rsidRPr="00A4407F" w:rsidRDefault="00DF2F2C" w:rsidP="00DF2F2C">
      <w:pPr>
        <w:pStyle w:val="Heading2"/>
        <w:numPr>
          <w:ilvl w:val="1"/>
          <w:numId w:val="9"/>
        </w:numPr>
        <w:rPr>
          <w:sz w:val="24"/>
          <w:szCs w:val="24"/>
        </w:rPr>
      </w:pPr>
      <w:r w:rsidRPr="00A4407F">
        <w:rPr>
          <w:sz w:val="24"/>
          <w:szCs w:val="24"/>
        </w:rPr>
        <w:t>The supplier will ensure that they remain up to date with relevant country’s legislation and operational process in relation to the course content and delivery.</w:t>
      </w:r>
    </w:p>
    <w:p w:rsidR="00DF2F2C" w:rsidRDefault="00DF2F2C" w:rsidP="00DF2F2C">
      <w:pPr>
        <w:pStyle w:val="Heading2"/>
        <w:tabs>
          <w:tab w:val="clear" w:pos="720"/>
          <w:tab w:val="num" w:pos="709"/>
        </w:tabs>
        <w:spacing w:after="120"/>
        <w:ind w:left="709" w:hanging="709"/>
        <w:rPr>
          <w:sz w:val="24"/>
          <w:szCs w:val="24"/>
        </w:rPr>
      </w:pPr>
      <w:r w:rsidRPr="00FE429C">
        <w:rPr>
          <w:sz w:val="24"/>
          <w:szCs w:val="24"/>
        </w:rPr>
        <w:t>Changes to the way in which the Services are to be delivered must be brought to the Authority’s attention and agreed prior to any changes being implemented.</w:t>
      </w:r>
    </w:p>
    <w:p w:rsidR="0037182B" w:rsidRPr="00FE429C" w:rsidRDefault="0037182B" w:rsidP="0037182B">
      <w:pPr>
        <w:pStyle w:val="Heading2"/>
        <w:numPr>
          <w:ilvl w:val="0"/>
          <w:numId w:val="0"/>
        </w:numPr>
        <w:spacing w:after="120"/>
        <w:ind w:left="709"/>
        <w:rPr>
          <w:sz w:val="24"/>
          <w:szCs w:val="24"/>
        </w:rPr>
      </w:pPr>
    </w:p>
    <w:p w:rsidR="00DF2F2C" w:rsidRPr="0037182B" w:rsidRDefault="00DF2F2C" w:rsidP="00DF2F2C">
      <w:pPr>
        <w:pStyle w:val="Heading1"/>
        <w:rPr>
          <w:sz w:val="24"/>
          <w:szCs w:val="24"/>
        </w:rPr>
      </w:pPr>
      <w:bookmarkStart w:id="24" w:name="_Toc522714844"/>
      <w:r w:rsidRPr="0037182B">
        <w:rPr>
          <w:sz w:val="24"/>
          <w:szCs w:val="24"/>
        </w:rPr>
        <w:t>Sustainability</w:t>
      </w:r>
      <w:bookmarkEnd w:id="24"/>
      <w:r w:rsidRPr="0037182B">
        <w:rPr>
          <w:rFonts w:cs="Arial"/>
          <w:sz w:val="24"/>
          <w:szCs w:val="24"/>
        </w:rPr>
        <w:tab/>
      </w:r>
    </w:p>
    <w:p w:rsidR="00933E9A" w:rsidRDefault="00DF2F2C" w:rsidP="0037182B">
      <w:pPr>
        <w:pStyle w:val="Heading2"/>
        <w:rPr>
          <w:sz w:val="24"/>
          <w:szCs w:val="24"/>
        </w:rPr>
      </w:pPr>
      <w:r w:rsidRPr="00F12039">
        <w:rPr>
          <w:sz w:val="24"/>
          <w:szCs w:val="24"/>
        </w:rPr>
        <w:t>The supplier must have the capability to deliver the course/s</w:t>
      </w:r>
      <w:r w:rsidR="0037182B">
        <w:rPr>
          <w:sz w:val="24"/>
          <w:szCs w:val="24"/>
        </w:rPr>
        <w:t xml:space="preserve"> throughout the regions specified</w:t>
      </w:r>
      <w:r w:rsidR="00933E9A">
        <w:rPr>
          <w:sz w:val="24"/>
          <w:szCs w:val="24"/>
        </w:rPr>
        <w:t xml:space="preserve"> and the </w:t>
      </w:r>
      <w:r w:rsidR="00F0064C">
        <w:rPr>
          <w:sz w:val="24"/>
          <w:szCs w:val="24"/>
        </w:rPr>
        <w:t>life/ term</w:t>
      </w:r>
      <w:r w:rsidR="00933E9A">
        <w:rPr>
          <w:sz w:val="24"/>
          <w:szCs w:val="24"/>
        </w:rPr>
        <w:t xml:space="preserve"> of the contract</w:t>
      </w:r>
    </w:p>
    <w:p w:rsidR="0037182B" w:rsidRPr="0037182B" w:rsidRDefault="00DF2F2C" w:rsidP="0037182B">
      <w:pPr>
        <w:pStyle w:val="Heading2"/>
        <w:rPr>
          <w:sz w:val="24"/>
          <w:szCs w:val="24"/>
        </w:rPr>
      </w:pPr>
      <w:r w:rsidRPr="00F12039">
        <w:rPr>
          <w:sz w:val="24"/>
          <w:szCs w:val="24"/>
        </w:rPr>
        <w:t>The supplier must have the capacity to deliver the course/s to a maximum of 8 delegates</w:t>
      </w:r>
      <w:r w:rsidR="00933E9A">
        <w:rPr>
          <w:sz w:val="24"/>
          <w:szCs w:val="24"/>
        </w:rPr>
        <w:t>, each with two certified trainers</w:t>
      </w:r>
      <w:r w:rsidRPr="00F12039">
        <w:rPr>
          <w:sz w:val="24"/>
          <w:szCs w:val="24"/>
        </w:rPr>
        <w:t>.</w:t>
      </w:r>
    </w:p>
    <w:p w:rsidR="00DF2F2C" w:rsidRPr="0037182B" w:rsidRDefault="00DF2F2C" w:rsidP="00DF2F2C">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5" w:name="_Toc368573036"/>
      <w:bookmarkStart w:id="26" w:name="_Toc522714845"/>
      <w:r w:rsidRPr="0037182B">
        <w:rPr>
          <w:rFonts w:cs="Arial"/>
          <w:sz w:val="24"/>
          <w:szCs w:val="24"/>
        </w:rPr>
        <w:t>quality</w:t>
      </w:r>
      <w:bookmarkEnd w:id="25"/>
      <w:bookmarkEnd w:id="26"/>
    </w:p>
    <w:p w:rsidR="00DF2F2C" w:rsidRPr="00F12039" w:rsidRDefault="00DF2F2C" w:rsidP="00DF2F2C">
      <w:pPr>
        <w:pStyle w:val="Heading2"/>
        <w:rPr>
          <w:rStyle w:val="x-el"/>
          <w:rFonts w:cs="Arial"/>
          <w:sz w:val="24"/>
          <w:szCs w:val="24"/>
        </w:rPr>
      </w:pPr>
      <w:bookmarkStart w:id="27" w:name="_Toc368573037"/>
      <w:bookmarkStart w:id="28" w:name="_Toc522714846"/>
      <w:r w:rsidRPr="00F12039">
        <w:rPr>
          <w:sz w:val="24"/>
          <w:szCs w:val="24"/>
        </w:rPr>
        <w:t xml:space="preserve">All trainers will be </w:t>
      </w:r>
      <w:r>
        <w:rPr>
          <w:sz w:val="24"/>
          <w:szCs w:val="24"/>
        </w:rPr>
        <w:t xml:space="preserve">Microsoft </w:t>
      </w:r>
      <w:r w:rsidRPr="00F12039">
        <w:rPr>
          <w:sz w:val="24"/>
          <w:szCs w:val="24"/>
        </w:rPr>
        <w:t xml:space="preserve">certified </w:t>
      </w:r>
      <w:r w:rsidRPr="00F12039">
        <w:rPr>
          <w:rStyle w:val="x-el"/>
          <w:rFonts w:cs="Arial"/>
          <w:sz w:val="24"/>
          <w:szCs w:val="24"/>
        </w:rPr>
        <w:t xml:space="preserve">trainers in the software package in which </w:t>
      </w:r>
      <w:r>
        <w:rPr>
          <w:rStyle w:val="x-el"/>
          <w:rFonts w:cs="Arial"/>
          <w:sz w:val="24"/>
          <w:szCs w:val="24"/>
        </w:rPr>
        <w:t xml:space="preserve">they are delivering </w:t>
      </w:r>
      <w:r w:rsidR="002F065D">
        <w:rPr>
          <w:rStyle w:val="x-el"/>
          <w:rFonts w:cs="Arial"/>
          <w:sz w:val="24"/>
          <w:szCs w:val="24"/>
        </w:rPr>
        <w:t xml:space="preserve">the </w:t>
      </w:r>
      <w:r>
        <w:rPr>
          <w:rStyle w:val="x-el"/>
          <w:rFonts w:cs="Arial"/>
          <w:sz w:val="24"/>
          <w:szCs w:val="24"/>
        </w:rPr>
        <w:t>training.</w:t>
      </w:r>
      <w:r w:rsidRPr="00F12039">
        <w:rPr>
          <w:rStyle w:val="x-el"/>
          <w:rFonts w:cs="Arial"/>
          <w:sz w:val="24"/>
          <w:szCs w:val="24"/>
        </w:rPr>
        <w:t xml:space="preserve"> </w:t>
      </w:r>
    </w:p>
    <w:p w:rsidR="00DF2F2C" w:rsidRDefault="00DF2F2C" w:rsidP="00DF2F2C">
      <w:pPr>
        <w:pStyle w:val="Heading2"/>
        <w:rPr>
          <w:rStyle w:val="x-el"/>
          <w:rFonts w:cs="Arial"/>
          <w:sz w:val="24"/>
          <w:szCs w:val="24"/>
        </w:rPr>
      </w:pPr>
      <w:r w:rsidRPr="00F12039">
        <w:rPr>
          <w:rStyle w:val="x-el"/>
          <w:rFonts w:cs="Arial"/>
          <w:sz w:val="24"/>
          <w:szCs w:val="24"/>
        </w:rPr>
        <w:t xml:space="preserve">All trainers will have a minimum of 12 months professional experience of training </w:t>
      </w:r>
      <w:r>
        <w:rPr>
          <w:rStyle w:val="x-el"/>
          <w:rFonts w:cs="Arial"/>
          <w:sz w:val="24"/>
          <w:szCs w:val="24"/>
        </w:rPr>
        <w:t>delivery and mentoring.</w:t>
      </w:r>
    </w:p>
    <w:p w:rsidR="00DF2F2C" w:rsidRPr="00EA224E" w:rsidRDefault="00DF2F2C" w:rsidP="00DF2F2C">
      <w:pPr>
        <w:pStyle w:val="Heading2"/>
        <w:rPr>
          <w:rFonts w:cs="Arial"/>
          <w:sz w:val="24"/>
          <w:szCs w:val="24"/>
        </w:rPr>
      </w:pPr>
      <w:r>
        <w:rPr>
          <w:rStyle w:val="x-el"/>
          <w:rFonts w:cs="Arial"/>
          <w:sz w:val="24"/>
          <w:szCs w:val="24"/>
        </w:rPr>
        <w:t xml:space="preserve">All delegates and their Agency will receive feedback to help improve their performance. The supplier is expected to act upon and implement feedback where necessary. </w:t>
      </w:r>
      <w:bookmarkEnd w:id="27"/>
      <w:bookmarkEnd w:id="28"/>
    </w:p>
    <w:p w:rsidR="00DF2F2C" w:rsidRPr="0037182B" w:rsidRDefault="0006378F" w:rsidP="00DF2F2C">
      <w:pPr>
        <w:pStyle w:val="Heading1"/>
        <w:spacing w:after="120"/>
        <w:rPr>
          <w:sz w:val="24"/>
          <w:szCs w:val="24"/>
        </w:rPr>
      </w:pPr>
      <w:bookmarkStart w:id="29" w:name="_Toc368573040"/>
      <w:bookmarkStart w:id="30" w:name="_Toc522714849"/>
      <w:r>
        <w:rPr>
          <w:sz w:val="24"/>
          <w:szCs w:val="24"/>
        </w:rPr>
        <w:t>SAFETY,</w:t>
      </w:r>
      <w:r w:rsidR="00933E9A">
        <w:rPr>
          <w:sz w:val="24"/>
          <w:szCs w:val="24"/>
        </w:rPr>
        <w:t xml:space="preserve"> </w:t>
      </w:r>
      <w:r w:rsidR="00DF2F2C" w:rsidRPr="0037182B">
        <w:rPr>
          <w:sz w:val="24"/>
          <w:szCs w:val="24"/>
        </w:rPr>
        <w:t>Security</w:t>
      </w:r>
      <w:bookmarkEnd w:id="29"/>
      <w:bookmarkEnd w:id="30"/>
      <w:r>
        <w:rPr>
          <w:sz w:val="24"/>
          <w:szCs w:val="24"/>
        </w:rPr>
        <w:t xml:space="preserve"> &amp; TRAVEL</w:t>
      </w:r>
    </w:p>
    <w:p w:rsidR="00933E9A" w:rsidRPr="00933E9A" w:rsidRDefault="00933E9A" w:rsidP="00933E9A">
      <w:pPr>
        <w:pStyle w:val="Heading2"/>
        <w:spacing w:after="120"/>
        <w:ind w:left="709" w:hanging="709"/>
        <w:rPr>
          <w:sz w:val="24"/>
          <w:szCs w:val="24"/>
        </w:rPr>
      </w:pPr>
      <w:r w:rsidRPr="00933E9A">
        <w:rPr>
          <w:rFonts w:cs="Arial"/>
          <w:sz w:val="24"/>
          <w:szCs w:val="24"/>
        </w:rPr>
        <w:t>Border Force International will liaise with the supplier in respect of training venues and security arrangements</w:t>
      </w:r>
      <w:r>
        <w:rPr>
          <w:rFonts w:cs="Arial"/>
          <w:sz w:val="24"/>
          <w:szCs w:val="24"/>
        </w:rPr>
        <w:t xml:space="preserve"> and </w:t>
      </w:r>
      <w:r w:rsidRPr="00933E9A">
        <w:rPr>
          <w:sz w:val="24"/>
          <w:szCs w:val="24"/>
        </w:rPr>
        <w:t>organise and arrange all local security passes for access to sites where courses will be delivered.</w:t>
      </w:r>
    </w:p>
    <w:p w:rsidR="0006378F" w:rsidRPr="005E5AA0" w:rsidRDefault="002072EC" w:rsidP="0006378F">
      <w:pPr>
        <w:pStyle w:val="Heading2"/>
        <w:spacing w:after="120"/>
        <w:ind w:left="709" w:hanging="709"/>
        <w:rPr>
          <w:sz w:val="24"/>
          <w:szCs w:val="24"/>
        </w:rPr>
      </w:pPr>
      <w:r w:rsidRPr="005E5AA0">
        <w:rPr>
          <w:rFonts w:cs="Arial"/>
          <w:sz w:val="24"/>
          <w:szCs w:val="24"/>
        </w:rPr>
        <w:t>If required, r</w:t>
      </w:r>
      <w:r w:rsidR="00933E9A" w:rsidRPr="005E5AA0">
        <w:rPr>
          <w:rFonts w:cs="Arial"/>
          <w:sz w:val="24"/>
          <w:szCs w:val="24"/>
        </w:rPr>
        <w:t xml:space="preserve">elevant vaccinations, </w:t>
      </w:r>
      <w:r w:rsidR="00933E9A" w:rsidRPr="005E5AA0">
        <w:rPr>
          <w:rFonts w:cs="Arial"/>
          <w:sz w:val="24"/>
        </w:rPr>
        <w:t>Gambian</w:t>
      </w:r>
      <w:r w:rsidR="00933E9A" w:rsidRPr="005E5AA0">
        <w:rPr>
          <w:rFonts w:cs="Arial"/>
          <w:sz w:val="24"/>
          <w:szCs w:val="24"/>
        </w:rPr>
        <w:t xml:space="preserve"> work visa requirements, all travel arrangements worldwide to/from </w:t>
      </w:r>
      <w:r w:rsidR="00933E9A" w:rsidRPr="005E5AA0">
        <w:rPr>
          <w:rFonts w:cs="Arial"/>
          <w:sz w:val="24"/>
        </w:rPr>
        <w:t>The Gambia</w:t>
      </w:r>
      <w:r w:rsidR="00933E9A" w:rsidRPr="005E5AA0">
        <w:rPr>
          <w:rFonts w:cs="Arial"/>
          <w:sz w:val="24"/>
          <w:szCs w:val="24"/>
        </w:rPr>
        <w:t xml:space="preserve">, hotel accommodation &amp; </w:t>
      </w:r>
      <w:r w:rsidR="00933E9A" w:rsidRPr="005E5AA0">
        <w:rPr>
          <w:rFonts w:cs="Arial"/>
          <w:b/>
          <w:sz w:val="24"/>
          <w:szCs w:val="24"/>
        </w:rPr>
        <w:t>all</w:t>
      </w:r>
      <w:r w:rsidR="00933E9A" w:rsidRPr="005E5AA0">
        <w:rPr>
          <w:rFonts w:cs="Arial"/>
          <w:sz w:val="24"/>
          <w:szCs w:val="24"/>
        </w:rPr>
        <w:t xml:space="preserve"> sustenance will be the responsibility of the successful bidder &amp; should be included </w:t>
      </w:r>
      <w:r w:rsidR="0006378F" w:rsidRPr="005E5AA0">
        <w:rPr>
          <w:rFonts w:cs="Arial"/>
          <w:sz w:val="24"/>
          <w:szCs w:val="24"/>
        </w:rPr>
        <w:t>in the fixed quoted price above;</w:t>
      </w:r>
    </w:p>
    <w:p w:rsidR="0006378F" w:rsidRPr="005E5AA0" w:rsidRDefault="002072EC" w:rsidP="005E5AA0">
      <w:pPr>
        <w:pStyle w:val="Heading2"/>
        <w:spacing w:after="120"/>
        <w:ind w:left="709" w:hanging="709"/>
        <w:rPr>
          <w:sz w:val="24"/>
          <w:szCs w:val="24"/>
        </w:rPr>
      </w:pPr>
      <w:r w:rsidRPr="005E5AA0">
        <w:rPr>
          <w:rFonts w:cs="Arial"/>
          <w:sz w:val="24"/>
          <w:szCs w:val="24"/>
        </w:rPr>
        <w:t xml:space="preserve">If required, </w:t>
      </w:r>
      <w:r w:rsidR="0006378F" w:rsidRPr="005E5AA0">
        <w:rPr>
          <w:rFonts w:cs="Arial"/>
          <w:sz w:val="24"/>
          <w:szCs w:val="24"/>
        </w:rPr>
        <w:t>Border Force International at its cost, will arrange transfers for the suitably qualified trainers to/from the airport and between the hotel &amp; training premises.</w:t>
      </w:r>
      <w:r w:rsidR="0006378F" w:rsidRPr="005E5AA0">
        <w:rPr>
          <w:rFonts w:eastAsia="Times New Roman" w:cs="Arial"/>
          <w:sz w:val="24"/>
          <w:szCs w:val="24"/>
        </w:rPr>
        <w:t xml:space="preserve"> </w:t>
      </w:r>
    </w:p>
    <w:p w:rsidR="0006378F" w:rsidRPr="0006378F" w:rsidRDefault="0006378F" w:rsidP="0006378F">
      <w:pPr>
        <w:pStyle w:val="Heading2"/>
        <w:spacing w:after="120"/>
        <w:ind w:left="709" w:hanging="709"/>
        <w:rPr>
          <w:sz w:val="24"/>
          <w:szCs w:val="24"/>
        </w:rPr>
      </w:pPr>
      <w:r w:rsidRPr="0006378F">
        <w:rPr>
          <w:rFonts w:cs="Arial"/>
          <w:sz w:val="24"/>
          <w:szCs w:val="24"/>
        </w:rPr>
        <w:t xml:space="preserve">All trainers must be willing to undergo, if required, any additional specific training course(s) prior to arrival in </w:t>
      </w:r>
      <w:r w:rsidRPr="0006378F">
        <w:rPr>
          <w:rFonts w:cs="Arial"/>
          <w:sz w:val="24"/>
        </w:rPr>
        <w:t>The Gambia</w:t>
      </w:r>
      <w:r w:rsidRPr="0006378F">
        <w:rPr>
          <w:rFonts w:cs="Arial"/>
          <w:sz w:val="24"/>
          <w:szCs w:val="24"/>
        </w:rPr>
        <w:t xml:space="preserve"> at the supplier’s expense, as advised by FCO. </w:t>
      </w:r>
    </w:p>
    <w:p w:rsidR="00DF2F2C" w:rsidRPr="0037182B" w:rsidRDefault="00DF2F2C" w:rsidP="00DF2F2C">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1" w:name="_Toc522714850"/>
      <w:bookmarkStart w:id="32" w:name="_Toc368573042"/>
      <w:r w:rsidRPr="0037182B">
        <w:rPr>
          <w:rFonts w:cs="Arial"/>
          <w:sz w:val="24"/>
          <w:szCs w:val="24"/>
        </w:rPr>
        <w:t>payment AND INVOICING</w:t>
      </w:r>
      <w:bookmarkEnd w:id="31"/>
      <w:r w:rsidRPr="0037182B">
        <w:rPr>
          <w:rFonts w:cs="Arial"/>
          <w:sz w:val="24"/>
          <w:szCs w:val="24"/>
        </w:rPr>
        <w:t xml:space="preserve"> </w:t>
      </w:r>
    </w:p>
    <w:p w:rsidR="00DF2F2C" w:rsidRPr="001A45DF" w:rsidRDefault="00DF2F2C" w:rsidP="00DF2F2C">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w:t>
      </w:r>
      <w:r w:rsidR="00933E9A">
        <w:rPr>
          <w:rFonts w:cs="Arial"/>
          <w:color w:val="000000"/>
          <w:sz w:val="24"/>
          <w:szCs w:val="24"/>
          <w:shd w:val="clear" w:color="auto" w:fill="FFFFFF"/>
        </w:rPr>
        <w:t>courses</w:t>
      </w:r>
      <w:r w:rsidRPr="001A45DF">
        <w:rPr>
          <w:rFonts w:cs="Arial"/>
          <w:color w:val="000000"/>
          <w:sz w:val="24"/>
          <w:szCs w:val="24"/>
          <w:shd w:val="clear" w:color="auto" w:fill="FFFFFF"/>
        </w:rPr>
        <w:t xml:space="preserve"> and deliverables. </w:t>
      </w:r>
    </w:p>
    <w:p w:rsidR="00DF2F2C" w:rsidRPr="001A45DF" w:rsidRDefault="00DF2F2C" w:rsidP="00DF2F2C">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rsidR="00DF2F2C" w:rsidRPr="0006378F" w:rsidRDefault="00DF2F2C" w:rsidP="00DF2F2C">
      <w:pPr>
        <w:pStyle w:val="Heading2"/>
        <w:rPr>
          <w:b/>
          <w:sz w:val="24"/>
          <w:szCs w:val="24"/>
        </w:rPr>
      </w:pPr>
      <w:r w:rsidRPr="0006378F">
        <w:rPr>
          <w:rFonts w:cs="Arial"/>
          <w:b/>
          <w:color w:val="000000"/>
          <w:sz w:val="24"/>
          <w:szCs w:val="24"/>
          <w:shd w:val="clear" w:color="auto" w:fill="FFFFFF"/>
        </w:rPr>
        <w:t>Invoices should be submitted to:</w:t>
      </w:r>
    </w:p>
    <w:p w:rsidR="00DF2F2C" w:rsidRPr="00A92447" w:rsidRDefault="00DF2F2C" w:rsidP="00DF2F2C">
      <w:pPr>
        <w:pStyle w:val="Heading2"/>
        <w:numPr>
          <w:ilvl w:val="0"/>
          <w:numId w:val="0"/>
        </w:numPr>
        <w:spacing w:after="0"/>
        <w:ind w:left="720"/>
        <w:rPr>
          <w:b/>
          <w:bCs/>
          <w:sz w:val="24"/>
          <w:szCs w:val="24"/>
          <w:shd w:val="clear" w:color="auto" w:fill="FFFFFF"/>
        </w:rPr>
      </w:pPr>
      <w:r w:rsidRPr="00A92447">
        <w:rPr>
          <w:sz w:val="24"/>
          <w:szCs w:val="24"/>
          <w:shd w:val="clear" w:color="auto" w:fill="FFFFFF"/>
        </w:rPr>
        <w:t>Border Force International Finance</w:t>
      </w:r>
    </w:p>
    <w:p w:rsidR="00DF2F2C" w:rsidRPr="00A92447" w:rsidRDefault="00DF2F2C" w:rsidP="00DF2F2C">
      <w:pPr>
        <w:pStyle w:val="Heading2"/>
        <w:numPr>
          <w:ilvl w:val="0"/>
          <w:numId w:val="0"/>
        </w:numPr>
        <w:spacing w:after="0"/>
        <w:ind w:left="720"/>
        <w:rPr>
          <w:b/>
          <w:bCs/>
          <w:sz w:val="24"/>
          <w:szCs w:val="24"/>
          <w:shd w:val="clear" w:color="auto" w:fill="FFFFFF"/>
        </w:rPr>
      </w:pPr>
      <w:r w:rsidRPr="00A92447">
        <w:rPr>
          <w:sz w:val="24"/>
          <w:szCs w:val="24"/>
          <w:shd w:val="clear" w:color="auto" w:fill="FFFFFF"/>
        </w:rPr>
        <w:t>Border Force</w:t>
      </w:r>
    </w:p>
    <w:p w:rsidR="00DF2F2C" w:rsidRPr="00A92447" w:rsidRDefault="00DF2F2C" w:rsidP="00DF2F2C">
      <w:pPr>
        <w:pStyle w:val="Heading2"/>
        <w:numPr>
          <w:ilvl w:val="0"/>
          <w:numId w:val="0"/>
        </w:numPr>
        <w:spacing w:after="0"/>
        <w:ind w:left="720"/>
        <w:rPr>
          <w:b/>
          <w:bCs/>
          <w:sz w:val="24"/>
          <w:szCs w:val="24"/>
          <w:shd w:val="clear" w:color="auto" w:fill="FFFFFF"/>
        </w:rPr>
      </w:pPr>
      <w:r w:rsidRPr="00A92447">
        <w:rPr>
          <w:sz w:val="24"/>
          <w:szCs w:val="24"/>
          <w:shd w:val="clear" w:color="auto" w:fill="FFFFFF"/>
        </w:rPr>
        <w:t>Custom House</w:t>
      </w:r>
    </w:p>
    <w:p w:rsidR="00DF2F2C" w:rsidRPr="00A92447" w:rsidRDefault="00DF2F2C" w:rsidP="00DF2F2C">
      <w:pPr>
        <w:pStyle w:val="Heading2"/>
        <w:numPr>
          <w:ilvl w:val="0"/>
          <w:numId w:val="0"/>
        </w:numPr>
        <w:spacing w:after="0"/>
        <w:ind w:left="720"/>
        <w:rPr>
          <w:b/>
          <w:bCs/>
          <w:sz w:val="24"/>
          <w:szCs w:val="24"/>
          <w:shd w:val="clear" w:color="auto" w:fill="FFFFFF"/>
        </w:rPr>
      </w:pPr>
      <w:r w:rsidRPr="00A92447">
        <w:rPr>
          <w:sz w:val="24"/>
          <w:szCs w:val="24"/>
          <w:shd w:val="clear" w:color="auto" w:fill="FFFFFF"/>
        </w:rPr>
        <w:t>Heathrow Airport</w:t>
      </w:r>
    </w:p>
    <w:p w:rsidR="00DF2F2C" w:rsidRPr="00A92447" w:rsidRDefault="00DF2F2C" w:rsidP="00DF2F2C">
      <w:pPr>
        <w:pStyle w:val="Heading2"/>
        <w:numPr>
          <w:ilvl w:val="0"/>
          <w:numId w:val="0"/>
        </w:numPr>
        <w:spacing w:after="0"/>
        <w:ind w:left="720"/>
        <w:rPr>
          <w:b/>
          <w:bCs/>
          <w:sz w:val="24"/>
          <w:szCs w:val="24"/>
          <w:shd w:val="clear" w:color="auto" w:fill="FFFFFF"/>
        </w:rPr>
      </w:pPr>
      <w:r w:rsidRPr="00A92447">
        <w:rPr>
          <w:sz w:val="24"/>
          <w:szCs w:val="24"/>
          <w:shd w:val="clear" w:color="auto" w:fill="FFFFFF"/>
        </w:rPr>
        <w:t>Nettleton Road</w:t>
      </w:r>
    </w:p>
    <w:p w:rsidR="00DF2F2C" w:rsidRPr="00A92447" w:rsidRDefault="00DF2F2C" w:rsidP="00DF2F2C">
      <w:pPr>
        <w:pStyle w:val="Heading2"/>
        <w:numPr>
          <w:ilvl w:val="0"/>
          <w:numId w:val="0"/>
        </w:numPr>
        <w:spacing w:after="0"/>
        <w:ind w:left="720"/>
        <w:rPr>
          <w:b/>
          <w:bCs/>
          <w:sz w:val="24"/>
          <w:szCs w:val="24"/>
          <w:shd w:val="clear" w:color="auto" w:fill="FFFFFF"/>
        </w:rPr>
      </w:pPr>
      <w:r w:rsidRPr="00A92447">
        <w:rPr>
          <w:sz w:val="24"/>
          <w:szCs w:val="24"/>
          <w:shd w:val="clear" w:color="auto" w:fill="FFFFFF"/>
        </w:rPr>
        <w:t>Hounslow</w:t>
      </w:r>
    </w:p>
    <w:p w:rsidR="00DF2F2C" w:rsidRDefault="00DF2F2C" w:rsidP="00DF2F2C">
      <w:pPr>
        <w:pStyle w:val="Heading2"/>
        <w:numPr>
          <w:ilvl w:val="0"/>
          <w:numId w:val="0"/>
        </w:numPr>
        <w:spacing w:after="0"/>
        <w:ind w:left="720"/>
        <w:rPr>
          <w:sz w:val="24"/>
          <w:szCs w:val="24"/>
          <w:shd w:val="clear" w:color="auto" w:fill="FFFFFF"/>
        </w:rPr>
      </w:pPr>
      <w:r w:rsidRPr="00A92447">
        <w:rPr>
          <w:sz w:val="24"/>
          <w:szCs w:val="24"/>
          <w:shd w:val="clear" w:color="auto" w:fill="FFFFFF"/>
        </w:rPr>
        <w:t>TW6 2LA</w:t>
      </w:r>
    </w:p>
    <w:p w:rsidR="00DF2F2C" w:rsidRDefault="00DF2F2C" w:rsidP="00DF2F2C">
      <w:pPr>
        <w:pStyle w:val="Heading2"/>
        <w:numPr>
          <w:ilvl w:val="0"/>
          <w:numId w:val="0"/>
        </w:numPr>
        <w:spacing w:after="0"/>
        <w:ind w:left="720"/>
        <w:rPr>
          <w:sz w:val="24"/>
          <w:szCs w:val="24"/>
          <w:shd w:val="clear" w:color="auto" w:fill="FFFFFF"/>
        </w:rPr>
      </w:pPr>
    </w:p>
    <w:p w:rsidR="00DF2F2C" w:rsidRDefault="0006378F" w:rsidP="00DF2F2C">
      <w:pPr>
        <w:pStyle w:val="Heading2"/>
        <w:numPr>
          <w:ilvl w:val="0"/>
          <w:numId w:val="0"/>
        </w:numPr>
        <w:spacing w:after="0"/>
        <w:ind w:left="720"/>
        <w:rPr>
          <w:b/>
          <w:bCs/>
          <w:sz w:val="24"/>
          <w:szCs w:val="24"/>
          <w:shd w:val="clear" w:color="auto" w:fill="FFFFFF"/>
        </w:rPr>
      </w:pPr>
      <w:r>
        <w:rPr>
          <w:b/>
          <w:bCs/>
          <w:sz w:val="24"/>
          <w:szCs w:val="24"/>
          <w:shd w:val="clear" w:color="auto" w:fill="FFFFFF"/>
        </w:rPr>
        <w:t xml:space="preserve">E-Mail: </w:t>
      </w:r>
      <w:r w:rsidR="00DF2F2C" w:rsidRPr="0006378F">
        <w:rPr>
          <w:b/>
          <w:bCs/>
          <w:sz w:val="24"/>
          <w:szCs w:val="24"/>
          <w:shd w:val="clear" w:color="auto" w:fill="FFFFFF"/>
        </w:rPr>
        <w:t>BFInternationalFinance@homeoffice.gov.uk</w:t>
      </w:r>
    </w:p>
    <w:p w:rsidR="00DF2F2C" w:rsidRDefault="00DF2F2C" w:rsidP="00DF2F2C">
      <w:pPr>
        <w:pStyle w:val="Heading2"/>
        <w:numPr>
          <w:ilvl w:val="0"/>
          <w:numId w:val="0"/>
        </w:numPr>
        <w:ind w:left="720" w:hanging="720"/>
      </w:pPr>
    </w:p>
    <w:p w:rsidR="0006378F" w:rsidRPr="0006378F" w:rsidRDefault="0006378F" w:rsidP="00DF2F2C">
      <w:pPr>
        <w:pStyle w:val="Heading2"/>
        <w:numPr>
          <w:ilvl w:val="0"/>
          <w:numId w:val="0"/>
        </w:numPr>
        <w:ind w:left="720" w:hanging="720"/>
        <w:rPr>
          <w:b/>
          <w:sz w:val="24"/>
          <w:szCs w:val="24"/>
        </w:rPr>
      </w:pPr>
      <w:r w:rsidRPr="0006378F">
        <w:rPr>
          <w:b/>
          <w:sz w:val="24"/>
          <w:szCs w:val="24"/>
        </w:rPr>
        <w:t xml:space="preserve">15 </w:t>
      </w:r>
      <w:r w:rsidRPr="0006378F">
        <w:rPr>
          <w:b/>
          <w:sz w:val="24"/>
          <w:szCs w:val="24"/>
        </w:rPr>
        <w:tab/>
      </w:r>
      <w:proofErr w:type="gramStart"/>
      <w:r w:rsidRPr="0006378F">
        <w:rPr>
          <w:b/>
          <w:sz w:val="24"/>
          <w:szCs w:val="24"/>
          <w:u w:val="single"/>
        </w:rPr>
        <w:t>CONFIDENTIALITY</w:t>
      </w:r>
      <w:proofErr w:type="gramEnd"/>
    </w:p>
    <w:p w:rsidR="0006378F" w:rsidRPr="0006378F" w:rsidRDefault="0006378F" w:rsidP="0006378F">
      <w:pPr>
        <w:pStyle w:val="NoSpacing"/>
        <w:jc w:val="both"/>
        <w:rPr>
          <w:rFonts w:ascii="Arial" w:hAnsi="Arial" w:cs="Arial"/>
          <w:sz w:val="24"/>
          <w:szCs w:val="24"/>
        </w:rPr>
      </w:pPr>
      <w:r w:rsidRPr="0006378F">
        <w:rPr>
          <w:rFonts w:ascii="Arial" w:hAnsi="Arial" w:cs="Arial"/>
          <w:sz w:val="24"/>
          <w:szCs w:val="24"/>
        </w:rPr>
        <w:t xml:space="preserve">All material, such as Statement of Requirements, results, delegate information and performance (this is not an exhaustive list) must not be shared or disseminated to anyone outside Border Force without the express permission of Border Force and all information must be held on secured networks. </w:t>
      </w:r>
    </w:p>
    <w:p w:rsidR="0006378F" w:rsidRPr="001A45DF" w:rsidRDefault="0006378F" w:rsidP="00DF2F2C">
      <w:pPr>
        <w:pStyle w:val="Heading2"/>
        <w:numPr>
          <w:ilvl w:val="0"/>
          <w:numId w:val="0"/>
        </w:numPr>
        <w:ind w:left="720" w:hanging="720"/>
      </w:pPr>
    </w:p>
    <w:bookmarkEnd w:id="17"/>
    <w:bookmarkEnd w:id="32"/>
    <w:p w:rsidR="002040A4" w:rsidRPr="0006378F" w:rsidRDefault="0006378F" w:rsidP="002040A4">
      <w:pPr>
        <w:rPr>
          <w:rFonts w:cs="Arial"/>
          <w:b/>
          <w:sz w:val="24"/>
          <w:u w:val="single"/>
        </w:rPr>
      </w:pPr>
      <w:r>
        <w:rPr>
          <w:rFonts w:cs="Arial"/>
          <w:b/>
          <w:sz w:val="24"/>
        </w:rPr>
        <w:t>16</w:t>
      </w:r>
      <w:r>
        <w:rPr>
          <w:rFonts w:cs="Arial"/>
          <w:b/>
          <w:sz w:val="24"/>
        </w:rPr>
        <w:tab/>
      </w:r>
      <w:r w:rsidRPr="0006378F">
        <w:rPr>
          <w:rFonts w:cs="Arial"/>
          <w:b/>
          <w:sz w:val="24"/>
          <w:u w:val="single"/>
        </w:rPr>
        <w:t>FURTHER INFORMATION FOR BIDDERS</w:t>
      </w:r>
    </w:p>
    <w:p w:rsidR="002040A4" w:rsidRDefault="002040A4" w:rsidP="002040A4">
      <w:pPr>
        <w:rPr>
          <w:rFonts w:cs="Arial"/>
          <w:sz w:val="24"/>
        </w:rPr>
      </w:pPr>
    </w:p>
    <w:p w:rsidR="00B904F9" w:rsidRPr="001B0ECF" w:rsidRDefault="00B904F9" w:rsidP="00B904F9">
      <w:pPr>
        <w:jc w:val="both"/>
        <w:rPr>
          <w:rFonts w:cs="Arial"/>
          <w:b/>
          <w:i/>
          <w:sz w:val="24"/>
        </w:rPr>
      </w:pPr>
      <w:r w:rsidRPr="001B0ECF">
        <w:rPr>
          <w:rFonts w:cs="Arial"/>
          <w:b/>
          <w:i/>
          <w:sz w:val="24"/>
        </w:rPr>
        <w:t>Please provide the following in your response:</w:t>
      </w:r>
    </w:p>
    <w:p w:rsidR="00B904F9" w:rsidRDefault="00B904F9" w:rsidP="00B904F9">
      <w:pPr>
        <w:jc w:val="both"/>
        <w:rPr>
          <w:rFonts w:cs="Arial"/>
          <w:sz w:val="24"/>
        </w:rPr>
      </w:pPr>
    </w:p>
    <w:p w:rsidR="00B904F9" w:rsidRPr="00B904F9" w:rsidRDefault="00B904F9" w:rsidP="00B904F9">
      <w:pPr>
        <w:pStyle w:val="ListParagraph"/>
        <w:numPr>
          <w:ilvl w:val="0"/>
          <w:numId w:val="12"/>
        </w:numPr>
        <w:jc w:val="both"/>
        <w:rPr>
          <w:rFonts w:cs="Arial"/>
          <w:sz w:val="24"/>
        </w:rPr>
      </w:pPr>
      <w:r w:rsidRPr="00B904F9">
        <w:rPr>
          <w:rFonts w:cs="Arial"/>
          <w:sz w:val="24"/>
        </w:rPr>
        <w:t xml:space="preserve">A fixed price in £ sterling (exclusive of Vat, which should not be broken down) to provide suitably qualified trainers </w:t>
      </w:r>
      <w:r w:rsidRPr="00B904F9">
        <w:rPr>
          <w:rFonts w:cs="Arial"/>
          <w:sz w:val="24"/>
        </w:rPr>
        <w:t>to deliver</w:t>
      </w:r>
      <w:r w:rsidRPr="00B904F9">
        <w:rPr>
          <w:rFonts w:cs="Arial"/>
          <w:sz w:val="24"/>
        </w:rPr>
        <w:t xml:space="preserve"> </w:t>
      </w:r>
      <w:r w:rsidRPr="00B904F9">
        <w:rPr>
          <w:rFonts w:cs="Arial"/>
          <w:b/>
          <w:sz w:val="24"/>
        </w:rPr>
        <w:t>all</w:t>
      </w:r>
      <w:r w:rsidRPr="00B904F9">
        <w:rPr>
          <w:rFonts w:cs="Arial"/>
          <w:sz w:val="24"/>
        </w:rPr>
        <w:t xml:space="preserve"> items listed in the Information for Bidder’s section.  </w:t>
      </w:r>
    </w:p>
    <w:p w:rsidR="00B904F9" w:rsidRPr="00B904F9" w:rsidRDefault="00B904F9" w:rsidP="00B904F9">
      <w:pPr>
        <w:pStyle w:val="ListParagraph"/>
        <w:numPr>
          <w:ilvl w:val="0"/>
          <w:numId w:val="12"/>
        </w:numPr>
        <w:jc w:val="both"/>
        <w:rPr>
          <w:rStyle w:val="x-el"/>
          <w:rFonts w:cs="Arial"/>
          <w:sz w:val="24"/>
        </w:rPr>
      </w:pPr>
      <w:r w:rsidRPr="00B904F9">
        <w:rPr>
          <w:rFonts w:cs="Arial"/>
          <w:sz w:val="24"/>
        </w:rPr>
        <w:t>Demonstrate that</w:t>
      </w:r>
      <w:r w:rsidRPr="00B904F9">
        <w:rPr>
          <w:rFonts w:cs="Arial"/>
          <w:sz w:val="24"/>
        </w:rPr>
        <w:t xml:space="preserve"> a</w:t>
      </w:r>
      <w:r w:rsidRPr="00B904F9">
        <w:rPr>
          <w:rStyle w:val="x-el"/>
          <w:rFonts w:cs="Arial"/>
          <w:sz w:val="24"/>
        </w:rPr>
        <w:t>ll trainers will have a minimum of 12 months professional experience of training delivery and mentoring.</w:t>
      </w:r>
    </w:p>
    <w:p w:rsidR="00B904F9" w:rsidRPr="00B904F9" w:rsidRDefault="00B904F9" w:rsidP="00B904F9">
      <w:pPr>
        <w:pStyle w:val="ListParagraph"/>
        <w:numPr>
          <w:ilvl w:val="0"/>
          <w:numId w:val="12"/>
        </w:numPr>
        <w:jc w:val="both"/>
        <w:rPr>
          <w:rFonts w:cs="Arial"/>
          <w:sz w:val="24"/>
        </w:rPr>
      </w:pPr>
      <w:r w:rsidRPr="00B904F9">
        <w:rPr>
          <w:rFonts w:cs="Arial"/>
          <w:sz w:val="24"/>
        </w:rPr>
        <w:t xml:space="preserve">The proposed duration of your Access/ Excel training course &amp; how many delegates can be trained on each course? </w:t>
      </w:r>
    </w:p>
    <w:p w:rsidR="00B904F9" w:rsidRPr="00B904F9" w:rsidRDefault="00B904F9" w:rsidP="00B904F9">
      <w:pPr>
        <w:pStyle w:val="ListParagraph"/>
        <w:numPr>
          <w:ilvl w:val="0"/>
          <w:numId w:val="12"/>
        </w:numPr>
        <w:jc w:val="both"/>
        <w:rPr>
          <w:rFonts w:cs="Arial"/>
          <w:sz w:val="24"/>
        </w:rPr>
      </w:pPr>
      <w:r w:rsidRPr="00B904F9">
        <w:rPr>
          <w:rFonts w:cs="Arial"/>
          <w:sz w:val="24"/>
        </w:rPr>
        <w:t xml:space="preserve">There must be 2 x trainers per course and a maximum of 8 delegates can be trained with 2 x trainers. </w:t>
      </w:r>
    </w:p>
    <w:p w:rsidR="00B904F9" w:rsidRPr="00B904F9" w:rsidRDefault="00B904F9" w:rsidP="00B904F9">
      <w:pPr>
        <w:pStyle w:val="ListParagraph"/>
        <w:numPr>
          <w:ilvl w:val="0"/>
          <w:numId w:val="12"/>
        </w:numPr>
        <w:jc w:val="both"/>
        <w:rPr>
          <w:rFonts w:cs="Arial"/>
          <w:sz w:val="24"/>
        </w:rPr>
      </w:pPr>
      <w:r w:rsidRPr="00B904F9">
        <w:rPr>
          <w:rFonts w:cs="Arial"/>
          <w:sz w:val="24"/>
        </w:rPr>
        <w:t>Bidders must show in writing they have a proven track history of delivering live MS Excel and Access training.</w:t>
      </w:r>
    </w:p>
    <w:p w:rsidR="00B904F9" w:rsidRDefault="00B904F9" w:rsidP="00B904F9">
      <w:pPr>
        <w:pStyle w:val="ListParagraph"/>
        <w:numPr>
          <w:ilvl w:val="0"/>
          <w:numId w:val="12"/>
        </w:numPr>
        <w:jc w:val="both"/>
        <w:rPr>
          <w:rFonts w:cs="Arial"/>
          <w:sz w:val="24"/>
        </w:rPr>
      </w:pPr>
      <w:r w:rsidRPr="00B904F9">
        <w:rPr>
          <w:rFonts w:cs="Arial"/>
          <w:color w:val="000000" w:themeColor="text1"/>
          <w:sz w:val="24"/>
        </w:rPr>
        <w:t>A copy of the certificate template that will be issued to each candidate that passes the course.</w:t>
      </w:r>
      <w:r w:rsidRPr="00B904F9">
        <w:rPr>
          <w:rFonts w:cs="Arial"/>
          <w:sz w:val="24"/>
        </w:rPr>
        <w:t xml:space="preserve"> </w:t>
      </w:r>
    </w:p>
    <w:p w:rsidR="00B904F9" w:rsidRDefault="003515AA" w:rsidP="00B904F9">
      <w:pPr>
        <w:pStyle w:val="ListParagraph"/>
        <w:numPr>
          <w:ilvl w:val="0"/>
          <w:numId w:val="12"/>
        </w:numPr>
        <w:jc w:val="both"/>
        <w:rPr>
          <w:rFonts w:cs="Arial"/>
          <w:sz w:val="24"/>
        </w:rPr>
      </w:pPr>
      <w:r w:rsidRPr="001B0ECF">
        <w:rPr>
          <w:rFonts w:cs="Arial"/>
          <w:sz w:val="24"/>
        </w:rPr>
        <w:t xml:space="preserve">Please base your travel expenses on the cost of the </w:t>
      </w:r>
      <w:proofErr w:type="spellStart"/>
      <w:r w:rsidRPr="001B0ECF">
        <w:rPr>
          <w:rFonts w:cs="Arial"/>
          <w:sz w:val="24"/>
        </w:rPr>
        <w:t>The</w:t>
      </w:r>
      <w:proofErr w:type="spellEnd"/>
      <w:r w:rsidRPr="001B0ECF">
        <w:rPr>
          <w:rFonts w:cs="Arial"/>
          <w:sz w:val="24"/>
        </w:rPr>
        <w:t xml:space="preserve"> </w:t>
      </w:r>
      <w:proofErr w:type="spellStart"/>
      <w:r w:rsidRPr="001B0ECF">
        <w:rPr>
          <w:rFonts w:cs="Arial"/>
          <w:sz w:val="24"/>
        </w:rPr>
        <w:t>Kairaba</w:t>
      </w:r>
      <w:proofErr w:type="spellEnd"/>
      <w:r w:rsidRPr="001B0ECF">
        <w:rPr>
          <w:rFonts w:cs="Arial"/>
          <w:sz w:val="24"/>
        </w:rPr>
        <w:t xml:space="preserve"> Beach Hotel, Banjul.  </w:t>
      </w:r>
    </w:p>
    <w:p w:rsidR="00E21179" w:rsidRPr="001B0ECF" w:rsidRDefault="00E21179" w:rsidP="00B904F9">
      <w:pPr>
        <w:pStyle w:val="ListParagraph"/>
        <w:numPr>
          <w:ilvl w:val="0"/>
          <w:numId w:val="12"/>
        </w:numPr>
        <w:jc w:val="both"/>
        <w:rPr>
          <w:rFonts w:cs="Arial"/>
          <w:sz w:val="24"/>
        </w:rPr>
      </w:pPr>
      <w:r>
        <w:rPr>
          <w:rFonts w:cs="Arial"/>
          <w:sz w:val="24"/>
        </w:rPr>
        <w:t xml:space="preserve">Please show the cost of each course delivered </w:t>
      </w:r>
      <w:r w:rsidR="002837D1">
        <w:rPr>
          <w:rFonts w:cs="Arial"/>
          <w:sz w:val="24"/>
        </w:rPr>
        <w:t xml:space="preserve">in £ sterling </w:t>
      </w:r>
      <w:r>
        <w:rPr>
          <w:rFonts w:cs="Arial"/>
          <w:sz w:val="24"/>
        </w:rPr>
        <w:t>and associated expenses.</w:t>
      </w:r>
      <w:bookmarkStart w:id="33" w:name="_GoBack"/>
      <w:bookmarkEnd w:id="33"/>
    </w:p>
    <w:p w:rsidR="003B5E70" w:rsidRDefault="003B5E70" w:rsidP="0006378F">
      <w:pPr>
        <w:jc w:val="both"/>
        <w:rPr>
          <w:rFonts w:cs="Arial"/>
          <w:sz w:val="24"/>
        </w:rPr>
      </w:pPr>
    </w:p>
    <w:p w:rsidR="002040A4" w:rsidRPr="00082480" w:rsidRDefault="002040A4" w:rsidP="0006378F">
      <w:pPr>
        <w:jc w:val="both"/>
        <w:rPr>
          <w:rFonts w:cs="Arial"/>
          <w:sz w:val="24"/>
        </w:rPr>
      </w:pPr>
      <w:r w:rsidRPr="00082480">
        <w:rPr>
          <w:rFonts w:cs="Arial"/>
          <w:sz w:val="24"/>
        </w:rPr>
        <w:t xml:space="preserve">Any questions, queries or clarifications regarding this tender should be submitted to </w:t>
      </w:r>
      <w:r w:rsidRPr="005E5AA0">
        <w:rPr>
          <w:rFonts w:cs="Arial"/>
          <w:sz w:val="24"/>
        </w:rPr>
        <w:t>christian.hough@homeoffice.gov.uk</w:t>
      </w:r>
      <w:r w:rsidRPr="00082480">
        <w:rPr>
          <w:rFonts w:cs="Arial"/>
          <w:sz w:val="24"/>
        </w:rPr>
        <w:t xml:space="preserve"> by 12 noon on </w:t>
      </w:r>
      <w:r w:rsidR="0054299F">
        <w:rPr>
          <w:rFonts w:cs="Arial"/>
          <w:sz w:val="24"/>
        </w:rPr>
        <w:t>Thursday 10</w:t>
      </w:r>
      <w:r w:rsidR="00933E9A" w:rsidRPr="005E5AA0">
        <w:rPr>
          <w:rFonts w:cs="Arial"/>
          <w:sz w:val="24"/>
          <w:vertAlign w:val="superscript"/>
        </w:rPr>
        <w:t>th</w:t>
      </w:r>
      <w:r w:rsidR="005E5AA0">
        <w:rPr>
          <w:rFonts w:cs="Arial"/>
          <w:sz w:val="24"/>
        </w:rPr>
        <w:t xml:space="preserve"> </w:t>
      </w:r>
      <w:r w:rsidR="00933E9A">
        <w:rPr>
          <w:rFonts w:cs="Arial"/>
          <w:sz w:val="24"/>
        </w:rPr>
        <w:t>October</w:t>
      </w:r>
      <w:r>
        <w:rPr>
          <w:rFonts w:cs="Arial"/>
          <w:sz w:val="24"/>
        </w:rPr>
        <w:t xml:space="preserve"> </w:t>
      </w:r>
      <w:r w:rsidRPr="00082480">
        <w:rPr>
          <w:rFonts w:cs="Arial"/>
          <w:sz w:val="24"/>
        </w:rPr>
        <w:t xml:space="preserve">2019 at the latest. </w:t>
      </w:r>
    </w:p>
    <w:p w:rsidR="002040A4" w:rsidRPr="00082480" w:rsidRDefault="002040A4" w:rsidP="0006378F">
      <w:pPr>
        <w:jc w:val="both"/>
        <w:rPr>
          <w:rFonts w:cs="Arial"/>
          <w:sz w:val="24"/>
        </w:rPr>
      </w:pPr>
    </w:p>
    <w:p w:rsidR="002040A4" w:rsidRPr="00082480" w:rsidRDefault="002040A4" w:rsidP="0006378F">
      <w:pPr>
        <w:jc w:val="both"/>
        <w:rPr>
          <w:rFonts w:cs="Arial"/>
          <w:sz w:val="24"/>
        </w:rPr>
      </w:pPr>
      <w:r w:rsidRPr="00082480">
        <w:rPr>
          <w:rFonts w:cs="Arial"/>
          <w:sz w:val="24"/>
        </w:rPr>
        <w:t xml:space="preserve">All written submissions should be submitted to </w:t>
      </w:r>
      <w:r w:rsidR="00933E9A" w:rsidRPr="005E5AA0">
        <w:rPr>
          <w:rFonts w:cs="Arial"/>
          <w:sz w:val="24"/>
        </w:rPr>
        <w:t>christian.hough@homeoffice.gov.uk</w:t>
      </w:r>
      <w:r w:rsidRPr="00082480">
        <w:rPr>
          <w:rFonts w:cs="Arial"/>
          <w:sz w:val="24"/>
        </w:rPr>
        <w:t xml:space="preserve"> by 12 noon on </w:t>
      </w:r>
      <w:r w:rsidR="00933E9A">
        <w:rPr>
          <w:rFonts w:cs="Arial"/>
          <w:sz w:val="24"/>
        </w:rPr>
        <w:t>Monday</w:t>
      </w:r>
      <w:r w:rsidRPr="00082480">
        <w:rPr>
          <w:rFonts w:cs="Arial"/>
          <w:sz w:val="24"/>
        </w:rPr>
        <w:t xml:space="preserve"> </w:t>
      </w:r>
      <w:r w:rsidR="005E5AA0">
        <w:rPr>
          <w:rFonts w:cs="Arial"/>
          <w:sz w:val="24"/>
        </w:rPr>
        <w:t>1</w:t>
      </w:r>
      <w:r w:rsidR="00E652EC">
        <w:rPr>
          <w:rFonts w:cs="Arial"/>
          <w:sz w:val="24"/>
        </w:rPr>
        <w:t>4</w:t>
      </w:r>
      <w:r w:rsidR="005E5AA0" w:rsidRPr="005E5AA0">
        <w:rPr>
          <w:rFonts w:cs="Arial"/>
          <w:sz w:val="24"/>
          <w:vertAlign w:val="superscript"/>
        </w:rPr>
        <w:t>th</w:t>
      </w:r>
      <w:r w:rsidR="005E5AA0">
        <w:rPr>
          <w:rFonts w:cs="Arial"/>
          <w:sz w:val="24"/>
        </w:rPr>
        <w:t xml:space="preserve"> October</w:t>
      </w:r>
      <w:r>
        <w:rPr>
          <w:rFonts w:cs="Arial"/>
          <w:sz w:val="24"/>
        </w:rPr>
        <w:t xml:space="preserve"> </w:t>
      </w:r>
      <w:r w:rsidRPr="00082480">
        <w:rPr>
          <w:rFonts w:cs="Arial"/>
          <w:sz w:val="24"/>
        </w:rPr>
        <w:t xml:space="preserve">2019 at the latest. </w:t>
      </w:r>
    </w:p>
    <w:p w:rsidR="002040A4" w:rsidRPr="00082480" w:rsidRDefault="002040A4" w:rsidP="0006378F">
      <w:pPr>
        <w:jc w:val="both"/>
        <w:rPr>
          <w:rFonts w:cs="Arial"/>
          <w:sz w:val="24"/>
        </w:rPr>
      </w:pPr>
    </w:p>
    <w:p w:rsidR="002040A4" w:rsidRPr="00082480" w:rsidRDefault="002040A4" w:rsidP="0006378F">
      <w:pPr>
        <w:jc w:val="both"/>
        <w:rPr>
          <w:rFonts w:cs="Arial"/>
          <w:sz w:val="24"/>
        </w:rPr>
      </w:pPr>
      <w:r w:rsidRPr="00082480">
        <w:rPr>
          <w:rFonts w:cs="Arial"/>
          <w:sz w:val="24"/>
        </w:rPr>
        <w:t xml:space="preserve">All potential bidders must confirm in writing within their submitted bids that the personnel that they will provide to service this requirement must meet </w:t>
      </w:r>
      <w:proofErr w:type="gramStart"/>
      <w:r w:rsidRPr="00082480">
        <w:rPr>
          <w:rFonts w:cs="Arial"/>
          <w:sz w:val="24"/>
          <w:u w:val="single"/>
        </w:rPr>
        <w:t>all</w:t>
      </w:r>
      <w:r w:rsidRPr="00082480">
        <w:rPr>
          <w:rFonts w:cs="Arial"/>
          <w:sz w:val="24"/>
        </w:rPr>
        <w:t xml:space="preserve"> </w:t>
      </w:r>
      <w:r w:rsidR="0019413C">
        <w:rPr>
          <w:rFonts w:cs="Arial"/>
          <w:sz w:val="24"/>
        </w:rPr>
        <w:t>of</w:t>
      </w:r>
      <w:proofErr w:type="gramEnd"/>
      <w:r w:rsidR="0019413C">
        <w:rPr>
          <w:rFonts w:cs="Arial"/>
          <w:sz w:val="24"/>
        </w:rPr>
        <w:t xml:space="preserve"> </w:t>
      </w:r>
      <w:r w:rsidRPr="00082480">
        <w:rPr>
          <w:rFonts w:cs="Arial"/>
          <w:sz w:val="24"/>
        </w:rPr>
        <w:t xml:space="preserve">the above mandatory standards &amp; requirements. Any non-compliant bids will </w:t>
      </w:r>
      <w:r w:rsidRPr="00082480">
        <w:rPr>
          <w:rFonts w:cs="Arial"/>
          <w:b/>
          <w:sz w:val="24"/>
        </w:rPr>
        <w:t>not</w:t>
      </w:r>
      <w:r w:rsidRPr="00082480">
        <w:rPr>
          <w:rFonts w:cs="Arial"/>
          <w:sz w:val="24"/>
        </w:rPr>
        <w:t xml:space="preserve"> be accepted. </w:t>
      </w:r>
    </w:p>
    <w:p w:rsidR="002040A4" w:rsidRPr="00082480" w:rsidRDefault="002040A4" w:rsidP="0006378F">
      <w:pPr>
        <w:jc w:val="both"/>
        <w:rPr>
          <w:rFonts w:cs="Arial"/>
          <w:sz w:val="24"/>
        </w:rPr>
      </w:pPr>
    </w:p>
    <w:p w:rsidR="002040A4" w:rsidRPr="00082480" w:rsidRDefault="002040A4" w:rsidP="0006378F">
      <w:pPr>
        <w:jc w:val="both"/>
        <w:rPr>
          <w:rFonts w:cs="Arial"/>
          <w:sz w:val="24"/>
        </w:rPr>
      </w:pPr>
      <w:r w:rsidRPr="00082480">
        <w:rPr>
          <w:rFonts w:cs="Arial"/>
          <w:sz w:val="24"/>
        </w:rPr>
        <w:t>All bids that meet the above mandatory standards will be considered for financial evaluation</w:t>
      </w:r>
      <w:r>
        <w:rPr>
          <w:rFonts w:cs="Arial"/>
          <w:sz w:val="24"/>
        </w:rPr>
        <w:t xml:space="preserve"> as outlined as above. </w:t>
      </w:r>
    </w:p>
    <w:p w:rsidR="002040A4" w:rsidRDefault="002040A4" w:rsidP="0006378F">
      <w:pPr>
        <w:pStyle w:val="NoSpacing"/>
        <w:jc w:val="both"/>
        <w:rPr>
          <w:rFonts w:ascii="Arial" w:hAnsi="Arial" w:cs="Arial"/>
          <w:sz w:val="24"/>
          <w:szCs w:val="24"/>
        </w:rPr>
      </w:pPr>
    </w:p>
    <w:p w:rsidR="002E37BB" w:rsidRDefault="002040A4" w:rsidP="0006378F">
      <w:pPr>
        <w:jc w:val="both"/>
        <w:rPr>
          <w:rFonts w:cs="Arial"/>
          <w:sz w:val="24"/>
        </w:rPr>
      </w:pPr>
      <w:r>
        <w:rPr>
          <w:rFonts w:cs="Arial"/>
          <w:sz w:val="24"/>
        </w:rPr>
        <w:t>Please note any agreement signed with your Company will be subject to the Standard Home Office Terms and Conditions for the GLS short form services contract (attached for reference).</w:t>
      </w:r>
    </w:p>
    <w:p w:rsidR="00B904F9" w:rsidRDefault="00B904F9" w:rsidP="0006378F">
      <w:pPr>
        <w:jc w:val="both"/>
        <w:rPr>
          <w:rFonts w:cs="Arial"/>
          <w:sz w:val="24"/>
        </w:rPr>
      </w:pPr>
    </w:p>
    <w:p w:rsidR="00B904F9" w:rsidRDefault="00B904F9" w:rsidP="00B904F9">
      <w:pPr>
        <w:rPr>
          <w:rFonts w:cs="Arial"/>
          <w:sz w:val="24"/>
        </w:rPr>
      </w:pPr>
    </w:p>
    <w:p w:rsidR="00B904F9" w:rsidRDefault="00B904F9" w:rsidP="00B904F9">
      <w:pPr>
        <w:rPr>
          <w:rFonts w:cs="Arial"/>
          <w:sz w:val="24"/>
        </w:rPr>
      </w:pPr>
    </w:p>
    <w:p w:rsidR="00B904F9" w:rsidRPr="0006378F" w:rsidRDefault="00B904F9" w:rsidP="0006378F">
      <w:pPr>
        <w:jc w:val="both"/>
        <w:rPr>
          <w:rFonts w:cs="Arial"/>
          <w:sz w:val="24"/>
        </w:rPr>
      </w:pPr>
    </w:p>
    <w:sectPr w:rsidR="00B904F9" w:rsidRPr="0006378F" w:rsidSect="0006378F">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0B7C"/>
    <w:multiLevelType w:val="hybridMultilevel"/>
    <w:tmpl w:val="B68826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5BB5"/>
    <w:multiLevelType w:val="hybridMultilevel"/>
    <w:tmpl w:val="E0E09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15E5C"/>
    <w:multiLevelType w:val="hybridMultilevel"/>
    <w:tmpl w:val="81BC7A8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1CE6E9C"/>
    <w:multiLevelType w:val="hybridMultilevel"/>
    <w:tmpl w:val="5B52B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37EFC"/>
    <w:multiLevelType w:val="hybridMultilevel"/>
    <w:tmpl w:val="B9E2AA9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C6A40F9"/>
    <w:multiLevelType w:val="hybridMultilevel"/>
    <w:tmpl w:val="AF2807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7" w15:restartNumberingAfterBreak="0">
    <w:nsid w:val="5BEC3E2A"/>
    <w:multiLevelType w:val="hybridMultilevel"/>
    <w:tmpl w:val="39528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C4F49"/>
    <w:multiLevelType w:val="hybridMultilevel"/>
    <w:tmpl w:val="CE80B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2"/>
  </w:num>
  <w:num w:numId="7">
    <w:abstractNumId w:val="4"/>
  </w:num>
  <w:num w:numId="8">
    <w:abstractNumId w:val="5"/>
  </w:num>
  <w:num w:numId="9">
    <w:abstractNumId w:val="6"/>
    <w:lvlOverride w:ilvl="0">
      <w:startOverride w:val="10"/>
    </w:lvlOverride>
    <w:lvlOverride w:ilvl="1">
      <w:startOverride w:val="4"/>
    </w:lvlOverride>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2C"/>
    <w:rsid w:val="0006378F"/>
    <w:rsid w:val="0019413C"/>
    <w:rsid w:val="001B0ECF"/>
    <w:rsid w:val="002040A4"/>
    <w:rsid w:val="002072EC"/>
    <w:rsid w:val="002837D1"/>
    <w:rsid w:val="002E37BB"/>
    <w:rsid w:val="002F065D"/>
    <w:rsid w:val="003515AA"/>
    <w:rsid w:val="0037182B"/>
    <w:rsid w:val="003B5E70"/>
    <w:rsid w:val="003F2C45"/>
    <w:rsid w:val="004E251C"/>
    <w:rsid w:val="0054299F"/>
    <w:rsid w:val="005E5AA0"/>
    <w:rsid w:val="005F42D9"/>
    <w:rsid w:val="00933E9A"/>
    <w:rsid w:val="00B904F9"/>
    <w:rsid w:val="00DF2F2C"/>
    <w:rsid w:val="00E21179"/>
    <w:rsid w:val="00E652EC"/>
    <w:rsid w:val="00F0064C"/>
    <w:rsid w:val="00F25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6FAD"/>
  <w15:chartTrackingRefBased/>
  <w15:docId w15:val="{98B6FA8A-CEF3-4202-9B75-7E9B58A0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F2C"/>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DF2F2C"/>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DF2F2C"/>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DF2F2C"/>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DF2F2C"/>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DF2F2C"/>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DF2F2C"/>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DF2F2C"/>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DF2F2C"/>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DF2F2C"/>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DF2F2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DF2F2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DF2F2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DF2F2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F2F2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DF2F2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F2F2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DF2F2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F2F2C"/>
    <w:rPr>
      <w:rFonts w:ascii="Arial" w:eastAsia="STZhongsong" w:hAnsi="Arial" w:cs="Times New Roman"/>
      <w:szCs w:val="20"/>
      <w:lang w:eastAsia="zh-CN"/>
    </w:rPr>
  </w:style>
  <w:style w:type="table" w:styleId="TableGrid">
    <w:name w:val="Table Grid"/>
    <w:basedOn w:val="TableNormal"/>
    <w:uiPriority w:val="59"/>
    <w:rsid w:val="00DF2F2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2F2C"/>
    <w:rPr>
      <w:color w:val="0000FF"/>
      <w:u w:val="single"/>
    </w:rPr>
  </w:style>
  <w:style w:type="paragraph" w:styleId="NoSpacing">
    <w:name w:val="No Spacing"/>
    <w:link w:val="NoSpacingChar"/>
    <w:uiPriority w:val="1"/>
    <w:qFormat/>
    <w:rsid w:val="00DF2F2C"/>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DF2F2C"/>
    <w:rPr>
      <w:rFonts w:ascii="Calibri" w:eastAsia="Times New Roman" w:hAnsi="Calibri" w:cs="Times New Roman"/>
      <w:lang w:val="en-US"/>
    </w:rPr>
  </w:style>
  <w:style w:type="character" w:customStyle="1" w:styleId="x-el">
    <w:name w:val="x-el"/>
    <w:basedOn w:val="DefaultParagraphFont"/>
    <w:rsid w:val="00DF2F2C"/>
  </w:style>
  <w:style w:type="paragraph" w:styleId="ListParagraph">
    <w:name w:val="List Paragraph"/>
    <w:basedOn w:val="Normal"/>
    <w:uiPriority w:val="34"/>
    <w:qFormat/>
    <w:rsid w:val="00DF2F2C"/>
    <w:pPr>
      <w:ind w:left="720"/>
      <w:contextualSpacing/>
    </w:pPr>
  </w:style>
  <w:style w:type="character" w:styleId="UnresolvedMention">
    <w:name w:val="Unresolved Mention"/>
    <w:basedOn w:val="DefaultParagraphFont"/>
    <w:uiPriority w:val="99"/>
    <w:semiHidden/>
    <w:unhideWhenUsed/>
    <w:rsid w:val="002040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C0780147</Template>
  <TotalTime>9</TotalTime>
  <Pages>6</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Christian</dc:creator>
  <cp:keywords/>
  <dc:description/>
  <cp:lastModifiedBy>Hough Christian</cp:lastModifiedBy>
  <cp:revision>5</cp:revision>
  <cp:lastPrinted>2019-10-01T11:10:00Z</cp:lastPrinted>
  <dcterms:created xsi:type="dcterms:W3CDTF">2019-10-01T11:01:00Z</dcterms:created>
  <dcterms:modified xsi:type="dcterms:W3CDTF">2019-10-01T11:12:00Z</dcterms:modified>
</cp:coreProperties>
</file>