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D67" w:rsidRDefault="00D03A8F" w:rsidP="00D03A8F">
      <w:pPr>
        <w:ind w:left="-567"/>
        <w:rPr>
          <w:rFonts w:ascii="Arial" w:hAnsi="Arial" w:cs="Arial"/>
          <w:b/>
          <w:color w:val="000000"/>
        </w:rPr>
      </w:pPr>
      <w:r>
        <w:rPr>
          <w:rFonts w:ascii="Arial" w:hAnsi="Arial" w:cs="Arial"/>
          <w:b/>
          <w:color w:val="000000"/>
        </w:rPr>
        <w:t xml:space="preserve">Appendix 1 - </w:t>
      </w:r>
      <w:r w:rsidR="005F6D67" w:rsidRPr="0023722E">
        <w:rPr>
          <w:rFonts w:ascii="Arial" w:hAnsi="Arial" w:cs="Arial"/>
          <w:b/>
          <w:color w:val="000000"/>
        </w:rPr>
        <w:t xml:space="preserve">Asset Management System </w:t>
      </w:r>
      <w:r>
        <w:rPr>
          <w:rFonts w:ascii="Arial" w:hAnsi="Arial" w:cs="Arial"/>
          <w:b/>
          <w:color w:val="000000"/>
        </w:rPr>
        <w:t>Requirements</w:t>
      </w:r>
    </w:p>
    <w:p w:rsidR="00D03A8F" w:rsidRPr="0023722E" w:rsidRDefault="00D03A8F" w:rsidP="00D03A8F">
      <w:pPr>
        <w:ind w:left="-567"/>
        <w:rPr>
          <w:rFonts w:ascii="Arial" w:hAnsi="Arial" w:cs="Arial"/>
          <w:b/>
          <w:color w:val="000000"/>
        </w:rPr>
      </w:pPr>
    </w:p>
    <w:tbl>
      <w:tblPr>
        <w:tblStyle w:val="TableGrid"/>
        <w:tblW w:w="5501" w:type="pct"/>
        <w:tblInd w:w="-572" w:type="dxa"/>
        <w:tblLayout w:type="fixed"/>
        <w:tblLook w:val="04A0" w:firstRow="1" w:lastRow="0" w:firstColumn="1" w:lastColumn="0" w:noHBand="0" w:noVBand="1"/>
      </w:tblPr>
      <w:tblGrid>
        <w:gridCol w:w="1414"/>
        <w:gridCol w:w="4440"/>
        <w:gridCol w:w="948"/>
        <w:gridCol w:w="993"/>
        <w:gridCol w:w="8224"/>
      </w:tblGrid>
      <w:tr w:rsidR="004F3FE9" w:rsidTr="00D03A8F">
        <w:trPr>
          <w:trHeight w:val="541"/>
          <w:tblHeader/>
        </w:trPr>
        <w:tc>
          <w:tcPr>
            <w:tcW w:w="441" w:type="pct"/>
            <w:shd w:val="clear" w:color="auto" w:fill="2E74B5" w:themeFill="accent1" w:themeFillShade="BF"/>
            <w:vAlign w:val="center"/>
          </w:tcPr>
          <w:p w:rsidR="009136CC" w:rsidRPr="0023722E" w:rsidRDefault="009136CC" w:rsidP="0065621D">
            <w:pPr>
              <w:rPr>
                <w:rFonts w:ascii="Arial" w:hAnsi="Arial" w:cs="Arial"/>
                <w:color w:val="FFFFFF" w:themeColor="background1"/>
                <w:sz w:val="24"/>
                <w:szCs w:val="24"/>
              </w:rPr>
            </w:pPr>
            <w:r w:rsidRPr="0023722E">
              <w:rPr>
                <w:rFonts w:ascii="Arial" w:hAnsi="Arial" w:cs="Arial"/>
                <w:color w:val="FFFFFF" w:themeColor="background1"/>
                <w:sz w:val="24"/>
                <w:szCs w:val="24"/>
              </w:rPr>
              <w:t>Modules</w:t>
            </w:r>
          </w:p>
        </w:tc>
        <w:tc>
          <w:tcPr>
            <w:tcW w:w="1386" w:type="pct"/>
            <w:shd w:val="clear" w:color="auto" w:fill="2E74B5" w:themeFill="accent1" w:themeFillShade="BF"/>
            <w:vAlign w:val="center"/>
          </w:tcPr>
          <w:p w:rsidR="009136CC" w:rsidRPr="0023722E" w:rsidRDefault="009136CC" w:rsidP="0065621D">
            <w:pPr>
              <w:rPr>
                <w:rFonts w:ascii="Arial" w:hAnsi="Arial" w:cs="Arial"/>
                <w:color w:val="FFFFFF" w:themeColor="background1"/>
                <w:sz w:val="24"/>
                <w:szCs w:val="24"/>
              </w:rPr>
            </w:pPr>
            <w:r w:rsidRPr="0023722E">
              <w:rPr>
                <w:rFonts w:ascii="Arial" w:hAnsi="Arial" w:cs="Arial"/>
                <w:color w:val="FFFFFF" w:themeColor="background1"/>
                <w:sz w:val="24"/>
                <w:szCs w:val="24"/>
              </w:rPr>
              <w:t>Functions</w:t>
            </w:r>
          </w:p>
        </w:tc>
        <w:tc>
          <w:tcPr>
            <w:tcW w:w="296" w:type="pct"/>
            <w:shd w:val="clear" w:color="auto" w:fill="2E74B5" w:themeFill="accent1" w:themeFillShade="BF"/>
            <w:vAlign w:val="center"/>
          </w:tcPr>
          <w:p w:rsidR="009136CC" w:rsidRPr="009136CC" w:rsidRDefault="009136CC" w:rsidP="0065621D">
            <w:pPr>
              <w:rPr>
                <w:rFonts w:ascii="Arial" w:hAnsi="Arial" w:cs="Arial"/>
                <w:color w:val="FFFFFF" w:themeColor="background1"/>
                <w:sz w:val="16"/>
                <w:szCs w:val="16"/>
              </w:rPr>
            </w:pPr>
            <w:r w:rsidRPr="009136CC">
              <w:rPr>
                <w:rFonts w:ascii="Arial" w:hAnsi="Arial" w:cs="Arial"/>
                <w:color w:val="FFFFFF" w:themeColor="background1"/>
                <w:sz w:val="16"/>
                <w:szCs w:val="16"/>
              </w:rPr>
              <w:t xml:space="preserve">Essential </w:t>
            </w:r>
          </w:p>
        </w:tc>
        <w:tc>
          <w:tcPr>
            <w:tcW w:w="310" w:type="pct"/>
            <w:shd w:val="clear" w:color="auto" w:fill="2E74B5" w:themeFill="accent1" w:themeFillShade="BF"/>
            <w:vAlign w:val="center"/>
          </w:tcPr>
          <w:p w:rsidR="009136CC" w:rsidRPr="009136CC" w:rsidRDefault="009136CC" w:rsidP="0065621D">
            <w:pPr>
              <w:rPr>
                <w:rFonts w:ascii="Arial" w:hAnsi="Arial" w:cs="Arial"/>
                <w:color w:val="FFFFFF" w:themeColor="background1"/>
                <w:sz w:val="16"/>
                <w:szCs w:val="16"/>
              </w:rPr>
            </w:pPr>
            <w:r w:rsidRPr="009136CC">
              <w:rPr>
                <w:rFonts w:ascii="Arial" w:hAnsi="Arial" w:cs="Arial"/>
                <w:color w:val="FFFFFF" w:themeColor="background1"/>
                <w:sz w:val="16"/>
                <w:szCs w:val="16"/>
              </w:rPr>
              <w:t>Desirable</w:t>
            </w:r>
          </w:p>
        </w:tc>
        <w:tc>
          <w:tcPr>
            <w:tcW w:w="2566" w:type="pct"/>
            <w:shd w:val="clear" w:color="auto" w:fill="2E74B5" w:themeFill="accent1" w:themeFillShade="BF"/>
            <w:vAlign w:val="center"/>
          </w:tcPr>
          <w:p w:rsidR="009136CC" w:rsidRPr="009136CC" w:rsidRDefault="009136CC" w:rsidP="0065621D">
            <w:pPr>
              <w:rPr>
                <w:rFonts w:ascii="Arial" w:hAnsi="Arial" w:cs="Arial"/>
                <w:color w:val="FFFFFF" w:themeColor="background1"/>
                <w:sz w:val="16"/>
                <w:szCs w:val="16"/>
              </w:rPr>
            </w:pPr>
            <w:r w:rsidRPr="009136CC">
              <w:rPr>
                <w:rFonts w:ascii="Arial" w:hAnsi="Arial" w:cs="Arial"/>
                <w:color w:val="FFFFFF" w:themeColor="background1"/>
                <w:sz w:val="16"/>
                <w:szCs w:val="16"/>
              </w:rPr>
              <w:t>Comments</w:t>
            </w:r>
          </w:p>
        </w:tc>
      </w:tr>
      <w:tr w:rsidR="004F3FE9" w:rsidTr="00D03A8F">
        <w:trPr>
          <w:trHeight w:val="703"/>
        </w:trPr>
        <w:tc>
          <w:tcPr>
            <w:tcW w:w="441" w:type="pct"/>
          </w:tcPr>
          <w:p w:rsidR="009136CC" w:rsidRDefault="009136CC" w:rsidP="0065621D">
            <w:pPr>
              <w:rPr>
                <w:rFonts w:ascii="Arial" w:hAnsi="Arial" w:cs="Arial"/>
                <w:color w:val="000000"/>
              </w:rPr>
            </w:pPr>
            <w:r w:rsidRPr="0065621D">
              <w:rPr>
                <w:rFonts w:ascii="Arial" w:hAnsi="Arial" w:cs="Arial"/>
                <w:color w:val="000000"/>
              </w:rPr>
              <w:t xml:space="preserve">Stock </w:t>
            </w:r>
            <w:r>
              <w:rPr>
                <w:rFonts w:ascii="Arial" w:hAnsi="Arial" w:cs="Arial"/>
                <w:color w:val="000000"/>
              </w:rPr>
              <w:t xml:space="preserve">Condition Survey </w:t>
            </w:r>
          </w:p>
        </w:tc>
        <w:tc>
          <w:tcPr>
            <w:tcW w:w="1386" w:type="pct"/>
          </w:tcPr>
          <w:p w:rsidR="009136CC" w:rsidRPr="0023722E" w:rsidRDefault="009136CC" w:rsidP="0023722E">
            <w:pPr>
              <w:rPr>
                <w:rFonts w:ascii="Arial" w:hAnsi="Arial" w:cs="Arial"/>
                <w:color w:val="000000"/>
              </w:rPr>
            </w:pPr>
            <w:r w:rsidRPr="0023722E">
              <w:rPr>
                <w:rFonts w:ascii="Arial" w:hAnsi="Arial" w:cs="Arial"/>
                <w:color w:val="000000"/>
              </w:rPr>
              <w:t xml:space="preserve">On site </w:t>
            </w:r>
            <w:r>
              <w:rPr>
                <w:rFonts w:ascii="Arial" w:hAnsi="Arial" w:cs="Arial"/>
                <w:color w:val="000000"/>
              </w:rPr>
              <w:t>data collection</w:t>
            </w:r>
          </w:p>
          <w:p w:rsidR="009136CC" w:rsidRDefault="009136CC" w:rsidP="0023722E">
            <w:pPr>
              <w:pStyle w:val="ListParagraph"/>
              <w:ind w:left="0"/>
              <w:rPr>
                <w:rFonts w:ascii="Arial" w:hAnsi="Arial" w:cs="Arial"/>
                <w:color w:val="000000"/>
              </w:rPr>
            </w:pPr>
          </w:p>
        </w:tc>
        <w:tc>
          <w:tcPr>
            <w:tcW w:w="296" w:type="pct"/>
            <w:shd w:val="clear" w:color="auto" w:fill="92D050"/>
          </w:tcPr>
          <w:p w:rsidR="009136CC" w:rsidRDefault="009136CC" w:rsidP="0065621D">
            <w:pPr>
              <w:rPr>
                <w:rFonts w:ascii="Arial" w:hAnsi="Arial" w:cs="Arial"/>
                <w:color w:val="000000"/>
              </w:rPr>
            </w:pPr>
          </w:p>
        </w:tc>
        <w:tc>
          <w:tcPr>
            <w:tcW w:w="310" w:type="pct"/>
          </w:tcPr>
          <w:p w:rsidR="009136CC" w:rsidRDefault="009136CC" w:rsidP="0065621D">
            <w:pPr>
              <w:rPr>
                <w:rFonts w:ascii="Arial" w:hAnsi="Arial" w:cs="Arial"/>
                <w:color w:val="000000"/>
              </w:rPr>
            </w:pPr>
          </w:p>
        </w:tc>
        <w:tc>
          <w:tcPr>
            <w:tcW w:w="2566" w:type="pct"/>
          </w:tcPr>
          <w:p w:rsidR="009136CC" w:rsidRDefault="009136CC" w:rsidP="0065621D">
            <w:pPr>
              <w:rPr>
                <w:rFonts w:ascii="Arial" w:hAnsi="Arial" w:cs="Arial"/>
                <w:color w:val="000000"/>
              </w:rPr>
            </w:pPr>
          </w:p>
        </w:tc>
      </w:tr>
      <w:tr w:rsidR="004F3FE9" w:rsidTr="00D03A8F">
        <w:tc>
          <w:tcPr>
            <w:tcW w:w="441" w:type="pct"/>
          </w:tcPr>
          <w:p w:rsidR="009136CC" w:rsidRDefault="009136CC" w:rsidP="006C71AF">
            <w:pPr>
              <w:rPr>
                <w:rFonts w:ascii="Arial" w:hAnsi="Arial" w:cs="Arial"/>
                <w:color w:val="000000"/>
              </w:rPr>
            </w:pPr>
          </w:p>
        </w:tc>
        <w:tc>
          <w:tcPr>
            <w:tcW w:w="1386" w:type="pct"/>
          </w:tcPr>
          <w:p w:rsidR="009136CC" w:rsidRPr="0023722E" w:rsidRDefault="009136CC" w:rsidP="006C71AF">
            <w:pPr>
              <w:rPr>
                <w:rFonts w:ascii="Arial" w:hAnsi="Arial" w:cs="Arial"/>
                <w:color w:val="000000"/>
              </w:rPr>
            </w:pPr>
            <w:r>
              <w:rPr>
                <w:rFonts w:ascii="Arial" w:hAnsi="Arial" w:cs="Arial"/>
                <w:color w:val="000000"/>
              </w:rPr>
              <w:t>Survey Program/Scheduler</w:t>
            </w:r>
          </w:p>
          <w:p w:rsidR="009136CC" w:rsidRDefault="009136CC" w:rsidP="006C71AF">
            <w:pPr>
              <w:rPr>
                <w:rFonts w:ascii="Arial" w:hAnsi="Arial" w:cs="Arial"/>
                <w:color w:val="000000"/>
              </w:rPr>
            </w:pPr>
          </w:p>
        </w:tc>
        <w:tc>
          <w:tcPr>
            <w:tcW w:w="296" w:type="pct"/>
            <w:shd w:val="clear" w:color="auto" w:fill="92D050"/>
          </w:tcPr>
          <w:p w:rsidR="009136CC" w:rsidRDefault="009136CC" w:rsidP="006C71AF">
            <w:pPr>
              <w:rPr>
                <w:rFonts w:ascii="Arial" w:hAnsi="Arial" w:cs="Arial"/>
                <w:color w:val="000000"/>
              </w:rPr>
            </w:pPr>
          </w:p>
        </w:tc>
        <w:tc>
          <w:tcPr>
            <w:tcW w:w="310" w:type="pct"/>
          </w:tcPr>
          <w:p w:rsidR="009136CC" w:rsidRDefault="009136CC" w:rsidP="006C71AF">
            <w:pPr>
              <w:rPr>
                <w:rFonts w:ascii="Arial" w:hAnsi="Arial" w:cs="Arial"/>
                <w:color w:val="000000"/>
              </w:rPr>
            </w:pPr>
          </w:p>
        </w:tc>
        <w:tc>
          <w:tcPr>
            <w:tcW w:w="2566" w:type="pct"/>
          </w:tcPr>
          <w:p w:rsidR="009136CC" w:rsidRDefault="009136CC" w:rsidP="006C71AF">
            <w:pPr>
              <w:rPr>
                <w:rFonts w:ascii="Arial" w:hAnsi="Arial" w:cs="Arial"/>
                <w:color w:val="000000"/>
              </w:rPr>
            </w:pPr>
            <w:r>
              <w:rPr>
                <w:rFonts w:ascii="Arial" w:hAnsi="Arial" w:cs="Arial"/>
                <w:color w:val="000000"/>
              </w:rPr>
              <w:t>Manage five yearly rolling surveys. Integration with appointments, letters.</w:t>
            </w:r>
          </w:p>
        </w:tc>
      </w:tr>
      <w:tr w:rsidR="004F3FE9" w:rsidTr="00D03A8F">
        <w:tc>
          <w:tcPr>
            <w:tcW w:w="441" w:type="pct"/>
          </w:tcPr>
          <w:p w:rsidR="009136CC" w:rsidRPr="0065621D" w:rsidRDefault="009136CC" w:rsidP="006C71AF">
            <w:pPr>
              <w:rPr>
                <w:rFonts w:ascii="Arial" w:hAnsi="Arial" w:cs="Arial"/>
                <w:color w:val="000000"/>
              </w:rPr>
            </w:pPr>
          </w:p>
        </w:tc>
        <w:tc>
          <w:tcPr>
            <w:tcW w:w="1386" w:type="pct"/>
          </w:tcPr>
          <w:p w:rsidR="009136CC" w:rsidRDefault="009136CC" w:rsidP="006C71AF">
            <w:pPr>
              <w:rPr>
                <w:rFonts w:ascii="Arial" w:hAnsi="Arial" w:cs="Arial"/>
                <w:color w:val="000000"/>
              </w:rPr>
            </w:pPr>
            <w:r>
              <w:rPr>
                <w:rFonts w:ascii="Arial" w:hAnsi="Arial" w:cs="Arial"/>
                <w:color w:val="000000"/>
              </w:rPr>
              <w:t xml:space="preserve">Retention of historical survey records </w:t>
            </w:r>
          </w:p>
          <w:p w:rsidR="009136CC" w:rsidRPr="0023722E" w:rsidRDefault="009136CC" w:rsidP="006C71AF">
            <w:pPr>
              <w:rPr>
                <w:rFonts w:ascii="Arial" w:hAnsi="Arial" w:cs="Arial"/>
                <w:color w:val="000000"/>
              </w:rPr>
            </w:pPr>
          </w:p>
        </w:tc>
        <w:tc>
          <w:tcPr>
            <w:tcW w:w="296" w:type="pct"/>
            <w:shd w:val="clear" w:color="auto" w:fill="FFFFFF" w:themeFill="background1"/>
          </w:tcPr>
          <w:p w:rsidR="009136CC" w:rsidRDefault="009136CC" w:rsidP="006C71AF">
            <w:pPr>
              <w:rPr>
                <w:rFonts w:ascii="Arial" w:hAnsi="Arial" w:cs="Arial"/>
                <w:color w:val="000000"/>
              </w:rPr>
            </w:pPr>
          </w:p>
        </w:tc>
        <w:tc>
          <w:tcPr>
            <w:tcW w:w="310" w:type="pct"/>
            <w:shd w:val="clear" w:color="auto" w:fill="FFC000"/>
          </w:tcPr>
          <w:p w:rsidR="009136CC" w:rsidRPr="00296AEC" w:rsidRDefault="009136CC" w:rsidP="006C71AF">
            <w:pPr>
              <w:rPr>
                <w:rFonts w:ascii="Arial" w:hAnsi="Arial" w:cs="Arial"/>
                <w:color w:val="FFC000"/>
              </w:rPr>
            </w:pPr>
          </w:p>
        </w:tc>
        <w:tc>
          <w:tcPr>
            <w:tcW w:w="2566" w:type="pct"/>
          </w:tcPr>
          <w:p w:rsidR="009136CC" w:rsidRDefault="009136CC" w:rsidP="006C71AF">
            <w:pPr>
              <w:rPr>
                <w:rFonts w:ascii="Arial" w:hAnsi="Arial" w:cs="Arial"/>
                <w:color w:val="000000"/>
              </w:rPr>
            </w:pPr>
          </w:p>
        </w:tc>
      </w:tr>
      <w:tr w:rsidR="004F3FE9" w:rsidTr="00D03A8F">
        <w:tc>
          <w:tcPr>
            <w:tcW w:w="441" w:type="pct"/>
          </w:tcPr>
          <w:p w:rsidR="009136CC" w:rsidRPr="0065621D" w:rsidRDefault="009136CC" w:rsidP="006C71AF">
            <w:pPr>
              <w:rPr>
                <w:rFonts w:ascii="Arial" w:hAnsi="Arial" w:cs="Arial"/>
                <w:color w:val="000000"/>
              </w:rPr>
            </w:pPr>
          </w:p>
        </w:tc>
        <w:tc>
          <w:tcPr>
            <w:tcW w:w="1386" w:type="pct"/>
          </w:tcPr>
          <w:p w:rsidR="009136CC" w:rsidRDefault="009136CC" w:rsidP="006C71AF">
            <w:pPr>
              <w:rPr>
                <w:rFonts w:ascii="Arial" w:hAnsi="Arial" w:cs="Arial"/>
                <w:color w:val="000000"/>
              </w:rPr>
            </w:pPr>
            <w:r>
              <w:rPr>
                <w:rFonts w:ascii="Arial" w:hAnsi="Arial" w:cs="Arial"/>
                <w:color w:val="000000"/>
              </w:rPr>
              <w:t>Near real time data exchange</w:t>
            </w:r>
          </w:p>
          <w:p w:rsidR="009136CC" w:rsidRPr="0023722E" w:rsidRDefault="009136CC" w:rsidP="006C71AF">
            <w:pPr>
              <w:rPr>
                <w:rFonts w:ascii="Arial" w:hAnsi="Arial" w:cs="Arial"/>
                <w:color w:val="000000"/>
              </w:rPr>
            </w:pPr>
          </w:p>
        </w:tc>
        <w:tc>
          <w:tcPr>
            <w:tcW w:w="296" w:type="pct"/>
            <w:shd w:val="clear" w:color="auto" w:fill="FFFFFF" w:themeFill="background1"/>
          </w:tcPr>
          <w:p w:rsidR="009136CC" w:rsidRDefault="009136CC" w:rsidP="006C71AF">
            <w:pPr>
              <w:rPr>
                <w:rFonts w:ascii="Arial" w:hAnsi="Arial" w:cs="Arial"/>
                <w:color w:val="000000"/>
              </w:rPr>
            </w:pPr>
          </w:p>
        </w:tc>
        <w:tc>
          <w:tcPr>
            <w:tcW w:w="310" w:type="pct"/>
            <w:shd w:val="clear" w:color="auto" w:fill="FFC000"/>
          </w:tcPr>
          <w:p w:rsidR="009136CC" w:rsidRDefault="009136CC" w:rsidP="006C71AF">
            <w:pPr>
              <w:rPr>
                <w:rFonts w:ascii="Arial" w:hAnsi="Arial" w:cs="Arial"/>
                <w:color w:val="000000"/>
              </w:rPr>
            </w:pPr>
          </w:p>
        </w:tc>
        <w:tc>
          <w:tcPr>
            <w:tcW w:w="2566" w:type="pct"/>
          </w:tcPr>
          <w:p w:rsidR="009136CC" w:rsidRDefault="009136CC" w:rsidP="006C71AF">
            <w:pPr>
              <w:rPr>
                <w:rFonts w:ascii="Arial" w:hAnsi="Arial" w:cs="Arial"/>
                <w:color w:val="000000"/>
              </w:rPr>
            </w:pPr>
          </w:p>
        </w:tc>
      </w:tr>
      <w:tr w:rsidR="004F3FE9" w:rsidTr="00D03A8F">
        <w:tc>
          <w:tcPr>
            <w:tcW w:w="441" w:type="pct"/>
          </w:tcPr>
          <w:p w:rsidR="009136CC" w:rsidRDefault="009136CC" w:rsidP="006C71AF">
            <w:pPr>
              <w:rPr>
                <w:rFonts w:ascii="Arial" w:hAnsi="Arial" w:cs="Arial"/>
                <w:color w:val="000000"/>
              </w:rPr>
            </w:pPr>
          </w:p>
        </w:tc>
        <w:tc>
          <w:tcPr>
            <w:tcW w:w="1386" w:type="pct"/>
          </w:tcPr>
          <w:p w:rsidR="009136CC" w:rsidRPr="0023722E" w:rsidRDefault="009136CC" w:rsidP="006C71AF">
            <w:pPr>
              <w:rPr>
                <w:rFonts w:ascii="Arial" w:hAnsi="Arial" w:cs="Arial"/>
                <w:color w:val="000000"/>
              </w:rPr>
            </w:pPr>
            <w:r w:rsidRPr="0023722E">
              <w:rPr>
                <w:rFonts w:ascii="Arial" w:hAnsi="Arial" w:cs="Arial"/>
                <w:color w:val="000000"/>
              </w:rPr>
              <w:t>Configurable component library and survey forms design</w:t>
            </w:r>
          </w:p>
          <w:p w:rsidR="009136CC" w:rsidRDefault="009136CC" w:rsidP="006C71AF">
            <w:pPr>
              <w:rPr>
                <w:rFonts w:ascii="Arial" w:hAnsi="Arial" w:cs="Arial"/>
                <w:color w:val="000000"/>
              </w:rPr>
            </w:pPr>
          </w:p>
        </w:tc>
        <w:tc>
          <w:tcPr>
            <w:tcW w:w="296" w:type="pct"/>
            <w:shd w:val="clear" w:color="auto" w:fill="92D050"/>
          </w:tcPr>
          <w:p w:rsidR="009136CC" w:rsidRDefault="009136CC" w:rsidP="006C71AF">
            <w:pPr>
              <w:rPr>
                <w:rFonts w:ascii="Arial" w:hAnsi="Arial" w:cs="Arial"/>
                <w:color w:val="000000"/>
              </w:rPr>
            </w:pPr>
          </w:p>
        </w:tc>
        <w:tc>
          <w:tcPr>
            <w:tcW w:w="310" w:type="pct"/>
          </w:tcPr>
          <w:p w:rsidR="009136CC" w:rsidRDefault="009136CC" w:rsidP="006C71AF">
            <w:pPr>
              <w:rPr>
                <w:rFonts w:ascii="Arial" w:hAnsi="Arial" w:cs="Arial"/>
                <w:color w:val="000000"/>
              </w:rPr>
            </w:pPr>
          </w:p>
        </w:tc>
        <w:tc>
          <w:tcPr>
            <w:tcW w:w="2566" w:type="pct"/>
          </w:tcPr>
          <w:p w:rsidR="009136CC" w:rsidRDefault="009136CC" w:rsidP="006C71AF">
            <w:pPr>
              <w:rPr>
                <w:rFonts w:ascii="Arial" w:hAnsi="Arial" w:cs="Arial"/>
                <w:color w:val="000000"/>
              </w:rPr>
            </w:pPr>
            <w:r>
              <w:rPr>
                <w:rFonts w:ascii="Arial" w:hAnsi="Arial" w:cs="Arial"/>
                <w:color w:val="000000"/>
              </w:rPr>
              <w:t>Define survey components (multiple field definitions) and ability to group component types into surveys</w:t>
            </w:r>
          </w:p>
        </w:tc>
      </w:tr>
      <w:tr w:rsidR="004F3FE9" w:rsidTr="00D03A8F">
        <w:tc>
          <w:tcPr>
            <w:tcW w:w="441" w:type="pct"/>
          </w:tcPr>
          <w:p w:rsidR="009136CC" w:rsidRDefault="009136CC" w:rsidP="006C71AF">
            <w:pPr>
              <w:rPr>
                <w:rFonts w:ascii="Arial" w:hAnsi="Arial" w:cs="Arial"/>
                <w:color w:val="000000"/>
              </w:rPr>
            </w:pPr>
          </w:p>
        </w:tc>
        <w:tc>
          <w:tcPr>
            <w:tcW w:w="1386" w:type="pct"/>
          </w:tcPr>
          <w:p w:rsidR="009136CC" w:rsidRDefault="009136CC" w:rsidP="006C71AF">
            <w:pPr>
              <w:rPr>
                <w:rFonts w:ascii="Arial" w:hAnsi="Arial" w:cs="Arial"/>
                <w:color w:val="000000"/>
              </w:rPr>
            </w:pPr>
            <w:r>
              <w:rPr>
                <w:rFonts w:ascii="Arial" w:hAnsi="Arial" w:cs="Arial"/>
                <w:color w:val="000000"/>
              </w:rPr>
              <w:t xml:space="preserve">Component Costs  </w:t>
            </w:r>
          </w:p>
          <w:p w:rsidR="009136CC" w:rsidRPr="0023722E" w:rsidRDefault="009136CC" w:rsidP="006C71AF">
            <w:pPr>
              <w:rPr>
                <w:rFonts w:ascii="Arial" w:hAnsi="Arial" w:cs="Arial"/>
                <w:color w:val="000000"/>
              </w:rPr>
            </w:pPr>
          </w:p>
        </w:tc>
        <w:tc>
          <w:tcPr>
            <w:tcW w:w="296" w:type="pct"/>
            <w:shd w:val="clear" w:color="auto" w:fill="92D050"/>
          </w:tcPr>
          <w:p w:rsidR="009136CC" w:rsidRDefault="009136CC" w:rsidP="006C71AF">
            <w:pPr>
              <w:rPr>
                <w:rFonts w:ascii="Arial" w:hAnsi="Arial" w:cs="Arial"/>
                <w:color w:val="000000"/>
              </w:rPr>
            </w:pPr>
          </w:p>
        </w:tc>
        <w:tc>
          <w:tcPr>
            <w:tcW w:w="310" w:type="pct"/>
          </w:tcPr>
          <w:p w:rsidR="009136CC" w:rsidRDefault="009136CC" w:rsidP="006C71AF">
            <w:pPr>
              <w:rPr>
                <w:rFonts w:ascii="Arial" w:hAnsi="Arial" w:cs="Arial"/>
                <w:color w:val="000000"/>
              </w:rPr>
            </w:pPr>
          </w:p>
        </w:tc>
        <w:tc>
          <w:tcPr>
            <w:tcW w:w="2566" w:type="pct"/>
          </w:tcPr>
          <w:p w:rsidR="009136CC" w:rsidRDefault="009136CC" w:rsidP="006C71AF">
            <w:pPr>
              <w:rPr>
                <w:rFonts w:ascii="Arial" w:hAnsi="Arial" w:cs="Arial"/>
                <w:color w:val="000000"/>
              </w:rPr>
            </w:pPr>
            <w:r>
              <w:rPr>
                <w:rFonts w:ascii="Arial" w:hAnsi="Arial" w:cs="Arial"/>
                <w:color w:val="000000"/>
              </w:rPr>
              <w:t>Standard or variable</w:t>
            </w:r>
          </w:p>
        </w:tc>
      </w:tr>
      <w:tr w:rsidR="004F3FE9" w:rsidTr="00D03A8F">
        <w:tc>
          <w:tcPr>
            <w:tcW w:w="441" w:type="pct"/>
          </w:tcPr>
          <w:p w:rsidR="009136CC" w:rsidRDefault="009136CC" w:rsidP="006C71AF">
            <w:pPr>
              <w:rPr>
                <w:rFonts w:ascii="Arial" w:hAnsi="Arial" w:cs="Arial"/>
                <w:color w:val="000000"/>
              </w:rPr>
            </w:pPr>
          </w:p>
        </w:tc>
        <w:tc>
          <w:tcPr>
            <w:tcW w:w="1386" w:type="pct"/>
          </w:tcPr>
          <w:p w:rsidR="009136CC" w:rsidRPr="0023722E" w:rsidRDefault="009136CC" w:rsidP="006C71AF">
            <w:pPr>
              <w:rPr>
                <w:rFonts w:ascii="Arial" w:hAnsi="Arial" w:cs="Arial"/>
                <w:color w:val="000000"/>
              </w:rPr>
            </w:pPr>
            <w:r w:rsidRPr="0023722E">
              <w:rPr>
                <w:rFonts w:ascii="Arial" w:hAnsi="Arial" w:cs="Arial"/>
                <w:color w:val="000000"/>
              </w:rPr>
              <w:t>Component image capture</w:t>
            </w:r>
          </w:p>
          <w:p w:rsidR="009136CC" w:rsidRDefault="009136CC" w:rsidP="006C71AF">
            <w:pPr>
              <w:rPr>
                <w:rFonts w:ascii="Arial" w:hAnsi="Arial" w:cs="Arial"/>
                <w:color w:val="000000"/>
              </w:rPr>
            </w:pPr>
          </w:p>
        </w:tc>
        <w:tc>
          <w:tcPr>
            <w:tcW w:w="296" w:type="pct"/>
            <w:shd w:val="clear" w:color="auto" w:fill="92D050"/>
          </w:tcPr>
          <w:p w:rsidR="009136CC" w:rsidRDefault="009136CC" w:rsidP="006C71AF">
            <w:pPr>
              <w:rPr>
                <w:rFonts w:ascii="Arial" w:hAnsi="Arial" w:cs="Arial"/>
                <w:color w:val="000000"/>
              </w:rPr>
            </w:pPr>
          </w:p>
        </w:tc>
        <w:tc>
          <w:tcPr>
            <w:tcW w:w="310" w:type="pct"/>
          </w:tcPr>
          <w:p w:rsidR="009136CC" w:rsidRDefault="009136CC" w:rsidP="006C71AF">
            <w:pPr>
              <w:rPr>
                <w:rFonts w:ascii="Arial" w:hAnsi="Arial" w:cs="Arial"/>
                <w:color w:val="000000"/>
              </w:rPr>
            </w:pPr>
          </w:p>
        </w:tc>
        <w:tc>
          <w:tcPr>
            <w:tcW w:w="2566" w:type="pct"/>
          </w:tcPr>
          <w:p w:rsidR="009136CC" w:rsidRDefault="009136CC" w:rsidP="006C71AF">
            <w:pPr>
              <w:rPr>
                <w:rFonts w:ascii="Arial" w:hAnsi="Arial" w:cs="Arial"/>
                <w:color w:val="000000"/>
              </w:rPr>
            </w:pPr>
          </w:p>
        </w:tc>
      </w:tr>
      <w:tr w:rsidR="004F3FE9" w:rsidTr="00D03A8F">
        <w:tc>
          <w:tcPr>
            <w:tcW w:w="441" w:type="pct"/>
          </w:tcPr>
          <w:p w:rsidR="009136CC" w:rsidRDefault="009136CC" w:rsidP="006C71AF">
            <w:pPr>
              <w:rPr>
                <w:rFonts w:ascii="Arial" w:hAnsi="Arial" w:cs="Arial"/>
                <w:color w:val="000000"/>
              </w:rPr>
            </w:pPr>
          </w:p>
        </w:tc>
        <w:tc>
          <w:tcPr>
            <w:tcW w:w="1386" w:type="pct"/>
          </w:tcPr>
          <w:p w:rsidR="009136CC" w:rsidRPr="0023722E" w:rsidRDefault="009136CC" w:rsidP="006C71AF">
            <w:pPr>
              <w:rPr>
                <w:rFonts w:ascii="Arial" w:hAnsi="Arial" w:cs="Arial"/>
                <w:color w:val="000000"/>
              </w:rPr>
            </w:pPr>
            <w:r w:rsidRPr="0023722E">
              <w:rPr>
                <w:rFonts w:ascii="Arial" w:hAnsi="Arial" w:cs="Arial"/>
                <w:color w:val="000000"/>
              </w:rPr>
              <w:t>Report agains</w:t>
            </w:r>
            <w:r w:rsidRPr="002A157F">
              <w:rPr>
                <w:rFonts w:ascii="Arial" w:hAnsi="Arial" w:cs="Arial"/>
                <w:color w:val="000000"/>
              </w:rPr>
              <w:t>t Decent Homes Standard and HHSRS</w:t>
            </w:r>
          </w:p>
          <w:p w:rsidR="009136CC" w:rsidRDefault="009136CC" w:rsidP="006C71AF">
            <w:pPr>
              <w:rPr>
                <w:rFonts w:ascii="Arial" w:hAnsi="Arial" w:cs="Arial"/>
                <w:color w:val="000000"/>
              </w:rPr>
            </w:pPr>
          </w:p>
        </w:tc>
        <w:tc>
          <w:tcPr>
            <w:tcW w:w="296" w:type="pct"/>
            <w:shd w:val="clear" w:color="auto" w:fill="92D050"/>
          </w:tcPr>
          <w:p w:rsidR="009136CC" w:rsidRDefault="009136CC" w:rsidP="006C71AF">
            <w:pPr>
              <w:rPr>
                <w:rFonts w:ascii="Arial" w:hAnsi="Arial" w:cs="Arial"/>
                <w:color w:val="000000"/>
              </w:rPr>
            </w:pPr>
          </w:p>
        </w:tc>
        <w:tc>
          <w:tcPr>
            <w:tcW w:w="310" w:type="pct"/>
          </w:tcPr>
          <w:p w:rsidR="009136CC" w:rsidRDefault="009136CC" w:rsidP="006C71AF">
            <w:pPr>
              <w:rPr>
                <w:rFonts w:ascii="Arial" w:hAnsi="Arial" w:cs="Arial"/>
                <w:color w:val="000000"/>
              </w:rPr>
            </w:pPr>
          </w:p>
        </w:tc>
        <w:tc>
          <w:tcPr>
            <w:tcW w:w="2566" w:type="pct"/>
          </w:tcPr>
          <w:p w:rsidR="009136CC" w:rsidRDefault="009136CC" w:rsidP="006C71AF">
            <w:pPr>
              <w:rPr>
                <w:rFonts w:ascii="Arial" w:hAnsi="Arial" w:cs="Arial"/>
                <w:color w:val="000000"/>
              </w:rPr>
            </w:pPr>
            <w:r>
              <w:rPr>
                <w:rFonts w:ascii="Arial" w:hAnsi="Arial" w:cs="Arial"/>
                <w:color w:val="000000"/>
              </w:rPr>
              <w:t>Age/Condition, Modernity, Thermal Comfort, HHSRS</w:t>
            </w:r>
          </w:p>
        </w:tc>
      </w:tr>
      <w:tr w:rsidR="004F3FE9" w:rsidTr="00D03A8F">
        <w:tc>
          <w:tcPr>
            <w:tcW w:w="441" w:type="pct"/>
          </w:tcPr>
          <w:p w:rsidR="009136CC" w:rsidRDefault="009136CC" w:rsidP="006C71AF">
            <w:pPr>
              <w:rPr>
                <w:rFonts w:ascii="Arial" w:hAnsi="Arial" w:cs="Arial"/>
                <w:color w:val="000000"/>
              </w:rPr>
            </w:pPr>
          </w:p>
        </w:tc>
        <w:tc>
          <w:tcPr>
            <w:tcW w:w="1386" w:type="pct"/>
          </w:tcPr>
          <w:p w:rsidR="009136CC" w:rsidRDefault="009136CC" w:rsidP="006C71AF">
            <w:pPr>
              <w:rPr>
                <w:rFonts w:ascii="Arial" w:hAnsi="Arial" w:cs="Arial"/>
                <w:color w:val="000000"/>
              </w:rPr>
            </w:pPr>
            <w:r>
              <w:rPr>
                <w:rFonts w:ascii="Arial" w:hAnsi="Arial" w:cs="Arial"/>
                <w:color w:val="000000"/>
              </w:rPr>
              <w:t xml:space="preserve">Configurable rules engine to report against internal or other standards </w:t>
            </w:r>
          </w:p>
          <w:p w:rsidR="009136CC" w:rsidRPr="0023722E" w:rsidRDefault="009136CC" w:rsidP="006C71AF">
            <w:pPr>
              <w:rPr>
                <w:rFonts w:ascii="Arial" w:hAnsi="Arial" w:cs="Arial"/>
                <w:color w:val="000000"/>
              </w:rPr>
            </w:pPr>
          </w:p>
        </w:tc>
        <w:tc>
          <w:tcPr>
            <w:tcW w:w="296" w:type="pct"/>
            <w:shd w:val="clear" w:color="auto" w:fill="auto"/>
          </w:tcPr>
          <w:p w:rsidR="009136CC" w:rsidRDefault="009136CC" w:rsidP="006C71AF">
            <w:pPr>
              <w:rPr>
                <w:rFonts w:ascii="Arial" w:hAnsi="Arial" w:cs="Arial"/>
                <w:color w:val="000000"/>
              </w:rPr>
            </w:pPr>
          </w:p>
        </w:tc>
        <w:tc>
          <w:tcPr>
            <w:tcW w:w="310" w:type="pct"/>
            <w:shd w:val="clear" w:color="auto" w:fill="FFC000"/>
          </w:tcPr>
          <w:p w:rsidR="009136CC" w:rsidRDefault="009136CC" w:rsidP="006C71AF">
            <w:pPr>
              <w:rPr>
                <w:rFonts w:ascii="Arial" w:hAnsi="Arial" w:cs="Arial"/>
                <w:color w:val="000000"/>
              </w:rPr>
            </w:pPr>
          </w:p>
        </w:tc>
        <w:tc>
          <w:tcPr>
            <w:tcW w:w="2566" w:type="pct"/>
          </w:tcPr>
          <w:p w:rsidR="009136CC" w:rsidRDefault="009136CC" w:rsidP="006C71AF">
            <w:pPr>
              <w:rPr>
                <w:rFonts w:ascii="Arial" w:hAnsi="Arial" w:cs="Arial"/>
                <w:color w:val="000000"/>
              </w:rPr>
            </w:pPr>
            <w:r>
              <w:rPr>
                <w:rFonts w:ascii="Arial" w:hAnsi="Arial" w:cs="Arial"/>
                <w:color w:val="000000"/>
              </w:rPr>
              <w:t>Decent Homes Plus</w:t>
            </w:r>
          </w:p>
        </w:tc>
      </w:tr>
      <w:tr w:rsidR="004F3FE9" w:rsidTr="00D03A8F">
        <w:tc>
          <w:tcPr>
            <w:tcW w:w="441" w:type="pct"/>
          </w:tcPr>
          <w:p w:rsidR="009136CC" w:rsidRDefault="009136CC" w:rsidP="006C71AF">
            <w:pPr>
              <w:rPr>
                <w:rFonts w:ascii="Arial" w:hAnsi="Arial" w:cs="Arial"/>
                <w:color w:val="000000"/>
              </w:rPr>
            </w:pPr>
          </w:p>
        </w:tc>
        <w:tc>
          <w:tcPr>
            <w:tcW w:w="1386" w:type="pct"/>
          </w:tcPr>
          <w:p w:rsidR="009136CC" w:rsidRPr="0023722E" w:rsidRDefault="009136CC" w:rsidP="006C71AF">
            <w:pPr>
              <w:rPr>
                <w:rFonts w:ascii="Arial" w:hAnsi="Arial" w:cs="Arial"/>
                <w:color w:val="000000"/>
              </w:rPr>
            </w:pPr>
            <w:r w:rsidRPr="0023722E">
              <w:rPr>
                <w:rFonts w:ascii="Arial" w:hAnsi="Arial" w:cs="Arial"/>
                <w:color w:val="000000"/>
              </w:rPr>
              <w:t xml:space="preserve">30 Year component replacement cost forecasting </w:t>
            </w:r>
          </w:p>
          <w:p w:rsidR="009136CC" w:rsidRDefault="009136CC" w:rsidP="006C71AF">
            <w:pPr>
              <w:rPr>
                <w:rFonts w:ascii="Arial" w:hAnsi="Arial" w:cs="Arial"/>
                <w:color w:val="000000"/>
              </w:rPr>
            </w:pPr>
          </w:p>
        </w:tc>
        <w:tc>
          <w:tcPr>
            <w:tcW w:w="296" w:type="pct"/>
            <w:shd w:val="clear" w:color="auto" w:fill="92D050"/>
          </w:tcPr>
          <w:p w:rsidR="009136CC" w:rsidRDefault="009136CC" w:rsidP="006C71AF">
            <w:pPr>
              <w:rPr>
                <w:rFonts w:ascii="Arial" w:hAnsi="Arial" w:cs="Arial"/>
                <w:color w:val="000000"/>
              </w:rPr>
            </w:pPr>
          </w:p>
        </w:tc>
        <w:tc>
          <w:tcPr>
            <w:tcW w:w="310" w:type="pct"/>
          </w:tcPr>
          <w:p w:rsidR="009136CC" w:rsidRDefault="009136CC" w:rsidP="006C71AF">
            <w:pPr>
              <w:rPr>
                <w:rFonts w:ascii="Arial" w:hAnsi="Arial" w:cs="Arial"/>
                <w:color w:val="000000"/>
              </w:rPr>
            </w:pPr>
          </w:p>
        </w:tc>
        <w:tc>
          <w:tcPr>
            <w:tcW w:w="2566" w:type="pct"/>
          </w:tcPr>
          <w:p w:rsidR="009136CC" w:rsidRDefault="009136CC" w:rsidP="006C71AF">
            <w:pPr>
              <w:rPr>
                <w:rFonts w:ascii="Arial" w:hAnsi="Arial" w:cs="Arial"/>
                <w:color w:val="000000"/>
              </w:rPr>
            </w:pPr>
            <w:r>
              <w:rPr>
                <w:rFonts w:ascii="Arial" w:hAnsi="Arial" w:cs="Arial"/>
                <w:color w:val="000000"/>
              </w:rPr>
              <w:t xml:space="preserve">Including repeat cycles </w:t>
            </w:r>
          </w:p>
        </w:tc>
      </w:tr>
      <w:tr w:rsidR="004F3FE9" w:rsidTr="00D03A8F">
        <w:tc>
          <w:tcPr>
            <w:tcW w:w="441" w:type="pct"/>
          </w:tcPr>
          <w:p w:rsidR="009136CC" w:rsidRDefault="009136CC" w:rsidP="006C71AF">
            <w:pPr>
              <w:rPr>
                <w:rFonts w:ascii="Arial" w:hAnsi="Arial" w:cs="Arial"/>
                <w:color w:val="000000"/>
              </w:rPr>
            </w:pPr>
          </w:p>
        </w:tc>
        <w:tc>
          <w:tcPr>
            <w:tcW w:w="1386" w:type="pct"/>
          </w:tcPr>
          <w:p w:rsidR="009136CC" w:rsidRDefault="009136CC" w:rsidP="006C71AF">
            <w:pPr>
              <w:rPr>
                <w:rFonts w:ascii="Arial" w:hAnsi="Arial" w:cs="Arial"/>
                <w:color w:val="000000"/>
              </w:rPr>
            </w:pPr>
            <w:r>
              <w:rPr>
                <w:rFonts w:ascii="Arial" w:hAnsi="Arial" w:cs="Arial"/>
                <w:color w:val="000000"/>
              </w:rPr>
              <w:t>W</w:t>
            </w:r>
            <w:r w:rsidRPr="0023722E">
              <w:rPr>
                <w:rFonts w:ascii="Arial" w:hAnsi="Arial" w:cs="Arial"/>
                <w:color w:val="000000"/>
              </w:rPr>
              <w:t>hat-if modelling</w:t>
            </w:r>
          </w:p>
          <w:p w:rsidR="009136CC" w:rsidRPr="0023722E" w:rsidRDefault="009136CC" w:rsidP="006C71AF">
            <w:pPr>
              <w:rPr>
                <w:rFonts w:ascii="Arial" w:hAnsi="Arial" w:cs="Arial"/>
                <w:color w:val="000000"/>
              </w:rPr>
            </w:pPr>
          </w:p>
        </w:tc>
        <w:tc>
          <w:tcPr>
            <w:tcW w:w="296" w:type="pct"/>
            <w:shd w:val="clear" w:color="auto" w:fill="auto"/>
          </w:tcPr>
          <w:p w:rsidR="009136CC" w:rsidRDefault="009136CC" w:rsidP="006C71AF">
            <w:pPr>
              <w:rPr>
                <w:rFonts w:ascii="Arial" w:hAnsi="Arial" w:cs="Arial"/>
                <w:color w:val="000000"/>
              </w:rPr>
            </w:pPr>
          </w:p>
        </w:tc>
        <w:tc>
          <w:tcPr>
            <w:tcW w:w="310" w:type="pct"/>
            <w:shd w:val="clear" w:color="auto" w:fill="FFC000"/>
          </w:tcPr>
          <w:p w:rsidR="009136CC" w:rsidRPr="006E0CFE" w:rsidRDefault="009136CC" w:rsidP="006C71AF">
            <w:pPr>
              <w:rPr>
                <w:rFonts w:ascii="Arial" w:hAnsi="Arial" w:cs="Arial"/>
                <w:color w:val="FFC000"/>
              </w:rPr>
            </w:pPr>
          </w:p>
        </w:tc>
        <w:tc>
          <w:tcPr>
            <w:tcW w:w="2566" w:type="pct"/>
          </w:tcPr>
          <w:p w:rsidR="009136CC" w:rsidRDefault="009136CC" w:rsidP="006C71AF">
            <w:pPr>
              <w:rPr>
                <w:rFonts w:ascii="Arial" w:hAnsi="Arial" w:cs="Arial"/>
                <w:color w:val="000000"/>
              </w:rPr>
            </w:pPr>
          </w:p>
        </w:tc>
      </w:tr>
      <w:tr w:rsidR="004F3FE9" w:rsidTr="00D03A8F">
        <w:tc>
          <w:tcPr>
            <w:tcW w:w="441" w:type="pct"/>
            <w:shd w:val="clear" w:color="auto" w:fill="2E74B5" w:themeFill="accent1" w:themeFillShade="BF"/>
          </w:tcPr>
          <w:p w:rsidR="009136CC" w:rsidRDefault="009136CC" w:rsidP="006C71AF">
            <w:pPr>
              <w:rPr>
                <w:rFonts w:ascii="Arial" w:hAnsi="Arial" w:cs="Arial"/>
                <w:color w:val="000000"/>
              </w:rPr>
            </w:pPr>
          </w:p>
        </w:tc>
        <w:tc>
          <w:tcPr>
            <w:tcW w:w="1386" w:type="pct"/>
            <w:shd w:val="clear" w:color="auto" w:fill="2E74B5" w:themeFill="accent1" w:themeFillShade="BF"/>
          </w:tcPr>
          <w:p w:rsidR="009136CC" w:rsidRPr="002A157F" w:rsidRDefault="009136CC" w:rsidP="006C71AF">
            <w:pPr>
              <w:rPr>
                <w:rFonts w:ascii="Arial" w:hAnsi="Arial" w:cs="Arial"/>
                <w:color w:val="000000"/>
              </w:rPr>
            </w:pPr>
          </w:p>
        </w:tc>
        <w:tc>
          <w:tcPr>
            <w:tcW w:w="296" w:type="pct"/>
            <w:shd w:val="clear" w:color="auto" w:fill="2E74B5" w:themeFill="accent1" w:themeFillShade="BF"/>
          </w:tcPr>
          <w:p w:rsidR="009136CC" w:rsidRDefault="009136CC" w:rsidP="006C71AF">
            <w:pPr>
              <w:rPr>
                <w:rFonts w:ascii="Arial" w:hAnsi="Arial" w:cs="Arial"/>
                <w:color w:val="000000"/>
              </w:rPr>
            </w:pPr>
          </w:p>
        </w:tc>
        <w:tc>
          <w:tcPr>
            <w:tcW w:w="310" w:type="pct"/>
            <w:shd w:val="clear" w:color="auto" w:fill="2E74B5" w:themeFill="accent1" w:themeFillShade="BF"/>
          </w:tcPr>
          <w:p w:rsidR="009136CC" w:rsidRDefault="009136CC" w:rsidP="006C71AF">
            <w:pPr>
              <w:rPr>
                <w:rFonts w:ascii="Arial" w:hAnsi="Arial" w:cs="Arial"/>
                <w:color w:val="000000"/>
              </w:rPr>
            </w:pPr>
          </w:p>
        </w:tc>
        <w:tc>
          <w:tcPr>
            <w:tcW w:w="2566" w:type="pct"/>
            <w:shd w:val="clear" w:color="auto" w:fill="2E74B5" w:themeFill="accent1" w:themeFillShade="BF"/>
          </w:tcPr>
          <w:p w:rsidR="009136CC" w:rsidRDefault="009136CC" w:rsidP="006C71AF">
            <w:pPr>
              <w:rPr>
                <w:rFonts w:ascii="Arial" w:hAnsi="Arial" w:cs="Arial"/>
                <w:color w:val="000000"/>
              </w:rPr>
            </w:pPr>
          </w:p>
        </w:tc>
      </w:tr>
      <w:tr w:rsidR="004F3FE9" w:rsidTr="00D03A8F">
        <w:tc>
          <w:tcPr>
            <w:tcW w:w="441" w:type="pct"/>
          </w:tcPr>
          <w:p w:rsidR="009136CC" w:rsidRDefault="009136CC" w:rsidP="006C71AF">
            <w:pPr>
              <w:rPr>
                <w:rFonts w:ascii="Arial" w:hAnsi="Arial" w:cs="Arial"/>
                <w:color w:val="000000"/>
              </w:rPr>
            </w:pPr>
            <w:r w:rsidRPr="004111D7">
              <w:rPr>
                <w:rFonts w:ascii="Arial" w:hAnsi="Arial" w:cs="Arial"/>
                <w:color w:val="000000"/>
              </w:rPr>
              <w:t xml:space="preserve">Housing Health and Safety </w:t>
            </w:r>
            <w:r w:rsidRPr="004111D7">
              <w:rPr>
                <w:rFonts w:ascii="Arial" w:hAnsi="Arial" w:cs="Arial"/>
                <w:color w:val="000000"/>
              </w:rPr>
              <w:lastRenderedPageBreak/>
              <w:t>Rating System</w:t>
            </w:r>
          </w:p>
        </w:tc>
        <w:tc>
          <w:tcPr>
            <w:tcW w:w="1386" w:type="pct"/>
          </w:tcPr>
          <w:p w:rsidR="009136CC" w:rsidRDefault="009136CC" w:rsidP="006C71AF">
            <w:pPr>
              <w:rPr>
                <w:rFonts w:ascii="Arial" w:hAnsi="Arial" w:cs="Arial"/>
                <w:color w:val="000000"/>
              </w:rPr>
            </w:pPr>
            <w:r>
              <w:rPr>
                <w:rFonts w:ascii="Arial" w:hAnsi="Arial" w:cs="Arial"/>
                <w:color w:val="000000"/>
              </w:rPr>
              <w:lastRenderedPageBreak/>
              <w:t>Stock Condition Survey Links</w:t>
            </w:r>
          </w:p>
          <w:p w:rsidR="009136CC" w:rsidRPr="000E240D" w:rsidRDefault="009136CC" w:rsidP="006C71AF">
            <w:pPr>
              <w:rPr>
                <w:rFonts w:ascii="Arial" w:hAnsi="Arial" w:cs="Arial"/>
                <w:color w:val="000000"/>
              </w:rPr>
            </w:pPr>
            <w:r>
              <w:rPr>
                <w:rFonts w:ascii="Arial" w:hAnsi="Arial" w:cs="Arial"/>
                <w:color w:val="000000"/>
              </w:rPr>
              <w:t>Indicative or Full Risk Assessment</w:t>
            </w:r>
          </w:p>
        </w:tc>
        <w:tc>
          <w:tcPr>
            <w:tcW w:w="296" w:type="pct"/>
            <w:shd w:val="clear" w:color="auto" w:fill="92D050"/>
          </w:tcPr>
          <w:p w:rsidR="009136CC" w:rsidRDefault="009136CC" w:rsidP="006C71AF">
            <w:pPr>
              <w:rPr>
                <w:rFonts w:ascii="Arial" w:hAnsi="Arial" w:cs="Arial"/>
                <w:color w:val="000000"/>
              </w:rPr>
            </w:pPr>
          </w:p>
        </w:tc>
        <w:tc>
          <w:tcPr>
            <w:tcW w:w="310" w:type="pct"/>
          </w:tcPr>
          <w:p w:rsidR="009136CC" w:rsidRDefault="009136CC" w:rsidP="006C71AF">
            <w:pPr>
              <w:rPr>
                <w:rFonts w:ascii="Arial" w:hAnsi="Arial" w:cs="Arial"/>
                <w:color w:val="000000"/>
              </w:rPr>
            </w:pPr>
          </w:p>
        </w:tc>
        <w:tc>
          <w:tcPr>
            <w:tcW w:w="2566" w:type="pct"/>
          </w:tcPr>
          <w:p w:rsidR="009136CC" w:rsidRDefault="009136CC" w:rsidP="006C71AF">
            <w:pPr>
              <w:rPr>
                <w:rFonts w:ascii="Arial" w:hAnsi="Arial" w:cs="Arial"/>
                <w:color w:val="000000"/>
              </w:rPr>
            </w:pPr>
          </w:p>
        </w:tc>
      </w:tr>
      <w:tr w:rsidR="004F3FE9" w:rsidTr="00D03A8F">
        <w:tc>
          <w:tcPr>
            <w:tcW w:w="441" w:type="pct"/>
            <w:shd w:val="clear" w:color="auto" w:fill="2E74B5" w:themeFill="accent1" w:themeFillShade="BF"/>
          </w:tcPr>
          <w:p w:rsidR="009136CC" w:rsidRPr="004111D7" w:rsidRDefault="009136CC" w:rsidP="006C71AF">
            <w:pPr>
              <w:rPr>
                <w:rFonts w:ascii="Arial" w:hAnsi="Arial" w:cs="Arial"/>
                <w:color w:val="000000"/>
              </w:rPr>
            </w:pPr>
          </w:p>
        </w:tc>
        <w:tc>
          <w:tcPr>
            <w:tcW w:w="1386" w:type="pct"/>
            <w:shd w:val="clear" w:color="auto" w:fill="2E74B5" w:themeFill="accent1" w:themeFillShade="BF"/>
          </w:tcPr>
          <w:p w:rsidR="009136CC" w:rsidRDefault="009136CC" w:rsidP="006C71AF">
            <w:pPr>
              <w:rPr>
                <w:rFonts w:ascii="Arial" w:hAnsi="Arial" w:cs="Arial"/>
                <w:color w:val="000000"/>
              </w:rPr>
            </w:pPr>
          </w:p>
        </w:tc>
        <w:tc>
          <w:tcPr>
            <w:tcW w:w="296" w:type="pct"/>
            <w:shd w:val="clear" w:color="auto" w:fill="2E74B5" w:themeFill="accent1" w:themeFillShade="BF"/>
          </w:tcPr>
          <w:p w:rsidR="009136CC" w:rsidRDefault="009136CC" w:rsidP="006C71AF">
            <w:pPr>
              <w:rPr>
                <w:rFonts w:ascii="Arial" w:hAnsi="Arial" w:cs="Arial"/>
                <w:color w:val="000000"/>
              </w:rPr>
            </w:pPr>
          </w:p>
        </w:tc>
        <w:tc>
          <w:tcPr>
            <w:tcW w:w="310" w:type="pct"/>
            <w:shd w:val="clear" w:color="auto" w:fill="2E74B5" w:themeFill="accent1" w:themeFillShade="BF"/>
          </w:tcPr>
          <w:p w:rsidR="009136CC" w:rsidRDefault="009136CC" w:rsidP="006C71AF">
            <w:pPr>
              <w:rPr>
                <w:rFonts w:ascii="Arial" w:hAnsi="Arial" w:cs="Arial"/>
                <w:color w:val="000000"/>
              </w:rPr>
            </w:pPr>
          </w:p>
        </w:tc>
        <w:tc>
          <w:tcPr>
            <w:tcW w:w="2566" w:type="pct"/>
            <w:shd w:val="clear" w:color="auto" w:fill="2E74B5" w:themeFill="accent1" w:themeFillShade="BF"/>
          </w:tcPr>
          <w:p w:rsidR="009136CC" w:rsidRDefault="009136CC" w:rsidP="006C71AF">
            <w:pPr>
              <w:rPr>
                <w:rFonts w:ascii="Arial" w:hAnsi="Arial" w:cs="Arial"/>
                <w:color w:val="000000"/>
              </w:rPr>
            </w:pPr>
          </w:p>
        </w:tc>
      </w:tr>
      <w:tr w:rsidR="004F3FE9" w:rsidTr="00D03A8F">
        <w:trPr>
          <w:trHeight w:val="64"/>
        </w:trPr>
        <w:tc>
          <w:tcPr>
            <w:tcW w:w="441" w:type="pct"/>
          </w:tcPr>
          <w:p w:rsidR="009136CC" w:rsidRDefault="009136CC" w:rsidP="006C71AF">
            <w:pPr>
              <w:rPr>
                <w:rFonts w:ascii="Arial" w:hAnsi="Arial" w:cs="Arial"/>
                <w:color w:val="000000"/>
              </w:rPr>
            </w:pPr>
            <w:r w:rsidRPr="0069211D">
              <w:rPr>
                <w:rFonts w:ascii="Arial" w:hAnsi="Arial" w:cs="Arial"/>
                <w:color w:val="000000"/>
              </w:rPr>
              <w:t>Planned Maint</w:t>
            </w:r>
            <w:r>
              <w:rPr>
                <w:rFonts w:ascii="Arial" w:hAnsi="Arial" w:cs="Arial"/>
                <w:color w:val="000000"/>
              </w:rPr>
              <w:t>enance</w:t>
            </w:r>
            <w:r w:rsidRPr="0069211D">
              <w:rPr>
                <w:rFonts w:ascii="Arial" w:hAnsi="Arial" w:cs="Arial"/>
                <w:color w:val="000000"/>
              </w:rPr>
              <w:t xml:space="preserve"> Module</w:t>
            </w:r>
            <w:r>
              <w:rPr>
                <w:rFonts w:ascii="Arial" w:hAnsi="Arial" w:cs="Arial"/>
                <w:color w:val="000000"/>
              </w:rPr>
              <w:t xml:space="preserve"> </w:t>
            </w:r>
          </w:p>
        </w:tc>
        <w:tc>
          <w:tcPr>
            <w:tcW w:w="1386" w:type="pct"/>
          </w:tcPr>
          <w:p w:rsidR="009136CC" w:rsidRDefault="009136CC" w:rsidP="006C71AF">
            <w:pPr>
              <w:rPr>
                <w:rFonts w:ascii="Arial" w:hAnsi="Arial" w:cs="Arial"/>
                <w:color w:val="000000"/>
              </w:rPr>
            </w:pPr>
            <w:r w:rsidRPr="0069211D">
              <w:rPr>
                <w:rFonts w:ascii="Arial" w:hAnsi="Arial" w:cs="Arial"/>
                <w:color w:val="000000"/>
              </w:rPr>
              <w:t>Replacement years to drive programmes of work by property or work package</w:t>
            </w:r>
            <w:r>
              <w:rPr>
                <w:rFonts w:ascii="Arial" w:hAnsi="Arial" w:cs="Arial"/>
                <w:color w:val="000000"/>
              </w:rPr>
              <w:t xml:space="preserve"> or business area</w:t>
            </w:r>
          </w:p>
          <w:p w:rsidR="009136CC" w:rsidRPr="00EE114B" w:rsidRDefault="009136CC" w:rsidP="006C71AF">
            <w:pPr>
              <w:rPr>
                <w:rFonts w:ascii="Arial" w:hAnsi="Arial" w:cs="Arial"/>
                <w:color w:val="000000"/>
              </w:rPr>
            </w:pPr>
          </w:p>
        </w:tc>
        <w:tc>
          <w:tcPr>
            <w:tcW w:w="296" w:type="pct"/>
            <w:shd w:val="clear" w:color="auto" w:fill="92D050"/>
          </w:tcPr>
          <w:p w:rsidR="009136CC" w:rsidRDefault="009136CC" w:rsidP="006C71AF">
            <w:pPr>
              <w:rPr>
                <w:rFonts w:ascii="Arial" w:hAnsi="Arial" w:cs="Arial"/>
                <w:color w:val="000000"/>
              </w:rPr>
            </w:pPr>
          </w:p>
        </w:tc>
        <w:tc>
          <w:tcPr>
            <w:tcW w:w="310" w:type="pct"/>
          </w:tcPr>
          <w:p w:rsidR="009136CC" w:rsidRDefault="009136CC" w:rsidP="006C71AF">
            <w:pPr>
              <w:rPr>
                <w:rFonts w:ascii="Arial" w:hAnsi="Arial" w:cs="Arial"/>
                <w:color w:val="000000"/>
              </w:rPr>
            </w:pPr>
          </w:p>
        </w:tc>
        <w:tc>
          <w:tcPr>
            <w:tcW w:w="2566" w:type="pct"/>
          </w:tcPr>
          <w:p w:rsidR="009136CC" w:rsidRDefault="009136CC" w:rsidP="00CE67EC">
            <w:pPr>
              <w:rPr>
                <w:rFonts w:ascii="Arial" w:hAnsi="Arial" w:cs="Arial"/>
                <w:color w:val="000000"/>
              </w:rPr>
            </w:pPr>
            <w:r>
              <w:rPr>
                <w:rFonts w:ascii="Arial" w:hAnsi="Arial" w:cs="Arial"/>
                <w:color w:val="000000"/>
              </w:rPr>
              <w:t>Compliance activity included?</w:t>
            </w:r>
          </w:p>
        </w:tc>
      </w:tr>
      <w:tr w:rsidR="004F3FE9" w:rsidTr="00D03A8F">
        <w:tc>
          <w:tcPr>
            <w:tcW w:w="441" w:type="pct"/>
          </w:tcPr>
          <w:p w:rsidR="009136CC" w:rsidRDefault="009136CC" w:rsidP="006C71AF">
            <w:pPr>
              <w:rPr>
                <w:rFonts w:ascii="Arial" w:hAnsi="Arial" w:cs="Arial"/>
                <w:color w:val="000000"/>
              </w:rPr>
            </w:pPr>
          </w:p>
        </w:tc>
        <w:tc>
          <w:tcPr>
            <w:tcW w:w="1386" w:type="pct"/>
          </w:tcPr>
          <w:p w:rsidR="009136CC" w:rsidRDefault="009136CC" w:rsidP="00CA2C24">
            <w:pPr>
              <w:rPr>
                <w:rFonts w:ascii="Arial" w:hAnsi="Arial" w:cs="Arial"/>
                <w:color w:val="000000"/>
              </w:rPr>
            </w:pPr>
            <w:r>
              <w:rPr>
                <w:rFonts w:ascii="Arial" w:hAnsi="Arial" w:cs="Arial"/>
                <w:color w:val="000000"/>
              </w:rPr>
              <w:t xml:space="preserve">System </w:t>
            </w:r>
            <w:r w:rsidRPr="0023722E">
              <w:rPr>
                <w:rFonts w:ascii="Arial" w:hAnsi="Arial" w:cs="Arial"/>
                <w:color w:val="000000"/>
              </w:rPr>
              <w:t>generation of programmes</w:t>
            </w:r>
            <w:r>
              <w:rPr>
                <w:rFonts w:ascii="Arial" w:hAnsi="Arial" w:cs="Arial"/>
                <w:color w:val="000000"/>
              </w:rPr>
              <w:t>/work packages</w:t>
            </w:r>
            <w:r w:rsidRPr="0023722E">
              <w:rPr>
                <w:rFonts w:ascii="Arial" w:hAnsi="Arial" w:cs="Arial"/>
                <w:color w:val="000000"/>
              </w:rPr>
              <w:t xml:space="preserve"> </w:t>
            </w:r>
          </w:p>
          <w:p w:rsidR="009136CC" w:rsidRPr="00EE114B" w:rsidRDefault="009136CC" w:rsidP="00CA2C24">
            <w:pPr>
              <w:rPr>
                <w:rFonts w:ascii="Arial" w:hAnsi="Arial" w:cs="Arial"/>
                <w:color w:val="000000"/>
              </w:rPr>
            </w:pPr>
          </w:p>
        </w:tc>
        <w:tc>
          <w:tcPr>
            <w:tcW w:w="296" w:type="pct"/>
            <w:shd w:val="clear" w:color="auto" w:fill="92D050"/>
          </w:tcPr>
          <w:p w:rsidR="009136CC" w:rsidRDefault="009136CC" w:rsidP="006C71AF">
            <w:pPr>
              <w:rPr>
                <w:rFonts w:ascii="Arial" w:hAnsi="Arial" w:cs="Arial"/>
                <w:color w:val="000000"/>
              </w:rPr>
            </w:pPr>
          </w:p>
        </w:tc>
        <w:tc>
          <w:tcPr>
            <w:tcW w:w="310" w:type="pct"/>
          </w:tcPr>
          <w:p w:rsidR="009136CC" w:rsidRDefault="009136CC" w:rsidP="006C71AF">
            <w:pPr>
              <w:rPr>
                <w:rFonts w:ascii="Arial" w:hAnsi="Arial" w:cs="Arial"/>
                <w:color w:val="000000"/>
              </w:rPr>
            </w:pPr>
          </w:p>
        </w:tc>
        <w:tc>
          <w:tcPr>
            <w:tcW w:w="2566" w:type="pct"/>
          </w:tcPr>
          <w:p w:rsidR="009136CC" w:rsidRDefault="009136CC" w:rsidP="006C71AF">
            <w:pPr>
              <w:rPr>
                <w:rFonts w:ascii="Arial" w:hAnsi="Arial" w:cs="Arial"/>
                <w:color w:val="000000"/>
              </w:rPr>
            </w:pPr>
          </w:p>
        </w:tc>
      </w:tr>
      <w:tr w:rsidR="004F3FE9" w:rsidTr="00D03A8F">
        <w:tc>
          <w:tcPr>
            <w:tcW w:w="441" w:type="pct"/>
          </w:tcPr>
          <w:p w:rsidR="009136CC" w:rsidRDefault="009136CC" w:rsidP="006C71AF">
            <w:pPr>
              <w:rPr>
                <w:rFonts w:ascii="Arial" w:hAnsi="Arial" w:cs="Arial"/>
                <w:color w:val="000000"/>
              </w:rPr>
            </w:pPr>
          </w:p>
        </w:tc>
        <w:tc>
          <w:tcPr>
            <w:tcW w:w="1386" w:type="pct"/>
          </w:tcPr>
          <w:p w:rsidR="009136CC" w:rsidRDefault="009136CC" w:rsidP="00CA2C24">
            <w:pPr>
              <w:rPr>
                <w:rFonts w:ascii="Arial" w:hAnsi="Arial" w:cs="Arial"/>
                <w:color w:val="000000"/>
              </w:rPr>
            </w:pPr>
            <w:r>
              <w:rPr>
                <w:rFonts w:ascii="Arial" w:hAnsi="Arial" w:cs="Arial"/>
                <w:color w:val="000000"/>
              </w:rPr>
              <w:t>Order integration with Capita and Contractors</w:t>
            </w:r>
          </w:p>
          <w:p w:rsidR="009136CC" w:rsidRDefault="009136CC" w:rsidP="00CA2C24">
            <w:pPr>
              <w:rPr>
                <w:rFonts w:ascii="Arial" w:hAnsi="Arial" w:cs="Arial"/>
                <w:color w:val="000000"/>
              </w:rPr>
            </w:pPr>
          </w:p>
        </w:tc>
        <w:tc>
          <w:tcPr>
            <w:tcW w:w="296" w:type="pct"/>
            <w:shd w:val="clear" w:color="auto" w:fill="auto"/>
          </w:tcPr>
          <w:p w:rsidR="009136CC" w:rsidRDefault="009136CC" w:rsidP="006C71AF">
            <w:pPr>
              <w:rPr>
                <w:rFonts w:ascii="Arial" w:hAnsi="Arial" w:cs="Arial"/>
                <w:color w:val="000000"/>
              </w:rPr>
            </w:pPr>
          </w:p>
        </w:tc>
        <w:tc>
          <w:tcPr>
            <w:tcW w:w="310" w:type="pct"/>
            <w:shd w:val="clear" w:color="auto" w:fill="FFC000"/>
          </w:tcPr>
          <w:p w:rsidR="009136CC" w:rsidRDefault="009136CC" w:rsidP="006C71AF">
            <w:pPr>
              <w:rPr>
                <w:rFonts w:ascii="Arial" w:hAnsi="Arial" w:cs="Arial"/>
                <w:color w:val="000000"/>
              </w:rPr>
            </w:pPr>
          </w:p>
        </w:tc>
        <w:tc>
          <w:tcPr>
            <w:tcW w:w="2566" w:type="pct"/>
          </w:tcPr>
          <w:p w:rsidR="009136CC" w:rsidRDefault="009136CC" w:rsidP="006C71AF">
            <w:pPr>
              <w:rPr>
                <w:rFonts w:ascii="Arial" w:hAnsi="Arial" w:cs="Arial"/>
                <w:color w:val="000000"/>
              </w:rPr>
            </w:pPr>
            <w:r>
              <w:rPr>
                <w:rFonts w:ascii="Arial" w:hAnsi="Arial" w:cs="Arial"/>
                <w:color w:val="000000"/>
              </w:rPr>
              <w:t>Programme orders and completions exported and bulk loaded into Capita as a minimum</w:t>
            </w:r>
          </w:p>
          <w:p w:rsidR="009136CC" w:rsidRDefault="009136CC" w:rsidP="006C71AF">
            <w:pPr>
              <w:rPr>
                <w:rFonts w:ascii="Arial" w:hAnsi="Arial" w:cs="Arial"/>
                <w:color w:val="000000"/>
              </w:rPr>
            </w:pPr>
          </w:p>
        </w:tc>
      </w:tr>
      <w:tr w:rsidR="004F3FE9" w:rsidTr="00D03A8F">
        <w:tc>
          <w:tcPr>
            <w:tcW w:w="441" w:type="pct"/>
          </w:tcPr>
          <w:p w:rsidR="009136CC" w:rsidRDefault="009136CC" w:rsidP="006C71AF">
            <w:pPr>
              <w:rPr>
                <w:rFonts w:ascii="Arial" w:hAnsi="Arial" w:cs="Arial"/>
                <w:color w:val="000000"/>
              </w:rPr>
            </w:pPr>
          </w:p>
        </w:tc>
        <w:tc>
          <w:tcPr>
            <w:tcW w:w="1386" w:type="pct"/>
          </w:tcPr>
          <w:p w:rsidR="009136CC" w:rsidRPr="0023722E" w:rsidRDefault="009136CC" w:rsidP="006C71AF">
            <w:pPr>
              <w:rPr>
                <w:rFonts w:ascii="Arial" w:hAnsi="Arial" w:cs="Arial"/>
              </w:rPr>
            </w:pPr>
            <w:r>
              <w:rPr>
                <w:rFonts w:ascii="Arial" w:hAnsi="Arial" w:cs="Arial"/>
              </w:rPr>
              <w:t>P</w:t>
            </w:r>
            <w:r w:rsidRPr="0023722E">
              <w:rPr>
                <w:rFonts w:ascii="Arial" w:hAnsi="Arial" w:cs="Arial"/>
              </w:rPr>
              <w:t xml:space="preserve">rogramme </w:t>
            </w:r>
            <w:r>
              <w:rPr>
                <w:rFonts w:ascii="Arial" w:hAnsi="Arial" w:cs="Arial"/>
              </w:rPr>
              <w:t>status/</w:t>
            </w:r>
            <w:r w:rsidRPr="0023722E">
              <w:rPr>
                <w:rFonts w:ascii="Arial" w:hAnsi="Arial" w:cs="Arial"/>
              </w:rPr>
              <w:t>progress tracking</w:t>
            </w:r>
          </w:p>
          <w:p w:rsidR="009136CC" w:rsidRPr="00EE114B" w:rsidRDefault="009136CC" w:rsidP="006C71AF">
            <w:pPr>
              <w:pStyle w:val="ListParagraph"/>
              <w:ind w:left="0"/>
              <w:rPr>
                <w:rFonts w:ascii="Arial" w:hAnsi="Arial" w:cs="Arial"/>
                <w:color w:val="000000"/>
              </w:rPr>
            </w:pPr>
          </w:p>
        </w:tc>
        <w:tc>
          <w:tcPr>
            <w:tcW w:w="296" w:type="pct"/>
          </w:tcPr>
          <w:p w:rsidR="009136CC" w:rsidRDefault="009136CC" w:rsidP="006C71AF">
            <w:pPr>
              <w:rPr>
                <w:rFonts w:ascii="Arial" w:hAnsi="Arial" w:cs="Arial"/>
                <w:color w:val="000000"/>
              </w:rPr>
            </w:pPr>
          </w:p>
        </w:tc>
        <w:tc>
          <w:tcPr>
            <w:tcW w:w="310" w:type="pct"/>
            <w:shd w:val="clear" w:color="auto" w:fill="FFC000"/>
          </w:tcPr>
          <w:p w:rsidR="009136CC" w:rsidRDefault="009136CC" w:rsidP="006C71AF">
            <w:pPr>
              <w:rPr>
                <w:rFonts w:ascii="Arial" w:hAnsi="Arial" w:cs="Arial"/>
                <w:color w:val="000000"/>
              </w:rPr>
            </w:pPr>
          </w:p>
        </w:tc>
        <w:tc>
          <w:tcPr>
            <w:tcW w:w="2566" w:type="pct"/>
          </w:tcPr>
          <w:p w:rsidR="009136CC" w:rsidRDefault="009136CC" w:rsidP="006C71AF">
            <w:pPr>
              <w:rPr>
                <w:rFonts w:ascii="Arial" w:hAnsi="Arial" w:cs="Arial"/>
                <w:color w:val="000000"/>
              </w:rPr>
            </w:pPr>
            <w:r>
              <w:rPr>
                <w:rFonts w:ascii="Arial" w:hAnsi="Arial" w:cs="Arial"/>
                <w:color w:val="000000"/>
              </w:rPr>
              <w:t>No-access, tenant decline management?</w:t>
            </w:r>
          </w:p>
        </w:tc>
      </w:tr>
      <w:tr w:rsidR="004F3FE9" w:rsidTr="00D03A8F">
        <w:tc>
          <w:tcPr>
            <w:tcW w:w="441" w:type="pct"/>
          </w:tcPr>
          <w:p w:rsidR="009136CC" w:rsidRDefault="009136CC" w:rsidP="006C71AF">
            <w:pPr>
              <w:rPr>
                <w:rFonts w:ascii="Arial" w:hAnsi="Arial" w:cs="Arial"/>
                <w:color w:val="000000"/>
              </w:rPr>
            </w:pPr>
          </w:p>
        </w:tc>
        <w:tc>
          <w:tcPr>
            <w:tcW w:w="1386" w:type="pct"/>
          </w:tcPr>
          <w:p w:rsidR="009136CC" w:rsidRPr="00101E04" w:rsidRDefault="009136CC" w:rsidP="00483808">
            <w:pPr>
              <w:pStyle w:val="ListParagraph"/>
              <w:ind w:left="0"/>
              <w:rPr>
                <w:rFonts w:ascii="Arial" w:hAnsi="Arial" w:cs="Arial"/>
                <w:color w:val="000000"/>
              </w:rPr>
            </w:pPr>
            <w:r w:rsidRPr="00101E04">
              <w:rPr>
                <w:rFonts w:ascii="Arial" w:hAnsi="Arial" w:cs="Arial"/>
                <w:color w:val="000000"/>
              </w:rPr>
              <w:t xml:space="preserve">Approval process and update of component and energy data </w:t>
            </w:r>
          </w:p>
          <w:p w:rsidR="009136CC" w:rsidRPr="00101E04" w:rsidRDefault="009136CC" w:rsidP="00483808">
            <w:pPr>
              <w:pStyle w:val="ListParagraph"/>
              <w:ind w:left="0"/>
              <w:rPr>
                <w:rFonts w:ascii="Arial" w:hAnsi="Arial" w:cs="Arial"/>
              </w:rPr>
            </w:pPr>
          </w:p>
        </w:tc>
        <w:tc>
          <w:tcPr>
            <w:tcW w:w="296" w:type="pct"/>
            <w:shd w:val="clear" w:color="auto" w:fill="92D050"/>
          </w:tcPr>
          <w:p w:rsidR="009136CC" w:rsidRDefault="009136CC" w:rsidP="006C71AF">
            <w:pPr>
              <w:rPr>
                <w:rFonts w:ascii="Arial" w:hAnsi="Arial" w:cs="Arial"/>
                <w:color w:val="000000"/>
              </w:rPr>
            </w:pPr>
          </w:p>
        </w:tc>
        <w:tc>
          <w:tcPr>
            <w:tcW w:w="310" w:type="pct"/>
          </w:tcPr>
          <w:p w:rsidR="009136CC" w:rsidRDefault="009136CC" w:rsidP="006C71AF">
            <w:pPr>
              <w:rPr>
                <w:rFonts w:ascii="Arial" w:hAnsi="Arial" w:cs="Arial"/>
                <w:color w:val="000000"/>
              </w:rPr>
            </w:pPr>
          </w:p>
        </w:tc>
        <w:tc>
          <w:tcPr>
            <w:tcW w:w="2566" w:type="pct"/>
          </w:tcPr>
          <w:p w:rsidR="009136CC" w:rsidRDefault="009136CC" w:rsidP="006C71AF">
            <w:pPr>
              <w:rPr>
                <w:rFonts w:ascii="Arial" w:hAnsi="Arial" w:cs="Arial"/>
                <w:color w:val="000000"/>
              </w:rPr>
            </w:pPr>
          </w:p>
        </w:tc>
      </w:tr>
      <w:tr w:rsidR="004F3FE9" w:rsidTr="00D03A8F">
        <w:tc>
          <w:tcPr>
            <w:tcW w:w="441" w:type="pct"/>
          </w:tcPr>
          <w:p w:rsidR="009136CC" w:rsidRDefault="009136CC" w:rsidP="006C71AF">
            <w:pPr>
              <w:rPr>
                <w:rFonts w:ascii="Arial" w:hAnsi="Arial" w:cs="Arial"/>
                <w:color w:val="000000"/>
              </w:rPr>
            </w:pPr>
          </w:p>
        </w:tc>
        <w:tc>
          <w:tcPr>
            <w:tcW w:w="1386" w:type="pct"/>
          </w:tcPr>
          <w:p w:rsidR="009136CC" w:rsidRDefault="009136CC" w:rsidP="006C71AF">
            <w:pPr>
              <w:pStyle w:val="ListParagraph"/>
              <w:ind w:left="0"/>
              <w:rPr>
                <w:rFonts w:ascii="Arial" w:hAnsi="Arial" w:cs="Arial"/>
                <w:color w:val="000000"/>
              </w:rPr>
            </w:pPr>
            <w:r>
              <w:rPr>
                <w:rFonts w:ascii="Arial" w:hAnsi="Arial" w:cs="Arial"/>
                <w:color w:val="000000"/>
              </w:rPr>
              <w:t xml:space="preserve">Work phasing </w:t>
            </w:r>
          </w:p>
          <w:p w:rsidR="009136CC" w:rsidRPr="00262789" w:rsidRDefault="009136CC" w:rsidP="006C71AF">
            <w:pPr>
              <w:pStyle w:val="ListParagraph"/>
              <w:ind w:left="0"/>
              <w:rPr>
                <w:rFonts w:ascii="Arial" w:hAnsi="Arial" w:cs="Arial"/>
                <w:color w:val="000000"/>
              </w:rPr>
            </w:pPr>
          </w:p>
        </w:tc>
        <w:tc>
          <w:tcPr>
            <w:tcW w:w="296" w:type="pct"/>
          </w:tcPr>
          <w:p w:rsidR="009136CC" w:rsidRDefault="009136CC" w:rsidP="006C71AF">
            <w:pPr>
              <w:rPr>
                <w:rFonts w:ascii="Arial" w:hAnsi="Arial" w:cs="Arial"/>
                <w:color w:val="000000"/>
              </w:rPr>
            </w:pPr>
          </w:p>
        </w:tc>
        <w:tc>
          <w:tcPr>
            <w:tcW w:w="310" w:type="pct"/>
            <w:shd w:val="clear" w:color="auto" w:fill="FFC000"/>
          </w:tcPr>
          <w:p w:rsidR="009136CC" w:rsidRDefault="009136CC" w:rsidP="006C71AF">
            <w:pPr>
              <w:rPr>
                <w:rFonts w:ascii="Arial" w:hAnsi="Arial" w:cs="Arial"/>
                <w:color w:val="000000"/>
              </w:rPr>
            </w:pPr>
          </w:p>
        </w:tc>
        <w:tc>
          <w:tcPr>
            <w:tcW w:w="2566" w:type="pct"/>
          </w:tcPr>
          <w:p w:rsidR="009136CC" w:rsidRDefault="009136CC" w:rsidP="006C71AF">
            <w:pPr>
              <w:rPr>
                <w:rFonts w:ascii="Arial" w:hAnsi="Arial" w:cs="Arial"/>
                <w:color w:val="000000"/>
              </w:rPr>
            </w:pPr>
            <w:r>
              <w:rPr>
                <w:rFonts w:ascii="Arial" w:hAnsi="Arial" w:cs="Arial"/>
                <w:color w:val="000000"/>
              </w:rPr>
              <w:t>E.g. two stage ordering linked to the return of the R&amp;D survey</w:t>
            </w:r>
          </w:p>
          <w:p w:rsidR="009136CC" w:rsidRDefault="009136CC" w:rsidP="006C71AF">
            <w:pPr>
              <w:rPr>
                <w:rFonts w:ascii="Arial" w:hAnsi="Arial" w:cs="Arial"/>
                <w:color w:val="000000"/>
              </w:rPr>
            </w:pPr>
          </w:p>
        </w:tc>
      </w:tr>
      <w:tr w:rsidR="004F3FE9" w:rsidTr="00D03A8F">
        <w:tc>
          <w:tcPr>
            <w:tcW w:w="441" w:type="pct"/>
            <w:shd w:val="clear" w:color="auto" w:fill="2E74B5" w:themeFill="accent1" w:themeFillShade="BF"/>
          </w:tcPr>
          <w:p w:rsidR="009136CC" w:rsidRDefault="009136CC" w:rsidP="006C71AF">
            <w:pPr>
              <w:rPr>
                <w:rFonts w:ascii="Arial" w:hAnsi="Arial" w:cs="Arial"/>
                <w:color w:val="000000"/>
              </w:rPr>
            </w:pPr>
          </w:p>
        </w:tc>
        <w:tc>
          <w:tcPr>
            <w:tcW w:w="1386" w:type="pct"/>
            <w:shd w:val="clear" w:color="auto" w:fill="2E74B5" w:themeFill="accent1" w:themeFillShade="BF"/>
          </w:tcPr>
          <w:p w:rsidR="009136CC" w:rsidRPr="00262789" w:rsidRDefault="009136CC" w:rsidP="006C71AF">
            <w:pPr>
              <w:pStyle w:val="ListParagraph"/>
              <w:ind w:left="0"/>
              <w:rPr>
                <w:rFonts w:ascii="Arial" w:hAnsi="Arial" w:cs="Arial"/>
                <w:color w:val="000000"/>
              </w:rPr>
            </w:pPr>
          </w:p>
        </w:tc>
        <w:tc>
          <w:tcPr>
            <w:tcW w:w="296" w:type="pct"/>
            <w:shd w:val="clear" w:color="auto" w:fill="2E74B5" w:themeFill="accent1" w:themeFillShade="BF"/>
          </w:tcPr>
          <w:p w:rsidR="009136CC" w:rsidRDefault="009136CC" w:rsidP="006C71AF">
            <w:pPr>
              <w:rPr>
                <w:rFonts w:ascii="Arial" w:hAnsi="Arial" w:cs="Arial"/>
                <w:color w:val="000000"/>
              </w:rPr>
            </w:pPr>
          </w:p>
        </w:tc>
        <w:tc>
          <w:tcPr>
            <w:tcW w:w="310" w:type="pct"/>
            <w:shd w:val="clear" w:color="auto" w:fill="2E74B5" w:themeFill="accent1" w:themeFillShade="BF"/>
          </w:tcPr>
          <w:p w:rsidR="009136CC" w:rsidRDefault="009136CC" w:rsidP="006C71AF">
            <w:pPr>
              <w:rPr>
                <w:rFonts w:ascii="Arial" w:hAnsi="Arial" w:cs="Arial"/>
                <w:color w:val="000000"/>
              </w:rPr>
            </w:pPr>
          </w:p>
        </w:tc>
        <w:tc>
          <w:tcPr>
            <w:tcW w:w="2566" w:type="pct"/>
            <w:shd w:val="clear" w:color="auto" w:fill="2E74B5" w:themeFill="accent1" w:themeFillShade="BF"/>
          </w:tcPr>
          <w:p w:rsidR="009136CC" w:rsidRDefault="009136CC" w:rsidP="006C71AF">
            <w:pPr>
              <w:rPr>
                <w:rFonts w:ascii="Arial" w:hAnsi="Arial" w:cs="Arial"/>
                <w:color w:val="000000"/>
              </w:rPr>
            </w:pPr>
          </w:p>
        </w:tc>
      </w:tr>
      <w:tr w:rsidR="004F3FE9" w:rsidTr="00D03A8F">
        <w:tc>
          <w:tcPr>
            <w:tcW w:w="441" w:type="pct"/>
          </w:tcPr>
          <w:p w:rsidR="009136CC" w:rsidRDefault="009136CC" w:rsidP="006C71AF">
            <w:pPr>
              <w:pStyle w:val="ListParagraph"/>
              <w:ind w:left="0"/>
              <w:rPr>
                <w:rFonts w:ascii="Arial" w:hAnsi="Arial" w:cs="Arial"/>
                <w:color w:val="000000"/>
              </w:rPr>
            </w:pPr>
            <w:r>
              <w:rPr>
                <w:rFonts w:ascii="Arial" w:hAnsi="Arial" w:cs="Arial"/>
                <w:color w:val="000000"/>
              </w:rPr>
              <w:t>Energy Module</w:t>
            </w:r>
          </w:p>
          <w:p w:rsidR="009136CC" w:rsidRDefault="009136CC" w:rsidP="006C71AF">
            <w:pPr>
              <w:rPr>
                <w:rFonts w:ascii="Arial" w:hAnsi="Arial" w:cs="Arial"/>
                <w:color w:val="000000"/>
              </w:rPr>
            </w:pPr>
          </w:p>
        </w:tc>
        <w:tc>
          <w:tcPr>
            <w:tcW w:w="1386" w:type="pct"/>
          </w:tcPr>
          <w:p w:rsidR="009136CC" w:rsidRPr="00587B23" w:rsidRDefault="009136CC" w:rsidP="006C71AF">
            <w:pPr>
              <w:rPr>
                <w:rFonts w:ascii="Arial" w:hAnsi="Arial" w:cs="Arial"/>
                <w:color w:val="000000"/>
              </w:rPr>
            </w:pPr>
            <w:r w:rsidRPr="00587B23">
              <w:rPr>
                <w:rFonts w:ascii="Arial" w:hAnsi="Arial" w:cs="Arial"/>
                <w:color w:val="000000"/>
              </w:rPr>
              <w:t>Automatic upload of EPC data from lodgement centres</w:t>
            </w:r>
          </w:p>
          <w:p w:rsidR="009136CC" w:rsidRPr="00EE114B" w:rsidRDefault="009136CC" w:rsidP="006C71AF">
            <w:pPr>
              <w:rPr>
                <w:rFonts w:ascii="Arial" w:hAnsi="Arial" w:cs="Arial"/>
                <w:color w:val="000000"/>
              </w:rPr>
            </w:pPr>
          </w:p>
        </w:tc>
        <w:tc>
          <w:tcPr>
            <w:tcW w:w="296" w:type="pct"/>
            <w:shd w:val="clear" w:color="auto" w:fill="92D050"/>
          </w:tcPr>
          <w:p w:rsidR="009136CC" w:rsidRDefault="009136CC" w:rsidP="006C71AF">
            <w:pPr>
              <w:rPr>
                <w:rFonts w:ascii="Arial" w:hAnsi="Arial" w:cs="Arial"/>
                <w:color w:val="000000"/>
              </w:rPr>
            </w:pPr>
          </w:p>
        </w:tc>
        <w:tc>
          <w:tcPr>
            <w:tcW w:w="310" w:type="pct"/>
          </w:tcPr>
          <w:p w:rsidR="009136CC" w:rsidRDefault="009136CC" w:rsidP="006C71AF">
            <w:pPr>
              <w:rPr>
                <w:rFonts w:ascii="Arial" w:hAnsi="Arial" w:cs="Arial"/>
                <w:color w:val="000000"/>
              </w:rPr>
            </w:pPr>
          </w:p>
        </w:tc>
        <w:tc>
          <w:tcPr>
            <w:tcW w:w="2566" w:type="pct"/>
          </w:tcPr>
          <w:p w:rsidR="009136CC" w:rsidRDefault="009136CC" w:rsidP="006C71AF">
            <w:pPr>
              <w:rPr>
                <w:rFonts w:ascii="Arial" w:hAnsi="Arial" w:cs="Arial"/>
                <w:color w:val="000000"/>
              </w:rPr>
            </w:pPr>
            <w:r>
              <w:rPr>
                <w:rFonts w:ascii="Arial" w:hAnsi="Arial" w:cs="Arial"/>
                <w:color w:val="000000"/>
              </w:rPr>
              <w:t>Elmhurst link, others supported?</w:t>
            </w:r>
          </w:p>
        </w:tc>
      </w:tr>
      <w:tr w:rsidR="004F3FE9" w:rsidTr="00D03A8F">
        <w:tc>
          <w:tcPr>
            <w:tcW w:w="441" w:type="pct"/>
          </w:tcPr>
          <w:p w:rsidR="009136CC" w:rsidRDefault="009136CC" w:rsidP="006C71AF">
            <w:pPr>
              <w:rPr>
                <w:rFonts w:ascii="Arial" w:hAnsi="Arial" w:cs="Arial"/>
                <w:color w:val="000000"/>
              </w:rPr>
            </w:pPr>
          </w:p>
        </w:tc>
        <w:tc>
          <w:tcPr>
            <w:tcW w:w="1386" w:type="pct"/>
          </w:tcPr>
          <w:p w:rsidR="009136CC" w:rsidRPr="006C1986" w:rsidRDefault="009136CC" w:rsidP="006C71AF">
            <w:pPr>
              <w:rPr>
                <w:rFonts w:ascii="Arial" w:hAnsi="Arial" w:cs="Arial"/>
                <w:color w:val="000000"/>
              </w:rPr>
            </w:pPr>
            <w:r w:rsidRPr="006C1986">
              <w:rPr>
                <w:rFonts w:ascii="Arial" w:hAnsi="Arial" w:cs="Arial"/>
                <w:color w:val="000000"/>
              </w:rPr>
              <w:t>Data loading tools to update retrospective completed works</w:t>
            </w:r>
          </w:p>
          <w:p w:rsidR="009136CC" w:rsidRPr="00EE114B" w:rsidRDefault="009136CC" w:rsidP="006C71AF">
            <w:pPr>
              <w:rPr>
                <w:rFonts w:ascii="Arial" w:hAnsi="Arial" w:cs="Arial"/>
                <w:color w:val="000000"/>
              </w:rPr>
            </w:pPr>
          </w:p>
        </w:tc>
        <w:tc>
          <w:tcPr>
            <w:tcW w:w="296" w:type="pct"/>
            <w:shd w:val="clear" w:color="auto" w:fill="auto"/>
          </w:tcPr>
          <w:p w:rsidR="009136CC" w:rsidRPr="00B93A2D" w:rsidRDefault="009136CC" w:rsidP="006C71AF">
            <w:pPr>
              <w:rPr>
                <w:rFonts w:ascii="Arial" w:hAnsi="Arial" w:cs="Arial"/>
                <w:color w:val="FFFFFF" w:themeColor="background1"/>
              </w:rPr>
            </w:pPr>
          </w:p>
        </w:tc>
        <w:tc>
          <w:tcPr>
            <w:tcW w:w="310" w:type="pct"/>
            <w:shd w:val="clear" w:color="auto" w:fill="FFC000"/>
          </w:tcPr>
          <w:p w:rsidR="009136CC" w:rsidRPr="00B93A2D" w:rsidRDefault="009136CC" w:rsidP="006C71AF">
            <w:pPr>
              <w:rPr>
                <w:rFonts w:ascii="Arial" w:hAnsi="Arial" w:cs="Arial"/>
                <w:color w:val="FFC000"/>
              </w:rPr>
            </w:pPr>
          </w:p>
        </w:tc>
        <w:tc>
          <w:tcPr>
            <w:tcW w:w="2566" w:type="pct"/>
          </w:tcPr>
          <w:p w:rsidR="009136CC" w:rsidRDefault="009136CC" w:rsidP="00B93A2D">
            <w:pPr>
              <w:rPr>
                <w:rFonts w:ascii="Arial" w:hAnsi="Arial" w:cs="Arial"/>
                <w:color w:val="000000"/>
              </w:rPr>
            </w:pPr>
            <w:r>
              <w:rPr>
                <w:rFonts w:ascii="Arial" w:hAnsi="Arial" w:cs="Arial"/>
                <w:color w:val="000000"/>
              </w:rPr>
              <w:t>Boilers, Glazing, Insulations. Plus SAP Recalculation.</w:t>
            </w:r>
          </w:p>
        </w:tc>
      </w:tr>
      <w:tr w:rsidR="004F3FE9" w:rsidTr="00D03A8F">
        <w:tc>
          <w:tcPr>
            <w:tcW w:w="441" w:type="pct"/>
          </w:tcPr>
          <w:p w:rsidR="004F3FE9" w:rsidRDefault="004F3FE9" w:rsidP="006C71AF">
            <w:pPr>
              <w:rPr>
                <w:rFonts w:ascii="Arial" w:hAnsi="Arial" w:cs="Arial"/>
                <w:color w:val="000000"/>
              </w:rPr>
            </w:pPr>
          </w:p>
        </w:tc>
        <w:tc>
          <w:tcPr>
            <w:tcW w:w="1386" w:type="pct"/>
          </w:tcPr>
          <w:p w:rsidR="004F3FE9" w:rsidRPr="008C6E9C" w:rsidRDefault="004F3FE9" w:rsidP="006C71AF">
            <w:pPr>
              <w:rPr>
                <w:rFonts w:ascii="Arial" w:hAnsi="Arial" w:cs="Arial"/>
                <w:color w:val="000000"/>
              </w:rPr>
            </w:pPr>
            <w:r w:rsidRPr="008C6E9C">
              <w:rPr>
                <w:rFonts w:ascii="Arial" w:hAnsi="Arial" w:cs="Arial"/>
                <w:color w:val="000000"/>
              </w:rPr>
              <w:t>SAP Recalculation</w:t>
            </w:r>
            <w:r>
              <w:rPr>
                <w:rFonts w:ascii="Arial" w:hAnsi="Arial" w:cs="Arial"/>
                <w:color w:val="000000"/>
              </w:rPr>
              <w:t xml:space="preserve"> – Individual Property</w:t>
            </w:r>
          </w:p>
          <w:p w:rsidR="004F3FE9" w:rsidRPr="008C6E9C" w:rsidRDefault="004F3FE9" w:rsidP="006C71AF">
            <w:pPr>
              <w:rPr>
                <w:rFonts w:ascii="Arial" w:hAnsi="Arial" w:cs="Arial"/>
                <w:color w:val="000000"/>
              </w:rPr>
            </w:pPr>
          </w:p>
        </w:tc>
        <w:tc>
          <w:tcPr>
            <w:tcW w:w="296" w:type="pct"/>
            <w:shd w:val="clear" w:color="auto" w:fill="92D050"/>
          </w:tcPr>
          <w:p w:rsidR="004F3FE9" w:rsidRDefault="004F3FE9" w:rsidP="006C71AF">
            <w:pPr>
              <w:rPr>
                <w:rFonts w:ascii="Arial" w:hAnsi="Arial" w:cs="Arial"/>
                <w:color w:val="000000"/>
              </w:rPr>
            </w:pPr>
          </w:p>
        </w:tc>
        <w:tc>
          <w:tcPr>
            <w:tcW w:w="310" w:type="pct"/>
          </w:tcPr>
          <w:p w:rsidR="004F3FE9" w:rsidRDefault="004F3FE9" w:rsidP="006C71AF">
            <w:pPr>
              <w:rPr>
                <w:rFonts w:ascii="Arial" w:hAnsi="Arial" w:cs="Arial"/>
                <w:color w:val="000000"/>
              </w:rPr>
            </w:pPr>
          </w:p>
        </w:tc>
        <w:tc>
          <w:tcPr>
            <w:tcW w:w="2566" w:type="pct"/>
          </w:tcPr>
          <w:p w:rsidR="004F3FE9" w:rsidRDefault="004F3FE9" w:rsidP="006C71AF">
            <w:pPr>
              <w:rPr>
                <w:rFonts w:ascii="Arial" w:hAnsi="Arial" w:cs="Arial"/>
                <w:color w:val="000000"/>
              </w:rPr>
            </w:pPr>
          </w:p>
        </w:tc>
      </w:tr>
      <w:tr w:rsidR="004F3FE9" w:rsidTr="00D03A8F">
        <w:tc>
          <w:tcPr>
            <w:tcW w:w="441" w:type="pct"/>
          </w:tcPr>
          <w:p w:rsidR="004F3FE9" w:rsidRDefault="004F3FE9" w:rsidP="006C71AF">
            <w:pPr>
              <w:rPr>
                <w:rFonts w:ascii="Arial" w:hAnsi="Arial" w:cs="Arial"/>
                <w:color w:val="000000"/>
              </w:rPr>
            </w:pPr>
          </w:p>
        </w:tc>
        <w:tc>
          <w:tcPr>
            <w:tcW w:w="1386" w:type="pct"/>
          </w:tcPr>
          <w:p w:rsidR="004F3FE9" w:rsidRPr="008C6E9C" w:rsidRDefault="004F3FE9" w:rsidP="00443AD3">
            <w:pPr>
              <w:rPr>
                <w:rFonts w:ascii="Arial" w:hAnsi="Arial" w:cs="Arial"/>
                <w:color w:val="000000"/>
              </w:rPr>
            </w:pPr>
            <w:r w:rsidRPr="008C6E9C">
              <w:rPr>
                <w:rFonts w:ascii="Arial" w:hAnsi="Arial" w:cs="Arial"/>
                <w:color w:val="000000"/>
              </w:rPr>
              <w:t>SAP Recalculation</w:t>
            </w:r>
            <w:r>
              <w:rPr>
                <w:rFonts w:ascii="Arial" w:hAnsi="Arial" w:cs="Arial"/>
                <w:color w:val="000000"/>
              </w:rPr>
              <w:t xml:space="preserve"> - Portfolio</w:t>
            </w:r>
          </w:p>
          <w:p w:rsidR="004F3FE9" w:rsidRPr="00EE114B" w:rsidRDefault="004F3FE9" w:rsidP="006C71AF">
            <w:pPr>
              <w:rPr>
                <w:rFonts w:ascii="Arial" w:hAnsi="Arial" w:cs="Arial"/>
                <w:color w:val="000000"/>
              </w:rPr>
            </w:pPr>
          </w:p>
        </w:tc>
        <w:tc>
          <w:tcPr>
            <w:tcW w:w="296" w:type="pct"/>
            <w:shd w:val="clear" w:color="auto" w:fill="auto"/>
          </w:tcPr>
          <w:p w:rsidR="004F3FE9" w:rsidRDefault="004F3FE9" w:rsidP="006C71AF">
            <w:pPr>
              <w:rPr>
                <w:rFonts w:ascii="Arial" w:hAnsi="Arial" w:cs="Arial"/>
                <w:color w:val="000000"/>
              </w:rPr>
            </w:pPr>
          </w:p>
        </w:tc>
        <w:tc>
          <w:tcPr>
            <w:tcW w:w="310" w:type="pct"/>
            <w:shd w:val="clear" w:color="auto" w:fill="FFC000"/>
          </w:tcPr>
          <w:p w:rsidR="004F3FE9" w:rsidRDefault="004F3FE9" w:rsidP="006C71AF">
            <w:pPr>
              <w:rPr>
                <w:rFonts w:ascii="Arial" w:hAnsi="Arial" w:cs="Arial"/>
                <w:color w:val="000000"/>
              </w:rPr>
            </w:pPr>
          </w:p>
        </w:tc>
        <w:tc>
          <w:tcPr>
            <w:tcW w:w="2566" w:type="pct"/>
          </w:tcPr>
          <w:p w:rsidR="004F3FE9" w:rsidRDefault="004F3FE9" w:rsidP="006C71AF">
            <w:pPr>
              <w:rPr>
                <w:rFonts w:ascii="Arial" w:hAnsi="Arial" w:cs="Arial"/>
                <w:color w:val="000000"/>
              </w:rPr>
            </w:pPr>
            <w:r>
              <w:rPr>
                <w:rFonts w:ascii="Arial" w:hAnsi="Arial" w:cs="Arial"/>
                <w:color w:val="000000"/>
              </w:rPr>
              <w:t>For SAP 10 upgrade, bulk programme works etc. Error/exception Report.</w:t>
            </w:r>
          </w:p>
          <w:p w:rsidR="004F3FE9" w:rsidRDefault="004F3FE9" w:rsidP="006C71AF">
            <w:pPr>
              <w:rPr>
                <w:rFonts w:ascii="Arial" w:hAnsi="Arial" w:cs="Arial"/>
                <w:color w:val="000000"/>
              </w:rPr>
            </w:pPr>
            <w:r>
              <w:rPr>
                <w:rFonts w:ascii="Arial" w:hAnsi="Arial" w:cs="Arial"/>
                <w:color w:val="000000"/>
              </w:rPr>
              <w:t>Calculated against data version or latest engine?</w:t>
            </w:r>
          </w:p>
          <w:p w:rsidR="004F3FE9" w:rsidRDefault="004F3FE9" w:rsidP="00443AD3">
            <w:pPr>
              <w:rPr>
                <w:rFonts w:ascii="Arial" w:hAnsi="Arial" w:cs="Arial"/>
                <w:color w:val="000000"/>
              </w:rPr>
            </w:pPr>
          </w:p>
        </w:tc>
      </w:tr>
      <w:tr w:rsidR="004F3FE9" w:rsidTr="00D03A8F">
        <w:tc>
          <w:tcPr>
            <w:tcW w:w="441" w:type="pct"/>
          </w:tcPr>
          <w:p w:rsidR="004F3FE9" w:rsidRDefault="004F3FE9" w:rsidP="006C71AF">
            <w:pPr>
              <w:rPr>
                <w:rFonts w:ascii="Arial" w:hAnsi="Arial" w:cs="Arial"/>
                <w:color w:val="000000"/>
              </w:rPr>
            </w:pPr>
          </w:p>
        </w:tc>
        <w:tc>
          <w:tcPr>
            <w:tcW w:w="1386" w:type="pct"/>
          </w:tcPr>
          <w:p w:rsidR="004F3FE9" w:rsidRPr="00952C17" w:rsidRDefault="004F3FE9" w:rsidP="006C71AF">
            <w:pPr>
              <w:rPr>
                <w:rFonts w:ascii="Arial" w:hAnsi="Arial" w:cs="Arial"/>
                <w:color w:val="000000"/>
              </w:rPr>
            </w:pPr>
            <w:r w:rsidRPr="00952C17">
              <w:rPr>
                <w:rFonts w:ascii="Arial" w:hAnsi="Arial" w:cs="Arial"/>
                <w:color w:val="000000"/>
              </w:rPr>
              <w:t>Programme Planning Scenario Tools</w:t>
            </w:r>
          </w:p>
          <w:p w:rsidR="004F3FE9" w:rsidRDefault="004F3FE9" w:rsidP="006C71AF">
            <w:pPr>
              <w:rPr>
                <w:rFonts w:ascii="Arial" w:hAnsi="Arial" w:cs="Arial"/>
                <w:color w:val="000000"/>
              </w:rPr>
            </w:pPr>
          </w:p>
          <w:p w:rsidR="004F3FE9" w:rsidRPr="0023722E" w:rsidRDefault="004F3FE9" w:rsidP="006C71AF">
            <w:pPr>
              <w:pStyle w:val="ListParagraph"/>
              <w:numPr>
                <w:ilvl w:val="0"/>
                <w:numId w:val="14"/>
              </w:numPr>
              <w:ind w:left="395" w:hanging="284"/>
              <w:rPr>
                <w:rFonts w:ascii="Arial" w:hAnsi="Arial" w:cs="Arial"/>
                <w:color w:val="000000"/>
              </w:rPr>
            </w:pPr>
            <w:r>
              <w:rPr>
                <w:rFonts w:ascii="Arial" w:hAnsi="Arial" w:cs="Arial"/>
                <w:color w:val="000000"/>
              </w:rPr>
              <w:t>Costs to m</w:t>
            </w:r>
            <w:r w:rsidRPr="0023722E">
              <w:rPr>
                <w:rFonts w:ascii="Arial" w:hAnsi="Arial" w:cs="Arial"/>
                <w:color w:val="000000"/>
              </w:rPr>
              <w:t>eet specific SAP Targets</w:t>
            </w:r>
          </w:p>
          <w:p w:rsidR="004F3FE9" w:rsidRPr="0023722E" w:rsidRDefault="004F3FE9" w:rsidP="006C71AF">
            <w:pPr>
              <w:pStyle w:val="ListParagraph"/>
              <w:numPr>
                <w:ilvl w:val="0"/>
                <w:numId w:val="14"/>
              </w:numPr>
              <w:ind w:left="395" w:hanging="284"/>
              <w:rPr>
                <w:rFonts w:ascii="Arial" w:hAnsi="Arial" w:cs="Arial"/>
                <w:color w:val="000000"/>
              </w:rPr>
            </w:pPr>
            <w:r w:rsidRPr="0023722E">
              <w:rPr>
                <w:rFonts w:ascii="Arial" w:hAnsi="Arial" w:cs="Arial"/>
                <w:color w:val="000000"/>
              </w:rPr>
              <w:lastRenderedPageBreak/>
              <w:t>Fabric First v. Best SAP/£</w:t>
            </w:r>
          </w:p>
          <w:p w:rsidR="004F3FE9" w:rsidRPr="0023722E" w:rsidRDefault="004F3FE9" w:rsidP="006C71AF">
            <w:pPr>
              <w:pStyle w:val="ListParagraph"/>
              <w:numPr>
                <w:ilvl w:val="0"/>
                <w:numId w:val="14"/>
              </w:numPr>
              <w:ind w:left="395" w:hanging="284"/>
              <w:rPr>
                <w:rFonts w:ascii="Arial" w:hAnsi="Arial" w:cs="Arial"/>
                <w:color w:val="000000"/>
              </w:rPr>
            </w:pPr>
            <w:r>
              <w:rPr>
                <w:rFonts w:ascii="Arial" w:hAnsi="Arial" w:cs="Arial"/>
                <w:color w:val="000000"/>
              </w:rPr>
              <w:t>Bespoke work packages c</w:t>
            </w:r>
            <w:r w:rsidRPr="0023722E">
              <w:rPr>
                <w:rFonts w:ascii="Arial" w:hAnsi="Arial" w:cs="Arial"/>
                <w:color w:val="000000"/>
              </w:rPr>
              <w:t xml:space="preserve">osting </w:t>
            </w:r>
          </w:p>
          <w:p w:rsidR="004F3FE9" w:rsidRPr="0023722E" w:rsidRDefault="004F3FE9" w:rsidP="006C71AF">
            <w:pPr>
              <w:pStyle w:val="ListParagraph"/>
              <w:numPr>
                <w:ilvl w:val="0"/>
                <w:numId w:val="14"/>
              </w:numPr>
              <w:ind w:left="395" w:hanging="284"/>
              <w:rPr>
                <w:rFonts w:ascii="Arial" w:hAnsi="Arial" w:cs="Arial"/>
                <w:color w:val="000000"/>
              </w:rPr>
            </w:pPr>
            <w:r>
              <w:rPr>
                <w:rFonts w:ascii="Arial" w:hAnsi="Arial" w:cs="Arial"/>
                <w:color w:val="000000"/>
              </w:rPr>
              <w:t>Cost extrapolation by a</w:t>
            </w:r>
            <w:r w:rsidRPr="0023722E">
              <w:rPr>
                <w:rFonts w:ascii="Arial" w:hAnsi="Arial" w:cs="Arial"/>
                <w:color w:val="000000"/>
              </w:rPr>
              <w:t xml:space="preserve">rchetype </w:t>
            </w:r>
          </w:p>
          <w:p w:rsidR="004F3FE9" w:rsidRPr="00952C17" w:rsidRDefault="004F3FE9" w:rsidP="006C71AF">
            <w:pPr>
              <w:rPr>
                <w:rFonts w:ascii="Arial" w:hAnsi="Arial" w:cs="Arial"/>
                <w:color w:val="000000"/>
              </w:rPr>
            </w:pPr>
          </w:p>
        </w:tc>
        <w:tc>
          <w:tcPr>
            <w:tcW w:w="296" w:type="pct"/>
            <w:shd w:val="clear" w:color="auto" w:fill="auto"/>
          </w:tcPr>
          <w:p w:rsidR="004F3FE9" w:rsidRDefault="004F3FE9" w:rsidP="006C71AF">
            <w:pPr>
              <w:rPr>
                <w:rFonts w:ascii="Arial" w:hAnsi="Arial" w:cs="Arial"/>
                <w:color w:val="000000"/>
              </w:rPr>
            </w:pPr>
          </w:p>
        </w:tc>
        <w:tc>
          <w:tcPr>
            <w:tcW w:w="310" w:type="pct"/>
            <w:shd w:val="clear" w:color="auto" w:fill="FFC000"/>
          </w:tcPr>
          <w:p w:rsidR="004F3FE9" w:rsidRDefault="004F3FE9" w:rsidP="006C71AF">
            <w:pPr>
              <w:rPr>
                <w:rFonts w:ascii="Arial" w:hAnsi="Arial" w:cs="Arial"/>
                <w:color w:val="000000"/>
              </w:rPr>
            </w:pPr>
          </w:p>
        </w:tc>
        <w:tc>
          <w:tcPr>
            <w:tcW w:w="2566" w:type="pct"/>
          </w:tcPr>
          <w:p w:rsidR="004F3FE9" w:rsidRDefault="004F3FE9" w:rsidP="006C71AF">
            <w:pPr>
              <w:rPr>
                <w:rFonts w:ascii="Arial" w:hAnsi="Arial" w:cs="Arial"/>
                <w:color w:val="000000"/>
              </w:rPr>
            </w:pPr>
            <w:r>
              <w:rPr>
                <w:rFonts w:ascii="Arial" w:hAnsi="Arial" w:cs="Arial"/>
                <w:color w:val="000000"/>
              </w:rPr>
              <w:t>Or integration to 3</w:t>
            </w:r>
            <w:r w:rsidRPr="00A61079">
              <w:rPr>
                <w:rFonts w:ascii="Arial" w:hAnsi="Arial" w:cs="Arial"/>
                <w:color w:val="000000"/>
                <w:vertAlign w:val="superscript"/>
              </w:rPr>
              <w:t>rd</w:t>
            </w:r>
            <w:r>
              <w:rPr>
                <w:rFonts w:ascii="Arial" w:hAnsi="Arial" w:cs="Arial"/>
                <w:color w:val="000000"/>
              </w:rPr>
              <w:t xml:space="preserve"> party product</w:t>
            </w:r>
          </w:p>
        </w:tc>
      </w:tr>
      <w:tr w:rsidR="004F3FE9" w:rsidTr="00D03A8F">
        <w:tc>
          <w:tcPr>
            <w:tcW w:w="441" w:type="pct"/>
            <w:shd w:val="clear" w:color="auto" w:fill="2E74B5" w:themeFill="accent1" w:themeFillShade="BF"/>
          </w:tcPr>
          <w:p w:rsidR="004F3FE9" w:rsidRDefault="004F3FE9" w:rsidP="006C71AF">
            <w:pPr>
              <w:rPr>
                <w:rFonts w:ascii="Arial" w:hAnsi="Arial" w:cs="Arial"/>
                <w:color w:val="000000"/>
              </w:rPr>
            </w:pPr>
          </w:p>
        </w:tc>
        <w:tc>
          <w:tcPr>
            <w:tcW w:w="1386" w:type="pct"/>
            <w:shd w:val="clear" w:color="auto" w:fill="2E74B5" w:themeFill="accent1" w:themeFillShade="BF"/>
          </w:tcPr>
          <w:p w:rsidR="004F3FE9" w:rsidRPr="00F52B71" w:rsidRDefault="004F3FE9" w:rsidP="006C71AF">
            <w:pPr>
              <w:ind w:left="111"/>
              <w:rPr>
                <w:rFonts w:ascii="Arial" w:hAnsi="Arial" w:cs="Arial"/>
                <w:color w:val="000000"/>
              </w:rPr>
            </w:pPr>
          </w:p>
        </w:tc>
        <w:tc>
          <w:tcPr>
            <w:tcW w:w="296" w:type="pct"/>
            <w:shd w:val="clear" w:color="auto" w:fill="2E74B5" w:themeFill="accent1" w:themeFillShade="BF"/>
          </w:tcPr>
          <w:p w:rsidR="004F3FE9" w:rsidRDefault="004F3FE9" w:rsidP="006C71AF">
            <w:pPr>
              <w:rPr>
                <w:rFonts w:ascii="Arial" w:hAnsi="Arial" w:cs="Arial"/>
                <w:color w:val="000000"/>
              </w:rPr>
            </w:pPr>
          </w:p>
        </w:tc>
        <w:tc>
          <w:tcPr>
            <w:tcW w:w="310" w:type="pct"/>
            <w:shd w:val="clear" w:color="auto" w:fill="2E74B5" w:themeFill="accent1" w:themeFillShade="BF"/>
          </w:tcPr>
          <w:p w:rsidR="004F3FE9" w:rsidRDefault="004F3FE9" w:rsidP="006C71AF">
            <w:pPr>
              <w:rPr>
                <w:rFonts w:ascii="Arial" w:hAnsi="Arial" w:cs="Arial"/>
                <w:color w:val="000000"/>
              </w:rPr>
            </w:pPr>
          </w:p>
        </w:tc>
        <w:tc>
          <w:tcPr>
            <w:tcW w:w="2566" w:type="pct"/>
            <w:shd w:val="clear" w:color="auto" w:fill="2E74B5" w:themeFill="accent1" w:themeFillShade="BF"/>
          </w:tcPr>
          <w:p w:rsidR="004F3FE9" w:rsidRDefault="004F3FE9" w:rsidP="006C71AF">
            <w:pPr>
              <w:rPr>
                <w:rFonts w:ascii="Arial" w:hAnsi="Arial" w:cs="Arial"/>
                <w:color w:val="000000"/>
              </w:rPr>
            </w:pPr>
          </w:p>
        </w:tc>
      </w:tr>
      <w:tr w:rsidR="004F3FE9" w:rsidTr="00D03A8F">
        <w:tc>
          <w:tcPr>
            <w:tcW w:w="441" w:type="pct"/>
          </w:tcPr>
          <w:p w:rsidR="004F3FE9" w:rsidRDefault="004F3FE9" w:rsidP="006C71AF">
            <w:pPr>
              <w:rPr>
                <w:rFonts w:ascii="Arial" w:hAnsi="Arial" w:cs="Arial"/>
                <w:color w:val="000000"/>
              </w:rPr>
            </w:pPr>
            <w:r>
              <w:rPr>
                <w:rFonts w:ascii="Arial" w:hAnsi="Arial" w:cs="Arial"/>
                <w:color w:val="000000"/>
              </w:rPr>
              <w:t>Compliance/ Servicing and Inspection Module</w:t>
            </w:r>
          </w:p>
        </w:tc>
        <w:tc>
          <w:tcPr>
            <w:tcW w:w="1386" w:type="pct"/>
          </w:tcPr>
          <w:p w:rsidR="004F3FE9" w:rsidRPr="0023722E" w:rsidRDefault="004F3FE9" w:rsidP="006C71AF">
            <w:pPr>
              <w:rPr>
                <w:rFonts w:ascii="Arial" w:hAnsi="Arial" w:cs="Arial"/>
                <w:color w:val="000000"/>
              </w:rPr>
            </w:pPr>
            <w:r w:rsidRPr="0023722E">
              <w:rPr>
                <w:rFonts w:ascii="Arial" w:hAnsi="Arial" w:cs="Arial"/>
                <w:color w:val="000000"/>
              </w:rPr>
              <w:t>Conf</w:t>
            </w:r>
            <w:r>
              <w:rPr>
                <w:rFonts w:ascii="Arial" w:hAnsi="Arial" w:cs="Arial"/>
                <w:color w:val="000000"/>
              </w:rPr>
              <w:t>igurable service components, i</w:t>
            </w:r>
            <w:r w:rsidRPr="0023722E">
              <w:rPr>
                <w:rFonts w:ascii="Arial" w:hAnsi="Arial" w:cs="Arial"/>
                <w:color w:val="000000"/>
              </w:rPr>
              <w:t>ntervals</w:t>
            </w:r>
            <w:r>
              <w:rPr>
                <w:rFonts w:ascii="Arial" w:hAnsi="Arial" w:cs="Arial"/>
                <w:color w:val="000000"/>
              </w:rPr>
              <w:t xml:space="preserve"> and costs.</w:t>
            </w:r>
          </w:p>
          <w:p w:rsidR="004F3FE9" w:rsidRPr="00952C17" w:rsidRDefault="004F3FE9" w:rsidP="006C71AF">
            <w:pPr>
              <w:rPr>
                <w:rFonts w:ascii="Arial" w:hAnsi="Arial" w:cs="Arial"/>
                <w:color w:val="000000"/>
              </w:rPr>
            </w:pPr>
          </w:p>
        </w:tc>
        <w:tc>
          <w:tcPr>
            <w:tcW w:w="296" w:type="pct"/>
            <w:shd w:val="clear" w:color="auto" w:fill="92D050"/>
          </w:tcPr>
          <w:p w:rsidR="004F3FE9" w:rsidRDefault="004F3FE9" w:rsidP="006C71AF">
            <w:pPr>
              <w:rPr>
                <w:rFonts w:ascii="Arial" w:hAnsi="Arial" w:cs="Arial"/>
                <w:color w:val="000000"/>
              </w:rPr>
            </w:pPr>
          </w:p>
        </w:tc>
        <w:tc>
          <w:tcPr>
            <w:tcW w:w="310" w:type="pct"/>
          </w:tcPr>
          <w:p w:rsidR="004F3FE9" w:rsidRDefault="004F3FE9" w:rsidP="006C71AF">
            <w:pPr>
              <w:rPr>
                <w:rFonts w:ascii="Arial" w:hAnsi="Arial" w:cs="Arial"/>
                <w:color w:val="000000"/>
              </w:rPr>
            </w:pPr>
          </w:p>
        </w:tc>
        <w:tc>
          <w:tcPr>
            <w:tcW w:w="2566" w:type="pct"/>
          </w:tcPr>
          <w:p w:rsidR="004F3FE9" w:rsidRDefault="004F3FE9" w:rsidP="006C71AF">
            <w:pPr>
              <w:rPr>
                <w:rFonts w:ascii="Arial" w:hAnsi="Arial" w:cs="Arial"/>
                <w:color w:val="000000"/>
              </w:rPr>
            </w:pPr>
            <w:proofErr w:type="gramStart"/>
            <w:r>
              <w:rPr>
                <w:rFonts w:ascii="Arial" w:hAnsi="Arial" w:cs="Arial"/>
                <w:color w:val="000000"/>
              </w:rPr>
              <w:t>e.g</w:t>
            </w:r>
            <w:proofErr w:type="gramEnd"/>
            <w:r>
              <w:rPr>
                <w:rFonts w:ascii="Arial" w:hAnsi="Arial" w:cs="Arial"/>
                <w:color w:val="000000"/>
              </w:rPr>
              <w:t xml:space="preserve">. Gas, Electric, Lifts, Water, CCTV, Solar, Variable costs. Group components into compliance categories. Treatment of multiple components </w:t>
            </w:r>
          </w:p>
        </w:tc>
      </w:tr>
      <w:tr w:rsidR="004F3FE9" w:rsidTr="00D03A8F">
        <w:tc>
          <w:tcPr>
            <w:tcW w:w="441" w:type="pct"/>
          </w:tcPr>
          <w:p w:rsidR="004F3FE9" w:rsidRDefault="004F3FE9" w:rsidP="006C71AF">
            <w:pPr>
              <w:pStyle w:val="ListParagraph"/>
              <w:ind w:left="0"/>
              <w:rPr>
                <w:rFonts w:ascii="Arial" w:hAnsi="Arial" w:cs="Arial"/>
                <w:color w:val="000000"/>
              </w:rPr>
            </w:pPr>
          </w:p>
        </w:tc>
        <w:tc>
          <w:tcPr>
            <w:tcW w:w="1386" w:type="pct"/>
          </w:tcPr>
          <w:p w:rsidR="004F3FE9" w:rsidRDefault="004F3FE9" w:rsidP="006C71AF">
            <w:pPr>
              <w:pStyle w:val="ListParagraph"/>
              <w:numPr>
                <w:ilvl w:val="0"/>
                <w:numId w:val="15"/>
              </w:numPr>
              <w:ind w:left="0"/>
              <w:rPr>
                <w:rFonts w:ascii="Arial" w:hAnsi="Arial" w:cs="Arial"/>
                <w:color w:val="000000"/>
              </w:rPr>
            </w:pPr>
            <w:r>
              <w:rPr>
                <w:rFonts w:ascii="Arial" w:hAnsi="Arial" w:cs="Arial"/>
                <w:color w:val="000000"/>
              </w:rPr>
              <w:t>Near real time update of servicing data/Contractor Data Integration/Contractor Portal</w:t>
            </w:r>
          </w:p>
          <w:p w:rsidR="004F3FE9" w:rsidRPr="008C6E9C" w:rsidRDefault="004F3FE9" w:rsidP="006C71AF">
            <w:pPr>
              <w:rPr>
                <w:rFonts w:ascii="Arial" w:hAnsi="Arial" w:cs="Arial"/>
                <w:color w:val="000000"/>
              </w:rPr>
            </w:pPr>
          </w:p>
        </w:tc>
        <w:tc>
          <w:tcPr>
            <w:tcW w:w="296" w:type="pct"/>
            <w:shd w:val="clear" w:color="auto" w:fill="92D050"/>
          </w:tcPr>
          <w:p w:rsidR="004F3FE9" w:rsidRDefault="004F3FE9" w:rsidP="006C71AF">
            <w:pPr>
              <w:rPr>
                <w:rFonts w:ascii="Arial" w:hAnsi="Arial" w:cs="Arial"/>
                <w:color w:val="000000"/>
              </w:rPr>
            </w:pPr>
            <w:r>
              <w:rPr>
                <w:rFonts w:ascii="Arial" w:hAnsi="Arial" w:cs="Arial"/>
                <w:color w:val="000000"/>
              </w:rPr>
              <w:t xml:space="preserve"> </w:t>
            </w:r>
          </w:p>
        </w:tc>
        <w:tc>
          <w:tcPr>
            <w:tcW w:w="310" w:type="pct"/>
          </w:tcPr>
          <w:p w:rsidR="004F3FE9" w:rsidRDefault="004F3FE9" w:rsidP="006C71AF">
            <w:pPr>
              <w:rPr>
                <w:rFonts w:ascii="Arial" w:hAnsi="Arial" w:cs="Arial"/>
                <w:color w:val="000000"/>
              </w:rPr>
            </w:pPr>
          </w:p>
        </w:tc>
        <w:tc>
          <w:tcPr>
            <w:tcW w:w="2566" w:type="pct"/>
          </w:tcPr>
          <w:p w:rsidR="004F3FE9" w:rsidRDefault="004F3FE9" w:rsidP="006C71AF">
            <w:pPr>
              <w:rPr>
                <w:rFonts w:ascii="Arial" w:hAnsi="Arial" w:cs="Arial"/>
                <w:color w:val="000000"/>
              </w:rPr>
            </w:pPr>
            <w:r>
              <w:rPr>
                <w:rFonts w:ascii="Arial" w:hAnsi="Arial" w:cs="Arial"/>
                <w:color w:val="000000"/>
              </w:rPr>
              <w:t>Including Orders/Payments. Links to planned maintenance?</w:t>
            </w:r>
          </w:p>
        </w:tc>
      </w:tr>
      <w:tr w:rsidR="004F3FE9" w:rsidTr="00D03A8F">
        <w:tc>
          <w:tcPr>
            <w:tcW w:w="441" w:type="pct"/>
          </w:tcPr>
          <w:p w:rsidR="004F3FE9" w:rsidRDefault="004F3FE9" w:rsidP="006C71AF">
            <w:pPr>
              <w:rPr>
                <w:rFonts w:ascii="Arial" w:hAnsi="Arial" w:cs="Arial"/>
                <w:color w:val="000000"/>
              </w:rPr>
            </w:pPr>
          </w:p>
        </w:tc>
        <w:tc>
          <w:tcPr>
            <w:tcW w:w="1386" w:type="pct"/>
          </w:tcPr>
          <w:p w:rsidR="004F3FE9" w:rsidRDefault="004F3FE9" w:rsidP="006C71AF">
            <w:pPr>
              <w:pStyle w:val="ListParagraph"/>
              <w:numPr>
                <w:ilvl w:val="0"/>
                <w:numId w:val="15"/>
              </w:numPr>
              <w:ind w:left="0"/>
              <w:rPr>
                <w:rFonts w:ascii="Arial" w:hAnsi="Arial" w:cs="Arial"/>
                <w:color w:val="000000"/>
              </w:rPr>
            </w:pPr>
            <w:r>
              <w:rPr>
                <w:rFonts w:ascii="Arial" w:hAnsi="Arial" w:cs="Arial"/>
                <w:color w:val="000000"/>
              </w:rPr>
              <w:t xml:space="preserve">Certificate generation and automatic storage </w:t>
            </w:r>
          </w:p>
          <w:p w:rsidR="004F3FE9" w:rsidRPr="008C6E9C" w:rsidRDefault="004F3FE9" w:rsidP="006C71AF">
            <w:pPr>
              <w:rPr>
                <w:rFonts w:ascii="Arial" w:hAnsi="Arial" w:cs="Arial"/>
                <w:color w:val="000000"/>
              </w:rPr>
            </w:pPr>
          </w:p>
        </w:tc>
        <w:tc>
          <w:tcPr>
            <w:tcW w:w="296" w:type="pct"/>
            <w:shd w:val="clear" w:color="auto" w:fill="92D050"/>
          </w:tcPr>
          <w:p w:rsidR="004F3FE9" w:rsidRDefault="004F3FE9" w:rsidP="006C71AF">
            <w:pPr>
              <w:rPr>
                <w:rFonts w:ascii="Arial" w:hAnsi="Arial" w:cs="Arial"/>
                <w:color w:val="000000"/>
              </w:rPr>
            </w:pPr>
          </w:p>
        </w:tc>
        <w:tc>
          <w:tcPr>
            <w:tcW w:w="310" w:type="pct"/>
          </w:tcPr>
          <w:p w:rsidR="004F3FE9" w:rsidRDefault="004F3FE9" w:rsidP="006C71AF">
            <w:pPr>
              <w:rPr>
                <w:rFonts w:ascii="Arial" w:hAnsi="Arial" w:cs="Arial"/>
                <w:color w:val="000000"/>
              </w:rPr>
            </w:pPr>
          </w:p>
        </w:tc>
        <w:tc>
          <w:tcPr>
            <w:tcW w:w="2566" w:type="pct"/>
          </w:tcPr>
          <w:p w:rsidR="004F3FE9" w:rsidRDefault="004F3FE9" w:rsidP="006C71AF">
            <w:pPr>
              <w:rPr>
                <w:rFonts w:ascii="Arial" w:hAnsi="Arial" w:cs="Arial"/>
                <w:color w:val="000000"/>
              </w:rPr>
            </w:pPr>
            <w:r>
              <w:rPr>
                <w:rFonts w:ascii="Arial" w:hAnsi="Arial" w:cs="Arial"/>
                <w:color w:val="000000"/>
              </w:rPr>
              <w:t>In-house and contractor certificates.  Corgi CDMS Compatible.</w:t>
            </w:r>
          </w:p>
          <w:p w:rsidR="004F3FE9" w:rsidRDefault="004F3FE9" w:rsidP="006C71AF">
            <w:pPr>
              <w:rPr>
                <w:rFonts w:ascii="Arial" w:hAnsi="Arial" w:cs="Arial"/>
                <w:color w:val="000000"/>
              </w:rPr>
            </w:pPr>
            <w:r>
              <w:rPr>
                <w:rFonts w:ascii="Arial" w:hAnsi="Arial" w:cs="Arial"/>
                <w:color w:val="000000"/>
              </w:rPr>
              <w:t xml:space="preserve"> </w:t>
            </w:r>
          </w:p>
        </w:tc>
      </w:tr>
      <w:tr w:rsidR="004F3FE9" w:rsidTr="00D03A8F">
        <w:tc>
          <w:tcPr>
            <w:tcW w:w="441" w:type="pct"/>
          </w:tcPr>
          <w:p w:rsidR="004F3FE9" w:rsidRDefault="004F3FE9" w:rsidP="006C71AF">
            <w:pPr>
              <w:rPr>
                <w:rFonts w:ascii="Arial" w:hAnsi="Arial" w:cs="Arial"/>
                <w:color w:val="000000"/>
              </w:rPr>
            </w:pPr>
          </w:p>
        </w:tc>
        <w:tc>
          <w:tcPr>
            <w:tcW w:w="1386" w:type="pct"/>
          </w:tcPr>
          <w:p w:rsidR="004F3FE9" w:rsidRDefault="004F3FE9" w:rsidP="006C71AF">
            <w:pPr>
              <w:pStyle w:val="ListParagraph"/>
              <w:numPr>
                <w:ilvl w:val="0"/>
                <w:numId w:val="15"/>
              </w:numPr>
              <w:ind w:left="0"/>
              <w:rPr>
                <w:rFonts w:ascii="Arial" w:hAnsi="Arial" w:cs="Arial"/>
                <w:color w:val="000000"/>
              </w:rPr>
            </w:pPr>
            <w:r>
              <w:rPr>
                <w:rFonts w:ascii="Arial" w:hAnsi="Arial" w:cs="Arial"/>
                <w:color w:val="000000"/>
              </w:rPr>
              <w:t>Near and Expired Certificate Reporting and Escalation</w:t>
            </w:r>
          </w:p>
          <w:p w:rsidR="004F3FE9" w:rsidRPr="008C6E9C" w:rsidRDefault="004F3FE9" w:rsidP="006C71AF">
            <w:pPr>
              <w:rPr>
                <w:rFonts w:ascii="Arial" w:hAnsi="Arial" w:cs="Arial"/>
                <w:color w:val="000000"/>
              </w:rPr>
            </w:pPr>
          </w:p>
        </w:tc>
        <w:tc>
          <w:tcPr>
            <w:tcW w:w="296" w:type="pct"/>
            <w:shd w:val="clear" w:color="auto" w:fill="92D050"/>
          </w:tcPr>
          <w:p w:rsidR="004F3FE9" w:rsidRDefault="004F3FE9" w:rsidP="006C71AF">
            <w:pPr>
              <w:rPr>
                <w:rFonts w:ascii="Arial" w:hAnsi="Arial" w:cs="Arial"/>
                <w:color w:val="000000"/>
              </w:rPr>
            </w:pPr>
          </w:p>
        </w:tc>
        <w:tc>
          <w:tcPr>
            <w:tcW w:w="310" w:type="pct"/>
          </w:tcPr>
          <w:p w:rsidR="004F3FE9" w:rsidRDefault="004F3FE9" w:rsidP="006C71AF">
            <w:pPr>
              <w:rPr>
                <w:rFonts w:ascii="Arial" w:hAnsi="Arial" w:cs="Arial"/>
                <w:color w:val="000000"/>
              </w:rPr>
            </w:pPr>
          </w:p>
        </w:tc>
        <w:tc>
          <w:tcPr>
            <w:tcW w:w="2566" w:type="pct"/>
          </w:tcPr>
          <w:p w:rsidR="004F3FE9" w:rsidRDefault="004F3FE9" w:rsidP="006C71AF">
            <w:pPr>
              <w:rPr>
                <w:rFonts w:ascii="Arial" w:hAnsi="Arial" w:cs="Arial"/>
                <w:color w:val="000000"/>
              </w:rPr>
            </w:pPr>
            <w:r>
              <w:rPr>
                <w:rFonts w:ascii="Arial" w:hAnsi="Arial" w:cs="Arial"/>
                <w:color w:val="000000"/>
              </w:rPr>
              <w:t>BM – possible to track component history i.e. look at when it has been completed in previous years? Currently when date is rolled on, we lose sight of whether it was completed on-time or not, only whether it is currently compliant or non-compliant.</w:t>
            </w:r>
            <w:bookmarkStart w:id="0" w:name="_GoBack"/>
            <w:bookmarkEnd w:id="0"/>
          </w:p>
          <w:p w:rsidR="004F3FE9" w:rsidRDefault="004F3FE9" w:rsidP="006C71AF">
            <w:pPr>
              <w:rPr>
                <w:rFonts w:ascii="Arial" w:hAnsi="Arial" w:cs="Arial"/>
                <w:color w:val="000000"/>
              </w:rPr>
            </w:pPr>
          </w:p>
          <w:p w:rsidR="004F3FE9" w:rsidRDefault="004F3FE9" w:rsidP="006C71AF">
            <w:pPr>
              <w:rPr>
                <w:rFonts w:ascii="Arial" w:hAnsi="Arial" w:cs="Arial"/>
                <w:color w:val="000000"/>
              </w:rPr>
            </w:pPr>
            <w:r>
              <w:rPr>
                <w:rFonts w:ascii="Arial" w:hAnsi="Arial" w:cs="Arial"/>
                <w:color w:val="000000"/>
              </w:rPr>
              <w:t>Sub-Status allocation to identify exceptions.</w:t>
            </w:r>
          </w:p>
        </w:tc>
      </w:tr>
      <w:tr w:rsidR="004F3FE9" w:rsidTr="00D03A8F">
        <w:tc>
          <w:tcPr>
            <w:tcW w:w="441" w:type="pct"/>
          </w:tcPr>
          <w:p w:rsidR="004F3FE9" w:rsidRDefault="004F3FE9" w:rsidP="006C71AF">
            <w:pPr>
              <w:rPr>
                <w:rFonts w:ascii="Arial" w:hAnsi="Arial" w:cs="Arial"/>
                <w:color w:val="000000"/>
              </w:rPr>
            </w:pPr>
          </w:p>
        </w:tc>
        <w:tc>
          <w:tcPr>
            <w:tcW w:w="1386" w:type="pct"/>
          </w:tcPr>
          <w:p w:rsidR="004F3FE9" w:rsidRDefault="004F3FE9" w:rsidP="006C71AF">
            <w:pPr>
              <w:pStyle w:val="ListParagraph"/>
              <w:numPr>
                <w:ilvl w:val="0"/>
                <w:numId w:val="15"/>
              </w:numPr>
              <w:ind w:left="0"/>
              <w:rPr>
                <w:rFonts w:ascii="Arial" w:hAnsi="Arial" w:cs="Arial"/>
                <w:color w:val="000000"/>
              </w:rPr>
            </w:pPr>
            <w:r>
              <w:rPr>
                <w:rFonts w:ascii="Arial" w:hAnsi="Arial" w:cs="Arial"/>
                <w:color w:val="000000"/>
              </w:rPr>
              <w:t>Escalation Letter Generation</w:t>
            </w:r>
          </w:p>
          <w:p w:rsidR="004F3FE9" w:rsidRPr="008C6E9C" w:rsidRDefault="004F3FE9" w:rsidP="006C71AF">
            <w:pPr>
              <w:rPr>
                <w:rFonts w:ascii="Arial" w:hAnsi="Arial" w:cs="Arial"/>
                <w:color w:val="000000"/>
              </w:rPr>
            </w:pPr>
          </w:p>
        </w:tc>
        <w:tc>
          <w:tcPr>
            <w:tcW w:w="296" w:type="pct"/>
            <w:shd w:val="clear" w:color="auto" w:fill="FFFFFF" w:themeFill="background1"/>
          </w:tcPr>
          <w:p w:rsidR="004F3FE9" w:rsidRDefault="004F3FE9" w:rsidP="006C71AF">
            <w:pPr>
              <w:rPr>
                <w:rFonts w:ascii="Arial" w:hAnsi="Arial" w:cs="Arial"/>
                <w:color w:val="000000"/>
              </w:rPr>
            </w:pPr>
          </w:p>
        </w:tc>
        <w:tc>
          <w:tcPr>
            <w:tcW w:w="310" w:type="pct"/>
            <w:shd w:val="clear" w:color="auto" w:fill="FFC000"/>
          </w:tcPr>
          <w:p w:rsidR="004F3FE9" w:rsidRDefault="004F3FE9" w:rsidP="006C71AF">
            <w:pPr>
              <w:rPr>
                <w:rFonts w:ascii="Arial" w:hAnsi="Arial" w:cs="Arial"/>
                <w:color w:val="000000"/>
              </w:rPr>
            </w:pPr>
          </w:p>
        </w:tc>
        <w:tc>
          <w:tcPr>
            <w:tcW w:w="2566" w:type="pct"/>
          </w:tcPr>
          <w:p w:rsidR="004F3FE9" w:rsidRDefault="004F3FE9" w:rsidP="006C71AF">
            <w:pPr>
              <w:rPr>
                <w:rFonts w:ascii="Arial" w:hAnsi="Arial" w:cs="Arial"/>
                <w:color w:val="000000"/>
              </w:rPr>
            </w:pPr>
            <w:r>
              <w:rPr>
                <w:rFonts w:ascii="Arial" w:hAnsi="Arial" w:cs="Arial"/>
                <w:color w:val="000000"/>
              </w:rPr>
              <w:t>No Access attempts, record of injunction.</w:t>
            </w:r>
          </w:p>
        </w:tc>
      </w:tr>
      <w:tr w:rsidR="004F3FE9" w:rsidTr="00D03A8F">
        <w:tc>
          <w:tcPr>
            <w:tcW w:w="441" w:type="pct"/>
          </w:tcPr>
          <w:p w:rsidR="004F3FE9" w:rsidRDefault="004F3FE9" w:rsidP="006C71AF">
            <w:pPr>
              <w:rPr>
                <w:rFonts w:ascii="Arial" w:hAnsi="Arial" w:cs="Arial"/>
                <w:color w:val="000000"/>
              </w:rPr>
            </w:pPr>
          </w:p>
        </w:tc>
        <w:tc>
          <w:tcPr>
            <w:tcW w:w="1386" w:type="pct"/>
          </w:tcPr>
          <w:p w:rsidR="004F3FE9" w:rsidRDefault="004F3FE9" w:rsidP="006C71AF">
            <w:pPr>
              <w:pStyle w:val="ListParagraph"/>
              <w:numPr>
                <w:ilvl w:val="0"/>
                <w:numId w:val="15"/>
              </w:numPr>
              <w:ind w:left="0"/>
              <w:rPr>
                <w:rFonts w:ascii="Arial" w:hAnsi="Arial" w:cs="Arial"/>
                <w:color w:val="000000"/>
              </w:rPr>
            </w:pPr>
            <w:r>
              <w:rPr>
                <w:rFonts w:ascii="Arial" w:hAnsi="Arial" w:cs="Arial"/>
                <w:color w:val="000000"/>
              </w:rPr>
              <w:t>Management of Big 6 Compliance Areas</w:t>
            </w:r>
          </w:p>
          <w:p w:rsidR="004F3FE9" w:rsidRDefault="004F3FE9" w:rsidP="006C71AF">
            <w:pPr>
              <w:pStyle w:val="ListParagraph"/>
              <w:numPr>
                <w:ilvl w:val="0"/>
                <w:numId w:val="15"/>
              </w:numPr>
              <w:ind w:left="0"/>
              <w:rPr>
                <w:rFonts w:ascii="Arial" w:hAnsi="Arial" w:cs="Arial"/>
                <w:color w:val="000000"/>
              </w:rPr>
            </w:pPr>
          </w:p>
        </w:tc>
        <w:tc>
          <w:tcPr>
            <w:tcW w:w="296" w:type="pct"/>
            <w:shd w:val="clear" w:color="auto" w:fill="92D050"/>
          </w:tcPr>
          <w:p w:rsidR="004F3FE9" w:rsidRDefault="004F3FE9" w:rsidP="006C71AF">
            <w:pPr>
              <w:rPr>
                <w:rFonts w:ascii="Arial" w:hAnsi="Arial" w:cs="Arial"/>
                <w:color w:val="000000"/>
              </w:rPr>
            </w:pPr>
          </w:p>
        </w:tc>
        <w:tc>
          <w:tcPr>
            <w:tcW w:w="310" w:type="pct"/>
          </w:tcPr>
          <w:p w:rsidR="004F3FE9" w:rsidRDefault="004F3FE9" w:rsidP="006C71AF">
            <w:pPr>
              <w:rPr>
                <w:rFonts w:ascii="Arial" w:hAnsi="Arial" w:cs="Arial"/>
                <w:color w:val="000000"/>
              </w:rPr>
            </w:pPr>
          </w:p>
        </w:tc>
        <w:tc>
          <w:tcPr>
            <w:tcW w:w="2566" w:type="pct"/>
          </w:tcPr>
          <w:p w:rsidR="004F3FE9" w:rsidRDefault="004F3FE9" w:rsidP="006C71AF">
            <w:pPr>
              <w:rPr>
                <w:rFonts w:ascii="Arial" w:hAnsi="Arial" w:cs="Arial"/>
                <w:color w:val="000000"/>
              </w:rPr>
            </w:pPr>
            <w:r>
              <w:rPr>
                <w:rFonts w:ascii="Arial" w:hAnsi="Arial" w:cs="Arial"/>
                <w:color w:val="000000"/>
              </w:rPr>
              <w:t>RV – of which can be linked to relevant components and lifecycles</w:t>
            </w:r>
          </w:p>
          <w:p w:rsidR="004F3FE9" w:rsidRDefault="004F3FE9" w:rsidP="006C71AF">
            <w:pPr>
              <w:rPr>
                <w:rFonts w:ascii="Arial" w:hAnsi="Arial" w:cs="Arial"/>
                <w:color w:val="000000"/>
              </w:rPr>
            </w:pPr>
          </w:p>
        </w:tc>
      </w:tr>
      <w:tr w:rsidR="004F3FE9" w:rsidTr="00D03A8F">
        <w:tc>
          <w:tcPr>
            <w:tcW w:w="441" w:type="pct"/>
          </w:tcPr>
          <w:p w:rsidR="004F3FE9" w:rsidRDefault="004F3FE9" w:rsidP="006C71AF">
            <w:pPr>
              <w:rPr>
                <w:rFonts w:ascii="Arial" w:hAnsi="Arial" w:cs="Arial"/>
                <w:color w:val="000000"/>
              </w:rPr>
            </w:pPr>
          </w:p>
        </w:tc>
        <w:tc>
          <w:tcPr>
            <w:tcW w:w="1386" w:type="pct"/>
          </w:tcPr>
          <w:p w:rsidR="004F3FE9" w:rsidRDefault="004F3FE9" w:rsidP="006C71AF">
            <w:pPr>
              <w:pStyle w:val="ListParagraph"/>
              <w:numPr>
                <w:ilvl w:val="0"/>
                <w:numId w:val="15"/>
              </w:numPr>
              <w:ind w:left="0"/>
              <w:rPr>
                <w:rFonts w:ascii="Arial" w:hAnsi="Arial" w:cs="Arial"/>
                <w:color w:val="000000"/>
              </w:rPr>
            </w:pPr>
            <w:r>
              <w:rPr>
                <w:rFonts w:ascii="Arial" w:hAnsi="Arial" w:cs="Arial"/>
                <w:color w:val="000000"/>
              </w:rPr>
              <w:t>Monitoring/Escalation of Actions</w:t>
            </w:r>
          </w:p>
          <w:p w:rsidR="004F3FE9" w:rsidRPr="008C6E9C" w:rsidRDefault="004F3FE9" w:rsidP="006C71AF">
            <w:pPr>
              <w:rPr>
                <w:rFonts w:ascii="Arial" w:hAnsi="Arial" w:cs="Arial"/>
                <w:color w:val="000000"/>
              </w:rPr>
            </w:pPr>
          </w:p>
        </w:tc>
        <w:tc>
          <w:tcPr>
            <w:tcW w:w="296" w:type="pct"/>
            <w:shd w:val="clear" w:color="auto" w:fill="F2F2F2" w:themeFill="background1" w:themeFillShade="F2"/>
          </w:tcPr>
          <w:p w:rsidR="004F3FE9" w:rsidRDefault="004F3FE9" w:rsidP="006C71AF">
            <w:pPr>
              <w:rPr>
                <w:rFonts w:ascii="Arial" w:hAnsi="Arial" w:cs="Arial"/>
                <w:color w:val="000000"/>
              </w:rPr>
            </w:pPr>
          </w:p>
        </w:tc>
        <w:tc>
          <w:tcPr>
            <w:tcW w:w="310" w:type="pct"/>
            <w:shd w:val="clear" w:color="auto" w:fill="FFC000"/>
          </w:tcPr>
          <w:p w:rsidR="004F3FE9" w:rsidRDefault="004F3FE9" w:rsidP="006C71AF">
            <w:pPr>
              <w:rPr>
                <w:rFonts w:ascii="Arial" w:hAnsi="Arial" w:cs="Arial"/>
                <w:color w:val="000000"/>
              </w:rPr>
            </w:pPr>
          </w:p>
        </w:tc>
        <w:tc>
          <w:tcPr>
            <w:tcW w:w="2566" w:type="pct"/>
          </w:tcPr>
          <w:p w:rsidR="004F3FE9" w:rsidRDefault="004F3FE9" w:rsidP="006C71AF">
            <w:pPr>
              <w:rPr>
                <w:rFonts w:ascii="Arial" w:hAnsi="Arial" w:cs="Arial"/>
                <w:color w:val="000000"/>
              </w:rPr>
            </w:pPr>
            <w:r>
              <w:rPr>
                <w:rFonts w:ascii="Arial" w:hAnsi="Arial" w:cs="Arial"/>
                <w:color w:val="000000"/>
              </w:rPr>
              <w:t>e.g. FRA Actions Monitor, Asbestos Management, Follow on works</w:t>
            </w:r>
          </w:p>
        </w:tc>
      </w:tr>
      <w:tr w:rsidR="004F3FE9" w:rsidTr="00D03A8F">
        <w:tc>
          <w:tcPr>
            <w:tcW w:w="441" w:type="pct"/>
          </w:tcPr>
          <w:p w:rsidR="004F3FE9" w:rsidRDefault="004F3FE9" w:rsidP="006C71AF">
            <w:pPr>
              <w:rPr>
                <w:rFonts w:ascii="Arial" w:hAnsi="Arial" w:cs="Arial"/>
                <w:color w:val="000000"/>
              </w:rPr>
            </w:pPr>
          </w:p>
        </w:tc>
        <w:tc>
          <w:tcPr>
            <w:tcW w:w="1386" w:type="pct"/>
          </w:tcPr>
          <w:p w:rsidR="004F3FE9" w:rsidRDefault="004F3FE9" w:rsidP="006C71AF">
            <w:pPr>
              <w:pStyle w:val="ListParagraph"/>
              <w:numPr>
                <w:ilvl w:val="0"/>
                <w:numId w:val="15"/>
              </w:numPr>
              <w:ind w:left="0"/>
              <w:rPr>
                <w:rFonts w:ascii="Arial" w:hAnsi="Arial" w:cs="Arial"/>
                <w:color w:val="000000"/>
              </w:rPr>
            </w:pPr>
            <w:r>
              <w:rPr>
                <w:rFonts w:ascii="Arial" w:hAnsi="Arial" w:cs="Arial"/>
                <w:color w:val="000000"/>
              </w:rPr>
              <w:t>Gas MOT Style (Optional)</w:t>
            </w:r>
          </w:p>
          <w:p w:rsidR="004F3FE9" w:rsidRDefault="004F3FE9" w:rsidP="006C71AF">
            <w:pPr>
              <w:pStyle w:val="ListParagraph"/>
              <w:numPr>
                <w:ilvl w:val="0"/>
                <w:numId w:val="15"/>
              </w:numPr>
              <w:ind w:left="0"/>
              <w:rPr>
                <w:rFonts w:ascii="Arial" w:hAnsi="Arial" w:cs="Arial"/>
                <w:color w:val="000000"/>
              </w:rPr>
            </w:pPr>
          </w:p>
        </w:tc>
        <w:tc>
          <w:tcPr>
            <w:tcW w:w="296" w:type="pct"/>
            <w:shd w:val="clear" w:color="auto" w:fill="92D050"/>
          </w:tcPr>
          <w:p w:rsidR="004F3FE9" w:rsidRDefault="004F3FE9" w:rsidP="006C71AF">
            <w:pPr>
              <w:rPr>
                <w:rFonts w:ascii="Arial" w:hAnsi="Arial" w:cs="Arial"/>
                <w:color w:val="000000"/>
              </w:rPr>
            </w:pPr>
          </w:p>
        </w:tc>
        <w:tc>
          <w:tcPr>
            <w:tcW w:w="310" w:type="pct"/>
          </w:tcPr>
          <w:p w:rsidR="004F3FE9" w:rsidRPr="00967EEA" w:rsidRDefault="004F3FE9" w:rsidP="006C71AF">
            <w:pPr>
              <w:rPr>
                <w:rFonts w:ascii="Arial" w:hAnsi="Arial" w:cs="Arial"/>
                <w:color w:val="FFC000"/>
              </w:rPr>
            </w:pPr>
          </w:p>
        </w:tc>
        <w:tc>
          <w:tcPr>
            <w:tcW w:w="2566" w:type="pct"/>
          </w:tcPr>
          <w:p w:rsidR="004F3FE9" w:rsidRDefault="004F3FE9" w:rsidP="006C71AF">
            <w:pPr>
              <w:rPr>
                <w:rFonts w:ascii="Arial" w:hAnsi="Arial" w:cs="Arial"/>
                <w:color w:val="000000"/>
              </w:rPr>
            </w:pPr>
          </w:p>
        </w:tc>
      </w:tr>
      <w:tr w:rsidR="004F3FE9" w:rsidTr="00D03A8F">
        <w:tc>
          <w:tcPr>
            <w:tcW w:w="441" w:type="pct"/>
          </w:tcPr>
          <w:p w:rsidR="004F3FE9" w:rsidRDefault="004F3FE9" w:rsidP="006C71AF">
            <w:pPr>
              <w:rPr>
                <w:rFonts w:ascii="Arial" w:hAnsi="Arial" w:cs="Arial"/>
                <w:color w:val="000000"/>
              </w:rPr>
            </w:pPr>
          </w:p>
        </w:tc>
        <w:tc>
          <w:tcPr>
            <w:tcW w:w="1386" w:type="pct"/>
          </w:tcPr>
          <w:p w:rsidR="004F3FE9" w:rsidRDefault="004F3FE9" w:rsidP="006C71AF">
            <w:pPr>
              <w:rPr>
                <w:rFonts w:ascii="Arial" w:hAnsi="Arial" w:cs="Arial"/>
                <w:color w:val="000000"/>
              </w:rPr>
            </w:pPr>
            <w:r>
              <w:rPr>
                <w:rFonts w:ascii="Arial" w:hAnsi="Arial" w:cs="Arial"/>
                <w:color w:val="000000"/>
              </w:rPr>
              <w:t>Full history of components including removed components</w:t>
            </w:r>
          </w:p>
          <w:p w:rsidR="004F3FE9" w:rsidRDefault="004F3FE9" w:rsidP="006C71AF">
            <w:pPr>
              <w:pStyle w:val="ListParagraph"/>
              <w:numPr>
                <w:ilvl w:val="0"/>
                <w:numId w:val="15"/>
              </w:numPr>
              <w:ind w:left="0"/>
              <w:rPr>
                <w:rFonts w:ascii="Arial" w:hAnsi="Arial" w:cs="Arial"/>
                <w:color w:val="000000"/>
              </w:rPr>
            </w:pPr>
          </w:p>
        </w:tc>
        <w:tc>
          <w:tcPr>
            <w:tcW w:w="296" w:type="pct"/>
            <w:shd w:val="clear" w:color="auto" w:fill="92D050"/>
          </w:tcPr>
          <w:p w:rsidR="004F3FE9" w:rsidRDefault="004F3FE9" w:rsidP="006C71AF">
            <w:pPr>
              <w:rPr>
                <w:rFonts w:ascii="Arial" w:hAnsi="Arial" w:cs="Arial"/>
                <w:color w:val="000000"/>
              </w:rPr>
            </w:pPr>
          </w:p>
        </w:tc>
        <w:tc>
          <w:tcPr>
            <w:tcW w:w="310" w:type="pct"/>
          </w:tcPr>
          <w:p w:rsidR="004F3FE9" w:rsidRDefault="004F3FE9" w:rsidP="006C71AF">
            <w:pPr>
              <w:rPr>
                <w:rFonts w:ascii="Arial" w:hAnsi="Arial" w:cs="Arial"/>
                <w:color w:val="000000"/>
              </w:rPr>
            </w:pPr>
          </w:p>
        </w:tc>
        <w:tc>
          <w:tcPr>
            <w:tcW w:w="2566" w:type="pct"/>
          </w:tcPr>
          <w:p w:rsidR="004F3FE9" w:rsidRDefault="004F3FE9" w:rsidP="006C71AF">
            <w:pPr>
              <w:rPr>
                <w:rFonts w:ascii="Arial" w:hAnsi="Arial" w:cs="Arial"/>
                <w:color w:val="000000"/>
              </w:rPr>
            </w:pPr>
          </w:p>
        </w:tc>
      </w:tr>
      <w:tr w:rsidR="004F3FE9" w:rsidTr="00D03A8F">
        <w:tc>
          <w:tcPr>
            <w:tcW w:w="441" w:type="pct"/>
          </w:tcPr>
          <w:p w:rsidR="004F3FE9" w:rsidRPr="004111D7" w:rsidRDefault="004F3FE9" w:rsidP="006C71AF">
            <w:pPr>
              <w:pStyle w:val="ListParagraph"/>
              <w:numPr>
                <w:ilvl w:val="0"/>
                <w:numId w:val="15"/>
              </w:numPr>
              <w:ind w:left="0" w:firstLine="0"/>
              <w:rPr>
                <w:rFonts w:ascii="Arial" w:hAnsi="Arial" w:cs="Arial"/>
                <w:color w:val="000000"/>
              </w:rPr>
            </w:pPr>
          </w:p>
        </w:tc>
        <w:tc>
          <w:tcPr>
            <w:tcW w:w="1386" w:type="pct"/>
          </w:tcPr>
          <w:p w:rsidR="004F3FE9" w:rsidRDefault="004F3FE9" w:rsidP="006C71AF">
            <w:pPr>
              <w:rPr>
                <w:rFonts w:ascii="Arial" w:hAnsi="Arial" w:cs="Arial"/>
                <w:color w:val="000000"/>
              </w:rPr>
            </w:pPr>
            <w:r>
              <w:rPr>
                <w:rFonts w:ascii="Arial" w:hAnsi="Arial" w:cs="Arial"/>
                <w:color w:val="000000"/>
              </w:rPr>
              <w:t>Automatic document management direct from handhelds to attached to individual jobs/components</w:t>
            </w:r>
          </w:p>
          <w:p w:rsidR="004F3FE9" w:rsidRPr="004111D7" w:rsidRDefault="004F3FE9" w:rsidP="006C71AF">
            <w:pPr>
              <w:rPr>
                <w:rFonts w:ascii="Arial" w:hAnsi="Arial" w:cs="Arial"/>
                <w:color w:val="000000"/>
              </w:rPr>
            </w:pPr>
          </w:p>
        </w:tc>
        <w:tc>
          <w:tcPr>
            <w:tcW w:w="296" w:type="pct"/>
          </w:tcPr>
          <w:p w:rsidR="004F3FE9" w:rsidRPr="002B12FC" w:rsidRDefault="004F3FE9" w:rsidP="006C71AF">
            <w:pPr>
              <w:rPr>
                <w:rFonts w:ascii="Wingdings 2" w:hAnsi="Wingdings 2" w:cs="Arial"/>
                <w:color w:val="000000"/>
              </w:rPr>
            </w:pPr>
          </w:p>
        </w:tc>
        <w:tc>
          <w:tcPr>
            <w:tcW w:w="310" w:type="pct"/>
            <w:shd w:val="clear" w:color="auto" w:fill="FFC000"/>
          </w:tcPr>
          <w:p w:rsidR="004F3FE9" w:rsidRDefault="004F3FE9" w:rsidP="006C71AF">
            <w:pPr>
              <w:rPr>
                <w:rFonts w:ascii="Arial" w:hAnsi="Arial" w:cs="Arial"/>
                <w:color w:val="000000"/>
              </w:rPr>
            </w:pPr>
          </w:p>
        </w:tc>
        <w:tc>
          <w:tcPr>
            <w:tcW w:w="2566" w:type="pct"/>
          </w:tcPr>
          <w:p w:rsidR="004F3FE9" w:rsidRDefault="004F3FE9" w:rsidP="006C71AF">
            <w:pPr>
              <w:rPr>
                <w:rFonts w:ascii="Arial" w:hAnsi="Arial" w:cs="Arial"/>
                <w:color w:val="000000"/>
              </w:rPr>
            </w:pPr>
          </w:p>
        </w:tc>
      </w:tr>
      <w:tr w:rsidR="004F3FE9" w:rsidTr="00D03A8F">
        <w:tc>
          <w:tcPr>
            <w:tcW w:w="441" w:type="pct"/>
          </w:tcPr>
          <w:p w:rsidR="004F3FE9" w:rsidRPr="004111D7" w:rsidRDefault="004F3FE9" w:rsidP="006C71AF">
            <w:pPr>
              <w:pStyle w:val="ListParagraph"/>
              <w:numPr>
                <w:ilvl w:val="0"/>
                <w:numId w:val="15"/>
              </w:numPr>
              <w:ind w:left="0" w:firstLine="0"/>
              <w:rPr>
                <w:rFonts w:ascii="Arial" w:hAnsi="Arial" w:cs="Arial"/>
                <w:color w:val="000000"/>
              </w:rPr>
            </w:pPr>
          </w:p>
        </w:tc>
        <w:tc>
          <w:tcPr>
            <w:tcW w:w="1386" w:type="pct"/>
          </w:tcPr>
          <w:p w:rsidR="004F3FE9" w:rsidRDefault="004F3FE9" w:rsidP="006C71AF">
            <w:pPr>
              <w:rPr>
                <w:rFonts w:ascii="Arial" w:hAnsi="Arial" w:cs="Arial"/>
                <w:color w:val="000000"/>
              </w:rPr>
            </w:pPr>
            <w:r>
              <w:rPr>
                <w:rFonts w:ascii="Arial" w:hAnsi="Arial" w:cs="Arial"/>
                <w:color w:val="000000"/>
              </w:rPr>
              <w:t>Reporting system and capability to create own parameters for reports</w:t>
            </w:r>
          </w:p>
          <w:p w:rsidR="004F3FE9" w:rsidRPr="004111D7" w:rsidRDefault="004F3FE9" w:rsidP="006C71AF">
            <w:pPr>
              <w:rPr>
                <w:rFonts w:ascii="Arial" w:hAnsi="Arial" w:cs="Arial"/>
                <w:color w:val="000000"/>
              </w:rPr>
            </w:pPr>
          </w:p>
        </w:tc>
        <w:tc>
          <w:tcPr>
            <w:tcW w:w="296" w:type="pct"/>
          </w:tcPr>
          <w:p w:rsidR="004F3FE9" w:rsidRDefault="004F3FE9" w:rsidP="006C71AF">
            <w:pPr>
              <w:rPr>
                <w:rFonts w:ascii="Arial" w:hAnsi="Arial" w:cs="Arial"/>
                <w:color w:val="000000"/>
              </w:rPr>
            </w:pPr>
          </w:p>
        </w:tc>
        <w:tc>
          <w:tcPr>
            <w:tcW w:w="310" w:type="pct"/>
            <w:shd w:val="clear" w:color="auto" w:fill="FFC000"/>
          </w:tcPr>
          <w:p w:rsidR="004F3FE9" w:rsidRDefault="004F3FE9" w:rsidP="006C71AF">
            <w:pPr>
              <w:rPr>
                <w:rFonts w:ascii="Arial" w:hAnsi="Arial" w:cs="Arial"/>
                <w:color w:val="000000"/>
              </w:rPr>
            </w:pPr>
          </w:p>
        </w:tc>
        <w:tc>
          <w:tcPr>
            <w:tcW w:w="2566" w:type="pct"/>
          </w:tcPr>
          <w:p w:rsidR="004F3FE9" w:rsidRDefault="004F3FE9" w:rsidP="006C71AF">
            <w:pPr>
              <w:rPr>
                <w:rFonts w:ascii="Arial" w:hAnsi="Arial" w:cs="Arial"/>
                <w:color w:val="000000"/>
              </w:rPr>
            </w:pPr>
          </w:p>
        </w:tc>
      </w:tr>
      <w:tr w:rsidR="004F3FE9" w:rsidTr="00D03A8F">
        <w:tc>
          <w:tcPr>
            <w:tcW w:w="441" w:type="pct"/>
            <w:shd w:val="clear" w:color="auto" w:fill="2E74B5" w:themeFill="accent1" w:themeFillShade="BF"/>
          </w:tcPr>
          <w:p w:rsidR="004F3FE9" w:rsidRPr="004111D7" w:rsidRDefault="004F3FE9" w:rsidP="006C71AF">
            <w:pPr>
              <w:pStyle w:val="ListParagraph"/>
              <w:numPr>
                <w:ilvl w:val="0"/>
                <w:numId w:val="15"/>
              </w:numPr>
              <w:ind w:left="0" w:firstLine="0"/>
              <w:rPr>
                <w:rFonts w:ascii="Arial" w:hAnsi="Arial" w:cs="Arial"/>
                <w:color w:val="000000"/>
              </w:rPr>
            </w:pPr>
          </w:p>
        </w:tc>
        <w:tc>
          <w:tcPr>
            <w:tcW w:w="1386" w:type="pct"/>
            <w:shd w:val="clear" w:color="auto" w:fill="2E74B5" w:themeFill="accent1" w:themeFillShade="BF"/>
          </w:tcPr>
          <w:p w:rsidR="004F3FE9" w:rsidRPr="004111D7" w:rsidRDefault="004F3FE9" w:rsidP="006C71AF">
            <w:pPr>
              <w:rPr>
                <w:rFonts w:ascii="Arial" w:hAnsi="Arial" w:cs="Arial"/>
                <w:color w:val="000000"/>
              </w:rPr>
            </w:pPr>
          </w:p>
        </w:tc>
        <w:tc>
          <w:tcPr>
            <w:tcW w:w="296" w:type="pct"/>
            <w:shd w:val="clear" w:color="auto" w:fill="2E74B5" w:themeFill="accent1" w:themeFillShade="BF"/>
          </w:tcPr>
          <w:p w:rsidR="004F3FE9" w:rsidRDefault="004F3FE9" w:rsidP="006C71AF">
            <w:pPr>
              <w:rPr>
                <w:rFonts w:ascii="Arial" w:hAnsi="Arial" w:cs="Arial"/>
                <w:color w:val="000000"/>
              </w:rPr>
            </w:pPr>
          </w:p>
        </w:tc>
        <w:tc>
          <w:tcPr>
            <w:tcW w:w="310" w:type="pct"/>
            <w:shd w:val="clear" w:color="auto" w:fill="2E74B5" w:themeFill="accent1" w:themeFillShade="BF"/>
          </w:tcPr>
          <w:p w:rsidR="004F3FE9" w:rsidRPr="002B12FC" w:rsidRDefault="004F3FE9" w:rsidP="006C71AF">
            <w:pPr>
              <w:rPr>
                <w:rFonts w:ascii="Wingdings 2" w:hAnsi="Wingdings 2" w:cs="Arial"/>
                <w:color w:val="000000"/>
              </w:rPr>
            </w:pPr>
          </w:p>
        </w:tc>
        <w:tc>
          <w:tcPr>
            <w:tcW w:w="2566" w:type="pct"/>
            <w:shd w:val="clear" w:color="auto" w:fill="2E74B5" w:themeFill="accent1" w:themeFillShade="BF"/>
          </w:tcPr>
          <w:p w:rsidR="004F3FE9" w:rsidRDefault="004F3FE9" w:rsidP="006C71AF">
            <w:pPr>
              <w:rPr>
                <w:rFonts w:ascii="Arial" w:hAnsi="Arial" w:cs="Arial"/>
                <w:color w:val="000000"/>
              </w:rPr>
            </w:pPr>
          </w:p>
        </w:tc>
      </w:tr>
      <w:tr w:rsidR="004F3FE9" w:rsidTr="00D03A8F">
        <w:tc>
          <w:tcPr>
            <w:tcW w:w="441" w:type="pct"/>
          </w:tcPr>
          <w:p w:rsidR="004F3FE9" w:rsidRPr="004111D7" w:rsidRDefault="004F3FE9" w:rsidP="006C71AF">
            <w:pPr>
              <w:pStyle w:val="ListParagraph"/>
              <w:numPr>
                <w:ilvl w:val="0"/>
                <w:numId w:val="15"/>
              </w:numPr>
              <w:ind w:left="0" w:firstLine="0"/>
              <w:rPr>
                <w:rFonts w:ascii="Arial" w:hAnsi="Arial" w:cs="Arial"/>
                <w:color w:val="000000"/>
              </w:rPr>
            </w:pPr>
            <w:r w:rsidRPr="004111D7">
              <w:rPr>
                <w:rFonts w:ascii="Arial" w:hAnsi="Arial" w:cs="Arial"/>
                <w:color w:val="000000"/>
              </w:rPr>
              <w:t>Asbestos Module</w:t>
            </w:r>
          </w:p>
          <w:p w:rsidR="004F3FE9" w:rsidRPr="004111D7" w:rsidRDefault="004F3FE9" w:rsidP="006C71AF">
            <w:pPr>
              <w:pStyle w:val="ListParagraph"/>
              <w:numPr>
                <w:ilvl w:val="0"/>
                <w:numId w:val="15"/>
              </w:numPr>
              <w:ind w:left="0" w:firstLine="0"/>
              <w:rPr>
                <w:rFonts w:ascii="Arial" w:hAnsi="Arial" w:cs="Arial"/>
                <w:color w:val="000000"/>
              </w:rPr>
            </w:pPr>
          </w:p>
        </w:tc>
        <w:tc>
          <w:tcPr>
            <w:tcW w:w="1386" w:type="pct"/>
          </w:tcPr>
          <w:p w:rsidR="004F3FE9" w:rsidRPr="004111D7" w:rsidRDefault="004F3FE9" w:rsidP="006C71AF">
            <w:pPr>
              <w:rPr>
                <w:rFonts w:ascii="Arial" w:hAnsi="Arial" w:cs="Arial"/>
                <w:color w:val="000000"/>
              </w:rPr>
            </w:pPr>
            <w:r w:rsidRPr="004111D7">
              <w:rPr>
                <w:rFonts w:ascii="Arial" w:hAnsi="Arial" w:cs="Arial"/>
                <w:color w:val="000000"/>
              </w:rPr>
              <w:t>Asbestos Register</w:t>
            </w:r>
          </w:p>
          <w:p w:rsidR="004F3FE9" w:rsidRPr="004111D7" w:rsidRDefault="004F3FE9" w:rsidP="006C71AF">
            <w:pPr>
              <w:rPr>
                <w:rFonts w:ascii="Arial" w:hAnsi="Arial" w:cs="Arial"/>
                <w:color w:val="000000"/>
              </w:rPr>
            </w:pPr>
          </w:p>
        </w:tc>
        <w:tc>
          <w:tcPr>
            <w:tcW w:w="296" w:type="pct"/>
            <w:shd w:val="clear" w:color="auto" w:fill="92D050"/>
          </w:tcPr>
          <w:p w:rsidR="004F3FE9" w:rsidRDefault="004F3FE9" w:rsidP="006C71AF">
            <w:pPr>
              <w:rPr>
                <w:rFonts w:ascii="Arial" w:hAnsi="Arial" w:cs="Arial"/>
                <w:color w:val="000000"/>
              </w:rPr>
            </w:pPr>
          </w:p>
        </w:tc>
        <w:tc>
          <w:tcPr>
            <w:tcW w:w="310" w:type="pct"/>
          </w:tcPr>
          <w:p w:rsidR="004F3FE9" w:rsidRDefault="004F3FE9" w:rsidP="006C71AF">
            <w:pPr>
              <w:rPr>
                <w:rFonts w:ascii="Arial" w:hAnsi="Arial" w:cs="Arial"/>
                <w:color w:val="000000"/>
              </w:rPr>
            </w:pPr>
          </w:p>
        </w:tc>
        <w:tc>
          <w:tcPr>
            <w:tcW w:w="2566" w:type="pct"/>
          </w:tcPr>
          <w:p w:rsidR="004F3FE9" w:rsidRDefault="004F3FE9" w:rsidP="006C71AF">
            <w:pPr>
              <w:rPr>
                <w:rFonts w:ascii="Arial" w:hAnsi="Arial" w:cs="Arial"/>
                <w:color w:val="000000"/>
              </w:rPr>
            </w:pPr>
            <w:r>
              <w:rPr>
                <w:rFonts w:ascii="Arial" w:hAnsi="Arial" w:cs="Arial"/>
                <w:color w:val="000000"/>
              </w:rPr>
              <w:t>RV - As a minimum to include what we get from Capita re the register.  Ideally all of the below too if they can be incorporated.</w:t>
            </w:r>
          </w:p>
        </w:tc>
      </w:tr>
      <w:tr w:rsidR="004F3FE9" w:rsidTr="00D03A8F">
        <w:tc>
          <w:tcPr>
            <w:tcW w:w="441" w:type="pct"/>
          </w:tcPr>
          <w:p w:rsidR="004F3FE9" w:rsidRDefault="004F3FE9" w:rsidP="006C71AF">
            <w:pPr>
              <w:rPr>
                <w:rFonts w:ascii="Arial" w:hAnsi="Arial" w:cs="Arial"/>
                <w:color w:val="000000"/>
              </w:rPr>
            </w:pPr>
          </w:p>
        </w:tc>
        <w:tc>
          <w:tcPr>
            <w:tcW w:w="1386" w:type="pct"/>
          </w:tcPr>
          <w:p w:rsidR="004F3FE9" w:rsidRPr="004111D7" w:rsidRDefault="004F3FE9" w:rsidP="006C71AF">
            <w:pPr>
              <w:rPr>
                <w:rFonts w:ascii="Arial" w:hAnsi="Arial" w:cs="Arial"/>
                <w:color w:val="000000"/>
              </w:rPr>
            </w:pPr>
            <w:r w:rsidRPr="004111D7">
              <w:rPr>
                <w:rFonts w:ascii="Arial" w:hAnsi="Arial" w:cs="Arial"/>
                <w:color w:val="000000"/>
              </w:rPr>
              <w:t xml:space="preserve">Risk Scoring </w:t>
            </w:r>
          </w:p>
          <w:p w:rsidR="004F3FE9" w:rsidRDefault="004F3FE9" w:rsidP="006C71AF">
            <w:pPr>
              <w:rPr>
                <w:rFonts w:ascii="Arial" w:hAnsi="Arial" w:cs="Arial"/>
                <w:color w:val="000000"/>
              </w:rPr>
            </w:pPr>
          </w:p>
        </w:tc>
        <w:tc>
          <w:tcPr>
            <w:tcW w:w="296" w:type="pct"/>
            <w:shd w:val="clear" w:color="auto" w:fill="92D050"/>
          </w:tcPr>
          <w:p w:rsidR="004F3FE9" w:rsidRDefault="004F3FE9" w:rsidP="006C71AF">
            <w:pPr>
              <w:rPr>
                <w:rFonts w:ascii="Arial" w:hAnsi="Arial" w:cs="Arial"/>
                <w:color w:val="000000"/>
              </w:rPr>
            </w:pPr>
          </w:p>
        </w:tc>
        <w:tc>
          <w:tcPr>
            <w:tcW w:w="310" w:type="pct"/>
          </w:tcPr>
          <w:p w:rsidR="004F3FE9" w:rsidRDefault="004F3FE9" w:rsidP="006C71AF">
            <w:pPr>
              <w:rPr>
                <w:rFonts w:ascii="Arial" w:hAnsi="Arial" w:cs="Arial"/>
                <w:color w:val="000000"/>
              </w:rPr>
            </w:pPr>
          </w:p>
        </w:tc>
        <w:tc>
          <w:tcPr>
            <w:tcW w:w="2566" w:type="pct"/>
          </w:tcPr>
          <w:p w:rsidR="004F3FE9" w:rsidRDefault="0050551E" w:rsidP="006C71AF">
            <w:pPr>
              <w:rPr>
                <w:rFonts w:ascii="Arial" w:hAnsi="Arial" w:cs="Arial"/>
                <w:color w:val="000000"/>
              </w:rPr>
            </w:pPr>
            <w:r>
              <w:rPr>
                <w:rFonts w:ascii="Arial" w:hAnsi="Arial" w:cs="Arial"/>
                <w:color w:val="000000"/>
              </w:rPr>
              <w:t>As per MDS</w:t>
            </w:r>
          </w:p>
        </w:tc>
      </w:tr>
      <w:tr w:rsidR="004F3FE9" w:rsidTr="00D03A8F">
        <w:tc>
          <w:tcPr>
            <w:tcW w:w="441" w:type="pct"/>
          </w:tcPr>
          <w:p w:rsidR="004F3FE9" w:rsidRDefault="004F3FE9" w:rsidP="006C71AF">
            <w:pPr>
              <w:rPr>
                <w:rFonts w:ascii="Arial" w:hAnsi="Arial" w:cs="Arial"/>
                <w:color w:val="000000"/>
              </w:rPr>
            </w:pPr>
          </w:p>
        </w:tc>
        <w:tc>
          <w:tcPr>
            <w:tcW w:w="1386" w:type="pct"/>
          </w:tcPr>
          <w:p w:rsidR="004F3FE9" w:rsidRPr="004111D7" w:rsidRDefault="004F3FE9" w:rsidP="006C71AF">
            <w:pPr>
              <w:rPr>
                <w:rFonts w:ascii="Arial" w:hAnsi="Arial" w:cs="Arial"/>
                <w:color w:val="000000"/>
              </w:rPr>
            </w:pPr>
            <w:r w:rsidRPr="004111D7">
              <w:rPr>
                <w:rFonts w:ascii="Arial" w:hAnsi="Arial" w:cs="Arial"/>
                <w:color w:val="000000"/>
              </w:rPr>
              <w:t>Asbestos Management According to Risk</w:t>
            </w:r>
          </w:p>
          <w:p w:rsidR="004F3FE9" w:rsidRDefault="004F3FE9" w:rsidP="006C71AF">
            <w:pPr>
              <w:pStyle w:val="ListParagraph"/>
              <w:numPr>
                <w:ilvl w:val="0"/>
                <w:numId w:val="15"/>
              </w:numPr>
              <w:ind w:left="0"/>
              <w:rPr>
                <w:rFonts w:ascii="Arial" w:hAnsi="Arial" w:cs="Arial"/>
                <w:color w:val="000000"/>
              </w:rPr>
            </w:pPr>
          </w:p>
        </w:tc>
        <w:tc>
          <w:tcPr>
            <w:tcW w:w="296" w:type="pct"/>
            <w:shd w:val="clear" w:color="auto" w:fill="92D050"/>
          </w:tcPr>
          <w:p w:rsidR="004F3FE9" w:rsidRDefault="004F3FE9" w:rsidP="006C71AF">
            <w:pPr>
              <w:rPr>
                <w:rFonts w:ascii="Arial" w:hAnsi="Arial" w:cs="Arial"/>
                <w:color w:val="000000"/>
              </w:rPr>
            </w:pPr>
          </w:p>
        </w:tc>
        <w:tc>
          <w:tcPr>
            <w:tcW w:w="310" w:type="pct"/>
          </w:tcPr>
          <w:p w:rsidR="004F3FE9" w:rsidRDefault="004F3FE9" w:rsidP="006C71AF">
            <w:pPr>
              <w:rPr>
                <w:rFonts w:ascii="Arial" w:hAnsi="Arial" w:cs="Arial"/>
                <w:color w:val="000000"/>
              </w:rPr>
            </w:pPr>
          </w:p>
        </w:tc>
        <w:tc>
          <w:tcPr>
            <w:tcW w:w="2566" w:type="pct"/>
          </w:tcPr>
          <w:p w:rsidR="004F3FE9" w:rsidRDefault="004F3FE9" w:rsidP="006C71AF">
            <w:pPr>
              <w:rPr>
                <w:rFonts w:ascii="Arial" w:hAnsi="Arial" w:cs="Arial"/>
                <w:color w:val="000000"/>
              </w:rPr>
            </w:pPr>
            <w:r>
              <w:rPr>
                <w:rFonts w:ascii="Arial" w:hAnsi="Arial" w:cs="Arial"/>
                <w:color w:val="000000"/>
              </w:rPr>
              <w:t>Integration with appointments, letters.</w:t>
            </w:r>
          </w:p>
        </w:tc>
      </w:tr>
      <w:tr w:rsidR="004F3FE9" w:rsidTr="00D03A8F">
        <w:tc>
          <w:tcPr>
            <w:tcW w:w="441" w:type="pct"/>
          </w:tcPr>
          <w:p w:rsidR="004F3FE9" w:rsidRDefault="004F3FE9" w:rsidP="006C71AF">
            <w:pPr>
              <w:rPr>
                <w:rFonts w:ascii="Arial" w:hAnsi="Arial" w:cs="Arial"/>
                <w:color w:val="000000"/>
              </w:rPr>
            </w:pPr>
          </w:p>
        </w:tc>
        <w:tc>
          <w:tcPr>
            <w:tcW w:w="1386" w:type="pct"/>
          </w:tcPr>
          <w:p w:rsidR="004F3FE9" w:rsidRPr="004111D7" w:rsidRDefault="004F3FE9" w:rsidP="006C71AF">
            <w:pPr>
              <w:rPr>
                <w:rFonts w:ascii="Arial" w:hAnsi="Arial" w:cs="Arial"/>
                <w:color w:val="000000"/>
              </w:rPr>
            </w:pPr>
            <w:r w:rsidRPr="004111D7">
              <w:rPr>
                <w:rFonts w:ascii="Arial" w:hAnsi="Arial" w:cs="Arial"/>
                <w:color w:val="000000"/>
              </w:rPr>
              <w:t>Contractor Data Integration</w:t>
            </w:r>
          </w:p>
          <w:p w:rsidR="004F3FE9" w:rsidRPr="004111D7" w:rsidRDefault="004F3FE9" w:rsidP="006C71AF">
            <w:pPr>
              <w:rPr>
                <w:rFonts w:ascii="Arial" w:hAnsi="Arial" w:cs="Arial"/>
                <w:color w:val="000000"/>
              </w:rPr>
            </w:pPr>
          </w:p>
        </w:tc>
        <w:tc>
          <w:tcPr>
            <w:tcW w:w="296" w:type="pct"/>
            <w:shd w:val="clear" w:color="auto" w:fill="92D050"/>
          </w:tcPr>
          <w:p w:rsidR="004F3FE9" w:rsidRDefault="004F3FE9" w:rsidP="006C71AF">
            <w:pPr>
              <w:rPr>
                <w:rFonts w:ascii="Arial" w:hAnsi="Arial" w:cs="Arial"/>
                <w:color w:val="000000"/>
              </w:rPr>
            </w:pPr>
          </w:p>
        </w:tc>
        <w:tc>
          <w:tcPr>
            <w:tcW w:w="310" w:type="pct"/>
          </w:tcPr>
          <w:p w:rsidR="004F3FE9" w:rsidRDefault="004F3FE9" w:rsidP="006C71AF">
            <w:pPr>
              <w:rPr>
                <w:rFonts w:ascii="Arial" w:hAnsi="Arial" w:cs="Arial"/>
                <w:color w:val="000000"/>
              </w:rPr>
            </w:pPr>
          </w:p>
        </w:tc>
        <w:tc>
          <w:tcPr>
            <w:tcW w:w="2566" w:type="pct"/>
          </w:tcPr>
          <w:p w:rsidR="004F3FE9" w:rsidRDefault="004F3FE9" w:rsidP="006C71AF">
            <w:pPr>
              <w:rPr>
                <w:rFonts w:ascii="Arial" w:hAnsi="Arial" w:cs="Arial"/>
                <w:color w:val="000000"/>
              </w:rPr>
            </w:pPr>
          </w:p>
        </w:tc>
      </w:tr>
      <w:tr w:rsidR="004F3FE9" w:rsidTr="00D03A8F">
        <w:tc>
          <w:tcPr>
            <w:tcW w:w="441" w:type="pct"/>
          </w:tcPr>
          <w:p w:rsidR="004F3FE9" w:rsidRDefault="004F3FE9" w:rsidP="006C71AF">
            <w:pPr>
              <w:rPr>
                <w:rFonts w:ascii="Arial" w:hAnsi="Arial" w:cs="Arial"/>
                <w:color w:val="000000"/>
              </w:rPr>
            </w:pPr>
          </w:p>
        </w:tc>
        <w:tc>
          <w:tcPr>
            <w:tcW w:w="1386" w:type="pct"/>
          </w:tcPr>
          <w:p w:rsidR="004F3FE9" w:rsidRDefault="004F3FE9" w:rsidP="006C71AF">
            <w:pPr>
              <w:pStyle w:val="ListParagraph"/>
              <w:numPr>
                <w:ilvl w:val="0"/>
                <w:numId w:val="15"/>
              </w:numPr>
              <w:ind w:left="0" w:hanging="61"/>
              <w:rPr>
                <w:rFonts w:ascii="Arial" w:hAnsi="Arial" w:cs="Arial"/>
                <w:color w:val="000000"/>
              </w:rPr>
            </w:pPr>
            <w:r>
              <w:rPr>
                <w:rFonts w:ascii="Arial" w:hAnsi="Arial" w:cs="Arial"/>
                <w:color w:val="000000"/>
              </w:rPr>
              <w:t>Works Orders Integration/Notification</w:t>
            </w:r>
          </w:p>
          <w:p w:rsidR="004F3FE9" w:rsidRPr="004111D7" w:rsidRDefault="004F3FE9" w:rsidP="006C71AF">
            <w:pPr>
              <w:rPr>
                <w:rFonts w:ascii="Arial" w:hAnsi="Arial" w:cs="Arial"/>
                <w:color w:val="000000"/>
              </w:rPr>
            </w:pPr>
          </w:p>
        </w:tc>
        <w:tc>
          <w:tcPr>
            <w:tcW w:w="296" w:type="pct"/>
            <w:shd w:val="clear" w:color="auto" w:fill="92D050"/>
          </w:tcPr>
          <w:p w:rsidR="004F3FE9" w:rsidRDefault="004F3FE9" w:rsidP="006C71AF">
            <w:pPr>
              <w:rPr>
                <w:rFonts w:ascii="Arial" w:hAnsi="Arial" w:cs="Arial"/>
                <w:color w:val="000000"/>
              </w:rPr>
            </w:pPr>
          </w:p>
        </w:tc>
        <w:tc>
          <w:tcPr>
            <w:tcW w:w="310" w:type="pct"/>
            <w:shd w:val="clear" w:color="auto" w:fill="FFFFFF" w:themeFill="background1"/>
          </w:tcPr>
          <w:p w:rsidR="004F3FE9" w:rsidRDefault="004F3FE9" w:rsidP="006C71AF">
            <w:pPr>
              <w:rPr>
                <w:rFonts w:ascii="Arial" w:hAnsi="Arial" w:cs="Arial"/>
                <w:color w:val="000000"/>
              </w:rPr>
            </w:pPr>
          </w:p>
        </w:tc>
        <w:tc>
          <w:tcPr>
            <w:tcW w:w="2566" w:type="pct"/>
          </w:tcPr>
          <w:p w:rsidR="004F3FE9" w:rsidRDefault="004F3FE9" w:rsidP="006C71AF">
            <w:pPr>
              <w:rPr>
                <w:rFonts w:ascii="Arial" w:hAnsi="Arial" w:cs="Arial"/>
                <w:color w:val="000000"/>
              </w:rPr>
            </w:pPr>
          </w:p>
        </w:tc>
      </w:tr>
      <w:tr w:rsidR="004F3FE9" w:rsidTr="00D03A8F">
        <w:tc>
          <w:tcPr>
            <w:tcW w:w="441" w:type="pct"/>
            <w:shd w:val="clear" w:color="auto" w:fill="2E74B5" w:themeFill="accent1" w:themeFillShade="BF"/>
          </w:tcPr>
          <w:p w:rsidR="004F3FE9" w:rsidRDefault="004F3FE9" w:rsidP="006C71AF">
            <w:pPr>
              <w:rPr>
                <w:rFonts w:ascii="Arial" w:hAnsi="Arial" w:cs="Arial"/>
                <w:color w:val="000000"/>
              </w:rPr>
            </w:pPr>
          </w:p>
        </w:tc>
        <w:tc>
          <w:tcPr>
            <w:tcW w:w="1386" w:type="pct"/>
            <w:shd w:val="clear" w:color="auto" w:fill="2E74B5" w:themeFill="accent1" w:themeFillShade="BF"/>
          </w:tcPr>
          <w:p w:rsidR="004F3FE9" w:rsidRPr="004111D7" w:rsidRDefault="004F3FE9" w:rsidP="006C71AF">
            <w:pPr>
              <w:ind w:left="360"/>
              <w:rPr>
                <w:rFonts w:ascii="Arial" w:hAnsi="Arial" w:cs="Arial"/>
                <w:color w:val="000000"/>
              </w:rPr>
            </w:pPr>
          </w:p>
        </w:tc>
        <w:tc>
          <w:tcPr>
            <w:tcW w:w="296" w:type="pct"/>
            <w:shd w:val="clear" w:color="auto" w:fill="2E74B5" w:themeFill="accent1" w:themeFillShade="BF"/>
          </w:tcPr>
          <w:p w:rsidR="004F3FE9" w:rsidRPr="00F73625" w:rsidRDefault="004F3FE9" w:rsidP="006C71AF">
            <w:pPr>
              <w:rPr>
                <w:rFonts w:ascii="Arial" w:hAnsi="Arial" w:cs="Arial"/>
                <w:color w:val="92D050"/>
              </w:rPr>
            </w:pPr>
          </w:p>
        </w:tc>
        <w:tc>
          <w:tcPr>
            <w:tcW w:w="310" w:type="pct"/>
            <w:shd w:val="clear" w:color="auto" w:fill="2E74B5" w:themeFill="accent1" w:themeFillShade="BF"/>
          </w:tcPr>
          <w:p w:rsidR="004F3FE9" w:rsidRDefault="004F3FE9" w:rsidP="006C71AF">
            <w:pPr>
              <w:rPr>
                <w:rFonts w:ascii="Arial" w:hAnsi="Arial" w:cs="Arial"/>
                <w:color w:val="000000"/>
              </w:rPr>
            </w:pPr>
          </w:p>
        </w:tc>
        <w:tc>
          <w:tcPr>
            <w:tcW w:w="2566" w:type="pct"/>
            <w:shd w:val="clear" w:color="auto" w:fill="2E74B5" w:themeFill="accent1" w:themeFillShade="BF"/>
          </w:tcPr>
          <w:p w:rsidR="004F3FE9" w:rsidRDefault="004F3FE9" w:rsidP="006C71AF">
            <w:pPr>
              <w:rPr>
                <w:rFonts w:ascii="Arial" w:hAnsi="Arial" w:cs="Arial"/>
                <w:color w:val="000000"/>
              </w:rPr>
            </w:pPr>
          </w:p>
        </w:tc>
      </w:tr>
      <w:tr w:rsidR="004F3FE9" w:rsidTr="00D03A8F">
        <w:tc>
          <w:tcPr>
            <w:tcW w:w="441" w:type="pct"/>
          </w:tcPr>
          <w:p w:rsidR="004F3FE9" w:rsidRDefault="004F3FE9" w:rsidP="006C71AF">
            <w:pPr>
              <w:rPr>
                <w:rFonts w:ascii="Arial" w:hAnsi="Arial" w:cs="Arial"/>
                <w:color w:val="000000"/>
              </w:rPr>
            </w:pPr>
            <w:r>
              <w:rPr>
                <w:rFonts w:ascii="Arial" w:hAnsi="Arial" w:cs="Arial"/>
                <w:color w:val="000000"/>
              </w:rPr>
              <w:t>Asset Options Appraisal</w:t>
            </w:r>
          </w:p>
          <w:p w:rsidR="004F3FE9" w:rsidRDefault="004F3FE9" w:rsidP="006C71AF">
            <w:pPr>
              <w:rPr>
                <w:rFonts w:ascii="Arial" w:hAnsi="Arial" w:cs="Arial"/>
                <w:color w:val="000000"/>
              </w:rPr>
            </w:pPr>
          </w:p>
        </w:tc>
        <w:tc>
          <w:tcPr>
            <w:tcW w:w="1386" w:type="pct"/>
          </w:tcPr>
          <w:p w:rsidR="004F3FE9" w:rsidRDefault="004F3FE9" w:rsidP="006C71AF">
            <w:pPr>
              <w:pStyle w:val="ListParagraph"/>
              <w:numPr>
                <w:ilvl w:val="0"/>
                <w:numId w:val="15"/>
              </w:numPr>
              <w:ind w:left="0" w:hanging="61"/>
              <w:rPr>
                <w:rFonts w:ascii="Arial" w:hAnsi="Arial" w:cs="Arial"/>
                <w:color w:val="000000"/>
              </w:rPr>
            </w:pPr>
            <w:r>
              <w:rPr>
                <w:rFonts w:ascii="Arial" w:hAnsi="Arial" w:cs="Arial"/>
                <w:color w:val="000000"/>
              </w:rPr>
              <w:t>NPV Model</w:t>
            </w:r>
          </w:p>
        </w:tc>
        <w:tc>
          <w:tcPr>
            <w:tcW w:w="296" w:type="pct"/>
          </w:tcPr>
          <w:p w:rsidR="004F3FE9" w:rsidRDefault="004F3FE9" w:rsidP="006C71AF">
            <w:pPr>
              <w:rPr>
                <w:rFonts w:ascii="Arial" w:hAnsi="Arial" w:cs="Arial"/>
                <w:color w:val="000000"/>
              </w:rPr>
            </w:pPr>
          </w:p>
        </w:tc>
        <w:tc>
          <w:tcPr>
            <w:tcW w:w="310" w:type="pct"/>
            <w:shd w:val="clear" w:color="auto" w:fill="FFC000"/>
          </w:tcPr>
          <w:p w:rsidR="004F3FE9" w:rsidRDefault="004F3FE9" w:rsidP="006C71AF">
            <w:pPr>
              <w:rPr>
                <w:rFonts w:ascii="Arial" w:hAnsi="Arial" w:cs="Arial"/>
                <w:color w:val="000000"/>
              </w:rPr>
            </w:pPr>
          </w:p>
        </w:tc>
        <w:tc>
          <w:tcPr>
            <w:tcW w:w="2566" w:type="pct"/>
          </w:tcPr>
          <w:p w:rsidR="004F3FE9" w:rsidRDefault="004F3FE9" w:rsidP="006C71AF">
            <w:pPr>
              <w:rPr>
                <w:rFonts w:ascii="Arial" w:hAnsi="Arial" w:cs="Arial"/>
                <w:color w:val="000000"/>
              </w:rPr>
            </w:pPr>
            <w:r>
              <w:rPr>
                <w:rFonts w:ascii="Arial" w:hAnsi="Arial" w:cs="Arial"/>
                <w:color w:val="000000"/>
              </w:rPr>
              <w:t>Currently use third party product - obvious benefits if this is integrated but not showstopper.</w:t>
            </w:r>
          </w:p>
        </w:tc>
      </w:tr>
      <w:tr w:rsidR="004F3FE9" w:rsidTr="00D03A8F">
        <w:trPr>
          <w:trHeight w:val="714"/>
        </w:trPr>
        <w:tc>
          <w:tcPr>
            <w:tcW w:w="441" w:type="pct"/>
          </w:tcPr>
          <w:p w:rsidR="004F3FE9" w:rsidRDefault="004F3FE9" w:rsidP="006C71AF">
            <w:pPr>
              <w:rPr>
                <w:rFonts w:ascii="Arial" w:hAnsi="Arial" w:cs="Arial"/>
                <w:color w:val="000000"/>
              </w:rPr>
            </w:pPr>
          </w:p>
        </w:tc>
        <w:tc>
          <w:tcPr>
            <w:tcW w:w="1386" w:type="pct"/>
          </w:tcPr>
          <w:p w:rsidR="004F3FE9" w:rsidRDefault="004F3FE9" w:rsidP="006C71AF">
            <w:pPr>
              <w:pStyle w:val="ListParagraph"/>
              <w:numPr>
                <w:ilvl w:val="0"/>
                <w:numId w:val="15"/>
              </w:numPr>
              <w:ind w:left="0" w:hanging="61"/>
              <w:rPr>
                <w:rFonts w:ascii="Arial" w:hAnsi="Arial" w:cs="Arial"/>
                <w:color w:val="000000"/>
              </w:rPr>
            </w:pPr>
            <w:r>
              <w:rPr>
                <w:rFonts w:ascii="Arial" w:hAnsi="Arial" w:cs="Arial"/>
                <w:color w:val="000000"/>
              </w:rPr>
              <w:t>Configurable Social Measures and Scoring System</w:t>
            </w:r>
          </w:p>
          <w:p w:rsidR="004F3FE9" w:rsidRDefault="004F3FE9" w:rsidP="006C71AF">
            <w:pPr>
              <w:pStyle w:val="ListParagraph"/>
              <w:numPr>
                <w:ilvl w:val="0"/>
                <w:numId w:val="15"/>
              </w:numPr>
              <w:ind w:left="0" w:hanging="61"/>
              <w:rPr>
                <w:rFonts w:ascii="Arial" w:hAnsi="Arial" w:cs="Arial"/>
                <w:color w:val="000000"/>
              </w:rPr>
            </w:pPr>
          </w:p>
        </w:tc>
        <w:tc>
          <w:tcPr>
            <w:tcW w:w="296" w:type="pct"/>
          </w:tcPr>
          <w:p w:rsidR="004F3FE9" w:rsidRDefault="004F3FE9" w:rsidP="006C71AF">
            <w:pPr>
              <w:rPr>
                <w:rFonts w:ascii="Arial" w:hAnsi="Arial" w:cs="Arial"/>
                <w:color w:val="000000"/>
              </w:rPr>
            </w:pPr>
          </w:p>
        </w:tc>
        <w:tc>
          <w:tcPr>
            <w:tcW w:w="310" w:type="pct"/>
            <w:shd w:val="clear" w:color="auto" w:fill="FFC000"/>
          </w:tcPr>
          <w:p w:rsidR="004F3FE9" w:rsidRDefault="004F3FE9" w:rsidP="006C71AF">
            <w:pPr>
              <w:rPr>
                <w:rFonts w:ascii="Arial" w:hAnsi="Arial" w:cs="Arial"/>
                <w:color w:val="000000"/>
              </w:rPr>
            </w:pPr>
          </w:p>
        </w:tc>
        <w:tc>
          <w:tcPr>
            <w:tcW w:w="2566" w:type="pct"/>
          </w:tcPr>
          <w:p w:rsidR="004F3FE9" w:rsidRDefault="004F3FE9" w:rsidP="006C71AF">
            <w:pPr>
              <w:rPr>
                <w:rFonts w:ascii="Arial" w:hAnsi="Arial" w:cs="Arial"/>
                <w:color w:val="000000"/>
              </w:rPr>
            </w:pPr>
            <w:r>
              <w:rPr>
                <w:rFonts w:ascii="Arial" w:hAnsi="Arial" w:cs="Arial"/>
                <w:color w:val="000000"/>
              </w:rPr>
              <w:t>Scoring Categories (Property, Environment, etc.) and Bands 1-4.</w:t>
            </w:r>
          </w:p>
        </w:tc>
      </w:tr>
      <w:tr w:rsidR="004F3FE9" w:rsidTr="00D03A8F">
        <w:tc>
          <w:tcPr>
            <w:tcW w:w="441" w:type="pct"/>
          </w:tcPr>
          <w:p w:rsidR="004F3FE9" w:rsidRDefault="004F3FE9" w:rsidP="006C71AF">
            <w:pPr>
              <w:rPr>
                <w:rFonts w:ascii="Arial" w:hAnsi="Arial" w:cs="Arial"/>
                <w:color w:val="000000"/>
              </w:rPr>
            </w:pPr>
          </w:p>
        </w:tc>
        <w:tc>
          <w:tcPr>
            <w:tcW w:w="1386" w:type="pct"/>
          </w:tcPr>
          <w:p w:rsidR="004F3FE9" w:rsidRDefault="004F3FE9" w:rsidP="006C71AF">
            <w:pPr>
              <w:pStyle w:val="ListParagraph"/>
              <w:numPr>
                <w:ilvl w:val="0"/>
                <w:numId w:val="15"/>
              </w:numPr>
              <w:ind w:left="0" w:hanging="61"/>
              <w:rPr>
                <w:rFonts w:ascii="Arial" w:hAnsi="Arial" w:cs="Arial"/>
                <w:color w:val="000000"/>
              </w:rPr>
            </w:pPr>
            <w:r>
              <w:rPr>
                <w:rFonts w:ascii="Arial" w:hAnsi="Arial" w:cs="Arial"/>
                <w:color w:val="000000"/>
              </w:rPr>
              <w:t>Disposal League Tables</w:t>
            </w:r>
          </w:p>
          <w:p w:rsidR="004F3FE9" w:rsidRDefault="004F3FE9" w:rsidP="006C71AF">
            <w:pPr>
              <w:pStyle w:val="ListParagraph"/>
              <w:numPr>
                <w:ilvl w:val="0"/>
                <w:numId w:val="15"/>
              </w:numPr>
              <w:ind w:left="0" w:hanging="61"/>
              <w:rPr>
                <w:rFonts w:ascii="Arial" w:hAnsi="Arial" w:cs="Arial"/>
                <w:color w:val="000000"/>
              </w:rPr>
            </w:pPr>
          </w:p>
        </w:tc>
        <w:tc>
          <w:tcPr>
            <w:tcW w:w="296" w:type="pct"/>
          </w:tcPr>
          <w:p w:rsidR="004F3FE9" w:rsidRDefault="004F3FE9" w:rsidP="006C71AF">
            <w:pPr>
              <w:rPr>
                <w:rFonts w:ascii="Arial" w:hAnsi="Arial" w:cs="Arial"/>
                <w:color w:val="000000"/>
              </w:rPr>
            </w:pPr>
          </w:p>
        </w:tc>
        <w:tc>
          <w:tcPr>
            <w:tcW w:w="310" w:type="pct"/>
            <w:shd w:val="clear" w:color="auto" w:fill="FFC000"/>
          </w:tcPr>
          <w:p w:rsidR="004F3FE9" w:rsidRDefault="004F3FE9" w:rsidP="006C71AF">
            <w:pPr>
              <w:rPr>
                <w:rFonts w:ascii="Arial" w:hAnsi="Arial" w:cs="Arial"/>
                <w:color w:val="000000"/>
              </w:rPr>
            </w:pPr>
          </w:p>
        </w:tc>
        <w:tc>
          <w:tcPr>
            <w:tcW w:w="2566" w:type="pct"/>
          </w:tcPr>
          <w:p w:rsidR="004F3FE9" w:rsidRDefault="004F3FE9" w:rsidP="006C71AF">
            <w:pPr>
              <w:rPr>
                <w:rFonts w:ascii="Arial" w:hAnsi="Arial" w:cs="Arial"/>
                <w:color w:val="000000"/>
              </w:rPr>
            </w:pPr>
            <w:r>
              <w:rPr>
                <w:rFonts w:ascii="Arial" w:hAnsi="Arial" w:cs="Arial"/>
                <w:color w:val="000000"/>
              </w:rPr>
              <w:t>Outputs to identify poorly performing stock.</w:t>
            </w:r>
          </w:p>
        </w:tc>
      </w:tr>
      <w:tr w:rsidR="004F3FE9" w:rsidTr="00D03A8F">
        <w:tc>
          <w:tcPr>
            <w:tcW w:w="441" w:type="pct"/>
            <w:shd w:val="clear" w:color="auto" w:fill="2E74B5" w:themeFill="accent1" w:themeFillShade="BF"/>
          </w:tcPr>
          <w:p w:rsidR="004F3FE9" w:rsidRDefault="004F3FE9" w:rsidP="006C71AF">
            <w:pPr>
              <w:rPr>
                <w:rFonts w:ascii="Arial" w:hAnsi="Arial" w:cs="Arial"/>
                <w:color w:val="000000"/>
              </w:rPr>
            </w:pPr>
          </w:p>
        </w:tc>
        <w:tc>
          <w:tcPr>
            <w:tcW w:w="1386" w:type="pct"/>
            <w:shd w:val="clear" w:color="auto" w:fill="2E74B5" w:themeFill="accent1" w:themeFillShade="BF"/>
          </w:tcPr>
          <w:p w:rsidR="004F3FE9" w:rsidRDefault="004F3FE9" w:rsidP="006C71AF">
            <w:pPr>
              <w:pStyle w:val="ListParagraph"/>
              <w:numPr>
                <w:ilvl w:val="0"/>
                <w:numId w:val="15"/>
              </w:numPr>
              <w:ind w:left="0" w:hanging="61"/>
              <w:rPr>
                <w:rFonts w:ascii="Arial" w:hAnsi="Arial" w:cs="Arial"/>
                <w:color w:val="000000"/>
              </w:rPr>
            </w:pPr>
          </w:p>
        </w:tc>
        <w:tc>
          <w:tcPr>
            <w:tcW w:w="296" w:type="pct"/>
            <w:shd w:val="clear" w:color="auto" w:fill="2E74B5" w:themeFill="accent1" w:themeFillShade="BF"/>
          </w:tcPr>
          <w:p w:rsidR="004F3FE9" w:rsidRDefault="004F3FE9" w:rsidP="006C71AF">
            <w:pPr>
              <w:rPr>
                <w:rFonts w:ascii="Arial" w:hAnsi="Arial" w:cs="Arial"/>
                <w:color w:val="000000"/>
              </w:rPr>
            </w:pPr>
          </w:p>
        </w:tc>
        <w:tc>
          <w:tcPr>
            <w:tcW w:w="310" w:type="pct"/>
            <w:shd w:val="clear" w:color="auto" w:fill="2E74B5" w:themeFill="accent1" w:themeFillShade="BF"/>
          </w:tcPr>
          <w:p w:rsidR="004F3FE9" w:rsidRDefault="004F3FE9" w:rsidP="006C71AF">
            <w:pPr>
              <w:rPr>
                <w:rFonts w:ascii="Arial" w:hAnsi="Arial" w:cs="Arial"/>
                <w:color w:val="000000"/>
              </w:rPr>
            </w:pPr>
          </w:p>
        </w:tc>
        <w:tc>
          <w:tcPr>
            <w:tcW w:w="2566" w:type="pct"/>
            <w:shd w:val="clear" w:color="auto" w:fill="2E74B5" w:themeFill="accent1" w:themeFillShade="BF"/>
          </w:tcPr>
          <w:p w:rsidR="004F3FE9" w:rsidRDefault="004F3FE9" w:rsidP="006C71AF">
            <w:pPr>
              <w:rPr>
                <w:rFonts w:ascii="Arial" w:hAnsi="Arial" w:cs="Arial"/>
                <w:color w:val="000000"/>
              </w:rPr>
            </w:pPr>
          </w:p>
        </w:tc>
      </w:tr>
      <w:tr w:rsidR="004F3FE9" w:rsidTr="00D03A8F">
        <w:tc>
          <w:tcPr>
            <w:tcW w:w="441" w:type="pct"/>
          </w:tcPr>
          <w:p w:rsidR="004F3FE9" w:rsidRPr="00397084" w:rsidRDefault="004F3FE9" w:rsidP="006C71AF">
            <w:pPr>
              <w:rPr>
                <w:rFonts w:ascii="Arial" w:hAnsi="Arial" w:cs="Arial"/>
                <w:color w:val="000000"/>
              </w:rPr>
            </w:pPr>
            <w:r>
              <w:rPr>
                <w:rFonts w:ascii="Arial" w:hAnsi="Arial" w:cs="Arial"/>
                <w:color w:val="000000"/>
              </w:rPr>
              <w:t>IT/</w:t>
            </w:r>
            <w:r w:rsidRPr="00397084">
              <w:rPr>
                <w:rFonts w:ascii="Arial" w:hAnsi="Arial" w:cs="Arial"/>
                <w:color w:val="000000"/>
              </w:rPr>
              <w:t>General</w:t>
            </w:r>
          </w:p>
          <w:p w:rsidR="004F3FE9" w:rsidRDefault="004F3FE9" w:rsidP="006C71AF">
            <w:pPr>
              <w:rPr>
                <w:rFonts w:ascii="Arial" w:hAnsi="Arial" w:cs="Arial"/>
                <w:color w:val="000000"/>
              </w:rPr>
            </w:pPr>
          </w:p>
        </w:tc>
        <w:tc>
          <w:tcPr>
            <w:tcW w:w="1386" w:type="pct"/>
            <w:tcBorders>
              <w:top w:val="single" w:sz="4" w:space="0" w:color="auto"/>
              <w:left w:val="single" w:sz="4" w:space="0" w:color="auto"/>
              <w:bottom w:val="single" w:sz="4" w:space="0" w:color="auto"/>
              <w:right w:val="single" w:sz="4" w:space="0" w:color="auto"/>
            </w:tcBorders>
          </w:tcPr>
          <w:p w:rsidR="004F3FE9" w:rsidRDefault="004F3FE9" w:rsidP="006C71AF">
            <w:pPr>
              <w:pStyle w:val="ListParagraph"/>
              <w:numPr>
                <w:ilvl w:val="0"/>
                <w:numId w:val="17"/>
              </w:numPr>
              <w:ind w:left="0" w:hanging="61"/>
              <w:rPr>
                <w:rFonts w:ascii="Arial" w:hAnsi="Arial" w:cs="Arial"/>
                <w:color w:val="000000"/>
              </w:rPr>
            </w:pPr>
            <w:r>
              <w:rPr>
                <w:rFonts w:ascii="Arial" w:hAnsi="Arial" w:cs="Arial"/>
                <w:color w:val="000000"/>
              </w:rPr>
              <w:t>Data Import/Export Tools</w:t>
            </w:r>
          </w:p>
          <w:p w:rsidR="004F3FE9" w:rsidRDefault="004F3FE9" w:rsidP="006C71AF">
            <w:pPr>
              <w:pStyle w:val="ListParagraph"/>
              <w:numPr>
                <w:ilvl w:val="0"/>
                <w:numId w:val="15"/>
              </w:numPr>
              <w:ind w:left="0" w:hanging="61"/>
              <w:rPr>
                <w:rFonts w:ascii="Arial" w:hAnsi="Arial" w:cs="Arial"/>
                <w:color w:val="000000"/>
              </w:rPr>
            </w:pPr>
          </w:p>
        </w:tc>
        <w:tc>
          <w:tcPr>
            <w:tcW w:w="296" w:type="pct"/>
            <w:tcBorders>
              <w:top w:val="single" w:sz="4" w:space="0" w:color="auto"/>
              <w:left w:val="single" w:sz="4" w:space="0" w:color="auto"/>
              <w:bottom w:val="single" w:sz="4" w:space="0" w:color="auto"/>
              <w:right w:val="single" w:sz="4" w:space="0" w:color="auto"/>
            </w:tcBorders>
            <w:shd w:val="clear" w:color="auto" w:fill="92D050"/>
          </w:tcPr>
          <w:p w:rsidR="004F3FE9" w:rsidRDefault="004F3FE9" w:rsidP="006C71AF">
            <w:pPr>
              <w:rPr>
                <w:rFonts w:ascii="Arial" w:hAnsi="Arial" w:cs="Arial"/>
                <w:color w:val="000000"/>
              </w:rPr>
            </w:pPr>
          </w:p>
        </w:tc>
        <w:tc>
          <w:tcPr>
            <w:tcW w:w="310" w:type="pct"/>
            <w:tcBorders>
              <w:top w:val="single" w:sz="4" w:space="0" w:color="auto"/>
              <w:left w:val="single" w:sz="4" w:space="0" w:color="auto"/>
              <w:bottom w:val="single" w:sz="4" w:space="0" w:color="auto"/>
              <w:right w:val="single" w:sz="4" w:space="0" w:color="auto"/>
            </w:tcBorders>
          </w:tcPr>
          <w:p w:rsidR="004F3FE9" w:rsidRDefault="004F3FE9" w:rsidP="006C71AF">
            <w:pPr>
              <w:rPr>
                <w:rFonts w:ascii="Arial" w:hAnsi="Arial" w:cs="Arial"/>
                <w:color w:val="000000"/>
              </w:rPr>
            </w:pPr>
          </w:p>
        </w:tc>
        <w:tc>
          <w:tcPr>
            <w:tcW w:w="2566" w:type="pct"/>
            <w:tcBorders>
              <w:top w:val="single" w:sz="4" w:space="0" w:color="auto"/>
              <w:left w:val="single" w:sz="4" w:space="0" w:color="auto"/>
              <w:bottom w:val="single" w:sz="4" w:space="0" w:color="auto"/>
              <w:right w:val="single" w:sz="4" w:space="0" w:color="auto"/>
            </w:tcBorders>
          </w:tcPr>
          <w:p w:rsidR="004F3FE9" w:rsidRDefault="004F3FE9" w:rsidP="006C71AF">
            <w:pPr>
              <w:rPr>
                <w:rFonts w:ascii="Arial" w:hAnsi="Arial" w:cs="Arial"/>
                <w:color w:val="000000"/>
              </w:rPr>
            </w:pPr>
            <w:r>
              <w:rPr>
                <w:rFonts w:ascii="Arial" w:hAnsi="Arial" w:cs="Arial"/>
                <w:color w:val="000000"/>
              </w:rPr>
              <w:t>To enable bulk import and export of data due to external contractors providing updated data or to complete external data analysis.</w:t>
            </w:r>
          </w:p>
          <w:p w:rsidR="004F3FE9" w:rsidRDefault="004F3FE9" w:rsidP="006C71AF">
            <w:pPr>
              <w:rPr>
                <w:rFonts w:ascii="Arial" w:hAnsi="Arial" w:cs="Arial"/>
                <w:color w:val="000000"/>
              </w:rPr>
            </w:pPr>
          </w:p>
        </w:tc>
      </w:tr>
      <w:tr w:rsidR="004F3FE9" w:rsidTr="00D03A8F">
        <w:tc>
          <w:tcPr>
            <w:tcW w:w="441" w:type="pct"/>
          </w:tcPr>
          <w:p w:rsidR="004F3FE9" w:rsidRDefault="004F3FE9" w:rsidP="006C71AF">
            <w:pPr>
              <w:rPr>
                <w:rFonts w:ascii="Arial" w:hAnsi="Arial" w:cs="Arial"/>
                <w:color w:val="000000"/>
              </w:rPr>
            </w:pPr>
          </w:p>
        </w:tc>
        <w:tc>
          <w:tcPr>
            <w:tcW w:w="1386" w:type="pct"/>
            <w:tcBorders>
              <w:top w:val="single" w:sz="4" w:space="0" w:color="auto"/>
              <w:left w:val="single" w:sz="4" w:space="0" w:color="auto"/>
              <w:bottom w:val="single" w:sz="4" w:space="0" w:color="auto"/>
              <w:right w:val="single" w:sz="4" w:space="0" w:color="auto"/>
            </w:tcBorders>
          </w:tcPr>
          <w:p w:rsidR="004F3FE9" w:rsidRDefault="004F3FE9" w:rsidP="006C71AF">
            <w:pPr>
              <w:pStyle w:val="ListParagraph"/>
              <w:numPr>
                <w:ilvl w:val="0"/>
                <w:numId w:val="17"/>
              </w:numPr>
              <w:ind w:left="0" w:hanging="61"/>
              <w:rPr>
                <w:rFonts w:ascii="Arial" w:hAnsi="Arial" w:cs="Arial"/>
                <w:color w:val="000000"/>
              </w:rPr>
            </w:pPr>
            <w:r>
              <w:rPr>
                <w:rFonts w:ascii="Arial" w:hAnsi="Arial" w:cs="Arial"/>
                <w:color w:val="000000"/>
              </w:rPr>
              <w:t>Dashboards/Reporting Tools</w:t>
            </w:r>
          </w:p>
          <w:p w:rsidR="004F3FE9" w:rsidRDefault="004F3FE9" w:rsidP="006C71AF">
            <w:pPr>
              <w:pStyle w:val="ListParagraph"/>
              <w:numPr>
                <w:ilvl w:val="0"/>
                <w:numId w:val="15"/>
              </w:numPr>
              <w:ind w:left="0" w:hanging="61"/>
              <w:rPr>
                <w:rFonts w:ascii="Arial" w:hAnsi="Arial" w:cs="Arial"/>
                <w:color w:val="000000"/>
              </w:rPr>
            </w:pPr>
          </w:p>
        </w:tc>
        <w:tc>
          <w:tcPr>
            <w:tcW w:w="296" w:type="pct"/>
            <w:tcBorders>
              <w:top w:val="single" w:sz="4" w:space="0" w:color="auto"/>
              <w:left w:val="single" w:sz="4" w:space="0" w:color="auto"/>
              <w:bottom w:val="single" w:sz="4" w:space="0" w:color="auto"/>
              <w:right w:val="single" w:sz="4" w:space="0" w:color="auto"/>
            </w:tcBorders>
            <w:shd w:val="clear" w:color="auto" w:fill="92D050"/>
          </w:tcPr>
          <w:p w:rsidR="004F3FE9" w:rsidRDefault="004F3FE9" w:rsidP="006C71AF">
            <w:pPr>
              <w:rPr>
                <w:rFonts w:ascii="Arial" w:hAnsi="Arial" w:cs="Arial"/>
                <w:color w:val="000000"/>
              </w:rPr>
            </w:pPr>
          </w:p>
        </w:tc>
        <w:tc>
          <w:tcPr>
            <w:tcW w:w="310" w:type="pct"/>
            <w:tcBorders>
              <w:top w:val="single" w:sz="4" w:space="0" w:color="auto"/>
              <w:left w:val="single" w:sz="4" w:space="0" w:color="auto"/>
              <w:bottom w:val="single" w:sz="4" w:space="0" w:color="auto"/>
              <w:right w:val="single" w:sz="4" w:space="0" w:color="auto"/>
            </w:tcBorders>
          </w:tcPr>
          <w:p w:rsidR="004F3FE9" w:rsidRDefault="004F3FE9" w:rsidP="006C71AF">
            <w:pPr>
              <w:rPr>
                <w:rFonts w:ascii="Arial" w:hAnsi="Arial" w:cs="Arial"/>
                <w:color w:val="000000"/>
              </w:rPr>
            </w:pPr>
          </w:p>
        </w:tc>
        <w:tc>
          <w:tcPr>
            <w:tcW w:w="2566" w:type="pct"/>
            <w:tcBorders>
              <w:top w:val="single" w:sz="4" w:space="0" w:color="auto"/>
              <w:left w:val="single" w:sz="4" w:space="0" w:color="auto"/>
              <w:bottom w:val="single" w:sz="4" w:space="0" w:color="auto"/>
              <w:right w:val="single" w:sz="4" w:space="0" w:color="auto"/>
            </w:tcBorders>
          </w:tcPr>
          <w:p w:rsidR="004F3FE9" w:rsidRDefault="004F3FE9" w:rsidP="006C71AF">
            <w:pPr>
              <w:rPr>
                <w:rFonts w:ascii="Arial" w:hAnsi="Arial" w:cs="Arial"/>
                <w:color w:val="000000"/>
              </w:rPr>
            </w:pPr>
            <w:r>
              <w:rPr>
                <w:rFonts w:ascii="Arial" w:hAnsi="Arial" w:cs="Arial"/>
                <w:color w:val="000000"/>
              </w:rPr>
              <w:t>The solution should have its own pre-built reporting and dashboard to facilitate deep analysis of our assets.</w:t>
            </w:r>
          </w:p>
          <w:p w:rsidR="004F3FE9" w:rsidRDefault="004F3FE9" w:rsidP="006C71AF">
            <w:pPr>
              <w:rPr>
                <w:rFonts w:ascii="Arial" w:hAnsi="Arial" w:cs="Arial"/>
                <w:color w:val="000000"/>
              </w:rPr>
            </w:pPr>
          </w:p>
          <w:p w:rsidR="004F3FE9" w:rsidRDefault="004F3FE9" w:rsidP="006C71AF">
            <w:pPr>
              <w:rPr>
                <w:rFonts w:ascii="Arial" w:hAnsi="Arial" w:cs="Arial"/>
                <w:color w:val="000000"/>
              </w:rPr>
            </w:pPr>
            <w:r>
              <w:rPr>
                <w:rFonts w:ascii="Arial" w:hAnsi="Arial" w:cs="Arial"/>
                <w:color w:val="000000"/>
              </w:rPr>
              <w:t xml:space="preserve">Ideally the ability to integrate with corporate reporting tools which are currently </w:t>
            </w:r>
            <w:proofErr w:type="spellStart"/>
            <w:r>
              <w:rPr>
                <w:rFonts w:ascii="Arial" w:hAnsi="Arial" w:cs="Arial"/>
                <w:color w:val="000000"/>
              </w:rPr>
              <w:t>Sql</w:t>
            </w:r>
            <w:proofErr w:type="spellEnd"/>
            <w:r>
              <w:rPr>
                <w:rFonts w:ascii="Arial" w:hAnsi="Arial" w:cs="Arial"/>
                <w:color w:val="000000"/>
              </w:rPr>
              <w:t xml:space="preserve"> Server Reporting Services so that different data can be analysed from multiple systems in the same reports and included in corporate dashboards/KPIs.</w:t>
            </w:r>
          </w:p>
          <w:p w:rsidR="004F3FE9" w:rsidRDefault="004F3FE9" w:rsidP="006C71AF">
            <w:pPr>
              <w:rPr>
                <w:rFonts w:ascii="Arial" w:hAnsi="Arial" w:cs="Arial"/>
                <w:color w:val="000000"/>
              </w:rPr>
            </w:pPr>
          </w:p>
        </w:tc>
      </w:tr>
      <w:tr w:rsidR="004F3FE9" w:rsidTr="00D03A8F">
        <w:tc>
          <w:tcPr>
            <w:tcW w:w="441" w:type="pct"/>
          </w:tcPr>
          <w:p w:rsidR="004F3FE9" w:rsidRDefault="004F3FE9" w:rsidP="006C71AF">
            <w:pPr>
              <w:rPr>
                <w:rFonts w:ascii="Arial" w:hAnsi="Arial" w:cs="Arial"/>
                <w:color w:val="000000"/>
              </w:rPr>
            </w:pPr>
          </w:p>
        </w:tc>
        <w:tc>
          <w:tcPr>
            <w:tcW w:w="1386" w:type="pct"/>
            <w:tcBorders>
              <w:top w:val="single" w:sz="4" w:space="0" w:color="auto"/>
              <w:left w:val="single" w:sz="4" w:space="0" w:color="auto"/>
              <w:bottom w:val="single" w:sz="4" w:space="0" w:color="auto"/>
              <w:right w:val="single" w:sz="4" w:space="0" w:color="auto"/>
            </w:tcBorders>
          </w:tcPr>
          <w:p w:rsidR="004F3FE9" w:rsidRDefault="004F3FE9" w:rsidP="006C71AF">
            <w:pPr>
              <w:pStyle w:val="ListParagraph"/>
              <w:numPr>
                <w:ilvl w:val="0"/>
                <w:numId w:val="17"/>
              </w:numPr>
              <w:ind w:left="0" w:hanging="61"/>
              <w:rPr>
                <w:rFonts w:ascii="Arial" w:hAnsi="Arial" w:cs="Arial"/>
                <w:color w:val="000000"/>
              </w:rPr>
            </w:pPr>
            <w:r>
              <w:rPr>
                <w:rFonts w:ascii="Arial" w:hAnsi="Arial" w:cs="Arial"/>
                <w:color w:val="000000"/>
              </w:rPr>
              <w:t xml:space="preserve">Data Security and Audit </w:t>
            </w:r>
          </w:p>
          <w:p w:rsidR="004F3FE9" w:rsidRDefault="004F3FE9" w:rsidP="006C71AF">
            <w:pPr>
              <w:pStyle w:val="ListParagraph"/>
              <w:numPr>
                <w:ilvl w:val="0"/>
                <w:numId w:val="15"/>
              </w:numPr>
              <w:ind w:left="0" w:hanging="61"/>
              <w:rPr>
                <w:rFonts w:ascii="Arial" w:hAnsi="Arial" w:cs="Arial"/>
                <w:color w:val="000000"/>
              </w:rPr>
            </w:pPr>
          </w:p>
        </w:tc>
        <w:tc>
          <w:tcPr>
            <w:tcW w:w="296" w:type="pct"/>
            <w:tcBorders>
              <w:top w:val="single" w:sz="4" w:space="0" w:color="auto"/>
              <w:left w:val="single" w:sz="4" w:space="0" w:color="auto"/>
              <w:bottom w:val="single" w:sz="4" w:space="0" w:color="auto"/>
              <w:right w:val="single" w:sz="4" w:space="0" w:color="auto"/>
            </w:tcBorders>
            <w:shd w:val="clear" w:color="auto" w:fill="92D050"/>
          </w:tcPr>
          <w:p w:rsidR="004F3FE9" w:rsidRDefault="004F3FE9" w:rsidP="006C71AF">
            <w:pPr>
              <w:rPr>
                <w:rFonts w:ascii="Arial" w:hAnsi="Arial" w:cs="Arial"/>
                <w:color w:val="000000"/>
              </w:rPr>
            </w:pPr>
          </w:p>
        </w:tc>
        <w:tc>
          <w:tcPr>
            <w:tcW w:w="310" w:type="pct"/>
            <w:tcBorders>
              <w:top w:val="single" w:sz="4" w:space="0" w:color="auto"/>
              <w:left w:val="single" w:sz="4" w:space="0" w:color="auto"/>
              <w:bottom w:val="single" w:sz="4" w:space="0" w:color="auto"/>
              <w:right w:val="single" w:sz="4" w:space="0" w:color="auto"/>
            </w:tcBorders>
          </w:tcPr>
          <w:p w:rsidR="004F3FE9" w:rsidRDefault="004F3FE9" w:rsidP="006C71AF">
            <w:pPr>
              <w:rPr>
                <w:rFonts w:ascii="Arial" w:hAnsi="Arial" w:cs="Arial"/>
                <w:color w:val="000000"/>
              </w:rPr>
            </w:pPr>
          </w:p>
        </w:tc>
        <w:tc>
          <w:tcPr>
            <w:tcW w:w="2566" w:type="pct"/>
            <w:tcBorders>
              <w:top w:val="single" w:sz="4" w:space="0" w:color="auto"/>
              <w:left w:val="single" w:sz="4" w:space="0" w:color="auto"/>
              <w:bottom w:val="single" w:sz="4" w:space="0" w:color="auto"/>
              <w:right w:val="single" w:sz="4" w:space="0" w:color="auto"/>
            </w:tcBorders>
          </w:tcPr>
          <w:p w:rsidR="004F3FE9" w:rsidRDefault="004F3FE9" w:rsidP="006C71AF">
            <w:pPr>
              <w:rPr>
                <w:rFonts w:ascii="Arial" w:hAnsi="Arial" w:cs="Arial"/>
                <w:color w:val="000000"/>
              </w:rPr>
            </w:pPr>
            <w:r>
              <w:rPr>
                <w:rFonts w:ascii="Arial" w:hAnsi="Arial" w:cs="Arial"/>
                <w:color w:val="000000"/>
              </w:rPr>
              <w:t>If a SaaS solution is proposed then it should adhere to British standards such as ISO27001 and should be hosted in UK data centres. There should also be the ability to control access to specific devices/IPs and/or multi-factor authentication to protect our data.</w:t>
            </w:r>
          </w:p>
          <w:p w:rsidR="004F3FE9" w:rsidRDefault="004F3FE9" w:rsidP="006C71AF">
            <w:pPr>
              <w:rPr>
                <w:rFonts w:ascii="Arial" w:hAnsi="Arial" w:cs="Arial"/>
                <w:color w:val="000000"/>
              </w:rPr>
            </w:pPr>
            <w:r>
              <w:rPr>
                <w:rFonts w:ascii="Arial" w:hAnsi="Arial" w:cs="Arial"/>
                <w:color w:val="000000"/>
              </w:rPr>
              <w:t>Logs should be kept of user actions to enable audit.</w:t>
            </w:r>
          </w:p>
          <w:p w:rsidR="004F3FE9" w:rsidRDefault="004F3FE9" w:rsidP="006C71AF">
            <w:pPr>
              <w:rPr>
                <w:rFonts w:ascii="Arial" w:hAnsi="Arial" w:cs="Arial"/>
                <w:color w:val="000000"/>
              </w:rPr>
            </w:pPr>
          </w:p>
        </w:tc>
      </w:tr>
      <w:tr w:rsidR="004F3FE9" w:rsidTr="00D03A8F">
        <w:tc>
          <w:tcPr>
            <w:tcW w:w="441" w:type="pct"/>
          </w:tcPr>
          <w:p w:rsidR="004F3FE9" w:rsidRDefault="004F3FE9" w:rsidP="006C71AF">
            <w:pPr>
              <w:rPr>
                <w:rFonts w:ascii="Arial" w:hAnsi="Arial" w:cs="Arial"/>
                <w:color w:val="000000"/>
              </w:rPr>
            </w:pPr>
          </w:p>
        </w:tc>
        <w:tc>
          <w:tcPr>
            <w:tcW w:w="1386" w:type="pct"/>
            <w:tcBorders>
              <w:top w:val="single" w:sz="4" w:space="0" w:color="auto"/>
              <w:left w:val="single" w:sz="4" w:space="0" w:color="auto"/>
              <w:bottom w:val="single" w:sz="4" w:space="0" w:color="auto"/>
              <w:right w:val="single" w:sz="4" w:space="0" w:color="auto"/>
            </w:tcBorders>
          </w:tcPr>
          <w:p w:rsidR="004F3FE9" w:rsidRDefault="004F3FE9" w:rsidP="006C71AF">
            <w:pPr>
              <w:pStyle w:val="ListParagraph"/>
              <w:numPr>
                <w:ilvl w:val="0"/>
                <w:numId w:val="17"/>
              </w:numPr>
              <w:ind w:left="0" w:hanging="61"/>
              <w:rPr>
                <w:rFonts w:ascii="Arial" w:hAnsi="Arial" w:cs="Arial"/>
                <w:color w:val="000000"/>
              </w:rPr>
            </w:pPr>
            <w:r>
              <w:rPr>
                <w:rFonts w:ascii="Arial" w:hAnsi="Arial" w:cs="Arial"/>
              </w:rPr>
              <w:t>Interfaces to existing systems – Capita Open Housing Management System (May need to include others like Finance System depending on solution design)</w:t>
            </w:r>
          </w:p>
          <w:p w:rsidR="004F3FE9" w:rsidRDefault="004F3FE9" w:rsidP="006C71AF">
            <w:pPr>
              <w:pStyle w:val="ListParagraph"/>
              <w:numPr>
                <w:ilvl w:val="0"/>
                <w:numId w:val="17"/>
              </w:numPr>
              <w:ind w:left="0" w:hanging="61"/>
              <w:rPr>
                <w:rFonts w:ascii="Arial" w:hAnsi="Arial" w:cs="Arial"/>
                <w:color w:val="000000"/>
              </w:rPr>
            </w:pPr>
          </w:p>
          <w:p w:rsidR="004F3FE9" w:rsidRDefault="004F3FE9" w:rsidP="006C71AF">
            <w:pPr>
              <w:pStyle w:val="ListParagraph"/>
              <w:numPr>
                <w:ilvl w:val="0"/>
                <w:numId w:val="15"/>
              </w:numPr>
              <w:ind w:left="0" w:hanging="61"/>
              <w:rPr>
                <w:rFonts w:ascii="Arial" w:hAnsi="Arial" w:cs="Arial"/>
                <w:color w:val="000000"/>
              </w:rPr>
            </w:pPr>
          </w:p>
        </w:tc>
        <w:tc>
          <w:tcPr>
            <w:tcW w:w="296" w:type="pct"/>
            <w:tcBorders>
              <w:top w:val="single" w:sz="4" w:space="0" w:color="auto"/>
              <w:left w:val="single" w:sz="4" w:space="0" w:color="auto"/>
              <w:bottom w:val="single" w:sz="4" w:space="0" w:color="auto"/>
              <w:right w:val="single" w:sz="4" w:space="0" w:color="auto"/>
            </w:tcBorders>
            <w:shd w:val="clear" w:color="auto" w:fill="92D050"/>
          </w:tcPr>
          <w:p w:rsidR="004F3FE9" w:rsidRDefault="004F3FE9" w:rsidP="006C71AF">
            <w:pPr>
              <w:rPr>
                <w:rFonts w:ascii="Arial" w:hAnsi="Arial" w:cs="Arial"/>
                <w:color w:val="000000"/>
              </w:rPr>
            </w:pPr>
          </w:p>
        </w:tc>
        <w:tc>
          <w:tcPr>
            <w:tcW w:w="310" w:type="pct"/>
            <w:tcBorders>
              <w:top w:val="single" w:sz="4" w:space="0" w:color="auto"/>
              <w:left w:val="single" w:sz="4" w:space="0" w:color="auto"/>
              <w:bottom w:val="single" w:sz="4" w:space="0" w:color="auto"/>
              <w:right w:val="single" w:sz="4" w:space="0" w:color="auto"/>
            </w:tcBorders>
          </w:tcPr>
          <w:p w:rsidR="004F3FE9" w:rsidRDefault="004F3FE9" w:rsidP="006C71AF">
            <w:pPr>
              <w:rPr>
                <w:rFonts w:ascii="Arial" w:hAnsi="Arial" w:cs="Arial"/>
                <w:color w:val="000000"/>
              </w:rPr>
            </w:pPr>
          </w:p>
        </w:tc>
        <w:tc>
          <w:tcPr>
            <w:tcW w:w="2566" w:type="pct"/>
            <w:tcBorders>
              <w:top w:val="single" w:sz="4" w:space="0" w:color="auto"/>
              <w:left w:val="single" w:sz="4" w:space="0" w:color="auto"/>
              <w:bottom w:val="single" w:sz="4" w:space="0" w:color="auto"/>
              <w:right w:val="single" w:sz="4" w:space="0" w:color="auto"/>
            </w:tcBorders>
          </w:tcPr>
          <w:p w:rsidR="004F3FE9" w:rsidRDefault="004F3FE9" w:rsidP="006C71AF">
            <w:pPr>
              <w:pStyle w:val="ListParagraph"/>
              <w:numPr>
                <w:ilvl w:val="0"/>
                <w:numId w:val="17"/>
              </w:numPr>
              <w:ind w:left="0" w:hanging="61"/>
              <w:rPr>
                <w:rFonts w:ascii="Arial" w:hAnsi="Arial" w:cs="Arial"/>
                <w:color w:val="000000"/>
              </w:rPr>
            </w:pPr>
            <w:r>
              <w:rPr>
                <w:rFonts w:ascii="Arial" w:hAnsi="Arial" w:cs="Arial"/>
              </w:rPr>
              <w:t>This is the biggest consideration when moving a part of our core data set into a new solution – design work needs to be done on the processes to fully understand what data needs to sit in which system before we know what an interface needs to do and how it needs to function. For example is an overnight batch ok or does it need to run on APIs in real time?</w:t>
            </w:r>
          </w:p>
          <w:p w:rsidR="004F3FE9" w:rsidRDefault="004F3FE9" w:rsidP="006C71AF">
            <w:pPr>
              <w:rPr>
                <w:rFonts w:ascii="Arial" w:hAnsi="Arial" w:cs="Arial"/>
                <w:color w:val="000000"/>
              </w:rPr>
            </w:pPr>
          </w:p>
          <w:p w:rsidR="004F3FE9" w:rsidRDefault="004F3FE9" w:rsidP="006C71AF">
            <w:pPr>
              <w:rPr>
                <w:rFonts w:ascii="Arial" w:hAnsi="Arial" w:cs="Arial"/>
                <w:color w:val="000000"/>
              </w:rPr>
            </w:pPr>
            <w:r>
              <w:rPr>
                <w:rFonts w:ascii="Arial" w:hAnsi="Arial" w:cs="Arial"/>
                <w:color w:val="000000"/>
              </w:rPr>
              <w:t>It is essential that we can link our HMS to the asset data. Assuming the HMS remains the master data set then the integration will need to maintain a list of current properties.</w:t>
            </w:r>
          </w:p>
          <w:p w:rsidR="004F3FE9" w:rsidRDefault="004F3FE9" w:rsidP="006C71AF">
            <w:pPr>
              <w:rPr>
                <w:rFonts w:ascii="Arial" w:hAnsi="Arial" w:cs="Arial"/>
                <w:color w:val="000000"/>
              </w:rPr>
            </w:pPr>
          </w:p>
          <w:p w:rsidR="004F3FE9" w:rsidRDefault="004F3FE9" w:rsidP="006C71AF">
            <w:pPr>
              <w:rPr>
                <w:rFonts w:ascii="Arial" w:hAnsi="Arial" w:cs="Arial"/>
                <w:color w:val="000000"/>
              </w:rPr>
            </w:pPr>
            <w:r>
              <w:rPr>
                <w:rFonts w:ascii="Arial" w:hAnsi="Arial" w:cs="Arial"/>
                <w:color w:val="000000"/>
              </w:rPr>
              <w:t>Integration may need to include contractors, job creation, Gas servicing, planned maintenance, Asbestos, some components such as Boilers to support repairs still being run from HMS, energy components updated from repairs etc.</w:t>
            </w:r>
          </w:p>
          <w:p w:rsidR="004F3FE9" w:rsidRDefault="004F3FE9" w:rsidP="006C71AF">
            <w:pPr>
              <w:rPr>
                <w:rFonts w:ascii="Arial" w:hAnsi="Arial" w:cs="Arial"/>
                <w:color w:val="000000"/>
              </w:rPr>
            </w:pPr>
          </w:p>
        </w:tc>
      </w:tr>
      <w:tr w:rsidR="004F3FE9" w:rsidTr="00D03A8F">
        <w:tc>
          <w:tcPr>
            <w:tcW w:w="441" w:type="pct"/>
          </w:tcPr>
          <w:p w:rsidR="004F3FE9" w:rsidRDefault="004F3FE9" w:rsidP="006C71AF">
            <w:pPr>
              <w:rPr>
                <w:rFonts w:ascii="Arial" w:hAnsi="Arial" w:cs="Arial"/>
                <w:color w:val="000000"/>
              </w:rPr>
            </w:pPr>
          </w:p>
        </w:tc>
        <w:tc>
          <w:tcPr>
            <w:tcW w:w="1386" w:type="pct"/>
            <w:tcBorders>
              <w:top w:val="single" w:sz="4" w:space="0" w:color="auto"/>
              <w:left w:val="single" w:sz="4" w:space="0" w:color="auto"/>
              <w:bottom w:val="single" w:sz="4" w:space="0" w:color="auto"/>
              <w:right w:val="single" w:sz="4" w:space="0" w:color="auto"/>
            </w:tcBorders>
          </w:tcPr>
          <w:p w:rsidR="004F3FE9" w:rsidRDefault="004F3FE9" w:rsidP="006C71AF">
            <w:pPr>
              <w:pStyle w:val="ListParagraph"/>
              <w:numPr>
                <w:ilvl w:val="0"/>
                <w:numId w:val="17"/>
              </w:numPr>
              <w:ind w:left="0" w:hanging="61"/>
              <w:rPr>
                <w:rFonts w:ascii="Arial" w:hAnsi="Arial" w:cs="Arial"/>
                <w:color w:val="000000"/>
              </w:rPr>
            </w:pPr>
            <w:r>
              <w:rPr>
                <w:rFonts w:ascii="Arial" w:hAnsi="Arial" w:cs="Arial"/>
              </w:rPr>
              <w:t>Ability to update data from mobile devices</w:t>
            </w:r>
          </w:p>
          <w:p w:rsidR="004F3FE9" w:rsidRDefault="004F3FE9" w:rsidP="006C71AF">
            <w:pPr>
              <w:pStyle w:val="ListParagraph"/>
              <w:numPr>
                <w:ilvl w:val="0"/>
                <w:numId w:val="15"/>
              </w:numPr>
              <w:ind w:left="0" w:hanging="61"/>
              <w:rPr>
                <w:rFonts w:ascii="Arial" w:hAnsi="Arial" w:cs="Arial"/>
                <w:color w:val="000000"/>
              </w:rPr>
            </w:pPr>
          </w:p>
        </w:tc>
        <w:tc>
          <w:tcPr>
            <w:tcW w:w="296" w:type="pct"/>
            <w:tcBorders>
              <w:top w:val="single" w:sz="4" w:space="0" w:color="auto"/>
              <w:left w:val="single" w:sz="4" w:space="0" w:color="auto"/>
              <w:bottom w:val="single" w:sz="4" w:space="0" w:color="auto"/>
              <w:right w:val="single" w:sz="4" w:space="0" w:color="auto"/>
            </w:tcBorders>
            <w:shd w:val="clear" w:color="auto" w:fill="92D050"/>
          </w:tcPr>
          <w:p w:rsidR="004F3FE9" w:rsidRDefault="004F3FE9" w:rsidP="006C71AF">
            <w:pPr>
              <w:rPr>
                <w:rFonts w:ascii="Arial" w:hAnsi="Arial" w:cs="Arial"/>
                <w:color w:val="000000"/>
              </w:rPr>
            </w:pPr>
          </w:p>
        </w:tc>
        <w:tc>
          <w:tcPr>
            <w:tcW w:w="310" w:type="pct"/>
            <w:tcBorders>
              <w:top w:val="single" w:sz="4" w:space="0" w:color="auto"/>
              <w:left w:val="single" w:sz="4" w:space="0" w:color="auto"/>
              <w:bottom w:val="single" w:sz="4" w:space="0" w:color="auto"/>
              <w:right w:val="single" w:sz="4" w:space="0" w:color="auto"/>
            </w:tcBorders>
          </w:tcPr>
          <w:p w:rsidR="004F3FE9" w:rsidRDefault="004F3FE9" w:rsidP="006C71AF">
            <w:pPr>
              <w:rPr>
                <w:rFonts w:ascii="Arial" w:hAnsi="Arial" w:cs="Arial"/>
                <w:color w:val="000000"/>
              </w:rPr>
            </w:pPr>
          </w:p>
        </w:tc>
        <w:tc>
          <w:tcPr>
            <w:tcW w:w="2566" w:type="pct"/>
            <w:tcBorders>
              <w:top w:val="single" w:sz="4" w:space="0" w:color="auto"/>
              <w:left w:val="single" w:sz="4" w:space="0" w:color="auto"/>
              <w:bottom w:val="single" w:sz="4" w:space="0" w:color="auto"/>
              <w:right w:val="single" w:sz="4" w:space="0" w:color="auto"/>
            </w:tcBorders>
          </w:tcPr>
          <w:p w:rsidR="004F3FE9" w:rsidRDefault="004F3FE9" w:rsidP="006C71AF">
            <w:pPr>
              <w:rPr>
                <w:rFonts w:ascii="Arial" w:hAnsi="Arial" w:cs="Arial"/>
                <w:color w:val="000000"/>
              </w:rPr>
            </w:pPr>
            <w:r>
              <w:rPr>
                <w:rFonts w:ascii="Arial" w:hAnsi="Arial" w:cs="Arial"/>
                <w:color w:val="000000"/>
              </w:rPr>
              <w:t>We currently use Total Mobile and although the continued use of this solution is preferable we may need to consider alternative mobile solutions depending on integrations available from asset management system providers.</w:t>
            </w:r>
          </w:p>
          <w:p w:rsidR="004F3FE9" w:rsidRDefault="004F3FE9" w:rsidP="006C71AF">
            <w:pPr>
              <w:rPr>
                <w:rFonts w:ascii="Arial" w:hAnsi="Arial" w:cs="Arial"/>
                <w:color w:val="000000"/>
              </w:rPr>
            </w:pPr>
          </w:p>
          <w:p w:rsidR="004F3FE9" w:rsidRDefault="004F3FE9" w:rsidP="006C71AF">
            <w:pPr>
              <w:rPr>
                <w:rFonts w:ascii="Arial" w:hAnsi="Arial" w:cs="Arial"/>
                <w:color w:val="000000"/>
              </w:rPr>
            </w:pPr>
            <w:r>
              <w:rPr>
                <w:rFonts w:ascii="Arial" w:hAnsi="Arial" w:cs="Arial"/>
                <w:color w:val="000000"/>
              </w:rPr>
              <w:t>If we expect direct updates of asset data from a mobile device we will need to consider where the mobile visit is created from, at the moment this comes from the HMS.</w:t>
            </w:r>
          </w:p>
          <w:p w:rsidR="004F3FE9" w:rsidRDefault="004F3FE9" w:rsidP="006C71AF">
            <w:pPr>
              <w:rPr>
                <w:rFonts w:ascii="Arial" w:hAnsi="Arial" w:cs="Arial"/>
                <w:color w:val="000000"/>
              </w:rPr>
            </w:pPr>
          </w:p>
        </w:tc>
      </w:tr>
      <w:tr w:rsidR="004F3FE9" w:rsidTr="00D03A8F">
        <w:tc>
          <w:tcPr>
            <w:tcW w:w="441" w:type="pct"/>
          </w:tcPr>
          <w:p w:rsidR="004F3FE9" w:rsidRDefault="004F3FE9" w:rsidP="006C71AF">
            <w:pPr>
              <w:rPr>
                <w:rFonts w:ascii="Arial" w:hAnsi="Arial" w:cs="Arial"/>
                <w:color w:val="000000"/>
              </w:rPr>
            </w:pPr>
          </w:p>
        </w:tc>
        <w:tc>
          <w:tcPr>
            <w:tcW w:w="1386" w:type="pct"/>
            <w:tcBorders>
              <w:top w:val="single" w:sz="4" w:space="0" w:color="auto"/>
              <w:left w:val="single" w:sz="4" w:space="0" w:color="auto"/>
              <w:bottom w:val="single" w:sz="4" w:space="0" w:color="auto"/>
              <w:right w:val="single" w:sz="4" w:space="0" w:color="auto"/>
            </w:tcBorders>
          </w:tcPr>
          <w:p w:rsidR="004F3FE9" w:rsidRDefault="004F3FE9" w:rsidP="006C71AF">
            <w:pPr>
              <w:pStyle w:val="ListParagraph"/>
              <w:numPr>
                <w:ilvl w:val="0"/>
                <w:numId w:val="15"/>
              </w:numPr>
              <w:ind w:left="0" w:hanging="61"/>
              <w:rPr>
                <w:rFonts w:ascii="Arial" w:hAnsi="Arial" w:cs="Arial"/>
                <w:color w:val="000000"/>
              </w:rPr>
            </w:pPr>
            <w:r>
              <w:rPr>
                <w:rFonts w:ascii="Arial" w:hAnsi="Arial" w:cs="Arial"/>
              </w:rPr>
              <w:t>Modern scalable platform that support High Availability</w:t>
            </w:r>
          </w:p>
        </w:tc>
        <w:tc>
          <w:tcPr>
            <w:tcW w:w="296" w:type="pct"/>
            <w:tcBorders>
              <w:top w:val="single" w:sz="4" w:space="0" w:color="auto"/>
              <w:left w:val="single" w:sz="4" w:space="0" w:color="auto"/>
              <w:bottom w:val="single" w:sz="4" w:space="0" w:color="auto"/>
              <w:right w:val="single" w:sz="4" w:space="0" w:color="auto"/>
            </w:tcBorders>
            <w:shd w:val="clear" w:color="auto" w:fill="92D050"/>
          </w:tcPr>
          <w:p w:rsidR="004F3FE9" w:rsidRDefault="004F3FE9" w:rsidP="006C71AF">
            <w:pPr>
              <w:rPr>
                <w:rFonts w:ascii="Arial" w:hAnsi="Arial" w:cs="Arial"/>
                <w:color w:val="000000"/>
              </w:rPr>
            </w:pPr>
          </w:p>
        </w:tc>
        <w:tc>
          <w:tcPr>
            <w:tcW w:w="310" w:type="pct"/>
            <w:tcBorders>
              <w:top w:val="single" w:sz="4" w:space="0" w:color="auto"/>
              <w:left w:val="single" w:sz="4" w:space="0" w:color="auto"/>
              <w:bottom w:val="single" w:sz="4" w:space="0" w:color="auto"/>
              <w:right w:val="single" w:sz="4" w:space="0" w:color="auto"/>
            </w:tcBorders>
          </w:tcPr>
          <w:p w:rsidR="004F3FE9" w:rsidRDefault="004F3FE9" w:rsidP="006C71AF">
            <w:pPr>
              <w:rPr>
                <w:rFonts w:ascii="Arial" w:hAnsi="Arial" w:cs="Arial"/>
                <w:color w:val="000000"/>
              </w:rPr>
            </w:pPr>
          </w:p>
        </w:tc>
        <w:tc>
          <w:tcPr>
            <w:tcW w:w="2566" w:type="pct"/>
            <w:tcBorders>
              <w:top w:val="single" w:sz="4" w:space="0" w:color="auto"/>
              <w:left w:val="single" w:sz="4" w:space="0" w:color="auto"/>
              <w:bottom w:val="single" w:sz="4" w:space="0" w:color="auto"/>
              <w:right w:val="single" w:sz="4" w:space="0" w:color="auto"/>
            </w:tcBorders>
          </w:tcPr>
          <w:p w:rsidR="004F3FE9" w:rsidRDefault="004F3FE9" w:rsidP="006C71AF">
            <w:pPr>
              <w:rPr>
                <w:rFonts w:ascii="Arial" w:hAnsi="Arial" w:cs="Arial"/>
                <w:color w:val="000000"/>
              </w:rPr>
            </w:pPr>
            <w:r>
              <w:rPr>
                <w:rFonts w:ascii="Arial" w:hAnsi="Arial" w:cs="Arial"/>
                <w:color w:val="000000"/>
              </w:rPr>
              <w:t>If the solution is to be installed on premises it should run on a modern software platform that can be configured to run in a highly available manner.</w:t>
            </w:r>
          </w:p>
          <w:p w:rsidR="004F3FE9" w:rsidRDefault="004F3FE9" w:rsidP="006C71AF">
            <w:pPr>
              <w:rPr>
                <w:rFonts w:ascii="Arial" w:hAnsi="Arial" w:cs="Arial"/>
                <w:color w:val="000000"/>
              </w:rPr>
            </w:pPr>
            <w:r>
              <w:rPr>
                <w:rFonts w:ascii="Arial" w:hAnsi="Arial" w:cs="Arial"/>
                <w:color w:val="000000"/>
              </w:rPr>
              <w:lastRenderedPageBreak/>
              <w:t>If it is a SaaS solution then the same should apply for the service we are accessing</w:t>
            </w:r>
          </w:p>
          <w:p w:rsidR="004F3FE9" w:rsidRDefault="004F3FE9" w:rsidP="006C71AF">
            <w:pPr>
              <w:rPr>
                <w:rFonts w:ascii="Arial" w:hAnsi="Arial" w:cs="Arial"/>
                <w:color w:val="000000"/>
              </w:rPr>
            </w:pPr>
          </w:p>
        </w:tc>
      </w:tr>
      <w:tr w:rsidR="004F3FE9" w:rsidTr="00D03A8F">
        <w:tc>
          <w:tcPr>
            <w:tcW w:w="441" w:type="pct"/>
          </w:tcPr>
          <w:p w:rsidR="004F3FE9" w:rsidRDefault="004F3FE9" w:rsidP="006C71AF">
            <w:pPr>
              <w:rPr>
                <w:rFonts w:ascii="Arial" w:hAnsi="Arial" w:cs="Arial"/>
                <w:color w:val="000000"/>
              </w:rPr>
            </w:pPr>
          </w:p>
        </w:tc>
        <w:tc>
          <w:tcPr>
            <w:tcW w:w="1386" w:type="pct"/>
            <w:tcBorders>
              <w:top w:val="single" w:sz="4" w:space="0" w:color="auto"/>
              <w:left w:val="single" w:sz="4" w:space="0" w:color="auto"/>
              <w:bottom w:val="single" w:sz="4" w:space="0" w:color="auto"/>
              <w:right w:val="single" w:sz="4" w:space="0" w:color="auto"/>
            </w:tcBorders>
          </w:tcPr>
          <w:p w:rsidR="004F3FE9" w:rsidRDefault="004F3FE9" w:rsidP="006C71AF">
            <w:pPr>
              <w:pStyle w:val="ListParagraph"/>
              <w:numPr>
                <w:ilvl w:val="0"/>
                <w:numId w:val="15"/>
              </w:numPr>
              <w:ind w:left="0" w:hanging="61"/>
              <w:rPr>
                <w:rFonts w:ascii="Arial" w:hAnsi="Arial" w:cs="Arial"/>
              </w:rPr>
            </w:pPr>
            <w:r>
              <w:rPr>
                <w:rFonts w:ascii="Arial" w:hAnsi="Arial" w:cs="Arial"/>
              </w:rPr>
              <w:t>Support service available Mon-Fri 8:30-17:00</w:t>
            </w:r>
          </w:p>
        </w:tc>
        <w:tc>
          <w:tcPr>
            <w:tcW w:w="296" w:type="pct"/>
            <w:tcBorders>
              <w:top w:val="single" w:sz="4" w:space="0" w:color="auto"/>
              <w:left w:val="single" w:sz="4" w:space="0" w:color="auto"/>
              <w:bottom w:val="single" w:sz="4" w:space="0" w:color="auto"/>
              <w:right w:val="single" w:sz="4" w:space="0" w:color="auto"/>
            </w:tcBorders>
            <w:shd w:val="clear" w:color="auto" w:fill="92D050"/>
          </w:tcPr>
          <w:p w:rsidR="004F3FE9" w:rsidRDefault="004F3FE9" w:rsidP="006C71AF">
            <w:pPr>
              <w:rPr>
                <w:rFonts w:ascii="Arial" w:hAnsi="Arial" w:cs="Arial"/>
                <w:color w:val="000000"/>
              </w:rPr>
            </w:pPr>
          </w:p>
        </w:tc>
        <w:tc>
          <w:tcPr>
            <w:tcW w:w="310" w:type="pct"/>
            <w:tcBorders>
              <w:top w:val="single" w:sz="4" w:space="0" w:color="auto"/>
              <w:left w:val="single" w:sz="4" w:space="0" w:color="auto"/>
              <w:bottom w:val="single" w:sz="4" w:space="0" w:color="auto"/>
              <w:right w:val="single" w:sz="4" w:space="0" w:color="auto"/>
            </w:tcBorders>
          </w:tcPr>
          <w:p w:rsidR="004F3FE9" w:rsidRDefault="004F3FE9" w:rsidP="006C71AF">
            <w:pPr>
              <w:rPr>
                <w:rFonts w:ascii="Arial" w:hAnsi="Arial" w:cs="Arial"/>
                <w:color w:val="000000"/>
              </w:rPr>
            </w:pPr>
          </w:p>
        </w:tc>
        <w:tc>
          <w:tcPr>
            <w:tcW w:w="2566" w:type="pct"/>
            <w:tcBorders>
              <w:top w:val="single" w:sz="4" w:space="0" w:color="auto"/>
              <w:left w:val="single" w:sz="4" w:space="0" w:color="auto"/>
              <w:bottom w:val="single" w:sz="4" w:space="0" w:color="auto"/>
              <w:right w:val="single" w:sz="4" w:space="0" w:color="auto"/>
            </w:tcBorders>
          </w:tcPr>
          <w:p w:rsidR="004F3FE9" w:rsidRDefault="004F3FE9" w:rsidP="006C71AF">
            <w:pPr>
              <w:rPr>
                <w:rFonts w:ascii="Arial" w:hAnsi="Arial" w:cs="Arial"/>
                <w:color w:val="000000"/>
              </w:rPr>
            </w:pPr>
            <w:r>
              <w:rPr>
                <w:rFonts w:ascii="Arial" w:hAnsi="Arial" w:cs="Arial"/>
                <w:color w:val="000000"/>
              </w:rPr>
              <w:t>Access to a support service for both colleagues in Property Services and Technology Services</w:t>
            </w:r>
          </w:p>
          <w:p w:rsidR="004F3FE9" w:rsidRDefault="004F3FE9" w:rsidP="006C71AF">
            <w:pPr>
              <w:rPr>
                <w:rFonts w:ascii="Arial" w:hAnsi="Arial" w:cs="Arial"/>
                <w:color w:val="000000"/>
              </w:rPr>
            </w:pPr>
          </w:p>
        </w:tc>
      </w:tr>
      <w:tr w:rsidR="004F3FE9" w:rsidTr="00D03A8F">
        <w:tc>
          <w:tcPr>
            <w:tcW w:w="441" w:type="pct"/>
          </w:tcPr>
          <w:p w:rsidR="004F3FE9" w:rsidRDefault="004F3FE9" w:rsidP="006C71AF">
            <w:pPr>
              <w:rPr>
                <w:rFonts w:ascii="Arial" w:hAnsi="Arial" w:cs="Arial"/>
                <w:color w:val="000000"/>
              </w:rPr>
            </w:pPr>
          </w:p>
        </w:tc>
        <w:tc>
          <w:tcPr>
            <w:tcW w:w="1386" w:type="pct"/>
            <w:tcBorders>
              <w:top w:val="single" w:sz="4" w:space="0" w:color="auto"/>
              <w:left w:val="single" w:sz="4" w:space="0" w:color="auto"/>
              <w:bottom w:val="single" w:sz="4" w:space="0" w:color="auto"/>
              <w:right w:val="single" w:sz="4" w:space="0" w:color="auto"/>
            </w:tcBorders>
          </w:tcPr>
          <w:p w:rsidR="004F3FE9" w:rsidRDefault="004F3FE9" w:rsidP="006C71AF">
            <w:pPr>
              <w:pStyle w:val="ListParagraph"/>
              <w:numPr>
                <w:ilvl w:val="0"/>
                <w:numId w:val="17"/>
              </w:numPr>
              <w:ind w:left="0" w:hanging="61"/>
              <w:rPr>
                <w:rFonts w:ascii="Arial" w:hAnsi="Arial" w:cs="Arial"/>
              </w:rPr>
            </w:pPr>
            <w:r>
              <w:rPr>
                <w:rFonts w:ascii="Arial" w:hAnsi="Arial" w:cs="Arial"/>
              </w:rPr>
              <w:t>Web based solution</w:t>
            </w:r>
          </w:p>
          <w:p w:rsidR="004F3FE9" w:rsidRDefault="004F3FE9" w:rsidP="006C71AF">
            <w:pPr>
              <w:pStyle w:val="ListParagraph"/>
              <w:numPr>
                <w:ilvl w:val="0"/>
                <w:numId w:val="17"/>
              </w:numPr>
              <w:ind w:left="0" w:hanging="61"/>
              <w:rPr>
                <w:rFonts w:ascii="Arial" w:hAnsi="Arial" w:cs="Arial"/>
              </w:rPr>
            </w:pPr>
            <w:r>
              <w:rPr>
                <w:rFonts w:ascii="Arial" w:hAnsi="Arial" w:cs="Arial"/>
              </w:rPr>
              <w:t xml:space="preserve">OR </w:t>
            </w:r>
          </w:p>
          <w:p w:rsidR="004F3FE9" w:rsidRDefault="004F3FE9" w:rsidP="006C71AF">
            <w:pPr>
              <w:pStyle w:val="ListParagraph"/>
              <w:numPr>
                <w:ilvl w:val="0"/>
                <w:numId w:val="17"/>
              </w:numPr>
              <w:ind w:left="0" w:hanging="61"/>
              <w:rPr>
                <w:rFonts w:ascii="Arial" w:hAnsi="Arial" w:cs="Arial"/>
              </w:rPr>
            </w:pPr>
            <w:r w:rsidRPr="00E53B2F">
              <w:rPr>
                <w:rFonts w:ascii="Arial" w:hAnsi="Arial" w:cs="Arial"/>
              </w:rPr>
              <w:t>Ability to run in a multi user environment such as Citrix</w:t>
            </w:r>
          </w:p>
          <w:p w:rsidR="004F3FE9" w:rsidRDefault="004F3FE9" w:rsidP="006C71AF">
            <w:pPr>
              <w:pStyle w:val="ListParagraph"/>
              <w:numPr>
                <w:ilvl w:val="0"/>
                <w:numId w:val="15"/>
              </w:numPr>
              <w:ind w:left="0" w:hanging="61"/>
              <w:rPr>
                <w:rFonts w:ascii="Arial" w:hAnsi="Arial" w:cs="Arial"/>
              </w:rPr>
            </w:pPr>
          </w:p>
        </w:tc>
        <w:tc>
          <w:tcPr>
            <w:tcW w:w="296" w:type="pct"/>
            <w:tcBorders>
              <w:top w:val="single" w:sz="4" w:space="0" w:color="auto"/>
              <w:left w:val="single" w:sz="4" w:space="0" w:color="auto"/>
              <w:bottom w:val="single" w:sz="4" w:space="0" w:color="auto"/>
              <w:right w:val="single" w:sz="4" w:space="0" w:color="auto"/>
            </w:tcBorders>
            <w:shd w:val="clear" w:color="auto" w:fill="92D050"/>
          </w:tcPr>
          <w:p w:rsidR="004F3FE9" w:rsidRDefault="004F3FE9" w:rsidP="006C71AF">
            <w:pPr>
              <w:rPr>
                <w:rFonts w:ascii="Arial" w:hAnsi="Arial" w:cs="Arial"/>
                <w:color w:val="000000"/>
              </w:rPr>
            </w:pPr>
          </w:p>
        </w:tc>
        <w:tc>
          <w:tcPr>
            <w:tcW w:w="310" w:type="pct"/>
            <w:tcBorders>
              <w:top w:val="single" w:sz="4" w:space="0" w:color="auto"/>
              <w:left w:val="single" w:sz="4" w:space="0" w:color="auto"/>
              <w:bottom w:val="single" w:sz="4" w:space="0" w:color="auto"/>
              <w:right w:val="single" w:sz="4" w:space="0" w:color="auto"/>
            </w:tcBorders>
          </w:tcPr>
          <w:p w:rsidR="004F3FE9" w:rsidRDefault="004F3FE9" w:rsidP="006C71AF">
            <w:pPr>
              <w:rPr>
                <w:rFonts w:ascii="Arial" w:hAnsi="Arial" w:cs="Arial"/>
                <w:color w:val="000000"/>
              </w:rPr>
            </w:pPr>
          </w:p>
        </w:tc>
        <w:tc>
          <w:tcPr>
            <w:tcW w:w="2566" w:type="pct"/>
            <w:tcBorders>
              <w:top w:val="single" w:sz="4" w:space="0" w:color="auto"/>
              <w:left w:val="single" w:sz="4" w:space="0" w:color="auto"/>
              <w:bottom w:val="single" w:sz="4" w:space="0" w:color="auto"/>
              <w:right w:val="single" w:sz="4" w:space="0" w:color="auto"/>
            </w:tcBorders>
          </w:tcPr>
          <w:p w:rsidR="004F3FE9" w:rsidRDefault="004F3FE9" w:rsidP="006C71AF">
            <w:pPr>
              <w:rPr>
                <w:rFonts w:ascii="Arial" w:hAnsi="Arial" w:cs="Arial"/>
                <w:color w:val="000000"/>
              </w:rPr>
            </w:pPr>
            <w:r>
              <w:rPr>
                <w:rFonts w:ascii="Arial" w:hAnsi="Arial" w:cs="Arial"/>
                <w:color w:val="000000"/>
              </w:rPr>
              <w:t>If the solution requires client installation then it needs to support our current multi user environment</w:t>
            </w:r>
          </w:p>
        </w:tc>
      </w:tr>
      <w:tr w:rsidR="004F3FE9" w:rsidTr="00D03A8F">
        <w:tc>
          <w:tcPr>
            <w:tcW w:w="441" w:type="pct"/>
          </w:tcPr>
          <w:p w:rsidR="004F3FE9" w:rsidRDefault="004F3FE9" w:rsidP="006C71AF">
            <w:pPr>
              <w:rPr>
                <w:rFonts w:ascii="Arial" w:hAnsi="Arial" w:cs="Arial"/>
                <w:color w:val="000000"/>
              </w:rPr>
            </w:pPr>
          </w:p>
        </w:tc>
        <w:tc>
          <w:tcPr>
            <w:tcW w:w="1386" w:type="pct"/>
            <w:tcBorders>
              <w:top w:val="single" w:sz="4" w:space="0" w:color="auto"/>
              <w:left w:val="single" w:sz="4" w:space="0" w:color="auto"/>
              <w:bottom w:val="single" w:sz="4" w:space="0" w:color="auto"/>
              <w:right w:val="single" w:sz="4" w:space="0" w:color="auto"/>
            </w:tcBorders>
          </w:tcPr>
          <w:p w:rsidR="004F3FE9" w:rsidRPr="00E53B2F" w:rsidRDefault="004F3FE9" w:rsidP="006C71AF">
            <w:pPr>
              <w:pStyle w:val="ListParagraph"/>
              <w:numPr>
                <w:ilvl w:val="0"/>
                <w:numId w:val="17"/>
              </w:numPr>
              <w:ind w:left="0" w:hanging="61"/>
              <w:rPr>
                <w:rFonts w:ascii="Arial" w:hAnsi="Arial" w:cs="Arial"/>
              </w:rPr>
            </w:pPr>
            <w:r>
              <w:rPr>
                <w:rFonts w:ascii="Arial" w:hAnsi="Arial" w:cs="Arial"/>
              </w:rPr>
              <w:t>Role based access</w:t>
            </w:r>
          </w:p>
        </w:tc>
        <w:tc>
          <w:tcPr>
            <w:tcW w:w="296" w:type="pct"/>
            <w:tcBorders>
              <w:top w:val="single" w:sz="4" w:space="0" w:color="auto"/>
              <w:left w:val="single" w:sz="4" w:space="0" w:color="auto"/>
              <w:bottom w:val="single" w:sz="4" w:space="0" w:color="auto"/>
              <w:right w:val="single" w:sz="4" w:space="0" w:color="auto"/>
            </w:tcBorders>
            <w:shd w:val="clear" w:color="auto" w:fill="92D050"/>
          </w:tcPr>
          <w:p w:rsidR="004F3FE9" w:rsidRDefault="004F3FE9" w:rsidP="006C71AF">
            <w:pPr>
              <w:rPr>
                <w:rFonts w:ascii="Arial" w:hAnsi="Arial" w:cs="Arial"/>
                <w:color w:val="000000"/>
              </w:rPr>
            </w:pPr>
          </w:p>
        </w:tc>
        <w:tc>
          <w:tcPr>
            <w:tcW w:w="310" w:type="pct"/>
            <w:tcBorders>
              <w:top w:val="single" w:sz="4" w:space="0" w:color="auto"/>
              <w:left w:val="single" w:sz="4" w:space="0" w:color="auto"/>
              <w:bottom w:val="single" w:sz="4" w:space="0" w:color="auto"/>
              <w:right w:val="single" w:sz="4" w:space="0" w:color="auto"/>
            </w:tcBorders>
          </w:tcPr>
          <w:p w:rsidR="004F3FE9" w:rsidRDefault="004F3FE9" w:rsidP="006C71AF">
            <w:pPr>
              <w:rPr>
                <w:rFonts w:ascii="Arial" w:hAnsi="Arial" w:cs="Arial"/>
                <w:color w:val="000000"/>
              </w:rPr>
            </w:pPr>
          </w:p>
        </w:tc>
        <w:tc>
          <w:tcPr>
            <w:tcW w:w="2566" w:type="pct"/>
            <w:tcBorders>
              <w:top w:val="single" w:sz="4" w:space="0" w:color="auto"/>
              <w:left w:val="single" w:sz="4" w:space="0" w:color="auto"/>
              <w:bottom w:val="single" w:sz="4" w:space="0" w:color="auto"/>
              <w:right w:val="single" w:sz="4" w:space="0" w:color="auto"/>
            </w:tcBorders>
          </w:tcPr>
          <w:p w:rsidR="004F3FE9" w:rsidRDefault="004F3FE9" w:rsidP="006C71AF">
            <w:pPr>
              <w:rPr>
                <w:rFonts w:ascii="Arial" w:hAnsi="Arial" w:cs="Arial"/>
                <w:color w:val="000000"/>
              </w:rPr>
            </w:pPr>
            <w:r>
              <w:rPr>
                <w:rFonts w:ascii="Arial" w:hAnsi="Arial" w:cs="Arial"/>
                <w:color w:val="000000"/>
              </w:rPr>
              <w:t>To ensure that users are only given access to data/functions necessary for their role</w:t>
            </w:r>
          </w:p>
          <w:p w:rsidR="004F3FE9" w:rsidRDefault="004F3FE9" w:rsidP="006C71AF">
            <w:pPr>
              <w:rPr>
                <w:rFonts w:ascii="Arial" w:hAnsi="Arial" w:cs="Arial"/>
                <w:color w:val="000000"/>
              </w:rPr>
            </w:pPr>
          </w:p>
          <w:p w:rsidR="004F3FE9" w:rsidRDefault="004F3FE9" w:rsidP="006C71AF">
            <w:pPr>
              <w:rPr>
                <w:rFonts w:ascii="Arial" w:hAnsi="Arial" w:cs="Arial"/>
                <w:color w:val="000000"/>
              </w:rPr>
            </w:pPr>
            <w:r>
              <w:rPr>
                <w:rFonts w:ascii="Arial" w:hAnsi="Arial" w:cs="Arial"/>
                <w:color w:val="000000"/>
              </w:rPr>
              <w:t xml:space="preserve">Do we understand what asset data needs to be available to colleagues outside of Property Services that they can currently access in the </w:t>
            </w:r>
            <w:proofErr w:type="gramStart"/>
            <w:r>
              <w:rPr>
                <w:rFonts w:ascii="Arial" w:hAnsi="Arial" w:cs="Arial"/>
                <w:color w:val="000000"/>
              </w:rPr>
              <w:t>HMS.</w:t>
            </w:r>
            <w:proofErr w:type="gramEnd"/>
          </w:p>
        </w:tc>
      </w:tr>
      <w:tr w:rsidR="004F3FE9" w:rsidTr="00D03A8F">
        <w:tc>
          <w:tcPr>
            <w:tcW w:w="441" w:type="pct"/>
          </w:tcPr>
          <w:p w:rsidR="004F3FE9" w:rsidRDefault="004F3FE9" w:rsidP="006C71AF">
            <w:pPr>
              <w:rPr>
                <w:rFonts w:ascii="Arial" w:hAnsi="Arial" w:cs="Arial"/>
                <w:color w:val="000000"/>
              </w:rPr>
            </w:pPr>
          </w:p>
        </w:tc>
        <w:tc>
          <w:tcPr>
            <w:tcW w:w="1386" w:type="pct"/>
            <w:tcBorders>
              <w:top w:val="single" w:sz="4" w:space="0" w:color="auto"/>
              <w:left w:val="single" w:sz="4" w:space="0" w:color="auto"/>
              <w:bottom w:val="single" w:sz="4" w:space="0" w:color="auto"/>
              <w:right w:val="single" w:sz="4" w:space="0" w:color="auto"/>
            </w:tcBorders>
          </w:tcPr>
          <w:p w:rsidR="004F3FE9" w:rsidRDefault="004F3FE9" w:rsidP="006C71AF">
            <w:pPr>
              <w:pStyle w:val="ListParagraph"/>
              <w:numPr>
                <w:ilvl w:val="0"/>
                <w:numId w:val="15"/>
              </w:numPr>
              <w:ind w:left="0" w:hanging="61"/>
              <w:rPr>
                <w:rFonts w:ascii="Arial" w:hAnsi="Arial" w:cs="Arial"/>
              </w:rPr>
            </w:pPr>
            <w:r>
              <w:rPr>
                <w:rFonts w:ascii="Arial" w:hAnsi="Arial" w:cs="Arial"/>
              </w:rPr>
              <w:t>Single Sign on support</w:t>
            </w:r>
          </w:p>
        </w:tc>
        <w:tc>
          <w:tcPr>
            <w:tcW w:w="296" w:type="pct"/>
            <w:tcBorders>
              <w:top w:val="single" w:sz="4" w:space="0" w:color="auto"/>
              <w:left w:val="single" w:sz="4" w:space="0" w:color="auto"/>
              <w:bottom w:val="single" w:sz="4" w:space="0" w:color="auto"/>
              <w:right w:val="single" w:sz="4" w:space="0" w:color="auto"/>
            </w:tcBorders>
          </w:tcPr>
          <w:p w:rsidR="004F3FE9" w:rsidRDefault="004F3FE9" w:rsidP="006C71AF">
            <w:pPr>
              <w:rPr>
                <w:rFonts w:ascii="Arial" w:hAnsi="Arial" w:cs="Arial"/>
                <w:color w:val="000000"/>
              </w:rPr>
            </w:pPr>
          </w:p>
        </w:tc>
        <w:tc>
          <w:tcPr>
            <w:tcW w:w="310" w:type="pct"/>
            <w:tcBorders>
              <w:top w:val="single" w:sz="4" w:space="0" w:color="auto"/>
              <w:left w:val="single" w:sz="4" w:space="0" w:color="auto"/>
              <w:bottom w:val="single" w:sz="4" w:space="0" w:color="auto"/>
              <w:right w:val="single" w:sz="4" w:space="0" w:color="auto"/>
            </w:tcBorders>
            <w:shd w:val="clear" w:color="auto" w:fill="FFC000"/>
          </w:tcPr>
          <w:p w:rsidR="004F3FE9" w:rsidRDefault="004F3FE9" w:rsidP="006C71AF">
            <w:pPr>
              <w:rPr>
                <w:rFonts w:ascii="Arial" w:hAnsi="Arial" w:cs="Arial"/>
                <w:color w:val="000000"/>
              </w:rPr>
            </w:pPr>
          </w:p>
        </w:tc>
        <w:tc>
          <w:tcPr>
            <w:tcW w:w="2566" w:type="pct"/>
            <w:tcBorders>
              <w:top w:val="single" w:sz="4" w:space="0" w:color="auto"/>
              <w:left w:val="single" w:sz="4" w:space="0" w:color="auto"/>
              <w:bottom w:val="single" w:sz="4" w:space="0" w:color="auto"/>
              <w:right w:val="single" w:sz="4" w:space="0" w:color="auto"/>
            </w:tcBorders>
          </w:tcPr>
          <w:p w:rsidR="004F3FE9" w:rsidRDefault="004F3FE9" w:rsidP="006C71AF">
            <w:pPr>
              <w:rPr>
                <w:rFonts w:ascii="Arial" w:hAnsi="Arial" w:cs="Arial"/>
                <w:color w:val="000000"/>
              </w:rPr>
            </w:pPr>
            <w:r>
              <w:rPr>
                <w:rFonts w:ascii="Arial" w:hAnsi="Arial" w:cs="Arial"/>
                <w:color w:val="000000"/>
              </w:rPr>
              <w:t>Ability to integrate with Active Directory for single sign on to reduce the number of credentials colleagues need to remember and promote better password hygiene.</w:t>
            </w:r>
          </w:p>
        </w:tc>
      </w:tr>
      <w:tr w:rsidR="004F3FE9" w:rsidTr="00D03A8F">
        <w:tc>
          <w:tcPr>
            <w:tcW w:w="441" w:type="pct"/>
          </w:tcPr>
          <w:p w:rsidR="004F3FE9" w:rsidRDefault="004F3FE9" w:rsidP="006C71AF">
            <w:pPr>
              <w:rPr>
                <w:rFonts w:ascii="Arial" w:hAnsi="Arial" w:cs="Arial"/>
                <w:color w:val="000000"/>
              </w:rPr>
            </w:pPr>
          </w:p>
        </w:tc>
        <w:tc>
          <w:tcPr>
            <w:tcW w:w="1386" w:type="pct"/>
          </w:tcPr>
          <w:p w:rsidR="004F3FE9" w:rsidRDefault="004F3FE9" w:rsidP="006C71AF">
            <w:pPr>
              <w:pStyle w:val="ListParagraph"/>
              <w:numPr>
                <w:ilvl w:val="0"/>
                <w:numId w:val="15"/>
              </w:numPr>
              <w:ind w:left="0" w:hanging="61"/>
              <w:rPr>
                <w:rFonts w:ascii="Arial" w:hAnsi="Arial" w:cs="Arial"/>
              </w:rPr>
            </w:pPr>
            <w:r>
              <w:rPr>
                <w:rFonts w:ascii="Arial" w:hAnsi="Arial" w:cs="Arial"/>
              </w:rPr>
              <w:t>Ability to show asset data on customer portal / integrate with preferred portal supplier</w:t>
            </w:r>
          </w:p>
        </w:tc>
        <w:tc>
          <w:tcPr>
            <w:tcW w:w="296" w:type="pct"/>
          </w:tcPr>
          <w:p w:rsidR="004F3FE9" w:rsidRDefault="004F3FE9" w:rsidP="006C71AF">
            <w:pPr>
              <w:rPr>
                <w:rFonts w:ascii="Arial" w:hAnsi="Arial" w:cs="Arial"/>
                <w:color w:val="000000"/>
              </w:rPr>
            </w:pPr>
          </w:p>
        </w:tc>
        <w:tc>
          <w:tcPr>
            <w:tcW w:w="310" w:type="pct"/>
            <w:shd w:val="clear" w:color="auto" w:fill="FFC000"/>
          </w:tcPr>
          <w:p w:rsidR="004F3FE9" w:rsidRDefault="004F3FE9" w:rsidP="006C71AF">
            <w:pPr>
              <w:rPr>
                <w:rFonts w:ascii="Arial" w:hAnsi="Arial" w:cs="Arial"/>
                <w:color w:val="000000"/>
              </w:rPr>
            </w:pPr>
          </w:p>
        </w:tc>
        <w:tc>
          <w:tcPr>
            <w:tcW w:w="2566" w:type="pct"/>
          </w:tcPr>
          <w:p w:rsidR="004F3FE9" w:rsidRDefault="004F3FE9" w:rsidP="006C71AF">
            <w:pPr>
              <w:rPr>
                <w:rFonts w:ascii="Arial" w:hAnsi="Arial" w:cs="Arial"/>
                <w:color w:val="000000"/>
              </w:rPr>
            </w:pPr>
            <w:r>
              <w:rPr>
                <w:rFonts w:ascii="Arial" w:hAnsi="Arial" w:cs="Arial"/>
                <w:color w:val="000000"/>
              </w:rPr>
              <w:t>Thinking about the customer contact project and the increased push for self service and empowering customers things like planned maintenance/expected replacement cycles may be something we want to be able to share with customers</w:t>
            </w:r>
          </w:p>
        </w:tc>
      </w:tr>
      <w:tr w:rsidR="004F3FE9" w:rsidTr="00D03A8F">
        <w:tc>
          <w:tcPr>
            <w:tcW w:w="441" w:type="pct"/>
            <w:shd w:val="clear" w:color="auto" w:fill="2E74B5" w:themeFill="accent1" w:themeFillShade="BF"/>
          </w:tcPr>
          <w:p w:rsidR="004F3FE9" w:rsidRDefault="004F3FE9" w:rsidP="006C71AF">
            <w:pPr>
              <w:rPr>
                <w:rFonts w:ascii="Arial" w:hAnsi="Arial" w:cs="Arial"/>
                <w:color w:val="000000"/>
              </w:rPr>
            </w:pPr>
          </w:p>
        </w:tc>
        <w:tc>
          <w:tcPr>
            <w:tcW w:w="1386" w:type="pct"/>
            <w:shd w:val="clear" w:color="auto" w:fill="2E74B5" w:themeFill="accent1" w:themeFillShade="BF"/>
          </w:tcPr>
          <w:p w:rsidR="004F3FE9" w:rsidRDefault="004F3FE9" w:rsidP="006C71AF">
            <w:pPr>
              <w:pStyle w:val="ListParagraph"/>
              <w:numPr>
                <w:ilvl w:val="0"/>
                <w:numId w:val="15"/>
              </w:numPr>
              <w:ind w:left="0" w:hanging="61"/>
              <w:rPr>
                <w:rFonts w:ascii="Arial" w:hAnsi="Arial" w:cs="Arial"/>
              </w:rPr>
            </w:pPr>
          </w:p>
        </w:tc>
        <w:tc>
          <w:tcPr>
            <w:tcW w:w="296" w:type="pct"/>
            <w:shd w:val="clear" w:color="auto" w:fill="2E74B5" w:themeFill="accent1" w:themeFillShade="BF"/>
          </w:tcPr>
          <w:p w:rsidR="004F3FE9" w:rsidRDefault="004F3FE9" w:rsidP="006C71AF">
            <w:pPr>
              <w:rPr>
                <w:rFonts w:ascii="Arial" w:hAnsi="Arial" w:cs="Arial"/>
                <w:color w:val="000000"/>
              </w:rPr>
            </w:pPr>
          </w:p>
        </w:tc>
        <w:tc>
          <w:tcPr>
            <w:tcW w:w="310" w:type="pct"/>
            <w:shd w:val="clear" w:color="auto" w:fill="2E74B5" w:themeFill="accent1" w:themeFillShade="BF"/>
          </w:tcPr>
          <w:p w:rsidR="004F3FE9" w:rsidRDefault="004F3FE9" w:rsidP="006C71AF">
            <w:pPr>
              <w:rPr>
                <w:rFonts w:ascii="Arial" w:hAnsi="Arial" w:cs="Arial"/>
                <w:color w:val="000000"/>
              </w:rPr>
            </w:pPr>
          </w:p>
        </w:tc>
        <w:tc>
          <w:tcPr>
            <w:tcW w:w="2566" w:type="pct"/>
            <w:shd w:val="clear" w:color="auto" w:fill="2E74B5" w:themeFill="accent1" w:themeFillShade="BF"/>
          </w:tcPr>
          <w:p w:rsidR="004F3FE9" w:rsidRDefault="004F3FE9" w:rsidP="006C71AF">
            <w:pPr>
              <w:rPr>
                <w:rFonts w:ascii="Arial" w:hAnsi="Arial" w:cs="Arial"/>
                <w:color w:val="000000"/>
              </w:rPr>
            </w:pPr>
          </w:p>
        </w:tc>
      </w:tr>
      <w:tr w:rsidR="004F3FE9" w:rsidTr="00D03A8F">
        <w:tc>
          <w:tcPr>
            <w:tcW w:w="441" w:type="pct"/>
          </w:tcPr>
          <w:p w:rsidR="004F3FE9" w:rsidRPr="004111D7" w:rsidRDefault="004F3FE9" w:rsidP="006C71AF">
            <w:pPr>
              <w:pStyle w:val="ListParagraph"/>
              <w:numPr>
                <w:ilvl w:val="0"/>
                <w:numId w:val="15"/>
              </w:numPr>
              <w:ind w:left="0" w:firstLine="0"/>
              <w:rPr>
                <w:rFonts w:ascii="Arial" w:hAnsi="Arial" w:cs="Arial"/>
                <w:color w:val="000000"/>
              </w:rPr>
            </w:pPr>
            <w:r>
              <w:rPr>
                <w:rFonts w:ascii="Arial" w:hAnsi="Arial" w:cs="Arial"/>
                <w:color w:val="000000"/>
              </w:rPr>
              <w:t>Other</w:t>
            </w:r>
          </w:p>
          <w:p w:rsidR="004F3FE9" w:rsidRDefault="004F3FE9" w:rsidP="006C71AF">
            <w:pPr>
              <w:rPr>
                <w:rFonts w:ascii="Arial" w:hAnsi="Arial" w:cs="Arial"/>
                <w:color w:val="000000"/>
              </w:rPr>
            </w:pPr>
          </w:p>
        </w:tc>
        <w:tc>
          <w:tcPr>
            <w:tcW w:w="1386" w:type="pct"/>
          </w:tcPr>
          <w:p w:rsidR="004F3FE9" w:rsidRDefault="004F3FE9" w:rsidP="006C71AF">
            <w:pPr>
              <w:pStyle w:val="ListParagraph"/>
              <w:numPr>
                <w:ilvl w:val="0"/>
                <w:numId w:val="15"/>
              </w:numPr>
              <w:ind w:left="0" w:hanging="61"/>
              <w:rPr>
                <w:rFonts w:ascii="Arial" w:hAnsi="Arial" w:cs="Arial"/>
              </w:rPr>
            </w:pPr>
            <w:r>
              <w:rPr>
                <w:rFonts w:ascii="Arial" w:hAnsi="Arial" w:cs="Arial"/>
                <w:color w:val="000000"/>
              </w:rPr>
              <w:t xml:space="preserve">Report Library </w:t>
            </w:r>
          </w:p>
        </w:tc>
        <w:tc>
          <w:tcPr>
            <w:tcW w:w="296" w:type="pct"/>
            <w:shd w:val="clear" w:color="auto" w:fill="92D050"/>
          </w:tcPr>
          <w:p w:rsidR="004F3FE9" w:rsidRDefault="004F3FE9" w:rsidP="006C71AF">
            <w:pPr>
              <w:rPr>
                <w:rFonts w:ascii="Arial" w:hAnsi="Arial" w:cs="Arial"/>
                <w:color w:val="000000"/>
              </w:rPr>
            </w:pPr>
          </w:p>
        </w:tc>
        <w:tc>
          <w:tcPr>
            <w:tcW w:w="310" w:type="pct"/>
            <w:shd w:val="clear" w:color="auto" w:fill="F2F2F2" w:themeFill="background1" w:themeFillShade="F2"/>
          </w:tcPr>
          <w:p w:rsidR="004F3FE9" w:rsidRDefault="004F3FE9" w:rsidP="006C71AF">
            <w:pPr>
              <w:rPr>
                <w:rFonts w:ascii="Arial" w:hAnsi="Arial" w:cs="Arial"/>
                <w:color w:val="000000"/>
              </w:rPr>
            </w:pPr>
          </w:p>
        </w:tc>
        <w:tc>
          <w:tcPr>
            <w:tcW w:w="2566" w:type="pct"/>
          </w:tcPr>
          <w:p w:rsidR="004F3FE9" w:rsidRDefault="004F3FE9" w:rsidP="006C71AF">
            <w:pPr>
              <w:rPr>
                <w:rFonts w:ascii="Arial" w:hAnsi="Arial" w:cs="Arial"/>
                <w:color w:val="000000"/>
              </w:rPr>
            </w:pPr>
            <w:r>
              <w:rPr>
                <w:rFonts w:ascii="Arial" w:hAnsi="Arial" w:cs="Arial"/>
                <w:color w:val="000000"/>
              </w:rPr>
              <w:t xml:space="preserve">Big 6 Compliance Reporting </w:t>
            </w:r>
          </w:p>
        </w:tc>
      </w:tr>
      <w:tr w:rsidR="004F3FE9" w:rsidTr="00D03A8F">
        <w:tc>
          <w:tcPr>
            <w:tcW w:w="441" w:type="pct"/>
          </w:tcPr>
          <w:p w:rsidR="004F3FE9" w:rsidRDefault="004F3FE9" w:rsidP="006C71AF">
            <w:pPr>
              <w:rPr>
                <w:rFonts w:ascii="Arial" w:hAnsi="Arial" w:cs="Arial"/>
                <w:color w:val="000000"/>
              </w:rPr>
            </w:pPr>
          </w:p>
        </w:tc>
        <w:tc>
          <w:tcPr>
            <w:tcW w:w="1386" w:type="pct"/>
          </w:tcPr>
          <w:p w:rsidR="004F3FE9" w:rsidRDefault="004F3FE9" w:rsidP="00B54769">
            <w:pPr>
              <w:pStyle w:val="ListParagraph"/>
              <w:numPr>
                <w:ilvl w:val="0"/>
                <w:numId w:val="15"/>
              </w:numPr>
              <w:ind w:left="0" w:hanging="61"/>
              <w:rPr>
                <w:rFonts w:ascii="Arial" w:hAnsi="Arial" w:cs="Arial"/>
                <w:color w:val="000000"/>
              </w:rPr>
            </w:pPr>
            <w:r>
              <w:rPr>
                <w:rFonts w:ascii="Arial" w:hAnsi="Arial" w:cs="Arial"/>
                <w:color w:val="000000"/>
              </w:rPr>
              <w:t>Tailored Reports</w:t>
            </w:r>
          </w:p>
        </w:tc>
        <w:tc>
          <w:tcPr>
            <w:tcW w:w="296" w:type="pct"/>
          </w:tcPr>
          <w:p w:rsidR="004F3FE9" w:rsidRDefault="004F3FE9" w:rsidP="006C71AF">
            <w:pPr>
              <w:rPr>
                <w:rFonts w:ascii="Arial" w:hAnsi="Arial" w:cs="Arial"/>
                <w:color w:val="000000"/>
              </w:rPr>
            </w:pPr>
          </w:p>
        </w:tc>
        <w:tc>
          <w:tcPr>
            <w:tcW w:w="310" w:type="pct"/>
            <w:shd w:val="clear" w:color="auto" w:fill="FFC000"/>
          </w:tcPr>
          <w:p w:rsidR="004F3FE9" w:rsidRDefault="004F3FE9" w:rsidP="006C71AF">
            <w:pPr>
              <w:rPr>
                <w:rFonts w:ascii="Arial" w:hAnsi="Arial" w:cs="Arial"/>
                <w:color w:val="000000"/>
              </w:rPr>
            </w:pPr>
          </w:p>
        </w:tc>
        <w:tc>
          <w:tcPr>
            <w:tcW w:w="2566" w:type="pct"/>
          </w:tcPr>
          <w:p w:rsidR="004F3FE9" w:rsidRDefault="004F3FE9" w:rsidP="006C71AF">
            <w:pPr>
              <w:rPr>
                <w:rFonts w:ascii="Arial" w:hAnsi="Arial" w:cs="Arial"/>
                <w:color w:val="000000"/>
              </w:rPr>
            </w:pPr>
            <w:r>
              <w:rPr>
                <w:rFonts w:ascii="Arial" w:hAnsi="Arial" w:cs="Arial"/>
                <w:color w:val="000000"/>
              </w:rPr>
              <w:t>Ability self-serve data requests and create ad-hoc reports.</w:t>
            </w:r>
          </w:p>
          <w:p w:rsidR="004F3FE9" w:rsidRDefault="004F3FE9" w:rsidP="006C71AF">
            <w:pPr>
              <w:rPr>
                <w:rFonts w:ascii="Arial" w:hAnsi="Arial" w:cs="Arial"/>
                <w:color w:val="000000"/>
              </w:rPr>
            </w:pPr>
          </w:p>
        </w:tc>
      </w:tr>
      <w:tr w:rsidR="004F3FE9" w:rsidTr="00D03A8F">
        <w:tc>
          <w:tcPr>
            <w:tcW w:w="441" w:type="pct"/>
          </w:tcPr>
          <w:p w:rsidR="004F3FE9" w:rsidRDefault="004F3FE9" w:rsidP="006C71AF">
            <w:pPr>
              <w:pStyle w:val="ListParagraph"/>
              <w:numPr>
                <w:ilvl w:val="0"/>
                <w:numId w:val="15"/>
              </w:numPr>
              <w:ind w:left="0" w:firstLine="0"/>
              <w:rPr>
                <w:rFonts w:ascii="Arial" w:hAnsi="Arial" w:cs="Arial"/>
                <w:color w:val="000000"/>
              </w:rPr>
            </w:pPr>
          </w:p>
        </w:tc>
        <w:tc>
          <w:tcPr>
            <w:tcW w:w="1386" w:type="pct"/>
          </w:tcPr>
          <w:p w:rsidR="004F3FE9" w:rsidRDefault="004F3FE9" w:rsidP="006C71AF">
            <w:pPr>
              <w:pStyle w:val="ListParagraph"/>
              <w:numPr>
                <w:ilvl w:val="0"/>
                <w:numId w:val="15"/>
              </w:numPr>
              <w:ind w:left="0" w:hanging="61"/>
              <w:rPr>
                <w:rFonts w:ascii="Arial" w:hAnsi="Arial" w:cs="Arial"/>
                <w:color w:val="000000"/>
              </w:rPr>
            </w:pPr>
          </w:p>
        </w:tc>
        <w:tc>
          <w:tcPr>
            <w:tcW w:w="296" w:type="pct"/>
          </w:tcPr>
          <w:p w:rsidR="004F3FE9" w:rsidRDefault="004F3FE9" w:rsidP="006C71AF">
            <w:pPr>
              <w:rPr>
                <w:rFonts w:ascii="Arial" w:hAnsi="Arial" w:cs="Arial"/>
                <w:color w:val="000000"/>
              </w:rPr>
            </w:pPr>
          </w:p>
        </w:tc>
        <w:tc>
          <w:tcPr>
            <w:tcW w:w="310" w:type="pct"/>
            <w:shd w:val="clear" w:color="auto" w:fill="FFC000"/>
          </w:tcPr>
          <w:p w:rsidR="004F3FE9" w:rsidRDefault="004F3FE9" w:rsidP="006C71AF">
            <w:pPr>
              <w:rPr>
                <w:rFonts w:ascii="Arial" w:hAnsi="Arial" w:cs="Arial"/>
                <w:color w:val="000000"/>
              </w:rPr>
            </w:pPr>
          </w:p>
        </w:tc>
        <w:tc>
          <w:tcPr>
            <w:tcW w:w="2566" w:type="pct"/>
          </w:tcPr>
          <w:p w:rsidR="004F3FE9" w:rsidRDefault="004F3FE9" w:rsidP="006C71AF">
            <w:pPr>
              <w:rPr>
                <w:rFonts w:ascii="Arial" w:hAnsi="Arial" w:cs="Arial"/>
                <w:color w:val="000000"/>
              </w:rPr>
            </w:pPr>
            <w:r>
              <w:rPr>
                <w:rFonts w:ascii="Arial" w:hAnsi="Arial" w:cs="Arial"/>
                <w:color w:val="000000"/>
              </w:rPr>
              <w:t>RV – a report that can be used as a baseline for the different reporting mechanisms (RAG, dashboard etc.).  This would have already been vetted before being extracted (admin checks removed, management areas with no responsibility etc.)</w:t>
            </w:r>
          </w:p>
        </w:tc>
      </w:tr>
    </w:tbl>
    <w:p w:rsidR="00A31DCF" w:rsidRPr="002A157F" w:rsidRDefault="00A31DCF" w:rsidP="004F3FE9"/>
    <w:sectPr w:rsidR="00A31DCF" w:rsidRPr="002A157F" w:rsidSect="004F3FE9">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559B"/>
    <w:multiLevelType w:val="hybridMultilevel"/>
    <w:tmpl w:val="E554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F470F"/>
    <w:multiLevelType w:val="hybridMultilevel"/>
    <w:tmpl w:val="7638E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95B4D"/>
    <w:multiLevelType w:val="hybridMultilevel"/>
    <w:tmpl w:val="CEE24556"/>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 w15:restartNumberingAfterBreak="0">
    <w:nsid w:val="1B275997"/>
    <w:multiLevelType w:val="hybridMultilevel"/>
    <w:tmpl w:val="93A23DE4"/>
    <w:lvl w:ilvl="0" w:tplc="054446EA">
      <w:start w:val="1"/>
      <w:numFmt w:val="non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B837E9"/>
    <w:multiLevelType w:val="hybridMultilevel"/>
    <w:tmpl w:val="3542A674"/>
    <w:lvl w:ilvl="0" w:tplc="054446EA">
      <w:start w:val="1"/>
      <w:numFmt w:val="none"/>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6BD0EA3"/>
    <w:multiLevelType w:val="hybridMultilevel"/>
    <w:tmpl w:val="57D4F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E665DA5"/>
    <w:multiLevelType w:val="hybridMultilevel"/>
    <w:tmpl w:val="9FA05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B23DDC"/>
    <w:multiLevelType w:val="hybridMultilevel"/>
    <w:tmpl w:val="DCD09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760EA5"/>
    <w:multiLevelType w:val="hybridMultilevel"/>
    <w:tmpl w:val="177A20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3A34B0A"/>
    <w:multiLevelType w:val="hybridMultilevel"/>
    <w:tmpl w:val="279AC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A79D5"/>
    <w:multiLevelType w:val="hybridMultilevel"/>
    <w:tmpl w:val="75B2A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863244"/>
    <w:multiLevelType w:val="hybridMultilevel"/>
    <w:tmpl w:val="50A67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7647A3"/>
    <w:multiLevelType w:val="hybridMultilevel"/>
    <w:tmpl w:val="03761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930C0A"/>
    <w:multiLevelType w:val="hybridMultilevel"/>
    <w:tmpl w:val="309054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732D48C8"/>
    <w:multiLevelType w:val="hybridMultilevel"/>
    <w:tmpl w:val="DF626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791C3F"/>
    <w:multiLevelType w:val="hybridMultilevel"/>
    <w:tmpl w:val="A53A4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6"/>
  </w:num>
  <w:num w:numId="4">
    <w:abstractNumId w:val="5"/>
  </w:num>
  <w:num w:numId="5">
    <w:abstractNumId w:val="15"/>
  </w:num>
  <w:num w:numId="6">
    <w:abstractNumId w:val="2"/>
  </w:num>
  <w:num w:numId="7">
    <w:abstractNumId w:val="9"/>
  </w:num>
  <w:num w:numId="8">
    <w:abstractNumId w:val="8"/>
  </w:num>
  <w:num w:numId="9">
    <w:abstractNumId w:val="10"/>
  </w:num>
  <w:num w:numId="10">
    <w:abstractNumId w:val="7"/>
  </w:num>
  <w:num w:numId="11">
    <w:abstractNumId w:val="14"/>
  </w:num>
  <w:num w:numId="12">
    <w:abstractNumId w:val="12"/>
  </w:num>
  <w:num w:numId="13">
    <w:abstractNumId w:val="13"/>
  </w:num>
  <w:num w:numId="14">
    <w:abstractNumId w:val="0"/>
  </w:num>
  <w:num w:numId="15">
    <w:abstractNumId w:val="3"/>
  </w:num>
  <w:num w:numId="16">
    <w:abstractNumId w:val="4"/>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9FA"/>
    <w:rsid w:val="00024683"/>
    <w:rsid w:val="00092D37"/>
    <w:rsid w:val="00094586"/>
    <w:rsid w:val="000A1A5A"/>
    <w:rsid w:val="000E240D"/>
    <w:rsid w:val="000F2348"/>
    <w:rsid w:val="00100173"/>
    <w:rsid w:val="00101E04"/>
    <w:rsid w:val="001222FE"/>
    <w:rsid w:val="0017116C"/>
    <w:rsid w:val="001A68D1"/>
    <w:rsid w:val="001B3017"/>
    <w:rsid w:val="001F6DFB"/>
    <w:rsid w:val="00211C36"/>
    <w:rsid w:val="0023722E"/>
    <w:rsid w:val="00296AEC"/>
    <w:rsid w:val="002A157F"/>
    <w:rsid w:val="002B12FC"/>
    <w:rsid w:val="002F40E8"/>
    <w:rsid w:val="003948FF"/>
    <w:rsid w:val="003B2344"/>
    <w:rsid w:val="003D33F1"/>
    <w:rsid w:val="003F11F7"/>
    <w:rsid w:val="00404FD5"/>
    <w:rsid w:val="004360EE"/>
    <w:rsid w:val="0044283D"/>
    <w:rsid w:val="00443AD3"/>
    <w:rsid w:val="004634B6"/>
    <w:rsid w:val="004719FA"/>
    <w:rsid w:val="00483808"/>
    <w:rsid w:val="004D4DE5"/>
    <w:rsid w:val="004F3FE9"/>
    <w:rsid w:val="0050551E"/>
    <w:rsid w:val="00577AF0"/>
    <w:rsid w:val="005C4DF3"/>
    <w:rsid w:val="005F6D67"/>
    <w:rsid w:val="00602652"/>
    <w:rsid w:val="0060540D"/>
    <w:rsid w:val="0064107C"/>
    <w:rsid w:val="00650FC7"/>
    <w:rsid w:val="00652B78"/>
    <w:rsid w:val="0065621D"/>
    <w:rsid w:val="006825C6"/>
    <w:rsid w:val="0069211D"/>
    <w:rsid w:val="00693BFF"/>
    <w:rsid w:val="006A2E9C"/>
    <w:rsid w:val="006C71AF"/>
    <w:rsid w:val="006E0CFE"/>
    <w:rsid w:val="0071696E"/>
    <w:rsid w:val="00724112"/>
    <w:rsid w:val="0076247A"/>
    <w:rsid w:val="00764F1D"/>
    <w:rsid w:val="007671F1"/>
    <w:rsid w:val="007B7D84"/>
    <w:rsid w:val="007F1C81"/>
    <w:rsid w:val="00810574"/>
    <w:rsid w:val="00825E5F"/>
    <w:rsid w:val="00844BEB"/>
    <w:rsid w:val="00865CA5"/>
    <w:rsid w:val="008876A3"/>
    <w:rsid w:val="008A0D08"/>
    <w:rsid w:val="008A12AC"/>
    <w:rsid w:val="008D123C"/>
    <w:rsid w:val="0090041E"/>
    <w:rsid w:val="009132AC"/>
    <w:rsid w:val="009136CC"/>
    <w:rsid w:val="00967EEA"/>
    <w:rsid w:val="00977FA0"/>
    <w:rsid w:val="009B4122"/>
    <w:rsid w:val="009B6FAB"/>
    <w:rsid w:val="009C4A65"/>
    <w:rsid w:val="009E7146"/>
    <w:rsid w:val="009F0A2D"/>
    <w:rsid w:val="00A11605"/>
    <w:rsid w:val="00A31DCF"/>
    <w:rsid w:val="00A402CA"/>
    <w:rsid w:val="00A5152B"/>
    <w:rsid w:val="00A61079"/>
    <w:rsid w:val="00A703E8"/>
    <w:rsid w:val="00A71FF6"/>
    <w:rsid w:val="00A77F04"/>
    <w:rsid w:val="00B10E5F"/>
    <w:rsid w:val="00B34582"/>
    <w:rsid w:val="00B35A38"/>
    <w:rsid w:val="00B54769"/>
    <w:rsid w:val="00B93A2D"/>
    <w:rsid w:val="00C32E9E"/>
    <w:rsid w:val="00C46835"/>
    <w:rsid w:val="00CA2C24"/>
    <w:rsid w:val="00CE67EC"/>
    <w:rsid w:val="00D03A8F"/>
    <w:rsid w:val="00D50D74"/>
    <w:rsid w:val="00D84005"/>
    <w:rsid w:val="00DD458A"/>
    <w:rsid w:val="00DE34CD"/>
    <w:rsid w:val="00DF0118"/>
    <w:rsid w:val="00E536A1"/>
    <w:rsid w:val="00E53B2F"/>
    <w:rsid w:val="00EA7CE7"/>
    <w:rsid w:val="00ED5677"/>
    <w:rsid w:val="00EE114B"/>
    <w:rsid w:val="00F33BD3"/>
    <w:rsid w:val="00F52B71"/>
    <w:rsid w:val="00F7252C"/>
    <w:rsid w:val="00F73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4AFC"/>
  <w15:chartTrackingRefBased/>
  <w15:docId w15:val="{F0712B23-C6CC-447A-A9E4-28914C46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9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19F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719FA"/>
    <w:pPr>
      <w:ind w:left="720"/>
      <w:contextualSpacing/>
    </w:pPr>
  </w:style>
  <w:style w:type="paragraph" w:styleId="BalloonText">
    <w:name w:val="Balloon Text"/>
    <w:basedOn w:val="Normal"/>
    <w:link w:val="BalloonTextChar"/>
    <w:uiPriority w:val="99"/>
    <w:semiHidden/>
    <w:unhideWhenUsed/>
    <w:rsid w:val="009C4A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A65"/>
    <w:rPr>
      <w:rFonts w:ascii="Segoe UI" w:hAnsi="Segoe UI" w:cs="Segoe UI"/>
      <w:sz w:val="18"/>
      <w:szCs w:val="18"/>
    </w:rPr>
  </w:style>
  <w:style w:type="table" w:styleId="TableGrid">
    <w:name w:val="Table Grid"/>
    <w:basedOn w:val="TableNormal"/>
    <w:uiPriority w:val="39"/>
    <w:rsid w:val="00A31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04F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79434">
      <w:bodyDiv w:val="1"/>
      <w:marLeft w:val="0"/>
      <w:marRight w:val="0"/>
      <w:marTop w:val="0"/>
      <w:marBottom w:val="0"/>
      <w:divBdr>
        <w:top w:val="none" w:sz="0" w:space="0" w:color="auto"/>
        <w:left w:val="none" w:sz="0" w:space="0" w:color="auto"/>
        <w:bottom w:val="none" w:sz="0" w:space="0" w:color="auto"/>
        <w:right w:val="none" w:sz="0" w:space="0" w:color="auto"/>
      </w:divBdr>
    </w:div>
    <w:div w:id="107167297">
      <w:bodyDiv w:val="1"/>
      <w:marLeft w:val="0"/>
      <w:marRight w:val="0"/>
      <w:marTop w:val="0"/>
      <w:marBottom w:val="0"/>
      <w:divBdr>
        <w:top w:val="none" w:sz="0" w:space="0" w:color="auto"/>
        <w:left w:val="none" w:sz="0" w:space="0" w:color="auto"/>
        <w:bottom w:val="none" w:sz="0" w:space="0" w:color="auto"/>
        <w:right w:val="none" w:sz="0" w:space="0" w:color="auto"/>
      </w:divBdr>
    </w:div>
    <w:div w:id="169064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6</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NCHA</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Kevin Bowles</cp:lastModifiedBy>
  <cp:revision>61</cp:revision>
  <dcterms:created xsi:type="dcterms:W3CDTF">2021-01-29T11:42:00Z</dcterms:created>
  <dcterms:modified xsi:type="dcterms:W3CDTF">2021-03-24T15:12:00Z</dcterms:modified>
</cp:coreProperties>
</file>