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4">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5">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RM6361 Multifunctional Devices (MFDs), GovPrint Hardware, Managed Print Services and Digital Workflow Software Services</w:t>
      </w:r>
    </w:p>
    <w:p w:rsidR="00000000" w:rsidDel="00000000" w:rsidP="00000000" w:rsidRDefault="00000000" w:rsidRPr="00000000" w14:paraId="0000000C">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1"/>
                <w:color w:val="000000"/>
                <w:rtl w:val="0"/>
              </w:rPr>
              <w:t xml:space="preserve">Welcome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rPr>
              <w:rFonts w:ascii="Arial" w:cs="Arial" w:eastAsia="Arial" w:hAnsi="Arial"/>
              <w:b w:val="1"/>
              <w:color w:val="000000"/>
            </w:rPr>
          </w:pPr>
          <w:hyperlink w:anchor="_heading=h.yj57549vg5m9">
            <w:r w:rsidDel="00000000" w:rsidR="00000000" w:rsidRPr="00000000">
              <w:rPr>
                <w:rFonts w:ascii="Arial" w:cs="Arial" w:eastAsia="Arial" w:hAnsi="Arial"/>
                <w:color w:val="000000"/>
                <w:sz w:val="24"/>
                <w:szCs w:val="24"/>
                <w:rtl w:val="0"/>
              </w:rPr>
              <w:t xml:space="preserve">1. What You Need to Know</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1"/>
              <w:color w:val="000000"/>
            </w:rPr>
          </w:pPr>
          <w:hyperlink w:anchor="_heading=h.2et92p0">
            <w:r w:rsidDel="00000000" w:rsidR="00000000" w:rsidRPr="00000000">
              <w:rPr>
                <w:rFonts w:ascii="Arial" w:cs="Arial" w:eastAsia="Arial" w:hAnsi="Arial"/>
                <w:color w:val="000000"/>
                <w:sz w:val="24"/>
                <w:szCs w:val="24"/>
                <w:rtl w:val="0"/>
              </w:rPr>
              <w:t xml:space="preserve">2. The Opportunity</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color w:val="000000"/>
            </w:rPr>
          </w:pPr>
          <w:hyperlink w:anchor="_heading=h.tyjcwt">
            <w:r w:rsidDel="00000000" w:rsidR="00000000" w:rsidRPr="00000000">
              <w:rPr>
                <w:rFonts w:ascii="Arial" w:cs="Arial" w:eastAsia="Arial" w:hAnsi="Arial"/>
                <w:color w:val="000000"/>
                <w:sz w:val="24"/>
                <w:szCs w:val="24"/>
                <w:rtl w:val="0"/>
              </w:rPr>
              <w:t xml:space="preserve">3. What a Framework is</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color w:val="000000"/>
            </w:rPr>
          </w:pPr>
          <w:hyperlink w:anchor="_heading=h.1t3h5sf">
            <w:r w:rsidDel="00000000" w:rsidR="00000000" w:rsidRPr="00000000">
              <w:rPr>
                <w:rFonts w:ascii="Arial" w:cs="Arial" w:eastAsia="Arial" w:hAnsi="Arial"/>
                <w:color w:val="000000"/>
                <w:sz w:val="24"/>
                <w:szCs w:val="24"/>
                <w:rtl w:val="0"/>
              </w:rPr>
              <w:t xml:space="preserve">4. Who Can Bid</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color w:val="000000"/>
            </w:rPr>
          </w:pPr>
          <w:hyperlink w:anchor="_heading=h.4d34og8">
            <w:r w:rsidDel="00000000" w:rsidR="00000000" w:rsidRPr="00000000">
              <w:rPr>
                <w:rFonts w:ascii="Arial" w:cs="Arial" w:eastAsia="Arial" w:hAnsi="Arial"/>
                <w:color w:val="000000"/>
                <w:sz w:val="24"/>
                <w:szCs w:val="24"/>
                <w:rtl w:val="0"/>
              </w:rPr>
              <w:t xml:space="preserve">5. Timelines for the Competition</w:t>
              <w:tab/>
              <w:t xml:space="preserve">12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color w:val="000000"/>
            </w:rPr>
          </w:pPr>
          <w:hyperlink w:anchor="_heading=h.17dp8vu">
            <w:r w:rsidDel="00000000" w:rsidR="00000000" w:rsidRPr="00000000">
              <w:rPr>
                <w:rFonts w:ascii="Arial" w:cs="Arial" w:eastAsia="Arial" w:hAnsi="Arial"/>
                <w:color w:val="000000"/>
                <w:sz w:val="24"/>
                <w:szCs w:val="24"/>
                <w:rtl w:val="0"/>
              </w:rPr>
              <w:t xml:space="preserve">6. When and How to Ask Questions</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color w:val="000000"/>
            </w:rPr>
          </w:pPr>
          <w:hyperlink w:anchor="_heading=h.3rdcrjn">
            <w:r w:rsidDel="00000000" w:rsidR="00000000" w:rsidRPr="00000000">
              <w:rPr>
                <w:rFonts w:ascii="Arial" w:cs="Arial" w:eastAsia="Arial" w:hAnsi="Arial"/>
                <w:color w:val="000000"/>
                <w:sz w:val="24"/>
                <w:szCs w:val="24"/>
                <w:rtl w:val="0"/>
              </w:rPr>
              <w:t xml:space="preserve">7. Management Information and Management Charge</w:t>
              <w:tab/>
              <w:t xml:space="preserve">13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color w:val="000000"/>
            </w:rPr>
          </w:pPr>
          <w:hyperlink w:anchor="_heading=h.26in1rg">
            <w:r w:rsidDel="00000000" w:rsidR="00000000" w:rsidRPr="00000000">
              <w:rPr>
                <w:rFonts w:ascii="Arial" w:cs="Arial" w:eastAsia="Arial" w:hAnsi="Arial"/>
                <w:color w:val="000000"/>
                <w:sz w:val="24"/>
                <w:szCs w:val="24"/>
                <w:rtl w:val="0"/>
              </w:rPr>
              <w:t xml:space="preserve">8. 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color w:val="000000"/>
            </w:rPr>
          </w:pPr>
          <w:hyperlink w:anchor="_heading=h.35nkun2">
            <w:r w:rsidDel="00000000" w:rsidR="00000000" w:rsidRPr="00000000">
              <w:rPr>
                <w:rFonts w:ascii="Arial" w:cs="Arial" w:eastAsia="Arial" w:hAnsi="Arial"/>
                <w:color w:val="000000"/>
                <w:sz w:val="24"/>
                <w:szCs w:val="24"/>
                <w:rtl w:val="0"/>
              </w:rPr>
              <w:t xml:space="preserve">9. Competition Rules</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color w:val="000000"/>
            </w:rPr>
          </w:pPr>
          <w:hyperlink w:anchor="_heading=h.z337ya">
            <w:r w:rsidDel="00000000" w:rsidR="00000000" w:rsidRPr="00000000">
              <w:rPr>
                <w:rFonts w:ascii="Arial" w:cs="Arial" w:eastAsia="Arial" w:hAnsi="Arial"/>
                <w:color w:val="000000"/>
                <w:sz w:val="24"/>
                <w:szCs w:val="24"/>
                <w:rtl w:val="0"/>
              </w:rPr>
              <w:t xml:space="preserve">10. How the Framework is Structured</w:t>
              <w:tab/>
              <w:t xml:space="preserve">19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color w:val="000000"/>
            </w:rPr>
          </w:pPr>
          <w:hyperlink w:anchor="_heading=h.3j2qqm3">
            <w:r w:rsidDel="00000000" w:rsidR="00000000" w:rsidRPr="00000000">
              <w:rPr>
                <w:rFonts w:ascii="Arial" w:cs="Arial" w:eastAsia="Arial" w:hAnsi="Arial"/>
                <w:color w:val="000000"/>
                <w:sz w:val="24"/>
                <w:szCs w:val="24"/>
                <w:rtl w:val="0"/>
              </w:rPr>
              <w:t xml:space="preserve">11. Additional Information</w:t>
              <w:tab/>
              <w:t xml:space="preserve">25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color w:val="000000"/>
            </w:rPr>
          </w:pPr>
          <w:hyperlink w:anchor="_heading=h.4i7ojhp">
            <w:r w:rsidDel="00000000" w:rsidR="00000000" w:rsidRPr="00000000">
              <w:rPr>
                <w:rFonts w:ascii="Arial" w:cs="Arial" w:eastAsia="Arial" w:hAnsi="Arial"/>
                <w:color w:val="000000"/>
                <w:sz w:val="24"/>
                <w:szCs w:val="24"/>
                <w:rtl w:val="0"/>
              </w:rPr>
              <w:t xml:space="preserve">12. The Armed Forces Covenant</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Welcome</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Multifunctional Devices (MFDs), GovPrint Hardware, Managed Print Services and Digital Workflow Software Services. </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access</w:t>
      </w:r>
      <w:r w:rsidDel="00000000" w:rsidR="00000000" w:rsidRPr="00000000">
        <w:rPr>
          <w:rFonts w:ascii="Arial" w:cs="Arial" w:eastAsia="Arial" w:hAnsi="Arial"/>
          <w:color w:val="202124"/>
          <w:sz w:val="24"/>
          <w:szCs w:val="24"/>
          <w:rtl w:val="0"/>
        </w:rPr>
        <w:t xml:space="preserve"> the full Bid Pack documents, you are required to complete </w:t>
      </w:r>
      <w:r w:rsidDel="00000000" w:rsidR="00000000" w:rsidRPr="00000000">
        <w:rPr>
          <w:rFonts w:ascii="Arial" w:cs="Arial" w:eastAsia="Arial" w:hAnsi="Arial"/>
          <w:b w:val="1"/>
          <w:sz w:val="24"/>
          <w:szCs w:val="24"/>
          <w:rtl w:val="0"/>
        </w:rPr>
        <w:t xml:space="preserve">Attachment 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202124"/>
          <w:sz w:val="24"/>
          <w:szCs w:val="24"/>
          <w:rtl w:val="0"/>
        </w:rPr>
        <w:t xml:space="preserve">Non-Disclosure Agreement. </w:t>
      </w:r>
      <w:r w:rsidDel="00000000" w:rsidR="00000000" w:rsidRPr="00000000">
        <w:rPr>
          <w:rFonts w:ascii="Arial" w:cs="Arial" w:eastAsia="Arial" w:hAnsi="Arial"/>
          <w:color w:val="202124"/>
          <w:sz w:val="24"/>
          <w:szCs w:val="24"/>
          <w:rtl w:val="0"/>
        </w:rPr>
        <w:t xml:space="preserve">You can download </w:t>
      </w:r>
      <w:r w:rsidDel="00000000" w:rsidR="00000000" w:rsidRPr="00000000">
        <w:rPr>
          <w:rFonts w:ascii="Arial" w:cs="Arial" w:eastAsia="Arial" w:hAnsi="Arial"/>
          <w:sz w:val="24"/>
          <w:szCs w:val="24"/>
          <w:rtl w:val="0"/>
        </w:rPr>
        <w:t xml:space="preserve">and return the Non-Disclosure Agreement via the eSourcing Suite messaging service on the following event itt_81016 </w:t>
      </w:r>
      <w:r w:rsidDel="00000000" w:rsidR="00000000" w:rsidRPr="00000000">
        <w:rPr>
          <w:rFonts w:ascii="Arial" w:cs="Arial" w:eastAsia="Arial" w:hAnsi="Arial"/>
          <w:b w:val="1"/>
          <w:sz w:val="24"/>
          <w:szCs w:val="24"/>
          <w:rtl w:val="0"/>
        </w:rPr>
        <w:t xml:space="preserve">RM6361 – Multifunctional Devices (MFDs), GovPrint Hardware, Managed Print Services and Digital Workflow Software Services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NDA Submissions </w:t>
      </w:r>
      <w:r w:rsidDel="00000000" w:rsidR="00000000" w:rsidRPr="00000000">
        <w:rPr>
          <w:rFonts w:ascii="Arial" w:cs="Arial" w:eastAsia="Arial" w:hAnsi="Arial"/>
          <w:sz w:val="24"/>
          <w:szCs w:val="24"/>
          <w:rtl w:val="0"/>
        </w:rPr>
        <w:t xml:space="preserve">at:</w:t>
      </w:r>
    </w:p>
    <w:p w:rsidR="00000000" w:rsidDel="00000000" w:rsidP="00000000" w:rsidRDefault="00000000" w:rsidRPr="00000000" w14:paraId="00000021">
      <w:pPr>
        <w:jc w:val="both"/>
        <w:rPr>
          <w:rFonts w:ascii="Arial" w:cs="Arial" w:eastAsia="Arial" w:hAnsi="Arial"/>
          <w:sz w:val="24"/>
          <w:szCs w:val="24"/>
        </w:rPr>
      </w:pPr>
      <w:hyperlink r:id="rId8">
        <w:r w:rsidDel="00000000" w:rsidR="00000000" w:rsidRPr="00000000">
          <w:rPr>
            <w:rFonts w:ascii="Arial" w:cs="Arial" w:eastAsia="Arial" w:hAnsi="Arial"/>
            <w:color w:val="3333ff"/>
            <w:sz w:val="24"/>
            <w:szCs w:val="24"/>
            <w:u w:val="single"/>
            <w:rtl w:val="0"/>
          </w:rPr>
          <w:t xml:space="preserve">https://crowncommercialservice.bravosolution.co.uk</w:t>
        </w:r>
      </w:hyperlink>
      <w:r w:rsidDel="00000000" w:rsidR="00000000" w:rsidRPr="00000000">
        <w:rPr>
          <w:rFonts w:ascii="Arial" w:cs="Arial" w:eastAsia="Arial" w:hAnsi="Arial"/>
          <w:color w:val="3333ff"/>
          <w:sz w:val="24"/>
          <w:szCs w:val="24"/>
          <w:rtl w:val="0"/>
        </w:rPr>
        <w:t xml:space="preserve">.</w:t>
      </w:r>
      <w:r w:rsidDel="00000000" w:rsidR="00000000" w:rsidRPr="00000000">
        <w:rPr>
          <w:rtl w:val="0"/>
        </w:rPr>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Once this is received, we will countersign the Non-Disclosure Agreement and your organisation will then be added to the main </w:t>
      </w:r>
      <w:r w:rsidDel="00000000" w:rsidR="00000000" w:rsidRPr="00000000">
        <w:rPr>
          <w:rFonts w:ascii="Arial" w:cs="Arial" w:eastAsia="Arial" w:hAnsi="Arial"/>
          <w:sz w:val="24"/>
          <w:szCs w:val="24"/>
          <w:rtl w:val="0"/>
        </w:rPr>
        <w:t xml:space="preserve">itt_79485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Multifunctional Devices (MFDs), GovPrint Hardware, Managed Print Services and Digital Workflow Software Services </w:t>
      </w:r>
      <w:r w:rsidDel="00000000" w:rsidR="00000000" w:rsidRPr="00000000">
        <w:rPr>
          <w:rFonts w:ascii="Arial" w:cs="Arial" w:eastAsia="Arial" w:hAnsi="Arial"/>
          <w:sz w:val="24"/>
          <w:szCs w:val="24"/>
          <w:rtl w:val="0"/>
        </w:rPr>
        <w:t xml:space="preserve">where you will have access to view and download the </w:t>
      </w:r>
      <w:r w:rsidDel="00000000" w:rsidR="00000000" w:rsidRPr="00000000">
        <w:rPr>
          <w:rFonts w:ascii="Arial" w:cs="Arial" w:eastAsia="Arial" w:hAnsi="Arial"/>
          <w:b w:val="1"/>
          <w:sz w:val="24"/>
          <w:szCs w:val="24"/>
          <w:rtl w:val="0"/>
        </w:rPr>
        <w:t xml:space="preserve">full</w:t>
      </w:r>
      <w:r w:rsidDel="00000000" w:rsidR="00000000" w:rsidRPr="00000000">
        <w:rPr>
          <w:rFonts w:ascii="Arial" w:cs="Arial" w:eastAsia="Arial" w:hAnsi="Arial"/>
          <w:sz w:val="24"/>
          <w:szCs w:val="24"/>
          <w:rtl w:val="0"/>
        </w:rPr>
        <w:t xml:space="preserve"> Bid Pack to enable you submit your bid.</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Including annexes A-E, for Lots 1-5, which forms part of the Framework Contract and sets out the scope of the requirements.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C">
      <w:pPr>
        <w:rPr>
          <w:rFonts w:ascii="Arial" w:cs="Arial" w:eastAsia="Arial" w:hAnsi="Arial"/>
          <w:strike w:val="1"/>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you must get your customer to sign this attachment for your contract example.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where you are bidding for Lots 1, 2, 3 and/or 4; if you do not have a website, you must use this template to provide a copy of your Carbon Reduction Plan. You must then attach the plan to the relevant selection questions in the eSourcing suite (qualification envelope). This does not apply to Lot 5.</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 </w:t>
      </w:r>
      <w:r w:rsidDel="00000000" w:rsidR="00000000" w:rsidRPr="00000000">
        <w:rPr>
          <w:rFonts w:ascii="Arial" w:cs="Arial" w:eastAsia="Arial" w:hAnsi="Arial"/>
          <w:sz w:val="24"/>
          <w:szCs w:val="24"/>
          <w:rtl w:val="0"/>
        </w:rPr>
        <w:t xml:space="preserve">Annexes a-e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depending on which Lot you are bidding for. You must complete as described in the instructions contained in the yellow tab for each Lot you are bidding for and upload to question PQ1-5 in the eSourcing suite (commercial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bidding for </w:t>
      </w:r>
      <w:r w:rsidDel="00000000" w:rsidR="00000000" w:rsidRPr="00000000">
        <w:rPr>
          <w:rFonts w:ascii="Arial" w:cs="Arial" w:eastAsia="Arial" w:hAnsi="Arial"/>
          <w:b w:val="1"/>
          <w:sz w:val="24"/>
          <w:szCs w:val="24"/>
          <w:rtl w:val="0"/>
        </w:rPr>
        <w:t xml:space="preserve">Lot 5 only</w:t>
      </w:r>
      <w:r w:rsidDel="00000000" w:rsidR="00000000" w:rsidRPr="00000000">
        <w:rPr>
          <w:rFonts w:ascii="Arial" w:cs="Arial" w:eastAsia="Arial" w:hAnsi="Arial"/>
          <w:sz w:val="24"/>
          <w:szCs w:val="24"/>
          <w:rtl w:val="0"/>
        </w:rPr>
        <w:t xml:space="preserve">, please see below;</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your Financial Viability Risk Assessment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Bidding for </w:t>
      </w:r>
      <w:r w:rsidDel="00000000" w:rsidR="00000000" w:rsidRPr="00000000">
        <w:rPr>
          <w:rFonts w:ascii="Arial" w:cs="Arial" w:eastAsia="Arial" w:hAnsi="Arial"/>
          <w:b w:val="1"/>
          <w:sz w:val="24"/>
          <w:szCs w:val="24"/>
          <w:rtl w:val="0"/>
        </w:rPr>
        <w:t xml:space="preserve">Lot(s) 1, 2, 3 and 4</w:t>
      </w:r>
      <w:r w:rsidDel="00000000" w:rsidR="00000000" w:rsidRPr="00000000">
        <w:rPr>
          <w:rFonts w:ascii="Arial" w:cs="Arial" w:eastAsia="Arial" w:hAnsi="Arial"/>
          <w:sz w:val="24"/>
          <w:szCs w:val="24"/>
          <w:rtl w:val="0"/>
        </w:rPr>
        <w:t xml:space="preserve">, please see below;</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Information and Declarations – Key Subcontractors_Guarantor</w:t>
      </w:r>
      <w:r w:rsidDel="00000000" w:rsidR="00000000" w:rsidRPr="00000000">
        <w:rPr>
          <w:rFonts w:ascii="Arial" w:cs="Arial" w:eastAsia="Arial" w:hAnsi="Arial"/>
          <w:sz w:val="24"/>
          <w:szCs w:val="24"/>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 (Lots 1, 2, 3 and 4)</w:t>
      </w:r>
      <w:r w:rsidDel="00000000" w:rsidR="00000000" w:rsidRPr="00000000">
        <w:rPr>
          <w:rFonts w:ascii="Arial" w:cs="Arial" w:eastAsia="Arial" w:hAnsi="Arial"/>
          <w:sz w:val="24"/>
          <w:szCs w:val="24"/>
          <w:rtl w:val="0"/>
        </w:rPr>
        <w:t xml:space="preserve">. Or before being asked to complete </w:t>
      </w:r>
      <w:r w:rsidDel="00000000" w:rsidR="00000000" w:rsidRPr="00000000">
        <w:rPr>
          <w:rFonts w:ascii="Arial" w:cs="Arial" w:eastAsia="Arial" w:hAnsi="Arial"/>
          <w:b w:val="1"/>
          <w:sz w:val="24"/>
          <w:szCs w:val="24"/>
          <w:rtl w:val="0"/>
        </w:rPr>
        <w:t xml:space="preserve">Attachment 5b – Bronze FVRA Tool (Lot 5) (if you are requested to submit a Bronze FVRA).</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b w:val="1"/>
          <w:sz w:val="24"/>
          <w:szCs w:val="24"/>
          <w:rtl w:val="0"/>
        </w:rPr>
        <w:t xml:space="preserve">(Lots 1 to 4)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are bidding for lots 1</w:t>
      </w:r>
      <w:r w:rsidDel="00000000" w:rsidR="00000000" w:rsidRPr="00000000">
        <w:rPr>
          <w:rFonts w:ascii="Arial" w:cs="Arial" w:eastAsia="Arial" w:hAnsi="Arial"/>
          <w:sz w:val="24"/>
          <w:szCs w:val="24"/>
          <w:rtl w:val="0"/>
        </w:rPr>
        <w:t xml:space="preserve">, 2, 3 or 4,</w:t>
      </w:r>
      <w:r w:rsidDel="00000000" w:rsidR="00000000" w:rsidRPr="00000000">
        <w:rPr>
          <w:rFonts w:ascii="Arial" w:cs="Arial" w:eastAsia="Arial" w:hAnsi="Arial"/>
          <w:color w:val="000000"/>
          <w:sz w:val="24"/>
          <w:szCs w:val="24"/>
          <w:rtl w:val="0"/>
        </w:rPr>
        <w:t xml:space="preserve"> you and each consortium member must complete this and then upload to the relevant questions in Part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(Lots 1, 2, 3 and 4) copies of:</w:t>
      </w:r>
      <w:r w:rsidDel="00000000" w:rsidR="00000000" w:rsidRPr="00000000">
        <w:rPr>
          <w:rtl w:val="0"/>
        </w:rPr>
      </w:r>
    </w:p>
    <w:p w:rsidR="00000000" w:rsidDel="00000000" w:rsidP="00000000" w:rsidRDefault="00000000" w:rsidRPr="00000000" w14:paraId="00000039">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A">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B">
      <w:pPr>
        <w:widowControl w:val="0"/>
        <w:numPr>
          <w:ilvl w:val="1"/>
          <w:numId w:val="4"/>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w:t>
      </w:r>
      <w:r w:rsidDel="00000000" w:rsidR="00000000" w:rsidRPr="00000000">
        <w:rPr>
          <w:rFonts w:ascii="Arial" w:cs="Arial" w:eastAsia="Arial" w:hAnsi="Arial"/>
          <w:b w:val="1"/>
          <w:sz w:val="24"/>
          <w:szCs w:val="24"/>
          <w:rtl w:val="0"/>
        </w:rPr>
        <w:t xml:space="preserve"> (Lot 5) </w:t>
      </w:r>
      <w:r w:rsidDel="00000000" w:rsidR="00000000" w:rsidRPr="00000000">
        <w:rPr>
          <w:rFonts w:ascii="Arial" w:cs="Arial" w:eastAsia="Arial" w:hAnsi="Arial"/>
          <w:color w:val="000000"/>
          <w:sz w:val="24"/>
          <w:szCs w:val="24"/>
          <w:rtl w:val="0"/>
        </w:rPr>
        <w:t xml:space="preserve">– If you</w:t>
      </w:r>
      <w:r w:rsidDel="00000000" w:rsidR="00000000" w:rsidRPr="00000000">
        <w:rPr>
          <w:rFonts w:ascii="Arial" w:cs="Arial" w:eastAsia="Arial" w:hAnsi="Arial"/>
          <w:sz w:val="24"/>
          <w:szCs w:val="24"/>
          <w:rtl w:val="0"/>
        </w:rPr>
        <w:t xml:space="preserve"> are bidding for Lot 5</w:t>
      </w:r>
      <w:r w:rsidDel="00000000" w:rsidR="00000000" w:rsidRPr="00000000">
        <w:rPr>
          <w:rFonts w:ascii="Arial" w:cs="Arial" w:eastAsia="Arial" w:hAnsi="Arial"/>
          <w:color w:val="000000"/>
          <w:sz w:val="24"/>
          <w:szCs w:val="24"/>
          <w:rtl w:val="0"/>
        </w:rPr>
        <w:t xml:space="preserve">, or , if applicable, any of your consortium members, do not meet the required financial threshold (D&amp;B risk failure score) as set out in Part 3 Financial Risk of the Selection Questionnaire, you and those consortium members, will be asked to complete the FVRA Bronze Tool and return via the eSourcing Suite. Please note, you are not required to submit the FVRA Bronze tool as part of your Bid. We will contact you via the eSourcing Suite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5a - Bronze FVRA Tool (Lot 5),</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0">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41">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bookmarkStart w:colFirst="0" w:colLast="0" w:name="_heading=h.1ci93xb" w:id="1"/>
      <w:bookmarkEnd w:id="1"/>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Non-disclosure agreement</w:t>
      </w:r>
      <w:r w:rsidDel="00000000" w:rsidR="00000000" w:rsidRPr="00000000">
        <w:rPr>
          <w:rFonts w:ascii="Arial" w:cs="Arial" w:eastAsia="Arial" w:hAnsi="Arial"/>
          <w:sz w:val="24"/>
          <w:szCs w:val="24"/>
          <w:rtl w:val="0"/>
        </w:rPr>
        <w:t xml:space="preserve"> – you must complete this and return it via the eSourcing Suite messaging service on the following event:</w:t>
      </w:r>
      <w:r w:rsidDel="00000000" w:rsidR="00000000" w:rsidRPr="00000000">
        <w:rPr>
          <w:rFonts w:ascii="Arial" w:cs="Arial" w:eastAsia="Arial" w:hAnsi="Arial"/>
          <w:sz w:val="24"/>
          <w:szCs w:val="24"/>
          <w:rtl w:val="0"/>
        </w:rPr>
        <w:t xml:space="preserve"> itt_81016 </w:t>
      </w:r>
      <w:r w:rsidDel="00000000" w:rsidR="00000000" w:rsidRPr="00000000">
        <w:rPr>
          <w:rFonts w:ascii="Arial" w:cs="Arial" w:eastAsia="Arial" w:hAnsi="Arial"/>
          <w:sz w:val="24"/>
          <w:szCs w:val="24"/>
          <w:rtl w:val="0"/>
        </w:rPr>
        <w:t xml:space="preserve">Multifunctional Devices (MFDs), GovPrint Hardware, Managed Print Services and Digital Workflow Software Services - NDA Submissions</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11(a and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eAuction rules</w:t>
      </w:r>
      <w:r w:rsidDel="00000000" w:rsidR="00000000" w:rsidRPr="00000000">
        <w:rPr>
          <w:rFonts w:ascii="Arial" w:cs="Arial" w:eastAsia="Arial" w:hAnsi="Arial"/>
          <w:sz w:val="24"/>
          <w:szCs w:val="24"/>
          <w:rtl w:val="0"/>
        </w:rPr>
        <w:t xml:space="preserve"> - depending on which eAuction Lot you are bidding for. This sets out what is expected of each Bidder within the eAuction and details the rules governing the eAuction. If you are bidding for </w:t>
      </w:r>
      <w:r w:rsidDel="00000000" w:rsidR="00000000" w:rsidRPr="00000000">
        <w:rPr>
          <w:rFonts w:ascii="Arial" w:cs="Arial" w:eastAsia="Arial" w:hAnsi="Arial"/>
          <w:b w:val="1"/>
          <w:sz w:val="24"/>
          <w:szCs w:val="24"/>
          <w:rtl w:val="0"/>
        </w:rPr>
        <w:t xml:space="preserve">Lots 1 and/or 4</w:t>
      </w:r>
      <w:r w:rsidDel="00000000" w:rsidR="00000000" w:rsidRPr="00000000">
        <w:rPr>
          <w:rFonts w:ascii="Arial" w:cs="Arial" w:eastAsia="Arial" w:hAnsi="Arial"/>
          <w:sz w:val="24"/>
          <w:szCs w:val="24"/>
          <w:rtl w:val="0"/>
        </w:rPr>
        <w:t xml:space="preserve">, Bidders are requested to make themselves familiar with the content of the eAuction rules in advance of the live eAuction.</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3">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9">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5">
      <w:pPr>
        <w:rPr>
          <w:rFonts w:ascii="Arial" w:cs="Arial" w:eastAsia="Arial" w:hAnsi="Arial"/>
          <w:sz w:val="24"/>
          <w:szCs w:val="24"/>
        </w:rPr>
      </w:pPr>
      <w:hyperlink r:id="rId10">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1">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yj57549vg5m9" w:id="2"/>
      <w:bookmarkEnd w:id="2"/>
      <w:r w:rsidDel="00000000" w:rsidR="00000000" w:rsidRPr="00000000">
        <w:rPr>
          <w:rFonts w:ascii="Arial" w:cs="Arial" w:eastAsia="Arial" w:hAnsi="Arial"/>
          <w:b w:val="1"/>
          <w:color w:val="000000"/>
          <w:rtl w:val="0"/>
        </w:rPr>
        <w:t xml:space="preserve">What You Need to Know</w:t>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5">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6">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7">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2">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3">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6">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8">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2et92p0" w:id="4"/>
      <w:bookmarkEnd w:id="4"/>
      <w:r w:rsidDel="00000000" w:rsidR="00000000" w:rsidRPr="00000000">
        <w:rPr>
          <w:rFonts w:ascii="Arial" w:cs="Arial" w:eastAsia="Arial" w:hAnsi="Arial"/>
          <w:b w:val="1"/>
          <w:color w:val="000000"/>
          <w:rtl w:val="0"/>
        </w:rPr>
        <w:t xml:space="preserve">The Opportunity </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This agreement will provide access to multifunctional devices, managed print services, technical resources, digital workflow, cloud solutions for digital transition and print consultancy services. </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This opportunity is divided into five Lots as set out below;</w:t>
      </w:r>
    </w:p>
    <w:p w:rsidR="00000000" w:rsidDel="00000000" w:rsidP="00000000" w:rsidRDefault="00000000" w:rsidRPr="00000000" w14:paraId="0000007B">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1 is to appoint a single Supplier who shall be responsible for the provision of Multifunctional Print Devices (MFDs) and Basic Print Management Software via Direct Award between the successful Supplier and Buyer.</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shall provide a simple, efficient and compliant route for Buyers to procure a range of MFDs and Basic Print Management Software through a Supplier hosted Web-based Online Solution which shall support the reduction of print output volume and enable significant savings on print management costs for Buyers, through a secure print facility.</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Lot 2 service is for the provision of a catalogued range of new and remanufactured Digital Equipment along with a range of Software Products and Cloud services.  All Products and Services are underpinned by a range of Deployment and Operational support Services.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additional services available are: Overseas delivery, Interim Specialist Technical Support Resources and Third Party Multi-Vendor legacy Device Management.</w:t>
      </w:r>
    </w:p>
    <w:p w:rsidR="00000000" w:rsidDel="00000000" w:rsidP="00000000" w:rsidRDefault="00000000" w:rsidRPr="00000000" w14:paraId="0000007F">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Lot 3 Supplier is required to provide a Managed Service to meet the Buyer’s ‘outputs and outcomes’ detailed within its specification of requirements by designing, installing and managing the Services that meet the Buyer’s requirements.  </w:t>
      </w:r>
    </w:p>
    <w:p w:rsidR="00000000" w:rsidDel="00000000" w:rsidP="00000000" w:rsidRDefault="00000000" w:rsidRPr="00000000" w14:paraId="0000008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significant driver of Lot 3 is to provide Buyers with the opportunity to deliver their short, medium or long term Digital Strategy by identifying and or creating digital solutions within one (1) competition to support organisations with digitalisation of their business processes. </w:t>
      </w:r>
    </w:p>
    <w:p w:rsidR="00000000" w:rsidDel="00000000" w:rsidP="00000000" w:rsidRDefault="00000000" w:rsidRPr="00000000" w14:paraId="00000081">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4 is to appoint multiple Suppliers who shall be responsible for the provision of Multifunctional Print Devices (MFDs) hardware, accessories and operational services to support the Government Property Agency’s (GPA) in its delivery of the GovPrint service provision.</w:t>
      </w:r>
    </w:p>
    <w:p w:rsidR="00000000" w:rsidDel="00000000" w:rsidP="00000000" w:rsidRDefault="00000000" w:rsidRPr="00000000" w14:paraId="0000008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Lot 5 is to appoint a number of Suppliers who shall be responsible for the provision of entirely independent vendor neutral Print Consultancy Services between the successful Suppliers and Buyers.</w:t>
      </w:r>
    </w:p>
    <w:p w:rsidR="00000000" w:rsidDel="00000000" w:rsidP="00000000" w:rsidRDefault="00000000" w:rsidRPr="00000000" w14:paraId="00000084">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the capability to support pan Government strategies, demonstrating scalable solutions that have the flexibility to adapt to future demands in emerging policies and priorities across Government organisations in line with the Government’s Digital by Default agenda in order to maximise savings opportunities and provide added value: </w:t>
      </w:r>
    </w:p>
    <w:p w:rsidR="00000000" w:rsidDel="00000000" w:rsidP="00000000" w:rsidRDefault="00000000" w:rsidRPr="00000000" w14:paraId="00000085">
      <w:pPr>
        <w:ind w:left="720"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https://www.gov.uk/government/publications/government-digital-strategy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6">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Full specifications are in Framework Schedule 1 (Specification) Lots 1-5, Annexes A - E.</w:t>
      </w:r>
      <w:r w:rsidDel="00000000" w:rsidR="00000000" w:rsidRPr="00000000">
        <w:rPr>
          <w:rtl w:val="0"/>
        </w:rPr>
      </w:r>
    </w:p>
    <w:p w:rsidR="00000000" w:rsidDel="00000000" w:rsidP="00000000" w:rsidRDefault="00000000" w:rsidRPr="00000000" w14:paraId="00000087">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tyjcwt" w:id="5"/>
      <w:bookmarkEnd w:id="5"/>
      <w:r w:rsidDel="00000000" w:rsidR="00000000" w:rsidRPr="00000000">
        <w:rPr>
          <w:rFonts w:ascii="Arial" w:cs="Arial" w:eastAsia="Arial" w:hAnsi="Arial"/>
          <w:b w:val="1"/>
          <w:color w:val="000000"/>
          <w:rtl w:val="0"/>
        </w:rPr>
        <w:t xml:space="preserve">What a Framework is </w:t>
      </w:r>
    </w:p>
    <w:p w:rsidR="00000000" w:rsidDel="00000000" w:rsidP="00000000" w:rsidRDefault="00000000" w:rsidRPr="00000000" w14:paraId="0000008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C">
      <w:pPr>
        <w:spacing w:after="120" w:before="120" w:lineRule="auto"/>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forty-eight (48) </w:t>
      </w:r>
      <w:r w:rsidDel="00000000" w:rsidR="00000000" w:rsidRPr="00000000">
        <w:rPr>
          <w:rFonts w:ascii="Arial" w:cs="Arial" w:eastAsia="Arial" w:hAnsi="Arial"/>
          <w:color w:val="000000"/>
          <w:sz w:val="24"/>
          <w:szCs w:val="24"/>
          <w:rtl w:val="0"/>
        </w:rPr>
        <w:t xml:space="preserve">months with </w:t>
      </w: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color w:val="000000"/>
          <w:sz w:val="24"/>
          <w:szCs w:val="24"/>
          <w:rtl w:val="0"/>
        </w:rPr>
        <w:t xml:space="preserve">option for us to extend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color w:val="000000"/>
          <w:sz w:val="24"/>
          <w:szCs w:val="24"/>
          <w:rtl w:val="0"/>
        </w:rPr>
        <w:t xml:space="preserve"> Lots, the Lots are:</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1">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2">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3">
            <w:pPr>
              <w:rPr/>
            </w:pPr>
            <w:r w:rsidDel="00000000" w:rsidR="00000000" w:rsidRPr="00000000">
              <w:rPr>
                <w:rtl w:val="0"/>
              </w:rPr>
              <w:t xml:space="preserve">Lot 1</w:t>
            </w:r>
          </w:p>
        </w:tc>
        <w:tc>
          <w:tcPr>
            <w:vAlign w:val="center"/>
          </w:tcPr>
          <w:p w:rsidR="00000000" w:rsidDel="00000000" w:rsidP="00000000" w:rsidRDefault="00000000" w:rsidRPr="00000000" w14:paraId="00000094">
            <w:pPr>
              <w:rPr/>
            </w:pPr>
            <w:r w:rsidDel="00000000" w:rsidR="00000000" w:rsidRPr="00000000">
              <w:rPr>
                <w:rtl w:val="0"/>
              </w:rPr>
              <w:t xml:space="preserve">Multifunctional Print Devices (MFDs) and Basic Print Management Software</w:t>
            </w:r>
          </w:p>
        </w:tc>
      </w:tr>
      <w:tr>
        <w:trPr>
          <w:cantSplit w:val="0"/>
          <w:trHeight w:val="567"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Lot 2</w:t>
            </w:r>
          </w:p>
        </w:tc>
        <w:tc>
          <w:tcPr>
            <w:vAlign w:val="center"/>
          </w:tcPr>
          <w:p w:rsidR="00000000" w:rsidDel="00000000" w:rsidP="00000000" w:rsidRDefault="00000000" w:rsidRPr="00000000" w14:paraId="00000096">
            <w:pPr>
              <w:rPr/>
            </w:pPr>
            <w:r w:rsidDel="00000000" w:rsidR="00000000" w:rsidRPr="00000000">
              <w:rPr>
                <w:rtl w:val="0"/>
              </w:rPr>
              <w:t xml:space="preserve">Multifunctional Print Devices (MFDs), Print Management and/or Digital Workflow Software and Associated Services</w:t>
            </w:r>
          </w:p>
        </w:tc>
      </w:tr>
      <w:tr>
        <w:trPr>
          <w:cantSplit w:val="0"/>
          <w:trHeight w:val="567" w:hRule="atLeast"/>
          <w:tblHeader w:val="0"/>
        </w:trPr>
        <w:tc>
          <w:tcPr>
            <w:vAlign w:val="center"/>
          </w:tcPr>
          <w:p w:rsidR="00000000" w:rsidDel="00000000" w:rsidP="00000000" w:rsidRDefault="00000000" w:rsidRPr="00000000" w14:paraId="00000097">
            <w:pPr>
              <w:rPr/>
            </w:pPr>
            <w:r w:rsidDel="00000000" w:rsidR="00000000" w:rsidRPr="00000000">
              <w:rPr>
                <w:rtl w:val="0"/>
              </w:rPr>
              <w:t xml:space="preserve">Lot 3</w:t>
            </w:r>
          </w:p>
        </w:tc>
        <w:tc>
          <w:tcPr>
            <w:vAlign w:val="center"/>
          </w:tcPr>
          <w:p w:rsidR="00000000" w:rsidDel="00000000" w:rsidP="00000000" w:rsidRDefault="00000000" w:rsidRPr="00000000" w14:paraId="00000098">
            <w:pPr>
              <w:rPr/>
            </w:pPr>
            <w:r w:rsidDel="00000000" w:rsidR="00000000" w:rsidRPr="00000000">
              <w:rPr>
                <w:rtl w:val="0"/>
              </w:rPr>
              <w:t xml:space="preserve">Multifunctional Print Devices (MFDs), Print Management and/or Digital Workflow Under Managed Service Provision </w:t>
            </w:r>
          </w:p>
        </w:tc>
      </w:tr>
      <w:tr>
        <w:trPr>
          <w:cantSplit w:val="0"/>
          <w:trHeight w:val="567" w:hRule="atLeast"/>
          <w:tblHeader w:val="0"/>
        </w:trPr>
        <w:tc>
          <w:tcPr>
            <w:vAlign w:val="center"/>
          </w:tcPr>
          <w:p w:rsidR="00000000" w:rsidDel="00000000" w:rsidP="00000000" w:rsidRDefault="00000000" w:rsidRPr="00000000" w14:paraId="00000099">
            <w:pPr>
              <w:rPr/>
            </w:pPr>
            <w:r w:rsidDel="00000000" w:rsidR="00000000" w:rsidRPr="00000000">
              <w:rPr>
                <w:rtl w:val="0"/>
              </w:rPr>
              <w:t xml:space="preserve">Lot 4</w:t>
            </w:r>
          </w:p>
        </w:tc>
        <w:tc>
          <w:tcPr>
            <w:vAlign w:val="center"/>
          </w:tcPr>
          <w:p w:rsidR="00000000" w:rsidDel="00000000" w:rsidP="00000000" w:rsidRDefault="00000000" w:rsidRPr="00000000" w14:paraId="0000009A">
            <w:pPr>
              <w:rPr/>
            </w:pPr>
            <w:r w:rsidDel="00000000" w:rsidR="00000000" w:rsidRPr="00000000">
              <w:rPr>
                <w:rtl w:val="0"/>
              </w:rPr>
              <w:t xml:space="preserve">GovPrint hardware, accessories and operational services</w:t>
            </w:r>
          </w:p>
        </w:tc>
      </w:tr>
      <w:tr>
        <w:trPr>
          <w:cantSplit w:val="0"/>
          <w:trHeight w:val="567" w:hRule="atLeast"/>
          <w:tblHeader w:val="0"/>
        </w:trPr>
        <w:tc>
          <w:tcPr>
            <w:vAlign w:val="center"/>
          </w:tcPr>
          <w:p w:rsidR="00000000" w:rsidDel="00000000" w:rsidP="00000000" w:rsidRDefault="00000000" w:rsidRPr="00000000" w14:paraId="0000009B">
            <w:pPr>
              <w:rPr/>
            </w:pPr>
            <w:r w:rsidDel="00000000" w:rsidR="00000000" w:rsidRPr="00000000">
              <w:rPr>
                <w:rtl w:val="0"/>
              </w:rPr>
              <w:t xml:space="preserve">Lot 5</w:t>
            </w:r>
          </w:p>
        </w:tc>
        <w:tc>
          <w:tcPr>
            <w:vAlign w:val="center"/>
          </w:tcPr>
          <w:p w:rsidR="00000000" w:rsidDel="00000000" w:rsidP="00000000" w:rsidRDefault="00000000" w:rsidRPr="00000000" w14:paraId="0000009C">
            <w:pPr>
              <w:rPr/>
            </w:pPr>
            <w:r w:rsidDel="00000000" w:rsidR="00000000" w:rsidRPr="00000000">
              <w:rPr>
                <w:rtl w:val="0"/>
              </w:rPr>
              <w:t xml:space="preserve">Print Consultancy Services</w:t>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Bidders can bid for one or more</w:t>
      </w:r>
      <w:r w:rsidDel="00000000" w:rsidR="00000000" w:rsidRPr="00000000">
        <w:rPr>
          <w:rFonts w:ascii="Arial" w:cs="Arial" w:eastAsia="Arial" w:hAnsi="Arial"/>
          <w:sz w:val="24"/>
          <w:szCs w:val="24"/>
          <w:rtl w:val="0"/>
        </w:rPr>
        <w:t xml:space="preserve"> Lots.</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 allowed places on Lots 1, 2, 3 and 4 without restriction. However, Bidders who are successful on Lot 5 will not be allowed a place on Lots 1, 2, 3 or 4.</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a Bidder is successful on Lots 1-4 and Lot 5, they will be awarded a Framework Contract for the Lot(s) they have told us is their preference, in selection question 1.15.2.</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3">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4">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A5">
            <w:pPr>
              <w:rPr/>
            </w:pPr>
            <w:r w:rsidDel="00000000" w:rsidR="00000000" w:rsidRPr="00000000">
              <w:rPr>
                <w:rtl w:val="0"/>
              </w:rPr>
              <w:t xml:space="preserve">Lot 1</w:t>
            </w:r>
          </w:p>
        </w:tc>
        <w:tc>
          <w:tcPr>
            <w:vAlign w:val="center"/>
          </w:tcPr>
          <w:p w:rsidR="00000000" w:rsidDel="00000000" w:rsidP="00000000" w:rsidRDefault="00000000" w:rsidRPr="00000000" w14:paraId="000000A6">
            <w:pPr>
              <w:rPr/>
            </w:pPr>
            <w:r w:rsidDel="00000000" w:rsidR="00000000" w:rsidRPr="00000000">
              <w:rPr>
                <w:rtl w:val="0"/>
              </w:rPr>
              <w:t xml:space="preserve">1 place</w:t>
            </w:r>
          </w:p>
        </w:tc>
      </w:tr>
      <w:tr>
        <w:trPr>
          <w:cantSplit w:val="0"/>
          <w:trHeight w:val="567" w:hRule="atLeast"/>
          <w:tblHeader w:val="0"/>
        </w:trPr>
        <w:tc>
          <w:tcPr>
            <w:vAlign w:val="center"/>
          </w:tcPr>
          <w:p w:rsidR="00000000" w:rsidDel="00000000" w:rsidP="00000000" w:rsidRDefault="00000000" w:rsidRPr="00000000" w14:paraId="000000A7">
            <w:pPr>
              <w:rPr/>
            </w:pPr>
            <w:r w:rsidDel="00000000" w:rsidR="00000000" w:rsidRPr="00000000">
              <w:rPr>
                <w:rtl w:val="0"/>
              </w:rPr>
              <w:t xml:space="preserve">Lot 2</w:t>
            </w:r>
          </w:p>
        </w:tc>
        <w:tc>
          <w:tcPr>
            <w:vAlign w:val="center"/>
          </w:tcPr>
          <w:p w:rsidR="00000000" w:rsidDel="00000000" w:rsidP="00000000" w:rsidRDefault="00000000" w:rsidRPr="00000000" w14:paraId="000000A8">
            <w:pPr>
              <w:rPr/>
            </w:pPr>
            <w:r w:rsidDel="00000000" w:rsidR="00000000" w:rsidRPr="00000000">
              <w:rPr>
                <w:rtl w:val="0"/>
              </w:rPr>
              <w:t xml:space="preserve">10 places</w:t>
            </w:r>
          </w:p>
        </w:tc>
      </w:tr>
      <w:tr>
        <w:trPr>
          <w:cantSplit w:val="0"/>
          <w:trHeight w:val="567" w:hRule="atLeast"/>
          <w:tblHeader w:val="0"/>
        </w:trPr>
        <w:tc>
          <w:tcPr>
            <w:vAlign w:val="center"/>
          </w:tcPr>
          <w:p w:rsidR="00000000" w:rsidDel="00000000" w:rsidP="00000000" w:rsidRDefault="00000000" w:rsidRPr="00000000" w14:paraId="000000A9">
            <w:pPr>
              <w:rPr/>
            </w:pPr>
            <w:r w:rsidDel="00000000" w:rsidR="00000000" w:rsidRPr="00000000">
              <w:rPr>
                <w:rtl w:val="0"/>
              </w:rPr>
              <w:t xml:space="preserve">Lot 3</w:t>
            </w:r>
          </w:p>
        </w:tc>
        <w:tc>
          <w:tcPr>
            <w:vAlign w:val="center"/>
          </w:tcPr>
          <w:p w:rsidR="00000000" w:rsidDel="00000000" w:rsidP="00000000" w:rsidRDefault="00000000" w:rsidRPr="00000000" w14:paraId="000000AA">
            <w:pPr>
              <w:rPr/>
            </w:pPr>
            <w:r w:rsidDel="00000000" w:rsidR="00000000" w:rsidRPr="00000000">
              <w:rPr>
                <w:rtl w:val="0"/>
              </w:rPr>
              <w:t xml:space="preserve">9 places</w:t>
            </w:r>
          </w:p>
        </w:tc>
      </w:tr>
      <w:tr>
        <w:trPr>
          <w:cantSplit w:val="0"/>
          <w:trHeight w:val="567" w:hRule="atLeast"/>
          <w:tblHeader w:val="0"/>
        </w:trPr>
        <w:tc>
          <w:tcPr>
            <w:vAlign w:val="center"/>
          </w:tcPr>
          <w:p w:rsidR="00000000" w:rsidDel="00000000" w:rsidP="00000000" w:rsidRDefault="00000000" w:rsidRPr="00000000" w14:paraId="000000AB">
            <w:pPr>
              <w:rPr/>
            </w:pPr>
            <w:r w:rsidDel="00000000" w:rsidR="00000000" w:rsidRPr="00000000">
              <w:rPr>
                <w:rtl w:val="0"/>
              </w:rPr>
              <w:t xml:space="preserve">Lot 4</w:t>
            </w:r>
          </w:p>
        </w:tc>
        <w:tc>
          <w:tcPr>
            <w:vAlign w:val="center"/>
          </w:tcPr>
          <w:p w:rsidR="00000000" w:rsidDel="00000000" w:rsidP="00000000" w:rsidRDefault="00000000" w:rsidRPr="00000000" w14:paraId="000000AC">
            <w:pPr>
              <w:rPr/>
            </w:pPr>
            <w:r w:rsidDel="00000000" w:rsidR="00000000" w:rsidRPr="00000000">
              <w:rPr>
                <w:rtl w:val="0"/>
              </w:rPr>
              <w:t xml:space="preserve">5 places</w:t>
            </w:r>
          </w:p>
        </w:tc>
      </w:tr>
      <w:tr>
        <w:trPr>
          <w:cantSplit w:val="0"/>
          <w:trHeight w:val="567" w:hRule="atLeast"/>
          <w:tblHeader w:val="0"/>
        </w:trPr>
        <w:tc>
          <w:tcPr>
            <w:vAlign w:val="center"/>
          </w:tcPr>
          <w:p w:rsidR="00000000" w:rsidDel="00000000" w:rsidP="00000000" w:rsidRDefault="00000000" w:rsidRPr="00000000" w14:paraId="000000AD">
            <w:pPr>
              <w:rPr/>
            </w:pPr>
            <w:r w:rsidDel="00000000" w:rsidR="00000000" w:rsidRPr="00000000">
              <w:rPr>
                <w:rtl w:val="0"/>
              </w:rPr>
              <w:t xml:space="preserve">Lot 5</w:t>
            </w:r>
          </w:p>
        </w:tc>
        <w:tc>
          <w:tcPr>
            <w:vAlign w:val="center"/>
          </w:tcPr>
          <w:p w:rsidR="00000000" w:rsidDel="00000000" w:rsidP="00000000" w:rsidRDefault="00000000" w:rsidRPr="00000000" w14:paraId="000000AE">
            <w:pPr>
              <w:rPr/>
            </w:pPr>
            <w:r w:rsidDel="00000000" w:rsidR="00000000" w:rsidRPr="00000000">
              <w:rPr>
                <w:rtl w:val="0"/>
              </w:rPr>
              <w:t xml:space="preserve">5 places</w:t>
            </w:r>
          </w:p>
        </w:tc>
      </w:tr>
    </w:tbl>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0">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1t3h5sf" w:id="7"/>
      <w:bookmarkEnd w:id="7"/>
      <w:r w:rsidDel="00000000" w:rsidR="00000000" w:rsidRPr="00000000">
        <w:rPr>
          <w:rFonts w:ascii="Arial" w:cs="Arial" w:eastAsia="Arial" w:hAnsi="Arial"/>
          <w:b w:val="1"/>
          <w:color w:val="000000"/>
          <w:rtl w:val="0"/>
        </w:rPr>
        <w:t xml:space="preserve">Who Can Bid</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5">
        <w:r w:rsidDel="00000000" w:rsidR="00000000" w:rsidRPr="00000000">
          <w:rPr>
            <w:rFonts w:ascii="Arial" w:cs="Arial" w:eastAsia="Arial" w:hAnsi="Arial"/>
            <w:color w:val="1155cc"/>
            <w:sz w:val="24"/>
            <w:szCs w:val="24"/>
            <w:u w:val="single"/>
            <w:rtl w:val="0"/>
          </w:rPr>
          <w:t xml:space="preserve">https://www.crowncommercial.gov.uk/agreements/RM6361</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B4">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5">
      <w:pPr>
        <w:numPr>
          <w:ilvl w:val="0"/>
          <w:numId w:val="8"/>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7">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9">
      <w:pPr>
        <w:pStyle w:val="Heading1"/>
        <w:numPr>
          <w:ilvl w:val="0"/>
          <w:numId w:val="3"/>
        </w:numPr>
        <w:tabs>
          <w:tab w:val="left" w:leader="none" w:pos="142"/>
        </w:tabs>
        <w:ind w:left="360" w:hanging="360"/>
        <w:rPr>
          <w:rFonts w:ascii="Arial" w:cs="Arial" w:eastAsia="Arial" w:hAnsi="Arial"/>
          <w:b w:val="1"/>
          <w:color w:val="000000"/>
        </w:rPr>
      </w:pPr>
      <w:bookmarkStart w:colFirst="0" w:colLast="0" w:name="_heading=h.4d34og8" w:id="8"/>
      <w:bookmarkEnd w:id="8"/>
      <w:r w:rsidDel="00000000" w:rsidR="00000000" w:rsidRPr="00000000">
        <w:rPr>
          <w:rFonts w:ascii="Arial" w:cs="Arial" w:eastAsia="Arial" w:hAnsi="Arial"/>
          <w:b w:val="1"/>
          <w:color w:val="000000"/>
          <w:rtl w:val="0"/>
        </w:rPr>
        <w:t xml:space="preserve">Timelines </w:t>
      </w:r>
      <w:r w:rsidDel="00000000" w:rsidR="00000000" w:rsidRPr="00000000">
        <w:rPr>
          <w:rFonts w:ascii="Arial" w:cs="Arial" w:eastAsia="Arial" w:hAnsi="Arial"/>
          <w:b w:val="1"/>
          <w:color w:val="000000"/>
          <w:rtl w:val="0"/>
        </w:rPr>
        <w:t xml:space="preserve">for the Competition</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07/02/2025</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Publication Date (this is the date the ITT pack will be published, to access the full ITT pack please refer to page 3 of this document.)</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07/02/2025</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Attachment 10 Non Disclosure Agreement Clarification Deadline</w:t>
            </w:r>
          </w:p>
        </w:tc>
        <w:tc>
          <w:tcPr>
            <w:vAlign w:val="center"/>
          </w:tcPr>
          <w:p w:rsidR="00000000" w:rsidDel="00000000" w:rsidP="00000000" w:rsidRDefault="00000000" w:rsidRPr="00000000" w14:paraId="000000C0">
            <w:pPr>
              <w:spacing w:after="120" w:before="120" w:lineRule="auto"/>
              <w:rPr/>
            </w:pPr>
            <w:r w:rsidDel="00000000" w:rsidR="00000000" w:rsidRPr="00000000">
              <w:rPr>
                <w:rtl w:val="0"/>
              </w:rPr>
              <w:t xml:space="preserve">17:00 24/02/2025</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Deadline for Attachment 10 Non-disclosure agreements to be signed and returned.</w:t>
            </w:r>
          </w:p>
        </w:tc>
        <w:tc>
          <w:tcPr>
            <w:vAlign w:val="center"/>
          </w:tcPr>
          <w:p w:rsidR="00000000" w:rsidDel="00000000" w:rsidP="00000000" w:rsidRDefault="00000000" w:rsidRPr="00000000" w14:paraId="000000C2">
            <w:pPr>
              <w:rPr/>
            </w:pPr>
            <w:r w:rsidDel="00000000" w:rsidR="00000000" w:rsidRPr="00000000">
              <w:rPr>
                <w:rtl w:val="0"/>
              </w:rPr>
              <w:t xml:space="preserve">17:00 28/02/2025</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4">
            <w:pPr>
              <w:rPr/>
            </w:pPr>
            <w:r w:rsidDel="00000000" w:rsidR="00000000" w:rsidRPr="00000000">
              <w:rPr>
                <w:rtl w:val="0"/>
              </w:rPr>
              <w:t xml:space="preserve">17:00 21/02/2025</w:t>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6">
            <w:pPr>
              <w:rPr/>
            </w:pPr>
            <w:r w:rsidDel="00000000" w:rsidR="00000000" w:rsidRPr="00000000">
              <w:rPr>
                <w:rtl w:val="0"/>
              </w:rPr>
              <w:t xml:space="preserve">17:00 03/03/2025</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8">
            <w:pPr>
              <w:rPr/>
            </w:pPr>
            <w:r w:rsidDel="00000000" w:rsidR="00000000" w:rsidRPr="00000000">
              <w:rPr>
                <w:rtl w:val="0"/>
              </w:rPr>
              <w:t xml:space="preserve">15:00 10/03/2025</w:t>
            </w:r>
          </w:p>
        </w:tc>
      </w:tr>
      <w:tr>
        <w:trPr>
          <w:cantSplit w:val="0"/>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A">
            <w:pPr>
              <w:rPr/>
            </w:pPr>
            <w:r w:rsidDel="00000000" w:rsidR="00000000" w:rsidRPr="00000000">
              <w:rPr>
                <w:rtl w:val="0"/>
              </w:rPr>
              <w:t xml:space="preserve">From the bid submission deadline through to Award of Framework Contracts</w:t>
            </w:r>
          </w:p>
        </w:tc>
      </w:tr>
      <w:tr>
        <w:trPr>
          <w:cantSplit w:val="0"/>
          <w:trHeight w:val="770.9765625" w:hRule="atLeast"/>
          <w:tblHeader w:val="0"/>
        </w:trPr>
        <w:tc>
          <w:tcPr>
            <w:vAlign w:val="center"/>
          </w:tcPr>
          <w:p w:rsidR="00000000" w:rsidDel="00000000" w:rsidP="00000000" w:rsidRDefault="00000000" w:rsidRPr="00000000" w14:paraId="000000CB">
            <w:pPr>
              <w:spacing w:after="120" w:before="120" w:lineRule="auto"/>
              <w:rPr/>
            </w:pPr>
            <w:bookmarkStart w:colFirst="0" w:colLast="0" w:name="_heading=h.3whwml4" w:id="9"/>
            <w:bookmarkEnd w:id="9"/>
            <w:r w:rsidDel="00000000" w:rsidR="00000000" w:rsidRPr="00000000">
              <w:rPr>
                <w:rtl w:val="0"/>
              </w:rPr>
              <w:t xml:space="preserve">Date of practice eAuction for Lots 1 and 4</w:t>
            </w:r>
          </w:p>
        </w:tc>
        <w:tc>
          <w:tcPr>
            <w:vAlign w:val="center"/>
          </w:tcPr>
          <w:p w:rsidR="00000000" w:rsidDel="00000000" w:rsidP="00000000" w:rsidRDefault="00000000" w:rsidRPr="00000000" w14:paraId="000000CC">
            <w:pPr>
              <w:rPr/>
            </w:pPr>
            <w:r w:rsidDel="00000000" w:rsidR="00000000" w:rsidRPr="00000000">
              <w:rPr>
                <w:rtl w:val="0"/>
              </w:rPr>
              <w:t xml:space="preserve">04/06/2025</w:t>
            </w:r>
          </w:p>
        </w:tc>
      </w:tr>
      <w:tr>
        <w:trPr>
          <w:cantSplit w:val="0"/>
          <w:tblHeader w:val="0"/>
        </w:trPr>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Dates of Lots 1 and 4 eAuctions</w:t>
            </w:r>
          </w:p>
        </w:tc>
        <w:tc>
          <w:tcPr>
            <w:vAlign w:val="center"/>
          </w:tcPr>
          <w:p w:rsidR="00000000" w:rsidDel="00000000" w:rsidP="00000000" w:rsidRDefault="00000000" w:rsidRPr="00000000" w14:paraId="000000CE">
            <w:pPr>
              <w:rPr/>
            </w:pPr>
            <w:r w:rsidDel="00000000" w:rsidR="00000000" w:rsidRPr="00000000">
              <w:rPr>
                <w:rtl w:val="0"/>
              </w:rPr>
              <w:t xml:space="preserve">Lot 1: 09/06/2025</w:t>
            </w:r>
          </w:p>
          <w:p w:rsidR="00000000" w:rsidDel="00000000" w:rsidP="00000000" w:rsidRDefault="00000000" w:rsidRPr="00000000" w14:paraId="000000CF">
            <w:pPr>
              <w:rPr/>
            </w:pPr>
            <w:r w:rsidDel="00000000" w:rsidR="00000000" w:rsidRPr="00000000">
              <w:rPr>
                <w:rtl w:val="0"/>
              </w:rPr>
              <w:t xml:space="preserve">Lot 4: 11/06/2025</w:t>
            </w:r>
          </w:p>
        </w:tc>
      </w:tr>
      <w:tr>
        <w:trPr>
          <w:cantSplit w:val="0"/>
          <w:tblHeader w:val="0"/>
        </w:trPr>
        <w:tc>
          <w:tcPr>
            <w:vAlign w:val="center"/>
          </w:tcPr>
          <w:p w:rsidR="00000000" w:rsidDel="00000000" w:rsidP="00000000" w:rsidRDefault="00000000" w:rsidRPr="00000000" w14:paraId="000000D0">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1">
            <w:pPr>
              <w:rPr/>
            </w:pPr>
            <w:r w:rsidDel="00000000" w:rsidR="00000000" w:rsidRPr="00000000">
              <w:rPr>
                <w:rtl w:val="0"/>
              </w:rPr>
              <w:t xml:space="preserve">25/07/2025</w:t>
            </w:r>
          </w:p>
        </w:tc>
      </w:tr>
      <w:tr>
        <w:trPr>
          <w:cantSplit w:val="0"/>
          <w:trHeight w:val="737" w:hRule="atLeast"/>
          <w:tblHeader w:val="0"/>
        </w:trPr>
        <w:tc>
          <w:tcPr>
            <w:vAlign w:val="center"/>
          </w:tcPr>
          <w:p w:rsidR="00000000" w:rsidDel="00000000" w:rsidP="00000000" w:rsidRDefault="00000000" w:rsidRPr="00000000" w14:paraId="000000D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3">
            <w:pPr>
              <w:rPr/>
            </w:pPr>
            <w:r w:rsidDel="00000000" w:rsidR="00000000" w:rsidRPr="00000000">
              <w:rPr>
                <w:rtl w:val="0"/>
              </w:rPr>
              <w:t xml:space="preserve">Midnight at the end of 04/08/2025</w:t>
            </w:r>
          </w:p>
        </w:tc>
      </w:tr>
      <w:tr>
        <w:trPr>
          <w:cantSplit w:val="0"/>
          <w:tblHeader w:val="0"/>
        </w:trPr>
        <w:tc>
          <w:tcPr>
            <w:vAlign w:val="center"/>
          </w:tcPr>
          <w:p w:rsidR="00000000" w:rsidDel="00000000" w:rsidP="00000000" w:rsidRDefault="00000000" w:rsidRPr="00000000" w14:paraId="000000D4">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D5">
            <w:pPr>
              <w:rPr/>
            </w:pPr>
            <w:r w:rsidDel="00000000" w:rsidR="00000000" w:rsidRPr="00000000">
              <w:rPr>
                <w:rtl w:val="0"/>
              </w:rPr>
              <w:t xml:space="preserve">05/08/2025</w:t>
            </w:r>
          </w:p>
        </w:tc>
      </w:tr>
      <w:tr>
        <w:trPr>
          <w:cantSplit w:val="0"/>
          <w:tblHeader w:val="0"/>
        </w:trPr>
        <w:tc>
          <w:tcPr>
            <w:vAlign w:val="center"/>
          </w:tcPr>
          <w:p w:rsidR="00000000" w:rsidDel="00000000" w:rsidP="00000000" w:rsidRDefault="00000000" w:rsidRPr="00000000" w14:paraId="000000D6">
            <w:pPr>
              <w:spacing w:after="120" w:before="120" w:lineRule="auto"/>
              <w:rPr/>
            </w:pPr>
            <w:r w:rsidDel="00000000" w:rsidR="00000000" w:rsidRPr="00000000">
              <w:rPr>
                <w:rtl w:val="0"/>
              </w:rPr>
              <w:t xml:space="preserve">Framework Live Date</w:t>
            </w:r>
          </w:p>
        </w:tc>
        <w:tc>
          <w:tcPr>
            <w:vAlign w:val="center"/>
          </w:tcPr>
          <w:p w:rsidR="00000000" w:rsidDel="00000000" w:rsidP="00000000" w:rsidRDefault="00000000" w:rsidRPr="00000000" w14:paraId="000000D7">
            <w:pPr>
              <w:rPr/>
            </w:pPr>
            <w:r w:rsidDel="00000000" w:rsidR="00000000" w:rsidRPr="00000000">
              <w:rPr>
                <w:rtl w:val="0"/>
              </w:rPr>
              <w:t xml:space="preserve">14/09/2025</w:t>
            </w:r>
          </w:p>
        </w:tc>
      </w:tr>
    </w:tbl>
    <w:p w:rsidR="00000000" w:rsidDel="00000000" w:rsidP="00000000" w:rsidRDefault="00000000" w:rsidRPr="00000000" w14:paraId="000000D8">
      <w:pPr>
        <w:rPr>
          <w:rFonts w:ascii="Arial" w:cs="Arial" w:eastAsia="Arial" w:hAnsi="Arial"/>
          <w:b w:val="1"/>
          <w:sz w:val="32"/>
          <w:szCs w:val="32"/>
        </w:rPr>
      </w:pPr>
      <w:bookmarkStart w:colFirst="0" w:colLast="0" w:name="_heading=h.2s8eyo1" w:id="10"/>
      <w:bookmarkEnd w:id="10"/>
      <w:r w:rsidDel="00000000" w:rsidR="00000000" w:rsidRPr="00000000">
        <w:rPr>
          <w:rtl w:val="0"/>
        </w:rPr>
      </w:r>
    </w:p>
    <w:p w:rsidR="00000000" w:rsidDel="00000000" w:rsidP="00000000" w:rsidRDefault="00000000" w:rsidRPr="00000000" w14:paraId="000000D9">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17dp8vu" w:id="11"/>
      <w:bookmarkEnd w:id="11"/>
      <w:r w:rsidDel="00000000" w:rsidR="00000000" w:rsidRPr="00000000">
        <w:rPr>
          <w:rFonts w:ascii="Arial" w:cs="Arial" w:eastAsia="Arial" w:hAnsi="Arial"/>
          <w:b w:val="1"/>
          <w:color w:val="000000"/>
          <w:rtl w:val="0"/>
        </w:rPr>
        <w:t xml:space="preserve">When and How to Ask Questions</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applicable, please include document title i.e. pricing matrix, specification and/or lot number and/or paragraph reference with your question.</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E0">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3rdcrjn" w:id="12"/>
      <w:bookmarkEnd w:id="12"/>
      <w:r w:rsidDel="00000000" w:rsidR="00000000" w:rsidRPr="00000000">
        <w:rPr>
          <w:rFonts w:ascii="Arial" w:cs="Arial" w:eastAsia="Arial" w:hAnsi="Arial"/>
          <w:b w:val="1"/>
          <w:color w:val="000000"/>
          <w:rtl w:val="0"/>
        </w:rPr>
        <w:t xml:space="preserve">Management Information and Management Charge</w:t>
      </w:r>
    </w:p>
    <w:p w:rsidR="00000000" w:rsidDel="00000000" w:rsidP="00000000" w:rsidRDefault="00000000" w:rsidRPr="00000000" w14:paraId="000000E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p>
    <w:p w:rsidR="00000000" w:rsidDel="00000000" w:rsidP="00000000" w:rsidRDefault="00000000" w:rsidRPr="00000000" w14:paraId="000000E2">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E3">
      <w:pPr>
        <w:pStyle w:val="Heading1"/>
        <w:numPr>
          <w:ilvl w:val="0"/>
          <w:numId w:val="3"/>
        </w:numPr>
        <w:tabs>
          <w:tab w:val="left" w:leader="none" w:pos="142"/>
        </w:tabs>
        <w:spacing w:after="240" w:line="240" w:lineRule="auto"/>
        <w:ind w:left="360" w:hanging="360"/>
        <w:jc w:val="both"/>
        <w:rPr>
          <w:rFonts w:ascii="Arial" w:cs="Arial" w:eastAsia="Arial" w:hAnsi="Arial"/>
          <w:b w:val="1"/>
        </w:rPr>
      </w:pPr>
      <w:bookmarkStart w:colFirst="0" w:colLast="0" w:name="_heading=h.26in1rg" w:id="13"/>
      <w:bookmarkEnd w:id="13"/>
      <w:r w:rsidDel="00000000" w:rsidR="00000000" w:rsidRPr="00000000">
        <w:rPr>
          <w:rFonts w:ascii="Arial" w:cs="Arial" w:eastAsia="Arial" w:hAnsi="Arial"/>
          <w:b w:val="1"/>
          <w:color w:val="000000"/>
          <w:rtl w:val="0"/>
        </w:rPr>
        <w:t xml:space="preserve">Transfer of Undertakings (Protection of Employment) Regulations 2006 (“TUPE”)</w:t>
      </w:r>
      <w:r w:rsidDel="00000000" w:rsidR="00000000" w:rsidRPr="00000000">
        <w:rPr>
          <w:rFonts w:ascii="Arial" w:cs="Arial" w:eastAsia="Arial" w:hAnsi="Arial"/>
          <w:b w:val="1"/>
          <w:rtl w:val="0"/>
        </w:rPr>
        <w:tab/>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E5">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the Call-Off Contracts, no services will be provided to CCS under the Framework Contract</w:t>
      </w:r>
    </w:p>
    <w:p w:rsidR="00000000" w:rsidDel="00000000" w:rsidP="00000000" w:rsidRDefault="00000000" w:rsidRPr="00000000" w14:paraId="000000E6">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the existing Framework Contract or arrangements that this Framework will replace</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think TUPE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0E9">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EA">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EB">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E">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35nkun2" w:id="14"/>
      <w:bookmarkEnd w:id="14"/>
      <w:r w:rsidDel="00000000" w:rsidR="00000000" w:rsidRPr="00000000">
        <w:rPr>
          <w:rFonts w:ascii="Arial" w:cs="Arial" w:eastAsia="Arial" w:hAnsi="Arial"/>
          <w:b w:val="1"/>
          <w:color w:val="000000"/>
          <w:rtl w:val="0"/>
        </w:rPr>
        <w:t xml:space="preserve">Competition Rules </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F0">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sz w:val="28"/>
          <w:szCs w:val="28"/>
          <w:rtl w:val="0"/>
        </w:rPr>
        <w:t xml:space="preserve">What You Can Expect From Us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r w:rsidDel="00000000" w:rsidR="00000000" w:rsidRPr="00000000">
        <w:rPr>
          <w:rtl w:val="0"/>
        </w:rPr>
      </w:r>
    </w:p>
    <w:p w:rsidR="00000000" w:rsidDel="00000000" w:rsidP="00000000" w:rsidRDefault="00000000" w:rsidRPr="00000000" w14:paraId="000000F2">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What We Expect From You</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after the bid submission deadline. </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76"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F6">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F8">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9">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A">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B">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C">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D">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E">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F">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1">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2">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3">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4">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5">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08">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A">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D">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F">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0">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1">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3">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5">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6">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7">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9">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B">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C">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D">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E">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1F">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20">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21">
      <w:pPr>
        <w:numPr>
          <w:ilvl w:val="0"/>
          <w:numId w:val="8"/>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22">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23">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4">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6">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7">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8">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9">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A">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B">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D">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E">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F">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0">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1">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3">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5">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6">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9">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C">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D">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E">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0">
      <w:pPr>
        <w:numPr>
          <w:ilvl w:val="1"/>
          <w:numId w:val="11"/>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3">
      <w:pPr>
        <w:pStyle w:val="Heading1"/>
        <w:numPr>
          <w:ilvl w:val="0"/>
          <w:numId w:val="3"/>
        </w:numPr>
        <w:tabs>
          <w:tab w:val="left" w:leader="none" w:pos="142"/>
        </w:tabs>
        <w:spacing w:after="240" w:line="240" w:lineRule="auto"/>
        <w:ind w:left="360" w:hanging="360"/>
        <w:jc w:val="both"/>
        <w:rPr>
          <w:rFonts w:ascii="Arial" w:cs="Arial" w:eastAsia="Arial" w:hAnsi="Arial"/>
          <w:b w:val="1"/>
          <w:color w:val="000000"/>
        </w:rPr>
      </w:pPr>
      <w:bookmarkStart w:colFirst="0" w:colLast="0" w:name="_heading=h.z337ya" w:id="18"/>
      <w:bookmarkEnd w:id="18"/>
      <w:r w:rsidDel="00000000" w:rsidR="00000000" w:rsidRPr="00000000">
        <w:rPr>
          <w:rFonts w:ascii="Arial" w:cs="Arial" w:eastAsia="Arial" w:hAnsi="Arial"/>
          <w:b w:val="1"/>
          <w:color w:val="000000"/>
          <w:rtl w:val="0"/>
        </w:rPr>
        <w:t xml:space="preserve">How the Framework is Structured</w:t>
      </w:r>
    </w:p>
    <w:p w:rsidR="00000000" w:rsidDel="00000000" w:rsidP="00000000" w:rsidRDefault="00000000" w:rsidRPr="00000000" w14:paraId="00000144">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45">
      <w:pPr>
        <w:numPr>
          <w:ilvl w:val="0"/>
          <w:numId w:val="9"/>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Core Terms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47">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numPr>
          <w:ilvl w:val="0"/>
          <w:numId w:val="9"/>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Schedules </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A">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B">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C">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E">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numPr>
          <w:ilvl w:val="0"/>
          <w:numId w:val="9"/>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Framework Award Form</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5">
      <w:pPr>
        <w:numPr>
          <w:ilvl w:val="0"/>
          <w:numId w:val="9"/>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Order Form</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58">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59">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A">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5B">
      <w:pPr>
        <w:numPr>
          <w:ilvl w:val="0"/>
          <w:numId w:val="8"/>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C">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E">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F">
      <w:pPr>
        <w:numPr>
          <w:ilvl w:val="0"/>
          <w:numId w:val="8"/>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line="240" w:lineRule="auto"/>
        <w:ind w:left="709" w:firstLine="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5">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6A">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6B">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71">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74">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77">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A">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D">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0">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Framework Schedule 6a (</w:t>
            </w:r>
            <w:r w:rsidDel="00000000" w:rsidR="00000000" w:rsidRPr="00000000">
              <w:rPr>
                <w:b w:val="1"/>
                <w:sz w:val="23"/>
                <w:szCs w:val="23"/>
                <w:highlight w:val="white"/>
                <w:rtl w:val="0"/>
              </w:rPr>
              <w:t xml:space="preserve">Order Form Template Purchasing Only</w:t>
            </w:r>
            <w:r w:rsidDel="00000000" w:rsidR="00000000" w:rsidRPr="00000000">
              <w:rPr>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3">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Framework Schedule 6b (Order Form Template Operating Lease Only)</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59" w:lineRule="auto"/>
              <w:ind w:left="0" w:firstLine="0"/>
              <w:rPr/>
            </w:pPr>
            <w:r w:rsidDel="00000000" w:rsidR="00000000" w:rsidRPr="00000000">
              <w:rPr>
                <w:rtl w:val="0"/>
              </w:rPr>
              <w:t xml:space="preserve">The template documents that the Buyer needs to complete to form a Call-Off Contract, where an Operating Lease is being used.</w:t>
            </w:r>
          </w:p>
        </w:tc>
        <w:tc>
          <w:tcPr>
            <w:shd w:fill="auto" w:val="clear"/>
            <w:tcMar>
              <w:top w:w="100.0" w:type="dxa"/>
              <w:left w:w="100.0" w:type="dxa"/>
              <w:bottom w:w="100.0" w:type="dxa"/>
              <w:right w:w="100.0" w:type="dxa"/>
            </w:tcMar>
          </w:tcPr>
          <w:p w:rsidR="00000000" w:rsidDel="00000000" w:rsidP="00000000" w:rsidRDefault="00000000" w:rsidRPr="00000000" w14:paraId="00000186">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Framework Schedule 6c (Order Form Template Finance Lease)</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59" w:lineRule="auto"/>
              <w:ind w:left="0" w:firstLine="0"/>
              <w:rPr/>
            </w:pPr>
            <w:r w:rsidDel="00000000" w:rsidR="00000000" w:rsidRPr="00000000">
              <w:rPr>
                <w:rtl w:val="0"/>
              </w:rPr>
              <w:t xml:space="preserve">The template documents that the Buyer needs to complete to form a Call-Off Contract, where a Finance Lease is being used.</w:t>
            </w:r>
          </w:p>
        </w:tc>
        <w:tc>
          <w:tcPr>
            <w:shd w:fill="auto" w:val="clear"/>
            <w:tcMar>
              <w:top w:w="100.0" w:type="dxa"/>
              <w:left w:w="100.0" w:type="dxa"/>
              <w:bottom w:w="100.0" w:type="dxa"/>
              <w:right w:w="100.0" w:type="dxa"/>
            </w:tcMar>
          </w:tcPr>
          <w:p w:rsidR="00000000" w:rsidDel="00000000" w:rsidP="00000000" w:rsidRDefault="00000000" w:rsidRPr="00000000" w14:paraId="00000189">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C">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8F">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92">
            <w:pPr>
              <w:widowControl w:val="0"/>
              <w:spacing w:after="80" w:lineRule="auto"/>
              <w:rPr/>
            </w:pPr>
            <w:r w:rsidDel="00000000" w:rsidR="00000000" w:rsidRPr="00000000">
              <w:rPr>
                <w:rtl w:val="0"/>
              </w:rPr>
            </w:r>
          </w:p>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94">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Framework Schedule 10 (ISO 27001 or equivalent) </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ISO27001 (or equivalent)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Joint Schedule 13 (Benchmarking)</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F9">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FD">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after="80" w:lineRule="auto"/>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80" w:lineRule="auto"/>
              <w:rPr/>
            </w:pPr>
            <w:r w:rsidDel="00000000" w:rsidR="00000000" w:rsidRPr="00000000">
              <w:rPr>
                <w:rtl w:val="0"/>
              </w:rPr>
              <w:t xml:space="preserve">The information Suppliers are required to provide in line with the Playbook </w:t>
            </w:r>
            <w:hyperlink r:id="rId18">
              <w:r w:rsidDel="00000000" w:rsidR="00000000" w:rsidRPr="00000000">
                <w:rPr>
                  <w:color w:val="0000ff"/>
                  <w:u w:val="single"/>
                  <w:rtl w:val="0"/>
                </w:rPr>
                <w:t xml:space="preserve">Guidance about Resolution Planning</w:t>
              </w:r>
            </w:hyperlink>
            <w:r w:rsidDel="00000000" w:rsidR="00000000" w:rsidRPr="00000000">
              <w:rPr>
                <w:rtl w:val="0"/>
              </w:rPr>
              <w:t xml:space="preserve"> to ensure Suppliers have a Corporate Resolution Plan in place.</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after="80" w:lineRule="auto"/>
              <w:rPr>
                <w:b w:val="1"/>
              </w:rPr>
            </w:pPr>
            <w:r w:rsidDel="00000000" w:rsidR="00000000" w:rsidRPr="00000000">
              <w:rPr>
                <w:b w:val="1"/>
                <w:rtl w:val="0"/>
              </w:rPr>
              <w:t xml:space="preserve">Call-Off Schedule 25 (Operating Lease Terms)</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after="80" w:lineRule="auto"/>
              <w:rPr/>
            </w:pPr>
            <w:r w:rsidDel="00000000" w:rsidR="00000000" w:rsidRPr="00000000">
              <w:rPr>
                <w:rtl w:val="0"/>
              </w:rPr>
              <w:t xml:space="preserve">This schedule is to be used when Buyers are leasing Products via an Operating Lease</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after="80" w:lineRule="auto"/>
              <w:rPr/>
            </w:pPr>
            <w:r w:rsidDel="00000000" w:rsidR="00000000" w:rsidRPr="00000000">
              <w:rPr>
                <w:rtl w:val="0"/>
              </w:rPr>
              <w:t xml:space="preserve">Mandatory where Operating Lease is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after="80" w:lineRule="auto"/>
              <w:rPr>
                <w:b w:val="1"/>
              </w:rPr>
            </w:pPr>
            <w:r w:rsidDel="00000000" w:rsidR="00000000" w:rsidRPr="00000000">
              <w:rPr>
                <w:b w:val="1"/>
                <w:rtl w:val="0"/>
              </w:rPr>
              <w:t xml:space="preserve">Call-Off Schedule 26 (Finance Lease Terms)</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after="80" w:lineRule="auto"/>
              <w:rPr/>
            </w:pPr>
            <w:r w:rsidDel="00000000" w:rsidR="00000000" w:rsidRPr="00000000">
              <w:rPr>
                <w:rtl w:val="0"/>
              </w:rPr>
              <w:t xml:space="preserve">This schedule is to be used when Buyers are leasing Products via a Finance Lease</w:t>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spacing w:after="80" w:lineRule="auto"/>
              <w:rPr/>
            </w:pPr>
            <w:r w:rsidDel="00000000" w:rsidR="00000000" w:rsidRPr="00000000">
              <w:rPr>
                <w:rtl w:val="0"/>
              </w:rPr>
              <w:t xml:space="preserve">Mandatory where Finance Lease is used</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after="80" w:lineRule="auto"/>
              <w:rPr>
                <w:b w:val="1"/>
              </w:rPr>
            </w:pPr>
            <w:r w:rsidDel="00000000" w:rsidR="00000000" w:rsidRPr="00000000">
              <w:rPr>
                <w:b w:val="1"/>
                <w:rtl w:val="0"/>
              </w:rPr>
              <w:t xml:space="preserve">Call-Off Schedule 27 (Supplier-Furnished Terms)</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80" w:line="259" w:lineRule="auto"/>
              <w:ind w:left="0" w:firstLine="0"/>
              <w:rPr/>
            </w:pPr>
            <w:r w:rsidDel="00000000" w:rsidR="00000000" w:rsidRPr="00000000">
              <w:rPr>
                <w:rtl w:val="0"/>
              </w:rPr>
              <w:t xml:space="preserve">Supplier-Furnished Terms.</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spacing w:after="80" w:line="259"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after="80" w:lineRule="auto"/>
              <w:rPr>
                <w:b w:val="1"/>
              </w:rPr>
            </w:pPr>
            <w:r w:rsidDel="00000000" w:rsidR="00000000" w:rsidRPr="00000000">
              <w:rPr>
                <w:b w:val="1"/>
                <w:rtl w:val="0"/>
              </w:rPr>
              <w:t xml:space="preserve">Cal-Off Schedule 28 (Security Measures)</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after="80" w:lineRule="auto"/>
              <w:rPr/>
            </w:pPr>
            <w:r w:rsidDel="00000000" w:rsidR="00000000" w:rsidRPr="00000000">
              <w:rPr>
                <w:rtl w:val="0"/>
              </w:rPr>
              <w:t xml:space="preserve">Security Measures</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after="80" w:line="259" w:lineRule="auto"/>
              <w:ind w:left="0" w:firstLine="0"/>
              <w:rPr/>
            </w:pPr>
            <w:r w:rsidDel="00000000" w:rsidR="00000000" w:rsidRPr="00000000">
              <w:rPr>
                <w:rtl w:val="0"/>
              </w:rPr>
              <w:t xml:space="preserve">No</w:t>
            </w:r>
          </w:p>
        </w:tc>
      </w:tr>
    </w:tbl>
    <w:p w:rsidR="00000000" w:rsidDel="00000000" w:rsidP="00000000" w:rsidRDefault="00000000" w:rsidRPr="00000000" w14:paraId="0000020F">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210">
      <w:pPr>
        <w:pStyle w:val="Heading1"/>
        <w:numPr>
          <w:ilvl w:val="0"/>
          <w:numId w:val="10"/>
        </w:numPr>
        <w:tabs>
          <w:tab w:val="left" w:leader="none" w:pos="142"/>
        </w:tabs>
        <w:spacing w:after="240" w:line="240" w:lineRule="auto"/>
        <w:ind w:left="720" w:hanging="720"/>
        <w:jc w:val="both"/>
        <w:rPr>
          <w:rFonts w:ascii="Arial" w:cs="Arial" w:eastAsia="Arial" w:hAnsi="Arial"/>
          <w:b w:val="1"/>
          <w:color w:val="000000"/>
        </w:rPr>
      </w:pPr>
      <w:bookmarkStart w:colFirst="0" w:colLast="0" w:name="_heading=h.3j2qqm3" w:id="19"/>
      <w:bookmarkEnd w:id="19"/>
      <w:r w:rsidDel="00000000" w:rsidR="00000000" w:rsidRPr="00000000">
        <w:rPr>
          <w:rFonts w:ascii="Arial" w:cs="Arial" w:eastAsia="Arial" w:hAnsi="Arial"/>
          <w:b w:val="1"/>
          <w:color w:val="000000"/>
          <w:rtl w:val="0"/>
        </w:rPr>
        <w:t xml:space="preserve">Additional Information</w:t>
      </w:r>
    </w:p>
    <w:p w:rsidR="00000000" w:rsidDel="00000000" w:rsidP="00000000" w:rsidRDefault="00000000" w:rsidRPr="00000000" w14:paraId="00000211">
      <w:pPr>
        <w:numPr>
          <w:ilvl w:val="1"/>
          <w:numId w:val="10"/>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1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1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1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1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1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1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1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1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1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1B">
      <w:pPr>
        <w:numPr>
          <w:ilvl w:val="1"/>
          <w:numId w:val="10"/>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1C">
      <w:pPr>
        <w:pStyle w:val="Heading1"/>
        <w:tabs>
          <w:tab w:val="left" w:leader="none" w:pos="142"/>
        </w:tabs>
        <w:spacing w:after="240" w:line="240" w:lineRule="auto"/>
        <w:jc w:val="both"/>
        <w:rPr/>
      </w:pPr>
      <w:bookmarkStart w:colFirst="0" w:colLast="0" w:name="_heading=h.4i7ojhp" w:id="21"/>
      <w:bookmarkEnd w:id="21"/>
      <w:r w:rsidDel="00000000" w:rsidR="00000000" w:rsidRPr="00000000">
        <w:rPr>
          <w:rFonts w:ascii="Arial" w:cs="Arial" w:eastAsia="Arial" w:hAnsi="Arial"/>
          <w:b w:val="1"/>
          <w:color w:val="000000"/>
          <w:rtl w:val="0"/>
        </w:rPr>
        <w:t xml:space="preserve">12</w:t>
      </w:r>
      <w:r w:rsidDel="00000000" w:rsidR="00000000" w:rsidRPr="00000000">
        <w:rPr>
          <w:rtl w:val="0"/>
        </w:rPr>
        <w:t xml:space="preserve">.    </w:t>
      </w:r>
      <w:r w:rsidDel="00000000" w:rsidR="00000000" w:rsidRPr="00000000">
        <w:rPr>
          <w:rFonts w:ascii="Arial" w:cs="Arial" w:eastAsia="Arial" w:hAnsi="Arial"/>
          <w:b w:val="1"/>
          <w:color w:val="000000"/>
          <w:rtl w:val="0"/>
        </w:rPr>
        <w:t xml:space="preserve">The Armed Forces Covenant</w:t>
      </w:r>
      <w:r w:rsidDel="00000000" w:rsidR="00000000" w:rsidRPr="00000000">
        <w:rPr>
          <w:rtl w:val="0"/>
        </w:rPr>
      </w:r>
    </w:p>
    <w:p w:rsidR="00000000" w:rsidDel="00000000" w:rsidP="00000000" w:rsidRDefault="00000000" w:rsidRPr="00000000" w14:paraId="0000021D">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1E">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color w:val="000000"/>
          <w:sz w:val="26"/>
          <w:szCs w:val="26"/>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1F">
      <w:pPr>
        <w:numPr>
          <w:ilvl w:val="0"/>
          <w:numId w:val="8"/>
        </w:numPr>
        <w:spacing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20">
      <w:pPr>
        <w:numPr>
          <w:ilvl w:val="0"/>
          <w:numId w:val="8"/>
        </w:numPr>
        <w:spacing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9">
        <w:r w:rsidDel="00000000" w:rsidR="00000000" w:rsidRPr="00000000">
          <w:rPr>
            <w:rFonts w:ascii="Arial" w:cs="Arial" w:eastAsia="Arial" w:hAnsi="Arial"/>
            <w:color w:val="000000"/>
            <w:sz w:val="24"/>
            <w:szCs w:val="24"/>
            <w:rtl w:val="0"/>
          </w:rPr>
          <w:t xml:space="preserve"> </w:t>
        </w:r>
      </w:hyperlink>
      <w:hyperlink r:id="rId20">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3">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hyperlink r:id="rId21">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24">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2">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9">
      <w:pPr>
        <w:numPr>
          <w:ilvl w:val="1"/>
          <w:numId w:val="9"/>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6"/>
          <w:szCs w:val="26"/>
        </w:rPr>
      </w:pPr>
      <w:bookmarkStart w:colFirst="0" w:colLast="0" w:name="_heading=h.qsh70q" w:id="22"/>
      <w:bookmarkEnd w:id="22"/>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3" w:type="default"/>
      <w:footerReference r:id="rId24" w:type="default"/>
      <w:footerReference r:id="rId25"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SGG T105-Attachment 1 - About the Framework v9.0</w:t>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RM6361 Multifunctional Devices (MFDs), GovPrint Hardware, Managed Print Services and Digital Workflow Software Services Framework </w:t>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SGG T105-Attachment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6361</w:t>
    </w:r>
    <w:r w:rsidDel="00000000" w:rsidR="00000000" w:rsidRPr="00000000">
      <w:rPr>
        <w:rFonts w:ascii="Arial" w:cs="Arial" w:eastAsia="Arial" w:hAnsi="Arial"/>
        <w:color w:val="000000"/>
        <w:sz w:val="20"/>
        <w:szCs w:val="20"/>
        <w:rtl w:val="0"/>
      </w:rPr>
      <w:t xml:space="preserve"> Multifunctional Devices (MFDs), GovPrint Hardware, Managed Print Services and Digital Workflow Software Services Framework </w:t>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6">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1789" w:hanging="360"/>
      </w:pPr>
      <w:rPr>
        <w:rFonts w:ascii="Arial" w:cs="Arial" w:eastAsia="Arial" w:hAnsi="Arial"/>
        <w:b w:val="0"/>
        <w:sz w:val="24"/>
        <w:szCs w:val="24"/>
        <w:u w:val="none"/>
        <w:shd w:fill="auto" w:val="clea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0">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C05CA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05CA3"/>
    <w:rPr>
      <w:rFonts w:ascii="Segoe UI" w:cs="Segoe UI" w:hAnsi="Segoe UI"/>
      <w:sz w:val="18"/>
      <w:szCs w:val="18"/>
    </w:rPr>
  </w:style>
  <w:style w:type="character" w:styleId="CommentReference">
    <w:name w:val="annotation reference"/>
    <w:basedOn w:val="DefaultParagraphFont"/>
    <w:uiPriority w:val="99"/>
    <w:semiHidden w:val="1"/>
    <w:unhideWhenUsed w:val="1"/>
    <w:rsid w:val="00E52C2F"/>
    <w:rPr>
      <w:sz w:val="16"/>
      <w:szCs w:val="16"/>
    </w:rPr>
  </w:style>
  <w:style w:type="paragraph" w:styleId="CommentText">
    <w:name w:val="annotation text"/>
    <w:basedOn w:val="Normal"/>
    <w:link w:val="CommentTextChar"/>
    <w:uiPriority w:val="99"/>
    <w:semiHidden w:val="1"/>
    <w:unhideWhenUsed w:val="1"/>
    <w:rsid w:val="00E52C2F"/>
    <w:pPr>
      <w:spacing w:line="240" w:lineRule="auto"/>
    </w:pPr>
    <w:rPr>
      <w:sz w:val="20"/>
      <w:szCs w:val="20"/>
    </w:rPr>
  </w:style>
  <w:style w:type="character" w:styleId="CommentTextChar" w:customStyle="1">
    <w:name w:val="Comment Text Char"/>
    <w:basedOn w:val="DefaultParagraphFont"/>
    <w:link w:val="CommentText"/>
    <w:uiPriority w:val="99"/>
    <w:semiHidden w:val="1"/>
    <w:rsid w:val="00E52C2F"/>
    <w:rPr>
      <w:sz w:val="20"/>
      <w:szCs w:val="20"/>
    </w:rPr>
  </w:style>
  <w:style w:type="paragraph" w:styleId="CommentSubject">
    <w:name w:val="annotation subject"/>
    <w:basedOn w:val="CommentText"/>
    <w:next w:val="CommentText"/>
    <w:link w:val="CommentSubjectChar"/>
    <w:uiPriority w:val="99"/>
    <w:semiHidden w:val="1"/>
    <w:unhideWhenUsed w:val="1"/>
    <w:rsid w:val="00E52C2F"/>
    <w:rPr>
      <w:b w:val="1"/>
      <w:bCs w:val="1"/>
    </w:rPr>
  </w:style>
  <w:style w:type="character" w:styleId="CommentSubjectChar" w:customStyle="1">
    <w:name w:val="Comment Subject Char"/>
    <w:basedOn w:val="CommentTextChar"/>
    <w:link w:val="CommentSubject"/>
    <w:uiPriority w:val="99"/>
    <w:semiHidden w:val="1"/>
    <w:rsid w:val="00E52C2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mailto:covenant-mailbox@mod.uk" TargetMode="External"/><Relationship Id="rId21" Type="http://schemas.openxmlformats.org/officeDocument/2006/relationships/hyperlink" Target="https://www.gov.uk/government/uploads/system/uploads/attachment_data/file/649954/20171005_Armed_Forces_Covenant_Guidance_Notes_for_Businesses.pdf" TargetMode="External"/><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wncommercialservice.bravosolution.co.uk"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www.crowncommercial.gov.uk/esourcing-training" TargetMode="External"/><Relationship Id="rId10" Type="http://schemas.openxmlformats.org/officeDocument/2006/relationships/hyperlink" Target="https://www.gov.uk/government/publications/esourcing-tool-guidance-for-suppliers" TargetMode="External"/><Relationship Id="rId13" Type="http://schemas.openxmlformats.org/officeDocument/2006/relationships/hyperlink" Target="https://www.gov.uk/government/publications/procurement-policy-note-0122-contracts-with-suppliers-from-russia-and-belarus" TargetMode="External"/><Relationship Id="rId12" Type="http://schemas.openxmlformats.org/officeDocument/2006/relationships/hyperlink" Target="https://www.gov.uk/government/publications/government-security-classifications/government-security-classifications-policy-html" TargetMode="External"/><Relationship Id="rId15" Type="http://schemas.openxmlformats.org/officeDocument/2006/relationships/hyperlink" Target="https://www.crowncommercial.gov.uk/agreements/RM6361" TargetMode="External"/><Relationship Id="rId14" Type="http://schemas.openxmlformats.org/officeDocument/2006/relationships/hyperlink" Target="https://www.gov.uk/government/publications/government-digital-strategy"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upcoming" TargetMode="External"/><Relationship Id="rId19" Type="http://schemas.openxmlformats.org/officeDocument/2006/relationships/hyperlink" Target="https://www.gov.uk/government/publications/corporate-covenant-pledge" TargetMode="External"/><Relationship Id="rId18" Type="http://schemas.openxmlformats.org/officeDocument/2006/relationships/hyperlink" Target="https://assets.publishing.service.gov.uk/government/uploads/system/uploads/attachment_data/file/987142/Resolution_planning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VD0hAJrZu8swMd+x5+v8eoJBw==">CgMxLjAyCGgubG54Yno5MgloLjFjaTkzeGIyDmgueWo1NzU0OXZnNW05MgloLjN6bnlzaDcyCWguMmV0OTJwMDIIaC50eWpjd3QyCWguM2R5NnZrbTIJaC4xdDNoNXNmMgloLjRkMzRvZzgyCWguM3dod21sNDIJaC4yczhleW8xMgloLjE3ZHA4dnUyCWguM3JkY3JqbjIJaC4yNmluMXJnMgloLjM1bmt1bjIyCWguMWtzdjR1djIJaC40NHNpbmlvMgloLjJqeHN4cWgyCGguejMzN3lhMgloLjNqMnFxbTMyCWguMXk4MTB0dzIJaC40aTdvamhwMghoLnFzaDcwcTgAciExeUhkTG1EVld1d2syVGZSREFNT3dCa0tuMzAydFV0e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