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23A6" w14:textId="54285BC9" w:rsidR="00E477CA" w:rsidRPr="00B46735" w:rsidRDefault="00236A26" w:rsidP="00A06F7A">
      <w:pPr>
        <w:rPr>
          <w:rFonts w:ascii="Arial" w:hAnsi="Arial" w:cs="Arial"/>
          <w:b/>
          <w:sz w:val="24"/>
          <w:szCs w:val="24"/>
        </w:rPr>
      </w:pPr>
      <w:r w:rsidRPr="00B46735">
        <w:rPr>
          <w:rFonts w:ascii="Arial" w:hAnsi="Arial" w:cs="Arial"/>
          <w:b/>
          <w:sz w:val="24"/>
          <w:szCs w:val="24"/>
        </w:rPr>
        <w:t xml:space="preserve">NHS </w:t>
      </w:r>
      <w:r w:rsidR="009C5955" w:rsidRPr="00B46735">
        <w:rPr>
          <w:rFonts w:ascii="Arial" w:hAnsi="Arial" w:cs="Arial"/>
          <w:b/>
          <w:sz w:val="24"/>
          <w:szCs w:val="24"/>
        </w:rPr>
        <w:t xml:space="preserve">England </w:t>
      </w:r>
    </w:p>
    <w:p w14:paraId="55EDB9DA" w14:textId="77777777" w:rsidR="00BC7842" w:rsidRPr="00B46735" w:rsidRDefault="00703947" w:rsidP="00BC78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bookmarkStart w:id="0" w:name="_Hlk127438487"/>
      <w:r w:rsidRPr="00B46735">
        <w:rPr>
          <w:rFonts w:ascii="Arial" w:hAnsi="Arial" w:cs="Arial"/>
          <w:b/>
          <w:bCs/>
        </w:rPr>
        <w:t xml:space="preserve">NHS England </w:t>
      </w:r>
      <w:r w:rsidR="00BC7842" w:rsidRPr="00B46735">
        <w:rPr>
          <w:rStyle w:val="normaltextrun"/>
          <w:rFonts w:ascii="Arial" w:hAnsi="Arial" w:cs="Arial"/>
          <w:b/>
          <w:bCs/>
          <w:color w:val="181818"/>
          <w:shd w:val="clear" w:color="auto" w:fill="FFFFFF"/>
        </w:rPr>
        <w:t>Down’s Syndrome Screening Quality Assurance Support Service (DQASS)</w:t>
      </w:r>
      <w:r w:rsidR="00BC7842" w:rsidRPr="00B46735">
        <w:rPr>
          <w:rStyle w:val="eop"/>
          <w:rFonts w:ascii="Arial" w:hAnsi="Arial" w:cs="Arial"/>
          <w:color w:val="181818"/>
        </w:rPr>
        <w:t> </w:t>
      </w:r>
    </w:p>
    <w:p w14:paraId="5B4FCDA0" w14:textId="77777777" w:rsidR="00BD6022" w:rsidRPr="00B46735" w:rsidRDefault="00BC784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eop"/>
          <w:rFonts w:ascii="Arial" w:hAnsi="Arial" w:cs="Arial"/>
        </w:rPr>
        <w:t> </w:t>
      </w:r>
      <w:r w:rsidR="00BD6022" w:rsidRPr="00B46735">
        <w:rPr>
          <w:rFonts w:ascii="Arial" w:hAnsi="Arial" w:cs="Arial"/>
          <w:color w:val="181818"/>
          <w:shd w:val="clear" w:color="auto" w:fill="FFFFFF"/>
        </w:rPr>
        <w:t xml:space="preserve">NHS England is to conduct market engagement to obtain input and feedback in preparation for a potential tender of a </w:t>
      </w:r>
      <w:r w:rsidR="00BD6022" w:rsidRPr="00B46735">
        <w:rPr>
          <w:rStyle w:val="normaltextrun"/>
          <w:rFonts w:ascii="Arial" w:hAnsi="Arial" w:cs="Arial"/>
          <w:b/>
          <w:bCs/>
          <w:color w:val="181818"/>
          <w:shd w:val="clear" w:color="auto" w:fill="FFFFFF"/>
        </w:rPr>
        <w:t>Down’s Syndrome Screening Quality Assurance Support Service (DQASS)</w:t>
      </w:r>
      <w:r w:rsidR="00BD6022" w:rsidRPr="00B46735">
        <w:rPr>
          <w:rStyle w:val="eop"/>
          <w:rFonts w:ascii="Arial" w:hAnsi="Arial" w:cs="Arial"/>
          <w:color w:val="181818"/>
        </w:rPr>
        <w:t> </w:t>
      </w:r>
    </w:p>
    <w:p w14:paraId="1BFFD2FD" w14:textId="1F904C71" w:rsidR="00BC784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Fonts w:ascii="Arial" w:hAnsi="Arial" w:cs="Arial"/>
        </w:rPr>
        <w:t>Service.</w:t>
      </w:r>
    </w:p>
    <w:p w14:paraId="081A6183" w14:textId="77777777" w:rsidR="00BD602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26C2292" w14:textId="771B991B" w:rsidR="00BD602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</w:rPr>
        <w:t>The Vaccination and Screening directorate (V&amp;S) forms part of NHS England and exists to protect and improve the nation’s health and wellbeing and reduce health inequalities. This is achieved through world-leading science, knowledge and intelligence, advocacy, partnerships, and the delivery of specialist public health services. </w:t>
      </w:r>
      <w:r w:rsidRPr="00B46735">
        <w:rPr>
          <w:rStyle w:val="eop"/>
          <w:rFonts w:ascii="Arial" w:hAnsi="Arial" w:cs="Arial"/>
        </w:rPr>
        <w:t> </w:t>
      </w:r>
    </w:p>
    <w:p w14:paraId="0976F3EA" w14:textId="77777777" w:rsidR="00BD602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</w:rPr>
        <w:t xml:space="preserve"> V&amp;S includes many programme areas, one of which is the NHS </w:t>
      </w:r>
      <w:proofErr w:type="spellStart"/>
      <w:r w:rsidRPr="00B46735">
        <w:rPr>
          <w:rStyle w:val="normaltextrun"/>
          <w:rFonts w:ascii="Arial" w:hAnsi="Arial" w:cs="Arial"/>
        </w:rPr>
        <w:t>Fetal</w:t>
      </w:r>
      <w:proofErr w:type="spellEnd"/>
      <w:r w:rsidRPr="00B46735">
        <w:rPr>
          <w:rStyle w:val="normaltextrun"/>
          <w:rFonts w:ascii="Arial" w:hAnsi="Arial" w:cs="Arial"/>
        </w:rPr>
        <w:t xml:space="preserve"> Anomaly Screening Programme.</w:t>
      </w:r>
      <w:r w:rsidRPr="00B46735">
        <w:rPr>
          <w:rStyle w:val="eop"/>
          <w:rFonts w:ascii="Arial" w:hAnsi="Arial" w:cs="Arial"/>
        </w:rPr>
        <w:t> </w:t>
      </w:r>
    </w:p>
    <w:p w14:paraId="33780651" w14:textId="77777777" w:rsidR="00BD602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</w:rPr>
        <w:t xml:space="preserve">The aim of the NHS </w:t>
      </w:r>
      <w:proofErr w:type="spellStart"/>
      <w:r w:rsidRPr="00B46735">
        <w:rPr>
          <w:rStyle w:val="normaltextrun"/>
          <w:rFonts w:ascii="Arial" w:hAnsi="Arial" w:cs="Arial"/>
        </w:rPr>
        <w:t>Fetal</w:t>
      </w:r>
      <w:proofErr w:type="spellEnd"/>
      <w:r w:rsidRPr="00B46735">
        <w:rPr>
          <w:rStyle w:val="normaltextrun"/>
          <w:rFonts w:ascii="Arial" w:hAnsi="Arial" w:cs="Arial"/>
        </w:rPr>
        <w:t xml:space="preserve"> Anomaly Screening Programme is to ensure there is </w:t>
      </w:r>
      <w:r w:rsidRPr="00B46735">
        <w:rPr>
          <w:rStyle w:val="normaltextrun"/>
          <w:rFonts w:ascii="Arial" w:hAnsi="Arial" w:cs="Arial"/>
          <w:color w:val="0B0C0C"/>
          <w:lang w:val="en"/>
        </w:rPr>
        <w:t>equal access to uniform and quality-assured screening to all eligible pregnant women in England. The Programme ensures that services provide women with high quality information, so they can make a personal informed choice about their screening and pregnancy options.</w:t>
      </w:r>
      <w:r w:rsidRPr="00B46735">
        <w:rPr>
          <w:rStyle w:val="eop"/>
          <w:rFonts w:ascii="Arial" w:hAnsi="Arial" w:cs="Arial"/>
          <w:color w:val="0B0C0C"/>
        </w:rPr>
        <w:t> </w:t>
      </w:r>
    </w:p>
    <w:p w14:paraId="1E9725A3" w14:textId="77777777" w:rsidR="00BD6022" w:rsidRPr="00B46735" w:rsidRDefault="00BD6022" w:rsidP="00BD602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46735">
        <w:rPr>
          <w:rStyle w:val="eop"/>
          <w:rFonts w:ascii="Arial" w:hAnsi="Arial" w:cs="Arial"/>
        </w:rPr>
        <w:t> </w:t>
      </w:r>
    </w:p>
    <w:p w14:paraId="278BAF1A" w14:textId="77777777" w:rsidR="00BD602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</w:rPr>
        <w:t>All eligible pregnant women in England are offered screening to assess the chance of having a baby with Down’s syndrome, Edwards’ syndrome and Patau’s syndrome. Screening is offered to both singleton and twin pregnancies.</w:t>
      </w:r>
      <w:r w:rsidRPr="00B46735">
        <w:rPr>
          <w:rStyle w:val="eop"/>
          <w:rFonts w:ascii="Arial" w:hAnsi="Arial" w:cs="Arial"/>
        </w:rPr>
        <w:t> </w:t>
      </w:r>
    </w:p>
    <w:p w14:paraId="34C94237" w14:textId="77777777" w:rsidR="00BD602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</w:rPr>
        <w:t xml:space="preserve">The recommended method of screening is first trimester screening, combining maternal age, biochemistry markers and ultrasound measurement of </w:t>
      </w:r>
      <w:r w:rsidRPr="00B46735">
        <w:rPr>
          <w:rStyle w:val="normaltextrun"/>
          <w:rFonts w:ascii="Arial" w:hAnsi="Arial" w:cs="Arial"/>
          <w:color w:val="181818"/>
          <w:shd w:val="clear" w:color="auto" w:fill="FFFFFF"/>
        </w:rPr>
        <w:t xml:space="preserve">crown rump length (CRL) and </w:t>
      </w:r>
      <w:r w:rsidRPr="00B46735">
        <w:rPr>
          <w:rStyle w:val="normaltextrun"/>
          <w:rFonts w:ascii="Arial" w:hAnsi="Arial" w:cs="Arial"/>
        </w:rPr>
        <w:t>nuchal translucency (NT) to provide a pregnant woman with her chance of having a baby with Down’s syndrome, Edwards’ syndrome and Patau’s syndrome.</w:t>
      </w:r>
      <w:r w:rsidRPr="00B46735">
        <w:rPr>
          <w:rStyle w:val="eop"/>
          <w:rFonts w:ascii="Arial" w:hAnsi="Arial" w:cs="Arial"/>
        </w:rPr>
        <w:t> </w:t>
      </w:r>
    </w:p>
    <w:p w14:paraId="27FDF7EF" w14:textId="77777777" w:rsidR="00BD602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eop"/>
          <w:rFonts w:ascii="Arial" w:hAnsi="Arial" w:cs="Arial"/>
        </w:rPr>
        <w:t> </w:t>
      </w:r>
    </w:p>
    <w:p w14:paraId="551D53A4" w14:textId="77777777" w:rsidR="00BD602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</w:rPr>
        <w:t>Second trimester biochemical screening is available for women who are too late to have the combined test or in cases where it is not possible to measure the NT.</w:t>
      </w:r>
      <w:r w:rsidRPr="00B46735">
        <w:rPr>
          <w:rStyle w:val="eop"/>
          <w:rFonts w:ascii="Arial" w:hAnsi="Arial" w:cs="Arial"/>
        </w:rPr>
        <w:t> </w:t>
      </w:r>
    </w:p>
    <w:p w14:paraId="611EAB88" w14:textId="77777777" w:rsidR="00BD602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</w:rPr>
        <w:t xml:space="preserve">Women who receive a higher chance screening result are offered further information and different options including prenatal diagnosis. The decision to have a prenatal diagnostic procedure can be a difficult for many pregnant women as </w:t>
      </w:r>
      <w:r w:rsidRPr="00B46735">
        <w:rPr>
          <w:rStyle w:val="normaltextrun"/>
          <w:rFonts w:ascii="Arial" w:hAnsi="Arial" w:cs="Arial"/>
          <w:color w:val="0B0C0C"/>
          <w:shd w:val="clear" w:color="auto" w:fill="FFFFFF"/>
        </w:rPr>
        <w:t>1 out of 200 women (0.5%) who have a diagnostic test will miscarry because of the test.</w:t>
      </w:r>
      <w:r w:rsidRPr="00B46735">
        <w:rPr>
          <w:rStyle w:val="eop"/>
          <w:rFonts w:ascii="Arial" w:hAnsi="Arial" w:cs="Arial"/>
          <w:color w:val="0B0C0C"/>
        </w:rPr>
        <w:t> </w:t>
      </w:r>
    </w:p>
    <w:p w14:paraId="70A7669B" w14:textId="77777777" w:rsidR="00BD6022" w:rsidRPr="00B46735" w:rsidRDefault="00BD6022" w:rsidP="00BD602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b/>
          <w:bCs/>
          <w:lang w:val="en"/>
        </w:rPr>
        <w:t> </w:t>
      </w:r>
      <w:r w:rsidRPr="00B46735">
        <w:rPr>
          <w:rStyle w:val="eop"/>
          <w:rFonts w:ascii="Arial" w:hAnsi="Arial" w:cs="Arial"/>
        </w:rPr>
        <w:t> </w:t>
      </w:r>
    </w:p>
    <w:p w14:paraId="61183F38" w14:textId="77777777" w:rsidR="00BD6022" w:rsidRPr="00B46735" w:rsidRDefault="00BD6022" w:rsidP="00BD6022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b/>
          <w:bCs/>
        </w:rPr>
        <w:t>Section 2: Current Service Model and Purpose of the RFI</w:t>
      </w:r>
      <w:r w:rsidRPr="00B46735">
        <w:rPr>
          <w:rStyle w:val="eop"/>
          <w:rFonts w:ascii="Arial" w:hAnsi="Arial" w:cs="Arial"/>
        </w:rPr>
        <w:t> </w:t>
      </w:r>
    </w:p>
    <w:p w14:paraId="7A3E2B5F" w14:textId="77777777" w:rsidR="00BD6022" w:rsidRPr="00B46735" w:rsidRDefault="00BD6022" w:rsidP="00BD602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color w:val="181818"/>
        </w:rPr>
        <w:t xml:space="preserve">The Down’s Syndrome Screening Quality Assurance Support Service (DQASS) is in place to </w:t>
      </w:r>
      <w:r w:rsidRPr="00B46735">
        <w:rPr>
          <w:rStyle w:val="normaltextrun"/>
          <w:rFonts w:ascii="Arial" w:hAnsi="Arial" w:cs="Arial"/>
          <w:color w:val="0B0C0C"/>
        </w:rPr>
        <w:t>monitor and support the quality and effectiveness of the screening tests for Down’s syndrome (T21), Edwards’ syndrome (T18) and Patau’s syndrome (T13) in England. </w:t>
      </w:r>
      <w:r w:rsidRPr="00B46735">
        <w:rPr>
          <w:rStyle w:val="eop"/>
          <w:rFonts w:ascii="Arial" w:hAnsi="Arial" w:cs="Arial"/>
          <w:color w:val="0B0C0C"/>
        </w:rPr>
        <w:t> </w:t>
      </w:r>
    </w:p>
    <w:p w14:paraId="3E12C828" w14:textId="77777777" w:rsidR="00BD6022" w:rsidRPr="00B46735" w:rsidRDefault="00BD6022" w:rsidP="00BD602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color w:val="0B0C0C"/>
        </w:rPr>
        <w:t xml:space="preserve">The DQASS service supports the NHS </w:t>
      </w:r>
      <w:proofErr w:type="spellStart"/>
      <w:r w:rsidRPr="00B46735">
        <w:rPr>
          <w:rStyle w:val="normaltextrun"/>
          <w:rFonts w:ascii="Arial" w:hAnsi="Arial" w:cs="Arial"/>
          <w:color w:val="0B0C0C"/>
        </w:rPr>
        <w:t>Fetal</w:t>
      </w:r>
      <w:proofErr w:type="spellEnd"/>
      <w:r w:rsidRPr="00B46735">
        <w:rPr>
          <w:rStyle w:val="normaltextrun"/>
          <w:rFonts w:ascii="Arial" w:hAnsi="Arial" w:cs="Arial"/>
          <w:color w:val="0B0C0C"/>
        </w:rPr>
        <w:t xml:space="preserve"> Anomaly Programme by providing </w:t>
      </w:r>
      <w:r w:rsidRPr="00B46735">
        <w:rPr>
          <w:rStyle w:val="normaltextrun"/>
          <w:rFonts w:ascii="Arial" w:hAnsi="Arial" w:cs="Arial"/>
          <w:color w:val="181818"/>
          <w:shd w:val="clear" w:color="auto" w:fill="FFFFFF"/>
        </w:rPr>
        <w:t>statistical</w:t>
      </w:r>
      <w:r w:rsidRPr="00B46735">
        <w:rPr>
          <w:rStyle w:val="normaltextrun"/>
          <w:rFonts w:ascii="Arial" w:hAnsi="Arial" w:cs="Arial"/>
        </w:rPr>
        <w:t xml:space="preserve"> services that delivers independent clinical audit data and feedback to screening laboratories and ultrasound practitioners to enable quality assurance and continuous quality improvement.</w:t>
      </w:r>
      <w:r w:rsidRPr="00B46735">
        <w:rPr>
          <w:rStyle w:val="normaltextrun"/>
          <w:rFonts w:ascii="Arial" w:hAnsi="Arial" w:cs="Arial"/>
          <w:b/>
          <w:bCs/>
        </w:rPr>
        <w:t> </w:t>
      </w:r>
      <w:r w:rsidRPr="00B46735">
        <w:rPr>
          <w:rStyle w:val="eop"/>
          <w:rFonts w:ascii="Arial" w:hAnsi="Arial" w:cs="Arial"/>
        </w:rPr>
        <w:t> </w:t>
      </w:r>
    </w:p>
    <w:p w14:paraId="71958F0E" w14:textId="77777777" w:rsidR="00BD6022" w:rsidRPr="00B46735" w:rsidRDefault="00BD6022" w:rsidP="00BD602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46735">
        <w:rPr>
          <w:rStyle w:val="eop"/>
          <w:rFonts w:ascii="Arial" w:hAnsi="Arial" w:cs="Arial"/>
          <w:color w:val="0B0C0C"/>
        </w:rPr>
        <w:t> </w:t>
      </w:r>
    </w:p>
    <w:p w14:paraId="119DF4D7" w14:textId="77777777" w:rsidR="00BD6022" w:rsidRPr="00B46735" w:rsidRDefault="00BD6022" w:rsidP="00BD602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color w:val="181818"/>
        </w:rPr>
        <w:t>The analysis undertaken by the service checks the baseline median values, risk algorithm parameter values and population measures, such as age adjusted follow-</w:t>
      </w:r>
      <w:r w:rsidRPr="00B46735">
        <w:rPr>
          <w:rStyle w:val="normaltextrun"/>
          <w:rFonts w:ascii="Arial" w:hAnsi="Arial" w:cs="Arial"/>
          <w:color w:val="181818"/>
        </w:rPr>
        <w:lastRenderedPageBreak/>
        <w:t xml:space="preserve">up rates. </w:t>
      </w:r>
      <w:r w:rsidRPr="00B46735">
        <w:rPr>
          <w:rStyle w:val="normaltextrun"/>
          <w:rFonts w:ascii="Arial" w:hAnsi="Arial" w:cs="Arial"/>
          <w:color w:val="0B0C0C"/>
        </w:rPr>
        <w:t>Through meta-analyses, DQASS provides information on effects of factors such as smoking that is used to improve screening performance.</w:t>
      </w:r>
      <w:r w:rsidRPr="00B46735">
        <w:rPr>
          <w:rStyle w:val="eop"/>
          <w:rFonts w:ascii="Arial" w:hAnsi="Arial" w:cs="Arial"/>
          <w:color w:val="0B0C0C"/>
        </w:rPr>
        <w:t> </w:t>
      </w:r>
    </w:p>
    <w:p w14:paraId="73C68D2E" w14:textId="77777777" w:rsidR="00BD6022" w:rsidRPr="00B46735" w:rsidRDefault="00BD6022" w:rsidP="00BD602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46735">
        <w:rPr>
          <w:rStyle w:val="scxw262484119"/>
          <w:rFonts w:ascii="Arial" w:hAnsi="Arial" w:cs="Arial"/>
        </w:rPr>
        <w:t> </w:t>
      </w:r>
      <w:r w:rsidRPr="00B46735">
        <w:rPr>
          <w:rFonts w:ascii="Arial" w:hAnsi="Arial" w:cs="Arial"/>
        </w:rPr>
        <w:br/>
      </w:r>
      <w:r w:rsidRPr="00B46735">
        <w:rPr>
          <w:rStyle w:val="normaltextrun"/>
          <w:rFonts w:ascii="Arial" w:hAnsi="Arial" w:cs="Arial"/>
          <w:color w:val="0B0C0C"/>
        </w:rPr>
        <w:t>The analyses provided by DQASS is used by the </w:t>
      </w:r>
      <w:hyperlink r:id="rId10" w:tgtFrame="_blank" w:history="1">
        <w:r w:rsidRPr="00B46735">
          <w:rPr>
            <w:rStyle w:val="normaltextrun"/>
            <w:rFonts w:ascii="Arial" w:hAnsi="Arial" w:cs="Arial"/>
            <w:color w:val="1D70B8"/>
            <w:u w:val="single"/>
          </w:rPr>
          <w:t>Screening Quality Assurance Service (SQAS)</w:t>
        </w:r>
      </w:hyperlink>
      <w:r w:rsidRPr="00B46735">
        <w:rPr>
          <w:rStyle w:val="normaltextrun"/>
          <w:rFonts w:ascii="Arial" w:hAnsi="Arial" w:cs="Arial"/>
          <w:color w:val="0B0C0C"/>
        </w:rPr>
        <w:t xml:space="preserve"> to improve the screening programme through feedback on all aspects of the test to laboratories, ultrasound departments and commercial.</w:t>
      </w:r>
      <w:r w:rsidRPr="00B46735">
        <w:rPr>
          <w:rStyle w:val="eop"/>
          <w:rFonts w:ascii="Arial" w:hAnsi="Arial" w:cs="Arial"/>
          <w:color w:val="0B0C0C"/>
        </w:rPr>
        <w:t> </w:t>
      </w:r>
    </w:p>
    <w:p w14:paraId="23231CF1" w14:textId="77777777" w:rsidR="00BD602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color w:val="181818"/>
          <w:shd w:val="clear" w:color="auto" w:fill="FFFFFF"/>
        </w:rPr>
        <w:t>DQASS provides independent audits of screening laboratory and ultrasound data in a standardised and statistically valid format. </w:t>
      </w:r>
      <w:r w:rsidRPr="00B46735">
        <w:rPr>
          <w:rStyle w:val="eop"/>
          <w:rFonts w:ascii="Arial" w:hAnsi="Arial" w:cs="Arial"/>
          <w:color w:val="181818"/>
        </w:rPr>
        <w:t> </w:t>
      </w:r>
    </w:p>
    <w:p w14:paraId="151A0D84" w14:textId="77777777" w:rsidR="00BD602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color w:val="181818"/>
          <w:shd w:val="clear" w:color="auto" w:fill="FFFFFF"/>
        </w:rPr>
        <w:t>The service model includes statisticians who are experts in Down’s, Edwards’ and Patau’s syndromes. </w:t>
      </w:r>
      <w:r w:rsidRPr="00B46735">
        <w:rPr>
          <w:rStyle w:val="eop"/>
          <w:rFonts w:ascii="Arial" w:hAnsi="Arial" w:cs="Arial"/>
          <w:color w:val="181818"/>
        </w:rPr>
        <w:t> </w:t>
      </w:r>
    </w:p>
    <w:p w14:paraId="23852AC4" w14:textId="77777777" w:rsidR="00BD6022" w:rsidRPr="00B46735" w:rsidRDefault="00BD6022" w:rsidP="00BD60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lang w:val="en"/>
        </w:rPr>
        <w:t>The current service requirements are:</w:t>
      </w:r>
      <w:r w:rsidRPr="00B46735">
        <w:rPr>
          <w:rStyle w:val="eop"/>
          <w:rFonts w:ascii="Arial" w:hAnsi="Arial" w:cs="Arial"/>
        </w:rPr>
        <w:t> </w:t>
      </w:r>
    </w:p>
    <w:p w14:paraId="46C66251" w14:textId="77777777" w:rsidR="00BD6022" w:rsidRPr="00B46735" w:rsidRDefault="00BD6022" w:rsidP="00BD6022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lang w:val="en"/>
        </w:rPr>
        <w:t xml:space="preserve">Collating data from 22 screening laboratories in the </w:t>
      </w:r>
      <w:proofErr w:type="gramStart"/>
      <w:r w:rsidRPr="00B46735">
        <w:rPr>
          <w:rStyle w:val="normaltextrun"/>
          <w:rFonts w:ascii="Arial" w:hAnsi="Arial" w:cs="Arial"/>
          <w:lang w:val="en"/>
        </w:rPr>
        <w:t>UK  that</w:t>
      </w:r>
      <w:proofErr w:type="gramEnd"/>
      <w:r w:rsidRPr="00B46735">
        <w:rPr>
          <w:rStyle w:val="normaltextrun"/>
          <w:rFonts w:ascii="Arial" w:hAnsi="Arial" w:cs="Arial"/>
          <w:lang w:val="en"/>
        </w:rPr>
        <w:t xml:space="preserve"> screen for </w:t>
      </w:r>
      <w:r w:rsidRPr="00B46735">
        <w:rPr>
          <w:rStyle w:val="normaltextrun"/>
          <w:rFonts w:ascii="Arial" w:hAnsi="Arial" w:cs="Arial"/>
          <w:color w:val="181818"/>
          <w:shd w:val="clear" w:color="auto" w:fill="FFFFFF"/>
        </w:rPr>
        <w:t>Down’s, Edwards’ and Patau’s syndromes</w:t>
      </w:r>
      <w:r w:rsidRPr="00B46735">
        <w:rPr>
          <w:rStyle w:val="eop"/>
          <w:rFonts w:ascii="Arial" w:hAnsi="Arial" w:cs="Arial"/>
          <w:color w:val="181818"/>
        </w:rPr>
        <w:t> </w:t>
      </w:r>
    </w:p>
    <w:p w14:paraId="43B69158" w14:textId="77777777" w:rsidR="00BD6022" w:rsidRPr="00B46735" w:rsidRDefault="00BD6022" w:rsidP="00BD6022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color w:val="181818"/>
          <w:shd w:val="clear" w:color="auto" w:fill="FFFFFF"/>
        </w:rPr>
        <w:t>Providing data and reports back to the labs and screening support sonographers to support consistency and improvements in practice </w:t>
      </w:r>
      <w:r w:rsidRPr="00B46735">
        <w:rPr>
          <w:rStyle w:val="eop"/>
          <w:rFonts w:ascii="Arial" w:hAnsi="Arial" w:cs="Arial"/>
          <w:color w:val="181818"/>
        </w:rPr>
        <w:t> </w:t>
      </w:r>
    </w:p>
    <w:p w14:paraId="4DF2C797" w14:textId="77777777" w:rsidR="00BD6022" w:rsidRPr="00B46735" w:rsidRDefault="00BD6022" w:rsidP="00BD6022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lang w:val="en"/>
        </w:rPr>
        <w:t>Making recommendations to the V&amp;S directorate including quality and assurance </w:t>
      </w:r>
      <w:r w:rsidRPr="00B46735">
        <w:rPr>
          <w:rStyle w:val="eop"/>
          <w:rFonts w:ascii="Arial" w:hAnsi="Arial" w:cs="Arial"/>
        </w:rPr>
        <w:t> </w:t>
      </w:r>
    </w:p>
    <w:p w14:paraId="75DFD7E6" w14:textId="77777777" w:rsidR="00BD6022" w:rsidRPr="00B46735" w:rsidRDefault="00BD6022" w:rsidP="00BD6022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lang w:val="en"/>
        </w:rPr>
        <w:t>Engaging with software suppliers</w:t>
      </w:r>
      <w:r w:rsidRPr="00B46735">
        <w:rPr>
          <w:rStyle w:val="eop"/>
          <w:rFonts w:ascii="Arial" w:hAnsi="Arial" w:cs="Arial"/>
        </w:rPr>
        <w:t> </w:t>
      </w:r>
    </w:p>
    <w:p w14:paraId="276A8FE9" w14:textId="77777777" w:rsidR="00BD6022" w:rsidRPr="00B46735" w:rsidRDefault="00BD6022" w:rsidP="00BD6022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lang w:val="en"/>
        </w:rPr>
        <w:t>Informing national guidance </w:t>
      </w:r>
      <w:r w:rsidRPr="00B46735">
        <w:rPr>
          <w:rStyle w:val="eop"/>
          <w:rFonts w:ascii="Arial" w:hAnsi="Arial" w:cs="Arial"/>
        </w:rPr>
        <w:t> </w:t>
      </w:r>
    </w:p>
    <w:p w14:paraId="3E1FB323" w14:textId="77777777" w:rsidR="00BD6022" w:rsidRPr="00B46735" w:rsidRDefault="00BD6022" w:rsidP="00BD6022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lang w:val="en"/>
        </w:rPr>
        <w:t>Providing support and training to lab staff and ultrasound practitioners and screening staff working in the V&amp;S directorate </w:t>
      </w:r>
      <w:r w:rsidRPr="00B46735">
        <w:rPr>
          <w:rStyle w:val="eop"/>
          <w:rFonts w:ascii="Arial" w:hAnsi="Arial" w:cs="Arial"/>
        </w:rPr>
        <w:t> </w:t>
      </w:r>
    </w:p>
    <w:p w14:paraId="61282938" w14:textId="77777777" w:rsidR="00BD6022" w:rsidRPr="00B46735" w:rsidRDefault="00BD6022" w:rsidP="00BD6022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B46735">
        <w:rPr>
          <w:rStyle w:val="eop"/>
          <w:rFonts w:ascii="Arial" w:hAnsi="Arial" w:cs="Arial"/>
        </w:rPr>
        <w:t> </w:t>
      </w:r>
    </w:p>
    <w:p w14:paraId="5CC22B93" w14:textId="77777777" w:rsidR="00BD6022" w:rsidRPr="00B46735" w:rsidRDefault="00BD6022" w:rsidP="00BD6022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B46735">
        <w:rPr>
          <w:rStyle w:val="normaltextrun"/>
          <w:rFonts w:ascii="Arial" w:hAnsi="Arial" w:cs="Arial"/>
          <w:lang w:val="en"/>
        </w:rPr>
        <w:t xml:space="preserve">For more detailed information about the DQASS, including reporting, please visit:  </w:t>
      </w:r>
      <w:hyperlink r:id="rId11" w:tgtFrame="_blank" w:history="1">
        <w:r w:rsidRPr="00B46735">
          <w:rPr>
            <w:rStyle w:val="normaltextrun"/>
            <w:rFonts w:ascii="Arial" w:hAnsi="Arial" w:cs="Arial"/>
            <w:color w:val="0563C1"/>
            <w:u w:val="single"/>
            <w:lang w:val="en"/>
          </w:rPr>
          <w:t>https://www.gov.uk/guidance/downs-syndrome-screening-quality-assurance-support-service</w:t>
        </w:r>
      </w:hyperlink>
      <w:r w:rsidRPr="00B46735">
        <w:rPr>
          <w:rStyle w:val="eop"/>
          <w:rFonts w:ascii="Arial" w:hAnsi="Arial" w:cs="Arial"/>
        </w:rPr>
        <w:t> </w:t>
      </w:r>
    </w:p>
    <w:p w14:paraId="50B21FC4" w14:textId="5A874BEA" w:rsidR="00703947" w:rsidRPr="00B46735" w:rsidRDefault="00BD6022" w:rsidP="00BD6022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B46735">
        <w:rPr>
          <w:rStyle w:val="eop"/>
          <w:rFonts w:ascii="Arial" w:hAnsi="Arial" w:cs="Arial"/>
        </w:rPr>
        <w:t> </w:t>
      </w:r>
    </w:p>
    <w:p w14:paraId="44FA83D0" w14:textId="3DE6D395" w:rsidR="006B7E11" w:rsidRPr="00B46735" w:rsidRDefault="006B7E11" w:rsidP="00317B0A">
      <w:pPr>
        <w:rPr>
          <w:rFonts w:ascii="Arial" w:hAnsi="Arial" w:cs="Arial"/>
          <w:b/>
          <w:bCs/>
          <w:sz w:val="24"/>
          <w:szCs w:val="24"/>
        </w:rPr>
      </w:pPr>
    </w:p>
    <w:p w14:paraId="0CCBD770" w14:textId="41A7E048" w:rsidR="00110AB1" w:rsidRPr="00B46735" w:rsidRDefault="00A06F7A" w:rsidP="00A06F7A">
      <w:pPr>
        <w:rPr>
          <w:rFonts w:ascii="Arial" w:hAnsi="Arial" w:cs="Arial"/>
          <w:sz w:val="24"/>
          <w:szCs w:val="24"/>
        </w:rPr>
      </w:pPr>
      <w:r w:rsidRPr="00B46735">
        <w:rPr>
          <w:rFonts w:ascii="Arial" w:hAnsi="Arial" w:cs="Arial"/>
          <w:sz w:val="24"/>
          <w:szCs w:val="24"/>
        </w:rPr>
        <w:t>The Contracting Authority would like to gather soft intelligence from the market and</w:t>
      </w:r>
      <w:r w:rsidR="00354CCB" w:rsidRPr="00B46735">
        <w:rPr>
          <w:rFonts w:ascii="Arial" w:hAnsi="Arial" w:cs="Arial"/>
          <w:sz w:val="24"/>
          <w:szCs w:val="24"/>
        </w:rPr>
        <w:t xml:space="preserve"> is</w:t>
      </w:r>
      <w:r w:rsidR="00110AB1" w:rsidRPr="00B46735">
        <w:rPr>
          <w:rFonts w:ascii="Arial" w:hAnsi="Arial" w:cs="Arial"/>
          <w:sz w:val="24"/>
          <w:szCs w:val="24"/>
        </w:rPr>
        <w:t xml:space="preserve"> </w:t>
      </w:r>
      <w:r w:rsidR="006C7D64" w:rsidRPr="00B46735">
        <w:rPr>
          <w:rFonts w:ascii="Arial" w:hAnsi="Arial" w:cs="Arial"/>
          <w:sz w:val="24"/>
          <w:szCs w:val="24"/>
        </w:rPr>
        <w:t>publishing a Request for Information (RFI)</w:t>
      </w:r>
      <w:r w:rsidR="00B57DBC" w:rsidRPr="00B46735">
        <w:rPr>
          <w:rFonts w:ascii="Arial" w:hAnsi="Arial" w:cs="Arial"/>
          <w:sz w:val="24"/>
          <w:szCs w:val="24"/>
        </w:rPr>
        <w:t>.</w:t>
      </w:r>
      <w:r w:rsidR="008E7DE8" w:rsidRPr="00B46735">
        <w:rPr>
          <w:rFonts w:ascii="Arial" w:hAnsi="Arial" w:cs="Arial"/>
          <w:sz w:val="24"/>
          <w:szCs w:val="24"/>
        </w:rPr>
        <w:t xml:space="preserve"> </w:t>
      </w:r>
    </w:p>
    <w:p w14:paraId="5E460148" w14:textId="6A615F30" w:rsidR="00860104" w:rsidRPr="00B46735" w:rsidRDefault="00021D70" w:rsidP="00021D70">
      <w:pPr>
        <w:rPr>
          <w:rFonts w:ascii="Arial" w:hAnsi="Arial" w:cs="Arial"/>
          <w:sz w:val="24"/>
          <w:szCs w:val="24"/>
        </w:rPr>
      </w:pPr>
      <w:r w:rsidRPr="00B46735">
        <w:rPr>
          <w:rFonts w:ascii="Arial" w:hAnsi="Arial" w:cs="Arial"/>
          <w:sz w:val="24"/>
          <w:szCs w:val="24"/>
        </w:rPr>
        <w:t xml:space="preserve">The RFI and further documentation will be available on </w:t>
      </w:r>
      <w:r w:rsidR="00354CCB" w:rsidRPr="00B46735">
        <w:rPr>
          <w:rFonts w:ascii="Arial" w:hAnsi="Arial" w:cs="Arial"/>
          <w:sz w:val="24"/>
          <w:szCs w:val="24"/>
        </w:rPr>
        <w:t>the from</w:t>
      </w:r>
      <w:r w:rsidRPr="00B46735">
        <w:rPr>
          <w:rFonts w:ascii="Arial" w:hAnsi="Arial" w:cs="Arial"/>
          <w:sz w:val="24"/>
          <w:szCs w:val="24"/>
        </w:rPr>
        <w:t xml:space="preserve"> </w:t>
      </w:r>
      <w:r w:rsidR="00BD6022" w:rsidRPr="00B46735">
        <w:rPr>
          <w:rFonts w:ascii="Arial" w:hAnsi="Arial" w:cs="Arial"/>
          <w:sz w:val="24"/>
          <w:szCs w:val="24"/>
        </w:rPr>
        <w:t>24 January 2024</w:t>
      </w:r>
      <w:r w:rsidR="008C4FD9" w:rsidRPr="00B46735">
        <w:rPr>
          <w:rFonts w:ascii="Arial" w:hAnsi="Arial" w:cs="Arial"/>
          <w:sz w:val="24"/>
          <w:szCs w:val="24"/>
        </w:rPr>
        <w:t xml:space="preserve"> </w:t>
      </w:r>
      <w:r w:rsidRPr="00B46735">
        <w:rPr>
          <w:rFonts w:ascii="Arial" w:hAnsi="Arial" w:cs="Arial"/>
          <w:sz w:val="24"/>
          <w:szCs w:val="24"/>
        </w:rPr>
        <w:t xml:space="preserve">and the deadline for responses will be </w:t>
      </w:r>
      <w:r w:rsidR="008B10F4" w:rsidRPr="00B46735">
        <w:rPr>
          <w:rFonts w:ascii="Arial" w:hAnsi="Arial" w:cs="Arial"/>
          <w:sz w:val="24"/>
          <w:szCs w:val="24"/>
        </w:rPr>
        <w:t>1</w:t>
      </w:r>
      <w:r w:rsidR="003A5225" w:rsidRPr="00B46735">
        <w:rPr>
          <w:rFonts w:ascii="Arial" w:hAnsi="Arial" w:cs="Arial"/>
          <w:sz w:val="24"/>
          <w:szCs w:val="24"/>
        </w:rPr>
        <w:t>3</w:t>
      </w:r>
      <w:r w:rsidR="00B34E96" w:rsidRPr="00B46735">
        <w:rPr>
          <w:rFonts w:ascii="Arial" w:hAnsi="Arial" w:cs="Arial"/>
          <w:sz w:val="24"/>
          <w:szCs w:val="24"/>
        </w:rPr>
        <w:t>00</w:t>
      </w:r>
      <w:r w:rsidR="00BD6022" w:rsidRPr="00B46735">
        <w:rPr>
          <w:rFonts w:ascii="Arial" w:hAnsi="Arial" w:cs="Arial"/>
          <w:sz w:val="24"/>
          <w:szCs w:val="24"/>
        </w:rPr>
        <w:t xml:space="preserve"> </w:t>
      </w:r>
      <w:r w:rsidR="00933839" w:rsidRPr="00B46735">
        <w:rPr>
          <w:rFonts w:ascii="Arial" w:hAnsi="Arial" w:cs="Arial"/>
          <w:sz w:val="24"/>
          <w:szCs w:val="24"/>
        </w:rPr>
        <w:t>hours on</w:t>
      </w:r>
      <w:r w:rsidR="00BD6022" w:rsidRPr="00B46735">
        <w:rPr>
          <w:rFonts w:ascii="Arial" w:hAnsi="Arial" w:cs="Arial"/>
          <w:sz w:val="24"/>
          <w:szCs w:val="24"/>
        </w:rPr>
        <w:t xml:space="preserve"> the 14 February 2024</w:t>
      </w:r>
      <w:r w:rsidR="00BC1B97" w:rsidRPr="00B46735">
        <w:rPr>
          <w:rFonts w:ascii="Arial" w:hAnsi="Arial" w:cs="Arial"/>
          <w:sz w:val="24"/>
          <w:szCs w:val="24"/>
        </w:rPr>
        <w:t xml:space="preserve">. </w:t>
      </w:r>
      <w:r w:rsidRPr="00B46735">
        <w:rPr>
          <w:rFonts w:ascii="Arial" w:hAnsi="Arial" w:cs="Arial"/>
          <w:sz w:val="24"/>
          <w:szCs w:val="24"/>
        </w:rPr>
        <w:t xml:space="preserve">Please note that all communications and RFI submissions will be conducted via the </w:t>
      </w:r>
      <w:hyperlink r:id="rId12" w:tgtFrame="_blank" w:history="1">
        <w:r w:rsidR="00354CCB" w:rsidRPr="00B46735">
          <w:rPr>
            <w:rStyle w:val="normaltextrun"/>
            <w:rFonts w:ascii="Arial" w:hAnsi="Arial" w:cs="Arial"/>
            <w:color w:val="000000"/>
            <w:sz w:val="24"/>
            <w:szCs w:val="24"/>
            <w:u w:val="single"/>
            <w:shd w:val="clear" w:color="auto" w:fill="E1E3E6"/>
          </w:rPr>
          <w:t>http://health.atamis.co.uk</w:t>
        </w:r>
      </w:hyperlink>
      <w:r w:rsidR="00354CCB" w:rsidRPr="00B46735">
        <w:rPr>
          <w:rFonts w:ascii="Arial" w:hAnsi="Arial" w:cs="Arial"/>
          <w:sz w:val="24"/>
          <w:szCs w:val="24"/>
        </w:rPr>
        <w:t xml:space="preserve"> </w:t>
      </w:r>
      <w:r w:rsidRPr="00B46735">
        <w:rPr>
          <w:rFonts w:ascii="Arial" w:hAnsi="Arial" w:cs="Arial"/>
          <w:sz w:val="24"/>
          <w:szCs w:val="24"/>
        </w:rPr>
        <w:t xml:space="preserve">  The portal can be accessed at any time of the </w:t>
      </w:r>
      <w:r w:rsidR="00046016" w:rsidRPr="00B46735">
        <w:rPr>
          <w:rFonts w:ascii="Arial" w:hAnsi="Arial" w:cs="Arial"/>
          <w:sz w:val="24"/>
          <w:szCs w:val="24"/>
        </w:rPr>
        <w:t>day,</w:t>
      </w:r>
      <w:r w:rsidRPr="00B46735">
        <w:rPr>
          <w:rFonts w:ascii="Arial" w:hAnsi="Arial" w:cs="Arial"/>
          <w:sz w:val="24"/>
          <w:szCs w:val="24"/>
        </w:rPr>
        <w:t xml:space="preserve"> and it is free to register.</w:t>
      </w:r>
    </w:p>
    <w:p w14:paraId="30FB7A7A" w14:textId="3686A0BB" w:rsidR="006D7129" w:rsidRPr="00B46735" w:rsidRDefault="006D7129" w:rsidP="006D712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46735">
        <w:rPr>
          <w:rFonts w:ascii="Arial" w:hAnsi="Arial" w:cs="Arial"/>
          <w:sz w:val="24"/>
          <w:szCs w:val="24"/>
        </w:rPr>
        <w:t>Expressions of interest to meet with the contracting authority to further explore responses to the Request for Information is not required at this stage, however maybe required at a later stage. Please indicate on Question 2</w:t>
      </w:r>
      <w:r w:rsidR="00BD6022" w:rsidRPr="00B46735">
        <w:rPr>
          <w:rFonts w:ascii="Arial" w:hAnsi="Arial" w:cs="Arial"/>
          <w:sz w:val="24"/>
          <w:szCs w:val="24"/>
        </w:rPr>
        <w:t>2</w:t>
      </w:r>
      <w:r w:rsidR="003A5225" w:rsidRPr="00B46735">
        <w:rPr>
          <w:rFonts w:ascii="Arial" w:hAnsi="Arial" w:cs="Arial"/>
          <w:sz w:val="24"/>
          <w:szCs w:val="24"/>
        </w:rPr>
        <w:t xml:space="preserve"> </w:t>
      </w:r>
      <w:r w:rsidRPr="00B46735">
        <w:rPr>
          <w:rFonts w:ascii="Arial" w:hAnsi="Arial" w:cs="Arial"/>
          <w:sz w:val="24"/>
          <w:szCs w:val="24"/>
        </w:rPr>
        <w:t>of Appendix A if you would be happy to participate in the supplier meetings should the contracting authority wish to do so. Supplier meetings will be allocated on a first come first served basis via Atamis.  All written responses will be considered regardless of whether interested parties wish to participate or are invited to participate in meetings</w:t>
      </w:r>
      <w:r w:rsidR="000B7EFA" w:rsidRPr="00B46735">
        <w:rPr>
          <w:rFonts w:ascii="Arial" w:hAnsi="Arial" w:cs="Arial"/>
          <w:sz w:val="24"/>
          <w:szCs w:val="24"/>
        </w:rPr>
        <w:t>.</w:t>
      </w:r>
      <w:r w:rsidRPr="00B46735">
        <w:rPr>
          <w:rFonts w:ascii="Arial" w:hAnsi="Arial" w:cs="Arial"/>
          <w:sz w:val="24"/>
          <w:szCs w:val="24"/>
        </w:rPr>
        <w:t xml:space="preserve"> </w:t>
      </w:r>
    </w:p>
    <w:p w14:paraId="65CF2842" w14:textId="1BF99020" w:rsidR="00021D70" w:rsidRPr="00B46735" w:rsidRDefault="00021D70" w:rsidP="00021D70">
      <w:pPr>
        <w:rPr>
          <w:rFonts w:ascii="Arial" w:hAnsi="Arial" w:cs="Arial"/>
          <w:sz w:val="24"/>
          <w:szCs w:val="24"/>
        </w:rPr>
      </w:pPr>
      <w:r w:rsidRPr="00B46735">
        <w:rPr>
          <w:rFonts w:ascii="Arial" w:hAnsi="Arial" w:cs="Arial"/>
          <w:sz w:val="24"/>
          <w:szCs w:val="24"/>
        </w:rPr>
        <w:t xml:space="preserve">Please note that this exercise is </w:t>
      </w:r>
      <w:r w:rsidRPr="00B46735">
        <w:rPr>
          <w:rFonts w:ascii="Arial" w:hAnsi="Arial" w:cs="Arial"/>
          <w:b/>
          <w:bCs/>
          <w:sz w:val="24"/>
          <w:szCs w:val="24"/>
          <w:u w:val="single"/>
        </w:rPr>
        <w:t>not</w:t>
      </w:r>
      <w:r w:rsidRPr="00B46735">
        <w:rPr>
          <w:rFonts w:ascii="Arial" w:hAnsi="Arial" w:cs="Arial"/>
          <w:sz w:val="24"/>
          <w:szCs w:val="24"/>
        </w:rPr>
        <w:t xml:space="preserve"> part of any pre-qualification process. It is intended as an awareness, communication and information gathering exercise offering an opportunity for provider organisations to help inform potential future service models and/or commissioning intentions.</w:t>
      </w:r>
    </w:p>
    <w:p w14:paraId="68F5344F" w14:textId="77CF0E31" w:rsidR="004309E7" w:rsidRPr="00B46735" w:rsidRDefault="009A4981" w:rsidP="009A4981">
      <w:pPr>
        <w:rPr>
          <w:rFonts w:ascii="Arial" w:hAnsi="Arial" w:cs="Arial"/>
          <w:sz w:val="24"/>
          <w:szCs w:val="24"/>
        </w:rPr>
      </w:pPr>
      <w:r w:rsidRPr="00B46735">
        <w:rPr>
          <w:rFonts w:ascii="Arial" w:hAnsi="Arial" w:cs="Arial"/>
          <w:sz w:val="24"/>
          <w:szCs w:val="24"/>
        </w:rPr>
        <w:lastRenderedPageBreak/>
        <w:t>To register an interest in responding to this market engagement exercise</w:t>
      </w:r>
      <w:r w:rsidR="00E87D0B" w:rsidRPr="00B46735">
        <w:rPr>
          <w:rFonts w:ascii="Arial" w:hAnsi="Arial" w:cs="Arial"/>
          <w:sz w:val="24"/>
          <w:szCs w:val="24"/>
        </w:rPr>
        <w:t>, express an interest to meet the contracting authority</w:t>
      </w:r>
      <w:r w:rsidRPr="00B46735">
        <w:rPr>
          <w:rFonts w:ascii="Arial" w:hAnsi="Arial" w:cs="Arial"/>
          <w:sz w:val="24"/>
          <w:szCs w:val="24"/>
        </w:rPr>
        <w:t xml:space="preserve"> and obtain a copy of the Request for Information documentation please go to the </w:t>
      </w:r>
      <w:hyperlink r:id="rId13" w:tgtFrame="_blank" w:history="1">
        <w:r w:rsidR="00354CCB" w:rsidRPr="00B46735">
          <w:rPr>
            <w:rStyle w:val="normaltextrun"/>
            <w:rFonts w:ascii="Arial" w:hAnsi="Arial" w:cs="Arial"/>
            <w:color w:val="000000"/>
            <w:sz w:val="24"/>
            <w:szCs w:val="24"/>
            <w:u w:val="single"/>
            <w:shd w:val="clear" w:color="auto" w:fill="E1E3E6"/>
          </w:rPr>
          <w:t>http://health.atamis.co.uk</w:t>
        </w:r>
      </w:hyperlink>
    </w:p>
    <w:bookmarkEnd w:id="0"/>
    <w:p w14:paraId="3CD3DCD1" w14:textId="2E30DAE0" w:rsidR="009A4981" w:rsidRPr="00B46735" w:rsidRDefault="004309E7" w:rsidP="009A4981">
      <w:pPr>
        <w:rPr>
          <w:rFonts w:ascii="Arial" w:hAnsi="Arial" w:cs="Arial"/>
          <w:sz w:val="24"/>
          <w:szCs w:val="24"/>
        </w:rPr>
      </w:pPr>
      <w:r w:rsidRPr="00B46735">
        <w:rPr>
          <w:rFonts w:ascii="Arial" w:hAnsi="Arial" w:cs="Arial"/>
          <w:sz w:val="24"/>
          <w:szCs w:val="24"/>
        </w:rPr>
        <w:t>NHS England</w:t>
      </w:r>
      <w:r w:rsidR="009A4981" w:rsidRPr="00B46735">
        <w:rPr>
          <w:rFonts w:ascii="Arial" w:hAnsi="Arial" w:cs="Arial"/>
          <w:sz w:val="24"/>
          <w:szCs w:val="24"/>
        </w:rPr>
        <w:t xml:space="preserve"> is utilising an electronic tendering tool (e-Tendering system) to manage this market engagement exercise and communicate with potential bidders in accordance with Regulation 22 of the Public Contract Regulations 2015</w:t>
      </w:r>
      <w:r w:rsidR="00C508DA" w:rsidRPr="00B46735">
        <w:rPr>
          <w:rFonts w:ascii="Arial" w:hAnsi="Arial" w:cs="Arial"/>
          <w:sz w:val="24"/>
          <w:szCs w:val="24"/>
        </w:rPr>
        <w:t xml:space="preserve"> </w:t>
      </w:r>
      <w:r w:rsidR="009A4981" w:rsidRPr="00B46735">
        <w:rPr>
          <w:rFonts w:ascii="Arial" w:hAnsi="Arial" w:cs="Arial"/>
          <w:sz w:val="24"/>
          <w:szCs w:val="24"/>
        </w:rPr>
        <w:t>(as amended)</w:t>
      </w:r>
      <w:r w:rsidR="00C508DA" w:rsidRPr="00B46735">
        <w:rPr>
          <w:rFonts w:ascii="Arial" w:hAnsi="Arial" w:cs="Arial"/>
          <w:sz w:val="24"/>
          <w:szCs w:val="24"/>
        </w:rPr>
        <w:t>.</w:t>
      </w:r>
      <w:r w:rsidR="009A4981" w:rsidRPr="00B46735">
        <w:rPr>
          <w:rFonts w:ascii="Arial" w:hAnsi="Arial" w:cs="Arial"/>
          <w:sz w:val="24"/>
          <w:szCs w:val="24"/>
        </w:rPr>
        <w:t xml:space="preserve"> </w:t>
      </w:r>
    </w:p>
    <w:p w14:paraId="66732B9A" w14:textId="76ECA308" w:rsidR="00354CCB" w:rsidRPr="00B46735" w:rsidRDefault="009A4981" w:rsidP="00354CCB">
      <w:pPr>
        <w:rPr>
          <w:rFonts w:ascii="Arial" w:hAnsi="Arial" w:cs="Arial"/>
          <w:sz w:val="24"/>
          <w:szCs w:val="24"/>
        </w:rPr>
      </w:pPr>
      <w:r w:rsidRPr="00B46735">
        <w:rPr>
          <w:rFonts w:ascii="Arial" w:hAnsi="Arial" w:cs="Arial"/>
          <w:sz w:val="24"/>
          <w:szCs w:val="24"/>
        </w:rPr>
        <w:t xml:space="preserve">It is free to register on </w:t>
      </w:r>
      <w:hyperlink r:id="rId14" w:tgtFrame="_blank" w:history="1">
        <w:r w:rsidR="00354CCB" w:rsidRPr="00B46735">
          <w:rPr>
            <w:rStyle w:val="normaltextrun"/>
            <w:rFonts w:ascii="Arial" w:hAnsi="Arial" w:cs="Arial"/>
            <w:color w:val="000000"/>
            <w:sz w:val="24"/>
            <w:szCs w:val="24"/>
            <w:u w:val="single"/>
            <w:shd w:val="clear" w:color="auto" w:fill="E1E3E6"/>
          </w:rPr>
          <w:t>http://health.atamis.co.uk</w:t>
        </w:r>
      </w:hyperlink>
      <w:r w:rsidRPr="00B46735">
        <w:rPr>
          <w:rFonts w:ascii="Arial" w:hAnsi="Arial" w:cs="Arial"/>
          <w:sz w:val="24"/>
          <w:szCs w:val="24"/>
        </w:rPr>
        <w:t>, which can be accessed at any time of day providing you have a working internet connection. Should you have any queries, or you are having problems registering please contact the</w:t>
      </w:r>
      <w:r w:rsidR="00354CCB" w:rsidRPr="00B46735">
        <w:rPr>
          <w:rFonts w:ascii="Arial" w:hAnsi="Arial" w:cs="Arial"/>
          <w:sz w:val="24"/>
          <w:szCs w:val="24"/>
        </w:rPr>
        <w:t xml:space="preserve"> helpdesk:</w:t>
      </w:r>
    </w:p>
    <w:p w14:paraId="6B5CA4AF" w14:textId="77777777" w:rsidR="00354CCB" w:rsidRPr="00B46735" w:rsidRDefault="00354CCB" w:rsidP="00354CCB">
      <w:pPr>
        <w:rPr>
          <w:rFonts w:ascii="Arial" w:hAnsi="Arial" w:cs="Arial"/>
          <w:sz w:val="24"/>
          <w:szCs w:val="24"/>
        </w:rPr>
      </w:pPr>
      <w:r w:rsidRPr="00B46735">
        <w:rPr>
          <w:rFonts w:ascii="Arial" w:hAnsi="Arial" w:cs="Arial"/>
          <w:sz w:val="24"/>
          <w:szCs w:val="24"/>
        </w:rPr>
        <w:t>Phone: 0800 9956035</w:t>
      </w:r>
    </w:p>
    <w:p w14:paraId="5C26C36F" w14:textId="77777777" w:rsidR="00354CCB" w:rsidRPr="00B46735" w:rsidRDefault="00354CCB" w:rsidP="00354CCB">
      <w:pPr>
        <w:rPr>
          <w:rFonts w:ascii="Arial" w:hAnsi="Arial" w:cs="Arial"/>
          <w:sz w:val="24"/>
          <w:szCs w:val="24"/>
        </w:rPr>
      </w:pPr>
      <w:r w:rsidRPr="00B46735">
        <w:rPr>
          <w:rFonts w:ascii="Arial" w:hAnsi="Arial" w:cs="Arial"/>
          <w:sz w:val="24"/>
          <w:szCs w:val="24"/>
        </w:rPr>
        <w:t>E-mail: support-health@atamis.co.uk</w:t>
      </w:r>
    </w:p>
    <w:p w14:paraId="682091DA" w14:textId="6F376828" w:rsidR="009A4981" w:rsidRPr="00B46735" w:rsidRDefault="00354CCB" w:rsidP="00354CCB">
      <w:pPr>
        <w:rPr>
          <w:rFonts w:ascii="Arial" w:hAnsi="Arial" w:cs="Arial"/>
          <w:sz w:val="24"/>
          <w:szCs w:val="24"/>
        </w:rPr>
      </w:pPr>
      <w:r w:rsidRPr="00B46735">
        <w:rPr>
          <w:rFonts w:ascii="Arial" w:hAnsi="Arial" w:cs="Arial"/>
          <w:sz w:val="24"/>
          <w:szCs w:val="24"/>
        </w:rPr>
        <w:t xml:space="preserve"> </w:t>
      </w:r>
    </w:p>
    <w:sectPr w:rsidR="009A4981" w:rsidRPr="00B46735" w:rsidSect="003B62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0" w:h="16840" w:code="9"/>
      <w:pgMar w:top="1440" w:right="1440" w:bottom="1440" w:left="1440" w:header="737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2AA77" w14:textId="77777777" w:rsidR="00193291" w:rsidRDefault="00193291" w:rsidP="00FE2BAB">
      <w:pPr>
        <w:spacing w:after="0" w:line="240" w:lineRule="auto"/>
      </w:pPr>
      <w:r>
        <w:separator/>
      </w:r>
    </w:p>
  </w:endnote>
  <w:endnote w:type="continuationSeparator" w:id="0">
    <w:p w14:paraId="55FF0965" w14:textId="77777777" w:rsidR="00193291" w:rsidRDefault="00193291" w:rsidP="00FE2BAB">
      <w:pPr>
        <w:spacing w:after="0" w:line="240" w:lineRule="auto"/>
      </w:pPr>
      <w:r>
        <w:continuationSeparator/>
      </w:r>
    </w:p>
  </w:endnote>
  <w:endnote w:type="continuationNotice" w:id="1">
    <w:p w14:paraId="627D3DF7" w14:textId="77777777" w:rsidR="003F1DDF" w:rsidRDefault="003F1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13E5" w14:textId="77777777" w:rsidR="00FE2BAB" w:rsidRDefault="00FE2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C8A0" w14:textId="77777777" w:rsidR="00FE2BAB" w:rsidRDefault="00FE2B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F5FF" w14:textId="77777777" w:rsidR="00FE2BAB" w:rsidRDefault="00FE2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1F17" w14:textId="77777777" w:rsidR="00193291" w:rsidRDefault="00193291" w:rsidP="00FE2BAB">
      <w:pPr>
        <w:spacing w:after="0" w:line="240" w:lineRule="auto"/>
      </w:pPr>
      <w:r>
        <w:separator/>
      </w:r>
    </w:p>
  </w:footnote>
  <w:footnote w:type="continuationSeparator" w:id="0">
    <w:p w14:paraId="1D478198" w14:textId="77777777" w:rsidR="00193291" w:rsidRDefault="00193291" w:rsidP="00FE2BAB">
      <w:pPr>
        <w:spacing w:after="0" w:line="240" w:lineRule="auto"/>
      </w:pPr>
      <w:r>
        <w:continuationSeparator/>
      </w:r>
    </w:p>
  </w:footnote>
  <w:footnote w:type="continuationNotice" w:id="1">
    <w:p w14:paraId="79B5D69E" w14:textId="77777777" w:rsidR="003F1DDF" w:rsidRDefault="003F1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0E0B" w14:textId="77777777" w:rsidR="00FE2BAB" w:rsidRDefault="00FE2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F1BD" w14:textId="77777777" w:rsidR="00FE2BAB" w:rsidRDefault="00FE2B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3F29" w14:textId="3F1B83C5" w:rsidR="00FE2BAB" w:rsidRDefault="00FE2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6FF"/>
    <w:multiLevelType w:val="multilevel"/>
    <w:tmpl w:val="CC986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8BC094B"/>
    <w:multiLevelType w:val="multilevel"/>
    <w:tmpl w:val="55FE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C4726"/>
    <w:multiLevelType w:val="hybridMultilevel"/>
    <w:tmpl w:val="9D60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04AD5"/>
    <w:multiLevelType w:val="multilevel"/>
    <w:tmpl w:val="1AC2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7E0CF4"/>
    <w:multiLevelType w:val="multilevel"/>
    <w:tmpl w:val="26DAD5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A4752C3"/>
    <w:multiLevelType w:val="multilevel"/>
    <w:tmpl w:val="3B56CE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26916"/>
    <w:multiLevelType w:val="hybridMultilevel"/>
    <w:tmpl w:val="B9C2B6AA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2D455CF8"/>
    <w:multiLevelType w:val="multilevel"/>
    <w:tmpl w:val="A8BA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8F76DE"/>
    <w:multiLevelType w:val="multilevel"/>
    <w:tmpl w:val="C37853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93464FC"/>
    <w:multiLevelType w:val="multilevel"/>
    <w:tmpl w:val="D7D49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01F13"/>
    <w:multiLevelType w:val="hybridMultilevel"/>
    <w:tmpl w:val="C82E2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91134"/>
    <w:multiLevelType w:val="multilevel"/>
    <w:tmpl w:val="5552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6767367">
    <w:abstractNumId w:val="2"/>
  </w:num>
  <w:num w:numId="2" w16cid:durableId="1638796775">
    <w:abstractNumId w:val="10"/>
  </w:num>
  <w:num w:numId="3" w16cid:durableId="117535671">
    <w:abstractNumId w:val="3"/>
  </w:num>
  <w:num w:numId="4" w16cid:durableId="207378224">
    <w:abstractNumId w:val="8"/>
  </w:num>
  <w:num w:numId="5" w16cid:durableId="336926131">
    <w:abstractNumId w:val="7"/>
  </w:num>
  <w:num w:numId="6" w16cid:durableId="902641999">
    <w:abstractNumId w:val="0"/>
  </w:num>
  <w:num w:numId="7" w16cid:durableId="1320188895">
    <w:abstractNumId w:val="1"/>
  </w:num>
  <w:num w:numId="8" w16cid:durableId="2005010139">
    <w:abstractNumId w:val="4"/>
  </w:num>
  <w:num w:numId="9" w16cid:durableId="1889682313">
    <w:abstractNumId w:val="6"/>
  </w:num>
  <w:num w:numId="10" w16cid:durableId="185868431">
    <w:abstractNumId w:val="5"/>
  </w:num>
  <w:num w:numId="11" w16cid:durableId="1226573190">
    <w:abstractNumId w:val="9"/>
  </w:num>
  <w:num w:numId="12" w16cid:durableId="1891845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7A"/>
    <w:rsid w:val="00000A5E"/>
    <w:rsid w:val="000104B1"/>
    <w:rsid w:val="00021D70"/>
    <w:rsid w:val="000356E2"/>
    <w:rsid w:val="00036290"/>
    <w:rsid w:val="00043554"/>
    <w:rsid w:val="00046016"/>
    <w:rsid w:val="00050368"/>
    <w:rsid w:val="00075E0C"/>
    <w:rsid w:val="00077E1C"/>
    <w:rsid w:val="000A3043"/>
    <w:rsid w:val="000B7EFA"/>
    <w:rsid w:val="000F3D1E"/>
    <w:rsid w:val="000F47BD"/>
    <w:rsid w:val="0010450A"/>
    <w:rsid w:val="00110AB1"/>
    <w:rsid w:val="00111FC2"/>
    <w:rsid w:val="00161962"/>
    <w:rsid w:val="00193291"/>
    <w:rsid w:val="001C59E7"/>
    <w:rsid w:val="001C5A0E"/>
    <w:rsid w:val="001D1DC4"/>
    <w:rsid w:val="001E109B"/>
    <w:rsid w:val="00206549"/>
    <w:rsid w:val="00216592"/>
    <w:rsid w:val="002260EB"/>
    <w:rsid w:val="00236A26"/>
    <w:rsid w:val="00277D7D"/>
    <w:rsid w:val="002E6C14"/>
    <w:rsid w:val="002F4893"/>
    <w:rsid w:val="00307320"/>
    <w:rsid w:val="00314AEE"/>
    <w:rsid w:val="00317B0A"/>
    <w:rsid w:val="00327C9E"/>
    <w:rsid w:val="003505CD"/>
    <w:rsid w:val="00354CCB"/>
    <w:rsid w:val="003678CE"/>
    <w:rsid w:val="00383883"/>
    <w:rsid w:val="003A5225"/>
    <w:rsid w:val="003B018F"/>
    <w:rsid w:val="003B6289"/>
    <w:rsid w:val="003F1DDF"/>
    <w:rsid w:val="004047DC"/>
    <w:rsid w:val="004150DB"/>
    <w:rsid w:val="004309E7"/>
    <w:rsid w:val="004313F2"/>
    <w:rsid w:val="004534F3"/>
    <w:rsid w:val="004E4F2A"/>
    <w:rsid w:val="0052280F"/>
    <w:rsid w:val="005670EA"/>
    <w:rsid w:val="005D4056"/>
    <w:rsid w:val="005E2A9D"/>
    <w:rsid w:val="005F72E4"/>
    <w:rsid w:val="00612E4E"/>
    <w:rsid w:val="006131AD"/>
    <w:rsid w:val="00645F91"/>
    <w:rsid w:val="00661DA5"/>
    <w:rsid w:val="00696749"/>
    <w:rsid w:val="006B7E11"/>
    <w:rsid w:val="006C7D64"/>
    <w:rsid w:val="006D7129"/>
    <w:rsid w:val="006E5D40"/>
    <w:rsid w:val="006F6312"/>
    <w:rsid w:val="006F705D"/>
    <w:rsid w:val="00703947"/>
    <w:rsid w:val="007541CD"/>
    <w:rsid w:val="0079731F"/>
    <w:rsid w:val="007A0141"/>
    <w:rsid w:val="007D334D"/>
    <w:rsid w:val="007E2381"/>
    <w:rsid w:val="00825357"/>
    <w:rsid w:val="00860104"/>
    <w:rsid w:val="008601B4"/>
    <w:rsid w:val="00881D15"/>
    <w:rsid w:val="008B10F4"/>
    <w:rsid w:val="008C3F2B"/>
    <w:rsid w:val="008C4FD9"/>
    <w:rsid w:val="008E7DE8"/>
    <w:rsid w:val="00906AC4"/>
    <w:rsid w:val="00916835"/>
    <w:rsid w:val="00933839"/>
    <w:rsid w:val="009A4981"/>
    <w:rsid w:val="009B00D8"/>
    <w:rsid w:val="009C5955"/>
    <w:rsid w:val="009E62D6"/>
    <w:rsid w:val="00A06F7A"/>
    <w:rsid w:val="00A30459"/>
    <w:rsid w:val="00A740C7"/>
    <w:rsid w:val="00A74672"/>
    <w:rsid w:val="00A97569"/>
    <w:rsid w:val="00AA34BE"/>
    <w:rsid w:val="00AB4975"/>
    <w:rsid w:val="00AB602A"/>
    <w:rsid w:val="00AD171D"/>
    <w:rsid w:val="00B2217F"/>
    <w:rsid w:val="00B23FAD"/>
    <w:rsid w:val="00B34E96"/>
    <w:rsid w:val="00B42D14"/>
    <w:rsid w:val="00B447BE"/>
    <w:rsid w:val="00B46735"/>
    <w:rsid w:val="00B57DBC"/>
    <w:rsid w:val="00B93BCD"/>
    <w:rsid w:val="00BA2716"/>
    <w:rsid w:val="00BC1B97"/>
    <w:rsid w:val="00BC7756"/>
    <w:rsid w:val="00BC7842"/>
    <w:rsid w:val="00BD6022"/>
    <w:rsid w:val="00BD7BA4"/>
    <w:rsid w:val="00C103D6"/>
    <w:rsid w:val="00C467A3"/>
    <w:rsid w:val="00C508DA"/>
    <w:rsid w:val="00C6556A"/>
    <w:rsid w:val="00CB2ED4"/>
    <w:rsid w:val="00CD2487"/>
    <w:rsid w:val="00CF32EC"/>
    <w:rsid w:val="00D00EB9"/>
    <w:rsid w:val="00D207C2"/>
    <w:rsid w:val="00D232E8"/>
    <w:rsid w:val="00D26DD8"/>
    <w:rsid w:val="00D90071"/>
    <w:rsid w:val="00E060E3"/>
    <w:rsid w:val="00E15DCA"/>
    <w:rsid w:val="00E40DD4"/>
    <w:rsid w:val="00E477CA"/>
    <w:rsid w:val="00E52272"/>
    <w:rsid w:val="00E87D0B"/>
    <w:rsid w:val="00E916B7"/>
    <w:rsid w:val="00EA0D5A"/>
    <w:rsid w:val="00EA35C8"/>
    <w:rsid w:val="00EB6097"/>
    <w:rsid w:val="00EC3755"/>
    <w:rsid w:val="00ED4CCE"/>
    <w:rsid w:val="00EF7AD6"/>
    <w:rsid w:val="00F12AAB"/>
    <w:rsid w:val="00F93D49"/>
    <w:rsid w:val="00FC32A2"/>
    <w:rsid w:val="00FC7566"/>
    <w:rsid w:val="00FE2BAB"/>
    <w:rsid w:val="045B3C1D"/>
    <w:rsid w:val="3436BEAC"/>
    <w:rsid w:val="55FC46EB"/>
    <w:rsid w:val="6BB1C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A32CB"/>
  <w15:docId w15:val="{0D405295-D83E-4FB5-83DF-CEE1E5F1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0D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7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7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C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477CA"/>
    <w:rPr>
      <w:color w:val="800080" w:themeColor="followedHyperlink"/>
      <w:u w:val="single"/>
    </w:rPr>
  </w:style>
  <w:style w:type="paragraph" w:styleId="ListParagraph">
    <w:name w:val="List Paragraph"/>
    <w:aliases w:val="Text bullets 1,Appendix,NumberedList,Colorful List - Accent 11,Numbered Para 1,Dot pt,No Spacing1,List Paragraph Char Char Char,Indicator Text,List Paragraph1,Bullet Points,Bullet 1,MAIN CONTENT,List Paragraph12,F5 List Paragraph"/>
    <w:basedOn w:val="Normal"/>
    <w:link w:val="ListParagraphChar"/>
    <w:uiPriority w:val="34"/>
    <w:qFormat/>
    <w:rsid w:val="00077E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595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4CCB"/>
  </w:style>
  <w:style w:type="character" w:customStyle="1" w:styleId="eop">
    <w:name w:val="eop"/>
    <w:basedOn w:val="DefaultParagraphFont"/>
    <w:rsid w:val="00354CCB"/>
  </w:style>
  <w:style w:type="paragraph" w:styleId="Header">
    <w:name w:val="header"/>
    <w:basedOn w:val="Normal"/>
    <w:link w:val="HeaderChar"/>
    <w:uiPriority w:val="99"/>
    <w:unhideWhenUsed/>
    <w:rsid w:val="00FE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BAB"/>
  </w:style>
  <w:style w:type="paragraph" w:styleId="Footer">
    <w:name w:val="footer"/>
    <w:basedOn w:val="Normal"/>
    <w:link w:val="FooterChar"/>
    <w:uiPriority w:val="99"/>
    <w:unhideWhenUsed/>
    <w:rsid w:val="00FE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BAB"/>
  </w:style>
  <w:style w:type="paragraph" w:styleId="Revision">
    <w:name w:val="Revision"/>
    <w:hidden/>
    <w:uiPriority w:val="99"/>
    <w:semiHidden/>
    <w:rsid w:val="00D90071"/>
    <w:pPr>
      <w:spacing w:after="0" w:line="240" w:lineRule="auto"/>
    </w:pPr>
  </w:style>
  <w:style w:type="paragraph" w:customStyle="1" w:styleId="paragraph">
    <w:name w:val="paragraph"/>
    <w:basedOn w:val="Normal"/>
    <w:rsid w:val="00AD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246888553">
    <w:name w:val="scxw246888553"/>
    <w:basedOn w:val="DefaultParagraphFont"/>
    <w:rsid w:val="00AD171D"/>
  </w:style>
  <w:style w:type="character" w:customStyle="1" w:styleId="ListParagraphChar">
    <w:name w:val="List Paragraph Char"/>
    <w:aliases w:val="Text bullets 1 Char,Appendix Char,NumberedList Char,Colorful List - Accent 11 Char,Numbered Para 1 Char,Dot pt Char,No Spacing1 Char,List Paragraph Char Char Char Char,Indicator Text Char,List Paragraph1 Char,Bullet Points Char"/>
    <w:basedOn w:val="DefaultParagraphFont"/>
    <w:link w:val="ListParagraph"/>
    <w:uiPriority w:val="34"/>
    <w:qFormat/>
    <w:locked/>
    <w:rsid w:val="00B93BCD"/>
  </w:style>
  <w:style w:type="character" w:customStyle="1" w:styleId="scxw262484119">
    <w:name w:val="scxw262484119"/>
    <w:basedOn w:val="DefaultParagraphFont"/>
    <w:rsid w:val="00BD6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ealth.atamis.co.uk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health.atamis.co.u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downs-syndrome-screening-quality-assurance-support-servic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gov.uk/topic/population-screening-programmes/population-screening-quality-assuranc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health.atamis.co.u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09A2BCE7AF545B93B26A9CA7E90EC" ma:contentTypeVersion="4" ma:contentTypeDescription="Create a new document." ma:contentTypeScope="" ma:versionID="b51d46a2b3771bb616bc0ea47b9315ff">
  <xsd:schema xmlns:xsd="http://www.w3.org/2001/XMLSchema" xmlns:xs="http://www.w3.org/2001/XMLSchema" xmlns:p="http://schemas.microsoft.com/office/2006/metadata/properties" xmlns:ns2="19a88a0f-654a-4457-a7f1-01216fd2b1e7" targetNamespace="http://schemas.microsoft.com/office/2006/metadata/properties" ma:root="true" ma:fieldsID="18728432462ce121dc3fb34e18f192e5" ns2:_="">
    <xsd:import namespace="19a88a0f-654a-4457-a7f1-01216fd2b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88a0f-654a-4457-a7f1-01216fd2b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8560C-AB1E-4830-8318-6EC7110CF726}">
  <ds:schemaRefs>
    <ds:schemaRef ds:uri="http://schemas.microsoft.com/office/infopath/2007/PartnerControls"/>
    <ds:schemaRef ds:uri="http://schemas.openxmlformats.org/package/2006/metadata/core-properties"/>
    <ds:schemaRef ds:uri="19a88a0f-654a-4457-a7f1-01216fd2b1e7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CE5E17-FCE0-455A-AB8E-DFF12C404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01671-EB85-4463-BC6F-25916644F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88a0f-654a-4457-a7f1-01216fd2b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Ternent Janine</dc:creator>
  <cp:lastModifiedBy>Kaysha Maynard</cp:lastModifiedBy>
  <cp:revision>23</cp:revision>
  <dcterms:created xsi:type="dcterms:W3CDTF">2023-12-22T13:26:00Z</dcterms:created>
  <dcterms:modified xsi:type="dcterms:W3CDTF">2024-01-24T16:46:00Z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0x0101004B409A2BCE7AF545B93B26A9CA7E90EC</vt:lpwstr>
  </property>
  <property fmtid="{D5CDD505-2E9C-101B-9397-08002B2CF9AE}" pid="3" name="MediaServiceImageTags">
    <vt:lpwstr/>
  </property>
</Properties>
</file>