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54304AF1" w:rsidR="0098289C" w:rsidRPr="007A22C5"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A824A3" w:rsidRPr="007A22C5">
            <w:rPr>
              <w:rFonts w:ascii="Arial" w:eastAsia="Arial" w:hAnsi="Arial" w:cs="Arial"/>
              <w:bCs/>
              <w:spacing w:val="-1"/>
            </w:rPr>
            <w:t>Angela Benneworth</w:t>
          </w:r>
        </w:sdtContent>
      </w:sdt>
    </w:p>
    <w:p w14:paraId="059EC660" w14:textId="77777777" w:rsidR="0098289C" w:rsidRPr="007A22C5" w:rsidRDefault="0098289C" w:rsidP="0098289C">
      <w:pPr>
        <w:spacing w:before="4" w:after="0" w:line="240" w:lineRule="auto"/>
        <w:ind w:right="126"/>
        <w:jc w:val="right"/>
        <w:rPr>
          <w:rFonts w:ascii="Arial" w:eastAsia="Arial" w:hAnsi="Arial" w:cs="Arial"/>
        </w:rPr>
      </w:pPr>
      <w:r w:rsidRPr="007A22C5">
        <w:rPr>
          <w:rFonts w:ascii="Arial" w:eastAsia="Arial" w:hAnsi="Arial" w:cs="Arial"/>
          <w:spacing w:val="-4"/>
        </w:rPr>
        <w:t>Navy</w:t>
      </w:r>
      <w:r w:rsidRPr="007A22C5">
        <w:rPr>
          <w:rFonts w:ascii="Arial" w:eastAsia="Arial" w:hAnsi="Arial" w:cs="Arial"/>
        </w:rPr>
        <w:t xml:space="preserve"> </w:t>
      </w:r>
      <w:r w:rsidRPr="007A22C5">
        <w:rPr>
          <w:rFonts w:ascii="Arial" w:eastAsia="Arial" w:hAnsi="Arial" w:cs="Arial"/>
          <w:spacing w:val="-1"/>
        </w:rPr>
        <w:t>C</w:t>
      </w:r>
      <w:r w:rsidRPr="007A22C5">
        <w:rPr>
          <w:rFonts w:ascii="Arial" w:eastAsia="Arial" w:hAnsi="Arial" w:cs="Arial"/>
        </w:rPr>
        <w:t>o</w:t>
      </w:r>
      <w:r w:rsidRPr="007A22C5">
        <w:rPr>
          <w:rFonts w:ascii="Arial" w:eastAsia="Arial" w:hAnsi="Arial" w:cs="Arial"/>
          <w:spacing w:val="1"/>
        </w:rPr>
        <w:t>mm</w:t>
      </w:r>
      <w:r w:rsidRPr="007A22C5">
        <w:rPr>
          <w:rFonts w:ascii="Arial" w:eastAsia="Arial" w:hAnsi="Arial" w:cs="Arial"/>
        </w:rPr>
        <w:t>e</w:t>
      </w:r>
      <w:r w:rsidRPr="007A22C5">
        <w:rPr>
          <w:rFonts w:ascii="Arial" w:eastAsia="Arial" w:hAnsi="Arial" w:cs="Arial"/>
          <w:spacing w:val="1"/>
        </w:rPr>
        <w:t>r</w:t>
      </w:r>
      <w:r w:rsidRPr="007A22C5">
        <w:rPr>
          <w:rFonts w:ascii="Arial" w:eastAsia="Arial" w:hAnsi="Arial" w:cs="Arial"/>
        </w:rPr>
        <w:t>c</w:t>
      </w:r>
      <w:r w:rsidRPr="007A22C5">
        <w:rPr>
          <w:rFonts w:ascii="Arial" w:eastAsia="Arial" w:hAnsi="Arial" w:cs="Arial"/>
          <w:spacing w:val="-1"/>
        </w:rPr>
        <w:t>i</w:t>
      </w:r>
      <w:r w:rsidRPr="007A22C5">
        <w:rPr>
          <w:rFonts w:ascii="Arial" w:eastAsia="Arial" w:hAnsi="Arial" w:cs="Arial"/>
        </w:rPr>
        <w:t>al</w:t>
      </w:r>
    </w:p>
    <w:p w14:paraId="0FF84FC3" w14:textId="77777777" w:rsidR="00762BDF" w:rsidRPr="007A22C5" w:rsidRDefault="00762BDF" w:rsidP="00762BDF">
      <w:pPr>
        <w:spacing w:after="0" w:line="252" w:lineRule="exact"/>
        <w:ind w:right="127"/>
        <w:jc w:val="right"/>
        <w:rPr>
          <w:rFonts w:ascii="Arial" w:eastAsia="Arial" w:hAnsi="Arial" w:cs="Arial"/>
        </w:rPr>
      </w:pPr>
      <w:bookmarkStart w:id="0" w:name="_Hlk52662513"/>
      <w:r w:rsidRPr="007A22C5">
        <w:rPr>
          <w:rFonts w:ascii="Arial" w:eastAsia="Arial" w:hAnsi="Arial" w:cs="Arial"/>
          <w:spacing w:val="-1"/>
        </w:rPr>
        <w:t>4 Deck</w:t>
      </w:r>
    </w:p>
    <w:p w14:paraId="568DF109" w14:textId="2A832C02" w:rsidR="0098289C" w:rsidRPr="007A22C5" w:rsidRDefault="00A27E3B" w:rsidP="0098289C">
      <w:pPr>
        <w:spacing w:before="1" w:after="0" w:line="240" w:lineRule="auto"/>
        <w:ind w:right="127"/>
        <w:jc w:val="right"/>
        <w:rPr>
          <w:rFonts w:ascii="Arial" w:eastAsia="Arial" w:hAnsi="Arial" w:cs="Arial"/>
        </w:rPr>
      </w:pPr>
      <w:r w:rsidRPr="007A22C5">
        <w:rPr>
          <w:rFonts w:ascii="Arial" w:eastAsia="Arial" w:hAnsi="Arial" w:cs="Arial"/>
          <w:spacing w:val="-1"/>
        </w:rPr>
        <w:t>Navy Command Headquarters</w:t>
      </w:r>
    </w:p>
    <w:p w14:paraId="50136637" w14:textId="77777777" w:rsidR="00A27E3B" w:rsidRPr="007A22C5" w:rsidRDefault="00A27E3B" w:rsidP="00A27E3B">
      <w:pPr>
        <w:spacing w:before="1" w:after="0" w:line="240" w:lineRule="auto"/>
        <w:ind w:right="127"/>
        <w:jc w:val="right"/>
        <w:rPr>
          <w:rFonts w:ascii="Arial" w:eastAsia="Arial" w:hAnsi="Arial" w:cs="Arial"/>
        </w:rPr>
      </w:pPr>
      <w:r w:rsidRPr="007A22C5">
        <w:rPr>
          <w:rFonts w:ascii="Arial" w:eastAsia="Arial" w:hAnsi="Arial" w:cs="Arial"/>
          <w:spacing w:val="-1"/>
        </w:rPr>
        <w:t>Leach Building</w:t>
      </w:r>
    </w:p>
    <w:p w14:paraId="1D949C88" w14:textId="5B7832F5" w:rsidR="0098289C" w:rsidRPr="007A22C5" w:rsidRDefault="00A27E3B" w:rsidP="0098289C">
      <w:pPr>
        <w:spacing w:after="0" w:line="252" w:lineRule="exact"/>
        <w:ind w:right="126"/>
        <w:jc w:val="right"/>
        <w:rPr>
          <w:rFonts w:ascii="Arial" w:eastAsia="Arial" w:hAnsi="Arial" w:cs="Arial"/>
          <w:spacing w:val="-1"/>
        </w:rPr>
      </w:pPr>
      <w:r w:rsidRPr="007A22C5">
        <w:rPr>
          <w:rFonts w:ascii="Arial" w:eastAsia="Arial" w:hAnsi="Arial" w:cs="Arial"/>
          <w:spacing w:val="1"/>
        </w:rPr>
        <w:t>Whale Island</w:t>
      </w:r>
    </w:p>
    <w:p w14:paraId="6945CD9E" w14:textId="77777777" w:rsidR="0098289C" w:rsidRPr="007A22C5" w:rsidRDefault="0098289C" w:rsidP="0098289C">
      <w:pPr>
        <w:spacing w:after="0" w:line="252" w:lineRule="exact"/>
        <w:ind w:right="126"/>
        <w:jc w:val="right"/>
        <w:rPr>
          <w:rFonts w:ascii="Arial" w:eastAsia="Arial" w:hAnsi="Arial" w:cs="Arial"/>
        </w:rPr>
      </w:pPr>
      <w:r w:rsidRPr="007A22C5">
        <w:rPr>
          <w:rFonts w:ascii="Arial" w:eastAsia="Arial" w:hAnsi="Arial" w:cs="Arial"/>
        </w:rPr>
        <w:t xml:space="preserve"> </w:t>
      </w:r>
      <w:r w:rsidRPr="007A22C5">
        <w:rPr>
          <w:rFonts w:ascii="Arial" w:eastAsia="Arial" w:hAnsi="Arial" w:cs="Arial"/>
          <w:spacing w:val="-1"/>
        </w:rPr>
        <w:t>P</w:t>
      </w:r>
      <w:r w:rsidRPr="007A22C5">
        <w:rPr>
          <w:rFonts w:ascii="Arial" w:eastAsia="Arial" w:hAnsi="Arial" w:cs="Arial"/>
        </w:rPr>
        <w:t>o</w:t>
      </w:r>
      <w:r w:rsidRPr="007A22C5">
        <w:rPr>
          <w:rFonts w:ascii="Arial" w:eastAsia="Arial" w:hAnsi="Arial" w:cs="Arial"/>
          <w:spacing w:val="1"/>
        </w:rPr>
        <w:t>rt</w:t>
      </w:r>
      <w:r w:rsidRPr="007A22C5">
        <w:rPr>
          <w:rFonts w:ascii="Arial" w:eastAsia="Arial" w:hAnsi="Arial" w:cs="Arial"/>
        </w:rPr>
        <w:t>s</w:t>
      </w:r>
      <w:r w:rsidRPr="007A22C5">
        <w:rPr>
          <w:rFonts w:ascii="Arial" w:eastAsia="Arial" w:hAnsi="Arial" w:cs="Arial"/>
          <w:spacing w:val="1"/>
        </w:rPr>
        <w:t>m</w:t>
      </w:r>
      <w:r w:rsidRPr="007A22C5">
        <w:rPr>
          <w:rFonts w:ascii="Arial" w:eastAsia="Arial" w:hAnsi="Arial" w:cs="Arial"/>
        </w:rPr>
        <w:t>o</w:t>
      </w:r>
      <w:r w:rsidRPr="007A22C5">
        <w:rPr>
          <w:rFonts w:ascii="Arial" w:eastAsia="Arial" w:hAnsi="Arial" w:cs="Arial"/>
          <w:spacing w:val="-3"/>
        </w:rPr>
        <w:t>u</w:t>
      </w:r>
      <w:r w:rsidRPr="007A22C5">
        <w:rPr>
          <w:rFonts w:ascii="Arial" w:eastAsia="Arial" w:hAnsi="Arial" w:cs="Arial"/>
          <w:spacing w:val="1"/>
        </w:rPr>
        <w:t>t</w:t>
      </w:r>
      <w:r w:rsidRPr="007A22C5">
        <w:rPr>
          <w:rFonts w:ascii="Arial" w:eastAsia="Arial" w:hAnsi="Arial" w:cs="Arial"/>
        </w:rPr>
        <w:t>h</w:t>
      </w:r>
    </w:p>
    <w:p w14:paraId="35EE19CA" w14:textId="5B110DA4" w:rsidR="0098289C" w:rsidRPr="007A22C5" w:rsidRDefault="00A27E3B" w:rsidP="0098289C">
      <w:pPr>
        <w:spacing w:before="1" w:after="0" w:line="240" w:lineRule="auto"/>
        <w:ind w:right="126"/>
        <w:jc w:val="right"/>
        <w:rPr>
          <w:rFonts w:ascii="Arial" w:eastAsia="Arial" w:hAnsi="Arial" w:cs="Arial"/>
        </w:rPr>
      </w:pPr>
      <w:r w:rsidRPr="007A22C5">
        <w:rPr>
          <w:rFonts w:ascii="Arial" w:eastAsia="Arial" w:hAnsi="Arial" w:cs="Arial"/>
          <w:spacing w:val="-1"/>
        </w:rPr>
        <w:t>PO2 8BY</w:t>
      </w:r>
      <w:bookmarkEnd w:id="0"/>
    </w:p>
    <w:p w14:paraId="0A6029BC" w14:textId="77777777" w:rsidR="0098289C" w:rsidRPr="007A22C5" w:rsidRDefault="0098289C" w:rsidP="0098289C">
      <w:pPr>
        <w:spacing w:after="0" w:line="200" w:lineRule="exact"/>
        <w:rPr>
          <w:sz w:val="20"/>
          <w:szCs w:val="20"/>
        </w:rPr>
      </w:pPr>
    </w:p>
    <w:p w14:paraId="262DD27D" w14:textId="6FD5C6C0" w:rsidR="0098289C" w:rsidRPr="007A22C5" w:rsidRDefault="0098289C" w:rsidP="0098289C">
      <w:pPr>
        <w:spacing w:after="0" w:line="240" w:lineRule="auto"/>
        <w:ind w:right="96"/>
        <w:jc w:val="right"/>
        <w:rPr>
          <w:rFonts w:ascii="Arial" w:eastAsia="Arial" w:hAnsi="Arial" w:cs="Arial"/>
        </w:rPr>
      </w:pPr>
      <w:r w:rsidRPr="007A22C5">
        <w:rPr>
          <w:rFonts w:ascii="Arial" w:eastAsia="Arial" w:hAnsi="Arial" w:cs="Arial"/>
          <w:spacing w:val="2"/>
        </w:rPr>
        <w:t>T</w:t>
      </w:r>
      <w:r w:rsidRPr="007A22C5">
        <w:rPr>
          <w:rFonts w:ascii="Arial" w:eastAsia="Arial" w:hAnsi="Arial" w:cs="Arial"/>
        </w:rPr>
        <w:t>e</w:t>
      </w:r>
      <w:r w:rsidRPr="007A22C5">
        <w:rPr>
          <w:rFonts w:ascii="Arial" w:eastAsia="Arial" w:hAnsi="Arial" w:cs="Arial"/>
          <w:spacing w:val="-1"/>
        </w:rPr>
        <w:t>l</w:t>
      </w:r>
      <w:r w:rsidRPr="007A22C5">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824A3" w:rsidRPr="007A22C5">
            <w:rPr>
              <w:rFonts w:ascii="Arial" w:eastAsia="Arial" w:hAnsi="Arial" w:cs="Arial"/>
            </w:rPr>
            <w:t>0300 152 6849</w:t>
          </w:r>
        </w:sdtContent>
      </w:sdt>
    </w:p>
    <w:p w14:paraId="46F0B9EF" w14:textId="36073D02" w:rsidR="0098289C" w:rsidRPr="007A22C5" w:rsidRDefault="0098289C" w:rsidP="0098289C">
      <w:pPr>
        <w:spacing w:before="1" w:after="0" w:line="240" w:lineRule="auto"/>
        <w:ind w:right="96"/>
        <w:jc w:val="right"/>
        <w:rPr>
          <w:rFonts w:ascii="Arial" w:eastAsia="Arial" w:hAnsi="Arial" w:cs="Arial"/>
        </w:rPr>
      </w:pPr>
      <w:r w:rsidRPr="007A22C5">
        <w:rPr>
          <w:rFonts w:ascii="Arial" w:eastAsia="Arial" w:hAnsi="Arial" w:cs="Arial"/>
          <w:spacing w:val="-1"/>
        </w:rPr>
        <w:t>E</w:t>
      </w:r>
      <w:r w:rsidRPr="007A22C5">
        <w:rPr>
          <w:rFonts w:ascii="Arial" w:eastAsia="Arial" w:hAnsi="Arial" w:cs="Arial"/>
          <w:spacing w:val="1"/>
        </w:rPr>
        <w:t>m</w:t>
      </w:r>
      <w:r w:rsidRPr="007A22C5">
        <w:rPr>
          <w:rFonts w:ascii="Arial" w:eastAsia="Arial" w:hAnsi="Arial" w:cs="Arial"/>
        </w:rPr>
        <w:t>a</w:t>
      </w:r>
      <w:r w:rsidRPr="007A22C5">
        <w:rPr>
          <w:rFonts w:ascii="Arial" w:eastAsia="Arial" w:hAnsi="Arial" w:cs="Arial"/>
          <w:spacing w:val="-1"/>
        </w:rPr>
        <w:t>il</w:t>
      </w:r>
      <w:r w:rsidRPr="007A22C5">
        <w:rPr>
          <w:rFonts w:ascii="Arial" w:eastAsia="Arial" w:hAnsi="Arial" w:cs="Arial"/>
        </w:rPr>
        <w:t>:</w:t>
      </w:r>
      <w:r w:rsidRPr="007A22C5">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A824A3" w:rsidRPr="007A22C5">
            <w:rPr>
              <w:rFonts w:ascii="Arial" w:eastAsia="Arial" w:hAnsi="Arial" w:cs="Arial"/>
              <w:spacing w:val="2"/>
            </w:rPr>
            <w:t>angela.benneworth</w:t>
          </w:r>
          <w:r w:rsidR="00D129B7" w:rsidRPr="007A22C5">
            <w:rPr>
              <w:rFonts w:ascii="Arial" w:eastAsia="Arial" w:hAnsi="Arial" w:cs="Arial"/>
              <w:spacing w:val="2"/>
            </w:rPr>
            <w:t>100@mod.gov.uk</w:t>
          </w:r>
        </w:sdtContent>
      </w:sdt>
    </w:p>
    <w:p w14:paraId="1C19EC54" w14:textId="77777777" w:rsidR="0098289C" w:rsidRPr="007A22C5" w:rsidRDefault="0098289C" w:rsidP="0098289C">
      <w:pPr>
        <w:spacing w:before="6" w:after="0" w:line="100" w:lineRule="exact"/>
        <w:rPr>
          <w:sz w:val="10"/>
          <w:szCs w:val="10"/>
        </w:rPr>
      </w:pPr>
    </w:p>
    <w:p w14:paraId="298C1893" w14:textId="77777777" w:rsidR="0098289C" w:rsidRPr="007A22C5" w:rsidRDefault="0098289C" w:rsidP="0098289C">
      <w:pPr>
        <w:spacing w:after="0" w:line="200" w:lineRule="exact"/>
        <w:rPr>
          <w:sz w:val="20"/>
          <w:szCs w:val="20"/>
        </w:rPr>
      </w:pPr>
    </w:p>
    <w:p w14:paraId="17EA5C31" w14:textId="39D700E9" w:rsidR="0098289C" w:rsidRPr="007A22C5" w:rsidRDefault="001B4E36" w:rsidP="00322166">
      <w:pPr>
        <w:tabs>
          <w:tab w:val="left" w:pos="7522"/>
        </w:tabs>
        <w:spacing w:after="0" w:line="200" w:lineRule="exact"/>
        <w:jc w:val="right"/>
        <w:rPr>
          <w:rFonts w:ascii="Arial" w:eastAsia="Arial" w:hAnsi="Arial" w:cs="Arial"/>
        </w:rPr>
      </w:pPr>
      <w:r w:rsidRPr="007A22C5">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A824A3" w:rsidRPr="007A22C5">
            <w:rPr>
              <w:rFonts w:ascii="Arial" w:eastAsia="Arial" w:hAnsi="Arial" w:cs="Arial"/>
              <w:spacing w:val="-4"/>
              <w:position w:val="-1"/>
            </w:rPr>
            <w:t>25 May</w:t>
          </w:r>
          <w:r w:rsidR="00290C6B" w:rsidRPr="007A22C5">
            <w:rPr>
              <w:rFonts w:ascii="Arial" w:eastAsia="Arial" w:hAnsi="Arial" w:cs="Arial"/>
              <w:spacing w:val="-4"/>
              <w:position w:val="-1"/>
            </w:rPr>
            <w:t xml:space="preserve"> 2022</w:t>
          </w:r>
        </w:sdtContent>
      </w:sdt>
    </w:p>
    <w:p w14:paraId="14DF7BED" w14:textId="77777777" w:rsidR="0098289C" w:rsidRPr="007A22C5" w:rsidRDefault="0098289C" w:rsidP="0098289C">
      <w:pPr>
        <w:spacing w:before="2" w:after="0" w:line="140" w:lineRule="exact"/>
        <w:rPr>
          <w:sz w:val="14"/>
          <w:szCs w:val="14"/>
        </w:rPr>
      </w:pPr>
    </w:p>
    <w:p w14:paraId="5CA1E872" w14:textId="38E636A4" w:rsidR="0098289C" w:rsidRPr="007A22C5" w:rsidRDefault="0098289C" w:rsidP="0098289C">
      <w:pPr>
        <w:spacing w:after="0" w:line="200" w:lineRule="exact"/>
        <w:rPr>
          <w:sz w:val="20"/>
          <w:szCs w:val="20"/>
        </w:rPr>
      </w:pPr>
    </w:p>
    <w:p w14:paraId="72CB0532" w14:textId="77777777" w:rsidR="00964F91" w:rsidRPr="007A22C5" w:rsidRDefault="00964F91" w:rsidP="0098289C">
      <w:pPr>
        <w:spacing w:after="0" w:line="200" w:lineRule="exact"/>
        <w:rPr>
          <w:sz w:val="20"/>
          <w:szCs w:val="20"/>
        </w:rPr>
      </w:pPr>
    </w:p>
    <w:p w14:paraId="454CBD14" w14:textId="77777777" w:rsidR="0098289C" w:rsidRPr="007A22C5" w:rsidRDefault="0098289C" w:rsidP="0098289C">
      <w:pPr>
        <w:spacing w:after="0" w:line="240" w:lineRule="auto"/>
        <w:ind w:left="113" w:right="-20"/>
        <w:rPr>
          <w:rFonts w:ascii="Arial" w:eastAsia="Arial" w:hAnsi="Arial" w:cs="Arial"/>
        </w:rPr>
      </w:pPr>
      <w:r w:rsidRPr="007A22C5">
        <w:rPr>
          <w:rFonts w:ascii="Arial" w:eastAsia="Arial" w:hAnsi="Arial" w:cs="Arial"/>
          <w:spacing w:val="-1"/>
        </w:rPr>
        <w:t>D</w:t>
      </w:r>
      <w:r w:rsidRPr="007A22C5">
        <w:rPr>
          <w:rFonts w:ascii="Arial" w:eastAsia="Arial" w:hAnsi="Arial" w:cs="Arial"/>
        </w:rPr>
        <w:t>ear</w:t>
      </w:r>
      <w:r w:rsidRPr="007A22C5">
        <w:rPr>
          <w:rFonts w:ascii="Arial" w:eastAsia="Arial" w:hAnsi="Arial" w:cs="Arial"/>
          <w:spacing w:val="2"/>
        </w:rPr>
        <w:t xml:space="preserve"> </w:t>
      </w:r>
      <w:r w:rsidRPr="007A22C5">
        <w:rPr>
          <w:rFonts w:ascii="Arial" w:eastAsia="Arial" w:hAnsi="Arial" w:cs="Arial"/>
          <w:spacing w:val="-1"/>
        </w:rPr>
        <w:t>Si</w:t>
      </w:r>
      <w:r w:rsidRPr="007A22C5">
        <w:rPr>
          <w:rFonts w:ascii="Arial" w:eastAsia="Arial" w:hAnsi="Arial" w:cs="Arial"/>
        </w:rPr>
        <w:t>r /</w:t>
      </w:r>
      <w:r w:rsidRPr="007A22C5">
        <w:rPr>
          <w:rFonts w:ascii="Arial" w:eastAsia="Arial" w:hAnsi="Arial" w:cs="Arial"/>
          <w:spacing w:val="2"/>
        </w:rPr>
        <w:t xml:space="preserve"> </w:t>
      </w:r>
      <w:r w:rsidRPr="007A22C5">
        <w:rPr>
          <w:rFonts w:ascii="Arial" w:eastAsia="Arial" w:hAnsi="Arial" w:cs="Arial"/>
          <w:spacing w:val="-4"/>
        </w:rPr>
        <w:t>M</w:t>
      </w:r>
      <w:r w:rsidRPr="007A22C5">
        <w:rPr>
          <w:rFonts w:ascii="Arial" w:eastAsia="Arial" w:hAnsi="Arial" w:cs="Arial"/>
        </w:rPr>
        <w:t>adam</w:t>
      </w:r>
    </w:p>
    <w:p w14:paraId="2BFE9104" w14:textId="77777777" w:rsidR="0098289C" w:rsidRPr="007A22C5" w:rsidRDefault="0098289C" w:rsidP="0098289C">
      <w:pPr>
        <w:spacing w:after="0" w:line="240" w:lineRule="auto"/>
        <w:rPr>
          <w:sz w:val="26"/>
          <w:szCs w:val="26"/>
        </w:rPr>
      </w:pPr>
    </w:p>
    <w:p w14:paraId="600E1DBE" w14:textId="06BFA2CD" w:rsidR="0098289C" w:rsidRPr="007A22C5" w:rsidRDefault="0098289C" w:rsidP="0098289C">
      <w:pPr>
        <w:spacing w:after="0" w:line="240" w:lineRule="auto"/>
        <w:ind w:left="113" w:right="-20"/>
        <w:rPr>
          <w:rFonts w:ascii="Arial" w:eastAsia="Arial" w:hAnsi="Arial" w:cs="Arial"/>
        </w:rPr>
      </w:pPr>
      <w:bookmarkStart w:id="1" w:name="_Hlk38027897"/>
      <w:r w:rsidRPr="007A22C5">
        <w:rPr>
          <w:rFonts w:ascii="Arial" w:eastAsia="Arial" w:hAnsi="Arial" w:cs="Arial"/>
          <w:b/>
          <w:bCs/>
          <w:spacing w:val="1"/>
        </w:rPr>
        <w:t>I</w:t>
      </w:r>
      <w:r w:rsidRPr="007A22C5">
        <w:rPr>
          <w:rFonts w:ascii="Arial" w:eastAsia="Arial" w:hAnsi="Arial" w:cs="Arial"/>
          <w:b/>
          <w:bCs/>
        </w:rPr>
        <w:t>n</w:t>
      </w:r>
      <w:r w:rsidRPr="007A22C5">
        <w:rPr>
          <w:rFonts w:ascii="Arial" w:eastAsia="Arial" w:hAnsi="Arial" w:cs="Arial"/>
          <w:b/>
          <w:bCs/>
          <w:spacing w:val="-3"/>
        </w:rPr>
        <w:t>v</w:t>
      </w:r>
      <w:r w:rsidRPr="007A22C5">
        <w:rPr>
          <w:rFonts w:ascii="Arial" w:eastAsia="Arial" w:hAnsi="Arial" w:cs="Arial"/>
          <w:b/>
          <w:bCs/>
          <w:spacing w:val="1"/>
        </w:rPr>
        <w:t>it</w:t>
      </w:r>
      <w:r w:rsidRPr="007A22C5">
        <w:rPr>
          <w:rFonts w:ascii="Arial" w:eastAsia="Arial" w:hAnsi="Arial" w:cs="Arial"/>
          <w:b/>
          <w:bCs/>
        </w:rPr>
        <w:t>a</w:t>
      </w:r>
      <w:r w:rsidRPr="007A22C5">
        <w:rPr>
          <w:rFonts w:ascii="Arial" w:eastAsia="Arial" w:hAnsi="Arial" w:cs="Arial"/>
          <w:b/>
          <w:bCs/>
          <w:spacing w:val="-2"/>
        </w:rPr>
        <w:t>t</w:t>
      </w:r>
      <w:r w:rsidRPr="007A22C5">
        <w:rPr>
          <w:rFonts w:ascii="Arial" w:eastAsia="Arial" w:hAnsi="Arial" w:cs="Arial"/>
          <w:b/>
          <w:bCs/>
          <w:spacing w:val="1"/>
        </w:rPr>
        <w:t>i</w:t>
      </w:r>
      <w:r w:rsidRPr="007A22C5">
        <w:rPr>
          <w:rFonts w:ascii="Arial" w:eastAsia="Arial" w:hAnsi="Arial" w:cs="Arial"/>
          <w:b/>
          <w:bCs/>
        </w:rPr>
        <w:t>on</w:t>
      </w:r>
      <w:r w:rsidRPr="007A22C5">
        <w:rPr>
          <w:rFonts w:ascii="Arial" w:eastAsia="Arial" w:hAnsi="Arial" w:cs="Arial"/>
          <w:b/>
          <w:bCs/>
          <w:spacing w:val="-1"/>
        </w:rPr>
        <w:t xml:space="preserve"> </w:t>
      </w:r>
      <w:r w:rsidRPr="007A22C5">
        <w:rPr>
          <w:rFonts w:ascii="Arial" w:eastAsia="Arial" w:hAnsi="Arial" w:cs="Arial"/>
          <w:b/>
          <w:bCs/>
          <w:spacing w:val="1"/>
        </w:rPr>
        <w:t>t</w:t>
      </w:r>
      <w:r w:rsidRPr="007A22C5">
        <w:rPr>
          <w:rFonts w:ascii="Arial" w:eastAsia="Arial" w:hAnsi="Arial" w:cs="Arial"/>
          <w:b/>
          <w:bCs/>
        </w:rPr>
        <w:t xml:space="preserve">o </w:t>
      </w:r>
      <w:r w:rsidRPr="007A22C5">
        <w:rPr>
          <w:rFonts w:ascii="Arial" w:eastAsia="Arial" w:hAnsi="Arial" w:cs="Arial"/>
          <w:b/>
          <w:bCs/>
          <w:spacing w:val="-3"/>
        </w:rPr>
        <w:t>T</w:t>
      </w:r>
      <w:r w:rsidRPr="007A22C5">
        <w:rPr>
          <w:rFonts w:ascii="Arial" w:eastAsia="Arial" w:hAnsi="Arial" w:cs="Arial"/>
          <w:b/>
          <w:bCs/>
        </w:rPr>
        <w:t xml:space="preserve">ender </w:t>
      </w:r>
      <w:r w:rsidRPr="007A22C5">
        <w:rPr>
          <w:rFonts w:ascii="Arial" w:eastAsia="Arial" w:hAnsi="Arial" w:cs="Arial"/>
          <w:b/>
          <w:bCs/>
          <w:spacing w:val="-1"/>
        </w:rPr>
        <w:t>R</w:t>
      </w:r>
      <w:r w:rsidRPr="007A22C5">
        <w:rPr>
          <w:rFonts w:ascii="Arial" w:eastAsia="Arial" w:hAnsi="Arial" w:cs="Arial"/>
          <w:b/>
          <w:bCs/>
        </w:rPr>
        <w:t>e</w:t>
      </w:r>
      <w:r w:rsidRPr="007A22C5">
        <w:rPr>
          <w:rFonts w:ascii="Arial" w:eastAsia="Arial" w:hAnsi="Arial" w:cs="Arial"/>
          <w:b/>
          <w:bCs/>
          <w:spacing w:val="1"/>
        </w:rPr>
        <w:t>f</w:t>
      </w:r>
      <w:r w:rsidRPr="007A22C5">
        <w:rPr>
          <w:rFonts w:ascii="Arial" w:eastAsia="Arial" w:hAnsi="Arial" w:cs="Arial"/>
          <w:b/>
          <w:bCs/>
        </w:rPr>
        <w:t>erence</w:t>
      </w:r>
      <w:r w:rsidRPr="007A22C5">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7A22C5">
            <w:rPr>
              <w:rFonts w:ascii="Arial" w:eastAsia="Arial" w:hAnsi="Arial" w:cs="Arial"/>
              <w:b/>
              <w:bCs/>
            </w:rPr>
            <w:t>702950450</w:t>
          </w:r>
        </w:sdtContent>
      </w:sdt>
      <w:bookmarkStart w:id="3" w:name="_Hlk38027889"/>
      <w:bookmarkEnd w:id="2"/>
    </w:p>
    <w:bookmarkEnd w:id="1"/>
    <w:bookmarkEnd w:id="3"/>
    <w:p w14:paraId="1897F351" w14:textId="77777777" w:rsidR="0098289C" w:rsidRPr="007A22C5" w:rsidRDefault="0098289C" w:rsidP="0098289C">
      <w:pPr>
        <w:spacing w:after="0" w:line="240" w:lineRule="auto"/>
        <w:rPr>
          <w:sz w:val="20"/>
          <w:szCs w:val="20"/>
        </w:rPr>
      </w:pPr>
    </w:p>
    <w:p w14:paraId="185E367B" w14:textId="30932022" w:rsidR="0098289C" w:rsidRPr="007A22C5" w:rsidRDefault="0098289C" w:rsidP="0098289C">
      <w:pPr>
        <w:tabs>
          <w:tab w:val="left" w:pos="640"/>
        </w:tabs>
        <w:spacing w:after="0" w:line="240" w:lineRule="auto"/>
        <w:ind w:left="113" w:right="350"/>
        <w:rPr>
          <w:rFonts w:ascii="Arial" w:eastAsia="Arial" w:hAnsi="Arial" w:cs="Arial"/>
        </w:rPr>
      </w:pPr>
      <w:r w:rsidRPr="007A22C5">
        <w:rPr>
          <w:rFonts w:ascii="Arial" w:eastAsia="Arial" w:hAnsi="Arial" w:cs="Arial"/>
        </w:rPr>
        <w:t>1.</w:t>
      </w:r>
      <w:r w:rsidRPr="007A22C5">
        <w:rPr>
          <w:rFonts w:ascii="Arial" w:eastAsia="Arial" w:hAnsi="Arial" w:cs="Arial"/>
        </w:rPr>
        <w:tab/>
      </w:r>
      <w:r w:rsidRPr="007A22C5">
        <w:rPr>
          <w:rFonts w:ascii="Arial" w:eastAsia="Arial" w:hAnsi="Arial" w:cs="Arial"/>
          <w:spacing w:val="-1"/>
        </w:rPr>
        <w:t>Y</w:t>
      </w:r>
      <w:r w:rsidRPr="007A22C5">
        <w:rPr>
          <w:rFonts w:ascii="Arial" w:eastAsia="Arial" w:hAnsi="Arial" w:cs="Arial"/>
        </w:rPr>
        <w:t>ou</w:t>
      </w:r>
      <w:r w:rsidRPr="007A22C5">
        <w:rPr>
          <w:rFonts w:ascii="Arial" w:eastAsia="Arial" w:hAnsi="Arial" w:cs="Arial"/>
          <w:spacing w:val="1"/>
        </w:rPr>
        <w:t xml:space="preserve"> </w:t>
      </w:r>
      <w:r w:rsidRPr="007A22C5">
        <w:rPr>
          <w:rFonts w:ascii="Arial" w:eastAsia="Arial" w:hAnsi="Arial" w:cs="Arial"/>
        </w:rPr>
        <w:t>a</w:t>
      </w:r>
      <w:r w:rsidRPr="007A22C5">
        <w:rPr>
          <w:rFonts w:ascii="Arial" w:eastAsia="Arial" w:hAnsi="Arial" w:cs="Arial"/>
          <w:spacing w:val="1"/>
        </w:rPr>
        <w:t>r</w:t>
      </w:r>
      <w:r w:rsidRPr="007A22C5">
        <w:rPr>
          <w:rFonts w:ascii="Arial" w:eastAsia="Arial" w:hAnsi="Arial" w:cs="Arial"/>
        </w:rPr>
        <w:t>e</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2"/>
        </w:rPr>
        <w:t>v</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rPr>
        <w:t>ed</w:t>
      </w:r>
      <w:r w:rsidRPr="007A22C5">
        <w:rPr>
          <w:rFonts w:ascii="Arial" w:eastAsia="Arial" w:hAnsi="Arial" w:cs="Arial"/>
          <w:spacing w:val="-2"/>
        </w:rPr>
        <w:t xml:space="preserve"> </w:t>
      </w:r>
      <w:r w:rsidRPr="007A22C5">
        <w:rPr>
          <w:rFonts w:ascii="Arial" w:eastAsia="Arial" w:hAnsi="Arial" w:cs="Arial"/>
          <w:spacing w:val="1"/>
        </w:rPr>
        <w:t>t</w:t>
      </w:r>
      <w:r w:rsidRPr="007A22C5">
        <w:rPr>
          <w:rFonts w:ascii="Arial" w:eastAsia="Arial" w:hAnsi="Arial" w:cs="Arial"/>
        </w:rPr>
        <w:t>o</w:t>
      </w:r>
      <w:r w:rsidRPr="007A22C5">
        <w:rPr>
          <w:rFonts w:ascii="Arial" w:eastAsia="Arial" w:hAnsi="Arial" w:cs="Arial"/>
          <w:spacing w:val="-1"/>
        </w:rPr>
        <w:t xml:space="preserve"> </w:t>
      </w:r>
      <w:r w:rsidRPr="007A22C5">
        <w:rPr>
          <w:rFonts w:ascii="Arial" w:eastAsia="Arial" w:hAnsi="Arial" w:cs="Arial"/>
          <w:spacing w:val="1"/>
        </w:rPr>
        <w:t>t</w:t>
      </w:r>
      <w:r w:rsidRPr="007A22C5">
        <w:rPr>
          <w:rFonts w:ascii="Arial" w:eastAsia="Arial" w:hAnsi="Arial" w:cs="Arial"/>
        </w:rPr>
        <w:t>ender</w:t>
      </w:r>
      <w:r w:rsidRPr="007A22C5">
        <w:rPr>
          <w:rFonts w:ascii="Arial" w:eastAsia="Arial" w:hAnsi="Arial" w:cs="Arial"/>
          <w:spacing w:val="-2"/>
        </w:rPr>
        <w:t xml:space="preserve"> </w:t>
      </w:r>
      <w:r w:rsidRPr="007A22C5">
        <w:rPr>
          <w:rFonts w:ascii="Arial" w:eastAsia="Arial" w:hAnsi="Arial" w:cs="Arial"/>
          <w:spacing w:val="3"/>
        </w:rPr>
        <w:t>f</w:t>
      </w:r>
      <w:r w:rsidRPr="007A22C5">
        <w:rPr>
          <w:rFonts w:ascii="Arial" w:eastAsia="Arial" w:hAnsi="Arial" w:cs="Arial"/>
          <w:spacing w:val="-3"/>
        </w:rPr>
        <w:t>o</w:t>
      </w:r>
      <w:r w:rsidRPr="007A22C5">
        <w:rPr>
          <w:rFonts w:ascii="Arial" w:eastAsia="Arial" w:hAnsi="Arial" w:cs="Arial"/>
        </w:rPr>
        <w:t xml:space="preserve">r </w:t>
      </w:r>
      <w:r w:rsidRPr="007A22C5">
        <w:rPr>
          <w:rFonts w:ascii="Arial" w:eastAsia="Arial" w:hAnsi="Arial" w:cs="Arial"/>
          <w:spacing w:val="1"/>
        </w:rPr>
        <w:t>t</w:t>
      </w:r>
      <w:r w:rsidRPr="007A22C5">
        <w:rPr>
          <w:rFonts w:ascii="Arial" w:eastAsia="Arial" w:hAnsi="Arial" w:cs="Arial"/>
        </w:rPr>
        <w:t>he</w:t>
      </w:r>
      <w:r w:rsidRPr="007A22C5">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764B2" w:rsidRPr="007A22C5">
            <w:rPr>
              <w:rFonts w:ascii="Arial" w:eastAsia="Arial" w:hAnsi="Arial" w:cs="Arial"/>
              <w:spacing w:val="-1"/>
            </w:rPr>
            <w:t>provision of Laundry Equipment for HMS Victory</w:t>
          </w:r>
        </w:sdtContent>
      </w:sdt>
      <w:r w:rsidRPr="007A22C5">
        <w:rPr>
          <w:rFonts w:ascii="Arial" w:eastAsia="Arial" w:hAnsi="Arial" w:cs="Arial"/>
          <w:spacing w:val="-1"/>
        </w:rPr>
        <w:t xml:space="preserve"> </w:t>
      </w:r>
      <w:bookmarkEnd w:id="4"/>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Pr="007A22C5">
        <w:rPr>
          <w:rFonts w:ascii="Arial" w:eastAsia="Arial" w:hAnsi="Arial" w:cs="Arial"/>
        </w:rPr>
        <w:t>c</w:t>
      </w:r>
      <w:r w:rsidRPr="007A22C5">
        <w:rPr>
          <w:rFonts w:ascii="Arial" w:eastAsia="Arial" w:hAnsi="Arial" w:cs="Arial"/>
          <w:spacing w:val="-3"/>
        </w:rPr>
        <w:t>o</w:t>
      </w:r>
      <w:r w:rsidRPr="007A22C5">
        <w:rPr>
          <w:rFonts w:ascii="Arial" w:eastAsia="Arial" w:hAnsi="Arial" w:cs="Arial"/>
          <w:spacing w:val="-2"/>
        </w:rPr>
        <w:t>m</w:t>
      </w:r>
      <w:r w:rsidRPr="007A22C5">
        <w:rPr>
          <w:rFonts w:ascii="Arial" w:eastAsia="Arial" w:hAnsi="Arial" w:cs="Arial"/>
        </w:rPr>
        <w:t>pe</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on</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Pr="007A22C5">
        <w:rPr>
          <w:rFonts w:ascii="Arial" w:eastAsia="Arial" w:hAnsi="Arial" w:cs="Arial"/>
        </w:rPr>
        <w:t>acc</w:t>
      </w:r>
      <w:r w:rsidRPr="007A22C5">
        <w:rPr>
          <w:rFonts w:ascii="Arial" w:eastAsia="Arial" w:hAnsi="Arial" w:cs="Arial"/>
          <w:spacing w:val="-3"/>
        </w:rPr>
        <w:t>o</w:t>
      </w:r>
      <w:r w:rsidRPr="007A22C5">
        <w:rPr>
          <w:rFonts w:ascii="Arial" w:eastAsia="Arial" w:hAnsi="Arial" w:cs="Arial"/>
          <w:spacing w:val="1"/>
        </w:rPr>
        <w:t>r</w:t>
      </w:r>
      <w:r w:rsidRPr="007A22C5">
        <w:rPr>
          <w:rFonts w:ascii="Arial" w:eastAsia="Arial" w:hAnsi="Arial" w:cs="Arial"/>
        </w:rPr>
        <w:t xml:space="preserve">dance </w:t>
      </w:r>
      <w:r w:rsidRPr="007A22C5">
        <w:rPr>
          <w:rFonts w:ascii="Arial" w:eastAsia="Arial" w:hAnsi="Arial" w:cs="Arial"/>
          <w:spacing w:val="-1"/>
        </w:rPr>
        <w:t>wi</w:t>
      </w:r>
      <w:r w:rsidRPr="007A22C5">
        <w:rPr>
          <w:rFonts w:ascii="Arial" w:eastAsia="Arial" w:hAnsi="Arial" w:cs="Arial"/>
          <w:spacing w:val="1"/>
        </w:rPr>
        <w:t>t</w:t>
      </w:r>
      <w:r w:rsidRPr="007A22C5">
        <w:rPr>
          <w:rFonts w:ascii="Arial" w:eastAsia="Arial" w:hAnsi="Arial" w:cs="Arial"/>
        </w:rPr>
        <w:t>h</w:t>
      </w:r>
      <w:r w:rsidRPr="007A22C5">
        <w:rPr>
          <w:rFonts w:ascii="Arial" w:eastAsia="Arial" w:hAnsi="Arial" w:cs="Arial"/>
          <w:spacing w:val="1"/>
        </w:rPr>
        <w:t xml:space="preserve"> 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rPr>
        <w:t>a</w:t>
      </w:r>
      <w:r w:rsidRPr="007A22C5">
        <w:rPr>
          <w:rFonts w:ascii="Arial" w:eastAsia="Arial" w:hAnsi="Arial" w:cs="Arial"/>
          <w:spacing w:val="-1"/>
        </w:rPr>
        <w:t>t</w:t>
      </w:r>
      <w:r w:rsidRPr="007A22C5">
        <w:rPr>
          <w:rFonts w:ascii="Arial" w:eastAsia="Arial" w:hAnsi="Arial" w:cs="Arial"/>
          <w:spacing w:val="1"/>
        </w:rPr>
        <w:t>t</w:t>
      </w:r>
      <w:r w:rsidRPr="007A22C5">
        <w:rPr>
          <w:rFonts w:ascii="Arial" w:eastAsia="Arial" w:hAnsi="Arial" w:cs="Arial"/>
        </w:rPr>
        <w:t>ached</w:t>
      </w:r>
      <w:r w:rsidRPr="007A22C5">
        <w:rPr>
          <w:rFonts w:ascii="Arial" w:eastAsia="Arial" w:hAnsi="Arial" w:cs="Arial"/>
          <w:spacing w:val="1"/>
        </w:rPr>
        <w:t xml:space="preserve"> </w:t>
      </w:r>
      <w:r w:rsidRPr="007A22C5">
        <w:rPr>
          <w:rFonts w:ascii="Arial" w:eastAsia="Arial" w:hAnsi="Arial" w:cs="Arial"/>
        </w:rPr>
        <w:t>d</w:t>
      </w:r>
      <w:r w:rsidRPr="007A22C5">
        <w:rPr>
          <w:rFonts w:ascii="Arial" w:eastAsia="Arial" w:hAnsi="Arial" w:cs="Arial"/>
          <w:spacing w:val="-3"/>
        </w:rPr>
        <w:t>o</w:t>
      </w:r>
      <w:r w:rsidRPr="007A22C5">
        <w:rPr>
          <w:rFonts w:ascii="Arial" w:eastAsia="Arial" w:hAnsi="Arial" w:cs="Arial"/>
        </w:rPr>
        <w:t>cu</w:t>
      </w:r>
      <w:r w:rsidRPr="007A22C5">
        <w:rPr>
          <w:rFonts w:ascii="Arial" w:eastAsia="Arial" w:hAnsi="Arial" w:cs="Arial"/>
          <w:spacing w:val="-2"/>
        </w:rPr>
        <w:t>m</w:t>
      </w:r>
      <w:r w:rsidRPr="007A22C5">
        <w:rPr>
          <w:rFonts w:ascii="Arial" w:eastAsia="Arial" w:hAnsi="Arial" w:cs="Arial"/>
        </w:rPr>
        <w:t>en</w:t>
      </w:r>
      <w:r w:rsidRPr="007A22C5">
        <w:rPr>
          <w:rFonts w:ascii="Arial" w:eastAsia="Arial" w:hAnsi="Arial" w:cs="Arial"/>
          <w:spacing w:val="2"/>
        </w:rPr>
        <w:t>t</w:t>
      </w:r>
      <w:r w:rsidRPr="007A22C5">
        <w:rPr>
          <w:rFonts w:ascii="Arial" w:eastAsia="Arial" w:hAnsi="Arial" w:cs="Arial"/>
        </w:rPr>
        <w:t>a</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on.</w:t>
      </w:r>
    </w:p>
    <w:p w14:paraId="715CCE2B" w14:textId="77777777" w:rsidR="0098289C" w:rsidRPr="007A22C5" w:rsidRDefault="0098289C" w:rsidP="0098289C">
      <w:pPr>
        <w:spacing w:after="0" w:line="240" w:lineRule="auto"/>
      </w:pPr>
    </w:p>
    <w:p w14:paraId="3E05B0E2" w14:textId="58133FA1" w:rsidR="00B3224B" w:rsidRPr="007A22C5" w:rsidRDefault="00B3224B" w:rsidP="00B3224B">
      <w:pPr>
        <w:tabs>
          <w:tab w:val="left" w:pos="640"/>
        </w:tabs>
        <w:spacing w:after="0" w:line="240" w:lineRule="auto"/>
        <w:ind w:left="113" w:right="-20"/>
        <w:rPr>
          <w:rFonts w:ascii="Arial" w:eastAsia="Arial" w:hAnsi="Arial" w:cs="Arial"/>
        </w:rPr>
      </w:pPr>
      <w:r w:rsidRPr="007A22C5">
        <w:rPr>
          <w:rFonts w:ascii="Arial" w:eastAsia="Arial" w:hAnsi="Arial" w:cs="Arial"/>
        </w:rPr>
        <w:t>2.</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2"/>
        </w:rPr>
        <w:t>q</w:t>
      </w:r>
      <w:r w:rsidRPr="007A22C5">
        <w:rPr>
          <w:rFonts w:ascii="Arial" w:eastAsia="Arial" w:hAnsi="Arial" w:cs="Arial"/>
        </w:rPr>
        <w:t>u</w:t>
      </w:r>
      <w:r w:rsidRPr="007A22C5">
        <w:rPr>
          <w:rFonts w:ascii="Arial" w:eastAsia="Arial" w:hAnsi="Arial" w:cs="Arial"/>
          <w:spacing w:val="-1"/>
        </w:rPr>
        <w:t>i</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1"/>
        </w:rPr>
        <w:t>m</w:t>
      </w:r>
      <w:r w:rsidRPr="007A22C5">
        <w:rPr>
          <w:rFonts w:ascii="Arial" w:eastAsia="Arial" w:hAnsi="Arial" w:cs="Arial"/>
        </w:rPr>
        <w:t xml:space="preserve">ent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rPr>
        <w:t>s</w:t>
      </w:r>
      <w:r w:rsidRPr="007A22C5">
        <w:rPr>
          <w:rFonts w:ascii="Arial" w:eastAsia="Arial" w:hAnsi="Arial" w:cs="Arial"/>
          <w:spacing w:val="-3"/>
        </w:rPr>
        <w:t>e</w:t>
      </w:r>
      <w:r w:rsidRPr="007A22C5">
        <w:rPr>
          <w:rFonts w:ascii="Arial" w:eastAsia="Arial" w:hAnsi="Arial" w:cs="Arial"/>
        </w:rPr>
        <w:t xml:space="preserve">t </w:t>
      </w:r>
      <w:r w:rsidRPr="007A22C5">
        <w:rPr>
          <w:rFonts w:ascii="Arial" w:eastAsia="Arial" w:hAnsi="Arial" w:cs="Arial"/>
          <w:spacing w:val="-3"/>
        </w:rPr>
        <w:t>o</w:t>
      </w:r>
      <w:r w:rsidRPr="007A22C5">
        <w:rPr>
          <w:rFonts w:ascii="Arial" w:eastAsia="Arial" w:hAnsi="Arial" w:cs="Arial"/>
        </w:rPr>
        <w:t>ut</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001F6485" w:rsidRPr="007A22C5">
        <w:rPr>
          <w:rFonts w:ascii="Arial" w:eastAsia="Arial" w:hAnsi="Arial" w:cs="Arial"/>
          <w:spacing w:val="-1"/>
        </w:rPr>
        <w:t>Schedule 4 -</w:t>
      </w:r>
      <w:r w:rsidRPr="007A22C5">
        <w:rPr>
          <w:rFonts w:ascii="Arial" w:eastAsia="Arial" w:hAnsi="Arial" w:cs="Arial"/>
          <w:spacing w:val="2"/>
        </w:rPr>
        <w:t xml:space="preserve"> </w:t>
      </w:r>
      <w:r w:rsidRPr="007A22C5">
        <w:rPr>
          <w:rFonts w:ascii="Arial" w:eastAsia="Arial" w:hAnsi="Arial" w:cs="Arial"/>
          <w:spacing w:val="-1"/>
        </w:rPr>
        <w:t>S</w:t>
      </w:r>
      <w:r w:rsidRPr="007A22C5">
        <w:rPr>
          <w:rFonts w:ascii="Arial" w:eastAsia="Arial" w:hAnsi="Arial" w:cs="Arial"/>
          <w:spacing w:val="1"/>
        </w:rPr>
        <w:t>t</w:t>
      </w:r>
      <w:r w:rsidRPr="007A22C5">
        <w:rPr>
          <w:rFonts w:ascii="Arial" w:eastAsia="Arial" w:hAnsi="Arial" w:cs="Arial"/>
          <w:spacing w:val="-3"/>
        </w:rPr>
        <w:t>a</w:t>
      </w:r>
      <w:r w:rsidRPr="007A22C5">
        <w:rPr>
          <w:rFonts w:ascii="Arial" w:eastAsia="Arial" w:hAnsi="Arial" w:cs="Arial"/>
          <w:spacing w:val="1"/>
        </w:rPr>
        <w:t>t</w:t>
      </w:r>
      <w:r w:rsidRPr="007A22C5">
        <w:rPr>
          <w:rFonts w:ascii="Arial" w:eastAsia="Arial" w:hAnsi="Arial" w:cs="Arial"/>
          <w:spacing w:val="-3"/>
        </w:rPr>
        <w:t>e</w:t>
      </w:r>
      <w:r w:rsidRPr="007A22C5">
        <w:rPr>
          <w:rFonts w:ascii="Arial" w:eastAsia="Arial" w:hAnsi="Arial" w:cs="Arial"/>
          <w:spacing w:val="1"/>
        </w:rPr>
        <w:t>m</w:t>
      </w:r>
      <w:r w:rsidRPr="007A22C5">
        <w:rPr>
          <w:rFonts w:ascii="Arial" w:eastAsia="Arial" w:hAnsi="Arial" w:cs="Arial"/>
        </w:rPr>
        <w:t xml:space="preserve">ent </w:t>
      </w:r>
      <w:r w:rsidRPr="007A22C5">
        <w:rPr>
          <w:rFonts w:ascii="Arial" w:eastAsia="Arial" w:hAnsi="Arial" w:cs="Arial"/>
          <w:spacing w:val="-3"/>
        </w:rPr>
        <w:t>o</w:t>
      </w:r>
      <w:r w:rsidRPr="007A22C5">
        <w:rPr>
          <w:rFonts w:ascii="Arial" w:eastAsia="Arial" w:hAnsi="Arial" w:cs="Arial"/>
        </w:rPr>
        <w:t>f</w:t>
      </w:r>
      <w:r w:rsidRPr="007A22C5">
        <w:rPr>
          <w:rFonts w:ascii="Arial" w:eastAsia="Arial" w:hAnsi="Arial" w:cs="Arial"/>
          <w:spacing w:val="2"/>
        </w:rPr>
        <w:t xml:space="preserve"> </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2"/>
        </w:rPr>
        <w:t>q</w:t>
      </w:r>
      <w:r w:rsidRPr="007A22C5">
        <w:rPr>
          <w:rFonts w:ascii="Arial" w:eastAsia="Arial" w:hAnsi="Arial" w:cs="Arial"/>
        </w:rPr>
        <w:t>u</w:t>
      </w:r>
      <w:r w:rsidRPr="007A22C5">
        <w:rPr>
          <w:rFonts w:ascii="Arial" w:eastAsia="Arial" w:hAnsi="Arial" w:cs="Arial"/>
          <w:spacing w:val="-1"/>
        </w:rPr>
        <w:t>i</w:t>
      </w:r>
      <w:r w:rsidRPr="007A22C5">
        <w:rPr>
          <w:rFonts w:ascii="Arial" w:eastAsia="Arial" w:hAnsi="Arial" w:cs="Arial"/>
          <w:spacing w:val="1"/>
        </w:rPr>
        <w:t>r</w:t>
      </w:r>
      <w:r w:rsidRPr="007A22C5">
        <w:rPr>
          <w:rFonts w:ascii="Arial" w:eastAsia="Arial" w:hAnsi="Arial" w:cs="Arial"/>
        </w:rPr>
        <w:t>e</w:t>
      </w:r>
      <w:r w:rsidRPr="007A22C5">
        <w:rPr>
          <w:rFonts w:ascii="Arial" w:eastAsia="Arial" w:hAnsi="Arial" w:cs="Arial"/>
          <w:spacing w:val="1"/>
        </w:rPr>
        <w:t>m</w:t>
      </w:r>
      <w:r w:rsidRPr="007A22C5">
        <w:rPr>
          <w:rFonts w:ascii="Arial" w:eastAsia="Arial" w:hAnsi="Arial" w:cs="Arial"/>
        </w:rPr>
        <w:t>e</w:t>
      </w:r>
      <w:r w:rsidRPr="007A22C5">
        <w:rPr>
          <w:rFonts w:ascii="Arial" w:eastAsia="Arial" w:hAnsi="Arial" w:cs="Arial"/>
          <w:spacing w:val="-3"/>
        </w:rPr>
        <w:t>n</w:t>
      </w:r>
      <w:r w:rsidRPr="007A22C5">
        <w:rPr>
          <w:rFonts w:ascii="Arial" w:eastAsia="Arial" w:hAnsi="Arial" w:cs="Arial"/>
          <w:spacing w:val="1"/>
        </w:rPr>
        <w:t>t</w:t>
      </w:r>
      <w:r w:rsidRPr="007A22C5">
        <w:rPr>
          <w:rFonts w:ascii="Arial" w:eastAsia="Arial" w:hAnsi="Arial" w:cs="Arial"/>
        </w:rPr>
        <w:t>s.</w:t>
      </w:r>
    </w:p>
    <w:p w14:paraId="135872C4" w14:textId="77777777" w:rsidR="00851061" w:rsidRPr="007A22C5" w:rsidRDefault="00851061" w:rsidP="00851061">
      <w:pPr>
        <w:spacing w:after="0" w:line="240" w:lineRule="auto"/>
        <w:rPr>
          <w:sz w:val="24"/>
          <w:szCs w:val="24"/>
        </w:rPr>
      </w:pPr>
    </w:p>
    <w:p w14:paraId="433793E8" w14:textId="53B54AF2" w:rsidR="00851061" w:rsidRPr="007A22C5" w:rsidRDefault="00851061" w:rsidP="00851061">
      <w:pPr>
        <w:tabs>
          <w:tab w:val="left" w:pos="640"/>
        </w:tabs>
        <w:spacing w:after="0" w:line="240" w:lineRule="auto"/>
        <w:ind w:left="114" w:right="105"/>
        <w:rPr>
          <w:rFonts w:ascii="Arial" w:eastAsia="Arial" w:hAnsi="Arial" w:cs="Arial"/>
        </w:rPr>
      </w:pPr>
      <w:r w:rsidRPr="007A22C5">
        <w:rPr>
          <w:rFonts w:ascii="Arial" w:eastAsia="Arial" w:hAnsi="Arial" w:cs="Arial"/>
        </w:rPr>
        <w:t>3.</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1"/>
        </w:rPr>
        <w:t xml:space="preserve"> </w:t>
      </w:r>
      <w:r w:rsidRPr="007A22C5">
        <w:rPr>
          <w:rFonts w:ascii="Arial" w:eastAsia="Arial" w:hAnsi="Arial" w:cs="Arial"/>
          <w:spacing w:val="1"/>
        </w:rPr>
        <w:t>t</w:t>
      </w:r>
      <w:r w:rsidRPr="007A22C5">
        <w:rPr>
          <w:rFonts w:ascii="Arial" w:eastAsia="Arial" w:hAnsi="Arial" w:cs="Arial"/>
          <w:spacing w:val="-3"/>
        </w:rPr>
        <w:t>o</w:t>
      </w:r>
      <w:r w:rsidRPr="007A22C5">
        <w:rPr>
          <w:rFonts w:ascii="Arial" w:eastAsia="Arial" w:hAnsi="Arial" w:cs="Arial"/>
          <w:spacing w:val="1"/>
        </w:rPr>
        <w:t>t</w:t>
      </w:r>
      <w:r w:rsidRPr="007A22C5">
        <w:rPr>
          <w:rFonts w:ascii="Arial" w:eastAsia="Arial" w:hAnsi="Arial" w:cs="Arial"/>
        </w:rPr>
        <w:t>al bu</w:t>
      </w:r>
      <w:r w:rsidRPr="007A22C5">
        <w:rPr>
          <w:rFonts w:ascii="Arial" w:eastAsia="Arial" w:hAnsi="Arial" w:cs="Arial"/>
          <w:spacing w:val="-3"/>
        </w:rPr>
        <w:t>d</w:t>
      </w:r>
      <w:r w:rsidRPr="007A22C5">
        <w:rPr>
          <w:rFonts w:ascii="Arial" w:eastAsia="Arial" w:hAnsi="Arial" w:cs="Arial"/>
          <w:spacing w:val="2"/>
        </w:rPr>
        <w:t>g</w:t>
      </w:r>
      <w:r w:rsidRPr="007A22C5">
        <w:rPr>
          <w:rFonts w:ascii="Arial" w:eastAsia="Arial" w:hAnsi="Arial" w:cs="Arial"/>
          <w:spacing w:val="-3"/>
        </w:rPr>
        <w:t>e</w:t>
      </w:r>
      <w:r w:rsidRPr="007A22C5">
        <w:rPr>
          <w:rFonts w:ascii="Arial" w:eastAsia="Arial" w:hAnsi="Arial" w:cs="Arial"/>
        </w:rPr>
        <w:t>t</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4"/>
        </w:rPr>
        <w:t xml:space="preserve"> </w:t>
      </w:r>
      <w:r w:rsidRPr="007A22C5">
        <w:rPr>
          <w:rFonts w:ascii="Arial" w:eastAsia="Arial" w:hAnsi="Arial" w:cs="Arial"/>
        </w:rPr>
        <w:t>£</w:t>
      </w:r>
      <w:r w:rsidR="00244D77" w:rsidRPr="007A22C5">
        <w:rPr>
          <w:rFonts w:ascii="Arial" w:eastAsia="Arial" w:hAnsi="Arial" w:cs="Arial"/>
        </w:rPr>
        <w:t>12,120.00</w:t>
      </w:r>
      <w:r w:rsidRPr="007A22C5">
        <w:rPr>
          <w:rFonts w:ascii="Arial" w:eastAsia="Arial" w:hAnsi="Arial" w:cs="Arial"/>
          <w:spacing w:val="-1"/>
        </w:rPr>
        <w:t xml:space="preserve"> </w:t>
      </w:r>
      <w:r w:rsidRPr="007A22C5">
        <w:rPr>
          <w:rFonts w:ascii="Arial" w:eastAsia="Arial" w:hAnsi="Arial" w:cs="Arial"/>
          <w:spacing w:val="1"/>
        </w:rPr>
        <w:t>(</w:t>
      </w:r>
      <w:r w:rsidRPr="007A22C5">
        <w:rPr>
          <w:rFonts w:ascii="Arial" w:eastAsia="Arial" w:hAnsi="Arial" w:cs="Arial"/>
        </w:rPr>
        <w:t>e</w:t>
      </w:r>
      <w:r w:rsidRPr="007A22C5">
        <w:rPr>
          <w:rFonts w:ascii="Arial" w:eastAsia="Arial" w:hAnsi="Arial" w:cs="Arial"/>
          <w:spacing w:val="-2"/>
        </w:rPr>
        <w:t>x</w:t>
      </w:r>
      <w:r w:rsidRPr="007A22C5">
        <w:rPr>
          <w:rFonts w:ascii="Arial" w:eastAsia="Arial" w:hAnsi="Arial" w:cs="Arial"/>
        </w:rPr>
        <w:t>c</w:t>
      </w:r>
      <w:r w:rsidRPr="007A22C5">
        <w:rPr>
          <w:rFonts w:ascii="Arial" w:eastAsia="Arial" w:hAnsi="Arial" w:cs="Arial"/>
          <w:spacing w:val="-1"/>
        </w:rPr>
        <w:t>l</w:t>
      </w:r>
      <w:r w:rsidRPr="007A22C5">
        <w:rPr>
          <w:rFonts w:ascii="Arial" w:eastAsia="Arial" w:hAnsi="Arial" w:cs="Arial"/>
        </w:rPr>
        <w:t>ud</w:t>
      </w:r>
      <w:r w:rsidRPr="007A22C5">
        <w:rPr>
          <w:rFonts w:ascii="Arial" w:eastAsia="Arial" w:hAnsi="Arial" w:cs="Arial"/>
          <w:spacing w:val="-1"/>
        </w:rPr>
        <w:t>i</w:t>
      </w:r>
      <w:r w:rsidRPr="007A22C5">
        <w:rPr>
          <w:rFonts w:ascii="Arial" w:eastAsia="Arial" w:hAnsi="Arial" w:cs="Arial"/>
        </w:rPr>
        <w:t>ng</w:t>
      </w:r>
      <w:r w:rsidRPr="007A22C5">
        <w:rPr>
          <w:rFonts w:ascii="Arial" w:eastAsia="Arial" w:hAnsi="Arial" w:cs="Arial"/>
          <w:spacing w:val="1"/>
        </w:rPr>
        <w:t xml:space="preserve"> </w:t>
      </w:r>
      <w:r w:rsidRPr="007A22C5">
        <w:rPr>
          <w:rFonts w:ascii="Arial" w:eastAsia="Arial" w:hAnsi="Arial" w:cs="Arial"/>
          <w:spacing w:val="-1"/>
        </w:rPr>
        <w:t>VA</w:t>
      </w:r>
      <w:r w:rsidRPr="007A22C5">
        <w:rPr>
          <w:rFonts w:ascii="Arial" w:eastAsia="Arial" w:hAnsi="Arial" w:cs="Arial"/>
          <w:spacing w:val="2"/>
        </w:rPr>
        <w:t>T</w:t>
      </w:r>
      <w:r w:rsidRPr="007A22C5">
        <w:rPr>
          <w:rFonts w:ascii="Arial" w:eastAsia="Arial" w:hAnsi="Arial" w:cs="Arial"/>
          <w:spacing w:val="-1"/>
        </w:rPr>
        <w:t>)</w:t>
      </w:r>
      <w:r w:rsidR="002A776A" w:rsidRPr="007A22C5">
        <w:rPr>
          <w:rFonts w:ascii="Arial" w:eastAsia="Arial" w:hAnsi="Arial" w:cs="Arial"/>
          <w:spacing w:val="-1"/>
        </w:rPr>
        <w:t>.</w:t>
      </w:r>
      <w:r w:rsidR="00244D77" w:rsidRPr="007A22C5">
        <w:rPr>
          <w:rFonts w:ascii="Arial" w:eastAsia="Arial" w:hAnsi="Arial" w:cs="Arial"/>
          <w:spacing w:val="-1"/>
        </w:rPr>
        <w:t xml:space="preserve">  </w:t>
      </w:r>
      <w:r w:rsidR="00CF4E15" w:rsidRPr="007A22C5">
        <w:rPr>
          <w:rFonts w:ascii="Arial" w:eastAsia="Arial" w:hAnsi="Arial" w:cs="Arial"/>
          <w:spacing w:val="-1"/>
        </w:rPr>
        <w:t xml:space="preserve">This is to include either a purchase or a lease of 5 years, with maintenance and support cover for 5 years. </w:t>
      </w:r>
    </w:p>
    <w:p w14:paraId="6AB2205F" w14:textId="77777777" w:rsidR="005615C3" w:rsidRPr="007A22C5"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299737B3" w:rsidR="005615C3" w:rsidRPr="007A22C5" w:rsidRDefault="005615C3" w:rsidP="005615C3">
      <w:pPr>
        <w:tabs>
          <w:tab w:val="left" w:pos="640"/>
        </w:tabs>
        <w:spacing w:after="0" w:line="240" w:lineRule="auto"/>
        <w:ind w:left="114" w:right="210"/>
        <w:rPr>
          <w:rFonts w:ascii="Arial" w:eastAsia="Arial" w:hAnsi="Arial" w:cs="Arial"/>
        </w:rPr>
      </w:pPr>
      <w:r w:rsidRPr="007A22C5">
        <w:rPr>
          <w:rFonts w:ascii="Arial" w:eastAsia="Times New Roman" w:hAnsi="Arial" w:cs="Arial"/>
          <w:lang w:val="en-GB"/>
        </w:rPr>
        <w:t xml:space="preserve">4.        You may raise questions about the tender and the requirement via the </w:t>
      </w:r>
      <w:r w:rsidRPr="007A22C5">
        <w:rPr>
          <w:rFonts w:ascii="Arial" w:eastAsia="Times New Roman" w:hAnsi="Arial" w:cs="Arial"/>
          <w:szCs w:val="24"/>
          <w:lang w:val="x-none"/>
        </w:rPr>
        <w:t>Defence Sourcing Portal</w:t>
      </w:r>
      <w:r w:rsidRPr="007A22C5">
        <w:rPr>
          <w:rFonts w:ascii="Arial" w:eastAsia="Times New Roman" w:hAnsi="Arial" w:cs="Arial"/>
          <w:lang w:val="en-GB"/>
        </w:rPr>
        <w:t xml:space="preserve">. The deadline for asking questions is 10:00 on </w:t>
      </w:r>
      <w:r w:rsidR="001B4DEC" w:rsidRPr="007A22C5">
        <w:rPr>
          <w:rFonts w:ascii="Arial" w:eastAsia="Times New Roman" w:hAnsi="Arial" w:cs="Arial"/>
          <w:lang w:val="en-GB"/>
        </w:rPr>
        <w:t>7 June</w:t>
      </w:r>
      <w:r w:rsidRPr="007A22C5">
        <w:rPr>
          <w:rFonts w:ascii="Arial" w:eastAsia="Times New Roman" w:hAnsi="Arial" w:cs="Arial"/>
          <w:lang w:val="en-GB"/>
        </w:rPr>
        <w:t xml:space="preserve"> </w:t>
      </w:r>
      <w:r w:rsidR="00290C6B" w:rsidRPr="007A22C5">
        <w:rPr>
          <w:rFonts w:ascii="Arial" w:eastAsia="Times New Roman" w:hAnsi="Arial" w:cs="Arial"/>
          <w:lang w:val="en-GB"/>
        </w:rPr>
        <w:t>2022</w:t>
      </w:r>
      <w:r w:rsidRPr="007A22C5">
        <w:rPr>
          <w:rFonts w:ascii="Arial" w:eastAsia="Times New Roman" w:hAnsi="Arial" w:cs="Arial"/>
          <w:lang w:val="en-GB"/>
        </w:rPr>
        <w:t>. Please note that any questions raised, and the answers provided, may be shared with other interested suppliers</w:t>
      </w:r>
      <w:r w:rsidRPr="007A22C5">
        <w:rPr>
          <w:rFonts w:ascii="Arial" w:hAnsi="Arial" w:cs="Arial"/>
        </w:rPr>
        <w:t>.</w:t>
      </w:r>
    </w:p>
    <w:p w14:paraId="2137864B" w14:textId="77777777" w:rsidR="005615C3" w:rsidRPr="007A22C5" w:rsidRDefault="005615C3" w:rsidP="005615C3">
      <w:pPr>
        <w:tabs>
          <w:tab w:val="left" w:pos="640"/>
        </w:tabs>
        <w:spacing w:after="0" w:line="240" w:lineRule="auto"/>
        <w:ind w:left="114" w:right="210"/>
        <w:rPr>
          <w:rFonts w:ascii="Arial" w:eastAsia="Arial" w:hAnsi="Arial" w:cs="Arial"/>
        </w:rPr>
      </w:pPr>
    </w:p>
    <w:p w14:paraId="6A279C66" w14:textId="1A43B608" w:rsidR="005615C3" w:rsidRPr="007A22C5" w:rsidRDefault="005615C3" w:rsidP="005615C3">
      <w:pPr>
        <w:spacing w:after="0" w:line="240" w:lineRule="auto"/>
        <w:ind w:left="113" w:right="210"/>
        <w:rPr>
          <w:rFonts w:ascii="Arial" w:hAnsi="Arial" w:cs="Arial"/>
          <w:spacing w:val="3"/>
        </w:rPr>
      </w:pPr>
      <w:r w:rsidRPr="007A22C5">
        <w:rPr>
          <w:rFonts w:ascii="Arial" w:eastAsia="Arial" w:hAnsi="Arial" w:cs="Arial"/>
        </w:rPr>
        <w:t xml:space="preserve">5.      </w:t>
      </w:r>
      <w:r w:rsidRPr="007A22C5">
        <w:rPr>
          <w:rFonts w:ascii="Arial" w:eastAsia="Times New Roman" w:hAnsi="Arial" w:cs="Arial"/>
          <w:szCs w:val="24"/>
          <w:lang w:val="x-none"/>
        </w:rPr>
        <w:t xml:space="preserve">You must submit your Tender </w:t>
      </w:r>
      <w:r w:rsidRPr="007A22C5">
        <w:rPr>
          <w:rFonts w:ascii="Arial" w:hAnsi="Arial" w:cs="Arial"/>
          <w:spacing w:val="1"/>
        </w:rPr>
        <w:t xml:space="preserve">via </w:t>
      </w:r>
      <w:r w:rsidRPr="007A22C5">
        <w:rPr>
          <w:rFonts w:ascii="Arial" w:eastAsia="Times New Roman" w:hAnsi="Arial" w:cs="Arial"/>
          <w:szCs w:val="24"/>
          <w:lang w:val="x-none"/>
        </w:rPr>
        <w:t>the Defence Sourcing Portal by</w:t>
      </w:r>
      <w:r w:rsidRPr="007A22C5">
        <w:rPr>
          <w:rFonts w:ascii="Arial" w:eastAsia="Times New Roman" w:hAnsi="Arial" w:cs="Arial"/>
          <w:szCs w:val="24"/>
          <w:lang w:val="en-GB"/>
        </w:rPr>
        <w:t xml:space="preserve"> </w:t>
      </w:r>
      <w:r w:rsidRPr="007A22C5">
        <w:rPr>
          <w:rFonts w:ascii="Arial" w:hAnsi="Arial" w:cs="Arial"/>
        </w:rPr>
        <w:t>10</w:t>
      </w:r>
      <w:r w:rsidRPr="007A22C5">
        <w:rPr>
          <w:rFonts w:ascii="Arial" w:hAnsi="Arial" w:cs="Arial"/>
          <w:spacing w:val="1"/>
        </w:rPr>
        <w:t>:</w:t>
      </w:r>
      <w:r w:rsidRPr="007A22C5">
        <w:rPr>
          <w:rFonts w:ascii="Arial" w:hAnsi="Arial" w:cs="Arial"/>
        </w:rPr>
        <w:t>00</w:t>
      </w:r>
      <w:r w:rsidRPr="007A22C5">
        <w:rPr>
          <w:rFonts w:ascii="Arial" w:hAnsi="Arial" w:cs="Arial"/>
          <w:spacing w:val="-2"/>
        </w:rPr>
        <w:t xml:space="preserve"> </w:t>
      </w:r>
      <w:r w:rsidRPr="007A22C5">
        <w:rPr>
          <w:rFonts w:ascii="Arial" w:hAnsi="Arial" w:cs="Arial"/>
        </w:rPr>
        <w:t>on</w:t>
      </w:r>
      <w:r w:rsidRPr="007A22C5">
        <w:rPr>
          <w:rFonts w:ascii="Arial" w:hAnsi="Arial" w:cs="Arial"/>
          <w:spacing w:val="1"/>
        </w:rPr>
        <w:t xml:space="preserve"> </w:t>
      </w:r>
      <w:r w:rsidR="00C541B2" w:rsidRPr="007A22C5">
        <w:rPr>
          <w:rFonts w:ascii="Arial" w:eastAsia="Arial" w:hAnsi="Arial" w:cs="Arial"/>
          <w:spacing w:val="-1"/>
        </w:rPr>
        <w:t>28 June</w:t>
      </w:r>
      <w:r w:rsidRPr="007A22C5">
        <w:rPr>
          <w:rFonts w:ascii="Arial" w:eastAsia="Arial" w:hAnsi="Arial" w:cs="Arial"/>
          <w:spacing w:val="-1"/>
        </w:rPr>
        <w:t xml:space="preserve"> </w:t>
      </w:r>
      <w:r w:rsidR="00290C6B" w:rsidRPr="007A22C5">
        <w:rPr>
          <w:rFonts w:ascii="Arial" w:eastAsia="Arial" w:hAnsi="Arial" w:cs="Arial"/>
          <w:spacing w:val="-1"/>
        </w:rPr>
        <w:t>2022</w:t>
      </w:r>
      <w:r w:rsidRPr="007A22C5">
        <w:rPr>
          <w:rFonts w:ascii="Arial" w:hAnsi="Arial" w:cs="Arial"/>
        </w:rPr>
        <w:t>.</w:t>
      </w:r>
      <w:bookmarkStart w:id="9" w:name="_Hlk41058996"/>
      <w:r w:rsidRPr="007A22C5">
        <w:rPr>
          <w:rFonts w:ascii="Arial" w:hAnsi="Arial" w:cs="Arial"/>
          <w:spacing w:val="3"/>
        </w:rPr>
        <w:t xml:space="preserve"> </w:t>
      </w:r>
      <w:r w:rsidRPr="007A22C5">
        <w:rPr>
          <w:rFonts w:ascii="Arial" w:hAnsi="Arial" w:cs="Arial"/>
        </w:rPr>
        <w:t>You should allow sufficient time for submission as late tenders will not be accepted.</w:t>
      </w:r>
      <w:bookmarkEnd w:id="9"/>
      <w:r w:rsidR="00AA6939" w:rsidRPr="007A22C5">
        <w:rPr>
          <w:rFonts w:ascii="Arial" w:hAnsi="Arial" w:cs="Arial"/>
        </w:rPr>
        <w:t xml:space="preserve"> Tender responses </w:t>
      </w:r>
      <w:r w:rsidR="00CD553B" w:rsidRPr="007A22C5">
        <w:rPr>
          <w:rFonts w:ascii="Arial" w:hAnsi="Arial" w:cs="Arial"/>
        </w:rPr>
        <w:t xml:space="preserve">should answer all </w:t>
      </w:r>
      <w:r w:rsidR="00C519D1" w:rsidRPr="007A22C5">
        <w:rPr>
          <w:rFonts w:ascii="Arial" w:hAnsi="Arial" w:cs="Arial"/>
        </w:rPr>
        <w:t>evaluation questions</w:t>
      </w:r>
      <w:r w:rsidR="00CD553B" w:rsidRPr="007A22C5">
        <w:rPr>
          <w:rFonts w:ascii="Arial" w:hAnsi="Arial" w:cs="Arial"/>
        </w:rPr>
        <w:t xml:space="preserve">, include all </w:t>
      </w:r>
      <w:r w:rsidR="00894035" w:rsidRPr="007A22C5">
        <w:rPr>
          <w:rFonts w:ascii="Arial" w:hAnsi="Arial" w:cs="Arial"/>
        </w:rPr>
        <w:t>completed</w:t>
      </w:r>
      <w:r w:rsidR="00C519D1" w:rsidRPr="007A22C5">
        <w:rPr>
          <w:rFonts w:ascii="Arial" w:hAnsi="Arial" w:cs="Arial"/>
        </w:rPr>
        <w:t xml:space="preserve"> </w:t>
      </w:r>
      <w:proofErr w:type="gramStart"/>
      <w:r w:rsidR="00C519D1" w:rsidRPr="007A22C5">
        <w:rPr>
          <w:rFonts w:ascii="Arial" w:hAnsi="Arial" w:cs="Arial"/>
        </w:rPr>
        <w:t>documents</w:t>
      </w:r>
      <w:proofErr w:type="gramEnd"/>
      <w:r w:rsidR="00C519D1" w:rsidRPr="007A22C5">
        <w:rPr>
          <w:rFonts w:ascii="Arial" w:hAnsi="Arial" w:cs="Arial"/>
        </w:rPr>
        <w:t xml:space="preserve"> and provide all requested prices.</w:t>
      </w:r>
    </w:p>
    <w:bookmarkEnd w:id="5"/>
    <w:bookmarkEnd w:id="6"/>
    <w:p w14:paraId="0CA7D4E4" w14:textId="77777777" w:rsidR="005615C3" w:rsidRPr="007A22C5" w:rsidRDefault="005615C3" w:rsidP="005615C3">
      <w:pPr>
        <w:spacing w:after="0" w:line="240" w:lineRule="auto"/>
        <w:ind w:left="113" w:right="210"/>
        <w:rPr>
          <w:rFonts w:ascii="Arial" w:hAnsi="Arial" w:cs="Arial"/>
          <w:lang w:val="en-GB"/>
        </w:rPr>
      </w:pPr>
    </w:p>
    <w:p w14:paraId="1D9EEE85" w14:textId="563E0F4B" w:rsidR="005615C3" w:rsidRPr="007A22C5" w:rsidRDefault="005615C3" w:rsidP="005615C3">
      <w:pPr>
        <w:tabs>
          <w:tab w:val="left" w:pos="640"/>
        </w:tabs>
        <w:spacing w:after="0" w:line="240" w:lineRule="auto"/>
        <w:ind w:left="113" w:right="210"/>
        <w:rPr>
          <w:rFonts w:ascii="Arial" w:eastAsia="Arial" w:hAnsi="Arial" w:cs="Arial"/>
        </w:rPr>
      </w:pPr>
      <w:r w:rsidRPr="007A22C5">
        <w:rPr>
          <w:rFonts w:ascii="Arial" w:eastAsia="Arial" w:hAnsi="Arial" w:cs="Arial"/>
        </w:rPr>
        <w:t>6.</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rPr>
        <w:t>an</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c</w:t>
      </w:r>
      <w:r w:rsidRPr="007A22C5">
        <w:rPr>
          <w:rFonts w:ascii="Arial" w:eastAsia="Arial" w:hAnsi="Arial" w:cs="Arial"/>
          <w:spacing w:val="-1"/>
        </w:rPr>
        <w:t>i</w:t>
      </w:r>
      <w:r w:rsidRPr="007A22C5">
        <w:rPr>
          <w:rFonts w:ascii="Arial" w:eastAsia="Arial" w:hAnsi="Arial" w:cs="Arial"/>
        </w:rPr>
        <w:t>pa</w:t>
      </w:r>
      <w:r w:rsidRPr="007A22C5">
        <w:rPr>
          <w:rFonts w:ascii="Arial" w:eastAsia="Arial" w:hAnsi="Arial" w:cs="Arial"/>
          <w:spacing w:val="1"/>
        </w:rPr>
        <w:t>t</w:t>
      </w:r>
      <w:r w:rsidRPr="007A22C5">
        <w:rPr>
          <w:rFonts w:ascii="Arial" w:eastAsia="Arial" w:hAnsi="Arial" w:cs="Arial"/>
        </w:rPr>
        <w:t>ed</w:t>
      </w:r>
      <w:r w:rsidRPr="007A22C5">
        <w:rPr>
          <w:rFonts w:ascii="Arial" w:eastAsia="Arial" w:hAnsi="Arial" w:cs="Arial"/>
          <w:spacing w:val="-1"/>
        </w:rPr>
        <w:t xml:space="preserve"> </w:t>
      </w:r>
      <w:r w:rsidRPr="007A22C5">
        <w:rPr>
          <w:rFonts w:ascii="Arial" w:eastAsia="Arial" w:hAnsi="Arial" w:cs="Arial"/>
        </w:rPr>
        <w:t>da</w:t>
      </w:r>
      <w:r w:rsidRPr="007A22C5">
        <w:rPr>
          <w:rFonts w:ascii="Arial" w:eastAsia="Arial" w:hAnsi="Arial" w:cs="Arial"/>
          <w:spacing w:val="1"/>
        </w:rPr>
        <w:t>t</w:t>
      </w:r>
      <w:r w:rsidRPr="007A22C5">
        <w:rPr>
          <w:rFonts w:ascii="Arial" w:eastAsia="Arial" w:hAnsi="Arial" w:cs="Arial"/>
        </w:rPr>
        <w:t>e</w:t>
      </w:r>
      <w:r w:rsidRPr="007A22C5">
        <w:rPr>
          <w:rFonts w:ascii="Arial" w:eastAsia="Arial" w:hAnsi="Arial" w:cs="Arial"/>
          <w:spacing w:val="-4"/>
        </w:rPr>
        <w:t xml:space="preserve"> </w:t>
      </w:r>
      <w:r w:rsidRPr="007A22C5">
        <w:rPr>
          <w:rFonts w:ascii="Arial" w:eastAsia="Arial" w:hAnsi="Arial" w:cs="Arial"/>
          <w:spacing w:val="3"/>
        </w:rPr>
        <w:t>f</w:t>
      </w:r>
      <w:r w:rsidRPr="007A22C5">
        <w:rPr>
          <w:rFonts w:ascii="Arial" w:eastAsia="Arial" w:hAnsi="Arial" w:cs="Arial"/>
          <w:spacing w:val="-3"/>
        </w:rPr>
        <w:t>o</w:t>
      </w:r>
      <w:r w:rsidRPr="007A22C5">
        <w:rPr>
          <w:rFonts w:ascii="Arial" w:eastAsia="Arial" w:hAnsi="Arial" w:cs="Arial"/>
        </w:rPr>
        <w:t xml:space="preserve">r </w:t>
      </w:r>
      <w:r w:rsidRPr="007A22C5">
        <w:rPr>
          <w:rFonts w:ascii="Arial" w:eastAsia="Arial" w:hAnsi="Arial" w:cs="Arial"/>
          <w:spacing w:val="-1"/>
        </w:rPr>
        <w:t>t</w:t>
      </w:r>
      <w:r w:rsidRPr="007A22C5">
        <w:rPr>
          <w:rFonts w:ascii="Arial" w:eastAsia="Arial" w:hAnsi="Arial" w:cs="Arial"/>
        </w:rPr>
        <w:t>he</w:t>
      </w:r>
      <w:r w:rsidRPr="007A22C5">
        <w:rPr>
          <w:rFonts w:ascii="Arial" w:eastAsia="Arial" w:hAnsi="Arial" w:cs="Arial"/>
          <w:spacing w:val="1"/>
        </w:rPr>
        <w:t xml:space="preserve"> </w:t>
      </w:r>
      <w:r w:rsidRPr="007A22C5">
        <w:rPr>
          <w:rFonts w:ascii="Arial" w:eastAsia="Arial" w:hAnsi="Arial" w:cs="Arial"/>
        </w:rPr>
        <w:t>con</w:t>
      </w:r>
      <w:r w:rsidRPr="007A22C5">
        <w:rPr>
          <w:rFonts w:ascii="Arial" w:eastAsia="Arial" w:hAnsi="Arial" w:cs="Arial"/>
          <w:spacing w:val="-1"/>
        </w:rPr>
        <w:t>t</w:t>
      </w:r>
      <w:r w:rsidRPr="007A22C5">
        <w:rPr>
          <w:rFonts w:ascii="Arial" w:eastAsia="Arial" w:hAnsi="Arial" w:cs="Arial"/>
          <w:spacing w:val="1"/>
        </w:rPr>
        <w:t>r</w:t>
      </w:r>
      <w:r w:rsidRPr="007A22C5">
        <w:rPr>
          <w:rFonts w:ascii="Arial" w:eastAsia="Arial" w:hAnsi="Arial" w:cs="Arial"/>
        </w:rPr>
        <w:t>act a</w:t>
      </w:r>
      <w:r w:rsidRPr="007A22C5">
        <w:rPr>
          <w:rFonts w:ascii="Arial" w:eastAsia="Arial" w:hAnsi="Arial" w:cs="Arial"/>
          <w:spacing w:val="-4"/>
        </w:rPr>
        <w:t>w</w:t>
      </w:r>
      <w:r w:rsidRPr="007A22C5">
        <w:rPr>
          <w:rFonts w:ascii="Arial" w:eastAsia="Arial" w:hAnsi="Arial" w:cs="Arial"/>
        </w:rPr>
        <w:t>a</w:t>
      </w:r>
      <w:r w:rsidRPr="007A22C5">
        <w:rPr>
          <w:rFonts w:ascii="Arial" w:eastAsia="Arial" w:hAnsi="Arial" w:cs="Arial"/>
          <w:spacing w:val="1"/>
        </w:rPr>
        <w:t>r</w:t>
      </w:r>
      <w:r w:rsidRPr="007A22C5">
        <w:rPr>
          <w:rFonts w:ascii="Arial" w:eastAsia="Arial" w:hAnsi="Arial" w:cs="Arial"/>
        </w:rPr>
        <w:t>d</w:t>
      </w:r>
      <w:r w:rsidRPr="007A22C5">
        <w:rPr>
          <w:rFonts w:ascii="Arial" w:eastAsia="Arial" w:hAnsi="Arial" w:cs="Arial"/>
          <w:spacing w:val="1"/>
        </w:rPr>
        <w:t xml:space="preserve"> </w:t>
      </w:r>
      <w:r w:rsidRPr="007A22C5">
        <w:rPr>
          <w:rFonts w:ascii="Arial" w:eastAsia="Arial" w:hAnsi="Arial" w:cs="Arial"/>
        </w:rPr>
        <w:t>dec</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i</w:t>
      </w:r>
      <w:r w:rsidRPr="007A22C5">
        <w:rPr>
          <w:rFonts w:ascii="Arial" w:eastAsia="Arial" w:hAnsi="Arial" w:cs="Arial"/>
        </w:rPr>
        <w:t>on</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 xml:space="preserve"> </w:t>
      </w:r>
      <w:r w:rsidR="00F7712B" w:rsidRPr="007A22C5">
        <w:rPr>
          <w:rFonts w:ascii="Arial" w:eastAsia="Arial" w:hAnsi="Arial" w:cs="Arial"/>
        </w:rPr>
        <w:t>5 July</w:t>
      </w:r>
      <w:r w:rsidRPr="007A22C5">
        <w:rPr>
          <w:rFonts w:ascii="Arial" w:eastAsia="Arial" w:hAnsi="Arial" w:cs="Arial"/>
        </w:rPr>
        <w:t xml:space="preserve"> </w:t>
      </w:r>
      <w:r w:rsidR="00290C6B" w:rsidRPr="007A22C5">
        <w:rPr>
          <w:rFonts w:ascii="Arial" w:eastAsia="Arial" w:hAnsi="Arial" w:cs="Arial"/>
        </w:rPr>
        <w:t>2022</w:t>
      </w:r>
      <w:r w:rsidRPr="007A22C5">
        <w:rPr>
          <w:rFonts w:ascii="Arial" w:eastAsia="Arial" w:hAnsi="Arial" w:cs="Arial"/>
        </w:rPr>
        <w:t>.</w:t>
      </w:r>
      <w:r w:rsidRPr="007A22C5">
        <w:rPr>
          <w:rFonts w:ascii="Arial" w:eastAsia="Arial" w:hAnsi="Arial" w:cs="Arial"/>
          <w:spacing w:val="2"/>
        </w:rPr>
        <w:t xml:space="preserve"> </w:t>
      </w:r>
      <w:r w:rsidRPr="007A22C5">
        <w:rPr>
          <w:rFonts w:ascii="Arial" w:eastAsia="Arial" w:hAnsi="Arial" w:cs="Arial"/>
          <w:spacing w:val="-1"/>
        </w:rPr>
        <w:t>Pl</w:t>
      </w:r>
      <w:r w:rsidRPr="007A22C5">
        <w:rPr>
          <w:rFonts w:ascii="Arial" w:eastAsia="Arial" w:hAnsi="Arial" w:cs="Arial"/>
        </w:rPr>
        <w:t>ease</w:t>
      </w:r>
      <w:r w:rsidRPr="007A22C5">
        <w:rPr>
          <w:rFonts w:ascii="Arial" w:eastAsia="Arial" w:hAnsi="Arial" w:cs="Arial"/>
          <w:spacing w:val="1"/>
        </w:rPr>
        <w:t xml:space="preserve"> </w:t>
      </w:r>
      <w:r w:rsidRPr="007A22C5">
        <w:rPr>
          <w:rFonts w:ascii="Arial" w:eastAsia="Arial" w:hAnsi="Arial" w:cs="Arial"/>
        </w:rPr>
        <w:t>no</w:t>
      </w:r>
      <w:r w:rsidRPr="007A22C5">
        <w:rPr>
          <w:rFonts w:ascii="Arial" w:eastAsia="Arial" w:hAnsi="Arial" w:cs="Arial"/>
          <w:spacing w:val="1"/>
        </w:rPr>
        <w:t>t</w:t>
      </w:r>
      <w:r w:rsidRPr="007A22C5">
        <w:rPr>
          <w:rFonts w:ascii="Arial" w:eastAsia="Arial" w:hAnsi="Arial" w:cs="Arial"/>
        </w:rPr>
        <w:t>e</w:t>
      </w:r>
      <w:r w:rsidRPr="007A22C5">
        <w:rPr>
          <w:rFonts w:ascii="Arial" w:eastAsia="Arial" w:hAnsi="Arial" w:cs="Arial"/>
          <w:spacing w:val="-2"/>
        </w:rPr>
        <w:t xml:space="preserve"> </w:t>
      </w:r>
      <w:r w:rsidRPr="007A22C5">
        <w:rPr>
          <w:rFonts w:ascii="Arial" w:eastAsia="Arial" w:hAnsi="Arial" w:cs="Arial"/>
          <w:spacing w:val="1"/>
        </w:rPr>
        <w:t>t</w:t>
      </w:r>
      <w:r w:rsidRPr="007A22C5">
        <w:rPr>
          <w:rFonts w:ascii="Arial" w:eastAsia="Arial" w:hAnsi="Arial" w:cs="Arial"/>
        </w:rPr>
        <w:t>h</w:t>
      </w:r>
      <w:r w:rsidRPr="007A22C5">
        <w:rPr>
          <w:rFonts w:ascii="Arial" w:eastAsia="Arial" w:hAnsi="Arial" w:cs="Arial"/>
          <w:spacing w:val="-3"/>
        </w:rPr>
        <w:t>a</w:t>
      </w:r>
      <w:r w:rsidRPr="007A22C5">
        <w:rPr>
          <w:rFonts w:ascii="Arial" w:eastAsia="Arial" w:hAnsi="Arial" w:cs="Arial"/>
        </w:rPr>
        <w:t xml:space="preserve">t </w:t>
      </w:r>
      <w:r w:rsidRPr="007A22C5">
        <w:rPr>
          <w:rFonts w:ascii="Arial" w:eastAsia="Arial" w:hAnsi="Arial" w:cs="Arial"/>
          <w:spacing w:val="1"/>
        </w:rPr>
        <w:t>t</w:t>
      </w:r>
      <w:r w:rsidRPr="007A22C5">
        <w:rPr>
          <w:rFonts w:ascii="Arial" w:eastAsia="Arial" w:hAnsi="Arial" w:cs="Arial"/>
        </w:rPr>
        <w:t>h</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s an</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nd</w:t>
      </w:r>
      <w:r w:rsidRPr="007A22C5">
        <w:rPr>
          <w:rFonts w:ascii="Arial" w:eastAsia="Arial" w:hAnsi="Arial" w:cs="Arial"/>
          <w:spacing w:val="-1"/>
        </w:rPr>
        <w:t>i</w:t>
      </w:r>
      <w:r w:rsidRPr="007A22C5">
        <w:rPr>
          <w:rFonts w:ascii="Arial" w:eastAsia="Arial" w:hAnsi="Arial" w:cs="Arial"/>
        </w:rPr>
        <w:t>ca</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spacing w:val="-2"/>
        </w:rPr>
        <w:t>v</w:t>
      </w:r>
      <w:r w:rsidRPr="007A22C5">
        <w:rPr>
          <w:rFonts w:ascii="Arial" w:eastAsia="Arial" w:hAnsi="Arial" w:cs="Arial"/>
        </w:rPr>
        <w:t>e</w:t>
      </w:r>
      <w:r w:rsidRPr="007A22C5">
        <w:rPr>
          <w:rFonts w:ascii="Arial" w:eastAsia="Arial" w:hAnsi="Arial" w:cs="Arial"/>
          <w:spacing w:val="1"/>
        </w:rPr>
        <w:t xml:space="preserve"> </w:t>
      </w:r>
      <w:r w:rsidRPr="007A22C5">
        <w:rPr>
          <w:rFonts w:ascii="Arial" w:eastAsia="Arial" w:hAnsi="Arial" w:cs="Arial"/>
        </w:rPr>
        <w:t>da</w:t>
      </w:r>
      <w:r w:rsidRPr="007A22C5">
        <w:rPr>
          <w:rFonts w:ascii="Arial" w:eastAsia="Arial" w:hAnsi="Arial" w:cs="Arial"/>
          <w:spacing w:val="1"/>
        </w:rPr>
        <w:t>t</w:t>
      </w:r>
      <w:r w:rsidRPr="007A22C5">
        <w:rPr>
          <w:rFonts w:ascii="Arial" w:eastAsia="Arial" w:hAnsi="Arial" w:cs="Arial"/>
        </w:rPr>
        <w:t>e</w:t>
      </w:r>
      <w:r w:rsidRPr="007A22C5">
        <w:rPr>
          <w:rFonts w:ascii="Arial" w:eastAsia="Arial" w:hAnsi="Arial" w:cs="Arial"/>
          <w:spacing w:val="1"/>
        </w:rPr>
        <w:t xml:space="preserve"> </w:t>
      </w:r>
      <w:r w:rsidRPr="007A22C5">
        <w:rPr>
          <w:rFonts w:ascii="Arial" w:eastAsia="Arial" w:hAnsi="Arial" w:cs="Arial"/>
        </w:rPr>
        <w:t>and</w:t>
      </w:r>
      <w:r w:rsidRPr="007A22C5">
        <w:rPr>
          <w:rFonts w:ascii="Arial" w:eastAsia="Arial" w:hAnsi="Arial" w:cs="Arial"/>
          <w:spacing w:val="-2"/>
        </w:rPr>
        <w:t xml:space="preserve"> m</w:t>
      </w:r>
      <w:r w:rsidRPr="007A22C5">
        <w:rPr>
          <w:rFonts w:ascii="Arial" w:eastAsia="Arial" w:hAnsi="Arial" w:cs="Arial"/>
        </w:rPr>
        <w:t>ay</w:t>
      </w:r>
      <w:r w:rsidRPr="007A22C5">
        <w:rPr>
          <w:rFonts w:ascii="Arial" w:eastAsia="Arial" w:hAnsi="Arial" w:cs="Arial"/>
          <w:spacing w:val="-1"/>
        </w:rPr>
        <w:t xml:space="preserve"> </w:t>
      </w:r>
      <w:r w:rsidRPr="007A22C5">
        <w:rPr>
          <w:rFonts w:ascii="Arial" w:eastAsia="Arial" w:hAnsi="Arial" w:cs="Arial"/>
        </w:rPr>
        <w:t>chan</w:t>
      </w:r>
      <w:r w:rsidRPr="007A22C5">
        <w:rPr>
          <w:rFonts w:ascii="Arial" w:eastAsia="Arial" w:hAnsi="Arial" w:cs="Arial"/>
          <w:spacing w:val="2"/>
        </w:rPr>
        <w:t>g</w:t>
      </w:r>
      <w:r w:rsidRPr="007A22C5">
        <w:rPr>
          <w:rFonts w:ascii="Arial" w:eastAsia="Arial" w:hAnsi="Arial" w:cs="Arial"/>
        </w:rPr>
        <w:t>e.</w:t>
      </w:r>
      <w:bookmarkEnd w:id="7"/>
    </w:p>
    <w:p w14:paraId="475316FF" w14:textId="77777777" w:rsidR="00322166" w:rsidRPr="007A22C5" w:rsidRDefault="00322166" w:rsidP="00322166">
      <w:pPr>
        <w:spacing w:after="0" w:line="240" w:lineRule="auto"/>
        <w:rPr>
          <w:rFonts w:ascii="Arial" w:eastAsia="Times New Roman" w:hAnsi="Arial" w:cs="Arial"/>
          <w:bCs/>
          <w:lang w:val="en-GB"/>
        </w:rPr>
      </w:pPr>
    </w:p>
    <w:p w14:paraId="59A61B4A" w14:textId="77777777" w:rsidR="00322166" w:rsidRPr="007A22C5" w:rsidRDefault="00322166" w:rsidP="00322166">
      <w:pPr>
        <w:spacing w:after="0" w:line="240" w:lineRule="auto"/>
        <w:ind w:left="113" w:right="-20"/>
        <w:rPr>
          <w:rFonts w:ascii="Arial" w:eastAsia="Arial" w:hAnsi="Arial" w:cs="Arial"/>
        </w:rPr>
      </w:pPr>
      <w:r w:rsidRPr="007A22C5">
        <w:rPr>
          <w:rFonts w:ascii="Arial" w:eastAsia="Arial" w:hAnsi="Arial" w:cs="Arial"/>
          <w:spacing w:val="-1"/>
        </w:rPr>
        <w:t>Y</w:t>
      </w:r>
      <w:r w:rsidRPr="007A22C5">
        <w:rPr>
          <w:rFonts w:ascii="Arial" w:eastAsia="Arial" w:hAnsi="Arial" w:cs="Arial"/>
        </w:rPr>
        <w:t>ou</w:t>
      </w:r>
      <w:r w:rsidRPr="007A22C5">
        <w:rPr>
          <w:rFonts w:ascii="Arial" w:eastAsia="Arial" w:hAnsi="Arial" w:cs="Arial"/>
          <w:spacing w:val="1"/>
        </w:rPr>
        <w:t>r</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spacing w:val="1"/>
        </w:rPr>
        <w:t>f</w:t>
      </w:r>
      <w:r w:rsidRPr="007A22C5">
        <w:rPr>
          <w:rFonts w:ascii="Arial" w:eastAsia="Arial" w:hAnsi="Arial" w:cs="Arial"/>
        </w:rPr>
        <w:t>a</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spacing w:val="-3"/>
        </w:rPr>
        <w:t>h</w:t>
      </w:r>
      <w:r w:rsidRPr="007A22C5">
        <w:rPr>
          <w:rFonts w:ascii="Arial" w:eastAsia="Arial" w:hAnsi="Arial" w:cs="Arial"/>
          <w:spacing w:val="3"/>
        </w:rPr>
        <w:t>f</w:t>
      </w:r>
      <w:r w:rsidRPr="007A22C5">
        <w:rPr>
          <w:rFonts w:ascii="Arial" w:eastAsia="Arial" w:hAnsi="Arial" w:cs="Arial"/>
        </w:rPr>
        <w:t>u</w:t>
      </w:r>
      <w:r w:rsidRPr="007A22C5">
        <w:rPr>
          <w:rFonts w:ascii="Arial" w:eastAsia="Arial" w:hAnsi="Arial" w:cs="Arial"/>
          <w:spacing w:val="-1"/>
        </w:rPr>
        <w:t>lly</w:t>
      </w:r>
    </w:p>
    <w:p w14:paraId="5471B9E0" w14:textId="77777777" w:rsidR="00322166" w:rsidRPr="007A22C5" w:rsidRDefault="00322166" w:rsidP="00322166">
      <w:pPr>
        <w:spacing w:after="0" w:line="240" w:lineRule="auto"/>
        <w:rPr>
          <w:sz w:val="15"/>
          <w:szCs w:val="15"/>
        </w:rPr>
      </w:pPr>
    </w:p>
    <w:p w14:paraId="29F4B7F8" w14:textId="77777777" w:rsidR="00322166" w:rsidRPr="007A22C5" w:rsidRDefault="00322166" w:rsidP="00322166">
      <w:pPr>
        <w:spacing w:after="0" w:line="240" w:lineRule="auto"/>
        <w:rPr>
          <w:sz w:val="15"/>
          <w:szCs w:val="15"/>
        </w:rPr>
      </w:pPr>
    </w:p>
    <w:p w14:paraId="2C4266A8" w14:textId="77777777" w:rsidR="00322166" w:rsidRPr="007A22C5" w:rsidRDefault="00322166" w:rsidP="00322166">
      <w:pPr>
        <w:spacing w:after="0" w:line="240" w:lineRule="auto"/>
        <w:rPr>
          <w:sz w:val="15"/>
          <w:szCs w:val="15"/>
        </w:rPr>
      </w:pPr>
    </w:p>
    <w:p w14:paraId="0A691267" w14:textId="5D7B7DAF" w:rsidR="00322166" w:rsidRPr="007A22C5" w:rsidRDefault="00140223"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A824A3" w:rsidRPr="007A22C5">
            <w:rPr>
              <w:rFonts w:ascii="Arial" w:eastAsia="Arial" w:hAnsi="Arial" w:cs="Arial"/>
              <w:b/>
              <w:bCs/>
            </w:rPr>
            <w:t>Angela Benneworth</w:t>
          </w:r>
        </w:sdtContent>
      </w:sdt>
    </w:p>
    <w:p w14:paraId="7BF3A4F3" w14:textId="67CC43FB" w:rsidR="00322166" w:rsidRPr="007A22C5" w:rsidRDefault="00322166" w:rsidP="00322166">
      <w:pPr>
        <w:spacing w:after="0" w:line="240" w:lineRule="auto"/>
        <w:ind w:left="113" w:right="-20"/>
        <w:rPr>
          <w:rFonts w:ascii="Arial" w:eastAsia="Arial" w:hAnsi="Arial" w:cs="Arial"/>
          <w:bCs/>
        </w:rPr>
      </w:pPr>
      <w:r w:rsidRPr="007A22C5">
        <w:rPr>
          <w:rFonts w:ascii="Arial" w:eastAsia="Arial" w:hAnsi="Arial" w:cs="Arial"/>
          <w:bCs/>
        </w:rPr>
        <w:t xml:space="preserve">Commercial </w:t>
      </w:r>
      <w:r w:rsidR="00375B42" w:rsidRPr="007A22C5">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620A2E11" w14:textId="77777777" w:rsidR="007A22C5" w:rsidRDefault="007A22C5"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gramEnd"/>
      <w:r w:rsidRPr="00322166">
        <w:rPr>
          <w:rFonts w:ascii="Arial" w:hAnsi="Arial" w:cs="Arial"/>
          <w:b/>
        </w:rPr>
        <w:t xml:space="preserve">Edn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767897C6"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A96A3C">
                  <w:rPr>
                    <w:rFonts w:ascii="Arial" w:eastAsia="Arial" w:hAnsi="Arial" w:cs="Arial"/>
                    <w:bCs/>
                  </w:rPr>
                  <w:t>702950450</w:t>
                </w:r>
              </w:sdtContent>
            </w:sdt>
            <w:bookmarkEnd w:id="10"/>
            <w:r w:rsidRPr="00A96A3C">
              <w:rPr>
                <w:rFonts w:ascii="Arial" w:eastAsia="Times New Roman" w:hAnsi="Arial" w:cs="Times New Roman"/>
                <w:spacing w:val="-2"/>
                <w:lang w:val="en-GB" w:eastAsia="en-GB"/>
              </w:rPr>
              <w:br/>
            </w:r>
          </w:p>
          <w:p w14:paraId="5CCFE7C1" w14:textId="3560F1BD"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A824A3" w:rsidRPr="00A96A3C">
                  <w:rPr>
                    <w:rFonts w:ascii="Arial" w:eastAsia="Times New Roman" w:hAnsi="Arial" w:cs="Times New Roman"/>
                    <w:spacing w:val="-2"/>
                    <w:lang w:val="en-GB" w:eastAsia="en-GB"/>
                  </w:rPr>
                  <w:t>25 May 2022</w:t>
                </w:r>
              </w:sdtContent>
            </w:sdt>
            <w:r w:rsidRPr="00A96A3C">
              <w:rPr>
                <w:rFonts w:ascii="Arial" w:eastAsia="Times New Roman" w:hAnsi="Arial" w:cs="Times New Roman"/>
                <w:spacing w:val="-2"/>
                <w:lang w:val="en-GB" w:eastAsia="en-GB"/>
              </w:rPr>
              <w:t xml:space="preserve"> </w:t>
            </w:r>
          </w:p>
          <w:p w14:paraId="2EFAB4A0" w14:textId="77777777"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38D7034"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Due for return by (Due Date): </w:t>
            </w:r>
            <w:r w:rsidR="00B6581D" w:rsidRPr="00A96A3C">
              <w:rPr>
                <w:rFonts w:ascii="Arial" w:eastAsia="Times New Roman" w:hAnsi="Arial" w:cs="Times New Roman"/>
                <w:spacing w:val="-2"/>
                <w:lang w:val="en-GB" w:eastAsia="en-GB"/>
              </w:rPr>
              <w:t>10:00, 28 June</w:t>
            </w:r>
            <w:r w:rsidR="00964F91" w:rsidRPr="00A96A3C">
              <w:rPr>
                <w:rFonts w:ascii="Arial" w:eastAsia="Times New Roman" w:hAnsi="Arial" w:cs="Times New Roman"/>
                <w:spacing w:val="-2"/>
                <w:lang w:val="en-GB" w:eastAsia="en-GB"/>
              </w:rPr>
              <w:t xml:space="preserve"> </w:t>
            </w:r>
            <w:r w:rsidR="00290C6B" w:rsidRPr="00A96A3C">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From: </w:t>
            </w:r>
            <w:bookmarkStart w:id="11" w:name="dir_short"/>
            <w:bookmarkEnd w:id="11"/>
            <w:r w:rsidRPr="00A96A3C">
              <w:rPr>
                <w:rFonts w:ascii="Arial" w:eastAsia="Times New Roman" w:hAnsi="Arial" w:cs="Times New Roman"/>
                <w:spacing w:val="-2"/>
                <w:lang w:val="en-GB" w:eastAsia="en-GB"/>
              </w:rPr>
              <w:t>Navy Commercial</w:t>
            </w:r>
          </w:p>
          <w:p w14:paraId="5FD157A4" w14:textId="77777777" w:rsidR="00B3224B" w:rsidRPr="00A96A3C"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A96A3C" w:rsidRDefault="00053932" w:rsidP="00053932">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Address: </w:t>
            </w:r>
            <w:bookmarkStart w:id="12" w:name="user_address"/>
            <w:bookmarkEnd w:id="12"/>
            <w:r w:rsidR="000144B6" w:rsidRPr="00A96A3C">
              <w:rPr>
                <w:rFonts w:ascii="Arial" w:eastAsia="Times New Roman" w:hAnsi="Arial" w:cs="Times New Roman"/>
                <w:spacing w:val="-2"/>
                <w:lang w:val="en-GB" w:eastAsia="en-GB"/>
              </w:rPr>
              <w:t>4 Deck</w:t>
            </w:r>
            <w:r w:rsidRPr="00A96A3C">
              <w:rPr>
                <w:rFonts w:ascii="Arial" w:eastAsia="Times New Roman" w:hAnsi="Arial" w:cs="Times New Roman"/>
                <w:spacing w:val="-2"/>
                <w:lang w:val="en-GB" w:eastAsia="en-GB"/>
              </w:rPr>
              <w:t>, NCHQ, Leach Building, Whale Island, Portsmouth, PO2 8BY</w:t>
            </w:r>
          </w:p>
          <w:p w14:paraId="399DE9F9" w14:textId="37D77D42"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A824A3" w:rsidRPr="00A96A3C">
                  <w:rPr>
                    <w:rFonts w:ascii="Arial" w:eastAsia="Times New Roman" w:hAnsi="Arial" w:cs="Times New Roman"/>
                    <w:spacing w:val="-2"/>
                    <w:lang w:val="en-GB" w:eastAsia="en-GB"/>
                  </w:rPr>
                  <w:t>Angela Benneworth</w:t>
                </w:r>
              </w:sdtContent>
            </w:sdt>
          </w:p>
          <w:p w14:paraId="7A25BF1C" w14:textId="77777777" w:rsidR="00B3224B" w:rsidRPr="00A96A3C" w:rsidRDefault="00B3224B" w:rsidP="0098289C">
            <w:pPr>
              <w:spacing w:after="0" w:line="240" w:lineRule="auto"/>
              <w:rPr>
                <w:rFonts w:ascii="Arial" w:eastAsia="Times New Roman" w:hAnsi="Arial" w:cs="Times New Roman"/>
                <w:spacing w:val="-2"/>
                <w:lang w:val="en-GB" w:eastAsia="en-GB"/>
              </w:rPr>
            </w:pPr>
          </w:p>
          <w:p w14:paraId="15218438" w14:textId="04301C9B" w:rsidR="00B3224B" w:rsidRPr="00A96A3C" w:rsidRDefault="00B3224B" w:rsidP="0098289C">
            <w:pPr>
              <w:spacing w:after="0" w:line="240" w:lineRule="auto"/>
              <w:rPr>
                <w:rFonts w:ascii="Arial" w:eastAsia="Times New Roman" w:hAnsi="Arial" w:cs="Arial"/>
                <w:noProof/>
                <w:lang w:val="en-GB" w:eastAsia="en-GB"/>
              </w:rPr>
            </w:pPr>
            <w:r w:rsidRPr="00A96A3C">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824A3" w:rsidRPr="00A96A3C">
                  <w:rPr>
                    <w:rFonts w:ascii="Arial" w:eastAsia="Times New Roman" w:hAnsi="Arial" w:cs="Arial"/>
                    <w:noProof/>
                    <w:lang w:val="en-GB" w:eastAsia="en-GB"/>
                  </w:rPr>
                  <w:t>0300 152 6849</w:t>
                </w:r>
              </w:sdtContent>
            </w:sdt>
          </w:p>
          <w:p w14:paraId="41DA1350" w14:textId="28ACE634"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Arial"/>
                <w:noProof/>
                <w:lang w:val="en-GB" w:eastAsia="en-GB"/>
              </w:rPr>
              <w:t>Email:</w:t>
            </w:r>
            <w:r w:rsidR="00D129B7" w:rsidRPr="00A96A3C">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A824A3" w:rsidRPr="00A96A3C">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79FAD331" w14:textId="309A4185" w:rsidR="00E13782" w:rsidRPr="00FC507D" w:rsidRDefault="00FC507D" w:rsidP="005434B9">
      <w:pPr>
        <w:pStyle w:val="ListParagraph"/>
        <w:numPr>
          <w:ilvl w:val="0"/>
          <w:numId w:val="7"/>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FC507D">
        <w:rPr>
          <w:rFonts w:ascii="Arial" w:eastAsia="Times New Roman" w:hAnsi="Arial" w:cs="Times New Roman"/>
          <w:color w:val="000000"/>
          <w:spacing w:val="-2"/>
          <w:szCs w:val="20"/>
          <w:lang w:val="en-GB" w:eastAsia="en-GB"/>
        </w:rPr>
        <w:t>Contractor’s Commercially Sensitive Information</w:t>
      </w:r>
      <w:r w:rsidRPr="00FC507D">
        <w:rPr>
          <w:rFonts w:ascii="Arial" w:eastAsia="Times New Roman" w:hAnsi="Arial" w:cs="Times New Roman"/>
          <w:color w:val="000000"/>
          <w:spacing w:val="-2"/>
          <w:szCs w:val="20"/>
          <w:lang w:val="en-GB" w:eastAsia="en-GB"/>
        </w:rPr>
        <w:t xml:space="preserve">. </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5749AC28" w14:textId="02D89DB3" w:rsidR="00CF17A9" w:rsidRDefault="00CF17A9" w:rsidP="00CF17A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w:t>
      </w:r>
      <w:r w:rsidRPr="00DC7FDF">
        <w:rPr>
          <w:rFonts w:ascii="Arial" w:eastAsia="Times New Roman" w:hAnsi="Arial" w:cs="Times New Roman"/>
          <w:spacing w:val="-2"/>
          <w:szCs w:val="20"/>
          <w:lang w:val="en-GB" w:eastAsia="en-GB"/>
        </w:rPr>
        <w:t xml:space="preserve"> Statement Relating to Good Standing</w:t>
      </w:r>
      <w:r w:rsidR="000606D0">
        <w:rPr>
          <w:rFonts w:ascii="Arial" w:eastAsia="Times New Roman" w:hAnsi="Arial" w:cs="Times New Roman"/>
          <w:spacing w:val="-2"/>
          <w:szCs w:val="20"/>
          <w:lang w:val="en-GB" w:eastAsia="en-GB"/>
        </w:rPr>
        <w:t>.</w:t>
      </w:r>
    </w:p>
    <w:p w14:paraId="405E6ED2" w14:textId="4B269FB0" w:rsidR="00CF17A9" w:rsidRPr="00411175" w:rsidRDefault="00CF17A9" w:rsidP="00CF17A9">
      <w:pPr>
        <w:pStyle w:val="ListParagraph"/>
        <w:numPr>
          <w:ilvl w:val="0"/>
          <w:numId w:val="10"/>
        </w:numPr>
        <w:spacing w:after="0" w:line="240" w:lineRule="auto"/>
        <w:rPr>
          <w:rFonts w:ascii="Arial" w:eastAsia="Times New Roman" w:hAnsi="Arial" w:cs="Times New Roman"/>
          <w:color w:val="000000"/>
          <w:spacing w:val="-2"/>
          <w:szCs w:val="20"/>
          <w:lang w:val="en-GB" w:eastAsia="en-GB"/>
        </w:rPr>
      </w:pPr>
      <w:r>
        <w:rPr>
          <w:rFonts w:ascii="Arial" w:eastAsia="Times New Roman" w:hAnsi="Arial" w:cs="Times New Roman"/>
          <w:spacing w:val="-2"/>
          <w:szCs w:val="20"/>
          <w:lang w:val="en-GB" w:eastAsia="en-GB"/>
        </w:rPr>
        <w:t>Completed</w:t>
      </w:r>
      <w:r w:rsidRPr="00411175">
        <w:rPr>
          <w:rFonts w:ascii="Arial" w:eastAsia="Times New Roman" w:hAnsi="Arial" w:cs="Times New Roman"/>
          <w:spacing w:val="-2"/>
          <w:szCs w:val="20"/>
          <w:lang w:val="en-GB" w:eastAsia="en-GB"/>
        </w:rPr>
        <w:t xml:space="preserve"> </w:t>
      </w:r>
      <w:r w:rsidRPr="00411175">
        <w:rPr>
          <w:rFonts w:ascii="Arial" w:eastAsia="Times New Roman" w:hAnsi="Arial" w:cs="Times New Roman"/>
          <w:color w:val="000000"/>
          <w:spacing w:val="-2"/>
          <w:szCs w:val="20"/>
          <w:lang w:val="en-GB" w:eastAsia="en-GB"/>
        </w:rPr>
        <w:t>DEFFORM 68 – Hazardous Articles, Deliverables, Materials or Substances Statement by the Contractor</w:t>
      </w:r>
      <w:r w:rsidR="000606D0">
        <w:rPr>
          <w:rFonts w:ascii="Arial" w:eastAsia="Times New Roman" w:hAnsi="Arial" w:cs="Times New Roman"/>
          <w:color w:val="000000"/>
          <w:spacing w:val="-2"/>
          <w:szCs w:val="20"/>
          <w:lang w:val="en-GB" w:eastAsia="en-GB"/>
        </w:rPr>
        <w:t>.</w:t>
      </w:r>
    </w:p>
    <w:p w14:paraId="01CE4489" w14:textId="23C8FD9B" w:rsidR="00CF17A9" w:rsidRPr="00411175" w:rsidRDefault="00CF17A9" w:rsidP="00CF17A9">
      <w:pPr>
        <w:pStyle w:val="ListParagraph"/>
        <w:numPr>
          <w:ilvl w:val="0"/>
          <w:numId w:val="10"/>
        </w:numPr>
        <w:spacing w:after="0" w:line="240" w:lineRule="auto"/>
        <w:rPr>
          <w:rFonts w:ascii="Arial" w:eastAsia="Times New Roman" w:hAnsi="Arial" w:cs="Times New Roman"/>
          <w:bCs/>
          <w:color w:val="000000"/>
          <w:spacing w:val="-2"/>
          <w:szCs w:val="20"/>
          <w:lang w:val="en-GB" w:eastAsia="en-GB"/>
        </w:rPr>
      </w:pPr>
      <w:r w:rsidRPr="00411175">
        <w:rPr>
          <w:rFonts w:ascii="Arial" w:eastAsia="Times New Roman" w:hAnsi="Arial" w:cs="Times New Roman"/>
          <w:spacing w:val="-2"/>
          <w:szCs w:val="20"/>
          <w:lang w:val="en-GB" w:eastAsia="en-GB"/>
        </w:rPr>
        <w:t xml:space="preserve">Completed </w:t>
      </w:r>
      <w:r w:rsidRPr="00411175">
        <w:rPr>
          <w:rFonts w:ascii="Arial" w:eastAsia="Times New Roman" w:hAnsi="Arial" w:cs="Times New Roman"/>
          <w:bCs/>
          <w:color w:val="000000"/>
          <w:spacing w:val="-2"/>
          <w:szCs w:val="20"/>
          <w:lang w:val="en-GB" w:eastAsia="en-GB"/>
        </w:rPr>
        <w:t>Contractor’s Commercially Sensitive Information</w:t>
      </w:r>
      <w:r w:rsidR="000606D0">
        <w:rPr>
          <w:rFonts w:ascii="Arial" w:eastAsia="Times New Roman" w:hAnsi="Arial" w:cs="Times New Roman"/>
          <w:bCs/>
          <w:color w:val="000000"/>
          <w:spacing w:val="-2"/>
          <w:szCs w:val="20"/>
          <w:lang w:val="en-GB" w:eastAsia="en-GB"/>
        </w:rPr>
        <w:t>.</w:t>
      </w:r>
    </w:p>
    <w:p w14:paraId="3C9968E6" w14:textId="1D53123A"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r w:rsidR="000606D0">
        <w:rPr>
          <w:rFonts w:ascii="Arial" w:eastAsia="Times New Roman" w:hAnsi="Arial" w:cs="Times New Roman"/>
          <w:spacing w:val="-2"/>
          <w:szCs w:val="20"/>
          <w:lang w:val="en-GB" w:eastAsia="en-GB"/>
        </w:rPr>
        <w:t>.</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44DBAD79"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contact</w:t>
      </w:r>
      <w:r w:rsidR="00926540">
        <w:rPr>
          <w:rFonts w:ascii="Arial" w:eastAsiaTheme="minorEastAsia" w:hAnsi="Arial" w:cs="Arial"/>
          <w:color w:val="000000"/>
          <w:lang w:val="en-GB" w:eastAsia="en-GB"/>
        </w:rPr>
        <w:t xml:space="preserve"> the </w:t>
      </w:r>
      <w:r w:rsidR="00413075">
        <w:rPr>
          <w:rFonts w:ascii="Arial" w:eastAsiaTheme="minorEastAsia" w:hAnsi="Arial" w:cs="Arial"/>
          <w:color w:val="000000"/>
          <w:lang w:val="en-GB" w:eastAsia="en-GB"/>
        </w:rPr>
        <w:t xml:space="preserve">MOD </w:t>
      </w:r>
      <w:r w:rsidR="00926540">
        <w:rPr>
          <w:rFonts w:ascii="Arial" w:eastAsiaTheme="minorEastAsia" w:hAnsi="Arial" w:cs="Arial"/>
          <w:color w:val="000000"/>
          <w:lang w:val="en-GB" w:eastAsia="en-GB"/>
        </w:rPr>
        <w:t>Commercial Officer</w:t>
      </w:r>
      <w:r w:rsidRPr="00AA6322">
        <w:rPr>
          <w:rFonts w:ascii="Arial" w:eastAsiaTheme="minorEastAsia" w:hAnsi="Arial" w:cs="Arial"/>
          <w:color w:val="000000"/>
          <w:lang w:val="en-GB" w:eastAsia="en-GB"/>
        </w:rPr>
        <w:t xml:space="preserve"> </w:t>
      </w:r>
      <w:r w:rsidR="00413075">
        <w:rPr>
          <w:rFonts w:ascii="Arial" w:eastAsiaTheme="minorEastAsia" w:hAnsi="Arial" w:cs="Arial"/>
          <w:color w:val="000000"/>
          <w:lang w:val="en-GB" w:eastAsia="en-GB"/>
        </w:rPr>
        <w:t xml:space="preserve">named above </w:t>
      </w:r>
      <w:r w:rsidRPr="00AA6322">
        <w:rPr>
          <w:rFonts w:ascii="Arial" w:eastAsiaTheme="minorEastAsia" w:hAnsi="Arial" w:cs="Arial"/>
          <w:color w:val="000000"/>
          <w:lang w:val="en-GB" w:eastAsia="en-GB"/>
        </w:rPr>
        <w:t>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89CB25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12.        You must not upload any ITAR or Export Controlled information as part of your Tender or ITT documentation into the Defence Sourcing Portal. You must contact </w:t>
      </w:r>
      <w:r w:rsidR="00926540">
        <w:rPr>
          <w:rFonts w:ascii="Arial" w:eastAsiaTheme="minorEastAsia" w:hAnsi="Arial" w:cs="Arial"/>
          <w:color w:val="000000"/>
          <w:lang w:val="en-GB" w:eastAsia="en-GB"/>
        </w:rPr>
        <w:t xml:space="preserve">the </w:t>
      </w:r>
      <w:r w:rsidR="00413075">
        <w:rPr>
          <w:rFonts w:ascii="Arial" w:eastAsiaTheme="minorEastAsia" w:hAnsi="Arial" w:cs="Arial"/>
          <w:color w:val="000000"/>
          <w:lang w:val="en-GB" w:eastAsia="en-GB"/>
        </w:rPr>
        <w:t xml:space="preserve">MOD </w:t>
      </w:r>
      <w:r w:rsidR="00926540">
        <w:rPr>
          <w:rFonts w:ascii="Arial" w:eastAsiaTheme="minorEastAsia" w:hAnsi="Arial" w:cs="Arial"/>
          <w:color w:val="000000"/>
          <w:lang w:val="en-GB" w:eastAsia="en-GB"/>
        </w:rPr>
        <w:t xml:space="preserve">Commercial Officer </w:t>
      </w:r>
      <w:r w:rsidR="00413075">
        <w:rPr>
          <w:rFonts w:ascii="Arial" w:eastAsiaTheme="minorEastAsia" w:hAnsi="Arial" w:cs="Arial"/>
          <w:color w:val="000000"/>
          <w:lang w:val="en-GB" w:eastAsia="en-GB"/>
        </w:rPr>
        <w:t xml:space="preserve">named above </w:t>
      </w:r>
      <w:r w:rsidRPr="00AA6322">
        <w:rPr>
          <w:rFonts w:ascii="Arial" w:eastAsiaTheme="minorEastAsia" w:hAnsi="Arial" w:cs="Arial"/>
          <w:color w:val="000000"/>
          <w:lang w:val="en-GB" w:eastAsia="en-GB"/>
        </w:rPr>
        <w:t>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w:t>
      </w:r>
      <w:r w:rsidRPr="00AA6322">
        <w:rPr>
          <w:rFonts w:ascii="Arial" w:eastAsiaTheme="minorEastAsia" w:hAnsi="Arial" w:cs="Arial"/>
          <w:color w:val="000000"/>
          <w:lang w:val="en-GB" w:eastAsia="en-GB"/>
        </w:rPr>
        <w:lastRenderedPageBreak/>
        <w:t>Complex Requirements. 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can occur outside of direct commercial relationships between the MOD and its suppliers and therefore all personnel involved in acquisition (both Authority and Tenderer) should be familiar with the 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w:t>
      </w:r>
      <w:r w:rsidRPr="00AA6322">
        <w:rPr>
          <w:rFonts w:ascii="Arial" w:eastAsiaTheme="minorEastAsia" w:hAnsi="Arial" w:cs="Arial"/>
          <w:color w:val="000000"/>
          <w:lang w:val="en-GB" w:eastAsia="en-GB"/>
        </w:rPr>
        <w:lastRenderedPageBreak/>
        <w:t>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0B2DEF9D"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7C4E02B8" w14:textId="77777777" w:rsidR="000B5D60" w:rsidRDefault="000B5D60" w:rsidP="000B5D60">
      <w:pPr>
        <w:pStyle w:val="ListParagraph"/>
        <w:tabs>
          <w:tab w:val="left" w:pos="8931"/>
        </w:tabs>
        <w:spacing w:after="0" w:line="240" w:lineRule="auto"/>
        <w:ind w:left="567" w:right="109"/>
        <w:rPr>
          <w:rFonts w:ascii="Arial" w:eastAsia="Arial" w:hAnsi="Arial" w:cs="Arial"/>
          <w:szCs w:val="20"/>
          <w:lang w:val="en-GB" w:eastAsia="en-GB"/>
        </w:rPr>
      </w:pPr>
    </w:p>
    <w:p w14:paraId="57CB3EE2"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2B384FA0" w14:textId="77777777" w:rsidR="000B5D60" w:rsidRPr="00FB2B53" w:rsidRDefault="000B5D60" w:rsidP="000B5D60">
      <w:pPr>
        <w:tabs>
          <w:tab w:val="left" w:pos="8931"/>
        </w:tabs>
        <w:spacing w:after="0" w:line="240" w:lineRule="auto"/>
        <w:ind w:right="109"/>
        <w:rPr>
          <w:rFonts w:ascii="Arial" w:eastAsia="Arial" w:hAnsi="Arial" w:cs="Arial"/>
          <w:szCs w:val="20"/>
          <w:lang w:val="en-GB" w:eastAsia="en-GB"/>
        </w:rPr>
      </w:pPr>
    </w:p>
    <w:p w14:paraId="60AB6A6B" w14:textId="77777777" w:rsidR="00C66980" w:rsidRPr="00C66980" w:rsidRDefault="00C66980" w:rsidP="00C66980">
      <w:pPr>
        <w:tabs>
          <w:tab w:val="left" w:pos="8931"/>
        </w:tabs>
        <w:spacing w:after="0" w:line="240" w:lineRule="auto"/>
        <w:ind w:right="109"/>
        <w:rPr>
          <w:rFonts w:ascii="Arial" w:eastAsia="Arial" w:hAnsi="Arial" w:cs="Arial"/>
          <w:szCs w:val="20"/>
          <w:lang w:val="en-GB" w:eastAsia="en-GB"/>
        </w:rPr>
      </w:pPr>
      <w:r w:rsidRPr="00C66980">
        <w:rPr>
          <w:rFonts w:ascii="Arial" w:eastAsia="Arial" w:hAnsi="Arial" w:cs="Arial"/>
          <w:szCs w:val="20"/>
          <w:lang w:val="en-GB" w:eastAsia="en-GB"/>
        </w:rPr>
        <w:t xml:space="preserve">Lowest Total Price from a fully compliant Tender. </w:t>
      </w:r>
    </w:p>
    <w:p w14:paraId="02A7A92A" w14:textId="77777777" w:rsidR="000B5D60" w:rsidRPr="00B4213C" w:rsidRDefault="000B5D60" w:rsidP="000B5D60">
      <w:pPr>
        <w:tabs>
          <w:tab w:val="left" w:pos="8931"/>
        </w:tabs>
        <w:spacing w:after="0" w:line="240" w:lineRule="auto"/>
        <w:ind w:right="109"/>
        <w:rPr>
          <w:rFonts w:ascii="Arial" w:eastAsia="Arial" w:hAnsi="Arial" w:cs="Arial"/>
          <w:szCs w:val="20"/>
          <w:lang w:val="en-GB" w:eastAsia="en-GB"/>
        </w:rPr>
      </w:pPr>
    </w:p>
    <w:p w14:paraId="75116288" w14:textId="0A6D4EC2"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w:t>
      </w:r>
      <w:r w:rsidR="006260C0">
        <w:rPr>
          <w:rFonts w:ascii="Arial" w:eastAsia="Times New Roman" w:hAnsi="Arial" w:cs="Arial"/>
          <w:color w:val="000000"/>
          <w:spacing w:val="-3"/>
          <w:lang w:val="en-GB" w:eastAsia="en-GB"/>
        </w:rPr>
        <w:t xml:space="preserve">. </w:t>
      </w:r>
      <w:bookmarkEnd w:id="37"/>
      <w:r>
        <w:rPr>
          <w:rFonts w:ascii="Arial" w:eastAsia="Times New Roman" w:hAnsi="Arial" w:cs="Arial"/>
          <w:color w:val="000000"/>
          <w:spacing w:val="-3"/>
          <w:lang w:val="en-GB" w:eastAsia="en-GB"/>
        </w:rPr>
        <w:t xml:space="preserve">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36FDF70B"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7FB204F" w14:textId="5765CC99"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00BE031A">
        <w:rPr>
          <w:rFonts w:ascii="Arial" w:hAnsi="Arial" w:cs="Arial"/>
          <w:spacing w:val="-3"/>
        </w:rPr>
        <w:t>Total Price from a fully compliant Tender</w:t>
      </w:r>
      <w:r w:rsidRPr="00B4213C">
        <w:rPr>
          <w:rFonts w:ascii="Arial" w:eastAsia="Times New Roman" w:hAnsi="Arial" w:cs="Arial"/>
          <w:color w:val="000000"/>
          <w:spacing w:val="-3"/>
          <w:lang w:val="en-GB" w:eastAsia="en-GB"/>
        </w:rPr>
        <w:t xml:space="preserv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08136333" w14:textId="77777777" w:rsidR="000B5D60" w:rsidRPr="00B4213C" w:rsidRDefault="000B5D60" w:rsidP="000B5D60">
      <w:pPr>
        <w:pStyle w:val="ListParagraph"/>
        <w:spacing w:after="0" w:line="240" w:lineRule="auto"/>
        <w:rPr>
          <w:rFonts w:ascii="Arial" w:hAnsi="Arial" w:cs="Arial"/>
          <w:spacing w:val="-3"/>
        </w:rPr>
      </w:pPr>
    </w:p>
    <w:p w14:paraId="6AD14F9A" w14:textId="4C7CAFF0"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w:t>
      </w:r>
      <w:r w:rsidR="00BD7E1D">
        <w:rPr>
          <w:rFonts w:ascii="Arial" w:hAnsi="Arial" w:cs="Arial"/>
          <w:color w:val="000000" w:themeColor="text1"/>
          <w:spacing w:val="-3"/>
        </w:rPr>
        <w:t>have a fully compliant Tender with</w:t>
      </w:r>
      <w:r w:rsidRPr="00B4213C">
        <w:rPr>
          <w:rFonts w:ascii="Arial" w:hAnsi="Arial" w:cs="Arial"/>
          <w:color w:val="000000" w:themeColor="text1"/>
          <w:spacing w:val="-3"/>
        </w:rPr>
        <w:t xml:space="preserve"> the exact same lowest </w:t>
      </w:r>
      <w:r w:rsidR="00BD7E1D">
        <w:rPr>
          <w:rFonts w:ascii="Arial" w:hAnsi="Arial" w:cs="Arial"/>
          <w:color w:val="000000" w:themeColor="text1"/>
          <w:spacing w:val="-3"/>
        </w:rPr>
        <w:t>Total Price</w:t>
      </w:r>
      <w:r w:rsidRPr="00B4213C">
        <w:rPr>
          <w:rFonts w:ascii="Arial" w:hAnsi="Arial" w:cs="Arial"/>
          <w:color w:val="000000" w:themeColor="text1"/>
          <w:spacing w:val="-3"/>
        </w:rPr>
        <w:t xml:space="preserve">, then The Authority reserves the right to request those, and only those, Tenderers to submit final and best Total Prices, with the lowest final and best Total Price considered to be the Winning Tenderer. </w:t>
      </w:r>
    </w:p>
    <w:p w14:paraId="7AE7A9FF" w14:textId="77777777" w:rsidR="000B5D60" w:rsidRPr="00B4213C" w:rsidRDefault="000B5D60" w:rsidP="000B5D60">
      <w:pPr>
        <w:pStyle w:val="ListParagraph"/>
        <w:spacing w:after="0" w:line="240" w:lineRule="auto"/>
        <w:rPr>
          <w:rFonts w:ascii="Arial" w:eastAsia="Times New Roman" w:hAnsi="Arial" w:cs="Arial"/>
          <w:color w:val="000000"/>
          <w:lang w:val="en-GB" w:eastAsia="en-GB"/>
        </w:rPr>
      </w:pPr>
    </w:p>
    <w:p w14:paraId="2471A0F0" w14:textId="77777777" w:rsidR="000B5D60" w:rsidRPr="00901CAC" w:rsidRDefault="000B5D60" w:rsidP="000B5D60">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Tenderers should ensure that there are no prices shown within any responses to, or supporting documents for, for technical criteria.</w:t>
      </w:r>
    </w:p>
    <w:p w14:paraId="3637D00F" w14:textId="77777777" w:rsidR="000B5D60" w:rsidRPr="00B4213C" w:rsidRDefault="000B5D60" w:rsidP="000B5D60">
      <w:pPr>
        <w:pStyle w:val="ListParagraph"/>
        <w:spacing w:after="0" w:line="240" w:lineRule="auto"/>
        <w:rPr>
          <w:rFonts w:ascii="Arial" w:eastAsia="Arial" w:hAnsi="Arial" w:cs="Arial"/>
          <w:color w:val="000000" w:themeColor="text1"/>
          <w:szCs w:val="20"/>
          <w:lang w:val="en-GB" w:eastAsia="en-GB"/>
        </w:rPr>
      </w:pPr>
    </w:p>
    <w:p w14:paraId="1635A41F" w14:textId="77777777" w:rsidR="000B5D60" w:rsidRPr="00B4213C" w:rsidRDefault="000B5D60" w:rsidP="000B5D60">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2E5F67B"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B2D8F84"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DE7BC0E"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E263DBA" w14:textId="77777777" w:rsidR="000B5D60"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C1ADDD7" w14:textId="77777777" w:rsidR="000B5D60"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DBD4FB5" w14:textId="77777777" w:rsidR="000B5D60" w:rsidRDefault="000B5D60" w:rsidP="000B5D60">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02A79AFD" w14:textId="77777777" w:rsidR="000B5D60" w:rsidRPr="00FB3209" w:rsidRDefault="000B5D60" w:rsidP="000B5D60">
      <w:pPr>
        <w:pStyle w:val="ListParagraph"/>
        <w:widowControl/>
        <w:spacing w:after="0" w:line="240" w:lineRule="auto"/>
        <w:ind w:left="0"/>
        <w:rPr>
          <w:rFonts w:ascii="Arial" w:eastAsia="Times New Roman" w:hAnsi="Arial" w:cs="Arial"/>
          <w:bCs/>
          <w:spacing w:val="-3"/>
          <w:lang w:val="en-GB" w:eastAsia="en-GB"/>
        </w:rPr>
      </w:pPr>
    </w:p>
    <w:p w14:paraId="72F19348"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8AC13EA"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C84D1FF"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4E79033F" w14:textId="77777777" w:rsidR="000B5D60" w:rsidRPr="00F33C02"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37E5909" w14:textId="77777777" w:rsidR="000B5D60" w:rsidRPr="00B07B3F"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12A7D3E"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39" w:name="_Hlk66044044"/>
    </w:p>
    <w:bookmarkEnd w:id="39"/>
    <w:p w14:paraId="06139E9A" w14:textId="77777777" w:rsidR="000B5D60" w:rsidRPr="00764A25" w:rsidRDefault="000B5D60" w:rsidP="000B5D60">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39B81CCA"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735369D"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F7D1EF1" w14:textId="77777777" w:rsidR="000B5D60" w:rsidRPr="00B4213C" w:rsidRDefault="000B5D60" w:rsidP="000B5D60">
      <w:pPr>
        <w:widowControl/>
        <w:spacing w:after="0" w:line="240" w:lineRule="auto"/>
        <w:rPr>
          <w:rFonts w:ascii="Arial" w:eastAsia="Times New Roman" w:hAnsi="Arial" w:cs="Arial"/>
          <w:color w:val="212121"/>
          <w:lang w:val="en-GB" w:eastAsia="en-GB"/>
        </w:rPr>
      </w:pPr>
    </w:p>
    <w:p w14:paraId="7E18F1B1" w14:textId="77777777" w:rsidR="000B5D60" w:rsidRPr="001575C1"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1DFD141B" w14:textId="77777777" w:rsidR="000B5D60" w:rsidRPr="008002A7" w:rsidRDefault="000B5D60" w:rsidP="000B5D60">
      <w:pPr>
        <w:widowControl/>
        <w:spacing w:after="0" w:line="240" w:lineRule="auto"/>
        <w:rPr>
          <w:rFonts w:ascii="Arial" w:eastAsia="Times New Roman" w:hAnsi="Arial" w:cs="Arial"/>
          <w:bCs/>
          <w:spacing w:val="-3"/>
          <w:lang w:val="en-GB" w:eastAsia="en-GB"/>
        </w:rPr>
      </w:pPr>
    </w:p>
    <w:p w14:paraId="10F90C94" w14:textId="77777777" w:rsidR="000B5D60" w:rsidRPr="00673A2B"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w:t>
      </w:r>
      <w:r w:rsidRPr="00673A2B">
        <w:rPr>
          <w:rFonts w:ascii="Arial" w:eastAsia="Times New Roman" w:hAnsi="Arial" w:cs="Arial"/>
          <w:bCs/>
          <w:spacing w:val="-3"/>
          <w:lang w:val="en-GB" w:eastAsia="en-GB"/>
        </w:rPr>
        <w:lastRenderedPageBreak/>
        <w:t xml:space="preserve">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D644928" w14:textId="77777777" w:rsidR="000B5D60" w:rsidRPr="002C4E48"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5750A2" w14:textId="77777777" w:rsidR="000B5D60" w:rsidRPr="00AD40BA"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6FBD2D2B" w14:textId="77777777" w:rsidR="000B5D60" w:rsidRPr="001575C1" w:rsidRDefault="000B5D60" w:rsidP="000B5D60">
      <w:pPr>
        <w:pStyle w:val="ListParagraph"/>
        <w:spacing w:after="0" w:line="240" w:lineRule="auto"/>
        <w:rPr>
          <w:rFonts w:ascii="Arial" w:eastAsia="Times New Roman" w:hAnsi="Arial" w:cs="Arial"/>
          <w:lang w:val="en-GB" w:eastAsia="en-GB"/>
        </w:rPr>
      </w:pPr>
    </w:p>
    <w:p w14:paraId="477AAE0D" w14:textId="77777777" w:rsidR="000B5D60" w:rsidRPr="005A6BB4" w:rsidRDefault="000B5D60" w:rsidP="000B5D60">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874040F" w14:textId="77777777" w:rsidR="000B5D60" w:rsidRPr="005A6BB4" w:rsidRDefault="000B5D60" w:rsidP="000B5D60">
      <w:pPr>
        <w:pStyle w:val="ListParagraph"/>
        <w:rPr>
          <w:rFonts w:ascii="Arial" w:eastAsia="Times New Roman" w:hAnsi="Arial" w:cs="Arial"/>
          <w:bCs/>
          <w:color w:val="000000" w:themeColor="text1"/>
          <w:spacing w:val="-3"/>
          <w:lang w:val="en-GB" w:eastAsia="en-GB"/>
        </w:rPr>
      </w:pPr>
      <w:bookmarkStart w:id="46" w:name="_Hlk66043960"/>
    </w:p>
    <w:p w14:paraId="25CC9D66" w14:textId="2204B3DF" w:rsidR="000B5D60" w:rsidRPr="00147CB3" w:rsidRDefault="000B5D60" w:rsidP="000B5D60">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r w:rsidRPr="00147CB3">
        <w:rPr>
          <w:rFonts w:ascii="Arial" w:eastAsia="Times New Roman" w:hAnsi="Arial" w:cs="Arial"/>
          <w:bCs/>
          <w:spacing w:val="-3"/>
          <w:lang w:val="en-GB" w:eastAsia="en-GB"/>
        </w:rPr>
        <w:t xml:space="preserve">The contract value will be a limit of liability under which the Authority shall be entitled to purchase the goods and/or services listed at the firm prices set.  </w:t>
      </w:r>
    </w:p>
    <w:p w14:paraId="35BF25C0" w14:textId="77777777" w:rsidR="000B5D60" w:rsidRPr="00147CB3" w:rsidRDefault="000B5D60" w:rsidP="000B5D60">
      <w:pPr>
        <w:tabs>
          <w:tab w:val="left" w:pos="8931"/>
        </w:tabs>
        <w:spacing w:after="0" w:line="240" w:lineRule="auto"/>
        <w:ind w:right="109"/>
        <w:rPr>
          <w:rFonts w:ascii="Arial" w:eastAsia="Times New Roman" w:hAnsi="Arial" w:cs="Arial"/>
          <w:bCs/>
          <w:i/>
          <w:spacing w:val="-3"/>
          <w:sz w:val="18"/>
          <w:szCs w:val="18"/>
          <w:lang w:val="en-GB" w:eastAsia="en-GB"/>
        </w:rPr>
      </w:pPr>
    </w:p>
    <w:p w14:paraId="01180C79"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12A329A5"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8814E73" w14:textId="791F06F0" w:rsidR="000B5D60" w:rsidRPr="008E42F9"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8E42F9">
        <w:rPr>
          <w:rFonts w:ascii="Arial" w:eastAsia="Times New Roman" w:hAnsi="Arial" w:cs="Arial"/>
          <w:lang w:val="en-GB" w:eastAsia="en-GB"/>
        </w:rPr>
        <w:t>of £</w:t>
      </w:r>
      <w:r w:rsidR="00147CB3" w:rsidRPr="008E42F9">
        <w:rPr>
          <w:rFonts w:ascii="Arial" w:eastAsia="Times New Roman" w:hAnsi="Arial" w:cs="Arial"/>
          <w:lang w:val="en-GB" w:eastAsia="en-GB"/>
        </w:rPr>
        <w:t>12,120</w:t>
      </w:r>
      <w:r w:rsidRPr="008E42F9">
        <w:rPr>
          <w:rFonts w:ascii="Arial" w:eastAsia="Times New Roman" w:hAnsi="Arial" w:cs="Arial"/>
          <w:lang w:val="en-GB" w:eastAsia="en-GB"/>
        </w:rPr>
        <w:t>; or</w:t>
      </w:r>
    </w:p>
    <w:p w14:paraId="33AB56E6"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4F3191D4"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BB45329"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0FE725A9" w14:textId="77777777" w:rsidR="000B5D60" w:rsidRPr="00B4213C" w:rsidRDefault="000B5D60" w:rsidP="000B5D60">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19C8F19"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5E2A8F97"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1D38812"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17E9D0" w14:textId="3F2CCF16"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w:t>
      </w:r>
      <w:r w:rsidR="00553073">
        <w:rPr>
          <w:rFonts w:ascii="Arial" w:eastAsia="Times New Roman" w:hAnsi="Arial" w:cs="Arial"/>
          <w:bCs/>
          <w:color w:val="000000"/>
          <w:spacing w:val="-3"/>
          <w:lang w:val="en-GB" w:eastAsia="en-GB"/>
        </w:rPr>
        <w:t>assess</w:t>
      </w:r>
      <w:r w:rsidRPr="00B4213C">
        <w:rPr>
          <w:rFonts w:ascii="Arial" w:eastAsia="Times New Roman" w:hAnsi="Arial" w:cs="Arial"/>
          <w:bCs/>
          <w:color w:val="000000"/>
          <w:spacing w:val="-3"/>
          <w:lang w:val="en-GB" w:eastAsia="en-GB"/>
        </w:rPr>
        <w:t xml:space="preserve"> a set of evaluation criteria</w:t>
      </w:r>
      <w:r w:rsidR="009D4DD3">
        <w:rPr>
          <w:rFonts w:ascii="Arial" w:eastAsia="Times New Roman" w:hAnsi="Arial" w:cs="Arial"/>
          <w:bCs/>
          <w:color w:val="000000"/>
          <w:spacing w:val="-3"/>
          <w:lang w:val="en-GB" w:eastAsia="en-GB"/>
        </w:rPr>
        <w:t xml:space="preserve"> on a pass/fail basis</w:t>
      </w:r>
      <w:r w:rsidRPr="00B4213C">
        <w:rPr>
          <w:rFonts w:ascii="Arial" w:eastAsia="Times New Roman" w:hAnsi="Arial" w:cs="Arial"/>
          <w:bCs/>
          <w:color w:val="000000"/>
          <w:spacing w:val="-3"/>
          <w:lang w:val="en-GB" w:eastAsia="en-GB"/>
        </w:rPr>
        <w:t xml:space="preserve">. These criteria </w:t>
      </w:r>
      <w:r w:rsidR="009D4DD3">
        <w:rPr>
          <w:rFonts w:ascii="Arial" w:eastAsia="Times New Roman" w:hAnsi="Arial" w:cs="Arial"/>
          <w:bCs/>
          <w:color w:val="000000"/>
          <w:spacing w:val="-3"/>
          <w:lang w:val="en-GB" w:eastAsia="en-GB"/>
        </w:rPr>
        <w:t>are indicated in the Tech</w:t>
      </w:r>
      <w:r w:rsidRPr="00B4213C">
        <w:rPr>
          <w:rFonts w:ascii="Arial" w:eastAsia="Times New Roman" w:hAnsi="Arial" w:cs="Arial"/>
          <w:bCs/>
          <w:color w:val="000000"/>
          <w:spacing w:val="-3"/>
          <w:lang w:val="en-GB" w:eastAsia="en-GB"/>
        </w:rPr>
        <w:t xml:space="preserve">nical Criteria Table. Guidance on how Tenders will be scored is in the Scoring Criteria Table. </w:t>
      </w:r>
    </w:p>
    <w:p w14:paraId="6F71B124"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5DF649D4"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4C7B3A68"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49" w:name="_Hlk66044150"/>
    </w:p>
    <w:p w14:paraId="2E7C934E"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C2BE3E9"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3AD353E9" w14:textId="77777777" w:rsidR="000B5D60" w:rsidRPr="008D29AA" w:rsidRDefault="000B5D60" w:rsidP="000B5D60">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3973" w:type="pct"/>
        <w:tblLook w:val="04A0" w:firstRow="1" w:lastRow="0" w:firstColumn="1" w:lastColumn="0" w:noHBand="0" w:noVBand="1"/>
      </w:tblPr>
      <w:tblGrid>
        <w:gridCol w:w="958"/>
        <w:gridCol w:w="4140"/>
        <w:gridCol w:w="1276"/>
        <w:gridCol w:w="1276"/>
      </w:tblGrid>
      <w:tr w:rsidR="004D7B85" w:rsidRPr="008D1C4B" w14:paraId="3612DCC6" w14:textId="77777777" w:rsidTr="00C17B2B">
        <w:trPr>
          <w:trHeight w:val="567"/>
        </w:trPr>
        <w:tc>
          <w:tcPr>
            <w:tcW w:w="626" w:type="pct"/>
            <w:vAlign w:val="center"/>
          </w:tcPr>
          <w:p w14:paraId="231162FB" w14:textId="77777777" w:rsidR="004D7B85" w:rsidRPr="008D1C4B" w:rsidRDefault="004D7B85" w:rsidP="00C17B2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2706" w:type="pct"/>
            <w:vAlign w:val="center"/>
          </w:tcPr>
          <w:p w14:paraId="6D0EEC28" w14:textId="77777777" w:rsidR="004D7B85" w:rsidRPr="008D1C4B" w:rsidRDefault="004D7B85" w:rsidP="00C17B2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834" w:type="pct"/>
            <w:vAlign w:val="center"/>
          </w:tcPr>
          <w:p w14:paraId="7086A47A" w14:textId="77777777" w:rsidR="004D7B85" w:rsidRPr="008D1C4B" w:rsidRDefault="004D7B85" w:rsidP="00C17B2B">
            <w:pPr>
              <w:widowControl/>
              <w:spacing w:after="0" w:line="240" w:lineRule="auto"/>
              <w:rPr>
                <w:rFonts w:ascii="Arial" w:hAnsi="Arial" w:cs="Arial"/>
                <w:b/>
                <w:color w:val="FF0000"/>
                <w:sz w:val="16"/>
                <w:szCs w:val="16"/>
                <w:lang w:val="en-GB"/>
              </w:rPr>
            </w:pPr>
            <w:r>
              <w:rPr>
                <w:rFonts w:ascii="Arial" w:hAnsi="Arial" w:cs="Arial"/>
                <w:b/>
                <w:bCs/>
                <w:color w:val="000000"/>
                <w:sz w:val="16"/>
                <w:szCs w:val="16"/>
                <w:lang w:val="en-GB"/>
              </w:rPr>
              <w:t>Score Available</w:t>
            </w:r>
          </w:p>
        </w:tc>
        <w:tc>
          <w:tcPr>
            <w:tcW w:w="834" w:type="pct"/>
            <w:vAlign w:val="center"/>
          </w:tcPr>
          <w:p w14:paraId="7860D686" w14:textId="77777777" w:rsidR="004D7B85" w:rsidRPr="008D1C4B" w:rsidRDefault="004D7B85" w:rsidP="00C17B2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w:t>
            </w:r>
            <w:r>
              <w:rPr>
                <w:rFonts w:ascii="Arial" w:hAnsi="Arial" w:cs="Arial"/>
                <w:b/>
                <w:bCs/>
                <w:color w:val="000000"/>
                <w:sz w:val="16"/>
                <w:szCs w:val="16"/>
                <w:lang w:val="en-GB"/>
              </w:rPr>
              <w:t>warded</w:t>
            </w:r>
          </w:p>
        </w:tc>
      </w:tr>
      <w:tr w:rsidR="004D7B85" w:rsidRPr="00994755" w14:paraId="529E7F40" w14:textId="77777777" w:rsidTr="00C17B2B">
        <w:trPr>
          <w:trHeight w:val="567"/>
        </w:trPr>
        <w:tc>
          <w:tcPr>
            <w:tcW w:w="626" w:type="pct"/>
            <w:vAlign w:val="center"/>
          </w:tcPr>
          <w:p w14:paraId="0CAC68C8"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A</w:t>
            </w:r>
          </w:p>
        </w:tc>
        <w:tc>
          <w:tcPr>
            <w:tcW w:w="2706" w:type="pct"/>
            <w:vAlign w:val="center"/>
          </w:tcPr>
          <w:p w14:paraId="4D3C73C2"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Does the bid provide for all required as stated in the SOR?</w:t>
            </w:r>
          </w:p>
        </w:tc>
        <w:tc>
          <w:tcPr>
            <w:tcW w:w="834" w:type="pct"/>
            <w:vAlign w:val="center"/>
          </w:tcPr>
          <w:p w14:paraId="2331AEAC"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4406C41E"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070E00D2" w14:textId="77777777" w:rsidTr="00C17B2B">
        <w:trPr>
          <w:trHeight w:val="567"/>
        </w:trPr>
        <w:tc>
          <w:tcPr>
            <w:tcW w:w="626" w:type="pct"/>
            <w:vAlign w:val="center"/>
          </w:tcPr>
          <w:p w14:paraId="2584979D"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B</w:t>
            </w:r>
          </w:p>
        </w:tc>
        <w:tc>
          <w:tcPr>
            <w:tcW w:w="2706" w:type="pct"/>
            <w:vAlign w:val="center"/>
          </w:tcPr>
          <w:p w14:paraId="6AB921F2"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eastAsia="Calibri" w:hAnsi="Arial" w:cs="Arial"/>
                <w:noProof/>
                <w:sz w:val="22"/>
                <w:szCs w:val="22"/>
                <w:lang w:val="en-GB"/>
              </w:rPr>
              <w:t>Confirm that installation and setup will be included in the price?</w:t>
            </w:r>
          </w:p>
        </w:tc>
        <w:tc>
          <w:tcPr>
            <w:tcW w:w="834" w:type="pct"/>
            <w:vAlign w:val="center"/>
          </w:tcPr>
          <w:p w14:paraId="5B583ECB"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636DD194"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5A62B61F" w14:textId="77777777" w:rsidTr="00C17B2B">
        <w:trPr>
          <w:trHeight w:val="567"/>
        </w:trPr>
        <w:tc>
          <w:tcPr>
            <w:tcW w:w="626" w:type="pct"/>
            <w:vAlign w:val="center"/>
          </w:tcPr>
          <w:p w14:paraId="3F423AE7"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lastRenderedPageBreak/>
              <w:t>C</w:t>
            </w:r>
          </w:p>
        </w:tc>
        <w:tc>
          <w:tcPr>
            <w:tcW w:w="2706" w:type="pct"/>
            <w:vAlign w:val="center"/>
          </w:tcPr>
          <w:p w14:paraId="6ADA75C0" w14:textId="77777777" w:rsidR="004D7B85" w:rsidRPr="00FA46D7" w:rsidRDefault="004D7B85" w:rsidP="00C17B2B">
            <w:pPr>
              <w:widowControl/>
              <w:spacing w:after="0" w:line="240" w:lineRule="auto"/>
              <w:rPr>
                <w:rFonts w:ascii="Arial" w:eastAsia="Calibri" w:hAnsi="Arial" w:cs="Arial"/>
                <w:noProof/>
                <w:sz w:val="22"/>
                <w:szCs w:val="22"/>
                <w:lang w:val="en-GB"/>
              </w:rPr>
            </w:pPr>
            <w:r w:rsidRPr="00563448">
              <w:rPr>
                <w:rFonts w:ascii="Arial" w:eastAsia="Calibri" w:hAnsi="Arial" w:cs="Arial"/>
                <w:noProof/>
                <w:sz w:val="22"/>
                <w:szCs w:val="22"/>
                <w:lang w:val="en-GB"/>
              </w:rPr>
              <w:t>Confirm that a minimum one year warranty will be provided?</w:t>
            </w:r>
          </w:p>
        </w:tc>
        <w:tc>
          <w:tcPr>
            <w:tcW w:w="834" w:type="pct"/>
            <w:vAlign w:val="center"/>
          </w:tcPr>
          <w:p w14:paraId="59E42BAD"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216C7F77"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7A5A2BB7" w14:textId="77777777" w:rsidTr="00C17B2B">
        <w:trPr>
          <w:trHeight w:val="567"/>
        </w:trPr>
        <w:tc>
          <w:tcPr>
            <w:tcW w:w="626" w:type="pct"/>
            <w:vAlign w:val="center"/>
          </w:tcPr>
          <w:p w14:paraId="17F19E74"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D</w:t>
            </w:r>
          </w:p>
        </w:tc>
        <w:tc>
          <w:tcPr>
            <w:tcW w:w="2706" w:type="pct"/>
            <w:vAlign w:val="center"/>
          </w:tcPr>
          <w:p w14:paraId="2B587DCA" w14:textId="77777777" w:rsidR="004D7B85" w:rsidRPr="00FA46D7" w:rsidRDefault="004D7B85" w:rsidP="00C17B2B">
            <w:pPr>
              <w:widowControl/>
              <w:spacing w:after="0" w:line="240" w:lineRule="auto"/>
              <w:rPr>
                <w:rFonts w:ascii="Arial" w:eastAsia="Calibri" w:hAnsi="Arial" w:cs="Arial"/>
                <w:noProof/>
                <w:sz w:val="22"/>
                <w:szCs w:val="22"/>
                <w:lang w:val="en-GB"/>
              </w:rPr>
            </w:pPr>
            <w:r w:rsidRPr="00563448">
              <w:rPr>
                <w:rFonts w:ascii="Arial" w:eastAsia="Calibri" w:hAnsi="Arial" w:cs="Arial"/>
                <w:noProof/>
                <w:sz w:val="22"/>
                <w:szCs w:val="22"/>
                <w:lang w:val="en-GB"/>
              </w:rPr>
              <w:t>Confirm the item can be delivered within 4 weeks of contract award?</w:t>
            </w:r>
          </w:p>
        </w:tc>
        <w:tc>
          <w:tcPr>
            <w:tcW w:w="834" w:type="pct"/>
            <w:vAlign w:val="center"/>
          </w:tcPr>
          <w:p w14:paraId="7CDE8A51"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006D40C3" w14:textId="77777777" w:rsidR="004D7B85" w:rsidRPr="00994755" w:rsidRDefault="004D7B85" w:rsidP="00C17B2B">
            <w:pPr>
              <w:widowControl/>
              <w:spacing w:after="0" w:line="240" w:lineRule="auto"/>
              <w:rPr>
                <w:rFonts w:ascii="Arial" w:hAnsi="Arial" w:cs="Arial"/>
                <w:color w:val="FF0000"/>
                <w:sz w:val="22"/>
                <w:szCs w:val="22"/>
                <w:lang w:val="en-GB"/>
              </w:rPr>
            </w:pP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bookmarkEnd w:id="53"/>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12392C0B" w14:textId="335DFF98" w:rsidR="0038470B" w:rsidRPr="004C3472" w:rsidRDefault="00BA1469" w:rsidP="004C3472">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004C3472" w:rsidRPr="004C3472">
        <w:rPr>
          <w:rFonts w:ascii="Arial" w:eastAsia="Times New Roman" w:hAnsi="Arial" w:cs="Arial"/>
          <w:color w:val="000000"/>
          <w:spacing w:val="-3"/>
          <w:lang w:val="en-GB" w:eastAsia="en-GB"/>
        </w:rPr>
        <w:t>This example is based on a procurement with 6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DD39F7" w:rsidRPr="000A2687" w14:paraId="206106C5" w14:textId="77777777" w:rsidTr="00C17B2B">
        <w:trPr>
          <w:trHeight w:val="480"/>
        </w:trPr>
        <w:tc>
          <w:tcPr>
            <w:tcW w:w="1538" w:type="dxa"/>
            <w:tcBorders>
              <w:top w:val="single" w:sz="8" w:space="0" w:color="auto"/>
              <w:left w:val="single" w:sz="8" w:space="0" w:color="auto"/>
              <w:bottom w:val="nil"/>
              <w:right w:val="single" w:sz="8" w:space="0" w:color="auto"/>
            </w:tcBorders>
            <w:shd w:val="clear" w:color="auto" w:fill="C0C0C0"/>
            <w:vAlign w:val="center"/>
            <w:hideMark/>
          </w:tcPr>
          <w:p w14:paraId="33749587"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Figure</w:t>
            </w:r>
          </w:p>
        </w:tc>
        <w:tc>
          <w:tcPr>
            <w:tcW w:w="530" w:type="dxa"/>
            <w:tcBorders>
              <w:top w:val="nil"/>
              <w:left w:val="nil"/>
              <w:bottom w:val="nil"/>
              <w:right w:val="single" w:sz="8" w:space="0" w:color="auto"/>
            </w:tcBorders>
          </w:tcPr>
          <w:p w14:paraId="1A993AAE"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036CE880"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1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04202E53"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619DE5FD"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2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018D11D3"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1BF1893F"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3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1C2AF534"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single" w:sz="8" w:space="0" w:color="auto"/>
              <w:right w:val="single" w:sz="8" w:space="0" w:color="auto"/>
            </w:tcBorders>
            <w:shd w:val="clear" w:color="auto" w:fill="C0C0C0"/>
            <w:vAlign w:val="center"/>
            <w:hideMark/>
          </w:tcPr>
          <w:p w14:paraId="370D9D87"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4    </w:t>
            </w:r>
            <w:proofErr w:type="gramStart"/>
            <w:r w:rsidRPr="000A2687">
              <w:rPr>
                <w:rFonts w:ascii="Arial" w:eastAsia="Times New Roman" w:hAnsi="Arial" w:cs="Arial"/>
                <w:b/>
                <w:bCs/>
                <w:color w:val="212121"/>
                <w:spacing w:val="-3"/>
                <w:lang w:val="en-GB" w:eastAsia="en-GB"/>
              </w:rPr>
              <w:t>Score</w:t>
            </w:r>
            <w:proofErr w:type="gramEnd"/>
          </w:p>
        </w:tc>
      </w:tr>
      <w:tr w:rsidR="00DD39F7" w:rsidRPr="000A2687" w14:paraId="34933660"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54D70B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A</w:t>
            </w:r>
          </w:p>
        </w:tc>
        <w:tc>
          <w:tcPr>
            <w:tcW w:w="530" w:type="dxa"/>
            <w:tcBorders>
              <w:top w:val="nil"/>
              <w:left w:val="single" w:sz="8" w:space="0" w:color="auto"/>
              <w:bottom w:val="nil"/>
              <w:right w:val="single" w:sz="8" w:space="0" w:color="auto"/>
            </w:tcBorders>
          </w:tcPr>
          <w:p w14:paraId="46E9B1F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0E5DEF6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44B640F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1EE7624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2DB2251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2646DC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077C296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414CA64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6632E1EB"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0E99D92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B</w:t>
            </w:r>
          </w:p>
        </w:tc>
        <w:tc>
          <w:tcPr>
            <w:tcW w:w="530" w:type="dxa"/>
            <w:tcBorders>
              <w:top w:val="nil"/>
              <w:left w:val="single" w:sz="8" w:space="0" w:color="auto"/>
              <w:bottom w:val="nil"/>
              <w:right w:val="single" w:sz="8" w:space="0" w:color="auto"/>
            </w:tcBorders>
          </w:tcPr>
          <w:p w14:paraId="3F2C12D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18DCB1D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659FE4E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421DD45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Fail</w:t>
            </w:r>
          </w:p>
        </w:tc>
        <w:tc>
          <w:tcPr>
            <w:tcW w:w="530" w:type="dxa"/>
            <w:tcBorders>
              <w:top w:val="nil"/>
              <w:left w:val="single" w:sz="8" w:space="0" w:color="auto"/>
              <w:bottom w:val="nil"/>
              <w:right w:val="single" w:sz="8" w:space="0" w:color="auto"/>
            </w:tcBorders>
          </w:tcPr>
          <w:p w14:paraId="0D68576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76ED50D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0944680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2057DFD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58D73CCD"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911D1A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w:t>
            </w:r>
          </w:p>
        </w:tc>
        <w:tc>
          <w:tcPr>
            <w:tcW w:w="530" w:type="dxa"/>
            <w:tcBorders>
              <w:top w:val="nil"/>
              <w:left w:val="single" w:sz="8" w:space="0" w:color="auto"/>
              <w:bottom w:val="nil"/>
              <w:right w:val="single" w:sz="4" w:space="0" w:color="auto"/>
            </w:tcBorders>
          </w:tcPr>
          <w:p w14:paraId="4BA4F95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2FE5A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2D8DBF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47C15C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775B8AB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DE492A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14D9D46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03B52EF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188DCA9C" w14:textId="77777777" w:rsidTr="00C17B2B">
        <w:trPr>
          <w:trHeight w:val="345"/>
        </w:trPr>
        <w:tc>
          <w:tcPr>
            <w:tcW w:w="1538" w:type="dxa"/>
            <w:tcBorders>
              <w:top w:val="nil"/>
              <w:left w:val="single" w:sz="4" w:space="0" w:color="auto"/>
              <w:bottom w:val="single" w:sz="4" w:space="0" w:color="auto"/>
              <w:right w:val="single" w:sz="4" w:space="0" w:color="auto"/>
            </w:tcBorders>
            <w:noWrap/>
            <w:vAlign w:val="center"/>
            <w:hideMark/>
          </w:tcPr>
          <w:p w14:paraId="54446F7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D</w:t>
            </w:r>
          </w:p>
        </w:tc>
        <w:tc>
          <w:tcPr>
            <w:tcW w:w="530" w:type="dxa"/>
            <w:tcBorders>
              <w:top w:val="nil"/>
              <w:left w:val="single" w:sz="8" w:space="0" w:color="auto"/>
              <w:bottom w:val="nil"/>
              <w:right w:val="single" w:sz="4" w:space="0" w:color="auto"/>
            </w:tcBorders>
          </w:tcPr>
          <w:p w14:paraId="6075371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BD062A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465519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DF8258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3C3DEA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C41216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79AC495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6187247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2AA0A8E4"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12A2880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E</w:t>
            </w:r>
          </w:p>
        </w:tc>
        <w:tc>
          <w:tcPr>
            <w:tcW w:w="530" w:type="dxa"/>
            <w:tcBorders>
              <w:top w:val="nil"/>
              <w:left w:val="single" w:sz="8" w:space="0" w:color="auto"/>
              <w:bottom w:val="nil"/>
              <w:right w:val="single" w:sz="4" w:space="0" w:color="auto"/>
            </w:tcBorders>
          </w:tcPr>
          <w:p w14:paraId="004A6292"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0B43A9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D381AC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C692D4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79FB9BFD"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49C41E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3998301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1E7932D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77A5CAF2"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707C088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w:t>
            </w:r>
          </w:p>
        </w:tc>
        <w:tc>
          <w:tcPr>
            <w:tcW w:w="530" w:type="dxa"/>
            <w:tcBorders>
              <w:top w:val="nil"/>
              <w:left w:val="single" w:sz="8" w:space="0" w:color="auto"/>
              <w:bottom w:val="nil"/>
              <w:right w:val="single" w:sz="4" w:space="0" w:color="auto"/>
            </w:tcBorders>
          </w:tcPr>
          <w:p w14:paraId="6160B4E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608FE3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320DB7A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bottom"/>
            <w:hideMark/>
          </w:tcPr>
          <w:p w14:paraId="534B97E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eastAsia="en-GB"/>
              </w:rPr>
              <w:t>Fail</w:t>
            </w:r>
          </w:p>
        </w:tc>
        <w:tc>
          <w:tcPr>
            <w:tcW w:w="530" w:type="dxa"/>
            <w:tcBorders>
              <w:top w:val="nil"/>
              <w:left w:val="single" w:sz="4" w:space="0" w:color="auto"/>
              <w:bottom w:val="nil"/>
              <w:right w:val="single" w:sz="4" w:space="0" w:color="auto"/>
            </w:tcBorders>
          </w:tcPr>
          <w:p w14:paraId="160F33A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603DC3D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3C8E1892"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3251653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52E586CC"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2E67946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Technical Compliance</w:t>
            </w:r>
          </w:p>
        </w:tc>
        <w:tc>
          <w:tcPr>
            <w:tcW w:w="530" w:type="dxa"/>
            <w:tcBorders>
              <w:top w:val="nil"/>
              <w:left w:val="single" w:sz="8" w:space="0" w:color="auto"/>
              <w:bottom w:val="nil"/>
              <w:right w:val="single" w:sz="8" w:space="0" w:color="auto"/>
            </w:tcBorders>
          </w:tcPr>
          <w:p w14:paraId="56B63D2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2855621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6EA1643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408EC44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8" w:space="0" w:color="auto"/>
              <w:bottom w:val="nil"/>
              <w:right w:val="single" w:sz="8" w:space="0" w:color="auto"/>
            </w:tcBorders>
          </w:tcPr>
          <w:p w14:paraId="400DF03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71C5BFA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4A55662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4" w:space="0" w:color="auto"/>
            </w:tcBorders>
            <w:vAlign w:val="center"/>
            <w:hideMark/>
          </w:tcPr>
          <w:p w14:paraId="493D620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5E7D00EF"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4A71100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Commercial Compliance</w:t>
            </w:r>
          </w:p>
        </w:tc>
        <w:tc>
          <w:tcPr>
            <w:tcW w:w="530" w:type="dxa"/>
            <w:tcBorders>
              <w:top w:val="nil"/>
              <w:left w:val="single" w:sz="4" w:space="0" w:color="auto"/>
              <w:bottom w:val="nil"/>
              <w:right w:val="single" w:sz="4" w:space="0" w:color="auto"/>
            </w:tcBorders>
          </w:tcPr>
          <w:p w14:paraId="6E81E20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7C8BA1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3A983AA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7D0F16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46D5593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1CC3CD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1347D8B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46524DB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20EBD96A"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7C99B04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Financial Compliance</w:t>
            </w:r>
          </w:p>
        </w:tc>
        <w:tc>
          <w:tcPr>
            <w:tcW w:w="530" w:type="dxa"/>
            <w:tcBorders>
              <w:top w:val="nil"/>
              <w:left w:val="single" w:sz="4" w:space="0" w:color="auto"/>
              <w:bottom w:val="nil"/>
              <w:right w:val="single" w:sz="4" w:space="0" w:color="auto"/>
            </w:tcBorders>
          </w:tcPr>
          <w:p w14:paraId="2F0CA3B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2F2143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6BFEBFF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27188C0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73C1B6A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6988D5A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4" w:space="0" w:color="auto"/>
              <w:bottom w:val="nil"/>
              <w:right w:val="single" w:sz="4" w:space="0" w:color="auto"/>
            </w:tcBorders>
          </w:tcPr>
          <w:p w14:paraId="4179F98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F66AC4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1B742A02"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1300853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Total Price</w:t>
            </w:r>
          </w:p>
        </w:tc>
        <w:tc>
          <w:tcPr>
            <w:tcW w:w="530" w:type="dxa"/>
            <w:tcBorders>
              <w:top w:val="nil"/>
              <w:left w:val="single" w:sz="4" w:space="0" w:color="auto"/>
              <w:bottom w:val="nil"/>
              <w:right w:val="single" w:sz="4" w:space="0" w:color="auto"/>
            </w:tcBorders>
          </w:tcPr>
          <w:p w14:paraId="160329F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26D5E7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230,000</w:t>
            </w:r>
          </w:p>
        </w:tc>
        <w:tc>
          <w:tcPr>
            <w:tcW w:w="530" w:type="dxa"/>
            <w:tcBorders>
              <w:top w:val="nil"/>
              <w:left w:val="single" w:sz="4" w:space="0" w:color="auto"/>
              <w:bottom w:val="nil"/>
              <w:right w:val="single" w:sz="4" w:space="0" w:color="auto"/>
            </w:tcBorders>
          </w:tcPr>
          <w:p w14:paraId="08CDD97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5C1D7D9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215,000</w:t>
            </w:r>
          </w:p>
        </w:tc>
        <w:tc>
          <w:tcPr>
            <w:tcW w:w="530" w:type="dxa"/>
            <w:tcBorders>
              <w:top w:val="nil"/>
              <w:left w:val="single" w:sz="4" w:space="0" w:color="auto"/>
              <w:bottom w:val="nil"/>
              <w:right w:val="single" w:sz="4" w:space="0" w:color="auto"/>
            </w:tcBorders>
          </w:tcPr>
          <w:p w14:paraId="7267898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0914F0E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275,000</w:t>
            </w:r>
          </w:p>
        </w:tc>
        <w:tc>
          <w:tcPr>
            <w:tcW w:w="530" w:type="dxa"/>
            <w:tcBorders>
              <w:top w:val="nil"/>
              <w:left w:val="single" w:sz="4" w:space="0" w:color="auto"/>
              <w:bottom w:val="nil"/>
              <w:right w:val="single" w:sz="4" w:space="0" w:color="auto"/>
            </w:tcBorders>
          </w:tcPr>
          <w:p w14:paraId="036B233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4033BA0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210,495</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4F453754" w14:textId="77777777" w:rsidR="00E247CE" w:rsidRPr="00E247CE" w:rsidRDefault="00E247CE" w:rsidP="00E247CE">
      <w:pPr>
        <w:widowControl/>
        <w:spacing w:after="0" w:line="240" w:lineRule="auto"/>
        <w:rPr>
          <w:rFonts w:ascii="Arial" w:eastAsia="Times New Roman" w:hAnsi="Arial" w:cs="Arial"/>
          <w:color w:val="000000"/>
          <w:szCs w:val="20"/>
          <w:lang w:val="en-GB" w:eastAsia="en-GB"/>
        </w:rPr>
      </w:pPr>
      <w:bookmarkStart w:id="54" w:name="_Hlk66047488"/>
      <w:bookmarkEnd w:id="35"/>
      <w:bookmarkEnd w:id="36"/>
      <w:r w:rsidRPr="00E247CE">
        <w:rPr>
          <w:rFonts w:ascii="Arial" w:eastAsia="Times New Roman" w:hAnsi="Arial" w:cs="Arial"/>
          <w:color w:val="000000"/>
          <w:szCs w:val="20"/>
          <w:lang w:val="en-GB" w:eastAsia="en-GB"/>
        </w:rPr>
        <w:t>In this example, Tender 2 was non-compliant as it did not meet the minimum threshold for Technical Criteria B and F. Tender 3 was as non-compliant as the Total Price exceeded the funding available. Tender 4 is the Winning Tenderer, as it had the lowest Total Price and was compliant for all Commercial, Financial and Technical criteria.</w:t>
      </w:r>
    </w:p>
    <w:p w14:paraId="0CA025DF" w14:textId="77777777" w:rsidR="00E247CE" w:rsidRDefault="00E247CE" w:rsidP="00DD39F7">
      <w:pPr>
        <w:widowControl/>
        <w:spacing w:after="0" w:line="240" w:lineRule="auto"/>
        <w:rPr>
          <w:rFonts w:ascii="Arial" w:eastAsia="Times New Roman" w:hAnsi="Arial" w:cs="Arial"/>
          <w:b/>
          <w:color w:val="000000"/>
          <w:kern w:val="22"/>
          <w:sz w:val="28"/>
          <w:szCs w:val="28"/>
          <w:lang w:val="en" w:eastAsia="en-GB"/>
        </w:rPr>
      </w:pPr>
    </w:p>
    <w:p w14:paraId="46AA8DD8" w14:textId="39585420" w:rsidR="003A361F" w:rsidRDefault="003A361F" w:rsidP="00DD39F7">
      <w:pPr>
        <w:widowControl/>
        <w:spacing w:after="0" w:line="240" w:lineRule="auto"/>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5E8EFD1" w:rsidR="00AF7155" w:rsidRPr="00C1449C" w:rsidRDefault="00F87EA6" w:rsidP="00CE7A51">
      <w:pPr>
        <w:keepNext/>
        <w:spacing w:after="0" w:line="240" w:lineRule="auto"/>
        <w:outlineLvl w:val="1"/>
        <w:rPr>
          <w:rFonts w:ascii="Arial" w:eastAsia="Times New Roman" w:hAnsi="Arial" w:cs="Arial"/>
          <w:kern w:val="22"/>
          <w:lang w:val="en-GB" w:eastAsia="en-GB"/>
        </w:rPr>
      </w:pPr>
      <w:r w:rsidRPr="00C1449C">
        <w:rPr>
          <w:rFonts w:ascii="Arial" w:eastAsia="Times New Roman" w:hAnsi="Arial" w:cs="Arial"/>
          <w:kern w:val="22"/>
          <w:lang w:val="en-GB" w:eastAsia="en-GB"/>
        </w:rPr>
        <w:t xml:space="preserve">A Cyber Risk Assessment </w:t>
      </w:r>
      <w:r w:rsidR="005E7A3B" w:rsidRPr="00C1449C">
        <w:rPr>
          <w:rFonts w:ascii="Arial" w:eastAsia="Times New Roman" w:hAnsi="Arial" w:cs="Arial"/>
          <w:kern w:val="22"/>
          <w:lang w:val="en-GB" w:eastAsia="en-GB"/>
        </w:rPr>
        <w:t>has been raised and the profile is</w:t>
      </w:r>
      <w:r w:rsidRPr="00C1449C">
        <w:rPr>
          <w:rFonts w:ascii="Arial" w:eastAsia="Times New Roman" w:hAnsi="Arial" w:cs="Arial"/>
          <w:kern w:val="22"/>
          <w:lang w:val="en-GB" w:eastAsia="en-GB"/>
        </w:rPr>
        <w:t xml:space="preserve"> Not Applicabl</w:t>
      </w:r>
      <w:r w:rsidR="005E7A3B" w:rsidRPr="00C1449C">
        <w:rPr>
          <w:rFonts w:ascii="Arial" w:eastAsia="Times New Roman" w:hAnsi="Arial" w:cs="Arial"/>
          <w:kern w:val="22"/>
          <w:lang w:val="en-GB" w:eastAsia="en-GB"/>
        </w:rPr>
        <w:t xml:space="preserve">e. </w:t>
      </w:r>
      <w:r w:rsidR="00441249" w:rsidRPr="00C1449C">
        <w:rPr>
          <w:rFonts w:ascii="Arial" w:eastAsia="Times New Roman" w:hAnsi="Arial" w:cs="Arial"/>
          <w:kern w:val="22"/>
          <w:lang w:val="en-GB" w:eastAsia="en-GB"/>
        </w:rPr>
        <w:t>The reference is RAR-</w:t>
      </w:r>
      <w:r w:rsidR="00666CC0" w:rsidRPr="00C1449C">
        <w:rPr>
          <w:rFonts w:ascii="Arial" w:eastAsia="Times New Roman" w:hAnsi="Arial" w:cs="Arial"/>
          <w:kern w:val="22"/>
          <w:lang w:val="en-GB" w:eastAsia="en-GB"/>
        </w:rPr>
        <w:t>972699037</w:t>
      </w:r>
      <w:r w:rsidR="00441249" w:rsidRPr="00C1449C">
        <w:rPr>
          <w:rFonts w:ascii="Arial" w:eastAsia="Times New Roman" w:hAnsi="Arial" w:cs="Arial"/>
          <w:kern w:val="22"/>
          <w:lang w:val="en-GB" w:eastAsia="en-GB"/>
        </w:rPr>
        <w:t>.</w:t>
      </w:r>
    </w:p>
    <w:p w14:paraId="0C291A3E" w14:textId="77777777" w:rsidR="00AF7155" w:rsidRPr="00C1449C" w:rsidRDefault="00AF7155" w:rsidP="00CE7A51">
      <w:pPr>
        <w:keepNext/>
        <w:spacing w:after="0" w:line="240" w:lineRule="auto"/>
        <w:outlineLvl w:val="1"/>
        <w:rPr>
          <w:rFonts w:ascii="Arial" w:eastAsia="Times New Roman" w:hAnsi="Arial" w:cs="Arial"/>
          <w:kern w:val="22"/>
          <w:lang w:val="en-GB" w:eastAsia="en-GB"/>
        </w:rPr>
      </w:pPr>
    </w:p>
    <w:p w14:paraId="0C5BBE0E" w14:textId="7D31E4FE" w:rsidR="00F87EA6" w:rsidRPr="00C1449C" w:rsidRDefault="00AF7155" w:rsidP="00CE7A51">
      <w:pPr>
        <w:keepNext/>
        <w:spacing w:after="0" w:line="240" w:lineRule="auto"/>
        <w:outlineLvl w:val="1"/>
        <w:rPr>
          <w:rFonts w:ascii="Arial" w:eastAsia="Times New Roman" w:hAnsi="Arial" w:cs="Arial"/>
          <w:kern w:val="22"/>
          <w:lang w:val="en-GB" w:eastAsia="en-GB"/>
        </w:rPr>
      </w:pPr>
      <w:r w:rsidRPr="00C1449C">
        <w:rPr>
          <w:rFonts w:ascii="Arial" w:eastAsia="Times New Roman" w:hAnsi="Arial" w:cs="Arial"/>
          <w:kern w:val="22"/>
          <w:lang w:val="en-GB" w:eastAsia="en-GB"/>
        </w:rPr>
        <w:t>A</w:t>
      </w:r>
      <w:r w:rsidR="00DE6E93" w:rsidRPr="00C1449C">
        <w:rPr>
          <w:rFonts w:ascii="Arial" w:eastAsia="Times New Roman" w:hAnsi="Arial" w:cs="Arial"/>
          <w:kern w:val="22"/>
          <w:lang w:val="en-GB" w:eastAsia="en-GB"/>
        </w:rPr>
        <w:t xml:space="preserve"> Supplier Assurance Questionnaire </w:t>
      </w:r>
      <w:r w:rsidRPr="00C1449C">
        <w:rPr>
          <w:rFonts w:ascii="Arial" w:eastAsia="Times New Roman" w:hAnsi="Arial" w:cs="Arial"/>
          <w:kern w:val="22"/>
          <w:lang w:val="en-GB" w:eastAsia="en-GB"/>
        </w:rPr>
        <w:t>does not need to be completed</w:t>
      </w:r>
      <w:r w:rsidR="00F87EA6" w:rsidRPr="00C1449C">
        <w:rPr>
          <w:rFonts w:ascii="Arial" w:eastAsia="Times New Roman" w:hAnsi="Arial" w:cs="Arial"/>
          <w:kern w:val="22"/>
          <w:lang w:val="en-GB" w:eastAsia="en-GB"/>
        </w:rPr>
        <w:t>.</w:t>
      </w:r>
    </w:p>
    <w:p w14:paraId="429424B8"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83E7CB4"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34C2BCB"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3FE22694"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2600EA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E996CF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97E23D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3B393E7"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6E91F5E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A2FA31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F4B91D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3103422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37C34B9"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C07DC32"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489CC0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286433F"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F49473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E85B38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C25C1D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D69AE73"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68E53D7F"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EBA046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91A7C03"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178FF0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1CDF94C" w14:textId="77777777" w:rsidR="00666CC0" w:rsidRDefault="00666CC0" w:rsidP="00CE7A51">
      <w:pPr>
        <w:keepNext/>
        <w:spacing w:after="0" w:line="240" w:lineRule="auto"/>
        <w:outlineLvl w:val="1"/>
        <w:rPr>
          <w:rFonts w:ascii="Arial" w:eastAsia="Times New Roman" w:hAnsi="Arial" w:cs="Arial"/>
          <w:color w:val="FF0000"/>
          <w:kern w:val="22"/>
          <w:lang w:val="en-GB" w:eastAsia="en-GB"/>
        </w:rPr>
      </w:pP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352364CA"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5E30448"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6ED24A"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BDCB3F8"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52F10A6" w14:textId="77777777" w:rsidR="00D27D54" w:rsidRPr="007417E1"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D27D54"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D27D5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AQAP"/>
            <w:bookmarkEnd w:id="59"/>
            <w:r w:rsidRPr="00D27D54">
              <w:rPr>
                <w:rFonts w:ascii="Arial" w:eastAsia="Times New Roman" w:hAnsi="Arial" w:cs="Arial"/>
                <w:sz w:val="20"/>
                <w:szCs w:val="20"/>
                <w:lang w:val="en-GB" w:eastAsia="en-GB"/>
              </w:rPr>
              <w:t>AQAP 2130</w:t>
            </w:r>
          </w:p>
          <w:p w14:paraId="24E86870" w14:textId="77777777" w:rsidR="007417E1" w:rsidRPr="00D27D5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140223">
              <w:rPr>
                <w:rFonts w:ascii="Arial" w:eastAsia="Times New Roman" w:hAnsi="Arial" w:cs="Arial"/>
                <w:szCs w:val="20"/>
                <w:lang w:val="en-GB" w:eastAsia="en-GB"/>
              </w:rPr>
            </w:r>
            <w:r w:rsidR="0014022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140223">
              <w:rPr>
                <w:rFonts w:ascii="Arial" w:eastAsia="Times New Roman" w:hAnsi="Arial" w:cs="Arial"/>
                <w:b/>
                <w:szCs w:val="20"/>
                <w:lang w:val="en-GB" w:eastAsia="en-GB"/>
              </w:rPr>
            </w:r>
            <w:r w:rsidR="00140223">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14022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14022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14022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21163A32" w:rsidR="00292A63" w:rsidRPr="00773D2F" w:rsidRDefault="00292A63" w:rsidP="000E204E">
            <w:pPr>
              <w:spacing w:before="120"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A824A3" w:rsidRPr="00773D2F">
                  <w:rPr>
                    <w:rFonts w:ascii="Arial" w:eastAsia="Times New Roman" w:hAnsi="Arial" w:cs="Arial"/>
                    <w:sz w:val="16"/>
                    <w:szCs w:val="16"/>
                    <w:lang w:val="en-GB" w:eastAsia="en-GB"/>
                  </w:rPr>
                  <w:t>Angela Benneworth</w:t>
                </w:r>
              </w:sdtContent>
            </w:sdt>
          </w:p>
          <w:p w14:paraId="6E11E8F9" w14:textId="77777777" w:rsidR="00292A63" w:rsidRPr="00773D2F" w:rsidRDefault="00292A63" w:rsidP="000E204E">
            <w:pPr>
              <w:spacing w:after="0" w:line="240" w:lineRule="auto"/>
              <w:rPr>
                <w:rFonts w:ascii="Arial" w:eastAsia="Times New Roman" w:hAnsi="Arial" w:cs="Arial"/>
                <w:sz w:val="16"/>
                <w:szCs w:val="16"/>
                <w:lang w:val="en-GB" w:eastAsia="en-GB"/>
              </w:rPr>
            </w:pPr>
          </w:p>
          <w:p w14:paraId="402381A8" w14:textId="3296F80B" w:rsidR="00292A63" w:rsidRPr="00773D2F" w:rsidRDefault="00292A63" w:rsidP="000E204E">
            <w:pPr>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Address: </w:t>
            </w:r>
            <w:r w:rsidR="006E3F2D" w:rsidRPr="00773D2F">
              <w:rPr>
                <w:rFonts w:ascii="Arial" w:eastAsia="Times New Roman" w:hAnsi="Arial" w:cs="Arial"/>
                <w:sz w:val="16"/>
                <w:szCs w:val="16"/>
                <w:lang w:val="en-GB" w:eastAsia="en-GB"/>
              </w:rPr>
              <w:t>Deck 4</w:t>
            </w:r>
            <w:r w:rsidRPr="00773D2F">
              <w:rPr>
                <w:rFonts w:ascii="Arial" w:eastAsia="Times New Roman" w:hAnsi="Arial" w:cs="Arial"/>
                <w:sz w:val="16"/>
                <w:szCs w:val="16"/>
                <w:lang w:val="en-GB" w:eastAsia="en-GB"/>
              </w:rPr>
              <w:t xml:space="preserve">, NCHQ, Leach Building, Whale Island, Portsmouth, PO2 8BY </w:t>
            </w:r>
          </w:p>
          <w:p w14:paraId="2D31E4C5" w14:textId="7BC39AA2" w:rsidR="00292A63" w:rsidRPr="00773D2F" w:rsidRDefault="00292A63" w:rsidP="000E204E">
            <w:pPr>
              <w:spacing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A824A3" w:rsidRPr="00773D2F">
                  <w:rPr>
                    <w:rFonts w:ascii="Arial" w:eastAsia="Times New Roman" w:hAnsi="Arial" w:cs="Arial"/>
                    <w:sz w:val="16"/>
                    <w:szCs w:val="16"/>
                    <w:lang w:val="en-GB" w:eastAsia="en-GB"/>
                  </w:rPr>
                  <w:t>angela.benneworth100@mod.gov.uk</w:t>
                </w:r>
              </w:sdtContent>
            </w:sdt>
          </w:p>
          <w:p w14:paraId="6E223221" w14:textId="77777777" w:rsidR="00292A63" w:rsidRPr="00773D2F" w:rsidRDefault="00292A63" w:rsidP="000E204E">
            <w:pPr>
              <w:spacing w:after="0" w:line="240" w:lineRule="auto"/>
              <w:rPr>
                <w:rFonts w:ascii="Arial" w:eastAsia="Times New Roman" w:hAnsi="Arial" w:cs="Arial"/>
                <w:sz w:val="16"/>
                <w:szCs w:val="16"/>
                <w:lang w:val="en-GB" w:eastAsia="en-GB"/>
              </w:rPr>
            </w:pPr>
          </w:p>
          <w:p w14:paraId="30EA10A7" w14:textId="38BDC782" w:rsidR="00292A63" w:rsidRDefault="00292A63" w:rsidP="000E204E">
            <w:pPr>
              <w:tabs>
                <w:tab w:val="left" w:pos="536"/>
              </w:tabs>
              <w:spacing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sym w:font="Wingdings" w:char="F028"/>
            </w:r>
            <w:r w:rsidRPr="00773D2F">
              <w:rPr>
                <w:rFonts w:ascii="Arial" w:eastAsia="Times New Roman" w:hAnsi="Arial" w:cs="Arial"/>
                <w:sz w:val="16"/>
                <w:szCs w:val="16"/>
                <w:lang w:val="en-GB" w:eastAsia="en-GB"/>
              </w:rPr>
              <w:tab/>
            </w:r>
            <w:bookmarkStart w:id="68" w:name="cb_tel_appendix"/>
            <w:bookmarkEnd w:id="68"/>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A824A3" w:rsidRPr="00773D2F">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0E5C74DA"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r w:rsidR="00773D2F">
              <w:rPr>
                <w:rFonts w:ascii="Arial" w:eastAsia="Times New Roman" w:hAnsi="Arial" w:cs="Arial"/>
                <w:sz w:val="16"/>
                <w:szCs w:val="16"/>
                <w:lang w:val="en-GB" w:eastAsia="en-GB"/>
              </w:rPr>
              <w:t>PO David Skelcher</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6950F197" w:rsidR="00292A63" w:rsidRDefault="00292A63" w:rsidP="000E204E">
            <w:pPr>
              <w:spacing w:after="0" w:line="240" w:lineRule="auto"/>
              <w:rPr>
                <w:rFonts w:ascii="Arial" w:eastAsia="Times New Roman" w:hAnsi="Arial" w:cs="Arial"/>
                <w:sz w:val="16"/>
                <w:szCs w:val="16"/>
                <w:lang w:val="en-GB" w:eastAsia="en-GB"/>
              </w:rPr>
            </w:pPr>
            <w:proofErr w:type="gramStart"/>
            <w:r>
              <w:rPr>
                <w:rFonts w:ascii="Arial" w:eastAsia="Times New Roman" w:hAnsi="Arial" w:cs="Arial"/>
                <w:sz w:val="16"/>
                <w:szCs w:val="16"/>
                <w:lang w:val="en-GB" w:eastAsia="en-GB"/>
              </w:rPr>
              <w:t xml:space="preserve">Email  </w:t>
            </w:r>
            <w:r w:rsidR="00773D2F">
              <w:rPr>
                <w:rFonts w:ascii="Arial" w:eastAsia="Times New Roman" w:hAnsi="Arial" w:cs="Arial"/>
                <w:sz w:val="16"/>
                <w:szCs w:val="16"/>
                <w:lang w:val="en-GB" w:eastAsia="en-GB"/>
              </w:rPr>
              <w:t>David.skelcher949@mod.gov.uk</w:t>
            </w:r>
            <w:proofErr w:type="gramEnd"/>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1"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140223" w:rsidP="005608EE">
            <w:pPr>
              <w:spacing w:after="0" w:line="240" w:lineRule="auto"/>
              <w:rPr>
                <w:rFonts w:ascii="Arial" w:eastAsia="Times New Roman" w:hAnsi="Arial" w:cs="Arial"/>
                <w:sz w:val="14"/>
                <w:szCs w:val="14"/>
                <w:lang w:val="en-GB" w:eastAsia="en-GB"/>
              </w:rPr>
            </w:pPr>
            <w:hyperlink r:id="rId22"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3"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4"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6"/>
          <w:footerReference w:type="default" r:id="rId27"/>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13B7EC9F" w:rsidR="00ED28F5" w:rsidRPr="00CE5765" w:rsidRDefault="00ED28F5" w:rsidP="00ED28F5">
            <w:pPr>
              <w:widowControl/>
              <w:numPr>
                <w:ilvl w:val="0"/>
                <w:numId w:val="40"/>
              </w:numPr>
              <w:spacing w:after="0" w:line="240" w:lineRule="auto"/>
              <w:rPr>
                <w:rFonts w:ascii="Arial" w:hAnsi="Arial" w:cs="Arial"/>
              </w:rPr>
            </w:pPr>
            <w:r w:rsidRPr="00CE5765">
              <w:rPr>
                <w:rFonts w:ascii="Arial" w:hAnsi="Arial" w:cs="Arial"/>
              </w:rPr>
              <w:t xml:space="preserve">Contract Number </w:t>
            </w:r>
            <w:sdt>
              <w:sdtPr>
                <w:rPr>
                  <w:rFonts w:ascii="Arial" w:eastAsia="Arial" w:hAnsi="Arial" w:cs="Arial"/>
                  <w:b/>
                  <w:bCs/>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CE5765">
                  <w:rPr>
                    <w:rFonts w:ascii="Arial" w:eastAsia="Arial" w:hAnsi="Arial" w:cs="Arial"/>
                    <w:b/>
                    <w:bCs/>
                    <w:spacing w:val="1"/>
                  </w:rPr>
                  <w:t>702950450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CE5765"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604F5D"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04F5D">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7A079A53" w14:textId="77777777" w:rsidR="00604F5D" w:rsidRDefault="00B35B61" w:rsidP="00B35B61">
      <w:pPr>
        <w:rPr>
          <w:rFonts w:cs="Arial"/>
          <w:b/>
          <w:sz w:val="20"/>
          <w:szCs w:val="20"/>
        </w:rPr>
      </w:pPr>
      <w:r>
        <w:rPr>
          <w:rFonts w:cs="Arial"/>
          <w:b/>
          <w:sz w:val="20"/>
          <w:szCs w:val="20"/>
        </w:rPr>
        <w:br/>
      </w:r>
    </w:p>
    <w:p w14:paraId="6B99DC9F" w14:textId="6E66D509" w:rsidR="00B35B61" w:rsidRPr="009F2CAA" w:rsidRDefault="00B35B61" w:rsidP="00B35B61">
      <w:pPr>
        <w:rPr>
          <w:rFonts w:cs="Arial"/>
          <w:b/>
          <w:sz w:val="20"/>
          <w:szCs w:val="20"/>
        </w:rPr>
      </w:pP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35B61">
      <w:pPr>
        <w:widowControl/>
        <w:numPr>
          <w:ilvl w:val="0"/>
          <w:numId w:val="44"/>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35B61">
      <w:pPr>
        <w:pStyle w:val="ListParagraph"/>
        <w:widowControl/>
        <w:numPr>
          <w:ilvl w:val="0"/>
          <w:numId w:val="45"/>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0BDE979A" w14:textId="77777777" w:rsidR="00604F5D" w:rsidRDefault="00604F5D" w:rsidP="00B35B61">
      <w:pPr>
        <w:rPr>
          <w:rFonts w:cs="Arial"/>
          <w:b/>
          <w:bCs/>
          <w:sz w:val="20"/>
        </w:rPr>
      </w:pPr>
    </w:p>
    <w:p w14:paraId="53D6712E" w14:textId="10B85D43" w:rsidR="00B35B61" w:rsidRPr="00B1018E" w:rsidRDefault="00B35B61" w:rsidP="00B35B61">
      <w:pPr>
        <w:rPr>
          <w:rFonts w:cs="Arial"/>
          <w:b/>
          <w:bCs/>
          <w:sz w:val="20"/>
        </w:rPr>
      </w:pPr>
      <w:r w:rsidRPr="00B1018E">
        <w:rPr>
          <w:rFonts w:cs="Arial"/>
          <w:b/>
          <w:bCs/>
          <w:sz w:val="20"/>
        </w:rPr>
        <w:lastRenderedPageBreak/>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611359C1" w14:textId="77777777" w:rsidR="00227B52" w:rsidRPr="002F2164" w:rsidRDefault="00227B52" w:rsidP="00ED28F5">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77777777" w:rsidR="00ED28F5" w:rsidRDefault="00ED28F5"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exact</w:t>
            </w:r>
            <w:proofErr w:type="gramEnd"/>
            <w:r>
              <w:rPr>
                <w:rFonts w:ascii="Arial" w:eastAsia="Times New Roman" w:hAnsi="Arial" w:cs="Arial"/>
                <w:b/>
                <w:color w:val="000000" w:themeColor="text1"/>
                <w:sz w:val="14"/>
                <w:szCs w:val="14"/>
                <w:lang w:val="en-GB" w:eastAsia="en-GB"/>
              </w:rPr>
              <w:t xml:space="preserve">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A27844"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0ED2E866"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0E23751B"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Purchase of Washing Machine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3FC7729A" w14:textId="64F65EF5" w:rsidR="00A27844" w:rsidRDefault="00186ABC" w:rsidP="00A2784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 xml:space="preserve">August </w:t>
            </w:r>
            <w:r w:rsidR="00A27844" w:rsidRPr="00D13BFD">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6184621F" w14:textId="56C7A672"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44493B28"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A27844" w:rsidRDefault="00A27844" w:rsidP="00A27844">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A27844" w:rsidRDefault="00A27844" w:rsidP="00A27844">
            <w:pPr>
              <w:jc w:val="center"/>
              <w:rPr>
                <w:rFonts w:ascii="Arial" w:hAnsi="Arial" w:cs="Arial"/>
              </w:rPr>
            </w:pPr>
          </w:p>
        </w:tc>
      </w:tr>
      <w:tr w:rsidR="00A27844"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6E5A0CF8"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ECCE96E" w:rsidR="00A27844" w:rsidRDefault="00A27844" w:rsidP="00A27844">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Purchase of Tumble Dryer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2288493E" w14:textId="53EC2999" w:rsidR="00A27844" w:rsidRDefault="00186ABC" w:rsidP="00A2784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 xml:space="preserve">August </w:t>
            </w:r>
            <w:r w:rsidR="00A27844" w:rsidRPr="00D13BFD">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616E9295" w14:textId="08C5D3C0"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9FA4DC5" w14:textId="285923F9" w:rsidR="00A27844" w:rsidRDefault="00A27844" w:rsidP="00A27844">
            <w:pPr>
              <w:jc w:val="center"/>
            </w:pPr>
            <w:r w:rsidRPr="00D13BFD">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A27844" w:rsidRDefault="00A27844" w:rsidP="00A27844">
            <w:pPr>
              <w:jc w:val="center"/>
            </w:pPr>
          </w:p>
        </w:tc>
      </w:tr>
      <w:tr w:rsidR="00A27844" w14:paraId="59EDA43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07A05AF3"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9E9F360" w14:textId="4CBBE45F" w:rsidR="00A27844" w:rsidRDefault="00A27844" w:rsidP="00A27844">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5 year lease of Washing Machine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62726EA2" w14:textId="62C2CBB8" w:rsidR="00A27844" w:rsidRDefault="00186ABC" w:rsidP="00A2784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August</w:t>
            </w:r>
            <w:r w:rsidR="00A27844" w:rsidRPr="00D13BFD">
              <w:rPr>
                <w:rFonts w:ascii="Arial" w:eastAsia="Times New Roman" w:hAnsi="Arial" w:cs="Arial"/>
                <w:lang w:val="en-GB" w:eastAsia="en-GB"/>
              </w:rPr>
              <w:t xml:space="preserve"> 2022 to </w:t>
            </w:r>
            <w:r>
              <w:rPr>
                <w:rFonts w:ascii="Arial" w:eastAsia="Times New Roman" w:hAnsi="Arial" w:cs="Arial"/>
                <w:lang w:val="en-GB" w:eastAsia="en-GB"/>
              </w:rPr>
              <w:t>August</w:t>
            </w:r>
            <w:r w:rsidR="00A27844" w:rsidRPr="00D13BFD">
              <w:rPr>
                <w:rFonts w:ascii="Arial" w:eastAsia="Times New Roman" w:hAnsi="Arial" w:cs="Arial"/>
                <w:lang w:val="en-GB" w:eastAsia="en-GB"/>
              </w:rPr>
              <w:t xml:space="preserve"> 2027</w:t>
            </w:r>
          </w:p>
        </w:tc>
        <w:tc>
          <w:tcPr>
            <w:tcW w:w="485" w:type="pct"/>
            <w:tcBorders>
              <w:top w:val="single" w:sz="4" w:space="0" w:color="auto"/>
              <w:left w:val="single" w:sz="4" w:space="0" w:color="auto"/>
              <w:bottom w:val="single" w:sz="4" w:space="0" w:color="auto"/>
              <w:right w:val="single" w:sz="4" w:space="0" w:color="auto"/>
            </w:tcBorders>
            <w:hideMark/>
          </w:tcPr>
          <w:p w14:paraId="5B0B36FC" w14:textId="45FE1DB3"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40C630EC" w:rsidR="00A27844" w:rsidRDefault="00A27844" w:rsidP="00A27844">
            <w:pPr>
              <w:jc w:val="center"/>
            </w:pPr>
            <w:r>
              <w:rPr>
                <w:rFonts w:ascii="Arial" w:hAnsi="Arial" w:cs="Arial"/>
              </w:rPr>
              <w:t>5</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A27844" w:rsidRDefault="00A27844" w:rsidP="00A27844">
            <w:pPr>
              <w:jc w:val="center"/>
            </w:pPr>
          </w:p>
        </w:tc>
      </w:tr>
      <w:tr w:rsidR="00A27844" w14:paraId="135E799A"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0CC2978C" w14:textId="1FB47166"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203C921B" w14:textId="071B1497" w:rsidR="00A27844" w:rsidRDefault="00A27844" w:rsidP="00A27844">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5 year lease of Tumble Dryer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7E69C200" w14:textId="41D98A60" w:rsidR="00A27844" w:rsidRDefault="00186ABC" w:rsidP="00A27844">
            <w:pPr>
              <w:spacing w:after="0" w:line="240" w:lineRule="auto"/>
              <w:jc w:val="center"/>
              <w:rPr>
                <w:rFonts w:ascii="Arial" w:eastAsia="Times New Roman" w:hAnsi="Arial" w:cs="Arial"/>
                <w:color w:val="FF0000"/>
                <w:lang w:val="en-GB" w:eastAsia="en-GB"/>
              </w:rPr>
            </w:pPr>
            <w:r w:rsidRPr="00186ABC">
              <w:rPr>
                <w:rFonts w:ascii="Arial" w:eastAsia="Times New Roman" w:hAnsi="Arial" w:cs="Arial"/>
                <w:lang w:val="en-GB" w:eastAsia="en-GB"/>
              </w:rPr>
              <w:t>August 2022 to August 2027</w:t>
            </w:r>
          </w:p>
        </w:tc>
        <w:tc>
          <w:tcPr>
            <w:tcW w:w="485" w:type="pct"/>
            <w:tcBorders>
              <w:top w:val="single" w:sz="4" w:space="0" w:color="auto"/>
              <w:left w:val="single" w:sz="4" w:space="0" w:color="auto"/>
              <w:bottom w:val="single" w:sz="4" w:space="0" w:color="auto"/>
              <w:right w:val="single" w:sz="4" w:space="0" w:color="auto"/>
            </w:tcBorders>
            <w:hideMark/>
          </w:tcPr>
          <w:p w14:paraId="3A447615" w14:textId="3C60B663"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F72D5AC" w14:textId="6541BAC5" w:rsidR="00A27844" w:rsidRDefault="00A27844" w:rsidP="00A27844">
            <w:pPr>
              <w:jc w:val="center"/>
            </w:pPr>
            <w:r>
              <w:rPr>
                <w:rFonts w:ascii="Arial" w:hAnsi="Arial" w:cs="Arial"/>
              </w:rPr>
              <w:t>5</w:t>
            </w: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A27844" w:rsidRDefault="00A27844" w:rsidP="00A27844">
            <w:pPr>
              <w:jc w:val="center"/>
            </w:pPr>
          </w:p>
        </w:tc>
      </w:tr>
      <w:tr w:rsidR="00A27844" w14:paraId="04F5F985"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2A6BBB39" w14:textId="14452964"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3C519D1F" w14:textId="77777777" w:rsidR="00A27844" w:rsidRPr="00D13BFD" w:rsidRDefault="00A27844" w:rsidP="00A27844">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Maintenance and Support for all Equipment with 48 hour callout service</w:t>
            </w:r>
          </w:p>
          <w:p w14:paraId="7AB49B6B" w14:textId="77777777" w:rsidR="00A27844" w:rsidRDefault="00A27844" w:rsidP="00A27844">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3BF1DEBB" w14:textId="0958CA49" w:rsidR="00A27844" w:rsidRDefault="00186ABC" w:rsidP="00A27844">
            <w:pPr>
              <w:spacing w:after="0" w:line="240" w:lineRule="auto"/>
              <w:jc w:val="center"/>
              <w:rPr>
                <w:rFonts w:ascii="Arial" w:eastAsia="Times New Roman" w:hAnsi="Arial" w:cs="Arial"/>
                <w:color w:val="FF0000"/>
                <w:lang w:val="en-GB" w:eastAsia="en-GB"/>
              </w:rPr>
            </w:pPr>
            <w:r w:rsidRPr="00186ABC">
              <w:rPr>
                <w:rFonts w:ascii="Arial" w:eastAsia="Times New Roman" w:hAnsi="Arial" w:cs="Arial"/>
                <w:lang w:val="en-GB" w:eastAsia="en-GB"/>
              </w:rPr>
              <w:t>August 2022 to August 2027</w:t>
            </w:r>
          </w:p>
        </w:tc>
        <w:tc>
          <w:tcPr>
            <w:tcW w:w="485" w:type="pct"/>
            <w:tcBorders>
              <w:top w:val="single" w:sz="4" w:space="0" w:color="auto"/>
              <w:left w:val="single" w:sz="4" w:space="0" w:color="auto"/>
              <w:bottom w:val="single" w:sz="4" w:space="0" w:color="auto"/>
              <w:right w:val="single" w:sz="4" w:space="0" w:color="auto"/>
            </w:tcBorders>
            <w:hideMark/>
          </w:tcPr>
          <w:p w14:paraId="48FA7284" w14:textId="624B0ED6"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B080FD7" w14:textId="7485027A" w:rsidR="00A27844" w:rsidRDefault="00A27844" w:rsidP="00A27844">
            <w:pPr>
              <w:jc w:val="center"/>
            </w:pPr>
            <w:r>
              <w:rPr>
                <w:rFonts w:ascii="Arial" w:hAnsi="Arial" w:cs="Arial"/>
              </w:rPr>
              <w:t>5</w:t>
            </w: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A27844" w:rsidRDefault="00A27844" w:rsidP="00A27844">
            <w:pPr>
              <w:jc w:val="center"/>
            </w:pPr>
          </w:p>
        </w:tc>
      </w:tr>
      <w:tr w:rsidR="00ED28F5" w14:paraId="67CE66E0" w14:textId="77777777" w:rsidTr="00227B52">
        <w:trPr>
          <w:trHeight w:val="805"/>
        </w:trPr>
        <w:tc>
          <w:tcPr>
            <w:tcW w:w="300" w:type="pct"/>
            <w:tcBorders>
              <w:top w:val="single" w:sz="4" w:space="0" w:color="auto"/>
              <w:left w:val="single" w:sz="4" w:space="0" w:color="auto"/>
              <w:bottom w:val="single" w:sz="4" w:space="0" w:color="auto"/>
              <w:right w:val="single" w:sz="4" w:space="0" w:color="auto"/>
            </w:tcBorders>
          </w:tcPr>
          <w:p w14:paraId="6B720A5A" w14:textId="6C848259" w:rsidR="00ED28F5" w:rsidRDefault="00ED28F5" w:rsidP="00CE7225">
            <w:pPr>
              <w:spacing w:after="0" w:line="240" w:lineRule="auto"/>
              <w:jc w:val="center"/>
              <w:rPr>
                <w:rFonts w:ascii="Arial" w:eastAsia="Times New Roman" w:hAnsi="Arial" w:cs="Arial"/>
                <w:color w:val="FF0000"/>
                <w:lang w:val="en-GB" w:eastAsia="en-GB"/>
              </w:rPr>
            </w:pPr>
            <w:bookmarkStart w:id="87" w:name="Start_SOR"/>
            <w:bookmarkEnd w:id="87"/>
          </w:p>
        </w:tc>
        <w:tc>
          <w:tcPr>
            <w:tcW w:w="1725" w:type="pct"/>
            <w:tcBorders>
              <w:top w:val="single" w:sz="4" w:space="0" w:color="auto"/>
              <w:left w:val="single" w:sz="4" w:space="0" w:color="auto"/>
              <w:bottom w:val="single" w:sz="4" w:space="0" w:color="auto"/>
              <w:right w:val="single" w:sz="4" w:space="0" w:color="auto"/>
            </w:tcBorders>
          </w:tcPr>
          <w:p w14:paraId="110410E4" w14:textId="25814D70" w:rsidR="00ED28F5" w:rsidRDefault="00ED28F5" w:rsidP="00CE7225">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A38F02D" w14:textId="6C5C2195" w:rsidR="00ED28F5" w:rsidRDefault="00ED28F5" w:rsidP="00CE7225">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562C078" w14:textId="454A7987" w:rsidR="00ED28F5" w:rsidRDefault="00ED28F5" w:rsidP="00CE7225">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87E986F"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Default="00ED28F5"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706CBB2E" w:rsidR="00ED28F5" w:rsidRPr="00844D59" w:rsidRDefault="00922289" w:rsidP="00CE7225">
            <w:pPr>
              <w:spacing w:after="0" w:line="240" w:lineRule="auto"/>
              <w:jc w:val="both"/>
              <w:rPr>
                <w:rFonts w:ascii="Arial" w:eastAsia="Times New Roman" w:hAnsi="Arial" w:cs="Times New Roman"/>
                <w:lang w:val="en-GB" w:eastAsia="en-GB"/>
              </w:rPr>
            </w:pPr>
            <w:r w:rsidRPr="00844D59">
              <w:rPr>
                <w:rFonts w:ascii="Arial" w:eastAsia="Times New Roman" w:hAnsi="Arial" w:cs="Times New Roman"/>
                <w:lang w:val="en-GB" w:eastAsia="en-GB"/>
              </w:rPr>
              <w:t>1 - 5</w:t>
            </w:r>
          </w:p>
        </w:tc>
        <w:tc>
          <w:tcPr>
            <w:tcW w:w="4436" w:type="pct"/>
            <w:tcBorders>
              <w:top w:val="single" w:sz="4" w:space="0" w:color="auto"/>
              <w:left w:val="single" w:sz="4" w:space="0" w:color="auto"/>
              <w:bottom w:val="single" w:sz="4" w:space="0" w:color="auto"/>
              <w:right w:val="single" w:sz="4" w:space="0" w:color="auto"/>
            </w:tcBorders>
            <w:hideMark/>
          </w:tcPr>
          <w:p w14:paraId="33F614A9" w14:textId="6525DEF0" w:rsidR="00ED28F5" w:rsidRPr="00844D59" w:rsidRDefault="00227B52"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 xml:space="preserve">South Block, </w:t>
            </w:r>
            <w:r w:rsidR="00ED28F5" w:rsidRPr="00844D59">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844D59" w:rsidRDefault="00ED28F5" w:rsidP="00CE7225">
            <w:pPr>
              <w:spacing w:after="0" w:line="240" w:lineRule="auto"/>
              <w:jc w:val="both"/>
              <w:rPr>
                <w:rFonts w:ascii="Arial" w:eastAsia="Times New Roman" w:hAnsi="Arial" w:cs="Times New Roman"/>
                <w:sz w:val="18"/>
                <w:szCs w:val="18"/>
                <w:lang w:val="en-GB" w:eastAsia="en-GB"/>
              </w:rPr>
            </w:pPr>
            <w:r w:rsidRPr="00844D5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844D59" w:rsidRDefault="00ED28F5" w:rsidP="00CE7225">
            <w:pPr>
              <w:spacing w:after="0" w:line="240" w:lineRule="auto"/>
              <w:jc w:val="both"/>
              <w:rPr>
                <w:rFonts w:ascii="Arial" w:eastAsia="Times New Roman" w:hAnsi="Arial" w:cs="Arial"/>
                <w:sz w:val="18"/>
                <w:szCs w:val="18"/>
                <w:lang w:val="en-GB" w:eastAsia="en-GB"/>
              </w:rPr>
            </w:pPr>
            <w:r w:rsidRPr="00844D59">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5A759F37" w:rsidR="00ED28F5" w:rsidRPr="00844D59" w:rsidRDefault="00922289" w:rsidP="00CE7225">
            <w:pPr>
              <w:spacing w:after="0" w:line="240" w:lineRule="auto"/>
              <w:jc w:val="both"/>
              <w:rPr>
                <w:rFonts w:ascii="Arial" w:eastAsia="Times New Roman" w:hAnsi="Arial" w:cs="Times New Roman"/>
                <w:lang w:val="en-GB" w:eastAsia="en-GB"/>
              </w:rPr>
            </w:pPr>
            <w:r w:rsidRPr="00844D59">
              <w:rPr>
                <w:rFonts w:ascii="Arial" w:eastAsia="Times New Roman" w:hAnsi="Arial" w:cs="Times New Roman"/>
                <w:lang w:val="en-GB" w:eastAsia="en-GB"/>
              </w:rPr>
              <w:t>1 - 4</w:t>
            </w:r>
          </w:p>
        </w:tc>
        <w:tc>
          <w:tcPr>
            <w:tcW w:w="4436" w:type="pct"/>
            <w:tcBorders>
              <w:top w:val="single" w:sz="4" w:space="0" w:color="auto"/>
              <w:left w:val="single" w:sz="4" w:space="0" w:color="auto"/>
              <w:bottom w:val="single" w:sz="4" w:space="0" w:color="auto"/>
              <w:right w:val="single" w:sz="4" w:space="0" w:color="auto"/>
            </w:tcBorders>
            <w:hideMark/>
          </w:tcPr>
          <w:p w14:paraId="113BB174" w14:textId="2C74DB59" w:rsidR="00ED28F5" w:rsidRPr="00844D59" w:rsidRDefault="00ED28F5"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 xml:space="preserve">Payment to be made following successful delivery </w:t>
            </w:r>
            <w:r w:rsidR="00951883" w:rsidRPr="00844D59">
              <w:rPr>
                <w:rFonts w:ascii="Arial" w:eastAsia="Times New Roman" w:hAnsi="Arial" w:cs="Arial"/>
                <w:lang w:val="en-GB" w:eastAsia="en-GB"/>
              </w:rPr>
              <w:t xml:space="preserve">and installation of both items </w:t>
            </w:r>
            <w:r w:rsidRPr="00844D59">
              <w:rPr>
                <w:rFonts w:ascii="Arial" w:eastAsia="Times New Roman" w:hAnsi="Arial" w:cs="Arial"/>
                <w:lang w:val="en-GB" w:eastAsia="en-GB"/>
              </w:rPr>
              <w:t xml:space="preserve"> </w:t>
            </w:r>
          </w:p>
        </w:tc>
      </w:tr>
      <w:tr w:rsidR="00ED28F5" w14:paraId="140A76D6"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0EEC0AD" w14:textId="23521B1D" w:rsidR="00ED28F5" w:rsidRPr="00844D59" w:rsidRDefault="00922289" w:rsidP="00CE7225">
            <w:pPr>
              <w:spacing w:after="0" w:line="240" w:lineRule="auto"/>
              <w:jc w:val="both"/>
              <w:rPr>
                <w:rFonts w:ascii="Arial" w:eastAsia="Times New Roman" w:hAnsi="Arial" w:cs="Times New Roman"/>
                <w:lang w:val="en-GB" w:eastAsia="en-GB"/>
              </w:rPr>
            </w:pPr>
            <w:r w:rsidRPr="00844D59">
              <w:rPr>
                <w:rFonts w:ascii="Arial" w:eastAsia="Times New Roman" w:hAnsi="Arial" w:cs="Times New Roman"/>
                <w:lang w:val="en-GB" w:eastAsia="en-GB"/>
              </w:rPr>
              <w:t>5</w:t>
            </w:r>
          </w:p>
        </w:tc>
        <w:tc>
          <w:tcPr>
            <w:tcW w:w="4436" w:type="pct"/>
            <w:tcBorders>
              <w:top w:val="single" w:sz="4" w:space="0" w:color="auto"/>
              <w:left w:val="single" w:sz="4" w:space="0" w:color="auto"/>
              <w:bottom w:val="single" w:sz="4" w:space="0" w:color="auto"/>
              <w:right w:val="single" w:sz="4" w:space="0" w:color="auto"/>
            </w:tcBorders>
            <w:hideMark/>
          </w:tcPr>
          <w:p w14:paraId="026266B2" w14:textId="77777777" w:rsidR="00ED28F5" w:rsidRPr="00844D59" w:rsidRDefault="00ED28F5"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Payments for annual support to be made at the end of each contract year in which services were delivered</w:t>
            </w:r>
          </w:p>
        </w:tc>
      </w:tr>
    </w:tbl>
    <w:p w14:paraId="707D9DBF" w14:textId="77777777" w:rsidR="00ED28F5" w:rsidRDefault="00ED28F5" w:rsidP="00227B52">
      <w:pPr>
        <w:spacing w:after="0" w:line="252" w:lineRule="exact"/>
        <w:ind w:right="-20"/>
        <w:rPr>
          <w:rFonts w:ascii="Arial" w:eastAsia="Arial" w:hAnsi="Arial" w:cs="Arial"/>
          <w:b/>
          <w:bCs/>
          <w:sz w:val="56"/>
          <w:szCs w:val="56"/>
        </w:rPr>
        <w:sectPr w:rsidR="00ED28F5" w:rsidSect="00F55115">
          <w:headerReference w:type="default" r:id="rId33"/>
          <w:footerReference w:type="default" r:id="rId34"/>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8" w:name="tcstart"/>
      <w:bookmarkEnd w:id="88"/>
      <w:r>
        <w:rPr>
          <w:rFonts w:ascii="Arial" w:eastAsia="Arial" w:hAnsi="Arial" w:cs="Arial"/>
          <w:b/>
          <w:bCs/>
          <w:spacing w:val="-2"/>
          <w:position w:val="-1"/>
          <w:sz w:val="32"/>
          <w:szCs w:val="32"/>
          <w:lang w:val="en-GB" w:eastAsia="en-GB"/>
        </w:rPr>
        <w:lastRenderedPageBreak/>
        <w:t xml:space="preserve">     </w:t>
      </w:r>
    </w:p>
    <w:p w14:paraId="5A20521F" w14:textId="77777777"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6284E9B7" w14:textId="77777777" w:rsidR="00ED28F5" w:rsidRPr="00742ECE" w:rsidRDefault="00ED28F5" w:rsidP="00ED28F5">
      <w:pPr>
        <w:spacing w:after="0" w:line="240" w:lineRule="auto"/>
        <w:ind w:right="-23"/>
        <w:rPr>
          <w:rFonts w:ascii="Arial" w:eastAsia="Arial" w:hAnsi="Arial" w:cs="Arial"/>
          <w:spacing w:val="-2"/>
          <w:position w:val="-1"/>
          <w:lang w:val="en-GB" w:eastAsia="en-GB"/>
        </w:rPr>
      </w:pPr>
      <w:r w:rsidRPr="00742ECE">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17828C4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64B395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0EE25F2C"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D69DBC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121FF86"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054661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0DC380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6B5D2237"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6EF681B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1DC2B85"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767E4A88"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E1B1B89" w14:textId="77777777" w:rsidR="00742ECE" w:rsidRDefault="00742ECE" w:rsidP="00ED28F5">
      <w:pPr>
        <w:spacing w:before="66" w:after="0" w:line="361" w:lineRule="exact"/>
        <w:ind w:left="1838" w:right="-20"/>
        <w:rPr>
          <w:rFonts w:ascii="Arial" w:eastAsia="Arial" w:hAnsi="Arial" w:cs="Arial"/>
          <w:b/>
          <w:bCs/>
          <w:spacing w:val="-2"/>
          <w:position w:val="-1"/>
          <w:sz w:val="32"/>
          <w:szCs w:val="32"/>
          <w:lang w:val="en-GB" w:eastAsia="en-GB"/>
        </w:rPr>
      </w:pPr>
    </w:p>
    <w:p w14:paraId="332721C5" w14:textId="77777777" w:rsidR="00742ECE" w:rsidRDefault="00742ECE"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10FC1E6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5758DA55" w14:textId="77777777" w:rsidR="00CB3FE3" w:rsidRPr="004B6BE5" w:rsidRDefault="00CB3FE3" w:rsidP="00CB3FE3">
      <w:pPr>
        <w:ind w:right="-46"/>
        <w:rPr>
          <w:rFonts w:ascii="Arial" w:hAnsi="Arial" w:cs="Arial"/>
          <w:b/>
          <w:u w:val="single"/>
        </w:rPr>
      </w:pPr>
      <w:r w:rsidRPr="004B6BE5">
        <w:rPr>
          <w:rFonts w:ascii="Arial" w:hAnsi="Arial" w:cs="Arial"/>
          <w:b/>
          <w:u w:val="single"/>
        </w:rPr>
        <w:t>S</w:t>
      </w:r>
      <w:r>
        <w:rPr>
          <w:rFonts w:ascii="Arial" w:hAnsi="Arial" w:cs="Arial"/>
          <w:b/>
          <w:u w:val="single"/>
        </w:rPr>
        <w:t>TATEMENT OF REQUIREMENT</w:t>
      </w:r>
      <w:r w:rsidRPr="004B6BE5">
        <w:rPr>
          <w:rFonts w:ascii="Arial" w:hAnsi="Arial" w:cs="Arial"/>
          <w:b/>
          <w:u w:val="single"/>
        </w:rPr>
        <w:t xml:space="preserve"> – </w:t>
      </w:r>
      <w:r>
        <w:rPr>
          <w:rFonts w:ascii="Arial" w:hAnsi="Arial" w:cs="Arial"/>
          <w:b/>
          <w:u w:val="single"/>
        </w:rPr>
        <w:t>HMS Victory</w:t>
      </w:r>
      <w:r w:rsidRPr="004B6BE5">
        <w:rPr>
          <w:rFonts w:ascii="Arial" w:hAnsi="Arial" w:cs="Arial"/>
          <w:b/>
          <w:u w:val="single"/>
        </w:rPr>
        <w:t xml:space="preserve"> </w:t>
      </w:r>
    </w:p>
    <w:p w14:paraId="06BCE605" w14:textId="77777777" w:rsidR="00CB3FE3" w:rsidRPr="009D0C04" w:rsidRDefault="00CB3FE3" w:rsidP="00CB3FE3">
      <w:pPr>
        <w:rPr>
          <w:rFonts w:ascii="Arial" w:hAnsi="Arial" w:cs="Arial"/>
          <w:b/>
        </w:rPr>
      </w:pPr>
      <w:r>
        <w:rPr>
          <w:rFonts w:ascii="Arial" w:hAnsi="Arial" w:cs="Arial"/>
          <w:b/>
        </w:rPr>
        <w:t>HMS Victory</w:t>
      </w:r>
      <w:r w:rsidRPr="009D0C04">
        <w:rPr>
          <w:rFonts w:ascii="Arial" w:hAnsi="Arial" w:cs="Arial"/>
          <w:b/>
        </w:rPr>
        <w:t xml:space="preserve"> Washer and Dryer Purchase and Support Contract Requirement </w:t>
      </w:r>
    </w:p>
    <w:p w14:paraId="17D0F9F4" w14:textId="77777777" w:rsidR="00CB3FE3" w:rsidRPr="00F74EC7" w:rsidRDefault="00CB3FE3" w:rsidP="00CB3FE3">
      <w:pPr>
        <w:rPr>
          <w:rFonts w:ascii="Arial" w:hAnsi="Arial" w:cs="Arial"/>
          <w:b/>
          <w:u w:val="single"/>
        </w:rPr>
      </w:pPr>
      <w:r w:rsidRPr="00F74EC7">
        <w:rPr>
          <w:rFonts w:ascii="Arial" w:hAnsi="Arial" w:cs="Arial"/>
          <w:b/>
          <w:u w:val="single"/>
        </w:rPr>
        <w:t>Background</w:t>
      </w:r>
    </w:p>
    <w:p w14:paraId="4711B897" w14:textId="77777777" w:rsidR="00CB3FE3" w:rsidRPr="008E3BC6" w:rsidRDefault="00CB3FE3" w:rsidP="00CB3FE3">
      <w:pPr>
        <w:rPr>
          <w:rFonts w:ascii="Arial" w:hAnsi="Arial" w:cs="Arial"/>
          <w:bCs/>
        </w:rPr>
      </w:pPr>
      <w:r w:rsidRPr="008E3BC6">
        <w:rPr>
          <w:rFonts w:ascii="Arial" w:hAnsi="Arial" w:cs="Arial"/>
          <w:bCs/>
        </w:rPr>
        <w:t xml:space="preserve">HMS Victory is </w:t>
      </w:r>
      <w:r>
        <w:rPr>
          <w:rFonts w:ascii="Arial" w:hAnsi="Arial" w:cs="Arial"/>
          <w:bCs/>
        </w:rPr>
        <w:t>the C</w:t>
      </w:r>
      <w:r w:rsidRPr="008E3BC6">
        <w:rPr>
          <w:rFonts w:ascii="Arial" w:hAnsi="Arial" w:cs="Arial"/>
          <w:bCs/>
        </w:rPr>
        <w:t xml:space="preserve">eremonial </w:t>
      </w:r>
      <w:r>
        <w:rPr>
          <w:rFonts w:ascii="Arial" w:hAnsi="Arial" w:cs="Arial"/>
          <w:bCs/>
        </w:rPr>
        <w:t>F</w:t>
      </w:r>
      <w:r w:rsidRPr="008E3BC6">
        <w:rPr>
          <w:rFonts w:ascii="Arial" w:hAnsi="Arial" w:cs="Arial"/>
          <w:bCs/>
        </w:rPr>
        <w:t xml:space="preserve">lagship to the 1st Sea Lord and a living museum to the Georgian Royal Navy, most notably the flagship to Admiral Nelson in the Battle of Trafalgar. An essential requirement to maintain the high standards expected is the ability to launder ceremonial flags. To this end, HMS Victory currently have 1 x industrial washing machine (7.5kg capacity) and 1 x industrial dryers (10kg capacity). </w:t>
      </w:r>
    </w:p>
    <w:p w14:paraId="0DE3667B" w14:textId="77777777" w:rsidR="00CB3FE3" w:rsidRPr="008E3BC6" w:rsidRDefault="00CB3FE3" w:rsidP="00CB3FE3">
      <w:pPr>
        <w:rPr>
          <w:rFonts w:ascii="Arial" w:hAnsi="Arial" w:cs="Arial"/>
          <w:bCs/>
        </w:rPr>
      </w:pPr>
      <w:r w:rsidRPr="008E3BC6">
        <w:rPr>
          <w:rFonts w:ascii="Arial" w:hAnsi="Arial" w:cs="Arial"/>
          <w:bCs/>
        </w:rPr>
        <w:t xml:space="preserve">The Senior Rates Mess is also very frequently used for hosting dinners to all three arms of the Services. The linen used for these dinners </w:t>
      </w:r>
      <w:proofErr w:type="gramStart"/>
      <w:r w:rsidRPr="008E3BC6">
        <w:rPr>
          <w:rFonts w:ascii="Arial" w:hAnsi="Arial" w:cs="Arial"/>
          <w:bCs/>
        </w:rPr>
        <w:t>has to</w:t>
      </w:r>
      <w:proofErr w:type="gramEnd"/>
      <w:r w:rsidRPr="008E3BC6">
        <w:rPr>
          <w:rFonts w:ascii="Arial" w:hAnsi="Arial" w:cs="Arial"/>
          <w:bCs/>
        </w:rPr>
        <w:t xml:space="preserve"> be washed upon completion of the dinner and be made available at short notice to the next function. A small capacity washing machine hinders the washing process and more washes need to be done to clean the linen correctly increasing costs.</w:t>
      </w:r>
      <w:r>
        <w:rPr>
          <w:rFonts w:ascii="Arial" w:hAnsi="Arial" w:cs="Arial"/>
          <w:bCs/>
        </w:rPr>
        <w:t xml:space="preserve"> </w:t>
      </w:r>
      <w:r w:rsidRPr="008E3BC6">
        <w:rPr>
          <w:rFonts w:ascii="Arial" w:hAnsi="Arial" w:cs="Arial"/>
          <w:bCs/>
        </w:rPr>
        <w:t>Both machines are well past normal life expectancy, the washing machine is no longer operating correctly due to the age of the appliance (circa 10 years), with many parts now obsolete resulting in repair either not possible or economic.</w:t>
      </w:r>
    </w:p>
    <w:p w14:paraId="67DF2631" w14:textId="77777777" w:rsidR="00CB3FE3" w:rsidRDefault="00CB3FE3" w:rsidP="00CB3FE3">
      <w:pPr>
        <w:rPr>
          <w:rFonts w:ascii="Arial" w:hAnsi="Arial" w:cs="Arial"/>
          <w:b/>
          <w:u w:val="single"/>
        </w:rPr>
      </w:pPr>
      <w:r>
        <w:rPr>
          <w:rFonts w:ascii="Arial" w:hAnsi="Arial" w:cs="Arial"/>
          <w:b/>
          <w:u w:val="single"/>
        </w:rPr>
        <w:t>Requirement</w:t>
      </w:r>
    </w:p>
    <w:p w14:paraId="76C917C4" w14:textId="67031C20" w:rsidR="00CB3FE3" w:rsidRDefault="00CB3FE3" w:rsidP="00CB3FE3">
      <w:pPr>
        <w:rPr>
          <w:rFonts w:ascii="Arial" w:hAnsi="Arial" w:cs="Arial"/>
        </w:rPr>
      </w:pPr>
      <w:r w:rsidRPr="004B6BE5">
        <w:rPr>
          <w:rFonts w:ascii="Arial" w:hAnsi="Arial" w:cs="Arial"/>
        </w:rPr>
        <w:t xml:space="preserve">The machines </w:t>
      </w:r>
      <w:r>
        <w:rPr>
          <w:rFonts w:ascii="Arial" w:hAnsi="Arial" w:cs="Arial"/>
        </w:rPr>
        <w:t xml:space="preserve">currently </w:t>
      </w:r>
      <w:r w:rsidRPr="004B6BE5">
        <w:rPr>
          <w:rFonts w:ascii="Arial" w:hAnsi="Arial" w:cs="Arial"/>
        </w:rPr>
        <w:t xml:space="preserve">on site are </w:t>
      </w:r>
      <w:r>
        <w:rPr>
          <w:rFonts w:ascii="Arial" w:hAnsi="Arial" w:cs="Arial"/>
        </w:rPr>
        <w:t>1</w:t>
      </w:r>
      <w:r w:rsidRPr="004B6BE5">
        <w:rPr>
          <w:rFonts w:ascii="Arial" w:hAnsi="Arial" w:cs="Arial"/>
        </w:rPr>
        <w:t xml:space="preserve"> x </w:t>
      </w:r>
      <w:r>
        <w:rPr>
          <w:rFonts w:ascii="Arial" w:hAnsi="Arial" w:cs="Arial"/>
        </w:rPr>
        <w:t xml:space="preserve">JLA </w:t>
      </w:r>
      <w:r w:rsidRPr="004B6BE5">
        <w:rPr>
          <w:rFonts w:ascii="Arial" w:hAnsi="Arial" w:cs="Arial"/>
        </w:rPr>
        <w:t xml:space="preserve">dryer and </w:t>
      </w:r>
      <w:r>
        <w:rPr>
          <w:rFonts w:ascii="Arial" w:hAnsi="Arial" w:cs="Arial"/>
        </w:rPr>
        <w:t>1</w:t>
      </w:r>
      <w:r w:rsidRPr="004B6BE5">
        <w:rPr>
          <w:rFonts w:ascii="Arial" w:hAnsi="Arial" w:cs="Arial"/>
        </w:rPr>
        <w:t xml:space="preserve"> x JLA</w:t>
      </w:r>
      <w:r>
        <w:rPr>
          <w:rFonts w:ascii="Arial" w:hAnsi="Arial" w:cs="Arial"/>
        </w:rPr>
        <w:t xml:space="preserve"> </w:t>
      </w:r>
      <w:r w:rsidRPr="004B6BE5">
        <w:rPr>
          <w:rFonts w:ascii="Arial" w:hAnsi="Arial" w:cs="Arial"/>
        </w:rPr>
        <w:t>washer</w:t>
      </w:r>
      <w:r>
        <w:rPr>
          <w:rFonts w:ascii="Arial" w:hAnsi="Arial" w:cs="Arial"/>
        </w:rPr>
        <w:t xml:space="preserve">. These machines need to be replaced with similar capacity machines to cater </w:t>
      </w:r>
      <w:proofErr w:type="gramStart"/>
      <w:r>
        <w:rPr>
          <w:rFonts w:ascii="Arial" w:hAnsi="Arial" w:cs="Arial"/>
        </w:rPr>
        <w:t>for the amount of</w:t>
      </w:r>
      <w:proofErr w:type="gramEnd"/>
      <w:r>
        <w:rPr>
          <w:rFonts w:ascii="Arial" w:hAnsi="Arial" w:cs="Arial"/>
        </w:rPr>
        <w:t xml:space="preserve"> laundry that is produced with the addition of a 5-year maintenance contract to safeguard life expectancy. Minimum capacity of the washing machine would be 10kg; to cater for the laundering of flags and table linen the minimum capacity of the tumble drier would also be 10kg.  Maximum width of machines to be no bigger </w:t>
      </w:r>
      <w:r w:rsidR="00705CB8">
        <w:rPr>
          <w:rFonts w:ascii="Arial" w:hAnsi="Arial" w:cs="Arial"/>
        </w:rPr>
        <w:t>than</w:t>
      </w:r>
      <w:r>
        <w:rPr>
          <w:rFonts w:ascii="Arial" w:hAnsi="Arial" w:cs="Arial"/>
        </w:rPr>
        <w:t xml:space="preserve"> 760mm, to go through access door.</w:t>
      </w:r>
    </w:p>
    <w:p w14:paraId="1BA19E9C" w14:textId="77777777" w:rsidR="00CB3FE3" w:rsidRDefault="00CB3FE3" w:rsidP="00CB3FE3">
      <w:pPr>
        <w:rPr>
          <w:rFonts w:ascii="Arial" w:hAnsi="Arial" w:cs="Arial"/>
        </w:rPr>
      </w:pPr>
      <w:r w:rsidRPr="004B6BE5">
        <w:rPr>
          <w:rFonts w:ascii="Arial" w:hAnsi="Arial" w:cs="Arial"/>
        </w:rPr>
        <w:t>The impact of not having serviceable laundry facilities</w:t>
      </w:r>
      <w:r>
        <w:rPr>
          <w:rFonts w:ascii="Arial" w:hAnsi="Arial" w:cs="Arial"/>
        </w:rPr>
        <w:t>, flags and table linen</w:t>
      </w:r>
      <w:r w:rsidRPr="004B6BE5">
        <w:rPr>
          <w:rFonts w:ascii="Arial" w:hAnsi="Arial" w:cs="Arial"/>
        </w:rPr>
        <w:t xml:space="preserve"> would effectively become “single use” only, requiring larger s</w:t>
      </w:r>
      <w:r>
        <w:rPr>
          <w:rFonts w:ascii="Arial" w:hAnsi="Arial" w:cs="Arial"/>
        </w:rPr>
        <w:t>tock holdings and increasing</w:t>
      </w:r>
      <w:r w:rsidRPr="004B6BE5">
        <w:rPr>
          <w:rFonts w:ascii="Arial" w:hAnsi="Arial" w:cs="Arial"/>
        </w:rPr>
        <w:t xml:space="preserve"> purchase</w:t>
      </w:r>
      <w:r>
        <w:rPr>
          <w:rFonts w:ascii="Arial" w:hAnsi="Arial" w:cs="Arial"/>
        </w:rPr>
        <w:t xml:space="preserve"> requirement</w:t>
      </w:r>
      <w:r w:rsidRPr="004B6BE5">
        <w:rPr>
          <w:rFonts w:ascii="Arial" w:hAnsi="Arial" w:cs="Arial"/>
        </w:rPr>
        <w:t>; alternatively, an external laundry contract would be required.</w:t>
      </w:r>
    </w:p>
    <w:p w14:paraId="224E896F" w14:textId="77777777" w:rsidR="00CB3FE3" w:rsidRDefault="00CB3FE3" w:rsidP="00CB3FE3">
      <w:pPr>
        <w:rPr>
          <w:rFonts w:ascii="Arial" w:hAnsi="Arial" w:cs="Arial"/>
          <w:b/>
          <w:u w:val="single"/>
        </w:rPr>
      </w:pPr>
      <w:r w:rsidRPr="004B6BE5">
        <w:rPr>
          <w:rFonts w:ascii="Arial" w:hAnsi="Arial" w:cs="Arial"/>
          <w:b/>
          <w:u w:val="single"/>
        </w:rPr>
        <w:t>Contract</w:t>
      </w:r>
      <w:r>
        <w:rPr>
          <w:rFonts w:ascii="Arial" w:hAnsi="Arial" w:cs="Arial"/>
          <w:b/>
          <w:u w:val="single"/>
        </w:rPr>
        <w:t xml:space="preserve"> S</w:t>
      </w:r>
      <w:r w:rsidRPr="004B6BE5">
        <w:rPr>
          <w:rFonts w:ascii="Arial" w:hAnsi="Arial" w:cs="Arial"/>
          <w:b/>
          <w:u w:val="single"/>
        </w:rPr>
        <w:t>tart Date</w:t>
      </w:r>
      <w:r>
        <w:rPr>
          <w:rFonts w:ascii="Arial" w:hAnsi="Arial" w:cs="Arial"/>
          <w:b/>
          <w:u w:val="single"/>
        </w:rPr>
        <w:t xml:space="preserve"> and Duration</w:t>
      </w:r>
    </w:p>
    <w:p w14:paraId="39FB3B18" w14:textId="77777777" w:rsidR="00CB3FE3" w:rsidRDefault="00CB3FE3" w:rsidP="00CB3FE3">
      <w:pPr>
        <w:rPr>
          <w:rFonts w:ascii="Arial" w:hAnsi="Arial" w:cs="Arial"/>
        </w:rPr>
      </w:pPr>
      <w:r>
        <w:rPr>
          <w:rFonts w:ascii="Arial" w:hAnsi="Arial" w:cs="Arial"/>
        </w:rPr>
        <w:t xml:space="preserve">Contract start date would </w:t>
      </w:r>
      <w:proofErr w:type="gramStart"/>
      <w:r>
        <w:rPr>
          <w:rFonts w:ascii="Arial" w:hAnsi="Arial" w:cs="Arial"/>
        </w:rPr>
        <w:t>as soon as possible</w:t>
      </w:r>
      <w:proofErr w:type="gramEnd"/>
      <w:r>
        <w:rPr>
          <w:rFonts w:ascii="Arial" w:hAnsi="Arial" w:cs="Arial"/>
        </w:rPr>
        <w:t xml:space="preserve"> due to the poor condition of the machines, with delivery within 4 weeks of the start date. The maintenance support package should be a minimum of 5 years length to safeguard the support in the significant use of the machines.</w:t>
      </w:r>
    </w:p>
    <w:p w14:paraId="7616E467" w14:textId="77777777" w:rsidR="00CB3FE3" w:rsidRDefault="00CB3FE3" w:rsidP="00CB3FE3">
      <w:pPr>
        <w:rPr>
          <w:rFonts w:ascii="Arial" w:hAnsi="Arial" w:cs="Arial"/>
          <w:b/>
          <w:u w:val="single"/>
        </w:rPr>
      </w:pPr>
      <w:r w:rsidRPr="004B6BE5">
        <w:rPr>
          <w:rFonts w:ascii="Arial" w:hAnsi="Arial" w:cs="Arial"/>
          <w:b/>
          <w:u w:val="single"/>
        </w:rPr>
        <w:t>Security Considerations</w:t>
      </w:r>
    </w:p>
    <w:p w14:paraId="674537B4" w14:textId="77777777" w:rsidR="00CB3FE3" w:rsidRDefault="00CB3FE3" w:rsidP="00CB3FE3">
      <w:pPr>
        <w:rPr>
          <w:rFonts w:ascii="Arial" w:hAnsi="Arial" w:cs="Arial"/>
        </w:rPr>
      </w:pPr>
      <w:r>
        <w:rPr>
          <w:rFonts w:ascii="Arial" w:hAnsi="Arial" w:cs="Arial"/>
        </w:rPr>
        <w:t>There are no security restrictions for this requirement other than contractor’s ability to access the HMNB Portsmouth</w:t>
      </w:r>
    </w:p>
    <w:p w14:paraId="6576F0FF" w14:textId="77777777" w:rsidR="00CB3FE3" w:rsidRDefault="00CB3FE3" w:rsidP="00CB3FE3">
      <w:pPr>
        <w:rPr>
          <w:rFonts w:ascii="Arial" w:hAnsi="Arial" w:cs="Arial"/>
          <w:b/>
          <w:u w:val="single"/>
        </w:rPr>
      </w:pPr>
      <w:r w:rsidRPr="004B6BE5">
        <w:rPr>
          <w:rFonts w:ascii="Arial" w:hAnsi="Arial" w:cs="Arial"/>
          <w:b/>
          <w:u w:val="single"/>
        </w:rPr>
        <w:t xml:space="preserve">Points Of Contact </w:t>
      </w:r>
    </w:p>
    <w:p w14:paraId="1F08431A" w14:textId="77777777" w:rsidR="00CB3FE3" w:rsidRDefault="00CB3FE3" w:rsidP="00CB3FE3">
      <w:r>
        <w:rPr>
          <w:rFonts w:ascii="Arial" w:hAnsi="Arial" w:cs="Arial"/>
        </w:rPr>
        <w:t>Petty Officer (UW) David Skelcher, CQM, HMS Victory.</w:t>
      </w:r>
      <w:r w:rsidRPr="00F74EC7">
        <w:t xml:space="preserve"> </w:t>
      </w:r>
    </w:p>
    <w:p w14:paraId="1B02F578" w14:textId="77777777" w:rsidR="00CB3FE3" w:rsidRDefault="00CB3FE3" w:rsidP="00CB3FE3">
      <w:pPr>
        <w:rPr>
          <w:rFonts w:ascii="Arial" w:hAnsi="Arial" w:cs="Arial"/>
        </w:rPr>
      </w:pPr>
      <w:r w:rsidRPr="00F74EC7">
        <w:rPr>
          <w:rFonts w:ascii="Arial" w:hAnsi="Arial" w:cs="Arial"/>
        </w:rPr>
        <w:t xml:space="preserve">Skelcher, David PO (HMS VICTORY-CQM) </w:t>
      </w:r>
      <w:hyperlink r:id="rId35" w:history="1">
        <w:r w:rsidRPr="00BF7573">
          <w:rPr>
            <w:rStyle w:val="Hyperlink"/>
          </w:rPr>
          <w:t>David.Skelcher949@mod.gov.uk</w:t>
        </w:r>
      </w:hyperlink>
    </w:p>
    <w:p w14:paraId="5B8FB8D6" w14:textId="77777777" w:rsidR="00CB3FE3" w:rsidRDefault="00CB3FE3" w:rsidP="00CB3FE3">
      <w:pPr>
        <w:rPr>
          <w:rFonts w:ascii="Arial" w:hAnsi="Arial" w:cs="Arial"/>
        </w:rPr>
      </w:pPr>
      <w:r>
        <w:rPr>
          <w:rFonts w:ascii="Arial" w:hAnsi="Arial" w:cs="Arial"/>
        </w:rPr>
        <w:t xml:space="preserve">Civ </w:t>
      </w:r>
      <w:proofErr w:type="spellStart"/>
      <w:r>
        <w:rPr>
          <w:rFonts w:ascii="Arial" w:hAnsi="Arial" w:cs="Arial"/>
        </w:rPr>
        <w:t>tel</w:t>
      </w:r>
      <w:proofErr w:type="spellEnd"/>
      <w:r>
        <w:rPr>
          <w:rFonts w:ascii="Arial" w:hAnsi="Arial" w:cs="Arial"/>
        </w:rPr>
        <w:t xml:space="preserve"> no – 02392 726997</w:t>
      </w:r>
    </w:p>
    <w:p w14:paraId="1C0E1B58" w14:textId="23852D8D"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154688">
          <w:headerReference w:type="default" r:id="rId36"/>
          <w:footerReference w:type="default" r:id="rId37"/>
          <w:pgSz w:w="11906" w:h="16838"/>
          <w:pgMar w:top="1440" w:right="1440" w:bottom="1276"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1" w:name="_Hlk47308563"/>
      <w:bookmarkEnd w:id="90"/>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2" w:name="_Hlk66034133"/>
      <w:bookmarkEnd w:id="91"/>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rPr>
        <w:t>manufacture</w:t>
      </w:r>
      <w:proofErr w:type="gramEnd"/>
      <w:r w:rsidRPr="00CD064B">
        <w:rPr>
          <w:rFonts w:ascii="Arial" w:hAnsi="Arial" w:cs="Arial"/>
          <w:sz w:val="17"/>
          <w:szCs w:val="17"/>
        </w:rPr>
        <w:t xml:space="preserv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rPr>
        <w:t>settle</w:t>
      </w:r>
      <w:proofErr w:type="gramEnd"/>
      <w:r w:rsidRPr="00CD064B">
        <w:rPr>
          <w:rFonts w:ascii="Arial" w:hAnsi="Arial" w:cs="Arial"/>
          <w:sz w:val="17"/>
          <w:szCs w:val="17"/>
        </w:rPr>
        <w:t xml:space="preserve"> or otherwise dispose of such claim.  The Authority shall give the Contractor such assistance as it may reasonably require </w:t>
      </w:r>
      <w:proofErr w:type="gramStart"/>
      <w:r w:rsidRPr="00CD064B">
        <w:rPr>
          <w:rFonts w:ascii="Arial" w:hAnsi="Arial" w:cs="Arial"/>
          <w:sz w:val="17"/>
          <w:szCs w:val="17"/>
        </w:rPr>
        <w:t>to dispose</w:t>
      </w:r>
      <w:proofErr w:type="gramEnd"/>
      <w:r w:rsidRPr="00CD064B">
        <w:rPr>
          <w:rFonts w:ascii="Arial" w:hAnsi="Arial" w:cs="Arial"/>
          <w:sz w:val="17"/>
          <w:szCs w:val="17"/>
        </w:rPr>
        <w:t xml:space="preserve"> of the claim and will not make any statement which might be prejudicial to the settlement or defence of the claim</w:t>
      </w:r>
      <w:r>
        <w:rPr>
          <w:rFonts w:ascii="Arial" w:hAnsi="Arial" w:cs="Arial"/>
          <w:b/>
          <w:sz w:val="17"/>
          <w:szCs w:val="17"/>
        </w:rPr>
        <w:t>.</w:t>
      </w:r>
    </w:p>
    <w:p w14:paraId="14FECA5D" w14:textId="77777777" w:rsidR="00714601" w:rsidRDefault="00714601" w:rsidP="00714601">
      <w:pPr>
        <w:pStyle w:val="NoSpacing"/>
        <w:rPr>
          <w:rFonts w:ascii="Arial" w:hAnsi="Arial" w:cs="Arial"/>
          <w:sz w:val="17"/>
          <w:szCs w:val="17"/>
        </w:rPr>
      </w:pPr>
      <w:bookmarkStart w:id="93" w:name="_Hlk44418494"/>
      <w:r w:rsidRPr="00EF1F3F">
        <w:rPr>
          <w:rFonts w:ascii="Arial" w:hAnsi="Arial" w:cs="Arial"/>
          <w:sz w:val="17"/>
          <w:szCs w:val="17"/>
        </w:rPr>
        <w:t>c.</w:t>
      </w:r>
      <w:r>
        <w:rPr>
          <w:rFonts w:ascii="Arial" w:hAnsi="Arial" w:cs="Arial"/>
          <w:sz w:val="17"/>
          <w:szCs w:val="17"/>
        </w:rPr>
        <w:t xml:space="preserve">   </w:t>
      </w:r>
      <w:r w:rsidRPr="00725E64">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(1) DEFCON 15 - including notification of any self-standing background Intellectual </w:t>
      </w:r>
      <w:proofErr w:type="gramStart"/>
      <w:r w:rsidRPr="0068330B">
        <w:rPr>
          <w:rFonts w:ascii="Arial" w:hAnsi="Arial" w:cs="Arial"/>
          <w:color w:val="000000" w:themeColor="text1"/>
          <w:sz w:val="17"/>
          <w:szCs w:val="17"/>
          <w:lang w:val="en-US"/>
        </w:rPr>
        <w:t>Property;</w:t>
      </w:r>
      <w:proofErr w:type="gramEnd"/>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(2) DEFCON 90 - including copyright material supplied under clause </w:t>
      </w:r>
      <w:proofErr w:type="gramStart"/>
      <w:r w:rsidRPr="0068330B">
        <w:rPr>
          <w:rFonts w:ascii="Arial" w:hAnsi="Arial" w:cs="Arial"/>
          <w:color w:val="000000" w:themeColor="text1"/>
          <w:sz w:val="17"/>
          <w:szCs w:val="17"/>
          <w:lang w:val="en-US"/>
        </w:rPr>
        <w:t>5;</w:t>
      </w:r>
      <w:proofErr w:type="gramEnd"/>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(3) DEFCON 91 - limitations of Deliverable Software under clause </w:t>
      </w:r>
      <w:proofErr w:type="gramStart"/>
      <w:r w:rsidRPr="0068330B">
        <w:rPr>
          <w:rFonts w:ascii="Arial" w:hAnsi="Arial" w:cs="Arial"/>
          <w:color w:val="000000" w:themeColor="text1"/>
          <w:sz w:val="17"/>
          <w:szCs w:val="17"/>
          <w:lang w:val="en-US"/>
        </w:rPr>
        <w:t>3b;</w:t>
      </w:r>
      <w:proofErr w:type="gramEnd"/>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required additions, </w:t>
      </w:r>
      <w:proofErr w:type="gramStart"/>
      <w:r w:rsidRPr="0068330B">
        <w:rPr>
          <w:rFonts w:ascii="Arial" w:hAnsi="Arial" w:cs="Arial"/>
          <w:color w:val="000000" w:themeColor="text1"/>
          <w:sz w:val="17"/>
          <w:szCs w:val="17"/>
          <w:lang w:val="en-US"/>
        </w:rPr>
        <w:t>inaccuracies</w:t>
      </w:r>
      <w:proofErr w:type="gramEnd"/>
      <w:r w:rsidRPr="0068330B">
        <w:rPr>
          <w:rFonts w:ascii="Arial" w:hAnsi="Arial" w:cs="Arial"/>
          <w:color w:val="000000" w:themeColor="text1"/>
          <w:sz w:val="17"/>
          <w:szCs w:val="17"/>
          <w:lang w:val="en-US"/>
        </w:rPr>
        <w:t xml:space="preserve">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3"/>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 xml:space="preserve">the Technical Instructions for the Safe Transport of Dangerous Goods by Air (ICAO), IATA Dangerous Goods </w:t>
      </w:r>
      <w:proofErr w:type="gramStart"/>
      <w:r w:rsidRPr="001D21D0">
        <w:rPr>
          <w:rFonts w:ascii="Arial" w:eastAsia="Arial" w:hAnsi="Arial"/>
          <w:color w:val="000000"/>
          <w:sz w:val="17"/>
        </w:rPr>
        <w:t>Regulations;</w:t>
      </w:r>
      <w:proofErr w:type="gramEnd"/>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 xml:space="preserve">the International Maritime Dangerous Goods (IMDG) </w:t>
      </w:r>
      <w:proofErr w:type="gramStart"/>
      <w:r w:rsidRPr="001D21D0">
        <w:rPr>
          <w:rFonts w:ascii="Arial" w:eastAsia="Arial" w:hAnsi="Arial"/>
          <w:color w:val="000000"/>
          <w:sz w:val="17"/>
        </w:rPr>
        <w:t>Code;</w:t>
      </w:r>
      <w:proofErr w:type="gramEnd"/>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 xml:space="preserve">confirmation as to </w:t>
      </w:r>
      <w:proofErr w:type="gramStart"/>
      <w:r w:rsidRPr="001D21D0">
        <w:rPr>
          <w:rFonts w:ascii="Arial" w:eastAsia="Arial" w:hAnsi="Arial"/>
          <w:color w:val="000000"/>
          <w:sz w:val="17"/>
        </w:rPr>
        <w:t>whether or not</w:t>
      </w:r>
      <w:proofErr w:type="gramEnd"/>
      <w:r w:rsidRPr="001D21D0">
        <w:rPr>
          <w:rFonts w:ascii="Arial" w:eastAsia="Arial" w:hAnsi="Arial"/>
          <w:color w:val="000000"/>
          <w:sz w:val="17"/>
        </w:rPr>
        <w:t xml:space="preserve">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 xml:space="preserve">where the Hazardous Contractor Deliverable is, contains or embodies a radioactive substance as defined in the extant </w:t>
      </w:r>
      <w:proofErr w:type="spellStart"/>
      <w:r w:rsidRPr="001D21D0">
        <w:rPr>
          <w:rFonts w:ascii="Arial" w:eastAsia="Arial" w:hAnsi="Arial"/>
          <w:color w:val="000000"/>
          <w:spacing w:val="-1"/>
          <w:sz w:val="17"/>
        </w:rPr>
        <w:t>Ionising</w:t>
      </w:r>
      <w:proofErr w:type="spellEnd"/>
      <w:r w:rsidRPr="001D21D0">
        <w:rPr>
          <w:rFonts w:ascii="Arial" w:eastAsia="Arial" w:hAnsi="Arial"/>
          <w:color w:val="000000"/>
          <w:spacing w:val="-1"/>
          <w:sz w:val="17"/>
        </w:rPr>
        <w:t xml:space="preserve"> Radiation Regulations, details of the activity, </w:t>
      </w:r>
      <w:proofErr w:type="gramStart"/>
      <w:r w:rsidRPr="001D21D0">
        <w:rPr>
          <w:rFonts w:ascii="Arial" w:eastAsia="Arial" w:hAnsi="Arial"/>
          <w:color w:val="000000"/>
          <w:spacing w:val="-1"/>
          <w:sz w:val="17"/>
        </w:rPr>
        <w:t>substance</w:t>
      </w:r>
      <w:proofErr w:type="gramEnd"/>
      <w:r w:rsidRPr="001D21D0">
        <w:rPr>
          <w:rFonts w:ascii="Arial" w:eastAsia="Arial" w:hAnsi="Arial"/>
          <w:color w:val="000000"/>
          <w:spacing w:val="-1"/>
          <w:sz w:val="17"/>
        </w:rPr>
        <w:t xml:space="preserv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proofErr w:type="gramStart"/>
      <w:r w:rsidRPr="00014CEA">
        <w:rPr>
          <w:rFonts w:ascii="Arial" w:eastAsia="Arial" w:hAnsi="Arial"/>
          <w:color w:val="000000"/>
          <w:spacing w:val="1"/>
          <w:sz w:val="17"/>
        </w:rPr>
        <w:t>In the event that</w:t>
      </w:r>
      <w:proofErr w:type="gramEnd"/>
      <w:r w:rsidRPr="00014CEA">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 xml:space="preserve">For the avoidance of </w:t>
      </w:r>
      <w:proofErr w:type="gramStart"/>
      <w:r w:rsidRPr="00014CEA">
        <w:rPr>
          <w:rFonts w:ascii="Arial" w:eastAsia="Arial" w:hAnsi="Arial"/>
          <w:color w:val="000000"/>
          <w:spacing w:val="-1"/>
          <w:sz w:val="17"/>
        </w:rPr>
        <w:t>doubt</w:t>
      </w:r>
      <w:proofErr w:type="gramEnd"/>
      <w:r w:rsidRPr="00014CEA">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14CEA">
        <w:rPr>
          <w:rFonts w:ascii="Arial" w:eastAsia="Arial" w:hAnsi="Arial"/>
          <w:color w:val="000000"/>
          <w:spacing w:val="-1"/>
          <w:sz w:val="17"/>
        </w:rPr>
        <w:t>representatives</w:t>
      </w:r>
      <w:proofErr w:type="gramEnd"/>
      <w:r w:rsidRPr="00014CEA">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w:t>
      </w:r>
      <w:proofErr w:type="gramStart"/>
      <w:r w:rsidRPr="008160FD">
        <w:rPr>
          <w:rFonts w:ascii="Arial" w:eastAsia="Arial" w:hAnsi="Arial"/>
          <w:color w:val="000000"/>
          <w:sz w:val="17"/>
        </w:rPr>
        <w:t>agents</w:t>
      </w:r>
      <w:proofErr w:type="gramEnd"/>
      <w:r w:rsidRPr="008160FD">
        <w:rPr>
          <w:rFonts w:ascii="Arial" w:eastAsia="Arial" w:hAnsi="Arial"/>
          <w:color w:val="000000"/>
          <w:sz w:val="17"/>
        </w:rPr>
        <w:t xml:space="preserve">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offered, promised or given to any Crown servant any gift or financial or other advantage of any kind as an inducement or </w:t>
      </w:r>
      <w:proofErr w:type="gramStart"/>
      <w:r w:rsidRPr="008160FD">
        <w:rPr>
          <w:rFonts w:ascii="Arial" w:eastAsia="Arial" w:hAnsi="Arial"/>
          <w:color w:val="000000"/>
          <w:sz w:val="17"/>
        </w:rPr>
        <w:t>reward;</w:t>
      </w:r>
      <w:proofErr w:type="gramEnd"/>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sidRPr="008160FD">
        <w:rPr>
          <w:rFonts w:ascii="Arial" w:eastAsia="Arial" w:hAnsi="Arial"/>
          <w:color w:val="000000"/>
          <w:sz w:val="17"/>
        </w:rPr>
        <w:t>Crown;</w:t>
      </w:r>
      <w:proofErr w:type="gramEnd"/>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w:t>
      </w:r>
      <w:proofErr w:type="gramStart"/>
      <w:r w:rsidRPr="008160FD">
        <w:rPr>
          <w:rFonts w:ascii="Arial" w:eastAsia="Arial" w:hAnsi="Arial"/>
          <w:color w:val="000000"/>
          <w:sz w:val="17"/>
        </w:rPr>
        <w:t>entered into</w:t>
      </w:r>
      <w:proofErr w:type="gramEnd"/>
      <w:r w:rsidRPr="008160FD">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sidRPr="008160FD">
        <w:rPr>
          <w:rFonts w:ascii="Arial" w:eastAsia="Arial" w:hAnsi="Arial"/>
          <w:color w:val="000000"/>
          <w:sz w:val="17"/>
        </w:rPr>
        <w:t>act;</w:t>
      </w:r>
      <w:proofErr w:type="gramEnd"/>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sidRPr="008160FD">
        <w:rPr>
          <w:rFonts w:ascii="Arial" w:eastAsia="Arial" w:hAnsi="Arial"/>
          <w:color w:val="000000"/>
          <w:sz w:val="17"/>
        </w:rPr>
        <w:t>behalf;</w:t>
      </w:r>
      <w:proofErr w:type="gramEnd"/>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5J (Edn 11/16) - Unique Identifiers </w:t>
      </w:r>
    </w:p>
    <w:p w14:paraId="4055F753" w14:textId="77777777" w:rsidR="00737439" w:rsidRPr="00A81451" w:rsidRDefault="00737439" w:rsidP="00737439">
      <w:pPr>
        <w:spacing w:after="0" w:line="240" w:lineRule="auto"/>
        <w:rPr>
          <w:rFonts w:ascii="Arial" w:eastAsia="Calibri" w:hAnsi="Arial" w:cs="Arial"/>
          <w:sz w:val="17"/>
          <w:szCs w:val="17"/>
        </w:rPr>
      </w:pPr>
      <w:bookmarkStart w:id="94" w:name="_Hlk38049251"/>
      <w:r w:rsidRPr="00A81451">
        <w:rPr>
          <w:rFonts w:ascii="Arial" w:eastAsia="Calibri" w:hAnsi="Arial" w:cs="Arial"/>
          <w:sz w:val="17"/>
          <w:szCs w:val="17"/>
        </w:rPr>
        <w:t>DEFCON 16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10/04) - Repair </w:t>
      </w:r>
      <w:proofErr w:type="gramStart"/>
      <w:r w:rsidRPr="00A81451">
        <w:rPr>
          <w:rFonts w:ascii="Arial" w:eastAsia="Calibri" w:hAnsi="Arial" w:cs="Arial"/>
          <w:sz w:val="17"/>
          <w:szCs w:val="17"/>
        </w:rPr>
        <w:t>And</w:t>
      </w:r>
      <w:proofErr w:type="gramEnd"/>
      <w:r w:rsidRPr="00A81451">
        <w:rPr>
          <w:rFonts w:ascii="Arial" w:eastAsia="Calibri" w:hAnsi="Arial" w:cs="Arial"/>
          <w:sz w:val="17"/>
          <w:szCs w:val="17"/>
        </w:rPr>
        <w:t xml:space="preserve"> Maintenance Information</w:t>
      </w:r>
    </w:p>
    <w:p w14:paraId="3CFDF3E9"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21 (Edn 06/21) - Retention </w:t>
      </w:r>
      <w:proofErr w:type="gramStart"/>
      <w:r w:rsidRPr="00A81451">
        <w:rPr>
          <w:rFonts w:ascii="Arial" w:eastAsia="Calibri" w:hAnsi="Arial" w:cs="Arial"/>
          <w:sz w:val="17"/>
          <w:szCs w:val="17"/>
        </w:rPr>
        <w:t>Of</w:t>
      </w:r>
      <w:proofErr w:type="gramEnd"/>
      <w:r w:rsidRPr="00A81451">
        <w:rPr>
          <w:rFonts w:ascii="Arial" w:eastAsia="Calibri" w:hAnsi="Arial" w:cs="Arial"/>
          <w:sz w:val="17"/>
          <w:szCs w:val="17"/>
        </w:rPr>
        <w:t xml:space="preserve"> Records</w:t>
      </w:r>
    </w:p>
    <w:p w14:paraId="7582F36E"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76 SC1 (Edn 06/21) - Contractor's Personnel at Government Establishments </w:t>
      </w:r>
    </w:p>
    <w:bookmarkEnd w:id="94"/>
    <w:p w14:paraId="273BA3CE"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129J SC1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06/17) – The Use of the Electronic Business Delivery Form </w:t>
      </w:r>
    </w:p>
    <w:p w14:paraId="3607EF60"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503 SC1 (Edn 07/21) – Formal Amendments to Contract </w:t>
      </w:r>
    </w:p>
    <w:p w14:paraId="69771209" w14:textId="77777777" w:rsidR="00737439" w:rsidRPr="00A81451" w:rsidRDefault="00737439" w:rsidP="00737439">
      <w:pPr>
        <w:spacing w:after="0" w:line="240" w:lineRule="auto"/>
        <w:rPr>
          <w:rFonts w:ascii="Arial" w:hAnsi="Arial" w:cs="Arial"/>
          <w:sz w:val="17"/>
          <w:szCs w:val="17"/>
        </w:rPr>
      </w:pPr>
      <w:bookmarkStart w:id="95" w:name="_Hlk2121791"/>
      <w:r w:rsidRPr="00A81451">
        <w:rPr>
          <w:rFonts w:ascii="Arial" w:hAnsi="Arial" w:cs="Arial"/>
          <w:sz w:val="17"/>
          <w:szCs w:val="17"/>
        </w:rPr>
        <w:t xml:space="preserve">DEFCON 524A SC1 (Edn 08/20) – Counterfeit Materiel </w:t>
      </w:r>
    </w:p>
    <w:bookmarkEnd w:id="95"/>
    <w:p w14:paraId="17FBCD25"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531 SC1 (Edn.09/21) - Disclosure of Information </w:t>
      </w:r>
    </w:p>
    <w:p w14:paraId="31F9D12B" w14:textId="78F37C8C"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532A SC1 (Edn 0</w:t>
      </w:r>
      <w:r w:rsidR="00714601" w:rsidRPr="00A81451">
        <w:rPr>
          <w:rFonts w:ascii="Arial" w:eastAsia="Calibri" w:hAnsi="Arial" w:cs="Arial"/>
          <w:sz w:val="17"/>
          <w:szCs w:val="17"/>
        </w:rPr>
        <w:t>5</w:t>
      </w:r>
      <w:r w:rsidRPr="00A81451">
        <w:rPr>
          <w:rFonts w:ascii="Arial" w:eastAsia="Calibri" w:hAnsi="Arial" w:cs="Arial"/>
          <w:sz w:val="17"/>
          <w:szCs w:val="17"/>
        </w:rPr>
        <w:t>/2</w:t>
      </w:r>
      <w:r w:rsidR="00714601" w:rsidRPr="00A81451">
        <w:rPr>
          <w:rFonts w:ascii="Arial" w:eastAsia="Calibri" w:hAnsi="Arial" w:cs="Arial"/>
          <w:sz w:val="17"/>
          <w:szCs w:val="17"/>
        </w:rPr>
        <w:t>2</w:t>
      </w:r>
      <w:r w:rsidRPr="00A81451">
        <w:rPr>
          <w:rFonts w:ascii="Arial" w:eastAsia="Calibri" w:hAnsi="Arial" w:cs="Arial"/>
          <w:sz w:val="17"/>
          <w:szCs w:val="17"/>
        </w:rPr>
        <w:t xml:space="preserve">) - Protection of Personal Data </w:t>
      </w:r>
    </w:p>
    <w:p w14:paraId="57DA3876"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(Where Personal Data is not being processed on behalf of the Authority)</w:t>
      </w:r>
    </w:p>
    <w:p w14:paraId="1ACE85E8"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534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06/21) – Subcontracting and Prompt Payment</w:t>
      </w:r>
    </w:p>
    <w:p w14:paraId="7FF3E108"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538 (Edn 06/02) - Severability </w:t>
      </w:r>
    </w:p>
    <w:p w14:paraId="4A0CE23F"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566 Edn 10/20) - Change of Control of Contractor </w:t>
      </w:r>
    </w:p>
    <w:p w14:paraId="6B506BEB"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609 SC1 (Edn 08/18) - Contractor's Records </w:t>
      </w:r>
    </w:p>
    <w:p w14:paraId="157EAA92"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620 SC1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08/21) – Contract Change Control Procedure</w:t>
      </w:r>
    </w:p>
    <w:p w14:paraId="1E1F84A0"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656A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08/16) - Termination for Convenience Under £5m </w:t>
      </w:r>
    </w:p>
    <w:p w14:paraId="3A2FBBFA" w14:textId="77777777" w:rsidR="00737439" w:rsidRPr="00A81451" w:rsidRDefault="00737439" w:rsidP="00737439">
      <w:pPr>
        <w:spacing w:after="0" w:line="240" w:lineRule="auto"/>
        <w:ind w:right="-20"/>
        <w:rPr>
          <w:rFonts w:ascii="Arial" w:eastAsia="Arial" w:hAnsi="Arial" w:cs="Arial"/>
          <w:sz w:val="17"/>
          <w:szCs w:val="17"/>
        </w:rPr>
      </w:pPr>
      <w:r w:rsidRPr="00A81451">
        <w:rPr>
          <w:rFonts w:ascii="Arial" w:eastAsia="Arial" w:hAnsi="Arial" w:cs="Arial"/>
          <w:spacing w:val="-1"/>
          <w:sz w:val="17"/>
          <w:szCs w:val="17"/>
        </w:rPr>
        <w:t>DEFCON 658</w:t>
      </w:r>
      <w:r w:rsidRPr="00A81451">
        <w:rPr>
          <w:rFonts w:ascii="Arial" w:eastAsia="Arial" w:hAnsi="Arial" w:cs="Arial"/>
          <w:spacing w:val="1"/>
          <w:sz w:val="17"/>
          <w:szCs w:val="17"/>
        </w:rPr>
        <w:t xml:space="preserve"> SC1</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w:t>
      </w:r>
      <w:r w:rsidRPr="00A81451">
        <w:rPr>
          <w:rFonts w:ascii="Arial" w:eastAsia="Arial" w:hAnsi="Arial" w:cs="Arial"/>
          <w:spacing w:val="-1"/>
          <w:sz w:val="17"/>
          <w:szCs w:val="17"/>
        </w:rPr>
        <w:t xml:space="preserve">Edn </w:t>
      </w:r>
      <w:r w:rsidRPr="00A81451">
        <w:rPr>
          <w:rFonts w:ascii="Arial" w:eastAsia="Arial" w:hAnsi="Arial" w:cs="Arial"/>
          <w:spacing w:val="1"/>
          <w:sz w:val="17"/>
          <w:szCs w:val="17"/>
        </w:rPr>
        <w:t>09/21</w:t>
      </w:r>
      <w:r w:rsidRPr="00A81451">
        <w:rPr>
          <w:rFonts w:ascii="Arial" w:eastAsia="Arial" w:hAnsi="Arial" w:cs="Arial"/>
          <w:sz w:val="17"/>
          <w:szCs w:val="17"/>
        </w:rPr>
        <w:t>)</w:t>
      </w:r>
      <w:r w:rsidRPr="00A81451">
        <w:rPr>
          <w:rFonts w:ascii="Arial" w:eastAsia="Arial" w:hAnsi="Arial" w:cs="Arial"/>
          <w:spacing w:val="4"/>
          <w:sz w:val="17"/>
          <w:szCs w:val="17"/>
        </w:rPr>
        <w:t xml:space="preserve"> </w:t>
      </w:r>
      <w:r w:rsidRPr="00A81451">
        <w:rPr>
          <w:rFonts w:ascii="Arial" w:eastAsia="Arial" w:hAnsi="Arial" w:cs="Arial"/>
          <w:sz w:val="17"/>
          <w:szCs w:val="17"/>
        </w:rPr>
        <w:t>-</w:t>
      </w:r>
      <w:r w:rsidRPr="00A81451">
        <w:rPr>
          <w:rFonts w:ascii="Arial" w:eastAsia="Arial" w:hAnsi="Arial" w:cs="Arial"/>
          <w:spacing w:val="4"/>
          <w:sz w:val="17"/>
          <w:szCs w:val="17"/>
        </w:rPr>
        <w:t xml:space="preserve"> </w:t>
      </w:r>
      <w:r w:rsidRPr="00A81451">
        <w:rPr>
          <w:rFonts w:ascii="Arial" w:eastAsia="Arial" w:hAnsi="Arial" w:cs="Arial"/>
          <w:spacing w:val="-1"/>
          <w:sz w:val="17"/>
          <w:szCs w:val="17"/>
        </w:rPr>
        <w:t>Cyb</w:t>
      </w:r>
      <w:r w:rsidRPr="00A81451">
        <w:rPr>
          <w:rFonts w:ascii="Arial" w:eastAsia="Arial" w:hAnsi="Arial" w:cs="Arial"/>
          <w:spacing w:val="-3"/>
          <w:sz w:val="17"/>
          <w:szCs w:val="17"/>
        </w:rPr>
        <w:t>e</w:t>
      </w:r>
      <w:r w:rsidRPr="00A81451">
        <w:rPr>
          <w:rFonts w:ascii="Arial" w:eastAsia="Arial" w:hAnsi="Arial" w:cs="Arial"/>
          <w:sz w:val="17"/>
          <w:szCs w:val="17"/>
        </w:rPr>
        <w:t>r</w:t>
      </w:r>
    </w:p>
    <w:p w14:paraId="544B3518" w14:textId="77777777" w:rsidR="00737439" w:rsidRPr="00A81451" w:rsidRDefault="00737439" w:rsidP="00737439">
      <w:pPr>
        <w:spacing w:after="0" w:line="240" w:lineRule="auto"/>
        <w:ind w:left="4" w:right="-20"/>
        <w:rPr>
          <w:rFonts w:ascii="Arial" w:eastAsia="Arial" w:hAnsi="Arial" w:cs="Arial"/>
          <w:sz w:val="17"/>
          <w:szCs w:val="17"/>
        </w:rPr>
      </w:pPr>
      <w:r w:rsidRPr="00A81451">
        <w:rPr>
          <w:rFonts w:ascii="Arial" w:eastAsia="Arial" w:hAnsi="Arial" w:cs="Arial"/>
          <w:spacing w:val="-1"/>
          <w:sz w:val="17"/>
          <w:szCs w:val="17"/>
        </w:rPr>
        <w:t xml:space="preserve">  Fu</w:t>
      </w:r>
      <w:r w:rsidRPr="00A81451">
        <w:rPr>
          <w:rFonts w:ascii="Arial" w:eastAsia="Arial" w:hAnsi="Arial" w:cs="Arial"/>
          <w:spacing w:val="1"/>
          <w:sz w:val="17"/>
          <w:szCs w:val="17"/>
        </w:rPr>
        <w:t>rt</w:t>
      </w:r>
      <w:r w:rsidRPr="00A81451">
        <w:rPr>
          <w:rFonts w:ascii="Arial" w:eastAsia="Arial" w:hAnsi="Arial" w:cs="Arial"/>
          <w:spacing w:val="-1"/>
          <w:sz w:val="17"/>
          <w:szCs w:val="17"/>
        </w:rPr>
        <w:t>he</w:t>
      </w:r>
      <w:r w:rsidRPr="00A81451">
        <w:rPr>
          <w:rFonts w:ascii="Arial" w:eastAsia="Arial" w:hAnsi="Arial" w:cs="Arial"/>
          <w:sz w:val="17"/>
          <w:szCs w:val="17"/>
        </w:rPr>
        <w:t>r</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t</w:t>
      </w:r>
      <w:r w:rsidRPr="00A81451">
        <w:rPr>
          <w:rFonts w:ascii="Arial" w:eastAsia="Arial" w:hAnsi="Arial" w:cs="Arial"/>
          <w:sz w:val="17"/>
          <w:szCs w:val="17"/>
        </w:rPr>
        <w:t xml:space="preserve">o </w:t>
      </w:r>
      <w:r w:rsidRPr="00A81451">
        <w:rPr>
          <w:rFonts w:ascii="Arial" w:eastAsia="Arial" w:hAnsi="Arial" w:cs="Arial"/>
          <w:spacing w:val="-1"/>
          <w:sz w:val="17"/>
          <w:szCs w:val="17"/>
        </w:rPr>
        <w:t>DEF</w:t>
      </w:r>
      <w:r w:rsidRPr="00A81451">
        <w:rPr>
          <w:rFonts w:ascii="Arial" w:eastAsia="Arial" w:hAnsi="Arial" w:cs="Arial"/>
          <w:spacing w:val="-3"/>
          <w:sz w:val="17"/>
          <w:szCs w:val="17"/>
        </w:rPr>
        <w:t>C</w:t>
      </w:r>
      <w:r w:rsidRPr="00A81451">
        <w:rPr>
          <w:rFonts w:ascii="Arial" w:eastAsia="Arial" w:hAnsi="Arial" w:cs="Arial"/>
          <w:spacing w:val="-1"/>
          <w:sz w:val="17"/>
          <w:szCs w:val="17"/>
        </w:rPr>
        <w:t>O</w:t>
      </w:r>
      <w:r w:rsidRPr="00A81451">
        <w:rPr>
          <w:rFonts w:ascii="Arial" w:eastAsia="Arial" w:hAnsi="Arial" w:cs="Arial"/>
          <w:sz w:val="17"/>
          <w:szCs w:val="17"/>
        </w:rPr>
        <w:t xml:space="preserve">N </w:t>
      </w:r>
      <w:r w:rsidRPr="00A81451">
        <w:rPr>
          <w:rFonts w:ascii="Arial" w:eastAsia="Arial" w:hAnsi="Arial" w:cs="Arial"/>
          <w:spacing w:val="-1"/>
          <w:sz w:val="17"/>
          <w:szCs w:val="17"/>
        </w:rPr>
        <w:t>65</w:t>
      </w:r>
      <w:r w:rsidRPr="00A81451">
        <w:rPr>
          <w:rFonts w:ascii="Arial" w:eastAsia="Arial" w:hAnsi="Arial" w:cs="Arial"/>
          <w:sz w:val="17"/>
          <w:szCs w:val="17"/>
        </w:rPr>
        <w:t xml:space="preserve">8 </w:t>
      </w:r>
      <w:r w:rsidRPr="00A81451">
        <w:rPr>
          <w:rFonts w:ascii="Arial" w:eastAsia="Arial" w:hAnsi="Arial" w:cs="Arial"/>
          <w:spacing w:val="1"/>
          <w:sz w:val="17"/>
          <w:szCs w:val="17"/>
        </w:rPr>
        <w:t>t</w:t>
      </w:r>
      <w:r w:rsidRPr="00A81451">
        <w:rPr>
          <w:rFonts w:ascii="Arial" w:eastAsia="Arial" w:hAnsi="Arial" w:cs="Arial"/>
          <w:spacing w:val="-1"/>
          <w:sz w:val="17"/>
          <w:szCs w:val="17"/>
        </w:rPr>
        <w:t>h</w:t>
      </w:r>
      <w:r w:rsidRPr="00A81451">
        <w:rPr>
          <w:rFonts w:ascii="Arial" w:eastAsia="Arial" w:hAnsi="Arial" w:cs="Arial"/>
          <w:sz w:val="17"/>
          <w:szCs w:val="17"/>
        </w:rPr>
        <w:t xml:space="preserve">e </w:t>
      </w:r>
      <w:r w:rsidRPr="00A81451">
        <w:rPr>
          <w:rFonts w:ascii="Arial" w:eastAsia="Arial" w:hAnsi="Arial" w:cs="Arial"/>
          <w:spacing w:val="-1"/>
          <w:sz w:val="17"/>
          <w:szCs w:val="17"/>
        </w:rPr>
        <w:t>Cybe</w:t>
      </w:r>
      <w:r w:rsidRPr="00A81451">
        <w:rPr>
          <w:rFonts w:ascii="Arial" w:eastAsia="Arial" w:hAnsi="Arial" w:cs="Arial"/>
          <w:sz w:val="17"/>
          <w:szCs w:val="17"/>
        </w:rPr>
        <w:t>r</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R</w:t>
      </w:r>
      <w:r w:rsidRPr="00A81451">
        <w:rPr>
          <w:rFonts w:ascii="Arial" w:eastAsia="Arial" w:hAnsi="Arial" w:cs="Arial"/>
          <w:spacing w:val="1"/>
          <w:sz w:val="17"/>
          <w:szCs w:val="17"/>
        </w:rPr>
        <w:t>i</w:t>
      </w:r>
      <w:r w:rsidRPr="00A81451">
        <w:rPr>
          <w:rFonts w:ascii="Arial" w:eastAsia="Arial" w:hAnsi="Arial" w:cs="Arial"/>
          <w:spacing w:val="-1"/>
          <w:sz w:val="17"/>
          <w:szCs w:val="17"/>
        </w:rPr>
        <w:t>s</w:t>
      </w:r>
      <w:r w:rsidRPr="00A81451">
        <w:rPr>
          <w:rFonts w:ascii="Arial" w:eastAsia="Arial" w:hAnsi="Arial" w:cs="Arial"/>
          <w:sz w:val="17"/>
          <w:szCs w:val="17"/>
        </w:rPr>
        <w:t>k</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Lev</w:t>
      </w:r>
      <w:r w:rsidRPr="00A81451">
        <w:rPr>
          <w:rFonts w:ascii="Arial" w:eastAsia="Arial" w:hAnsi="Arial" w:cs="Arial"/>
          <w:spacing w:val="-3"/>
          <w:sz w:val="17"/>
          <w:szCs w:val="17"/>
        </w:rPr>
        <w:t>e</w:t>
      </w:r>
      <w:r w:rsidRPr="00A81451">
        <w:rPr>
          <w:rFonts w:ascii="Arial" w:eastAsia="Arial" w:hAnsi="Arial" w:cs="Arial"/>
          <w:sz w:val="17"/>
          <w:szCs w:val="17"/>
        </w:rPr>
        <w:t>l</w:t>
      </w:r>
      <w:r w:rsidRPr="00A81451">
        <w:rPr>
          <w:rFonts w:ascii="Arial" w:eastAsia="Arial" w:hAnsi="Arial" w:cs="Arial"/>
          <w:spacing w:val="1"/>
          <w:sz w:val="17"/>
          <w:szCs w:val="17"/>
        </w:rPr>
        <w:t xml:space="preserve"> </w:t>
      </w:r>
      <w:r w:rsidRPr="00A81451">
        <w:rPr>
          <w:rFonts w:ascii="Arial" w:eastAsia="Arial" w:hAnsi="Arial" w:cs="Arial"/>
          <w:spacing w:val="-1"/>
          <w:sz w:val="17"/>
          <w:szCs w:val="17"/>
        </w:rPr>
        <w:t>o</w:t>
      </w:r>
      <w:r w:rsidRPr="00A81451">
        <w:rPr>
          <w:rFonts w:ascii="Arial" w:eastAsia="Arial" w:hAnsi="Arial" w:cs="Arial"/>
          <w:sz w:val="17"/>
          <w:szCs w:val="17"/>
        </w:rPr>
        <w:t>f</w:t>
      </w:r>
      <w:r w:rsidRPr="00A81451">
        <w:rPr>
          <w:rFonts w:ascii="Arial" w:eastAsia="Arial" w:hAnsi="Arial" w:cs="Arial"/>
          <w:spacing w:val="1"/>
          <w:sz w:val="17"/>
          <w:szCs w:val="17"/>
        </w:rPr>
        <w:t xml:space="preserve"> t</w:t>
      </w:r>
      <w:r w:rsidRPr="00A81451">
        <w:rPr>
          <w:rFonts w:ascii="Arial" w:eastAsia="Arial" w:hAnsi="Arial" w:cs="Arial"/>
          <w:spacing w:val="-1"/>
          <w:sz w:val="17"/>
          <w:szCs w:val="17"/>
        </w:rPr>
        <w:t>h</w:t>
      </w:r>
      <w:r w:rsidRPr="00A81451">
        <w:rPr>
          <w:rFonts w:ascii="Arial" w:eastAsia="Arial" w:hAnsi="Arial" w:cs="Arial"/>
          <w:sz w:val="17"/>
          <w:szCs w:val="17"/>
        </w:rPr>
        <w:t xml:space="preserve">e </w:t>
      </w:r>
      <w:r w:rsidRPr="00A81451">
        <w:rPr>
          <w:rFonts w:ascii="Arial" w:eastAsia="Arial" w:hAnsi="Arial" w:cs="Arial"/>
          <w:spacing w:val="-1"/>
          <w:sz w:val="17"/>
          <w:szCs w:val="17"/>
        </w:rPr>
        <w:t>Con</w:t>
      </w:r>
      <w:r w:rsidRPr="00A81451">
        <w:rPr>
          <w:rFonts w:ascii="Arial" w:eastAsia="Arial" w:hAnsi="Arial" w:cs="Arial"/>
          <w:spacing w:val="1"/>
          <w:sz w:val="17"/>
          <w:szCs w:val="17"/>
        </w:rPr>
        <w:t>tr</w:t>
      </w:r>
      <w:r w:rsidRPr="00A81451">
        <w:rPr>
          <w:rFonts w:ascii="Arial" w:eastAsia="Arial" w:hAnsi="Arial" w:cs="Arial"/>
          <w:spacing w:val="-1"/>
          <w:sz w:val="17"/>
          <w:szCs w:val="17"/>
        </w:rPr>
        <w:t>ac</w:t>
      </w:r>
      <w:r w:rsidRPr="00A81451">
        <w:rPr>
          <w:rFonts w:ascii="Arial" w:eastAsia="Arial" w:hAnsi="Arial" w:cs="Arial"/>
          <w:sz w:val="17"/>
          <w:szCs w:val="17"/>
        </w:rPr>
        <w:t>t</w:t>
      </w:r>
      <w:r w:rsidRPr="00A81451">
        <w:rPr>
          <w:rFonts w:ascii="Arial" w:eastAsia="Arial" w:hAnsi="Arial" w:cs="Arial"/>
          <w:spacing w:val="1"/>
          <w:sz w:val="17"/>
          <w:szCs w:val="17"/>
        </w:rPr>
        <w:t xml:space="preserve"> </w:t>
      </w:r>
      <w:r w:rsidRPr="00A81451">
        <w:rPr>
          <w:rFonts w:ascii="Arial" w:eastAsia="Arial" w:hAnsi="Arial" w:cs="Arial"/>
          <w:spacing w:val="-2"/>
          <w:sz w:val="17"/>
          <w:szCs w:val="17"/>
        </w:rPr>
        <w:t>is</w:t>
      </w:r>
    </w:p>
    <w:p w14:paraId="6440BA4D" w14:textId="492C960D" w:rsidR="00737439" w:rsidRPr="00A81451" w:rsidRDefault="00737439" w:rsidP="00737439">
      <w:pPr>
        <w:spacing w:after="0" w:line="240" w:lineRule="auto"/>
        <w:ind w:left="5" w:right="-20"/>
        <w:rPr>
          <w:rFonts w:ascii="Arial" w:eastAsia="Arial" w:hAnsi="Arial" w:cs="Arial"/>
          <w:spacing w:val="-1"/>
          <w:sz w:val="17"/>
          <w:szCs w:val="17"/>
        </w:rPr>
      </w:pPr>
      <w:r w:rsidRPr="00A81451">
        <w:rPr>
          <w:rFonts w:ascii="Arial" w:eastAsia="Arial" w:hAnsi="Arial" w:cs="Arial"/>
          <w:spacing w:val="-1"/>
          <w:sz w:val="17"/>
          <w:szCs w:val="17"/>
        </w:rPr>
        <w:t xml:space="preserve">  </w:t>
      </w:r>
      <w:r w:rsidR="00A81451" w:rsidRPr="00A81451">
        <w:rPr>
          <w:rFonts w:ascii="Arial" w:eastAsia="Arial" w:hAnsi="Arial" w:cs="Arial"/>
          <w:spacing w:val="-1"/>
          <w:sz w:val="17"/>
          <w:szCs w:val="17"/>
        </w:rPr>
        <w:t>Not Applicable</w:t>
      </w:r>
      <w:r w:rsidRPr="00A81451">
        <w:rPr>
          <w:rFonts w:ascii="Arial" w:eastAsia="Arial" w:hAnsi="Arial" w:cs="Arial"/>
          <w:sz w:val="17"/>
          <w:szCs w:val="17"/>
        </w:rPr>
        <w:t>,</w:t>
      </w:r>
      <w:r w:rsidRPr="00A81451">
        <w:rPr>
          <w:rFonts w:ascii="Arial" w:eastAsia="Arial" w:hAnsi="Arial" w:cs="Arial"/>
          <w:spacing w:val="1"/>
          <w:sz w:val="17"/>
          <w:szCs w:val="17"/>
        </w:rPr>
        <w:t xml:space="preserve"> </w:t>
      </w:r>
      <w:r w:rsidRPr="00A81451">
        <w:rPr>
          <w:rFonts w:ascii="Arial" w:eastAsia="Arial" w:hAnsi="Arial" w:cs="Arial"/>
          <w:spacing w:val="-4"/>
          <w:sz w:val="17"/>
          <w:szCs w:val="17"/>
        </w:rPr>
        <w:t>a</w:t>
      </w:r>
      <w:r w:rsidRPr="00A81451">
        <w:rPr>
          <w:rFonts w:ascii="Arial" w:eastAsia="Arial" w:hAnsi="Arial" w:cs="Arial"/>
          <w:sz w:val="17"/>
          <w:szCs w:val="17"/>
        </w:rPr>
        <w:t>s</w:t>
      </w:r>
      <w:r w:rsidRPr="00A81451">
        <w:rPr>
          <w:rFonts w:ascii="Arial" w:eastAsia="Arial" w:hAnsi="Arial" w:cs="Arial"/>
          <w:spacing w:val="4"/>
          <w:sz w:val="17"/>
          <w:szCs w:val="17"/>
        </w:rPr>
        <w:t xml:space="preserve"> </w:t>
      </w:r>
      <w:r w:rsidRPr="00A81451">
        <w:rPr>
          <w:rFonts w:ascii="Arial" w:eastAsia="Arial" w:hAnsi="Arial" w:cs="Arial"/>
          <w:spacing w:val="-1"/>
          <w:sz w:val="17"/>
          <w:szCs w:val="17"/>
        </w:rPr>
        <w:t>de</w:t>
      </w:r>
      <w:r w:rsidRPr="00A81451">
        <w:rPr>
          <w:rFonts w:ascii="Arial" w:eastAsia="Arial" w:hAnsi="Arial" w:cs="Arial"/>
          <w:spacing w:val="-2"/>
          <w:sz w:val="17"/>
          <w:szCs w:val="17"/>
        </w:rPr>
        <w:t>f</w:t>
      </w:r>
      <w:r w:rsidRPr="00A81451">
        <w:rPr>
          <w:rFonts w:ascii="Arial" w:eastAsia="Arial" w:hAnsi="Arial" w:cs="Arial"/>
          <w:spacing w:val="1"/>
          <w:sz w:val="17"/>
          <w:szCs w:val="17"/>
        </w:rPr>
        <w:t>i</w:t>
      </w:r>
      <w:r w:rsidRPr="00A81451">
        <w:rPr>
          <w:rFonts w:ascii="Arial" w:eastAsia="Arial" w:hAnsi="Arial" w:cs="Arial"/>
          <w:spacing w:val="-1"/>
          <w:sz w:val="17"/>
          <w:szCs w:val="17"/>
        </w:rPr>
        <w:t>ne</w:t>
      </w:r>
      <w:r w:rsidRPr="00A81451">
        <w:rPr>
          <w:rFonts w:ascii="Arial" w:eastAsia="Arial" w:hAnsi="Arial" w:cs="Arial"/>
          <w:sz w:val="17"/>
          <w:szCs w:val="17"/>
        </w:rPr>
        <w:t xml:space="preserve">d </w:t>
      </w:r>
      <w:r w:rsidRPr="00A81451">
        <w:rPr>
          <w:rFonts w:ascii="Arial" w:eastAsia="Arial" w:hAnsi="Arial" w:cs="Arial"/>
          <w:spacing w:val="1"/>
          <w:sz w:val="17"/>
          <w:szCs w:val="17"/>
        </w:rPr>
        <w:t>i</w:t>
      </w:r>
      <w:r w:rsidRPr="00A81451">
        <w:rPr>
          <w:rFonts w:ascii="Arial" w:eastAsia="Arial" w:hAnsi="Arial" w:cs="Arial"/>
          <w:sz w:val="17"/>
          <w:szCs w:val="17"/>
        </w:rPr>
        <w:t>n</w:t>
      </w:r>
      <w:r w:rsidRPr="00A81451">
        <w:rPr>
          <w:rFonts w:ascii="Arial" w:eastAsia="Arial" w:hAnsi="Arial" w:cs="Arial"/>
          <w:spacing w:val="-3"/>
          <w:sz w:val="17"/>
          <w:szCs w:val="17"/>
        </w:rPr>
        <w:t xml:space="preserve"> </w:t>
      </w:r>
      <w:r w:rsidRPr="00A81451">
        <w:rPr>
          <w:rFonts w:ascii="Arial" w:eastAsia="Arial" w:hAnsi="Arial" w:cs="Arial"/>
          <w:spacing w:val="-1"/>
          <w:sz w:val="17"/>
          <w:szCs w:val="17"/>
        </w:rPr>
        <w:t>De</w:t>
      </w:r>
      <w:r w:rsidRPr="00A81451">
        <w:rPr>
          <w:rFonts w:ascii="Arial" w:eastAsia="Arial" w:hAnsi="Arial" w:cs="Arial"/>
          <w:sz w:val="17"/>
          <w:szCs w:val="17"/>
        </w:rPr>
        <w:t>f</w:t>
      </w:r>
      <w:r w:rsidRPr="00A81451">
        <w:rPr>
          <w:rFonts w:ascii="Arial" w:eastAsia="Arial" w:hAnsi="Arial" w:cs="Arial"/>
          <w:spacing w:val="1"/>
          <w:sz w:val="17"/>
          <w:szCs w:val="17"/>
        </w:rPr>
        <w:t xml:space="preserve"> </w:t>
      </w:r>
      <w:r w:rsidRPr="00A81451">
        <w:rPr>
          <w:rFonts w:ascii="Arial" w:eastAsia="Arial" w:hAnsi="Arial" w:cs="Arial"/>
          <w:spacing w:val="-1"/>
          <w:sz w:val="17"/>
          <w:szCs w:val="17"/>
        </w:rPr>
        <w:t>S</w:t>
      </w:r>
      <w:r w:rsidRPr="00A81451">
        <w:rPr>
          <w:rFonts w:ascii="Arial" w:eastAsia="Arial" w:hAnsi="Arial" w:cs="Arial"/>
          <w:spacing w:val="1"/>
          <w:sz w:val="17"/>
          <w:szCs w:val="17"/>
        </w:rPr>
        <w:t>t</w:t>
      </w:r>
      <w:r w:rsidRPr="00A81451">
        <w:rPr>
          <w:rFonts w:ascii="Arial" w:eastAsia="Arial" w:hAnsi="Arial" w:cs="Arial"/>
          <w:spacing w:val="-4"/>
          <w:sz w:val="17"/>
          <w:szCs w:val="17"/>
        </w:rPr>
        <w:t>a</w:t>
      </w:r>
      <w:r w:rsidRPr="00A81451">
        <w:rPr>
          <w:rFonts w:ascii="Arial" w:eastAsia="Arial" w:hAnsi="Arial" w:cs="Arial"/>
          <w:sz w:val="17"/>
          <w:szCs w:val="17"/>
        </w:rPr>
        <w:t xml:space="preserve">n </w:t>
      </w:r>
      <w:r w:rsidRPr="00A81451">
        <w:rPr>
          <w:rFonts w:ascii="Arial" w:eastAsia="Arial" w:hAnsi="Arial" w:cs="Arial"/>
          <w:spacing w:val="-1"/>
          <w:sz w:val="17"/>
          <w:szCs w:val="17"/>
        </w:rPr>
        <w:t>0</w:t>
      </w:r>
      <w:r w:rsidRPr="00A81451">
        <w:rPr>
          <w:rFonts w:ascii="Arial" w:eastAsia="Arial" w:hAnsi="Arial" w:cs="Arial"/>
          <w:spacing w:val="1"/>
          <w:sz w:val="17"/>
          <w:szCs w:val="17"/>
        </w:rPr>
        <w:t>5-</w:t>
      </w:r>
      <w:r w:rsidRPr="00A81451">
        <w:rPr>
          <w:rFonts w:ascii="Arial" w:eastAsia="Arial" w:hAnsi="Arial" w:cs="Arial"/>
          <w:spacing w:val="-1"/>
          <w:sz w:val="17"/>
          <w:szCs w:val="17"/>
        </w:rPr>
        <w:t>138</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7F44B9F8" w14:textId="77777777" w:rsidR="00737439" w:rsidRDefault="00737439" w:rsidP="00737439">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Third Party IPR Authorisation</w:t>
      </w:r>
    </w:p>
    <w:p w14:paraId="0A9F4F1D" w14:textId="77777777" w:rsidR="00737439" w:rsidRDefault="00737439" w:rsidP="00737439">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r w:rsidRPr="00C07DD6">
        <w:rPr>
          <w:rFonts w:ascii="Arial" w:hAnsi="Arial" w:cs="Arial"/>
          <w:sz w:val="17"/>
          <w:szCs w:val="17"/>
        </w:rPr>
        <w:t>authorisation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authorisation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0DF25263" w14:textId="77777777" w:rsidR="00C0467C" w:rsidRDefault="00C0467C" w:rsidP="00C0467C">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w:t>
      </w:r>
      <w:r>
        <w:rPr>
          <w:rFonts w:ascii="Arial" w:hAnsi="Arial" w:cs="Arial"/>
          <w:sz w:val="17"/>
          <w:szCs w:val="17"/>
        </w:rPr>
        <w:t xml:space="preserve">any of the requirements or meet any of the stated timescales. </w:t>
      </w:r>
    </w:p>
    <w:bookmarkEnd w:id="92"/>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797B54" w:rsidRDefault="00737439" w:rsidP="00737439">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797B54">
        <w:rPr>
          <w:rFonts w:ascii="Arial" w:hAnsi="Arial" w:cs="Arial"/>
          <w:sz w:val="17"/>
          <w:szCs w:val="17"/>
        </w:rPr>
        <w:t>deduct 10% of the payment due for those services for each week or portion of a week 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77211EF1" w14:textId="77777777" w:rsidR="00E64D2C" w:rsidRDefault="00E64D2C" w:rsidP="00737439">
      <w:pPr>
        <w:tabs>
          <w:tab w:val="num" w:pos="0"/>
        </w:tabs>
        <w:spacing w:after="0" w:line="240" w:lineRule="auto"/>
        <w:rPr>
          <w:rFonts w:ascii="Arial" w:hAnsi="Arial" w:cs="Arial"/>
          <w:color w:val="000000" w:themeColor="text1"/>
          <w:sz w:val="17"/>
          <w:szCs w:val="17"/>
        </w:rPr>
      </w:pPr>
    </w:p>
    <w:p w14:paraId="240899C7" w14:textId="77777777" w:rsidR="00E64D2C" w:rsidRDefault="00E64D2C" w:rsidP="00737439">
      <w:pPr>
        <w:tabs>
          <w:tab w:val="num" w:pos="0"/>
        </w:tabs>
        <w:spacing w:after="0" w:line="240" w:lineRule="auto"/>
        <w:rPr>
          <w:rFonts w:ascii="Arial" w:hAnsi="Arial" w:cs="Arial"/>
          <w:color w:val="000000" w:themeColor="text1"/>
          <w:sz w:val="17"/>
          <w:szCs w:val="17"/>
        </w:rPr>
      </w:pPr>
    </w:p>
    <w:p w14:paraId="1582988F" w14:textId="77777777" w:rsidR="00E64D2C" w:rsidRDefault="00E64D2C" w:rsidP="00737439">
      <w:pPr>
        <w:tabs>
          <w:tab w:val="num" w:pos="0"/>
        </w:tabs>
        <w:spacing w:after="0" w:line="240" w:lineRule="auto"/>
        <w:rPr>
          <w:rFonts w:ascii="Arial" w:hAnsi="Arial" w:cs="Arial"/>
          <w:color w:val="000000" w:themeColor="text1"/>
          <w:sz w:val="17"/>
          <w:szCs w:val="17"/>
        </w:rPr>
      </w:pPr>
    </w:p>
    <w:p w14:paraId="3DEDF37A" w14:textId="77777777" w:rsidR="00E64D2C" w:rsidRDefault="00E64D2C" w:rsidP="00737439">
      <w:pPr>
        <w:tabs>
          <w:tab w:val="num" w:pos="0"/>
        </w:tabs>
        <w:spacing w:after="0" w:line="240" w:lineRule="auto"/>
        <w:rPr>
          <w:rFonts w:ascii="Arial" w:hAnsi="Arial" w:cs="Arial"/>
          <w:color w:val="000000" w:themeColor="text1"/>
          <w:sz w:val="17"/>
          <w:szCs w:val="17"/>
        </w:rPr>
      </w:pPr>
    </w:p>
    <w:p w14:paraId="2BD77085" w14:textId="77777777" w:rsidR="00E64D2C" w:rsidRDefault="00E64D2C" w:rsidP="00737439">
      <w:pPr>
        <w:tabs>
          <w:tab w:val="num" w:pos="0"/>
        </w:tabs>
        <w:spacing w:after="0" w:line="240" w:lineRule="auto"/>
        <w:rPr>
          <w:rFonts w:ascii="Arial" w:hAnsi="Arial" w:cs="Arial"/>
          <w:color w:val="000000" w:themeColor="text1"/>
          <w:sz w:val="17"/>
          <w:szCs w:val="17"/>
        </w:rPr>
      </w:pPr>
    </w:p>
    <w:p w14:paraId="5A01908D" w14:textId="77777777" w:rsidR="00E64D2C" w:rsidRDefault="00E64D2C" w:rsidP="00737439">
      <w:pPr>
        <w:tabs>
          <w:tab w:val="num" w:pos="0"/>
        </w:tabs>
        <w:spacing w:after="0" w:line="240" w:lineRule="auto"/>
        <w:rPr>
          <w:rFonts w:ascii="Arial" w:hAnsi="Arial" w:cs="Arial"/>
          <w:color w:val="000000" w:themeColor="text1"/>
          <w:sz w:val="17"/>
          <w:szCs w:val="17"/>
        </w:rPr>
      </w:pPr>
    </w:p>
    <w:p w14:paraId="47192C1F" w14:textId="77777777" w:rsidR="00E64D2C" w:rsidRDefault="00E64D2C" w:rsidP="00737439">
      <w:pPr>
        <w:tabs>
          <w:tab w:val="num" w:pos="0"/>
        </w:tabs>
        <w:spacing w:after="0" w:line="240" w:lineRule="auto"/>
        <w:rPr>
          <w:rFonts w:ascii="Arial" w:hAnsi="Arial" w:cs="Arial"/>
          <w:color w:val="000000" w:themeColor="text1"/>
          <w:sz w:val="17"/>
          <w:szCs w:val="17"/>
        </w:rPr>
      </w:pPr>
    </w:p>
    <w:p w14:paraId="45BC03A9" w14:textId="77777777" w:rsidR="00E64D2C" w:rsidRDefault="00E64D2C" w:rsidP="00737439">
      <w:pPr>
        <w:tabs>
          <w:tab w:val="num" w:pos="0"/>
        </w:tabs>
        <w:spacing w:after="0" w:line="240" w:lineRule="auto"/>
        <w:rPr>
          <w:rFonts w:ascii="Arial" w:hAnsi="Arial" w:cs="Arial"/>
          <w:color w:val="000000" w:themeColor="text1"/>
          <w:sz w:val="17"/>
          <w:szCs w:val="17"/>
        </w:rPr>
      </w:pPr>
    </w:p>
    <w:p w14:paraId="6E29E6F5" w14:textId="77777777" w:rsidR="00E64D2C" w:rsidRDefault="00E64D2C" w:rsidP="00737439">
      <w:pPr>
        <w:tabs>
          <w:tab w:val="num" w:pos="0"/>
        </w:tabs>
        <w:spacing w:after="0" w:line="240" w:lineRule="auto"/>
        <w:rPr>
          <w:rFonts w:ascii="Arial" w:hAnsi="Arial" w:cs="Arial"/>
          <w:color w:val="000000" w:themeColor="text1"/>
          <w:sz w:val="17"/>
          <w:szCs w:val="17"/>
        </w:rPr>
      </w:pPr>
    </w:p>
    <w:p w14:paraId="645DFB72" w14:textId="77777777" w:rsidR="00E64D2C" w:rsidRDefault="00E64D2C" w:rsidP="00737439">
      <w:pPr>
        <w:tabs>
          <w:tab w:val="num" w:pos="0"/>
        </w:tabs>
        <w:spacing w:after="0" w:line="240" w:lineRule="auto"/>
        <w:rPr>
          <w:rFonts w:ascii="Arial" w:hAnsi="Arial" w:cs="Arial"/>
          <w:color w:val="000000" w:themeColor="text1"/>
          <w:sz w:val="17"/>
          <w:szCs w:val="17"/>
        </w:rPr>
      </w:pPr>
    </w:p>
    <w:p w14:paraId="5E43F5DB" w14:textId="77777777" w:rsidR="00E64D2C" w:rsidRDefault="00E64D2C" w:rsidP="00737439">
      <w:pPr>
        <w:tabs>
          <w:tab w:val="num" w:pos="0"/>
        </w:tabs>
        <w:spacing w:after="0" w:line="240" w:lineRule="auto"/>
        <w:rPr>
          <w:rFonts w:ascii="Arial" w:hAnsi="Arial" w:cs="Arial"/>
          <w:color w:val="000000" w:themeColor="text1"/>
          <w:sz w:val="17"/>
          <w:szCs w:val="17"/>
        </w:rPr>
      </w:pPr>
    </w:p>
    <w:p w14:paraId="4167BC24" w14:textId="77777777" w:rsidR="00E64D2C" w:rsidRDefault="00E64D2C" w:rsidP="00737439">
      <w:pPr>
        <w:tabs>
          <w:tab w:val="num" w:pos="0"/>
        </w:tabs>
        <w:spacing w:after="0" w:line="240" w:lineRule="auto"/>
        <w:rPr>
          <w:rFonts w:ascii="Arial" w:hAnsi="Arial" w:cs="Arial"/>
          <w:color w:val="000000" w:themeColor="text1"/>
          <w:sz w:val="17"/>
          <w:szCs w:val="17"/>
        </w:rPr>
      </w:pPr>
    </w:p>
    <w:p w14:paraId="5C261551" w14:textId="77777777" w:rsidR="00E64D2C" w:rsidRDefault="00E64D2C" w:rsidP="00737439">
      <w:pPr>
        <w:tabs>
          <w:tab w:val="num" w:pos="0"/>
        </w:tabs>
        <w:spacing w:after="0" w:line="240" w:lineRule="auto"/>
        <w:rPr>
          <w:rFonts w:ascii="Arial" w:hAnsi="Arial" w:cs="Arial"/>
          <w:color w:val="000000" w:themeColor="text1"/>
          <w:sz w:val="17"/>
          <w:szCs w:val="17"/>
        </w:rPr>
      </w:pPr>
    </w:p>
    <w:p w14:paraId="4ACA2C41" w14:textId="77777777" w:rsidR="00E64D2C" w:rsidRDefault="00E64D2C" w:rsidP="00737439">
      <w:pPr>
        <w:tabs>
          <w:tab w:val="num" w:pos="0"/>
        </w:tabs>
        <w:spacing w:after="0" w:line="240" w:lineRule="auto"/>
        <w:rPr>
          <w:rFonts w:ascii="Arial" w:hAnsi="Arial" w:cs="Arial"/>
          <w:color w:val="000000" w:themeColor="text1"/>
          <w:sz w:val="17"/>
          <w:szCs w:val="17"/>
        </w:rPr>
      </w:pPr>
    </w:p>
    <w:p w14:paraId="1D2C0CD9" w14:textId="77777777" w:rsidR="00E64D2C" w:rsidRDefault="00E64D2C" w:rsidP="00737439">
      <w:pPr>
        <w:tabs>
          <w:tab w:val="num" w:pos="0"/>
        </w:tabs>
        <w:spacing w:after="0" w:line="240" w:lineRule="auto"/>
        <w:rPr>
          <w:rFonts w:ascii="Arial" w:hAnsi="Arial" w:cs="Arial"/>
          <w:color w:val="000000" w:themeColor="text1"/>
          <w:sz w:val="17"/>
          <w:szCs w:val="17"/>
        </w:rPr>
      </w:pPr>
    </w:p>
    <w:p w14:paraId="138092C4" w14:textId="77777777" w:rsidR="00E64D2C" w:rsidRDefault="00E64D2C" w:rsidP="00737439">
      <w:pPr>
        <w:tabs>
          <w:tab w:val="num" w:pos="0"/>
        </w:tabs>
        <w:spacing w:after="0" w:line="240" w:lineRule="auto"/>
        <w:rPr>
          <w:rFonts w:ascii="Arial" w:hAnsi="Arial" w:cs="Arial"/>
          <w:color w:val="000000" w:themeColor="text1"/>
          <w:sz w:val="17"/>
          <w:szCs w:val="17"/>
        </w:rPr>
      </w:pPr>
    </w:p>
    <w:p w14:paraId="65F9E14A" w14:textId="77777777" w:rsidR="00E64D2C" w:rsidRDefault="00E64D2C" w:rsidP="00737439">
      <w:pPr>
        <w:tabs>
          <w:tab w:val="num" w:pos="0"/>
        </w:tabs>
        <w:spacing w:after="0" w:line="240" w:lineRule="auto"/>
        <w:rPr>
          <w:rFonts w:ascii="Arial" w:hAnsi="Arial" w:cs="Arial"/>
          <w:color w:val="000000" w:themeColor="text1"/>
          <w:sz w:val="17"/>
          <w:szCs w:val="17"/>
        </w:rPr>
      </w:pPr>
    </w:p>
    <w:p w14:paraId="6E6A059D" w14:textId="77777777" w:rsidR="00E64D2C" w:rsidRDefault="00E64D2C" w:rsidP="00737439">
      <w:pPr>
        <w:tabs>
          <w:tab w:val="num" w:pos="0"/>
        </w:tabs>
        <w:spacing w:after="0" w:line="240" w:lineRule="auto"/>
        <w:rPr>
          <w:rFonts w:ascii="Arial" w:hAnsi="Arial" w:cs="Arial"/>
          <w:color w:val="000000" w:themeColor="text1"/>
          <w:sz w:val="17"/>
          <w:szCs w:val="17"/>
        </w:rPr>
      </w:pPr>
    </w:p>
    <w:p w14:paraId="147977BD" w14:textId="77777777" w:rsidR="00E64D2C" w:rsidRDefault="00E64D2C" w:rsidP="00737439">
      <w:pPr>
        <w:tabs>
          <w:tab w:val="num" w:pos="0"/>
        </w:tabs>
        <w:spacing w:after="0" w:line="240" w:lineRule="auto"/>
        <w:rPr>
          <w:rFonts w:ascii="Arial" w:hAnsi="Arial" w:cs="Arial"/>
          <w:color w:val="000000" w:themeColor="text1"/>
          <w:sz w:val="17"/>
          <w:szCs w:val="17"/>
        </w:rPr>
      </w:pPr>
    </w:p>
    <w:p w14:paraId="1B051725" w14:textId="77777777" w:rsidR="00E64D2C" w:rsidRDefault="00E64D2C" w:rsidP="00737439">
      <w:pPr>
        <w:tabs>
          <w:tab w:val="num" w:pos="0"/>
        </w:tabs>
        <w:spacing w:after="0" w:line="240" w:lineRule="auto"/>
        <w:rPr>
          <w:rFonts w:ascii="Arial" w:hAnsi="Arial" w:cs="Arial"/>
          <w:color w:val="000000" w:themeColor="text1"/>
          <w:sz w:val="17"/>
          <w:szCs w:val="17"/>
        </w:rPr>
      </w:pPr>
    </w:p>
    <w:p w14:paraId="4AEFBC29" w14:textId="77777777" w:rsidR="00E64D2C" w:rsidRDefault="00E64D2C" w:rsidP="00737439">
      <w:pPr>
        <w:tabs>
          <w:tab w:val="num" w:pos="0"/>
        </w:tabs>
        <w:spacing w:after="0" w:line="240" w:lineRule="auto"/>
        <w:rPr>
          <w:rFonts w:ascii="Arial" w:hAnsi="Arial" w:cs="Arial"/>
          <w:color w:val="000000" w:themeColor="text1"/>
          <w:sz w:val="17"/>
          <w:szCs w:val="17"/>
        </w:rPr>
      </w:pPr>
    </w:p>
    <w:p w14:paraId="59E3EA50" w14:textId="77777777" w:rsidR="00E64D2C" w:rsidRDefault="00E64D2C" w:rsidP="00737439">
      <w:pPr>
        <w:tabs>
          <w:tab w:val="num" w:pos="0"/>
        </w:tabs>
        <w:spacing w:after="0" w:line="240" w:lineRule="auto"/>
        <w:rPr>
          <w:rFonts w:ascii="Arial" w:hAnsi="Arial" w:cs="Arial"/>
          <w:color w:val="000000" w:themeColor="text1"/>
          <w:sz w:val="17"/>
          <w:szCs w:val="17"/>
        </w:rPr>
      </w:pPr>
    </w:p>
    <w:p w14:paraId="1406810E" w14:textId="77777777" w:rsidR="00E64D2C" w:rsidRDefault="00E64D2C" w:rsidP="00737439">
      <w:pPr>
        <w:tabs>
          <w:tab w:val="num" w:pos="0"/>
        </w:tabs>
        <w:spacing w:after="0" w:line="240" w:lineRule="auto"/>
        <w:rPr>
          <w:rFonts w:ascii="Arial" w:hAnsi="Arial" w:cs="Arial"/>
          <w:color w:val="000000" w:themeColor="text1"/>
          <w:sz w:val="17"/>
          <w:szCs w:val="17"/>
        </w:rPr>
      </w:pPr>
    </w:p>
    <w:p w14:paraId="67004C89" w14:textId="77777777" w:rsidR="00E64D2C" w:rsidRDefault="00E64D2C" w:rsidP="00737439">
      <w:pPr>
        <w:tabs>
          <w:tab w:val="num" w:pos="0"/>
        </w:tabs>
        <w:spacing w:after="0" w:line="240" w:lineRule="auto"/>
        <w:rPr>
          <w:rFonts w:ascii="Arial" w:hAnsi="Arial" w:cs="Arial"/>
          <w:color w:val="000000" w:themeColor="text1"/>
          <w:sz w:val="17"/>
          <w:szCs w:val="17"/>
        </w:rPr>
      </w:pPr>
    </w:p>
    <w:p w14:paraId="379A48FB" w14:textId="77777777" w:rsidR="00E64D2C" w:rsidRDefault="00E64D2C" w:rsidP="00737439">
      <w:pPr>
        <w:tabs>
          <w:tab w:val="num" w:pos="0"/>
        </w:tabs>
        <w:spacing w:after="0" w:line="240" w:lineRule="auto"/>
        <w:rPr>
          <w:rFonts w:ascii="Arial" w:hAnsi="Arial" w:cs="Arial"/>
          <w:color w:val="000000" w:themeColor="text1"/>
          <w:sz w:val="17"/>
          <w:szCs w:val="17"/>
        </w:rPr>
      </w:pPr>
    </w:p>
    <w:p w14:paraId="3FD08C71" w14:textId="77777777" w:rsidR="00E64D2C" w:rsidRDefault="00E64D2C" w:rsidP="00737439">
      <w:pPr>
        <w:tabs>
          <w:tab w:val="num" w:pos="0"/>
        </w:tabs>
        <w:spacing w:after="0" w:line="240" w:lineRule="auto"/>
        <w:rPr>
          <w:rFonts w:ascii="Arial" w:hAnsi="Arial" w:cs="Arial"/>
          <w:color w:val="000000" w:themeColor="text1"/>
          <w:sz w:val="17"/>
          <w:szCs w:val="17"/>
        </w:rPr>
      </w:pPr>
    </w:p>
    <w:p w14:paraId="647A6B24" w14:textId="77777777" w:rsidR="00E64D2C" w:rsidRDefault="00E64D2C" w:rsidP="00737439">
      <w:pPr>
        <w:tabs>
          <w:tab w:val="num" w:pos="0"/>
        </w:tabs>
        <w:spacing w:after="0" w:line="240" w:lineRule="auto"/>
        <w:rPr>
          <w:rFonts w:ascii="Arial" w:hAnsi="Arial" w:cs="Arial"/>
          <w:color w:val="000000" w:themeColor="text1"/>
          <w:sz w:val="17"/>
          <w:szCs w:val="17"/>
        </w:rPr>
      </w:pPr>
    </w:p>
    <w:p w14:paraId="40CE0A49" w14:textId="77777777" w:rsidR="00E64D2C" w:rsidRDefault="00E64D2C" w:rsidP="00737439">
      <w:pPr>
        <w:tabs>
          <w:tab w:val="num" w:pos="0"/>
        </w:tabs>
        <w:spacing w:after="0" w:line="240" w:lineRule="auto"/>
        <w:rPr>
          <w:rFonts w:ascii="Arial" w:hAnsi="Arial" w:cs="Arial"/>
          <w:color w:val="000000" w:themeColor="text1"/>
          <w:sz w:val="17"/>
          <w:szCs w:val="17"/>
        </w:rPr>
      </w:pPr>
    </w:p>
    <w:p w14:paraId="6D42355B" w14:textId="77777777" w:rsidR="00E64D2C" w:rsidRDefault="00E64D2C" w:rsidP="00737439">
      <w:pPr>
        <w:tabs>
          <w:tab w:val="num" w:pos="0"/>
        </w:tabs>
        <w:spacing w:after="0" w:line="240" w:lineRule="auto"/>
        <w:rPr>
          <w:rFonts w:ascii="Arial" w:hAnsi="Arial" w:cs="Arial"/>
          <w:color w:val="000000" w:themeColor="text1"/>
          <w:sz w:val="17"/>
          <w:szCs w:val="17"/>
        </w:rPr>
      </w:pPr>
    </w:p>
    <w:p w14:paraId="180AEA07" w14:textId="77777777" w:rsidR="00E64D2C" w:rsidRDefault="00E64D2C" w:rsidP="00737439">
      <w:pPr>
        <w:tabs>
          <w:tab w:val="num" w:pos="0"/>
        </w:tabs>
        <w:spacing w:after="0" w:line="240" w:lineRule="auto"/>
        <w:rPr>
          <w:rFonts w:ascii="Arial" w:hAnsi="Arial" w:cs="Arial"/>
          <w:color w:val="000000" w:themeColor="text1"/>
          <w:sz w:val="17"/>
          <w:szCs w:val="17"/>
        </w:rPr>
      </w:pPr>
    </w:p>
    <w:p w14:paraId="009217F7" w14:textId="77777777" w:rsidR="00E64D2C" w:rsidRDefault="00E64D2C" w:rsidP="00737439">
      <w:pPr>
        <w:tabs>
          <w:tab w:val="num" w:pos="0"/>
        </w:tabs>
        <w:spacing w:after="0" w:line="240" w:lineRule="auto"/>
        <w:rPr>
          <w:rFonts w:ascii="Arial" w:hAnsi="Arial" w:cs="Arial"/>
          <w:color w:val="000000" w:themeColor="text1"/>
          <w:sz w:val="17"/>
          <w:szCs w:val="17"/>
        </w:rPr>
      </w:pPr>
    </w:p>
    <w:p w14:paraId="52AA1C30" w14:textId="77777777" w:rsidR="00E64D2C" w:rsidRDefault="00E64D2C" w:rsidP="00737439">
      <w:pPr>
        <w:tabs>
          <w:tab w:val="num" w:pos="0"/>
        </w:tabs>
        <w:spacing w:after="0" w:line="240" w:lineRule="auto"/>
        <w:rPr>
          <w:rFonts w:ascii="Arial" w:hAnsi="Arial" w:cs="Arial"/>
          <w:color w:val="000000" w:themeColor="text1"/>
          <w:sz w:val="17"/>
          <w:szCs w:val="17"/>
        </w:rPr>
      </w:pPr>
    </w:p>
    <w:p w14:paraId="4D09B2CB" w14:textId="77777777" w:rsidR="00E64D2C" w:rsidRDefault="00E64D2C" w:rsidP="00737439">
      <w:pPr>
        <w:tabs>
          <w:tab w:val="num" w:pos="0"/>
        </w:tabs>
        <w:spacing w:after="0" w:line="240" w:lineRule="auto"/>
        <w:rPr>
          <w:rFonts w:ascii="Arial" w:hAnsi="Arial" w:cs="Arial"/>
          <w:color w:val="000000" w:themeColor="text1"/>
          <w:sz w:val="17"/>
          <w:szCs w:val="17"/>
        </w:rPr>
      </w:pPr>
    </w:p>
    <w:p w14:paraId="58AD2456" w14:textId="77777777" w:rsidR="00E64D2C" w:rsidRDefault="00E64D2C" w:rsidP="00737439">
      <w:pPr>
        <w:tabs>
          <w:tab w:val="num" w:pos="0"/>
        </w:tabs>
        <w:spacing w:after="0" w:line="240" w:lineRule="auto"/>
        <w:rPr>
          <w:rFonts w:ascii="Arial" w:hAnsi="Arial" w:cs="Arial"/>
          <w:color w:val="000000" w:themeColor="text1"/>
          <w:sz w:val="17"/>
          <w:szCs w:val="17"/>
        </w:rPr>
      </w:pPr>
    </w:p>
    <w:p w14:paraId="16A0916C" w14:textId="77777777" w:rsidR="00E64D2C" w:rsidRDefault="00E64D2C" w:rsidP="00737439">
      <w:pPr>
        <w:tabs>
          <w:tab w:val="num" w:pos="0"/>
        </w:tabs>
        <w:spacing w:after="0" w:line="240" w:lineRule="auto"/>
        <w:rPr>
          <w:rFonts w:ascii="Arial" w:hAnsi="Arial" w:cs="Arial"/>
          <w:color w:val="000000" w:themeColor="text1"/>
          <w:sz w:val="17"/>
          <w:szCs w:val="17"/>
        </w:rPr>
      </w:pPr>
    </w:p>
    <w:p w14:paraId="3E11769D" w14:textId="77777777" w:rsidR="00E64D2C" w:rsidRDefault="00E64D2C" w:rsidP="00737439">
      <w:pPr>
        <w:tabs>
          <w:tab w:val="num" w:pos="0"/>
        </w:tabs>
        <w:spacing w:after="0" w:line="240" w:lineRule="auto"/>
        <w:rPr>
          <w:rFonts w:ascii="Arial" w:hAnsi="Arial" w:cs="Arial"/>
          <w:color w:val="000000" w:themeColor="text1"/>
          <w:sz w:val="17"/>
          <w:szCs w:val="17"/>
        </w:rPr>
      </w:pPr>
    </w:p>
    <w:p w14:paraId="08CC19CA" w14:textId="77777777" w:rsidR="00E64D2C" w:rsidRDefault="00E64D2C" w:rsidP="00737439">
      <w:pPr>
        <w:tabs>
          <w:tab w:val="num" w:pos="0"/>
        </w:tabs>
        <w:spacing w:after="0" w:line="240" w:lineRule="auto"/>
        <w:rPr>
          <w:rFonts w:ascii="Arial" w:hAnsi="Arial" w:cs="Arial"/>
          <w:color w:val="000000" w:themeColor="text1"/>
          <w:sz w:val="17"/>
          <w:szCs w:val="17"/>
        </w:rPr>
      </w:pPr>
    </w:p>
    <w:p w14:paraId="1A1A6DE7" w14:textId="77777777" w:rsidR="00E64D2C" w:rsidRDefault="00E64D2C" w:rsidP="00737439">
      <w:pPr>
        <w:tabs>
          <w:tab w:val="num" w:pos="0"/>
        </w:tabs>
        <w:spacing w:after="0" w:line="240" w:lineRule="auto"/>
        <w:rPr>
          <w:rFonts w:ascii="Arial" w:hAnsi="Arial" w:cs="Arial"/>
          <w:color w:val="000000" w:themeColor="text1"/>
          <w:sz w:val="17"/>
          <w:szCs w:val="17"/>
        </w:rPr>
      </w:pPr>
    </w:p>
    <w:p w14:paraId="5A258157" w14:textId="77777777" w:rsidR="00E64D2C" w:rsidRDefault="00E64D2C" w:rsidP="00737439">
      <w:pPr>
        <w:tabs>
          <w:tab w:val="num" w:pos="0"/>
        </w:tabs>
        <w:spacing w:after="0" w:line="240" w:lineRule="auto"/>
        <w:rPr>
          <w:rFonts w:ascii="Arial" w:hAnsi="Arial" w:cs="Arial"/>
          <w:color w:val="000000" w:themeColor="text1"/>
          <w:sz w:val="17"/>
          <w:szCs w:val="17"/>
        </w:rPr>
      </w:pPr>
    </w:p>
    <w:p w14:paraId="019641B7" w14:textId="77777777" w:rsidR="00E64D2C" w:rsidRDefault="00E64D2C" w:rsidP="00737439">
      <w:pPr>
        <w:tabs>
          <w:tab w:val="num" w:pos="0"/>
        </w:tabs>
        <w:spacing w:after="0" w:line="240" w:lineRule="auto"/>
        <w:rPr>
          <w:rFonts w:ascii="Arial" w:hAnsi="Arial" w:cs="Arial"/>
          <w:color w:val="000000" w:themeColor="text1"/>
          <w:sz w:val="17"/>
          <w:szCs w:val="17"/>
        </w:rPr>
      </w:pPr>
    </w:p>
    <w:p w14:paraId="17F62475" w14:textId="77777777" w:rsidR="00E64D2C" w:rsidRDefault="00E64D2C" w:rsidP="00737439">
      <w:pPr>
        <w:tabs>
          <w:tab w:val="num" w:pos="0"/>
        </w:tabs>
        <w:spacing w:after="0" w:line="240" w:lineRule="auto"/>
        <w:rPr>
          <w:rFonts w:ascii="Arial" w:hAnsi="Arial" w:cs="Arial"/>
          <w:color w:val="000000" w:themeColor="text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3A87E6C3" w14:textId="5E92BCBA" w:rsidR="007417E1" w:rsidRDefault="00CE59A2" w:rsidP="0088153B">
      <w:pPr>
        <w:spacing w:after="0" w:line="240" w:lineRule="auto"/>
        <w:ind w:right="-20"/>
        <w:rPr>
          <w:rFonts w:ascii="Arial" w:eastAsia="Arial" w:hAnsi="Arial" w:cs="Arial"/>
          <w:spacing w:val="1"/>
          <w:sz w:val="17"/>
          <w:szCs w:val="17"/>
        </w:rPr>
      </w:pPr>
      <w:r w:rsidRPr="00CE59A2">
        <w:lastRenderedPageBreak/>
        <w:drawing>
          <wp:inline distT="0" distB="0" distL="0" distR="0" wp14:anchorId="6CCDCF37" wp14:editId="40EB36F0">
            <wp:extent cx="6217520" cy="9720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46976" cy="9766243"/>
                    </a:xfrm>
                    <a:prstGeom prst="rect">
                      <a:avLst/>
                    </a:prstGeom>
                    <a:noFill/>
                    <a:ln>
                      <a:noFill/>
                    </a:ln>
                  </pic:spPr>
                </pic:pic>
              </a:graphicData>
            </a:graphic>
          </wp:inline>
        </w:drawing>
      </w:r>
    </w:p>
    <w:p w14:paraId="6083F77F" w14:textId="77777777" w:rsidR="00DD7DA7" w:rsidRPr="00760B1E" w:rsidRDefault="00DD7DA7" w:rsidP="00DD7DA7">
      <w:pPr>
        <w:spacing w:after="0"/>
        <w:rPr>
          <w:rFonts w:ascii="Arial" w:hAnsi="Arial" w:cs="Arial"/>
          <w:lang w:val="en-GB"/>
        </w:rPr>
      </w:pPr>
      <w:r w:rsidRPr="00760B1E">
        <w:rPr>
          <w:rFonts w:ascii="Arial" w:hAnsi="Arial" w:cs="Arial"/>
          <w:b/>
          <w:bCs/>
          <w:u w:val="single"/>
          <w:lang w:val="en-GB"/>
        </w:rPr>
        <w:lastRenderedPageBreak/>
        <w:t xml:space="preserve">The Statement Relating </w:t>
      </w:r>
      <w:proofErr w:type="gramStart"/>
      <w:r w:rsidRPr="00760B1E">
        <w:rPr>
          <w:rFonts w:ascii="Arial" w:hAnsi="Arial" w:cs="Arial"/>
          <w:b/>
          <w:bCs/>
          <w:u w:val="single"/>
          <w:lang w:val="en-GB"/>
        </w:rPr>
        <w:t>To</w:t>
      </w:r>
      <w:proofErr w:type="gramEnd"/>
      <w:r w:rsidRPr="00760B1E">
        <w:rPr>
          <w:rFonts w:ascii="Arial" w:hAnsi="Arial" w:cs="Arial"/>
          <w:b/>
          <w:bCs/>
          <w:u w:val="single"/>
          <w:lang w:val="en-GB"/>
        </w:rPr>
        <w:t xml:space="preserve"> Good Standing</w:t>
      </w:r>
      <w:r w:rsidRPr="00760B1E">
        <w:rPr>
          <w:rFonts w:ascii="Arial" w:hAnsi="Arial" w:cs="Arial"/>
          <w:lang w:val="en-GB"/>
        </w:rPr>
        <w:t> </w:t>
      </w:r>
    </w:p>
    <w:p w14:paraId="41BAB148" w14:textId="77777777" w:rsidR="00DD7DA7" w:rsidRPr="00760B1E" w:rsidRDefault="00DD7DA7" w:rsidP="00DD7DA7">
      <w:pPr>
        <w:spacing w:after="0"/>
        <w:rPr>
          <w:rFonts w:ascii="Arial" w:hAnsi="Arial" w:cs="Arial"/>
          <w:lang w:val="en-GB"/>
        </w:rPr>
      </w:pPr>
      <w:r w:rsidRPr="00760B1E">
        <w:rPr>
          <w:rFonts w:ascii="Arial" w:hAnsi="Arial" w:cs="Arial"/>
          <w:b/>
          <w:bCs/>
          <w:lang w:val="en-GB"/>
        </w:rPr>
        <w:t>Contract Title:  </w:t>
      </w:r>
      <w:r>
        <w:rPr>
          <w:rFonts w:ascii="Arial" w:hAnsi="Arial" w:cs="Arial"/>
          <w:b/>
          <w:bCs/>
          <w:lang w:val="en-GB"/>
        </w:rPr>
        <w:t>Laundry Equipment for HMS Victory</w:t>
      </w:r>
      <w:r w:rsidRPr="00760B1E">
        <w:rPr>
          <w:rFonts w:ascii="Arial" w:hAnsi="Arial" w:cs="Arial"/>
          <w:b/>
          <w:bCs/>
          <w:lang w:val="en-GB"/>
        </w:rPr>
        <w:t>  </w:t>
      </w:r>
      <w:r w:rsidRPr="00760B1E">
        <w:rPr>
          <w:rFonts w:ascii="Arial" w:hAnsi="Arial" w:cs="Arial"/>
          <w:lang w:val="en-GB"/>
        </w:rPr>
        <w:t> </w:t>
      </w:r>
    </w:p>
    <w:p w14:paraId="322FF172" w14:textId="77777777" w:rsidR="00DD7DA7" w:rsidRPr="00760B1E" w:rsidRDefault="00DD7DA7" w:rsidP="00DD7DA7">
      <w:pPr>
        <w:spacing w:after="0"/>
        <w:rPr>
          <w:rFonts w:ascii="Arial" w:hAnsi="Arial" w:cs="Arial"/>
          <w:lang w:val="en-GB"/>
        </w:rPr>
      </w:pPr>
      <w:r w:rsidRPr="00760B1E">
        <w:rPr>
          <w:rFonts w:ascii="Arial" w:hAnsi="Arial" w:cs="Arial"/>
          <w:b/>
          <w:bCs/>
          <w:lang w:val="en-GB"/>
        </w:rPr>
        <w:t>Contract Number: </w:t>
      </w:r>
      <w:r>
        <w:rPr>
          <w:rFonts w:ascii="Arial" w:hAnsi="Arial" w:cs="Arial"/>
          <w:b/>
          <w:bCs/>
          <w:lang w:val="en-GB"/>
        </w:rPr>
        <w:t>702950450</w:t>
      </w:r>
      <w:r w:rsidRPr="00760B1E">
        <w:rPr>
          <w:rFonts w:ascii="Arial" w:hAnsi="Arial" w:cs="Arial"/>
          <w:b/>
          <w:bCs/>
          <w:lang w:val="en-GB"/>
        </w:rPr>
        <w:t>  </w:t>
      </w:r>
      <w:r w:rsidRPr="00760B1E">
        <w:rPr>
          <w:rFonts w:ascii="Arial" w:hAnsi="Arial" w:cs="Arial"/>
          <w:lang w:val="en-GB"/>
        </w:rPr>
        <w:t> </w:t>
      </w:r>
    </w:p>
    <w:p w14:paraId="744E7788" w14:textId="77777777" w:rsidR="00DD7DA7" w:rsidRPr="00760B1E" w:rsidRDefault="00DD7DA7" w:rsidP="00DD7DA7">
      <w:pPr>
        <w:spacing w:after="0"/>
        <w:rPr>
          <w:rFonts w:ascii="Arial" w:hAnsi="Arial" w:cs="Arial"/>
          <w:lang w:val="en-GB"/>
        </w:rPr>
      </w:pPr>
      <w:r w:rsidRPr="00760B1E">
        <w:rPr>
          <w:rFonts w:ascii="Arial" w:hAnsi="Arial" w:cs="Arial"/>
        </w:rPr>
        <w:t xml:space="preserve">1. We confirm, to the best of our knowledge and belief, that </w:t>
      </w:r>
      <w:r w:rsidRPr="00760B1E">
        <w:rPr>
          <w:rFonts w:ascii="Arial" w:hAnsi="Arial" w:cs="Arial"/>
          <w:color w:val="FF0000"/>
        </w:rPr>
        <w:t>[</w:t>
      </w:r>
      <w:r w:rsidRPr="00760B1E">
        <w:rPr>
          <w:rFonts w:ascii="Arial" w:hAnsi="Arial" w:cs="Arial"/>
          <w:b/>
          <w:bCs/>
          <w:i/>
          <w:iCs/>
          <w:color w:val="FF0000"/>
        </w:rPr>
        <w:t xml:space="preserve">insert potential supplier] </w:t>
      </w:r>
      <w:r w:rsidRPr="00760B1E">
        <w:rPr>
          <w:rFonts w:ascii="Arial" w:hAnsi="Arial" w:cs="Arial"/>
        </w:rPr>
        <w:t>including its directors or any other person who has powers of representation, decision or control or is a member of the administrative, management or supervisory body of [</w:t>
      </w:r>
      <w:r w:rsidRPr="00B341B6">
        <w:rPr>
          <w:rFonts w:ascii="Arial" w:hAnsi="Arial" w:cs="Arial"/>
          <w:b/>
          <w:bCs/>
          <w:i/>
          <w:iCs/>
          <w:color w:val="FF0000"/>
        </w:rPr>
        <w:t>insert potential supplier</w:t>
      </w:r>
      <w:r w:rsidRPr="00760B1E">
        <w:rPr>
          <w:rFonts w:ascii="Arial" w:hAnsi="Arial" w:cs="Arial"/>
          <w:b/>
          <w:bCs/>
          <w:i/>
          <w:iCs/>
        </w:rPr>
        <w:t xml:space="preserve">] </w:t>
      </w:r>
      <w:r w:rsidRPr="00760B1E">
        <w:rPr>
          <w:rFonts w:ascii="Arial" w:hAnsi="Arial" w:cs="Arial"/>
        </w:rPr>
        <w:t>has not been convicted of any of the following offences within the past 5 years:</w:t>
      </w:r>
      <w:r w:rsidRPr="00760B1E">
        <w:rPr>
          <w:rFonts w:ascii="Arial" w:hAnsi="Arial" w:cs="Arial"/>
          <w:lang w:val="en-GB"/>
        </w:rPr>
        <w:t> </w:t>
      </w:r>
    </w:p>
    <w:p w14:paraId="014C8370" w14:textId="77777777" w:rsidR="00DD7DA7" w:rsidRPr="00760B1E" w:rsidRDefault="00DD7DA7" w:rsidP="00DD7DA7">
      <w:pPr>
        <w:spacing w:after="0"/>
        <w:rPr>
          <w:rFonts w:ascii="Arial" w:hAnsi="Arial" w:cs="Arial"/>
          <w:lang w:val="en-GB"/>
        </w:rPr>
      </w:pPr>
      <w:r w:rsidRPr="00760B1E">
        <w:rPr>
          <w:rFonts w:ascii="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proofErr w:type="spellStart"/>
      <w:r w:rsidRPr="00760B1E">
        <w:rPr>
          <w:rFonts w:ascii="Arial" w:hAnsi="Arial" w:cs="Arial"/>
        </w:rPr>
        <w:t>organisation</w:t>
      </w:r>
      <w:proofErr w:type="spellEnd"/>
      <w:r w:rsidRPr="00760B1E">
        <w:rPr>
          <w:rFonts w:ascii="Arial" w:hAnsi="Arial" w:cs="Arial"/>
        </w:rPr>
        <w:t xml:space="preserve"> as defined in Article 2 of Council Framework Decision 2008/841/</w:t>
      </w:r>
      <w:proofErr w:type="gramStart"/>
      <w:r w:rsidRPr="00760B1E">
        <w:rPr>
          <w:rFonts w:ascii="Arial" w:hAnsi="Arial" w:cs="Arial"/>
        </w:rPr>
        <w:t>JHA;</w:t>
      </w:r>
      <w:proofErr w:type="gramEnd"/>
      <w:r w:rsidRPr="00760B1E">
        <w:rPr>
          <w:rFonts w:ascii="Arial" w:hAnsi="Arial" w:cs="Arial"/>
          <w:lang w:val="en-GB"/>
        </w:rPr>
        <w:t> </w:t>
      </w:r>
    </w:p>
    <w:p w14:paraId="6F5B09DF" w14:textId="77777777" w:rsidR="00DD7DA7" w:rsidRPr="00760B1E" w:rsidRDefault="00DD7DA7" w:rsidP="00DD7DA7">
      <w:pPr>
        <w:spacing w:after="0"/>
        <w:rPr>
          <w:rFonts w:ascii="Arial" w:hAnsi="Arial" w:cs="Arial"/>
          <w:lang w:val="en-GB"/>
        </w:rPr>
      </w:pPr>
      <w:r w:rsidRPr="00760B1E">
        <w:rPr>
          <w:rFonts w:ascii="Arial" w:hAnsi="Arial" w:cs="Arial"/>
        </w:rPr>
        <w:t xml:space="preserve">b. corruption within the meaning of section 1(2) of the Public Bodies Corrupt Practices Act 1889 or section 1 of the Prevention of Corruption Act </w:t>
      </w:r>
      <w:proofErr w:type="gramStart"/>
      <w:r w:rsidRPr="00760B1E">
        <w:rPr>
          <w:rFonts w:ascii="Arial" w:hAnsi="Arial" w:cs="Arial"/>
        </w:rPr>
        <w:t>1906;</w:t>
      </w:r>
      <w:proofErr w:type="gramEnd"/>
      <w:r w:rsidRPr="00760B1E">
        <w:rPr>
          <w:rFonts w:ascii="Arial" w:hAnsi="Arial" w:cs="Arial"/>
          <w:lang w:val="en-GB"/>
        </w:rPr>
        <w:t> </w:t>
      </w:r>
    </w:p>
    <w:p w14:paraId="129693F8" w14:textId="77777777" w:rsidR="00DD7DA7" w:rsidRPr="00760B1E" w:rsidRDefault="00DD7DA7" w:rsidP="00DD7DA7">
      <w:pPr>
        <w:spacing w:after="0"/>
        <w:rPr>
          <w:rFonts w:ascii="Arial" w:hAnsi="Arial" w:cs="Arial"/>
          <w:lang w:val="en-GB"/>
        </w:rPr>
      </w:pPr>
      <w:r w:rsidRPr="00760B1E">
        <w:rPr>
          <w:rFonts w:ascii="Arial" w:hAnsi="Arial" w:cs="Arial"/>
        </w:rPr>
        <w:t xml:space="preserve">c. common law offence of </w:t>
      </w:r>
      <w:proofErr w:type="gramStart"/>
      <w:r w:rsidRPr="00760B1E">
        <w:rPr>
          <w:rFonts w:ascii="Arial" w:hAnsi="Arial" w:cs="Arial"/>
        </w:rPr>
        <w:t>bribery;</w:t>
      </w:r>
      <w:proofErr w:type="gramEnd"/>
      <w:r w:rsidRPr="00760B1E">
        <w:rPr>
          <w:rFonts w:ascii="Arial" w:hAnsi="Arial" w:cs="Arial"/>
          <w:lang w:val="en-GB"/>
        </w:rPr>
        <w:t> </w:t>
      </w:r>
    </w:p>
    <w:p w14:paraId="35B75BF3" w14:textId="77777777" w:rsidR="00DD7DA7" w:rsidRPr="00760B1E" w:rsidRDefault="00DD7DA7" w:rsidP="00DD7DA7">
      <w:pPr>
        <w:spacing w:after="0"/>
        <w:rPr>
          <w:rFonts w:ascii="Arial" w:hAnsi="Arial" w:cs="Arial"/>
          <w:lang w:val="en-GB"/>
        </w:rPr>
      </w:pPr>
      <w:r w:rsidRPr="00760B1E">
        <w:rPr>
          <w:rFonts w:ascii="Arial" w:hAnsi="Arial" w:cs="Arial"/>
        </w:rPr>
        <w:t>d. bribery within the meaning of section 1,2 or 6 of the Bribery Act 2010; or section 113 of the Representation of the People</w:t>
      </w:r>
      <w:r w:rsidRPr="00760B1E">
        <w:rPr>
          <w:rFonts w:ascii="Arial" w:hAnsi="Arial" w:cs="Arial"/>
          <w:lang w:val="en-GB"/>
        </w:rPr>
        <w:t xml:space="preserve"> </w:t>
      </w:r>
      <w:r w:rsidRPr="00760B1E">
        <w:rPr>
          <w:rFonts w:ascii="Arial" w:hAnsi="Arial" w:cs="Arial"/>
        </w:rPr>
        <w:t xml:space="preserve">Act </w:t>
      </w:r>
      <w:proofErr w:type="gramStart"/>
      <w:r w:rsidRPr="00760B1E">
        <w:rPr>
          <w:rFonts w:ascii="Arial" w:hAnsi="Arial" w:cs="Arial"/>
        </w:rPr>
        <w:t>1983;</w:t>
      </w:r>
      <w:proofErr w:type="gramEnd"/>
      <w:r w:rsidRPr="00760B1E">
        <w:rPr>
          <w:rFonts w:ascii="Arial" w:hAnsi="Arial" w:cs="Arial"/>
          <w:lang w:val="en-GB"/>
        </w:rPr>
        <w:t> </w:t>
      </w:r>
    </w:p>
    <w:p w14:paraId="564F3E5C" w14:textId="77777777" w:rsidR="00DD7DA7" w:rsidRPr="00760B1E" w:rsidRDefault="00DD7DA7" w:rsidP="00DD7DA7">
      <w:pPr>
        <w:spacing w:after="0"/>
        <w:rPr>
          <w:rFonts w:ascii="Arial" w:hAnsi="Arial" w:cs="Arial"/>
          <w:lang w:val="en-GB"/>
        </w:rPr>
      </w:pPr>
      <w:r w:rsidRPr="00760B1E">
        <w:rPr>
          <w:rFonts w:ascii="Arial" w:hAnsi="Arial" w:cs="Arial"/>
        </w:rPr>
        <w:t>e. any of the following offences, where the offence relates to fraud affecting the European Communities financial interests as defined by Article 1 of the Convention on the protection of the financial interests of the European Communities:</w:t>
      </w:r>
      <w:r w:rsidRPr="00760B1E">
        <w:rPr>
          <w:rFonts w:ascii="Arial" w:hAnsi="Arial" w:cs="Arial"/>
          <w:lang w:val="en-GB"/>
        </w:rPr>
        <w:t> </w:t>
      </w:r>
    </w:p>
    <w:p w14:paraId="39183B65" w14:textId="77777777" w:rsidR="00DD7DA7" w:rsidRPr="00760B1E" w:rsidRDefault="00DD7DA7" w:rsidP="00DD7DA7">
      <w:pPr>
        <w:spacing w:after="0"/>
        <w:rPr>
          <w:rFonts w:ascii="Arial" w:hAnsi="Arial" w:cs="Arial"/>
          <w:lang w:val="en-GB"/>
        </w:rPr>
      </w:pPr>
      <w:r w:rsidRPr="00760B1E">
        <w:rPr>
          <w:rFonts w:ascii="Arial" w:hAnsi="Arial" w:cs="Arial"/>
        </w:rPr>
        <w:t xml:space="preserve">(1) the common law offence of cheating the </w:t>
      </w:r>
      <w:proofErr w:type="gramStart"/>
      <w:r w:rsidRPr="00760B1E">
        <w:rPr>
          <w:rFonts w:ascii="Arial" w:hAnsi="Arial" w:cs="Arial"/>
        </w:rPr>
        <w:t>Revenue;</w:t>
      </w:r>
      <w:proofErr w:type="gramEnd"/>
      <w:r w:rsidRPr="00760B1E">
        <w:rPr>
          <w:rFonts w:ascii="Arial" w:hAnsi="Arial" w:cs="Arial"/>
          <w:lang w:val="en-GB"/>
        </w:rPr>
        <w:t> </w:t>
      </w:r>
    </w:p>
    <w:p w14:paraId="71AB61B6" w14:textId="77777777" w:rsidR="00DD7DA7" w:rsidRPr="00760B1E" w:rsidRDefault="00DD7DA7" w:rsidP="00DD7DA7">
      <w:pPr>
        <w:spacing w:after="0"/>
        <w:rPr>
          <w:rFonts w:ascii="Arial" w:hAnsi="Arial" w:cs="Arial"/>
          <w:lang w:val="en-GB"/>
        </w:rPr>
      </w:pPr>
      <w:r w:rsidRPr="00760B1E">
        <w:rPr>
          <w:rFonts w:ascii="Arial" w:hAnsi="Arial" w:cs="Arial"/>
        </w:rPr>
        <w:t xml:space="preserve">(2) the common law offence of conspiracy to </w:t>
      </w:r>
      <w:proofErr w:type="gramStart"/>
      <w:r w:rsidRPr="00760B1E">
        <w:rPr>
          <w:rFonts w:ascii="Arial" w:hAnsi="Arial" w:cs="Arial"/>
        </w:rPr>
        <w:t>defraud;</w:t>
      </w:r>
      <w:proofErr w:type="gramEnd"/>
      <w:r w:rsidRPr="00760B1E">
        <w:rPr>
          <w:rFonts w:ascii="Arial" w:hAnsi="Arial" w:cs="Arial"/>
          <w:lang w:val="en-GB"/>
        </w:rPr>
        <w:t> </w:t>
      </w:r>
    </w:p>
    <w:p w14:paraId="56D08305" w14:textId="77777777" w:rsidR="00DD7DA7" w:rsidRPr="00760B1E" w:rsidRDefault="00DD7DA7" w:rsidP="00DD7DA7">
      <w:pPr>
        <w:spacing w:after="0"/>
        <w:rPr>
          <w:rFonts w:ascii="Arial" w:hAnsi="Arial" w:cs="Arial"/>
          <w:lang w:val="en-GB"/>
        </w:rPr>
      </w:pPr>
      <w:r w:rsidRPr="00760B1E">
        <w:rPr>
          <w:rFonts w:ascii="Arial" w:hAnsi="Arial" w:cs="Arial"/>
        </w:rPr>
        <w:t xml:space="preserve">(3) fraud or theft within the meaning of the Theft Act 1968, the Theft Act (Northern Ireland) 1969, the Theft Act 1978 or the Theft (Northern Ireland) Order </w:t>
      </w:r>
      <w:proofErr w:type="gramStart"/>
      <w:r w:rsidRPr="00760B1E">
        <w:rPr>
          <w:rFonts w:ascii="Arial" w:hAnsi="Arial" w:cs="Arial"/>
        </w:rPr>
        <w:t>1978;</w:t>
      </w:r>
      <w:proofErr w:type="gramEnd"/>
      <w:r w:rsidRPr="00760B1E">
        <w:rPr>
          <w:rFonts w:ascii="Arial" w:hAnsi="Arial" w:cs="Arial"/>
          <w:lang w:val="en-GB"/>
        </w:rPr>
        <w:t> </w:t>
      </w:r>
    </w:p>
    <w:p w14:paraId="183F330E" w14:textId="77777777" w:rsidR="00DD7DA7" w:rsidRPr="00760B1E" w:rsidRDefault="00DD7DA7" w:rsidP="00DD7DA7">
      <w:pPr>
        <w:spacing w:after="0"/>
        <w:rPr>
          <w:rFonts w:ascii="Arial" w:hAnsi="Arial" w:cs="Arial"/>
          <w:lang w:val="en-GB"/>
        </w:rPr>
      </w:pPr>
      <w:r w:rsidRPr="00760B1E">
        <w:rPr>
          <w:rFonts w:ascii="Arial" w:hAnsi="Arial" w:cs="Arial"/>
        </w:rPr>
        <w:t xml:space="preserve">(4) fraudulent trading within the meaning of section 458 of the Companies Act 1985, Article 451 of the Companies (Northern Ireland) Order 1986 or section 933 of the Companies Act </w:t>
      </w:r>
      <w:proofErr w:type="gramStart"/>
      <w:r w:rsidRPr="00760B1E">
        <w:rPr>
          <w:rFonts w:ascii="Arial" w:hAnsi="Arial" w:cs="Arial"/>
        </w:rPr>
        <w:t>2006;</w:t>
      </w:r>
      <w:proofErr w:type="gramEnd"/>
      <w:r w:rsidRPr="00760B1E">
        <w:rPr>
          <w:rFonts w:ascii="Arial" w:hAnsi="Arial" w:cs="Arial"/>
          <w:lang w:val="en-GB"/>
        </w:rPr>
        <w:t> </w:t>
      </w:r>
    </w:p>
    <w:p w14:paraId="4B966A90" w14:textId="77777777" w:rsidR="00DD7DA7" w:rsidRPr="00760B1E" w:rsidRDefault="00DD7DA7" w:rsidP="00DD7DA7">
      <w:pPr>
        <w:spacing w:after="0"/>
        <w:rPr>
          <w:rFonts w:ascii="Arial" w:hAnsi="Arial" w:cs="Arial"/>
          <w:lang w:val="en-GB"/>
        </w:rPr>
      </w:pPr>
      <w:r w:rsidRPr="00760B1E">
        <w:rPr>
          <w:rFonts w:ascii="Arial" w:hAnsi="Arial" w:cs="Arial"/>
        </w:rPr>
        <w:t xml:space="preserve">(5) fraudulent evasion within the meaning of section 170 of the Customs and Excise Management Act 1979 or section 72 of the Value Added Tax Act </w:t>
      </w:r>
      <w:proofErr w:type="gramStart"/>
      <w:r w:rsidRPr="00760B1E">
        <w:rPr>
          <w:rFonts w:ascii="Arial" w:hAnsi="Arial" w:cs="Arial"/>
        </w:rPr>
        <w:t>1994;</w:t>
      </w:r>
      <w:proofErr w:type="gramEnd"/>
      <w:r w:rsidRPr="00760B1E">
        <w:rPr>
          <w:rFonts w:ascii="Arial" w:hAnsi="Arial" w:cs="Arial"/>
          <w:lang w:val="en-GB"/>
        </w:rPr>
        <w:t> </w:t>
      </w:r>
    </w:p>
    <w:p w14:paraId="64830548" w14:textId="77777777" w:rsidR="00DD7DA7" w:rsidRPr="00760B1E" w:rsidRDefault="00DD7DA7" w:rsidP="00DD7DA7">
      <w:pPr>
        <w:spacing w:after="0"/>
        <w:rPr>
          <w:rFonts w:ascii="Arial" w:hAnsi="Arial" w:cs="Arial"/>
          <w:lang w:val="en-GB"/>
        </w:rPr>
      </w:pPr>
      <w:r w:rsidRPr="00760B1E">
        <w:rPr>
          <w:rFonts w:ascii="Arial" w:hAnsi="Arial" w:cs="Arial"/>
        </w:rPr>
        <w:t xml:space="preserve">(6) an offence in connection with taxation in the European Union within the meaning of section 71 of the Criminal Justice Act </w:t>
      </w:r>
      <w:proofErr w:type="gramStart"/>
      <w:r w:rsidRPr="00760B1E">
        <w:rPr>
          <w:rFonts w:ascii="Arial" w:hAnsi="Arial" w:cs="Arial"/>
        </w:rPr>
        <w:t>1993;</w:t>
      </w:r>
      <w:proofErr w:type="gramEnd"/>
      <w:r w:rsidRPr="00760B1E">
        <w:rPr>
          <w:rFonts w:ascii="Arial" w:hAnsi="Arial" w:cs="Arial"/>
          <w:lang w:val="en-GB"/>
        </w:rPr>
        <w:t> </w:t>
      </w:r>
    </w:p>
    <w:p w14:paraId="116E7560" w14:textId="77777777" w:rsidR="00DD7DA7" w:rsidRPr="00760B1E" w:rsidRDefault="00DD7DA7" w:rsidP="00DD7DA7">
      <w:pPr>
        <w:spacing w:after="0"/>
        <w:rPr>
          <w:rFonts w:ascii="Arial" w:hAnsi="Arial" w:cs="Arial"/>
          <w:lang w:val="en-GB"/>
        </w:rPr>
      </w:pPr>
      <w:r w:rsidRPr="00760B1E">
        <w:rPr>
          <w:rFonts w:ascii="Arial" w:hAnsi="Arial" w:cs="Arial"/>
        </w:rPr>
        <w:t xml:space="preserve">(7) destroying, defacing or concealing of documents or procuring the extension of a valuable security within the meaning of section 20 of the Theft Act 1968 or section 19 of the Theft Act (Northern Ireland) </w:t>
      </w:r>
      <w:proofErr w:type="gramStart"/>
      <w:r w:rsidRPr="00760B1E">
        <w:rPr>
          <w:rFonts w:ascii="Arial" w:hAnsi="Arial" w:cs="Arial"/>
        </w:rPr>
        <w:t>1969;</w:t>
      </w:r>
      <w:proofErr w:type="gramEnd"/>
      <w:r w:rsidRPr="00760B1E">
        <w:rPr>
          <w:rFonts w:ascii="Arial" w:hAnsi="Arial" w:cs="Arial"/>
          <w:lang w:val="en-GB"/>
        </w:rPr>
        <w:t> </w:t>
      </w:r>
    </w:p>
    <w:p w14:paraId="55998BA9" w14:textId="77777777" w:rsidR="00DD7DA7" w:rsidRPr="00760B1E" w:rsidRDefault="00DD7DA7" w:rsidP="00DD7DA7">
      <w:pPr>
        <w:spacing w:after="0"/>
        <w:rPr>
          <w:rFonts w:ascii="Arial" w:hAnsi="Arial" w:cs="Arial"/>
          <w:lang w:val="en-GB"/>
        </w:rPr>
      </w:pPr>
      <w:r w:rsidRPr="00760B1E">
        <w:rPr>
          <w:rFonts w:ascii="Arial" w:hAnsi="Arial" w:cs="Arial"/>
        </w:rPr>
        <w:t>(8) fraud within the meaning of section 2,3 or 4 of the Fraud Act 2006; or</w:t>
      </w:r>
      <w:r w:rsidRPr="00760B1E">
        <w:rPr>
          <w:rFonts w:ascii="Arial" w:hAnsi="Arial" w:cs="Arial"/>
          <w:lang w:val="en-GB"/>
        </w:rPr>
        <w:t> </w:t>
      </w:r>
    </w:p>
    <w:p w14:paraId="7E8FBD8A" w14:textId="77777777" w:rsidR="00DD7DA7" w:rsidRPr="00760B1E" w:rsidRDefault="00DD7DA7" w:rsidP="00DD7DA7">
      <w:pPr>
        <w:spacing w:after="0"/>
        <w:rPr>
          <w:rFonts w:ascii="Arial" w:hAnsi="Arial" w:cs="Arial"/>
          <w:lang w:val="en-GB"/>
        </w:rPr>
      </w:pPr>
      <w:r w:rsidRPr="00760B1E">
        <w:rPr>
          <w:rFonts w:ascii="Arial" w:hAnsi="Arial" w:cs="Arial"/>
        </w:rPr>
        <w:t xml:space="preserve">(9) the possession of articles for use in frauds within the meaning of section 6 of the Fraud Act 2006, or making, adapting, supplying or offering to supply articles for use in frauds within the meaning of section 7 of that </w:t>
      </w:r>
      <w:proofErr w:type="gramStart"/>
      <w:r w:rsidRPr="00760B1E">
        <w:rPr>
          <w:rFonts w:ascii="Arial" w:hAnsi="Arial" w:cs="Arial"/>
        </w:rPr>
        <w:t>Act;</w:t>
      </w:r>
      <w:proofErr w:type="gramEnd"/>
      <w:r w:rsidRPr="00760B1E">
        <w:rPr>
          <w:rFonts w:ascii="Arial" w:hAnsi="Arial" w:cs="Arial"/>
          <w:lang w:val="en-GB"/>
        </w:rPr>
        <w:t> </w:t>
      </w:r>
    </w:p>
    <w:p w14:paraId="6B674D98" w14:textId="77777777" w:rsidR="00DD7DA7" w:rsidRPr="00760B1E" w:rsidRDefault="00DD7DA7" w:rsidP="00DD7DA7">
      <w:pPr>
        <w:spacing w:after="0"/>
        <w:rPr>
          <w:rFonts w:ascii="Arial" w:hAnsi="Arial" w:cs="Arial"/>
          <w:lang w:val="en-GB"/>
        </w:rPr>
      </w:pPr>
      <w:r w:rsidRPr="00760B1E">
        <w:rPr>
          <w:rFonts w:ascii="Arial" w:hAnsi="Arial" w:cs="Arial"/>
        </w:rPr>
        <w:t>f. any offence listed:</w:t>
      </w:r>
      <w:r w:rsidRPr="00760B1E">
        <w:rPr>
          <w:rFonts w:ascii="Arial" w:hAnsi="Arial" w:cs="Arial"/>
          <w:lang w:val="en-GB"/>
        </w:rPr>
        <w:t> </w:t>
      </w:r>
    </w:p>
    <w:p w14:paraId="7518A0CC" w14:textId="77777777" w:rsidR="00DD7DA7" w:rsidRPr="00760B1E" w:rsidRDefault="00DD7DA7" w:rsidP="00DD7DA7">
      <w:pPr>
        <w:spacing w:after="0"/>
        <w:rPr>
          <w:rFonts w:ascii="Arial" w:hAnsi="Arial" w:cs="Arial"/>
          <w:lang w:val="en-GB"/>
        </w:rPr>
      </w:pPr>
      <w:r w:rsidRPr="00760B1E">
        <w:rPr>
          <w:rFonts w:ascii="Arial" w:hAnsi="Arial" w:cs="Arial"/>
        </w:rPr>
        <w:t>(1) in section 41 of the Counter Terrorism Act 2008; or</w:t>
      </w:r>
      <w:r w:rsidRPr="00760B1E">
        <w:rPr>
          <w:rFonts w:ascii="Arial" w:hAnsi="Arial" w:cs="Arial"/>
          <w:lang w:val="en-GB"/>
        </w:rPr>
        <w:t> </w:t>
      </w:r>
    </w:p>
    <w:p w14:paraId="4CDDB78E" w14:textId="77777777" w:rsidR="00DD7DA7" w:rsidRPr="00760B1E" w:rsidRDefault="00DD7DA7" w:rsidP="00DD7DA7">
      <w:pPr>
        <w:spacing w:after="0"/>
        <w:rPr>
          <w:rFonts w:ascii="Arial" w:hAnsi="Arial" w:cs="Arial"/>
          <w:lang w:val="en-GB"/>
        </w:rPr>
      </w:pPr>
      <w:r w:rsidRPr="00760B1E">
        <w:rPr>
          <w:rFonts w:ascii="Arial" w:hAnsi="Arial" w:cs="Arial"/>
        </w:rPr>
        <w:t xml:space="preserve">(2) in Schedule 2 to that Act where the court has determined that there is a terrorist </w:t>
      </w:r>
      <w:proofErr w:type="gramStart"/>
      <w:r w:rsidRPr="00760B1E">
        <w:rPr>
          <w:rFonts w:ascii="Arial" w:hAnsi="Arial" w:cs="Arial"/>
        </w:rPr>
        <w:t>connection;</w:t>
      </w:r>
      <w:proofErr w:type="gramEnd"/>
      <w:r w:rsidRPr="00760B1E">
        <w:rPr>
          <w:rFonts w:ascii="Arial" w:hAnsi="Arial" w:cs="Arial"/>
          <w:lang w:val="en-GB"/>
        </w:rPr>
        <w:t> </w:t>
      </w:r>
    </w:p>
    <w:p w14:paraId="70D7AFC1" w14:textId="77777777" w:rsidR="00DD7DA7" w:rsidRPr="00760B1E" w:rsidRDefault="00DD7DA7" w:rsidP="00DD7DA7">
      <w:pPr>
        <w:spacing w:after="0"/>
        <w:rPr>
          <w:rFonts w:ascii="Arial" w:hAnsi="Arial" w:cs="Arial"/>
          <w:lang w:val="en-GB"/>
        </w:rPr>
      </w:pPr>
      <w:r w:rsidRPr="00760B1E">
        <w:rPr>
          <w:rFonts w:ascii="Arial" w:hAnsi="Arial" w:cs="Arial"/>
        </w:rPr>
        <w:t xml:space="preserve">g. any offence under sections 44 to 46 of the Serious Crime Act 2007 which relates to an offence covered by (f) </w:t>
      </w:r>
      <w:proofErr w:type="gramStart"/>
      <w:r w:rsidRPr="00760B1E">
        <w:rPr>
          <w:rFonts w:ascii="Arial" w:hAnsi="Arial" w:cs="Arial"/>
        </w:rPr>
        <w:t>above;</w:t>
      </w:r>
      <w:proofErr w:type="gramEnd"/>
      <w:r w:rsidRPr="00760B1E">
        <w:rPr>
          <w:rFonts w:ascii="Arial" w:hAnsi="Arial" w:cs="Arial"/>
          <w:lang w:val="en-GB"/>
        </w:rPr>
        <w:t> </w:t>
      </w:r>
    </w:p>
    <w:p w14:paraId="1D7E71E8" w14:textId="77777777" w:rsidR="00DD7DA7" w:rsidRPr="00760B1E" w:rsidRDefault="00DD7DA7" w:rsidP="00DD7DA7">
      <w:pPr>
        <w:spacing w:after="0"/>
        <w:rPr>
          <w:rFonts w:ascii="Arial" w:hAnsi="Arial" w:cs="Arial"/>
          <w:lang w:val="en-GB"/>
        </w:rPr>
      </w:pPr>
      <w:r w:rsidRPr="00760B1E">
        <w:rPr>
          <w:rFonts w:ascii="Arial" w:hAnsi="Arial" w:cs="Arial"/>
        </w:rPr>
        <w:t xml:space="preserve">h. money laundering within the meaning of section 340(11) and 415 of the Proceeds of Crime Act </w:t>
      </w:r>
      <w:proofErr w:type="gramStart"/>
      <w:r w:rsidRPr="00760B1E">
        <w:rPr>
          <w:rFonts w:ascii="Arial" w:hAnsi="Arial" w:cs="Arial"/>
        </w:rPr>
        <w:t>2002;</w:t>
      </w:r>
      <w:proofErr w:type="gramEnd"/>
      <w:r w:rsidRPr="00760B1E">
        <w:rPr>
          <w:rFonts w:ascii="Arial" w:hAnsi="Arial" w:cs="Arial"/>
          <w:lang w:val="en-GB"/>
        </w:rPr>
        <w:t> </w:t>
      </w:r>
    </w:p>
    <w:p w14:paraId="16E48F40" w14:textId="77777777" w:rsidR="00DD7DA7" w:rsidRPr="00760B1E" w:rsidRDefault="00DD7DA7" w:rsidP="00DD7DA7">
      <w:pPr>
        <w:spacing w:after="0"/>
        <w:rPr>
          <w:rFonts w:ascii="Arial" w:hAnsi="Arial" w:cs="Arial"/>
          <w:lang w:val="en-GB"/>
        </w:rPr>
      </w:pPr>
      <w:r w:rsidRPr="00760B1E">
        <w:rPr>
          <w:rFonts w:ascii="Arial" w:hAnsi="Arial" w:cs="Arial"/>
        </w:rPr>
        <w:t xml:space="preserve">i. an offence in connection with the proceeds of criminal conduct within the meaning of section 93A, 93B, or 93C of the Criminal Justice Act 1988 or article 45, 46 or 47 of the Proceeds of Crime (Northern Ireland) Order </w:t>
      </w:r>
      <w:proofErr w:type="gramStart"/>
      <w:r w:rsidRPr="00760B1E">
        <w:rPr>
          <w:rFonts w:ascii="Arial" w:hAnsi="Arial" w:cs="Arial"/>
        </w:rPr>
        <w:t>1996;</w:t>
      </w:r>
      <w:proofErr w:type="gramEnd"/>
      <w:r w:rsidRPr="00760B1E">
        <w:rPr>
          <w:rFonts w:ascii="Arial" w:hAnsi="Arial" w:cs="Arial"/>
          <w:lang w:val="en-GB"/>
        </w:rPr>
        <w:t> </w:t>
      </w:r>
    </w:p>
    <w:p w14:paraId="5958460B" w14:textId="77777777" w:rsidR="00DD7DA7" w:rsidRPr="00760B1E" w:rsidRDefault="00DD7DA7" w:rsidP="00DD7DA7">
      <w:pPr>
        <w:spacing w:after="0"/>
        <w:rPr>
          <w:rFonts w:ascii="Arial" w:hAnsi="Arial" w:cs="Arial"/>
          <w:lang w:val="en-GB"/>
        </w:rPr>
      </w:pPr>
      <w:r w:rsidRPr="00760B1E">
        <w:rPr>
          <w:rFonts w:ascii="Arial" w:hAnsi="Arial" w:cs="Arial"/>
        </w:rPr>
        <w:t xml:space="preserve">j. an offence under section 4 of the Asylum and Immigration (Treatment of Claimants </w:t>
      </w:r>
      <w:proofErr w:type="spellStart"/>
      <w:r w:rsidRPr="00760B1E">
        <w:rPr>
          <w:rFonts w:ascii="Arial" w:hAnsi="Arial" w:cs="Arial"/>
        </w:rPr>
        <w:t>etc</w:t>
      </w:r>
      <w:proofErr w:type="spellEnd"/>
      <w:r w:rsidRPr="00760B1E">
        <w:rPr>
          <w:rFonts w:ascii="Arial" w:hAnsi="Arial" w:cs="Arial"/>
        </w:rPr>
        <w:t xml:space="preserve">) Act </w:t>
      </w:r>
      <w:proofErr w:type="gramStart"/>
      <w:r w:rsidRPr="00760B1E">
        <w:rPr>
          <w:rFonts w:ascii="Arial" w:hAnsi="Arial" w:cs="Arial"/>
        </w:rPr>
        <w:t>2004;</w:t>
      </w:r>
      <w:proofErr w:type="gramEnd"/>
      <w:r w:rsidRPr="00760B1E">
        <w:rPr>
          <w:rFonts w:ascii="Arial" w:hAnsi="Arial" w:cs="Arial"/>
          <w:lang w:val="en-GB"/>
        </w:rPr>
        <w:t> </w:t>
      </w:r>
    </w:p>
    <w:p w14:paraId="2A83EBE3" w14:textId="77777777" w:rsidR="00DD7DA7" w:rsidRPr="00760B1E" w:rsidRDefault="00DD7DA7" w:rsidP="00DD7DA7">
      <w:pPr>
        <w:spacing w:after="0"/>
        <w:rPr>
          <w:rFonts w:ascii="Arial" w:hAnsi="Arial" w:cs="Arial"/>
          <w:lang w:val="en-GB"/>
        </w:rPr>
      </w:pPr>
      <w:r w:rsidRPr="00760B1E">
        <w:rPr>
          <w:rFonts w:ascii="Arial" w:hAnsi="Arial" w:cs="Arial"/>
        </w:rPr>
        <w:t xml:space="preserve">k. an offence under section 59A of the Sexual Offences Act </w:t>
      </w:r>
      <w:proofErr w:type="gramStart"/>
      <w:r w:rsidRPr="00760B1E">
        <w:rPr>
          <w:rFonts w:ascii="Arial" w:hAnsi="Arial" w:cs="Arial"/>
        </w:rPr>
        <w:t>2003;</w:t>
      </w:r>
      <w:proofErr w:type="gramEnd"/>
      <w:r w:rsidRPr="00760B1E">
        <w:rPr>
          <w:rFonts w:ascii="Arial" w:hAnsi="Arial" w:cs="Arial"/>
          <w:lang w:val="en-GB"/>
        </w:rPr>
        <w:t> </w:t>
      </w:r>
    </w:p>
    <w:p w14:paraId="21FD3FC7" w14:textId="77777777" w:rsidR="00DD7DA7" w:rsidRPr="00760B1E" w:rsidRDefault="00DD7DA7" w:rsidP="00DD7DA7">
      <w:pPr>
        <w:spacing w:after="0"/>
        <w:rPr>
          <w:rFonts w:ascii="Arial" w:hAnsi="Arial" w:cs="Arial"/>
          <w:lang w:val="en-GB"/>
        </w:rPr>
      </w:pPr>
      <w:r w:rsidRPr="00760B1E">
        <w:rPr>
          <w:rFonts w:ascii="Arial" w:hAnsi="Arial" w:cs="Arial"/>
        </w:rPr>
        <w:t xml:space="preserve">l. an offence under section 71 of the Coroners and Justice Act </w:t>
      </w:r>
      <w:proofErr w:type="gramStart"/>
      <w:r w:rsidRPr="00760B1E">
        <w:rPr>
          <w:rFonts w:ascii="Arial" w:hAnsi="Arial" w:cs="Arial"/>
        </w:rPr>
        <w:t>2009;</w:t>
      </w:r>
      <w:proofErr w:type="gramEnd"/>
      <w:r w:rsidRPr="00760B1E">
        <w:rPr>
          <w:rFonts w:ascii="Arial" w:hAnsi="Arial" w:cs="Arial"/>
          <w:lang w:val="en-GB"/>
        </w:rPr>
        <w:t> </w:t>
      </w:r>
    </w:p>
    <w:p w14:paraId="0B8486BE" w14:textId="77777777" w:rsidR="00DD7DA7" w:rsidRPr="00760B1E" w:rsidRDefault="00DD7DA7" w:rsidP="00DD7DA7">
      <w:pPr>
        <w:spacing w:after="0"/>
        <w:rPr>
          <w:rFonts w:ascii="Arial" w:hAnsi="Arial" w:cs="Arial"/>
          <w:lang w:val="en-GB"/>
        </w:rPr>
      </w:pPr>
      <w:r w:rsidRPr="00760B1E">
        <w:rPr>
          <w:rFonts w:ascii="Arial" w:hAnsi="Arial" w:cs="Arial"/>
        </w:rPr>
        <w:t>m. an offence in connection with the proceeds of drug trafficking within the meaning of section 49, 50 or 51 of the Drug Trafficking Act 1994; or</w:t>
      </w:r>
      <w:r w:rsidRPr="00760B1E">
        <w:rPr>
          <w:rFonts w:ascii="Arial" w:hAnsi="Arial" w:cs="Arial"/>
          <w:lang w:val="en-GB"/>
        </w:rPr>
        <w:t> </w:t>
      </w:r>
    </w:p>
    <w:p w14:paraId="7631EB81" w14:textId="77777777" w:rsidR="00DD7DA7" w:rsidRPr="00760B1E" w:rsidRDefault="00DD7DA7" w:rsidP="00DD7DA7">
      <w:pPr>
        <w:spacing w:after="0"/>
        <w:rPr>
          <w:rFonts w:ascii="Arial" w:hAnsi="Arial" w:cs="Arial"/>
          <w:lang w:val="en-GB"/>
        </w:rPr>
      </w:pPr>
      <w:r w:rsidRPr="00760B1E">
        <w:rPr>
          <w:rFonts w:ascii="Arial" w:hAnsi="Arial" w:cs="Arial"/>
        </w:rPr>
        <w:t xml:space="preserve">n. an offence under section 2 or 4 of the Modern Slavery Act </w:t>
      </w:r>
      <w:proofErr w:type="gramStart"/>
      <w:r w:rsidRPr="00760B1E">
        <w:rPr>
          <w:rFonts w:ascii="Arial" w:hAnsi="Arial" w:cs="Arial"/>
        </w:rPr>
        <w:t>2015;</w:t>
      </w:r>
      <w:proofErr w:type="gramEnd"/>
      <w:r w:rsidRPr="00760B1E">
        <w:rPr>
          <w:rFonts w:ascii="Arial" w:hAnsi="Arial" w:cs="Arial"/>
          <w:lang w:val="en-GB"/>
        </w:rPr>
        <w:t> </w:t>
      </w:r>
    </w:p>
    <w:p w14:paraId="7424B4D0" w14:textId="77777777" w:rsidR="00DD7DA7" w:rsidRPr="00760B1E" w:rsidRDefault="00DD7DA7" w:rsidP="00DD7DA7">
      <w:pPr>
        <w:spacing w:after="0"/>
        <w:rPr>
          <w:rFonts w:ascii="Arial" w:hAnsi="Arial" w:cs="Arial"/>
          <w:lang w:val="en-GB"/>
        </w:rPr>
      </w:pPr>
      <w:r w:rsidRPr="00760B1E">
        <w:rPr>
          <w:rFonts w:ascii="Arial" w:hAnsi="Arial" w:cs="Arial"/>
        </w:rPr>
        <w:t>o. any other offence within the meaning of Article 57(1) of Public Contracts Directive –</w:t>
      </w:r>
      <w:r w:rsidRPr="00760B1E">
        <w:rPr>
          <w:rFonts w:ascii="Arial" w:hAnsi="Arial" w:cs="Arial"/>
          <w:lang w:val="en-GB"/>
        </w:rPr>
        <w:t> </w:t>
      </w:r>
    </w:p>
    <w:p w14:paraId="3F3980A1" w14:textId="77777777" w:rsidR="00DD7DA7" w:rsidRPr="00760B1E" w:rsidRDefault="00DD7DA7" w:rsidP="00DD7DA7">
      <w:pPr>
        <w:spacing w:after="0"/>
        <w:rPr>
          <w:rFonts w:ascii="Arial" w:hAnsi="Arial" w:cs="Arial"/>
          <w:lang w:val="en-GB"/>
        </w:rPr>
      </w:pPr>
      <w:r w:rsidRPr="00760B1E">
        <w:rPr>
          <w:rFonts w:ascii="Arial" w:hAnsi="Arial" w:cs="Arial"/>
        </w:rPr>
        <w:lastRenderedPageBreak/>
        <w:t>(1) as defined by the law of any jurisdiction outside England and Wales and Northern Ireland: or</w:t>
      </w:r>
      <w:r w:rsidRPr="00760B1E">
        <w:rPr>
          <w:rFonts w:ascii="Arial" w:hAnsi="Arial" w:cs="Arial"/>
          <w:lang w:val="en-GB"/>
        </w:rPr>
        <w:t> </w:t>
      </w:r>
    </w:p>
    <w:p w14:paraId="1C087E14" w14:textId="77777777" w:rsidR="00DD7DA7" w:rsidRPr="00760B1E" w:rsidRDefault="00DD7DA7" w:rsidP="00DD7DA7">
      <w:pPr>
        <w:spacing w:after="0"/>
        <w:rPr>
          <w:rFonts w:ascii="Arial" w:hAnsi="Arial" w:cs="Arial"/>
          <w:lang w:val="en-GB"/>
        </w:rPr>
      </w:pPr>
      <w:r w:rsidRPr="00760B1E">
        <w:rPr>
          <w:rFonts w:ascii="Arial" w:hAnsi="Arial" w:cs="Arial"/>
        </w:rPr>
        <w:t xml:space="preserve">(2) created in the law of England and Wales or Northern Ireland after the day on which these Regulations were </w:t>
      </w:r>
      <w:proofErr w:type="gramStart"/>
      <w:r w:rsidRPr="00760B1E">
        <w:rPr>
          <w:rFonts w:ascii="Arial" w:hAnsi="Arial" w:cs="Arial"/>
        </w:rPr>
        <w:t>made;</w:t>
      </w:r>
      <w:proofErr w:type="gramEnd"/>
      <w:r w:rsidRPr="00760B1E">
        <w:rPr>
          <w:rFonts w:ascii="Arial" w:hAnsi="Arial" w:cs="Arial"/>
          <w:lang w:val="en-GB"/>
        </w:rPr>
        <w:t> </w:t>
      </w:r>
    </w:p>
    <w:p w14:paraId="0CD973BA" w14:textId="77777777" w:rsidR="00DD7DA7" w:rsidRPr="00760B1E" w:rsidRDefault="00DD7DA7" w:rsidP="00DD7DA7">
      <w:pPr>
        <w:spacing w:after="0"/>
        <w:rPr>
          <w:rFonts w:ascii="Arial" w:hAnsi="Arial" w:cs="Arial"/>
          <w:lang w:val="en-GB"/>
        </w:rPr>
      </w:pPr>
      <w:r w:rsidRPr="00760B1E">
        <w:rPr>
          <w:rFonts w:ascii="Arial" w:hAnsi="Arial" w:cs="Arial"/>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r w:rsidRPr="00760B1E">
        <w:rPr>
          <w:rFonts w:ascii="Arial" w:hAnsi="Arial" w:cs="Arial"/>
          <w:lang w:val="en-GB"/>
        </w:rPr>
        <w:t> </w:t>
      </w:r>
    </w:p>
    <w:p w14:paraId="0D394B5D" w14:textId="77777777" w:rsidR="00DD7DA7" w:rsidRPr="00760B1E" w:rsidRDefault="00DD7DA7" w:rsidP="00DD7DA7">
      <w:pPr>
        <w:spacing w:after="0"/>
        <w:rPr>
          <w:rFonts w:ascii="Arial" w:hAnsi="Arial" w:cs="Arial"/>
          <w:lang w:val="en-GB"/>
        </w:rPr>
      </w:pPr>
      <w:r w:rsidRPr="00760B1E">
        <w:rPr>
          <w:rFonts w:ascii="Arial" w:hAnsi="Arial" w:cs="Arial"/>
        </w:rPr>
        <w:t xml:space="preserve">2. </w:t>
      </w:r>
      <w:r w:rsidRPr="00760B1E">
        <w:rPr>
          <w:rFonts w:ascii="Arial" w:hAnsi="Arial" w:cs="Arial"/>
          <w:b/>
          <w:bCs/>
          <w:color w:val="FF0000"/>
        </w:rPr>
        <w:t>[</w:t>
      </w:r>
      <w:r w:rsidRPr="00760B1E">
        <w:rPr>
          <w:rFonts w:ascii="Arial" w:hAnsi="Arial" w:cs="Arial"/>
          <w:b/>
          <w:bCs/>
          <w:i/>
          <w:iCs/>
          <w:color w:val="FF0000"/>
        </w:rPr>
        <w:t xml:space="preserve">Insert potential supplier] </w:t>
      </w:r>
      <w:r w:rsidRPr="00760B1E">
        <w:rPr>
          <w:rFonts w:ascii="Arial" w:hAnsi="Arial" w:cs="Arial"/>
        </w:rPr>
        <w:t>further confirms to the best of our knowledge and belief that within the last 3 years it:</w:t>
      </w:r>
      <w:r w:rsidRPr="00760B1E">
        <w:rPr>
          <w:rFonts w:ascii="Arial" w:hAnsi="Arial" w:cs="Arial"/>
          <w:lang w:val="en-GB"/>
        </w:rPr>
        <w:t> </w:t>
      </w:r>
    </w:p>
    <w:p w14:paraId="6A0CE960" w14:textId="77777777" w:rsidR="00DD7DA7" w:rsidRPr="00760B1E" w:rsidRDefault="00DD7DA7" w:rsidP="00DD7DA7">
      <w:pPr>
        <w:spacing w:after="0"/>
        <w:rPr>
          <w:rFonts w:ascii="Arial" w:hAnsi="Arial" w:cs="Arial"/>
          <w:lang w:val="en-GB"/>
        </w:rPr>
      </w:pPr>
      <w:r w:rsidRPr="00760B1E">
        <w:rPr>
          <w:rFonts w:ascii="Arial" w:hAnsi="Arial" w:cs="Arial"/>
        </w:rPr>
        <w:t xml:space="preserve">a. has fulfilled its obligations relating to the payment of taxes and social security contributions of the country in which it is established or with those of any jurisdictions of the United </w:t>
      </w:r>
      <w:proofErr w:type="gramStart"/>
      <w:r w:rsidRPr="00760B1E">
        <w:rPr>
          <w:rFonts w:ascii="Arial" w:hAnsi="Arial" w:cs="Arial"/>
        </w:rPr>
        <w:t>Kingdom;</w:t>
      </w:r>
      <w:proofErr w:type="gramEnd"/>
      <w:r w:rsidRPr="00760B1E">
        <w:rPr>
          <w:rFonts w:ascii="Arial" w:hAnsi="Arial" w:cs="Arial"/>
          <w:lang w:val="en-GB"/>
        </w:rPr>
        <w:t> </w:t>
      </w:r>
    </w:p>
    <w:p w14:paraId="0C6209BB" w14:textId="77777777" w:rsidR="00DD7DA7" w:rsidRPr="00760B1E" w:rsidRDefault="00DD7DA7" w:rsidP="00DD7DA7">
      <w:pPr>
        <w:spacing w:after="0"/>
        <w:rPr>
          <w:rFonts w:ascii="Arial" w:hAnsi="Arial" w:cs="Arial"/>
          <w:lang w:val="en-GB"/>
        </w:rPr>
      </w:pPr>
      <w:r w:rsidRPr="00760B1E">
        <w:rPr>
          <w:rFonts w:ascii="Arial" w:hAnsi="Arial" w:cs="Arial"/>
        </w:rPr>
        <w:t xml:space="preserve">b. is not bankrupt or is not the subject of insolvency or winding-up proceedings, where its assets are being administered by a liquidator or by the court, where it is in an agreement with creditors, where its business activities are </w:t>
      </w:r>
      <w:proofErr w:type="gramStart"/>
      <w:r w:rsidRPr="00760B1E">
        <w:rPr>
          <w:rFonts w:ascii="Arial" w:hAnsi="Arial" w:cs="Arial"/>
        </w:rPr>
        <w:t>suspended</w:t>
      </w:r>
      <w:proofErr w:type="gramEnd"/>
      <w:r w:rsidRPr="00760B1E">
        <w:rPr>
          <w:rFonts w:ascii="Arial" w:hAnsi="Arial" w:cs="Arial"/>
        </w:rPr>
        <w:t xml:space="preserve"> or it is in any analogous situation arising from a similar procedure under the laws and regulations of any State;</w:t>
      </w:r>
      <w:r w:rsidRPr="00760B1E">
        <w:rPr>
          <w:rFonts w:ascii="Arial" w:hAnsi="Arial" w:cs="Arial"/>
          <w:lang w:val="en-GB"/>
        </w:rPr>
        <w:t> </w:t>
      </w:r>
    </w:p>
    <w:p w14:paraId="281BF618" w14:textId="77777777" w:rsidR="00DD7DA7" w:rsidRPr="00760B1E" w:rsidRDefault="00DD7DA7" w:rsidP="00DD7DA7">
      <w:pPr>
        <w:spacing w:after="0"/>
        <w:rPr>
          <w:rFonts w:ascii="Arial" w:hAnsi="Arial" w:cs="Arial"/>
          <w:lang w:val="en-GB"/>
        </w:rPr>
      </w:pPr>
      <w:r w:rsidRPr="00760B1E">
        <w:rPr>
          <w:rFonts w:ascii="Arial" w:hAnsi="Arial" w:cs="Arial"/>
        </w:rPr>
        <w:t xml:space="preserve">c. has not committed an act of grave professional misconduct, which renders its integrity </w:t>
      </w:r>
      <w:proofErr w:type="gramStart"/>
      <w:r w:rsidRPr="00760B1E">
        <w:rPr>
          <w:rFonts w:ascii="Arial" w:hAnsi="Arial" w:cs="Arial"/>
        </w:rPr>
        <w:t>questionable;</w:t>
      </w:r>
      <w:proofErr w:type="gramEnd"/>
      <w:r w:rsidRPr="00760B1E">
        <w:rPr>
          <w:rFonts w:ascii="Arial" w:hAnsi="Arial" w:cs="Arial"/>
          <w:lang w:val="en-GB"/>
        </w:rPr>
        <w:t> </w:t>
      </w:r>
    </w:p>
    <w:p w14:paraId="53BCC22C" w14:textId="77777777" w:rsidR="00DD7DA7" w:rsidRPr="00760B1E" w:rsidRDefault="00DD7DA7" w:rsidP="00DD7DA7">
      <w:pPr>
        <w:spacing w:after="0"/>
        <w:rPr>
          <w:rFonts w:ascii="Arial" w:hAnsi="Arial" w:cs="Arial"/>
          <w:lang w:val="en-GB"/>
        </w:rPr>
      </w:pPr>
      <w:r w:rsidRPr="00760B1E">
        <w:rPr>
          <w:rFonts w:ascii="Arial" w:hAnsi="Arial" w:cs="Arial"/>
        </w:rPr>
        <w:t xml:space="preserve">d. has not entered into agreements with other suppliers aimed at distorting </w:t>
      </w:r>
      <w:proofErr w:type="gramStart"/>
      <w:r w:rsidRPr="00760B1E">
        <w:rPr>
          <w:rFonts w:ascii="Arial" w:hAnsi="Arial" w:cs="Arial"/>
        </w:rPr>
        <w:t>competition;</w:t>
      </w:r>
      <w:proofErr w:type="gramEnd"/>
      <w:r w:rsidRPr="00760B1E">
        <w:rPr>
          <w:rFonts w:ascii="Arial" w:hAnsi="Arial" w:cs="Arial"/>
          <w:lang w:val="en-GB"/>
        </w:rPr>
        <w:t> </w:t>
      </w:r>
    </w:p>
    <w:p w14:paraId="0B71E875" w14:textId="77777777" w:rsidR="00DD7DA7" w:rsidRPr="00760B1E" w:rsidRDefault="00DD7DA7" w:rsidP="00DD7DA7">
      <w:pPr>
        <w:spacing w:after="0"/>
        <w:rPr>
          <w:rFonts w:ascii="Arial" w:hAnsi="Arial" w:cs="Arial"/>
          <w:lang w:val="en-GB"/>
        </w:rPr>
      </w:pPr>
      <w:r w:rsidRPr="00760B1E">
        <w:rPr>
          <w:rFonts w:ascii="Arial" w:hAnsi="Arial" w:cs="Arial"/>
        </w:rPr>
        <w:t xml:space="preserve">e. Is not subject to a conflict of interest within the meaning of regulation </w:t>
      </w:r>
      <w:proofErr w:type="gramStart"/>
      <w:r w:rsidRPr="00760B1E">
        <w:rPr>
          <w:rFonts w:ascii="Arial" w:hAnsi="Arial" w:cs="Arial"/>
        </w:rPr>
        <w:t>24;</w:t>
      </w:r>
      <w:proofErr w:type="gramEnd"/>
      <w:r w:rsidRPr="00760B1E">
        <w:rPr>
          <w:rFonts w:ascii="Arial" w:hAnsi="Arial" w:cs="Arial"/>
          <w:lang w:val="en-GB"/>
        </w:rPr>
        <w:t> </w:t>
      </w:r>
    </w:p>
    <w:p w14:paraId="2BEF7525" w14:textId="77777777" w:rsidR="00DD7DA7" w:rsidRPr="00760B1E" w:rsidRDefault="00DD7DA7" w:rsidP="00DD7DA7">
      <w:pPr>
        <w:spacing w:after="0"/>
        <w:rPr>
          <w:rFonts w:ascii="Arial" w:hAnsi="Arial" w:cs="Arial"/>
          <w:lang w:val="en-GB"/>
        </w:rPr>
      </w:pPr>
      <w:r w:rsidRPr="00760B1E">
        <w:rPr>
          <w:rFonts w:ascii="Arial" w:hAnsi="Arial" w:cs="Arial"/>
        </w:rPr>
        <w:t xml:space="preserve">f. has not been involved in the preparation of this procurement procedure which would result in distortion of competition which could not be remedied by other, less intrusive, measures other than exclusion from this </w:t>
      </w:r>
      <w:proofErr w:type="gramStart"/>
      <w:r w:rsidRPr="00760B1E">
        <w:rPr>
          <w:rFonts w:ascii="Arial" w:hAnsi="Arial" w:cs="Arial"/>
        </w:rPr>
        <w:t>procedure;</w:t>
      </w:r>
      <w:proofErr w:type="gramEnd"/>
      <w:r w:rsidRPr="00760B1E">
        <w:rPr>
          <w:rFonts w:ascii="Arial" w:hAnsi="Arial" w:cs="Arial"/>
          <w:lang w:val="en-GB"/>
        </w:rPr>
        <w:t> </w:t>
      </w:r>
    </w:p>
    <w:p w14:paraId="1C6DDF77" w14:textId="77777777" w:rsidR="00DD7DA7" w:rsidRPr="00760B1E" w:rsidRDefault="00DD7DA7" w:rsidP="00DD7DA7">
      <w:pPr>
        <w:spacing w:after="0"/>
        <w:rPr>
          <w:rFonts w:ascii="Arial" w:hAnsi="Arial" w:cs="Arial"/>
          <w:lang w:val="en-GB"/>
        </w:rPr>
      </w:pPr>
      <w:r w:rsidRPr="00760B1E">
        <w:rPr>
          <w:rFonts w:ascii="Arial" w:hAnsi="Arial" w:cs="Arial"/>
        </w:rPr>
        <w:t xml:space="preserve">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sidRPr="00760B1E">
        <w:rPr>
          <w:rFonts w:ascii="Arial" w:hAnsi="Arial" w:cs="Arial"/>
        </w:rPr>
        <w:t>2016;</w:t>
      </w:r>
      <w:proofErr w:type="gramEnd"/>
      <w:r w:rsidRPr="00760B1E">
        <w:rPr>
          <w:rFonts w:ascii="Arial" w:hAnsi="Arial" w:cs="Arial"/>
          <w:lang w:val="en-GB"/>
        </w:rPr>
        <w:t> </w:t>
      </w:r>
    </w:p>
    <w:p w14:paraId="3E229599" w14:textId="77777777" w:rsidR="00DD7DA7" w:rsidRPr="00760B1E" w:rsidRDefault="00DD7DA7" w:rsidP="00DD7DA7">
      <w:pPr>
        <w:spacing w:after="0"/>
        <w:rPr>
          <w:rFonts w:ascii="Arial" w:hAnsi="Arial" w:cs="Arial"/>
          <w:lang w:val="en-GB"/>
        </w:rPr>
      </w:pPr>
      <w:r w:rsidRPr="00760B1E">
        <w:rPr>
          <w:rFonts w:ascii="Arial" w:hAnsi="Arial" w:cs="Arial"/>
        </w:rPr>
        <w:t>h. is not guilty of serious misrepresentation in providing any information required by this statement.</w:t>
      </w:r>
      <w:r w:rsidRPr="00760B1E">
        <w:rPr>
          <w:rFonts w:ascii="Arial" w:hAnsi="Arial" w:cs="Arial"/>
          <w:lang w:val="en-GB"/>
        </w:rPr>
        <w:t> </w:t>
      </w:r>
    </w:p>
    <w:p w14:paraId="4FD1DF5B" w14:textId="77777777" w:rsidR="00DD7DA7" w:rsidRPr="00760B1E" w:rsidRDefault="00DD7DA7" w:rsidP="00DD7DA7">
      <w:pPr>
        <w:spacing w:after="0"/>
        <w:rPr>
          <w:rFonts w:ascii="Arial" w:hAnsi="Arial" w:cs="Arial"/>
          <w:lang w:val="en-GB"/>
        </w:rPr>
      </w:pPr>
      <w:r w:rsidRPr="00760B1E">
        <w:rPr>
          <w:rFonts w:ascii="Arial" w:hAnsi="Arial" w:cs="Arial"/>
        </w:rPr>
        <w:t xml:space="preserve">i. has not unduly influenced the decision-making process of the Authority or obtained confidential information that may confer upon </w:t>
      </w:r>
      <w:proofErr w:type="gramStart"/>
      <w:r w:rsidRPr="00760B1E">
        <w:rPr>
          <w:rFonts w:ascii="Arial" w:hAnsi="Arial" w:cs="Arial"/>
        </w:rPr>
        <w:t>it</w:t>
      </w:r>
      <w:proofErr w:type="gramEnd"/>
      <w:r w:rsidRPr="00760B1E">
        <w:rPr>
          <w:rFonts w:ascii="Arial" w:hAnsi="Arial" w:cs="Arial"/>
        </w:rPr>
        <w:t xml:space="preserve"> undue advantages in the procurement procedure;</w:t>
      </w:r>
      <w:r w:rsidRPr="00760B1E">
        <w:rPr>
          <w:rFonts w:ascii="Arial" w:hAnsi="Arial" w:cs="Arial"/>
          <w:lang w:val="en-GB"/>
        </w:rPr>
        <w:t> </w:t>
      </w:r>
    </w:p>
    <w:p w14:paraId="4172788E" w14:textId="77777777" w:rsidR="00DD7DA7" w:rsidRPr="00760B1E" w:rsidRDefault="00DD7DA7" w:rsidP="00DD7DA7">
      <w:pPr>
        <w:spacing w:after="0"/>
        <w:rPr>
          <w:rFonts w:ascii="Arial" w:hAnsi="Arial" w:cs="Arial"/>
          <w:lang w:val="en-GB"/>
        </w:rPr>
      </w:pPr>
      <w:r w:rsidRPr="00760B1E">
        <w:rPr>
          <w:rFonts w:ascii="Arial" w:hAnsi="Arial" w:cs="Arial"/>
        </w:rPr>
        <w:t xml:space="preserve">j. in relation to procedures for the award of a public services contract, is licensed in the relevant State in which he is established or is a member of an </w:t>
      </w:r>
      <w:proofErr w:type="spellStart"/>
      <w:r w:rsidRPr="00760B1E">
        <w:rPr>
          <w:rFonts w:ascii="Arial" w:hAnsi="Arial" w:cs="Arial"/>
        </w:rPr>
        <w:t>organisation</w:t>
      </w:r>
      <w:proofErr w:type="spellEnd"/>
      <w:r w:rsidRPr="00760B1E">
        <w:rPr>
          <w:rFonts w:ascii="Arial" w:hAnsi="Arial" w:cs="Arial"/>
        </w:rPr>
        <w:t xml:space="preserve"> in that relevant State where the law of that relevant State prohibits the provision of the services to be provided under the contract by a person who is not so licensed or who is not such a </w:t>
      </w:r>
      <w:proofErr w:type="gramStart"/>
      <w:r w:rsidRPr="00760B1E">
        <w:rPr>
          <w:rFonts w:ascii="Arial" w:hAnsi="Arial" w:cs="Arial"/>
        </w:rPr>
        <w:t>member;</w:t>
      </w:r>
      <w:proofErr w:type="gramEnd"/>
      <w:r w:rsidRPr="00760B1E">
        <w:rPr>
          <w:rFonts w:ascii="Arial" w:hAnsi="Arial" w:cs="Arial"/>
          <w:lang w:val="en-GB"/>
        </w:rPr>
        <w:t> </w:t>
      </w:r>
    </w:p>
    <w:p w14:paraId="5F87B8E6" w14:textId="77777777" w:rsidR="00DD7DA7" w:rsidRDefault="00DD7DA7" w:rsidP="00DD7DA7">
      <w:pPr>
        <w:spacing w:after="0"/>
        <w:rPr>
          <w:rFonts w:ascii="Arial" w:hAnsi="Arial" w:cs="Arial"/>
          <w:lang w:val="en-GB"/>
        </w:rPr>
      </w:pPr>
      <w:r w:rsidRPr="00760B1E">
        <w:rPr>
          <w:rFonts w:ascii="Arial" w:hAnsi="Arial" w:cs="Arial"/>
        </w:rPr>
        <w:t xml:space="preserve">k. has fulfilled its obligations in the fields of environmental, </w:t>
      </w:r>
      <w:proofErr w:type="gramStart"/>
      <w:r w:rsidRPr="00760B1E">
        <w:rPr>
          <w:rFonts w:ascii="Arial" w:hAnsi="Arial" w:cs="Arial"/>
        </w:rPr>
        <w:t>social</w:t>
      </w:r>
      <w:proofErr w:type="gramEnd"/>
      <w:r w:rsidRPr="00760B1E">
        <w:rPr>
          <w:rFonts w:ascii="Arial" w:hAnsi="Arial" w:cs="Arial"/>
        </w:rPr>
        <w:t xml:space="preserve"> and </w:t>
      </w:r>
      <w:proofErr w:type="spellStart"/>
      <w:r w:rsidRPr="00760B1E">
        <w:rPr>
          <w:rFonts w:ascii="Arial" w:hAnsi="Arial" w:cs="Arial"/>
        </w:rPr>
        <w:t>labour</w:t>
      </w:r>
      <w:proofErr w:type="spellEnd"/>
      <w:r w:rsidRPr="00760B1E">
        <w:rPr>
          <w:rFonts w:ascii="Arial" w:hAnsi="Arial" w:cs="Arial"/>
        </w:rPr>
        <w:t xml:space="preserve"> law established by EU law, national law, collective agreements or by the international environmental, social and </w:t>
      </w:r>
      <w:proofErr w:type="spellStart"/>
      <w:r w:rsidRPr="00760B1E">
        <w:rPr>
          <w:rFonts w:ascii="Arial" w:hAnsi="Arial" w:cs="Arial"/>
        </w:rPr>
        <w:t>labour</w:t>
      </w:r>
      <w:proofErr w:type="spellEnd"/>
      <w:r w:rsidRPr="00760B1E">
        <w:rPr>
          <w:rFonts w:ascii="Arial" w:hAnsi="Arial" w:cs="Arial"/>
        </w:rPr>
        <w:t xml:space="preserve"> law provisions listed in the Public Contracts Directive as amended from time to time (as listed in</w:t>
      </w:r>
      <w:r w:rsidRPr="00760B1E">
        <w:rPr>
          <w:rFonts w:ascii="Arial" w:hAnsi="Arial" w:cs="Arial"/>
          <w:lang w:val="en-GB"/>
        </w:rPr>
        <w:t xml:space="preserve"> </w:t>
      </w:r>
      <w:r w:rsidRPr="00760B1E">
        <w:rPr>
          <w:rFonts w:ascii="Arial" w:hAnsi="Arial" w:cs="Arial"/>
        </w:rPr>
        <w:t>PPN 8/16 Annex C).</w:t>
      </w:r>
      <w:r w:rsidRPr="00760B1E">
        <w:rPr>
          <w:rFonts w:ascii="Arial" w:hAnsi="Arial" w:cs="Arial"/>
          <w:lang w:val="en-GB"/>
        </w:rPr>
        <w:t> </w:t>
      </w:r>
    </w:p>
    <w:p w14:paraId="74CD3D2C" w14:textId="77777777" w:rsidR="00DD7DA7" w:rsidRPr="00760B1E" w:rsidRDefault="00DD7DA7" w:rsidP="00DD7DA7">
      <w:pPr>
        <w:spacing w:after="0"/>
        <w:rPr>
          <w:rFonts w:ascii="Arial" w:hAnsi="Arial" w:cs="Arial"/>
          <w:lang w:val="en-GB"/>
        </w:rPr>
      </w:pP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395"/>
      </w:tblGrid>
      <w:tr w:rsidR="00DD7DA7" w:rsidRPr="00760B1E" w14:paraId="1671D176" w14:textId="77777777" w:rsidTr="00C17B2B">
        <w:tc>
          <w:tcPr>
            <w:tcW w:w="100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0B0B73A" w14:textId="77777777" w:rsidR="00DD7DA7" w:rsidRPr="00760B1E" w:rsidRDefault="00DD7DA7" w:rsidP="00C17B2B">
            <w:pPr>
              <w:spacing w:after="0"/>
              <w:rPr>
                <w:rFonts w:ascii="Arial" w:hAnsi="Arial" w:cs="Arial"/>
                <w:lang w:val="en-GB"/>
              </w:rPr>
            </w:pPr>
            <w:r w:rsidRPr="00760B1E">
              <w:rPr>
                <w:rFonts w:ascii="Arial" w:hAnsi="Arial" w:cs="Arial"/>
                <w:lang w:val="en-GB"/>
              </w:rPr>
              <w:t>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DD7DA7" w:rsidRPr="00760B1E" w14:paraId="231E4F5D"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77D67D9" w14:textId="77777777" w:rsidR="00DD7DA7" w:rsidRPr="00760B1E" w:rsidRDefault="00DD7DA7" w:rsidP="00C17B2B">
            <w:pPr>
              <w:spacing w:after="0"/>
              <w:rPr>
                <w:rFonts w:ascii="Arial" w:hAnsi="Arial" w:cs="Arial"/>
                <w:lang w:val="en-GB"/>
              </w:rPr>
            </w:pPr>
            <w:r w:rsidRPr="00760B1E">
              <w:rPr>
                <w:rFonts w:ascii="Arial" w:hAnsi="Arial" w:cs="Arial"/>
                <w:b/>
                <w:bCs/>
                <w:lang w:val="en-GB"/>
              </w:rPr>
              <w:t>Organisation’s 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5B5DB"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7D87BC3D"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CD778D7" w14:textId="77777777" w:rsidR="00DD7DA7" w:rsidRPr="00760B1E" w:rsidRDefault="00DD7DA7" w:rsidP="00C17B2B">
            <w:pPr>
              <w:spacing w:after="0"/>
              <w:rPr>
                <w:rFonts w:ascii="Arial" w:hAnsi="Arial" w:cs="Arial"/>
                <w:lang w:val="en-GB"/>
              </w:rPr>
            </w:pPr>
            <w:r w:rsidRPr="00760B1E">
              <w:rPr>
                <w:rFonts w:ascii="Arial" w:hAnsi="Arial" w:cs="Arial"/>
                <w:b/>
                <w:bCs/>
                <w:lang w:val="en-GB"/>
              </w:rPr>
              <w:t>Signed</w:t>
            </w:r>
            <w:r w:rsidRPr="00760B1E">
              <w:rPr>
                <w:rFonts w:ascii="Arial" w:hAnsi="Arial" w:cs="Arial"/>
                <w:lang w:val="en-GB"/>
              </w:rPr>
              <w:t> </w:t>
            </w:r>
          </w:p>
          <w:p w14:paraId="5143AE54" w14:textId="77777777" w:rsidR="00DD7DA7" w:rsidRPr="00760B1E" w:rsidRDefault="00DD7DA7" w:rsidP="00C17B2B">
            <w:pPr>
              <w:spacing w:after="0"/>
              <w:rPr>
                <w:rFonts w:ascii="Arial" w:hAnsi="Arial" w:cs="Arial"/>
                <w:lang w:val="en-GB"/>
              </w:rPr>
            </w:pPr>
            <w:r w:rsidRPr="00760B1E">
              <w:rPr>
                <w:rFonts w:ascii="Arial" w:hAnsi="Arial" w:cs="Arial"/>
                <w:b/>
                <w:bCs/>
                <w:lang w:val="en-GB"/>
              </w:rPr>
              <w:t>(By Director of the Organisation or equivalent)</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3A2FC"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p w14:paraId="5110688D"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344AE855"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B4D7A40" w14:textId="77777777" w:rsidR="00DD7DA7" w:rsidRPr="00760B1E" w:rsidRDefault="00DD7DA7" w:rsidP="00C17B2B">
            <w:pPr>
              <w:spacing w:after="0"/>
              <w:rPr>
                <w:rFonts w:ascii="Arial" w:hAnsi="Arial" w:cs="Arial"/>
                <w:lang w:val="en-GB"/>
              </w:rPr>
            </w:pPr>
            <w:r w:rsidRPr="00760B1E">
              <w:rPr>
                <w:rFonts w:ascii="Arial" w:hAnsi="Arial" w:cs="Arial"/>
                <w:b/>
                <w:bCs/>
                <w:lang w:val="en-GB"/>
              </w:rPr>
              <w:t>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7E076"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1A229E20"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8BFDA13" w14:textId="77777777" w:rsidR="00DD7DA7" w:rsidRPr="00760B1E" w:rsidRDefault="00DD7DA7" w:rsidP="00C17B2B">
            <w:pPr>
              <w:spacing w:after="0"/>
              <w:rPr>
                <w:rFonts w:ascii="Arial" w:hAnsi="Arial" w:cs="Arial"/>
                <w:lang w:val="en-GB"/>
              </w:rPr>
            </w:pPr>
            <w:r w:rsidRPr="00760B1E">
              <w:rPr>
                <w:rFonts w:ascii="Arial" w:hAnsi="Arial" w:cs="Arial"/>
                <w:b/>
                <w:bCs/>
                <w:lang w:val="en-GB"/>
              </w:rPr>
              <w:t>Position</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DD289"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5ED81126"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D18E89F" w14:textId="77777777" w:rsidR="00DD7DA7" w:rsidRPr="00760B1E" w:rsidRDefault="00DD7DA7" w:rsidP="00C17B2B">
            <w:pPr>
              <w:spacing w:after="0"/>
              <w:rPr>
                <w:rFonts w:ascii="Arial" w:hAnsi="Arial" w:cs="Arial"/>
                <w:lang w:val="en-GB"/>
              </w:rPr>
            </w:pPr>
            <w:r w:rsidRPr="00760B1E">
              <w:rPr>
                <w:rFonts w:ascii="Arial" w:hAnsi="Arial" w:cs="Arial"/>
                <w:b/>
                <w:bCs/>
                <w:lang w:val="en-GB"/>
              </w:rPr>
              <w:t>Date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10209"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bl>
    <w:p w14:paraId="2216BEA4" w14:textId="77ED731C" w:rsidR="00DD7DA7" w:rsidRDefault="00DD7DA7" w:rsidP="00DD7DA7">
      <w:pPr>
        <w:spacing w:after="0"/>
        <w:rPr>
          <w:lang w:val="en-GB"/>
        </w:rPr>
        <w:sectPr w:rsidR="00DD7DA7" w:rsidSect="00B341B6">
          <w:type w:val="continuous"/>
          <w:pgSz w:w="11909" w:h="16834" w:code="9"/>
          <w:pgMar w:top="720" w:right="720" w:bottom="568" w:left="720" w:header="709" w:footer="709" w:gutter="0"/>
          <w:pgNumType w:start="0"/>
          <w:cols w:space="720"/>
          <w:docGrid w:linePitch="299"/>
        </w:sectPr>
      </w:pPr>
    </w:p>
    <w:p w14:paraId="0AE5AB30" w14:textId="77777777" w:rsidR="00841F53" w:rsidRPr="007417E1" w:rsidRDefault="00841F53" w:rsidP="0088153B">
      <w:pPr>
        <w:spacing w:after="0" w:line="240" w:lineRule="auto"/>
        <w:ind w:right="-20"/>
        <w:rPr>
          <w:rFonts w:ascii="Arial" w:eastAsia="Arial" w:hAnsi="Arial" w:cs="Arial"/>
          <w:spacing w:val="1"/>
          <w:sz w:val="17"/>
          <w:szCs w:val="17"/>
        </w:rPr>
      </w:pPr>
    </w:p>
    <w:sectPr w:rsidR="00841F53"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00B8" w14:textId="77777777" w:rsidR="00EF753D" w:rsidRDefault="00EF753D" w:rsidP="00BD52A6">
      <w:pPr>
        <w:spacing w:after="0" w:line="240" w:lineRule="auto"/>
      </w:pPr>
      <w:r>
        <w:separator/>
      </w:r>
    </w:p>
  </w:endnote>
  <w:endnote w:type="continuationSeparator" w:id="0">
    <w:p w14:paraId="4EECABA9" w14:textId="77777777" w:rsidR="00EF753D" w:rsidRDefault="00EF753D"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7C78" w14:textId="77777777" w:rsidR="00EF753D" w:rsidRDefault="00EF753D" w:rsidP="00BD52A6">
      <w:pPr>
        <w:spacing w:after="0" w:line="240" w:lineRule="auto"/>
      </w:pPr>
      <w:r>
        <w:separator/>
      </w:r>
    </w:p>
  </w:footnote>
  <w:footnote w:type="continuationSeparator" w:id="0">
    <w:p w14:paraId="52A3365B" w14:textId="77777777" w:rsidR="00EF753D" w:rsidRDefault="00EF753D"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9"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3"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13"/>
  </w:num>
  <w:num w:numId="3">
    <w:abstractNumId w:val="17"/>
  </w:num>
  <w:num w:numId="4">
    <w:abstractNumId w:val="21"/>
  </w:num>
  <w:num w:numId="5">
    <w:abstractNumId w:val="27"/>
  </w:num>
  <w:num w:numId="6">
    <w:abstractNumId w:val="3"/>
  </w:num>
  <w:num w:numId="7">
    <w:abstractNumId w:val="39"/>
  </w:num>
  <w:num w:numId="8">
    <w:abstractNumId w:val="35"/>
  </w:num>
  <w:num w:numId="9">
    <w:abstractNumId w:val="3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6"/>
    </w:lvlOverride>
  </w:num>
  <w:num w:numId="13">
    <w:abstractNumId w:val="31"/>
  </w:num>
  <w:num w:numId="14">
    <w:abstractNumId w:val="44"/>
  </w:num>
  <w:num w:numId="15">
    <w:abstractNumId w:val="20"/>
  </w:num>
  <w:num w:numId="16">
    <w:abstractNumId w:val="1"/>
  </w:num>
  <w:num w:numId="17">
    <w:abstractNumId w:val="2"/>
  </w:num>
  <w:num w:numId="18">
    <w:abstractNumId w:val="10"/>
  </w:num>
  <w:num w:numId="19">
    <w:abstractNumId w:val="0"/>
  </w:num>
  <w:num w:numId="20">
    <w:abstractNumId w:val="30"/>
  </w:num>
  <w:num w:numId="21">
    <w:abstractNumId w:val="16"/>
  </w:num>
  <w:num w:numId="22">
    <w:abstractNumId w:val="5"/>
  </w:num>
  <w:num w:numId="23">
    <w:abstractNumId w:val="14"/>
  </w:num>
  <w:num w:numId="24">
    <w:abstractNumId w:val="32"/>
  </w:num>
  <w:num w:numId="25">
    <w:abstractNumId w:val="33"/>
  </w:num>
  <w:num w:numId="26">
    <w:abstractNumId w:val="25"/>
  </w:num>
  <w:num w:numId="27">
    <w:abstractNumId w:val="11"/>
  </w:num>
  <w:num w:numId="28">
    <w:abstractNumId w:val="12"/>
  </w:num>
  <w:num w:numId="29">
    <w:abstractNumId w:val="24"/>
  </w:num>
  <w:num w:numId="30">
    <w:abstractNumId w:val="38"/>
  </w:num>
  <w:num w:numId="31">
    <w:abstractNumId w:val="4"/>
  </w:num>
  <w:num w:numId="32">
    <w:abstractNumId w:val="7"/>
  </w:num>
  <w:num w:numId="33">
    <w:abstractNumId w:val="23"/>
  </w:num>
  <w:num w:numId="34">
    <w:abstractNumId w:val="41"/>
  </w:num>
  <w:num w:numId="35">
    <w:abstractNumId w:val="19"/>
  </w:num>
  <w:num w:numId="36">
    <w:abstractNumId w:val="43"/>
  </w:num>
  <w:num w:numId="37">
    <w:abstractNumId w:val="9"/>
  </w:num>
  <w:num w:numId="38">
    <w:abstractNumId w:val="18"/>
  </w:num>
  <w:num w:numId="39">
    <w:abstractNumId w:val="22"/>
  </w:num>
  <w:num w:numId="40">
    <w:abstractNumId w:val="6"/>
  </w:num>
  <w:num w:numId="41">
    <w:abstractNumId w:val="36"/>
  </w:num>
  <w:num w:numId="42">
    <w:abstractNumId w:val="36"/>
  </w:num>
  <w:num w:numId="43">
    <w:abstractNumId w:val="36"/>
  </w:num>
  <w:num w:numId="44">
    <w:abstractNumId w:val="34"/>
  </w:num>
  <w:num w:numId="45">
    <w:abstractNumId w:val="28"/>
  </w:num>
  <w:num w:numId="46">
    <w:abstractNumId w:val="40"/>
  </w:num>
  <w:num w:numId="47">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14CEA"/>
    <w:rsid w:val="00030857"/>
    <w:rsid w:val="00035C81"/>
    <w:rsid w:val="00040C3C"/>
    <w:rsid w:val="00044E31"/>
    <w:rsid w:val="00050B86"/>
    <w:rsid w:val="00053932"/>
    <w:rsid w:val="000606D0"/>
    <w:rsid w:val="00063594"/>
    <w:rsid w:val="000775E3"/>
    <w:rsid w:val="00083EE7"/>
    <w:rsid w:val="00084CFD"/>
    <w:rsid w:val="00090FCB"/>
    <w:rsid w:val="00091D30"/>
    <w:rsid w:val="00093F1B"/>
    <w:rsid w:val="00094915"/>
    <w:rsid w:val="00096D4C"/>
    <w:rsid w:val="000B0F5E"/>
    <w:rsid w:val="000B2944"/>
    <w:rsid w:val="000B5D60"/>
    <w:rsid w:val="000C7B3B"/>
    <w:rsid w:val="000D67E4"/>
    <w:rsid w:val="000D6D7D"/>
    <w:rsid w:val="000E204E"/>
    <w:rsid w:val="000F0007"/>
    <w:rsid w:val="00100118"/>
    <w:rsid w:val="00106122"/>
    <w:rsid w:val="001062CC"/>
    <w:rsid w:val="00110172"/>
    <w:rsid w:val="0011468E"/>
    <w:rsid w:val="00126E6B"/>
    <w:rsid w:val="0013798B"/>
    <w:rsid w:val="00140223"/>
    <w:rsid w:val="001444A5"/>
    <w:rsid w:val="00147CB3"/>
    <w:rsid w:val="00154688"/>
    <w:rsid w:val="00161EC7"/>
    <w:rsid w:val="00163DC6"/>
    <w:rsid w:val="0017072A"/>
    <w:rsid w:val="0017169B"/>
    <w:rsid w:val="001746B0"/>
    <w:rsid w:val="00186ABC"/>
    <w:rsid w:val="0019427B"/>
    <w:rsid w:val="0019718D"/>
    <w:rsid w:val="00197560"/>
    <w:rsid w:val="001B4DA7"/>
    <w:rsid w:val="001B4DEC"/>
    <w:rsid w:val="001B4E36"/>
    <w:rsid w:val="001B5668"/>
    <w:rsid w:val="001B6DF0"/>
    <w:rsid w:val="001C3285"/>
    <w:rsid w:val="001C3F3C"/>
    <w:rsid w:val="001C5709"/>
    <w:rsid w:val="001C79EB"/>
    <w:rsid w:val="001D04D7"/>
    <w:rsid w:val="001D1547"/>
    <w:rsid w:val="001D21D0"/>
    <w:rsid w:val="001F0151"/>
    <w:rsid w:val="001F44D7"/>
    <w:rsid w:val="001F5B99"/>
    <w:rsid w:val="001F5CCE"/>
    <w:rsid w:val="001F6485"/>
    <w:rsid w:val="002022EA"/>
    <w:rsid w:val="00204115"/>
    <w:rsid w:val="00212178"/>
    <w:rsid w:val="00226995"/>
    <w:rsid w:val="00227B52"/>
    <w:rsid w:val="0023469F"/>
    <w:rsid w:val="002348EF"/>
    <w:rsid w:val="002409BF"/>
    <w:rsid w:val="00242090"/>
    <w:rsid w:val="00244ADB"/>
    <w:rsid w:val="00244D77"/>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141DA"/>
    <w:rsid w:val="00317142"/>
    <w:rsid w:val="00322166"/>
    <w:rsid w:val="003230C5"/>
    <w:rsid w:val="00343A46"/>
    <w:rsid w:val="00346E82"/>
    <w:rsid w:val="00352AE0"/>
    <w:rsid w:val="00356365"/>
    <w:rsid w:val="00361E11"/>
    <w:rsid w:val="00362731"/>
    <w:rsid w:val="003637B0"/>
    <w:rsid w:val="003650CC"/>
    <w:rsid w:val="00375B42"/>
    <w:rsid w:val="0038470B"/>
    <w:rsid w:val="003A361F"/>
    <w:rsid w:val="003B0AF9"/>
    <w:rsid w:val="003C2822"/>
    <w:rsid w:val="003C4689"/>
    <w:rsid w:val="003C5FCF"/>
    <w:rsid w:val="003C620C"/>
    <w:rsid w:val="003C7B18"/>
    <w:rsid w:val="003D0001"/>
    <w:rsid w:val="003F1766"/>
    <w:rsid w:val="00407CB5"/>
    <w:rsid w:val="00410DD7"/>
    <w:rsid w:val="00413075"/>
    <w:rsid w:val="004225F7"/>
    <w:rsid w:val="00425150"/>
    <w:rsid w:val="004263B9"/>
    <w:rsid w:val="00433C76"/>
    <w:rsid w:val="004355B9"/>
    <w:rsid w:val="00441249"/>
    <w:rsid w:val="0044430F"/>
    <w:rsid w:val="00457CC8"/>
    <w:rsid w:val="0046485A"/>
    <w:rsid w:val="004758DB"/>
    <w:rsid w:val="004848A8"/>
    <w:rsid w:val="004A160C"/>
    <w:rsid w:val="004A3034"/>
    <w:rsid w:val="004B27D7"/>
    <w:rsid w:val="004B39D2"/>
    <w:rsid w:val="004C1416"/>
    <w:rsid w:val="004C3472"/>
    <w:rsid w:val="004C486B"/>
    <w:rsid w:val="004D4AD1"/>
    <w:rsid w:val="004D6F7C"/>
    <w:rsid w:val="004D7B85"/>
    <w:rsid w:val="004F2B1D"/>
    <w:rsid w:val="004F63A7"/>
    <w:rsid w:val="0050067C"/>
    <w:rsid w:val="00502F9B"/>
    <w:rsid w:val="00504CE3"/>
    <w:rsid w:val="00523D10"/>
    <w:rsid w:val="005266AF"/>
    <w:rsid w:val="005268ED"/>
    <w:rsid w:val="00537045"/>
    <w:rsid w:val="0053707A"/>
    <w:rsid w:val="005440F8"/>
    <w:rsid w:val="00544BBE"/>
    <w:rsid w:val="00550D00"/>
    <w:rsid w:val="00553073"/>
    <w:rsid w:val="005608EE"/>
    <w:rsid w:val="005615C3"/>
    <w:rsid w:val="00567619"/>
    <w:rsid w:val="00585A7F"/>
    <w:rsid w:val="005942D7"/>
    <w:rsid w:val="005A1E4E"/>
    <w:rsid w:val="005A241F"/>
    <w:rsid w:val="005A433A"/>
    <w:rsid w:val="005A4CCD"/>
    <w:rsid w:val="005B0175"/>
    <w:rsid w:val="005B2822"/>
    <w:rsid w:val="005B5783"/>
    <w:rsid w:val="005B77FF"/>
    <w:rsid w:val="005C4D5B"/>
    <w:rsid w:val="005E7A3B"/>
    <w:rsid w:val="005F0527"/>
    <w:rsid w:val="005F5D32"/>
    <w:rsid w:val="005F7EF2"/>
    <w:rsid w:val="00604F5D"/>
    <w:rsid w:val="00617FC8"/>
    <w:rsid w:val="00621E25"/>
    <w:rsid w:val="006246ED"/>
    <w:rsid w:val="006260C0"/>
    <w:rsid w:val="00632897"/>
    <w:rsid w:val="00636EC7"/>
    <w:rsid w:val="00640AA3"/>
    <w:rsid w:val="00650F0B"/>
    <w:rsid w:val="0065382B"/>
    <w:rsid w:val="00666CC0"/>
    <w:rsid w:val="00674D25"/>
    <w:rsid w:val="00684F77"/>
    <w:rsid w:val="0068640D"/>
    <w:rsid w:val="006913A9"/>
    <w:rsid w:val="00692D4A"/>
    <w:rsid w:val="006A1BF9"/>
    <w:rsid w:val="006A2FF7"/>
    <w:rsid w:val="006A320A"/>
    <w:rsid w:val="006A53E4"/>
    <w:rsid w:val="006B0C4F"/>
    <w:rsid w:val="006B1FA9"/>
    <w:rsid w:val="006C69E5"/>
    <w:rsid w:val="006D7353"/>
    <w:rsid w:val="006E2695"/>
    <w:rsid w:val="006E3F2D"/>
    <w:rsid w:val="006F0B2A"/>
    <w:rsid w:val="00705CB8"/>
    <w:rsid w:val="00714601"/>
    <w:rsid w:val="007201A0"/>
    <w:rsid w:val="00721CFF"/>
    <w:rsid w:val="00722DD9"/>
    <w:rsid w:val="00723BA0"/>
    <w:rsid w:val="00737439"/>
    <w:rsid w:val="007417E1"/>
    <w:rsid w:val="00742ECE"/>
    <w:rsid w:val="0074428D"/>
    <w:rsid w:val="00762BDF"/>
    <w:rsid w:val="007661DA"/>
    <w:rsid w:val="007666FE"/>
    <w:rsid w:val="007679CD"/>
    <w:rsid w:val="00773D2F"/>
    <w:rsid w:val="0077547B"/>
    <w:rsid w:val="00777A7A"/>
    <w:rsid w:val="007831D8"/>
    <w:rsid w:val="007907C1"/>
    <w:rsid w:val="00797B54"/>
    <w:rsid w:val="007A22C5"/>
    <w:rsid w:val="00800D5B"/>
    <w:rsid w:val="00802191"/>
    <w:rsid w:val="0080489C"/>
    <w:rsid w:val="008048AA"/>
    <w:rsid w:val="00813DAF"/>
    <w:rsid w:val="008160FD"/>
    <w:rsid w:val="00817FAE"/>
    <w:rsid w:val="00840798"/>
    <w:rsid w:val="00841F53"/>
    <w:rsid w:val="00844D59"/>
    <w:rsid w:val="00847F18"/>
    <w:rsid w:val="00851061"/>
    <w:rsid w:val="00861159"/>
    <w:rsid w:val="00872791"/>
    <w:rsid w:val="00875DFC"/>
    <w:rsid w:val="0088153B"/>
    <w:rsid w:val="00893DBA"/>
    <w:rsid w:val="00894035"/>
    <w:rsid w:val="00897195"/>
    <w:rsid w:val="00897D3C"/>
    <w:rsid w:val="008A021E"/>
    <w:rsid w:val="008A4B23"/>
    <w:rsid w:val="008A61BC"/>
    <w:rsid w:val="008A69EB"/>
    <w:rsid w:val="008A78F0"/>
    <w:rsid w:val="008C1A04"/>
    <w:rsid w:val="008C7C32"/>
    <w:rsid w:val="008C7CA5"/>
    <w:rsid w:val="008D1C4B"/>
    <w:rsid w:val="008D4EFC"/>
    <w:rsid w:val="008E42F9"/>
    <w:rsid w:val="008F5646"/>
    <w:rsid w:val="008F78CC"/>
    <w:rsid w:val="009059AD"/>
    <w:rsid w:val="009076FB"/>
    <w:rsid w:val="0091043F"/>
    <w:rsid w:val="00914047"/>
    <w:rsid w:val="00922289"/>
    <w:rsid w:val="00926540"/>
    <w:rsid w:val="00936B0B"/>
    <w:rsid w:val="0094276B"/>
    <w:rsid w:val="00947C91"/>
    <w:rsid w:val="00951883"/>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09EB"/>
    <w:rsid w:val="009B150B"/>
    <w:rsid w:val="009B4B6F"/>
    <w:rsid w:val="009B5504"/>
    <w:rsid w:val="009B7DC9"/>
    <w:rsid w:val="009C0827"/>
    <w:rsid w:val="009C0D0A"/>
    <w:rsid w:val="009C6D4C"/>
    <w:rsid w:val="009D4DD3"/>
    <w:rsid w:val="009E1A26"/>
    <w:rsid w:val="009E39BE"/>
    <w:rsid w:val="009F5745"/>
    <w:rsid w:val="00A02F79"/>
    <w:rsid w:val="00A03450"/>
    <w:rsid w:val="00A06230"/>
    <w:rsid w:val="00A12697"/>
    <w:rsid w:val="00A20F16"/>
    <w:rsid w:val="00A25E7C"/>
    <w:rsid w:val="00A26565"/>
    <w:rsid w:val="00A27844"/>
    <w:rsid w:val="00A27E3B"/>
    <w:rsid w:val="00A333CC"/>
    <w:rsid w:val="00A33E68"/>
    <w:rsid w:val="00A40E85"/>
    <w:rsid w:val="00A62BC3"/>
    <w:rsid w:val="00A64AC6"/>
    <w:rsid w:val="00A66B29"/>
    <w:rsid w:val="00A74107"/>
    <w:rsid w:val="00A81451"/>
    <w:rsid w:val="00A824A3"/>
    <w:rsid w:val="00A84515"/>
    <w:rsid w:val="00A87F08"/>
    <w:rsid w:val="00A9277D"/>
    <w:rsid w:val="00A96A3C"/>
    <w:rsid w:val="00AA6322"/>
    <w:rsid w:val="00AA67B6"/>
    <w:rsid w:val="00AA6939"/>
    <w:rsid w:val="00AB14BA"/>
    <w:rsid w:val="00AD0953"/>
    <w:rsid w:val="00AD19EB"/>
    <w:rsid w:val="00AF5729"/>
    <w:rsid w:val="00AF58AB"/>
    <w:rsid w:val="00AF7155"/>
    <w:rsid w:val="00B3224B"/>
    <w:rsid w:val="00B341B6"/>
    <w:rsid w:val="00B35B61"/>
    <w:rsid w:val="00B37DEE"/>
    <w:rsid w:val="00B41992"/>
    <w:rsid w:val="00B440B2"/>
    <w:rsid w:val="00B53C9C"/>
    <w:rsid w:val="00B55633"/>
    <w:rsid w:val="00B56318"/>
    <w:rsid w:val="00B6581D"/>
    <w:rsid w:val="00B75B9A"/>
    <w:rsid w:val="00B76300"/>
    <w:rsid w:val="00B764B2"/>
    <w:rsid w:val="00B86408"/>
    <w:rsid w:val="00B87FAD"/>
    <w:rsid w:val="00B93023"/>
    <w:rsid w:val="00B96D61"/>
    <w:rsid w:val="00BA1469"/>
    <w:rsid w:val="00BA3C4D"/>
    <w:rsid w:val="00BB083E"/>
    <w:rsid w:val="00BB60C3"/>
    <w:rsid w:val="00BC076B"/>
    <w:rsid w:val="00BD33D4"/>
    <w:rsid w:val="00BD52A6"/>
    <w:rsid w:val="00BD7AAE"/>
    <w:rsid w:val="00BD7E1D"/>
    <w:rsid w:val="00BE031A"/>
    <w:rsid w:val="00BE2EBA"/>
    <w:rsid w:val="00BF3C5E"/>
    <w:rsid w:val="00C02981"/>
    <w:rsid w:val="00C0467C"/>
    <w:rsid w:val="00C10BFC"/>
    <w:rsid w:val="00C1449C"/>
    <w:rsid w:val="00C300FD"/>
    <w:rsid w:val="00C308A1"/>
    <w:rsid w:val="00C3673A"/>
    <w:rsid w:val="00C45623"/>
    <w:rsid w:val="00C459B5"/>
    <w:rsid w:val="00C503F4"/>
    <w:rsid w:val="00C519D1"/>
    <w:rsid w:val="00C541B2"/>
    <w:rsid w:val="00C64751"/>
    <w:rsid w:val="00C66980"/>
    <w:rsid w:val="00C77117"/>
    <w:rsid w:val="00C82813"/>
    <w:rsid w:val="00C84461"/>
    <w:rsid w:val="00CB1772"/>
    <w:rsid w:val="00CB3881"/>
    <w:rsid w:val="00CB3FE3"/>
    <w:rsid w:val="00CB520E"/>
    <w:rsid w:val="00CB63A1"/>
    <w:rsid w:val="00CC1B27"/>
    <w:rsid w:val="00CC77EE"/>
    <w:rsid w:val="00CD5036"/>
    <w:rsid w:val="00CD553B"/>
    <w:rsid w:val="00CD72E6"/>
    <w:rsid w:val="00CE0DBE"/>
    <w:rsid w:val="00CE1E77"/>
    <w:rsid w:val="00CE5765"/>
    <w:rsid w:val="00CE59A2"/>
    <w:rsid w:val="00CE7A51"/>
    <w:rsid w:val="00CF17A9"/>
    <w:rsid w:val="00CF4E15"/>
    <w:rsid w:val="00D04BD3"/>
    <w:rsid w:val="00D10D16"/>
    <w:rsid w:val="00D129B7"/>
    <w:rsid w:val="00D149DA"/>
    <w:rsid w:val="00D1745E"/>
    <w:rsid w:val="00D2347D"/>
    <w:rsid w:val="00D27D54"/>
    <w:rsid w:val="00D374FE"/>
    <w:rsid w:val="00D55462"/>
    <w:rsid w:val="00D55B54"/>
    <w:rsid w:val="00D76705"/>
    <w:rsid w:val="00D8031D"/>
    <w:rsid w:val="00D86A68"/>
    <w:rsid w:val="00D93618"/>
    <w:rsid w:val="00D97864"/>
    <w:rsid w:val="00D979C4"/>
    <w:rsid w:val="00DD1970"/>
    <w:rsid w:val="00DD20BB"/>
    <w:rsid w:val="00DD39F7"/>
    <w:rsid w:val="00DD7DA7"/>
    <w:rsid w:val="00DE6E93"/>
    <w:rsid w:val="00DF2188"/>
    <w:rsid w:val="00DF4310"/>
    <w:rsid w:val="00DF4C93"/>
    <w:rsid w:val="00DF5618"/>
    <w:rsid w:val="00E02F35"/>
    <w:rsid w:val="00E13782"/>
    <w:rsid w:val="00E137E3"/>
    <w:rsid w:val="00E174E3"/>
    <w:rsid w:val="00E247CE"/>
    <w:rsid w:val="00E32CBD"/>
    <w:rsid w:val="00E35451"/>
    <w:rsid w:val="00E356F8"/>
    <w:rsid w:val="00E357EF"/>
    <w:rsid w:val="00E36E13"/>
    <w:rsid w:val="00E4714F"/>
    <w:rsid w:val="00E51D60"/>
    <w:rsid w:val="00E52EF2"/>
    <w:rsid w:val="00E5465D"/>
    <w:rsid w:val="00E56169"/>
    <w:rsid w:val="00E64D2C"/>
    <w:rsid w:val="00E702D3"/>
    <w:rsid w:val="00E7126A"/>
    <w:rsid w:val="00E7186F"/>
    <w:rsid w:val="00E77AE1"/>
    <w:rsid w:val="00E86F97"/>
    <w:rsid w:val="00EA3153"/>
    <w:rsid w:val="00EB0BBA"/>
    <w:rsid w:val="00EB1C14"/>
    <w:rsid w:val="00EC0528"/>
    <w:rsid w:val="00EC0815"/>
    <w:rsid w:val="00EC2EA8"/>
    <w:rsid w:val="00EC45DA"/>
    <w:rsid w:val="00ED28F5"/>
    <w:rsid w:val="00ED387A"/>
    <w:rsid w:val="00ED5DB4"/>
    <w:rsid w:val="00EE1644"/>
    <w:rsid w:val="00EF3CA3"/>
    <w:rsid w:val="00EF753D"/>
    <w:rsid w:val="00F06C97"/>
    <w:rsid w:val="00F14690"/>
    <w:rsid w:val="00F1509F"/>
    <w:rsid w:val="00F151C0"/>
    <w:rsid w:val="00F16742"/>
    <w:rsid w:val="00F200F5"/>
    <w:rsid w:val="00F24592"/>
    <w:rsid w:val="00F4223C"/>
    <w:rsid w:val="00F517CA"/>
    <w:rsid w:val="00F61A9D"/>
    <w:rsid w:val="00F62C9C"/>
    <w:rsid w:val="00F714F1"/>
    <w:rsid w:val="00F75995"/>
    <w:rsid w:val="00F7712B"/>
    <w:rsid w:val="00F87EA6"/>
    <w:rsid w:val="00FA43D5"/>
    <w:rsid w:val="00FA6A06"/>
    <w:rsid w:val="00FB3C64"/>
    <w:rsid w:val="00FC0650"/>
    <w:rsid w:val="00FC507D"/>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aof.mod.uk/aofcontent/tactical/toolkit" TargetMode="Externa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yperlink" Target="https://www.aof.mod.uk/aofcontent/tactical/toolkit/index.htm" TargetMode="External"/><Relationship Id="rId33" Type="http://schemas.openxmlformats.org/officeDocument/2006/relationships/header" Target="header3.xml"/><Relationship Id="rId38"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diagramLayout" Target="diagrams/layou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microsoft.com/office/2007/relationships/diagramDrawing" Target="diagrams/drawing1.xm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diagramData" Target="diagrams/data1.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dstan.gateway.isg-r.r.mil.uk/index.html" TargetMode="External"/><Relationship Id="rId27" Type="http://schemas.openxmlformats.org/officeDocument/2006/relationships/footer" Target="footer2.xml"/><Relationship Id="rId30" Type="http://schemas.openxmlformats.org/officeDocument/2006/relationships/diagramQuickStyle" Target="diagrams/quickStyle1.xml"/><Relationship Id="rId35" Type="http://schemas.openxmlformats.org/officeDocument/2006/relationships/hyperlink" Target="mailto:David.Skelcher949@mod.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7EF8"/>
    <w:rsid w:val="00560560"/>
    <w:rsid w:val="00562B84"/>
    <w:rsid w:val="0059785F"/>
    <w:rsid w:val="005E5E26"/>
    <w:rsid w:val="006010B2"/>
    <w:rsid w:val="00611D7C"/>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54613"/>
    <w:rsid w:val="00C95416"/>
    <w:rsid w:val="00D15273"/>
    <w:rsid w:val="00D72512"/>
    <w:rsid w:val="00D946BA"/>
    <w:rsid w:val="00DD68AD"/>
    <w:rsid w:val="00E04BFA"/>
    <w:rsid w:val="00E87F9B"/>
    <w:rsid w:val="00ED1567"/>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25 May 2022</Abstract>
  <CompanyAddress/>
  <CompanyPhone>0300 152 6849</CompanyPhone>
  <CompanyFax/>
  <CompanyEmail>angela.benneworth100@mod.gov.uk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5EED1E69-7EA9-4DA1-8C9D-0B088C7B04CD}"/>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39</Pages>
  <Words>14748</Words>
  <Characters>84068</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98619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Laundry Equipment for HMS Victory</dc:title>
  <dc:subject>702950450</dc:subject>
  <dc:creator>Culshaw, Lee D (Navy Comrcl-Comrcl Mngr 1)</dc:creator>
  <cp:keywords/>
  <dc:description/>
  <cp:lastModifiedBy>Benneworth, Angela C2 (NAVY FD-COMRCL-Mngr 6)</cp:lastModifiedBy>
  <cp:revision>80</cp:revision>
  <dcterms:created xsi:type="dcterms:W3CDTF">2022-05-25T15:51:00Z</dcterms:created>
  <dcterms:modified xsi:type="dcterms:W3CDTF">2022-05-25T17:21:00Z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