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0B2A" w14:textId="0C8877CA" w:rsidR="00924B10" w:rsidRPr="00057F41" w:rsidRDefault="00D6094E" w:rsidP="00924B10">
      <w:pPr>
        <w:pStyle w:val="CoverTitle"/>
      </w:pPr>
      <w:r>
        <w:t xml:space="preserve">Invitation </w:t>
      </w:r>
      <w:r w:rsidR="00340818">
        <w:t>t</w:t>
      </w:r>
      <w:r>
        <w:t xml:space="preserve">o Supplier Engagement </w:t>
      </w:r>
      <w:r w:rsidR="00CF2AD7">
        <w:t>Day</w:t>
      </w:r>
      <w:r>
        <w:t xml:space="preserve"> </w:t>
      </w:r>
      <w:r w:rsidR="00C6646B">
        <w:t>07</w:t>
      </w:r>
      <w:r>
        <w:t>/0</w:t>
      </w:r>
      <w:r w:rsidR="00C6646B">
        <w:t>8</w:t>
      </w:r>
      <w:r>
        <w:t>/2019</w:t>
      </w:r>
      <w:r w:rsidR="00CF2AD7">
        <w:t xml:space="preserve"> - </w:t>
      </w:r>
      <w:r w:rsidR="00CF2AD7" w:rsidRPr="00304E8D">
        <w:rPr>
          <w:shd w:val="clear" w:color="auto" w:fill="FFFFFF"/>
        </w:rPr>
        <w:t>14:30-16:</w:t>
      </w:r>
      <w:r w:rsidR="00CF2AD7">
        <w:rPr>
          <w:shd w:val="clear" w:color="auto" w:fill="FFFFFF"/>
        </w:rPr>
        <w:t>00</w:t>
      </w:r>
    </w:p>
    <w:p w14:paraId="1C080082" w14:textId="77777777" w:rsidR="00924B10" w:rsidRPr="00741D50" w:rsidRDefault="00924B10" w:rsidP="00924B10">
      <w:pPr>
        <w:pStyle w:val="CoverTitle"/>
      </w:pPr>
      <w:r w:rsidRPr="00057F41">
        <w:t xml:space="preserve">RSSB research into </w:t>
      </w:r>
      <w:r>
        <w:t>the maximum current limit at standstill</w:t>
      </w:r>
    </w:p>
    <w:p w14:paraId="7A08422E" w14:textId="67AF1FE0" w:rsidR="00924B10" w:rsidRDefault="00924B10" w:rsidP="00924B10">
      <w:pPr>
        <w:pStyle w:val="CoverSubTitle"/>
      </w:pPr>
      <w:r w:rsidRPr="00057F41">
        <w:t xml:space="preserve">RSSB, on behalf of the rail industry, </w:t>
      </w:r>
      <w:r>
        <w:t>is</w:t>
      </w:r>
      <w:r w:rsidRPr="00057F41">
        <w:t xml:space="preserve"> seeking to understand ideas and capability to undertake research into </w:t>
      </w:r>
      <w:r>
        <w:t>finding</w:t>
      </w:r>
      <w:r w:rsidRPr="00C10C53">
        <w:t xml:space="preserve"> the maximum current that can be specified for 25 kV OLE and 750 V </w:t>
      </w:r>
      <w:r>
        <w:t xml:space="preserve">dc </w:t>
      </w:r>
      <w:r w:rsidRPr="00C10C53">
        <w:t>third rail at a standstill to charge batteries</w:t>
      </w:r>
      <w:r>
        <w:t>.</w:t>
      </w:r>
    </w:p>
    <w:p w14:paraId="4466B495" w14:textId="5AF67E68" w:rsidR="00270C74" w:rsidRPr="00C10C53" w:rsidRDefault="00270C74" w:rsidP="00270C74">
      <w:pPr>
        <w:pStyle w:val="Heading1"/>
      </w:pPr>
      <w:r>
        <w:t>Description</w:t>
      </w:r>
    </w:p>
    <w:p w14:paraId="318527DB" w14:textId="438FFA62" w:rsidR="00065A39" w:rsidRDefault="00065A39" w:rsidP="00065A39">
      <w:pPr>
        <w:pStyle w:val="Body"/>
      </w:pPr>
      <w:r w:rsidRPr="00057F41">
        <w:t>This notification is to</w:t>
      </w:r>
      <w:r>
        <w:t xml:space="preserve"> </w:t>
      </w:r>
      <w:r w:rsidRPr="00057F41">
        <w:t xml:space="preserve">invite </w:t>
      </w:r>
      <w:r>
        <w:t>interested parties to attend a supplier event on the</w:t>
      </w:r>
      <w:r w:rsidR="00650018">
        <w:t xml:space="preserve"> </w:t>
      </w:r>
      <w:r w:rsidR="00394082">
        <w:rPr>
          <w:b/>
          <w:bCs/>
        </w:rPr>
        <w:t>7th</w:t>
      </w:r>
      <w:r w:rsidRPr="00065A39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394082">
        <w:rPr>
          <w:b/>
          <w:bCs/>
        </w:rPr>
        <w:t>August</w:t>
      </w:r>
      <w:r>
        <w:rPr>
          <w:b/>
          <w:bCs/>
        </w:rPr>
        <w:t xml:space="preserve"> 2019</w:t>
      </w:r>
      <w:r w:rsidR="004E149D">
        <w:t>.</w:t>
      </w:r>
    </w:p>
    <w:p w14:paraId="5C34F78A" w14:textId="00D51D7F" w:rsidR="00065A39" w:rsidRDefault="00065A39" w:rsidP="00674ADD">
      <w:pPr>
        <w:pStyle w:val="Body"/>
      </w:pPr>
      <w:r>
        <w:t xml:space="preserve">The Vehicle/Train Energy System Interface Committee (V/TE SIC) has identified the need to specify the maximum acceptable current limit when charging at a standstill, in order to facilitate the adoption of new battery technology on board trains. </w:t>
      </w:r>
    </w:p>
    <w:p w14:paraId="7925CE94" w14:textId="1563C669" w:rsidR="00065A39" w:rsidRDefault="007B4C29" w:rsidP="00065A39">
      <w:pPr>
        <w:pStyle w:val="Body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I</w:t>
      </w:r>
      <w:r w:rsidR="00065A39">
        <w:rPr>
          <w:rFonts w:cstheme="minorHAnsi"/>
          <w:shd w:val="clear" w:color="auto" w:fill="FFFFFF"/>
        </w:rPr>
        <w:t>n order to meet the target of zero diesel trains by 2040, many stakeholders are looking at battery technology in order to facilitate this phase out.</w:t>
      </w:r>
      <w:r w:rsidR="001E4AB4">
        <w:rPr>
          <w:rFonts w:cstheme="minorHAnsi"/>
          <w:shd w:val="clear" w:color="auto" w:fill="FFFFFF"/>
        </w:rPr>
        <w:t xml:space="preserve"> </w:t>
      </w:r>
      <w:r w:rsidR="00065A39">
        <w:rPr>
          <w:rFonts w:cstheme="minorHAnsi"/>
          <w:shd w:val="clear" w:color="auto" w:fill="FFFFFF"/>
        </w:rPr>
        <w:t>Infrastructure managers have been approached regarding the maximum current limit at a standstill in order to charge onboard batteries. Whilst interim guidance has been given, and some stakeholders are now pursuing bespoke charging solutions, there is a need to develop a harmonised set of rules that can be widely applied.</w:t>
      </w:r>
      <w:r w:rsidR="00ED5F9A">
        <w:rPr>
          <w:rFonts w:cstheme="minorHAnsi"/>
          <w:shd w:val="clear" w:color="auto" w:fill="FFFFFF"/>
        </w:rPr>
        <w:t xml:space="preserve"> </w:t>
      </w:r>
      <w:r w:rsidR="00065A39">
        <w:rPr>
          <w:rFonts w:cstheme="minorHAnsi"/>
          <w:shd w:val="clear" w:color="auto" w:fill="FFFFFF"/>
        </w:rPr>
        <w:t>Specified limits with rationale and guidance would enable the development of battery technology on trains around a standardised interface. It is envisaged that once limits are established, stakeholders on both sides of the interface will be able to design and specify their systems accordingly.</w:t>
      </w:r>
    </w:p>
    <w:p w14:paraId="2C2C9F72" w14:textId="474CC900" w:rsidR="00065A39" w:rsidRDefault="00065A39" w:rsidP="00065A39">
      <w:pPr>
        <w:pStyle w:val="Body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The intention is that this research will comprise of laboratory testing of high currents applicable to 25 kV ac OLE and 750 V dc third rail.</w:t>
      </w:r>
    </w:p>
    <w:p w14:paraId="67C7E595" w14:textId="2FBF6A82" w:rsidR="00C75E48" w:rsidRDefault="00C75E48" w:rsidP="00065A39">
      <w:pPr>
        <w:pStyle w:val="Body"/>
        <w:rPr>
          <w:rFonts w:cstheme="minorHAnsi"/>
          <w:shd w:val="clear" w:color="auto" w:fill="FFFFFF"/>
        </w:rPr>
      </w:pPr>
    </w:p>
    <w:p w14:paraId="5D65D830" w14:textId="31AE6ECD" w:rsidR="001E4AB4" w:rsidRPr="00A0729A" w:rsidRDefault="00270C74" w:rsidP="00270C74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Other Information</w:t>
      </w:r>
    </w:p>
    <w:p w14:paraId="7A9443B2" w14:textId="38B3EBC3" w:rsidR="00674ADD" w:rsidRPr="00057F41" w:rsidRDefault="00065A39" w:rsidP="00674ADD">
      <w:pPr>
        <w:pStyle w:val="Body"/>
      </w:pPr>
      <w:r w:rsidRPr="00057F41">
        <w:t>We welcome suppliers’ thoughts on developing ideas for the project to contribute to achieving impact for the industry.</w:t>
      </w:r>
      <w:r w:rsidR="009F5C3D">
        <w:t xml:space="preserve"> In the supplier session a discussion on the various aspects of the work will </w:t>
      </w:r>
      <w:r w:rsidR="009F5C3D">
        <w:lastRenderedPageBreak/>
        <w:t>be facilitated and active participation from the attendees will be encouraged.</w:t>
      </w:r>
      <w:r w:rsidR="00674ADD" w:rsidRPr="00674ADD">
        <w:t xml:space="preserve"> </w:t>
      </w:r>
      <w:r w:rsidR="00674ADD" w:rsidRPr="00057F41">
        <w:t>This will act as an opportunity to:</w:t>
      </w:r>
    </w:p>
    <w:p w14:paraId="24F60178" w14:textId="77777777" w:rsidR="00674ADD" w:rsidRPr="00057F41" w:rsidRDefault="00674ADD" w:rsidP="00674ADD">
      <w:pPr>
        <w:pStyle w:val="Body"/>
        <w:numPr>
          <w:ilvl w:val="0"/>
          <w:numId w:val="2"/>
        </w:numPr>
      </w:pPr>
      <w:r w:rsidRPr="00057F41">
        <w:t xml:space="preserve">understand the </w:t>
      </w:r>
      <w:r>
        <w:t xml:space="preserve">proposed </w:t>
      </w:r>
      <w:r w:rsidRPr="00057F41">
        <w:t>research;</w:t>
      </w:r>
    </w:p>
    <w:p w14:paraId="0CA33189" w14:textId="77777777" w:rsidR="00674ADD" w:rsidRPr="00057F41" w:rsidRDefault="00674ADD" w:rsidP="00674ADD">
      <w:pPr>
        <w:pStyle w:val="Body"/>
        <w:numPr>
          <w:ilvl w:val="0"/>
          <w:numId w:val="2"/>
        </w:numPr>
      </w:pPr>
      <w:r w:rsidRPr="00057F41">
        <w:t>provide information regarding any pre-existing work suppliers may be aware of to inform project development;</w:t>
      </w:r>
    </w:p>
    <w:p w14:paraId="6BB01F8C" w14:textId="77777777" w:rsidR="00674ADD" w:rsidRPr="00057F41" w:rsidRDefault="00674ADD" w:rsidP="00674ADD">
      <w:pPr>
        <w:pStyle w:val="Body"/>
        <w:numPr>
          <w:ilvl w:val="0"/>
          <w:numId w:val="2"/>
        </w:numPr>
      </w:pPr>
      <w:r w:rsidRPr="00057F41">
        <w:t>support the understanding on the impact the research may provide to industry</w:t>
      </w:r>
      <w:r>
        <w:t>;</w:t>
      </w:r>
    </w:p>
    <w:p w14:paraId="5EB72256" w14:textId="77777777" w:rsidR="00674ADD" w:rsidRDefault="00674ADD" w:rsidP="00674ADD">
      <w:pPr>
        <w:pStyle w:val="Body"/>
        <w:numPr>
          <w:ilvl w:val="0"/>
          <w:numId w:val="2"/>
        </w:numPr>
      </w:pPr>
      <w:r w:rsidRPr="00057F41">
        <w:t xml:space="preserve">register interest in </w:t>
      </w:r>
      <w:r>
        <w:t xml:space="preserve">the </w:t>
      </w:r>
      <w:r w:rsidRPr="00057F41">
        <w:t>research should RSSB decide to commission it for delivery.</w:t>
      </w:r>
    </w:p>
    <w:p w14:paraId="7EA0D18E" w14:textId="77777777" w:rsidR="00674ADD" w:rsidRDefault="00674ADD" w:rsidP="00065A39">
      <w:pPr>
        <w:pStyle w:val="Body"/>
      </w:pPr>
    </w:p>
    <w:p w14:paraId="0BAD1065" w14:textId="4A38C315" w:rsidR="00065A39" w:rsidRPr="00057F41" w:rsidRDefault="00150D77" w:rsidP="00065A39">
      <w:pPr>
        <w:pStyle w:val="Body"/>
      </w:pPr>
      <w:r>
        <w:t>Suppliers should come prepared to discuss the following</w:t>
      </w:r>
      <w:r w:rsidR="00065A39" w:rsidRPr="00057F41">
        <w:t>:</w:t>
      </w:r>
    </w:p>
    <w:p w14:paraId="095A9995" w14:textId="77777777" w:rsidR="00065A39" w:rsidRPr="00057F41" w:rsidRDefault="00065A39" w:rsidP="00065A39">
      <w:pPr>
        <w:pStyle w:val="Body"/>
        <w:numPr>
          <w:ilvl w:val="0"/>
          <w:numId w:val="3"/>
        </w:numPr>
      </w:pPr>
      <w:r w:rsidRPr="00057F41">
        <w:t>Is there any pre-existing research or evidence for the challenges identified</w:t>
      </w:r>
      <w:r>
        <w:t>?</w:t>
      </w:r>
    </w:p>
    <w:p w14:paraId="73C2A704" w14:textId="77777777" w:rsidR="00065A39" w:rsidRPr="00057F41" w:rsidRDefault="00065A39" w:rsidP="00065A39">
      <w:pPr>
        <w:pStyle w:val="Body"/>
        <w:numPr>
          <w:ilvl w:val="0"/>
          <w:numId w:val="3"/>
        </w:numPr>
      </w:pPr>
      <w:r>
        <w:t>What structure could the project take to best enable a successful outcome?</w:t>
      </w:r>
    </w:p>
    <w:p w14:paraId="0D8E4602" w14:textId="77777777" w:rsidR="00065A39" w:rsidRPr="00057F41" w:rsidRDefault="00065A39" w:rsidP="00065A39">
      <w:pPr>
        <w:pStyle w:val="Body"/>
        <w:numPr>
          <w:ilvl w:val="0"/>
          <w:numId w:val="3"/>
        </w:numPr>
      </w:pPr>
      <w:r w:rsidRPr="00057F41">
        <w:t xml:space="preserve">What </w:t>
      </w:r>
      <w:r>
        <w:t xml:space="preserve">support would </w:t>
      </w:r>
      <w:r w:rsidRPr="00057F41">
        <w:t xml:space="preserve">RSSB and the industry </w:t>
      </w:r>
      <w:r>
        <w:t>provide to support effective delivery?</w:t>
      </w:r>
    </w:p>
    <w:p w14:paraId="26207074" w14:textId="77777777" w:rsidR="00065A39" w:rsidRPr="00057F41" w:rsidRDefault="00065A39" w:rsidP="00065A39">
      <w:pPr>
        <w:pStyle w:val="Body"/>
        <w:numPr>
          <w:ilvl w:val="0"/>
          <w:numId w:val="3"/>
        </w:numPr>
      </w:pPr>
      <w:r>
        <w:t xml:space="preserve">What data sources are available to support the </w:t>
      </w:r>
      <w:r w:rsidRPr="00057F41">
        <w:t xml:space="preserve">tendering </w:t>
      </w:r>
      <w:r>
        <w:t>and</w:t>
      </w:r>
      <w:r w:rsidRPr="00057F41">
        <w:t xml:space="preserve"> delivery</w:t>
      </w:r>
      <w:r>
        <w:t>?</w:t>
      </w:r>
    </w:p>
    <w:p w14:paraId="4586CEAF" w14:textId="27028C51" w:rsidR="00065A39" w:rsidRDefault="00065A39" w:rsidP="00065A39">
      <w:pPr>
        <w:pStyle w:val="Body"/>
        <w:numPr>
          <w:ilvl w:val="0"/>
          <w:numId w:val="3"/>
        </w:numPr>
      </w:pPr>
      <w:r>
        <w:t>Who are the</w:t>
      </w:r>
      <w:r w:rsidRPr="00057F41">
        <w:t xml:space="preserve"> key stakeholders </w:t>
      </w:r>
      <w:r>
        <w:t>that will need to be engaged</w:t>
      </w:r>
      <w:r w:rsidRPr="00057F41">
        <w:t>?</w:t>
      </w:r>
    </w:p>
    <w:p w14:paraId="27CDD96B" w14:textId="5F8B9723" w:rsidR="00150D77" w:rsidRDefault="00150D77" w:rsidP="00065A39">
      <w:pPr>
        <w:pStyle w:val="Body"/>
        <w:numPr>
          <w:ilvl w:val="0"/>
          <w:numId w:val="3"/>
        </w:numPr>
      </w:pPr>
      <w:r>
        <w:t>What risks can you foresee for delivering the project?</w:t>
      </w:r>
    </w:p>
    <w:p w14:paraId="0932131A" w14:textId="5AD57F20" w:rsidR="00150D77" w:rsidRDefault="00150D77" w:rsidP="00065A39">
      <w:pPr>
        <w:pStyle w:val="Body"/>
        <w:numPr>
          <w:ilvl w:val="0"/>
          <w:numId w:val="3"/>
        </w:numPr>
      </w:pPr>
      <w:r>
        <w:t>What are the main technical challenges in delivering the work?</w:t>
      </w:r>
    </w:p>
    <w:p w14:paraId="0794DAF8" w14:textId="77777777" w:rsidR="00AA400C" w:rsidRDefault="00AA400C" w:rsidP="00304E8D">
      <w:pPr>
        <w:pStyle w:val="Body"/>
      </w:pPr>
    </w:p>
    <w:p w14:paraId="40E8FFF0" w14:textId="5A213657" w:rsidR="00A0729A" w:rsidRDefault="00A0729A" w:rsidP="00304E8D">
      <w:pPr>
        <w:pStyle w:val="Body"/>
        <w:rPr>
          <w:shd w:val="clear" w:color="auto" w:fill="FFFFFF"/>
        </w:rPr>
      </w:pPr>
      <w:r w:rsidRPr="00304E8D">
        <w:rPr>
          <w:shd w:val="clear" w:color="auto" w:fill="FFFFFF"/>
        </w:rPr>
        <w:t xml:space="preserve">We would like to </w:t>
      </w:r>
      <w:r w:rsidRPr="00304E8D">
        <w:t>invite</w:t>
      </w:r>
      <w:r w:rsidRPr="00304E8D">
        <w:rPr>
          <w:shd w:val="clear" w:color="auto" w:fill="FFFFFF"/>
        </w:rPr>
        <w:t xml:space="preserve"> </w:t>
      </w:r>
      <w:r w:rsidRPr="00304E8D">
        <w:t>suppliers</w:t>
      </w:r>
      <w:r w:rsidRPr="00304E8D">
        <w:rPr>
          <w:shd w:val="clear" w:color="auto" w:fill="FFFFFF"/>
        </w:rPr>
        <w:t xml:space="preserve"> to an </w:t>
      </w:r>
      <w:r w:rsidRPr="00304E8D">
        <w:t>engagement</w:t>
      </w:r>
      <w:r w:rsidRPr="00304E8D">
        <w:rPr>
          <w:shd w:val="clear" w:color="auto" w:fill="FFFFFF"/>
        </w:rPr>
        <w:t xml:space="preserve"> </w:t>
      </w:r>
      <w:r w:rsidR="00B979E3">
        <w:t>day</w:t>
      </w:r>
      <w:r w:rsidRPr="00304E8D">
        <w:rPr>
          <w:shd w:val="clear" w:color="auto" w:fill="FFFFFF"/>
        </w:rPr>
        <w:t xml:space="preserve"> at RSSB's office on </w:t>
      </w:r>
      <w:r w:rsidR="00394082">
        <w:t>07</w:t>
      </w:r>
      <w:r w:rsidRPr="00304E8D">
        <w:rPr>
          <w:shd w:val="clear" w:color="auto" w:fill="FFFFFF"/>
        </w:rPr>
        <w:t>/</w:t>
      </w:r>
      <w:r w:rsidR="00394082">
        <w:t>08</w:t>
      </w:r>
      <w:r w:rsidRPr="00304E8D">
        <w:rPr>
          <w:shd w:val="clear" w:color="auto" w:fill="FFFFFF"/>
        </w:rPr>
        <w:t>/</w:t>
      </w:r>
      <w:r w:rsidRPr="00304E8D">
        <w:t xml:space="preserve">19 </w:t>
      </w:r>
      <w:r w:rsidRPr="00304E8D">
        <w:rPr>
          <w:shd w:val="clear" w:color="auto" w:fill="FFFFFF"/>
        </w:rPr>
        <w:t>14:30-16:</w:t>
      </w:r>
      <w:r w:rsidR="00394082">
        <w:rPr>
          <w:shd w:val="clear" w:color="auto" w:fill="FFFFFF"/>
        </w:rPr>
        <w:t>00</w:t>
      </w:r>
      <w:r w:rsidRPr="00304E8D">
        <w:rPr>
          <w:shd w:val="clear" w:color="auto" w:fill="FFFFFF"/>
        </w:rPr>
        <w:t xml:space="preserve"> to discuss and provide input into the scope of the project, identify risks and ensure that the resulting tender is both attractive to the market and allows </w:t>
      </w:r>
      <w:r w:rsidRPr="00304E8D">
        <w:t>suppliers</w:t>
      </w:r>
      <w:r w:rsidRPr="00304E8D">
        <w:rPr>
          <w:shd w:val="clear" w:color="auto" w:fill="FFFFFF"/>
        </w:rPr>
        <w:t xml:space="preserve"> to put forward innovative ideas.</w:t>
      </w:r>
    </w:p>
    <w:p w14:paraId="472E84AB" w14:textId="707DE47F" w:rsidR="00B979E3" w:rsidRPr="00B979E3" w:rsidRDefault="00B979E3" w:rsidP="00304E8D">
      <w:pPr>
        <w:pStyle w:val="Body"/>
        <w:rPr>
          <w:b/>
          <w:bCs/>
        </w:rPr>
      </w:pPr>
      <w:r w:rsidRPr="00B979E3">
        <w:rPr>
          <w:b/>
          <w:bCs/>
          <w:shd w:val="clear" w:color="auto" w:fill="FFFFFF"/>
        </w:rPr>
        <w:t>RSSB The Helicon, 1 South Place, London, EC2M 2RB</w:t>
      </w:r>
    </w:p>
    <w:p w14:paraId="6D9C75A8" w14:textId="1FBE1465" w:rsidR="00160B7C" w:rsidRPr="00EB0100" w:rsidRDefault="001B61DC" w:rsidP="003E6C6D">
      <w:pPr>
        <w:pStyle w:val="Body"/>
        <w:rPr>
          <w:rFonts w:cstheme="minorHAnsi"/>
        </w:rPr>
      </w:pPr>
      <w:r w:rsidRPr="0080607A">
        <w:rPr>
          <w:rFonts w:cstheme="minorHAnsi"/>
        </w:rPr>
        <w:br/>
      </w:r>
      <w:r w:rsidRPr="0080607A">
        <w:rPr>
          <w:rFonts w:cstheme="minorHAnsi"/>
          <w:color w:val="000000"/>
          <w:shd w:val="clear" w:color="auto" w:fill="FFFFFF"/>
        </w:rPr>
        <w:t xml:space="preserve">Please contact </w:t>
      </w:r>
      <w:hyperlink r:id="rId5" w:history="1">
        <w:r w:rsidR="00CF2AD7" w:rsidRPr="00453DCA">
          <w:rPr>
            <w:rStyle w:val="Hyperlink"/>
            <w:rFonts w:cstheme="minorHAnsi"/>
          </w:rPr>
          <w:t>tanja.odinsen@rssb.co.uk</w:t>
        </w:r>
      </w:hyperlink>
      <w:r w:rsidRPr="0080607A">
        <w:rPr>
          <w:rFonts w:cstheme="minorHAnsi"/>
        </w:rPr>
        <w:t xml:space="preserve"> </w:t>
      </w:r>
      <w:r w:rsidRPr="0080607A">
        <w:rPr>
          <w:rFonts w:cstheme="minorHAnsi"/>
          <w:color w:val="000000"/>
          <w:shd w:val="clear" w:color="auto" w:fill="FFFFFF"/>
        </w:rPr>
        <w:t>to confirm your attendance</w:t>
      </w:r>
      <w:r w:rsidR="00B979E3">
        <w:rPr>
          <w:rFonts w:cstheme="minorHAnsi"/>
          <w:color w:val="000000"/>
          <w:shd w:val="clear" w:color="auto" w:fill="FFFFFF"/>
        </w:rPr>
        <w:t>, maximum two attendees per supplier.</w:t>
      </w:r>
      <w:bookmarkStart w:id="0" w:name="_GoBack"/>
      <w:bookmarkEnd w:id="0"/>
    </w:p>
    <w:sectPr w:rsidR="00160B7C" w:rsidRPr="00EB0100" w:rsidSect="0016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502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27F7C"/>
    <w:multiLevelType w:val="hybridMultilevel"/>
    <w:tmpl w:val="6A908F6E"/>
    <w:lvl w:ilvl="0" w:tplc="7C0C549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50575"/>
    <w:multiLevelType w:val="hybridMultilevel"/>
    <w:tmpl w:val="108E6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600D7"/>
    <w:multiLevelType w:val="hybridMultilevel"/>
    <w:tmpl w:val="DE0AE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C3F0E"/>
    <w:multiLevelType w:val="hybridMultilevel"/>
    <w:tmpl w:val="77C8D27C"/>
    <w:lvl w:ilvl="0" w:tplc="1E32B236">
      <w:start w:val="1"/>
      <w:numFmt w:val="bullet"/>
      <w:pStyle w:val="ListParagraph"/>
      <w:lvlText w:val=""/>
      <w:lvlJc w:val="left"/>
      <w:pPr>
        <w:ind w:left="1174" w:hanging="360"/>
      </w:pPr>
      <w:rPr>
        <w:rFonts w:ascii="Symbol" w:hAnsi="Symbol" w:hint="default"/>
        <w:color w:val="00879B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7D"/>
    <w:rsid w:val="00065A39"/>
    <w:rsid w:val="00150D77"/>
    <w:rsid w:val="00160B7C"/>
    <w:rsid w:val="001B61DC"/>
    <w:rsid w:val="001E4AB4"/>
    <w:rsid w:val="00270C74"/>
    <w:rsid w:val="002D3DEC"/>
    <w:rsid w:val="00304E8D"/>
    <w:rsid w:val="00340818"/>
    <w:rsid w:val="00394082"/>
    <w:rsid w:val="003B527D"/>
    <w:rsid w:val="003E6C6D"/>
    <w:rsid w:val="004730DD"/>
    <w:rsid w:val="004C260E"/>
    <w:rsid w:val="004E149D"/>
    <w:rsid w:val="00650018"/>
    <w:rsid w:val="00674ADD"/>
    <w:rsid w:val="007B4C29"/>
    <w:rsid w:val="0080607A"/>
    <w:rsid w:val="008B3401"/>
    <w:rsid w:val="00924B10"/>
    <w:rsid w:val="009F5C3D"/>
    <w:rsid w:val="00A0729A"/>
    <w:rsid w:val="00A44F71"/>
    <w:rsid w:val="00AA400C"/>
    <w:rsid w:val="00B979E3"/>
    <w:rsid w:val="00C6646B"/>
    <w:rsid w:val="00C75E48"/>
    <w:rsid w:val="00CB648C"/>
    <w:rsid w:val="00CF2AD7"/>
    <w:rsid w:val="00D4482C"/>
    <w:rsid w:val="00D6094E"/>
    <w:rsid w:val="00EB0100"/>
    <w:rsid w:val="00ED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C01E"/>
  <w15:chartTrackingRefBased/>
  <w15:docId w15:val="{BA48FAAE-A282-4D28-A495-BB912CD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E6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TOC2"/>
    <w:autoRedefine/>
    <w:uiPriority w:val="39"/>
    <w:semiHidden/>
    <w:rsid w:val="00CB64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B648C"/>
    <w:pPr>
      <w:spacing w:after="100"/>
      <w:ind w:left="220"/>
    </w:pPr>
  </w:style>
  <w:style w:type="paragraph" w:customStyle="1" w:styleId="Body">
    <w:name w:val="Body"/>
    <w:qFormat/>
    <w:rsid w:val="003E6C6D"/>
    <w:pPr>
      <w:spacing w:after="120" w:line="300" w:lineRule="exact"/>
    </w:pPr>
  </w:style>
  <w:style w:type="paragraph" w:customStyle="1" w:styleId="Heading1">
    <w:name w:val="Heading1"/>
    <w:qFormat/>
    <w:rsid w:val="003E6C6D"/>
    <w:rPr>
      <w:color w:val="00B140"/>
      <w:sz w:val="32"/>
    </w:rPr>
  </w:style>
  <w:style w:type="paragraph" w:styleId="ListParagraph">
    <w:name w:val="List Paragraph"/>
    <w:basedOn w:val="Body"/>
    <w:uiPriority w:val="34"/>
    <w:qFormat/>
    <w:rsid w:val="003E6C6D"/>
    <w:pPr>
      <w:numPr>
        <w:numId w:val="1"/>
      </w:numPr>
      <w:ind w:left="227" w:hanging="227"/>
      <w:contextualSpacing/>
    </w:pPr>
  </w:style>
  <w:style w:type="paragraph" w:styleId="Quote">
    <w:name w:val="Quote"/>
    <w:basedOn w:val="Body"/>
    <w:next w:val="Body"/>
    <w:link w:val="QuoteChar"/>
    <w:uiPriority w:val="29"/>
    <w:qFormat/>
    <w:rsid w:val="003E6C6D"/>
    <w:pPr>
      <w:spacing w:before="120"/>
      <w:ind w:left="680" w:right="68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6D"/>
    <w:rPr>
      <w:i/>
      <w:iCs/>
      <w:color w:val="404040" w:themeColor="text1" w:themeTint="BF"/>
    </w:rPr>
  </w:style>
  <w:style w:type="paragraph" w:customStyle="1" w:styleId="Heading2">
    <w:name w:val="Heading2"/>
    <w:basedOn w:val="Heading1"/>
    <w:qFormat/>
    <w:rsid w:val="003E6C6D"/>
    <w:rPr>
      <w:sz w:val="28"/>
    </w:rPr>
  </w:style>
  <w:style w:type="paragraph" w:customStyle="1" w:styleId="CoverTitle">
    <w:name w:val="_CoverTitle"/>
    <w:qFormat/>
    <w:rsid w:val="00924B10"/>
    <w:pPr>
      <w:spacing w:after="480" w:line="600" w:lineRule="exact"/>
    </w:pPr>
    <w:rPr>
      <w:rFonts w:ascii="Calibri Light" w:eastAsia="Times New Roman" w:hAnsi="Calibri Light" w:cs="Arial"/>
      <w:color w:val="005844"/>
      <w:sz w:val="48"/>
      <w:lang w:eastAsia="en-GB"/>
    </w:rPr>
  </w:style>
  <w:style w:type="paragraph" w:customStyle="1" w:styleId="CoverSubTitle">
    <w:name w:val="_CoverSubTitle"/>
    <w:basedOn w:val="CoverTitle"/>
    <w:qFormat/>
    <w:rsid w:val="00924B10"/>
    <w:rPr>
      <w:sz w:val="40"/>
    </w:rPr>
  </w:style>
  <w:style w:type="character" w:styleId="CommentReference">
    <w:name w:val="annotation reference"/>
    <w:basedOn w:val="DefaultParagraphFont"/>
    <w:semiHidden/>
    <w:unhideWhenUsed/>
    <w:rsid w:val="00924B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4B1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4B10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0"/>
    <w:rPr>
      <w:rFonts w:ascii="Segoe UI" w:hAnsi="Segoe UI" w:cs="Segoe UI"/>
      <w:sz w:val="18"/>
      <w:szCs w:val="18"/>
    </w:rPr>
  </w:style>
  <w:style w:type="paragraph" w:customStyle="1" w:styleId="Bullet1">
    <w:name w:val="Bullet1"/>
    <w:basedOn w:val="Body"/>
    <w:qFormat/>
    <w:rsid w:val="00065A39"/>
    <w:pPr>
      <w:numPr>
        <w:numId w:val="4"/>
      </w:numPr>
      <w:tabs>
        <w:tab w:val="left" w:pos="227"/>
      </w:tabs>
      <w:spacing w:after="80"/>
      <w:ind w:left="227" w:hanging="227"/>
    </w:pPr>
    <w:rPr>
      <w:rFonts w:ascii="Calibri" w:eastAsia="Times New Roman" w:hAnsi="Calibri" w:cs="Arial"/>
      <w:lang w:eastAsia="en-GB"/>
    </w:rPr>
  </w:style>
  <w:style w:type="paragraph" w:styleId="ListBullet">
    <w:name w:val="List Bullet"/>
    <w:basedOn w:val="Normal"/>
    <w:uiPriority w:val="99"/>
    <w:unhideWhenUsed/>
    <w:rsid w:val="00065A39"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1B61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ja.odinsen@rss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Wai</dc:creator>
  <cp:keywords/>
  <dc:description/>
  <cp:lastModifiedBy>Tanja Odinsen</cp:lastModifiedBy>
  <cp:revision>2</cp:revision>
  <dcterms:created xsi:type="dcterms:W3CDTF">2019-07-23T11:48:00Z</dcterms:created>
  <dcterms:modified xsi:type="dcterms:W3CDTF">2019-07-23T11:48:00Z</dcterms:modified>
</cp:coreProperties>
</file>