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4DEA3210" w14:textId="662CD4A5" w:rsidR="00C80DBC" w:rsidRPr="004564F1" w:rsidRDefault="00CA7099" w:rsidP="00B957AF">
      <w:pPr>
        <w:pStyle w:val="Norma"/>
        <w:jc w:val="center"/>
        <w:rPr>
          <w:rFonts w:cs="Arial"/>
          <w:b/>
          <w:sz w:val="32"/>
          <w:szCs w:val="32"/>
        </w:rPr>
      </w:pPr>
      <w:r w:rsidRPr="004564F1">
        <w:rPr>
          <w:rFonts w:cs="Arial"/>
          <w:b/>
          <w:sz w:val="32"/>
          <w:szCs w:val="32"/>
        </w:rPr>
        <w:t>Specification</w:t>
      </w:r>
      <w:r w:rsidR="00FE0B21" w:rsidRPr="004564F1">
        <w:rPr>
          <w:rFonts w:cs="Arial"/>
          <w:b/>
          <w:sz w:val="32"/>
          <w:szCs w:val="32"/>
        </w:rPr>
        <w:t xml:space="preserve"> for</w:t>
      </w:r>
      <w:r w:rsidR="00C80DBC" w:rsidRPr="004564F1">
        <w:rPr>
          <w:rFonts w:cs="Arial"/>
          <w:b/>
          <w:sz w:val="32"/>
          <w:szCs w:val="32"/>
        </w:rPr>
        <w:t xml:space="preserve"> the provision of analysis to quantify non-CO</w:t>
      </w:r>
      <w:r w:rsidR="00C80DBC" w:rsidRPr="004564F1">
        <w:rPr>
          <w:rFonts w:cs="Arial"/>
          <w:b/>
          <w:sz w:val="32"/>
          <w:szCs w:val="32"/>
          <w:vertAlign w:val="subscript"/>
        </w:rPr>
        <w:t>2</w:t>
      </w:r>
      <w:r w:rsidR="00C80DBC" w:rsidRPr="004564F1">
        <w:rPr>
          <w:rFonts w:cs="Arial"/>
          <w:b/>
          <w:sz w:val="32"/>
          <w:szCs w:val="32"/>
        </w:rPr>
        <w:t xml:space="preserve"> abatement in the UK agriculture sector by 2050</w:t>
      </w:r>
      <w:r w:rsidR="002D3290">
        <w:rPr>
          <w:rFonts w:cs="Arial"/>
          <w:b/>
          <w:sz w:val="32"/>
          <w:szCs w:val="32"/>
        </w:rPr>
        <w:t>,</w:t>
      </w:r>
      <w:r w:rsidR="002D3290" w:rsidRPr="002D3290">
        <w:rPr>
          <w:rFonts w:cs="Arial"/>
          <w:b/>
          <w:sz w:val="32"/>
          <w:szCs w:val="32"/>
        </w:rPr>
        <w:t xml:space="preserve"> </w:t>
      </w:r>
      <w:r w:rsidR="002D3290">
        <w:rPr>
          <w:rFonts w:cs="Arial"/>
          <w:b/>
          <w:sz w:val="32"/>
          <w:szCs w:val="32"/>
        </w:rPr>
        <w:t xml:space="preserve">with an emphasis on the potential for innovative or novel measures </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4646731A"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E021F9">
        <w:rPr>
          <w:rFonts w:cs="Arial"/>
          <w:color w:val="FF0000"/>
          <w:sz w:val="36"/>
          <w:szCs w:val="36"/>
        </w:rPr>
        <w:t>IT/1118</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0" w:name="SectionOne"/>
    </w:p>
    <w:p w14:paraId="5EA87534" w14:textId="77777777" w:rsidR="003E5C19" w:rsidRPr="00CA7099" w:rsidRDefault="00091732" w:rsidP="00CA7099">
      <w:pPr>
        <w:pStyle w:val="Norma"/>
        <w:ind w:left="1080"/>
        <w:rPr>
          <w:rFonts w:cs="Calibri"/>
          <w:b/>
          <w:sz w:val="28"/>
          <w:szCs w:val="28"/>
        </w:rPr>
      </w:pPr>
      <w:bookmarkStart w:id="1" w:name="_Evaluation_of_Responses"/>
      <w:bookmarkEnd w:id="1"/>
      <w:r w:rsidRPr="00CA7099">
        <w:rPr>
          <w:rFonts w:cs="Calibri"/>
          <w:b/>
          <w:sz w:val="28"/>
          <w:szCs w:val="28"/>
        </w:rPr>
        <w:br w:type="page"/>
      </w:r>
      <w:bookmarkEnd w:id="0"/>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F106BF" w:rsidRDefault="00F106BF" w:rsidP="003E5C19">
                            <w:pPr>
                              <w:pStyle w:val="Norma"/>
                              <w:jc w:val="center"/>
                              <w:rPr>
                                <w:b/>
                                <w:sz w:val="28"/>
                                <w:szCs w:val="28"/>
                              </w:rPr>
                            </w:pPr>
                          </w:p>
                          <w:p w14:paraId="5EA87636" w14:textId="77777777" w:rsidR="00F106BF" w:rsidRDefault="00F106BF" w:rsidP="003E5C19">
                            <w:pPr>
                              <w:pStyle w:val="Norma"/>
                              <w:jc w:val="center"/>
                              <w:rPr>
                                <w:b/>
                                <w:sz w:val="28"/>
                                <w:szCs w:val="28"/>
                              </w:rPr>
                            </w:pPr>
                          </w:p>
                          <w:p w14:paraId="5EA87637" w14:textId="77777777" w:rsidR="00F106BF" w:rsidRPr="003E5C19" w:rsidRDefault="00F106BF" w:rsidP="003E5C19">
                            <w:pPr>
                              <w:pStyle w:val="Norma"/>
                              <w:jc w:val="center"/>
                              <w:rPr>
                                <w:rFonts w:cs="Arial"/>
                                <w:b/>
                                <w:sz w:val="36"/>
                                <w:szCs w:val="36"/>
                              </w:rPr>
                            </w:pPr>
                            <w:r w:rsidRPr="003E5C19">
                              <w:rPr>
                                <w:b/>
                                <w:sz w:val="36"/>
                                <w:szCs w:val="36"/>
                              </w:rPr>
                              <w:t>Specification of Requirements</w:t>
                            </w:r>
                          </w:p>
                          <w:p w14:paraId="5EA87638" w14:textId="77777777" w:rsidR="00F106BF" w:rsidRDefault="00F106BF">
                            <w:pPr>
                              <w:pStyle w:val="Norma"/>
                            </w:pPr>
                          </w:p>
                          <w:p w14:paraId="5EA87639" w14:textId="77777777" w:rsidR="00F106BF" w:rsidRDefault="00F106BF">
                            <w:pPr>
                              <w:pStyle w:val="Norma"/>
                            </w:pPr>
                          </w:p>
                          <w:p w14:paraId="5EA8763A" w14:textId="1DD1E11B" w:rsidR="00F106BF" w:rsidRPr="00DD521A" w:rsidRDefault="00F106BF" w:rsidP="00405192">
                            <w:pPr>
                              <w:pStyle w:val="Norma"/>
                              <w:rPr>
                                <w:rFonts w:cs="Arial"/>
                                <w:color w:val="FF0000"/>
                              </w:rPr>
                            </w:pPr>
                            <w:r w:rsidRPr="0000739E">
                              <w:rPr>
                                <w:rFonts w:cs="Arial"/>
                              </w:rPr>
                              <w:t xml:space="preserve">Invitation to </w:t>
                            </w:r>
                            <w:r w:rsidRPr="00177B8C">
                              <w:rPr>
                                <w:rFonts w:cs="Arial"/>
                              </w:rPr>
                              <w:t xml:space="preserve">Tender for </w:t>
                            </w:r>
                            <w:r w:rsidR="00177B8C">
                              <w:rPr>
                                <w:rFonts w:cs="Arial"/>
                              </w:rPr>
                              <w:t xml:space="preserve">the </w:t>
                            </w:r>
                            <w:r w:rsidR="00177B8C" w:rsidRPr="00177B8C">
                              <w:rPr>
                                <w:rFonts w:cs="Arial"/>
                              </w:rPr>
                              <w:t>provision of services to quantify agricultural abatement by 2050</w:t>
                            </w:r>
                          </w:p>
                          <w:p w14:paraId="5EA8763B" w14:textId="6BCF5865" w:rsidR="00F106BF" w:rsidRPr="0000739E" w:rsidRDefault="00F106BF" w:rsidP="00405192">
                            <w:pPr>
                              <w:pStyle w:val="Norma"/>
                              <w:rPr>
                                <w:rFonts w:cs="Arial"/>
                              </w:rPr>
                            </w:pPr>
                            <w:r>
                              <w:rPr>
                                <w:rFonts w:cs="Arial"/>
                              </w:rPr>
                              <w:t xml:space="preserve">Tender Reference Number: </w:t>
                            </w:r>
                            <w:r w:rsidR="00E021F9">
                              <w:rPr>
                                <w:rFonts w:cs="Arial"/>
                              </w:rPr>
                              <w:t>IT/1118</w:t>
                            </w:r>
                          </w:p>
                          <w:p w14:paraId="5EA8763C" w14:textId="21B6B3A2" w:rsidR="00F106BF" w:rsidRDefault="00F106BF" w:rsidP="00405192">
                            <w:pPr>
                              <w:pStyle w:val="Norma"/>
                              <w:rPr>
                                <w:rFonts w:cs="Arial"/>
                              </w:rPr>
                            </w:pPr>
                            <w:r w:rsidRPr="0000739E">
                              <w:rPr>
                                <w:rFonts w:cs="Arial"/>
                              </w:rPr>
                              <w:t>Deadline for Tender Responses:</w:t>
                            </w:r>
                            <w:r>
                              <w:rPr>
                                <w:rFonts w:cs="Arial"/>
                                <w:sz w:val="24"/>
                                <w:szCs w:val="24"/>
                              </w:rPr>
                              <w:t xml:space="preserve"> 14</w:t>
                            </w:r>
                            <w:r w:rsidRPr="00E07E2F">
                              <w:rPr>
                                <w:rFonts w:cs="Arial"/>
                                <w:sz w:val="24"/>
                                <w:szCs w:val="24"/>
                                <w:vertAlign w:val="superscript"/>
                              </w:rPr>
                              <w:t>th</w:t>
                            </w:r>
                            <w:r>
                              <w:rPr>
                                <w:rFonts w:cs="Arial"/>
                                <w:sz w:val="24"/>
                                <w:szCs w:val="24"/>
                              </w:rPr>
                              <w:t xml:space="preserve"> December 2018</w:t>
                            </w:r>
                          </w:p>
                          <w:p w14:paraId="5EA8763D" w14:textId="77777777" w:rsidR="00F106BF" w:rsidRDefault="00F106BF" w:rsidP="00790CE1">
                            <w:pPr>
                              <w:pStyle w:val="Norma"/>
                              <w:rPr>
                                <w:rFonts w:cs="Arial"/>
                              </w:rPr>
                            </w:pPr>
                          </w:p>
                          <w:p w14:paraId="5EA8763E" w14:textId="77777777" w:rsidR="00F106BF" w:rsidRDefault="00F106BF" w:rsidP="00790CE1">
                            <w:pPr>
                              <w:pStyle w:val="Norma"/>
                              <w:rPr>
                                <w:rFonts w:cs="Arial"/>
                              </w:rPr>
                            </w:pPr>
                          </w:p>
                          <w:p w14:paraId="5EA8763F" w14:textId="77777777" w:rsidR="00F106BF" w:rsidRPr="0000739E" w:rsidRDefault="00F106BF" w:rsidP="00790CE1">
                            <w:pPr>
                              <w:pStyle w:val="Norma"/>
                              <w:rPr>
                                <w:rFonts w:cs="Arial"/>
                              </w:rPr>
                            </w:pPr>
                          </w:p>
                          <w:p w14:paraId="5EA87640" w14:textId="77777777" w:rsidR="00F106BF" w:rsidRDefault="00F106BF">
                            <w:pPr>
                              <w:pStyle w:val="Norma"/>
                            </w:pPr>
                          </w:p>
                          <w:p w14:paraId="5EA87641" w14:textId="77777777" w:rsidR="00F106BF" w:rsidRDefault="00F106BF">
                            <w:pPr>
                              <w:pStyle w:val="Norma"/>
                            </w:pPr>
                          </w:p>
                          <w:p w14:paraId="5EA87642" w14:textId="77777777" w:rsidR="00F106BF" w:rsidRDefault="00F106BF">
                            <w:pPr>
                              <w:pStyle w:val="Norma"/>
                            </w:pPr>
                          </w:p>
                          <w:p w14:paraId="5EA87643" w14:textId="77777777" w:rsidR="00F106BF" w:rsidRDefault="00F106BF">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F106BF" w:rsidRDefault="00F106BF" w:rsidP="003E5C19">
                      <w:pPr>
                        <w:pStyle w:val="Norma"/>
                        <w:jc w:val="center"/>
                        <w:rPr>
                          <w:b/>
                          <w:sz w:val="28"/>
                          <w:szCs w:val="28"/>
                        </w:rPr>
                      </w:pPr>
                    </w:p>
                    <w:p w14:paraId="5EA87636" w14:textId="77777777" w:rsidR="00F106BF" w:rsidRDefault="00F106BF" w:rsidP="003E5C19">
                      <w:pPr>
                        <w:pStyle w:val="Norma"/>
                        <w:jc w:val="center"/>
                        <w:rPr>
                          <w:b/>
                          <w:sz w:val="28"/>
                          <w:szCs w:val="28"/>
                        </w:rPr>
                      </w:pPr>
                    </w:p>
                    <w:p w14:paraId="5EA87637" w14:textId="77777777" w:rsidR="00F106BF" w:rsidRPr="003E5C19" w:rsidRDefault="00F106BF" w:rsidP="003E5C19">
                      <w:pPr>
                        <w:pStyle w:val="Norma"/>
                        <w:jc w:val="center"/>
                        <w:rPr>
                          <w:rFonts w:cs="Arial"/>
                          <w:b/>
                          <w:sz w:val="36"/>
                          <w:szCs w:val="36"/>
                        </w:rPr>
                      </w:pPr>
                      <w:r w:rsidRPr="003E5C19">
                        <w:rPr>
                          <w:b/>
                          <w:sz w:val="36"/>
                          <w:szCs w:val="36"/>
                        </w:rPr>
                        <w:t>Specification of Requirements</w:t>
                      </w:r>
                    </w:p>
                    <w:p w14:paraId="5EA87638" w14:textId="77777777" w:rsidR="00F106BF" w:rsidRDefault="00F106BF">
                      <w:pPr>
                        <w:pStyle w:val="Norma"/>
                      </w:pPr>
                    </w:p>
                    <w:p w14:paraId="5EA87639" w14:textId="77777777" w:rsidR="00F106BF" w:rsidRDefault="00F106BF">
                      <w:pPr>
                        <w:pStyle w:val="Norma"/>
                      </w:pPr>
                    </w:p>
                    <w:p w14:paraId="5EA8763A" w14:textId="1DD1E11B" w:rsidR="00F106BF" w:rsidRPr="00DD521A" w:rsidRDefault="00F106BF" w:rsidP="00405192">
                      <w:pPr>
                        <w:pStyle w:val="Norma"/>
                        <w:rPr>
                          <w:rFonts w:cs="Arial"/>
                          <w:color w:val="FF0000"/>
                        </w:rPr>
                      </w:pPr>
                      <w:r w:rsidRPr="0000739E">
                        <w:rPr>
                          <w:rFonts w:cs="Arial"/>
                        </w:rPr>
                        <w:t xml:space="preserve">Invitation to </w:t>
                      </w:r>
                      <w:r w:rsidRPr="00177B8C">
                        <w:rPr>
                          <w:rFonts w:cs="Arial"/>
                        </w:rPr>
                        <w:t xml:space="preserve">Tender for </w:t>
                      </w:r>
                      <w:r w:rsidR="00177B8C">
                        <w:rPr>
                          <w:rFonts w:cs="Arial"/>
                        </w:rPr>
                        <w:t xml:space="preserve">the </w:t>
                      </w:r>
                      <w:r w:rsidR="00177B8C" w:rsidRPr="00177B8C">
                        <w:rPr>
                          <w:rFonts w:cs="Arial"/>
                        </w:rPr>
                        <w:t>provision of services to quantify agricultural abatement by 2050</w:t>
                      </w:r>
                    </w:p>
                    <w:p w14:paraId="5EA8763B" w14:textId="6BCF5865" w:rsidR="00F106BF" w:rsidRPr="0000739E" w:rsidRDefault="00F106BF" w:rsidP="00405192">
                      <w:pPr>
                        <w:pStyle w:val="Norma"/>
                        <w:rPr>
                          <w:rFonts w:cs="Arial"/>
                        </w:rPr>
                      </w:pPr>
                      <w:r>
                        <w:rPr>
                          <w:rFonts w:cs="Arial"/>
                        </w:rPr>
                        <w:t xml:space="preserve">Tender Reference Number: </w:t>
                      </w:r>
                      <w:r w:rsidR="00E021F9">
                        <w:rPr>
                          <w:rFonts w:cs="Arial"/>
                        </w:rPr>
                        <w:t>IT/1118</w:t>
                      </w:r>
                    </w:p>
                    <w:p w14:paraId="5EA8763C" w14:textId="21B6B3A2" w:rsidR="00F106BF" w:rsidRDefault="00F106BF" w:rsidP="00405192">
                      <w:pPr>
                        <w:pStyle w:val="Norma"/>
                        <w:rPr>
                          <w:rFonts w:cs="Arial"/>
                        </w:rPr>
                      </w:pPr>
                      <w:r w:rsidRPr="0000739E">
                        <w:rPr>
                          <w:rFonts w:cs="Arial"/>
                        </w:rPr>
                        <w:t>Deadline for Tender Responses:</w:t>
                      </w:r>
                      <w:r>
                        <w:rPr>
                          <w:rFonts w:cs="Arial"/>
                          <w:sz w:val="24"/>
                          <w:szCs w:val="24"/>
                        </w:rPr>
                        <w:t xml:space="preserve"> 14</w:t>
                      </w:r>
                      <w:r w:rsidRPr="00E07E2F">
                        <w:rPr>
                          <w:rFonts w:cs="Arial"/>
                          <w:sz w:val="24"/>
                          <w:szCs w:val="24"/>
                          <w:vertAlign w:val="superscript"/>
                        </w:rPr>
                        <w:t>th</w:t>
                      </w:r>
                      <w:r>
                        <w:rPr>
                          <w:rFonts w:cs="Arial"/>
                          <w:sz w:val="24"/>
                          <w:szCs w:val="24"/>
                        </w:rPr>
                        <w:t xml:space="preserve"> December 2018</w:t>
                      </w:r>
                    </w:p>
                    <w:p w14:paraId="5EA8763D" w14:textId="77777777" w:rsidR="00F106BF" w:rsidRDefault="00F106BF" w:rsidP="00790CE1">
                      <w:pPr>
                        <w:pStyle w:val="Norma"/>
                        <w:rPr>
                          <w:rFonts w:cs="Arial"/>
                        </w:rPr>
                      </w:pPr>
                    </w:p>
                    <w:p w14:paraId="5EA8763E" w14:textId="77777777" w:rsidR="00F106BF" w:rsidRDefault="00F106BF" w:rsidP="00790CE1">
                      <w:pPr>
                        <w:pStyle w:val="Norma"/>
                        <w:rPr>
                          <w:rFonts w:cs="Arial"/>
                        </w:rPr>
                      </w:pPr>
                    </w:p>
                    <w:p w14:paraId="5EA8763F" w14:textId="77777777" w:rsidR="00F106BF" w:rsidRPr="0000739E" w:rsidRDefault="00F106BF" w:rsidP="00790CE1">
                      <w:pPr>
                        <w:pStyle w:val="Norma"/>
                        <w:rPr>
                          <w:rFonts w:cs="Arial"/>
                        </w:rPr>
                      </w:pPr>
                    </w:p>
                    <w:p w14:paraId="5EA87640" w14:textId="77777777" w:rsidR="00F106BF" w:rsidRDefault="00F106BF">
                      <w:pPr>
                        <w:pStyle w:val="Norma"/>
                      </w:pPr>
                    </w:p>
                    <w:p w14:paraId="5EA87641" w14:textId="77777777" w:rsidR="00F106BF" w:rsidRDefault="00F106BF">
                      <w:pPr>
                        <w:pStyle w:val="Norma"/>
                      </w:pPr>
                    </w:p>
                    <w:p w14:paraId="5EA87642" w14:textId="77777777" w:rsidR="00F106BF" w:rsidRDefault="00F106BF">
                      <w:pPr>
                        <w:pStyle w:val="Norma"/>
                      </w:pPr>
                    </w:p>
                    <w:p w14:paraId="5EA87643" w14:textId="77777777" w:rsidR="00F106BF" w:rsidRDefault="00F106BF">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bookmarkStart w:id="2" w:name="_GoBack"/>
      <w:bookmarkEnd w:id="2"/>
    </w:p>
    <w:p w14:paraId="5EA8753E" w14:textId="77777777" w:rsidR="002D32D5" w:rsidRPr="004564F1" w:rsidRDefault="002D32D5" w:rsidP="003E5C19">
      <w:pPr>
        <w:pStyle w:val="Numbered"/>
        <w:widowControl/>
        <w:rPr>
          <w:rFonts w:asciiTheme="minorHAnsi" w:hAnsiTheme="minorHAnsi"/>
          <w:b/>
        </w:rPr>
      </w:pPr>
      <w:r w:rsidRPr="004564F1">
        <w:rPr>
          <w:rFonts w:asciiTheme="minorHAnsi" w:hAnsiTheme="minorHAnsi"/>
          <w:b/>
        </w:rPr>
        <w:t>Contents</w:t>
      </w:r>
    </w:p>
    <w:p w14:paraId="5EA87540" w14:textId="77777777" w:rsidR="00B0368C" w:rsidRPr="0098539B" w:rsidRDefault="00B0368C" w:rsidP="00B0368C">
      <w:pPr>
        <w:pStyle w:val="Norma"/>
        <w:rPr>
          <w:rFonts w:asciiTheme="minorHAnsi" w:hAnsiTheme="minorHAnsi"/>
          <w:lang w:val="en-US" w:eastAsia="ja-JP"/>
        </w:rPr>
      </w:pPr>
    </w:p>
    <w:p w14:paraId="61978538" w14:textId="0093F008" w:rsidR="004564F1" w:rsidRPr="0098539B" w:rsidRDefault="000744BD">
      <w:pPr>
        <w:pStyle w:val="TOC1"/>
        <w:rPr>
          <w:rFonts w:asciiTheme="minorHAnsi" w:hAnsiTheme="minorHAnsi"/>
          <w:noProof/>
        </w:rPr>
      </w:pPr>
      <w:r w:rsidRPr="0098539B">
        <w:rPr>
          <w:rFonts w:asciiTheme="minorHAnsi" w:hAnsiTheme="minorHAnsi"/>
          <w:color w:val="000000"/>
        </w:rPr>
        <w:fldChar w:fldCharType="begin"/>
      </w:r>
      <w:r w:rsidRPr="0098539B">
        <w:rPr>
          <w:rFonts w:asciiTheme="minorHAnsi" w:hAnsiTheme="minorHAnsi"/>
          <w:color w:val="000000"/>
        </w:rPr>
        <w:instrText xml:space="preserve"> TOC \b SectionTwo \* MERGEFORMAT </w:instrText>
      </w:r>
      <w:r w:rsidRPr="0098539B">
        <w:rPr>
          <w:rFonts w:asciiTheme="minorHAnsi" w:hAnsiTheme="minorHAnsi"/>
          <w:color w:val="000000"/>
        </w:rPr>
        <w:fldChar w:fldCharType="separate"/>
      </w:r>
      <w:r w:rsidR="004564F1" w:rsidRPr="0098539B">
        <w:rPr>
          <w:rFonts w:asciiTheme="minorHAnsi" w:hAnsiTheme="minorHAnsi"/>
          <w:noProof/>
        </w:rPr>
        <w:t>1.</w:t>
      </w:r>
      <w:r w:rsidR="004564F1" w:rsidRPr="0098539B">
        <w:rPr>
          <w:rFonts w:asciiTheme="minorHAnsi" w:hAnsiTheme="minorHAnsi"/>
          <w:noProof/>
        </w:rPr>
        <w:tab/>
        <w:t>Introduction</w:t>
      </w:r>
      <w:r w:rsidR="00F106BF" w:rsidRPr="0098539B">
        <w:rPr>
          <w:rFonts w:asciiTheme="minorHAnsi" w:hAnsiTheme="minorHAnsi"/>
          <w:noProof/>
        </w:rPr>
        <w:tab/>
      </w:r>
      <w:r w:rsidR="004564F1" w:rsidRPr="0098539B">
        <w:rPr>
          <w:rFonts w:asciiTheme="minorHAnsi" w:hAnsiTheme="minorHAnsi"/>
          <w:noProof/>
        </w:rPr>
        <w:fldChar w:fldCharType="begin"/>
      </w:r>
      <w:r w:rsidR="004564F1" w:rsidRPr="0098539B">
        <w:rPr>
          <w:rFonts w:asciiTheme="minorHAnsi" w:hAnsiTheme="minorHAnsi"/>
          <w:noProof/>
        </w:rPr>
        <w:instrText xml:space="preserve"> PAGEREF _Toc531258332 \h </w:instrText>
      </w:r>
      <w:r w:rsidR="004564F1" w:rsidRPr="0098539B">
        <w:rPr>
          <w:rFonts w:asciiTheme="minorHAnsi" w:hAnsiTheme="minorHAnsi"/>
          <w:noProof/>
        </w:rPr>
      </w:r>
      <w:r w:rsidR="004564F1" w:rsidRPr="0098539B">
        <w:rPr>
          <w:rFonts w:asciiTheme="minorHAnsi" w:hAnsiTheme="minorHAnsi"/>
          <w:noProof/>
        </w:rPr>
        <w:fldChar w:fldCharType="separate"/>
      </w:r>
      <w:r w:rsidR="004564F1" w:rsidRPr="0098539B">
        <w:rPr>
          <w:rFonts w:asciiTheme="minorHAnsi" w:hAnsiTheme="minorHAnsi"/>
          <w:noProof/>
        </w:rPr>
        <w:t>3</w:t>
      </w:r>
      <w:r w:rsidR="004564F1" w:rsidRPr="0098539B">
        <w:rPr>
          <w:rFonts w:asciiTheme="minorHAnsi" w:hAnsiTheme="minorHAnsi"/>
          <w:noProof/>
        </w:rPr>
        <w:fldChar w:fldCharType="end"/>
      </w:r>
    </w:p>
    <w:p w14:paraId="35687F8D" w14:textId="52FCEFDB" w:rsidR="004564F1" w:rsidRPr="0098539B" w:rsidRDefault="004564F1" w:rsidP="00F106BF">
      <w:pPr>
        <w:pStyle w:val="TOC1"/>
        <w:rPr>
          <w:rFonts w:asciiTheme="minorHAnsi" w:hAnsiTheme="minorHAnsi"/>
          <w:noProof/>
        </w:rPr>
      </w:pPr>
      <w:r w:rsidRPr="0098539B">
        <w:rPr>
          <w:rFonts w:asciiTheme="minorHAnsi" w:hAnsiTheme="minorHAnsi"/>
          <w:noProof/>
        </w:rPr>
        <w:t xml:space="preserve">2. </w:t>
      </w:r>
      <w:r w:rsidRPr="0098539B">
        <w:rPr>
          <w:rFonts w:asciiTheme="minorHAnsi" w:hAnsiTheme="minorHAnsi"/>
          <w:noProof/>
        </w:rPr>
        <w:tab/>
        <w:t xml:space="preserve">Background </w:t>
      </w:r>
      <w:r w:rsidR="00F106BF" w:rsidRPr="0098539B">
        <w:rPr>
          <w:rFonts w:asciiTheme="minorHAnsi" w:hAnsiTheme="minorHAnsi"/>
          <w:noProof/>
        </w:rPr>
        <w:t xml:space="preserve">                                                          ………………………………………………………3</w:t>
      </w:r>
    </w:p>
    <w:p w14:paraId="5F8A95F7" w14:textId="5C23583C" w:rsidR="004564F1" w:rsidRPr="0098539B" w:rsidRDefault="004564F1" w:rsidP="00F106BF">
      <w:pPr>
        <w:pStyle w:val="TOC1"/>
        <w:rPr>
          <w:rFonts w:asciiTheme="minorHAnsi" w:hAnsiTheme="minorHAnsi"/>
          <w:noProof/>
        </w:rPr>
      </w:pPr>
      <w:r w:rsidRPr="0098539B">
        <w:rPr>
          <w:rFonts w:asciiTheme="minorHAnsi" w:hAnsiTheme="minorHAnsi"/>
          <w:noProof/>
        </w:rPr>
        <w:t>3</w:t>
      </w:r>
      <w:r w:rsidRPr="0098539B">
        <w:rPr>
          <w:rFonts w:asciiTheme="minorHAnsi" w:hAnsiTheme="minorHAnsi"/>
          <w:noProof/>
        </w:rPr>
        <w:tab/>
        <w:t>Context</w:t>
      </w:r>
      <w:r w:rsidR="00F106BF" w:rsidRPr="0098539B">
        <w:rPr>
          <w:rFonts w:asciiTheme="minorHAnsi" w:hAnsiTheme="minorHAnsi"/>
          <w:noProof/>
        </w:rPr>
        <w:t>………………………………………………………………………………………………………………</w:t>
      </w:r>
      <w:r w:rsidR="0098539B">
        <w:rPr>
          <w:rFonts w:asciiTheme="minorHAnsi" w:hAnsiTheme="minorHAnsi"/>
          <w:noProof/>
        </w:rPr>
        <w:t xml:space="preserve">  </w:t>
      </w:r>
      <w:r w:rsidR="00F106BF" w:rsidRPr="0098539B">
        <w:rPr>
          <w:rFonts w:asciiTheme="minorHAnsi" w:hAnsiTheme="minorHAnsi"/>
          <w:noProof/>
        </w:rPr>
        <w:t>.4</w:t>
      </w:r>
    </w:p>
    <w:p w14:paraId="0E0C7C13" w14:textId="058D31AD" w:rsidR="004564F1" w:rsidRPr="0098539B" w:rsidRDefault="004564F1" w:rsidP="00F106BF">
      <w:pPr>
        <w:pStyle w:val="TOC1"/>
        <w:rPr>
          <w:rFonts w:asciiTheme="minorHAnsi" w:hAnsiTheme="minorHAnsi"/>
          <w:noProof/>
        </w:rPr>
      </w:pPr>
      <w:r w:rsidRPr="0098539B">
        <w:rPr>
          <w:rFonts w:asciiTheme="minorHAnsi" w:hAnsiTheme="minorHAnsi"/>
          <w:noProof/>
        </w:rPr>
        <w:t>4.</w:t>
      </w:r>
      <w:r w:rsidRPr="0098539B">
        <w:rPr>
          <w:rFonts w:asciiTheme="minorHAnsi" w:hAnsiTheme="minorHAnsi"/>
          <w:noProof/>
        </w:rPr>
        <w:tab/>
        <w:t>Aims and Objectives</w:t>
      </w:r>
      <w:r w:rsidR="00F106BF" w:rsidRPr="0098539B">
        <w:rPr>
          <w:rFonts w:asciiTheme="minorHAnsi" w:hAnsiTheme="minorHAnsi"/>
          <w:noProof/>
        </w:rPr>
        <w:t>……………………….…………………………………………………………………</w:t>
      </w:r>
      <w:r w:rsidR="00F106BF" w:rsidRPr="0098539B">
        <w:rPr>
          <w:rFonts w:asciiTheme="minorHAnsi" w:hAnsiTheme="minorHAnsi"/>
          <w:noProof/>
        </w:rPr>
        <w:lastRenderedPageBreak/>
        <w:t>…</w:t>
      </w:r>
      <w:r w:rsidR="0098539B">
        <w:rPr>
          <w:rFonts w:asciiTheme="minorHAnsi" w:hAnsiTheme="minorHAnsi"/>
          <w:noProof/>
        </w:rPr>
        <w:t>.</w:t>
      </w:r>
      <w:r w:rsidR="00F106BF" w:rsidRPr="0098539B">
        <w:rPr>
          <w:rFonts w:asciiTheme="minorHAnsi" w:hAnsiTheme="minorHAnsi"/>
          <w:noProof/>
        </w:rPr>
        <w:t>7</w:t>
      </w:r>
    </w:p>
    <w:p w14:paraId="1000A365" w14:textId="42F7A83F" w:rsidR="004564F1" w:rsidRPr="0098539B" w:rsidRDefault="004564F1" w:rsidP="00F106BF">
      <w:pPr>
        <w:pStyle w:val="TOC1"/>
        <w:ind w:right="-22"/>
        <w:rPr>
          <w:rFonts w:asciiTheme="minorHAnsi" w:hAnsiTheme="minorHAnsi"/>
          <w:noProof/>
        </w:rPr>
      </w:pPr>
      <w:r w:rsidRPr="0098539B">
        <w:rPr>
          <w:rFonts w:asciiTheme="minorHAnsi" w:hAnsiTheme="minorHAnsi"/>
          <w:noProof/>
        </w:rPr>
        <w:t xml:space="preserve">5.  </w:t>
      </w:r>
      <w:r w:rsidRPr="0098539B">
        <w:rPr>
          <w:rFonts w:asciiTheme="minorHAnsi" w:hAnsiTheme="minorHAnsi"/>
          <w:noProof/>
        </w:rPr>
        <w:tab/>
        <w:t>Methodology and tasks</w:t>
      </w:r>
      <w:r w:rsidR="00F106BF" w:rsidRPr="0098539B">
        <w:rPr>
          <w:rFonts w:asciiTheme="minorHAnsi" w:hAnsiTheme="minorHAnsi"/>
          <w:noProof/>
        </w:rPr>
        <w:t>………………………….……………………………………………………………</w:t>
      </w:r>
      <w:r w:rsidR="0098539B">
        <w:rPr>
          <w:rFonts w:asciiTheme="minorHAnsi" w:hAnsiTheme="minorHAnsi"/>
          <w:noProof/>
        </w:rPr>
        <w:t>.</w:t>
      </w:r>
      <w:r w:rsidR="00F106BF" w:rsidRPr="0098539B">
        <w:rPr>
          <w:rFonts w:asciiTheme="minorHAnsi" w:hAnsiTheme="minorHAnsi"/>
          <w:noProof/>
        </w:rPr>
        <w:t>7</w:t>
      </w:r>
    </w:p>
    <w:p w14:paraId="3192E653" w14:textId="3188DC71" w:rsidR="0098539B" w:rsidRPr="0098539B" w:rsidRDefault="0098539B" w:rsidP="0098539B">
      <w:pPr>
        <w:pStyle w:val="Norma"/>
        <w:tabs>
          <w:tab w:val="left" w:pos="567"/>
        </w:tabs>
        <w:rPr>
          <w:rFonts w:asciiTheme="minorHAnsi" w:hAnsiTheme="minorHAnsi"/>
        </w:rPr>
      </w:pPr>
      <w:r w:rsidRPr="0098539B">
        <w:rPr>
          <w:rFonts w:asciiTheme="minorHAnsi" w:hAnsiTheme="minorHAnsi"/>
        </w:rPr>
        <w:t>6.</w:t>
      </w:r>
      <w:r w:rsidRPr="0098539B">
        <w:rPr>
          <w:rFonts w:asciiTheme="minorHAnsi" w:hAnsiTheme="minorHAnsi"/>
        </w:rPr>
        <w:tab/>
        <w:t>Outputs required………………………………………………………………………………………………..10</w:t>
      </w:r>
    </w:p>
    <w:p w14:paraId="7A5F3533" w14:textId="5877ACCB" w:rsidR="0098539B" w:rsidRPr="0098539B" w:rsidRDefault="0098539B" w:rsidP="0098539B">
      <w:pPr>
        <w:pStyle w:val="Norma"/>
        <w:tabs>
          <w:tab w:val="left" w:pos="567"/>
        </w:tabs>
        <w:rPr>
          <w:rFonts w:asciiTheme="minorHAnsi" w:hAnsiTheme="minorHAnsi"/>
        </w:rPr>
      </w:pPr>
      <w:r w:rsidRPr="0098539B">
        <w:rPr>
          <w:rFonts w:asciiTheme="minorHAnsi" w:hAnsiTheme="minorHAnsi"/>
        </w:rPr>
        <w:t>7.</w:t>
      </w:r>
      <w:r w:rsidRPr="0098539B">
        <w:rPr>
          <w:rFonts w:asciiTheme="minorHAnsi" w:hAnsiTheme="minorHAnsi"/>
        </w:rPr>
        <w:tab/>
        <w:t>Ownership and publication…………………………………………………………………………………10</w:t>
      </w:r>
    </w:p>
    <w:p w14:paraId="6672C3F2" w14:textId="5352D371" w:rsidR="004564F1" w:rsidRPr="0098539B" w:rsidRDefault="0098539B" w:rsidP="0098539B">
      <w:pPr>
        <w:pStyle w:val="Norma"/>
        <w:tabs>
          <w:tab w:val="left" w:pos="567"/>
        </w:tabs>
        <w:rPr>
          <w:rFonts w:asciiTheme="minorHAnsi" w:hAnsiTheme="minorHAnsi"/>
        </w:rPr>
      </w:pPr>
      <w:r w:rsidRPr="0098539B">
        <w:rPr>
          <w:rFonts w:asciiTheme="minorHAnsi" w:hAnsiTheme="minorHAnsi"/>
        </w:rPr>
        <w:t xml:space="preserve">8. </w:t>
      </w:r>
      <w:r w:rsidRPr="0098539B">
        <w:rPr>
          <w:rFonts w:asciiTheme="minorHAnsi" w:hAnsiTheme="minorHAnsi"/>
        </w:rPr>
        <w:tab/>
        <w:t>Quality assurance……………………………………………………………………………   …………………11</w:t>
      </w:r>
    </w:p>
    <w:p w14:paraId="2B867B35" w14:textId="7163F5E9" w:rsidR="0098539B" w:rsidRPr="0098539B" w:rsidRDefault="0098539B" w:rsidP="0098539B">
      <w:pPr>
        <w:pStyle w:val="Norma"/>
        <w:tabs>
          <w:tab w:val="left" w:pos="567"/>
        </w:tabs>
        <w:rPr>
          <w:rFonts w:asciiTheme="minorHAnsi" w:eastAsiaTheme="minorEastAsia" w:hAnsiTheme="minorHAnsi"/>
          <w:noProof/>
        </w:rPr>
      </w:pPr>
      <w:r w:rsidRPr="0098539B">
        <w:rPr>
          <w:rFonts w:asciiTheme="minorHAnsi" w:hAnsiTheme="minorHAnsi"/>
        </w:rPr>
        <w:t xml:space="preserve">9. </w:t>
      </w:r>
      <w:r w:rsidRPr="0098539B">
        <w:rPr>
          <w:rFonts w:asciiTheme="minorHAnsi" w:hAnsiTheme="minorHAnsi"/>
        </w:rPr>
        <w:tab/>
        <w:t xml:space="preserve">Timetable……………………………………………………………………………………………………………..12                             </w:t>
      </w:r>
    </w:p>
    <w:p w14:paraId="55E7B90A" w14:textId="77777777" w:rsidR="004564F1" w:rsidRPr="0098539B" w:rsidRDefault="004564F1">
      <w:pPr>
        <w:pStyle w:val="TOC1"/>
        <w:rPr>
          <w:rFonts w:asciiTheme="minorHAnsi" w:eastAsiaTheme="minorEastAsia" w:hAnsiTheme="minorHAnsi" w:cstheme="minorBidi"/>
          <w:noProof/>
        </w:rPr>
      </w:pPr>
      <w:r w:rsidRPr="0098539B">
        <w:rPr>
          <w:rFonts w:asciiTheme="minorHAnsi" w:hAnsiTheme="minorHAnsi"/>
          <w:noProof/>
        </w:rPr>
        <w:t>10.</w:t>
      </w:r>
      <w:r w:rsidRPr="0098539B">
        <w:rPr>
          <w:rFonts w:asciiTheme="minorHAnsi" w:eastAsiaTheme="minorEastAsia" w:hAnsiTheme="minorHAnsi" w:cstheme="minorBidi"/>
          <w:noProof/>
        </w:rPr>
        <w:tab/>
      </w:r>
      <w:r w:rsidRPr="0098539B">
        <w:rPr>
          <w:rFonts w:asciiTheme="minorHAnsi" w:hAnsiTheme="minorHAnsi" w:cs="Arial"/>
          <w:noProof/>
        </w:rPr>
        <w:t>Challenges</w:t>
      </w:r>
      <w:r w:rsidRPr="0098539B">
        <w:rPr>
          <w:rFonts w:asciiTheme="minorHAnsi" w:hAnsiTheme="minorHAnsi"/>
          <w:noProof/>
        </w:rPr>
        <w:tab/>
      </w:r>
      <w:r w:rsidRPr="0098539B">
        <w:rPr>
          <w:rFonts w:asciiTheme="minorHAnsi" w:hAnsiTheme="minorHAnsi"/>
          <w:noProof/>
        </w:rPr>
        <w:fldChar w:fldCharType="begin"/>
      </w:r>
      <w:r w:rsidRPr="0098539B">
        <w:rPr>
          <w:rFonts w:asciiTheme="minorHAnsi" w:hAnsiTheme="minorHAnsi"/>
          <w:noProof/>
        </w:rPr>
        <w:instrText xml:space="preserve"> PAGEREF _Toc531258334 \h </w:instrText>
      </w:r>
      <w:r w:rsidRPr="0098539B">
        <w:rPr>
          <w:rFonts w:asciiTheme="minorHAnsi" w:hAnsiTheme="minorHAnsi"/>
          <w:noProof/>
        </w:rPr>
      </w:r>
      <w:r w:rsidRPr="0098539B">
        <w:rPr>
          <w:rFonts w:asciiTheme="minorHAnsi" w:hAnsiTheme="minorHAnsi"/>
          <w:noProof/>
        </w:rPr>
        <w:fldChar w:fldCharType="separate"/>
      </w:r>
      <w:r w:rsidRPr="0098539B">
        <w:rPr>
          <w:rFonts w:asciiTheme="minorHAnsi" w:hAnsiTheme="minorHAnsi"/>
          <w:noProof/>
        </w:rPr>
        <w:t>12</w:t>
      </w:r>
      <w:r w:rsidRPr="0098539B">
        <w:rPr>
          <w:rFonts w:asciiTheme="minorHAnsi" w:hAnsiTheme="minorHAnsi"/>
          <w:noProof/>
        </w:rPr>
        <w:fldChar w:fldCharType="end"/>
      </w:r>
    </w:p>
    <w:p w14:paraId="35B2A387" w14:textId="2F409D5E" w:rsidR="004564F1" w:rsidRPr="0098539B" w:rsidRDefault="004564F1">
      <w:pPr>
        <w:pStyle w:val="TOC1"/>
        <w:rPr>
          <w:rFonts w:asciiTheme="minorHAnsi" w:eastAsiaTheme="minorEastAsia" w:hAnsiTheme="minorHAnsi" w:cstheme="minorBidi"/>
          <w:noProof/>
        </w:rPr>
      </w:pPr>
      <w:r w:rsidRPr="0098539B">
        <w:rPr>
          <w:rFonts w:asciiTheme="minorHAnsi" w:hAnsiTheme="minorHAnsi"/>
          <w:noProof/>
        </w:rPr>
        <w:t>11.</w:t>
      </w:r>
      <w:r w:rsidRPr="0098539B">
        <w:rPr>
          <w:rFonts w:asciiTheme="minorHAnsi" w:eastAsiaTheme="minorEastAsia" w:hAnsiTheme="minorHAnsi" w:cstheme="minorBidi"/>
          <w:noProof/>
        </w:rPr>
        <w:tab/>
      </w:r>
      <w:r w:rsidRPr="0098539B">
        <w:rPr>
          <w:rFonts w:asciiTheme="minorHAnsi" w:hAnsiTheme="minorHAnsi" w:cs="Arial"/>
          <w:noProof/>
        </w:rPr>
        <w:t>Ethics</w:t>
      </w:r>
      <w:r w:rsidRPr="0098539B">
        <w:rPr>
          <w:rFonts w:asciiTheme="minorHAnsi" w:hAnsiTheme="minorHAnsi"/>
          <w:noProof/>
        </w:rPr>
        <w:tab/>
      </w:r>
      <w:r w:rsidRPr="0098539B">
        <w:rPr>
          <w:rFonts w:asciiTheme="minorHAnsi" w:hAnsiTheme="minorHAnsi"/>
          <w:noProof/>
        </w:rPr>
        <w:fldChar w:fldCharType="begin"/>
      </w:r>
      <w:r w:rsidRPr="0098539B">
        <w:rPr>
          <w:rFonts w:asciiTheme="minorHAnsi" w:hAnsiTheme="minorHAnsi"/>
          <w:noProof/>
        </w:rPr>
        <w:instrText xml:space="preserve"> PAGEREF _Toc531258335 \h </w:instrText>
      </w:r>
      <w:r w:rsidRPr="0098539B">
        <w:rPr>
          <w:rFonts w:asciiTheme="minorHAnsi" w:hAnsiTheme="minorHAnsi"/>
          <w:noProof/>
        </w:rPr>
      </w:r>
      <w:r w:rsidRPr="0098539B">
        <w:rPr>
          <w:rFonts w:asciiTheme="minorHAnsi" w:hAnsiTheme="minorHAnsi"/>
          <w:noProof/>
        </w:rPr>
        <w:fldChar w:fldCharType="separate"/>
      </w:r>
      <w:r w:rsidRPr="0098539B">
        <w:rPr>
          <w:rFonts w:asciiTheme="minorHAnsi" w:hAnsiTheme="minorHAnsi"/>
          <w:noProof/>
        </w:rPr>
        <w:t>12</w:t>
      </w:r>
      <w:r w:rsidRPr="0098539B">
        <w:rPr>
          <w:rFonts w:asciiTheme="minorHAnsi" w:hAnsiTheme="minorHAnsi"/>
          <w:noProof/>
        </w:rPr>
        <w:fldChar w:fldCharType="end"/>
      </w:r>
    </w:p>
    <w:p w14:paraId="2138454A" w14:textId="77777777" w:rsidR="004564F1" w:rsidRPr="0098539B" w:rsidRDefault="004564F1">
      <w:pPr>
        <w:pStyle w:val="TOC1"/>
        <w:rPr>
          <w:rFonts w:asciiTheme="minorHAnsi" w:eastAsiaTheme="minorEastAsia" w:hAnsiTheme="minorHAnsi" w:cstheme="minorBidi"/>
          <w:noProof/>
        </w:rPr>
      </w:pPr>
      <w:r w:rsidRPr="0098539B">
        <w:rPr>
          <w:rFonts w:asciiTheme="minorHAnsi" w:hAnsiTheme="minorHAnsi"/>
          <w:noProof/>
        </w:rPr>
        <w:t>12.</w:t>
      </w:r>
      <w:r w:rsidRPr="0098539B">
        <w:rPr>
          <w:rFonts w:asciiTheme="minorHAnsi" w:eastAsiaTheme="minorEastAsia" w:hAnsiTheme="minorHAnsi" w:cstheme="minorBidi"/>
          <w:noProof/>
        </w:rPr>
        <w:tab/>
      </w:r>
      <w:r w:rsidRPr="0098539B">
        <w:rPr>
          <w:rFonts w:asciiTheme="minorHAnsi" w:hAnsiTheme="minorHAnsi" w:cs="Arial"/>
          <w:noProof/>
        </w:rPr>
        <w:t>Working Arrangements</w:t>
      </w:r>
      <w:r w:rsidRPr="0098539B">
        <w:rPr>
          <w:rFonts w:asciiTheme="minorHAnsi" w:hAnsiTheme="minorHAnsi"/>
          <w:noProof/>
        </w:rPr>
        <w:tab/>
      </w:r>
      <w:r w:rsidRPr="0098539B">
        <w:rPr>
          <w:rFonts w:asciiTheme="minorHAnsi" w:hAnsiTheme="minorHAnsi"/>
          <w:noProof/>
        </w:rPr>
        <w:fldChar w:fldCharType="begin"/>
      </w:r>
      <w:r w:rsidRPr="0098539B">
        <w:rPr>
          <w:rFonts w:asciiTheme="minorHAnsi" w:hAnsiTheme="minorHAnsi"/>
          <w:noProof/>
        </w:rPr>
        <w:instrText xml:space="preserve"> PAGEREF _Toc531258336 \h </w:instrText>
      </w:r>
      <w:r w:rsidRPr="0098539B">
        <w:rPr>
          <w:rFonts w:asciiTheme="minorHAnsi" w:hAnsiTheme="minorHAnsi"/>
          <w:noProof/>
        </w:rPr>
      </w:r>
      <w:r w:rsidRPr="0098539B">
        <w:rPr>
          <w:rFonts w:asciiTheme="minorHAnsi" w:hAnsiTheme="minorHAnsi"/>
          <w:noProof/>
        </w:rPr>
        <w:fldChar w:fldCharType="separate"/>
      </w:r>
      <w:r w:rsidRPr="0098539B">
        <w:rPr>
          <w:rFonts w:asciiTheme="minorHAnsi" w:hAnsiTheme="minorHAnsi"/>
          <w:noProof/>
        </w:rPr>
        <w:t>12</w:t>
      </w:r>
      <w:r w:rsidRPr="0098539B">
        <w:rPr>
          <w:rFonts w:asciiTheme="minorHAnsi" w:hAnsiTheme="minorHAnsi"/>
          <w:noProof/>
        </w:rPr>
        <w:fldChar w:fldCharType="end"/>
      </w:r>
    </w:p>
    <w:p w14:paraId="06C6FA28" w14:textId="64870EAA" w:rsidR="004564F1" w:rsidRPr="0098539B" w:rsidRDefault="004564F1">
      <w:pPr>
        <w:pStyle w:val="TOC1"/>
        <w:rPr>
          <w:rFonts w:asciiTheme="minorHAnsi" w:eastAsiaTheme="minorEastAsia" w:hAnsiTheme="minorHAnsi" w:cstheme="minorBidi"/>
          <w:noProof/>
        </w:rPr>
      </w:pPr>
      <w:r w:rsidRPr="0098539B">
        <w:rPr>
          <w:rFonts w:asciiTheme="minorHAnsi" w:hAnsiTheme="minorHAnsi"/>
          <w:noProof/>
        </w:rPr>
        <w:t>13.</w:t>
      </w:r>
      <w:r w:rsidRPr="0098539B">
        <w:rPr>
          <w:rFonts w:asciiTheme="minorHAnsi" w:eastAsiaTheme="minorEastAsia" w:hAnsiTheme="minorHAnsi" w:cstheme="minorBidi"/>
          <w:noProof/>
        </w:rPr>
        <w:tab/>
      </w:r>
      <w:r w:rsidRPr="0098539B">
        <w:rPr>
          <w:rFonts w:asciiTheme="minorHAnsi" w:hAnsiTheme="minorHAnsi" w:cs="Arial"/>
          <w:noProof/>
        </w:rPr>
        <w:t>Skills and experience</w:t>
      </w:r>
      <w:r w:rsidRPr="0098539B">
        <w:rPr>
          <w:rFonts w:asciiTheme="minorHAnsi" w:hAnsiTheme="minorHAnsi"/>
          <w:noProof/>
        </w:rPr>
        <w:tab/>
      </w:r>
      <w:r w:rsidRPr="0098539B">
        <w:rPr>
          <w:rFonts w:asciiTheme="minorHAnsi" w:hAnsiTheme="minorHAnsi"/>
          <w:noProof/>
        </w:rPr>
        <w:fldChar w:fldCharType="begin"/>
      </w:r>
      <w:r w:rsidRPr="0098539B">
        <w:rPr>
          <w:rFonts w:asciiTheme="minorHAnsi" w:hAnsiTheme="minorHAnsi"/>
          <w:noProof/>
        </w:rPr>
        <w:instrText xml:space="preserve"> PAGEREF _Toc531258337 \h </w:instrText>
      </w:r>
      <w:r w:rsidRPr="0098539B">
        <w:rPr>
          <w:rFonts w:asciiTheme="minorHAnsi" w:hAnsiTheme="minorHAnsi"/>
          <w:noProof/>
        </w:rPr>
      </w:r>
      <w:r w:rsidRPr="0098539B">
        <w:rPr>
          <w:rFonts w:asciiTheme="minorHAnsi" w:hAnsiTheme="minorHAnsi"/>
          <w:noProof/>
        </w:rPr>
        <w:fldChar w:fldCharType="separate"/>
      </w:r>
      <w:r w:rsidRPr="0098539B">
        <w:rPr>
          <w:rFonts w:asciiTheme="minorHAnsi" w:hAnsiTheme="minorHAnsi"/>
          <w:noProof/>
        </w:rPr>
        <w:t>1</w:t>
      </w:r>
      <w:r w:rsidR="0098539B">
        <w:rPr>
          <w:rFonts w:asciiTheme="minorHAnsi" w:hAnsiTheme="minorHAnsi"/>
          <w:noProof/>
        </w:rPr>
        <w:t>3</w:t>
      </w:r>
      <w:r w:rsidRPr="0098539B">
        <w:rPr>
          <w:rFonts w:asciiTheme="minorHAnsi" w:hAnsiTheme="minorHAnsi"/>
          <w:noProof/>
        </w:rPr>
        <w:fldChar w:fldCharType="end"/>
      </w:r>
    </w:p>
    <w:p w14:paraId="1A7794F2" w14:textId="77777777" w:rsidR="004564F1" w:rsidRPr="0098539B" w:rsidRDefault="004564F1">
      <w:pPr>
        <w:pStyle w:val="TOC1"/>
        <w:rPr>
          <w:rFonts w:asciiTheme="minorHAnsi" w:eastAsiaTheme="minorEastAsia" w:hAnsiTheme="minorHAnsi" w:cstheme="minorBidi"/>
          <w:noProof/>
        </w:rPr>
      </w:pPr>
      <w:r w:rsidRPr="0098539B">
        <w:rPr>
          <w:rFonts w:asciiTheme="minorHAnsi" w:hAnsiTheme="minorHAnsi"/>
          <w:noProof/>
        </w:rPr>
        <w:t>14.</w:t>
      </w:r>
      <w:r w:rsidRPr="0098539B">
        <w:rPr>
          <w:rFonts w:asciiTheme="minorHAnsi" w:eastAsiaTheme="minorEastAsia" w:hAnsiTheme="minorHAnsi" w:cstheme="minorBidi"/>
          <w:noProof/>
        </w:rPr>
        <w:tab/>
      </w:r>
      <w:r w:rsidRPr="0098539B">
        <w:rPr>
          <w:rFonts w:asciiTheme="minorHAnsi" w:hAnsiTheme="minorHAnsi" w:cs="Arial"/>
          <w:noProof/>
        </w:rPr>
        <w:t>Consortium Bids</w:t>
      </w:r>
      <w:r w:rsidRPr="0098539B">
        <w:rPr>
          <w:rFonts w:asciiTheme="minorHAnsi" w:hAnsiTheme="minorHAnsi"/>
          <w:noProof/>
        </w:rPr>
        <w:tab/>
      </w:r>
      <w:r w:rsidRPr="0098539B">
        <w:rPr>
          <w:rFonts w:asciiTheme="minorHAnsi" w:hAnsiTheme="minorHAnsi"/>
          <w:noProof/>
        </w:rPr>
        <w:fldChar w:fldCharType="begin"/>
      </w:r>
      <w:r w:rsidRPr="0098539B">
        <w:rPr>
          <w:rFonts w:asciiTheme="minorHAnsi" w:hAnsiTheme="minorHAnsi"/>
          <w:noProof/>
        </w:rPr>
        <w:instrText xml:space="preserve"> PAGEREF _Toc531258338 \h </w:instrText>
      </w:r>
      <w:r w:rsidRPr="0098539B">
        <w:rPr>
          <w:rFonts w:asciiTheme="minorHAnsi" w:hAnsiTheme="minorHAnsi"/>
          <w:noProof/>
        </w:rPr>
      </w:r>
      <w:r w:rsidRPr="0098539B">
        <w:rPr>
          <w:rFonts w:asciiTheme="minorHAnsi" w:hAnsiTheme="minorHAnsi"/>
          <w:noProof/>
        </w:rPr>
        <w:fldChar w:fldCharType="separate"/>
      </w:r>
      <w:r w:rsidRPr="0098539B">
        <w:rPr>
          <w:rFonts w:asciiTheme="minorHAnsi" w:hAnsiTheme="minorHAnsi"/>
          <w:noProof/>
        </w:rPr>
        <w:t>13</w:t>
      </w:r>
      <w:r w:rsidRPr="0098539B">
        <w:rPr>
          <w:rFonts w:asciiTheme="minorHAnsi" w:hAnsiTheme="minorHAnsi"/>
          <w:noProof/>
        </w:rPr>
        <w:fldChar w:fldCharType="end"/>
      </w:r>
    </w:p>
    <w:p w14:paraId="7899B52B" w14:textId="77777777" w:rsidR="004564F1" w:rsidRPr="0098539B" w:rsidRDefault="004564F1">
      <w:pPr>
        <w:pStyle w:val="TOC1"/>
        <w:rPr>
          <w:rFonts w:asciiTheme="minorHAnsi" w:eastAsiaTheme="minorEastAsia" w:hAnsiTheme="minorHAnsi" w:cstheme="minorBidi"/>
          <w:noProof/>
        </w:rPr>
      </w:pPr>
      <w:r w:rsidRPr="0098539B">
        <w:rPr>
          <w:rFonts w:asciiTheme="minorHAnsi" w:hAnsiTheme="minorHAnsi"/>
          <w:noProof/>
        </w:rPr>
        <w:t>15.</w:t>
      </w:r>
      <w:r w:rsidRPr="0098539B">
        <w:rPr>
          <w:rFonts w:asciiTheme="minorHAnsi" w:eastAsiaTheme="minorEastAsia" w:hAnsiTheme="minorHAnsi" w:cstheme="minorBidi"/>
          <w:noProof/>
        </w:rPr>
        <w:tab/>
      </w:r>
      <w:r w:rsidRPr="0098539B">
        <w:rPr>
          <w:rFonts w:asciiTheme="minorHAnsi" w:hAnsiTheme="minorHAnsi" w:cs="Arial"/>
          <w:noProof/>
        </w:rPr>
        <w:t>Budget</w:t>
      </w:r>
      <w:r w:rsidRPr="0098539B">
        <w:rPr>
          <w:rFonts w:asciiTheme="minorHAnsi" w:hAnsiTheme="minorHAnsi"/>
          <w:noProof/>
        </w:rPr>
        <w:tab/>
      </w:r>
      <w:r w:rsidRPr="0098539B">
        <w:rPr>
          <w:rFonts w:asciiTheme="minorHAnsi" w:hAnsiTheme="minorHAnsi"/>
          <w:noProof/>
        </w:rPr>
        <w:fldChar w:fldCharType="begin"/>
      </w:r>
      <w:r w:rsidRPr="0098539B">
        <w:rPr>
          <w:rFonts w:asciiTheme="minorHAnsi" w:hAnsiTheme="minorHAnsi"/>
          <w:noProof/>
        </w:rPr>
        <w:instrText xml:space="preserve"> PAGEREF _Toc531258339 \h </w:instrText>
      </w:r>
      <w:r w:rsidRPr="0098539B">
        <w:rPr>
          <w:rFonts w:asciiTheme="minorHAnsi" w:hAnsiTheme="minorHAnsi"/>
          <w:noProof/>
        </w:rPr>
      </w:r>
      <w:r w:rsidRPr="0098539B">
        <w:rPr>
          <w:rFonts w:asciiTheme="minorHAnsi" w:hAnsiTheme="minorHAnsi"/>
          <w:noProof/>
        </w:rPr>
        <w:fldChar w:fldCharType="separate"/>
      </w:r>
      <w:r w:rsidRPr="0098539B">
        <w:rPr>
          <w:rFonts w:asciiTheme="minorHAnsi" w:hAnsiTheme="minorHAnsi"/>
          <w:noProof/>
        </w:rPr>
        <w:t>13</w:t>
      </w:r>
      <w:r w:rsidRPr="0098539B">
        <w:rPr>
          <w:rFonts w:asciiTheme="minorHAnsi" w:hAnsiTheme="minorHAnsi"/>
          <w:noProof/>
        </w:rPr>
        <w:fldChar w:fldCharType="end"/>
      </w:r>
    </w:p>
    <w:p w14:paraId="3BC827BC" w14:textId="77777777" w:rsidR="004564F1" w:rsidRPr="0098539B" w:rsidRDefault="004564F1">
      <w:pPr>
        <w:pStyle w:val="TOC1"/>
        <w:rPr>
          <w:rFonts w:asciiTheme="minorHAnsi" w:eastAsiaTheme="minorEastAsia" w:hAnsiTheme="minorHAnsi" w:cstheme="minorBidi"/>
          <w:noProof/>
        </w:rPr>
      </w:pPr>
      <w:r w:rsidRPr="0098539B">
        <w:rPr>
          <w:rFonts w:asciiTheme="minorHAnsi" w:hAnsiTheme="minorHAnsi"/>
          <w:noProof/>
        </w:rPr>
        <w:t>16.</w:t>
      </w:r>
      <w:r w:rsidRPr="0098539B">
        <w:rPr>
          <w:rFonts w:asciiTheme="minorHAnsi" w:eastAsiaTheme="minorEastAsia" w:hAnsiTheme="minorHAnsi" w:cstheme="minorBidi"/>
          <w:noProof/>
        </w:rPr>
        <w:tab/>
      </w:r>
      <w:r w:rsidRPr="0098539B">
        <w:rPr>
          <w:rFonts w:asciiTheme="minorHAnsi" w:hAnsiTheme="minorHAnsi" w:cs="Arial"/>
          <w:noProof/>
        </w:rPr>
        <w:t>Evaluation of Tenders</w:t>
      </w:r>
      <w:r w:rsidRPr="0098539B">
        <w:rPr>
          <w:rFonts w:asciiTheme="minorHAnsi" w:hAnsiTheme="minorHAnsi"/>
          <w:noProof/>
        </w:rPr>
        <w:tab/>
      </w:r>
      <w:r w:rsidRPr="0098539B">
        <w:rPr>
          <w:rFonts w:asciiTheme="minorHAnsi" w:hAnsiTheme="minorHAnsi"/>
          <w:noProof/>
        </w:rPr>
        <w:fldChar w:fldCharType="begin"/>
      </w:r>
      <w:r w:rsidRPr="0098539B">
        <w:rPr>
          <w:rFonts w:asciiTheme="minorHAnsi" w:hAnsiTheme="minorHAnsi"/>
          <w:noProof/>
        </w:rPr>
        <w:instrText xml:space="preserve"> PAGEREF _Toc531258340 \h </w:instrText>
      </w:r>
      <w:r w:rsidRPr="0098539B">
        <w:rPr>
          <w:rFonts w:asciiTheme="minorHAnsi" w:hAnsiTheme="minorHAnsi"/>
          <w:noProof/>
        </w:rPr>
      </w:r>
      <w:r w:rsidRPr="0098539B">
        <w:rPr>
          <w:rFonts w:asciiTheme="minorHAnsi" w:hAnsiTheme="minorHAnsi"/>
          <w:noProof/>
        </w:rPr>
        <w:fldChar w:fldCharType="separate"/>
      </w:r>
      <w:r w:rsidRPr="0098539B">
        <w:rPr>
          <w:rFonts w:asciiTheme="minorHAnsi" w:hAnsiTheme="minorHAnsi"/>
          <w:noProof/>
        </w:rPr>
        <w:t>14</w:t>
      </w:r>
      <w:r w:rsidRPr="0098539B">
        <w:rPr>
          <w:rFonts w:asciiTheme="minorHAnsi" w:hAnsiTheme="minorHAnsi"/>
          <w:noProof/>
        </w:rPr>
        <w:fldChar w:fldCharType="end"/>
      </w:r>
    </w:p>
    <w:p w14:paraId="08A92D8B" w14:textId="77777777" w:rsidR="004564F1" w:rsidRPr="0098539B" w:rsidRDefault="004564F1">
      <w:pPr>
        <w:pStyle w:val="TOC4"/>
        <w:tabs>
          <w:tab w:val="right" w:leader="dot" w:pos="9016"/>
        </w:tabs>
        <w:rPr>
          <w:rFonts w:asciiTheme="minorHAnsi" w:eastAsiaTheme="minorEastAsia" w:hAnsiTheme="minorHAnsi" w:cstheme="minorBidi"/>
          <w:noProof/>
          <w:sz w:val="22"/>
          <w:szCs w:val="22"/>
        </w:rPr>
      </w:pPr>
      <w:r w:rsidRPr="0098539B">
        <w:rPr>
          <w:rFonts w:asciiTheme="minorHAnsi" w:hAnsiTheme="minorHAnsi" w:cs="Arial"/>
          <w:noProof/>
          <w:sz w:val="22"/>
          <w:szCs w:val="22"/>
        </w:rPr>
        <w:t>Criterion</w:t>
      </w:r>
      <w:r w:rsidRPr="0098539B">
        <w:rPr>
          <w:rFonts w:asciiTheme="minorHAnsi" w:hAnsiTheme="minorHAnsi"/>
          <w:noProof/>
          <w:sz w:val="22"/>
          <w:szCs w:val="22"/>
        </w:rPr>
        <w:tab/>
      </w:r>
      <w:r w:rsidRPr="0098539B">
        <w:rPr>
          <w:rFonts w:asciiTheme="minorHAnsi" w:hAnsiTheme="minorHAnsi"/>
          <w:noProof/>
          <w:sz w:val="22"/>
          <w:szCs w:val="22"/>
        </w:rPr>
        <w:fldChar w:fldCharType="begin"/>
      </w:r>
      <w:r w:rsidRPr="0098539B">
        <w:rPr>
          <w:rFonts w:asciiTheme="minorHAnsi" w:hAnsiTheme="minorHAnsi"/>
          <w:noProof/>
          <w:sz w:val="22"/>
          <w:szCs w:val="22"/>
        </w:rPr>
        <w:instrText xml:space="preserve"> PAGEREF _Toc531258341 \h </w:instrText>
      </w:r>
      <w:r w:rsidRPr="0098539B">
        <w:rPr>
          <w:rFonts w:asciiTheme="minorHAnsi" w:hAnsiTheme="minorHAnsi"/>
          <w:noProof/>
          <w:sz w:val="22"/>
          <w:szCs w:val="22"/>
        </w:rPr>
      </w:r>
      <w:r w:rsidRPr="0098539B">
        <w:rPr>
          <w:rFonts w:asciiTheme="minorHAnsi" w:hAnsiTheme="minorHAnsi"/>
          <w:noProof/>
          <w:sz w:val="22"/>
          <w:szCs w:val="22"/>
        </w:rPr>
        <w:fldChar w:fldCharType="separate"/>
      </w:r>
      <w:r w:rsidRPr="0098539B">
        <w:rPr>
          <w:rFonts w:asciiTheme="minorHAnsi" w:hAnsiTheme="minorHAnsi"/>
          <w:noProof/>
          <w:sz w:val="22"/>
          <w:szCs w:val="22"/>
        </w:rPr>
        <w:t>14</w:t>
      </w:r>
      <w:r w:rsidRPr="0098539B">
        <w:rPr>
          <w:rFonts w:asciiTheme="minorHAnsi" w:hAnsiTheme="minorHAnsi"/>
          <w:noProof/>
          <w:sz w:val="22"/>
          <w:szCs w:val="22"/>
        </w:rPr>
        <w:fldChar w:fldCharType="end"/>
      </w:r>
    </w:p>
    <w:p w14:paraId="5D44E398" w14:textId="77777777" w:rsidR="004564F1" w:rsidRPr="0098539B" w:rsidRDefault="004564F1">
      <w:pPr>
        <w:pStyle w:val="TOC4"/>
        <w:tabs>
          <w:tab w:val="right" w:leader="dot" w:pos="9016"/>
        </w:tabs>
        <w:rPr>
          <w:rFonts w:asciiTheme="minorHAnsi" w:eastAsiaTheme="minorEastAsia" w:hAnsiTheme="minorHAnsi" w:cstheme="minorBidi"/>
          <w:noProof/>
          <w:sz w:val="22"/>
          <w:szCs w:val="22"/>
        </w:rPr>
      </w:pPr>
      <w:r w:rsidRPr="0098539B">
        <w:rPr>
          <w:rFonts w:asciiTheme="minorHAnsi" w:hAnsiTheme="minorHAnsi" w:cs="Arial"/>
          <w:noProof/>
          <w:sz w:val="22"/>
          <w:szCs w:val="22"/>
        </w:rPr>
        <w:t>Description</w:t>
      </w:r>
      <w:r w:rsidRPr="0098539B">
        <w:rPr>
          <w:rFonts w:asciiTheme="minorHAnsi" w:hAnsiTheme="minorHAnsi"/>
          <w:noProof/>
          <w:sz w:val="22"/>
          <w:szCs w:val="22"/>
        </w:rPr>
        <w:tab/>
      </w:r>
      <w:r w:rsidRPr="0098539B">
        <w:rPr>
          <w:rFonts w:asciiTheme="minorHAnsi" w:hAnsiTheme="minorHAnsi"/>
          <w:noProof/>
          <w:sz w:val="22"/>
          <w:szCs w:val="22"/>
        </w:rPr>
        <w:fldChar w:fldCharType="begin"/>
      </w:r>
      <w:r w:rsidRPr="0098539B">
        <w:rPr>
          <w:rFonts w:asciiTheme="minorHAnsi" w:hAnsiTheme="minorHAnsi"/>
          <w:noProof/>
          <w:sz w:val="22"/>
          <w:szCs w:val="22"/>
        </w:rPr>
        <w:instrText xml:space="preserve"> PAGEREF _Toc531258342 \h </w:instrText>
      </w:r>
      <w:r w:rsidRPr="0098539B">
        <w:rPr>
          <w:rFonts w:asciiTheme="minorHAnsi" w:hAnsiTheme="minorHAnsi"/>
          <w:noProof/>
          <w:sz w:val="22"/>
          <w:szCs w:val="22"/>
        </w:rPr>
      </w:r>
      <w:r w:rsidRPr="0098539B">
        <w:rPr>
          <w:rFonts w:asciiTheme="minorHAnsi" w:hAnsiTheme="minorHAnsi"/>
          <w:noProof/>
          <w:sz w:val="22"/>
          <w:szCs w:val="22"/>
        </w:rPr>
        <w:fldChar w:fldCharType="separate"/>
      </w:r>
      <w:r w:rsidRPr="0098539B">
        <w:rPr>
          <w:rFonts w:asciiTheme="minorHAnsi" w:hAnsiTheme="minorHAnsi"/>
          <w:noProof/>
          <w:sz w:val="22"/>
          <w:szCs w:val="22"/>
        </w:rPr>
        <w:t>14</w:t>
      </w:r>
      <w:r w:rsidRPr="0098539B">
        <w:rPr>
          <w:rFonts w:asciiTheme="minorHAnsi" w:hAnsiTheme="minorHAnsi"/>
          <w:noProof/>
          <w:sz w:val="22"/>
          <w:szCs w:val="22"/>
        </w:rPr>
        <w:fldChar w:fldCharType="end"/>
      </w:r>
    </w:p>
    <w:p w14:paraId="36DC1D9A" w14:textId="77777777" w:rsidR="004564F1" w:rsidRPr="0098539B" w:rsidRDefault="004564F1">
      <w:pPr>
        <w:pStyle w:val="TOC4"/>
        <w:tabs>
          <w:tab w:val="right" w:leader="dot" w:pos="9016"/>
        </w:tabs>
        <w:rPr>
          <w:rFonts w:asciiTheme="minorHAnsi" w:eastAsiaTheme="minorEastAsia" w:hAnsiTheme="minorHAnsi" w:cstheme="minorBidi"/>
          <w:noProof/>
          <w:sz w:val="22"/>
          <w:szCs w:val="22"/>
        </w:rPr>
      </w:pPr>
      <w:r w:rsidRPr="0098539B">
        <w:rPr>
          <w:rFonts w:asciiTheme="minorHAnsi" w:hAnsiTheme="minorHAnsi" w:cs="Arial"/>
          <w:noProof/>
          <w:sz w:val="22"/>
          <w:szCs w:val="22"/>
        </w:rPr>
        <w:t>Weighting</w:t>
      </w:r>
      <w:r w:rsidRPr="0098539B">
        <w:rPr>
          <w:rFonts w:asciiTheme="minorHAnsi" w:hAnsiTheme="minorHAnsi"/>
          <w:noProof/>
          <w:sz w:val="22"/>
          <w:szCs w:val="22"/>
        </w:rPr>
        <w:tab/>
      </w:r>
      <w:r w:rsidRPr="0098539B">
        <w:rPr>
          <w:rFonts w:asciiTheme="minorHAnsi" w:hAnsiTheme="minorHAnsi"/>
          <w:noProof/>
          <w:sz w:val="22"/>
          <w:szCs w:val="22"/>
        </w:rPr>
        <w:fldChar w:fldCharType="begin"/>
      </w:r>
      <w:r w:rsidRPr="0098539B">
        <w:rPr>
          <w:rFonts w:asciiTheme="minorHAnsi" w:hAnsiTheme="minorHAnsi"/>
          <w:noProof/>
          <w:sz w:val="22"/>
          <w:szCs w:val="22"/>
        </w:rPr>
        <w:instrText xml:space="preserve"> PAGEREF _Toc531258343 \h </w:instrText>
      </w:r>
      <w:r w:rsidRPr="0098539B">
        <w:rPr>
          <w:rFonts w:asciiTheme="minorHAnsi" w:hAnsiTheme="minorHAnsi"/>
          <w:noProof/>
          <w:sz w:val="22"/>
          <w:szCs w:val="22"/>
        </w:rPr>
      </w:r>
      <w:r w:rsidRPr="0098539B">
        <w:rPr>
          <w:rFonts w:asciiTheme="minorHAnsi" w:hAnsiTheme="minorHAnsi"/>
          <w:noProof/>
          <w:sz w:val="22"/>
          <w:szCs w:val="22"/>
        </w:rPr>
        <w:fldChar w:fldCharType="separate"/>
      </w:r>
      <w:r w:rsidRPr="0098539B">
        <w:rPr>
          <w:rFonts w:asciiTheme="minorHAnsi" w:hAnsiTheme="minorHAnsi"/>
          <w:noProof/>
          <w:sz w:val="22"/>
          <w:szCs w:val="22"/>
        </w:rPr>
        <w:t>14</w:t>
      </w:r>
      <w:r w:rsidRPr="0098539B">
        <w:rPr>
          <w:rFonts w:asciiTheme="minorHAnsi" w:hAnsiTheme="minorHAnsi"/>
          <w:noProof/>
          <w:sz w:val="22"/>
          <w:szCs w:val="22"/>
        </w:rPr>
        <w:fldChar w:fldCharType="end"/>
      </w:r>
    </w:p>
    <w:p w14:paraId="5EA87550" w14:textId="77777777" w:rsidR="00630A46" w:rsidRPr="00C94BA7" w:rsidRDefault="000744BD" w:rsidP="00014519">
      <w:pPr>
        <w:pStyle w:val="Numbered"/>
        <w:widowControl/>
        <w:rPr>
          <w:rFonts w:cs="Arial"/>
          <w:color w:val="000000"/>
          <w:sz w:val="24"/>
          <w:szCs w:val="24"/>
        </w:rPr>
      </w:pPr>
      <w:r w:rsidRPr="0098539B">
        <w:rPr>
          <w:rFonts w:asciiTheme="minorHAnsi" w:hAnsiTheme="minorHAnsi" w:cs="Arial"/>
          <w:color w:val="000000"/>
        </w:rPr>
        <w:lastRenderedPageBreak/>
        <w:fldChar w:fldCharType="end"/>
      </w:r>
      <w:r w:rsidR="00014519" w:rsidRPr="00C94BA7">
        <w:rPr>
          <w:rFonts w:cs="Arial"/>
          <w:color w:val="000000"/>
          <w:sz w:val="24"/>
          <w:szCs w:val="24"/>
        </w:rPr>
        <w:tab/>
      </w:r>
      <w:r w:rsidR="00014519" w:rsidRPr="00C94BA7">
        <w:rPr>
          <w:rFonts w:cs="Arial"/>
          <w:color w:val="000000"/>
          <w:sz w:val="24"/>
          <w:szCs w:val="24"/>
        </w:rPr>
        <w:tab/>
      </w:r>
    </w:p>
    <w:p w14:paraId="5EA87551"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5EA87552"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5EA87553" w14:textId="77777777" w:rsidR="00842A67" w:rsidRPr="00622E6B" w:rsidRDefault="00842A67" w:rsidP="00842A67">
      <w:pPr>
        <w:pStyle w:val="Numbered"/>
        <w:widowControl/>
        <w:rPr>
          <w:rFonts w:cs="Arial"/>
          <w:bCs/>
          <w:color w:val="222222"/>
          <w:sz w:val="24"/>
          <w:szCs w:val="24"/>
        </w:rPr>
      </w:pPr>
    </w:p>
    <w:p w14:paraId="5EA87554"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66EEE48C" w:rsidR="00FE1227" w:rsidRPr="00343AFD" w:rsidRDefault="00EB43D8" w:rsidP="00B17B2E">
      <w:pPr>
        <w:pStyle w:val="Heading1"/>
        <w:numPr>
          <w:ilvl w:val="0"/>
          <w:numId w:val="4"/>
        </w:numPr>
        <w:ind w:left="426" w:hanging="426"/>
        <w:rPr>
          <w:rFonts w:asciiTheme="minorHAnsi" w:hAnsiTheme="minorHAnsi" w:cs="Arial"/>
          <w:sz w:val="22"/>
          <w:szCs w:val="22"/>
        </w:rPr>
      </w:pPr>
      <w:r w:rsidRPr="002D4038">
        <w:br w:type="page"/>
      </w:r>
      <w:bookmarkStart w:id="3" w:name="_Ref357535594"/>
      <w:bookmarkStart w:id="4" w:name="_Toc531258332"/>
      <w:bookmarkStart w:id="5" w:name="_Ref373505096"/>
      <w:bookmarkStart w:id="6" w:name="_Toc381969506"/>
      <w:bookmarkStart w:id="7" w:name="_Toc405888455"/>
      <w:bookmarkStart w:id="8" w:name="SectionTwo"/>
      <w:r w:rsidR="00DC49C2" w:rsidRPr="00343AFD">
        <w:rPr>
          <w:rFonts w:asciiTheme="minorHAnsi" w:hAnsiTheme="minorHAnsi" w:cs="Arial"/>
          <w:sz w:val="22"/>
          <w:szCs w:val="22"/>
        </w:rPr>
        <w:lastRenderedPageBreak/>
        <w:t>Introduction</w:t>
      </w:r>
      <w:bookmarkEnd w:id="3"/>
      <w:bookmarkEnd w:id="4"/>
      <w:r w:rsidR="00884DF5" w:rsidRPr="00343AFD">
        <w:rPr>
          <w:rFonts w:asciiTheme="minorHAnsi" w:hAnsiTheme="minorHAnsi" w:cs="Arial"/>
          <w:sz w:val="22"/>
          <w:szCs w:val="22"/>
        </w:rPr>
        <w:t xml:space="preserve"> </w:t>
      </w:r>
      <w:bookmarkEnd w:id="5"/>
      <w:bookmarkEnd w:id="6"/>
      <w:bookmarkEnd w:id="7"/>
    </w:p>
    <w:p w14:paraId="2B4F7458" w14:textId="77777777" w:rsidR="00DD521A" w:rsidRPr="00343AFD" w:rsidRDefault="00DD521A" w:rsidP="00DD521A">
      <w:pPr>
        <w:pStyle w:val="Norma"/>
        <w:rPr>
          <w:rFonts w:asciiTheme="minorHAnsi" w:hAnsiTheme="minorHAnsi" w:cs="Arial"/>
        </w:rPr>
      </w:pPr>
    </w:p>
    <w:p w14:paraId="70AB7EBA" w14:textId="3DC4968F" w:rsidR="00B17B2E" w:rsidRPr="00343AFD" w:rsidRDefault="00B17B2E" w:rsidP="00B17B2E">
      <w:pPr>
        <w:pStyle w:val="BodyText"/>
        <w:spacing w:line="276" w:lineRule="auto"/>
        <w:rPr>
          <w:rFonts w:asciiTheme="minorHAnsi" w:hAnsiTheme="minorHAnsi" w:cs="Arial"/>
          <w:bCs/>
          <w:sz w:val="22"/>
          <w:szCs w:val="22"/>
        </w:rPr>
      </w:pPr>
      <w:r w:rsidRPr="00343AFD">
        <w:rPr>
          <w:rFonts w:asciiTheme="minorHAnsi" w:hAnsiTheme="minorHAnsi" w:cs="Arial"/>
          <w:bCs/>
          <w:sz w:val="22"/>
          <w:szCs w:val="22"/>
        </w:rPr>
        <w:t xml:space="preserve">The Committee on Climate Change (CCC) is an independent, statutory body established under the 2008 Climate Change Act. </w:t>
      </w:r>
      <w:r w:rsidR="00293771" w:rsidRPr="00343AFD">
        <w:rPr>
          <w:rFonts w:asciiTheme="minorHAnsi" w:hAnsiTheme="minorHAnsi" w:cs="Arial"/>
          <w:bCs/>
          <w:sz w:val="22"/>
          <w:szCs w:val="22"/>
        </w:rPr>
        <w:t xml:space="preserve">The Adaptation Committee (AC), is also established under the Act to advise and report on progress on adaptation to climate change. The CCC </w:t>
      </w:r>
      <w:r w:rsidR="00FF762D">
        <w:rPr>
          <w:rFonts w:asciiTheme="minorHAnsi" w:hAnsiTheme="minorHAnsi" w:cs="Arial"/>
          <w:bCs/>
          <w:sz w:val="22"/>
          <w:szCs w:val="22"/>
        </w:rPr>
        <w:t>is</w:t>
      </w:r>
      <w:r w:rsidR="00293771" w:rsidRPr="00343AFD">
        <w:rPr>
          <w:rFonts w:asciiTheme="minorHAnsi" w:hAnsiTheme="minorHAnsi" w:cs="Arial"/>
          <w:bCs/>
          <w:sz w:val="22"/>
          <w:szCs w:val="22"/>
        </w:rPr>
        <w:t xml:space="preserve"> tasked with:</w:t>
      </w:r>
    </w:p>
    <w:p w14:paraId="7E29A924" w14:textId="44C66CF9" w:rsidR="00B17B2E" w:rsidRPr="00BD3EFB" w:rsidRDefault="00B17B2E" w:rsidP="00BD3EFB">
      <w:pPr>
        <w:pStyle w:val="BodyText"/>
        <w:numPr>
          <w:ilvl w:val="0"/>
          <w:numId w:val="24"/>
        </w:numPr>
        <w:spacing w:line="276" w:lineRule="auto"/>
        <w:ind w:left="851" w:hanging="426"/>
        <w:rPr>
          <w:bCs/>
          <w:sz w:val="22"/>
          <w:szCs w:val="22"/>
        </w:rPr>
      </w:pPr>
      <w:r w:rsidRPr="00BD3EFB">
        <w:rPr>
          <w:bCs/>
          <w:sz w:val="22"/>
          <w:szCs w:val="22"/>
        </w:rPr>
        <w:t>Providing independent advice to Government on setting and meeting carbon budgets and reporting to Parliament on the progress made.</w:t>
      </w:r>
    </w:p>
    <w:p w14:paraId="1F4AC8C9" w14:textId="665893CE" w:rsidR="00B17B2E" w:rsidRPr="00BD3EFB" w:rsidRDefault="00B17B2E" w:rsidP="00BD3EFB">
      <w:pPr>
        <w:pStyle w:val="BodyText"/>
        <w:numPr>
          <w:ilvl w:val="0"/>
          <w:numId w:val="24"/>
        </w:numPr>
        <w:spacing w:line="276" w:lineRule="auto"/>
        <w:ind w:left="851" w:hanging="426"/>
        <w:rPr>
          <w:bCs/>
          <w:sz w:val="22"/>
          <w:szCs w:val="22"/>
        </w:rPr>
      </w:pPr>
      <w:r w:rsidRPr="00BD3EFB">
        <w:rPr>
          <w:bCs/>
          <w:sz w:val="22"/>
          <w:szCs w:val="22"/>
        </w:rPr>
        <w:t>Providing independent advice to the Government on risks and opportunities to the UK from climate change, in part through the UK Climate Change Risk Assessment, and reporting to Parliament on progress in adapting to climate change.</w:t>
      </w:r>
    </w:p>
    <w:p w14:paraId="1305807E" w14:textId="662DC6D3" w:rsidR="00B17B2E" w:rsidRPr="00343AFD" w:rsidRDefault="00B17B2E" w:rsidP="00B17B2E">
      <w:pPr>
        <w:pStyle w:val="BodyText"/>
        <w:spacing w:line="276" w:lineRule="auto"/>
        <w:rPr>
          <w:rFonts w:asciiTheme="minorHAnsi" w:hAnsiTheme="minorHAnsi" w:cs="Arial"/>
          <w:bCs/>
          <w:sz w:val="22"/>
          <w:szCs w:val="22"/>
        </w:rPr>
      </w:pPr>
      <w:r w:rsidRPr="00343AFD">
        <w:rPr>
          <w:rFonts w:asciiTheme="minorHAnsi" w:hAnsiTheme="minorHAnsi" w:cs="Arial"/>
          <w:bCs/>
          <w:sz w:val="22"/>
          <w:szCs w:val="22"/>
        </w:rPr>
        <w:t>The CCC past reports are available from</w:t>
      </w:r>
      <w:r w:rsidRPr="00343AFD">
        <w:rPr>
          <w:rFonts w:asciiTheme="minorHAnsi" w:hAnsiTheme="minorHAnsi" w:cs="Arial"/>
          <w:sz w:val="22"/>
          <w:szCs w:val="22"/>
        </w:rPr>
        <w:t xml:space="preserve"> </w:t>
      </w:r>
      <w:hyperlink r:id="rId11" w:history="1">
        <w:r w:rsidRPr="00343AFD">
          <w:rPr>
            <w:rStyle w:val="Hyperlink"/>
            <w:rFonts w:asciiTheme="minorHAnsi" w:hAnsiTheme="minorHAnsi" w:cs="Arial"/>
            <w:sz w:val="22"/>
            <w:szCs w:val="22"/>
          </w:rPr>
          <w:t>http://www.theccc.org.uk/publications/</w:t>
        </w:r>
      </w:hyperlink>
      <w:r w:rsidRPr="00343AFD">
        <w:rPr>
          <w:rFonts w:asciiTheme="minorHAnsi" w:hAnsiTheme="minorHAnsi" w:cs="Arial"/>
          <w:bCs/>
          <w:sz w:val="22"/>
          <w:szCs w:val="22"/>
        </w:rPr>
        <w:t xml:space="preserve">. </w:t>
      </w:r>
    </w:p>
    <w:p w14:paraId="5EA87557" w14:textId="77777777" w:rsidR="00622E6B" w:rsidRPr="00343AFD" w:rsidRDefault="00622E6B" w:rsidP="00622E6B">
      <w:pPr>
        <w:pStyle w:val="Norma"/>
        <w:rPr>
          <w:rFonts w:asciiTheme="minorHAnsi" w:hAnsiTheme="minorHAnsi" w:cs="Arial"/>
        </w:rPr>
      </w:pPr>
    </w:p>
    <w:p w14:paraId="029A4777" w14:textId="26DF62F6" w:rsidR="00B17B2E" w:rsidRPr="00343AFD" w:rsidRDefault="00B17B2E" w:rsidP="004564F1">
      <w:pPr>
        <w:numPr>
          <w:ilvl w:val="0"/>
          <w:numId w:val="4"/>
        </w:numPr>
        <w:ind w:left="426" w:hanging="426"/>
        <w:rPr>
          <w:rFonts w:asciiTheme="minorHAnsi" w:hAnsiTheme="minorHAnsi" w:cs="Arial"/>
          <w:b/>
          <w:sz w:val="22"/>
          <w:szCs w:val="22"/>
        </w:rPr>
      </w:pPr>
      <w:r w:rsidRPr="00343AFD">
        <w:rPr>
          <w:rFonts w:asciiTheme="minorHAnsi" w:hAnsiTheme="minorHAnsi" w:cs="Arial"/>
          <w:b/>
          <w:sz w:val="22"/>
          <w:szCs w:val="22"/>
        </w:rPr>
        <w:t xml:space="preserve">Background </w:t>
      </w:r>
    </w:p>
    <w:p w14:paraId="1A3B8E93" w14:textId="77777777" w:rsidR="00DD521A" w:rsidRPr="00343AFD" w:rsidRDefault="00DD521A" w:rsidP="00DD521A">
      <w:pPr>
        <w:pStyle w:val="Norma"/>
        <w:rPr>
          <w:rFonts w:asciiTheme="minorHAnsi" w:hAnsiTheme="minorHAnsi"/>
        </w:rPr>
      </w:pPr>
    </w:p>
    <w:p w14:paraId="133B553D" w14:textId="77777777" w:rsidR="00293771" w:rsidRPr="00293771" w:rsidRDefault="00293771" w:rsidP="00293771">
      <w:pPr>
        <w:spacing w:after="120" w:line="276" w:lineRule="auto"/>
        <w:rPr>
          <w:rFonts w:asciiTheme="minorHAnsi" w:eastAsia="Times New Roman" w:hAnsiTheme="minorHAnsi" w:cs="Arial"/>
          <w:bCs/>
          <w:sz w:val="22"/>
          <w:szCs w:val="22"/>
          <w:lang w:eastAsia="en-US"/>
        </w:rPr>
      </w:pPr>
      <w:r w:rsidRPr="00293771">
        <w:rPr>
          <w:rFonts w:asciiTheme="minorHAnsi" w:eastAsia="Times New Roman" w:hAnsiTheme="minorHAnsi" w:cs="Arial"/>
          <w:bCs/>
          <w:sz w:val="22"/>
          <w:szCs w:val="22"/>
          <w:lang w:eastAsia="en-US"/>
        </w:rPr>
        <w:lastRenderedPageBreak/>
        <w:t xml:space="preserve">The UK statutory target requires GHG emissions to fall by at least 80% by 2050 on 1990 levels, consistent with a global </w:t>
      </w:r>
      <w:r w:rsidRPr="00293771">
        <w:rPr>
          <w:rFonts w:asciiTheme="minorHAnsi" w:eastAsia="Times New Roman" w:hAnsiTheme="minorHAnsi" w:cs="Arial"/>
          <w:sz w:val="22"/>
          <w:szCs w:val="22"/>
          <w:lang w:eastAsia="en-US"/>
        </w:rPr>
        <w:t>emissions path aimed at keeping global average temperature to around 2°C above pre-industrial levels.</w:t>
      </w:r>
      <w:r w:rsidRPr="00293771">
        <w:rPr>
          <w:rFonts w:asciiTheme="minorHAnsi" w:eastAsia="Times New Roman" w:hAnsiTheme="minorHAnsi" w:cs="Arial"/>
          <w:bCs/>
          <w:sz w:val="22"/>
          <w:szCs w:val="22"/>
          <w:lang w:eastAsia="en-US"/>
        </w:rPr>
        <w:t xml:space="preserve"> </w:t>
      </w:r>
    </w:p>
    <w:p w14:paraId="36F983E5" w14:textId="39D0B24F" w:rsidR="006F33F3" w:rsidRPr="00343AFD" w:rsidRDefault="00293771" w:rsidP="00293771">
      <w:pPr>
        <w:spacing w:after="120" w:line="276" w:lineRule="auto"/>
        <w:rPr>
          <w:rFonts w:asciiTheme="minorHAnsi" w:eastAsia="Times New Roman" w:hAnsiTheme="minorHAnsi" w:cs="Arial"/>
          <w:bCs/>
          <w:sz w:val="22"/>
          <w:szCs w:val="22"/>
          <w:lang w:eastAsia="en-US"/>
        </w:rPr>
      </w:pPr>
      <w:r w:rsidRPr="00293771">
        <w:rPr>
          <w:rFonts w:asciiTheme="minorHAnsi" w:eastAsia="Times New Roman" w:hAnsiTheme="minorHAnsi" w:cs="Arial"/>
          <w:bCs/>
          <w:sz w:val="22"/>
          <w:szCs w:val="22"/>
          <w:lang w:eastAsia="en-US"/>
        </w:rPr>
        <w:t xml:space="preserve">The Paris Agreement reached in December 2015 reinforced the target to limit warming to well below 2°C and to pursue efforts to limit it to 1.5°C. To achieve this aim, the Agreement additionally sets a target for net zero global emissions in the second half of this century. </w:t>
      </w:r>
    </w:p>
    <w:p w14:paraId="76DDB101" w14:textId="7B125872" w:rsidR="00E9258B" w:rsidRPr="00343AFD" w:rsidRDefault="006F33F3" w:rsidP="00E9258B">
      <w:pPr>
        <w:spacing w:after="120" w:line="276" w:lineRule="auto"/>
        <w:rPr>
          <w:rFonts w:asciiTheme="minorHAnsi" w:eastAsia="Times New Roman" w:hAnsiTheme="minorHAnsi" w:cs="Arial"/>
          <w:bCs/>
          <w:sz w:val="22"/>
          <w:szCs w:val="22"/>
          <w:lang w:eastAsia="en-US"/>
        </w:rPr>
      </w:pPr>
      <w:r w:rsidRPr="00343AFD">
        <w:rPr>
          <w:rFonts w:asciiTheme="minorHAnsi" w:eastAsia="Times New Roman" w:hAnsiTheme="minorHAnsi" w:cs="Arial"/>
          <w:bCs/>
          <w:sz w:val="22"/>
          <w:szCs w:val="22"/>
          <w:lang w:eastAsia="en-US"/>
        </w:rPr>
        <w:t xml:space="preserve">In October of this year, the </w:t>
      </w:r>
      <w:r w:rsidR="00E9258B" w:rsidRPr="00343AFD">
        <w:rPr>
          <w:rFonts w:asciiTheme="minorHAnsi" w:eastAsia="Times New Roman" w:hAnsiTheme="minorHAnsi" w:cs="Arial"/>
          <w:bCs/>
          <w:sz w:val="22"/>
          <w:szCs w:val="22"/>
          <w:lang w:eastAsia="en-US"/>
        </w:rPr>
        <w:t>CCC r</w:t>
      </w:r>
      <w:r w:rsidR="00E9258B" w:rsidRPr="00343AFD">
        <w:rPr>
          <w:rFonts w:asciiTheme="minorHAnsi" w:hAnsiTheme="minorHAnsi" w:cs="Arial"/>
          <w:sz w:val="22"/>
          <w:szCs w:val="22"/>
        </w:rPr>
        <w:t xml:space="preserve">eceived a formal request from the UK and devolved Governments to </w:t>
      </w:r>
      <w:r w:rsidR="00E9258B" w:rsidRPr="00343AFD">
        <w:rPr>
          <w:rFonts w:asciiTheme="minorHAnsi" w:eastAsia="Times New Roman" w:hAnsiTheme="minorHAnsi" w:cs="Arial"/>
          <w:bCs/>
          <w:sz w:val="22"/>
          <w:szCs w:val="22"/>
          <w:lang w:eastAsia="en-US"/>
        </w:rPr>
        <w:t>provide advice on long-term targets for GHG emissions and the UK’s transition to a net zero-carbon economy.</w:t>
      </w:r>
      <w:r w:rsidR="00E9258B" w:rsidRPr="00343AFD">
        <w:rPr>
          <w:rStyle w:val="FootnoteReference"/>
          <w:rFonts w:asciiTheme="minorHAnsi" w:eastAsia="Times New Roman" w:hAnsiTheme="minorHAnsi" w:cs="Arial"/>
          <w:bCs/>
          <w:sz w:val="22"/>
          <w:szCs w:val="22"/>
          <w:lang w:eastAsia="en-US"/>
        </w:rPr>
        <w:footnoteReference w:id="1"/>
      </w:r>
      <w:r w:rsidR="00E9258B" w:rsidRPr="00343AFD">
        <w:rPr>
          <w:rFonts w:asciiTheme="minorHAnsi" w:hAnsiTheme="minorHAnsi" w:cs="Arial"/>
          <w:sz w:val="22"/>
          <w:szCs w:val="22"/>
        </w:rPr>
        <w:t xml:space="preserve"> The Government </w:t>
      </w:r>
      <w:r w:rsidR="000C43D0" w:rsidRPr="00343AFD">
        <w:rPr>
          <w:rFonts w:asciiTheme="minorHAnsi" w:hAnsiTheme="minorHAnsi" w:cs="Arial"/>
          <w:sz w:val="22"/>
          <w:szCs w:val="22"/>
        </w:rPr>
        <w:t>is seeking</w:t>
      </w:r>
      <w:r w:rsidR="00E9258B" w:rsidRPr="00343AFD">
        <w:rPr>
          <w:rFonts w:asciiTheme="minorHAnsi" w:hAnsiTheme="minorHAnsi" w:cs="Arial"/>
          <w:sz w:val="22"/>
          <w:szCs w:val="22"/>
        </w:rPr>
        <w:t xml:space="preserve"> advice on the date by wh</w:t>
      </w:r>
      <w:r w:rsidR="003E5B14">
        <w:rPr>
          <w:rFonts w:asciiTheme="minorHAnsi" w:hAnsiTheme="minorHAnsi" w:cs="Arial"/>
          <w:sz w:val="22"/>
          <w:szCs w:val="22"/>
        </w:rPr>
        <w:t>ich the UK should achieve a net-</w:t>
      </w:r>
      <w:r w:rsidR="00E9258B" w:rsidRPr="00343AFD">
        <w:rPr>
          <w:rFonts w:asciiTheme="minorHAnsi" w:hAnsiTheme="minorHAnsi" w:cs="Arial"/>
          <w:sz w:val="22"/>
          <w:szCs w:val="22"/>
        </w:rPr>
        <w:t xml:space="preserve">zero greenhouse gas or carbon target, and advice on how reductions in line with recommendations might be delivered in key sectors of the economy and at what cost. </w:t>
      </w:r>
    </w:p>
    <w:p w14:paraId="3C11AFC0" w14:textId="35C373D4" w:rsidR="00EA546E" w:rsidRPr="00343AFD" w:rsidRDefault="006F33F3" w:rsidP="00EA546E">
      <w:pPr>
        <w:pStyle w:val="BodyText"/>
        <w:spacing w:line="276" w:lineRule="auto"/>
        <w:rPr>
          <w:rFonts w:asciiTheme="minorHAnsi" w:eastAsia="Times New Roman" w:hAnsiTheme="minorHAnsi" w:cs="Arial"/>
          <w:bCs/>
          <w:sz w:val="22"/>
          <w:szCs w:val="22"/>
          <w:lang w:eastAsia="en-US"/>
        </w:rPr>
      </w:pPr>
      <w:r w:rsidRPr="00343AFD">
        <w:rPr>
          <w:rFonts w:asciiTheme="minorHAnsi" w:eastAsia="Times New Roman" w:hAnsiTheme="minorHAnsi" w:cs="Arial"/>
          <w:bCs/>
          <w:sz w:val="22"/>
          <w:szCs w:val="22"/>
          <w:lang w:eastAsia="en-US"/>
        </w:rPr>
        <w:lastRenderedPageBreak/>
        <w:t xml:space="preserve">The CCC is now in the process of </w:t>
      </w:r>
      <w:r w:rsidR="00ED1996">
        <w:rPr>
          <w:rFonts w:asciiTheme="minorHAnsi" w:eastAsia="Times New Roman" w:hAnsiTheme="minorHAnsi" w:cs="Arial"/>
          <w:bCs/>
          <w:sz w:val="22"/>
          <w:szCs w:val="22"/>
          <w:lang w:eastAsia="en-US"/>
        </w:rPr>
        <w:t>gathering e</w:t>
      </w:r>
      <w:r w:rsidR="003E5B14">
        <w:rPr>
          <w:rFonts w:asciiTheme="minorHAnsi" w:eastAsia="Times New Roman" w:hAnsiTheme="minorHAnsi" w:cs="Arial"/>
          <w:bCs/>
          <w:sz w:val="22"/>
          <w:szCs w:val="22"/>
          <w:lang w:eastAsia="en-US"/>
        </w:rPr>
        <w:t xml:space="preserve">vidence to produce this advice. </w:t>
      </w:r>
      <w:r w:rsidR="00F623F1">
        <w:rPr>
          <w:rFonts w:asciiTheme="minorHAnsi" w:eastAsia="Times New Roman" w:hAnsiTheme="minorHAnsi" w:cs="Arial"/>
          <w:bCs/>
          <w:sz w:val="22"/>
          <w:szCs w:val="22"/>
          <w:lang w:eastAsia="en-US"/>
        </w:rPr>
        <w:t>As part of this</w:t>
      </w:r>
      <w:r w:rsidR="00EA546E" w:rsidRPr="00343AFD">
        <w:rPr>
          <w:rFonts w:asciiTheme="minorHAnsi" w:eastAsia="Times New Roman" w:hAnsiTheme="minorHAnsi" w:cs="Arial"/>
          <w:bCs/>
          <w:sz w:val="22"/>
          <w:szCs w:val="22"/>
          <w:lang w:eastAsia="en-US"/>
        </w:rPr>
        <w:t xml:space="preserve"> we will </w:t>
      </w:r>
      <w:r w:rsidR="00C5314C" w:rsidRPr="00343AFD">
        <w:rPr>
          <w:rFonts w:asciiTheme="minorHAnsi" w:eastAsia="Times New Roman" w:hAnsiTheme="minorHAnsi" w:cs="Arial"/>
          <w:bCs/>
          <w:sz w:val="22"/>
          <w:szCs w:val="22"/>
          <w:lang w:eastAsia="en-US"/>
        </w:rPr>
        <w:t>assess</w:t>
      </w:r>
      <w:r w:rsidR="00EA546E" w:rsidRPr="00343AFD">
        <w:rPr>
          <w:rFonts w:asciiTheme="minorHAnsi" w:eastAsia="Times New Roman" w:hAnsiTheme="minorHAnsi" w:cs="Arial"/>
          <w:bCs/>
          <w:sz w:val="22"/>
          <w:szCs w:val="22"/>
          <w:lang w:eastAsia="en-US"/>
        </w:rPr>
        <w:t xml:space="preserve"> the </w:t>
      </w:r>
      <w:r w:rsidR="00E9258B" w:rsidRPr="00343AFD">
        <w:rPr>
          <w:rFonts w:asciiTheme="minorHAnsi" w:eastAsia="Times New Roman" w:hAnsiTheme="minorHAnsi" w:cs="Arial"/>
          <w:bCs/>
          <w:sz w:val="22"/>
          <w:szCs w:val="22"/>
          <w:lang w:eastAsia="en-US"/>
        </w:rPr>
        <w:t>scope to increase the</w:t>
      </w:r>
      <w:r w:rsidR="00EA546E" w:rsidRPr="00343AFD">
        <w:rPr>
          <w:rFonts w:asciiTheme="minorHAnsi" w:eastAsia="Times New Roman" w:hAnsiTheme="minorHAnsi" w:cs="Arial"/>
          <w:bCs/>
          <w:sz w:val="22"/>
          <w:szCs w:val="22"/>
          <w:lang w:eastAsia="en-US"/>
        </w:rPr>
        <w:t xml:space="preserve"> contribution</w:t>
      </w:r>
      <w:r w:rsidR="00E9258B" w:rsidRPr="00343AFD">
        <w:rPr>
          <w:rFonts w:asciiTheme="minorHAnsi" w:eastAsia="Times New Roman" w:hAnsiTheme="minorHAnsi" w:cs="Arial"/>
          <w:bCs/>
          <w:sz w:val="22"/>
          <w:szCs w:val="22"/>
          <w:lang w:eastAsia="en-US"/>
        </w:rPr>
        <w:t xml:space="preserve"> from the </w:t>
      </w:r>
      <w:r w:rsidR="00EA546E" w:rsidRPr="00343AFD">
        <w:rPr>
          <w:rFonts w:asciiTheme="minorHAnsi" w:eastAsia="Times New Roman" w:hAnsiTheme="minorHAnsi" w:cs="Arial"/>
          <w:bCs/>
          <w:sz w:val="22"/>
          <w:szCs w:val="22"/>
          <w:lang w:eastAsia="en-US"/>
        </w:rPr>
        <w:t>agriculture and land use sectors</w:t>
      </w:r>
      <w:r w:rsidR="00C5314C" w:rsidRPr="00343AFD">
        <w:rPr>
          <w:rFonts w:asciiTheme="minorHAnsi" w:eastAsia="Times New Roman" w:hAnsiTheme="minorHAnsi" w:cs="Arial"/>
          <w:bCs/>
          <w:sz w:val="22"/>
          <w:szCs w:val="22"/>
          <w:lang w:eastAsia="en-US"/>
        </w:rPr>
        <w:t xml:space="preserve"> beyond the </w:t>
      </w:r>
      <w:r w:rsidR="00921165" w:rsidRPr="00343AFD">
        <w:rPr>
          <w:rFonts w:asciiTheme="minorHAnsi" w:eastAsia="Times New Roman" w:hAnsiTheme="minorHAnsi" w:cs="Arial"/>
          <w:bCs/>
          <w:sz w:val="22"/>
          <w:szCs w:val="22"/>
          <w:lang w:eastAsia="en-US"/>
        </w:rPr>
        <w:t>17 MtCO</w:t>
      </w:r>
      <w:r w:rsidR="00921165" w:rsidRPr="00343AFD">
        <w:rPr>
          <w:rFonts w:asciiTheme="minorHAnsi" w:eastAsia="Times New Roman" w:hAnsiTheme="minorHAnsi" w:cs="Arial"/>
          <w:bCs/>
          <w:sz w:val="22"/>
          <w:szCs w:val="22"/>
          <w:vertAlign w:val="subscript"/>
          <w:lang w:eastAsia="en-US"/>
        </w:rPr>
        <w:t>2</w:t>
      </w:r>
      <w:r w:rsidR="00921165" w:rsidRPr="00343AFD">
        <w:rPr>
          <w:rFonts w:asciiTheme="minorHAnsi" w:eastAsia="Times New Roman" w:hAnsiTheme="minorHAnsi" w:cs="Arial"/>
          <w:bCs/>
          <w:sz w:val="22"/>
          <w:szCs w:val="22"/>
          <w:lang w:eastAsia="en-US"/>
        </w:rPr>
        <w:t xml:space="preserve">e of </w:t>
      </w:r>
      <w:r w:rsidR="00AC5179" w:rsidRPr="00343AFD">
        <w:rPr>
          <w:rFonts w:asciiTheme="minorHAnsi" w:eastAsia="Times New Roman" w:hAnsiTheme="minorHAnsi" w:cs="Arial"/>
          <w:bCs/>
          <w:sz w:val="22"/>
          <w:szCs w:val="22"/>
          <w:lang w:eastAsia="en-US"/>
        </w:rPr>
        <w:t xml:space="preserve">annual </w:t>
      </w:r>
      <w:r w:rsidR="00921165" w:rsidRPr="00343AFD">
        <w:rPr>
          <w:rFonts w:asciiTheme="minorHAnsi" w:eastAsia="Times New Roman" w:hAnsiTheme="minorHAnsi" w:cs="Arial"/>
          <w:bCs/>
          <w:sz w:val="22"/>
          <w:szCs w:val="22"/>
          <w:lang w:eastAsia="en-US"/>
        </w:rPr>
        <w:t xml:space="preserve">savings </w:t>
      </w:r>
      <w:r w:rsidR="00AC5179" w:rsidRPr="00343AFD">
        <w:rPr>
          <w:rFonts w:asciiTheme="minorHAnsi" w:eastAsia="Times New Roman" w:hAnsiTheme="minorHAnsi" w:cs="Arial"/>
          <w:bCs/>
          <w:sz w:val="22"/>
          <w:szCs w:val="22"/>
          <w:lang w:eastAsia="en-US"/>
        </w:rPr>
        <w:t>by</w:t>
      </w:r>
      <w:r w:rsidR="00921165" w:rsidRPr="00343AFD">
        <w:rPr>
          <w:rFonts w:asciiTheme="minorHAnsi" w:eastAsia="Times New Roman" w:hAnsiTheme="minorHAnsi" w:cs="Arial"/>
          <w:bCs/>
          <w:sz w:val="22"/>
          <w:szCs w:val="22"/>
          <w:lang w:eastAsia="en-US"/>
        </w:rPr>
        <w:t xml:space="preserve"> 2050</w:t>
      </w:r>
      <w:r w:rsidR="005560F7">
        <w:rPr>
          <w:rStyle w:val="FootnoteReference"/>
          <w:rFonts w:asciiTheme="minorHAnsi" w:eastAsia="Times New Roman" w:hAnsiTheme="minorHAnsi" w:cs="Arial"/>
          <w:bCs/>
          <w:sz w:val="22"/>
          <w:szCs w:val="22"/>
          <w:lang w:eastAsia="en-US"/>
        </w:rPr>
        <w:footnoteReference w:id="2"/>
      </w:r>
      <w:r w:rsidR="00921165" w:rsidRPr="00343AFD">
        <w:rPr>
          <w:rFonts w:asciiTheme="minorHAnsi" w:eastAsia="Times New Roman" w:hAnsiTheme="minorHAnsi" w:cs="Arial"/>
          <w:bCs/>
          <w:sz w:val="22"/>
          <w:szCs w:val="22"/>
          <w:lang w:eastAsia="en-US"/>
        </w:rPr>
        <w:t xml:space="preserve"> we estimated previously in our recommendation for the fifth carbon budget.  </w:t>
      </w:r>
      <w:r w:rsidR="00C5314C" w:rsidRPr="00343AFD">
        <w:rPr>
          <w:rFonts w:asciiTheme="minorHAnsi" w:eastAsia="Times New Roman" w:hAnsiTheme="minorHAnsi" w:cs="Arial"/>
          <w:bCs/>
          <w:sz w:val="22"/>
          <w:szCs w:val="22"/>
          <w:lang w:eastAsia="en-US"/>
        </w:rPr>
        <w:t xml:space="preserve"> </w:t>
      </w:r>
    </w:p>
    <w:p w14:paraId="2E64B114" w14:textId="102E6C80" w:rsidR="00D26D3A" w:rsidRDefault="00AF45F0" w:rsidP="00EA546E">
      <w:pPr>
        <w:spacing w:after="120" w:line="276" w:lineRule="auto"/>
        <w:rPr>
          <w:rFonts w:asciiTheme="minorHAnsi" w:hAnsiTheme="minorHAnsi" w:cs="Arial"/>
          <w:sz w:val="22"/>
          <w:szCs w:val="22"/>
        </w:rPr>
      </w:pPr>
      <w:r>
        <w:rPr>
          <w:rFonts w:asciiTheme="minorHAnsi" w:hAnsiTheme="minorHAnsi" w:cs="Arial"/>
          <w:sz w:val="22"/>
          <w:szCs w:val="22"/>
        </w:rPr>
        <w:t xml:space="preserve">This project </w:t>
      </w:r>
      <w:r w:rsidR="00921165" w:rsidRPr="00343AFD">
        <w:rPr>
          <w:rFonts w:asciiTheme="minorHAnsi" w:hAnsiTheme="minorHAnsi" w:cs="Arial"/>
          <w:sz w:val="22"/>
          <w:szCs w:val="22"/>
        </w:rPr>
        <w:t>focus</w:t>
      </w:r>
      <w:r>
        <w:rPr>
          <w:rFonts w:asciiTheme="minorHAnsi" w:hAnsiTheme="minorHAnsi" w:cs="Arial"/>
          <w:sz w:val="22"/>
          <w:szCs w:val="22"/>
        </w:rPr>
        <w:t>es</w:t>
      </w:r>
      <w:r w:rsidR="00921165" w:rsidRPr="00343AFD">
        <w:rPr>
          <w:rFonts w:asciiTheme="minorHAnsi" w:hAnsiTheme="minorHAnsi" w:cs="Arial"/>
          <w:sz w:val="22"/>
          <w:szCs w:val="22"/>
        </w:rPr>
        <w:t xml:space="preserve"> </w:t>
      </w:r>
      <w:r w:rsidR="000417B5" w:rsidRPr="00343AFD">
        <w:rPr>
          <w:rFonts w:asciiTheme="minorHAnsi" w:hAnsiTheme="minorHAnsi" w:cs="Arial"/>
          <w:sz w:val="22"/>
          <w:szCs w:val="22"/>
        </w:rPr>
        <w:t xml:space="preserve">on </w:t>
      </w:r>
      <w:r w:rsidR="00D26D3A">
        <w:rPr>
          <w:rFonts w:asciiTheme="minorHAnsi" w:hAnsiTheme="minorHAnsi" w:cs="Arial"/>
          <w:sz w:val="22"/>
          <w:szCs w:val="22"/>
        </w:rPr>
        <w:t>identifying additional non-CO</w:t>
      </w:r>
      <w:r w:rsidR="00D26D3A" w:rsidRPr="00D26D3A">
        <w:rPr>
          <w:rFonts w:asciiTheme="minorHAnsi" w:hAnsiTheme="minorHAnsi" w:cs="Arial"/>
          <w:sz w:val="22"/>
          <w:szCs w:val="22"/>
          <w:vertAlign w:val="subscript"/>
        </w:rPr>
        <w:t>2</w:t>
      </w:r>
      <w:r w:rsidR="00D26D3A">
        <w:rPr>
          <w:rFonts w:asciiTheme="minorHAnsi" w:hAnsiTheme="minorHAnsi" w:cs="Arial"/>
          <w:sz w:val="22"/>
          <w:szCs w:val="22"/>
        </w:rPr>
        <w:t xml:space="preserve"> </w:t>
      </w:r>
      <w:r w:rsidR="00921165" w:rsidRPr="00343AFD">
        <w:rPr>
          <w:rFonts w:asciiTheme="minorHAnsi" w:hAnsiTheme="minorHAnsi" w:cs="Arial"/>
          <w:sz w:val="22"/>
          <w:szCs w:val="22"/>
        </w:rPr>
        <w:t xml:space="preserve">abatement </w:t>
      </w:r>
      <w:r w:rsidR="000417B5" w:rsidRPr="00343AFD">
        <w:rPr>
          <w:rFonts w:asciiTheme="minorHAnsi" w:hAnsiTheme="minorHAnsi" w:cs="Arial"/>
          <w:sz w:val="22"/>
          <w:szCs w:val="22"/>
        </w:rPr>
        <w:t>from</w:t>
      </w:r>
      <w:r w:rsidR="00921165" w:rsidRPr="00343AFD">
        <w:rPr>
          <w:rFonts w:asciiTheme="minorHAnsi" w:hAnsiTheme="minorHAnsi" w:cs="Arial"/>
          <w:sz w:val="22"/>
          <w:szCs w:val="22"/>
        </w:rPr>
        <w:t xml:space="preserve"> a range of innovative and novel on-farm measures </w:t>
      </w:r>
      <w:r w:rsidR="000417B5" w:rsidRPr="00343AFD">
        <w:rPr>
          <w:rFonts w:asciiTheme="minorHAnsi" w:hAnsiTheme="minorHAnsi" w:cs="Arial"/>
          <w:sz w:val="22"/>
          <w:szCs w:val="22"/>
        </w:rPr>
        <w:t>based on the latest available evidence</w:t>
      </w:r>
      <w:r w:rsidR="00D26D3A">
        <w:rPr>
          <w:rFonts w:asciiTheme="minorHAnsi" w:hAnsiTheme="minorHAnsi" w:cs="Arial"/>
          <w:sz w:val="22"/>
          <w:szCs w:val="22"/>
        </w:rPr>
        <w:t xml:space="preserve">, together with an assessment of </w:t>
      </w:r>
      <w:r w:rsidR="002E2430">
        <w:rPr>
          <w:rFonts w:asciiTheme="minorHAnsi" w:hAnsiTheme="minorHAnsi" w:cs="Arial"/>
          <w:sz w:val="22"/>
          <w:szCs w:val="22"/>
        </w:rPr>
        <w:t xml:space="preserve">a realistic </w:t>
      </w:r>
      <w:r w:rsidR="00D26D3A">
        <w:rPr>
          <w:rFonts w:asciiTheme="minorHAnsi" w:hAnsiTheme="minorHAnsi" w:cs="Arial"/>
          <w:sz w:val="22"/>
          <w:szCs w:val="22"/>
        </w:rPr>
        <w:t>time-line for their deployment to 2050</w:t>
      </w:r>
      <w:r>
        <w:rPr>
          <w:rFonts w:asciiTheme="minorHAnsi" w:hAnsiTheme="minorHAnsi" w:cs="Arial"/>
          <w:sz w:val="22"/>
          <w:szCs w:val="22"/>
        </w:rPr>
        <w:t xml:space="preserve"> and beyond</w:t>
      </w:r>
      <w:r w:rsidR="00D26D3A">
        <w:rPr>
          <w:rFonts w:asciiTheme="minorHAnsi" w:hAnsiTheme="minorHAnsi" w:cs="Arial"/>
          <w:sz w:val="22"/>
          <w:szCs w:val="22"/>
        </w:rPr>
        <w:t xml:space="preserve">. </w:t>
      </w:r>
    </w:p>
    <w:p w14:paraId="75A49C3F" w14:textId="77777777" w:rsidR="00F623F1" w:rsidRDefault="00F623F1" w:rsidP="00F623F1">
      <w:pPr>
        <w:ind w:left="426"/>
        <w:rPr>
          <w:rFonts w:asciiTheme="minorHAnsi" w:hAnsiTheme="minorHAnsi"/>
          <w:b/>
          <w:sz w:val="22"/>
          <w:szCs w:val="22"/>
        </w:rPr>
      </w:pPr>
    </w:p>
    <w:p w14:paraId="32A1108B" w14:textId="77777777" w:rsidR="00162553" w:rsidRDefault="00162553" w:rsidP="002D5433">
      <w:pPr>
        <w:rPr>
          <w:rFonts w:asciiTheme="minorHAnsi" w:hAnsiTheme="minorHAnsi"/>
          <w:b/>
          <w:sz w:val="22"/>
          <w:szCs w:val="22"/>
        </w:rPr>
      </w:pPr>
    </w:p>
    <w:p w14:paraId="7A5DE364" w14:textId="77777777" w:rsidR="002D5433" w:rsidRPr="00F623F1" w:rsidRDefault="002D5433" w:rsidP="002D5433">
      <w:pPr>
        <w:rPr>
          <w:rFonts w:asciiTheme="minorHAnsi" w:hAnsiTheme="minorHAnsi"/>
          <w:b/>
          <w:sz w:val="22"/>
          <w:szCs w:val="22"/>
        </w:rPr>
      </w:pPr>
    </w:p>
    <w:p w14:paraId="409AAF2C" w14:textId="4F757DAC" w:rsidR="00C5314C" w:rsidRPr="00343AFD" w:rsidRDefault="00C5314C" w:rsidP="004564F1">
      <w:pPr>
        <w:numPr>
          <w:ilvl w:val="0"/>
          <w:numId w:val="4"/>
        </w:numPr>
        <w:ind w:left="567" w:hanging="567"/>
        <w:rPr>
          <w:rFonts w:asciiTheme="minorHAnsi" w:hAnsiTheme="minorHAnsi"/>
          <w:b/>
          <w:sz w:val="22"/>
          <w:szCs w:val="22"/>
        </w:rPr>
      </w:pPr>
      <w:r w:rsidRPr="00343AFD">
        <w:rPr>
          <w:rFonts w:asciiTheme="minorHAnsi" w:hAnsiTheme="minorHAnsi"/>
          <w:b/>
          <w:sz w:val="22"/>
          <w:szCs w:val="22"/>
        </w:rPr>
        <w:t>Context</w:t>
      </w:r>
    </w:p>
    <w:p w14:paraId="1D488488" w14:textId="77777777" w:rsidR="000C43D0" w:rsidRPr="00343AFD" w:rsidRDefault="000C43D0" w:rsidP="000C43D0">
      <w:pPr>
        <w:rPr>
          <w:rFonts w:asciiTheme="minorHAnsi" w:hAnsiTheme="minorHAnsi"/>
          <w:b/>
          <w:sz w:val="22"/>
          <w:szCs w:val="22"/>
        </w:rPr>
      </w:pPr>
    </w:p>
    <w:p w14:paraId="3F99E9D6" w14:textId="1272C552" w:rsidR="00880A05" w:rsidRDefault="00880A05" w:rsidP="003E5B14">
      <w:pPr>
        <w:pStyle w:val="Heading4"/>
        <w:rPr>
          <w:rFonts w:asciiTheme="minorHAnsi" w:hAnsiTheme="minorHAnsi" w:cs="Arial"/>
          <w:i w:val="0"/>
          <w:color w:val="auto"/>
        </w:rPr>
      </w:pPr>
      <w:bookmarkStart w:id="9" w:name="_Toc531258333"/>
      <w:r w:rsidRPr="00162553">
        <w:rPr>
          <w:rFonts w:asciiTheme="minorHAnsi" w:hAnsiTheme="minorHAnsi" w:cs="Arial"/>
          <w:i w:val="0"/>
          <w:color w:val="auto"/>
        </w:rPr>
        <w:t>CCC work on</w:t>
      </w:r>
      <w:r w:rsidR="00AF45F0" w:rsidRPr="00162553">
        <w:rPr>
          <w:rFonts w:asciiTheme="minorHAnsi" w:hAnsiTheme="minorHAnsi" w:cs="Arial"/>
          <w:i w:val="0"/>
          <w:color w:val="auto"/>
        </w:rPr>
        <w:t xml:space="preserve"> the contribution of agriculture and land to </w:t>
      </w:r>
      <w:r w:rsidRPr="00162553">
        <w:rPr>
          <w:rFonts w:asciiTheme="minorHAnsi" w:hAnsiTheme="minorHAnsi" w:cs="Arial"/>
          <w:i w:val="0"/>
          <w:color w:val="auto"/>
        </w:rPr>
        <w:t xml:space="preserve">meeting long-term </w:t>
      </w:r>
      <w:r w:rsidR="00AF45F0" w:rsidRPr="00162553">
        <w:rPr>
          <w:rFonts w:asciiTheme="minorHAnsi" w:hAnsiTheme="minorHAnsi" w:cs="Arial"/>
          <w:i w:val="0"/>
          <w:color w:val="auto"/>
        </w:rPr>
        <w:t xml:space="preserve">climate change </w:t>
      </w:r>
      <w:r w:rsidRPr="00162553">
        <w:rPr>
          <w:rFonts w:asciiTheme="minorHAnsi" w:hAnsiTheme="minorHAnsi" w:cs="Arial"/>
          <w:i w:val="0"/>
          <w:color w:val="auto"/>
        </w:rPr>
        <w:t>targets</w:t>
      </w:r>
      <w:bookmarkEnd w:id="9"/>
    </w:p>
    <w:p w14:paraId="58089DC6" w14:textId="77777777" w:rsidR="003E5B14" w:rsidRPr="003E5B14" w:rsidRDefault="003E5B14" w:rsidP="003E5B14">
      <w:pPr>
        <w:pStyle w:val="Norma"/>
      </w:pPr>
    </w:p>
    <w:p w14:paraId="0646B49F" w14:textId="575B8CDC" w:rsidR="00D7332F" w:rsidRDefault="00C57013" w:rsidP="00D7332F">
      <w:pPr>
        <w:spacing w:after="120" w:line="276" w:lineRule="auto"/>
        <w:rPr>
          <w:rFonts w:asciiTheme="minorHAnsi" w:hAnsiTheme="minorHAnsi" w:cs="Arial"/>
          <w:sz w:val="22"/>
          <w:szCs w:val="22"/>
        </w:rPr>
      </w:pPr>
      <w:r>
        <w:rPr>
          <w:rFonts w:asciiTheme="minorHAnsi" w:hAnsiTheme="minorHAnsi" w:cs="Arial"/>
          <w:sz w:val="22"/>
          <w:szCs w:val="22"/>
        </w:rPr>
        <w:lastRenderedPageBreak/>
        <w:t>Recent CCC work on reducing emissions in this sector is contained in two reports: the Fifth Carbon Budget</w:t>
      </w:r>
      <w:r w:rsidR="003E5B14">
        <w:rPr>
          <w:rFonts w:asciiTheme="minorHAnsi" w:hAnsiTheme="minorHAnsi" w:cs="Arial"/>
          <w:sz w:val="22"/>
          <w:szCs w:val="22"/>
        </w:rPr>
        <w:t xml:space="preserve"> (2015)</w:t>
      </w:r>
      <w:r w:rsidR="00162553">
        <w:rPr>
          <w:rStyle w:val="FootnoteReference"/>
          <w:rFonts w:asciiTheme="minorHAnsi" w:hAnsiTheme="minorHAnsi" w:cs="Arial"/>
          <w:sz w:val="22"/>
          <w:szCs w:val="22"/>
        </w:rPr>
        <w:footnoteReference w:id="3"/>
      </w:r>
      <w:r w:rsidR="003E5B14">
        <w:rPr>
          <w:rFonts w:asciiTheme="minorHAnsi" w:hAnsiTheme="minorHAnsi" w:cs="Arial"/>
          <w:sz w:val="22"/>
          <w:szCs w:val="22"/>
        </w:rPr>
        <w:t xml:space="preserve"> and the</w:t>
      </w:r>
      <w:r>
        <w:rPr>
          <w:rFonts w:asciiTheme="minorHAnsi" w:hAnsiTheme="minorHAnsi" w:cs="Arial"/>
          <w:sz w:val="22"/>
          <w:szCs w:val="22"/>
        </w:rPr>
        <w:t xml:space="preserve"> Land Use report</w:t>
      </w:r>
      <w:r w:rsidR="003E5B14">
        <w:rPr>
          <w:rFonts w:asciiTheme="minorHAnsi" w:hAnsiTheme="minorHAnsi" w:cs="Arial"/>
          <w:sz w:val="22"/>
          <w:szCs w:val="22"/>
        </w:rPr>
        <w:t xml:space="preserve"> (2018)</w:t>
      </w:r>
      <w:r w:rsidR="00162553">
        <w:rPr>
          <w:rFonts w:asciiTheme="minorHAnsi" w:hAnsiTheme="minorHAnsi" w:cs="Arial"/>
          <w:sz w:val="22"/>
          <w:szCs w:val="22"/>
        </w:rPr>
        <w:t>.</w:t>
      </w:r>
      <w:r w:rsidR="00162553">
        <w:rPr>
          <w:rStyle w:val="FootnoteReference"/>
          <w:rFonts w:asciiTheme="minorHAnsi" w:hAnsiTheme="minorHAnsi" w:cs="Arial"/>
          <w:sz w:val="22"/>
          <w:szCs w:val="22"/>
        </w:rPr>
        <w:footnoteReference w:id="4"/>
      </w:r>
    </w:p>
    <w:p w14:paraId="7C02C71E" w14:textId="76DDBD69" w:rsidR="007A164F" w:rsidRPr="00343AFD" w:rsidRDefault="007A164F" w:rsidP="00523FB8">
      <w:pPr>
        <w:pStyle w:val="BodyText"/>
        <w:numPr>
          <w:ilvl w:val="0"/>
          <w:numId w:val="5"/>
        </w:numPr>
        <w:spacing w:after="0"/>
        <w:ind w:left="426" w:hanging="426"/>
        <w:jc w:val="both"/>
        <w:rPr>
          <w:rFonts w:asciiTheme="minorHAnsi" w:hAnsiTheme="minorHAnsi" w:cs="Arial"/>
          <w:b/>
          <w:i/>
          <w:sz w:val="22"/>
          <w:szCs w:val="22"/>
        </w:rPr>
      </w:pPr>
      <w:r w:rsidRPr="00343AFD">
        <w:rPr>
          <w:rFonts w:asciiTheme="minorHAnsi" w:hAnsiTheme="minorHAnsi" w:cs="Arial"/>
          <w:b/>
          <w:i/>
          <w:sz w:val="22"/>
          <w:szCs w:val="22"/>
        </w:rPr>
        <w:t xml:space="preserve">Fifth carbon budget </w:t>
      </w:r>
    </w:p>
    <w:p w14:paraId="6E7FA3FD" w14:textId="77777777" w:rsidR="007A164F" w:rsidRPr="00343AFD" w:rsidRDefault="007A164F" w:rsidP="007A164F">
      <w:pPr>
        <w:pStyle w:val="BodyText"/>
        <w:spacing w:after="0"/>
        <w:jc w:val="both"/>
        <w:rPr>
          <w:rFonts w:asciiTheme="minorHAnsi" w:hAnsiTheme="minorHAnsi" w:cs="Arial"/>
          <w:b/>
          <w:i/>
          <w:sz w:val="22"/>
          <w:szCs w:val="22"/>
        </w:rPr>
      </w:pPr>
    </w:p>
    <w:p w14:paraId="0E817838" w14:textId="4246E2AD" w:rsidR="00523FB8" w:rsidRDefault="007A164F" w:rsidP="007A164F">
      <w:pPr>
        <w:spacing w:after="120" w:line="276" w:lineRule="auto"/>
        <w:rPr>
          <w:rFonts w:asciiTheme="minorHAnsi" w:hAnsiTheme="minorHAnsi" w:cs="Arial"/>
          <w:sz w:val="22"/>
          <w:szCs w:val="22"/>
        </w:rPr>
      </w:pPr>
      <w:r w:rsidRPr="00343AFD">
        <w:rPr>
          <w:rFonts w:asciiTheme="minorHAnsi" w:hAnsiTheme="minorHAnsi" w:cs="Arial"/>
          <w:sz w:val="22"/>
          <w:szCs w:val="22"/>
        </w:rPr>
        <w:t xml:space="preserve">As part of our advice on the fifth carbon budget in 2015, we commissioned Scotland’s Rural College (SRUC) to </w:t>
      </w:r>
      <w:r w:rsidR="0097642C">
        <w:rPr>
          <w:rFonts w:asciiTheme="minorHAnsi" w:hAnsiTheme="minorHAnsi" w:cs="Arial"/>
          <w:sz w:val="22"/>
          <w:szCs w:val="22"/>
        </w:rPr>
        <w:t>construct a new</w:t>
      </w:r>
      <w:r w:rsidRPr="00343AFD">
        <w:rPr>
          <w:rFonts w:asciiTheme="minorHAnsi" w:hAnsiTheme="minorHAnsi" w:cs="Arial"/>
          <w:sz w:val="22"/>
          <w:szCs w:val="22"/>
        </w:rPr>
        <w:t xml:space="preserve"> agricultural Marginal Abatement Cost Curve (MACC) </w:t>
      </w:r>
      <w:r w:rsidR="0097642C">
        <w:rPr>
          <w:rFonts w:asciiTheme="minorHAnsi" w:hAnsiTheme="minorHAnsi" w:cs="Arial"/>
          <w:sz w:val="22"/>
          <w:szCs w:val="22"/>
        </w:rPr>
        <w:t xml:space="preserve">in order </w:t>
      </w:r>
      <w:r w:rsidRPr="00343AFD">
        <w:rPr>
          <w:rFonts w:asciiTheme="minorHAnsi" w:hAnsiTheme="minorHAnsi" w:cs="Arial"/>
          <w:sz w:val="22"/>
          <w:szCs w:val="22"/>
        </w:rPr>
        <w:t>to assess abatement potential during the fifth budget period (2027-2032). The bottom-up MACC details abatement potential from a suite of technically feasible mitigation measures and defines their relative cost-effectiveness</w:t>
      </w:r>
      <w:r w:rsidR="00091873">
        <w:rPr>
          <w:rFonts w:asciiTheme="minorHAnsi" w:hAnsiTheme="minorHAnsi" w:cs="Arial"/>
          <w:sz w:val="22"/>
          <w:szCs w:val="22"/>
        </w:rPr>
        <w:t>.</w:t>
      </w:r>
    </w:p>
    <w:p w14:paraId="1023CD3B" w14:textId="68BF895A" w:rsidR="00523C45" w:rsidRPr="00523FB8" w:rsidRDefault="00523C45" w:rsidP="007A164F">
      <w:pPr>
        <w:spacing w:after="120" w:line="276" w:lineRule="auto"/>
        <w:rPr>
          <w:rFonts w:asciiTheme="minorHAnsi" w:hAnsiTheme="minorHAnsi" w:cs="Arial"/>
          <w:sz w:val="22"/>
          <w:szCs w:val="22"/>
        </w:rPr>
      </w:pPr>
      <w:r>
        <w:rPr>
          <w:rFonts w:asciiTheme="minorHAnsi" w:hAnsiTheme="minorHAnsi"/>
          <w:bCs/>
          <w:sz w:val="22"/>
          <w:szCs w:val="22"/>
        </w:rPr>
        <w:lastRenderedPageBreak/>
        <w:t xml:space="preserve">The </w:t>
      </w:r>
      <w:r w:rsidR="00523FB8">
        <w:rPr>
          <w:rFonts w:asciiTheme="minorHAnsi" w:hAnsiTheme="minorHAnsi"/>
          <w:bCs/>
          <w:sz w:val="22"/>
          <w:szCs w:val="22"/>
        </w:rPr>
        <w:t xml:space="preserve">analysis estimated that a </w:t>
      </w:r>
      <w:r>
        <w:rPr>
          <w:rFonts w:asciiTheme="minorHAnsi" w:hAnsiTheme="minorHAnsi"/>
          <w:bCs/>
          <w:sz w:val="22"/>
          <w:szCs w:val="22"/>
        </w:rPr>
        <w:t xml:space="preserve">variety of on-farm </w:t>
      </w:r>
      <w:r w:rsidR="0097642C">
        <w:rPr>
          <w:rFonts w:asciiTheme="minorHAnsi" w:hAnsiTheme="minorHAnsi"/>
          <w:bCs/>
          <w:sz w:val="22"/>
          <w:szCs w:val="22"/>
        </w:rPr>
        <w:t>practices</w:t>
      </w:r>
      <w:r>
        <w:rPr>
          <w:rFonts w:asciiTheme="minorHAnsi" w:hAnsiTheme="minorHAnsi"/>
          <w:bCs/>
          <w:sz w:val="22"/>
          <w:szCs w:val="22"/>
        </w:rPr>
        <w:t xml:space="preserve"> to reduce non-CO</w:t>
      </w:r>
      <w:r w:rsidRPr="00732884">
        <w:rPr>
          <w:rFonts w:asciiTheme="minorHAnsi" w:hAnsiTheme="minorHAnsi"/>
          <w:bCs/>
          <w:sz w:val="22"/>
          <w:szCs w:val="22"/>
          <w:vertAlign w:val="subscript"/>
        </w:rPr>
        <w:t>2</w:t>
      </w:r>
      <w:r>
        <w:rPr>
          <w:rFonts w:asciiTheme="minorHAnsi" w:hAnsiTheme="minorHAnsi"/>
          <w:bCs/>
          <w:sz w:val="22"/>
          <w:szCs w:val="22"/>
        </w:rPr>
        <w:t xml:space="preserve"> </w:t>
      </w:r>
      <w:r w:rsidR="00523FB8">
        <w:rPr>
          <w:rFonts w:asciiTheme="minorHAnsi" w:hAnsiTheme="minorHAnsi"/>
          <w:bCs/>
          <w:sz w:val="22"/>
          <w:szCs w:val="22"/>
        </w:rPr>
        <w:t xml:space="preserve">emissions from soils, </w:t>
      </w:r>
      <w:r>
        <w:rPr>
          <w:rFonts w:asciiTheme="minorHAnsi" w:hAnsiTheme="minorHAnsi"/>
          <w:bCs/>
          <w:sz w:val="22"/>
          <w:szCs w:val="22"/>
        </w:rPr>
        <w:t>livestock</w:t>
      </w:r>
      <w:r w:rsidR="00523FB8">
        <w:rPr>
          <w:rFonts w:asciiTheme="minorHAnsi" w:hAnsiTheme="minorHAnsi"/>
          <w:bCs/>
          <w:sz w:val="22"/>
          <w:szCs w:val="22"/>
        </w:rPr>
        <w:t xml:space="preserve">, waste and manure management </w:t>
      </w:r>
      <w:r>
        <w:rPr>
          <w:rFonts w:asciiTheme="minorHAnsi" w:hAnsiTheme="minorHAnsi"/>
          <w:bCs/>
          <w:sz w:val="22"/>
          <w:szCs w:val="22"/>
        </w:rPr>
        <w:t xml:space="preserve">and </w:t>
      </w:r>
      <w:r w:rsidR="0097642C">
        <w:rPr>
          <w:rFonts w:asciiTheme="minorHAnsi" w:hAnsiTheme="minorHAnsi"/>
          <w:bCs/>
          <w:sz w:val="22"/>
          <w:szCs w:val="22"/>
        </w:rPr>
        <w:t>CO</w:t>
      </w:r>
      <w:r w:rsidR="0097642C" w:rsidRPr="0097642C">
        <w:rPr>
          <w:rFonts w:asciiTheme="minorHAnsi" w:hAnsiTheme="minorHAnsi"/>
          <w:bCs/>
          <w:sz w:val="22"/>
          <w:szCs w:val="22"/>
          <w:vertAlign w:val="subscript"/>
        </w:rPr>
        <w:t>2</w:t>
      </w:r>
      <w:r w:rsidR="0097642C">
        <w:rPr>
          <w:rFonts w:asciiTheme="minorHAnsi" w:hAnsiTheme="minorHAnsi"/>
          <w:bCs/>
          <w:sz w:val="22"/>
          <w:szCs w:val="22"/>
        </w:rPr>
        <w:t xml:space="preserve"> </w:t>
      </w:r>
      <w:r w:rsidR="00523FB8">
        <w:rPr>
          <w:rFonts w:asciiTheme="minorHAnsi" w:hAnsiTheme="minorHAnsi"/>
          <w:bCs/>
          <w:sz w:val="22"/>
          <w:szCs w:val="22"/>
        </w:rPr>
        <w:t xml:space="preserve">savings </w:t>
      </w:r>
      <w:r w:rsidR="0097642C">
        <w:rPr>
          <w:rFonts w:asciiTheme="minorHAnsi" w:hAnsiTheme="minorHAnsi"/>
          <w:bCs/>
          <w:sz w:val="22"/>
          <w:szCs w:val="22"/>
        </w:rPr>
        <w:t xml:space="preserve">from </w:t>
      </w:r>
      <w:r>
        <w:rPr>
          <w:rFonts w:asciiTheme="minorHAnsi" w:hAnsiTheme="minorHAnsi"/>
          <w:bCs/>
          <w:sz w:val="22"/>
          <w:szCs w:val="22"/>
        </w:rPr>
        <w:t>energy consumption</w:t>
      </w:r>
      <w:r w:rsidR="00523FB8">
        <w:rPr>
          <w:rFonts w:asciiTheme="minorHAnsi" w:hAnsiTheme="minorHAnsi"/>
          <w:bCs/>
          <w:sz w:val="22"/>
          <w:szCs w:val="22"/>
        </w:rPr>
        <w:t xml:space="preserve"> could </w:t>
      </w:r>
      <w:r w:rsidR="009E3656">
        <w:rPr>
          <w:rFonts w:asciiTheme="minorHAnsi" w:hAnsiTheme="minorHAnsi"/>
          <w:bCs/>
          <w:sz w:val="22"/>
          <w:szCs w:val="22"/>
        </w:rPr>
        <w:t xml:space="preserve">deliver </w:t>
      </w:r>
      <w:r w:rsidR="0097642C">
        <w:rPr>
          <w:rFonts w:asciiTheme="minorHAnsi" w:hAnsiTheme="minorHAnsi"/>
          <w:bCs/>
          <w:sz w:val="22"/>
          <w:szCs w:val="22"/>
        </w:rPr>
        <w:t>annual savings of 7 MtCO</w:t>
      </w:r>
      <w:r w:rsidR="0097642C" w:rsidRPr="0097642C">
        <w:rPr>
          <w:rFonts w:asciiTheme="minorHAnsi" w:hAnsiTheme="minorHAnsi"/>
          <w:bCs/>
          <w:sz w:val="22"/>
          <w:szCs w:val="22"/>
          <w:vertAlign w:val="subscript"/>
        </w:rPr>
        <w:t>2</w:t>
      </w:r>
      <w:r w:rsidR="0097642C">
        <w:rPr>
          <w:rFonts w:asciiTheme="minorHAnsi" w:hAnsiTheme="minorHAnsi"/>
          <w:bCs/>
          <w:sz w:val="22"/>
          <w:szCs w:val="22"/>
        </w:rPr>
        <w:t xml:space="preserve">e by 2030 and </w:t>
      </w:r>
      <w:r w:rsidR="0065325B">
        <w:rPr>
          <w:rFonts w:asciiTheme="minorHAnsi" w:hAnsiTheme="minorHAnsi"/>
          <w:bCs/>
          <w:sz w:val="22"/>
          <w:szCs w:val="22"/>
        </w:rPr>
        <w:t>9</w:t>
      </w:r>
      <w:r w:rsidR="0097642C">
        <w:rPr>
          <w:rFonts w:asciiTheme="minorHAnsi" w:hAnsiTheme="minorHAnsi"/>
          <w:bCs/>
          <w:sz w:val="22"/>
          <w:szCs w:val="22"/>
        </w:rPr>
        <w:t xml:space="preserve"> MtCO</w:t>
      </w:r>
      <w:r w:rsidR="0097642C" w:rsidRPr="0097642C">
        <w:rPr>
          <w:rFonts w:asciiTheme="minorHAnsi" w:hAnsiTheme="minorHAnsi"/>
          <w:bCs/>
          <w:sz w:val="22"/>
          <w:szCs w:val="22"/>
          <w:vertAlign w:val="subscript"/>
        </w:rPr>
        <w:t>2</w:t>
      </w:r>
      <w:r w:rsidR="008B4F72">
        <w:rPr>
          <w:rFonts w:asciiTheme="minorHAnsi" w:hAnsiTheme="minorHAnsi"/>
          <w:bCs/>
          <w:sz w:val="22"/>
          <w:szCs w:val="22"/>
        </w:rPr>
        <w:t>e by 2050 (Table</w:t>
      </w:r>
      <w:r w:rsidR="0097642C">
        <w:rPr>
          <w:rFonts w:asciiTheme="minorHAnsi" w:hAnsiTheme="minorHAnsi"/>
          <w:bCs/>
          <w:sz w:val="22"/>
          <w:szCs w:val="22"/>
        </w:rPr>
        <w:t xml:space="preserve"> 1).</w:t>
      </w:r>
      <w:r w:rsidR="0097642C">
        <w:rPr>
          <w:rStyle w:val="FootnoteReference"/>
          <w:rFonts w:asciiTheme="minorHAnsi" w:hAnsiTheme="minorHAnsi"/>
          <w:bCs/>
          <w:sz w:val="22"/>
          <w:szCs w:val="22"/>
        </w:rPr>
        <w:footnoteReference w:id="5"/>
      </w:r>
      <w:r w:rsidR="00523FB8">
        <w:rPr>
          <w:rFonts w:asciiTheme="minorHAnsi" w:hAnsiTheme="minorHAnsi"/>
          <w:bCs/>
          <w:sz w:val="22"/>
          <w:szCs w:val="22"/>
        </w:rPr>
        <w:t xml:space="preserve"> </w:t>
      </w:r>
      <w:r w:rsidR="0065325B">
        <w:rPr>
          <w:rFonts w:asciiTheme="minorHAnsi" w:hAnsiTheme="minorHAnsi"/>
          <w:bCs/>
          <w:sz w:val="22"/>
          <w:szCs w:val="22"/>
        </w:rPr>
        <w:t xml:space="preserve"> </w:t>
      </w:r>
    </w:p>
    <w:p w14:paraId="794FD47D" w14:textId="3E9E7329" w:rsidR="00091873" w:rsidRDefault="00523FB8" w:rsidP="007A164F">
      <w:pPr>
        <w:spacing w:after="120" w:line="276" w:lineRule="auto"/>
        <w:rPr>
          <w:bCs/>
          <w:sz w:val="22"/>
          <w:szCs w:val="22"/>
        </w:rPr>
      </w:pPr>
      <w:r>
        <w:rPr>
          <w:bCs/>
          <w:sz w:val="22"/>
          <w:szCs w:val="22"/>
        </w:rPr>
        <w:t>This level of ambition is relatively modest compared with other sectors</w:t>
      </w:r>
      <w:r w:rsidR="009E3656">
        <w:rPr>
          <w:bCs/>
          <w:sz w:val="22"/>
          <w:szCs w:val="22"/>
        </w:rPr>
        <w:t xml:space="preserve"> which are expected to decarbonise much faster</w:t>
      </w:r>
      <w:r w:rsidR="002E2430">
        <w:rPr>
          <w:bCs/>
          <w:sz w:val="22"/>
          <w:szCs w:val="22"/>
        </w:rPr>
        <w:t>. W</w:t>
      </w:r>
      <w:r w:rsidR="009E3656">
        <w:rPr>
          <w:bCs/>
          <w:sz w:val="22"/>
          <w:szCs w:val="22"/>
        </w:rPr>
        <w:t>ithout further reductions</w:t>
      </w:r>
      <w:r w:rsidR="002E2430">
        <w:rPr>
          <w:bCs/>
          <w:sz w:val="22"/>
          <w:szCs w:val="22"/>
        </w:rPr>
        <w:t>,</w:t>
      </w:r>
      <w:r w:rsidR="009E3656">
        <w:rPr>
          <w:bCs/>
          <w:sz w:val="22"/>
          <w:szCs w:val="22"/>
        </w:rPr>
        <w:t xml:space="preserve"> agriculture </w:t>
      </w:r>
      <w:r w:rsidR="0065325B">
        <w:rPr>
          <w:bCs/>
          <w:sz w:val="22"/>
          <w:szCs w:val="22"/>
        </w:rPr>
        <w:t>is expected to be</w:t>
      </w:r>
      <w:r w:rsidR="009E3656">
        <w:rPr>
          <w:bCs/>
          <w:sz w:val="22"/>
          <w:szCs w:val="22"/>
        </w:rPr>
        <w:t xml:space="preserve"> one </w:t>
      </w:r>
      <w:r w:rsidR="00D87C9C">
        <w:rPr>
          <w:bCs/>
          <w:sz w:val="22"/>
          <w:szCs w:val="22"/>
        </w:rPr>
        <w:t xml:space="preserve">of </w:t>
      </w:r>
      <w:r w:rsidR="009E3656">
        <w:rPr>
          <w:bCs/>
          <w:sz w:val="22"/>
          <w:szCs w:val="22"/>
        </w:rPr>
        <w:t xml:space="preserve">the largest emitting sectors by 2050. </w:t>
      </w:r>
    </w:p>
    <w:tbl>
      <w:tblPr>
        <w:tblW w:w="0" w:type="auto"/>
        <w:tblInd w:w="113" w:type="dxa"/>
        <w:tblBorders>
          <w:top w:val="single" w:sz="4" w:space="0" w:color="96941F"/>
          <w:left w:val="single" w:sz="4" w:space="0" w:color="96941F"/>
          <w:bottom w:val="single" w:sz="4" w:space="0" w:color="96941F"/>
          <w:right w:val="single" w:sz="4" w:space="0" w:color="96941F"/>
          <w:insideH w:val="single" w:sz="4" w:space="0" w:color="96941F"/>
          <w:insideV w:val="single" w:sz="4" w:space="0" w:color="96941F"/>
        </w:tblBorders>
        <w:tblLayout w:type="fixed"/>
        <w:tblCellMar>
          <w:left w:w="0" w:type="dxa"/>
          <w:right w:w="0" w:type="dxa"/>
        </w:tblCellMar>
        <w:tblLook w:val="0000" w:firstRow="0" w:lastRow="0" w:firstColumn="0" w:lastColumn="0" w:noHBand="0" w:noVBand="0"/>
      </w:tblPr>
      <w:tblGrid>
        <w:gridCol w:w="2410"/>
        <w:gridCol w:w="5103"/>
        <w:gridCol w:w="2125"/>
      </w:tblGrid>
      <w:tr w:rsidR="00162553" w:rsidRPr="00CA1160" w14:paraId="3AB3384F" w14:textId="77777777" w:rsidTr="00C64993">
        <w:trPr>
          <w:trHeight w:val="60"/>
          <w:tblHeader/>
        </w:trPr>
        <w:tc>
          <w:tcPr>
            <w:tcW w:w="9638" w:type="dxa"/>
            <w:gridSpan w:val="3"/>
            <w:shd w:val="clear" w:color="auto" w:fill="96941F"/>
            <w:tcMar>
              <w:top w:w="113" w:type="dxa"/>
              <w:left w:w="113" w:type="dxa"/>
              <w:bottom w:w="113" w:type="dxa"/>
              <w:right w:w="113" w:type="dxa"/>
            </w:tcMar>
          </w:tcPr>
          <w:p w14:paraId="26B64CF6" w14:textId="77777777" w:rsidR="00162553" w:rsidRPr="00CA1160" w:rsidRDefault="00162553" w:rsidP="00C64993">
            <w:pPr>
              <w:pStyle w:val="Tableheader1"/>
              <w:rPr>
                <w:sz w:val="22"/>
                <w:szCs w:val="22"/>
              </w:rPr>
            </w:pPr>
            <w:r w:rsidRPr="00CA1160">
              <w:rPr>
                <w:sz w:val="22"/>
                <w:szCs w:val="22"/>
              </w:rPr>
              <w:t xml:space="preserve">Table </w:t>
            </w:r>
            <w:r>
              <w:rPr>
                <w:sz w:val="22"/>
                <w:szCs w:val="22"/>
              </w:rPr>
              <w:t>1:</w:t>
            </w:r>
            <w:r w:rsidRPr="00CA1160">
              <w:rPr>
                <w:sz w:val="22"/>
                <w:szCs w:val="22"/>
              </w:rPr>
              <w:t xml:space="preserve"> </w:t>
            </w:r>
            <w:r>
              <w:rPr>
                <w:b w:val="0"/>
                <w:sz w:val="22"/>
                <w:szCs w:val="22"/>
              </w:rPr>
              <w:t>Central scenario abatement in 2030 (Fifth Carbon Budget estimates)</w:t>
            </w:r>
          </w:p>
        </w:tc>
      </w:tr>
      <w:tr w:rsidR="00162553" w:rsidRPr="00D6563A" w14:paraId="60C78A7F" w14:textId="77777777" w:rsidTr="00C64993">
        <w:trPr>
          <w:trHeight w:val="60"/>
        </w:trPr>
        <w:tc>
          <w:tcPr>
            <w:tcW w:w="2410" w:type="dxa"/>
            <w:shd w:val="clear" w:color="auto" w:fill="FFFFFF" w:themeFill="background1"/>
            <w:tcMar>
              <w:top w:w="113" w:type="dxa"/>
              <w:left w:w="113" w:type="dxa"/>
              <w:bottom w:w="113" w:type="dxa"/>
              <w:right w:w="113" w:type="dxa"/>
            </w:tcMar>
            <w:vAlign w:val="bottom"/>
          </w:tcPr>
          <w:p w14:paraId="0883F85C" w14:textId="77777777" w:rsidR="00162553" w:rsidRPr="00556738" w:rsidRDefault="00162553" w:rsidP="00C64993">
            <w:pPr>
              <w:pStyle w:val="Tablesubheader1"/>
              <w:rPr>
                <w:sz w:val="22"/>
                <w:szCs w:val="22"/>
              </w:rPr>
            </w:pPr>
            <w:r w:rsidRPr="00556738">
              <w:rPr>
                <w:sz w:val="22"/>
                <w:szCs w:val="22"/>
              </w:rPr>
              <w:t xml:space="preserve">Category </w:t>
            </w:r>
          </w:p>
        </w:tc>
        <w:tc>
          <w:tcPr>
            <w:tcW w:w="5103" w:type="dxa"/>
            <w:shd w:val="clear" w:color="auto" w:fill="FFFFFF" w:themeFill="background1"/>
            <w:tcMar>
              <w:top w:w="113" w:type="dxa"/>
              <w:left w:w="113" w:type="dxa"/>
              <w:bottom w:w="113" w:type="dxa"/>
              <w:right w:w="113" w:type="dxa"/>
            </w:tcMar>
            <w:vAlign w:val="bottom"/>
          </w:tcPr>
          <w:p w14:paraId="49DB83BD" w14:textId="77777777" w:rsidR="00162553" w:rsidRPr="00556738" w:rsidRDefault="00162553" w:rsidP="00C64993">
            <w:pPr>
              <w:pStyle w:val="Tableheader2C"/>
              <w:rPr>
                <w:sz w:val="22"/>
                <w:szCs w:val="22"/>
              </w:rPr>
            </w:pPr>
            <w:r w:rsidRPr="00556738">
              <w:rPr>
                <w:sz w:val="22"/>
                <w:szCs w:val="22"/>
              </w:rPr>
              <w:t>Measure</w:t>
            </w:r>
          </w:p>
        </w:tc>
        <w:tc>
          <w:tcPr>
            <w:tcW w:w="2125" w:type="dxa"/>
            <w:shd w:val="clear" w:color="auto" w:fill="FFFFFF" w:themeFill="background1"/>
            <w:tcMar>
              <w:top w:w="113" w:type="dxa"/>
              <w:left w:w="113" w:type="dxa"/>
              <w:bottom w:w="113" w:type="dxa"/>
              <w:right w:w="113" w:type="dxa"/>
            </w:tcMar>
            <w:vAlign w:val="bottom"/>
          </w:tcPr>
          <w:p w14:paraId="0559CAD9" w14:textId="77777777" w:rsidR="00162553" w:rsidRPr="00556738" w:rsidRDefault="00162553" w:rsidP="00C64993">
            <w:pPr>
              <w:pStyle w:val="Tableheader2R"/>
              <w:jc w:val="center"/>
              <w:rPr>
                <w:sz w:val="22"/>
                <w:szCs w:val="22"/>
              </w:rPr>
            </w:pPr>
            <w:r w:rsidRPr="00556738">
              <w:rPr>
                <w:sz w:val="22"/>
                <w:szCs w:val="22"/>
              </w:rPr>
              <w:t>Direct abatement (MtCO</w:t>
            </w:r>
            <w:r w:rsidRPr="00556738">
              <w:rPr>
                <w:sz w:val="22"/>
                <w:szCs w:val="22"/>
                <w:vertAlign w:val="subscript"/>
              </w:rPr>
              <w:t>2</w:t>
            </w:r>
            <w:r w:rsidRPr="00556738">
              <w:rPr>
                <w:sz w:val="22"/>
                <w:szCs w:val="22"/>
              </w:rPr>
              <w:t>e)</w:t>
            </w:r>
          </w:p>
        </w:tc>
      </w:tr>
      <w:tr w:rsidR="00162553" w:rsidRPr="00B34A75" w14:paraId="4BD54934" w14:textId="77777777" w:rsidTr="00C64993">
        <w:trPr>
          <w:trHeight w:val="2514"/>
        </w:trPr>
        <w:tc>
          <w:tcPr>
            <w:tcW w:w="2410" w:type="dxa"/>
            <w:tcBorders>
              <w:bottom w:val="nil"/>
            </w:tcBorders>
            <w:tcMar>
              <w:top w:w="113" w:type="dxa"/>
              <w:left w:w="113" w:type="dxa"/>
              <w:bottom w:w="113" w:type="dxa"/>
              <w:right w:w="113" w:type="dxa"/>
            </w:tcMar>
          </w:tcPr>
          <w:p w14:paraId="621915A8" w14:textId="77777777" w:rsidR="00162553" w:rsidRPr="00556738" w:rsidRDefault="00162553" w:rsidP="00C64993">
            <w:pPr>
              <w:pStyle w:val="Tablesubheader1"/>
              <w:rPr>
                <w:sz w:val="22"/>
                <w:szCs w:val="22"/>
              </w:rPr>
            </w:pPr>
            <w:r w:rsidRPr="00556738">
              <w:rPr>
                <w:sz w:val="22"/>
                <w:szCs w:val="22"/>
              </w:rPr>
              <w:lastRenderedPageBreak/>
              <w:t>Crops and soil management</w:t>
            </w:r>
          </w:p>
        </w:tc>
        <w:tc>
          <w:tcPr>
            <w:tcW w:w="5103" w:type="dxa"/>
            <w:tcBorders>
              <w:bottom w:val="nil"/>
            </w:tcBorders>
            <w:tcMar>
              <w:top w:w="113" w:type="dxa"/>
              <w:left w:w="113" w:type="dxa"/>
              <w:bottom w:w="113" w:type="dxa"/>
              <w:right w:w="113" w:type="dxa"/>
            </w:tcMar>
          </w:tcPr>
          <w:p w14:paraId="7760C0F8" w14:textId="77777777" w:rsidR="00162553" w:rsidRPr="00556738" w:rsidRDefault="00162553" w:rsidP="00C64993">
            <w:pPr>
              <w:pStyle w:val="Tablebodytextleft"/>
              <w:rPr>
                <w:sz w:val="22"/>
                <w:szCs w:val="22"/>
              </w:rPr>
            </w:pPr>
            <w:r w:rsidRPr="00556738">
              <w:rPr>
                <w:sz w:val="22"/>
                <w:szCs w:val="22"/>
              </w:rPr>
              <w:t xml:space="preserve">Precision </w:t>
            </w:r>
            <w:r>
              <w:rPr>
                <w:sz w:val="22"/>
                <w:szCs w:val="22"/>
              </w:rPr>
              <w:t>f</w:t>
            </w:r>
            <w:r w:rsidRPr="00556738">
              <w:rPr>
                <w:sz w:val="22"/>
                <w:szCs w:val="22"/>
              </w:rPr>
              <w:t>arming for crops</w:t>
            </w:r>
          </w:p>
          <w:p w14:paraId="55D7DC5C" w14:textId="77777777" w:rsidR="00162553" w:rsidRPr="00556738" w:rsidRDefault="00162553" w:rsidP="00C64993">
            <w:pPr>
              <w:pStyle w:val="Tablebodytextleft"/>
              <w:rPr>
                <w:sz w:val="22"/>
                <w:szCs w:val="22"/>
              </w:rPr>
            </w:pPr>
            <w:r w:rsidRPr="00556738">
              <w:rPr>
                <w:sz w:val="22"/>
                <w:szCs w:val="22"/>
              </w:rPr>
              <w:t>Manure planning and application</w:t>
            </w:r>
          </w:p>
          <w:p w14:paraId="552D8F69" w14:textId="77777777" w:rsidR="00162553" w:rsidRPr="00556738" w:rsidRDefault="00162553" w:rsidP="00C64993">
            <w:pPr>
              <w:pStyle w:val="Tablebodytextleft"/>
              <w:rPr>
                <w:sz w:val="22"/>
                <w:szCs w:val="22"/>
              </w:rPr>
            </w:pPr>
            <w:r w:rsidRPr="00556738">
              <w:rPr>
                <w:sz w:val="22"/>
                <w:szCs w:val="22"/>
              </w:rPr>
              <w:t>Grass clover crops</w:t>
            </w:r>
          </w:p>
          <w:p w14:paraId="4FE38EC1" w14:textId="77777777" w:rsidR="00162553" w:rsidRPr="00556738" w:rsidRDefault="00162553" w:rsidP="00C64993">
            <w:pPr>
              <w:pStyle w:val="Tablebodytextleft"/>
              <w:rPr>
                <w:sz w:val="22"/>
                <w:szCs w:val="22"/>
              </w:rPr>
            </w:pPr>
            <w:r w:rsidRPr="00556738">
              <w:rPr>
                <w:sz w:val="22"/>
                <w:szCs w:val="22"/>
              </w:rPr>
              <w:t>Controlled-release fertilisers</w:t>
            </w:r>
          </w:p>
          <w:p w14:paraId="67E85342" w14:textId="77777777" w:rsidR="00162553" w:rsidRPr="00556738" w:rsidRDefault="00162553" w:rsidP="00C64993">
            <w:pPr>
              <w:pStyle w:val="Tablebodytextleft"/>
              <w:rPr>
                <w:sz w:val="22"/>
                <w:szCs w:val="22"/>
              </w:rPr>
            </w:pPr>
            <w:r>
              <w:rPr>
                <w:sz w:val="22"/>
                <w:szCs w:val="22"/>
              </w:rPr>
              <w:t>C</w:t>
            </w:r>
            <w:r w:rsidRPr="00556738">
              <w:rPr>
                <w:sz w:val="22"/>
                <w:szCs w:val="22"/>
              </w:rPr>
              <w:t>rops with enhanced nitrogen use efficiency</w:t>
            </w:r>
          </w:p>
          <w:p w14:paraId="56CF0050" w14:textId="77777777" w:rsidR="00162553" w:rsidRPr="00556738" w:rsidRDefault="00162553" w:rsidP="00C64993">
            <w:pPr>
              <w:pStyle w:val="Tablebodytextleft"/>
              <w:rPr>
                <w:sz w:val="22"/>
                <w:szCs w:val="22"/>
              </w:rPr>
            </w:pPr>
            <w:r w:rsidRPr="00556738">
              <w:rPr>
                <w:sz w:val="22"/>
                <w:szCs w:val="22"/>
              </w:rPr>
              <w:t>Triticale</w:t>
            </w:r>
          </w:p>
          <w:p w14:paraId="5E4BE822" w14:textId="77777777" w:rsidR="00162553" w:rsidRPr="00556738" w:rsidRDefault="00162553" w:rsidP="00C64993">
            <w:pPr>
              <w:pStyle w:val="Tablebodytextleft"/>
              <w:rPr>
                <w:sz w:val="22"/>
                <w:szCs w:val="22"/>
              </w:rPr>
            </w:pPr>
            <w:r w:rsidRPr="00556738">
              <w:rPr>
                <w:sz w:val="22"/>
                <w:szCs w:val="22"/>
              </w:rPr>
              <w:t>Loosening compacted soils</w:t>
            </w:r>
          </w:p>
        </w:tc>
        <w:tc>
          <w:tcPr>
            <w:tcW w:w="2125" w:type="dxa"/>
            <w:tcBorders>
              <w:bottom w:val="nil"/>
            </w:tcBorders>
            <w:tcMar>
              <w:top w:w="113" w:type="dxa"/>
              <w:left w:w="113" w:type="dxa"/>
              <w:bottom w:w="113" w:type="dxa"/>
              <w:right w:w="113" w:type="dxa"/>
            </w:tcMar>
          </w:tcPr>
          <w:p w14:paraId="21154FD9" w14:textId="77777777" w:rsidR="00162553" w:rsidRPr="00556738" w:rsidRDefault="00162553" w:rsidP="00C64993">
            <w:pPr>
              <w:pStyle w:val="Tablebodycentre"/>
              <w:rPr>
                <w:sz w:val="22"/>
                <w:szCs w:val="22"/>
              </w:rPr>
            </w:pPr>
            <w:r w:rsidRPr="00556738">
              <w:rPr>
                <w:sz w:val="22"/>
                <w:szCs w:val="22"/>
              </w:rPr>
              <w:t>0.3</w:t>
            </w:r>
          </w:p>
          <w:p w14:paraId="49A4F619" w14:textId="77777777" w:rsidR="00162553" w:rsidRPr="00556738" w:rsidRDefault="00162553" w:rsidP="00C64993">
            <w:pPr>
              <w:pStyle w:val="Tablebodycentre"/>
              <w:rPr>
                <w:sz w:val="22"/>
                <w:szCs w:val="22"/>
              </w:rPr>
            </w:pPr>
            <w:r w:rsidRPr="00556738">
              <w:rPr>
                <w:sz w:val="22"/>
                <w:szCs w:val="22"/>
              </w:rPr>
              <w:t>0.1</w:t>
            </w:r>
          </w:p>
          <w:p w14:paraId="5881F4BF" w14:textId="77777777" w:rsidR="00162553" w:rsidRPr="00556738" w:rsidRDefault="00162553" w:rsidP="00C64993">
            <w:pPr>
              <w:pStyle w:val="Tablebodycentre"/>
              <w:rPr>
                <w:sz w:val="22"/>
                <w:szCs w:val="22"/>
              </w:rPr>
            </w:pPr>
            <w:r w:rsidRPr="00556738">
              <w:rPr>
                <w:sz w:val="22"/>
                <w:szCs w:val="22"/>
              </w:rPr>
              <w:t>0.2</w:t>
            </w:r>
          </w:p>
          <w:p w14:paraId="0C973129" w14:textId="77777777" w:rsidR="00162553" w:rsidRPr="00556738" w:rsidRDefault="00162553" w:rsidP="00C64993">
            <w:pPr>
              <w:pStyle w:val="Tablebodycentre"/>
              <w:rPr>
                <w:sz w:val="22"/>
                <w:szCs w:val="22"/>
              </w:rPr>
            </w:pPr>
            <w:r w:rsidRPr="00556738">
              <w:rPr>
                <w:sz w:val="22"/>
                <w:szCs w:val="22"/>
              </w:rPr>
              <w:t>0.2</w:t>
            </w:r>
          </w:p>
          <w:p w14:paraId="1F45A958" w14:textId="77777777" w:rsidR="00162553" w:rsidRPr="00556738" w:rsidRDefault="00162553" w:rsidP="00C64993">
            <w:pPr>
              <w:pStyle w:val="Tablebodycentre"/>
              <w:rPr>
                <w:sz w:val="22"/>
                <w:szCs w:val="22"/>
              </w:rPr>
            </w:pPr>
            <w:r w:rsidRPr="00556738">
              <w:rPr>
                <w:sz w:val="22"/>
                <w:szCs w:val="22"/>
              </w:rPr>
              <w:t>1.0</w:t>
            </w:r>
          </w:p>
          <w:p w14:paraId="4E7E5854" w14:textId="77777777" w:rsidR="00162553" w:rsidRPr="00556738" w:rsidRDefault="00162553" w:rsidP="00C64993">
            <w:pPr>
              <w:pStyle w:val="Tablebodycentre"/>
              <w:rPr>
                <w:sz w:val="22"/>
                <w:szCs w:val="22"/>
              </w:rPr>
            </w:pPr>
            <w:r w:rsidRPr="00556738">
              <w:rPr>
                <w:sz w:val="22"/>
                <w:szCs w:val="22"/>
              </w:rPr>
              <w:t>0.6</w:t>
            </w:r>
          </w:p>
          <w:p w14:paraId="600F73AB" w14:textId="77777777" w:rsidR="00162553" w:rsidRPr="00556738" w:rsidRDefault="00162553" w:rsidP="00C64993">
            <w:pPr>
              <w:pStyle w:val="Tablebodycentre"/>
              <w:rPr>
                <w:sz w:val="22"/>
                <w:szCs w:val="22"/>
              </w:rPr>
            </w:pPr>
            <w:r w:rsidRPr="00556738">
              <w:rPr>
                <w:sz w:val="22"/>
                <w:szCs w:val="22"/>
              </w:rPr>
              <w:t>0.3</w:t>
            </w:r>
          </w:p>
        </w:tc>
      </w:tr>
      <w:tr w:rsidR="00162553" w:rsidRPr="00466D12" w14:paraId="5FB3A50A" w14:textId="77777777" w:rsidTr="00C64993">
        <w:trPr>
          <w:trHeight w:val="680"/>
        </w:trPr>
        <w:tc>
          <w:tcPr>
            <w:tcW w:w="2410" w:type="dxa"/>
            <w:tcBorders>
              <w:bottom w:val="nil"/>
            </w:tcBorders>
            <w:tcMar>
              <w:top w:w="113" w:type="dxa"/>
              <w:left w:w="113" w:type="dxa"/>
              <w:bottom w:w="113" w:type="dxa"/>
              <w:right w:w="113" w:type="dxa"/>
            </w:tcMar>
          </w:tcPr>
          <w:p w14:paraId="506620D0" w14:textId="77777777" w:rsidR="00162553" w:rsidRPr="00556738" w:rsidRDefault="00162553" w:rsidP="00C64993">
            <w:pPr>
              <w:pStyle w:val="Tablesubheader1"/>
              <w:rPr>
                <w:sz w:val="22"/>
                <w:szCs w:val="22"/>
              </w:rPr>
            </w:pPr>
            <w:r w:rsidRPr="00556738">
              <w:rPr>
                <w:sz w:val="22"/>
                <w:szCs w:val="22"/>
              </w:rPr>
              <w:t>Livestock health measures</w:t>
            </w:r>
          </w:p>
        </w:tc>
        <w:tc>
          <w:tcPr>
            <w:tcW w:w="5103" w:type="dxa"/>
            <w:tcBorders>
              <w:bottom w:val="nil"/>
            </w:tcBorders>
            <w:tcMar>
              <w:top w:w="113" w:type="dxa"/>
              <w:left w:w="113" w:type="dxa"/>
              <w:bottom w:w="113" w:type="dxa"/>
              <w:right w:w="113" w:type="dxa"/>
            </w:tcMar>
          </w:tcPr>
          <w:p w14:paraId="7905ABFE" w14:textId="77777777" w:rsidR="00162553" w:rsidRPr="00556738" w:rsidRDefault="00162553" w:rsidP="00C64993">
            <w:pPr>
              <w:pStyle w:val="Tablebodytextleft"/>
              <w:rPr>
                <w:sz w:val="22"/>
                <w:szCs w:val="22"/>
              </w:rPr>
            </w:pPr>
            <w:r w:rsidRPr="00556738">
              <w:rPr>
                <w:sz w:val="22"/>
                <w:szCs w:val="22"/>
              </w:rPr>
              <w:t>Improvements to cattle health</w:t>
            </w:r>
          </w:p>
          <w:p w14:paraId="69A426B5" w14:textId="77777777" w:rsidR="00162553" w:rsidRPr="00556738" w:rsidRDefault="00162553" w:rsidP="00C64993">
            <w:pPr>
              <w:pStyle w:val="Tablebodytextleft"/>
              <w:rPr>
                <w:sz w:val="22"/>
                <w:szCs w:val="22"/>
              </w:rPr>
            </w:pPr>
            <w:r w:rsidRPr="00556738">
              <w:rPr>
                <w:sz w:val="22"/>
                <w:szCs w:val="22"/>
              </w:rPr>
              <w:t>Improvements to sheep health</w:t>
            </w:r>
          </w:p>
        </w:tc>
        <w:tc>
          <w:tcPr>
            <w:tcW w:w="2125" w:type="dxa"/>
            <w:tcBorders>
              <w:bottom w:val="nil"/>
            </w:tcBorders>
            <w:tcMar>
              <w:top w:w="113" w:type="dxa"/>
              <w:left w:w="113" w:type="dxa"/>
              <w:bottom w:w="113" w:type="dxa"/>
              <w:right w:w="113" w:type="dxa"/>
            </w:tcMar>
          </w:tcPr>
          <w:p w14:paraId="596DDC46" w14:textId="77777777" w:rsidR="00162553" w:rsidRPr="00556738" w:rsidRDefault="00162553" w:rsidP="00C64993">
            <w:pPr>
              <w:pStyle w:val="Tablebullet1dot"/>
              <w:numPr>
                <w:ilvl w:val="0"/>
                <w:numId w:val="0"/>
              </w:numPr>
              <w:jc w:val="center"/>
              <w:rPr>
                <w:sz w:val="22"/>
                <w:szCs w:val="22"/>
              </w:rPr>
            </w:pPr>
            <w:r w:rsidRPr="00556738">
              <w:rPr>
                <w:sz w:val="22"/>
                <w:szCs w:val="22"/>
              </w:rPr>
              <w:t>0.7</w:t>
            </w:r>
          </w:p>
          <w:p w14:paraId="66A84032" w14:textId="77777777" w:rsidR="00162553" w:rsidRPr="00556738" w:rsidRDefault="00162553" w:rsidP="00C64993">
            <w:pPr>
              <w:pStyle w:val="Tablebullet1dot"/>
              <w:numPr>
                <w:ilvl w:val="0"/>
                <w:numId w:val="0"/>
              </w:numPr>
              <w:jc w:val="center"/>
              <w:rPr>
                <w:sz w:val="22"/>
                <w:szCs w:val="22"/>
              </w:rPr>
            </w:pPr>
            <w:r w:rsidRPr="00556738">
              <w:rPr>
                <w:sz w:val="22"/>
                <w:szCs w:val="22"/>
              </w:rPr>
              <w:t>0.3</w:t>
            </w:r>
          </w:p>
        </w:tc>
      </w:tr>
      <w:tr w:rsidR="00162553" w:rsidRPr="00D5238D" w14:paraId="39FD149D" w14:textId="77777777" w:rsidTr="00C64993">
        <w:trPr>
          <w:trHeight w:val="585"/>
        </w:trPr>
        <w:tc>
          <w:tcPr>
            <w:tcW w:w="2410" w:type="dxa"/>
            <w:tcBorders>
              <w:bottom w:val="nil"/>
            </w:tcBorders>
            <w:tcMar>
              <w:top w:w="113" w:type="dxa"/>
              <w:left w:w="113" w:type="dxa"/>
              <w:bottom w:w="113" w:type="dxa"/>
              <w:right w:w="113" w:type="dxa"/>
            </w:tcMar>
          </w:tcPr>
          <w:p w14:paraId="09CF5989" w14:textId="77777777" w:rsidR="00162553" w:rsidRPr="00556738" w:rsidRDefault="00162553" w:rsidP="00C64993">
            <w:pPr>
              <w:pStyle w:val="Tablesubheader1"/>
              <w:rPr>
                <w:rFonts w:cs="Arial"/>
                <w:b w:val="0"/>
                <w:sz w:val="22"/>
                <w:szCs w:val="22"/>
              </w:rPr>
            </w:pPr>
            <w:r w:rsidRPr="00556738">
              <w:rPr>
                <w:sz w:val="22"/>
                <w:szCs w:val="22"/>
              </w:rPr>
              <w:t>Livestock diets</w:t>
            </w:r>
          </w:p>
        </w:tc>
        <w:tc>
          <w:tcPr>
            <w:tcW w:w="5103" w:type="dxa"/>
            <w:tcBorders>
              <w:bottom w:val="nil"/>
            </w:tcBorders>
            <w:tcMar>
              <w:top w:w="113" w:type="dxa"/>
              <w:left w:w="113" w:type="dxa"/>
              <w:bottom w:w="113" w:type="dxa"/>
              <w:right w:w="113" w:type="dxa"/>
            </w:tcMar>
          </w:tcPr>
          <w:p w14:paraId="72AA9BA2" w14:textId="77777777" w:rsidR="00162553" w:rsidRPr="00556738" w:rsidRDefault="00162553" w:rsidP="00C64993">
            <w:pPr>
              <w:pStyle w:val="Tablebodytextleft"/>
              <w:rPr>
                <w:sz w:val="22"/>
                <w:szCs w:val="22"/>
              </w:rPr>
            </w:pPr>
            <w:r w:rsidRPr="00556738">
              <w:rPr>
                <w:sz w:val="22"/>
                <w:szCs w:val="22"/>
              </w:rPr>
              <w:t>Improved nutrition</w:t>
            </w:r>
          </w:p>
          <w:p w14:paraId="16217EE7" w14:textId="77777777" w:rsidR="00162553" w:rsidRPr="00556738" w:rsidRDefault="00162553" w:rsidP="00C64993">
            <w:pPr>
              <w:pStyle w:val="Tablebodytextleft"/>
              <w:rPr>
                <w:sz w:val="22"/>
                <w:szCs w:val="22"/>
              </w:rPr>
            </w:pPr>
            <w:r w:rsidRPr="00556738">
              <w:rPr>
                <w:sz w:val="22"/>
                <w:szCs w:val="22"/>
              </w:rPr>
              <w:t>Probiotics</w:t>
            </w:r>
          </w:p>
          <w:p w14:paraId="1E0E30DF" w14:textId="77777777" w:rsidR="00162553" w:rsidRPr="00556738" w:rsidRDefault="00162553" w:rsidP="00C64993">
            <w:pPr>
              <w:pStyle w:val="Tablebodytextleft"/>
              <w:rPr>
                <w:rFonts w:cs="Arial"/>
                <w:sz w:val="22"/>
                <w:szCs w:val="22"/>
              </w:rPr>
            </w:pPr>
            <w:r w:rsidRPr="00556738">
              <w:rPr>
                <w:sz w:val="22"/>
                <w:szCs w:val="22"/>
              </w:rPr>
              <w:t>Nitrate additives</w:t>
            </w:r>
          </w:p>
        </w:tc>
        <w:tc>
          <w:tcPr>
            <w:tcW w:w="2125" w:type="dxa"/>
            <w:tcBorders>
              <w:bottom w:val="nil"/>
            </w:tcBorders>
            <w:tcMar>
              <w:top w:w="113" w:type="dxa"/>
              <w:left w:w="113" w:type="dxa"/>
              <w:bottom w:w="113" w:type="dxa"/>
              <w:right w:w="113" w:type="dxa"/>
            </w:tcMar>
          </w:tcPr>
          <w:p w14:paraId="2175A365" w14:textId="77777777" w:rsidR="00162553" w:rsidRPr="00556738" w:rsidRDefault="00162553" w:rsidP="00C64993">
            <w:pPr>
              <w:pStyle w:val="Tablebullet1dot"/>
              <w:numPr>
                <w:ilvl w:val="0"/>
                <w:numId w:val="0"/>
              </w:numPr>
              <w:jc w:val="center"/>
              <w:rPr>
                <w:sz w:val="22"/>
                <w:szCs w:val="22"/>
              </w:rPr>
            </w:pPr>
            <w:r w:rsidRPr="00556738">
              <w:rPr>
                <w:sz w:val="22"/>
                <w:szCs w:val="22"/>
              </w:rPr>
              <w:t>0.1</w:t>
            </w:r>
          </w:p>
          <w:p w14:paraId="390A1F00" w14:textId="77777777" w:rsidR="00162553" w:rsidRPr="00556738" w:rsidRDefault="00162553" w:rsidP="00C64993">
            <w:pPr>
              <w:pStyle w:val="Tablebullet1dot"/>
              <w:numPr>
                <w:ilvl w:val="0"/>
                <w:numId w:val="0"/>
              </w:numPr>
              <w:jc w:val="center"/>
              <w:rPr>
                <w:sz w:val="22"/>
                <w:szCs w:val="22"/>
              </w:rPr>
            </w:pPr>
            <w:r w:rsidRPr="00556738">
              <w:rPr>
                <w:sz w:val="22"/>
                <w:szCs w:val="22"/>
              </w:rPr>
              <w:t>0.1</w:t>
            </w:r>
          </w:p>
          <w:p w14:paraId="54541D83" w14:textId="77777777" w:rsidR="00162553" w:rsidRPr="00556738" w:rsidRDefault="00162553" w:rsidP="00C64993">
            <w:pPr>
              <w:pStyle w:val="Tablebullet1dot"/>
              <w:numPr>
                <w:ilvl w:val="0"/>
                <w:numId w:val="0"/>
              </w:numPr>
              <w:jc w:val="center"/>
              <w:rPr>
                <w:sz w:val="22"/>
                <w:szCs w:val="22"/>
              </w:rPr>
            </w:pPr>
            <w:r w:rsidRPr="00556738">
              <w:rPr>
                <w:sz w:val="22"/>
                <w:szCs w:val="22"/>
              </w:rPr>
              <w:t>0.7</w:t>
            </w:r>
          </w:p>
        </w:tc>
      </w:tr>
      <w:tr w:rsidR="00162553" w:rsidRPr="00D5238D" w14:paraId="7122E634" w14:textId="77777777" w:rsidTr="00C64993">
        <w:trPr>
          <w:trHeight w:val="455"/>
        </w:trPr>
        <w:tc>
          <w:tcPr>
            <w:tcW w:w="2410" w:type="dxa"/>
            <w:tcBorders>
              <w:bottom w:val="nil"/>
            </w:tcBorders>
            <w:tcMar>
              <w:top w:w="113" w:type="dxa"/>
              <w:left w:w="113" w:type="dxa"/>
              <w:bottom w:w="113" w:type="dxa"/>
              <w:right w:w="113" w:type="dxa"/>
            </w:tcMar>
          </w:tcPr>
          <w:p w14:paraId="3D0CA5B3" w14:textId="77777777" w:rsidR="00162553" w:rsidRPr="00556738" w:rsidRDefault="00162553" w:rsidP="00C64993">
            <w:pPr>
              <w:pStyle w:val="Tablesubheader1"/>
              <w:rPr>
                <w:rFonts w:cs="Arial"/>
                <w:b w:val="0"/>
                <w:sz w:val="22"/>
                <w:szCs w:val="22"/>
              </w:rPr>
            </w:pPr>
            <w:r w:rsidRPr="00556738">
              <w:rPr>
                <w:sz w:val="22"/>
                <w:szCs w:val="22"/>
              </w:rPr>
              <w:t>Livestock breeding</w:t>
            </w:r>
          </w:p>
        </w:tc>
        <w:tc>
          <w:tcPr>
            <w:tcW w:w="5103" w:type="dxa"/>
            <w:tcBorders>
              <w:bottom w:val="nil"/>
            </w:tcBorders>
            <w:tcMar>
              <w:top w:w="113" w:type="dxa"/>
              <w:left w:w="113" w:type="dxa"/>
              <w:bottom w:w="113" w:type="dxa"/>
              <w:right w:w="113" w:type="dxa"/>
            </w:tcMar>
          </w:tcPr>
          <w:p w14:paraId="293D95A0" w14:textId="77777777" w:rsidR="00162553" w:rsidRPr="00556738" w:rsidRDefault="00162553" w:rsidP="00C64993">
            <w:pPr>
              <w:pStyle w:val="Tablebodytextleft"/>
              <w:rPr>
                <w:sz w:val="22"/>
                <w:szCs w:val="22"/>
              </w:rPr>
            </w:pPr>
            <w:r w:rsidRPr="00556738">
              <w:rPr>
                <w:sz w:val="22"/>
                <w:szCs w:val="22"/>
              </w:rPr>
              <w:t>Use of balanced breeding goals</w:t>
            </w:r>
          </w:p>
        </w:tc>
        <w:tc>
          <w:tcPr>
            <w:tcW w:w="2125" w:type="dxa"/>
            <w:tcBorders>
              <w:bottom w:val="nil"/>
            </w:tcBorders>
            <w:tcMar>
              <w:top w:w="113" w:type="dxa"/>
              <w:left w:w="113" w:type="dxa"/>
              <w:bottom w:w="113" w:type="dxa"/>
              <w:right w:w="113" w:type="dxa"/>
            </w:tcMar>
          </w:tcPr>
          <w:p w14:paraId="3AA1ED8C" w14:textId="77777777" w:rsidR="00162553" w:rsidRPr="00556738" w:rsidRDefault="00162553" w:rsidP="00C64993">
            <w:pPr>
              <w:pStyle w:val="Tablebullet1dot"/>
              <w:numPr>
                <w:ilvl w:val="0"/>
                <w:numId w:val="0"/>
              </w:numPr>
              <w:jc w:val="center"/>
              <w:rPr>
                <w:sz w:val="22"/>
                <w:szCs w:val="22"/>
              </w:rPr>
            </w:pPr>
            <w:r w:rsidRPr="00556738">
              <w:rPr>
                <w:sz w:val="22"/>
                <w:szCs w:val="22"/>
              </w:rPr>
              <w:t>0.1</w:t>
            </w:r>
          </w:p>
        </w:tc>
      </w:tr>
      <w:tr w:rsidR="00162553" w:rsidRPr="00D5238D" w14:paraId="34834E05" w14:textId="77777777" w:rsidTr="00C64993">
        <w:trPr>
          <w:trHeight w:val="585"/>
        </w:trPr>
        <w:tc>
          <w:tcPr>
            <w:tcW w:w="2410" w:type="dxa"/>
            <w:tcBorders>
              <w:bottom w:val="nil"/>
            </w:tcBorders>
            <w:tcMar>
              <w:top w:w="113" w:type="dxa"/>
              <w:left w:w="113" w:type="dxa"/>
              <w:bottom w:w="113" w:type="dxa"/>
              <w:right w:w="113" w:type="dxa"/>
            </w:tcMar>
          </w:tcPr>
          <w:p w14:paraId="62E64AA1" w14:textId="77777777" w:rsidR="00162553" w:rsidRPr="00556738" w:rsidRDefault="00162553" w:rsidP="00C64993">
            <w:pPr>
              <w:pStyle w:val="Tablesubheader1"/>
              <w:rPr>
                <w:sz w:val="22"/>
                <w:szCs w:val="22"/>
              </w:rPr>
            </w:pPr>
            <w:r w:rsidRPr="00556738">
              <w:rPr>
                <w:sz w:val="22"/>
                <w:szCs w:val="22"/>
              </w:rPr>
              <w:t>Waste and manure management</w:t>
            </w:r>
          </w:p>
        </w:tc>
        <w:tc>
          <w:tcPr>
            <w:tcW w:w="5103" w:type="dxa"/>
            <w:tcBorders>
              <w:bottom w:val="nil"/>
            </w:tcBorders>
            <w:tcMar>
              <w:top w:w="113" w:type="dxa"/>
              <w:left w:w="113" w:type="dxa"/>
              <w:bottom w:w="113" w:type="dxa"/>
              <w:right w:w="113" w:type="dxa"/>
            </w:tcMar>
          </w:tcPr>
          <w:p w14:paraId="37C9F880" w14:textId="77777777" w:rsidR="00162553" w:rsidRPr="00556738" w:rsidRDefault="00162553" w:rsidP="00C64993">
            <w:pPr>
              <w:pStyle w:val="Tablebodytextleft"/>
              <w:rPr>
                <w:sz w:val="22"/>
                <w:szCs w:val="22"/>
              </w:rPr>
            </w:pPr>
            <w:r w:rsidRPr="00556738">
              <w:rPr>
                <w:sz w:val="22"/>
                <w:szCs w:val="22"/>
              </w:rPr>
              <w:t>Anaerobic digestion</w:t>
            </w:r>
          </w:p>
          <w:p w14:paraId="5A4F238F" w14:textId="77777777" w:rsidR="00162553" w:rsidRPr="00556738" w:rsidRDefault="00162553" w:rsidP="00C64993">
            <w:pPr>
              <w:pStyle w:val="Tablebodytextleft"/>
              <w:rPr>
                <w:sz w:val="22"/>
                <w:szCs w:val="22"/>
              </w:rPr>
            </w:pPr>
            <w:r w:rsidRPr="00556738">
              <w:rPr>
                <w:sz w:val="22"/>
                <w:szCs w:val="22"/>
              </w:rPr>
              <w:t>Slurry acidification</w:t>
            </w:r>
          </w:p>
        </w:tc>
        <w:tc>
          <w:tcPr>
            <w:tcW w:w="2125" w:type="dxa"/>
            <w:tcBorders>
              <w:bottom w:val="nil"/>
            </w:tcBorders>
            <w:tcMar>
              <w:top w:w="113" w:type="dxa"/>
              <w:left w:w="113" w:type="dxa"/>
              <w:bottom w:w="113" w:type="dxa"/>
              <w:right w:w="113" w:type="dxa"/>
            </w:tcMar>
          </w:tcPr>
          <w:p w14:paraId="291415B8" w14:textId="77777777" w:rsidR="00162553" w:rsidRPr="00556738" w:rsidRDefault="00162553" w:rsidP="00C64993">
            <w:pPr>
              <w:pStyle w:val="Tablebullet1dot"/>
              <w:numPr>
                <w:ilvl w:val="0"/>
                <w:numId w:val="0"/>
              </w:numPr>
              <w:tabs>
                <w:tab w:val="left" w:pos="795"/>
                <w:tab w:val="center" w:pos="949"/>
              </w:tabs>
              <w:rPr>
                <w:sz w:val="22"/>
                <w:szCs w:val="22"/>
              </w:rPr>
            </w:pPr>
            <w:r w:rsidRPr="00556738">
              <w:rPr>
                <w:sz w:val="22"/>
                <w:szCs w:val="22"/>
              </w:rPr>
              <w:tab/>
            </w:r>
            <w:r w:rsidRPr="00556738">
              <w:rPr>
                <w:sz w:val="22"/>
                <w:szCs w:val="22"/>
              </w:rPr>
              <w:tab/>
              <w:t>0.2</w:t>
            </w:r>
          </w:p>
          <w:p w14:paraId="0291F57C" w14:textId="77777777" w:rsidR="00162553" w:rsidRPr="00556738" w:rsidRDefault="00162553" w:rsidP="00C64993">
            <w:pPr>
              <w:pStyle w:val="Tablebullet1dot"/>
              <w:numPr>
                <w:ilvl w:val="0"/>
                <w:numId w:val="0"/>
              </w:numPr>
              <w:jc w:val="center"/>
              <w:rPr>
                <w:sz w:val="22"/>
                <w:szCs w:val="22"/>
              </w:rPr>
            </w:pPr>
            <w:r w:rsidRPr="00556738">
              <w:rPr>
                <w:sz w:val="22"/>
                <w:szCs w:val="22"/>
              </w:rPr>
              <w:t>0.2</w:t>
            </w:r>
          </w:p>
        </w:tc>
      </w:tr>
      <w:tr w:rsidR="00162553" w:rsidRPr="00D5238D" w14:paraId="21FBB5AC" w14:textId="77777777" w:rsidTr="00C64993">
        <w:trPr>
          <w:trHeight w:val="585"/>
        </w:trPr>
        <w:tc>
          <w:tcPr>
            <w:tcW w:w="2410" w:type="dxa"/>
            <w:tcBorders>
              <w:bottom w:val="nil"/>
            </w:tcBorders>
            <w:tcMar>
              <w:top w:w="113" w:type="dxa"/>
              <w:left w:w="113" w:type="dxa"/>
              <w:bottom w:w="113" w:type="dxa"/>
              <w:right w:w="113" w:type="dxa"/>
            </w:tcMar>
          </w:tcPr>
          <w:p w14:paraId="2C54E399" w14:textId="77777777" w:rsidR="00162553" w:rsidRPr="00556738" w:rsidRDefault="00162553" w:rsidP="00C64993">
            <w:pPr>
              <w:pStyle w:val="Tablesubheader1"/>
              <w:rPr>
                <w:sz w:val="22"/>
                <w:szCs w:val="22"/>
              </w:rPr>
            </w:pPr>
            <w:r w:rsidRPr="00556738">
              <w:rPr>
                <w:sz w:val="22"/>
                <w:szCs w:val="22"/>
              </w:rPr>
              <w:t>Fuel efficiency</w:t>
            </w:r>
          </w:p>
        </w:tc>
        <w:tc>
          <w:tcPr>
            <w:tcW w:w="5103" w:type="dxa"/>
            <w:tcBorders>
              <w:bottom w:val="nil"/>
            </w:tcBorders>
            <w:tcMar>
              <w:top w:w="113" w:type="dxa"/>
              <w:left w:w="113" w:type="dxa"/>
              <w:bottom w:w="113" w:type="dxa"/>
              <w:right w:w="113" w:type="dxa"/>
            </w:tcMar>
          </w:tcPr>
          <w:p w14:paraId="4FAC1D87" w14:textId="77777777" w:rsidR="00162553" w:rsidRPr="00556738" w:rsidRDefault="00162553" w:rsidP="00C64993">
            <w:pPr>
              <w:pStyle w:val="Tablebodytextleft"/>
              <w:rPr>
                <w:sz w:val="22"/>
                <w:szCs w:val="22"/>
              </w:rPr>
            </w:pPr>
            <w:r w:rsidRPr="00556738">
              <w:rPr>
                <w:sz w:val="22"/>
                <w:szCs w:val="22"/>
              </w:rPr>
              <w:t>Improved housing, drying, glazing, irrigation etc.</w:t>
            </w:r>
          </w:p>
        </w:tc>
        <w:tc>
          <w:tcPr>
            <w:tcW w:w="2125" w:type="dxa"/>
            <w:tcBorders>
              <w:bottom w:val="nil"/>
            </w:tcBorders>
            <w:tcMar>
              <w:top w:w="113" w:type="dxa"/>
              <w:left w:w="113" w:type="dxa"/>
              <w:bottom w:w="113" w:type="dxa"/>
              <w:right w:w="113" w:type="dxa"/>
            </w:tcMar>
          </w:tcPr>
          <w:p w14:paraId="18F59FAF" w14:textId="77777777" w:rsidR="00162553" w:rsidRPr="00556738" w:rsidRDefault="00162553" w:rsidP="00C64993">
            <w:pPr>
              <w:pStyle w:val="Tablebullet1dot"/>
              <w:numPr>
                <w:ilvl w:val="0"/>
                <w:numId w:val="0"/>
              </w:numPr>
              <w:jc w:val="center"/>
              <w:rPr>
                <w:sz w:val="22"/>
                <w:szCs w:val="22"/>
              </w:rPr>
            </w:pPr>
            <w:r w:rsidRPr="00556738">
              <w:rPr>
                <w:sz w:val="22"/>
                <w:szCs w:val="22"/>
              </w:rPr>
              <w:t>0.9</w:t>
            </w:r>
          </w:p>
        </w:tc>
      </w:tr>
      <w:tr w:rsidR="00162553" w:rsidRPr="00D5238D" w14:paraId="53E35CFC" w14:textId="77777777" w:rsidTr="00C64993">
        <w:trPr>
          <w:trHeight w:val="678"/>
        </w:trPr>
        <w:tc>
          <w:tcPr>
            <w:tcW w:w="2410" w:type="dxa"/>
            <w:tcBorders>
              <w:bottom w:val="single" w:sz="4" w:space="0" w:color="96941F"/>
            </w:tcBorders>
            <w:tcMar>
              <w:top w:w="113" w:type="dxa"/>
              <w:left w:w="113" w:type="dxa"/>
              <w:bottom w:w="113" w:type="dxa"/>
              <w:right w:w="113" w:type="dxa"/>
            </w:tcMar>
          </w:tcPr>
          <w:p w14:paraId="50754AB2" w14:textId="77777777" w:rsidR="00162553" w:rsidRPr="00556738" w:rsidRDefault="00162553" w:rsidP="00C64993">
            <w:pPr>
              <w:pStyle w:val="Tablesubheader1"/>
              <w:rPr>
                <w:sz w:val="22"/>
                <w:szCs w:val="22"/>
              </w:rPr>
            </w:pPr>
            <w:r w:rsidRPr="00556738">
              <w:rPr>
                <w:sz w:val="22"/>
                <w:szCs w:val="22"/>
              </w:rPr>
              <w:t xml:space="preserve">Baseline </w:t>
            </w:r>
          </w:p>
        </w:tc>
        <w:tc>
          <w:tcPr>
            <w:tcW w:w="5103" w:type="dxa"/>
            <w:tcBorders>
              <w:bottom w:val="single" w:sz="4" w:space="0" w:color="96941F"/>
            </w:tcBorders>
            <w:tcMar>
              <w:top w:w="113" w:type="dxa"/>
              <w:left w:w="113" w:type="dxa"/>
              <w:bottom w:w="113" w:type="dxa"/>
              <w:right w:w="113" w:type="dxa"/>
            </w:tcMar>
          </w:tcPr>
          <w:p w14:paraId="3EBF65E2" w14:textId="77777777" w:rsidR="00162553" w:rsidRPr="00556738" w:rsidRDefault="00162553" w:rsidP="00C64993">
            <w:pPr>
              <w:pStyle w:val="Tablebodytextleft"/>
              <w:rPr>
                <w:sz w:val="22"/>
                <w:szCs w:val="22"/>
              </w:rPr>
            </w:pPr>
            <w:r w:rsidRPr="00556738">
              <w:rPr>
                <w:sz w:val="22"/>
                <w:szCs w:val="22"/>
              </w:rPr>
              <w:t>Measures already being taken up or promoted through the GHG Action Plan</w:t>
            </w:r>
          </w:p>
        </w:tc>
        <w:tc>
          <w:tcPr>
            <w:tcW w:w="2125" w:type="dxa"/>
            <w:tcBorders>
              <w:bottom w:val="nil"/>
            </w:tcBorders>
            <w:tcMar>
              <w:top w:w="113" w:type="dxa"/>
              <w:left w:w="113" w:type="dxa"/>
              <w:bottom w:w="113" w:type="dxa"/>
              <w:right w:w="113" w:type="dxa"/>
            </w:tcMar>
          </w:tcPr>
          <w:p w14:paraId="4FB45310" w14:textId="77777777" w:rsidR="00162553" w:rsidRPr="00556738" w:rsidRDefault="00162553" w:rsidP="00C64993">
            <w:pPr>
              <w:pStyle w:val="Tablebullet1dot"/>
              <w:numPr>
                <w:ilvl w:val="0"/>
                <w:numId w:val="0"/>
              </w:numPr>
              <w:jc w:val="center"/>
              <w:rPr>
                <w:sz w:val="22"/>
                <w:szCs w:val="22"/>
              </w:rPr>
            </w:pPr>
            <w:r w:rsidRPr="00556738">
              <w:rPr>
                <w:sz w:val="22"/>
                <w:szCs w:val="22"/>
              </w:rPr>
              <w:t>2.6</w:t>
            </w:r>
          </w:p>
        </w:tc>
      </w:tr>
      <w:tr w:rsidR="00162553" w:rsidRPr="00D5238D" w14:paraId="68014AB4" w14:textId="77777777" w:rsidTr="00C64993">
        <w:trPr>
          <w:trHeight w:val="342"/>
        </w:trPr>
        <w:tc>
          <w:tcPr>
            <w:tcW w:w="7513" w:type="dxa"/>
            <w:gridSpan w:val="2"/>
            <w:tcBorders>
              <w:bottom w:val="nil"/>
            </w:tcBorders>
            <w:tcMar>
              <w:top w:w="113" w:type="dxa"/>
              <w:left w:w="113" w:type="dxa"/>
              <w:bottom w:w="113" w:type="dxa"/>
              <w:right w:w="113" w:type="dxa"/>
            </w:tcMar>
          </w:tcPr>
          <w:p w14:paraId="54731706" w14:textId="77777777" w:rsidR="00162553" w:rsidRPr="00556738" w:rsidRDefault="00162553" w:rsidP="00C64993">
            <w:pPr>
              <w:pStyle w:val="Boldbodytext"/>
              <w:rPr>
                <w:sz w:val="22"/>
                <w:szCs w:val="22"/>
              </w:rPr>
            </w:pPr>
            <w:r w:rsidRPr="00556738">
              <w:rPr>
                <w:sz w:val="22"/>
                <w:szCs w:val="22"/>
              </w:rPr>
              <w:lastRenderedPageBreak/>
              <w:t xml:space="preserve">Total </w:t>
            </w:r>
          </w:p>
        </w:tc>
        <w:tc>
          <w:tcPr>
            <w:tcW w:w="2125" w:type="dxa"/>
            <w:tcBorders>
              <w:bottom w:val="nil"/>
            </w:tcBorders>
            <w:tcMar>
              <w:top w:w="113" w:type="dxa"/>
              <w:left w:w="113" w:type="dxa"/>
              <w:bottom w:w="113" w:type="dxa"/>
              <w:right w:w="113" w:type="dxa"/>
            </w:tcMar>
          </w:tcPr>
          <w:p w14:paraId="5E471519" w14:textId="77777777" w:rsidR="00162553" w:rsidRPr="00556738" w:rsidRDefault="00162553" w:rsidP="00C64993">
            <w:pPr>
              <w:pStyle w:val="Tablebullet1dot"/>
              <w:numPr>
                <w:ilvl w:val="0"/>
                <w:numId w:val="0"/>
              </w:numPr>
              <w:jc w:val="center"/>
              <w:rPr>
                <w:b/>
                <w:sz w:val="22"/>
                <w:szCs w:val="22"/>
              </w:rPr>
            </w:pPr>
            <w:r w:rsidRPr="00556738">
              <w:rPr>
                <w:b/>
                <w:sz w:val="22"/>
                <w:szCs w:val="22"/>
              </w:rPr>
              <w:t>8.5</w:t>
            </w:r>
          </w:p>
        </w:tc>
      </w:tr>
      <w:tr w:rsidR="00162553" w:rsidRPr="00D6563A" w14:paraId="373EEAAE" w14:textId="77777777" w:rsidTr="00C64993">
        <w:trPr>
          <w:trHeight w:val="33"/>
        </w:trPr>
        <w:tc>
          <w:tcPr>
            <w:tcW w:w="9638" w:type="dxa"/>
            <w:gridSpan w:val="3"/>
            <w:tcBorders>
              <w:top w:val="nil"/>
            </w:tcBorders>
            <w:shd w:val="clear" w:color="auto" w:fill="F7F6D9"/>
            <w:tcMar>
              <w:top w:w="113" w:type="dxa"/>
              <w:left w:w="113" w:type="dxa"/>
              <w:bottom w:w="113" w:type="dxa"/>
              <w:right w:w="113" w:type="dxa"/>
            </w:tcMar>
          </w:tcPr>
          <w:p w14:paraId="149BC771" w14:textId="77777777" w:rsidR="00162553" w:rsidRPr="00556738" w:rsidRDefault="00162553" w:rsidP="00C64993">
            <w:pPr>
              <w:pStyle w:val="Sourceandnotesintable-box"/>
              <w:rPr>
                <w:sz w:val="20"/>
                <w:szCs w:val="20"/>
              </w:rPr>
            </w:pPr>
            <w:r w:rsidRPr="00556738">
              <w:rPr>
                <w:b/>
                <w:sz w:val="20"/>
                <w:szCs w:val="20"/>
              </w:rPr>
              <w:t xml:space="preserve">Notes: </w:t>
            </w:r>
            <w:r>
              <w:rPr>
                <w:sz w:val="20"/>
                <w:szCs w:val="20"/>
              </w:rPr>
              <w:t xml:space="preserve">Abatement savings are based on the previous methodology for calculating GHG emissions. </w:t>
            </w:r>
            <w:r w:rsidRPr="00344C2C">
              <w:rPr>
                <w:sz w:val="20"/>
                <w:szCs w:val="20"/>
              </w:rPr>
              <w:t>Estimates t</w:t>
            </w:r>
            <w:r w:rsidRPr="000824B1">
              <w:rPr>
                <w:sz w:val="20"/>
                <w:szCs w:val="20"/>
              </w:rPr>
              <w:t>akes</w:t>
            </w:r>
            <w:r w:rsidRPr="00556738">
              <w:rPr>
                <w:sz w:val="20"/>
                <w:szCs w:val="20"/>
              </w:rPr>
              <w:t xml:space="preserve"> account of interactions. Total rounded to nearest 0.5 MtCO</w:t>
            </w:r>
            <w:r w:rsidRPr="00556738">
              <w:rPr>
                <w:sz w:val="20"/>
                <w:szCs w:val="20"/>
                <w:vertAlign w:val="subscript"/>
              </w:rPr>
              <w:t>2</w:t>
            </w:r>
            <w:r w:rsidRPr="00556738">
              <w:rPr>
                <w:sz w:val="20"/>
                <w:szCs w:val="20"/>
              </w:rPr>
              <w:t>e</w:t>
            </w:r>
            <w:r>
              <w:rPr>
                <w:sz w:val="20"/>
                <w:szCs w:val="20"/>
              </w:rPr>
              <w:t xml:space="preserve">.  </w:t>
            </w:r>
          </w:p>
        </w:tc>
      </w:tr>
    </w:tbl>
    <w:p w14:paraId="0CB29A1A" w14:textId="77777777" w:rsidR="00162553" w:rsidRDefault="00162553" w:rsidP="007A164F">
      <w:pPr>
        <w:spacing w:after="120" w:line="276" w:lineRule="auto"/>
        <w:rPr>
          <w:bCs/>
          <w:sz w:val="22"/>
          <w:szCs w:val="22"/>
        </w:rPr>
      </w:pPr>
    </w:p>
    <w:p w14:paraId="3ACE96D6" w14:textId="77777777" w:rsidR="00162553" w:rsidRDefault="00162553" w:rsidP="007A164F">
      <w:pPr>
        <w:spacing w:after="120" w:line="276" w:lineRule="auto"/>
        <w:rPr>
          <w:bCs/>
          <w:sz w:val="22"/>
          <w:szCs w:val="22"/>
        </w:rPr>
      </w:pPr>
    </w:p>
    <w:p w14:paraId="227D5CD8" w14:textId="77777777" w:rsidR="00162553" w:rsidRDefault="00162553" w:rsidP="007A164F">
      <w:pPr>
        <w:spacing w:after="120" w:line="276" w:lineRule="auto"/>
        <w:rPr>
          <w:bCs/>
          <w:sz w:val="22"/>
          <w:szCs w:val="22"/>
        </w:rPr>
      </w:pPr>
    </w:p>
    <w:p w14:paraId="3E5FA0C9" w14:textId="77777777" w:rsidR="00162553" w:rsidRDefault="00162553" w:rsidP="007A164F">
      <w:pPr>
        <w:spacing w:after="120" w:line="276" w:lineRule="auto"/>
        <w:rPr>
          <w:bCs/>
          <w:sz w:val="22"/>
          <w:szCs w:val="22"/>
        </w:rPr>
      </w:pPr>
    </w:p>
    <w:p w14:paraId="75A82272" w14:textId="77777777" w:rsidR="00162553" w:rsidRDefault="00162553" w:rsidP="007A164F">
      <w:pPr>
        <w:spacing w:after="120" w:line="276" w:lineRule="auto"/>
        <w:rPr>
          <w:bCs/>
          <w:sz w:val="22"/>
          <w:szCs w:val="22"/>
        </w:rPr>
      </w:pPr>
    </w:p>
    <w:p w14:paraId="4C836FC3" w14:textId="77777777" w:rsidR="00162553" w:rsidRDefault="00162553" w:rsidP="007A164F">
      <w:pPr>
        <w:spacing w:after="120" w:line="276" w:lineRule="auto"/>
        <w:rPr>
          <w:bCs/>
          <w:sz w:val="22"/>
          <w:szCs w:val="22"/>
        </w:rPr>
      </w:pPr>
    </w:p>
    <w:p w14:paraId="6F9D8228" w14:textId="316A8271" w:rsidR="00D87C9C" w:rsidRDefault="002C592E" w:rsidP="0065325B">
      <w:pPr>
        <w:pStyle w:val="BodyText"/>
        <w:numPr>
          <w:ilvl w:val="0"/>
          <w:numId w:val="5"/>
        </w:numPr>
        <w:spacing w:after="0"/>
        <w:ind w:left="426" w:hanging="426"/>
        <w:jc w:val="both"/>
        <w:rPr>
          <w:rFonts w:asciiTheme="minorHAnsi" w:hAnsiTheme="minorHAnsi" w:cs="Arial"/>
          <w:b/>
          <w:i/>
          <w:sz w:val="22"/>
          <w:szCs w:val="22"/>
        </w:rPr>
      </w:pPr>
      <w:r>
        <w:rPr>
          <w:rFonts w:asciiTheme="minorHAnsi" w:hAnsiTheme="minorHAnsi" w:cs="Arial"/>
          <w:b/>
          <w:i/>
          <w:sz w:val="22"/>
          <w:szCs w:val="22"/>
        </w:rPr>
        <w:t>CCC l</w:t>
      </w:r>
      <w:r w:rsidR="009E3656" w:rsidRPr="009E3656">
        <w:rPr>
          <w:rFonts w:asciiTheme="minorHAnsi" w:hAnsiTheme="minorHAnsi" w:cs="Arial"/>
          <w:b/>
          <w:i/>
          <w:sz w:val="22"/>
          <w:szCs w:val="22"/>
        </w:rPr>
        <w:t>and use report</w:t>
      </w:r>
      <w:r w:rsidR="003E5B14">
        <w:rPr>
          <w:rFonts w:asciiTheme="minorHAnsi" w:hAnsiTheme="minorHAnsi" w:cs="Arial"/>
          <w:b/>
          <w:i/>
          <w:sz w:val="22"/>
          <w:szCs w:val="22"/>
        </w:rPr>
        <w:t xml:space="preserve"> (2018)</w:t>
      </w:r>
    </w:p>
    <w:p w14:paraId="48549910" w14:textId="77777777" w:rsidR="0065325B" w:rsidRPr="0065325B" w:rsidRDefault="0065325B" w:rsidP="0065325B">
      <w:pPr>
        <w:pStyle w:val="BodyText"/>
        <w:spacing w:after="0"/>
        <w:ind w:left="426"/>
        <w:jc w:val="both"/>
        <w:rPr>
          <w:rFonts w:asciiTheme="minorHAnsi" w:hAnsiTheme="minorHAnsi" w:cs="Arial"/>
          <w:b/>
          <w:i/>
          <w:sz w:val="22"/>
          <w:szCs w:val="22"/>
        </w:rPr>
      </w:pPr>
    </w:p>
    <w:p w14:paraId="06514202" w14:textId="7049CA0C" w:rsidR="00050EBE" w:rsidRDefault="00D87C9C" w:rsidP="00050EBE">
      <w:pPr>
        <w:spacing w:after="120" w:line="276" w:lineRule="auto"/>
        <w:rPr>
          <w:bCs/>
          <w:sz w:val="22"/>
          <w:szCs w:val="22"/>
        </w:rPr>
      </w:pPr>
      <w:r>
        <w:rPr>
          <w:bCs/>
          <w:sz w:val="22"/>
          <w:szCs w:val="22"/>
        </w:rPr>
        <w:t>In our most recent work on UK land use</w:t>
      </w:r>
      <w:r w:rsidR="00050EBE">
        <w:rPr>
          <w:bCs/>
          <w:sz w:val="22"/>
          <w:szCs w:val="22"/>
        </w:rPr>
        <w:t xml:space="preserve"> </w:t>
      </w:r>
      <w:r w:rsidR="0065325B">
        <w:rPr>
          <w:bCs/>
          <w:sz w:val="22"/>
          <w:szCs w:val="22"/>
        </w:rPr>
        <w:t>w</w:t>
      </w:r>
      <w:r w:rsidR="007C480C">
        <w:rPr>
          <w:bCs/>
          <w:sz w:val="22"/>
          <w:szCs w:val="22"/>
        </w:rPr>
        <w:t xml:space="preserve">e </w:t>
      </w:r>
      <w:r w:rsidR="0065325B">
        <w:rPr>
          <w:bCs/>
          <w:sz w:val="22"/>
          <w:szCs w:val="22"/>
        </w:rPr>
        <w:t xml:space="preserve">sought to identify </w:t>
      </w:r>
      <w:r w:rsidR="009C5859">
        <w:rPr>
          <w:bCs/>
          <w:sz w:val="22"/>
          <w:szCs w:val="22"/>
        </w:rPr>
        <w:t xml:space="preserve">more ambitious </w:t>
      </w:r>
      <w:r w:rsidR="0065325B">
        <w:rPr>
          <w:bCs/>
          <w:sz w:val="22"/>
          <w:szCs w:val="22"/>
        </w:rPr>
        <w:t xml:space="preserve">emissions reductions </w:t>
      </w:r>
      <w:r w:rsidR="009C5859">
        <w:rPr>
          <w:bCs/>
          <w:sz w:val="22"/>
          <w:szCs w:val="22"/>
        </w:rPr>
        <w:t>in agriculture</w:t>
      </w:r>
      <w:r w:rsidR="001A4031">
        <w:rPr>
          <w:bCs/>
          <w:sz w:val="22"/>
          <w:szCs w:val="22"/>
        </w:rPr>
        <w:t xml:space="preserve"> </w:t>
      </w:r>
      <w:r w:rsidR="0030632F">
        <w:rPr>
          <w:bCs/>
          <w:sz w:val="22"/>
          <w:szCs w:val="22"/>
        </w:rPr>
        <w:t xml:space="preserve">and the management </w:t>
      </w:r>
      <w:r w:rsidR="007C480C">
        <w:rPr>
          <w:bCs/>
          <w:sz w:val="22"/>
          <w:szCs w:val="22"/>
        </w:rPr>
        <w:t xml:space="preserve">and use </w:t>
      </w:r>
      <w:r w:rsidR="0030632F">
        <w:rPr>
          <w:bCs/>
          <w:sz w:val="22"/>
          <w:szCs w:val="22"/>
        </w:rPr>
        <w:t xml:space="preserve">of land </w:t>
      </w:r>
      <w:r w:rsidR="001A4031">
        <w:rPr>
          <w:bCs/>
          <w:sz w:val="22"/>
          <w:szCs w:val="22"/>
        </w:rPr>
        <w:t>by 2050</w:t>
      </w:r>
      <w:r w:rsidR="0030632F">
        <w:rPr>
          <w:bCs/>
          <w:sz w:val="22"/>
          <w:szCs w:val="22"/>
        </w:rPr>
        <w:t>.</w:t>
      </w:r>
      <w:r w:rsidR="00050EBE">
        <w:rPr>
          <w:bCs/>
          <w:sz w:val="22"/>
          <w:szCs w:val="22"/>
        </w:rPr>
        <w:t xml:space="preserve"> </w:t>
      </w:r>
      <w:r w:rsidR="00333411">
        <w:rPr>
          <w:bCs/>
          <w:sz w:val="22"/>
          <w:szCs w:val="22"/>
        </w:rPr>
        <w:t xml:space="preserve">The results were based on the modelling of </w:t>
      </w:r>
      <w:r w:rsidR="00050EBE" w:rsidRPr="00BF5059">
        <w:rPr>
          <w:bCs/>
          <w:i/>
          <w:sz w:val="22"/>
          <w:szCs w:val="22"/>
        </w:rPr>
        <w:t xml:space="preserve">‘what-if’ </w:t>
      </w:r>
      <w:r w:rsidR="00333411">
        <w:rPr>
          <w:bCs/>
          <w:sz w:val="22"/>
          <w:szCs w:val="22"/>
        </w:rPr>
        <w:t>scenarios</w:t>
      </w:r>
      <w:r w:rsidR="00050EBE">
        <w:rPr>
          <w:bCs/>
          <w:sz w:val="22"/>
          <w:szCs w:val="22"/>
        </w:rPr>
        <w:t xml:space="preserve">, which </w:t>
      </w:r>
      <w:r w:rsidR="00E13CF2">
        <w:rPr>
          <w:bCs/>
          <w:sz w:val="22"/>
          <w:szCs w:val="22"/>
        </w:rPr>
        <w:t xml:space="preserve">largely </w:t>
      </w:r>
      <w:r w:rsidR="00050EBE">
        <w:rPr>
          <w:bCs/>
          <w:sz w:val="22"/>
          <w:szCs w:val="22"/>
        </w:rPr>
        <w:t xml:space="preserve">explored the emissions impact of </w:t>
      </w:r>
      <w:r w:rsidR="00333411">
        <w:rPr>
          <w:bCs/>
          <w:sz w:val="22"/>
          <w:szCs w:val="22"/>
        </w:rPr>
        <w:t>conver</w:t>
      </w:r>
      <w:r w:rsidR="00050EBE">
        <w:rPr>
          <w:bCs/>
          <w:sz w:val="22"/>
          <w:szCs w:val="22"/>
        </w:rPr>
        <w:t>ting</w:t>
      </w:r>
      <w:r w:rsidR="00152619">
        <w:rPr>
          <w:bCs/>
          <w:sz w:val="22"/>
          <w:szCs w:val="22"/>
        </w:rPr>
        <w:t xml:space="preserve"> agricultural</w:t>
      </w:r>
      <w:r w:rsidR="00333411">
        <w:rPr>
          <w:bCs/>
          <w:sz w:val="22"/>
          <w:szCs w:val="22"/>
        </w:rPr>
        <w:t xml:space="preserve"> land to alternative uses</w:t>
      </w:r>
      <w:r w:rsidR="00E13CF2">
        <w:rPr>
          <w:bCs/>
          <w:sz w:val="22"/>
          <w:szCs w:val="22"/>
        </w:rPr>
        <w:t xml:space="preserve"> for carbon sequestration purposes (e.g. forestry</w:t>
      </w:r>
      <w:r w:rsidR="00396598">
        <w:rPr>
          <w:bCs/>
          <w:sz w:val="22"/>
          <w:szCs w:val="22"/>
        </w:rPr>
        <w:t xml:space="preserve"> and </w:t>
      </w:r>
      <w:r w:rsidR="003E5B14">
        <w:rPr>
          <w:bCs/>
          <w:sz w:val="22"/>
          <w:szCs w:val="22"/>
        </w:rPr>
        <w:t>peatland restoration</w:t>
      </w:r>
      <w:r w:rsidR="00E13CF2">
        <w:rPr>
          <w:bCs/>
          <w:sz w:val="22"/>
          <w:szCs w:val="22"/>
        </w:rPr>
        <w:t>)</w:t>
      </w:r>
      <w:r w:rsidR="00333411">
        <w:rPr>
          <w:bCs/>
          <w:sz w:val="22"/>
          <w:szCs w:val="22"/>
        </w:rPr>
        <w:t xml:space="preserve">. </w:t>
      </w:r>
    </w:p>
    <w:p w14:paraId="4DC1CE86" w14:textId="16A2622A" w:rsidR="001A4031" w:rsidRPr="00BF5059" w:rsidRDefault="00333411" w:rsidP="00BF5059">
      <w:pPr>
        <w:spacing w:after="120" w:line="276" w:lineRule="auto"/>
        <w:rPr>
          <w:bCs/>
          <w:sz w:val="22"/>
          <w:szCs w:val="22"/>
        </w:rPr>
      </w:pPr>
      <w:r>
        <w:rPr>
          <w:bCs/>
          <w:sz w:val="22"/>
          <w:szCs w:val="22"/>
        </w:rPr>
        <w:lastRenderedPageBreak/>
        <w:t xml:space="preserve">Within this, we also considered the scope for the agriculture sector to </w:t>
      </w:r>
      <w:r w:rsidR="00050EBE">
        <w:rPr>
          <w:bCs/>
          <w:sz w:val="22"/>
          <w:szCs w:val="22"/>
        </w:rPr>
        <w:t>reduce emissions through the adoption of low</w:t>
      </w:r>
      <w:r w:rsidR="007C480C">
        <w:rPr>
          <w:bCs/>
          <w:sz w:val="22"/>
          <w:szCs w:val="22"/>
        </w:rPr>
        <w:t xml:space="preserve">-carbon </w:t>
      </w:r>
      <w:r w:rsidR="0030632F">
        <w:rPr>
          <w:bCs/>
          <w:sz w:val="22"/>
          <w:szCs w:val="22"/>
        </w:rPr>
        <w:t>practices</w:t>
      </w:r>
      <w:r w:rsidR="00050EBE">
        <w:rPr>
          <w:bCs/>
          <w:sz w:val="22"/>
          <w:szCs w:val="22"/>
        </w:rPr>
        <w:t xml:space="preserve"> on-farm</w:t>
      </w:r>
      <w:r w:rsidR="00BF5059">
        <w:rPr>
          <w:bCs/>
          <w:sz w:val="22"/>
          <w:szCs w:val="22"/>
        </w:rPr>
        <w:t xml:space="preserve">. </w:t>
      </w:r>
      <w:r w:rsidR="00396598">
        <w:rPr>
          <w:bCs/>
          <w:sz w:val="22"/>
          <w:szCs w:val="22"/>
        </w:rPr>
        <w:t>This work</w:t>
      </w:r>
      <w:r w:rsidR="00F609CC">
        <w:rPr>
          <w:bCs/>
          <w:sz w:val="22"/>
          <w:szCs w:val="22"/>
        </w:rPr>
        <w:t xml:space="preserve"> </w:t>
      </w:r>
      <w:r w:rsidR="008F5380" w:rsidRPr="00BF5059">
        <w:rPr>
          <w:bCs/>
          <w:sz w:val="22"/>
          <w:szCs w:val="22"/>
        </w:rPr>
        <w:t>revisited the</w:t>
      </w:r>
      <w:r w:rsidR="00855CB1" w:rsidRPr="00BF5059">
        <w:rPr>
          <w:bCs/>
          <w:sz w:val="22"/>
          <w:szCs w:val="22"/>
        </w:rPr>
        <w:t xml:space="preserve"> fifth carbon budget estimates</w:t>
      </w:r>
      <w:r w:rsidR="00AB60AB">
        <w:rPr>
          <w:bCs/>
          <w:sz w:val="22"/>
          <w:szCs w:val="22"/>
        </w:rPr>
        <w:t>. It</w:t>
      </w:r>
      <w:r w:rsidR="00152619">
        <w:rPr>
          <w:bCs/>
          <w:sz w:val="22"/>
          <w:szCs w:val="22"/>
        </w:rPr>
        <w:t xml:space="preserve"> </w:t>
      </w:r>
      <w:r w:rsidR="008F5380" w:rsidRPr="00BF5059">
        <w:rPr>
          <w:bCs/>
          <w:sz w:val="22"/>
          <w:szCs w:val="22"/>
        </w:rPr>
        <w:t>i</w:t>
      </w:r>
      <w:r w:rsidR="001A4031" w:rsidRPr="00BF5059">
        <w:rPr>
          <w:bCs/>
          <w:sz w:val="22"/>
          <w:szCs w:val="22"/>
        </w:rPr>
        <w:t xml:space="preserve">dentified </w:t>
      </w:r>
      <w:r w:rsidR="008F5380" w:rsidRPr="00BF5059">
        <w:rPr>
          <w:bCs/>
          <w:sz w:val="22"/>
          <w:szCs w:val="22"/>
        </w:rPr>
        <w:t xml:space="preserve">a similar level of </w:t>
      </w:r>
      <w:r w:rsidRPr="00BF5059">
        <w:rPr>
          <w:bCs/>
          <w:sz w:val="22"/>
          <w:szCs w:val="22"/>
        </w:rPr>
        <w:t xml:space="preserve">abatement </w:t>
      </w:r>
      <w:r w:rsidR="008F5380" w:rsidRPr="00BF5059">
        <w:rPr>
          <w:bCs/>
          <w:sz w:val="22"/>
          <w:szCs w:val="22"/>
        </w:rPr>
        <w:t xml:space="preserve">savings </w:t>
      </w:r>
      <w:r w:rsidR="001A4031" w:rsidRPr="00BF5059">
        <w:rPr>
          <w:bCs/>
          <w:sz w:val="22"/>
          <w:szCs w:val="22"/>
        </w:rPr>
        <w:t xml:space="preserve">from a range of practices </w:t>
      </w:r>
      <w:r w:rsidR="00E96C9A" w:rsidRPr="00BF5059">
        <w:rPr>
          <w:bCs/>
          <w:sz w:val="22"/>
          <w:szCs w:val="22"/>
        </w:rPr>
        <w:t>targeting N</w:t>
      </w:r>
      <w:r w:rsidR="00E96C9A" w:rsidRPr="00BF5059">
        <w:rPr>
          <w:bCs/>
          <w:sz w:val="22"/>
          <w:szCs w:val="22"/>
          <w:vertAlign w:val="subscript"/>
        </w:rPr>
        <w:t>2</w:t>
      </w:r>
      <w:r w:rsidR="00E96C9A" w:rsidRPr="00BF5059">
        <w:rPr>
          <w:bCs/>
          <w:sz w:val="22"/>
          <w:szCs w:val="22"/>
        </w:rPr>
        <w:t>O and methane emissions</w:t>
      </w:r>
      <w:r w:rsidR="00BF5059">
        <w:rPr>
          <w:bCs/>
          <w:sz w:val="22"/>
          <w:szCs w:val="22"/>
        </w:rPr>
        <w:t xml:space="preserve"> </w:t>
      </w:r>
      <w:r w:rsidR="009657DA">
        <w:rPr>
          <w:bCs/>
          <w:sz w:val="22"/>
          <w:szCs w:val="22"/>
        </w:rPr>
        <w:t xml:space="preserve">by </w:t>
      </w:r>
      <w:r w:rsidR="008555FD">
        <w:rPr>
          <w:bCs/>
          <w:sz w:val="22"/>
          <w:szCs w:val="22"/>
        </w:rPr>
        <w:t>2050</w:t>
      </w:r>
      <w:r w:rsidR="00AB60AB">
        <w:rPr>
          <w:bCs/>
          <w:sz w:val="22"/>
          <w:szCs w:val="22"/>
        </w:rPr>
        <w:t>,</w:t>
      </w:r>
      <w:r w:rsidR="008555FD">
        <w:rPr>
          <w:bCs/>
          <w:sz w:val="22"/>
          <w:szCs w:val="22"/>
        </w:rPr>
        <w:t xml:space="preserve"> through </w:t>
      </w:r>
      <w:r w:rsidR="00BF5059">
        <w:rPr>
          <w:bCs/>
          <w:sz w:val="22"/>
          <w:szCs w:val="22"/>
        </w:rPr>
        <w:t>improv</w:t>
      </w:r>
      <w:r w:rsidR="00C30570">
        <w:rPr>
          <w:bCs/>
          <w:sz w:val="22"/>
          <w:szCs w:val="22"/>
        </w:rPr>
        <w:t>ements to:</w:t>
      </w:r>
    </w:p>
    <w:p w14:paraId="52AA2C99" w14:textId="627DC13F" w:rsidR="001A4031" w:rsidRPr="00BD3EFB" w:rsidRDefault="00BF5059" w:rsidP="00BD3EFB">
      <w:pPr>
        <w:pStyle w:val="BodyText"/>
        <w:numPr>
          <w:ilvl w:val="0"/>
          <w:numId w:val="24"/>
        </w:numPr>
        <w:spacing w:line="276" w:lineRule="auto"/>
        <w:ind w:left="851" w:hanging="426"/>
        <w:rPr>
          <w:bCs/>
          <w:sz w:val="22"/>
          <w:szCs w:val="22"/>
        </w:rPr>
      </w:pPr>
      <w:r w:rsidRPr="00BD3EFB">
        <w:rPr>
          <w:bCs/>
          <w:sz w:val="22"/>
          <w:szCs w:val="22"/>
        </w:rPr>
        <w:t>T</w:t>
      </w:r>
      <w:r w:rsidR="001A4031" w:rsidRPr="00BD3EFB">
        <w:rPr>
          <w:bCs/>
          <w:sz w:val="22"/>
          <w:szCs w:val="22"/>
        </w:rPr>
        <w:t xml:space="preserve">he efficiency of </w:t>
      </w:r>
      <w:r w:rsidR="00855CB1" w:rsidRPr="00BD3EFB">
        <w:rPr>
          <w:bCs/>
          <w:sz w:val="22"/>
          <w:szCs w:val="22"/>
        </w:rPr>
        <w:t>nitrogen</w:t>
      </w:r>
      <w:r w:rsidR="001A4031" w:rsidRPr="00BD3EFB">
        <w:rPr>
          <w:bCs/>
          <w:sz w:val="22"/>
          <w:szCs w:val="22"/>
        </w:rPr>
        <w:t xml:space="preserve"> use</w:t>
      </w:r>
      <w:r w:rsidR="00855CB1" w:rsidRPr="00BD3EFB">
        <w:rPr>
          <w:bCs/>
          <w:sz w:val="22"/>
          <w:szCs w:val="22"/>
        </w:rPr>
        <w:t xml:space="preserve"> on crop</w:t>
      </w:r>
      <w:r w:rsidR="001A4031" w:rsidRPr="00BD3EFB">
        <w:rPr>
          <w:bCs/>
          <w:sz w:val="22"/>
          <w:szCs w:val="22"/>
        </w:rPr>
        <w:t>land and grassland;</w:t>
      </w:r>
    </w:p>
    <w:p w14:paraId="6CB0B896" w14:textId="7747D708" w:rsidR="001A4031" w:rsidRPr="00BD3EFB" w:rsidRDefault="00C30570" w:rsidP="00BD3EFB">
      <w:pPr>
        <w:pStyle w:val="BodyText"/>
        <w:numPr>
          <w:ilvl w:val="0"/>
          <w:numId w:val="24"/>
        </w:numPr>
        <w:spacing w:line="276" w:lineRule="auto"/>
        <w:ind w:left="851" w:hanging="426"/>
        <w:rPr>
          <w:bCs/>
          <w:sz w:val="22"/>
          <w:szCs w:val="22"/>
        </w:rPr>
      </w:pPr>
      <w:r w:rsidRPr="00BD3EFB">
        <w:rPr>
          <w:bCs/>
          <w:sz w:val="22"/>
          <w:szCs w:val="22"/>
        </w:rPr>
        <w:t>L</w:t>
      </w:r>
      <w:r w:rsidR="001A4031" w:rsidRPr="00BD3EFB">
        <w:rPr>
          <w:bCs/>
          <w:sz w:val="22"/>
          <w:szCs w:val="22"/>
        </w:rPr>
        <w:t xml:space="preserve">ivestock </w:t>
      </w:r>
      <w:r w:rsidR="00855CB1" w:rsidRPr="00BD3EFB">
        <w:rPr>
          <w:bCs/>
          <w:sz w:val="22"/>
          <w:szCs w:val="22"/>
        </w:rPr>
        <w:t>health, diets and fertility</w:t>
      </w:r>
      <w:r w:rsidR="00D26D3A" w:rsidRPr="00BD3EFB">
        <w:rPr>
          <w:bCs/>
          <w:sz w:val="22"/>
          <w:szCs w:val="22"/>
        </w:rPr>
        <w:t>,</w:t>
      </w:r>
      <w:r w:rsidR="00855CB1" w:rsidRPr="00BD3EFB">
        <w:rPr>
          <w:bCs/>
          <w:sz w:val="22"/>
          <w:szCs w:val="22"/>
        </w:rPr>
        <w:t xml:space="preserve"> </w:t>
      </w:r>
      <w:r w:rsidR="009657DA" w:rsidRPr="00BD3EFB">
        <w:rPr>
          <w:bCs/>
          <w:sz w:val="22"/>
          <w:szCs w:val="22"/>
        </w:rPr>
        <w:t xml:space="preserve">achieved by </w:t>
      </w:r>
      <w:r w:rsidR="001A4031" w:rsidRPr="00BD3EFB">
        <w:rPr>
          <w:bCs/>
          <w:sz w:val="22"/>
          <w:szCs w:val="22"/>
        </w:rPr>
        <w:t xml:space="preserve">better </w:t>
      </w:r>
      <w:r w:rsidR="00855CB1" w:rsidRPr="00BD3EFB">
        <w:rPr>
          <w:bCs/>
          <w:sz w:val="22"/>
          <w:szCs w:val="22"/>
        </w:rPr>
        <w:t>animal husbandry and</w:t>
      </w:r>
      <w:r w:rsidR="00E13CF2" w:rsidRPr="00BD3EFB">
        <w:rPr>
          <w:bCs/>
          <w:sz w:val="22"/>
          <w:szCs w:val="22"/>
        </w:rPr>
        <w:t xml:space="preserve"> the application of</w:t>
      </w:r>
      <w:r w:rsidR="00855CB1" w:rsidRPr="00BD3EFB">
        <w:rPr>
          <w:bCs/>
          <w:sz w:val="22"/>
          <w:szCs w:val="22"/>
        </w:rPr>
        <w:t xml:space="preserve"> </w:t>
      </w:r>
      <w:r w:rsidR="00E96C9A" w:rsidRPr="00BD3EFB">
        <w:rPr>
          <w:bCs/>
          <w:sz w:val="22"/>
          <w:szCs w:val="22"/>
        </w:rPr>
        <w:t>genetic selection of livestock for inherently low enteric emissions</w:t>
      </w:r>
      <w:r w:rsidR="00E13CF2" w:rsidRPr="00BD3EFB">
        <w:rPr>
          <w:bCs/>
          <w:sz w:val="22"/>
          <w:szCs w:val="22"/>
        </w:rPr>
        <w:t>; and</w:t>
      </w:r>
    </w:p>
    <w:p w14:paraId="45D4D100" w14:textId="6AF79C78" w:rsidR="00C30EBF" w:rsidRPr="00BD3EFB" w:rsidRDefault="00C30570" w:rsidP="00BD3EFB">
      <w:pPr>
        <w:pStyle w:val="BodyText"/>
        <w:numPr>
          <w:ilvl w:val="0"/>
          <w:numId w:val="24"/>
        </w:numPr>
        <w:spacing w:line="276" w:lineRule="auto"/>
        <w:ind w:left="851" w:hanging="426"/>
        <w:rPr>
          <w:bCs/>
          <w:sz w:val="22"/>
          <w:szCs w:val="22"/>
        </w:rPr>
      </w:pPr>
      <w:r w:rsidRPr="00BD3EFB">
        <w:rPr>
          <w:bCs/>
          <w:sz w:val="22"/>
          <w:szCs w:val="22"/>
        </w:rPr>
        <w:t>T</w:t>
      </w:r>
      <w:r w:rsidR="001A4031" w:rsidRPr="00BD3EFB">
        <w:rPr>
          <w:bCs/>
          <w:sz w:val="22"/>
          <w:szCs w:val="22"/>
        </w:rPr>
        <w:t>he storage</w:t>
      </w:r>
      <w:r w:rsidR="00855CB1" w:rsidRPr="00BD3EFB">
        <w:rPr>
          <w:bCs/>
          <w:sz w:val="22"/>
          <w:szCs w:val="22"/>
        </w:rPr>
        <w:t>, manage</w:t>
      </w:r>
      <w:r w:rsidR="001A4031" w:rsidRPr="00BD3EFB">
        <w:rPr>
          <w:bCs/>
          <w:sz w:val="22"/>
          <w:szCs w:val="22"/>
        </w:rPr>
        <w:t>ment</w:t>
      </w:r>
      <w:r w:rsidR="00855CB1" w:rsidRPr="00BD3EFB">
        <w:rPr>
          <w:bCs/>
          <w:sz w:val="22"/>
          <w:szCs w:val="22"/>
        </w:rPr>
        <w:t xml:space="preserve"> and application on land of </w:t>
      </w:r>
      <w:r w:rsidR="001A4031" w:rsidRPr="00BD3EFB">
        <w:rPr>
          <w:bCs/>
          <w:sz w:val="22"/>
          <w:szCs w:val="22"/>
        </w:rPr>
        <w:t>livestock wastes.</w:t>
      </w:r>
    </w:p>
    <w:p w14:paraId="20C0E10C" w14:textId="6E9C9C54" w:rsidR="003A5BDD" w:rsidRPr="00BF5059" w:rsidRDefault="00396598" w:rsidP="003A5BDD">
      <w:pPr>
        <w:spacing w:after="120" w:line="276" w:lineRule="auto"/>
        <w:rPr>
          <w:bCs/>
          <w:sz w:val="22"/>
          <w:szCs w:val="22"/>
        </w:rPr>
      </w:pPr>
      <w:r>
        <w:rPr>
          <w:bCs/>
          <w:sz w:val="22"/>
          <w:szCs w:val="22"/>
        </w:rPr>
        <w:t xml:space="preserve">In order to </w:t>
      </w:r>
      <w:r w:rsidR="00AB60AB">
        <w:rPr>
          <w:bCs/>
          <w:sz w:val="22"/>
          <w:szCs w:val="22"/>
        </w:rPr>
        <w:t>release</w:t>
      </w:r>
      <w:r>
        <w:rPr>
          <w:bCs/>
          <w:sz w:val="22"/>
          <w:szCs w:val="22"/>
        </w:rPr>
        <w:t xml:space="preserve"> land for other uses w</w:t>
      </w:r>
      <w:r w:rsidR="003A5BDD">
        <w:rPr>
          <w:bCs/>
          <w:sz w:val="22"/>
          <w:szCs w:val="22"/>
        </w:rPr>
        <w:t>e</w:t>
      </w:r>
      <w:r w:rsidR="003A5BDD" w:rsidRPr="00BF5059">
        <w:rPr>
          <w:bCs/>
          <w:sz w:val="22"/>
          <w:szCs w:val="22"/>
        </w:rPr>
        <w:t xml:space="preserve"> </w:t>
      </w:r>
      <w:r w:rsidR="003A5BDD">
        <w:rPr>
          <w:bCs/>
          <w:sz w:val="22"/>
          <w:szCs w:val="22"/>
        </w:rPr>
        <w:t>also quantifie</w:t>
      </w:r>
      <w:r w:rsidR="00D26D3A">
        <w:rPr>
          <w:bCs/>
          <w:sz w:val="22"/>
          <w:szCs w:val="22"/>
        </w:rPr>
        <w:t>d</w:t>
      </w:r>
      <w:r w:rsidR="003A5BDD">
        <w:rPr>
          <w:bCs/>
          <w:sz w:val="22"/>
          <w:szCs w:val="22"/>
        </w:rPr>
        <w:t xml:space="preserve"> the impact </w:t>
      </w:r>
      <w:r>
        <w:rPr>
          <w:bCs/>
          <w:sz w:val="22"/>
          <w:szCs w:val="22"/>
        </w:rPr>
        <w:t>of</w:t>
      </w:r>
      <w:r w:rsidR="003A5BDD">
        <w:rPr>
          <w:bCs/>
          <w:sz w:val="22"/>
          <w:szCs w:val="22"/>
        </w:rPr>
        <w:t xml:space="preserve"> two </w:t>
      </w:r>
      <w:r>
        <w:rPr>
          <w:bCs/>
          <w:sz w:val="22"/>
          <w:szCs w:val="22"/>
        </w:rPr>
        <w:t xml:space="preserve">measures aimed at increasing agricultural </w:t>
      </w:r>
      <w:r w:rsidR="003A5BDD">
        <w:rPr>
          <w:bCs/>
          <w:sz w:val="22"/>
          <w:szCs w:val="22"/>
        </w:rPr>
        <w:t xml:space="preserve">productivity: </w:t>
      </w:r>
    </w:p>
    <w:p w14:paraId="22865E7B" w14:textId="7EBC1AAC" w:rsidR="003A5BDD" w:rsidRPr="00BD3EFB" w:rsidRDefault="003A5BDD" w:rsidP="00BD3EFB">
      <w:pPr>
        <w:pStyle w:val="BodyText"/>
        <w:numPr>
          <w:ilvl w:val="0"/>
          <w:numId w:val="24"/>
        </w:numPr>
        <w:spacing w:line="276" w:lineRule="auto"/>
        <w:ind w:left="851" w:hanging="426"/>
        <w:rPr>
          <w:bCs/>
          <w:sz w:val="22"/>
          <w:szCs w:val="22"/>
        </w:rPr>
      </w:pPr>
      <w:r w:rsidRPr="00BD3EFB">
        <w:rPr>
          <w:bCs/>
          <w:sz w:val="22"/>
          <w:szCs w:val="22"/>
        </w:rPr>
        <w:t>Higher crop yields. We assumed that improvements in agron</w:t>
      </w:r>
      <w:r w:rsidR="003A516E">
        <w:rPr>
          <w:bCs/>
          <w:sz w:val="22"/>
          <w:szCs w:val="22"/>
        </w:rPr>
        <w:t>omic practices and the use of</w:t>
      </w:r>
      <w:r w:rsidRPr="00BD3EFB">
        <w:rPr>
          <w:bCs/>
          <w:sz w:val="22"/>
          <w:szCs w:val="22"/>
        </w:rPr>
        <w:t>significant advances in science and technology could drive up average yields (e.g. to 15-20 tonnes/hectare for wheat).</w:t>
      </w:r>
    </w:p>
    <w:p w14:paraId="17E35559" w14:textId="71403F69" w:rsidR="003A5BDD" w:rsidRPr="00BD3EFB" w:rsidRDefault="003A5BDD" w:rsidP="00BD3EFB">
      <w:pPr>
        <w:pStyle w:val="BodyText"/>
        <w:numPr>
          <w:ilvl w:val="0"/>
          <w:numId w:val="24"/>
        </w:numPr>
        <w:spacing w:line="276" w:lineRule="auto"/>
        <w:ind w:left="851" w:hanging="426"/>
        <w:rPr>
          <w:bCs/>
          <w:sz w:val="22"/>
          <w:szCs w:val="22"/>
        </w:rPr>
      </w:pPr>
      <w:r w:rsidRPr="00BD3EFB">
        <w:rPr>
          <w:bCs/>
          <w:sz w:val="22"/>
          <w:szCs w:val="22"/>
        </w:rPr>
        <w:lastRenderedPageBreak/>
        <w:t>A sustainable increase in the stocki</w:t>
      </w:r>
      <w:r w:rsidR="00707378">
        <w:rPr>
          <w:bCs/>
          <w:sz w:val="22"/>
          <w:szCs w:val="22"/>
        </w:rPr>
        <w:t>ng density of grazing livestock, which if accompanied by a good grazing management system (e.g. paddock grazing) could also deliver increase</w:t>
      </w:r>
      <w:r w:rsidR="00AB60AB">
        <w:rPr>
          <w:bCs/>
          <w:sz w:val="22"/>
          <w:szCs w:val="22"/>
        </w:rPr>
        <w:t>d</w:t>
      </w:r>
      <w:r w:rsidR="00707378">
        <w:rPr>
          <w:bCs/>
          <w:sz w:val="22"/>
          <w:szCs w:val="22"/>
        </w:rPr>
        <w:t xml:space="preserve"> grass utilisation rates.</w:t>
      </w:r>
    </w:p>
    <w:p w14:paraId="78B8E2B5" w14:textId="77777777" w:rsidR="00D26D3A" w:rsidRDefault="00D26D3A" w:rsidP="008B4F72">
      <w:pPr>
        <w:spacing w:after="120"/>
        <w:rPr>
          <w:rFonts w:asciiTheme="minorHAnsi" w:eastAsiaTheme="majorEastAsia" w:hAnsiTheme="minorHAnsi" w:cs="Arial"/>
          <w:bCs/>
          <w:iCs/>
          <w:sz w:val="22"/>
          <w:szCs w:val="22"/>
        </w:rPr>
      </w:pPr>
    </w:p>
    <w:p w14:paraId="23E936EA" w14:textId="3C7A147C" w:rsidR="002D2926" w:rsidRPr="00CE64C8" w:rsidRDefault="00707378" w:rsidP="008B4F72">
      <w:pPr>
        <w:spacing w:after="120"/>
        <w:rPr>
          <w:rFonts w:asciiTheme="minorHAnsi" w:eastAsiaTheme="majorEastAsia" w:hAnsiTheme="minorHAnsi" w:cs="Arial"/>
          <w:b/>
          <w:bCs/>
          <w:iCs/>
          <w:sz w:val="22"/>
          <w:szCs w:val="22"/>
        </w:rPr>
      </w:pPr>
      <w:r>
        <w:rPr>
          <w:rFonts w:asciiTheme="minorHAnsi" w:eastAsiaTheme="majorEastAsia" w:hAnsiTheme="minorHAnsi" w:cs="Arial"/>
          <w:b/>
          <w:bCs/>
          <w:iCs/>
          <w:sz w:val="22"/>
          <w:szCs w:val="22"/>
        </w:rPr>
        <w:t>Defra</w:t>
      </w:r>
      <w:r w:rsidR="002D2926" w:rsidRPr="00CE64C8">
        <w:rPr>
          <w:rFonts w:asciiTheme="minorHAnsi" w:eastAsiaTheme="majorEastAsia" w:hAnsiTheme="minorHAnsi" w:cs="Arial"/>
          <w:b/>
          <w:bCs/>
          <w:iCs/>
          <w:sz w:val="22"/>
          <w:szCs w:val="22"/>
        </w:rPr>
        <w:t xml:space="preserve"> work on </w:t>
      </w:r>
      <w:r w:rsidR="00E13CF2" w:rsidRPr="00CE64C8">
        <w:rPr>
          <w:rFonts w:asciiTheme="minorHAnsi" w:eastAsiaTheme="majorEastAsia" w:hAnsiTheme="minorHAnsi" w:cs="Arial"/>
          <w:b/>
          <w:bCs/>
          <w:iCs/>
          <w:sz w:val="22"/>
          <w:szCs w:val="22"/>
        </w:rPr>
        <w:t>estimating abatement savings in agriculture</w:t>
      </w:r>
    </w:p>
    <w:p w14:paraId="1E671589" w14:textId="6E7A7404" w:rsidR="0097154E" w:rsidRDefault="002C592E" w:rsidP="00E13CF2">
      <w:pPr>
        <w:spacing w:after="120" w:line="276" w:lineRule="auto"/>
        <w:rPr>
          <w:bCs/>
          <w:sz w:val="22"/>
          <w:szCs w:val="22"/>
        </w:rPr>
      </w:pPr>
      <w:r>
        <w:rPr>
          <w:bCs/>
          <w:sz w:val="22"/>
          <w:szCs w:val="22"/>
        </w:rPr>
        <w:t>Defra has</w:t>
      </w:r>
      <w:r w:rsidR="00352025">
        <w:rPr>
          <w:bCs/>
          <w:sz w:val="22"/>
          <w:szCs w:val="22"/>
        </w:rPr>
        <w:t xml:space="preserve"> </w:t>
      </w:r>
      <w:r w:rsidR="00396598">
        <w:rPr>
          <w:bCs/>
          <w:sz w:val="22"/>
          <w:szCs w:val="22"/>
        </w:rPr>
        <w:t>started</w:t>
      </w:r>
      <w:r w:rsidR="00392848">
        <w:rPr>
          <w:bCs/>
          <w:sz w:val="22"/>
          <w:szCs w:val="22"/>
        </w:rPr>
        <w:t xml:space="preserve"> work on identifying abatement in agriculture</w:t>
      </w:r>
      <w:r w:rsidR="009657DA">
        <w:rPr>
          <w:bCs/>
          <w:sz w:val="22"/>
          <w:szCs w:val="22"/>
        </w:rPr>
        <w:t xml:space="preserve"> as</w:t>
      </w:r>
      <w:r w:rsidRPr="009657DA">
        <w:rPr>
          <w:bCs/>
          <w:sz w:val="22"/>
          <w:szCs w:val="22"/>
        </w:rPr>
        <w:t xml:space="preserve"> part of a </w:t>
      </w:r>
      <w:r w:rsidR="009657DA">
        <w:rPr>
          <w:bCs/>
          <w:sz w:val="22"/>
          <w:szCs w:val="22"/>
        </w:rPr>
        <w:t xml:space="preserve">wider </w:t>
      </w:r>
      <w:r w:rsidRPr="009657DA">
        <w:rPr>
          <w:bCs/>
          <w:sz w:val="22"/>
          <w:szCs w:val="22"/>
        </w:rPr>
        <w:t>project to deliver sustainable growth in agriculture in response to the Gov</w:t>
      </w:r>
      <w:r w:rsidR="009657DA">
        <w:rPr>
          <w:bCs/>
          <w:sz w:val="22"/>
          <w:szCs w:val="22"/>
        </w:rPr>
        <w:t>ernment’s Clean Growth Strategy</w:t>
      </w:r>
      <w:r w:rsidR="00CE64C8">
        <w:rPr>
          <w:bCs/>
          <w:sz w:val="22"/>
          <w:szCs w:val="22"/>
        </w:rPr>
        <w:t>.</w:t>
      </w:r>
      <w:r w:rsidR="00270489">
        <w:rPr>
          <w:bCs/>
          <w:sz w:val="22"/>
          <w:szCs w:val="22"/>
        </w:rPr>
        <w:t xml:space="preserve"> </w:t>
      </w:r>
      <w:r w:rsidR="00CE64C8">
        <w:rPr>
          <w:bCs/>
          <w:sz w:val="22"/>
          <w:szCs w:val="22"/>
        </w:rPr>
        <w:t xml:space="preserve">This aims to focus on </w:t>
      </w:r>
      <w:r w:rsidR="0097154E">
        <w:rPr>
          <w:bCs/>
          <w:sz w:val="22"/>
          <w:szCs w:val="22"/>
        </w:rPr>
        <w:t xml:space="preserve">sustainable intensification of agriculture </w:t>
      </w:r>
      <w:r w:rsidR="00396598">
        <w:rPr>
          <w:bCs/>
          <w:sz w:val="22"/>
          <w:szCs w:val="22"/>
        </w:rPr>
        <w:t>to</w:t>
      </w:r>
      <w:r w:rsidR="0097154E">
        <w:rPr>
          <w:bCs/>
          <w:sz w:val="22"/>
          <w:szCs w:val="22"/>
        </w:rPr>
        <w:t xml:space="preserve"> </w:t>
      </w:r>
      <w:r w:rsidR="00E43913">
        <w:rPr>
          <w:bCs/>
          <w:sz w:val="22"/>
          <w:szCs w:val="22"/>
        </w:rPr>
        <w:t>improve</w:t>
      </w:r>
      <w:r w:rsidR="0097154E" w:rsidRPr="0097154E">
        <w:rPr>
          <w:bCs/>
          <w:sz w:val="22"/>
          <w:szCs w:val="22"/>
        </w:rPr>
        <w:t xml:space="preserve"> farm product</w:t>
      </w:r>
      <w:r w:rsidR="00707378">
        <w:rPr>
          <w:bCs/>
          <w:sz w:val="22"/>
          <w:szCs w:val="22"/>
        </w:rPr>
        <w:t>ivity and competitiveness while</w:t>
      </w:r>
      <w:r w:rsidR="0097154E" w:rsidRPr="0097154E">
        <w:rPr>
          <w:bCs/>
          <w:sz w:val="22"/>
          <w:szCs w:val="22"/>
        </w:rPr>
        <w:t xml:space="preserve"> also protecting and enhancing the environment, rural lives and natural capital, including reducing GHG emissions</w:t>
      </w:r>
      <w:r w:rsidR="00396598">
        <w:rPr>
          <w:bCs/>
          <w:sz w:val="22"/>
          <w:szCs w:val="22"/>
        </w:rPr>
        <w:t>.</w:t>
      </w:r>
    </w:p>
    <w:p w14:paraId="60991B38" w14:textId="08AA76D8" w:rsidR="00392848" w:rsidRPr="009657DA" w:rsidRDefault="00707378" w:rsidP="00E13CF2">
      <w:pPr>
        <w:spacing w:after="120" w:line="276" w:lineRule="auto"/>
        <w:rPr>
          <w:bCs/>
          <w:sz w:val="22"/>
          <w:szCs w:val="22"/>
        </w:rPr>
      </w:pPr>
      <w:r>
        <w:rPr>
          <w:bCs/>
          <w:sz w:val="22"/>
          <w:szCs w:val="22"/>
        </w:rPr>
        <w:t xml:space="preserve">Defra has contracted with SRUC, SAC Ltd. and NIAB </w:t>
      </w:r>
      <w:r w:rsidR="002C592E" w:rsidRPr="009657DA">
        <w:rPr>
          <w:bCs/>
          <w:sz w:val="22"/>
          <w:szCs w:val="22"/>
        </w:rPr>
        <w:t xml:space="preserve">to identify </w:t>
      </w:r>
      <w:r w:rsidR="003C5FE2" w:rsidRPr="009657DA">
        <w:rPr>
          <w:bCs/>
          <w:sz w:val="22"/>
          <w:szCs w:val="22"/>
        </w:rPr>
        <w:t>potential mitigation measures suitable for English agriculture (in the context of the wider UK)</w:t>
      </w:r>
      <w:r w:rsidR="009657DA">
        <w:rPr>
          <w:bCs/>
          <w:sz w:val="22"/>
          <w:szCs w:val="22"/>
        </w:rPr>
        <w:t>:</w:t>
      </w:r>
      <w:r w:rsidR="003C5FE2" w:rsidRPr="009657DA">
        <w:rPr>
          <w:bCs/>
          <w:sz w:val="22"/>
          <w:szCs w:val="22"/>
        </w:rPr>
        <w:t xml:space="preserve"> </w:t>
      </w:r>
    </w:p>
    <w:p w14:paraId="5833474C" w14:textId="6AC1AD78" w:rsidR="002D2926" w:rsidRPr="00BD3EFB" w:rsidRDefault="00880A05" w:rsidP="00BD3EFB">
      <w:pPr>
        <w:pStyle w:val="BodyText"/>
        <w:numPr>
          <w:ilvl w:val="0"/>
          <w:numId w:val="24"/>
        </w:numPr>
        <w:spacing w:line="276" w:lineRule="auto"/>
        <w:ind w:left="851" w:hanging="426"/>
        <w:rPr>
          <w:bCs/>
          <w:sz w:val="22"/>
          <w:szCs w:val="22"/>
        </w:rPr>
      </w:pPr>
      <w:r w:rsidRPr="00BD3EFB">
        <w:rPr>
          <w:bCs/>
          <w:sz w:val="22"/>
          <w:szCs w:val="22"/>
        </w:rPr>
        <w:t xml:space="preserve">Consideration </w:t>
      </w:r>
      <w:r w:rsidR="002C592E" w:rsidRPr="00BD3EFB">
        <w:rPr>
          <w:bCs/>
          <w:sz w:val="22"/>
          <w:szCs w:val="22"/>
        </w:rPr>
        <w:t>is being given</w:t>
      </w:r>
      <w:r w:rsidRPr="00BD3EFB">
        <w:rPr>
          <w:bCs/>
          <w:sz w:val="22"/>
          <w:szCs w:val="22"/>
        </w:rPr>
        <w:t xml:space="preserve"> to </w:t>
      </w:r>
      <w:r w:rsidR="00911B1F" w:rsidRPr="00BD3EFB">
        <w:rPr>
          <w:bCs/>
          <w:sz w:val="22"/>
          <w:szCs w:val="22"/>
        </w:rPr>
        <w:t xml:space="preserve">a </w:t>
      </w:r>
      <w:r w:rsidRPr="00BD3EFB">
        <w:rPr>
          <w:bCs/>
          <w:sz w:val="22"/>
          <w:szCs w:val="22"/>
        </w:rPr>
        <w:t xml:space="preserve">mix of more ‘unusual’ methods and to </w:t>
      </w:r>
      <w:r w:rsidR="00396598" w:rsidRPr="00BD3EFB">
        <w:rPr>
          <w:bCs/>
          <w:sz w:val="22"/>
          <w:szCs w:val="22"/>
        </w:rPr>
        <w:t>assess</w:t>
      </w:r>
      <w:r w:rsidRPr="00BD3EFB">
        <w:rPr>
          <w:bCs/>
          <w:sz w:val="22"/>
          <w:szCs w:val="22"/>
        </w:rPr>
        <w:t xml:space="preserve"> potential novel/innovative methods which may have been previously overlooked</w:t>
      </w:r>
      <w:r w:rsidR="00270489">
        <w:rPr>
          <w:bCs/>
          <w:sz w:val="22"/>
          <w:szCs w:val="22"/>
        </w:rPr>
        <w:t xml:space="preserve"> (see Section 5)</w:t>
      </w:r>
      <w:r w:rsidRPr="00BD3EFB">
        <w:rPr>
          <w:bCs/>
          <w:sz w:val="22"/>
          <w:szCs w:val="22"/>
        </w:rPr>
        <w:t>.</w:t>
      </w:r>
    </w:p>
    <w:p w14:paraId="47F6040E" w14:textId="256786B4" w:rsidR="009657DA" w:rsidRPr="00BD3EFB" w:rsidRDefault="009657DA" w:rsidP="00BD3EFB">
      <w:pPr>
        <w:pStyle w:val="BodyText"/>
        <w:numPr>
          <w:ilvl w:val="0"/>
          <w:numId w:val="24"/>
        </w:numPr>
        <w:spacing w:line="276" w:lineRule="auto"/>
        <w:ind w:left="851" w:hanging="426"/>
        <w:rPr>
          <w:bCs/>
          <w:sz w:val="22"/>
          <w:szCs w:val="22"/>
        </w:rPr>
      </w:pPr>
      <w:r w:rsidRPr="00BD3EFB">
        <w:rPr>
          <w:bCs/>
          <w:sz w:val="22"/>
          <w:szCs w:val="22"/>
        </w:rPr>
        <w:lastRenderedPageBreak/>
        <w:t>A</w:t>
      </w:r>
      <w:r w:rsidR="00183EA2" w:rsidRPr="00BD3EFB">
        <w:rPr>
          <w:bCs/>
          <w:sz w:val="22"/>
          <w:szCs w:val="22"/>
        </w:rPr>
        <w:t xml:space="preserve"> short-list of measures will be </w:t>
      </w:r>
      <w:r w:rsidRPr="00BD3EFB">
        <w:rPr>
          <w:bCs/>
          <w:sz w:val="22"/>
          <w:szCs w:val="22"/>
        </w:rPr>
        <w:t xml:space="preserve">produced </w:t>
      </w:r>
      <w:r w:rsidR="00D26D3A" w:rsidRPr="00BD3EFB">
        <w:rPr>
          <w:bCs/>
          <w:sz w:val="22"/>
          <w:szCs w:val="22"/>
        </w:rPr>
        <w:t>which</w:t>
      </w:r>
      <w:r w:rsidRPr="00BD3EFB">
        <w:rPr>
          <w:bCs/>
          <w:sz w:val="22"/>
          <w:szCs w:val="22"/>
        </w:rPr>
        <w:t xml:space="preserve"> will be </w:t>
      </w:r>
      <w:r w:rsidR="00183EA2" w:rsidRPr="00BD3EFB">
        <w:rPr>
          <w:bCs/>
          <w:sz w:val="22"/>
          <w:szCs w:val="22"/>
        </w:rPr>
        <w:t>assessed for their economic a</w:t>
      </w:r>
      <w:r w:rsidR="00E13CF2" w:rsidRPr="00BD3EFB">
        <w:rPr>
          <w:bCs/>
          <w:sz w:val="22"/>
          <w:szCs w:val="22"/>
        </w:rPr>
        <w:t>nd environmental costs/benefits.</w:t>
      </w:r>
      <w:r w:rsidR="00707378" w:rsidRPr="00707378">
        <w:t xml:space="preserve"> </w:t>
      </w:r>
    </w:p>
    <w:p w14:paraId="0142F096" w14:textId="609CDF2E" w:rsidR="00AB6A60" w:rsidRPr="00707378" w:rsidRDefault="004F0723" w:rsidP="009657DA">
      <w:pPr>
        <w:pStyle w:val="BodyText"/>
        <w:numPr>
          <w:ilvl w:val="0"/>
          <w:numId w:val="24"/>
        </w:numPr>
        <w:spacing w:line="276" w:lineRule="auto"/>
        <w:ind w:left="851" w:hanging="426"/>
        <w:rPr>
          <w:bCs/>
          <w:sz w:val="22"/>
          <w:szCs w:val="22"/>
        </w:rPr>
      </w:pPr>
      <w:r w:rsidRPr="00BD3EFB">
        <w:rPr>
          <w:bCs/>
          <w:sz w:val="22"/>
          <w:szCs w:val="22"/>
        </w:rPr>
        <w:t xml:space="preserve">Work </w:t>
      </w:r>
      <w:r w:rsidR="00911B1F" w:rsidRPr="00BD3EFB">
        <w:rPr>
          <w:bCs/>
          <w:sz w:val="22"/>
          <w:szCs w:val="22"/>
        </w:rPr>
        <w:t xml:space="preserve">on developing the new MACCs will be completed </w:t>
      </w:r>
      <w:r w:rsidR="002D2926" w:rsidRPr="00BD3EFB">
        <w:rPr>
          <w:bCs/>
          <w:sz w:val="22"/>
          <w:szCs w:val="22"/>
        </w:rPr>
        <w:t xml:space="preserve">by the </w:t>
      </w:r>
      <w:r w:rsidR="00911B1F" w:rsidRPr="00BD3EFB">
        <w:rPr>
          <w:bCs/>
          <w:sz w:val="22"/>
          <w:szCs w:val="22"/>
        </w:rPr>
        <w:t xml:space="preserve">end </w:t>
      </w:r>
      <w:r w:rsidR="002D2926" w:rsidRPr="00BD3EFB">
        <w:rPr>
          <w:bCs/>
          <w:sz w:val="22"/>
          <w:szCs w:val="22"/>
        </w:rPr>
        <w:t xml:space="preserve">of </w:t>
      </w:r>
      <w:r w:rsidR="00911B1F" w:rsidRPr="00BD3EFB">
        <w:rPr>
          <w:bCs/>
          <w:sz w:val="22"/>
          <w:szCs w:val="22"/>
        </w:rPr>
        <w:t>March 2019</w:t>
      </w:r>
      <w:r w:rsidR="009657DA" w:rsidRPr="00BD3EFB">
        <w:rPr>
          <w:bCs/>
          <w:sz w:val="22"/>
          <w:szCs w:val="22"/>
        </w:rPr>
        <w:t>.</w:t>
      </w:r>
    </w:p>
    <w:p w14:paraId="295D58B3" w14:textId="5B9DAD80" w:rsidR="00B17B2E" w:rsidRPr="00CE64C8" w:rsidRDefault="00396598" w:rsidP="00CE64C8">
      <w:pPr>
        <w:spacing w:after="120" w:line="276" w:lineRule="auto"/>
        <w:rPr>
          <w:bCs/>
          <w:sz w:val="22"/>
          <w:szCs w:val="22"/>
        </w:rPr>
      </w:pPr>
      <w:r>
        <w:rPr>
          <w:bCs/>
          <w:sz w:val="22"/>
          <w:szCs w:val="22"/>
        </w:rPr>
        <w:t>Whil</w:t>
      </w:r>
      <w:r w:rsidR="00707378">
        <w:rPr>
          <w:bCs/>
          <w:sz w:val="22"/>
          <w:szCs w:val="22"/>
        </w:rPr>
        <w:t>e</w:t>
      </w:r>
      <w:r w:rsidR="009657DA" w:rsidRPr="009657DA">
        <w:rPr>
          <w:bCs/>
          <w:sz w:val="22"/>
          <w:szCs w:val="22"/>
        </w:rPr>
        <w:t xml:space="preserve"> </w:t>
      </w:r>
      <w:r w:rsidR="00AB6A60">
        <w:rPr>
          <w:bCs/>
          <w:sz w:val="22"/>
          <w:szCs w:val="22"/>
        </w:rPr>
        <w:t>this work will</w:t>
      </w:r>
      <w:r w:rsidR="009657DA" w:rsidRPr="009657DA">
        <w:rPr>
          <w:bCs/>
          <w:sz w:val="22"/>
          <w:szCs w:val="22"/>
        </w:rPr>
        <w:t xml:space="preserve"> not complete in time for our advice on the long-term targets</w:t>
      </w:r>
      <w:r w:rsidR="00AB6A60">
        <w:rPr>
          <w:bCs/>
          <w:sz w:val="22"/>
          <w:szCs w:val="22"/>
        </w:rPr>
        <w:t xml:space="preserve">, it would be </w:t>
      </w:r>
      <w:r>
        <w:rPr>
          <w:bCs/>
          <w:sz w:val="22"/>
          <w:szCs w:val="22"/>
        </w:rPr>
        <w:t xml:space="preserve">helpful for the contractors </w:t>
      </w:r>
      <w:r w:rsidR="00AB6A60">
        <w:rPr>
          <w:bCs/>
          <w:sz w:val="22"/>
          <w:szCs w:val="22"/>
        </w:rPr>
        <w:t xml:space="preserve">to liaise with </w:t>
      </w:r>
      <w:r w:rsidR="0005770A">
        <w:rPr>
          <w:bCs/>
          <w:sz w:val="22"/>
          <w:szCs w:val="22"/>
        </w:rPr>
        <w:t>SRUC</w:t>
      </w:r>
      <w:r w:rsidR="00AB6A60">
        <w:rPr>
          <w:bCs/>
          <w:sz w:val="22"/>
          <w:szCs w:val="22"/>
        </w:rPr>
        <w:t xml:space="preserve"> to </w:t>
      </w:r>
      <w:r w:rsidR="00E43913">
        <w:rPr>
          <w:bCs/>
          <w:sz w:val="22"/>
          <w:szCs w:val="22"/>
        </w:rPr>
        <w:t xml:space="preserve">ensure promising </w:t>
      </w:r>
      <w:r w:rsidR="00F92B47">
        <w:rPr>
          <w:bCs/>
          <w:sz w:val="22"/>
          <w:szCs w:val="22"/>
        </w:rPr>
        <w:t xml:space="preserve">abatement measures </w:t>
      </w:r>
      <w:r w:rsidR="00E43913">
        <w:rPr>
          <w:bCs/>
          <w:sz w:val="22"/>
          <w:szCs w:val="22"/>
        </w:rPr>
        <w:t xml:space="preserve">with good potential are </w:t>
      </w:r>
      <w:r w:rsidR="00F92B47">
        <w:rPr>
          <w:bCs/>
          <w:sz w:val="22"/>
          <w:szCs w:val="22"/>
        </w:rPr>
        <w:t>not missed.</w:t>
      </w:r>
      <w:r w:rsidR="00E43913">
        <w:rPr>
          <w:bCs/>
          <w:sz w:val="22"/>
          <w:szCs w:val="22"/>
        </w:rPr>
        <w:t xml:space="preserve"> </w:t>
      </w:r>
    </w:p>
    <w:p w14:paraId="202BCCB6" w14:textId="77777777" w:rsidR="00B17B2E" w:rsidRPr="00B17B2E" w:rsidRDefault="00B17B2E" w:rsidP="009C2990">
      <w:pPr>
        <w:pStyle w:val="Norma"/>
        <w:rPr>
          <w:rFonts w:asciiTheme="minorHAnsi" w:hAnsiTheme="minorHAnsi"/>
        </w:rPr>
      </w:pPr>
    </w:p>
    <w:p w14:paraId="5EA8755A" w14:textId="77777777" w:rsidR="00FE1227" w:rsidRPr="00B17B2E" w:rsidRDefault="00016416" w:rsidP="004564F1">
      <w:pPr>
        <w:numPr>
          <w:ilvl w:val="0"/>
          <w:numId w:val="4"/>
        </w:numPr>
        <w:ind w:left="426" w:hanging="426"/>
        <w:rPr>
          <w:b/>
          <w:sz w:val="24"/>
          <w:szCs w:val="24"/>
        </w:rPr>
      </w:pPr>
      <w:bookmarkStart w:id="10" w:name="_Ref357535689"/>
      <w:bookmarkStart w:id="11" w:name="_Toc381969508"/>
      <w:bookmarkStart w:id="12" w:name="_Toc405888457"/>
      <w:r w:rsidRPr="00B17B2E">
        <w:rPr>
          <w:b/>
          <w:sz w:val="24"/>
          <w:szCs w:val="24"/>
        </w:rPr>
        <w:t>Aims and Objectives</w:t>
      </w:r>
      <w:bookmarkEnd w:id="10"/>
      <w:bookmarkEnd w:id="11"/>
      <w:bookmarkEnd w:id="12"/>
    </w:p>
    <w:p w14:paraId="19343453" w14:textId="77777777" w:rsidR="00DD521A" w:rsidRPr="00B17B2E" w:rsidRDefault="00DD521A" w:rsidP="00DD521A">
      <w:pPr>
        <w:pStyle w:val="Norma"/>
        <w:rPr>
          <w:rFonts w:asciiTheme="minorHAnsi" w:hAnsiTheme="minorHAnsi"/>
        </w:rPr>
      </w:pPr>
    </w:p>
    <w:p w14:paraId="6E31EB27" w14:textId="446F68EA" w:rsidR="007B6E83" w:rsidRDefault="00352025" w:rsidP="00F92B47">
      <w:pPr>
        <w:pStyle w:val="BodyText"/>
        <w:tabs>
          <w:tab w:val="num" w:pos="426"/>
        </w:tabs>
        <w:spacing w:line="276" w:lineRule="auto"/>
        <w:rPr>
          <w:bCs/>
          <w:sz w:val="22"/>
          <w:szCs w:val="22"/>
        </w:rPr>
      </w:pPr>
      <w:r w:rsidRPr="006D4AD2">
        <w:rPr>
          <w:bCs/>
          <w:sz w:val="22"/>
          <w:szCs w:val="22"/>
        </w:rPr>
        <w:t xml:space="preserve">The main </w:t>
      </w:r>
      <w:r w:rsidR="00F609CC">
        <w:rPr>
          <w:bCs/>
          <w:sz w:val="22"/>
          <w:szCs w:val="22"/>
        </w:rPr>
        <w:t>objective</w:t>
      </w:r>
      <w:r w:rsidR="00B13FE2">
        <w:rPr>
          <w:bCs/>
          <w:sz w:val="22"/>
          <w:szCs w:val="22"/>
        </w:rPr>
        <w:t>s</w:t>
      </w:r>
      <w:r w:rsidRPr="006D4AD2">
        <w:rPr>
          <w:bCs/>
          <w:sz w:val="22"/>
          <w:szCs w:val="22"/>
        </w:rPr>
        <w:t xml:space="preserve"> of this project is to review the latest evidence on </w:t>
      </w:r>
      <w:r w:rsidR="007B6E83">
        <w:rPr>
          <w:bCs/>
          <w:sz w:val="22"/>
          <w:szCs w:val="22"/>
        </w:rPr>
        <w:t xml:space="preserve">options to reduce GHG emissions in </w:t>
      </w:r>
      <w:r w:rsidRPr="006D4AD2">
        <w:rPr>
          <w:bCs/>
          <w:sz w:val="22"/>
          <w:szCs w:val="22"/>
        </w:rPr>
        <w:t xml:space="preserve">agriculture </w:t>
      </w:r>
      <w:r w:rsidR="007B6E83">
        <w:rPr>
          <w:bCs/>
          <w:sz w:val="22"/>
          <w:szCs w:val="22"/>
        </w:rPr>
        <w:t xml:space="preserve">and </w:t>
      </w:r>
      <w:r w:rsidR="00B13FE2">
        <w:rPr>
          <w:bCs/>
          <w:sz w:val="22"/>
          <w:szCs w:val="22"/>
        </w:rPr>
        <w:t xml:space="preserve">to </w:t>
      </w:r>
      <w:r w:rsidR="00F609CC">
        <w:rPr>
          <w:bCs/>
          <w:sz w:val="22"/>
          <w:szCs w:val="22"/>
        </w:rPr>
        <w:t>produce updated</w:t>
      </w:r>
      <w:r w:rsidR="007B6E83">
        <w:rPr>
          <w:bCs/>
          <w:sz w:val="22"/>
          <w:szCs w:val="22"/>
        </w:rPr>
        <w:t xml:space="preserve"> trajector</w:t>
      </w:r>
      <w:r w:rsidR="00B13FE2">
        <w:rPr>
          <w:bCs/>
          <w:sz w:val="22"/>
          <w:szCs w:val="22"/>
        </w:rPr>
        <w:t xml:space="preserve">ies </w:t>
      </w:r>
      <w:r w:rsidR="007B6E83">
        <w:rPr>
          <w:bCs/>
          <w:sz w:val="22"/>
          <w:szCs w:val="22"/>
        </w:rPr>
        <w:t>of mitigation potential and costs</w:t>
      </w:r>
      <w:r w:rsidR="00F609CC">
        <w:rPr>
          <w:bCs/>
          <w:sz w:val="22"/>
          <w:szCs w:val="22"/>
        </w:rPr>
        <w:t xml:space="preserve"> to 2050 and beyond. The aim is to identify </w:t>
      </w:r>
      <w:r w:rsidR="0005770A">
        <w:rPr>
          <w:bCs/>
          <w:sz w:val="22"/>
          <w:szCs w:val="22"/>
        </w:rPr>
        <w:t xml:space="preserve">increased </w:t>
      </w:r>
      <w:r w:rsidR="00F609CC">
        <w:rPr>
          <w:bCs/>
          <w:sz w:val="22"/>
          <w:szCs w:val="22"/>
        </w:rPr>
        <w:t xml:space="preserve">abatement potential </w:t>
      </w:r>
      <w:r w:rsidR="00FE5B93">
        <w:rPr>
          <w:bCs/>
          <w:sz w:val="22"/>
          <w:szCs w:val="22"/>
        </w:rPr>
        <w:t xml:space="preserve">with the emphasis on </w:t>
      </w:r>
      <w:r w:rsidR="00F609CC">
        <w:rPr>
          <w:bCs/>
          <w:sz w:val="22"/>
          <w:szCs w:val="22"/>
        </w:rPr>
        <w:t xml:space="preserve">the particular role innovative </w:t>
      </w:r>
      <w:r w:rsidR="00FE5B93">
        <w:rPr>
          <w:bCs/>
          <w:sz w:val="22"/>
          <w:szCs w:val="22"/>
        </w:rPr>
        <w:t xml:space="preserve">and novel </w:t>
      </w:r>
      <w:r w:rsidR="00F609CC">
        <w:rPr>
          <w:bCs/>
          <w:sz w:val="22"/>
          <w:szCs w:val="22"/>
        </w:rPr>
        <w:t xml:space="preserve">options could play in reducing agricultural GHG emissions. </w:t>
      </w:r>
      <w:r w:rsidR="007B6E83">
        <w:rPr>
          <w:bCs/>
          <w:sz w:val="22"/>
          <w:szCs w:val="22"/>
        </w:rPr>
        <w:t>Th</w:t>
      </w:r>
      <w:r w:rsidR="00F609CC">
        <w:rPr>
          <w:bCs/>
          <w:sz w:val="22"/>
          <w:szCs w:val="22"/>
        </w:rPr>
        <w:t>e project</w:t>
      </w:r>
      <w:r w:rsidR="007B6E83">
        <w:rPr>
          <w:bCs/>
          <w:sz w:val="22"/>
          <w:szCs w:val="22"/>
        </w:rPr>
        <w:t xml:space="preserve"> should focus on two key work strands:</w:t>
      </w:r>
    </w:p>
    <w:p w14:paraId="122021E7" w14:textId="2A1C337D" w:rsidR="00F92B47" w:rsidRDefault="0005770A" w:rsidP="00CE64C8">
      <w:pPr>
        <w:pStyle w:val="BodyText"/>
        <w:numPr>
          <w:ilvl w:val="0"/>
          <w:numId w:val="22"/>
        </w:numPr>
        <w:spacing w:line="276" w:lineRule="auto"/>
        <w:rPr>
          <w:bCs/>
          <w:sz w:val="22"/>
          <w:szCs w:val="22"/>
        </w:rPr>
      </w:pPr>
      <w:r>
        <w:rPr>
          <w:bCs/>
          <w:sz w:val="22"/>
          <w:szCs w:val="22"/>
        </w:rPr>
        <w:t xml:space="preserve">A review on whether the measures identified in the fifth carbon budget (Table 1) </w:t>
      </w:r>
      <w:r w:rsidR="00ED56C6">
        <w:rPr>
          <w:bCs/>
          <w:sz w:val="22"/>
          <w:szCs w:val="22"/>
        </w:rPr>
        <w:t xml:space="preserve">need to be updated, particularly in light </w:t>
      </w:r>
      <w:r w:rsidR="00ED56C6">
        <w:rPr>
          <w:bCs/>
          <w:sz w:val="22"/>
          <w:szCs w:val="22"/>
        </w:rPr>
        <w:lastRenderedPageBreak/>
        <w:t xml:space="preserve">of the ‘Smart’ </w:t>
      </w:r>
      <w:r>
        <w:rPr>
          <w:bCs/>
          <w:sz w:val="22"/>
          <w:szCs w:val="22"/>
        </w:rPr>
        <w:t>I</w:t>
      </w:r>
      <w:r w:rsidR="00ED56C6">
        <w:rPr>
          <w:bCs/>
          <w:sz w:val="22"/>
          <w:szCs w:val="22"/>
        </w:rPr>
        <w:t xml:space="preserve">nventory which was </w:t>
      </w:r>
      <w:r w:rsidR="00B13FE2">
        <w:rPr>
          <w:bCs/>
          <w:sz w:val="22"/>
          <w:szCs w:val="22"/>
        </w:rPr>
        <w:t>implemented</w:t>
      </w:r>
      <w:r>
        <w:rPr>
          <w:bCs/>
          <w:sz w:val="22"/>
          <w:szCs w:val="22"/>
        </w:rPr>
        <w:t xml:space="preserve"> this year. The Smart I</w:t>
      </w:r>
      <w:r w:rsidR="00ED56C6">
        <w:rPr>
          <w:bCs/>
          <w:sz w:val="22"/>
          <w:szCs w:val="22"/>
        </w:rPr>
        <w:t xml:space="preserve">nventory </w:t>
      </w:r>
      <w:r>
        <w:rPr>
          <w:bCs/>
          <w:sz w:val="22"/>
          <w:szCs w:val="22"/>
        </w:rPr>
        <w:t>is now based on updated</w:t>
      </w:r>
      <w:r w:rsidR="00ED56C6">
        <w:rPr>
          <w:bCs/>
          <w:sz w:val="22"/>
          <w:szCs w:val="22"/>
        </w:rPr>
        <w:t xml:space="preserve"> emissions factors </w:t>
      </w:r>
      <w:r w:rsidR="002E43C5">
        <w:rPr>
          <w:bCs/>
          <w:sz w:val="22"/>
          <w:szCs w:val="22"/>
        </w:rPr>
        <w:t xml:space="preserve">for </w:t>
      </w:r>
      <w:r w:rsidR="00ED56C6">
        <w:rPr>
          <w:bCs/>
          <w:sz w:val="22"/>
          <w:szCs w:val="22"/>
        </w:rPr>
        <w:t xml:space="preserve">livestock and soils. The CCC published a technical annex </w:t>
      </w:r>
      <w:r w:rsidR="002E43C5">
        <w:rPr>
          <w:bCs/>
          <w:sz w:val="22"/>
          <w:szCs w:val="22"/>
        </w:rPr>
        <w:t xml:space="preserve">setting out </w:t>
      </w:r>
      <w:r w:rsidR="00ED56C6">
        <w:rPr>
          <w:bCs/>
          <w:sz w:val="22"/>
          <w:szCs w:val="22"/>
        </w:rPr>
        <w:t>the key changes in the Smart inventory</w:t>
      </w:r>
      <w:r w:rsidR="00B13FE2">
        <w:rPr>
          <w:bCs/>
          <w:sz w:val="22"/>
          <w:szCs w:val="22"/>
        </w:rPr>
        <w:t>.</w:t>
      </w:r>
      <w:r w:rsidR="00B13FE2">
        <w:rPr>
          <w:rStyle w:val="FootnoteReference"/>
          <w:bCs/>
          <w:sz w:val="22"/>
          <w:szCs w:val="22"/>
        </w:rPr>
        <w:footnoteReference w:id="6"/>
      </w:r>
      <w:r w:rsidR="00ED56C6">
        <w:rPr>
          <w:bCs/>
          <w:sz w:val="22"/>
          <w:szCs w:val="22"/>
        </w:rPr>
        <w:t xml:space="preserve"> </w:t>
      </w:r>
    </w:p>
    <w:p w14:paraId="7D4C8C92" w14:textId="115830D3" w:rsidR="00ED56C6" w:rsidRDefault="00ED56C6" w:rsidP="00CE64C8">
      <w:pPr>
        <w:pStyle w:val="BodyText"/>
        <w:numPr>
          <w:ilvl w:val="0"/>
          <w:numId w:val="22"/>
        </w:numPr>
        <w:spacing w:line="276" w:lineRule="auto"/>
        <w:rPr>
          <w:bCs/>
          <w:sz w:val="22"/>
          <w:szCs w:val="22"/>
        </w:rPr>
      </w:pPr>
      <w:r>
        <w:rPr>
          <w:bCs/>
          <w:sz w:val="22"/>
          <w:szCs w:val="22"/>
        </w:rPr>
        <w:t xml:space="preserve">Innovative and novel farming options </w:t>
      </w:r>
      <w:r w:rsidRPr="00C6170E">
        <w:rPr>
          <w:bCs/>
          <w:sz w:val="22"/>
          <w:szCs w:val="22"/>
        </w:rPr>
        <w:t>technically feasible now, and/or with time and investment could become technically feasible by 2050</w:t>
      </w:r>
      <w:r w:rsidR="002E43C5" w:rsidRPr="00C6170E">
        <w:rPr>
          <w:bCs/>
          <w:sz w:val="22"/>
          <w:szCs w:val="22"/>
        </w:rPr>
        <w:t xml:space="preserve"> and beyond</w:t>
      </w:r>
      <w:r w:rsidRPr="00C6170E">
        <w:rPr>
          <w:bCs/>
          <w:sz w:val="22"/>
          <w:szCs w:val="22"/>
        </w:rPr>
        <w:t xml:space="preserve">. </w:t>
      </w:r>
      <w:r w:rsidR="00C6170E" w:rsidRPr="00C6170E">
        <w:rPr>
          <w:bCs/>
          <w:sz w:val="22"/>
          <w:szCs w:val="22"/>
        </w:rPr>
        <w:t xml:space="preserve">For </w:t>
      </w:r>
      <w:r w:rsidR="00C6170E">
        <w:rPr>
          <w:bCs/>
          <w:sz w:val="22"/>
          <w:szCs w:val="22"/>
        </w:rPr>
        <w:t xml:space="preserve">feasible </w:t>
      </w:r>
      <w:r w:rsidR="00C6170E" w:rsidRPr="00C6170E">
        <w:rPr>
          <w:bCs/>
          <w:sz w:val="22"/>
          <w:szCs w:val="22"/>
        </w:rPr>
        <w:t xml:space="preserve">measures that haven’t reached full deployment by 2050, extend the abatement timeline beyond that date. </w:t>
      </w:r>
      <w:r w:rsidRPr="00C6170E">
        <w:rPr>
          <w:bCs/>
          <w:sz w:val="22"/>
          <w:szCs w:val="22"/>
        </w:rPr>
        <w:t xml:space="preserve">A list of potential options is given </w:t>
      </w:r>
      <w:r w:rsidR="002E43C5" w:rsidRPr="00C6170E">
        <w:rPr>
          <w:bCs/>
          <w:sz w:val="22"/>
          <w:szCs w:val="22"/>
        </w:rPr>
        <w:t>in section 5</w:t>
      </w:r>
      <w:r w:rsidR="003A516E">
        <w:rPr>
          <w:bCs/>
          <w:sz w:val="22"/>
          <w:szCs w:val="22"/>
        </w:rPr>
        <w:t xml:space="preserve"> and Table 2</w:t>
      </w:r>
      <w:r w:rsidR="002E43C5" w:rsidRPr="00C6170E">
        <w:rPr>
          <w:bCs/>
          <w:sz w:val="22"/>
          <w:szCs w:val="22"/>
        </w:rPr>
        <w:t>.</w:t>
      </w:r>
    </w:p>
    <w:p w14:paraId="4B9CE528" w14:textId="7F55B756" w:rsidR="00ED56C6" w:rsidRDefault="00ED56C6" w:rsidP="00F92B47">
      <w:pPr>
        <w:pStyle w:val="BodyText"/>
        <w:tabs>
          <w:tab w:val="num" w:pos="426"/>
        </w:tabs>
        <w:spacing w:line="276" w:lineRule="auto"/>
        <w:rPr>
          <w:rFonts w:asciiTheme="minorHAnsi" w:hAnsiTheme="minorHAnsi"/>
          <w:sz w:val="22"/>
          <w:szCs w:val="22"/>
        </w:rPr>
      </w:pPr>
      <w:r>
        <w:rPr>
          <w:rFonts w:asciiTheme="minorHAnsi" w:hAnsiTheme="minorHAnsi"/>
          <w:sz w:val="22"/>
          <w:szCs w:val="22"/>
        </w:rPr>
        <w:t xml:space="preserve">The </w:t>
      </w:r>
      <w:r w:rsidR="000D5639">
        <w:rPr>
          <w:rFonts w:asciiTheme="minorHAnsi" w:hAnsiTheme="minorHAnsi"/>
          <w:sz w:val="22"/>
          <w:szCs w:val="22"/>
        </w:rPr>
        <w:t xml:space="preserve">project should identify when these options could be technically feasible, </w:t>
      </w:r>
      <w:r w:rsidR="002D3290">
        <w:rPr>
          <w:rFonts w:asciiTheme="minorHAnsi" w:hAnsiTheme="minorHAnsi"/>
          <w:sz w:val="22"/>
          <w:szCs w:val="22"/>
        </w:rPr>
        <w:t xml:space="preserve">what barriers and uncertainties impact deployment, </w:t>
      </w:r>
      <w:r w:rsidR="000D5639">
        <w:rPr>
          <w:rFonts w:asciiTheme="minorHAnsi" w:hAnsiTheme="minorHAnsi"/>
          <w:sz w:val="22"/>
          <w:szCs w:val="22"/>
        </w:rPr>
        <w:t xml:space="preserve">and assess abatement potential and </w:t>
      </w:r>
      <w:r>
        <w:rPr>
          <w:rFonts w:asciiTheme="minorHAnsi" w:hAnsiTheme="minorHAnsi"/>
          <w:sz w:val="22"/>
          <w:szCs w:val="22"/>
        </w:rPr>
        <w:t>costs</w:t>
      </w:r>
      <w:r w:rsidR="0006116E">
        <w:rPr>
          <w:rFonts w:asciiTheme="minorHAnsi" w:hAnsiTheme="minorHAnsi"/>
          <w:sz w:val="22"/>
          <w:szCs w:val="22"/>
        </w:rPr>
        <w:t xml:space="preserve"> (including £/tCO</w:t>
      </w:r>
      <w:r w:rsidR="0006116E" w:rsidRPr="00B13FE2">
        <w:rPr>
          <w:rFonts w:asciiTheme="minorHAnsi" w:hAnsiTheme="minorHAnsi"/>
          <w:sz w:val="22"/>
          <w:szCs w:val="22"/>
          <w:vertAlign w:val="subscript"/>
        </w:rPr>
        <w:t>2</w:t>
      </w:r>
      <w:r w:rsidR="0006116E">
        <w:rPr>
          <w:rFonts w:asciiTheme="minorHAnsi" w:hAnsiTheme="minorHAnsi"/>
          <w:sz w:val="22"/>
          <w:szCs w:val="22"/>
        </w:rPr>
        <w:t>e)</w:t>
      </w:r>
      <w:r>
        <w:rPr>
          <w:rFonts w:asciiTheme="minorHAnsi" w:hAnsiTheme="minorHAnsi"/>
          <w:sz w:val="22"/>
          <w:szCs w:val="22"/>
        </w:rPr>
        <w:t xml:space="preserve"> </w:t>
      </w:r>
      <w:r w:rsidR="000D5639">
        <w:rPr>
          <w:rFonts w:asciiTheme="minorHAnsi" w:hAnsiTheme="minorHAnsi"/>
          <w:sz w:val="22"/>
          <w:szCs w:val="22"/>
        </w:rPr>
        <w:t>to 2050</w:t>
      </w:r>
      <w:r w:rsidR="003A516E">
        <w:rPr>
          <w:rFonts w:asciiTheme="minorHAnsi" w:hAnsiTheme="minorHAnsi"/>
          <w:sz w:val="22"/>
          <w:szCs w:val="22"/>
        </w:rPr>
        <w:t xml:space="preserve"> and beyond</w:t>
      </w:r>
      <w:r w:rsidR="002E43C5">
        <w:rPr>
          <w:rFonts w:asciiTheme="minorHAnsi" w:hAnsiTheme="minorHAnsi"/>
          <w:sz w:val="22"/>
          <w:szCs w:val="22"/>
        </w:rPr>
        <w:t xml:space="preserve">. </w:t>
      </w:r>
    </w:p>
    <w:p w14:paraId="43CCC8E5" w14:textId="77777777" w:rsidR="001B58FA" w:rsidRDefault="001B58FA" w:rsidP="00F92B47">
      <w:pPr>
        <w:pStyle w:val="BodyText"/>
        <w:tabs>
          <w:tab w:val="num" w:pos="426"/>
        </w:tabs>
        <w:spacing w:line="276" w:lineRule="auto"/>
        <w:rPr>
          <w:rFonts w:asciiTheme="minorHAnsi" w:hAnsiTheme="minorHAnsi"/>
          <w:sz w:val="22"/>
          <w:szCs w:val="22"/>
        </w:rPr>
      </w:pPr>
    </w:p>
    <w:p w14:paraId="75C13FE9" w14:textId="049F7351" w:rsidR="00CE7EED" w:rsidRPr="00CE7EED" w:rsidRDefault="00C61721" w:rsidP="004564F1">
      <w:pPr>
        <w:numPr>
          <w:ilvl w:val="0"/>
          <w:numId w:val="4"/>
        </w:numPr>
        <w:ind w:left="284" w:hanging="426"/>
        <w:rPr>
          <w:b/>
          <w:sz w:val="24"/>
          <w:szCs w:val="24"/>
        </w:rPr>
      </w:pPr>
      <w:r>
        <w:rPr>
          <w:b/>
          <w:sz w:val="24"/>
          <w:szCs w:val="24"/>
        </w:rPr>
        <w:t>Methodology and tasks</w:t>
      </w:r>
    </w:p>
    <w:p w14:paraId="7BB7DF2A" w14:textId="77777777" w:rsidR="00CE7EED" w:rsidRPr="00B17B2E" w:rsidRDefault="00CE7EED" w:rsidP="00CE7EED">
      <w:pPr>
        <w:ind w:left="928"/>
        <w:rPr>
          <w:b/>
          <w:sz w:val="24"/>
          <w:szCs w:val="24"/>
        </w:rPr>
      </w:pPr>
    </w:p>
    <w:p w14:paraId="4ED5552D" w14:textId="4D7A3861" w:rsidR="00704671" w:rsidRDefault="00704671" w:rsidP="00704671">
      <w:pPr>
        <w:spacing w:after="200" w:line="276" w:lineRule="auto"/>
        <w:rPr>
          <w:rFonts w:asciiTheme="minorHAnsi" w:hAnsiTheme="minorHAnsi"/>
          <w:sz w:val="22"/>
          <w:szCs w:val="22"/>
        </w:rPr>
      </w:pPr>
      <w:r w:rsidRPr="00A56B4A">
        <w:rPr>
          <w:rFonts w:asciiTheme="minorHAnsi" w:hAnsiTheme="minorHAnsi"/>
          <w:sz w:val="22"/>
          <w:szCs w:val="22"/>
        </w:rPr>
        <w:lastRenderedPageBreak/>
        <w:t>We expect this work will involve drawing together a wide range of</w:t>
      </w:r>
      <w:r>
        <w:rPr>
          <w:rFonts w:asciiTheme="minorHAnsi" w:hAnsiTheme="minorHAnsi"/>
          <w:sz w:val="22"/>
          <w:szCs w:val="22"/>
        </w:rPr>
        <w:t xml:space="preserve"> the latest</w:t>
      </w:r>
      <w:r w:rsidRPr="00A56B4A">
        <w:rPr>
          <w:rFonts w:asciiTheme="minorHAnsi" w:hAnsiTheme="minorHAnsi"/>
          <w:sz w:val="22"/>
          <w:szCs w:val="22"/>
        </w:rPr>
        <w:t xml:space="preserve"> evidence in order to </w:t>
      </w:r>
      <w:r>
        <w:rPr>
          <w:rFonts w:asciiTheme="minorHAnsi" w:hAnsiTheme="minorHAnsi"/>
          <w:sz w:val="22"/>
          <w:szCs w:val="22"/>
        </w:rPr>
        <w:t>identify increased non-CO</w:t>
      </w:r>
      <w:r w:rsidRPr="004F2E01">
        <w:rPr>
          <w:rFonts w:asciiTheme="minorHAnsi" w:hAnsiTheme="minorHAnsi"/>
          <w:sz w:val="22"/>
          <w:szCs w:val="22"/>
          <w:vertAlign w:val="subscript"/>
        </w:rPr>
        <w:t>2</w:t>
      </w:r>
      <w:r>
        <w:rPr>
          <w:rFonts w:asciiTheme="minorHAnsi" w:hAnsiTheme="minorHAnsi"/>
          <w:sz w:val="22"/>
          <w:szCs w:val="22"/>
        </w:rPr>
        <w:t xml:space="preserve"> abatement in the agriculture sector by 2050</w:t>
      </w:r>
      <w:r w:rsidR="00B24553">
        <w:rPr>
          <w:rFonts w:asciiTheme="minorHAnsi" w:hAnsiTheme="minorHAnsi"/>
          <w:sz w:val="22"/>
          <w:szCs w:val="22"/>
        </w:rPr>
        <w:t xml:space="preserve">, and interrogation of the </w:t>
      </w:r>
      <w:r w:rsidR="00E43913">
        <w:rPr>
          <w:rFonts w:asciiTheme="minorHAnsi" w:hAnsiTheme="minorHAnsi"/>
          <w:sz w:val="22"/>
          <w:szCs w:val="22"/>
        </w:rPr>
        <w:t xml:space="preserve">methodology underpinning the </w:t>
      </w:r>
      <w:r w:rsidR="00B24553">
        <w:rPr>
          <w:rFonts w:asciiTheme="minorHAnsi" w:hAnsiTheme="minorHAnsi"/>
          <w:sz w:val="22"/>
          <w:szCs w:val="22"/>
        </w:rPr>
        <w:t>GHG agriculture inventory to identify additional mitigation measures</w:t>
      </w:r>
      <w:r>
        <w:rPr>
          <w:rFonts w:asciiTheme="minorHAnsi" w:hAnsiTheme="minorHAnsi"/>
          <w:sz w:val="22"/>
          <w:szCs w:val="22"/>
        </w:rPr>
        <w:t xml:space="preserve">. </w:t>
      </w:r>
    </w:p>
    <w:p w14:paraId="0016C827" w14:textId="74179954" w:rsidR="00704671" w:rsidRPr="00704671" w:rsidRDefault="00704671" w:rsidP="00704671">
      <w:pPr>
        <w:spacing w:after="200" w:line="276" w:lineRule="auto"/>
        <w:rPr>
          <w:rFonts w:asciiTheme="minorHAnsi" w:eastAsia="Times New Roman" w:hAnsiTheme="minorHAnsi"/>
          <w:sz w:val="22"/>
          <w:szCs w:val="22"/>
          <w:lang w:eastAsia="en-US"/>
        </w:rPr>
      </w:pPr>
      <w:r w:rsidRPr="00704671">
        <w:rPr>
          <w:rFonts w:asciiTheme="minorHAnsi" w:eastAsia="Times New Roman" w:hAnsiTheme="minorHAnsi"/>
          <w:sz w:val="22"/>
          <w:szCs w:val="22"/>
          <w:lang w:eastAsia="en-US"/>
        </w:rPr>
        <w:t xml:space="preserve">Due to the tight timescales involved, consultants will have to demonstrate strong expertise in this field which they can draw upon for this project. </w:t>
      </w:r>
    </w:p>
    <w:p w14:paraId="01D4A773" w14:textId="7784D6FD" w:rsidR="00704671" w:rsidRDefault="0006116E" w:rsidP="00704671">
      <w:pPr>
        <w:spacing w:after="200" w:line="276" w:lineRule="auto"/>
        <w:jc w:val="both"/>
        <w:rPr>
          <w:rFonts w:asciiTheme="minorHAnsi" w:eastAsia="Times New Roman" w:hAnsiTheme="minorHAnsi"/>
          <w:sz w:val="22"/>
          <w:szCs w:val="22"/>
          <w:u w:val="single"/>
          <w:lang w:eastAsia="en-US"/>
        </w:rPr>
      </w:pPr>
      <w:r>
        <w:rPr>
          <w:rFonts w:asciiTheme="minorHAnsi" w:eastAsia="Times New Roman" w:hAnsiTheme="minorHAnsi"/>
          <w:sz w:val="22"/>
          <w:szCs w:val="22"/>
          <w:u w:val="single"/>
          <w:lang w:eastAsia="en-US"/>
        </w:rPr>
        <w:t xml:space="preserve">Specific tasks include: </w:t>
      </w:r>
    </w:p>
    <w:p w14:paraId="108C70B2" w14:textId="298DE824" w:rsidR="00B13FE2" w:rsidRDefault="00B13FE2" w:rsidP="00B13FE2">
      <w:pPr>
        <w:pStyle w:val="Norma"/>
        <w:rPr>
          <w:rFonts w:asciiTheme="minorHAnsi" w:hAnsiTheme="minorHAnsi"/>
          <w:b/>
        </w:rPr>
      </w:pPr>
      <w:r w:rsidRPr="002E1DAE">
        <w:rPr>
          <w:rFonts w:asciiTheme="minorHAnsi" w:hAnsiTheme="minorHAnsi"/>
          <w:b/>
        </w:rPr>
        <w:t xml:space="preserve">Task </w:t>
      </w:r>
      <w:r>
        <w:rPr>
          <w:rFonts w:asciiTheme="minorHAnsi" w:hAnsiTheme="minorHAnsi"/>
          <w:b/>
        </w:rPr>
        <w:t>1</w:t>
      </w:r>
      <w:r w:rsidRPr="002E1DAE">
        <w:rPr>
          <w:rFonts w:asciiTheme="minorHAnsi" w:hAnsiTheme="minorHAnsi"/>
          <w:b/>
        </w:rPr>
        <w:t xml:space="preserve">. </w:t>
      </w:r>
      <w:r>
        <w:rPr>
          <w:rFonts w:asciiTheme="minorHAnsi" w:hAnsiTheme="minorHAnsi"/>
          <w:b/>
        </w:rPr>
        <w:t>Identify additional abatement from the improved methodology to calculate agricultural GHG emissions (‘Smart’ Inventory).</w:t>
      </w:r>
    </w:p>
    <w:p w14:paraId="76CC19E1" w14:textId="77777777" w:rsidR="00B13FE2" w:rsidRDefault="00B13FE2" w:rsidP="00B13FE2">
      <w:pPr>
        <w:pStyle w:val="Norma"/>
        <w:rPr>
          <w:rFonts w:asciiTheme="minorHAnsi" w:hAnsiTheme="minorHAnsi"/>
          <w:b/>
        </w:rPr>
      </w:pPr>
    </w:p>
    <w:p w14:paraId="0F09B5F1" w14:textId="489A9066" w:rsidR="00B13FE2" w:rsidRDefault="00B13FE2" w:rsidP="00B13FE2">
      <w:pPr>
        <w:spacing w:after="200" w:line="276" w:lineRule="auto"/>
        <w:rPr>
          <w:rFonts w:asciiTheme="minorHAnsi" w:eastAsia="Times New Roman" w:hAnsiTheme="minorHAnsi"/>
          <w:sz w:val="22"/>
          <w:szCs w:val="22"/>
          <w:lang w:eastAsia="en-US"/>
        </w:rPr>
      </w:pPr>
      <w:r>
        <w:rPr>
          <w:rFonts w:asciiTheme="minorHAnsi" w:eastAsia="Times New Roman" w:hAnsiTheme="minorHAnsi"/>
          <w:sz w:val="22"/>
          <w:szCs w:val="22"/>
          <w:lang w:eastAsia="en-US"/>
        </w:rPr>
        <w:t>The</w:t>
      </w:r>
      <w:r w:rsidRPr="001B6A26">
        <w:rPr>
          <w:rFonts w:asciiTheme="minorHAnsi" w:eastAsia="Times New Roman" w:hAnsiTheme="minorHAnsi"/>
          <w:sz w:val="22"/>
          <w:szCs w:val="22"/>
          <w:lang w:eastAsia="en-US"/>
        </w:rPr>
        <w:t xml:space="preserve"> </w:t>
      </w:r>
      <w:r w:rsidR="00017C52">
        <w:rPr>
          <w:rFonts w:asciiTheme="minorHAnsi" w:eastAsia="Times New Roman" w:hAnsiTheme="minorHAnsi"/>
          <w:sz w:val="22"/>
          <w:szCs w:val="22"/>
          <w:lang w:eastAsia="en-US"/>
        </w:rPr>
        <w:t>‘</w:t>
      </w:r>
      <w:r w:rsidRPr="001B6A26">
        <w:rPr>
          <w:rFonts w:asciiTheme="minorHAnsi" w:eastAsia="Times New Roman" w:hAnsiTheme="minorHAnsi"/>
          <w:sz w:val="22"/>
          <w:szCs w:val="22"/>
          <w:lang w:eastAsia="en-US"/>
        </w:rPr>
        <w:t>Smart</w:t>
      </w:r>
      <w:r w:rsidR="00017C52">
        <w:rPr>
          <w:rFonts w:asciiTheme="minorHAnsi" w:eastAsia="Times New Roman" w:hAnsiTheme="minorHAnsi"/>
          <w:sz w:val="22"/>
          <w:szCs w:val="22"/>
          <w:lang w:eastAsia="en-US"/>
        </w:rPr>
        <w:t>’ I</w:t>
      </w:r>
      <w:r w:rsidRPr="001B6A26">
        <w:rPr>
          <w:rFonts w:asciiTheme="minorHAnsi" w:eastAsia="Times New Roman" w:hAnsiTheme="minorHAnsi"/>
          <w:sz w:val="22"/>
          <w:szCs w:val="22"/>
          <w:lang w:eastAsia="en-US"/>
        </w:rPr>
        <w:t>nventory is</w:t>
      </w:r>
      <w:r>
        <w:rPr>
          <w:rFonts w:asciiTheme="minorHAnsi" w:eastAsia="Times New Roman" w:hAnsiTheme="minorHAnsi"/>
          <w:sz w:val="22"/>
          <w:szCs w:val="22"/>
          <w:lang w:eastAsia="en-US"/>
        </w:rPr>
        <w:t xml:space="preserve"> </w:t>
      </w:r>
      <w:r w:rsidRPr="001B6A26">
        <w:rPr>
          <w:rFonts w:asciiTheme="minorHAnsi" w:eastAsia="Times New Roman" w:hAnsiTheme="minorHAnsi"/>
          <w:sz w:val="22"/>
          <w:szCs w:val="22"/>
          <w:lang w:eastAsia="en-US"/>
        </w:rPr>
        <w:t>now largely based on UK specific emission factors and activity data</w:t>
      </w:r>
      <w:r>
        <w:rPr>
          <w:rFonts w:asciiTheme="minorHAnsi" w:eastAsia="Times New Roman" w:hAnsiTheme="minorHAnsi"/>
          <w:sz w:val="22"/>
          <w:szCs w:val="22"/>
          <w:lang w:eastAsia="en-US"/>
        </w:rPr>
        <w:t xml:space="preserve"> </w:t>
      </w:r>
      <w:r w:rsidRPr="001B6A26">
        <w:rPr>
          <w:rFonts w:asciiTheme="minorHAnsi" w:eastAsia="Times New Roman" w:hAnsiTheme="minorHAnsi"/>
          <w:sz w:val="22"/>
          <w:szCs w:val="22"/>
          <w:lang w:eastAsia="en-US"/>
        </w:rPr>
        <w:t>that also reflects spatial and temporal conditions and factors</w:t>
      </w:r>
      <w:r w:rsidR="00017C52">
        <w:rPr>
          <w:rFonts w:asciiTheme="minorHAnsi" w:eastAsia="Times New Roman" w:hAnsiTheme="minorHAnsi"/>
          <w:sz w:val="22"/>
          <w:szCs w:val="22"/>
          <w:lang w:eastAsia="en-US"/>
        </w:rPr>
        <w:t>. This</w:t>
      </w:r>
      <w:r>
        <w:rPr>
          <w:rFonts w:asciiTheme="minorHAnsi" w:eastAsia="Times New Roman" w:hAnsiTheme="minorHAnsi"/>
          <w:sz w:val="22"/>
          <w:szCs w:val="22"/>
          <w:lang w:eastAsia="en-US"/>
        </w:rPr>
        <w:t xml:space="preserve"> should be used to: </w:t>
      </w:r>
    </w:p>
    <w:p w14:paraId="029592EE" w14:textId="6611ABDC" w:rsidR="00B13FE2" w:rsidRPr="00BD3EFB" w:rsidRDefault="00B13FE2" w:rsidP="00BD3EFB">
      <w:pPr>
        <w:pStyle w:val="BodyText"/>
        <w:numPr>
          <w:ilvl w:val="0"/>
          <w:numId w:val="24"/>
        </w:numPr>
        <w:spacing w:line="276" w:lineRule="auto"/>
        <w:ind w:left="851" w:hanging="426"/>
        <w:rPr>
          <w:bCs/>
          <w:sz w:val="22"/>
          <w:szCs w:val="22"/>
        </w:rPr>
      </w:pPr>
      <w:r w:rsidRPr="00BD3EFB">
        <w:rPr>
          <w:bCs/>
          <w:sz w:val="22"/>
          <w:szCs w:val="22"/>
        </w:rPr>
        <w:t xml:space="preserve">Update </w:t>
      </w:r>
      <w:r w:rsidR="00446B3D" w:rsidRPr="00BD3EFB">
        <w:rPr>
          <w:bCs/>
          <w:sz w:val="22"/>
          <w:szCs w:val="22"/>
        </w:rPr>
        <w:t xml:space="preserve">the existing </w:t>
      </w:r>
      <w:r w:rsidRPr="00BD3EFB">
        <w:rPr>
          <w:bCs/>
          <w:sz w:val="22"/>
          <w:szCs w:val="22"/>
        </w:rPr>
        <w:t xml:space="preserve">estimates in the </w:t>
      </w:r>
      <w:r w:rsidR="00446B3D" w:rsidRPr="00BD3EFB">
        <w:rPr>
          <w:bCs/>
          <w:sz w:val="22"/>
          <w:szCs w:val="22"/>
        </w:rPr>
        <w:t xml:space="preserve">2015 </w:t>
      </w:r>
      <w:r w:rsidRPr="00BD3EFB">
        <w:rPr>
          <w:bCs/>
          <w:sz w:val="22"/>
          <w:szCs w:val="22"/>
        </w:rPr>
        <w:t>CCC MACC.</w:t>
      </w:r>
      <w:r w:rsidR="00446B3D" w:rsidRPr="00BD3EFB">
        <w:rPr>
          <w:bCs/>
          <w:sz w:val="22"/>
          <w:szCs w:val="22"/>
        </w:rPr>
        <w:t xml:space="preserve"> We will provide a copy of the MACC at the start of the project.</w:t>
      </w:r>
    </w:p>
    <w:p w14:paraId="3F3266AA" w14:textId="59D1D890" w:rsidR="00B13FE2" w:rsidRPr="00BD3EFB" w:rsidRDefault="00B13FE2" w:rsidP="00BD3EFB">
      <w:pPr>
        <w:pStyle w:val="BodyText"/>
        <w:numPr>
          <w:ilvl w:val="0"/>
          <w:numId w:val="24"/>
        </w:numPr>
        <w:spacing w:line="276" w:lineRule="auto"/>
        <w:ind w:left="851" w:hanging="426"/>
        <w:rPr>
          <w:bCs/>
          <w:sz w:val="22"/>
          <w:szCs w:val="22"/>
        </w:rPr>
      </w:pPr>
      <w:r w:rsidRPr="00BD3EFB">
        <w:rPr>
          <w:bCs/>
          <w:sz w:val="22"/>
          <w:szCs w:val="22"/>
        </w:rPr>
        <w:t xml:space="preserve">Identify and quantify additional abatement opportunities using information </w:t>
      </w:r>
      <w:r w:rsidR="00446B3D" w:rsidRPr="00BD3EFB">
        <w:rPr>
          <w:bCs/>
          <w:sz w:val="22"/>
          <w:szCs w:val="22"/>
        </w:rPr>
        <w:t xml:space="preserve">from </w:t>
      </w:r>
      <w:r w:rsidRPr="00BD3EFB">
        <w:rPr>
          <w:bCs/>
          <w:sz w:val="22"/>
          <w:szCs w:val="22"/>
        </w:rPr>
        <w:t xml:space="preserve">the wide range of emissions factors </w:t>
      </w:r>
      <w:r w:rsidRPr="00BD3EFB">
        <w:rPr>
          <w:bCs/>
          <w:sz w:val="22"/>
          <w:szCs w:val="22"/>
        </w:rPr>
        <w:lastRenderedPageBreak/>
        <w:t>that are now disaggregated to reflect different farming practices in the UK.</w:t>
      </w:r>
    </w:p>
    <w:p w14:paraId="0B995610" w14:textId="05E03101" w:rsidR="00B13FE2" w:rsidRDefault="00B13FE2" w:rsidP="00B13FE2">
      <w:pPr>
        <w:spacing w:after="200" w:line="276" w:lineRule="auto"/>
        <w:rPr>
          <w:rFonts w:asciiTheme="minorHAnsi" w:eastAsia="Times New Roman" w:hAnsiTheme="minorHAnsi"/>
          <w:sz w:val="22"/>
          <w:szCs w:val="22"/>
          <w:lang w:eastAsia="en-US"/>
        </w:rPr>
      </w:pPr>
      <w:r>
        <w:rPr>
          <w:bCs/>
          <w:sz w:val="22"/>
          <w:szCs w:val="22"/>
        </w:rPr>
        <w:t xml:space="preserve">The information underpinning this could be used to assess the abatement potential from a range of </w:t>
      </w:r>
      <w:r w:rsidR="001B58FA">
        <w:rPr>
          <w:bCs/>
          <w:sz w:val="22"/>
          <w:szCs w:val="22"/>
        </w:rPr>
        <w:t xml:space="preserve">soils and livestock </w:t>
      </w:r>
      <w:r>
        <w:rPr>
          <w:bCs/>
          <w:sz w:val="22"/>
          <w:szCs w:val="22"/>
        </w:rPr>
        <w:t>measures</w:t>
      </w:r>
      <w:r w:rsidR="001B58FA">
        <w:rPr>
          <w:bCs/>
          <w:sz w:val="22"/>
          <w:szCs w:val="22"/>
        </w:rPr>
        <w:t xml:space="preserve"> </w:t>
      </w:r>
      <w:r>
        <w:rPr>
          <w:bCs/>
          <w:sz w:val="22"/>
          <w:szCs w:val="22"/>
        </w:rPr>
        <w:t xml:space="preserve">in a scenario-based approach </w:t>
      </w:r>
      <w:r w:rsidR="00017C52">
        <w:rPr>
          <w:bCs/>
          <w:sz w:val="22"/>
          <w:szCs w:val="22"/>
        </w:rPr>
        <w:t>(</w:t>
      </w:r>
      <w:r>
        <w:rPr>
          <w:bCs/>
          <w:sz w:val="22"/>
          <w:szCs w:val="22"/>
        </w:rPr>
        <w:t xml:space="preserve">e.g. </w:t>
      </w:r>
      <w:r w:rsidR="00017C52">
        <w:rPr>
          <w:bCs/>
          <w:sz w:val="22"/>
          <w:szCs w:val="22"/>
        </w:rPr>
        <w:t>differences in animal waste management systems and</w:t>
      </w:r>
      <w:r>
        <w:rPr>
          <w:bCs/>
          <w:sz w:val="22"/>
          <w:szCs w:val="22"/>
        </w:rPr>
        <w:t xml:space="preserve"> production systems</w:t>
      </w:r>
      <w:r w:rsidR="00017C52">
        <w:rPr>
          <w:bCs/>
          <w:sz w:val="22"/>
          <w:szCs w:val="22"/>
        </w:rPr>
        <w:t>)</w:t>
      </w:r>
      <w:r>
        <w:rPr>
          <w:bCs/>
          <w:sz w:val="22"/>
          <w:szCs w:val="22"/>
        </w:rPr>
        <w:t xml:space="preserve">, </w:t>
      </w:r>
      <w:r w:rsidR="001B58FA">
        <w:rPr>
          <w:bCs/>
          <w:sz w:val="22"/>
          <w:szCs w:val="22"/>
        </w:rPr>
        <w:t>which if</w:t>
      </w:r>
      <w:r>
        <w:rPr>
          <w:bCs/>
          <w:sz w:val="22"/>
          <w:szCs w:val="22"/>
        </w:rPr>
        <w:t xml:space="preserve"> applied more widely could reduce emissions. </w:t>
      </w:r>
    </w:p>
    <w:p w14:paraId="48C681A6" w14:textId="60052611" w:rsidR="00704671" w:rsidRDefault="00704671" w:rsidP="007963DA">
      <w:pPr>
        <w:pStyle w:val="Norma"/>
        <w:rPr>
          <w:rFonts w:asciiTheme="minorHAnsi" w:hAnsiTheme="minorHAnsi"/>
          <w:b/>
        </w:rPr>
      </w:pPr>
      <w:r w:rsidRPr="00704671">
        <w:rPr>
          <w:rFonts w:asciiTheme="minorHAnsi" w:hAnsiTheme="minorHAnsi"/>
          <w:b/>
        </w:rPr>
        <w:t xml:space="preserve">Task </w:t>
      </w:r>
      <w:r w:rsidR="000D5639">
        <w:rPr>
          <w:rFonts w:asciiTheme="minorHAnsi" w:hAnsiTheme="minorHAnsi"/>
          <w:b/>
        </w:rPr>
        <w:t>2</w:t>
      </w:r>
      <w:r w:rsidRPr="00704671">
        <w:rPr>
          <w:rFonts w:asciiTheme="minorHAnsi" w:hAnsiTheme="minorHAnsi"/>
          <w:b/>
        </w:rPr>
        <w:t xml:space="preserve">. </w:t>
      </w:r>
      <w:r>
        <w:rPr>
          <w:rFonts w:asciiTheme="minorHAnsi" w:hAnsiTheme="minorHAnsi"/>
          <w:b/>
        </w:rPr>
        <w:t>Identify non-CO</w:t>
      </w:r>
      <w:r w:rsidRPr="00704671">
        <w:rPr>
          <w:rFonts w:asciiTheme="minorHAnsi" w:hAnsiTheme="minorHAnsi"/>
          <w:b/>
          <w:vertAlign w:val="subscript"/>
        </w:rPr>
        <w:t>2</w:t>
      </w:r>
      <w:r>
        <w:rPr>
          <w:rFonts w:asciiTheme="minorHAnsi" w:hAnsiTheme="minorHAnsi"/>
          <w:b/>
        </w:rPr>
        <w:t xml:space="preserve"> abatement from innovative and novel on-farm measures by 2050 </w:t>
      </w:r>
      <w:r w:rsidR="005560F7">
        <w:rPr>
          <w:rFonts w:asciiTheme="minorHAnsi" w:hAnsiTheme="minorHAnsi"/>
          <w:b/>
        </w:rPr>
        <w:t xml:space="preserve">and beyond </w:t>
      </w:r>
      <w:r>
        <w:rPr>
          <w:rFonts w:asciiTheme="minorHAnsi" w:hAnsiTheme="minorHAnsi"/>
          <w:b/>
        </w:rPr>
        <w:t xml:space="preserve">(and </w:t>
      </w:r>
      <w:r w:rsidR="0062009B">
        <w:rPr>
          <w:rFonts w:asciiTheme="minorHAnsi" w:hAnsiTheme="minorHAnsi"/>
          <w:b/>
        </w:rPr>
        <w:t>with a trajectory</w:t>
      </w:r>
      <w:r>
        <w:rPr>
          <w:rFonts w:asciiTheme="minorHAnsi" w:hAnsiTheme="minorHAnsi"/>
          <w:b/>
        </w:rPr>
        <w:t xml:space="preserve"> from 20</w:t>
      </w:r>
      <w:r w:rsidR="00781A5F">
        <w:rPr>
          <w:rFonts w:asciiTheme="minorHAnsi" w:hAnsiTheme="minorHAnsi"/>
          <w:b/>
        </w:rPr>
        <w:t>19</w:t>
      </w:r>
      <w:r>
        <w:rPr>
          <w:rFonts w:asciiTheme="minorHAnsi" w:hAnsiTheme="minorHAnsi"/>
          <w:b/>
        </w:rPr>
        <w:t>)</w:t>
      </w:r>
    </w:p>
    <w:p w14:paraId="257D7EAD" w14:textId="77777777" w:rsidR="00704671" w:rsidRDefault="00704671" w:rsidP="007963DA">
      <w:pPr>
        <w:pStyle w:val="Norma"/>
        <w:rPr>
          <w:rFonts w:asciiTheme="minorHAnsi" w:hAnsiTheme="minorHAnsi"/>
          <w:b/>
        </w:rPr>
      </w:pPr>
    </w:p>
    <w:p w14:paraId="03AFD1E8" w14:textId="1F7BEDFA" w:rsidR="00C64993" w:rsidRDefault="00B144DD" w:rsidP="002E1DAE">
      <w:pPr>
        <w:spacing w:after="200" w:line="276" w:lineRule="auto"/>
        <w:rPr>
          <w:rFonts w:asciiTheme="minorHAnsi" w:hAnsiTheme="minorHAnsi"/>
          <w:sz w:val="22"/>
          <w:szCs w:val="22"/>
        </w:rPr>
      </w:pPr>
      <w:r>
        <w:rPr>
          <w:rFonts w:asciiTheme="minorHAnsi" w:eastAsia="Times New Roman" w:hAnsiTheme="minorHAnsi"/>
          <w:sz w:val="22"/>
          <w:szCs w:val="22"/>
          <w:lang w:eastAsia="en-US"/>
        </w:rPr>
        <w:t>This task requires contractors to c</w:t>
      </w:r>
      <w:r w:rsidR="00704671" w:rsidRPr="00704671">
        <w:rPr>
          <w:rFonts w:asciiTheme="minorHAnsi" w:eastAsia="Times New Roman" w:hAnsiTheme="minorHAnsi"/>
          <w:sz w:val="22"/>
          <w:szCs w:val="22"/>
          <w:lang w:eastAsia="en-US"/>
        </w:rPr>
        <w:t xml:space="preserve">onduct a rapid evidence assessment of new academic, government and industry literature </w:t>
      </w:r>
      <w:r w:rsidR="009A7B4A">
        <w:rPr>
          <w:rFonts w:asciiTheme="minorHAnsi" w:eastAsia="Times New Roman" w:hAnsiTheme="minorHAnsi"/>
          <w:sz w:val="22"/>
          <w:szCs w:val="22"/>
          <w:lang w:eastAsia="en-US"/>
        </w:rPr>
        <w:t xml:space="preserve">to identify measures </w:t>
      </w:r>
      <w:r>
        <w:rPr>
          <w:rFonts w:asciiTheme="minorHAnsi" w:eastAsia="Times New Roman" w:hAnsiTheme="minorHAnsi"/>
          <w:sz w:val="22"/>
          <w:szCs w:val="22"/>
          <w:lang w:eastAsia="en-US"/>
        </w:rPr>
        <w:t xml:space="preserve">that could go beyond the measures in Task 1 to further reduce on-farm emissions. </w:t>
      </w:r>
      <w:r w:rsidR="002E1DAE">
        <w:rPr>
          <w:rFonts w:asciiTheme="minorHAnsi" w:eastAsia="Times New Roman" w:hAnsiTheme="minorHAnsi"/>
          <w:sz w:val="22"/>
          <w:szCs w:val="22"/>
          <w:lang w:eastAsia="en-US"/>
        </w:rPr>
        <w:t>This should include measures that can deliver improv</w:t>
      </w:r>
      <w:r w:rsidR="0062009B">
        <w:rPr>
          <w:rFonts w:asciiTheme="minorHAnsi" w:eastAsia="Times New Roman" w:hAnsiTheme="minorHAnsi"/>
          <w:sz w:val="22"/>
          <w:szCs w:val="22"/>
          <w:lang w:eastAsia="en-US"/>
        </w:rPr>
        <w:t>ed</w:t>
      </w:r>
      <w:r w:rsidR="002E1DAE">
        <w:rPr>
          <w:rFonts w:asciiTheme="minorHAnsi" w:eastAsia="Times New Roman" w:hAnsiTheme="minorHAnsi"/>
          <w:sz w:val="22"/>
          <w:szCs w:val="22"/>
          <w:lang w:eastAsia="en-US"/>
        </w:rPr>
        <w:t xml:space="preserve"> crop and live</w:t>
      </w:r>
      <w:r w:rsidR="00FC240C">
        <w:rPr>
          <w:rFonts w:asciiTheme="minorHAnsi" w:eastAsia="Times New Roman" w:hAnsiTheme="minorHAnsi"/>
          <w:sz w:val="22"/>
          <w:szCs w:val="22"/>
          <w:lang w:eastAsia="en-US"/>
        </w:rPr>
        <w:t>stock</w:t>
      </w:r>
      <w:r w:rsidR="00707378">
        <w:rPr>
          <w:rFonts w:asciiTheme="minorHAnsi" w:eastAsia="Times New Roman" w:hAnsiTheme="minorHAnsi"/>
          <w:sz w:val="22"/>
          <w:szCs w:val="22"/>
          <w:lang w:eastAsia="en-US"/>
        </w:rPr>
        <w:t xml:space="preserve"> productivity</w:t>
      </w:r>
      <w:r w:rsidR="00C61721">
        <w:rPr>
          <w:rFonts w:asciiTheme="minorHAnsi" w:eastAsia="Times New Roman" w:hAnsiTheme="minorHAnsi"/>
          <w:sz w:val="22"/>
          <w:szCs w:val="22"/>
          <w:lang w:eastAsia="en-US"/>
        </w:rPr>
        <w:t>.</w:t>
      </w:r>
      <w:r w:rsidR="00FC240C">
        <w:rPr>
          <w:rFonts w:asciiTheme="minorHAnsi" w:eastAsia="Times New Roman" w:hAnsiTheme="minorHAnsi"/>
          <w:sz w:val="22"/>
          <w:szCs w:val="22"/>
          <w:lang w:eastAsia="en-US"/>
        </w:rPr>
        <w:t xml:space="preserve"> </w:t>
      </w:r>
      <w:r w:rsidR="00446B3D">
        <w:rPr>
          <w:rFonts w:asciiTheme="minorHAnsi" w:hAnsiTheme="minorHAnsi"/>
          <w:sz w:val="22"/>
          <w:szCs w:val="22"/>
        </w:rPr>
        <w:t>Measures must be climate-proofed to ensure that the change in climate does not adversely impact the</w:t>
      </w:r>
      <w:r w:rsidR="00C64993">
        <w:rPr>
          <w:rFonts w:asciiTheme="minorHAnsi" w:hAnsiTheme="minorHAnsi"/>
          <w:sz w:val="22"/>
          <w:szCs w:val="22"/>
        </w:rPr>
        <w:t>ir</w:t>
      </w:r>
      <w:r w:rsidR="00446B3D">
        <w:rPr>
          <w:rFonts w:asciiTheme="minorHAnsi" w:hAnsiTheme="minorHAnsi"/>
          <w:sz w:val="22"/>
          <w:szCs w:val="22"/>
        </w:rPr>
        <w:t xml:space="preserve"> efficacy</w:t>
      </w:r>
      <w:r w:rsidR="0062009B">
        <w:rPr>
          <w:rFonts w:asciiTheme="minorHAnsi" w:hAnsiTheme="minorHAnsi"/>
          <w:sz w:val="22"/>
          <w:szCs w:val="22"/>
        </w:rPr>
        <w:t xml:space="preserve"> (or that this effect is allowed for)</w:t>
      </w:r>
      <w:r w:rsidR="00C64993">
        <w:rPr>
          <w:rFonts w:asciiTheme="minorHAnsi" w:hAnsiTheme="minorHAnsi"/>
          <w:sz w:val="22"/>
          <w:szCs w:val="22"/>
        </w:rPr>
        <w:t>.</w:t>
      </w:r>
      <w:r w:rsidR="00446B3D">
        <w:rPr>
          <w:rFonts w:asciiTheme="minorHAnsi" w:hAnsiTheme="minorHAnsi"/>
          <w:sz w:val="22"/>
          <w:szCs w:val="22"/>
        </w:rPr>
        <w:t xml:space="preserve">  </w:t>
      </w:r>
    </w:p>
    <w:p w14:paraId="4D3E1B01" w14:textId="0B145B8B" w:rsidR="00704671" w:rsidRDefault="00650E1B" w:rsidP="002E1DAE">
      <w:pPr>
        <w:spacing w:after="200" w:line="276" w:lineRule="auto"/>
        <w:rPr>
          <w:rFonts w:asciiTheme="minorHAnsi" w:eastAsia="Times New Roman" w:hAnsiTheme="minorHAnsi"/>
          <w:sz w:val="22"/>
          <w:szCs w:val="22"/>
          <w:lang w:eastAsia="en-US"/>
        </w:rPr>
      </w:pPr>
      <w:r>
        <w:rPr>
          <w:rFonts w:asciiTheme="minorHAnsi" w:eastAsia="Times New Roman" w:hAnsiTheme="minorHAnsi"/>
          <w:sz w:val="22"/>
          <w:szCs w:val="22"/>
          <w:lang w:eastAsia="en-US"/>
        </w:rPr>
        <w:t>The types of measures should include</w:t>
      </w:r>
      <w:r w:rsidR="003E20F5">
        <w:rPr>
          <w:rFonts w:asciiTheme="minorHAnsi" w:eastAsia="Times New Roman" w:hAnsiTheme="minorHAnsi"/>
          <w:sz w:val="22"/>
          <w:szCs w:val="22"/>
          <w:lang w:eastAsia="en-US"/>
        </w:rPr>
        <w:t>, but are not limited to</w:t>
      </w:r>
      <w:r w:rsidR="002E1DAE">
        <w:rPr>
          <w:rFonts w:asciiTheme="minorHAnsi" w:eastAsia="Times New Roman" w:hAnsiTheme="minorHAnsi"/>
          <w:sz w:val="22"/>
          <w:szCs w:val="22"/>
          <w:lang w:eastAsia="en-US"/>
        </w:rPr>
        <w:t>:</w:t>
      </w:r>
    </w:p>
    <w:p w14:paraId="31E85692" w14:textId="1DE20A3F" w:rsidR="002E1DAE" w:rsidRPr="00BD3EFB" w:rsidRDefault="002E1DAE" w:rsidP="00BD3EFB">
      <w:pPr>
        <w:pStyle w:val="BodyText"/>
        <w:numPr>
          <w:ilvl w:val="0"/>
          <w:numId w:val="24"/>
        </w:numPr>
        <w:spacing w:line="276" w:lineRule="auto"/>
        <w:ind w:left="851" w:hanging="426"/>
        <w:rPr>
          <w:bCs/>
          <w:sz w:val="22"/>
          <w:szCs w:val="22"/>
        </w:rPr>
      </w:pPr>
      <w:r w:rsidRPr="00BD3EFB">
        <w:rPr>
          <w:bCs/>
          <w:sz w:val="22"/>
          <w:szCs w:val="22"/>
        </w:rPr>
        <w:lastRenderedPageBreak/>
        <w:t xml:space="preserve">Use of science and </w:t>
      </w:r>
      <w:r w:rsidR="00FC240C" w:rsidRPr="00BD3EFB">
        <w:rPr>
          <w:bCs/>
          <w:sz w:val="22"/>
          <w:szCs w:val="22"/>
        </w:rPr>
        <w:t>technology</w:t>
      </w:r>
      <w:r w:rsidRPr="00BD3EFB">
        <w:rPr>
          <w:bCs/>
          <w:sz w:val="22"/>
          <w:szCs w:val="22"/>
        </w:rPr>
        <w:t xml:space="preserve"> to </w:t>
      </w:r>
      <w:r w:rsidR="00B144DD" w:rsidRPr="00BD3EFB">
        <w:rPr>
          <w:bCs/>
          <w:sz w:val="22"/>
          <w:szCs w:val="22"/>
        </w:rPr>
        <w:t>increase</w:t>
      </w:r>
      <w:r w:rsidRPr="00BD3EFB">
        <w:rPr>
          <w:bCs/>
          <w:sz w:val="22"/>
          <w:szCs w:val="22"/>
        </w:rPr>
        <w:t xml:space="preserve"> crop yields </w:t>
      </w:r>
      <w:r w:rsidR="00650E1B" w:rsidRPr="00BD3EFB">
        <w:rPr>
          <w:bCs/>
          <w:sz w:val="22"/>
          <w:szCs w:val="22"/>
        </w:rPr>
        <w:t xml:space="preserve">sustainably, while </w:t>
      </w:r>
      <w:r w:rsidR="00B144DD" w:rsidRPr="00BD3EFB">
        <w:rPr>
          <w:bCs/>
          <w:sz w:val="22"/>
          <w:szCs w:val="22"/>
        </w:rPr>
        <w:t>ensuring</w:t>
      </w:r>
      <w:r w:rsidRPr="00BD3EFB">
        <w:rPr>
          <w:bCs/>
          <w:sz w:val="22"/>
          <w:szCs w:val="22"/>
        </w:rPr>
        <w:t xml:space="preserve"> </w:t>
      </w:r>
      <w:r w:rsidR="00650E1B" w:rsidRPr="00BD3EFB">
        <w:rPr>
          <w:bCs/>
          <w:sz w:val="22"/>
          <w:szCs w:val="22"/>
        </w:rPr>
        <w:t>resilience</w:t>
      </w:r>
      <w:r w:rsidRPr="00BD3EFB">
        <w:rPr>
          <w:bCs/>
          <w:sz w:val="22"/>
          <w:szCs w:val="22"/>
        </w:rPr>
        <w:t xml:space="preserve"> to the impa</w:t>
      </w:r>
      <w:r w:rsidR="00650E1B" w:rsidRPr="00BD3EFB">
        <w:rPr>
          <w:bCs/>
          <w:sz w:val="22"/>
          <w:szCs w:val="22"/>
        </w:rPr>
        <w:t>ct of climate change. This should distinguish between</w:t>
      </w:r>
      <w:r w:rsidR="003E20F5" w:rsidRPr="00BD3EFB">
        <w:rPr>
          <w:bCs/>
          <w:sz w:val="22"/>
          <w:szCs w:val="22"/>
        </w:rPr>
        <w:t xml:space="preserve"> the use of</w:t>
      </w:r>
      <w:r w:rsidR="00650E1B" w:rsidRPr="00BD3EFB">
        <w:rPr>
          <w:bCs/>
          <w:sz w:val="22"/>
          <w:szCs w:val="22"/>
        </w:rPr>
        <w:t xml:space="preserve"> non-GM (e.</w:t>
      </w:r>
      <w:r w:rsidR="003E20F5" w:rsidRPr="00BD3EFB">
        <w:rPr>
          <w:bCs/>
          <w:sz w:val="22"/>
          <w:szCs w:val="22"/>
        </w:rPr>
        <w:t>g. gene-editing) and GM technolog</w:t>
      </w:r>
      <w:r w:rsidR="00FC240C" w:rsidRPr="00BD3EFB">
        <w:rPr>
          <w:bCs/>
          <w:sz w:val="22"/>
          <w:szCs w:val="22"/>
        </w:rPr>
        <w:t>ies</w:t>
      </w:r>
      <w:r w:rsidR="00650E1B" w:rsidRPr="00BD3EFB">
        <w:rPr>
          <w:bCs/>
          <w:sz w:val="22"/>
          <w:szCs w:val="22"/>
        </w:rPr>
        <w:t xml:space="preserve">. </w:t>
      </w:r>
    </w:p>
    <w:p w14:paraId="4028DF5B" w14:textId="13A19C7C" w:rsidR="00650E1B" w:rsidRPr="00BD3EFB" w:rsidRDefault="00650E1B" w:rsidP="00BD3EFB">
      <w:pPr>
        <w:pStyle w:val="BodyText"/>
        <w:numPr>
          <w:ilvl w:val="0"/>
          <w:numId w:val="24"/>
        </w:numPr>
        <w:spacing w:line="276" w:lineRule="auto"/>
        <w:ind w:left="851" w:hanging="426"/>
        <w:rPr>
          <w:bCs/>
          <w:sz w:val="22"/>
          <w:szCs w:val="22"/>
        </w:rPr>
      </w:pPr>
      <w:r w:rsidRPr="00BD3EFB">
        <w:rPr>
          <w:bCs/>
          <w:sz w:val="22"/>
          <w:szCs w:val="22"/>
        </w:rPr>
        <w:t xml:space="preserve">Development of alternative crop types e.g. perennial wheat </w:t>
      </w:r>
      <w:r w:rsidR="00100496" w:rsidRPr="00BD3EFB">
        <w:rPr>
          <w:bCs/>
          <w:sz w:val="22"/>
          <w:szCs w:val="22"/>
        </w:rPr>
        <w:t>varieties</w:t>
      </w:r>
      <w:r w:rsidRPr="00BD3EFB">
        <w:rPr>
          <w:bCs/>
          <w:sz w:val="22"/>
          <w:szCs w:val="22"/>
        </w:rPr>
        <w:t>; short wheat varieties that can be grown indoors.</w:t>
      </w:r>
    </w:p>
    <w:p w14:paraId="702C39C7" w14:textId="19F84F9D" w:rsidR="00C64993" w:rsidRPr="00BD3EFB" w:rsidRDefault="005560F7" w:rsidP="00BD3EFB">
      <w:pPr>
        <w:pStyle w:val="BodyText"/>
        <w:numPr>
          <w:ilvl w:val="0"/>
          <w:numId w:val="24"/>
        </w:numPr>
        <w:spacing w:line="276" w:lineRule="auto"/>
        <w:ind w:left="851" w:hanging="426"/>
        <w:rPr>
          <w:bCs/>
          <w:sz w:val="22"/>
          <w:szCs w:val="22"/>
        </w:rPr>
      </w:pPr>
      <w:r>
        <w:rPr>
          <w:bCs/>
          <w:sz w:val="22"/>
          <w:szCs w:val="22"/>
        </w:rPr>
        <w:t>I</w:t>
      </w:r>
      <w:r w:rsidR="00650E1B" w:rsidRPr="00BD3EFB">
        <w:rPr>
          <w:bCs/>
          <w:sz w:val="22"/>
          <w:szCs w:val="22"/>
        </w:rPr>
        <w:t>mprove</w:t>
      </w:r>
      <w:r w:rsidR="00F2607A">
        <w:rPr>
          <w:bCs/>
          <w:sz w:val="22"/>
          <w:szCs w:val="22"/>
        </w:rPr>
        <w:t>ments to</w:t>
      </w:r>
      <w:r w:rsidR="00650E1B" w:rsidRPr="00BD3EFB">
        <w:rPr>
          <w:bCs/>
          <w:sz w:val="22"/>
          <w:szCs w:val="22"/>
        </w:rPr>
        <w:t xml:space="preserve"> livestock health and diets</w:t>
      </w:r>
      <w:r w:rsidR="003E20F5" w:rsidRPr="00BD3EFB">
        <w:rPr>
          <w:bCs/>
          <w:sz w:val="22"/>
          <w:szCs w:val="22"/>
        </w:rPr>
        <w:t xml:space="preserve"> beyond the measures identified in </w:t>
      </w:r>
      <w:r w:rsidR="00B144DD" w:rsidRPr="00BD3EFB">
        <w:rPr>
          <w:bCs/>
          <w:sz w:val="22"/>
          <w:szCs w:val="22"/>
        </w:rPr>
        <w:t>Task 1</w:t>
      </w:r>
      <w:r w:rsidR="00F2607A">
        <w:rPr>
          <w:bCs/>
          <w:sz w:val="22"/>
          <w:szCs w:val="22"/>
        </w:rPr>
        <w:t>.</w:t>
      </w:r>
      <w:r w:rsidR="00CC7A9F" w:rsidRPr="00BD3EFB">
        <w:rPr>
          <w:bCs/>
          <w:sz w:val="22"/>
          <w:szCs w:val="22"/>
        </w:rPr>
        <w:t xml:space="preserve"> </w:t>
      </w:r>
      <w:r w:rsidR="00B144DD" w:rsidRPr="00BD3EFB">
        <w:rPr>
          <w:bCs/>
          <w:sz w:val="22"/>
          <w:szCs w:val="22"/>
        </w:rPr>
        <w:t>This should consider</w:t>
      </w:r>
      <w:r w:rsidR="00CC7A9F" w:rsidRPr="00BD3EFB">
        <w:rPr>
          <w:bCs/>
          <w:sz w:val="22"/>
          <w:szCs w:val="22"/>
        </w:rPr>
        <w:t xml:space="preserve"> the role for technology</w:t>
      </w:r>
      <w:r w:rsidR="00AB6A60" w:rsidRPr="00BD3EFB">
        <w:rPr>
          <w:bCs/>
          <w:sz w:val="22"/>
          <w:szCs w:val="22"/>
        </w:rPr>
        <w:t>, breeding and genetics</w:t>
      </w:r>
      <w:r w:rsidR="00B144DD" w:rsidRPr="00BD3EFB">
        <w:rPr>
          <w:bCs/>
          <w:sz w:val="22"/>
          <w:szCs w:val="22"/>
        </w:rPr>
        <w:t>.</w:t>
      </w:r>
      <w:r w:rsidR="00C61721" w:rsidRPr="00BD3EFB">
        <w:rPr>
          <w:bCs/>
          <w:sz w:val="22"/>
          <w:szCs w:val="22"/>
        </w:rPr>
        <w:t xml:space="preserve"> </w:t>
      </w:r>
    </w:p>
    <w:p w14:paraId="5FE9C3C2" w14:textId="5AD1E76F" w:rsidR="002E1DAE" w:rsidRPr="00BD3EFB" w:rsidRDefault="002E1DAE" w:rsidP="00BD3EFB">
      <w:pPr>
        <w:pStyle w:val="BodyText"/>
        <w:numPr>
          <w:ilvl w:val="0"/>
          <w:numId w:val="24"/>
        </w:numPr>
        <w:spacing w:line="276" w:lineRule="auto"/>
        <w:ind w:left="851" w:hanging="426"/>
        <w:rPr>
          <w:bCs/>
          <w:sz w:val="22"/>
          <w:szCs w:val="22"/>
        </w:rPr>
      </w:pPr>
      <w:r w:rsidRPr="00BD3EFB">
        <w:rPr>
          <w:bCs/>
          <w:sz w:val="22"/>
          <w:szCs w:val="22"/>
        </w:rPr>
        <w:t xml:space="preserve">Use of </w:t>
      </w:r>
      <w:r w:rsidR="003D4128" w:rsidRPr="00BD3EFB">
        <w:rPr>
          <w:bCs/>
          <w:sz w:val="22"/>
          <w:szCs w:val="22"/>
        </w:rPr>
        <w:t>precision technology such as robotics, remote sensors</w:t>
      </w:r>
      <w:r w:rsidR="00B144DD" w:rsidRPr="00BD3EFB">
        <w:rPr>
          <w:bCs/>
          <w:sz w:val="22"/>
          <w:szCs w:val="22"/>
        </w:rPr>
        <w:t>,</w:t>
      </w:r>
      <w:r w:rsidRPr="00BD3EFB">
        <w:rPr>
          <w:bCs/>
          <w:sz w:val="22"/>
          <w:szCs w:val="22"/>
        </w:rPr>
        <w:t xml:space="preserve"> artificial intelligence</w:t>
      </w:r>
      <w:r w:rsidR="003A516E">
        <w:rPr>
          <w:bCs/>
          <w:sz w:val="22"/>
          <w:szCs w:val="22"/>
        </w:rPr>
        <w:t xml:space="preserve">, </w:t>
      </w:r>
      <w:r w:rsidR="00B144DD" w:rsidRPr="00BD3EFB">
        <w:rPr>
          <w:bCs/>
          <w:sz w:val="22"/>
          <w:szCs w:val="22"/>
        </w:rPr>
        <w:t>GSI mapping, smart data and</w:t>
      </w:r>
      <w:r w:rsidRPr="00BD3EFB">
        <w:rPr>
          <w:bCs/>
          <w:sz w:val="22"/>
          <w:szCs w:val="22"/>
        </w:rPr>
        <w:t xml:space="preserve"> </w:t>
      </w:r>
      <w:r w:rsidR="00B144DD" w:rsidRPr="00BD3EFB">
        <w:rPr>
          <w:bCs/>
          <w:sz w:val="22"/>
          <w:szCs w:val="22"/>
        </w:rPr>
        <w:t xml:space="preserve">other measures that </w:t>
      </w:r>
      <w:r w:rsidR="003E20F5" w:rsidRPr="00BD3EFB">
        <w:rPr>
          <w:bCs/>
          <w:sz w:val="22"/>
          <w:szCs w:val="22"/>
        </w:rPr>
        <w:t>c</w:t>
      </w:r>
      <w:r w:rsidR="00B144DD" w:rsidRPr="00BD3EFB">
        <w:rPr>
          <w:bCs/>
          <w:sz w:val="22"/>
          <w:szCs w:val="22"/>
        </w:rPr>
        <w:t>ould</w:t>
      </w:r>
      <w:r w:rsidR="003E20F5" w:rsidRPr="00BD3EFB">
        <w:rPr>
          <w:bCs/>
          <w:sz w:val="22"/>
          <w:szCs w:val="22"/>
        </w:rPr>
        <w:t xml:space="preserve"> </w:t>
      </w:r>
      <w:r w:rsidRPr="00BD3EFB">
        <w:rPr>
          <w:bCs/>
          <w:sz w:val="22"/>
          <w:szCs w:val="22"/>
        </w:rPr>
        <w:t>improve agronomic practices</w:t>
      </w:r>
      <w:r w:rsidR="003E20F5" w:rsidRPr="00BD3EFB">
        <w:rPr>
          <w:bCs/>
          <w:sz w:val="22"/>
          <w:szCs w:val="22"/>
        </w:rPr>
        <w:t xml:space="preserve"> and livestock husbandry</w:t>
      </w:r>
      <w:r w:rsidRPr="00BD3EFB">
        <w:rPr>
          <w:bCs/>
          <w:sz w:val="22"/>
          <w:szCs w:val="22"/>
        </w:rPr>
        <w:t>.</w:t>
      </w:r>
    </w:p>
    <w:p w14:paraId="6E7F661E" w14:textId="5AD1B73B" w:rsidR="003E20F5" w:rsidRPr="00BD3EFB" w:rsidRDefault="00B144DD" w:rsidP="00BD3EFB">
      <w:pPr>
        <w:pStyle w:val="BodyText"/>
        <w:numPr>
          <w:ilvl w:val="0"/>
          <w:numId w:val="24"/>
        </w:numPr>
        <w:spacing w:line="276" w:lineRule="auto"/>
        <w:ind w:left="851" w:hanging="426"/>
        <w:rPr>
          <w:bCs/>
          <w:sz w:val="22"/>
          <w:szCs w:val="22"/>
        </w:rPr>
      </w:pPr>
      <w:r w:rsidRPr="00BD3EFB">
        <w:rPr>
          <w:bCs/>
          <w:sz w:val="22"/>
          <w:szCs w:val="22"/>
        </w:rPr>
        <w:t>Alternative agriculture systems</w:t>
      </w:r>
      <w:r w:rsidR="00C64993" w:rsidRPr="00BD3EFB">
        <w:rPr>
          <w:bCs/>
          <w:sz w:val="22"/>
          <w:szCs w:val="22"/>
        </w:rPr>
        <w:t xml:space="preserve"> that takes production off the farm,</w:t>
      </w:r>
      <w:r w:rsidRPr="00BD3EFB">
        <w:rPr>
          <w:bCs/>
          <w:sz w:val="22"/>
          <w:szCs w:val="22"/>
        </w:rPr>
        <w:t xml:space="preserve"> including</w:t>
      </w:r>
      <w:r w:rsidR="001B58FA">
        <w:rPr>
          <w:bCs/>
          <w:sz w:val="22"/>
          <w:szCs w:val="22"/>
        </w:rPr>
        <w:t xml:space="preserve"> indoor systems (h</w:t>
      </w:r>
      <w:r w:rsidRPr="00BD3EFB">
        <w:rPr>
          <w:bCs/>
          <w:sz w:val="22"/>
          <w:szCs w:val="22"/>
        </w:rPr>
        <w:t>yd</w:t>
      </w:r>
      <w:r w:rsidR="001B58FA">
        <w:rPr>
          <w:bCs/>
          <w:sz w:val="22"/>
          <w:szCs w:val="22"/>
        </w:rPr>
        <w:t xml:space="preserve">roponics and </w:t>
      </w:r>
      <w:r w:rsidRPr="00BD3EFB">
        <w:rPr>
          <w:bCs/>
          <w:sz w:val="22"/>
          <w:szCs w:val="22"/>
        </w:rPr>
        <w:t>vertica</w:t>
      </w:r>
      <w:r w:rsidR="001B58FA">
        <w:rPr>
          <w:bCs/>
          <w:sz w:val="22"/>
          <w:szCs w:val="22"/>
        </w:rPr>
        <w:t xml:space="preserve">l agriculture) and rooftop gardens </w:t>
      </w:r>
      <w:r w:rsidR="003B00EF">
        <w:rPr>
          <w:bCs/>
          <w:sz w:val="22"/>
          <w:szCs w:val="22"/>
        </w:rPr>
        <w:t>for crops including</w:t>
      </w:r>
      <w:r w:rsidR="003E20F5" w:rsidRPr="00BD3EFB">
        <w:rPr>
          <w:bCs/>
          <w:sz w:val="22"/>
          <w:szCs w:val="22"/>
        </w:rPr>
        <w:t xml:space="preserve"> non-horticultural </w:t>
      </w:r>
      <w:r w:rsidR="001B58FA">
        <w:rPr>
          <w:bCs/>
          <w:sz w:val="22"/>
          <w:szCs w:val="22"/>
        </w:rPr>
        <w:t xml:space="preserve">(e.g. </w:t>
      </w:r>
      <w:r w:rsidR="003E20F5" w:rsidRPr="00BD3EFB">
        <w:rPr>
          <w:bCs/>
          <w:sz w:val="22"/>
          <w:szCs w:val="22"/>
        </w:rPr>
        <w:t>wheat and other arable crops</w:t>
      </w:r>
      <w:r w:rsidR="001B58FA">
        <w:rPr>
          <w:bCs/>
          <w:sz w:val="22"/>
          <w:szCs w:val="22"/>
        </w:rPr>
        <w:t>).</w:t>
      </w:r>
    </w:p>
    <w:p w14:paraId="67C812C0" w14:textId="23854161" w:rsidR="00B144DD" w:rsidRPr="00BD3EFB" w:rsidRDefault="00B322A8" w:rsidP="00BD3EFB">
      <w:pPr>
        <w:pStyle w:val="BodyText"/>
        <w:numPr>
          <w:ilvl w:val="0"/>
          <w:numId w:val="24"/>
        </w:numPr>
        <w:spacing w:line="276" w:lineRule="auto"/>
        <w:ind w:left="851" w:hanging="426"/>
        <w:rPr>
          <w:bCs/>
          <w:sz w:val="22"/>
          <w:szCs w:val="22"/>
        </w:rPr>
      </w:pPr>
      <w:r w:rsidRPr="00BD3EFB">
        <w:rPr>
          <w:bCs/>
          <w:sz w:val="22"/>
          <w:szCs w:val="22"/>
        </w:rPr>
        <w:t>Production of n</w:t>
      </w:r>
      <w:r w:rsidR="00B144DD" w:rsidRPr="00BD3EFB">
        <w:rPr>
          <w:bCs/>
          <w:sz w:val="22"/>
          <w:szCs w:val="22"/>
        </w:rPr>
        <w:t>ovel foodstuffs e.g. alternative proteins and dairy products. These could include lab</w:t>
      </w:r>
      <w:r w:rsidRPr="00BD3EFB">
        <w:rPr>
          <w:bCs/>
          <w:sz w:val="22"/>
          <w:szCs w:val="22"/>
        </w:rPr>
        <w:t>-</w:t>
      </w:r>
      <w:r w:rsidR="00C64993" w:rsidRPr="00BD3EFB">
        <w:rPr>
          <w:bCs/>
          <w:sz w:val="22"/>
          <w:szCs w:val="22"/>
        </w:rPr>
        <w:t>grown</w:t>
      </w:r>
      <w:r w:rsidRPr="00BD3EFB">
        <w:rPr>
          <w:bCs/>
          <w:sz w:val="22"/>
          <w:szCs w:val="22"/>
        </w:rPr>
        <w:t xml:space="preserve"> </w:t>
      </w:r>
      <w:r w:rsidR="00B144DD" w:rsidRPr="00BD3EFB">
        <w:rPr>
          <w:bCs/>
          <w:sz w:val="22"/>
          <w:szCs w:val="22"/>
        </w:rPr>
        <w:t xml:space="preserve">meat </w:t>
      </w:r>
      <w:r w:rsidR="00C64993" w:rsidRPr="00BD3EFB">
        <w:rPr>
          <w:bCs/>
          <w:sz w:val="22"/>
          <w:szCs w:val="22"/>
        </w:rPr>
        <w:t xml:space="preserve">and </w:t>
      </w:r>
      <w:r w:rsidR="00C64993" w:rsidRPr="00BD3EFB">
        <w:rPr>
          <w:bCs/>
          <w:sz w:val="22"/>
          <w:szCs w:val="22"/>
        </w:rPr>
        <w:lastRenderedPageBreak/>
        <w:t xml:space="preserve">milk, </w:t>
      </w:r>
      <w:r w:rsidR="00B144DD" w:rsidRPr="00BD3EFB">
        <w:rPr>
          <w:bCs/>
          <w:sz w:val="22"/>
          <w:szCs w:val="22"/>
        </w:rPr>
        <w:t xml:space="preserve">insects </w:t>
      </w:r>
      <w:r w:rsidR="00C64993" w:rsidRPr="00BD3EFB">
        <w:rPr>
          <w:bCs/>
          <w:sz w:val="22"/>
          <w:szCs w:val="22"/>
        </w:rPr>
        <w:t xml:space="preserve">for animal feed and humans, </w:t>
      </w:r>
      <w:r w:rsidRPr="00BD3EFB">
        <w:rPr>
          <w:bCs/>
          <w:sz w:val="22"/>
          <w:szCs w:val="22"/>
        </w:rPr>
        <w:t xml:space="preserve">mycoprotein, </w:t>
      </w:r>
      <w:r w:rsidR="00B144DD" w:rsidRPr="00BD3EFB">
        <w:rPr>
          <w:bCs/>
          <w:sz w:val="22"/>
          <w:szCs w:val="22"/>
        </w:rPr>
        <w:t xml:space="preserve">and </w:t>
      </w:r>
      <w:r w:rsidR="00C64993" w:rsidRPr="00BD3EFB">
        <w:rPr>
          <w:bCs/>
          <w:sz w:val="22"/>
          <w:szCs w:val="22"/>
        </w:rPr>
        <w:t xml:space="preserve">plant-based </w:t>
      </w:r>
      <w:r w:rsidR="00B144DD" w:rsidRPr="00BD3EFB">
        <w:rPr>
          <w:bCs/>
          <w:sz w:val="22"/>
          <w:szCs w:val="22"/>
        </w:rPr>
        <w:t>dairy substitutes</w:t>
      </w:r>
      <w:r w:rsidR="00C64993" w:rsidRPr="00BD3EFB">
        <w:rPr>
          <w:bCs/>
          <w:sz w:val="22"/>
          <w:szCs w:val="22"/>
        </w:rPr>
        <w:t xml:space="preserve"> (e.g. </w:t>
      </w:r>
      <w:r w:rsidR="00B144DD" w:rsidRPr="00BD3EFB">
        <w:rPr>
          <w:bCs/>
          <w:sz w:val="22"/>
          <w:szCs w:val="22"/>
        </w:rPr>
        <w:t>almond, oat and soya milk</w:t>
      </w:r>
      <w:r w:rsidR="00C64993" w:rsidRPr="00BD3EFB">
        <w:rPr>
          <w:bCs/>
          <w:sz w:val="22"/>
          <w:szCs w:val="22"/>
        </w:rPr>
        <w:t>)</w:t>
      </w:r>
      <w:r w:rsidR="00B144DD" w:rsidRPr="00BD3EFB">
        <w:rPr>
          <w:bCs/>
          <w:sz w:val="22"/>
          <w:szCs w:val="22"/>
        </w:rPr>
        <w:t xml:space="preserve">. It is important that a life-cycle assessment is produced for these products and compared with conventional </w:t>
      </w:r>
      <w:r w:rsidRPr="00BD3EFB">
        <w:rPr>
          <w:bCs/>
          <w:sz w:val="22"/>
          <w:szCs w:val="22"/>
        </w:rPr>
        <w:t>sources.</w:t>
      </w:r>
      <w:r w:rsidR="00B144DD" w:rsidRPr="00BD3EFB">
        <w:rPr>
          <w:bCs/>
          <w:sz w:val="22"/>
          <w:szCs w:val="22"/>
        </w:rPr>
        <w:t xml:space="preserve"> </w:t>
      </w:r>
    </w:p>
    <w:p w14:paraId="470234B9" w14:textId="011A1627" w:rsidR="007C4BD9" w:rsidRPr="00BD3EFB" w:rsidRDefault="007C4BD9" w:rsidP="00BD3EFB">
      <w:pPr>
        <w:pStyle w:val="BodyText"/>
        <w:numPr>
          <w:ilvl w:val="0"/>
          <w:numId w:val="24"/>
        </w:numPr>
        <w:spacing w:line="276" w:lineRule="auto"/>
        <w:ind w:left="851" w:hanging="426"/>
        <w:rPr>
          <w:bCs/>
          <w:sz w:val="22"/>
          <w:szCs w:val="22"/>
        </w:rPr>
      </w:pPr>
      <w:r w:rsidRPr="00BD3EFB">
        <w:rPr>
          <w:bCs/>
          <w:sz w:val="22"/>
          <w:szCs w:val="22"/>
        </w:rPr>
        <w:t xml:space="preserve">Sustainable intensification of </w:t>
      </w:r>
      <w:r w:rsidR="00B85BB4" w:rsidRPr="00BD3EFB">
        <w:rPr>
          <w:bCs/>
          <w:sz w:val="22"/>
          <w:szCs w:val="22"/>
        </w:rPr>
        <w:t xml:space="preserve">grazing </w:t>
      </w:r>
      <w:r w:rsidRPr="00BD3EFB">
        <w:rPr>
          <w:bCs/>
          <w:sz w:val="22"/>
          <w:szCs w:val="22"/>
        </w:rPr>
        <w:t xml:space="preserve">livestock. This would identify alternative </w:t>
      </w:r>
      <w:r w:rsidR="005560F7">
        <w:rPr>
          <w:bCs/>
          <w:sz w:val="22"/>
          <w:szCs w:val="22"/>
        </w:rPr>
        <w:t>grazing</w:t>
      </w:r>
      <w:r w:rsidRPr="00BD3EFB">
        <w:rPr>
          <w:bCs/>
          <w:sz w:val="22"/>
          <w:szCs w:val="22"/>
        </w:rPr>
        <w:t xml:space="preserve"> regimes (e.g. paddock grazing) that would entail using less land</w:t>
      </w:r>
      <w:r w:rsidR="003B00EF">
        <w:rPr>
          <w:bCs/>
          <w:sz w:val="22"/>
          <w:szCs w:val="22"/>
        </w:rPr>
        <w:t xml:space="preserve"> and improving grass utilisation rates and dry matter per hectare</w:t>
      </w:r>
      <w:r w:rsidRPr="00BD3EFB">
        <w:rPr>
          <w:bCs/>
          <w:sz w:val="22"/>
          <w:szCs w:val="22"/>
        </w:rPr>
        <w:t>. This measure could build on the existing assumptions used in the CCC Land use report</w:t>
      </w:r>
      <w:r w:rsidR="00B85BB4" w:rsidRPr="00BD3EFB">
        <w:rPr>
          <w:bCs/>
          <w:sz w:val="22"/>
          <w:szCs w:val="22"/>
        </w:rPr>
        <w:t>.</w:t>
      </w:r>
      <w:r w:rsidRPr="00BD3EFB">
        <w:rPr>
          <w:bCs/>
          <w:sz w:val="22"/>
          <w:szCs w:val="22"/>
        </w:rPr>
        <w:t xml:space="preserve"> </w:t>
      </w:r>
    </w:p>
    <w:p w14:paraId="02CB9801" w14:textId="77777777" w:rsidR="001D3EE0" w:rsidRDefault="001D3EE0" w:rsidP="001D3EE0">
      <w:pPr>
        <w:pStyle w:val="ListParagraph"/>
        <w:rPr>
          <w:rFonts w:asciiTheme="minorHAnsi" w:eastAsia="Times New Roman" w:hAnsiTheme="minorHAnsi"/>
        </w:rPr>
      </w:pPr>
    </w:p>
    <w:p w14:paraId="77A0085D" w14:textId="71348820" w:rsidR="000C1B74" w:rsidRDefault="001D3EE0" w:rsidP="001D3EE0">
      <w:pPr>
        <w:pStyle w:val="ListParagraph"/>
        <w:ind w:left="0"/>
        <w:rPr>
          <w:rFonts w:asciiTheme="minorHAnsi" w:eastAsia="Times New Roman" w:hAnsiTheme="minorHAnsi"/>
        </w:rPr>
      </w:pPr>
      <w:r>
        <w:rPr>
          <w:rFonts w:asciiTheme="minorHAnsi" w:eastAsia="Times New Roman" w:hAnsiTheme="minorHAnsi"/>
        </w:rPr>
        <w:t xml:space="preserve">As part of the rapid assessment, we would expect the contractors to </w:t>
      </w:r>
      <w:r w:rsidR="003B00EF">
        <w:rPr>
          <w:rFonts w:asciiTheme="minorHAnsi" w:eastAsia="Times New Roman" w:hAnsiTheme="minorHAnsi"/>
        </w:rPr>
        <w:t>liaise</w:t>
      </w:r>
      <w:r>
        <w:rPr>
          <w:rFonts w:asciiTheme="minorHAnsi" w:eastAsia="Times New Roman" w:hAnsiTheme="minorHAnsi"/>
        </w:rPr>
        <w:t xml:space="preserve"> </w:t>
      </w:r>
      <w:r w:rsidR="003B00EF">
        <w:rPr>
          <w:rFonts w:asciiTheme="minorHAnsi" w:eastAsia="Times New Roman" w:hAnsiTheme="minorHAnsi"/>
        </w:rPr>
        <w:t xml:space="preserve">with </w:t>
      </w:r>
      <w:r>
        <w:rPr>
          <w:rFonts w:asciiTheme="minorHAnsi" w:eastAsia="Times New Roman" w:hAnsiTheme="minorHAnsi"/>
        </w:rPr>
        <w:t xml:space="preserve">SRUC </w:t>
      </w:r>
      <w:r w:rsidR="0006116E">
        <w:rPr>
          <w:rFonts w:asciiTheme="minorHAnsi" w:eastAsia="Times New Roman" w:hAnsiTheme="minorHAnsi"/>
        </w:rPr>
        <w:t xml:space="preserve">who have </w:t>
      </w:r>
      <w:r w:rsidR="00F31937">
        <w:rPr>
          <w:rFonts w:asciiTheme="minorHAnsi" w:eastAsia="Times New Roman" w:hAnsiTheme="minorHAnsi"/>
        </w:rPr>
        <w:t xml:space="preserve">undertaken a similar exercise </w:t>
      </w:r>
      <w:r w:rsidR="00E43913">
        <w:rPr>
          <w:rFonts w:asciiTheme="minorHAnsi" w:eastAsia="Times New Roman" w:hAnsiTheme="minorHAnsi"/>
        </w:rPr>
        <w:t xml:space="preserve">in </w:t>
      </w:r>
      <w:r w:rsidR="00F31937">
        <w:rPr>
          <w:rFonts w:asciiTheme="minorHAnsi" w:eastAsia="Times New Roman" w:hAnsiTheme="minorHAnsi"/>
        </w:rPr>
        <w:t>scanning for measures.</w:t>
      </w:r>
      <w:r w:rsidR="00132D6B">
        <w:rPr>
          <w:rFonts w:asciiTheme="minorHAnsi" w:eastAsia="Times New Roman" w:hAnsiTheme="minorHAnsi"/>
        </w:rPr>
        <w:t xml:space="preserve"> </w:t>
      </w:r>
      <w:r w:rsidR="00265C34">
        <w:rPr>
          <w:rFonts w:asciiTheme="minorHAnsi" w:eastAsia="Times New Roman" w:hAnsiTheme="minorHAnsi"/>
        </w:rPr>
        <w:t xml:space="preserve">A list of </w:t>
      </w:r>
      <w:r w:rsidR="00B85BB4">
        <w:rPr>
          <w:rFonts w:asciiTheme="minorHAnsi" w:eastAsia="Times New Roman" w:hAnsiTheme="minorHAnsi"/>
        </w:rPr>
        <w:t xml:space="preserve">potential </w:t>
      </w:r>
      <w:r w:rsidR="003B00EF">
        <w:rPr>
          <w:rFonts w:asciiTheme="minorHAnsi" w:eastAsia="Times New Roman" w:hAnsiTheme="minorHAnsi"/>
        </w:rPr>
        <w:t>measures</w:t>
      </w:r>
      <w:r w:rsidR="00265C34">
        <w:rPr>
          <w:rFonts w:asciiTheme="minorHAnsi" w:eastAsia="Times New Roman" w:hAnsiTheme="minorHAnsi"/>
        </w:rPr>
        <w:t xml:space="preserve"> is given in </w:t>
      </w:r>
      <w:r w:rsidR="008555FD">
        <w:rPr>
          <w:rFonts w:asciiTheme="minorHAnsi" w:eastAsia="Times New Roman" w:hAnsiTheme="minorHAnsi"/>
        </w:rPr>
        <w:t>Table 2.</w:t>
      </w:r>
      <w:r w:rsidR="00B24553">
        <w:rPr>
          <w:rFonts w:asciiTheme="minorHAnsi" w:eastAsia="Times New Roman" w:hAnsiTheme="minorHAnsi"/>
        </w:rPr>
        <w:t xml:space="preserve"> </w:t>
      </w:r>
    </w:p>
    <w:p w14:paraId="51196670" w14:textId="77777777" w:rsidR="00B322A8" w:rsidRDefault="00B322A8" w:rsidP="001D3EE0">
      <w:pPr>
        <w:pStyle w:val="ListParagraph"/>
        <w:ind w:left="0"/>
        <w:rPr>
          <w:rFonts w:asciiTheme="minorHAnsi" w:eastAsia="Times New Roman" w:hAnsiTheme="minorHAnsi"/>
        </w:rPr>
      </w:pPr>
    </w:p>
    <w:tbl>
      <w:tblPr>
        <w:tblW w:w="9638" w:type="dxa"/>
        <w:tblInd w:w="113" w:type="dxa"/>
        <w:tblBorders>
          <w:top w:val="single" w:sz="4" w:space="0" w:color="96941F"/>
          <w:left w:val="single" w:sz="4" w:space="0" w:color="96941F"/>
          <w:bottom w:val="single" w:sz="4" w:space="0" w:color="96941F"/>
          <w:right w:val="single" w:sz="4" w:space="0" w:color="96941F"/>
          <w:insideH w:val="single" w:sz="4" w:space="0" w:color="96941F"/>
          <w:insideV w:val="single" w:sz="4" w:space="0" w:color="96941F"/>
        </w:tblBorders>
        <w:tblLayout w:type="fixed"/>
        <w:tblCellMar>
          <w:left w:w="0" w:type="dxa"/>
          <w:right w:w="0" w:type="dxa"/>
        </w:tblCellMar>
        <w:tblLook w:val="0000" w:firstRow="0" w:lastRow="0" w:firstColumn="0" w:lastColumn="0" w:noHBand="0" w:noVBand="0"/>
      </w:tblPr>
      <w:tblGrid>
        <w:gridCol w:w="5127"/>
        <w:gridCol w:w="4511"/>
      </w:tblGrid>
      <w:tr w:rsidR="00B322A8" w:rsidRPr="00CA1160" w14:paraId="3B3081D5" w14:textId="77777777" w:rsidTr="00F2607A">
        <w:trPr>
          <w:trHeight w:val="60"/>
          <w:tblHeader/>
        </w:trPr>
        <w:tc>
          <w:tcPr>
            <w:tcW w:w="9638" w:type="dxa"/>
            <w:gridSpan w:val="2"/>
            <w:shd w:val="clear" w:color="auto" w:fill="96941F"/>
            <w:tcMar>
              <w:top w:w="113" w:type="dxa"/>
              <w:left w:w="113" w:type="dxa"/>
              <w:bottom w:w="113" w:type="dxa"/>
              <w:right w:w="113" w:type="dxa"/>
            </w:tcMar>
          </w:tcPr>
          <w:p w14:paraId="57F3B340" w14:textId="77777777" w:rsidR="00B322A8" w:rsidRPr="00CA1160" w:rsidRDefault="00B322A8" w:rsidP="00F2607A">
            <w:pPr>
              <w:pStyle w:val="Tableheader1"/>
              <w:rPr>
                <w:sz w:val="22"/>
                <w:szCs w:val="22"/>
              </w:rPr>
            </w:pPr>
            <w:r w:rsidRPr="00CA1160">
              <w:rPr>
                <w:sz w:val="22"/>
                <w:szCs w:val="22"/>
              </w:rPr>
              <w:t xml:space="preserve">Table </w:t>
            </w:r>
            <w:r>
              <w:rPr>
                <w:sz w:val="22"/>
                <w:szCs w:val="22"/>
              </w:rPr>
              <w:t>2:</w:t>
            </w:r>
            <w:r w:rsidRPr="00CA1160">
              <w:rPr>
                <w:sz w:val="22"/>
                <w:szCs w:val="22"/>
              </w:rPr>
              <w:t xml:space="preserve"> </w:t>
            </w:r>
            <w:r>
              <w:rPr>
                <w:b w:val="0"/>
              </w:rPr>
              <w:t xml:space="preserve">Potential sources of evidence </w:t>
            </w:r>
          </w:p>
        </w:tc>
      </w:tr>
      <w:tr w:rsidR="00B322A8" w:rsidRPr="00D6563A" w14:paraId="17A74669" w14:textId="77777777" w:rsidTr="00F2607A">
        <w:trPr>
          <w:trHeight w:val="339"/>
        </w:trPr>
        <w:tc>
          <w:tcPr>
            <w:tcW w:w="5127" w:type="dxa"/>
            <w:shd w:val="clear" w:color="auto" w:fill="FFFFFF" w:themeFill="background1"/>
            <w:tcMar>
              <w:top w:w="113" w:type="dxa"/>
              <w:left w:w="113" w:type="dxa"/>
              <w:bottom w:w="113" w:type="dxa"/>
              <w:right w:w="113" w:type="dxa"/>
            </w:tcMar>
            <w:vAlign w:val="bottom"/>
          </w:tcPr>
          <w:p w14:paraId="4EF18B37" w14:textId="77777777" w:rsidR="00B322A8" w:rsidRPr="004730B3" w:rsidRDefault="00B322A8" w:rsidP="00F2607A">
            <w:pPr>
              <w:pStyle w:val="Tablesubheader1"/>
              <w:rPr>
                <w:rFonts w:asciiTheme="minorHAnsi" w:hAnsiTheme="minorHAnsi"/>
              </w:rPr>
            </w:pPr>
            <w:r>
              <w:rPr>
                <w:rFonts w:asciiTheme="minorHAnsi" w:hAnsiTheme="minorHAnsi"/>
              </w:rPr>
              <w:t>Measure type</w:t>
            </w:r>
          </w:p>
        </w:tc>
        <w:tc>
          <w:tcPr>
            <w:tcW w:w="4511" w:type="dxa"/>
            <w:shd w:val="clear" w:color="auto" w:fill="FFFFFF" w:themeFill="background1"/>
            <w:tcMar>
              <w:top w:w="113" w:type="dxa"/>
              <w:left w:w="113" w:type="dxa"/>
              <w:bottom w:w="113" w:type="dxa"/>
              <w:right w:w="113" w:type="dxa"/>
            </w:tcMar>
            <w:vAlign w:val="bottom"/>
          </w:tcPr>
          <w:p w14:paraId="237697B8" w14:textId="77777777" w:rsidR="00B322A8" w:rsidRPr="004730B3" w:rsidRDefault="00B322A8" w:rsidP="00F2607A">
            <w:pPr>
              <w:pStyle w:val="Tableheader2R"/>
              <w:jc w:val="center"/>
              <w:rPr>
                <w:rFonts w:asciiTheme="minorHAnsi" w:hAnsiTheme="minorHAnsi"/>
              </w:rPr>
            </w:pPr>
            <w:r>
              <w:rPr>
                <w:rFonts w:asciiTheme="minorHAnsi" w:hAnsiTheme="minorHAnsi"/>
              </w:rPr>
              <w:t>Further details</w:t>
            </w:r>
          </w:p>
        </w:tc>
      </w:tr>
      <w:tr w:rsidR="00B322A8" w:rsidRPr="00B34A75" w14:paraId="026EF060" w14:textId="77777777" w:rsidTr="00F2607A">
        <w:trPr>
          <w:trHeight w:val="667"/>
        </w:trPr>
        <w:tc>
          <w:tcPr>
            <w:tcW w:w="5127" w:type="dxa"/>
            <w:tcBorders>
              <w:bottom w:val="nil"/>
            </w:tcBorders>
            <w:tcMar>
              <w:top w:w="113" w:type="dxa"/>
              <w:left w:w="113" w:type="dxa"/>
              <w:bottom w:w="113" w:type="dxa"/>
              <w:right w:w="113" w:type="dxa"/>
            </w:tcMar>
          </w:tcPr>
          <w:p w14:paraId="0744F873" w14:textId="77777777" w:rsidR="00B322A8" w:rsidRPr="004730B3" w:rsidRDefault="00E021F9" w:rsidP="00F2607A">
            <w:pPr>
              <w:pStyle w:val="Tablesubheader1"/>
              <w:rPr>
                <w:rFonts w:asciiTheme="minorHAnsi" w:hAnsiTheme="minorHAnsi"/>
                <w:b w:val="0"/>
                <w:sz w:val="22"/>
                <w:szCs w:val="22"/>
              </w:rPr>
            </w:pPr>
            <w:hyperlink r:id="rId12" w:history="1">
              <w:r w:rsidR="00B322A8" w:rsidRPr="008C0EF5">
                <w:rPr>
                  <w:rStyle w:val="Hyperlink"/>
                  <w:rFonts w:asciiTheme="minorHAnsi" w:hAnsiTheme="minorHAnsi"/>
                  <w:sz w:val="22"/>
                  <w:szCs w:val="22"/>
                </w:rPr>
                <w:t>Nutritional strategies to reduce enteric methane emission</w:t>
              </w:r>
              <w:r w:rsidR="00B322A8" w:rsidRPr="004730B3">
                <w:rPr>
                  <w:rStyle w:val="Hyperlink"/>
                  <w:rFonts w:asciiTheme="minorHAnsi" w:hAnsiTheme="minorHAnsi"/>
                  <w:b w:val="0"/>
                  <w:sz w:val="22"/>
                  <w:szCs w:val="22"/>
                </w:rPr>
                <w:t>s</w:t>
              </w:r>
            </w:hyperlink>
            <w:r w:rsidR="00B322A8" w:rsidRPr="004730B3">
              <w:rPr>
                <w:rFonts w:asciiTheme="minorHAnsi" w:hAnsiTheme="minorHAnsi"/>
                <w:b w:val="0"/>
                <w:sz w:val="22"/>
                <w:szCs w:val="22"/>
              </w:rPr>
              <w:t xml:space="preserve"> </w:t>
            </w:r>
          </w:p>
          <w:p w14:paraId="7BFC0022" w14:textId="77777777" w:rsidR="00B322A8" w:rsidRPr="008C0EF5" w:rsidRDefault="00B322A8" w:rsidP="00F2607A">
            <w:pPr>
              <w:pStyle w:val="Tablebodytextleft"/>
              <w:rPr>
                <w:rFonts w:asciiTheme="minorHAnsi" w:hAnsiTheme="minorHAnsi"/>
                <w:sz w:val="22"/>
                <w:szCs w:val="22"/>
              </w:rPr>
            </w:pPr>
            <w:r w:rsidRPr="004730B3">
              <w:rPr>
                <w:rFonts w:asciiTheme="minorHAnsi" w:hAnsiTheme="minorHAnsi"/>
                <w:sz w:val="22"/>
                <w:szCs w:val="22"/>
              </w:rPr>
              <w:t>C</w:t>
            </w:r>
            <w:r>
              <w:rPr>
                <w:rFonts w:asciiTheme="minorHAnsi" w:hAnsiTheme="minorHAnsi"/>
                <w:sz w:val="22"/>
                <w:szCs w:val="22"/>
              </w:rPr>
              <w:t>li</w:t>
            </w:r>
            <w:r w:rsidRPr="004730B3">
              <w:rPr>
                <w:rFonts w:asciiTheme="minorHAnsi" w:hAnsiTheme="minorHAnsi"/>
                <w:sz w:val="22"/>
                <w:szCs w:val="22"/>
              </w:rPr>
              <w:t>m</w:t>
            </w:r>
            <w:r>
              <w:rPr>
                <w:rFonts w:asciiTheme="minorHAnsi" w:hAnsiTheme="minorHAnsi"/>
                <w:sz w:val="22"/>
                <w:szCs w:val="22"/>
              </w:rPr>
              <w:t>a</w:t>
            </w:r>
            <w:r w:rsidRPr="004730B3">
              <w:rPr>
                <w:rFonts w:asciiTheme="minorHAnsi" w:hAnsiTheme="minorHAnsi"/>
                <w:sz w:val="22"/>
                <w:szCs w:val="22"/>
              </w:rPr>
              <w:t xml:space="preserve">te Xchange (Scotland) for the Scottish </w:t>
            </w:r>
            <w:r w:rsidRPr="004730B3">
              <w:rPr>
                <w:rFonts w:asciiTheme="minorHAnsi" w:hAnsiTheme="minorHAnsi"/>
                <w:sz w:val="22"/>
                <w:szCs w:val="22"/>
              </w:rPr>
              <w:lastRenderedPageBreak/>
              <w:t>Government, 2016</w:t>
            </w:r>
          </w:p>
        </w:tc>
        <w:tc>
          <w:tcPr>
            <w:tcW w:w="4511" w:type="dxa"/>
            <w:tcBorders>
              <w:bottom w:val="nil"/>
            </w:tcBorders>
            <w:tcMar>
              <w:top w:w="113" w:type="dxa"/>
              <w:left w:w="113" w:type="dxa"/>
              <w:bottom w:w="113" w:type="dxa"/>
              <w:right w:w="113" w:type="dxa"/>
            </w:tcMar>
          </w:tcPr>
          <w:p w14:paraId="0D9E0693" w14:textId="77777777" w:rsidR="00B322A8" w:rsidRPr="008C0EF5" w:rsidRDefault="00B322A8" w:rsidP="00F2607A">
            <w:pPr>
              <w:pStyle w:val="Tablebodytextleft"/>
              <w:rPr>
                <w:rFonts w:asciiTheme="minorHAnsi" w:hAnsiTheme="minorHAnsi"/>
                <w:sz w:val="22"/>
                <w:szCs w:val="22"/>
              </w:rPr>
            </w:pPr>
            <w:r w:rsidRPr="008C0EF5">
              <w:rPr>
                <w:rFonts w:asciiTheme="minorHAnsi" w:hAnsiTheme="minorHAnsi"/>
                <w:sz w:val="22"/>
                <w:szCs w:val="22"/>
              </w:rPr>
              <w:lastRenderedPageBreak/>
              <w:t xml:space="preserve">A rapid evidence assessment for the effectiveness of probiotics, nitrates and high fat diets in addressing enteric fermentation as </w:t>
            </w:r>
            <w:r w:rsidRPr="008C0EF5">
              <w:rPr>
                <w:rFonts w:asciiTheme="minorHAnsi" w:hAnsiTheme="minorHAnsi"/>
                <w:sz w:val="22"/>
                <w:szCs w:val="22"/>
              </w:rPr>
              <w:lastRenderedPageBreak/>
              <w:t>a source of GHG emissions.</w:t>
            </w:r>
          </w:p>
        </w:tc>
      </w:tr>
      <w:tr w:rsidR="00B322A8" w:rsidRPr="00466D12" w14:paraId="7B798E95" w14:textId="77777777" w:rsidTr="00F2607A">
        <w:trPr>
          <w:trHeight w:val="865"/>
        </w:trPr>
        <w:tc>
          <w:tcPr>
            <w:tcW w:w="5127" w:type="dxa"/>
            <w:tcBorders>
              <w:bottom w:val="nil"/>
            </w:tcBorders>
            <w:tcMar>
              <w:top w:w="113" w:type="dxa"/>
              <w:left w:w="113" w:type="dxa"/>
              <w:bottom w:w="113" w:type="dxa"/>
              <w:right w:w="113" w:type="dxa"/>
            </w:tcMar>
          </w:tcPr>
          <w:p w14:paraId="7508447A" w14:textId="77777777" w:rsidR="00B322A8" w:rsidRDefault="00E021F9" w:rsidP="00F2607A">
            <w:pPr>
              <w:pStyle w:val="Tablesubheader1"/>
              <w:rPr>
                <w:rFonts w:asciiTheme="minorHAnsi" w:hAnsiTheme="minorHAnsi"/>
                <w:sz w:val="22"/>
                <w:szCs w:val="22"/>
              </w:rPr>
            </w:pPr>
            <w:hyperlink r:id="rId13" w:history="1">
              <w:r w:rsidR="00B322A8" w:rsidRPr="008C0EF5">
                <w:rPr>
                  <w:rStyle w:val="Hyperlink"/>
                  <w:rFonts w:asciiTheme="minorHAnsi" w:hAnsiTheme="minorHAnsi"/>
                  <w:sz w:val="22"/>
                  <w:szCs w:val="22"/>
                </w:rPr>
                <w:t>On-farm N-fixing plasma reactor</w:t>
              </w:r>
            </w:hyperlink>
          </w:p>
          <w:p w14:paraId="5937DF9A" w14:textId="77777777" w:rsidR="00B322A8" w:rsidRPr="008C0EF5" w:rsidRDefault="00B322A8" w:rsidP="00F2607A">
            <w:pPr>
              <w:pStyle w:val="Tablesubheader1"/>
              <w:rPr>
                <w:sz w:val="22"/>
                <w:szCs w:val="22"/>
              </w:rPr>
            </w:pPr>
          </w:p>
        </w:tc>
        <w:tc>
          <w:tcPr>
            <w:tcW w:w="4511" w:type="dxa"/>
            <w:tcBorders>
              <w:bottom w:val="nil"/>
            </w:tcBorders>
            <w:tcMar>
              <w:top w:w="113" w:type="dxa"/>
              <w:left w:w="113" w:type="dxa"/>
              <w:bottom w:w="113" w:type="dxa"/>
              <w:right w:w="113" w:type="dxa"/>
            </w:tcMar>
          </w:tcPr>
          <w:p w14:paraId="4F89FB46" w14:textId="55115474" w:rsidR="00B322A8" w:rsidRPr="00556738" w:rsidRDefault="00541DC8" w:rsidP="00541DC8">
            <w:pPr>
              <w:pStyle w:val="Tablebodytextleft"/>
              <w:rPr>
                <w:sz w:val="22"/>
                <w:szCs w:val="22"/>
              </w:rPr>
            </w:pPr>
            <w:r>
              <w:rPr>
                <w:rFonts w:asciiTheme="minorHAnsi" w:hAnsiTheme="minorHAnsi"/>
                <w:sz w:val="22"/>
                <w:szCs w:val="22"/>
              </w:rPr>
              <w:t>Makes</w:t>
            </w:r>
            <w:r w:rsidR="00B322A8">
              <w:rPr>
                <w:rFonts w:asciiTheme="minorHAnsi" w:hAnsiTheme="minorHAnsi"/>
                <w:sz w:val="22"/>
                <w:szCs w:val="22"/>
              </w:rPr>
              <w:t xml:space="preserve"> the </w:t>
            </w:r>
            <w:r w:rsidR="00B322A8" w:rsidRPr="008C0EF5">
              <w:rPr>
                <w:rFonts w:asciiTheme="minorHAnsi" w:hAnsiTheme="minorHAnsi"/>
                <w:sz w:val="22"/>
                <w:szCs w:val="22"/>
              </w:rPr>
              <w:t xml:space="preserve">nitrogen </w:t>
            </w:r>
            <w:r w:rsidR="00B322A8">
              <w:rPr>
                <w:rFonts w:asciiTheme="minorHAnsi" w:hAnsiTheme="minorHAnsi"/>
                <w:sz w:val="22"/>
                <w:szCs w:val="22"/>
              </w:rPr>
              <w:t xml:space="preserve">more </w:t>
            </w:r>
            <w:r w:rsidR="00B322A8" w:rsidRPr="008C0EF5">
              <w:rPr>
                <w:rFonts w:asciiTheme="minorHAnsi" w:hAnsiTheme="minorHAnsi"/>
                <w:sz w:val="22"/>
                <w:szCs w:val="22"/>
              </w:rPr>
              <w:t>readily available to crops</w:t>
            </w:r>
            <w:r w:rsidR="00B322A8">
              <w:rPr>
                <w:rFonts w:asciiTheme="minorHAnsi" w:hAnsiTheme="minorHAnsi"/>
                <w:sz w:val="22"/>
                <w:szCs w:val="22"/>
              </w:rPr>
              <w:t>. Potential for reduced N</w:t>
            </w:r>
            <w:r w:rsidR="00B322A8" w:rsidRPr="008C0EF5">
              <w:rPr>
                <w:rFonts w:asciiTheme="minorHAnsi" w:hAnsiTheme="minorHAnsi"/>
                <w:sz w:val="22"/>
                <w:szCs w:val="22"/>
                <w:vertAlign w:val="subscript"/>
              </w:rPr>
              <w:t>2</w:t>
            </w:r>
            <w:r w:rsidR="00B322A8">
              <w:rPr>
                <w:rFonts w:asciiTheme="minorHAnsi" w:hAnsiTheme="minorHAnsi"/>
                <w:sz w:val="22"/>
                <w:szCs w:val="22"/>
              </w:rPr>
              <w:t xml:space="preserve">O by applying less </w:t>
            </w:r>
            <w:r>
              <w:rPr>
                <w:rFonts w:asciiTheme="minorHAnsi" w:hAnsiTheme="minorHAnsi"/>
                <w:sz w:val="22"/>
                <w:szCs w:val="22"/>
              </w:rPr>
              <w:t>nitrogen fertiliser.</w:t>
            </w:r>
          </w:p>
        </w:tc>
      </w:tr>
      <w:tr w:rsidR="00B322A8" w:rsidRPr="00D5238D" w14:paraId="04B48759" w14:textId="77777777" w:rsidTr="00F2607A">
        <w:trPr>
          <w:trHeight w:val="585"/>
        </w:trPr>
        <w:tc>
          <w:tcPr>
            <w:tcW w:w="5127" w:type="dxa"/>
            <w:tcBorders>
              <w:bottom w:val="nil"/>
            </w:tcBorders>
            <w:tcMar>
              <w:top w:w="113" w:type="dxa"/>
              <w:left w:w="113" w:type="dxa"/>
              <w:bottom w:w="113" w:type="dxa"/>
              <w:right w:w="113" w:type="dxa"/>
            </w:tcMar>
          </w:tcPr>
          <w:p w14:paraId="015FE863" w14:textId="77777777" w:rsidR="00B322A8" w:rsidRDefault="00E021F9" w:rsidP="00F2607A">
            <w:pPr>
              <w:pStyle w:val="Tablesubheader1"/>
              <w:rPr>
                <w:rFonts w:asciiTheme="minorHAnsi" w:hAnsiTheme="minorHAnsi" w:cs="MyriadPro-Light"/>
                <w:bCs w:val="0"/>
                <w:sz w:val="22"/>
                <w:szCs w:val="22"/>
              </w:rPr>
            </w:pPr>
            <w:hyperlink r:id="rId14" w:history="1">
              <w:r w:rsidR="00B322A8" w:rsidRPr="00AB5043">
                <w:rPr>
                  <w:rStyle w:val="Hyperlink"/>
                  <w:rFonts w:asciiTheme="minorHAnsi" w:hAnsiTheme="minorHAnsi" w:cs="MyriadPro-Light"/>
                  <w:bCs w:val="0"/>
                  <w:sz w:val="22"/>
                  <w:szCs w:val="22"/>
                </w:rPr>
                <w:t>Designing Future Wheat (DFW)</w:t>
              </w:r>
            </w:hyperlink>
          </w:p>
          <w:p w14:paraId="5762D3FD" w14:textId="77777777" w:rsidR="00B322A8" w:rsidRPr="00AB5043" w:rsidRDefault="00B322A8" w:rsidP="00F2607A">
            <w:pPr>
              <w:pStyle w:val="Tablesubheader1"/>
              <w:rPr>
                <w:rFonts w:cs="Arial"/>
                <w:sz w:val="22"/>
                <w:szCs w:val="22"/>
              </w:rPr>
            </w:pPr>
            <w:r w:rsidRPr="00A77946">
              <w:rPr>
                <w:rFonts w:asciiTheme="minorHAnsi" w:hAnsiTheme="minorHAnsi" w:cs="MyriadPro-Light"/>
                <w:b w:val="0"/>
                <w:bCs w:val="0"/>
                <w:sz w:val="22"/>
                <w:szCs w:val="22"/>
              </w:rPr>
              <w:t>Funded by the BBSRC</w:t>
            </w:r>
          </w:p>
        </w:tc>
        <w:tc>
          <w:tcPr>
            <w:tcW w:w="4511" w:type="dxa"/>
            <w:tcBorders>
              <w:bottom w:val="nil"/>
            </w:tcBorders>
            <w:tcMar>
              <w:top w:w="113" w:type="dxa"/>
              <w:left w:w="113" w:type="dxa"/>
              <w:bottom w:w="113" w:type="dxa"/>
              <w:right w:w="113" w:type="dxa"/>
            </w:tcMar>
          </w:tcPr>
          <w:p w14:paraId="056B6955" w14:textId="33592932" w:rsidR="00B322A8" w:rsidRPr="00556738" w:rsidRDefault="00B322A8" w:rsidP="00F2607A">
            <w:pPr>
              <w:pStyle w:val="Tablebodytextleft"/>
              <w:rPr>
                <w:sz w:val="22"/>
                <w:szCs w:val="22"/>
              </w:rPr>
            </w:pPr>
            <w:r w:rsidRPr="00A77946">
              <w:rPr>
                <w:rFonts w:asciiTheme="minorHAnsi" w:hAnsiTheme="minorHAnsi"/>
                <w:sz w:val="22"/>
                <w:szCs w:val="22"/>
              </w:rPr>
              <w:t>Work focused on developing new improved wheat germplasm to develop higher yielding varieties that are resilient to the changing climate.</w:t>
            </w:r>
          </w:p>
        </w:tc>
      </w:tr>
      <w:tr w:rsidR="00B322A8" w:rsidRPr="00D5238D" w14:paraId="77A5A875" w14:textId="77777777" w:rsidTr="00F2607A">
        <w:trPr>
          <w:trHeight w:val="455"/>
        </w:trPr>
        <w:tc>
          <w:tcPr>
            <w:tcW w:w="5127" w:type="dxa"/>
            <w:tcBorders>
              <w:bottom w:val="nil"/>
            </w:tcBorders>
            <w:tcMar>
              <w:top w:w="113" w:type="dxa"/>
              <w:left w:w="113" w:type="dxa"/>
              <w:bottom w:w="113" w:type="dxa"/>
              <w:right w:w="113" w:type="dxa"/>
            </w:tcMar>
          </w:tcPr>
          <w:p w14:paraId="1CB90DEB" w14:textId="367FD630" w:rsidR="00B322A8" w:rsidRPr="001461FF" w:rsidRDefault="00E021F9" w:rsidP="00F2607A">
            <w:pPr>
              <w:pStyle w:val="Tablesubheader1"/>
              <w:rPr>
                <w:rFonts w:asciiTheme="minorHAnsi" w:hAnsiTheme="minorHAnsi" w:cs="Arial"/>
                <w:sz w:val="22"/>
                <w:szCs w:val="22"/>
              </w:rPr>
            </w:pPr>
            <w:hyperlink r:id="rId15" w:history="1">
              <w:r w:rsidR="00B322A8" w:rsidRPr="005560F7">
                <w:rPr>
                  <w:rStyle w:val="Hyperlink"/>
                  <w:rFonts w:asciiTheme="minorHAnsi" w:hAnsiTheme="minorHAnsi" w:cs="Arial"/>
                  <w:sz w:val="22"/>
                  <w:szCs w:val="22"/>
                </w:rPr>
                <w:t>Wheat genetic improvement network</w:t>
              </w:r>
              <w:r w:rsidR="005560F7" w:rsidRPr="005560F7">
                <w:rPr>
                  <w:rStyle w:val="Hyperlink"/>
                  <w:rFonts w:asciiTheme="minorHAnsi" w:hAnsiTheme="minorHAnsi" w:cs="Arial"/>
                  <w:sz w:val="22"/>
                  <w:szCs w:val="22"/>
                </w:rPr>
                <w:t xml:space="preserve"> (WIGN)</w:t>
              </w:r>
            </w:hyperlink>
          </w:p>
        </w:tc>
        <w:tc>
          <w:tcPr>
            <w:tcW w:w="4511" w:type="dxa"/>
            <w:tcBorders>
              <w:bottom w:val="nil"/>
            </w:tcBorders>
            <w:tcMar>
              <w:top w:w="113" w:type="dxa"/>
              <w:left w:w="113" w:type="dxa"/>
              <w:bottom w:w="113" w:type="dxa"/>
              <w:right w:w="113" w:type="dxa"/>
            </w:tcMar>
          </w:tcPr>
          <w:p w14:paraId="0257A6C6" w14:textId="3AA7D336" w:rsidR="00B322A8" w:rsidRPr="00556738" w:rsidRDefault="00B322A8" w:rsidP="00F2607A">
            <w:pPr>
              <w:pStyle w:val="Tablebodytextleft"/>
              <w:rPr>
                <w:sz w:val="22"/>
                <w:szCs w:val="22"/>
              </w:rPr>
            </w:pPr>
            <w:r w:rsidRPr="001461FF">
              <w:rPr>
                <w:rFonts w:asciiTheme="minorHAnsi" w:hAnsiTheme="minorHAnsi"/>
                <w:sz w:val="22"/>
                <w:szCs w:val="22"/>
              </w:rPr>
              <w:t xml:space="preserve">The novel traits under evaluation are improving nutrient use efficiencies, improving the </w:t>
            </w:r>
            <w:r w:rsidR="005560F7" w:rsidRPr="001461FF">
              <w:rPr>
                <w:rFonts w:asciiTheme="minorHAnsi" w:hAnsiTheme="minorHAnsi"/>
                <w:sz w:val="22"/>
                <w:szCs w:val="22"/>
              </w:rPr>
              <w:t>resilience</w:t>
            </w:r>
            <w:r w:rsidRPr="001461FF">
              <w:rPr>
                <w:rFonts w:asciiTheme="minorHAnsi" w:hAnsiTheme="minorHAnsi"/>
                <w:sz w:val="22"/>
                <w:szCs w:val="22"/>
              </w:rPr>
              <w:t xml:space="preserve"> of crop yield and grain quality, </w:t>
            </w:r>
            <w:r>
              <w:rPr>
                <w:rFonts w:asciiTheme="minorHAnsi" w:hAnsiTheme="minorHAnsi"/>
                <w:sz w:val="22"/>
                <w:szCs w:val="22"/>
              </w:rPr>
              <w:t xml:space="preserve">and </w:t>
            </w:r>
            <w:r w:rsidRPr="001461FF">
              <w:rPr>
                <w:rFonts w:asciiTheme="minorHAnsi" w:hAnsiTheme="minorHAnsi"/>
                <w:sz w:val="22"/>
                <w:szCs w:val="22"/>
              </w:rPr>
              <w:t>resilience to temporary drought.</w:t>
            </w:r>
            <w:r>
              <w:t> </w:t>
            </w:r>
          </w:p>
        </w:tc>
      </w:tr>
      <w:tr w:rsidR="00B322A8" w:rsidRPr="00D5238D" w14:paraId="1263896B" w14:textId="77777777" w:rsidTr="00F2607A">
        <w:trPr>
          <w:trHeight w:val="585"/>
        </w:trPr>
        <w:tc>
          <w:tcPr>
            <w:tcW w:w="5127" w:type="dxa"/>
            <w:tcBorders>
              <w:bottom w:val="nil"/>
            </w:tcBorders>
            <w:tcMar>
              <w:top w:w="113" w:type="dxa"/>
              <w:left w:w="113" w:type="dxa"/>
              <w:bottom w:w="113" w:type="dxa"/>
              <w:right w:w="113" w:type="dxa"/>
            </w:tcMar>
          </w:tcPr>
          <w:p w14:paraId="293C88FE" w14:textId="5ECE81DF" w:rsidR="00B322A8" w:rsidRPr="001C16F5" w:rsidRDefault="00B322A8" w:rsidP="00F2607A">
            <w:pPr>
              <w:pStyle w:val="Tablesubheader1"/>
              <w:rPr>
                <w:rFonts w:asciiTheme="minorHAnsi" w:hAnsiTheme="minorHAnsi"/>
                <w:sz w:val="22"/>
                <w:szCs w:val="22"/>
              </w:rPr>
            </w:pPr>
            <w:r w:rsidRPr="001C16F5">
              <w:rPr>
                <w:rFonts w:asciiTheme="minorHAnsi" w:hAnsiTheme="minorHAnsi"/>
                <w:sz w:val="22"/>
                <w:szCs w:val="22"/>
              </w:rPr>
              <w:t>Use of bio</w:t>
            </w:r>
            <w:r w:rsidR="005560F7">
              <w:rPr>
                <w:rFonts w:asciiTheme="minorHAnsi" w:hAnsiTheme="minorHAnsi"/>
                <w:sz w:val="22"/>
                <w:szCs w:val="22"/>
              </w:rPr>
              <w:t>-</w:t>
            </w:r>
            <w:r w:rsidRPr="001C16F5">
              <w:rPr>
                <w:rFonts w:asciiTheme="minorHAnsi" w:hAnsiTheme="minorHAnsi"/>
                <w:sz w:val="22"/>
                <w:szCs w:val="22"/>
              </w:rPr>
              <w:t>st</w:t>
            </w:r>
            <w:r w:rsidR="005560F7">
              <w:rPr>
                <w:rFonts w:asciiTheme="minorHAnsi" w:hAnsiTheme="minorHAnsi"/>
                <w:sz w:val="22"/>
                <w:szCs w:val="22"/>
              </w:rPr>
              <w:t>i</w:t>
            </w:r>
            <w:r w:rsidRPr="001C16F5">
              <w:rPr>
                <w:rFonts w:asciiTheme="minorHAnsi" w:hAnsiTheme="minorHAnsi"/>
                <w:sz w:val="22"/>
                <w:szCs w:val="22"/>
              </w:rPr>
              <w:t>mulants on crops</w:t>
            </w:r>
          </w:p>
        </w:tc>
        <w:tc>
          <w:tcPr>
            <w:tcW w:w="4511" w:type="dxa"/>
            <w:tcBorders>
              <w:bottom w:val="nil"/>
            </w:tcBorders>
            <w:tcMar>
              <w:top w:w="113" w:type="dxa"/>
              <w:left w:w="113" w:type="dxa"/>
              <w:bottom w:w="113" w:type="dxa"/>
              <w:right w:w="113" w:type="dxa"/>
            </w:tcMar>
          </w:tcPr>
          <w:p w14:paraId="126045D4" w14:textId="77777777" w:rsidR="00B322A8" w:rsidRPr="00556738" w:rsidRDefault="00B322A8" w:rsidP="00F2607A">
            <w:pPr>
              <w:pStyle w:val="Tablebodytextleft"/>
              <w:rPr>
                <w:sz w:val="22"/>
                <w:szCs w:val="22"/>
              </w:rPr>
            </w:pPr>
            <w:r w:rsidRPr="001461FF">
              <w:rPr>
                <w:rFonts w:asciiTheme="minorHAnsi" w:hAnsiTheme="minorHAnsi"/>
                <w:sz w:val="22"/>
                <w:szCs w:val="22"/>
              </w:rPr>
              <w:t xml:space="preserve">A  mixture of natural inhibitors, growth promoters, plant protection etc. </w:t>
            </w:r>
            <w:hyperlink r:id="rId16" w:history="1">
              <w:r w:rsidRPr="001461FF">
                <w:rPr>
                  <w:rStyle w:val="Hyperlink"/>
                  <w:rFonts w:asciiTheme="minorHAnsi" w:hAnsiTheme="minorHAnsi"/>
                  <w:sz w:val="22"/>
                  <w:szCs w:val="22"/>
                </w:rPr>
                <w:t>(AHDB 2017)</w:t>
              </w:r>
            </w:hyperlink>
          </w:p>
        </w:tc>
      </w:tr>
      <w:tr w:rsidR="00B322A8" w:rsidRPr="00D5238D" w14:paraId="2D170ADC" w14:textId="77777777" w:rsidTr="00F2607A">
        <w:trPr>
          <w:trHeight w:val="585"/>
        </w:trPr>
        <w:tc>
          <w:tcPr>
            <w:tcW w:w="5127" w:type="dxa"/>
            <w:tcBorders>
              <w:bottom w:val="nil"/>
            </w:tcBorders>
            <w:tcMar>
              <w:top w:w="113" w:type="dxa"/>
              <w:left w:w="113" w:type="dxa"/>
              <w:bottom w:w="113" w:type="dxa"/>
              <w:right w:w="113" w:type="dxa"/>
            </w:tcMar>
          </w:tcPr>
          <w:p w14:paraId="0F9B9894" w14:textId="77777777" w:rsidR="00B322A8" w:rsidRPr="00556738" w:rsidRDefault="00B322A8" w:rsidP="00F2607A">
            <w:pPr>
              <w:pStyle w:val="Tablesubheader1"/>
              <w:rPr>
                <w:sz w:val="22"/>
                <w:szCs w:val="22"/>
              </w:rPr>
            </w:pPr>
            <w:r w:rsidRPr="00240D8E">
              <w:rPr>
                <w:rFonts w:ascii="Arial" w:hAnsi="Arial" w:cs="Arial"/>
                <w:sz w:val="20"/>
                <w:szCs w:val="20"/>
              </w:rPr>
              <w:t>3NOP</w:t>
            </w:r>
            <w:r>
              <w:rPr>
                <w:rFonts w:ascii="Arial" w:hAnsi="Arial" w:cs="Arial"/>
                <w:sz w:val="20"/>
                <w:szCs w:val="20"/>
              </w:rPr>
              <w:t xml:space="preserve"> </w:t>
            </w:r>
            <w:r w:rsidRPr="001461FF">
              <w:rPr>
                <w:rFonts w:asciiTheme="minorHAnsi" w:hAnsiTheme="minorHAnsi" w:cs="Arial"/>
                <w:b w:val="0"/>
                <w:sz w:val="22"/>
                <w:szCs w:val="20"/>
              </w:rPr>
              <w:t>methane inhibitor</w:t>
            </w:r>
          </w:p>
        </w:tc>
        <w:tc>
          <w:tcPr>
            <w:tcW w:w="4511" w:type="dxa"/>
            <w:tcBorders>
              <w:bottom w:val="nil"/>
            </w:tcBorders>
            <w:tcMar>
              <w:top w:w="113" w:type="dxa"/>
              <w:left w:w="113" w:type="dxa"/>
              <w:bottom w:w="113" w:type="dxa"/>
              <w:right w:w="113" w:type="dxa"/>
            </w:tcMar>
          </w:tcPr>
          <w:p w14:paraId="5F391CE9" w14:textId="77777777" w:rsidR="00B322A8" w:rsidRPr="00556738" w:rsidRDefault="00B322A8" w:rsidP="00F2607A">
            <w:pPr>
              <w:pStyle w:val="Tablebullet1dot"/>
              <w:numPr>
                <w:ilvl w:val="0"/>
                <w:numId w:val="0"/>
              </w:numPr>
              <w:rPr>
                <w:sz w:val="22"/>
                <w:szCs w:val="22"/>
              </w:rPr>
            </w:pPr>
            <w:r w:rsidRPr="001461FF">
              <w:rPr>
                <w:rFonts w:asciiTheme="minorHAnsi" w:hAnsiTheme="minorHAnsi"/>
                <w:sz w:val="22"/>
                <w:szCs w:val="22"/>
              </w:rPr>
              <w:t>3NOP inhibits methyl-coenzyme M reductase, the final step of CH4 synthesis by archaea</w:t>
            </w:r>
          </w:p>
        </w:tc>
      </w:tr>
      <w:tr w:rsidR="00B322A8" w:rsidRPr="00D5238D" w14:paraId="3578A9D2" w14:textId="77777777" w:rsidTr="00F2607A">
        <w:trPr>
          <w:trHeight w:val="678"/>
        </w:trPr>
        <w:tc>
          <w:tcPr>
            <w:tcW w:w="5127" w:type="dxa"/>
            <w:tcBorders>
              <w:bottom w:val="single" w:sz="4" w:space="0" w:color="96941F"/>
            </w:tcBorders>
            <w:tcMar>
              <w:top w:w="113" w:type="dxa"/>
              <w:left w:w="113" w:type="dxa"/>
              <w:bottom w:w="113" w:type="dxa"/>
              <w:right w:w="113" w:type="dxa"/>
            </w:tcMar>
          </w:tcPr>
          <w:p w14:paraId="68086932" w14:textId="77777777" w:rsidR="00B322A8" w:rsidRPr="001C16F5" w:rsidRDefault="00E021F9" w:rsidP="00F2607A">
            <w:pPr>
              <w:spacing w:before="100" w:beforeAutospacing="1" w:after="100" w:afterAutospacing="1"/>
              <w:outlineLvl w:val="2"/>
              <w:rPr>
                <w:rFonts w:asciiTheme="minorHAnsi" w:eastAsiaTheme="minorEastAsia" w:hAnsiTheme="minorHAnsi" w:cs="Arial"/>
                <w:b/>
                <w:bCs/>
                <w:color w:val="000000"/>
                <w:sz w:val="22"/>
                <w:lang w:eastAsia="ja-JP"/>
              </w:rPr>
            </w:pPr>
            <w:hyperlink r:id="rId17" w:anchor=".W_7LPjEyW70" w:history="1">
              <w:r w:rsidR="00B322A8" w:rsidRPr="001C16F5">
                <w:rPr>
                  <w:rStyle w:val="Hyperlink"/>
                  <w:rFonts w:asciiTheme="minorHAnsi" w:eastAsiaTheme="minorEastAsia" w:hAnsiTheme="minorHAnsi" w:cs="Arial"/>
                  <w:b/>
                  <w:bCs/>
                  <w:sz w:val="22"/>
                  <w:lang w:eastAsia="ja-JP"/>
                </w:rPr>
                <w:t>Increasing efficiency of dietary nitrogen use in dairy systems in beef breeding</w:t>
              </w:r>
            </w:hyperlink>
          </w:p>
          <w:p w14:paraId="25B883C0" w14:textId="77777777" w:rsidR="00B322A8" w:rsidRPr="00556738" w:rsidRDefault="00B322A8" w:rsidP="00F2607A">
            <w:pPr>
              <w:pStyle w:val="Tablesubheader1"/>
              <w:rPr>
                <w:sz w:val="22"/>
                <w:szCs w:val="22"/>
              </w:rPr>
            </w:pPr>
          </w:p>
        </w:tc>
        <w:tc>
          <w:tcPr>
            <w:tcW w:w="4511" w:type="dxa"/>
            <w:tcBorders>
              <w:bottom w:val="single" w:sz="4" w:space="0" w:color="96941F"/>
            </w:tcBorders>
            <w:tcMar>
              <w:top w:w="113" w:type="dxa"/>
              <w:left w:w="113" w:type="dxa"/>
              <w:bottom w:w="113" w:type="dxa"/>
              <w:right w:w="113" w:type="dxa"/>
            </w:tcMar>
          </w:tcPr>
          <w:p w14:paraId="32A31566" w14:textId="77777777" w:rsidR="00B322A8" w:rsidRPr="00556738" w:rsidRDefault="00B322A8" w:rsidP="00F2607A">
            <w:pPr>
              <w:pStyle w:val="Tablebullet1dot"/>
              <w:numPr>
                <w:ilvl w:val="0"/>
                <w:numId w:val="0"/>
              </w:numPr>
              <w:rPr>
                <w:sz w:val="22"/>
                <w:szCs w:val="22"/>
              </w:rPr>
            </w:pPr>
            <w:r w:rsidRPr="001C16F5">
              <w:rPr>
                <w:rFonts w:asciiTheme="minorHAnsi" w:hAnsiTheme="minorHAnsi"/>
                <w:sz w:val="22"/>
                <w:szCs w:val="22"/>
              </w:rPr>
              <w:t>Work completed this year by AHDB and SRUC</w:t>
            </w:r>
          </w:p>
        </w:tc>
      </w:tr>
      <w:tr w:rsidR="00B322A8" w:rsidRPr="00D5238D" w14:paraId="7095F095" w14:textId="77777777" w:rsidTr="00F2607A">
        <w:trPr>
          <w:trHeight w:val="678"/>
        </w:trPr>
        <w:tc>
          <w:tcPr>
            <w:tcW w:w="5127" w:type="dxa"/>
            <w:tcBorders>
              <w:bottom w:val="single" w:sz="4" w:space="0" w:color="96941F"/>
            </w:tcBorders>
            <w:tcMar>
              <w:top w:w="113" w:type="dxa"/>
              <w:left w:w="113" w:type="dxa"/>
              <w:bottom w:w="113" w:type="dxa"/>
              <w:right w:w="113" w:type="dxa"/>
            </w:tcMar>
          </w:tcPr>
          <w:p w14:paraId="7117A6DE" w14:textId="77777777" w:rsidR="00B322A8" w:rsidRDefault="00E021F9" w:rsidP="00F2607A">
            <w:pPr>
              <w:spacing w:before="100" w:beforeAutospacing="1" w:after="100" w:afterAutospacing="1"/>
              <w:outlineLvl w:val="2"/>
              <w:rPr>
                <w:rStyle w:val="Hyperlink"/>
                <w:rFonts w:asciiTheme="minorHAnsi" w:eastAsiaTheme="minorEastAsia" w:hAnsiTheme="minorHAnsi" w:cs="Arial"/>
                <w:b/>
                <w:bCs/>
                <w:sz w:val="22"/>
                <w:lang w:eastAsia="ja-JP"/>
              </w:rPr>
            </w:pPr>
            <w:hyperlink r:id="rId18" w:history="1">
              <w:r w:rsidR="00B322A8" w:rsidRPr="001B6D5B">
                <w:rPr>
                  <w:rStyle w:val="Hyperlink"/>
                  <w:rFonts w:asciiTheme="minorHAnsi" w:eastAsiaTheme="minorEastAsia" w:hAnsiTheme="minorHAnsi" w:cs="Arial"/>
                  <w:b/>
                  <w:bCs/>
                  <w:sz w:val="22"/>
                  <w:lang w:eastAsia="ja-JP"/>
                </w:rPr>
                <w:t>The New Zealand ASSGN</w:t>
              </w:r>
            </w:hyperlink>
          </w:p>
        </w:tc>
        <w:tc>
          <w:tcPr>
            <w:tcW w:w="4511" w:type="dxa"/>
            <w:tcBorders>
              <w:bottom w:val="single" w:sz="4" w:space="0" w:color="96941F"/>
            </w:tcBorders>
            <w:tcMar>
              <w:top w:w="113" w:type="dxa"/>
              <w:left w:w="113" w:type="dxa"/>
              <w:bottom w:w="113" w:type="dxa"/>
              <w:right w:w="113" w:type="dxa"/>
            </w:tcMar>
          </w:tcPr>
          <w:p w14:paraId="33697ABA" w14:textId="74A0D6DC" w:rsidR="00B322A8" w:rsidRPr="001C16F5" w:rsidRDefault="00B322A8" w:rsidP="00C6170E">
            <w:pPr>
              <w:pStyle w:val="Tablebullet1dot"/>
              <w:numPr>
                <w:ilvl w:val="0"/>
                <w:numId w:val="0"/>
              </w:numPr>
              <w:rPr>
                <w:rFonts w:asciiTheme="minorHAnsi" w:hAnsiTheme="minorHAnsi"/>
                <w:sz w:val="22"/>
                <w:szCs w:val="22"/>
              </w:rPr>
            </w:pPr>
            <w:r w:rsidRPr="001B6D5B">
              <w:rPr>
                <w:rFonts w:asciiTheme="minorHAnsi" w:hAnsiTheme="minorHAnsi"/>
                <w:sz w:val="22"/>
                <w:szCs w:val="22"/>
              </w:rPr>
              <w:t>The ASGG</w:t>
            </w:r>
            <w:r w:rsidR="00C6170E">
              <w:rPr>
                <w:rFonts w:asciiTheme="minorHAnsi" w:hAnsiTheme="minorHAnsi"/>
                <w:sz w:val="22"/>
                <w:szCs w:val="22"/>
              </w:rPr>
              <w:t>N</w:t>
            </w:r>
            <w:r w:rsidRPr="001B6D5B">
              <w:rPr>
                <w:rFonts w:asciiTheme="minorHAnsi" w:hAnsiTheme="minorHAnsi"/>
                <w:sz w:val="22"/>
                <w:szCs w:val="22"/>
              </w:rPr>
              <w:t xml:space="preserve"> team have demonstrated the heritability of microbiome markers for low </w:t>
            </w:r>
            <w:r w:rsidRPr="001B6D5B">
              <w:rPr>
                <w:rFonts w:asciiTheme="minorHAnsi" w:hAnsiTheme="minorHAnsi"/>
                <w:sz w:val="22"/>
                <w:szCs w:val="22"/>
              </w:rPr>
              <w:lastRenderedPageBreak/>
              <w:t>methane emissions, and have already started demonstrating low emissions breeding.</w:t>
            </w:r>
          </w:p>
        </w:tc>
      </w:tr>
    </w:tbl>
    <w:p w14:paraId="75AA3309" w14:textId="77777777" w:rsidR="003B00EF" w:rsidRDefault="003B00EF" w:rsidP="00C61721">
      <w:pPr>
        <w:pStyle w:val="ListParagraph"/>
        <w:ind w:left="0"/>
        <w:rPr>
          <w:rFonts w:asciiTheme="minorHAnsi" w:hAnsiTheme="minorHAnsi"/>
        </w:rPr>
      </w:pPr>
      <w:bookmarkStart w:id="13" w:name="_Toc381969509"/>
      <w:bookmarkStart w:id="14" w:name="_Toc405888458"/>
    </w:p>
    <w:p w14:paraId="4211CB47" w14:textId="49C17001" w:rsidR="00D179C5" w:rsidRDefault="00C61721" w:rsidP="00C61721">
      <w:pPr>
        <w:pStyle w:val="ListParagraph"/>
        <w:ind w:left="0"/>
        <w:rPr>
          <w:rFonts w:asciiTheme="minorHAnsi" w:hAnsiTheme="minorHAnsi"/>
        </w:rPr>
      </w:pPr>
      <w:r>
        <w:rPr>
          <w:rFonts w:asciiTheme="minorHAnsi" w:hAnsiTheme="minorHAnsi"/>
        </w:rPr>
        <w:t xml:space="preserve">For each </w:t>
      </w:r>
      <w:r w:rsidR="00D179C5">
        <w:rPr>
          <w:rFonts w:asciiTheme="minorHAnsi" w:hAnsiTheme="minorHAnsi"/>
        </w:rPr>
        <w:t>of the two tasks</w:t>
      </w:r>
      <w:r w:rsidR="00D16FA5">
        <w:rPr>
          <w:rFonts w:asciiTheme="minorHAnsi" w:hAnsiTheme="minorHAnsi"/>
        </w:rPr>
        <w:t>:</w:t>
      </w:r>
    </w:p>
    <w:p w14:paraId="6D6D3A3D" w14:textId="2F689C53" w:rsidR="00D179C5" w:rsidRPr="003B00EF" w:rsidRDefault="00D16FA5" w:rsidP="003B00EF">
      <w:pPr>
        <w:pStyle w:val="BodyText"/>
        <w:numPr>
          <w:ilvl w:val="0"/>
          <w:numId w:val="24"/>
        </w:numPr>
        <w:spacing w:line="276" w:lineRule="auto"/>
        <w:ind w:left="851" w:hanging="426"/>
        <w:rPr>
          <w:bCs/>
          <w:sz w:val="22"/>
          <w:szCs w:val="22"/>
        </w:rPr>
      </w:pPr>
      <w:r w:rsidRPr="00D16FA5">
        <w:rPr>
          <w:bCs/>
          <w:sz w:val="22"/>
          <w:szCs w:val="22"/>
        </w:rPr>
        <w:t>Contractors should c</w:t>
      </w:r>
      <w:r w:rsidR="00D179C5" w:rsidRPr="00D16FA5">
        <w:rPr>
          <w:bCs/>
          <w:sz w:val="22"/>
          <w:szCs w:val="22"/>
        </w:rPr>
        <w:t>onstruct</w:t>
      </w:r>
      <w:r w:rsidR="00C61721" w:rsidRPr="00D16FA5">
        <w:rPr>
          <w:bCs/>
          <w:sz w:val="22"/>
          <w:szCs w:val="22"/>
        </w:rPr>
        <w:t xml:space="preserve"> a low, central and high level of abatement </w:t>
      </w:r>
      <w:r w:rsidR="00D179C5" w:rsidRPr="00D16FA5">
        <w:rPr>
          <w:bCs/>
          <w:sz w:val="22"/>
          <w:szCs w:val="22"/>
        </w:rPr>
        <w:t>(MtCO</w:t>
      </w:r>
      <w:r w:rsidR="00D179C5" w:rsidRPr="00D16FA5">
        <w:rPr>
          <w:bCs/>
          <w:sz w:val="22"/>
          <w:szCs w:val="22"/>
          <w:vertAlign w:val="subscript"/>
        </w:rPr>
        <w:t>2</w:t>
      </w:r>
      <w:r w:rsidR="00D179C5" w:rsidRPr="00D16FA5">
        <w:rPr>
          <w:bCs/>
          <w:sz w:val="22"/>
          <w:szCs w:val="22"/>
        </w:rPr>
        <w:t>e</w:t>
      </w:r>
      <w:r w:rsidR="003B00EF">
        <w:rPr>
          <w:bCs/>
          <w:sz w:val="22"/>
          <w:szCs w:val="22"/>
        </w:rPr>
        <w:t xml:space="preserve">) with abatement costs </w:t>
      </w:r>
      <w:r w:rsidR="003B00EF" w:rsidRPr="00D16FA5">
        <w:rPr>
          <w:bCs/>
          <w:sz w:val="22"/>
          <w:szCs w:val="22"/>
        </w:rPr>
        <w:t>(£/tCO</w:t>
      </w:r>
      <w:r w:rsidR="003B00EF" w:rsidRPr="00D16FA5">
        <w:rPr>
          <w:bCs/>
          <w:sz w:val="22"/>
          <w:szCs w:val="22"/>
          <w:vertAlign w:val="subscript"/>
        </w:rPr>
        <w:t>2</w:t>
      </w:r>
      <w:r w:rsidR="003B00EF">
        <w:rPr>
          <w:bCs/>
          <w:sz w:val="22"/>
          <w:szCs w:val="22"/>
        </w:rPr>
        <w:t xml:space="preserve">e) per measure, </w:t>
      </w:r>
      <w:r w:rsidR="00C61721" w:rsidRPr="00D16FA5">
        <w:rPr>
          <w:bCs/>
          <w:sz w:val="22"/>
          <w:szCs w:val="22"/>
        </w:rPr>
        <w:t>identify the timeline by which measures could be</w:t>
      </w:r>
      <w:r w:rsidR="005560F7">
        <w:rPr>
          <w:bCs/>
          <w:sz w:val="22"/>
          <w:szCs w:val="22"/>
        </w:rPr>
        <w:t>come</w:t>
      </w:r>
      <w:r w:rsidR="00C61721" w:rsidRPr="00D16FA5">
        <w:rPr>
          <w:bCs/>
          <w:sz w:val="22"/>
          <w:szCs w:val="22"/>
        </w:rPr>
        <w:t xml:space="preserve"> feasible</w:t>
      </w:r>
      <w:r w:rsidR="00F2607A">
        <w:rPr>
          <w:bCs/>
          <w:sz w:val="22"/>
          <w:szCs w:val="22"/>
        </w:rPr>
        <w:t>, and identify timelines for deployment</w:t>
      </w:r>
      <w:r w:rsidR="00C61721" w:rsidRPr="00D16FA5">
        <w:rPr>
          <w:bCs/>
          <w:sz w:val="22"/>
          <w:szCs w:val="22"/>
        </w:rPr>
        <w:t xml:space="preserve">. </w:t>
      </w:r>
      <w:r w:rsidR="003B00EF" w:rsidRPr="00D16FA5">
        <w:rPr>
          <w:bCs/>
          <w:sz w:val="22"/>
          <w:szCs w:val="22"/>
        </w:rPr>
        <w:t xml:space="preserve">The rationale for developing the different levels of ambition should be clearly set out. </w:t>
      </w:r>
    </w:p>
    <w:p w14:paraId="0450F737" w14:textId="0B94C35A" w:rsidR="00D16FA5" w:rsidRPr="00D16FA5" w:rsidRDefault="00D16FA5" w:rsidP="00725018">
      <w:pPr>
        <w:pStyle w:val="BodyText"/>
        <w:numPr>
          <w:ilvl w:val="0"/>
          <w:numId w:val="24"/>
        </w:numPr>
        <w:spacing w:line="276" w:lineRule="auto"/>
        <w:ind w:left="851" w:hanging="426"/>
        <w:rPr>
          <w:bCs/>
          <w:sz w:val="22"/>
          <w:szCs w:val="22"/>
        </w:rPr>
      </w:pPr>
      <w:r w:rsidRPr="00D16FA5">
        <w:rPr>
          <w:bCs/>
          <w:sz w:val="22"/>
          <w:szCs w:val="22"/>
        </w:rPr>
        <w:t xml:space="preserve">Key costs of the measures should be quantified. Precise metrics to be produced will be agreed </w:t>
      </w:r>
      <w:r w:rsidR="003B00EF">
        <w:rPr>
          <w:bCs/>
          <w:sz w:val="22"/>
          <w:szCs w:val="22"/>
        </w:rPr>
        <w:t>at</w:t>
      </w:r>
      <w:r w:rsidRPr="00D16FA5">
        <w:rPr>
          <w:bCs/>
          <w:sz w:val="22"/>
          <w:szCs w:val="22"/>
        </w:rPr>
        <w:t xml:space="preserve"> the inception meet</w:t>
      </w:r>
      <w:r>
        <w:rPr>
          <w:bCs/>
          <w:sz w:val="22"/>
          <w:szCs w:val="22"/>
        </w:rPr>
        <w:t xml:space="preserve">ing, but are likely to include </w:t>
      </w:r>
      <w:r w:rsidRPr="00D16FA5">
        <w:rPr>
          <w:bCs/>
          <w:sz w:val="22"/>
          <w:szCs w:val="22"/>
        </w:rPr>
        <w:t>up-fron</w:t>
      </w:r>
      <w:r w:rsidR="003B00EF">
        <w:rPr>
          <w:bCs/>
          <w:sz w:val="22"/>
          <w:szCs w:val="22"/>
        </w:rPr>
        <w:t>t capital costs and running costs.</w:t>
      </w:r>
    </w:p>
    <w:p w14:paraId="5D1A8B06" w14:textId="639D2BDF" w:rsidR="00C61721" w:rsidRPr="00D16FA5" w:rsidRDefault="00D179C5" w:rsidP="00725018">
      <w:pPr>
        <w:pStyle w:val="BodyText"/>
        <w:numPr>
          <w:ilvl w:val="0"/>
          <w:numId w:val="24"/>
        </w:numPr>
        <w:spacing w:line="276" w:lineRule="auto"/>
        <w:ind w:left="851" w:hanging="426"/>
        <w:rPr>
          <w:bCs/>
          <w:sz w:val="22"/>
          <w:szCs w:val="22"/>
        </w:rPr>
      </w:pPr>
      <w:r w:rsidRPr="00D16FA5">
        <w:rPr>
          <w:bCs/>
          <w:sz w:val="22"/>
          <w:szCs w:val="22"/>
        </w:rPr>
        <w:t>In addition,</w:t>
      </w:r>
      <w:r w:rsidR="00F609CC" w:rsidRPr="00D16FA5">
        <w:rPr>
          <w:bCs/>
          <w:sz w:val="22"/>
          <w:szCs w:val="22"/>
        </w:rPr>
        <w:t xml:space="preserve"> we would like to explore the possibility of constructing other metrics of abatement </w:t>
      </w:r>
      <w:r w:rsidR="00B85BB4" w:rsidRPr="00D16FA5">
        <w:rPr>
          <w:bCs/>
          <w:sz w:val="22"/>
          <w:szCs w:val="22"/>
        </w:rPr>
        <w:t>(</w:t>
      </w:r>
      <w:r w:rsidR="00F609CC" w:rsidRPr="00D16FA5">
        <w:rPr>
          <w:bCs/>
          <w:sz w:val="22"/>
          <w:szCs w:val="22"/>
        </w:rPr>
        <w:t>e.g. t</w:t>
      </w:r>
      <w:r w:rsidR="00B85BB4" w:rsidRPr="00D16FA5">
        <w:rPr>
          <w:bCs/>
          <w:sz w:val="22"/>
          <w:szCs w:val="22"/>
        </w:rPr>
        <w:t>onnes</w:t>
      </w:r>
      <w:r w:rsidR="00F609CC" w:rsidRPr="00D16FA5">
        <w:rPr>
          <w:bCs/>
          <w:sz w:val="22"/>
          <w:szCs w:val="22"/>
        </w:rPr>
        <w:t>/</w:t>
      </w:r>
      <w:r w:rsidRPr="00D16FA5">
        <w:rPr>
          <w:bCs/>
          <w:sz w:val="22"/>
          <w:szCs w:val="22"/>
        </w:rPr>
        <w:t>hectare</w:t>
      </w:r>
      <w:r w:rsidR="00F609CC" w:rsidRPr="00D16FA5">
        <w:rPr>
          <w:bCs/>
          <w:sz w:val="22"/>
          <w:szCs w:val="22"/>
        </w:rPr>
        <w:t xml:space="preserve"> of different types of agricultural land </w:t>
      </w:r>
      <w:r w:rsidRPr="00D16FA5">
        <w:rPr>
          <w:bCs/>
          <w:sz w:val="22"/>
          <w:szCs w:val="22"/>
        </w:rPr>
        <w:t>and</w:t>
      </w:r>
      <w:r w:rsidR="00F609CC" w:rsidRPr="00D16FA5">
        <w:rPr>
          <w:bCs/>
          <w:sz w:val="22"/>
          <w:szCs w:val="22"/>
        </w:rPr>
        <w:t xml:space="preserve"> t</w:t>
      </w:r>
      <w:r w:rsidR="00B85BB4" w:rsidRPr="00D16FA5">
        <w:rPr>
          <w:bCs/>
          <w:sz w:val="22"/>
          <w:szCs w:val="22"/>
        </w:rPr>
        <w:t>onnes</w:t>
      </w:r>
      <w:r w:rsidR="00F609CC" w:rsidRPr="00D16FA5">
        <w:rPr>
          <w:bCs/>
          <w:sz w:val="22"/>
          <w:szCs w:val="22"/>
        </w:rPr>
        <w:t>/</w:t>
      </w:r>
      <w:r w:rsidR="00D16FA5">
        <w:rPr>
          <w:bCs/>
          <w:sz w:val="22"/>
          <w:szCs w:val="22"/>
        </w:rPr>
        <w:t>animal</w:t>
      </w:r>
      <w:r w:rsidRPr="00D16FA5">
        <w:rPr>
          <w:bCs/>
          <w:sz w:val="22"/>
          <w:szCs w:val="22"/>
        </w:rPr>
        <w:t xml:space="preserve"> </w:t>
      </w:r>
      <w:r w:rsidR="00D16FA5" w:rsidRPr="00D16FA5">
        <w:rPr>
          <w:bCs/>
          <w:sz w:val="22"/>
          <w:szCs w:val="22"/>
        </w:rPr>
        <w:t>per</w:t>
      </w:r>
      <w:r w:rsidR="00F609CC" w:rsidRPr="00D16FA5">
        <w:rPr>
          <w:bCs/>
          <w:sz w:val="22"/>
          <w:szCs w:val="22"/>
        </w:rPr>
        <w:t xml:space="preserve"> </w:t>
      </w:r>
      <w:r w:rsidR="00D16FA5">
        <w:rPr>
          <w:bCs/>
          <w:sz w:val="22"/>
          <w:szCs w:val="22"/>
        </w:rPr>
        <w:lastRenderedPageBreak/>
        <w:t>livestock type</w:t>
      </w:r>
      <w:r w:rsidR="00B85BB4" w:rsidRPr="00D16FA5">
        <w:rPr>
          <w:bCs/>
          <w:sz w:val="22"/>
          <w:szCs w:val="22"/>
        </w:rPr>
        <w:t>)</w:t>
      </w:r>
      <w:r w:rsidR="00F609CC" w:rsidRPr="00D16FA5">
        <w:rPr>
          <w:bCs/>
          <w:sz w:val="22"/>
          <w:szCs w:val="22"/>
        </w:rPr>
        <w:t xml:space="preserve">. This would allow us to apply these to </w:t>
      </w:r>
      <w:r w:rsidR="007C4BD9" w:rsidRPr="00D16FA5">
        <w:rPr>
          <w:bCs/>
          <w:sz w:val="22"/>
          <w:szCs w:val="22"/>
        </w:rPr>
        <w:t xml:space="preserve">alternative land uses (e.g. as set out in the CCC land-use report). Precise metrics will be agreed at the inception meeting. </w:t>
      </w:r>
    </w:p>
    <w:p w14:paraId="441A7C5E" w14:textId="71E8F5A7" w:rsidR="00C61721" w:rsidRDefault="00C61721" w:rsidP="00725018">
      <w:pPr>
        <w:pStyle w:val="BodyText"/>
        <w:numPr>
          <w:ilvl w:val="0"/>
          <w:numId w:val="24"/>
        </w:numPr>
        <w:spacing w:line="276" w:lineRule="auto"/>
        <w:ind w:left="851" w:hanging="426"/>
        <w:rPr>
          <w:bCs/>
          <w:sz w:val="22"/>
          <w:szCs w:val="22"/>
        </w:rPr>
      </w:pPr>
      <w:r w:rsidRPr="00D16FA5">
        <w:rPr>
          <w:bCs/>
          <w:sz w:val="22"/>
          <w:szCs w:val="22"/>
        </w:rPr>
        <w:t xml:space="preserve">Contractors should </w:t>
      </w:r>
      <w:r w:rsidR="004253D3" w:rsidRPr="00D16FA5">
        <w:rPr>
          <w:bCs/>
          <w:sz w:val="22"/>
          <w:szCs w:val="22"/>
        </w:rPr>
        <w:t>highlight</w:t>
      </w:r>
      <w:r w:rsidRPr="00D16FA5">
        <w:rPr>
          <w:bCs/>
          <w:sz w:val="22"/>
          <w:szCs w:val="22"/>
        </w:rPr>
        <w:t xml:space="preserve"> </w:t>
      </w:r>
      <w:r w:rsidR="004253D3" w:rsidRPr="00D16FA5">
        <w:rPr>
          <w:bCs/>
          <w:sz w:val="22"/>
          <w:szCs w:val="22"/>
        </w:rPr>
        <w:t xml:space="preserve">key </w:t>
      </w:r>
      <w:r w:rsidR="00F2607A">
        <w:rPr>
          <w:bCs/>
          <w:sz w:val="22"/>
          <w:szCs w:val="22"/>
        </w:rPr>
        <w:t xml:space="preserve">barriers to development of options; </w:t>
      </w:r>
      <w:r w:rsidRPr="00D16FA5">
        <w:rPr>
          <w:bCs/>
          <w:sz w:val="22"/>
          <w:szCs w:val="22"/>
        </w:rPr>
        <w:t>risks</w:t>
      </w:r>
      <w:r w:rsidR="00F2607A">
        <w:rPr>
          <w:bCs/>
          <w:sz w:val="22"/>
          <w:szCs w:val="22"/>
        </w:rPr>
        <w:t>;</w:t>
      </w:r>
      <w:r w:rsidRPr="00D16FA5">
        <w:rPr>
          <w:bCs/>
          <w:sz w:val="22"/>
          <w:szCs w:val="22"/>
        </w:rPr>
        <w:t xml:space="preserve"> co-benefits</w:t>
      </w:r>
      <w:r w:rsidR="00F2607A">
        <w:rPr>
          <w:bCs/>
          <w:sz w:val="22"/>
          <w:szCs w:val="22"/>
        </w:rPr>
        <w:t>;</w:t>
      </w:r>
      <w:r w:rsidRPr="00D16FA5">
        <w:rPr>
          <w:bCs/>
          <w:sz w:val="22"/>
          <w:szCs w:val="22"/>
        </w:rPr>
        <w:t xml:space="preserve"> and trade-offs with other government objectives </w:t>
      </w:r>
      <w:r w:rsidR="00F2607A">
        <w:rPr>
          <w:bCs/>
          <w:sz w:val="22"/>
          <w:szCs w:val="22"/>
        </w:rPr>
        <w:t>(</w:t>
      </w:r>
      <w:r w:rsidR="00D179C5" w:rsidRPr="00D16FA5">
        <w:rPr>
          <w:bCs/>
          <w:sz w:val="22"/>
          <w:szCs w:val="22"/>
        </w:rPr>
        <w:t>e.g.</w:t>
      </w:r>
      <w:r w:rsidRPr="00D16FA5">
        <w:rPr>
          <w:bCs/>
          <w:sz w:val="22"/>
          <w:szCs w:val="22"/>
        </w:rPr>
        <w:t xml:space="preserve"> pollution, resilience to climate change, biodiversity, soil and water </w:t>
      </w:r>
      <w:r w:rsidR="00D16FA5" w:rsidRPr="00D16FA5">
        <w:rPr>
          <w:bCs/>
          <w:sz w:val="22"/>
          <w:szCs w:val="22"/>
        </w:rPr>
        <w:t xml:space="preserve">quality </w:t>
      </w:r>
      <w:r w:rsidRPr="00D16FA5">
        <w:rPr>
          <w:bCs/>
          <w:sz w:val="22"/>
          <w:szCs w:val="22"/>
        </w:rPr>
        <w:t xml:space="preserve">and animal </w:t>
      </w:r>
      <w:r w:rsidR="00D179C5" w:rsidRPr="00D16FA5">
        <w:rPr>
          <w:bCs/>
          <w:sz w:val="22"/>
          <w:szCs w:val="22"/>
        </w:rPr>
        <w:t>welfare</w:t>
      </w:r>
      <w:r w:rsidR="00F2607A">
        <w:rPr>
          <w:bCs/>
          <w:sz w:val="22"/>
          <w:szCs w:val="22"/>
        </w:rPr>
        <w:t>)</w:t>
      </w:r>
      <w:r w:rsidRPr="00D16FA5">
        <w:rPr>
          <w:bCs/>
          <w:sz w:val="22"/>
          <w:szCs w:val="22"/>
        </w:rPr>
        <w:t xml:space="preserve">. </w:t>
      </w:r>
      <w:r w:rsidR="00F2607A">
        <w:rPr>
          <w:bCs/>
          <w:sz w:val="22"/>
          <w:szCs w:val="22"/>
        </w:rPr>
        <w:t xml:space="preserve">Where quantitative assessment is not possible, assessment </w:t>
      </w:r>
      <w:r w:rsidRPr="00D16FA5">
        <w:rPr>
          <w:bCs/>
          <w:sz w:val="22"/>
          <w:szCs w:val="22"/>
        </w:rPr>
        <w:t>could be qualitative. The Farmscoper tool</w:t>
      </w:r>
      <w:r w:rsidR="00D16FA5" w:rsidRPr="00725018">
        <w:rPr>
          <w:bCs/>
          <w:sz w:val="22"/>
          <w:szCs w:val="22"/>
          <w:vertAlign w:val="superscript"/>
        </w:rPr>
        <w:footnoteReference w:id="7"/>
      </w:r>
      <w:r w:rsidR="00D16FA5" w:rsidRPr="00D16FA5">
        <w:rPr>
          <w:bCs/>
          <w:sz w:val="22"/>
          <w:szCs w:val="22"/>
        </w:rPr>
        <w:t xml:space="preserve"> and outputs </w:t>
      </w:r>
      <w:r w:rsidR="00725018">
        <w:rPr>
          <w:bCs/>
          <w:sz w:val="22"/>
          <w:szCs w:val="22"/>
        </w:rPr>
        <w:t xml:space="preserve">from the </w:t>
      </w:r>
      <w:r w:rsidR="00D16FA5" w:rsidRPr="00D16FA5">
        <w:rPr>
          <w:bCs/>
          <w:sz w:val="22"/>
          <w:szCs w:val="22"/>
        </w:rPr>
        <w:t xml:space="preserve">Sustainable Intensification Platform (SIP) </w:t>
      </w:r>
      <w:r w:rsidRPr="00D16FA5">
        <w:rPr>
          <w:bCs/>
          <w:sz w:val="22"/>
          <w:szCs w:val="22"/>
        </w:rPr>
        <w:t>could be useful</w:t>
      </w:r>
      <w:r w:rsidR="00D16FA5" w:rsidRPr="00D16FA5">
        <w:rPr>
          <w:bCs/>
          <w:sz w:val="22"/>
          <w:szCs w:val="22"/>
        </w:rPr>
        <w:t xml:space="preserve"> </w:t>
      </w:r>
      <w:r w:rsidR="00725018">
        <w:rPr>
          <w:bCs/>
          <w:sz w:val="22"/>
          <w:szCs w:val="22"/>
        </w:rPr>
        <w:t>when</w:t>
      </w:r>
      <w:r w:rsidRPr="00D16FA5">
        <w:rPr>
          <w:bCs/>
          <w:sz w:val="22"/>
          <w:szCs w:val="22"/>
        </w:rPr>
        <w:t xml:space="preserve"> considering </w:t>
      </w:r>
      <w:r w:rsidR="00D16FA5" w:rsidRPr="00D16FA5">
        <w:rPr>
          <w:bCs/>
          <w:sz w:val="22"/>
          <w:szCs w:val="22"/>
        </w:rPr>
        <w:t>this.</w:t>
      </w:r>
      <w:r w:rsidR="00D16FA5" w:rsidRPr="00725018">
        <w:rPr>
          <w:bCs/>
          <w:sz w:val="22"/>
          <w:szCs w:val="22"/>
          <w:vertAlign w:val="superscript"/>
        </w:rPr>
        <w:footnoteReference w:id="8"/>
      </w:r>
    </w:p>
    <w:p w14:paraId="1FB6DC51" w14:textId="6AA3F610" w:rsidR="00D16FA5" w:rsidRPr="00D16FA5" w:rsidRDefault="00D16FA5" w:rsidP="00725018">
      <w:pPr>
        <w:pStyle w:val="BodyText"/>
        <w:numPr>
          <w:ilvl w:val="0"/>
          <w:numId w:val="24"/>
        </w:numPr>
        <w:spacing w:line="276" w:lineRule="auto"/>
        <w:ind w:left="851" w:hanging="426"/>
        <w:rPr>
          <w:bCs/>
          <w:sz w:val="22"/>
          <w:szCs w:val="22"/>
        </w:rPr>
      </w:pPr>
      <w:r w:rsidRPr="00D16FA5">
        <w:rPr>
          <w:bCs/>
          <w:sz w:val="22"/>
          <w:szCs w:val="22"/>
        </w:rPr>
        <w:t xml:space="preserve">Where possible, abatement and other metrics should be disaggregated by </w:t>
      </w:r>
      <w:r w:rsidR="001B58FA">
        <w:rPr>
          <w:bCs/>
          <w:sz w:val="22"/>
          <w:szCs w:val="22"/>
        </w:rPr>
        <w:t>each country of the UK</w:t>
      </w:r>
      <w:r w:rsidRPr="00D16FA5">
        <w:rPr>
          <w:bCs/>
          <w:sz w:val="22"/>
          <w:szCs w:val="22"/>
        </w:rPr>
        <w:t xml:space="preserve">. </w:t>
      </w:r>
    </w:p>
    <w:p w14:paraId="7B788D13" w14:textId="77777777" w:rsidR="00D16FA5" w:rsidRPr="00D16FA5" w:rsidRDefault="00D16FA5" w:rsidP="00D16FA5">
      <w:pPr>
        <w:pStyle w:val="BodyText"/>
        <w:spacing w:line="276" w:lineRule="auto"/>
        <w:ind w:left="426"/>
        <w:rPr>
          <w:bCs/>
          <w:sz w:val="22"/>
          <w:szCs w:val="22"/>
        </w:rPr>
      </w:pPr>
    </w:p>
    <w:p w14:paraId="5EA8755E" w14:textId="495897AA" w:rsidR="0034658D" w:rsidRPr="004C2E80" w:rsidRDefault="0034658D" w:rsidP="004C2E80">
      <w:pPr>
        <w:numPr>
          <w:ilvl w:val="0"/>
          <w:numId w:val="4"/>
        </w:numPr>
        <w:ind w:left="426" w:hanging="426"/>
        <w:rPr>
          <w:b/>
          <w:sz w:val="24"/>
          <w:szCs w:val="24"/>
        </w:rPr>
      </w:pPr>
      <w:bookmarkStart w:id="15" w:name="_Ref357541705"/>
      <w:bookmarkStart w:id="16" w:name="_Toc381969510"/>
      <w:bookmarkStart w:id="17" w:name="_Toc405888459"/>
      <w:bookmarkEnd w:id="13"/>
      <w:bookmarkEnd w:id="14"/>
      <w:r w:rsidRPr="004C2E80">
        <w:rPr>
          <w:b/>
          <w:sz w:val="24"/>
          <w:szCs w:val="24"/>
        </w:rPr>
        <w:t xml:space="preserve">Outputs </w:t>
      </w:r>
      <w:r w:rsidR="00104197" w:rsidRPr="004C2E80">
        <w:rPr>
          <w:b/>
          <w:sz w:val="24"/>
          <w:szCs w:val="24"/>
        </w:rPr>
        <w:t>Required</w:t>
      </w:r>
      <w:bookmarkEnd w:id="15"/>
      <w:bookmarkEnd w:id="16"/>
      <w:bookmarkEnd w:id="17"/>
    </w:p>
    <w:p w14:paraId="4DC19541" w14:textId="77777777" w:rsidR="00640366" w:rsidRPr="00640366" w:rsidRDefault="00640366" w:rsidP="00640366">
      <w:pPr>
        <w:widowControl w:val="0"/>
        <w:spacing w:line="276" w:lineRule="auto"/>
        <w:textAlignment w:val="center"/>
        <w:rPr>
          <w:rFonts w:asciiTheme="minorHAnsi" w:hAnsiTheme="minorHAnsi" w:cs="Arial"/>
          <w:color w:val="000000"/>
          <w:sz w:val="22"/>
          <w:szCs w:val="22"/>
        </w:rPr>
      </w:pPr>
    </w:p>
    <w:p w14:paraId="19FD50E2" w14:textId="180A9221" w:rsidR="000F41A0" w:rsidRPr="00DF389A" w:rsidRDefault="000F41A0" w:rsidP="000F41A0">
      <w:pPr>
        <w:keepNext/>
        <w:spacing w:after="200" w:line="276" w:lineRule="auto"/>
        <w:jc w:val="both"/>
        <w:rPr>
          <w:rFonts w:asciiTheme="minorHAnsi" w:hAnsiTheme="minorHAnsi"/>
          <w:sz w:val="22"/>
          <w:szCs w:val="22"/>
        </w:rPr>
      </w:pPr>
      <w:r w:rsidRPr="00DF389A">
        <w:rPr>
          <w:rFonts w:asciiTheme="minorHAnsi" w:hAnsiTheme="minorHAnsi"/>
          <w:sz w:val="22"/>
          <w:szCs w:val="22"/>
        </w:rPr>
        <w:t xml:space="preserve">The </w:t>
      </w:r>
      <w:r>
        <w:rPr>
          <w:rFonts w:asciiTheme="minorHAnsi" w:hAnsiTheme="minorHAnsi"/>
          <w:sz w:val="22"/>
          <w:szCs w:val="22"/>
        </w:rPr>
        <w:t xml:space="preserve">outputs </w:t>
      </w:r>
      <w:r w:rsidRPr="00DF389A">
        <w:rPr>
          <w:rFonts w:asciiTheme="minorHAnsi" w:hAnsiTheme="minorHAnsi"/>
          <w:sz w:val="22"/>
          <w:szCs w:val="22"/>
        </w:rPr>
        <w:t>from this project are:</w:t>
      </w:r>
    </w:p>
    <w:p w14:paraId="2614B835" w14:textId="7B92277E" w:rsidR="000F41A0" w:rsidRPr="00725018" w:rsidRDefault="000F41A0" w:rsidP="00725018">
      <w:pPr>
        <w:pStyle w:val="BodyText"/>
        <w:numPr>
          <w:ilvl w:val="0"/>
          <w:numId w:val="24"/>
        </w:numPr>
        <w:spacing w:line="276" w:lineRule="auto"/>
        <w:ind w:left="851" w:hanging="426"/>
        <w:rPr>
          <w:b/>
          <w:bCs/>
          <w:sz w:val="22"/>
          <w:szCs w:val="22"/>
        </w:rPr>
      </w:pPr>
      <w:r w:rsidRPr="00725018">
        <w:rPr>
          <w:bCs/>
          <w:sz w:val="22"/>
          <w:szCs w:val="22"/>
        </w:rPr>
        <w:t>A report setting out the findings of Tasks 1</w:t>
      </w:r>
      <w:r w:rsidR="00F609CC" w:rsidRPr="00725018">
        <w:rPr>
          <w:bCs/>
          <w:sz w:val="22"/>
          <w:szCs w:val="22"/>
        </w:rPr>
        <w:t xml:space="preserve"> and 2</w:t>
      </w:r>
      <w:r w:rsidRPr="00725018">
        <w:rPr>
          <w:bCs/>
          <w:sz w:val="22"/>
          <w:szCs w:val="22"/>
        </w:rPr>
        <w:t xml:space="preserve">. </w:t>
      </w:r>
      <w:r w:rsidRPr="00725018">
        <w:rPr>
          <w:b/>
          <w:bCs/>
          <w:sz w:val="22"/>
          <w:szCs w:val="22"/>
        </w:rPr>
        <w:t xml:space="preserve">Please note that we would expect </w:t>
      </w:r>
      <w:r w:rsidR="003B00EF">
        <w:rPr>
          <w:b/>
          <w:bCs/>
          <w:sz w:val="22"/>
          <w:szCs w:val="22"/>
        </w:rPr>
        <w:t xml:space="preserve">both tasks </w:t>
      </w:r>
      <w:r w:rsidRPr="00725018">
        <w:rPr>
          <w:b/>
          <w:bCs/>
          <w:sz w:val="22"/>
          <w:szCs w:val="22"/>
        </w:rPr>
        <w:t xml:space="preserve">to run concurrently. </w:t>
      </w:r>
    </w:p>
    <w:p w14:paraId="03EB9563" w14:textId="3D4F39A3" w:rsidR="000F41A0" w:rsidRPr="00725018" w:rsidRDefault="000F41A0" w:rsidP="00725018">
      <w:pPr>
        <w:pStyle w:val="BodyText"/>
        <w:numPr>
          <w:ilvl w:val="0"/>
          <w:numId w:val="24"/>
        </w:numPr>
        <w:spacing w:line="276" w:lineRule="auto"/>
        <w:ind w:left="851" w:hanging="426"/>
        <w:rPr>
          <w:bCs/>
          <w:sz w:val="22"/>
          <w:szCs w:val="22"/>
        </w:rPr>
      </w:pPr>
      <w:r w:rsidRPr="00725018">
        <w:rPr>
          <w:bCs/>
          <w:sz w:val="22"/>
          <w:szCs w:val="22"/>
        </w:rPr>
        <w:t xml:space="preserve">An Excel spreadsheet tool to provide </w:t>
      </w:r>
      <w:r w:rsidR="004253D3" w:rsidRPr="00725018">
        <w:rPr>
          <w:bCs/>
          <w:sz w:val="22"/>
          <w:szCs w:val="22"/>
        </w:rPr>
        <w:t xml:space="preserve">the </w:t>
      </w:r>
      <w:r w:rsidR="00C64993" w:rsidRPr="00725018">
        <w:rPr>
          <w:bCs/>
          <w:sz w:val="22"/>
          <w:szCs w:val="22"/>
        </w:rPr>
        <w:t>three</w:t>
      </w:r>
      <w:r w:rsidR="004253D3" w:rsidRPr="00725018">
        <w:rPr>
          <w:bCs/>
          <w:sz w:val="22"/>
          <w:szCs w:val="22"/>
        </w:rPr>
        <w:t xml:space="preserve"> </w:t>
      </w:r>
      <w:r w:rsidRPr="00725018">
        <w:rPr>
          <w:bCs/>
          <w:sz w:val="22"/>
          <w:szCs w:val="22"/>
        </w:rPr>
        <w:t xml:space="preserve">trajectories </w:t>
      </w:r>
      <w:r w:rsidR="004253D3" w:rsidRPr="00725018">
        <w:rPr>
          <w:bCs/>
          <w:sz w:val="22"/>
          <w:szCs w:val="22"/>
        </w:rPr>
        <w:t xml:space="preserve">for abatement </w:t>
      </w:r>
      <w:r w:rsidRPr="00725018">
        <w:rPr>
          <w:bCs/>
          <w:sz w:val="22"/>
          <w:szCs w:val="22"/>
        </w:rPr>
        <w:t xml:space="preserve">and costs of </w:t>
      </w:r>
      <w:r w:rsidR="004253D3" w:rsidRPr="00725018">
        <w:rPr>
          <w:bCs/>
          <w:sz w:val="22"/>
          <w:szCs w:val="22"/>
        </w:rPr>
        <w:t xml:space="preserve">each </w:t>
      </w:r>
      <w:r w:rsidRPr="00725018">
        <w:rPr>
          <w:bCs/>
          <w:sz w:val="22"/>
          <w:szCs w:val="22"/>
        </w:rPr>
        <w:t xml:space="preserve">measure. </w:t>
      </w:r>
      <w:r w:rsidR="004253D3" w:rsidRPr="00725018">
        <w:rPr>
          <w:bCs/>
          <w:sz w:val="22"/>
          <w:szCs w:val="22"/>
        </w:rPr>
        <w:t xml:space="preserve">The model needs to allow for interactions between measures (i.e. reduced savings per measure where multiple measures are installed). </w:t>
      </w:r>
    </w:p>
    <w:p w14:paraId="08C17DAA" w14:textId="435C89F7" w:rsidR="00C267AD" w:rsidRPr="00725018" w:rsidRDefault="00C267AD" w:rsidP="00725018">
      <w:pPr>
        <w:pStyle w:val="BodyText"/>
        <w:numPr>
          <w:ilvl w:val="0"/>
          <w:numId w:val="24"/>
        </w:numPr>
        <w:spacing w:line="276" w:lineRule="auto"/>
        <w:ind w:left="851" w:hanging="426"/>
        <w:rPr>
          <w:bCs/>
          <w:sz w:val="22"/>
          <w:szCs w:val="22"/>
        </w:rPr>
      </w:pPr>
      <w:r w:rsidRPr="00725018">
        <w:rPr>
          <w:bCs/>
          <w:sz w:val="22"/>
          <w:szCs w:val="22"/>
        </w:rPr>
        <w:t>The updated estimates f</w:t>
      </w:r>
      <w:r w:rsidR="00BD3EFB">
        <w:rPr>
          <w:bCs/>
          <w:sz w:val="22"/>
          <w:szCs w:val="22"/>
        </w:rPr>
        <w:t>or</w:t>
      </w:r>
      <w:r w:rsidRPr="00725018">
        <w:rPr>
          <w:bCs/>
          <w:sz w:val="22"/>
          <w:szCs w:val="22"/>
        </w:rPr>
        <w:t xml:space="preserve"> the 2015 CCC MACC</w:t>
      </w:r>
    </w:p>
    <w:p w14:paraId="5EA8755F" w14:textId="6B70BD6E" w:rsidR="00A469D8" w:rsidRDefault="000F41A0" w:rsidP="00725018">
      <w:pPr>
        <w:pStyle w:val="BodyText"/>
        <w:numPr>
          <w:ilvl w:val="0"/>
          <w:numId w:val="24"/>
        </w:numPr>
        <w:spacing w:line="276" w:lineRule="auto"/>
        <w:ind w:left="851" w:hanging="426"/>
        <w:rPr>
          <w:bCs/>
          <w:sz w:val="22"/>
          <w:szCs w:val="22"/>
        </w:rPr>
      </w:pPr>
      <w:r w:rsidRPr="00725018">
        <w:rPr>
          <w:bCs/>
          <w:sz w:val="22"/>
          <w:szCs w:val="22"/>
        </w:rPr>
        <w:t>Presentations of the interim and final results of the project to the CCC secretariat and other interested parties.</w:t>
      </w:r>
    </w:p>
    <w:p w14:paraId="7C2B95D5" w14:textId="77777777" w:rsidR="00725018" w:rsidRPr="00725018" w:rsidRDefault="00725018" w:rsidP="00725018">
      <w:pPr>
        <w:pStyle w:val="BodyText"/>
        <w:spacing w:line="276" w:lineRule="auto"/>
        <w:ind w:left="851"/>
        <w:rPr>
          <w:bCs/>
          <w:sz w:val="22"/>
          <w:szCs w:val="22"/>
        </w:rPr>
      </w:pPr>
    </w:p>
    <w:p w14:paraId="5EA87560" w14:textId="77777777" w:rsidR="00936F29" w:rsidRPr="004C2E80" w:rsidRDefault="00F042F9" w:rsidP="004C2E80">
      <w:pPr>
        <w:numPr>
          <w:ilvl w:val="0"/>
          <w:numId w:val="4"/>
        </w:numPr>
        <w:ind w:left="426" w:hanging="426"/>
        <w:rPr>
          <w:b/>
          <w:sz w:val="24"/>
          <w:szCs w:val="24"/>
        </w:rPr>
      </w:pPr>
      <w:bookmarkStart w:id="18" w:name="_Toc381969511"/>
      <w:bookmarkStart w:id="19" w:name="_Toc405888460"/>
      <w:bookmarkStart w:id="20" w:name="_Ref373505205"/>
      <w:bookmarkStart w:id="21" w:name="_Ref357541720"/>
      <w:r w:rsidRPr="004C2E80">
        <w:rPr>
          <w:b/>
          <w:sz w:val="24"/>
          <w:szCs w:val="24"/>
        </w:rPr>
        <w:t>O</w:t>
      </w:r>
      <w:r w:rsidR="006700D3" w:rsidRPr="004C2E80">
        <w:rPr>
          <w:b/>
          <w:sz w:val="24"/>
          <w:szCs w:val="24"/>
        </w:rPr>
        <w:t>wnership and Publication</w:t>
      </w:r>
      <w:bookmarkEnd w:id="18"/>
      <w:bookmarkEnd w:id="19"/>
    </w:p>
    <w:p w14:paraId="7DD79DA8" w14:textId="77777777" w:rsidR="00DD521A" w:rsidRPr="00B17B2E" w:rsidRDefault="00DD521A" w:rsidP="00DD521A">
      <w:pPr>
        <w:pStyle w:val="Norma"/>
        <w:rPr>
          <w:rFonts w:asciiTheme="minorHAnsi" w:hAnsiTheme="minorHAnsi"/>
        </w:rPr>
      </w:pPr>
    </w:p>
    <w:p w14:paraId="542AF8DB" w14:textId="77777777" w:rsidR="004C2E80" w:rsidRPr="004C2E80" w:rsidRDefault="004C2E80" w:rsidP="004C2E80">
      <w:pPr>
        <w:pStyle w:val="Norma1"/>
        <w:spacing w:line="276" w:lineRule="auto"/>
        <w:rPr>
          <w:rFonts w:asciiTheme="minorHAnsi" w:eastAsia="Calibri" w:hAnsiTheme="minorHAnsi" w:cs="Times New Roman"/>
        </w:rPr>
      </w:pPr>
      <w:r w:rsidRPr="004C2E80">
        <w:rPr>
          <w:rFonts w:asciiTheme="minorHAnsi" w:eastAsia="Calibri" w:hAnsiTheme="minorHAnsi" w:cs="Times New Roman"/>
        </w:rPr>
        <w:t>The key deliverables will be handed over to the CCC, who may choose to publish these as supporting evidence on their website. Spreadsheets should be open access and unrestricted, to enable full QA of results and assumptions.</w:t>
      </w:r>
    </w:p>
    <w:p w14:paraId="53C8200E" w14:textId="77777777" w:rsidR="00DD521A" w:rsidRPr="00B17B2E" w:rsidRDefault="00DD521A" w:rsidP="00DD521A">
      <w:pPr>
        <w:pStyle w:val="Norma"/>
        <w:rPr>
          <w:rFonts w:asciiTheme="minorHAnsi" w:hAnsiTheme="minorHAnsi"/>
        </w:rPr>
      </w:pPr>
    </w:p>
    <w:p w14:paraId="5EA87562" w14:textId="77777777" w:rsidR="006700D3" w:rsidRPr="004C2E80" w:rsidRDefault="00936F29" w:rsidP="004C2E80">
      <w:pPr>
        <w:numPr>
          <w:ilvl w:val="0"/>
          <w:numId w:val="4"/>
        </w:numPr>
        <w:ind w:left="426" w:hanging="426"/>
        <w:rPr>
          <w:b/>
          <w:sz w:val="24"/>
          <w:szCs w:val="24"/>
        </w:rPr>
      </w:pPr>
      <w:r w:rsidRPr="004C2E80">
        <w:rPr>
          <w:b/>
          <w:sz w:val="24"/>
          <w:szCs w:val="24"/>
        </w:rPr>
        <w:lastRenderedPageBreak/>
        <w:t>Quality Assurance</w:t>
      </w:r>
      <w:r w:rsidR="00AB7905" w:rsidRPr="004C2E80">
        <w:rPr>
          <w:b/>
          <w:sz w:val="24"/>
          <w:szCs w:val="24"/>
        </w:rPr>
        <w:t xml:space="preserve"> </w:t>
      </w:r>
      <w:bookmarkEnd w:id="20"/>
    </w:p>
    <w:p w14:paraId="7C05295D" w14:textId="77777777" w:rsidR="00DD521A" w:rsidRPr="00B17B2E" w:rsidRDefault="00DD521A" w:rsidP="00DD521A">
      <w:pPr>
        <w:pStyle w:val="Norma"/>
        <w:rPr>
          <w:rFonts w:asciiTheme="minorHAnsi" w:hAnsiTheme="minorHAnsi"/>
        </w:rPr>
      </w:pPr>
    </w:p>
    <w:p w14:paraId="1658F88F" w14:textId="77777777" w:rsidR="004C2E80" w:rsidRPr="004C2E80" w:rsidRDefault="004C2E80" w:rsidP="004C2E80">
      <w:pPr>
        <w:widowControl w:val="0"/>
        <w:spacing w:line="276" w:lineRule="auto"/>
        <w:rPr>
          <w:rFonts w:asciiTheme="minorHAnsi" w:hAnsiTheme="minorHAnsi" w:cs="Arial"/>
          <w:color w:val="000000"/>
          <w:sz w:val="22"/>
          <w:szCs w:val="24"/>
        </w:rPr>
      </w:pPr>
      <w:r w:rsidRPr="004C2E80">
        <w:rPr>
          <w:rFonts w:asciiTheme="minorHAnsi" w:hAnsiTheme="minorHAnsi" w:cs="Arial"/>
          <w:color w:val="000000"/>
          <w:sz w:val="22"/>
          <w:szCs w:val="24"/>
        </w:rPr>
        <w:t xml:space="preserve">This project must comply with the ‘CCC – Quality Assurance of Evidence and Analysis’ guidance and bidders must set out their approach to quality assurance in their response to this ITT.  </w:t>
      </w:r>
    </w:p>
    <w:p w14:paraId="6E444290" w14:textId="77777777" w:rsidR="004C2E80" w:rsidRPr="004C2E80" w:rsidRDefault="004C2E80" w:rsidP="004C2E80">
      <w:pPr>
        <w:widowControl w:val="0"/>
        <w:spacing w:line="276" w:lineRule="auto"/>
        <w:rPr>
          <w:rFonts w:asciiTheme="minorHAnsi" w:hAnsiTheme="minorHAnsi" w:cs="Arial"/>
          <w:color w:val="000000"/>
          <w:sz w:val="22"/>
          <w:szCs w:val="24"/>
        </w:rPr>
      </w:pPr>
    </w:p>
    <w:p w14:paraId="4BBA8C7E" w14:textId="77777777" w:rsidR="004C2E80" w:rsidRPr="004C2E80" w:rsidRDefault="004C2E80" w:rsidP="004C2E80">
      <w:pPr>
        <w:widowControl w:val="0"/>
        <w:spacing w:line="276" w:lineRule="auto"/>
        <w:rPr>
          <w:rFonts w:asciiTheme="minorHAnsi" w:eastAsia="Times New Roman" w:hAnsiTheme="minorHAnsi" w:cs="Arial"/>
          <w:color w:val="000000"/>
          <w:sz w:val="22"/>
          <w:szCs w:val="24"/>
          <w:lang w:eastAsia="en-US"/>
        </w:rPr>
      </w:pPr>
      <w:r w:rsidRPr="004C2E80">
        <w:rPr>
          <w:rFonts w:asciiTheme="minorHAnsi" w:eastAsia="Times New Roman" w:hAnsiTheme="minorHAnsi" w:cs="Arial"/>
          <w:color w:val="000000"/>
          <w:sz w:val="22"/>
          <w:szCs w:val="24"/>
          <w:lang w:eastAsia="en-US"/>
        </w:rPr>
        <w:t xml:space="preserve">All research tasks and modelling must be quality assured and documented. Contractors should: </w:t>
      </w:r>
    </w:p>
    <w:p w14:paraId="4EAC931E" w14:textId="77777777" w:rsidR="004C2E80" w:rsidRPr="004C2E80" w:rsidRDefault="004C2E80" w:rsidP="004C2E80">
      <w:pPr>
        <w:widowControl w:val="0"/>
        <w:spacing w:line="276" w:lineRule="auto"/>
        <w:rPr>
          <w:rFonts w:asciiTheme="minorHAnsi" w:eastAsia="Times New Roman" w:hAnsiTheme="minorHAnsi" w:cs="Arial"/>
          <w:color w:val="000000"/>
          <w:sz w:val="22"/>
          <w:szCs w:val="24"/>
          <w:lang w:eastAsia="en-US"/>
        </w:rPr>
      </w:pPr>
    </w:p>
    <w:p w14:paraId="4D94BB77" w14:textId="77777777" w:rsidR="004C2E80" w:rsidRPr="00C6170E" w:rsidRDefault="004C2E80" w:rsidP="00C6170E">
      <w:pPr>
        <w:pStyle w:val="BodyText"/>
        <w:numPr>
          <w:ilvl w:val="0"/>
          <w:numId w:val="24"/>
        </w:numPr>
        <w:spacing w:line="276" w:lineRule="auto"/>
        <w:ind w:left="851" w:hanging="426"/>
        <w:rPr>
          <w:bCs/>
          <w:sz w:val="22"/>
          <w:szCs w:val="22"/>
        </w:rPr>
      </w:pPr>
      <w:r w:rsidRPr="00C6170E">
        <w:rPr>
          <w:bCs/>
          <w:sz w:val="22"/>
          <w:szCs w:val="22"/>
        </w:rPr>
        <w:t xml:space="preserve">Include a quality assurance (QA) plan that they will apply to all of the research tasks and modelling, </w:t>
      </w:r>
    </w:p>
    <w:p w14:paraId="5DE8AEB4" w14:textId="77777777" w:rsidR="004C2E80" w:rsidRPr="00C6170E" w:rsidRDefault="004C2E80" w:rsidP="00C6170E">
      <w:pPr>
        <w:pStyle w:val="BodyText"/>
        <w:numPr>
          <w:ilvl w:val="0"/>
          <w:numId w:val="24"/>
        </w:numPr>
        <w:spacing w:line="276" w:lineRule="auto"/>
        <w:ind w:left="851" w:hanging="426"/>
        <w:rPr>
          <w:bCs/>
          <w:sz w:val="22"/>
          <w:szCs w:val="22"/>
        </w:rPr>
      </w:pPr>
      <w:r w:rsidRPr="00C6170E">
        <w:rPr>
          <w:bCs/>
          <w:sz w:val="22"/>
          <w:szCs w:val="22"/>
        </w:rPr>
        <w:t>Specify who will be responsible for quality assurance and ensure that this is done by individuals who were not directly involved in the research, analysis or model development,</w:t>
      </w:r>
    </w:p>
    <w:p w14:paraId="42830D80" w14:textId="77777777" w:rsidR="004C2E80" w:rsidRPr="00C6170E" w:rsidRDefault="004C2E80" w:rsidP="00C6170E">
      <w:pPr>
        <w:pStyle w:val="BodyText"/>
        <w:numPr>
          <w:ilvl w:val="0"/>
          <w:numId w:val="24"/>
        </w:numPr>
        <w:spacing w:line="276" w:lineRule="auto"/>
        <w:ind w:left="851" w:hanging="426"/>
        <w:rPr>
          <w:bCs/>
          <w:sz w:val="22"/>
          <w:szCs w:val="22"/>
        </w:rPr>
      </w:pPr>
      <w:r w:rsidRPr="00C6170E">
        <w:rPr>
          <w:bCs/>
          <w:sz w:val="22"/>
          <w:szCs w:val="22"/>
        </w:rPr>
        <w:t xml:space="preserve">Provide a QA log to demonstrate the QA undertaken, including who undertook the QA and the scope, type and level of QA that has been undertaken (e.g. a log entry only stating ‘the data was checked’ will not be sufficient) </w:t>
      </w:r>
    </w:p>
    <w:p w14:paraId="38A9C6BC" w14:textId="77777777" w:rsidR="004C2E80" w:rsidRPr="004C2E80" w:rsidRDefault="004C2E80" w:rsidP="004C2E80">
      <w:pPr>
        <w:spacing w:line="276" w:lineRule="auto"/>
        <w:rPr>
          <w:rFonts w:asciiTheme="minorHAnsi" w:eastAsia="Times New Roman" w:hAnsiTheme="minorHAnsi" w:cs="Arial"/>
          <w:color w:val="000000"/>
          <w:sz w:val="22"/>
          <w:szCs w:val="24"/>
          <w:lang w:eastAsia="en-US"/>
        </w:rPr>
      </w:pPr>
    </w:p>
    <w:p w14:paraId="6439EEF7" w14:textId="77777777" w:rsidR="004C2E80" w:rsidRPr="004C2E80" w:rsidRDefault="004C2E80" w:rsidP="004C2E80">
      <w:pPr>
        <w:spacing w:line="276" w:lineRule="auto"/>
        <w:rPr>
          <w:rFonts w:asciiTheme="minorHAnsi" w:eastAsia="Times New Roman" w:hAnsiTheme="minorHAnsi" w:cs="Arial"/>
          <w:color w:val="000000"/>
          <w:sz w:val="22"/>
          <w:szCs w:val="24"/>
          <w:lang w:eastAsia="en-US"/>
        </w:rPr>
      </w:pPr>
      <w:r w:rsidRPr="004C2E80">
        <w:rPr>
          <w:rFonts w:asciiTheme="minorHAnsi" w:eastAsia="Times New Roman" w:hAnsiTheme="minorHAnsi" w:cs="Arial"/>
          <w:color w:val="000000"/>
          <w:sz w:val="22"/>
          <w:szCs w:val="24"/>
          <w:lang w:eastAsia="en-US"/>
        </w:rPr>
        <w:lastRenderedPageBreak/>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1D915D50" w14:textId="77777777" w:rsidR="004C2E80" w:rsidRPr="004C2E80" w:rsidRDefault="004C2E80" w:rsidP="004C2E80">
      <w:pPr>
        <w:spacing w:line="276" w:lineRule="auto"/>
        <w:rPr>
          <w:rFonts w:asciiTheme="minorHAnsi" w:eastAsia="Times New Roman" w:hAnsiTheme="minorHAnsi" w:cs="Arial"/>
          <w:color w:val="000000"/>
          <w:sz w:val="22"/>
          <w:szCs w:val="24"/>
          <w:lang w:eastAsia="en-US"/>
        </w:rPr>
      </w:pPr>
    </w:p>
    <w:p w14:paraId="6CB588E5" w14:textId="77777777" w:rsidR="004C2E80" w:rsidRPr="004C2E80" w:rsidRDefault="004C2E80" w:rsidP="004C2E80">
      <w:pPr>
        <w:spacing w:line="276" w:lineRule="auto"/>
        <w:rPr>
          <w:rFonts w:asciiTheme="minorHAnsi" w:eastAsia="Times New Roman" w:hAnsiTheme="minorHAnsi" w:cs="Arial"/>
          <w:color w:val="000000"/>
          <w:sz w:val="22"/>
          <w:szCs w:val="24"/>
          <w:lang w:eastAsia="en-US"/>
        </w:rPr>
      </w:pPr>
      <w:r w:rsidRPr="004C2E80">
        <w:rPr>
          <w:rFonts w:asciiTheme="minorHAnsi" w:eastAsia="Times New Roman" w:hAnsiTheme="minorHAnsi" w:cs="Arial"/>
          <w:color w:val="000000"/>
          <w:sz w:val="22"/>
          <w:szCs w:val="24"/>
          <w:lang w:eastAsia="en-US"/>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0B51BA4C" w14:textId="77777777" w:rsidR="004C2E80" w:rsidRPr="004C2E80" w:rsidRDefault="004C2E80" w:rsidP="004C2E80">
      <w:pPr>
        <w:spacing w:line="276" w:lineRule="auto"/>
        <w:rPr>
          <w:rFonts w:asciiTheme="minorHAnsi" w:eastAsia="Times New Roman" w:hAnsiTheme="minorHAnsi" w:cs="Arial"/>
          <w:color w:val="000000"/>
          <w:sz w:val="22"/>
          <w:szCs w:val="24"/>
          <w:lang w:eastAsia="en-US"/>
        </w:rPr>
      </w:pPr>
    </w:p>
    <w:p w14:paraId="5964A7E3" w14:textId="77777777" w:rsidR="004C2E80" w:rsidRPr="004C2E80" w:rsidRDefault="004C2E80" w:rsidP="004C2E80">
      <w:pPr>
        <w:spacing w:line="276" w:lineRule="auto"/>
        <w:rPr>
          <w:rFonts w:asciiTheme="minorHAnsi" w:eastAsia="Times New Roman" w:hAnsiTheme="minorHAnsi" w:cs="Arial"/>
          <w:color w:val="000000"/>
          <w:sz w:val="22"/>
          <w:szCs w:val="24"/>
          <w:lang w:eastAsia="en-US"/>
        </w:rPr>
      </w:pPr>
      <w:r w:rsidRPr="004C2E80">
        <w:rPr>
          <w:rFonts w:asciiTheme="minorHAnsi" w:eastAsia="Times New Roman" w:hAnsiTheme="minorHAnsi" w:cs="Arial"/>
          <w:color w:val="000000"/>
          <w:sz w:val="22"/>
          <w:szCs w:val="24"/>
          <w:lang w:eastAsia="en-US"/>
        </w:rPr>
        <w:t>For primary research, contractors should be willing to facilitate CCC research staff to attend interviews or listen in to telephone surveys as part of the quality assurance process.</w:t>
      </w:r>
    </w:p>
    <w:p w14:paraId="5EA87563" w14:textId="77777777" w:rsidR="006700D3" w:rsidRPr="00B17B2E" w:rsidRDefault="006700D3" w:rsidP="007963DA">
      <w:pPr>
        <w:pStyle w:val="Norma"/>
        <w:ind w:left="360"/>
        <w:jc w:val="both"/>
        <w:rPr>
          <w:rFonts w:asciiTheme="minorHAnsi" w:hAnsiTheme="minorHAnsi" w:cs="Arial"/>
          <w:b/>
          <w:bCs/>
          <w:iCs/>
          <w:sz w:val="24"/>
          <w:szCs w:val="24"/>
        </w:rPr>
      </w:pPr>
    </w:p>
    <w:p w14:paraId="5EA87564" w14:textId="77777777" w:rsidR="0038006D" w:rsidRPr="004C2E80" w:rsidRDefault="0038006D" w:rsidP="004C2E80">
      <w:pPr>
        <w:numPr>
          <w:ilvl w:val="0"/>
          <w:numId w:val="4"/>
        </w:numPr>
        <w:ind w:left="426" w:hanging="426"/>
        <w:rPr>
          <w:b/>
          <w:sz w:val="24"/>
          <w:szCs w:val="24"/>
        </w:rPr>
      </w:pPr>
      <w:bookmarkStart w:id="22" w:name="_Ref373505215"/>
      <w:bookmarkStart w:id="23" w:name="_Toc381969513"/>
      <w:bookmarkStart w:id="24" w:name="_Toc405888462"/>
      <w:r w:rsidRPr="004C2E80">
        <w:rPr>
          <w:b/>
          <w:sz w:val="24"/>
          <w:szCs w:val="24"/>
        </w:rPr>
        <w:t>Timetable</w:t>
      </w:r>
      <w:bookmarkEnd w:id="21"/>
      <w:bookmarkEnd w:id="22"/>
      <w:bookmarkEnd w:id="23"/>
      <w:bookmarkEnd w:id="24"/>
    </w:p>
    <w:p w14:paraId="0F755DEB" w14:textId="77777777" w:rsidR="00DD521A" w:rsidRPr="00B17B2E" w:rsidRDefault="00DD521A" w:rsidP="00DD521A">
      <w:pPr>
        <w:pStyle w:val="Norma"/>
        <w:rPr>
          <w:rFonts w:asciiTheme="minorHAnsi" w:hAnsiTheme="minorHAnsi"/>
        </w:rPr>
      </w:pPr>
    </w:p>
    <w:p w14:paraId="63C84068" w14:textId="616E48AA" w:rsidR="00ED22AB" w:rsidRDefault="000F41A0" w:rsidP="00ED22AB">
      <w:pPr>
        <w:spacing w:after="200" w:line="276" w:lineRule="auto"/>
        <w:jc w:val="both"/>
        <w:rPr>
          <w:rFonts w:asciiTheme="minorHAnsi" w:hAnsiTheme="minorHAnsi"/>
          <w:sz w:val="22"/>
          <w:szCs w:val="22"/>
        </w:rPr>
      </w:pPr>
      <w:r w:rsidRPr="00DF389A">
        <w:rPr>
          <w:rFonts w:asciiTheme="minorHAnsi" w:hAnsiTheme="minorHAnsi"/>
          <w:sz w:val="22"/>
          <w:szCs w:val="22"/>
        </w:rPr>
        <w:t xml:space="preserve">The proposed timetable for the project is set out in the following table. The project is expected to run </w:t>
      </w:r>
      <w:r w:rsidR="00704A4A">
        <w:rPr>
          <w:rFonts w:asciiTheme="minorHAnsi" w:hAnsiTheme="minorHAnsi"/>
          <w:sz w:val="22"/>
          <w:szCs w:val="22"/>
        </w:rPr>
        <w:t xml:space="preserve">until </w:t>
      </w:r>
      <w:r w:rsidR="00ED22AB">
        <w:rPr>
          <w:rFonts w:asciiTheme="minorHAnsi" w:hAnsiTheme="minorHAnsi"/>
          <w:sz w:val="22"/>
          <w:szCs w:val="22"/>
        </w:rPr>
        <w:t>mid-March</w:t>
      </w:r>
      <w:r w:rsidR="00704A4A">
        <w:rPr>
          <w:rFonts w:asciiTheme="minorHAnsi" w:hAnsiTheme="minorHAnsi"/>
          <w:sz w:val="22"/>
          <w:szCs w:val="22"/>
        </w:rPr>
        <w:t>.</w:t>
      </w:r>
      <w:r>
        <w:rPr>
          <w:rFonts w:asciiTheme="minorHAnsi" w:hAnsiTheme="minorHAnsi"/>
          <w:sz w:val="22"/>
          <w:szCs w:val="22"/>
        </w:rPr>
        <w:t xml:space="preserve"> It is critical that the timelines are </w:t>
      </w:r>
      <w:r w:rsidR="00F609CC">
        <w:rPr>
          <w:rFonts w:asciiTheme="minorHAnsi" w:hAnsiTheme="minorHAnsi"/>
          <w:sz w:val="22"/>
          <w:szCs w:val="22"/>
        </w:rPr>
        <w:t>met</w:t>
      </w:r>
      <w:r>
        <w:rPr>
          <w:rFonts w:asciiTheme="minorHAnsi" w:hAnsiTheme="minorHAnsi"/>
          <w:sz w:val="22"/>
          <w:szCs w:val="22"/>
        </w:rPr>
        <w:t xml:space="preserve"> so that we are able to</w:t>
      </w:r>
      <w:r w:rsidR="00ED22AB">
        <w:rPr>
          <w:rFonts w:asciiTheme="minorHAnsi" w:hAnsiTheme="minorHAnsi"/>
          <w:sz w:val="22"/>
          <w:szCs w:val="22"/>
        </w:rPr>
        <w:t xml:space="preserve"> provide our advice </w:t>
      </w:r>
      <w:r w:rsidR="00ED22AB">
        <w:rPr>
          <w:rFonts w:asciiTheme="minorHAnsi" w:hAnsiTheme="minorHAnsi"/>
          <w:sz w:val="22"/>
          <w:szCs w:val="22"/>
        </w:rPr>
        <w:lastRenderedPageBreak/>
        <w:t>on the long-</w:t>
      </w:r>
      <w:r>
        <w:rPr>
          <w:rFonts w:asciiTheme="minorHAnsi" w:hAnsiTheme="minorHAnsi"/>
          <w:sz w:val="22"/>
          <w:szCs w:val="22"/>
        </w:rPr>
        <w:t xml:space="preserve">term targets </w:t>
      </w:r>
      <w:r w:rsidR="008B5260">
        <w:rPr>
          <w:rFonts w:asciiTheme="minorHAnsi" w:hAnsiTheme="minorHAnsi"/>
          <w:sz w:val="22"/>
          <w:szCs w:val="22"/>
        </w:rPr>
        <w:t>by the deadline set by BEIS.</w:t>
      </w:r>
      <w:r w:rsidR="00F609CC">
        <w:rPr>
          <w:rFonts w:asciiTheme="minorHAnsi" w:hAnsiTheme="minorHAnsi"/>
          <w:sz w:val="22"/>
          <w:szCs w:val="22"/>
        </w:rPr>
        <w:t xml:space="preserve"> </w:t>
      </w:r>
      <w:r w:rsidR="00C6170E">
        <w:rPr>
          <w:rFonts w:asciiTheme="minorHAnsi" w:hAnsiTheme="minorHAnsi"/>
          <w:sz w:val="22"/>
          <w:szCs w:val="22"/>
        </w:rPr>
        <w:t>Specifically, we would require by early to mid-March</w:t>
      </w:r>
      <w:r w:rsidR="00ED22AB">
        <w:rPr>
          <w:rFonts w:asciiTheme="minorHAnsi" w:hAnsiTheme="minorHAnsi"/>
          <w:sz w:val="22"/>
          <w:szCs w:val="22"/>
        </w:rPr>
        <w:t>:</w:t>
      </w:r>
    </w:p>
    <w:p w14:paraId="6BD56B97" w14:textId="508D195A" w:rsidR="00C6170E" w:rsidRPr="00ED22AB" w:rsidRDefault="003C1D5B" w:rsidP="00ED22AB">
      <w:pPr>
        <w:pStyle w:val="ListParagraph"/>
        <w:numPr>
          <w:ilvl w:val="0"/>
          <w:numId w:val="24"/>
        </w:numPr>
        <w:ind w:left="851" w:hanging="426"/>
        <w:jc w:val="both"/>
        <w:rPr>
          <w:bCs/>
        </w:rPr>
      </w:pPr>
      <w:r>
        <w:rPr>
          <w:bCs/>
        </w:rPr>
        <w:t>The f</w:t>
      </w:r>
      <w:r w:rsidR="00C6170E" w:rsidRPr="00ED22AB">
        <w:rPr>
          <w:bCs/>
        </w:rPr>
        <w:t xml:space="preserve">inal results for the 2050 assessment, which will need to be informed by a consideration of the risks, barriers and </w:t>
      </w:r>
      <w:r w:rsidR="00ED22AB" w:rsidRPr="00ED22AB">
        <w:rPr>
          <w:bCs/>
        </w:rPr>
        <w:t xml:space="preserve">deployment timeline. This will allow us to form a judgement on the range of 2050 potential. </w:t>
      </w:r>
    </w:p>
    <w:p w14:paraId="14EFCF95" w14:textId="53C06820" w:rsidR="000F41A0" w:rsidRPr="00DF389A" w:rsidRDefault="00F609CC" w:rsidP="000F41A0">
      <w:pPr>
        <w:spacing w:after="200" w:line="276" w:lineRule="auto"/>
        <w:jc w:val="both"/>
        <w:rPr>
          <w:rFonts w:asciiTheme="minorHAnsi" w:hAnsiTheme="minorHAnsi"/>
          <w:sz w:val="22"/>
          <w:szCs w:val="22"/>
        </w:rPr>
      </w:pPr>
      <w:r>
        <w:rPr>
          <w:rFonts w:asciiTheme="minorHAnsi" w:hAnsiTheme="minorHAnsi"/>
          <w:sz w:val="22"/>
          <w:szCs w:val="22"/>
        </w:rPr>
        <w:t>However, recognising the challenging timescales involved, it may be possible to push back</w:t>
      </w:r>
      <w:r w:rsidR="00E108A5">
        <w:rPr>
          <w:rFonts w:asciiTheme="minorHAnsi" w:hAnsiTheme="minorHAnsi"/>
          <w:sz w:val="22"/>
          <w:szCs w:val="22"/>
        </w:rPr>
        <w:t xml:space="preserve"> the</w:t>
      </w:r>
      <w:r>
        <w:rPr>
          <w:rFonts w:asciiTheme="minorHAnsi" w:hAnsiTheme="minorHAnsi"/>
          <w:sz w:val="22"/>
          <w:szCs w:val="22"/>
        </w:rPr>
        <w:t xml:space="preserve"> delivery </w:t>
      </w:r>
      <w:r w:rsidR="00E108A5">
        <w:rPr>
          <w:rFonts w:asciiTheme="minorHAnsi" w:hAnsiTheme="minorHAnsi"/>
          <w:sz w:val="22"/>
          <w:szCs w:val="22"/>
        </w:rPr>
        <w:t>of</w:t>
      </w:r>
      <w:r>
        <w:rPr>
          <w:rFonts w:asciiTheme="minorHAnsi" w:hAnsiTheme="minorHAnsi"/>
          <w:sz w:val="22"/>
          <w:szCs w:val="22"/>
        </w:rPr>
        <w:t xml:space="preserve"> </w:t>
      </w:r>
      <w:r w:rsidR="00E108A5">
        <w:rPr>
          <w:rFonts w:asciiTheme="minorHAnsi" w:hAnsiTheme="minorHAnsi"/>
          <w:sz w:val="22"/>
          <w:szCs w:val="22"/>
        </w:rPr>
        <w:t xml:space="preserve">other aspects of the project such as </w:t>
      </w:r>
      <w:r w:rsidR="00ED22AB">
        <w:rPr>
          <w:rFonts w:asciiTheme="minorHAnsi" w:hAnsiTheme="minorHAnsi"/>
          <w:sz w:val="22"/>
          <w:szCs w:val="22"/>
        </w:rPr>
        <w:t xml:space="preserve">the detailed trajectory (including the annual assessment of costs and benefits), </w:t>
      </w:r>
      <w:r>
        <w:rPr>
          <w:rFonts w:asciiTheme="minorHAnsi" w:hAnsiTheme="minorHAnsi"/>
          <w:sz w:val="22"/>
          <w:szCs w:val="22"/>
        </w:rPr>
        <w:t xml:space="preserve">the modelling tool and final report beyond </w:t>
      </w:r>
      <w:r w:rsidR="00ED22AB">
        <w:rPr>
          <w:rFonts w:asciiTheme="minorHAnsi" w:hAnsiTheme="minorHAnsi"/>
          <w:sz w:val="22"/>
          <w:szCs w:val="22"/>
        </w:rPr>
        <w:t xml:space="preserve">mid-March. </w:t>
      </w:r>
      <w:r w:rsidR="00E108A5">
        <w:rPr>
          <w:rFonts w:asciiTheme="minorHAnsi" w:hAnsiTheme="minorHAnsi"/>
          <w:sz w:val="22"/>
          <w:szCs w:val="22"/>
        </w:rPr>
        <w:t>This will be discussed at the inception meeting.</w:t>
      </w:r>
    </w:p>
    <w:p w14:paraId="4EFB3D00" w14:textId="65A6FF8B" w:rsidR="000F41A0" w:rsidRPr="0092275E" w:rsidRDefault="000F41A0" w:rsidP="000F41A0">
      <w:pPr>
        <w:spacing w:after="200" w:line="276" w:lineRule="auto"/>
        <w:jc w:val="both"/>
        <w:rPr>
          <w:rFonts w:asciiTheme="minorHAnsi" w:hAnsiTheme="minorHAnsi"/>
          <w:sz w:val="22"/>
          <w:szCs w:val="22"/>
        </w:rPr>
      </w:pPr>
      <w:r w:rsidRPr="00DF389A">
        <w:rPr>
          <w:rFonts w:asciiTheme="minorHAnsi" w:hAnsiTheme="minorHAnsi"/>
          <w:sz w:val="22"/>
          <w:szCs w:val="22"/>
        </w:rPr>
        <w:t>In addition to the formal reporting points, the CCC would expect to have regular</w:t>
      </w:r>
      <w:r>
        <w:rPr>
          <w:rFonts w:asciiTheme="minorHAnsi" w:hAnsiTheme="minorHAnsi"/>
          <w:sz w:val="22"/>
          <w:szCs w:val="22"/>
        </w:rPr>
        <w:t xml:space="preserve"> weekly</w:t>
      </w:r>
      <w:r w:rsidRPr="00DF389A">
        <w:rPr>
          <w:rFonts w:asciiTheme="minorHAnsi" w:hAnsiTheme="minorHAnsi"/>
          <w:sz w:val="22"/>
          <w:szCs w:val="22"/>
        </w:rPr>
        <w:t xml:space="preserve"> scheduled discussions to ensure the work is progressing as expected.</w:t>
      </w:r>
    </w:p>
    <w:tbl>
      <w:tblPr>
        <w:tblStyle w:val="TableGrid"/>
        <w:tblW w:w="9351" w:type="dxa"/>
        <w:tblLook w:val="04A0" w:firstRow="1" w:lastRow="0" w:firstColumn="1" w:lastColumn="0" w:noHBand="0" w:noVBand="1"/>
      </w:tblPr>
      <w:tblGrid>
        <w:gridCol w:w="4261"/>
        <w:gridCol w:w="5090"/>
      </w:tblGrid>
      <w:tr w:rsidR="000F41A0" w:rsidRPr="001C34BD" w14:paraId="22297F1E" w14:textId="77777777" w:rsidTr="00C267AD">
        <w:tc>
          <w:tcPr>
            <w:tcW w:w="4261" w:type="dxa"/>
            <w:shd w:val="pct15" w:color="auto" w:fill="auto"/>
          </w:tcPr>
          <w:p w14:paraId="176019D8" w14:textId="77777777" w:rsidR="000F41A0" w:rsidRPr="001C34BD" w:rsidRDefault="000F41A0" w:rsidP="0006116E">
            <w:pPr>
              <w:keepNext/>
              <w:jc w:val="both"/>
              <w:rPr>
                <w:b/>
              </w:rPr>
            </w:pPr>
            <w:r w:rsidRPr="001C34BD">
              <w:rPr>
                <w:b/>
              </w:rPr>
              <w:t>Date</w:t>
            </w:r>
          </w:p>
        </w:tc>
        <w:tc>
          <w:tcPr>
            <w:tcW w:w="5090" w:type="dxa"/>
            <w:shd w:val="pct15" w:color="auto" w:fill="auto"/>
          </w:tcPr>
          <w:p w14:paraId="5CCC3C13" w14:textId="77777777" w:rsidR="000F41A0" w:rsidRPr="001C34BD" w:rsidRDefault="000F41A0" w:rsidP="0006116E">
            <w:pPr>
              <w:keepNext/>
              <w:jc w:val="both"/>
              <w:rPr>
                <w:b/>
              </w:rPr>
            </w:pPr>
            <w:r w:rsidRPr="001C34BD">
              <w:rPr>
                <w:b/>
              </w:rPr>
              <w:t>Action</w:t>
            </w:r>
          </w:p>
        </w:tc>
      </w:tr>
      <w:tr w:rsidR="000F41A0" w:rsidRPr="001C34BD" w14:paraId="5B18B653" w14:textId="77777777" w:rsidTr="00C267AD">
        <w:tc>
          <w:tcPr>
            <w:tcW w:w="4261" w:type="dxa"/>
          </w:tcPr>
          <w:p w14:paraId="2CFE700D" w14:textId="0FEC6D44" w:rsidR="000F41A0" w:rsidRPr="001C34BD" w:rsidRDefault="008B5260" w:rsidP="0006116E">
            <w:pPr>
              <w:keepNext/>
              <w:jc w:val="both"/>
            </w:pPr>
            <w:r>
              <w:t>14</w:t>
            </w:r>
            <w:r w:rsidRPr="008B5260">
              <w:rPr>
                <w:vertAlign w:val="superscript"/>
              </w:rPr>
              <w:t>th</w:t>
            </w:r>
            <w:r>
              <w:t xml:space="preserve"> December</w:t>
            </w:r>
            <w:r w:rsidR="00704A4A">
              <w:t xml:space="preserve"> 2018</w:t>
            </w:r>
          </w:p>
        </w:tc>
        <w:tc>
          <w:tcPr>
            <w:tcW w:w="5090" w:type="dxa"/>
          </w:tcPr>
          <w:p w14:paraId="381D6782" w14:textId="77777777" w:rsidR="000F41A0" w:rsidRPr="001C34BD" w:rsidRDefault="000F41A0" w:rsidP="0006116E">
            <w:pPr>
              <w:keepNext/>
              <w:jc w:val="both"/>
            </w:pPr>
            <w:r w:rsidRPr="001C34BD">
              <w:t>Deadline for response to ITT</w:t>
            </w:r>
          </w:p>
        </w:tc>
      </w:tr>
      <w:tr w:rsidR="000F41A0" w:rsidRPr="001C34BD" w14:paraId="60F88992" w14:textId="77777777" w:rsidTr="00C267AD">
        <w:tc>
          <w:tcPr>
            <w:tcW w:w="4261" w:type="dxa"/>
          </w:tcPr>
          <w:p w14:paraId="5E176EA9" w14:textId="7C288C03" w:rsidR="000F41A0" w:rsidRPr="001C34BD" w:rsidRDefault="008B5260" w:rsidP="0006116E">
            <w:pPr>
              <w:keepNext/>
              <w:jc w:val="both"/>
            </w:pPr>
            <w:r>
              <w:t>19</w:t>
            </w:r>
            <w:r w:rsidRPr="008B5260">
              <w:rPr>
                <w:vertAlign w:val="superscript"/>
              </w:rPr>
              <w:t>th</w:t>
            </w:r>
            <w:r w:rsidR="00704A4A">
              <w:t>/20</w:t>
            </w:r>
            <w:r w:rsidR="00704A4A" w:rsidRPr="00704A4A">
              <w:rPr>
                <w:vertAlign w:val="superscript"/>
              </w:rPr>
              <w:t>th</w:t>
            </w:r>
            <w:r w:rsidR="00704A4A">
              <w:t xml:space="preserve"> </w:t>
            </w:r>
            <w:r>
              <w:t>December</w:t>
            </w:r>
            <w:r w:rsidR="00704A4A">
              <w:t xml:space="preserve"> 2018</w:t>
            </w:r>
          </w:p>
        </w:tc>
        <w:tc>
          <w:tcPr>
            <w:tcW w:w="5090" w:type="dxa"/>
          </w:tcPr>
          <w:p w14:paraId="43FD216F" w14:textId="77777777" w:rsidR="000F41A0" w:rsidRPr="001C34BD" w:rsidRDefault="000F41A0" w:rsidP="0006116E">
            <w:pPr>
              <w:keepNext/>
              <w:jc w:val="both"/>
            </w:pPr>
            <w:r w:rsidRPr="001C34BD">
              <w:t>Interviews</w:t>
            </w:r>
          </w:p>
        </w:tc>
      </w:tr>
      <w:tr w:rsidR="000F41A0" w:rsidRPr="001C34BD" w14:paraId="019705D5" w14:textId="77777777" w:rsidTr="00C267AD">
        <w:tc>
          <w:tcPr>
            <w:tcW w:w="4261" w:type="dxa"/>
          </w:tcPr>
          <w:p w14:paraId="39C2959C" w14:textId="438B8F55" w:rsidR="000F41A0" w:rsidRPr="001C34BD" w:rsidRDefault="00704A4A" w:rsidP="0006116E">
            <w:pPr>
              <w:keepNext/>
              <w:jc w:val="both"/>
            </w:pPr>
            <w:r>
              <w:t>2</w:t>
            </w:r>
            <w:r w:rsidR="00F106BF">
              <w:rPr>
                <w:vertAlign w:val="superscript"/>
              </w:rPr>
              <w:t>nd</w:t>
            </w:r>
            <w:r w:rsidR="00F106BF">
              <w:t>/3</w:t>
            </w:r>
            <w:r w:rsidR="00F106BF" w:rsidRPr="00F106BF">
              <w:rPr>
                <w:vertAlign w:val="superscript"/>
              </w:rPr>
              <w:t>rd</w:t>
            </w:r>
            <w:r w:rsidRPr="00F106BF">
              <w:rPr>
                <w:vertAlign w:val="superscript"/>
              </w:rPr>
              <w:t xml:space="preserve"> </w:t>
            </w:r>
            <w:r>
              <w:t>January 2019</w:t>
            </w:r>
          </w:p>
        </w:tc>
        <w:tc>
          <w:tcPr>
            <w:tcW w:w="5090" w:type="dxa"/>
          </w:tcPr>
          <w:p w14:paraId="78F246E7" w14:textId="0AF78363" w:rsidR="000F41A0" w:rsidRPr="001C34BD" w:rsidRDefault="00541DC8" w:rsidP="0006116E">
            <w:pPr>
              <w:keepNext/>
              <w:jc w:val="both"/>
            </w:pPr>
            <w:r>
              <w:t>Inception</w:t>
            </w:r>
            <w:r w:rsidR="000F41A0" w:rsidRPr="001C34BD">
              <w:t xml:space="preserve"> meeting</w:t>
            </w:r>
          </w:p>
        </w:tc>
      </w:tr>
      <w:tr w:rsidR="000F41A0" w:rsidRPr="001C34BD" w14:paraId="2A61D491" w14:textId="77777777" w:rsidTr="00C267AD">
        <w:tc>
          <w:tcPr>
            <w:tcW w:w="4261" w:type="dxa"/>
          </w:tcPr>
          <w:p w14:paraId="19C75DE0" w14:textId="4BD1B258" w:rsidR="000F41A0" w:rsidRPr="001C34BD" w:rsidRDefault="00704A4A" w:rsidP="00704A4A">
            <w:pPr>
              <w:keepNext/>
              <w:jc w:val="both"/>
            </w:pPr>
            <w:r>
              <w:t>w/c 11</w:t>
            </w:r>
            <w:r w:rsidRPr="00704A4A">
              <w:rPr>
                <w:vertAlign w:val="superscript"/>
              </w:rPr>
              <w:t>h</w:t>
            </w:r>
            <w:r>
              <w:t xml:space="preserve"> February 2019</w:t>
            </w:r>
          </w:p>
        </w:tc>
        <w:tc>
          <w:tcPr>
            <w:tcW w:w="5090" w:type="dxa"/>
          </w:tcPr>
          <w:p w14:paraId="10691546" w14:textId="31C11173" w:rsidR="000F41A0" w:rsidRPr="001C34BD" w:rsidRDefault="000F41A0" w:rsidP="00F106BF">
            <w:pPr>
              <w:keepNext/>
              <w:jc w:val="both"/>
            </w:pPr>
            <w:r w:rsidRPr="001C34BD">
              <w:t xml:space="preserve">Interim </w:t>
            </w:r>
            <w:r w:rsidRPr="00E57DA2">
              <w:t>meeting (</w:t>
            </w:r>
            <w:r w:rsidRPr="00092C5F">
              <w:t>present and discuss i</w:t>
            </w:r>
            <w:r w:rsidR="00F106BF">
              <w:t>nterim results/</w:t>
            </w:r>
            <w:r w:rsidRPr="00092C5F">
              <w:t>findings</w:t>
            </w:r>
            <w:r>
              <w:t xml:space="preserve"> for Tasks 1-</w:t>
            </w:r>
            <w:r w:rsidR="00270489">
              <w:t>2</w:t>
            </w:r>
          </w:p>
        </w:tc>
      </w:tr>
      <w:tr w:rsidR="000F41A0" w:rsidRPr="001C34BD" w14:paraId="2D60B455" w14:textId="77777777" w:rsidTr="00C267AD">
        <w:tc>
          <w:tcPr>
            <w:tcW w:w="4261" w:type="dxa"/>
          </w:tcPr>
          <w:p w14:paraId="06248E5E" w14:textId="4FAAC20E" w:rsidR="000F41A0" w:rsidRPr="001C34BD" w:rsidRDefault="00704A4A" w:rsidP="00704A4A">
            <w:pPr>
              <w:keepNext/>
              <w:jc w:val="both"/>
            </w:pPr>
            <w:r>
              <w:t>w/c 4</w:t>
            </w:r>
            <w:r w:rsidRPr="00704A4A">
              <w:rPr>
                <w:vertAlign w:val="superscript"/>
              </w:rPr>
              <w:t>th</w:t>
            </w:r>
            <w:r>
              <w:t xml:space="preserve"> March 2019</w:t>
            </w:r>
          </w:p>
        </w:tc>
        <w:tc>
          <w:tcPr>
            <w:tcW w:w="5090" w:type="dxa"/>
          </w:tcPr>
          <w:p w14:paraId="43765326" w14:textId="77777777" w:rsidR="000F41A0" w:rsidRPr="001C34BD" w:rsidRDefault="000F41A0" w:rsidP="0006116E">
            <w:pPr>
              <w:keepNext/>
              <w:jc w:val="both"/>
            </w:pPr>
            <w:r w:rsidRPr="001C34BD">
              <w:t>Final project meeting (present and discuss results and findings)</w:t>
            </w:r>
          </w:p>
        </w:tc>
      </w:tr>
      <w:tr w:rsidR="000F41A0" w:rsidRPr="001C34BD" w14:paraId="11B27885" w14:textId="77777777" w:rsidTr="00C267AD">
        <w:tc>
          <w:tcPr>
            <w:tcW w:w="4261" w:type="dxa"/>
          </w:tcPr>
          <w:p w14:paraId="71F2E2AA" w14:textId="02A5DF7B" w:rsidR="000F41A0" w:rsidRPr="001C34BD" w:rsidRDefault="00704A4A" w:rsidP="00704A4A">
            <w:pPr>
              <w:keepNext/>
              <w:jc w:val="both"/>
            </w:pPr>
            <w:r>
              <w:t>w/c 4</w:t>
            </w:r>
            <w:r w:rsidRPr="00704A4A">
              <w:rPr>
                <w:vertAlign w:val="superscript"/>
              </w:rPr>
              <w:t>th</w:t>
            </w:r>
            <w:r>
              <w:t xml:space="preserve"> March </w:t>
            </w:r>
          </w:p>
        </w:tc>
        <w:tc>
          <w:tcPr>
            <w:tcW w:w="5090" w:type="dxa"/>
          </w:tcPr>
          <w:p w14:paraId="0DEE8008" w14:textId="62FF9E5F" w:rsidR="000F41A0" w:rsidRPr="001C34BD" w:rsidRDefault="000F41A0" w:rsidP="0006116E">
            <w:pPr>
              <w:keepNext/>
              <w:jc w:val="both"/>
            </w:pPr>
            <w:r w:rsidRPr="001C34BD">
              <w:t>Circulate full draft report</w:t>
            </w:r>
            <w:r w:rsidR="00704A4A">
              <w:t xml:space="preserve"> &amp; excel spreadsheet</w:t>
            </w:r>
          </w:p>
        </w:tc>
      </w:tr>
      <w:tr w:rsidR="000F41A0" w14:paraId="278F9C96" w14:textId="77777777" w:rsidTr="00C267AD">
        <w:tc>
          <w:tcPr>
            <w:tcW w:w="4261" w:type="dxa"/>
          </w:tcPr>
          <w:p w14:paraId="06C62FFB" w14:textId="307B338C" w:rsidR="000F41A0" w:rsidRPr="001C34BD" w:rsidRDefault="00704A4A" w:rsidP="0006116E">
            <w:pPr>
              <w:keepNext/>
              <w:jc w:val="both"/>
            </w:pPr>
            <w:r>
              <w:lastRenderedPageBreak/>
              <w:t>Mid-march</w:t>
            </w:r>
          </w:p>
        </w:tc>
        <w:tc>
          <w:tcPr>
            <w:tcW w:w="5090" w:type="dxa"/>
          </w:tcPr>
          <w:p w14:paraId="7C2B635B" w14:textId="77777777" w:rsidR="000F41A0" w:rsidRDefault="000F41A0" w:rsidP="0006116E">
            <w:pPr>
              <w:keepNext/>
              <w:jc w:val="both"/>
            </w:pPr>
            <w:r w:rsidRPr="001C34BD">
              <w:t>Final report</w:t>
            </w:r>
            <w:r>
              <w:t xml:space="preserve"> </w:t>
            </w:r>
          </w:p>
        </w:tc>
      </w:tr>
    </w:tbl>
    <w:p w14:paraId="72044152" w14:textId="77777777" w:rsidR="00DD521A" w:rsidRPr="00B17B2E" w:rsidRDefault="00DD521A" w:rsidP="007963DA">
      <w:pPr>
        <w:pStyle w:val="Norma"/>
        <w:rPr>
          <w:rFonts w:asciiTheme="minorHAnsi" w:hAnsiTheme="minorHAnsi"/>
        </w:rPr>
      </w:pPr>
    </w:p>
    <w:p w14:paraId="5EA87566" w14:textId="77777777" w:rsidR="002F59AC" w:rsidRPr="00B17B2E" w:rsidRDefault="004C7039" w:rsidP="004C2E80">
      <w:pPr>
        <w:pStyle w:val="Heading1"/>
        <w:numPr>
          <w:ilvl w:val="0"/>
          <w:numId w:val="4"/>
        </w:numPr>
        <w:rPr>
          <w:rFonts w:asciiTheme="minorHAnsi" w:hAnsiTheme="minorHAnsi" w:cs="Arial"/>
          <w:sz w:val="24"/>
          <w:szCs w:val="24"/>
        </w:rPr>
      </w:pPr>
      <w:bookmarkStart w:id="25" w:name="_Ref357541731"/>
      <w:bookmarkStart w:id="26" w:name="_Toc381969514"/>
      <w:bookmarkStart w:id="27" w:name="_Toc405888463"/>
      <w:bookmarkStart w:id="28" w:name="_Toc531258334"/>
      <w:r w:rsidRPr="00B17B2E">
        <w:rPr>
          <w:rFonts w:asciiTheme="minorHAnsi" w:hAnsiTheme="minorHAnsi" w:cs="Arial"/>
          <w:sz w:val="24"/>
          <w:szCs w:val="24"/>
        </w:rPr>
        <w:t>C</w:t>
      </w:r>
      <w:r w:rsidR="002F59AC" w:rsidRPr="00B17B2E">
        <w:rPr>
          <w:rFonts w:asciiTheme="minorHAnsi" w:hAnsiTheme="minorHAnsi" w:cs="Arial"/>
          <w:sz w:val="24"/>
          <w:szCs w:val="24"/>
        </w:rPr>
        <w:t>hallenges</w:t>
      </w:r>
      <w:bookmarkEnd w:id="25"/>
      <w:bookmarkEnd w:id="26"/>
      <w:bookmarkEnd w:id="27"/>
      <w:bookmarkEnd w:id="28"/>
    </w:p>
    <w:p w14:paraId="284AE220" w14:textId="6686B81C" w:rsidR="00DD521A" w:rsidRDefault="003C1D5B" w:rsidP="00DD521A">
      <w:pPr>
        <w:pStyle w:val="Norma"/>
        <w:rPr>
          <w:rFonts w:asciiTheme="minorHAnsi" w:hAnsiTheme="minorHAnsi" w:cs="Arial"/>
        </w:rPr>
      </w:pPr>
      <w:r w:rsidRPr="001B58FA">
        <w:rPr>
          <w:rFonts w:asciiTheme="minorHAnsi" w:hAnsiTheme="minorHAnsi" w:cs="Arial"/>
        </w:rPr>
        <w:t xml:space="preserve">Bids should set out </w:t>
      </w:r>
      <w:r>
        <w:rPr>
          <w:rFonts w:asciiTheme="minorHAnsi" w:hAnsiTheme="minorHAnsi" w:cs="Arial"/>
        </w:rPr>
        <w:t xml:space="preserve">how risks and challenges will be managed </w:t>
      </w:r>
      <w:r w:rsidRPr="001B58FA">
        <w:rPr>
          <w:rFonts w:asciiTheme="minorHAnsi" w:hAnsiTheme="minorHAnsi" w:cs="Arial"/>
        </w:rPr>
        <w:t>to successfully undertak</w:t>
      </w:r>
      <w:r>
        <w:rPr>
          <w:rFonts w:asciiTheme="minorHAnsi" w:hAnsiTheme="minorHAnsi" w:cs="Arial"/>
        </w:rPr>
        <w:t xml:space="preserve">e </w:t>
      </w:r>
      <w:r w:rsidRPr="001B58FA">
        <w:rPr>
          <w:rFonts w:asciiTheme="minorHAnsi" w:hAnsiTheme="minorHAnsi" w:cs="Arial"/>
        </w:rPr>
        <w:t>this work</w:t>
      </w:r>
      <w:r>
        <w:rPr>
          <w:rFonts w:asciiTheme="minorHAnsi" w:hAnsiTheme="minorHAnsi" w:cs="Arial"/>
        </w:rPr>
        <w:t>. In particular the risk and challenges of:</w:t>
      </w:r>
    </w:p>
    <w:p w14:paraId="22E7DA7B" w14:textId="77777777" w:rsidR="003C1D5B" w:rsidRPr="00B17B2E" w:rsidRDefault="003C1D5B" w:rsidP="00DD521A">
      <w:pPr>
        <w:pStyle w:val="Norma"/>
        <w:rPr>
          <w:rFonts w:asciiTheme="minorHAnsi" w:hAnsiTheme="minorHAnsi"/>
        </w:rPr>
      </w:pPr>
    </w:p>
    <w:p w14:paraId="6AE788A0" w14:textId="77777777" w:rsidR="003C1D5B" w:rsidRPr="003C1D5B" w:rsidRDefault="003C1D5B" w:rsidP="003C1D5B">
      <w:pPr>
        <w:pStyle w:val="BodyText"/>
        <w:numPr>
          <w:ilvl w:val="0"/>
          <w:numId w:val="24"/>
        </w:numPr>
        <w:spacing w:line="276" w:lineRule="auto"/>
        <w:ind w:left="851" w:hanging="426"/>
        <w:rPr>
          <w:bCs/>
          <w:sz w:val="22"/>
          <w:szCs w:val="22"/>
        </w:rPr>
      </w:pPr>
      <w:r w:rsidRPr="003C1D5B">
        <w:rPr>
          <w:bCs/>
          <w:sz w:val="22"/>
          <w:szCs w:val="22"/>
        </w:rPr>
        <w:t>Mee</w:t>
      </w:r>
      <w:r w:rsidR="001B58FA" w:rsidRPr="003C1D5B">
        <w:rPr>
          <w:bCs/>
          <w:sz w:val="22"/>
          <w:szCs w:val="22"/>
        </w:rPr>
        <w:t xml:space="preserve">ting the deadlines </w:t>
      </w:r>
      <w:r w:rsidRPr="003C1D5B">
        <w:rPr>
          <w:bCs/>
          <w:sz w:val="22"/>
          <w:szCs w:val="22"/>
        </w:rPr>
        <w:t xml:space="preserve">as set out above; and </w:t>
      </w:r>
    </w:p>
    <w:p w14:paraId="5BD1AF47" w14:textId="1E47CE3E" w:rsidR="00DD521A" w:rsidRPr="005F1EE5" w:rsidRDefault="003C1D5B" w:rsidP="00DD521A">
      <w:pPr>
        <w:pStyle w:val="BodyText"/>
        <w:numPr>
          <w:ilvl w:val="0"/>
          <w:numId w:val="24"/>
        </w:numPr>
        <w:spacing w:line="276" w:lineRule="auto"/>
        <w:ind w:left="851" w:hanging="426"/>
        <w:rPr>
          <w:bCs/>
          <w:sz w:val="22"/>
          <w:szCs w:val="22"/>
        </w:rPr>
      </w:pPr>
      <w:r>
        <w:rPr>
          <w:bCs/>
          <w:sz w:val="22"/>
          <w:szCs w:val="22"/>
        </w:rPr>
        <w:t xml:space="preserve">Understanding, </w:t>
      </w:r>
      <w:r w:rsidRPr="003C1D5B">
        <w:rPr>
          <w:bCs/>
          <w:sz w:val="22"/>
          <w:szCs w:val="22"/>
        </w:rPr>
        <w:t xml:space="preserve">communicating </w:t>
      </w:r>
      <w:r>
        <w:rPr>
          <w:bCs/>
          <w:sz w:val="22"/>
          <w:szCs w:val="22"/>
        </w:rPr>
        <w:t>and man</w:t>
      </w:r>
      <w:r w:rsidR="005F1EE5">
        <w:rPr>
          <w:bCs/>
          <w:sz w:val="22"/>
          <w:szCs w:val="22"/>
        </w:rPr>
        <w:t>a</w:t>
      </w:r>
      <w:r>
        <w:rPr>
          <w:bCs/>
          <w:sz w:val="22"/>
          <w:szCs w:val="22"/>
        </w:rPr>
        <w:t xml:space="preserve">ging </w:t>
      </w:r>
      <w:r w:rsidRPr="003C1D5B">
        <w:rPr>
          <w:bCs/>
          <w:sz w:val="22"/>
          <w:szCs w:val="22"/>
        </w:rPr>
        <w:t xml:space="preserve">the uncertainties </w:t>
      </w:r>
      <w:r>
        <w:rPr>
          <w:bCs/>
          <w:sz w:val="22"/>
          <w:szCs w:val="22"/>
        </w:rPr>
        <w:t>that comes</w:t>
      </w:r>
      <w:r w:rsidR="005F1EE5">
        <w:rPr>
          <w:bCs/>
          <w:sz w:val="22"/>
          <w:szCs w:val="22"/>
        </w:rPr>
        <w:t xml:space="preserve"> with</w:t>
      </w:r>
      <w:r>
        <w:rPr>
          <w:bCs/>
          <w:sz w:val="22"/>
          <w:szCs w:val="22"/>
        </w:rPr>
        <w:t xml:space="preserve"> </w:t>
      </w:r>
      <w:r w:rsidRPr="003C1D5B">
        <w:rPr>
          <w:bCs/>
          <w:sz w:val="22"/>
          <w:szCs w:val="22"/>
        </w:rPr>
        <w:t xml:space="preserve">looking </w:t>
      </w:r>
      <w:r>
        <w:rPr>
          <w:bCs/>
          <w:sz w:val="22"/>
          <w:szCs w:val="22"/>
        </w:rPr>
        <w:t xml:space="preserve">so far </w:t>
      </w:r>
      <w:r w:rsidR="005F1EE5">
        <w:rPr>
          <w:bCs/>
          <w:sz w:val="22"/>
          <w:szCs w:val="22"/>
        </w:rPr>
        <w:t>ahead to 2050 and beyond, including how technologies</w:t>
      </w:r>
      <w:r w:rsidRPr="003C1D5B">
        <w:rPr>
          <w:bCs/>
          <w:sz w:val="22"/>
          <w:szCs w:val="22"/>
        </w:rPr>
        <w:t xml:space="preserve"> and novel measures might develop. </w:t>
      </w:r>
    </w:p>
    <w:p w14:paraId="5EA87567" w14:textId="77777777" w:rsidR="00585DA5" w:rsidRPr="001B58FA" w:rsidRDefault="00585DA5" w:rsidP="007963DA">
      <w:pPr>
        <w:pStyle w:val="Norma"/>
        <w:jc w:val="both"/>
        <w:rPr>
          <w:rFonts w:asciiTheme="minorHAnsi" w:hAnsiTheme="minorHAnsi" w:cs="Arial"/>
          <w:b/>
          <w:bCs/>
          <w:iCs/>
        </w:rPr>
      </w:pPr>
    </w:p>
    <w:p w14:paraId="5EA87568" w14:textId="0070EB8E" w:rsidR="008F4BEB" w:rsidRPr="00541DC8" w:rsidRDefault="008F4BEB" w:rsidP="004C2E80">
      <w:pPr>
        <w:pStyle w:val="Heading1"/>
        <w:numPr>
          <w:ilvl w:val="0"/>
          <w:numId w:val="4"/>
        </w:numPr>
        <w:rPr>
          <w:rFonts w:asciiTheme="minorHAnsi" w:hAnsiTheme="minorHAnsi" w:cs="Arial"/>
          <w:sz w:val="22"/>
          <w:szCs w:val="22"/>
        </w:rPr>
      </w:pPr>
      <w:bookmarkStart w:id="29" w:name="_Toc381969515"/>
      <w:bookmarkStart w:id="30" w:name="_Toc405888464"/>
      <w:bookmarkStart w:id="31" w:name="_Toc531258335"/>
      <w:bookmarkStart w:id="32" w:name="_Toc271272913"/>
      <w:r w:rsidRPr="00541DC8">
        <w:rPr>
          <w:rFonts w:asciiTheme="minorHAnsi" w:hAnsiTheme="minorHAnsi" w:cs="Arial"/>
          <w:sz w:val="22"/>
          <w:szCs w:val="22"/>
        </w:rPr>
        <w:t>Ethics</w:t>
      </w:r>
      <w:bookmarkEnd w:id="29"/>
      <w:bookmarkEnd w:id="30"/>
      <w:r w:rsidR="009E2B4B" w:rsidRPr="00541DC8">
        <w:rPr>
          <w:rFonts w:asciiTheme="minorHAnsi" w:hAnsiTheme="minorHAnsi" w:cs="Arial"/>
          <w:sz w:val="22"/>
          <w:szCs w:val="22"/>
        </w:rPr>
        <w:t xml:space="preserve"> </w:t>
      </w:r>
      <w:bookmarkEnd w:id="31"/>
    </w:p>
    <w:p w14:paraId="5EA87569" w14:textId="77777777" w:rsidR="002D32D5" w:rsidRPr="00541DC8" w:rsidRDefault="002D32D5" w:rsidP="008F4BEB">
      <w:pPr>
        <w:pStyle w:val="ListParagraph"/>
        <w:spacing w:after="0" w:line="240" w:lineRule="auto"/>
        <w:ind w:left="0"/>
        <w:contextualSpacing w:val="0"/>
        <w:rPr>
          <w:rFonts w:asciiTheme="minorHAnsi" w:hAnsiTheme="minorHAnsi"/>
        </w:rPr>
      </w:pPr>
    </w:p>
    <w:p w14:paraId="5EA8756A" w14:textId="77777777" w:rsidR="005C0467" w:rsidRPr="00541DC8" w:rsidRDefault="008F4BEB" w:rsidP="00293D12">
      <w:pPr>
        <w:pStyle w:val="ListParagraph"/>
        <w:spacing w:after="0" w:line="240" w:lineRule="auto"/>
        <w:ind w:left="360"/>
        <w:contextualSpacing w:val="0"/>
        <w:jc w:val="both"/>
        <w:rPr>
          <w:rFonts w:asciiTheme="minorHAnsi" w:hAnsiTheme="minorHAnsi" w:cs="Arial"/>
        </w:rPr>
      </w:pPr>
      <w:r w:rsidRPr="00541DC8">
        <w:rPr>
          <w:rFonts w:asciiTheme="minorHAnsi" w:hAnsiTheme="minorHAnsi" w:cs="Arial"/>
        </w:rPr>
        <w:t>All applicants will need to identify and propose arrangements for initial scrutiny and on-going monitoring of ethical issues.</w:t>
      </w:r>
      <w:r w:rsidR="00BF74E5" w:rsidRPr="00541DC8">
        <w:rPr>
          <w:rFonts w:asciiTheme="minorHAnsi" w:hAnsiTheme="minorHAnsi" w:cs="Arial"/>
        </w:rPr>
        <w:t xml:space="preserve"> </w:t>
      </w:r>
      <w:r w:rsidR="005C0467" w:rsidRPr="00541DC8">
        <w:rPr>
          <w:rFonts w:asciiTheme="minorHAnsi" w:hAnsiTheme="minorHAnsi" w:cs="Arial"/>
        </w:rPr>
        <w:t>The appropriate handling of ethical issues is part of the tender assessment exercise and proposals will be evaluated on this as part of the ‘addressing challenges and risks’ criterion.</w:t>
      </w:r>
    </w:p>
    <w:p w14:paraId="5EA8756B" w14:textId="77777777" w:rsidR="005C0467" w:rsidRPr="00541DC8" w:rsidRDefault="005C0467" w:rsidP="002D32D5">
      <w:pPr>
        <w:pStyle w:val="ListParagraph"/>
        <w:spacing w:after="0" w:line="240" w:lineRule="auto"/>
        <w:ind w:left="0"/>
        <w:contextualSpacing w:val="0"/>
        <w:jc w:val="both"/>
        <w:rPr>
          <w:rFonts w:asciiTheme="minorHAnsi" w:hAnsiTheme="minorHAnsi" w:cs="Arial"/>
        </w:rPr>
      </w:pPr>
    </w:p>
    <w:p w14:paraId="5EA8756C" w14:textId="77777777" w:rsidR="00D75586" w:rsidRPr="00541DC8" w:rsidRDefault="00BF74E5" w:rsidP="00293D12">
      <w:pPr>
        <w:pStyle w:val="ListParagraph"/>
        <w:spacing w:after="0" w:line="240" w:lineRule="auto"/>
        <w:ind w:left="360"/>
        <w:contextualSpacing w:val="0"/>
        <w:jc w:val="both"/>
        <w:rPr>
          <w:rFonts w:asciiTheme="minorHAnsi" w:hAnsiTheme="minorHAnsi" w:cs="Arial"/>
        </w:rPr>
      </w:pPr>
      <w:r w:rsidRPr="00541DC8">
        <w:rPr>
          <w:rFonts w:asciiTheme="minorHAnsi" w:hAnsiTheme="minorHAnsi" w:cs="Arial"/>
        </w:rPr>
        <w:lastRenderedPageBreak/>
        <w:t>We expect contractors to adhere to the</w:t>
      </w:r>
      <w:r w:rsidR="00D75586" w:rsidRPr="00541DC8">
        <w:rPr>
          <w:rFonts w:asciiTheme="minorHAnsi" w:hAnsiTheme="minorHAnsi" w:cs="Arial"/>
        </w:rPr>
        <w:t xml:space="preserve"> following</w:t>
      </w:r>
      <w:r w:rsidRPr="00541DC8">
        <w:rPr>
          <w:rFonts w:asciiTheme="minorHAnsi" w:hAnsiTheme="minorHAnsi" w:cs="Arial"/>
        </w:rPr>
        <w:t xml:space="preserve"> GSR</w:t>
      </w:r>
      <w:r w:rsidR="00D75586" w:rsidRPr="00541DC8">
        <w:rPr>
          <w:rFonts w:asciiTheme="minorHAnsi" w:hAnsiTheme="minorHAnsi" w:cs="Arial"/>
        </w:rPr>
        <w:t xml:space="preserve"> Principals:</w:t>
      </w:r>
    </w:p>
    <w:p w14:paraId="5EA8756D" w14:textId="77777777" w:rsidR="00D75586" w:rsidRPr="00541DC8" w:rsidRDefault="00D75586" w:rsidP="00B17B2E">
      <w:pPr>
        <w:pStyle w:val="ListParagraph"/>
        <w:numPr>
          <w:ilvl w:val="0"/>
          <w:numId w:val="1"/>
        </w:numPr>
        <w:rPr>
          <w:rFonts w:asciiTheme="minorHAnsi" w:hAnsiTheme="minorHAnsi" w:cs="Arial"/>
          <w:iCs/>
        </w:rPr>
      </w:pPr>
      <w:r w:rsidRPr="00541DC8">
        <w:rPr>
          <w:rFonts w:asciiTheme="minorHAnsi" w:hAnsiTheme="minorHAnsi" w:cs="Arial"/>
          <w:iCs/>
        </w:rPr>
        <w:t>Sound application</w:t>
      </w:r>
      <w:r w:rsidR="009E2B4B" w:rsidRPr="00541DC8">
        <w:rPr>
          <w:rFonts w:asciiTheme="minorHAnsi" w:hAnsiTheme="minorHAnsi" w:cs="Arial"/>
          <w:iCs/>
        </w:rPr>
        <w:t xml:space="preserve"> and conduct of social research </w:t>
      </w:r>
      <w:r w:rsidRPr="00541DC8">
        <w:rPr>
          <w:rFonts w:asciiTheme="minorHAnsi" w:hAnsiTheme="minorHAnsi" w:cs="Arial"/>
          <w:iCs/>
        </w:rPr>
        <w:t>methods and appropriate dissemination and utilisation of findings</w:t>
      </w:r>
    </w:p>
    <w:p w14:paraId="5EA8756E" w14:textId="77777777" w:rsidR="00D75586" w:rsidRPr="00541DC8" w:rsidRDefault="00D75586" w:rsidP="00B17B2E">
      <w:pPr>
        <w:pStyle w:val="ListParagraph"/>
        <w:numPr>
          <w:ilvl w:val="0"/>
          <w:numId w:val="1"/>
        </w:numPr>
        <w:jc w:val="both"/>
        <w:rPr>
          <w:rFonts w:asciiTheme="minorHAnsi" w:hAnsiTheme="minorHAnsi" w:cs="Arial"/>
          <w:iCs/>
        </w:rPr>
      </w:pPr>
      <w:r w:rsidRPr="00541DC8">
        <w:rPr>
          <w:rFonts w:asciiTheme="minorHAnsi" w:hAnsiTheme="minorHAnsi" w:cs="Arial"/>
          <w:iCs/>
        </w:rPr>
        <w:t>Participation based on valid consent</w:t>
      </w:r>
    </w:p>
    <w:p w14:paraId="5EA8756F" w14:textId="77777777" w:rsidR="00D75586" w:rsidRPr="00541DC8" w:rsidRDefault="00D75586" w:rsidP="00B17B2E">
      <w:pPr>
        <w:pStyle w:val="ListParagraph"/>
        <w:numPr>
          <w:ilvl w:val="0"/>
          <w:numId w:val="1"/>
        </w:numPr>
        <w:jc w:val="both"/>
        <w:rPr>
          <w:rFonts w:asciiTheme="minorHAnsi" w:hAnsiTheme="minorHAnsi" w:cs="Arial"/>
          <w:iCs/>
        </w:rPr>
      </w:pPr>
      <w:r w:rsidRPr="00541DC8">
        <w:rPr>
          <w:rFonts w:asciiTheme="minorHAnsi" w:hAnsiTheme="minorHAnsi" w:cs="Arial"/>
          <w:iCs/>
        </w:rPr>
        <w:t>Enabling participation</w:t>
      </w:r>
    </w:p>
    <w:p w14:paraId="5EA87570" w14:textId="77777777" w:rsidR="00D75586" w:rsidRPr="00541DC8" w:rsidRDefault="00D75586" w:rsidP="00B17B2E">
      <w:pPr>
        <w:pStyle w:val="ListParagraph"/>
        <w:numPr>
          <w:ilvl w:val="0"/>
          <w:numId w:val="1"/>
        </w:numPr>
        <w:jc w:val="both"/>
        <w:rPr>
          <w:rFonts w:asciiTheme="minorHAnsi" w:hAnsiTheme="minorHAnsi" w:cs="Arial"/>
          <w:iCs/>
        </w:rPr>
      </w:pPr>
      <w:r w:rsidRPr="00541DC8">
        <w:rPr>
          <w:rFonts w:asciiTheme="minorHAnsi" w:hAnsiTheme="minorHAnsi" w:cs="Arial"/>
          <w:iCs/>
        </w:rPr>
        <w:t>Avoidance of personal harm</w:t>
      </w:r>
    </w:p>
    <w:p w14:paraId="5EA87571" w14:textId="77777777" w:rsidR="00D75586" w:rsidRPr="00541DC8" w:rsidRDefault="00D75586" w:rsidP="00B17B2E">
      <w:pPr>
        <w:pStyle w:val="ListParagraph"/>
        <w:numPr>
          <w:ilvl w:val="0"/>
          <w:numId w:val="1"/>
        </w:numPr>
        <w:spacing w:after="0" w:line="240" w:lineRule="auto"/>
        <w:contextualSpacing w:val="0"/>
        <w:jc w:val="both"/>
        <w:rPr>
          <w:rFonts w:asciiTheme="minorHAnsi" w:hAnsiTheme="minorHAnsi" w:cs="Arial"/>
          <w:iCs/>
        </w:rPr>
      </w:pPr>
      <w:r w:rsidRPr="00541DC8">
        <w:rPr>
          <w:rFonts w:asciiTheme="minorHAnsi" w:hAnsiTheme="minorHAnsi" w:cs="Arial"/>
          <w:iCs/>
        </w:rPr>
        <w:t>Non-disclosure of identity and personal information</w:t>
      </w:r>
    </w:p>
    <w:p w14:paraId="5EA87572" w14:textId="77777777" w:rsidR="00D75586" w:rsidRPr="00541DC8" w:rsidRDefault="00D75586" w:rsidP="002D32D5">
      <w:pPr>
        <w:pStyle w:val="ListParagraph"/>
        <w:spacing w:after="0" w:line="240" w:lineRule="auto"/>
        <w:ind w:left="0"/>
        <w:contextualSpacing w:val="0"/>
        <w:jc w:val="both"/>
        <w:rPr>
          <w:rFonts w:asciiTheme="minorHAnsi" w:hAnsiTheme="minorHAnsi" w:cs="Arial"/>
        </w:rPr>
      </w:pPr>
    </w:p>
    <w:p w14:paraId="5EA87573" w14:textId="77777777" w:rsidR="00E070AD" w:rsidRPr="00541DC8" w:rsidRDefault="00E070AD" w:rsidP="004C2E80">
      <w:pPr>
        <w:pStyle w:val="Heading1"/>
        <w:numPr>
          <w:ilvl w:val="0"/>
          <w:numId w:val="4"/>
        </w:numPr>
        <w:rPr>
          <w:rFonts w:asciiTheme="minorHAnsi" w:hAnsiTheme="minorHAnsi" w:cs="Arial"/>
          <w:sz w:val="22"/>
          <w:szCs w:val="22"/>
        </w:rPr>
      </w:pPr>
      <w:bookmarkStart w:id="33" w:name="_Ref338852517"/>
      <w:bookmarkStart w:id="34" w:name="_Toc381969516"/>
      <w:bookmarkStart w:id="35" w:name="_Toc405888465"/>
      <w:bookmarkStart w:id="36" w:name="_Toc531258336"/>
      <w:bookmarkEnd w:id="32"/>
      <w:r w:rsidRPr="00541DC8">
        <w:rPr>
          <w:rFonts w:asciiTheme="minorHAnsi" w:hAnsiTheme="minorHAnsi" w:cs="Arial"/>
          <w:sz w:val="22"/>
          <w:szCs w:val="22"/>
        </w:rPr>
        <w:t>Working Arrangements</w:t>
      </w:r>
      <w:bookmarkEnd w:id="33"/>
      <w:bookmarkEnd w:id="34"/>
      <w:bookmarkEnd w:id="35"/>
      <w:bookmarkEnd w:id="36"/>
    </w:p>
    <w:p w14:paraId="5EA87574" w14:textId="77777777" w:rsidR="00AA62E8" w:rsidRPr="00541DC8" w:rsidRDefault="00AA62E8" w:rsidP="005A7FBC">
      <w:pPr>
        <w:pStyle w:val="Norma"/>
        <w:jc w:val="both"/>
        <w:rPr>
          <w:rFonts w:asciiTheme="minorHAnsi" w:hAnsiTheme="minorHAnsi" w:cs="Arial"/>
          <w:b/>
          <w:bCs/>
          <w:iCs/>
        </w:rPr>
      </w:pPr>
    </w:p>
    <w:p w14:paraId="5EA87575" w14:textId="016847B5" w:rsidR="00AA62E8" w:rsidRPr="00541DC8" w:rsidRDefault="00AA62E8" w:rsidP="00293D12">
      <w:pPr>
        <w:pStyle w:val="Norma"/>
        <w:ind w:left="360"/>
        <w:jc w:val="both"/>
        <w:rPr>
          <w:rFonts w:asciiTheme="minorHAnsi" w:hAnsiTheme="minorHAnsi" w:cs="Arial"/>
          <w:bCs/>
        </w:rPr>
      </w:pPr>
      <w:r w:rsidRPr="00541DC8">
        <w:rPr>
          <w:rFonts w:asciiTheme="minorHAnsi" w:hAnsiTheme="minorHAnsi" w:cs="Arial"/>
          <w:bCs/>
        </w:rPr>
        <w:t>The successful contractor will be expected to identify one named point of contract through</w:t>
      </w:r>
      <w:r w:rsidR="005A7FBC" w:rsidRPr="00541DC8">
        <w:rPr>
          <w:rFonts w:asciiTheme="minorHAnsi" w:hAnsiTheme="minorHAnsi" w:cs="Arial"/>
          <w:bCs/>
        </w:rPr>
        <w:t xml:space="preserve"> </w:t>
      </w:r>
      <w:r w:rsidRPr="00541DC8">
        <w:rPr>
          <w:rFonts w:asciiTheme="minorHAnsi" w:hAnsiTheme="minorHAnsi" w:cs="Arial"/>
          <w:bCs/>
        </w:rPr>
        <w:t>whom all e</w:t>
      </w:r>
      <w:r w:rsidR="0097210C" w:rsidRPr="00541DC8">
        <w:rPr>
          <w:rFonts w:asciiTheme="minorHAnsi" w:hAnsiTheme="minorHAnsi" w:cs="Arial"/>
          <w:bCs/>
        </w:rPr>
        <w:t>nquiries can be filtered. A CCC</w:t>
      </w:r>
      <w:r w:rsidRPr="00541DC8">
        <w:rPr>
          <w:rFonts w:asciiTheme="minorHAnsi" w:hAnsiTheme="minorHAnsi" w:cs="Arial"/>
          <w:bCs/>
        </w:rPr>
        <w:t xml:space="preserve"> project manager will be assigned to the project and will be the central point of contact. </w:t>
      </w:r>
    </w:p>
    <w:p w14:paraId="5EA87578" w14:textId="77777777" w:rsidR="00AA62E8" w:rsidRPr="00541DC8" w:rsidRDefault="00AA62E8" w:rsidP="00AA62E8">
      <w:pPr>
        <w:pStyle w:val="ListParagraph"/>
        <w:ind w:left="0"/>
        <w:rPr>
          <w:rFonts w:asciiTheme="minorHAnsi" w:eastAsia="Times New Roman" w:hAnsiTheme="minorHAnsi" w:cs="Calibri"/>
        </w:rPr>
      </w:pPr>
    </w:p>
    <w:p w14:paraId="5EA87579" w14:textId="77777777" w:rsidR="003C1CE8" w:rsidRPr="00541DC8" w:rsidRDefault="007A7010" w:rsidP="004C2E80">
      <w:pPr>
        <w:pStyle w:val="Heading1"/>
        <w:numPr>
          <w:ilvl w:val="0"/>
          <w:numId w:val="4"/>
        </w:numPr>
        <w:rPr>
          <w:rFonts w:asciiTheme="minorHAnsi" w:hAnsiTheme="minorHAnsi" w:cs="Arial"/>
          <w:sz w:val="22"/>
          <w:szCs w:val="22"/>
        </w:rPr>
      </w:pPr>
      <w:bookmarkStart w:id="37" w:name="_Toc531258337"/>
      <w:r w:rsidRPr="00541DC8">
        <w:rPr>
          <w:rFonts w:asciiTheme="minorHAnsi" w:hAnsiTheme="minorHAnsi" w:cs="Arial"/>
          <w:sz w:val="22"/>
          <w:szCs w:val="22"/>
        </w:rPr>
        <w:t>Skills and experience</w:t>
      </w:r>
      <w:bookmarkEnd w:id="37"/>
    </w:p>
    <w:p w14:paraId="5EA8757A" w14:textId="77777777" w:rsidR="00427AFA" w:rsidRPr="00541DC8" w:rsidRDefault="00427AFA" w:rsidP="00B960BC">
      <w:pPr>
        <w:pStyle w:val="Norma"/>
        <w:ind w:left="360"/>
        <w:jc w:val="both"/>
        <w:rPr>
          <w:rFonts w:asciiTheme="minorHAnsi" w:hAnsiTheme="minorHAnsi" w:cs="Arial"/>
        </w:rPr>
      </w:pPr>
    </w:p>
    <w:p w14:paraId="5EA8757B" w14:textId="5FB8080B" w:rsidR="00FA702B" w:rsidRPr="00541DC8" w:rsidRDefault="0097210C" w:rsidP="00E72DB1">
      <w:pPr>
        <w:pStyle w:val="PTablebodyCharCharChar"/>
        <w:tabs>
          <w:tab w:val="clear" w:pos="7823"/>
          <w:tab w:val="right" w:pos="709"/>
        </w:tabs>
        <w:spacing w:after="0"/>
        <w:ind w:left="360"/>
        <w:rPr>
          <w:rFonts w:asciiTheme="minorHAnsi" w:hAnsiTheme="minorHAnsi" w:cs="Arial"/>
          <w:sz w:val="22"/>
          <w:szCs w:val="22"/>
          <w:highlight w:val="yellow"/>
        </w:rPr>
      </w:pPr>
      <w:r w:rsidRPr="00541DC8">
        <w:rPr>
          <w:rFonts w:asciiTheme="minorHAnsi" w:hAnsiTheme="minorHAnsi" w:cs="Arial"/>
          <w:sz w:val="22"/>
          <w:szCs w:val="22"/>
        </w:rPr>
        <w:t>C</w:t>
      </w:r>
      <w:r w:rsidR="004B3AD5" w:rsidRPr="00541DC8">
        <w:rPr>
          <w:rFonts w:asciiTheme="minorHAnsi" w:hAnsiTheme="minorHAnsi" w:cs="Arial"/>
          <w:sz w:val="22"/>
          <w:szCs w:val="22"/>
        </w:rPr>
        <w:t xml:space="preserve">CC </w:t>
      </w:r>
      <w:r w:rsidR="007A7010" w:rsidRPr="00541DC8">
        <w:rPr>
          <w:rFonts w:asciiTheme="minorHAnsi" w:hAnsiTheme="minorHAnsi" w:cs="Arial"/>
          <w:sz w:val="22"/>
          <w:szCs w:val="22"/>
        </w:rPr>
        <w:t xml:space="preserve">would like you to demonstrate that you have </w:t>
      </w:r>
      <w:r w:rsidR="009F7CC0" w:rsidRPr="00541DC8">
        <w:rPr>
          <w:rFonts w:asciiTheme="minorHAnsi" w:hAnsiTheme="minorHAnsi" w:cs="Arial"/>
          <w:sz w:val="22"/>
          <w:szCs w:val="22"/>
        </w:rPr>
        <w:t>the experience and capabilities to undertake the project</w:t>
      </w:r>
      <w:r w:rsidR="007A7010" w:rsidRPr="00541DC8">
        <w:rPr>
          <w:rFonts w:asciiTheme="minorHAnsi" w:hAnsiTheme="minorHAnsi" w:cs="Arial"/>
          <w:sz w:val="22"/>
          <w:szCs w:val="22"/>
        </w:rPr>
        <w:t xml:space="preserve">. Your tender response should include a summary of </w:t>
      </w:r>
      <w:r w:rsidR="009F7CC0" w:rsidRPr="00541DC8">
        <w:rPr>
          <w:rFonts w:asciiTheme="minorHAnsi" w:hAnsiTheme="minorHAnsi" w:cs="Arial"/>
          <w:sz w:val="22"/>
          <w:szCs w:val="22"/>
        </w:rPr>
        <w:t>each proposed team members experience</w:t>
      </w:r>
      <w:r w:rsidR="007A7010" w:rsidRPr="00541DC8">
        <w:rPr>
          <w:rFonts w:asciiTheme="minorHAnsi" w:hAnsiTheme="minorHAnsi" w:cs="Arial"/>
          <w:sz w:val="22"/>
          <w:szCs w:val="22"/>
        </w:rPr>
        <w:t xml:space="preserve"> </w:t>
      </w:r>
      <w:r w:rsidR="009F7CC0" w:rsidRPr="00541DC8">
        <w:rPr>
          <w:rFonts w:asciiTheme="minorHAnsi" w:hAnsiTheme="minorHAnsi" w:cs="Arial"/>
          <w:sz w:val="22"/>
          <w:szCs w:val="22"/>
        </w:rPr>
        <w:t>and capabilities</w:t>
      </w:r>
      <w:r w:rsidR="007A7010" w:rsidRPr="00541DC8">
        <w:rPr>
          <w:rFonts w:asciiTheme="minorHAnsi" w:hAnsiTheme="minorHAnsi" w:cs="Arial"/>
          <w:sz w:val="22"/>
          <w:szCs w:val="22"/>
        </w:rPr>
        <w:t>.</w:t>
      </w:r>
      <w:r w:rsidR="00816371" w:rsidRPr="00541DC8">
        <w:rPr>
          <w:rFonts w:asciiTheme="minorHAnsi" w:hAnsiTheme="minorHAnsi" w:cs="Arial"/>
          <w:sz w:val="22"/>
          <w:szCs w:val="22"/>
          <w:highlight w:val="yellow"/>
        </w:rPr>
        <w:t xml:space="preserve"> </w:t>
      </w:r>
    </w:p>
    <w:p w14:paraId="5EA8757C" w14:textId="77777777" w:rsidR="00FA702B" w:rsidRPr="00541DC8" w:rsidRDefault="00FA702B" w:rsidP="00B960BC">
      <w:pPr>
        <w:pStyle w:val="PTablebodyCharCharChar"/>
        <w:spacing w:after="0"/>
        <w:ind w:left="0"/>
        <w:rPr>
          <w:rFonts w:asciiTheme="minorHAnsi" w:hAnsiTheme="minorHAnsi" w:cs="Arial"/>
          <w:sz w:val="22"/>
          <w:szCs w:val="22"/>
        </w:rPr>
      </w:pPr>
    </w:p>
    <w:p w14:paraId="5EA8757D" w14:textId="77777777" w:rsidR="003C1CE8" w:rsidRPr="00541DC8" w:rsidRDefault="003C1CE8" w:rsidP="00E72DB1">
      <w:pPr>
        <w:pStyle w:val="PTablebodyCharCharChar"/>
        <w:tabs>
          <w:tab w:val="clear" w:pos="7823"/>
          <w:tab w:val="right" w:pos="709"/>
        </w:tabs>
        <w:spacing w:after="0"/>
        <w:ind w:left="360"/>
        <w:rPr>
          <w:rFonts w:asciiTheme="minorHAnsi" w:hAnsiTheme="minorHAnsi" w:cs="Arial"/>
          <w:sz w:val="22"/>
          <w:szCs w:val="22"/>
        </w:rPr>
      </w:pPr>
      <w:r w:rsidRPr="00541DC8">
        <w:rPr>
          <w:rFonts w:asciiTheme="minorHAnsi" w:hAnsiTheme="minorHAnsi" w:cs="Arial"/>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541DC8" w:rsidRDefault="003C1CE8" w:rsidP="00B960BC">
      <w:pPr>
        <w:pStyle w:val="PTablebodyCharCharChar"/>
        <w:spacing w:after="0"/>
        <w:ind w:left="0"/>
        <w:rPr>
          <w:rFonts w:asciiTheme="minorHAnsi" w:hAnsiTheme="minorHAnsi" w:cs="Arial"/>
          <w:sz w:val="22"/>
          <w:szCs w:val="22"/>
        </w:rPr>
      </w:pPr>
    </w:p>
    <w:p w14:paraId="5EA8757F" w14:textId="77777777" w:rsidR="00D64BB0" w:rsidRPr="00541DC8" w:rsidRDefault="003C1CE8" w:rsidP="00E72DB1">
      <w:pPr>
        <w:pStyle w:val="Norma"/>
        <w:ind w:left="360"/>
        <w:jc w:val="both"/>
        <w:rPr>
          <w:rFonts w:asciiTheme="minorHAnsi" w:hAnsiTheme="minorHAnsi" w:cs="Arial"/>
        </w:rPr>
      </w:pPr>
      <w:r w:rsidRPr="00541DC8">
        <w:rPr>
          <w:rFonts w:asciiTheme="minorHAnsi" w:hAnsiTheme="minorHAnsi" w:cs="Arial"/>
        </w:rPr>
        <w:t>Contractors should identify the individual(s) who will be responsible for managing the project.</w:t>
      </w:r>
      <w:bookmarkStart w:id="38" w:name="_Ref338852499"/>
    </w:p>
    <w:p w14:paraId="5EA87580" w14:textId="77777777" w:rsidR="00986070" w:rsidRPr="001B58FA" w:rsidRDefault="00986070" w:rsidP="00D64BB0">
      <w:pPr>
        <w:pStyle w:val="Norma"/>
        <w:jc w:val="both"/>
        <w:rPr>
          <w:rFonts w:asciiTheme="minorHAnsi" w:hAnsiTheme="minorHAnsi" w:cs="Calibri"/>
        </w:rPr>
      </w:pPr>
    </w:p>
    <w:p w14:paraId="5EA87581" w14:textId="77777777" w:rsidR="003043AD" w:rsidRPr="001B58FA" w:rsidRDefault="00D64BB0" w:rsidP="004C2E80">
      <w:pPr>
        <w:pStyle w:val="Heading1"/>
        <w:numPr>
          <w:ilvl w:val="0"/>
          <w:numId w:val="4"/>
        </w:numPr>
        <w:rPr>
          <w:rFonts w:asciiTheme="minorHAnsi" w:hAnsiTheme="minorHAnsi" w:cs="Arial"/>
          <w:sz w:val="22"/>
          <w:szCs w:val="22"/>
        </w:rPr>
      </w:pPr>
      <w:bookmarkStart w:id="39" w:name="_Ref373505239"/>
      <w:bookmarkStart w:id="40" w:name="_Toc381969518"/>
      <w:bookmarkStart w:id="41" w:name="_Toc405888467"/>
      <w:bookmarkStart w:id="42" w:name="_Toc531258338"/>
      <w:r w:rsidRPr="001B58FA">
        <w:rPr>
          <w:rFonts w:asciiTheme="minorHAnsi" w:hAnsiTheme="minorHAnsi" w:cs="Arial"/>
          <w:sz w:val="22"/>
          <w:szCs w:val="22"/>
        </w:rPr>
        <w:t>C</w:t>
      </w:r>
      <w:r w:rsidR="00A64B82" w:rsidRPr="001B58FA">
        <w:rPr>
          <w:rFonts w:asciiTheme="minorHAnsi" w:hAnsiTheme="minorHAnsi" w:cs="Arial"/>
          <w:sz w:val="22"/>
          <w:szCs w:val="22"/>
        </w:rPr>
        <w:t>onsortium Bids</w:t>
      </w:r>
      <w:bookmarkEnd w:id="39"/>
      <w:bookmarkEnd w:id="40"/>
      <w:bookmarkEnd w:id="41"/>
      <w:bookmarkEnd w:id="42"/>
    </w:p>
    <w:p w14:paraId="5EA87582" w14:textId="77777777" w:rsidR="00D64BB0" w:rsidRPr="001B58FA" w:rsidRDefault="00D64BB0" w:rsidP="00E4650D">
      <w:pPr>
        <w:pStyle w:val="Norma"/>
        <w:jc w:val="both"/>
        <w:rPr>
          <w:rFonts w:asciiTheme="minorHAnsi" w:hAnsiTheme="minorHAnsi" w:cs="Arial"/>
        </w:rPr>
      </w:pPr>
    </w:p>
    <w:p w14:paraId="5EA87583" w14:textId="77777777" w:rsidR="00D65A99" w:rsidRPr="001B58FA" w:rsidRDefault="003043AD" w:rsidP="00E72DB1">
      <w:pPr>
        <w:pStyle w:val="FootnoteText"/>
        <w:ind w:left="360"/>
        <w:jc w:val="both"/>
        <w:rPr>
          <w:rFonts w:asciiTheme="minorHAnsi" w:hAnsiTheme="minorHAnsi" w:cs="Arial"/>
          <w:sz w:val="22"/>
          <w:szCs w:val="22"/>
          <w:lang w:eastAsia="en-GB"/>
        </w:rPr>
      </w:pPr>
      <w:r w:rsidRPr="001B58FA">
        <w:rPr>
          <w:rFonts w:asciiTheme="minorHAnsi" w:hAnsiTheme="minorHAnsi"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1B58FA">
        <w:rPr>
          <w:rFonts w:asciiTheme="minorHAnsi" w:hAnsiTheme="minorHAnsi" w:cs="Arial"/>
          <w:sz w:val="22"/>
          <w:szCs w:val="22"/>
          <w:lang w:eastAsia="en-GB"/>
        </w:rPr>
        <w:t xml:space="preserve">  We </w:t>
      </w:r>
      <w:r w:rsidR="00D65A99" w:rsidRPr="001B58FA">
        <w:rPr>
          <w:rFonts w:asciiTheme="minorHAnsi" w:hAnsiTheme="minorHAnsi" w:cs="Arial"/>
          <w:sz w:val="22"/>
          <w:szCs w:val="22"/>
        </w:rPr>
        <w:t>expect the bidder to indicate who in the consortium will be th</w:t>
      </w:r>
      <w:r w:rsidR="00CD651A" w:rsidRPr="001B58FA">
        <w:rPr>
          <w:rFonts w:asciiTheme="minorHAnsi" w:hAnsiTheme="minorHAnsi" w:cs="Arial"/>
          <w:sz w:val="22"/>
          <w:szCs w:val="22"/>
        </w:rPr>
        <w:t xml:space="preserve">e </w:t>
      </w:r>
      <w:r w:rsidR="00CD651A" w:rsidRPr="001B58FA">
        <w:rPr>
          <w:rFonts w:asciiTheme="minorHAnsi" w:hAnsiTheme="minorHAnsi" w:cs="Arial"/>
          <w:sz w:val="22"/>
          <w:szCs w:val="22"/>
          <w:lang w:eastAsia="en-GB"/>
        </w:rPr>
        <w:t>lead contact for this project, and the organisation and governance associated with the consortia.</w:t>
      </w:r>
    </w:p>
    <w:p w14:paraId="5EA87584" w14:textId="77777777" w:rsidR="003043AD" w:rsidRPr="001B58FA" w:rsidRDefault="003043AD" w:rsidP="00E4650D">
      <w:pPr>
        <w:pStyle w:val="FootnoteText"/>
        <w:ind w:left="567"/>
        <w:jc w:val="both"/>
        <w:rPr>
          <w:rFonts w:asciiTheme="minorHAnsi" w:hAnsiTheme="minorHAnsi" w:cs="Arial"/>
          <w:sz w:val="22"/>
          <w:szCs w:val="22"/>
          <w:lang w:eastAsia="en-GB"/>
        </w:rPr>
      </w:pPr>
    </w:p>
    <w:p w14:paraId="5EA87585" w14:textId="77777777" w:rsidR="003043AD" w:rsidRPr="001B58FA" w:rsidRDefault="003043AD" w:rsidP="00E72DB1">
      <w:pPr>
        <w:pStyle w:val="FootnoteText"/>
        <w:ind w:left="360"/>
        <w:jc w:val="both"/>
        <w:rPr>
          <w:rFonts w:asciiTheme="minorHAnsi" w:hAnsiTheme="minorHAnsi" w:cs="Arial"/>
          <w:sz w:val="22"/>
          <w:szCs w:val="22"/>
          <w:lang w:eastAsia="en-GB"/>
        </w:rPr>
      </w:pPr>
      <w:r w:rsidRPr="001B58FA">
        <w:rPr>
          <w:rFonts w:asciiTheme="minorHAnsi" w:hAnsiTheme="minorHAnsi" w:cs="Arial"/>
          <w:sz w:val="22"/>
          <w:szCs w:val="22"/>
          <w:lang w:eastAsia="en-GB"/>
        </w:rPr>
        <w:t>Contractors must provide details as to how they will manage any sub-contractors and what percentage of the tendered activity (in terms of monetary value) will be sub-contracted.</w:t>
      </w:r>
    </w:p>
    <w:p w14:paraId="5EA87586" w14:textId="77777777" w:rsidR="003043AD" w:rsidRPr="001B58FA" w:rsidRDefault="003043AD" w:rsidP="00E4650D">
      <w:pPr>
        <w:pStyle w:val="FootnoteText"/>
        <w:ind w:left="567"/>
        <w:jc w:val="both"/>
        <w:rPr>
          <w:rFonts w:asciiTheme="minorHAnsi" w:hAnsiTheme="minorHAnsi" w:cs="Arial"/>
          <w:sz w:val="22"/>
          <w:szCs w:val="22"/>
          <w:lang w:eastAsia="en-GB"/>
        </w:rPr>
      </w:pPr>
    </w:p>
    <w:p w14:paraId="5EA87587" w14:textId="79EB2CDE" w:rsidR="00AD130E" w:rsidRPr="001B58FA" w:rsidRDefault="00AD130E" w:rsidP="00E72DB1">
      <w:pPr>
        <w:pStyle w:val="NoSpacing"/>
        <w:ind w:left="360"/>
        <w:jc w:val="both"/>
        <w:rPr>
          <w:rFonts w:asciiTheme="minorHAnsi" w:hAnsiTheme="minorHAnsi" w:cs="Arial"/>
        </w:rPr>
      </w:pPr>
      <w:r w:rsidRPr="001B58FA">
        <w:rPr>
          <w:rFonts w:asciiTheme="minorHAnsi" w:hAnsiTheme="minorHAnsi" w:cs="Arial"/>
        </w:rPr>
        <w:lastRenderedPageBreak/>
        <w:t>If a consortium is not proposing to form a corporate entity, full details of alternative proposed arran</w:t>
      </w:r>
      <w:r w:rsidR="007A11CB" w:rsidRPr="001B58FA">
        <w:rPr>
          <w:rFonts w:asciiTheme="minorHAnsi" w:hAnsiTheme="minorHAnsi" w:cs="Arial"/>
        </w:rPr>
        <w:t>gements should be provided</w:t>
      </w:r>
      <w:r w:rsidR="0097210C" w:rsidRPr="001B58FA">
        <w:rPr>
          <w:rFonts w:asciiTheme="minorHAnsi" w:hAnsiTheme="minorHAnsi" w:cs="Arial"/>
        </w:rPr>
        <w:t>. However, please note C</w:t>
      </w:r>
      <w:r w:rsidRPr="001B58FA">
        <w:rPr>
          <w:rFonts w:asciiTheme="minorHAnsi" w:hAnsiTheme="minorHAnsi" w:cs="Arial"/>
        </w:rPr>
        <w:t xml:space="preserve">CC reserves the right to require a successful consortium to form a single legal entity in accordance with Regulation 28 of the Public Contracts Regulations 2006. </w:t>
      </w:r>
    </w:p>
    <w:p w14:paraId="5EA87588" w14:textId="77777777" w:rsidR="00AD130E" w:rsidRPr="001B58FA" w:rsidRDefault="00AD130E" w:rsidP="00E4650D">
      <w:pPr>
        <w:pStyle w:val="NoSpacing"/>
        <w:jc w:val="both"/>
        <w:rPr>
          <w:rFonts w:asciiTheme="minorHAnsi" w:hAnsiTheme="minorHAnsi" w:cs="Arial"/>
        </w:rPr>
      </w:pPr>
    </w:p>
    <w:p w14:paraId="5EA87589" w14:textId="40024243" w:rsidR="00AD130E" w:rsidRPr="001B58FA" w:rsidRDefault="0097210C" w:rsidP="00E72DB1">
      <w:pPr>
        <w:pStyle w:val="NoSpacing"/>
        <w:ind w:left="360"/>
        <w:jc w:val="both"/>
        <w:rPr>
          <w:rFonts w:asciiTheme="minorHAnsi" w:hAnsiTheme="minorHAnsi" w:cs="Arial"/>
        </w:rPr>
      </w:pPr>
      <w:r w:rsidRPr="001B58FA">
        <w:rPr>
          <w:rFonts w:asciiTheme="minorHAnsi" w:hAnsiTheme="minorHAnsi" w:cs="Arial"/>
        </w:rPr>
        <w:t>C</w:t>
      </w:r>
      <w:r w:rsidR="00AD130E" w:rsidRPr="001B58FA">
        <w:rPr>
          <w:rFonts w:asciiTheme="minorHAnsi" w:hAnsiTheme="minorHAnsi"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1B58FA">
        <w:rPr>
          <w:rFonts w:asciiTheme="minorHAnsi" w:hAnsiTheme="minorHAnsi" w:cs="Arial"/>
        </w:rPr>
        <w:t>consortia must be notified to C</w:t>
      </w:r>
      <w:r w:rsidR="00AD130E" w:rsidRPr="001B58FA">
        <w:rPr>
          <w:rFonts w:asciiTheme="minorHAnsi" w:hAnsiTheme="minorHAnsi" w:cs="Arial"/>
        </w:rPr>
        <w:t xml:space="preserve">CC so that it can make a further assessment by applying the selection criteria to the new information provided. </w:t>
      </w:r>
    </w:p>
    <w:p w14:paraId="5EA8758A" w14:textId="77777777" w:rsidR="004A2B75" w:rsidRPr="001B58FA" w:rsidRDefault="004A2B75" w:rsidP="00053592">
      <w:pPr>
        <w:pStyle w:val="FootnoteText"/>
        <w:rPr>
          <w:rFonts w:asciiTheme="minorHAnsi" w:hAnsiTheme="minorHAnsi" w:cs="Calibri"/>
          <w:sz w:val="22"/>
          <w:szCs w:val="22"/>
          <w:lang w:eastAsia="en-GB"/>
        </w:rPr>
      </w:pPr>
    </w:p>
    <w:p w14:paraId="5EA8758B" w14:textId="77777777" w:rsidR="00F0291F" w:rsidRPr="001B58FA" w:rsidRDefault="00F0291F" w:rsidP="004C2E80">
      <w:pPr>
        <w:pStyle w:val="Heading1"/>
        <w:numPr>
          <w:ilvl w:val="0"/>
          <w:numId w:val="4"/>
        </w:numPr>
        <w:rPr>
          <w:rFonts w:asciiTheme="minorHAnsi" w:hAnsiTheme="minorHAnsi" w:cs="Arial"/>
          <w:sz w:val="22"/>
          <w:szCs w:val="22"/>
        </w:rPr>
      </w:pPr>
      <w:bookmarkStart w:id="43" w:name="_Ref357541811"/>
      <w:bookmarkStart w:id="44" w:name="_Toc381969519"/>
      <w:bookmarkStart w:id="45" w:name="_Toc405888468"/>
      <w:bookmarkStart w:id="46" w:name="_Toc531258339"/>
      <w:bookmarkStart w:id="47" w:name="_Toc246831559"/>
      <w:bookmarkStart w:id="48" w:name="_Toc271272917"/>
      <w:bookmarkStart w:id="49" w:name="_Ref338852577"/>
      <w:bookmarkEnd w:id="38"/>
      <w:r w:rsidRPr="001B58FA">
        <w:rPr>
          <w:rFonts w:asciiTheme="minorHAnsi" w:hAnsiTheme="minorHAnsi" w:cs="Arial"/>
          <w:sz w:val="22"/>
          <w:szCs w:val="22"/>
        </w:rPr>
        <w:t>Budget</w:t>
      </w:r>
      <w:bookmarkEnd w:id="43"/>
      <w:bookmarkEnd w:id="44"/>
      <w:bookmarkEnd w:id="45"/>
      <w:bookmarkEnd w:id="46"/>
      <w:r w:rsidRPr="001B58FA">
        <w:rPr>
          <w:rFonts w:asciiTheme="minorHAnsi" w:hAnsiTheme="minorHAnsi" w:cs="Arial"/>
          <w:sz w:val="22"/>
          <w:szCs w:val="22"/>
        </w:rPr>
        <w:t xml:space="preserve"> </w:t>
      </w:r>
    </w:p>
    <w:p w14:paraId="5EA8758C" w14:textId="77777777" w:rsidR="004335BC" w:rsidRPr="001B58FA" w:rsidRDefault="004335BC" w:rsidP="004335BC">
      <w:pPr>
        <w:pStyle w:val="Norma"/>
        <w:rPr>
          <w:rFonts w:asciiTheme="minorHAnsi" w:hAnsiTheme="minorHAnsi" w:cs="Calibri"/>
          <w:b/>
          <w:bCs/>
          <w:iCs/>
        </w:rPr>
      </w:pPr>
    </w:p>
    <w:p w14:paraId="5EA8758D" w14:textId="6E4A5014" w:rsidR="003C1CE8" w:rsidRPr="00F106BF" w:rsidRDefault="003C1CE8" w:rsidP="007A11CB">
      <w:pPr>
        <w:pStyle w:val="Paragraph"/>
        <w:ind w:hanging="360"/>
        <w:rPr>
          <w:rFonts w:asciiTheme="minorHAnsi" w:hAnsiTheme="minorHAnsi"/>
          <w:sz w:val="22"/>
          <w:szCs w:val="22"/>
        </w:rPr>
      </w:pPr>
      <w:r w:rsidRPr="001B58FA">
        <w:rPr>
          <w:rFonts w:asciiTheme="minorHAnsi" w:hAnsiTheme="minorHAnsi"/>
          <w:sz w:val="22"/>
          <w:szCs w:val="22"/>
        </w:rPr>
        <w:t xml:space="preserve">The budget for this </w:t>
      </w:r>
      <w:r w:rsidRPr="00F106BF">
        <w:rPr>
          <w:rFonts w:asciiTheme="minorHAnsi" w:hAnsiTheme="minorHAnsi"/>
          <w:sz w:val="22"/>
          <w:szCs w:val="22"/>
        </w:rPr>
        <w:t xml:space="preserve">project is </w:t>
      </w:r>
      <w:r w:rsidR="00F106BF" w:rsidRPr="00F106BF">
        <w:rPr>
          <w:rFonts w:asciiTheme="minorHAnsi" w:hAnsiTheme="minorHAnsi"/>
          <w:sz w:val="22"/>
          <w:szCs w:val="22"/>
        </w:rPr>
        <w:t>up to £60,000</w:t>
      </w:r>
      <w:r w:rsidR="00685B87" w:rsidRPr="00F106BF">
        <w:rPr>
          <w:rFonts w:asciiTheme="minorHAnsi" w:hAnsiTheme="minorHAnsi"/>
          <w:sz w:val="22"/>
          <w:szCs w:val="22"/>
        </w:rPr>
        <w:t xml:space="preserve"> excluding VAT</w:t>
      </w:r>
      <w:r w:rsidRPr="00F106BF">
        <w:rPr>
          <w:rFonts w:asciiTheme="minorHAnsi" w:hAnsiTheme="minorHAnsi"/>
          <w:sz w:val="22"/>
          <w:szCs w:val="22"/>
        </w:rPr>
        <w:t>.</w:t>
      </w:r>
    </w:p>
    <w:p w14:paraId="5EA8758E" w14:textId="77777777" w:rsidR="00B00EA2" w:rsidRPr="001B58FA" w:rsidRDefault="00B00EA2" w:rsidP="00E4650D">
      <w:pPr>
        <w:pStyle w:val="ListParagraph"/>
        <w:spacing w:line="240" w:lineRule="auto"/>
        <w:ind w:left="0"/>
        <w:jc w:val="both"/>
        <w:rPr>
          <w:rFonts w:asciiTheme="minorHAnsi" w:hAnsiTheme="minorHAnsi" w:cs="Arial"/>
        </w:rPr>
      </w:pPr>
    </w:p>
    <w:p w14:paraId="5EA8758F" w14:textId="77777777" w:rsidR="0089058C" w:rsidRPr="001B58FA" w:rsidRDefault="003C1CE8" w:rsidP="00E72DB1">
      <w:pPr>
        <w:pStyle w:val="ListParagraph"/>
        <w:spacing w:line="240" w:lineRule="auto"/>
        <w:ind w:left="360"/>
        <w:jc w:val="both"/>
        <w:rPr>
          <w:rFonts w:asciiTheme="minorHAnsi" w:hAnsiTheme="minorHAnsi" w:cs="Arial"/>
        </w:rPr>
      </w:pPr>
      <w:r w:rsidRPr="001B58FA">
        <w:rPr>
          <w:rFonts w:asciiTheme="minorHAnsi" w:hAnsiTheme="minorHAnsi" w:cs="Arial"/>
        </w:rPr>
        <w:t xml:space="preserve">Contractors should provide a full and detailed breakdown of costs (including options where appropriate). This should include staff (and day rate) allocated to specific tasks. </w:t>
      </w:r>
      <w:bookmarkEnd w:id="47"/>
      <w:bookmarkEnd w:id="48"/>
      <w:bookmarkEnd w:id="49"/>
    </w:p>
    <w:p w14:paraId="5EA87590" w14:textId="77777777" w:rsidR="00272E19" w:rsidRPr="001B58FA" w:rsidRDefault="00272E19" w:rsidP="00E4650D">
      <w:pPr>
        <w:pStyle w:val="ListParagraph"/>
        <w:spacing w:line="240" w:lineRule="auto"/>
        <w:ind w:left="0"/>
        <w:jc w:val="both"/>
        <w:rPr>
          <w:rFonts w:asciiTheme="minorHAnsi" w:hAnsiTheme="minorHAnsi" w:cs="Arial"/>
        </w:rPr>
      </w:pPr>
    </w:p>
    <w:p w14:paraId="5EA87592" w14:textId="33EF0401" w:rsidR="00220792" w:rsidRDefault="00220792" w:rsidP="00F106BF">
      <w:pPr>
        <w:pStyle w:val="ListParagraph"/>
        <w:spacing w:line="240" w:lineRule="auto"/>
        <w:ind w:left="360"/>
        <w:jc w:val="both"/>
        <w:rPr>
          <w:rFonts w:asciiTheme="minorHAnsi" w:hAnsiTheme="minorHAnsi" w:cs="Arial"/>
          <w:b/>
          <w:color w:val="FF0000"/>
        </w:rPr>
      </w:pPr>
      <w:r w:rsidRPr="001B58FA">
        <w:rPr>
          <w:rFonts w:asciiTheme="minorHAnsi" w:hAnsiTheme="minorHAnsi" w:cs="Arial"/>
        </w:rPr>
        <w:t>Cost will be a criterion against wh</w:t>
      </w:r>
      <w:r w:rsidR="00C20EAE" w:rsidRPr="001B58FA">
        <w:rPr>
          <w:rFonts w:asciiTheme="minorHAnsi" w:hAnsiTheme="minorHAnsi" w:cs="Arial"/>
        </w:rPr>
        <w:t xml:space="preserve">ich bids which will be assessed </w:t>
      </w:r>
    </w:p>
    <w:p w14:paraId="73797433" w14:textId="77777777" w:rsidR="00F106BF" w:rsidRPr="001B58FA" w:rsidRDefault="00F106BF" w:rsidP="00F106BF">
      <w:pPr>
        <w:pStyle w:val="ListParagraph"/>
        <w:spacing w:line="240" w:lineRule="auto"/>
        <w:ind w:left="360"/>
        <w:jc w:val="both"/>
        <w:rPr>
          <w:rFonts w:asciiTheme="minorHAnsi" w:hAnsiTheme="minorHAnsi" w:cs="Arial"/>
        </w:rPr>
      </w:pPr>
    </w:p>
    <w:p w14:paraId="5EA87593" w14:textId="4D3B8DF5" w:rsidR="00272E19" w:rsidRPr="001B58FA" w:rsidRDefault="00272E19" w:rsidP="00E72DB1">
      <w:pPr>
        <w:pStyle w:val="ListParagraph"/>
        <w:spacing w:after="0" w:line="240" w:lineRule="auto"/>
        <w:ind w:left="360"/>
        <w:jc w:val="both"/>
        <w:rPr>
          <w:rFonts w:asciiTheme="minorHAnsi" w:hAnsiTheme="minorHAnsi" w:cs="Arial"/>
        </w:rPr>
      </w:pPr>
      <w:r w:rsidRPr="001B58FA">
        <w:rPr>
          <w:rFonts w:asciiTheme="minorHAnsi" w:hAnsiTheme="minorHAnsi" w:cs="Arial"/>
        </w:rPr>
        <w:lastRenderedPageBreak/>
        <w:t xml:space="preserve">Payments will be linked to delivery of key milestones. The indicative milestones and phasing of payments </w:t>
      </w:r>
      <w:r w:rsidR="00DC39C6" w:rsidRPr="001B58FA">
        <w:rPr>
          <w:rFonts w:asciiTheme="minorHAnsi" w:hAnsiTheme="minorHAnsi" w:cs="Arial"/>
        </w:rPr>
        <w:t>can be adjusted and agreed with the contractor</w:t>
      </w:r>
      <w:r w:rsidR="007A11CB" w:rsidRPr="001B58FA">
        <w:rPr>
          <w:rFonts w:asciiTheme="minorHAnsi" w:hAnsiTheme="minorHAnsi" w:cs="Arial"/>
        </w:rPr>
        <w:t xml:space="preserve"> and Project Manager. </w:t>
      </w:r>
      <w:r w:rsidR="00E41E71" w:rsidRPr="001B58FA">
        <w:rPr>
          <w:rFonts w:asciiTheme="minorHAnsi" w:hAnsiTheme="minorHAnsi" w:cs="Arial"/>
        </w:rPr>
        <w:t>P</w:t>
      </w:r>
      <w:r w:rsidR="00DC39C6" w:rsidRPr="001B58FA">
        <w:rPr>
          <w:rFonts w:asciiTheme="minorHAnsi" w:hAnsiTheme="minorHAnsi" w:cs="Arial"/>
        </w:rPr>
        <w:t>lease advise in your tender response how this breakdown reflects your usual payment processes</w:t>
      </w:r>
      <w:r w:rsidRPr="001B58FA">
        <w:rPr>
          <w:rFonts w:asciiTheme="minorHAnsi" w:hAnsiTheme="minorHAnsi" w:cs="Arial"/>
        </w:rPr>
        <w:t>:</w:t>
      </w:r>
    </w:p>
    <w:p w14:paraId="5EA87594" w14:textId="77777777" w:rsidR="00DC39C6" w:rsidRPr="001B58FA" w:rsidRDefault="00DC39C6" w:rsidP="00DC39C6">
      <w:pPr>
        <w:pStyle w:val="ListParagraph"/>
        <w:spacing w:after="0" w:line="240" w:lineRule="auto"/>
        <w:ind w:left="0"/>
        <w:jc w:val="both"/>
        <w:rPr>
          <w:rFonts w:asciiTheme="minorHAnsi" w:hAnsiTheme="minorHAnsi" w:cs="Arial"/>
        </w:rPr>
      </w:pPr>
    </w:p>
    <w:p w14:paraId="5EA87595" w14:textId="77777777" w:rsidR="008261E0" w:rsidRPr="001B58FA" w:rsidRDefault="003C06AA" w:rsidP="00E72DB1">
      <w:pPr>
        <w:pStyle w:val="Norma"/>
        <w:ind w:left="360"/>
        <w:jc w:val="both"/>
        <w:rPr>
          <w:rFonts w:asciiTheme="minorHAnsi" w:eastAsia="MS Mincho" w:hAnsiTheme="minorHAnsi" w:cs="Arial"/>
          <w:lang w:eastAsia="en-US"/>
        </w:rPr>
      </w:pPr>
      <w:r w:rsidRPr="001B58FA">
        <w:rPr>
          <w:rFonts w:asciiTheme="minorHAnsi" w:eastAsia="MS Mincho" w:hAnsiTheme="minorHAnsi"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1B58FA" w:rsidRDefault="00532695" w:rsidP="00E4650D">
      <w:pPr>
        <w:pStyle w:val="Norma"/>
        <w:jc w:val="both"/>
        <w:rPr>
          <w:rFonts w:asciiTheme="minorHAnsi" w:eastAsia="MS Mincho" w:hAnsiTheme="minorHAnsi" w:cs="Arial"/>
          <w:lang w:eastAsia="en-US"/>
        </w:rPr>
      </w:pPr>
    </w:p>
    <w:p w14:paraId="5EA87597" w14:textId="18036C23" w:rsidR="00443DE6" w:rsidRPr="001B58FA" w:rsidRDefault="008261E0" w:rsidP="00E72DB1">
      <w:pPr>
        <w:pStyle w:val="Norma"/>
        <w:ind w:left="360"/>
        <w:jc w:val="both"/>
        <w:rPr>
          <w:rFonts w:asciiTheme="minorHAnsi" w:eastAsia="MS Mincho" w:hAnsiTheme="minorHAnsi" w:cs="Arial"/>
          <w:lang w:eastAsia="en-US"/>
        </w:rPr>
      </w:pPr>
      <w:r w:rsidRPr="001B58FA">
        <w:rPr>
          <w:rFonts w:asciiTheme="minorHAnsi" w:eastAsia="MS Mincho" w:hAnsiTheme="minorHAnsi" w:cs="Arial"/>
          <w:lang w:eastAsia="en-US"/>
        </w:rPr>
        <w:t xml:space="preserve">The </w:t>
      </w:r>
      <w:r w:rsidR="00C55E72" w:rsidRPr="001B58FA">
        <w:rPr>
          <w:rFonts w:asciiTheme="minorHAnsi" w:eastAsia="MS Mincho" w:hAnsiTheme="minorHAnsi" w:cs="Arial"/>
          <w:lang w:eastAsia="en-US"/>
        </w:rPr>
        <w:t>Committee on Climate Change</w:t>
      </w:r>
      <w:r w:rsidRPr="001B58FA">
        <w:rPr>
          <w:rFonts w:asciiTheme="minorHAnsi" w:eastAsia="MS Mincho" w:hAnsiTheme="minorHAnsi"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1B58FA">
        <w:rPr>
          <w:rFonts w:asciiTheme="minorHAnsi" w:eastAsia="MS Mincho" w:hAnsiTheme="minorHAnsi" w:cs="Arial"/>
          <w:lang w:eastAsia="en-US"/>
        </w:rPr>
        <w:t>.</w:t>
      </w:r>
    </w:p>
    <w:p w14:paraId="5EA87598" w14:textId="77777777" w:rsidR="003C06AA" w:rsidRPr="001B58FA" w:rsidRDefault="003C06AA" w:rsidP="003C1CE8">
      <w:pPr>
        <w:pStyle w:val="Norma"/>
        <w:jc w:val="both"/>
        <w:rPr>
          <w:rFonts w:asciiTheme="minorHAnsi" w:hAnsiTheme="minorHAnsi" w:cs="Calibri"/>
          <w:highlight w:val="yellow"/>
        </w:rPr>
      </w:pPr>
    </w:p>
    <w:p w14:paraId="5EA87599" w14:textId="77777777" w:rsidR="003C1CE8" w:rsidRPr="001B58FA" w:rsidRDefault="005C6FBA" w:rsidP="004C2E80">
      <w:pPr>
        <w:pStyle w:val="Heading1"/>
        <w:numPr>
          <w:ilvl w:val="0"/>
          <w:numId w:val="4"/>
        </w:numPr>
        <w:rPr>
          <w:rFonts w:asciiTheme="minorHAnsi" w:hAnsiTheme="minorHAnsi" w:cs="Arial"/>
          <w:sz w:val="22"/>
          <w:szCs w:val="22"/>
        </w:rPr>
      </w:pPr>
      <w:bookmarkStart w:id="50" w:name="_Ref357541836"/>
      <w:bookmarkStart w:id="51" w:name="_Toc381969520"/>
      <w:bookmarkStart w:id="52" w:name="_Toc405888469"/>
      <w:bookmarkStart w:id="53" w:name="_Toc531258340"/>
      <w:r w:rsidRPr="001B58FA">
        <w:rPr>
          <w:rFonts w:asciiTheme="minorHAnsi" w:hAnsiTheme="minorHAnsi" w:cs="Arial"/>
          <w:sz w:val="22"/>
          <w:szCs w:val="22"/>
        </w:rPr>
        <w:t>Evaluation of Tenders</w:t>
      </w:r>
      <w:bookmarkEnd w:id="50"/>
      <w:bookmarkEnd w:id="51"/>
      <w:bookmarkEnd w:id="52"/>
      <w:bookmarkEnd w:id="53"/>
    </w:p>
    <w:p w14:paraId="5EA8759A" w14:textId="77777777" w:rsidR="003C1CE8" w:rsidRPr="001B58FA" w:rsidRDefault="003C1CE8" w:rsidP="00E4650D">
      <w:pPr>
        <w:pStyle w:val="Norma"/>
        <w:jc w:val="both"/>
        <w:rPr>
          <w:rFonts w:asciiTheme="minorHAnsi" w:hAnsiTheme="minorHAnsi" w:cs="Arial"/>
        </w:rPr>
      </w:pPr>
    </w:p>
    <w:p w14:paraId="5EA8759B" w14:textId="3136E05C" w:rsidR="005C788B" w:rsidRPr="001B58FA" w:rsidRDefault="003C1CE8" w:rsidP="00E72DB1">
      <w:pPr>
        <w:pStyle w:val="Norma"/>
        <w:ind w:left="360"/>
        <w:jc w:val="both"/>
        <w:rPr>
          <w:rFonts w:asciiTheme="minorHAnsi" w:hAnsiTheme="minorHAnsi" w:cs="Arial"/>
        </w:rPr>
      </w:pPr>
      <w:r w:rsidRPr="001B58FA">
        <w:rPr>
          <w:rFonts w:asciiTheme="minorHAnsi" w:hAnsiTheme="minorHAnsi" w:cs="Arial"/>
        </w:rPr>
        <w:t>Contractors are invited to submit full tenders</w:t>
      </w:r>
      <w:r w:rsidR="00F106BF">
        <w:rPr>
          <w:rFonts w:asciiTheme="minorHAnsi" w:hAnsiTheme="minorHAnsi" w:cs="Arial"/>
        </w:rPr>
        <w:t xml:space="preserve">. </w:t>
      </w:r>
      <w:r w:rsidR="003C54D5" w:rsidRPr="001B58FA">
        <w:rPr>
          <w:rFonts w:asciiTheme="minorHAnsi" w:hAnsiTheme="minorHAnsi" w:cs="Arial"/>
        </w:rPr>
        <w:t xml:space="preserve">Tenders will be evaluated by at least three </w:t>
      </w:r>
      <w:r w:rsidR="0097210C" w:rsidRPr="001B58FA">
        <w:rPr>
          <w:rFonts w:asciiTheme="minorHAnsi" w:hAnsiTheme="minorHAnsi" w:cs="Arial"/>
        </w:rPr>
        <w:t>C</w:t>
      </w:r>
      <w:r w:rsidR="003C54D5" w:rsidRPr="001B58FA">
        <w:rPr>
          <w:rFonts w:asciiTheme="minorHAnsi" w:hAnsiTheme="minorHAnsi" w:cs="Arial"/>
        </w:rPr>
        <w:t>CC staff</w:t>
      </w:r>
      <w:r w:rsidR="005C788B" w:rsidRPr="001B58FA">
        <w:rPr>
          <w:rFonts w:asciiTheme="minorHAnsi" w:hAnsiTheme="minorHAnsi" w:cs="Arial"/>
        </w:rPr>
        <w:t>.</w:t>
      </w:r>
    </w:p>
    <w:p w14:paraId="5EA8759C" w14:textId="77777777" w:rsidR="00E4650D" w:rsidRPr="001B58FA" w:rsidRDefault="00E4650D" w:rsidP="00E4650D">
      <w:pPr>
        <w:pStyle w:val="Norma"/>
        <w:jc w:val="both"/>
        <w:rPr>
          <w:rFonts w:asciiTheme="minorHAnsi" w:hAnsiTheme="minorHAnsi" w:cs="Arial"/>
        </w:rPr>
      </w:pPr>
    </w:p>
    <w:p w14:paraId="5EA8759F" w14:textId="66D1713C" w:rsidR="00002825" w:rsidRPr="001B58FA" w:rsidRDefault="0097210C" w:rsidP="00804221">
      <w:pPr>
        <w:pStyle w:val="NoSpacing"/>
        <w:ind w:left="360"/>
        <w:rPr>
          <w:rFonts w:asciiTheme="minorHAnsi" w:hAnsiTheme="minorHAnsi" w:cs="Arial"/>
        </w:rPr>
      </w:pPr>
      <w:r w:rsidRPr="001B58FA">
        <w:rPr>
          <w:rFonts w:asciiTheme="minorHAnsi" w:hAnsiTheme="minorHAnsi" w:cs="Arial"/>
        </w:rPr>
        <w:t>C</w:t>
      </w:r>
      <w:r w:rsidR="003C54D5" w:rsidRPr="001B58FA">
        <w:rPr>
          <w:rFonts w:asciiTheme="minorHAnsi" w:hAnsiTheme="minorHAnsi" w:cs="Arial"/>
        </w:rPr>
        <w:t xml:space="preserve">CC will select the bidder that </w:t>
      </w:r>
      <w:r w:rsidR="007C2B17" w:rsidRPr="001B58FA">
        <w:rPr>
          <w:rFonts w:asciiTheme="minorHAnsi" w:hAnsiTheme="minorHAnsi" w:cs="Arial"/>
        </w:rPr>
        <w:t>scores highest against the</w:t>
      </w:r>
      <w:r w:rsidR="003C54D5" w:rsidRPr="001B58FA">
        <w:rPr>
          <w:rFonts w:asciiTheme="minorHAnsi" w:hAnsiTheme="minorHAnsi" w:cs="Arial"/>
        </w:rPr>
        <w:t xml:space="preserve"> crit</w:t>
      </w:r>
      <w:r w:rsidR="00804221" w:rsidRPr="001B58FA">
        <w:rPr>
          <w:rFonts w:asciiTheme="minorHAnsi" w:hAnsiTheme="minorHAnsi" w:cs="Arial"/>
        </w:rPr>
        <w:t>eria and weighting listed below, s</w:t>
      </w:r>
      <w:r w:rsidR="00002825" w:rsidRPr="001B58FA">
        <w:rPr>
          <w:rFonts w:asciiTheme="minorHAnsi" w:hAnsiTheme="minorHAnsi" w:cs="Arial"/>
        </w:rPr>
        <w:t xml:space="preserve">ee </w:t>
      </w:r>
      <w:r w:rsidR="00EE50B0" w:rsidRPr="001B58FA">
        <w:rPr>
          <w:rFonts w:asciiTheme="minorHAnsi" w:hAnsiTheme="minorHAnsi" w:cs="Arial"/>
        </w:rPr>
        <w:t>the ITT</w:t>
      </w:r>
      <w:r w:rsidR="00002825" w:rsidRPr="001B58FA">
        <w:rPr>
          <w:rFonts w:asciiTheme="minorHAnsi" w:hAnsiTheme="minorHAnsi" w:cs="Arial"/>
        </w:rPr>
        <w:t xml:space="preserve"> for further information</w:t>
      </w:r>
      <w:r w:rsidR="00804221" w:rsidRPr="001B58FA">
        <w:rPr>
          <w:rFonts w:asciiTheme="minorHAnsi" w:hAnsiTheme="minorHAnsi" w:cs="Arial"/>
        </w:rPr>
        <w:t>.</w:t>
      </w:r>
    </w:p>
    <w:p w14:paraId="5EA875A0" w14:textId="77777777" w:rsidR="001623B7" w:rsidRPr="001B58FA" w:rsidRDefault="001623B7" w:rsidP="001623B7">
      <w:pPr>
        <w:pStyle w:val="Norma"/>
        <w:widowControl/>
        <w:overflowPunct/>
        <w:autoSpaceDE/>
        <w:autoSpaceDN/>
        <w:adjustRightInd/>
        <w:jc w:val="both"/>
        <w:textAlignment w:val="auto"/>
        <w:rPr>
          <w:rFonts w:asciiTheme="minorHAnsi" w:hAnsiTheme="minorHAnsi" w:cs="Arial"/>
        </w:rPr>
      </w:pPr>
    </w:p>
    <w:p w14:paraId="5EA875A1" w14:textId="77777777" w:rsidR="001623B7" w:rsidRPr="001B58FA" w:rsidRDefault="001623B7" w:rsidP="001623B7">
      <w:pPr>
        <w:pStyle w:val="Norma"/>
        <w:spacing w:line="276" w:lineRule="auto"/>
        <w:rPr>
          <w:rFonts w:asciiTheme="minorHAnsi" w:hAnsiTheme="minorHAnsi" w:cs="Arial"/>
          <w:b/>
        </w:rPr>
      </w:pPr>
    </w:p>
    <w:p w14:paraId="5EA875A2" w14:textId="77777777" w:rsidR="001623B7" w:rsidRPr="001B58FA" w:rsidRDefault="001623B7" w:rsidP="00941465">
      <w:pPr>
        <w:pStyle w:val="Norma"/>
        <w:spacing w:line="276" w:lineRule="auto"/>
        <w:ind w:left="360"/>
        <w:rPr>
          <w:rFonts w:asciiTheme="minorHAnsi" w:hAnsiTheme="minorHAnsi" w:cs="Arial"/>
          <w:b/>
        </w:rPr>
      </w:pPr>
      <w:r w:rsidRPr="001B58FA">
        <w:rPr>
          <w:rFonts w:asciiTheme="minorHAnsi" w:hAnsiTheme="minorHAnsi" w:cs="Arial"/>
          <w:b/>
        </w:rPr>
        <w:t>EVALUATION CRITERIA AND SCORING METHODOLOGY</w:t>
      </w:r>
    </w:p>
    <w:p w14:paraId="5EA875A3" w14:textId="77777777" w:rsidR="001623B7" w:rsidRPr="001B58FA" w:rsidRDefault="001623B7" w:rsidP="001623B7">
      <w:pPr>
        <w:pStyle w:val="Norma"/>
        <w:spacing w:line="276" w:lineRule="auto"/>
        <w:rPr>
          <w:rFonts w:asciiTheme="minorHAnsi" w:hAnsiTheme="minorHAnsi" w:cs="Arial"/>
          <w:b/>
        </w:rPr>
      </w:pPr>
    </w:p>
    <w:p w14:paraId="5EA875A9" w14:textId="77777777" w:rsidR="001623B7" w:rsidRPr="001B58FA" w:rsidRDefault="001623B7" w:rsidP="001623B7">
      <w:pPr>
        <w:pStyle w:val="Norma"/>
        <w:ind w:left="1197"/>
        <w:rPr>
          <w:rFonts w:asciiTheme="minorHAnsi" w:hAnsiTheme="minorHAnsi"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1623B7" w:rsidRPr="001B58FA" w14:paraId="5EA875AD" w14:textId="77777777" w:rsidTr="00FF4DBE">
        <w:tc>
          <w:tcPr>
            <w:tcW w:w="1133" w:type="dxa"/>
          </w:tcPr>
          <w:p w14:paraId="5EA875AA" w14:textId="77777777" w:rsidR="001623B7" w:rsidRPr="001B58FA" w:rsidRDefault="001623B7" w:rsidP="003E20F5">
            <w:pPr>
              <w:pStyle w:val="Heading4"/>
              <w:rPr>
                <w:rFonts w:asciiTheme="minorHAnsi" w:hAnsiTheme="minorHAnsi" w:cs="Arial"/>
              </w:rPr>
            </w:pPr>
            <w:bookmarkStart w:id="54" w:name="p2"/>
            <w:bookmarkStart w:id="55" w:name="_Toc531258341"/>
            <w:r w:rsidRPr="001B58FA">
              <w:rPr>
                <w:rFonts w:asciiTheme="minorHAnsi" w:hAnsiTheme="minorHAnsi" w:cs="Arial"/>
              </w:rPr>
              <w:t>Criterion</w:t>
            </w:r>
            <w:bookmarkEnd w:id="54"/>
            <w:bookmarkEnd w:id="55"/>
          </w:p>
        </w:tc>
        <w:tc>
          <w:tcPr>
            <w:tcW w:w="5638" w:type="dxa"/>
            <w:shd w:val="clear" w:color="auto" w:fill="auto"/>
          </w:tcPr>
          <w:p w14:paraId="5EA875AB" w14:textId="77777777" w:rsidR="001623B7" w:rsidRPr="001B58FA" w:rsidRDefault="001623B7" w:rsidP="003E20F5">
            <w:pPr>
              <w:pStyle w:val="Heading4"/>
              <w:rPr>
                <w:rFonts w:asciiTheme="minorHAnsi" w:hAnsiTheme="minorHAnsi" w:cs="Arial"/>
              </w:rPr>
            </w:pPr>
            <w:bookmarkStart w:id="56" w:name="_Toc531258342"/>
            <w:r w:rsidRPr="001B58FA">
              <w:rPr>
                <w:rFonts w:asciiTheme="minorHAnsi" w:hAnsiTheme="minorHAnsi" w:cs="Arial"/>
              </w:rPr>
              <w:t>Description</w:t>
            </w:r>
            <w:bookmarkEnd w:id="56"/>
          </w:p>
        </w:tc>
        <w:tc>
          <w:tcPr>
            <w:tcW w:w="2693" w:type="dxa"/>
            <w:shd w:val="clear" w:color="auto" w:fill="auto"/>
          </w:tcPr>
          <w:p w14:paraId="5EA875AC" w14:textId="13F032E4" w:rsidR="001623B7" w:rsidRPr="001B58FA" w:rsidRDefault="001623B7" w:rsidP="000D2E34">
            <w:pPr>
              <w:pStyle w:val="Heading4"/>
              <w:rPr>
                <w:rFonts w:asciiTheme="minorHAnsi" w:hAnsiTheme="minorHAnsi" w:cs="Arial"/>
              </w:rPr>
            </w:pPr>
            <w:bookmarkStart w:id="57" w:name="_Toc531258343"/>
            <w:r w:rsidRPr="001B58FA">
              <w:rPr>
                <w:rFonts w:asciiTheme="minorHAnsi" w:hAnsiTheme="minorHAnsi" w:cs="Arial"/>
              </w:rPr>
              <w:t>Weighting</w:t>
            </w:r>
            <w:bookmarkEnd w:id="57"/>
          </w:p>
        </w:tc>
      </w:tr>
      <w:tr w:rsidR="001623B7" w:rsidRPr="001B58FA" w14:paraId="5EA875B1" w14:textId="77777777" w:rsidTr="00FF4DBE">
        <w:tc>
          <w:tcPr>
            <w:tcW w:w="1133" w:type="dxa"/>
          </w:tcPr>
          <w:p w14:paraId="5EA875AE" w14:textId="699A64BB" w:rsidR="001623B7" w:rsidRPr="001B58FA" w:rsidRDefault="00F81BC1" w:rsidP="003E20F5">
            <w:pPr>
              <w:pStyle w:val="Norma"/>
              <w:rPr>
                <w:rFonts w:asciiTheme="minorHAnsi" w:hAnsiTheme="minorHAnsi" w:cs="Arial"/>
              </w:rPr>
            </w:pPr>
            <w:r w:rsidRPr="001B58FA">
              <w:rPr>
                <w:rFonts w:asciiTheme="minorHAnsi" w:hAnsiTheme="minorHAnsi" w:cs="Arial"/>
              </w:rPr>
              <w:t>1</w:t>
            </w:r>
          </w:p>
        </w:tc>
        <w:tc>
          <w:tcPr>
            <w:tcW w:w="5638" w:type="dxa"/>
            <w:shd w:val="clear" w:color="auto" w:fill="auto"/>
          </w:tcPr>
          <w:p w14:paraId="5EA875AF" w14:textId="644AFD13" w:rsidR="001623B7" w:rsidRPr="001B58FA" w:rsidRDefault="00F81BC1" w:rsidP="003E20F5">
            <w:pPr>
              <w:pStyle w:val="Norma"/>
              <w:rPr>
                <w:rFonts w:asciiTheme="minorHAnsi" w:hAnsiTheme="minorHAnsi" w:cs="Arial"/>
              </w:rPr>
            </w:pPr>
            <w:r w:rsidRPr="001B58FA">
              <w:rPr>
                <w:rFonts w:asciiTheme="minorHAnsi" w:hAnsiTheme="minorHAnsi"/>
                <w:b/>
              </w:rPr>
              <w:t>RELEVANT EXPERIENCE / DEMONSTRATION OF CABABILITY</w:t>
            </w:r>
          </w:p>
        </w:tc>
        <w:tc>
          <w:tcPr>
            <w:tcW w:w="2693" w:type="dxa"/>
            <w:shd w:val="clear" w:color="auto" w:fill="auto"/>
          </w:tcPr>
          <w:p w14:paraId="5EA875B0" w14:textId="6D2D59FD" w:rsidR="001623B7" w:rsidRPr="001B58FA" w:rsidRDefault="00DE76AF" w:rsidP="003E20F5">
            <w:pPr>
              <w:pStyle w:val="Norma"/>
              <w:rPr>
                <w:rFonts w:asciiTheme="minorHAnsi" w:hAnsiTheme="minorHAnsi" w:cs="Arial"/>
              </w:rPr>
            </w:pPr>
            <w:r w:rsidRPr="001B58FA">
              <w:rPr>
                <w:rFonts w:asciiTheme="minorHAnsi" w:hAnsiTheme="minorHAnsi" w:cs="Arial"/>
              </w:rPr>
              <w:t>20%</w:t>
            </w:r>
          </w:p>
        </w:tc>
      </w:tr>
      <w:tr w:rsidR="001623B7" w:rsidRPr="001B58FA" w14:paraId="5EA875B5" w14:textId="77777777" w:rsidTr="00FF4DBE">
        <w:tc>
          <w:tcPr>
            <w:tcW w:w="1133" w:type="dxa"/>
          </w:tcPr>
          <w:p w14:paraId="5EA875B2" w14:textId="587E5247" w:rsidR="001623B7" w:rsidRPr="001B58FA" w:rsidRDefault="00F81BC1" w:rsidP="003E20F5">
            <w:pPr>
              <w:pStyle w:val="Norma"/>
              <w:rPr>
                <w:rFonts w:asciiTheme="minorHAnsi" w:hAnsiTheme="minorHAnsi" w:cs="Arial"/>
              </w:rPr>
            </w:pPr>
            <w:r w:rsidRPr="001B58FA">
              <w:rPr>
                <w:rFonts w:asciiTheme="minorHAnsi" w:hAnsiTheme="minorHAnsi" w:cs="Arial"/>
              </w:rPr>
              <w:t>2</w:t>
            </w:r>
          </w:p>
        </w:tc>
        <w:tc>
          <w:tcPr>
            <w:tcW w:w="5638" w:type="dxa"/>
            <w:shd w:val="clear" w:color="auto" w:fill="auto"/>
          </w:tcPr>
          <w:p w14:paraId="5EA875B3" w14:textId="382A88F7" w:rsidR="001623B7" w:rsidRPr="001B58FA" w:rsidRDefault="00F81BC1" w:rsidP="003E20F5">
            <w:pPr>
              <w:pStyle w:val="Norma"/>
              <w:rPr>
                <w:rFonts w:asciiTheme="minorHAnsi" w:hAnsiTheme="minorHAnsi" w:cs="Arial"/>
              </w:rPr>
            </w:pPr>
            <w:r w:rsidRPr="001B58FA">
              <w:rPr>
                <w:rFonts w:asciiTheme="minorHAnsi" w:hAnsiTheme="minorHAnsi"/>
                <w:b/>
              </w:rPr>
              <w:t>MANAGING YOUR RELATIONSHIP WITH THE CCC</w:t>
            </w:r>
          </w:p>
        </w:tc>
        <w:tc>
          <w:tcPr>
            <w:tcW w:w="2693" w:type="dxa"/>
            <w:shd w:val="clear" w:color="auto" w:fill="auto"/>
          </w:tcPr>
          <w:p w14:paraId="5EA875B4" w14:textId="40C3686B" w:rsidR="001623B7" w:rsidRPr="001B58FA" w:rsidRDefault="00F106BF" w:rsidP="003E20F5">
            <w:pPr>
              <w:pStyle w:val="Norma"/>
              <w:rPr>
                <w:rFonts w:asciiTheme="minorHAnsi" w:hAnsiTheme="minorHAnsi" w:cs="Arial"/>
              </w:rPr>
            </w:pPr>
            <w:r>
              <w:rPr>
                <w:rFonts w:asciiTheme="minorHAnsi" w:hAnsiTheme="minorHAnsi" w:cs="Arial"/>
              </w:rPr>
              <w:t>10</w:t>
            </w:r>
            <w:r w:rsidR="00DE76AF" w:rsidRPr="001B58FA">
              <w:rPr>
                <w:rFonts w:asciiTheme="minorHAnsi" w:hAnsiTheme="minorHAnsi" w:cs="Arial"/>
              </w:rPr>
              <w:t>%</w:t>
            </w:r>
          </w:p>
        </w:tc>
      </w:tr>
      <w:tr w:rsidR="001623B7" w:rsidRPr="001B58FA" w14:paraId="5EA875B9" w14:textId="77777777" w:rsidTr="00FF4DBE">
        <w:tc>
          <w:tcPr>
            <w:tcW w:w="1133" w:type="dxa"/>
          </w:tcPr>
          <w:p w14:paraId="5EA875B6" w14:textId="5CBFCED4" w:rsidR="001623B7" w:rsidRPr="001B58FA" w:rsidRDefault="00F81BC1" w:rsidP="003E20F5">
            <w:pPr>
              <w:pStyle w:val="Norma"/>
              <w:rPr>
                <w:rFonts w:asciiTheme="minorHAnsi" w:hAnsiTheme="minorHAnsi" w:cs="Arial"/>
              </w:rPr>
            </w:pPr>
            <w:r w:rsidRPr="001B58FA">
              <w:rPr>
                <w:rFonts w:asciiTheme="minorHAnsi" w:hAnsiTheme="minorHAnsi" w:cs="Arial"/>
              </w:rPr>
              <w:t>3</w:t>
            </w:r>
          </w:p>
        </w:tc>
        <w:tc>
          <w:tcPr>
            <w:tcW w:w="5638" w:type="dxa"/>
            <w:shd w:val="clear" w:color="auto" w:fill="auto"/>
          </w:tcPr>
          <w:p w14:paraId="5EA875B7" w14:textId="2D79AC43" w:rsidR="001623B7" w:rsidRPr="001B58FA" w:rsidRDefault="00F81BC1" w:rsidP="003E20F5">
            <w:pPr>
              <w:pStyle w:val="Norma"/>
              <w:rPr>
                <w:rFonts w:asciiTheme="minorHAnsi" w:hAnsiTheme="minorHAnsi" w:cs="Arial"/>
              </w:rPr>
            </w:pPr>
            <w:r w:rsidRPr="001B58FA">
              <w:rPr>
                <w:rFonts w:asciiTheme="minorHAnsi" w:hAnsiTheme="minorHAnsi"/>
                <w:b/>
              </w:rPr>
              <w:t>QUALITY ASSURING THE SERVICES YOU PROVIDE</w:t>
            </w:r>
          </w:p>
        </w:tc>
        <w:tc>
          <w:tcPr>
            <w:tcW w:w="2693" w:type="dxa"/>
            <w:shd w:val="clear" w:color="auto" w:fill="auto"/>
          </w:tcPr>
          <w:p w14:paraId="5EA875B8" w14:textId="22323499" w:rsidR="001623B7" w:rsidRPr="001B58FA" w:rsidRDefault="00DE76AF" w:rsidP="003E20F5">
            <w:pPr>
              <w:pStyle w:val="Norma"/>
              <w:rPr>
                <w:rFonts w:asciiTheme="minorHAnsi" w:hAnsiTheme="minorHAnsi" w:cs="Arial"/>
              </w:rPr>
            </w:pPr>
            <w:r w:rsidRPr="001B58FA">
              <w:rPr>
                <w:rFonts w:asciiTheme="minorHAnsi" w:hAnsiTheme="minorHAnsi" w:cs="Arial"/>
              </w:rPr>
              <w:t>10%</w:t>
            </w:r>
          </w:p>
        </w:tc>
      </w:tr>
      <w:tr w:rsidR="001623B7" w:rsidRPr="001B58FA" w14:paraId="5EA875BD" w14:textId="77777777" w:rsidTr="00FF4DBE">
        <w:tc>
          <w:tcPr>
            <w:tcW w:w="1133" w:type="dxa"/>
          </w:tcPr>
          <w:p w14:paraId="5EA875BA" w14:textId="3E205DAC" w:rsidR="001623B7" w:rsidRPr="001B58FA" w:rsidRDefault="00F81BC1" w:rsidP="003E20F5">
            <w:pPr>
              <w:pStyle w:val="Norma"/>
              <w:rPr>
                <w:rFonts w:asciiTheme="minorHAnsi" w:hAnsiTheme="minorHAnsi" w:cs="Arial"/>
              </w:rPr>
            </w:pPr>
            <w:r w:rsidRPr="001B58FA">
              <w:rPr>
                <w:rFonts w:asciiTheme="minorHAnsi" w:hAnsiTheme="minorHAnsi" w:cs="Arial"/>
              </w:rPr>
              <w:t>4</w:t>
            </w:r>
          </w:p>
        </w:tc>
        <w:tc>
          <w:tcPr>
            <w:tcW w:w="5638" w:type="dxa"/>
            <w:shd w:val="clear" w:color="auto" w:fill="auto"/>
          </w:tcPr>
          <w:p w14:paraId="5EA875BB" w14:textId="676381F9" w:rsidR="001623B7" w:rsidRPr="001B58FA" w:rsidRDefault="00F81BC1" w:rsidP="003E20F5">
            <w:pPr>
              <w:pStyle w:val="Norma"/>
              <w:rPr>
                <w:rFonts w:asciiTheme="minorHAnsi" w:hAnsiTheme="minorHAnsi" w:cs="Arial"/>
              </w:rPr>
            </w:pPr>
            <w:r w:rsidRPr="001B58FA">
              <w:rPr>
                <w:rFonts w:asciiTheme="minorHAnsi" w:hAnsiTheme="minorHAnsi"/>
                <w:b/>
              </w:rPr>
              <w:t>MANAGEMENT STRUCTURE</w:t>
            </w:r>
          </w:p>
        </w:tc>
        <w:tc>
          <w:tcPr>
            <w:tcW w:w="2693" w:type="dxa"/>
            <w:shd w:val="clear" w:color="auto" w:fill="auto"/>
          </w:tcPr>
          <w:p w14:paraId="5EA875BC" w14:textId="718F6EFF" w:rsidR="001623B7" w:rsidRPr="001B58FA" w:rsidRDefault="00F106BF" w:rsidP="003E20F5">
            <w:pPr>
              <w:pStyle w:val="Norma"/>
              <w:rPr>
                <w:rFonts w:asciiTheme="minorHAnsi" w:hAnsiTheme="minorHAnsi" w:cs="Arial"/>
              </w:rPr>
            </w:pPr>
            <w:r>
              <w:rPr>
                <w:rFonts w:asciiTheme="minorHAnsi" w:hAnsiTheme="minorHAnsi" w:cs="Arial"/>
              </w:rPr>
              <w:t>10</w:t>
            </w:r>
            <w:r w:rsidR="00DE76AF" w:rsidRPr="001B58FA">
              <w:rPr>
                <w:rFonts w:asciiTheme="minorHAnsi" w:hAnsiTheme="minorHAnsi" w:cs="Arial"/>
              </w:rPr>
              <w:t>%</w:t>
            </w:r>
          </w:p>
        </w:tc>
      </w:tr>
      <w:tr w:rsidR="001623B7" w:rsidRPr="001B58FA" w14:paraId="5EA875C1" w14:textId="77777777" w:rsidTr="00FF4DBE">
        <w:tc>
          <w:tcPr>
            <w:tcW w:w="1133" w:type="dxa"/>
          </w:tcPr>
          <w:p w14:paraId="5EA875BE" w14:textId="7AB65F34" w:rsidR="001623B7" w:rsidRPr="001B58FA" w:rsidRDefault="00F81BC1" w:rsidP="003E20F5">
            <w:pPr>
              <w:pStyle w:val="Norma"/>
              <w:rPr>
                <w:rFonts w:asciiTheme="minorHAnsi" w:hAnsiTheme="minorHAnsi" w:cs="Arial"/>
              </w:rPr>
            </w:pPr>
            <w:r w:rsidRPr="001B58FA">
              <w:rPr>
                <w:rFonts w:asciiTheme="minorHAnsi" w:hAnsiTheme="minorHAnsi" w:cs="Arial"/>
              </w:rPr>
              <w:t>5</w:t>
            </w:r>
          </w:p>
        </w:tc>
        <w:tc>
          <w:tcPr>
            <w:tcW w:w="5638" w:type="dxa"/>
            <w:shd w:val="clear" w:color="auto" w:fill="auto"/>
          </w:tcPr>
          <w:p w14:paraId="5EA875BF" w14:textId="14D3D04F" w:rsidR="001623B7" w:rsidRPr="001B58FA" w:rsidRDefault="00F81BC1" w:rsidP="003E20F5">
            <w:pPr>
              <w:pStyle w:val="Norma"/>
              <w:rPr>
                <w:rFonts w:asciiTheme="minorHAnsi" w:hAnsiTheme="minorHAnsi" w:cs="Arial"/>
              </w:rPr>
            </w:pPr>
            <w:r w:rsidRPr="001B58FA">
              <w:rPr>
                <w:rFonts w:asciiTheme="minorHAnsi" w:hAnsiTheme="minorHAnsi"/>
                <w:b/>
              </w:rPr>
              <w:t>PROJECT TEAM – SKILLS AND KNOWLEDGE</w:t>
            </w:r>
          </w:p>
        </w:tc>
        <w:tc>
          <w:tcPr>
            <w:tcW w:w="2693" w:type="dxa"/>
            <w:shd w:val="clear" w:color="auto" w:fill="auto"/>
          </w:tcPr>
          <w:p w14:paraId="5EA875C0" w14:textId="7B782B49" w:rsidR="001623B7" w:rsidRPr="001B58FA" w:rsidRDefault="00DE76AF" w:rsidP="003E20F5">
            <w:pPr>
              <w:pStyle w:val="Norma"/>
              <w:rPr>
                <w:rFonts w:asciiTheme="minorHAnsi" w:hAnsiTheme="minorHAnsi" w:cs="Arial"/>
              </w:rPr>
            </w:pPr>
            <w:r w:rsidRPr="001B58FA">
              <w:rPr>
                <w:rFonts w:asciiTheme="minorHAnsi" w:hAnsiTheme="minorHAnsi" w:cs="Arial"/>
              </w:rPr>
              <w:t>20%</w:t>
            </w:r>
          </w:p>
        </w:tc>
      </w:tr>
      <w:tr w:rsidR="001623B7" w:rsidRPr="001B58FA" w14:paraId="5EA875C5" w14:textId="77777777" w:rsidTr="00FF4DBE">
        <w:tc>
          <w:tcPr>
            <w:tcW w:w="1133" w:type="dxa"/>
          </w:tcPr>
          <w:p w14:paraId="5EA875C2" w14:textId="416F5849" w:rsidR="001623B7" w:rsidRPr="001B58FA" w:rsidRDefault="00F81BC1" w:rsidP="003E20F5">
            <w:pPr>
              <w:pStyle w:val="Norma"/>
              <w:rPr>
                <w:rFonts w:asciiTheme="minorHAnsi" w:hAnsiTheme="minorHAnsi" w:cs="Arial"/>
              </w:rPr>
            </w:pPr>
            <w:r w:rsidRPr="001B58FA">
              <w:rPr>
                <w:rFonts w:asciiTheme="minorHAnsi" w:hAnsiTheme="minorHAnsi" w:cs="Arial"/>
              </w:rPr>
              <w:t>6</w:t>
            </w:r>
          </w:p>
        </w:tc>
        <w:tc>
          <w:tcPr>
            <w:tcW w:w="5638" w:type="dxa"/>
            <w:shd w:val="clear" w:color="auto" w:fill="auto"/>
          </w:tcPr>
          <w:p w14:paraId="5EA875C3" w14:textId="317F6851" w:rsidR="001623B7" w:rsidRPr="001B58FA" w:rsidRDefault="00F81BC1" w:rsidP="003E20F5">
            <w:pPr>
              <w:pStyle w:val="Norma"/>
              <w:rPr>
                <w:rFonts w:asciiTheme="minorHAnsi" w:hAnsiTheme="minorHAnsi" w:cs="Arial"/>
              </w:rPr>
            </w:pPr>
            <w:r w:rsidRPr="001B58FA">
              <w:rPr>
                <w:rFonts w:asciiTheme="minorHAnsi" w:hAnsiTheme="minorHAnsi"/>
                <w:b/>
              </w:rPr>
              <w:t>METHOD, ABIL</w:t>
            </w:r>
            <w:r w:rsidR="00F106BF">
              <w:rPr>
                <w:rFonts w:asciiTheme="minorHAnsi" w:hAnsiTheme="minorHAnsi"/>
                <w:b/>
              </w:rPr>
              <w:t>ITY AND TECHNICAL CAPACITY</w:t>
            </w:r>
          </w:p>
        </w:tc>
        <w:tc>
          <w:tcPr>
            <w:tcW w:w="2693" w:type="dxa"/>
            <w:shd w:val="clear" w:color="auto" w:fill="auto"/>
          </w:tcPr>
          <w:p w14:paraId="5EA875C4" w14:textId="345A5FFA" w:rsidR="001623B7" w:rsidRPr="001B58FA" w:rsidRDefault="00F106BF" w:rsidP="003E20F5">
            <w:pPr>
              <w:pStyle w:val="Norma"/>
              <w:rPr>
                <w:rFonts w:asciiTheme="minorHAnsi" w:hAnsiTheme="minorHAnsi" w:cs="Arial"/>
              </w:rPr>
            </w:pPr>
            <w:r>
              <w:rPr>
                <w:rFonts w:asciiTheme="minorHAnsi" w:hAnsiTheme="minorHAnsi" w:cs="Arial"/>
              </w:rPr>
              <w:t>1</w:t>
            </w:r>
            <w:r w:rsidR="000D2E34">
              <w:rPr>
                <w:rFonts w:asciiTheme="minorHAnsi" w:hAnsiTheme="minorHAnsi" w:cs="Arial"/>
              </w:rPr>
              <w:t>0</w:t>
            </w:r>
            <w:r w:rsidR="00DE76AF" w:rsidRPr="001B58FA">
              <w:rPr>
                <w:rFonts w:asciiTheme="minorHAnsi" w:hAnsiTheme="minorHAnsi" w:cs="Arial"/>
              </w:rPr>
              <w:t>%</w:t>
            </w:r>
          </w:p>
        </w:tc>
      </w:tr>
      <w:tr w:rsidR="001623B7" w:rsidRPr="001B58FA" w14:paraId="5EA875C9" w14:textId="77777777" w:rsidTr="00FF4DBE">
        <w:tc>
          <w:tcPr>
            <w:tcW w:w="1133" w:type="dxa"/>
          </w:tcPr>
          <w:p w14:paraId="5EA875C6" w14:textId="679AAEE0" w:rsidR="001623B7" w:rsidRPr="001B58FA" w:rsidRDefault="00F81BC1" w:rsidP="003E20F5">
            <w:pPr>
              <w:pStyle w:val="Norma"/>
              <w:rPr>
                <w:rFonts w:asciiTheme="minorHAnsi" w:hAnsiTheme="minorHAnsi" w:cs="Arial"/>
              </w:rPr>
            </w:pPr>
            <w:r w:rsidRPr="001B58FA">
              <w:rPr>
                <w:rFonts w:asciiTheme="minorHAnsi" w:hAnsiTheme="minorHAnsi" w:cs="Arial"/>
              </w:rPr>
              <w:t>7</w:t>
            </w:r>
          </w:p>
        </w:tc>
        <w:tc>
          <w:tcPr>
            <w:tcW w:w="5638" w:type="dxa"/>
            <w:shd w:val="clear" w:color="auto" w:fill="auto"/>
          </w:tcPr>
          <w:p w14:paraId="5EA875C7" w14:textId="7433D552" w:rsidR="001623B7" w:rsidRPr="001B58FA" w:rsidRDefault="00F81BC1" w:rsidP="003E20F5">
            <w:pPr>
              <w:pStyle w:val="Norma"/>
              <w:rPr>
                <w:rFonts w:asciiTheme="minorHAnsi" w:hAnsiTheme="minorHAnsi" w:cs="Arial"/>
              </w:rPr>
            </w:pPr>
            <w:r w:rsidRPr="001B58FA">
              <w:rPr>
                <w:rFonts w:asciiTheme="minorHAnsi" w:hAnsiTheme="minorHAnsi"/>
                <w:b/>
              </w:rPr>
              <w:t>UNDERSTANDING OF REQUIREMENTS</w:t>
            </w:r>
          </w:p>
        </w:tc>
        <w:tc>
          <w:tcPr>
            <w:tcW w:w="2693" w:type="dxa"/>
            <w:shd w:val="clear" w:color="auto" w:fill="auto"/>
          </w:tcPr>
          <w:p w14:paraId="5EA875C8" w14:textId="3B5D62F1" w:rsidR="001623B7" w:rsidRPr="001B58FA" w:rsidRDefault="00DE76AF" w:rsidP="003E20F5">
            <w:pPr>
              <w:pStyle w:val="Norma"/>
              <w:rPr>
                <w:rFonts w:asciiTheme="minorHAnsi" w:hAnsiTheme="minorHAnsi" w:cs="Arial"/>
              </w:rPr>
            </w:pPr>
            <w:r w:rsidRPr="001B58FA">
              <w:rPr>
                <w:rFonts w:asciiTheme="minorHAnsi" w:hAnsiTheme="minorHAnsi" w:cs="Arial"/>
              </w:rPr>
              <w:t>10%</w:t>
            </w:r>
          </w:p>
        </w:tc>
      </w:tr>
      <w:tr w:rsidR="00F81BC1" w:rsidRPr="001B58FA" w14:paraId="2E6C8FB4" w14:textId="77777777" w:rsidTr="00FF4DBE">
        <w:tc>
          <w:tcPr>
            <w:tcW w:w="1133" w:type="dxa"/>
          </w:tcPr>
          <w:p w14:paraId="1E560CCE" w14:textId="3433B6B8" w:rsidR="00F81BC1" w:rsidRPr="001B58FA" w:rsidRDefault="00F81BC1" w:rsidP="003E20F5">
            <w:pPr>
              <w:pStyle w:val="Norma"/>
              <w:rPr>
                <w:rFonts w:asciiTheme="minorHAnsi" w:hAnsiTheme="minorHAnsi" w:cs="Arial"/>
              </w:rPr>
            </w:pPr>
            <w:r w:rsidRPr="001B58FA">
              <w:rPr>
                <w:rFonts w:asciiTheme="minorHAnsi" w:hAnsiTheme="minorHAnsi" w:cs="Arial"/>
              </w:rPr>
              <w:t>8</w:t>
            </w:r>
          </w:p>
        </w:tc>
        <w:tc>
          <w:tcPr>
            <w:tcW w:w="5638" w:type="dxa"/>
            <w:shd w:val="clear" w:color="auto" w:fill="auto"/>
          </w:tcPr>
          <w:p w14:paraId="66360B15" w14:textId="1E9C66FF" w:rsidR="00F81BC1" w:rsidRPr="001B58FA" w:rsidRDefault="00F81BC1" w:rsidP="003E20F5">
            <w:pPr>
              <w:pStyle w:val="Norma"/>
              <w:rPr>
                <w:rFonts w:asciiTheme="minorHAnsi" w:hAnsiTheme="minorHAnsi" w:cs="Arial"/>
              </w:rPr>
            </w:pPr>
            <w:r w:rsidRPr="001B58FA">
              <w:rPr>
                <w:rFonts w:asciiTheme="minorHAnsi" w:hAnsiTheme="minorHAnsi"/>
                <w:b/>
              </w:rPr>
              <w:t>RISK AND CHALLENGES</w:t>
            </w:r>
          </w:p>
        </w:tc>
        <w:tc>
          <w:tcPr>
            <w:tcW w:w="2693" w:type="dxa"/>
            <w:shd w:val="clear" w:color="auto" w:fill="auto"/>
          </w:tcPr>
          <w:p w14:paraId="42541313" w14:textId="08A98D46" w:rsidR="00F81BC1" w:rsidRPr="001B58FA" w:rsidRDefault="00DE76AF" w:rsidP="003E20F5">
            <w:pPr>
              <w:pStyle w:val="Norma"/>
              <w:rPr>
                <w:rFonts w:asciiTheme="minorHAnsi" w:hAnsiTheme="minorHAnsi" w:cs="Arial"/>
              </w:rPr>
            </w:pPr>
            <w:r w:rsidRPr="001B58FA">
              <w:rPr>
                <w:rFonts w:asciiTheme="minorHAnsi" w:hAnsiTheme="minorHAnsi" w:cs="Arial"/>
              </w:rPr>
              <w:t>10%</w:t>
            </w:r>
          </w:p>
        </w:tc>
      </w:tr>
      <w:tr w:rsidR="00F81BC1" w:rsidRPr="001B58FA" w14:paraId="1D5C5230" w14:textId="77777777" w:rsidTr="00FF4DBE">
        <w:tc>
          <w:tcPr>
            <w:tcW w:w="1133" w:type="dxa"/>
          </w:tcPr>
          <w:p w14:paraId="2768895F" w14:textId="77777777" w:rsidR="00F81BC1" w:rsidRPr="001B58FA" w:rsidRDefault="00F81BC1" w:rsidP="003E20F5">
            <w:pPr>
              <w:pStyle w:val="Norma"/>
              <w:rPr>
                <w:rFonts w:asciiTheme="minorHAnsi" w:hAnsiTheme="minorHAnsi" w:cs="Arial"/>
              </w:rPr>
            </w:pPr>
          </w:p>
        </w:tc>
        <w:tc>
          <w:tcPr>
            <w:tcW w:w="5638" w:type="dxa"/>
            <w:shd w:val="clear" w:color="auto" w:fill="auto"/>
          </w:tcPr>
          <w:p w14:paraId="706ACC83" w14:textId="77777777" w:rsidR="00F81BC1" w:rsidRPr="001B58FA" w:rsidRDefault="00F81BC1" w:rsidP="003E20F5">
            <w:pPr>
              <w:pStyle w:val="Norma"/>
              <w:rPr>
                <w:rFonts w:asciiTheme="minorHAnsi" w:hAnsiTheme="minorHAnsi" w:cs="Arial"/>
              </w:rPr>
            </w:pPr>
          </w:p>
        </w:tc>
        <w:tc>
          <w:tcPr>
            <w:tcW w:w="2693" w:type="dxa"/>
            <w:shd w:val="clear" w:color="auto" w:fill="auto"/>
          </w:tcPr>
          <w:p w14:paraId="4C34B6F9" w14:textId="77777777" w:rsidR="00F81BC1" w:rsidRPr="001B58FA" w:rsidRDefault="00F81BC1" w:rsidP="003E20F5">
            <w:pPr>
              <w:pStyle w:val="Norma"/>
              <w:rPr>
                <w:rFonts w:asciiTheme="minorHAnsi" w:hAnsiTheme="minorHAnsi" w:cs="Arial"/>
              </w:rPr>
            </w:pPr>
          </w:p>
        </w:tc>
      </w:tr>
      <w:tr w:rsidR="001623B7" w:rsidRPr="001B58FA" w14:paraId="5EA875CC" w14:textId="77777777" w:rsidTr="00FF4DBE">
        <w:tc>
          <w:tcPr>
            <w:tcW w:w="6771" w:type="dxa"/>
            <w:gridSpan w:val="2"/>
          </w:tcPr>
          <w:p w14:paraId="5EA875CA" w14:textId="77777777" w:rsidR="001623B7" w:rsidRPr="001B58FA" w:rsidRDefault="001623B7" w:rsidP="003E20F5">
            <w:pPr>
              <w:pStyle w:val="Norma"/>
              <w:rPr>
                <w:rFonts w:asciiTheme="minorHAnsi" w:hAnsiTheme="minorHAnsi" w:cs="Arial"/>
              </w:rPr>
            </w:pPr>
          </w:p>
        </w:tc>
        <w:tc>
          <w:tcPr>
            <w:tcW w:w="2693" w:type="dxa"/>
            <w:shd w:val="clear" w:color="auto" w:fill="auto"/>
          </w:tcPr>
          <w:p w14:paraId="5EA875CB" w14:textId="77777777" w:rsidR="001623B7" w:rsidRPr="001B58FA" w:rsidRDefault="001623B7" w:rsidP="003E20F5">
            <w:pPr>
              <w:pStyle w:val="Norma"/>
              <w:rPr>
                <w:rFonts w:asciiTheme="minorHAnsi" w:hAnsiTheme="minorHAnsi" w:cs="Arial"/>
              </w:rPr>
            </w:pPr>
            <w:r w:rsidRPr="001B58FA">
              <w:rPr>
                <w:rFonts w:asciiTheme="minorHAnsi" w:hAnsiTheme="minorHAnsi" w:cs="Arial"/>
              </w:rPr>
              <w:t>100%</w:t>
            </w:r>
          </w:p>
        </w:tc>
      </w:tr>
    </w:tbl>
    <w:p w14:paraId="5EA875CD" w14:textId="77777777" w:rsidR="001623B7" w:rsidRPr="001B58FA" w:rsidRDefault="001623B7" w:rsidP="001623B7">
      <w:pPr>
        <w:pStyle w:val="Norma"/>
        <w:rPr>
          <w:rFonts w:asciiTheme="minorHAnsi" w:hAnsiTheme="minorHAnsi"/>
        </w:rPr>
      </w:pPr>
    </w:p>
    <w:p w14:paraId="405ED9CC" w14:textId="77777777" w:rsidR="0089389E" w:rsidRPr="001B58FA" w:rsidRDefault="0089389E" w:rsidP="00F129F3">
      <w:pPr>
        <w:pStyle w:val="Norma"/>
        <w:jc w:val="both"/>
        <w:rPr>
          <w:rFonts w:asciiTheme="minorHAnsi" w:hAnsiTheme="minorHAnsi" w:cs="Arial"/>
          <w:b/>
          <w:bCs/>
        </w:rPr>
      </w:pPr>
    </w:p>
    <w:p w14:paraId="5EA875CE" w14:textId="77777777" w:rsidR="00F129F3" w:rsidRPr="001B58FA" w:rsidRDefault="00F129F3" w:rsidP="00F129F3">
      <w:pPr>
        <w:pStyle w:val="Norma"/>
        <w:jc w:val="both"/>
        <w:rPr>
          <w:rFonts w:asciiTheme="minorHAnsi" w:hAnsiTheme="minorHAnsi" w:cs="Arial"/>
          <w:b/>
          <w:bCs/>
        </w:rPr>
      </w:pPr>
      <w:r w:rsidRPr="001B58FA">
        <w:rPr>
          <w:rFonts w:asciiTheme="minorHAnsi" w:hAnsiTheme="minorHAnsi" w:cs="Arial"/>
          <w:b/>
          <w:bCs/>
        </w:rPr>
        <w:t>Scoring Method</w:t>
      </w:r>
    </w:p>
    <w:p w14:paraId="5EA875CF" w14:textId="77777777" w:rsidR="00F129F3" w:rsidRPr="001B58FA" w:rsidRDefault="00F129F3" w:rsidP="00F129F3">
      <w:pPr>
        <w:pStyle w:val="Norma"/>
        <w:jc w:val="both"/>
        <w:rPr>
          <w:rFonts w:asciiTheme="minorHAnsi" w:hAnsiTheme="minorHAnsi" w:cs="Arial"/>
          <w:b/>
          <w:bCs/>
        </w:rPr>
      </w:pPr>
    </w:p>
    <w:p w14:paraId="5EA875D0" w14:textId="77777777" w:rsidR="00F129F3" w:rsidRPr="001B58FA" w:rsidRDefault="00F129F3" w:rsidP="00F129F3">
      <w:pPr>
        <w:pStyle w:val="Norma"/>
        <w:jc w:val="both"/>
        <w:rPr>
          <w:rFonts w:asciiTheme="minorHAnsi" w:hAnsiTheme="minorHAnsi" w:cs="Arial"/>
          <w:bCs/>
        </w:rPr>
      </w:pPr>
      <w:r w:rsidRPr="001B58FA">
        <w:rPr>
          <w:rFonts w:asciiTheme="minorHAnsi" w:hAnsiTheme="minorHAnsi" w:cs="Arial"/>
          <w:bCs/>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1B58FA" w:rsidRDefault="00F129F3" w:rsidP="00F129F3">
      <w:pPr>
        <w:pStyle w:val="Norma"/>
        <w:jc w:val="both"/>
        <w:rPr>
          <w:rFonts w:asciiTheme="minorHAnsi" w:hAnsiTheme="minorHAnsi" w:cs="Arial"/>
          <w:bCs/>
        </w:rPr>
      </w:pPr>
    </w:p>
    <w:p w14:paraId="5EA875D2" w14:textId="77777777" w:rsidR="00F129F3" w:rsidRPr="001B58FA" w:rsidRDefault="00F129F3" w:rsidP="00F129F3">
      <w:pPr>
        <w:pStyle w:val="Norma"/>
        <w:jc w:val="both"/>
        <w:rPr>
          <w:rFonts w:asciiTheme="minorHAnsi" w:hAnsiTheme="minorHAnsi" w:cs="Arial"/>
        </w:rPr>
      </w:pPr>
      <w:r w:rsidRPr="001B58FA">
        <w:rPr>
          <w:rFonts w:asciiTheme="minorHAnsi" w:hAnsiTheme="minorHAnsi"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1B58FA" w:rsidRDefault="0089389E" w:rsidP="00F129F3">
      <w:pPr>
        <w:pStyle w:val="Norma"/>
        <w:jc w:val="both"/>
        <w:rPr>
          <w:rFonts w:asciiTheme="minorHAnsi" w:hAnsiTheme="minorHAnsi" w:cs="Arial"/>
        </w:rPr>
      </w:pPr>
    </w:p>
    <w:p w14:paraId="5EA875D3" w14:textId="77777777" w:rsidR="00F129F3" w:rsidRPr="001B58FA" w:rsidRDefault="00F129F3" w:rsidP="00F129F3">
      <w:pPr>
        <w:pStyle w:val="Norma"/>
        <w:spacing w:line="276" w:lineRule="auto"/>
        <w:rPr>
          <w:rFonts w:asciiTheme="minorHAnsi" w:hAnsiTheme="minorHAns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7242"/>
      </w:tblGrid>
      <w:tr w:rsidR="00F129F3" w:rsidRPr="001B58FA" w14:paraId="5EA875D6" w14:textId="77777777" w:rsidTr="003E20F5">
        <w:tc>
          <w:tcPr>
            <w:tcW w:w="816" w:type="dxa"/>
          </w:tcPr>
          <w:p w14:paraId="5EA875D4" w14:textId="77777777" w:rsidR="00F129F3" w:rsidRPr="001B58FA" w:rsidRDefault="00F129F3" w:rsidP="003E20F5">
            <w:pPr>
              <w:pStyle w:val="Norma"/>
              <w:spacing w:line="276" w:lineRule="auto"/>
              <w:jc w:val="both"/>
              <w:rPr>
                <w:rFonts w:asciiTheme="minorHAnsi" w:hAnsiTheme="minorHAnsi" w:cs="Arial"/>
                <w:b/>
              </w:rPr>
            </w:pPr>
            <w:r w:rsidRPr="001B58FA">
              <w:rPr>
                <w:rFonts w:asciiTheme="minorHAnsi" w:hAnsiTheme="minorHAnsi" w:cs="Arial"/>
                <w:b/>
              </w:rPr>
              <w:t>Score</w:t>
            </w:r>
          </w:p>
        </w:tc>
        <w:tc>
          <w:tcPr>
            <w:tcW w:w="7939" w:type="dxa"/>
          </w:tcPr>
          <w:p w14:paraId="5EA875D5" w14:textId="77777777" w:rsidR="00F129F3" w:rsidRPr="001B58FA" w:rsidRDefault="00F129F3" w:rsidP="003E20F5">
            <w:pPr>
              <w:pStyle w:val="Norma"/>
              <w:spacing w:line="276" w:lineRule="auto"/>
              <w:jc w:val="both"/>
              <w:rPr>
                <w:rFonts w:asciiTheme="minorHAnsi" w:hAnsiTheme="minorHAnsi" w:cs="Arial"/>
                <w:b/>
              </w:rPr>
            </w:pPr>
            <w:r w:rsidRPr="001B58FA">
              <w:rPr>
                <w:rFonts w:asciiTheme="minorHAnsi" w:hAnsiTheme="minorHAnsi" w:cs="Arial"/>
                <w:b/>
              </w:rPr>
              <w:t>Description</w:t>
            </w:r>
          </w:p>
        </w:tc>
      </w:tr>
      <w:tr w:rsidR="00F129F3" w:rsidRPr="001B58FA" w14:paraId="5EA875D9" w14:textId="77777777" w:rsidTr="003E20F5">
        <w:trPr>
          <w:trHeight w:val="313"/>
        </w:trPr>
        <w:tc>
          <w:tcPr>
            <w:tcW w:w="816" w:type="dxa"/>
          </w:tcPr>
          <w:p w14:paraId="5EA875D7" w14:textId="77777777" w:rsidR="00F129F3" w:rsidRPr="001B58FA" w:rsidRDefault="00F129F3" w:rsidP="003E20F5">
            <w:pPr>
              <w:pStyle w:val="Norma"/>
              <w:spacing w:line="276" w:lineRule="auto"/>
              <w:jc w:val="both"/>
              <w:rPr>
                <w:rFonts w:asciiTheme="minorHAnsi" w:hAnsiTheme="minorHAnsi" w:cs="Arial"/>
              </w:rPr>
            </w:pPr>
            <w:r w:rsidRPr="001B58FA">
              <w:rPr>
                <w:rFonts w:asciiTheme="minorHAnsi" w:hAnsiTheme="minorHAnsi" w:cs="Arial"/>
              </w:rPr>
              <w:t>1</w:t>
            </w:r>
          </w:p>
        </w:tc>
        <w:tc>
          <w:tcPr>
            <w:tcW w:w="7939" w:type="dxa"/>
          </w:tcPr>
          <w:p w14:paraId="5EA875D8" w14:textId="77777777" w:rsidR="00F129F3" w:rsidRPr="001B58FA" w:rsidRDefault="00F129F3" w:rsidP="003E20F5">
            <w:pPr>
              <w:pStyle w:val="NoSpacing"/>
              <w:rPr>
                <w:rFonts w:asciiTheme="minorHAnsi" w:hAnsiTheme="minorHAnsi" w:cs="Arial"/>
              </w:rPr>
            </w:pPr>
            <w:r w:rsidRPr="001B58FA">
              <w:rPr>
                <w:rFonts w:asciiTheme="minorHAnsi" w:hAnsiTheme="minorHAnsi" w:cs="Arial"/>
              </w:rPr>
              <w:t>Not Satisfactory: Proposal contains significant shortcomings and does not meet the required standard</w:t>
            </w:r>
          </w:p>
        </w:tc>
      </w:tr>
      <w:tr w:rsidR="00F129F3" w:rsidRPr="001B58FA" w14:paraId="5EA875DC" w14:textId="77777777" w:rsidTr="003E20F5">
        <w:tc>
          <w:tcPr>
            <w:tcW w:w="816" w:type="dxa"/>
          </w:tcPr>
          <w:p w14:paraId="5EA875DA" w14:textId="77777777" w:rsidR="00F129F3" w:rsidRPr="001B58FA" w:rsidRDefault="00F129F3" w:rsidP="003E20F5">
            <w:pPr>
              <w:pStyle w:val="Norma"/>
              <w:spacing w:line="276" w:lineRule="auto"/>
              <w:jc w:val="both"/>
              <w:rPr>
                <w:rFonts w:asciiTheme="minorHAnsi" w:hAnsiTheme="minorHAnsi" w:cs="Arial"/>
              </w:rPr>
            </w:pPr>
            <w:r w:rsidRPr="001B58FA">
              <w:rPr>
                <w:rFonts w:asciiTheme="minorHAnsi" w:hAnsiTheme="minorHAnsi" w:cs="Arial"/>
              </w:rPr>
              <w:t>2</w:t>
            </w:r>
          </w:p>
        </w:tc>
        <w:tc>
          <w:tcPr>
            <w:tcW w:w="7939" w:type="dxa"/>
          </w:tcPr>
          <w:p w14:paraId="5EA875DB" w14:textId="77777777" w:rsidR="00F129F3" w:rsidRPr="001B58FA" w:rsidRDefault="00F129F3" w:rsidP="003E20F5">
            <w:pPr>
              <w:pStyle w:val="NoSpacing"/>
              <w:rPr>
                <w:rFonts w:asciiTheme="minorHAnsi" w:hAnsiTheme="minorHAnsi" w:cs="Arial"/>
              </w:rPr>
            </w:pPr>
            <w:r w:rsidRPr="001B58FA">
              <w:rPr>
                <w:rFonts w:asciiTheme="minorHAnsi" w:hAnsiTheme="minorHAnsi" w:cs="Arial"/>
              </w:rPr>
              <w:t xml:space="preserve">Partially Satisfactory: Proposal partially meets the required standard, with one or more moderate weaknesses or gaps </w:t>
            </w:r>
          </w:p>
        </w:tc>
      </w:tr>
      <w:tr w:rsidR="00F129F3" w:rsidRPr="001B58FA" w14:paraId="5EA875DF" w14:textId="77777777" w:rsidTr="003E20F5">
        <w:tc>
          <w:tcPr>
            <w:tcW w:w="816" w:type="dxa"/>
          </w:tcPr>
          <w:p w14:paraId="5EA875DD" w14:textId="77777777" w:rsidR="00F129F3" w:rsidRPr="001B58FA" w:rsidRDefault="00F129F3" w:rsidP="003E20F5">
            <w:pPr>
              <w:pStyle w:val="Norma"/>
              <w:spacing w:line="276" w:lineRule="auto"/>
              <w:jc w:val="both"/>
              <w:rPr>
                <w:rFonts w:asciiTheme="minorHAnsi" w:hAnsiTheme="minorHAnsi" w:cs="Arial"/>
              </w:rPr>
            </w:pPr>
            <w:r w:rsidRPr="001B58FA">
              <w:rPr>
                <w:rFonts w:asciiTheme="minorHAnsi" w:hAnsiTheme="minorHAnsi" w:cs="Arial"/>
              </w:rPr>
              <w:t>3</w:t>
            </w:r>
          </w:p>
        </w:tc>
        <w:tc>
          <w:tcPr>
            <w:tcW w:w="7939" w:type="dxa"/>
          </w:tcPr>
          <w:p w14:paraId="5EA875DE" w14:textId="77777777" w:rsidR="00F129F3" w:rsidRPr="001B58FA" w:rsidRDefault="00F129F3" w:rsidP="003E20F5">
            <w:pPr>
              <w:pStyle w:val="NoSpacing"/>
              <w:rPr>
                <w:rFonts w:asciiTheme="minorHAnsi" w:hAnsiTheme="minorHAnsi" w:cs="Arial"/>
              </w:rPr>
            </w:pPr>
            <w:r w:rsidRPr="001B58FA">
              <w:rPr>
                <w:rFonts w:asciiTheme="minorHAnsi" w:hAnsiTheme="minorHAnsi" w:cs="Arial"/>
              </w:rPr>
              <w:t>Satisfactory: Proposal mostly meets the required standard, with one or more minor weaknesses or gaps.</w:t>
            </w:r>
          </w:p>
        </w:tc>
      </w:tr>
      <w:tr w:rsidR="00F129F3" w:rsidRPr="001B58FA" w14:paraId="5EA875E2" w14:textId="77777777" w:rsidTr="003E20F5">
        <w:tc>
          <w:tcPr>
            <w:tcW w:w="816" w:type="dxa"/>
          </w:tcPr>
          <w:p w14:paraId="5EA875E0" w14:textId="77777777" w:rsidR="00F129F3" w:rsidRPr="001B58FA" w:rsidRDefault="00F129F3" w:rsidP="003E20F5">
            <w:pPr>
              <w:pStyle w:val="Norma"/>
              <w:spacing w:line="276" w:lineRule="auto"/>
              <w:jc w:val="both"/>
              <w:rPr>
                <w:rFonts w:asciiTheme="minorHAnsi" w:hAnsiTheme="minorHAnsi" w:cs="Arial"/>
              </w:rPr>
            </w:pPr>
            <w:r w:rsidRPr="001B58FA">
              <w:rPr>
                <w:rFonts w:asciiTheme="minorHAnsi" w:hAnsiTheme="minorHAnsi" w:cs="Arial"/>
              </w:rPr>
              <w:t>4</w:t>
            </w:r>
          </w:p>
        </w:tc>
        <w:tc>
          <w:tcPr>
            <w:tcW w:w="7939" w:type="dxa"/>
          </w:tcPr>
          <w:p w14:paraId="5EA875E1" w14:textId="77777777" w:rsidR="00F129F3" w:rsidRPr="001B58FA" w:rsidRDefault="00F129F3" w:rsidP="003E20F5">
            <w:pPr>
              <w:pStyle w:val="NoSpacing"/>
              <w:rPr>
                <w:rFonts w:asciiTheme="minorHAnsi" w:hAnsiTheme="minorHAnsi" w:cs="Arial"/>
              </w:rPr>
            </w:pPr>
            <w:r w:rsidRPr="001B58FA">
              <w:rPr>
                <w:rFonts w:asciiTheme="minorHAnsi" w:hAnsiTheme="minorHAnsi" w:cs="Arial"/>
              </w:rPr>
              <w:t>Good: Proposal meets the required standard, with moderate levels of assurance</w:t>
            </w:r>
          </w:p>
        </w:tc>
      </w:tr>
      <w:tr w:rsidR="00F129F3" w:rsidRPr="001B58FA" w14:paraId="5EA875E5" w14:textId="77777777" w:rsidTr="003E20F5">
        <w:tc>
          <w:tcPr>
            <w:tcW w:w="816" w:type="dxa"/>
          </w:tcPr>
          <w:p w14:paraId="5EA875E3" w14:textId="77777777" w:rsidR="00F129F3" w:rsidRPr="001B58FA" w:rsidRDefault="00F129F3" w:rsidP="003E20F5">
            <w:pPr>
              <w:pStyle w:val="Norma"/>
              <w:spacing w:line="276" w:lineRule="auto"/>
              <w:jc w:val="both"/>
              <w:rPr>
                <w:rFonts w:asciiTheme="minorHAnsi" w:hAnsiTheme="minorHAnsi" w:cs="Arial"/>
              </w:rPr>
            </w:pPr>
            <w:r w:rsidRPr="001B58FA">
              <w:rPr>
                <w:rFonts w:asciiTheme="minorHAnsi" w:hAnsiTheme="minorHAnsi" w:cs="Arial"/>
              </w:rPr>
              <w:t>5</w:t>
            </w:r>
          </w:p>
        </w:tc>
        <w:tc>
          <w:tcPr>
            <w:tcW w:w="7939" w:type="dxa"/>
          </w:tcPr>
          <w:p w14:paraId="5EA875E4" w14:textId="77777777" w:rsidR="00F129F3" w:rsidRPr="001B58FA" w:rsidRDefault="00F129F3" w:rsidP="003E20F5">
            <w:pPr>
              <w:pStyle w:val="NoSpacing"/>
              <w:rPr>
                <w:rFonts w:asciiTheme="minorHAnsi" w:hAnsiTheme="minorHAnsi" w:cs="Arial"/>
              </w:rPr>
            </w:pPr>
            <w:r w:rsidRPr="001B58FA">
              <w:rPr>
                <w:rFonts w:asciiTheme="minorHAnsi" w:hAnsiTheme="minorHAnsi" w:cs="Arial"/>
              </w:rPr>
              <w:t>Excellent: Proposal fully meets the required standard with high levels of assurance</w:t>
            </w:r>
          </w:p>
        </w:tc>
      </w:tr>
    </w:tbl>
    <w:p w14:paraId="5EA87614" w14:textId="77777777" w:rsidR="001623B7" w:rsidRPr="001B58FA" w:rsidRDefault="001623B7" w:rsidP="001623B7">
      <w:pPr>
        <w:pStyle w:val="Norma"/>
        <w:widowControl/>
        <w:overflowPunct/>
        <w:autoSpaceDE/>
        <w:autoSpaceDN/>
        <w:adjustRightInd/>
        <w:jc w:val="both"/>
        <w:textAlignment w:val="auto"/>
        <w:rPr>
          <w:rFonts w:asciiTheme="minorHAnsi" w:hAnsiTheme="minorHAnsi" w:cs="Arial"/>
        </w:rPr>
      </w:pPr>
      <w:bookmarkStart w:id="58" w:name="nine01"/>
      <w:bookmarkEnd w:id="58"/>
    </w:p>
    <w:p w14:paraId="5EA87615" w14:textId="77777777" w:rsidR="004A2B75" w:rsidRPr="001B58FA" w:rsidRDefault="004A2B75" w:rsidP="00E4650D">
      <w:pPr>
        <w:pStyle w:val="Norma"/>
        <w:jc w:val="both"/>
        <w:rPr>
          <w:rFonts w:asciiTheme="minorHAnsi" w:hAnsiTheme="minorHAnsi" w:cs="Arial"/>
          <w:b/>
        </w:rPr>
      </w:pPr>
    </w:p>
    <w:p w14:paraId="5EA87616" w14:textId="77777777" w:rsidR="00BD1875" w:rsidRPr="001B58FA" w:rsidRDefault="00BD1875" w:rsidP="00E4650D">
      <w:pPr>
        <w:pStyle w:val="Norma"/>
        <w:jc w:val="both"/>
        <w:rPr>
          <w:rFonts w:asciiTheme="minorHAnsi" w:hAnsiTheme="minorHAnsi" w:cs="Arial"/>
          <w:b/>
        </w:rPr>
      </w:pPr>
      <w:r w:rsidRPr="001B58FA">
        <w:rPr>
          <w:rFonts w:asciiTheme="minorHAnsi" w:hAnsiTheme="minorHAnsi" w:cs="Arial"/>
          <w:b/>
        </w:rPr>
        <w:t>Structure of Tenders</w:t>
      </w:r>
    </w:p>
    <w:p w14:paraId="5EA87617" w14:textId="77777777" w:rsidR="00BD1875" w:rsidRPr="001B58FA" w:rsidRDefault="00BD1875" w:rsidP="00E4650D">
      <w:pPr>
        <w:pStyle w:val="Norma"/>
        <w:jc w:val="both"/>
        <w:rPr>
          <w:rFonts w:asciiTheme="minorHAnsi" w:hAnsiTheme="minorHAnsi" w:cs="Arial"/>
        </w:rPr>
      </w:pPr>
    </w:p>
    <w:p w14:paraId="5EA87618" w14:textId="6E218984" w:rsidR="00D648EC" w:rsidRPr="001B58FA" w:rsidRDefault="007B668D" w:rsidP="00E4650D">
      <w:pPr>
        <w:pStyle w:val="Norma"/>
        <w:jc w:val="both"/>
        <w:rPr>
          <w:rFonts w:asciiTheme="minorHAnsi" w:eastAsia="Calibri" w:hAnsiTheme="minorHAnsi" w:cs="Arial"/>
          <w:lang w:eastAsia="en-US"/>
        </w:rPr>
      </w:pPr>
      <w:r w:rsidRPr="001B58FA">
        <w:rPr>
          <w:rFonts w:asciiTheme="minorHAnsi" w:hAnsiTheme="minorHAnsi" w:cs="Arial"/>
        </w:rPr>
        <w:t>Contractors are strongly advised to structure their tender submissions to cover</w:t>
      </w:r>
      <w:r w:rsidR="000B765B" w:rsidRPr="001B58FA">
        <w:rPr>
          <w:rFonts w:asciiTheme="minorHAnsi" w:hAnsiTheme="minorHAnsi" w:cs="Arial"/>
        </w:rPr>
        <w:t xml:space="preserve"> each of</w:t>
      </w:r>
      <w:r w:rsidRPr="001B58FA">
        <w:rPr>
          <w:rFonts w:asciiTheme="minorHAnsi" w:hAnsiTheme="minorHAnsi" w:cs="Arial"/>
        </w:rPr>
        <w:t xml:space="preserve"> the criteria above</w:t>
      </w:r>
      <w:r w:rsidR="00F81BC1" w:rsidRPr="001B58FA">
        <w:rPr>
          <w:rFonts w:asciiTheme="minorHAnsi" w:hAnsiTheme="minorHAnsi" w:cs="Arial"/>
        </w:rPr>
        <w:t xml:space="preserve"> and supply a price </w:t>
      </w:r>
      <w:r w:rsidR="006D62F6" w:rsidRPr="001B58FA">
        <w:rPr>
          <w:rFonts w:asciiTheme="minorHAnsi" w:eastAsia="Calibri" w:hAnsiTheme="minorHAnsi" w:cs="Arial"/>
          <w:lang w:eastAsia="en-US"/>
        </w:rPr>
        <w:t xml:space="preserve">schedule </w:t>
      </w:r>
      <w:r w:rsidR="00D648EC" w:rsidRPr="001B58FA">
        <w:rPr>
          <w:rFonts w:asciiTheme="minorHAnsi" w:eastAsia="Calibri" w:hAnsiTheme="minorHAnsi" w:cs="Arial"/>
          <w:lang w:eastAsia="en-US"/>
        </w:rPr>
        <w:t xml:space="preserve">specifying the daily rates (ex-VAT) you will charge for each level of your staff. </w:t>
      </w:r>
    </w:p>
    <w:p w14:paraId="5EA87619" w14:textId="77777777" w:rsidR="003C1CE8" w:rsidRPr="001B58FA" w:rsidRDefault="003C1CE8" w:rsidP="003C1CE8">
      <w:pPr>
        <w:pStyle w:val="Norma"/>
        <w:rPr>
          <w:rFonts w:asciiTheme="minorHAnsi" w:hAnsiTheme="minorHAnsi" w:cs="Calibri"/>
        </w:rPr>
      </w:pPr>
    </w:p>
    <w:p w14:paraId="5EA8761A" w14:textId="77777777" w:rsidR="003B5CAF" w:rsidRPr="001B58FA" w:rsidRDefault="003B5CAF" w:rsidP="003C1CE8">
      <w:pPr>
        <w:pStyle w:val="Norma"/>
        <w:jc w:val="both"/>
        <w:rPr>
          <w:rFonts w:asciiTheme="minorHAnsi" w:hAnsiTheme="minorHAnsi" w:cs="Calibri"/>
          <w:b/>
        </w:rPr>
      </w:pPr>
    </w:p>
    <w:p w14:paraId="5EA8761B" w14:textId="77777777" w:rsidR="000B02C5" w:rsidRPr="001B58FA" w:rsidRDefault="000B02C5" w:rsidP="008A0415">
      <w:pPr>
        <w:pStyle w:val="Norma"/>
        <w:jc w:val="both"/>
        <w:rPr>
          <w:rFonts w:asciiTheme="minorHAnsi" w:hAnsiTheme="minorHAnsi" w:cs="Arial"/>
          <w:b/>
        </w:rPr>
      </w:pPr>
      <w:r w:rsidRPr="001B58FA">
        <w:rPr>
          <w:rFonts w:asciiTheme="minorHAnsi" w:hAnsiTheme="minorHAnsi" w:cs="Arial"/>
          <w:b/>
        </w:rPr>
        <w:t>Evaluation for Interviews</w:t>
      </w:r>
      <w:r w:rsidR="00CF00CA" w:rsidRPr="001B58FA">
        <w:rPr>
          <w:rFonts w:asciiTheme="minorHAnsi" w:hAnsiTheme="minorHAnsi" w:cs="Arial"/>
          <w:b/>
        </w:rPr>
        <w:t>, if held</w:t>
      </w:r>
      <w:r w:rsidRPr="001B58FA">
        <w:rPr>
          <w:rFonts w:asciiTheme="minorHAnsi" w:hAnsiTheme="minorHAnsi" w:cs="Arial"/>
          <w:b/>
        </w:rPr>
        <w:t xml:space="preserve"> </w:t>
      </w:r>
    </w:p>
    <w:p w14:paraId="5EA8761C" w14:textId="77777777" w:rsidR="000B02C5" w:rsidRPr="001B58FA" w:rsidRDefault="000B02C5" w:rsidP="008A0415">
      <w:pPr>
        <w:pStyle w:val="Norma"/>
        <w:jc w:val="both"/>
        <w:rPr>
          <w:rFonts w:asciiTheme="minorHAnsi" w:hAnsiTheme="minorHAnsi" w:cs="Arial"/>
          <w:b/>
        </w:rPr>
      </w:pPr>
    </w:p>
    <w:p w14:paraId="5EA8761D" w14:textId="4BB87FDC" w:rsidR="002E198B" w:rsidRPr="001B58FA" w:rsidRDefault="0097210C" w:rsidP="008A0415">
      <w:pPr>
        <w:pStyle w:val="Norma"/>
        <w:jc w:val="both"/>
        <w:rPr>
          <w:rFonts w:asciiTheme="minorHAnsi" w:hAnsiTheme="minorHAnsi" w:cs="Arial"/>
        </w:rPr>
      </w:pPr>
      <w:r w:rsidRPr="001B58FA">
        <w:rPr>
          <w:rFonts w:asciiTheme="minorHAnsi" w:hAnsiTheme="minorHAnsi" w:cs="Arial"/>
        </w:rPr>
        <w:t>C</w:t>
      </w:r>
      <w:r w:rsidR="00222DF8" w:rsidRPr="001B58FA">
        <w:rPr>
          <w:rFonts w:asciiTheme="minorHAnsi" w:hAnsiTheme="minorHAnsi" w:cs="Arial"/>
        </w:rPr>
        <w:t xml:space="preserve">CC reserves the right to award the contract based on applicants’ written evaluation only if one candidate emerges from the evaluation stage as significantly stronger than the others.  </w:t>
      </w:r>
    </w:p>
    <w:p w14:paraId="5EA8761E" w14:textId="77777777" w:rsidR="002E198B" w:rsidRPr="001B58FA" w:rsidRDefault="002E198B" w:rsidP="008A0415">
      <w:pPr>
        <w:pStyle w:val="Norma"/>
        <w:jc w:val="both"/>
        <w:rPr>
          <w:rFonts w:asciiTheme="minorHAnsi" w:hAnsiTheme="minorHAnsi" w:cs="Arial"/>
        </w:rPr>
      </w:pPr>
    </w:p>
    <w:p w14:paraId="3DADA445" w14:textId="4AA799CD" w:rsidR="00802C0A" w:rsidRPr="001B58FA" w:rsidRDefault="00802C0A" w:rsidP="00802C0A">
      <w:pPr>
        <w:pStyle w:val="Norma"/>
        <w:jc w:val="both"/>
        <w:rPr>
          <w:rFonts w:asciiTheme="minorHAnsi" w:hAnsiTheme="minorHAnsi" w:cs="Arial"/>
        </w:rPr>
      </w:pPr>
      <w:r w:rsidRPr="001B58FA">
        <w:rPr>
          <w:rFonts w:asciiTheme="minorHAnsi" w:hAnsiTheme="minorHAnsi" w:cs="Arial"/>
        </w:rPr>
        <w:t xml:space="preserve">Should interviews go ahead, CCC will shortlist the top three suppliers with the highest marks from the written proposals. Interviews are provisionally expected to be held on </w:t>
      </w:r>
      <w:r w:rsidR="001B58FA" w:rsidRPr="001B58FA">
        <w:rPr>
          <w:rFonts w:asciiTheme="minorHAnsi" w:hAnsiTheme="minorHAnsi" w:cs="Arial"/>
        </w:rPr>
        <w:t>2nd</w:t>
      </w:r>
      <w:r w:rsidR="001B58FA">
        <w:rPr>
          <w:rFonts w:asciiTheme="minorHAnsi" w:hAnsiTheme="minorHAnsi" w:cs="Arial"/>
        </w:rPr>
        <w:t xml:space="preserve"> and 3</w:t>
      </w:r>
      <w:r w:rsidR="001B58FA" w:rsidRPr="001B58FA">
        <w:rPr>
          <w:rFonts w:asciiTheme="minorHAnsi" w:hAnsiTheme="minorHAnsi" w:cs="Arial"/>
          <w:vertAlign w:val="superscript"/>
        </w:rPr>
        <w:t>rd</w:t>
      </w:r>
      <w:r w:rsidR="001B58FA" w:rsidRPr="001B58FA">
        <w:rPr>
          <w:rFonts w:asciiTheme="minorHAnsi" w:hAnsiTheme="minorHAnsi" w:cs="Arial"/>
        </w:rPr>
        <w:t xml:space="preserve"> January. </w:t>
      </w:r>
      <w:r w:rsidRPr="001B58FA">
        <w:rPr>
          <w:rFonts w:asciiTheme="minorHAnsi" w:hAnsiTheme="minorHAnsi" w:cs="Arial"/>
        </w:rPr>
        <w:t xml:space="preserve">If this date changes, CCC will notify applicants. </w:t>
      </w:r>
    </w:p>
    <w:p w14:paraId="5CD39FFD" w14:textId="77777777" w:rsidR="00802C0A" w:rsidRPr="001B58FA" w:rsidRDefault="00802C0A" w:rsidP="008A0415">
      <w:pPr>
        <w:pStyle w:val="Norma"/>
        <w:jc w:val="both"/>
        <w:rPr>
          <w:rFonts w:asciiTheme="minorHAnsi" w:hAnsiTheme="minorHAnsi" w:cs="Arial"/>
        </w:rPr>
      </w:pPr>
    </w:p>
    <w:p w14:paraId="5EA87621" w14:textId="335D7D1B" w:rsidR="006C44C2" w:rsidRPr="001B58FA" w:rsidRDefault="006C44C2" w:rsidP="008A0415">
      <w:pPr>
        <w:pStyle w:val="Norma"/>
        <w:jc w:val="both"/>
        <w:rPr>
          <w:rFonts w:asciiTheme="minorHAnsi" w:hAnsiTheme="minorHAnsi" w:cs="Arial"/>
        </w:rPr>
      </w:pPr>
      <w:r w:rsidRPr="001B58FA">
        <w:rPr>
          <w:rFonts w:asciiTheme="minorHAnsi" w:hAnsiTheme="minorHAnsi" w:cs="Arial"/>
        </w:rPr>
        <w:t>The areas to be covered in the interview, and markings allocated to each topic area will be sent to the shortlisted supplier prior to interview.</w:t>
      </w:r>
    </w:p>
    <w:p w14:paraId="5EA87622" w14:textId="77777777" w:rsidR="006C44C2" w:rsidRPr="001B58FA" w:rsidRDefault="006C44C2" w:rsidP="008A0415">
      <w:pPr>
        <w:pStyle w:val="Norma"/>
        <w:jc w:val="both"/>
        <w:rPr>
          <w:rFonts w:asciiTheme="minorHAnsi" w:hAnsiTheme="minorHAnsi" w:cs="Arial"/>
        </w:rPr>
      </w:pPr>
    </w:p>
    <w:p w14:paraId="5EA87623" w14:textId="77777777" w:rsidR="00A54FFC" w:rsidRPr="001B58FA" w:rsidRDefault="00222DF8" w:rsidP="008A0415">
      <w:pPr>
        <w:pStyle w:val="Norma"/>
        <w:jc w:val="both"/>
        <w:rPr>
          <w:rFonts w:asciiTheme="minorHAnsi" w:hAnsiTheme="minorHAnsi" w:cs="Arial"/>
        </w:rPr>
      </w:pPr>
      <w:r w:rsidRPr="001B58FA">
        <w:rPr>
          <w:rFonts w:asciiTheme="minorHAnsi" w:hAnsiTheme="minorHAnsi" w:cs="Arial"/>
        </w:rPr>
        <w:t>Further details of interview</w:t>
      </w:r>
      <w:r w:rsidR="000967DA" w:rsidRPr="001B58FA">
        <w:rPr>
          <w:rFonts w:asciiTheme="minorHAnsi" w:hAnsiTheme="minorHAnsi" w:cs="Arial"/>
        </w:rPr>
        <w:t>s</w:t>
      </w:r>
      <w:r w:rsidRPr="001B58FA">
        <w:rPr>
          <w:rFonts w:asciiTheme="minorHAnsi" w:hAnsiTheme="minorHAnsi" w:cs="Arial"/>
        </w:rPr>
        <w:t xml:space="preserve"> will be sent to successful applicants on selection.</w:t>
      </w:r>
      <w:r w:rsidR="001C6E36" w:rsidRPr="001B58FA">
        <w:rPr>
          <w:rFonts w:asciiTheme="minorHAnsi" w:hAnsiTheme="minorHAnsi" w:cs="Arial"/>
        </w:rPr>
        <w:t xml:space="preserve"> </w:t>
      </w:r>
    </w:p>
    <w:p w14:paraId="5EA87624" w14:textId="77777777" w:rsidR="00A54FFC" w:rsidRPr="001B58FA" w:rsidRDefault="00A54FFC" w:rsidP="008A0415">
      <w:pPr>
        <w:pStyle w:val="Norma"/>
        <w:jc w:val="both"/>
        <w:rPr>
          <w:rFonts w:asciiTheme="minorHAnsi" w:hAnsiTheme="minorHAnsi" w:cs="Arial"/>
        </w:rPr>
      </w:pPr>
    </w:p>
    <w:p w14:paraId="5EA87625" w14:textId="77777777" w:rsidR="003C1CE8" w:rsidRPr="001B58FA" w:rsidRDefault="003C1CE8" w:rsidP="003C1CE8">
      <w:pPr>
        <w:pStyle w:val="Norma"/>
        <w:jc w:val="both"/>
        <w:rPr>
          <w:rFonts w:asciiTheme="minorHAnsi" w:hAnsiTheme="minorHAnsi" w:cs="Calibri"/>
        </w:rPr>
      </w:pPr>
    </w:p>
    <w:p w14:paraId="5EA87626" w14:textId="77777777" w:rsidR="00480D1F" w:rsidRPr="001B58FA" w:rsidRDefault="00480D1F" w:rsidP="008A0415">
      <w:pPr>
        <w:pStyle w:val="Norma"/>
        <w:widowControl/>
        <w:tabs>
          <w:tab w:val="left" w:pos="-1440"/>
          <w:tab w:val="left" w:pos="-720"/>
          <w:tab w:val="left" w:pos="0"/>
        </w:tabs>
        <w:suppressAutoHyphens/>
        <w:overflowPunct/>
        <w:autoSpaceDE/>
        <w:autoSpaceDN/>
        <w:adjustRightInd/>
        <w:textAlignment w:val="auto"/>
        <w:rPr>
          <w:rFonts w:asciiTheme="minorHAnsi" w:hAnsiTheme="minorHAnsi" w:cs="Arial"/>
          <w:b/>
        </w:rPr>
      </w:pPr>
      <w:r w:rsidRPr="001B58FA">
        <w:rPr>
          <w:rFonts w:asciiTheme="minorHAnsi" w:hAnsiTheme="minorHAnsi" w:cs="Arial"/>
          <w:b/>
        </w:rPr>
        <w:t>Feedback</w:t>
      </w:r>
    </w:p>
    <w:p w14:paraId="5EA87627" w14:textId="77777777" w:rsidR="00480D1F" w:rsidRPr="001B58FA" w:rsidRDefault="00480D1F" w:rsidP="008A0415">
      <w:pPr>
        <w:pStyle w:val="Norma"/>
        <w:widowControl/>
        <w:tabs>
          <w:tab w:val="left" w:pos="-1440"/>
          <w:tab w:val="left" w:pos="-720"/>
          <w:tab w:val="left" w:pos="0"/>
        </w:tabs>
        <w:suppressAutoHyphens/>
        <w:overflowPunct/>
        <w:autoSpaceDE/>
        <w:autoSpaceDN/>
        <w:adjustRightInd/>
        <w:textAlignment w:val="auto"/>
        <w:rPr>
          <w:rFonts w:asciiTheme="minorHAnsi" w:hAnsiTheme="minorHAnsi" w:cs="Arial"/>
        </w:rPr>
      </w:pPr>
    </w:p>
    <w:p w14:paraId="5EA87628" w14:textId="77777777" w:rsidR="00A10F62" w:rsidRPr="001B58FA" w:rsidRDefault="00AA6AF5" w:rsidP="008A0415">
      <w:pPr>
        <w:pStyle w:val="Norma"/>
        <w:widowControl/>
        <w:tabs>
          <w:tab w:val="left" w:pos="-1440"/>
          <w:tab w:val="left" w:pos="-720"/>
          <w:tab w:val="left" w:pos="0"/>
        </w:tabs>
        <w:suppressAutoHyphens/>
        <w:overflowPunct/>
        <w:autoSpaceDE/>
        <w:autoSpaceDN/>
        <w:adjustRightInd/>
        <w:textAlignment w:val="auto"/>
        <w:rPr>
          <w:rFonts w:asciiTheme="minorHAnsi" w:hAnsiTheme="minorHAnsi" w:cs="Arial"/>
        </w:rPr>
      </w:pPr>
      <w:r w:rsidRPr="001B58FA">
        <w:rPr>
          <w:rFonts w:asciiTheme="minorHAnsi" w:hAnsiTheme="minorHAnsi" w:cs="Arial"/>
        </w:rPr>
        <w:t>F</w:t>
      </w:r>
      <w:r w:rsidR="00480D1F" w:rsidRPr="001B58FA">
        <w:rPr>
          <w:rFonts w:asciiTheme="minorHAnsi" w:hAnsiTheme="minorHAnsi" w:cs="Arial"/>
        </w:rPr>
        <w:t xml:space="preserve">eedback </w:t>
      </w:r>
      <w:r w:rsidR="000967DA" w:rsidRPr="001B58FA">
        <w:rPr>
          <w:rFonts w:asciiTheme="minorHAnsi" w:hAnsiTheme="minorHAnsi" w:cs="Arial"/>
        </w:rPr>
        <w:t>will be given in the</w:t>
      </w:r>
      <w:r w:rsidRPr="001B58FA">
        <w:rPr>
          <w:rFonts w:asciiTheme="minorHAnsi" w:hAnsiTheme="minorHAnsi" w:cs="Arial"/>
        </w:rPr>
        <w:t xml:space="preserve"> unsuccessful letters</w:t>
      </w:r>
      <w:r w:rsidRPr="001B58FA" w:rsidDel="00AA6AF5">
        <w:rPr>
          <w:rFonts w:asciiTheme="minorHAnsi" w:hAnsiTheme="minorHAnsi" w:cs="Arial"/>
        </w:rPr>
        <w:t xml:space="preserve"> </w:t>
      </w:r>
      <w:r w:rsidR="000967DA" w:rsidRPr="001B58FA">
        <w:rPr>
          <w:rFonts w:asciiTheme="minorHAnsi" w:hAnsiTheme="minorHAnsi" w:cs="Arial"/>
        </w:rPr>
        <w:t>or emails.</w:t>
      </w:r>
      <w:bookmarkEnd w:id="8"/>
    </w:p>
    <w:p w14:paraId="5EA87629" w14:textId="77777777" w:rsidR="00A10F62" w:rsidRPr="001B58FA" w:rsidRDefault="00A10F62" w:rsidP="008A0415">
      <w:pPr>
        <w:pStyle w:val="Norma"/>
        <w:widowControl/>
        <w:tabs>
          <w:tab w:val="left" w:pos="-1440"/>
          <w:tab w:val="left" w:pos="-720"/>
          <w:tab w:val="left" w:pos="0"/>
        </w:tabs>
        <w:suppressAutoHyphens/>
        <w:overflowPunct/>
        <w:autoSpaceDE/>
        <w:autoSpaceDN/>
        <w:adjustRightInd/>
        <w:textAlignment w:val="auto"/>
        <w:rPr>
          <w:rFonts w:asciiTheme="minorHAnsi" w:hAnsiTheme="minorHAnsi" w:cs="Arial"/>
        </w:rPr>
      </w:pPr>
    </w:p>
    <w:sectPr w:rsidR="00A10F62" w:rsidRPr="001B58FA" w:rsidSect="00F106BF">
      <w:footerReference w:type="default" r:id="rId19"/>
      <w:headerReference w:type="first" r:id="rId20"/>
      <w:pgSz w:w="11906" w:h="16838"/>
      <w:pgMar w:top="1440" w:right="2408"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F106BF" w:rsidRDefault="00F106BF" w:rsidP="00EB43D8">
      <w:pPr>
        <w:pStyle w:val="Norma"/>
      </w:pPr>
      <w:r>
        <w:separator/>
      </w:r>
    </w:p>
  </w:endnote>
  <w:endnote w:type="continuationSeparator" w:id="0">
    <w:p w14:paraId="5EA8762F" w14:textId="77777777" w:rsidR="00F106BF" w:rsidRDefault="00F106BF"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MyriadPro-Bold">
    <w:altName w:val="Arial"/>
    <w:panose1 w:val="00000000000000000000"/>
    <w:charset w:val="4D"/>
    <w:family w:val="auto"/>
    <w:notTrueType/>
    <w:pitch w:val="default"/>
    <w:sig w:usb0="00000003" w:usb1="00000000" w:usb2="00000000" w:usb3="00000000" w:csb0="00000001" w:csb1="00000000"/>
  </w:font>
  <w:font w:name="MyriadPro-Regular">
    <w:altName w:val="Arial"/>
    <w:panose1 w:val="00000000000000000000"/>
    <w:charset w:val="4D"/>
    <w:family w:val="auto"/>
    <w:notTrueType/>
    <w:pitch w:val="default"/>
    <w:sig w:usb0="00000003" w:usb1="00000000" w:usb2="00000000" w:usb3="00000000" w:csb0="00000001" w:csb1="00000000"/>
  </w:font>
  <w:font w:name="MyriadPro-Semibold">
    <w:altName w:val="Arial Unicode MS"/>
    <w:panose1 w:val="00000000000000000000"/>
    <w:charset w:val="81"/>
    <w:family w:val="swiss"/>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F106BF" w:rsidRDefault="00F106BF" w:rsidP="00602CDD">
    <w:pPr>
      <w:pStyle w:val="Footer"/>
      <w:pBdr>
        <w:top w:val="single" w:sz="4" w:space="1" w:color="D9D9D9"/>
      </w:pBdr>
      <w:jc w:val="right"/>
    </w:pPr>
    <w:r>
      <w:fldChar w:fldCharType="begin"/>
    </w:r>
    <w:r>
      <w:instrText xml:space="preserve"> PAGE   \* MERGEFORMAT </w:instrText>
    </w:r>
    <w:r>
      <w:fldChar w:fldCharType="separate"/>
    </w:r>
    <w:r w:rsidR="00E021F9">
      <w:rPr>
        <w:noProof/>
      </w:rPr>
      <w:t>3</w:t>
    </w:r>
    <w:r>
      <w:rPr>
        <w:noProof/>
      </w:rPr>
      <w:fldChar w:fldCharType="end"/>
    </w:r>
    <w:r>
      <w:t xml:space="preserve"> | </w:t>
    </w:r>
    <w:r w:rsidRPr="00602CDD">
      <w:rPr>
        <w:color w:val="808080"/>
        <w:spacing w:val="60"/>
      </w:rPr>
      <w:t>Page</w:t>
    </w:r>
  </w:p>
  <w:p w14:paraId="5EA87631" w14:textId="77777777" w:rsidR="00F106BF" w:rsidRDefault="00F106BF"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F106BF" w:rsidRDefault="00F106BF" w:rsidP="00EB43D8">
      <w:pPr>
        <w:pStyle w:val="Norma"/>
      </w:pPr>
      <w:r>
        <w:separator/>
      </w:r>
    </w:p>
  </w:footnote>
  <w:footnote w:type="continuationSeparator" w:id="0">
    <w:p w14:paraId="5EA8762D" w14:textId="77777777" w:rsidR="00F106BF" w:rsidRDefault="00F106BF" w:rsidP="00EB43D8">
      <w:pPr>
        <w:pStyle w:val="Norma"/>
      </w:pPr>
      <w:r>
        <w:continuationSeparator/>
      </w:r>
    </w:p>
  </w:footnote>
  <w:footnote w:id="1">
    <w:p w14:paraId="2FCD53F5" w14:textId="77777777" w:rsidR="00F106BF" w:rsidRDefault="00F106BF" w:rsidP="00E9258B">
      <w:pPr>
        <w:pStyle w:val="FootnoteText"/>
      </w:pPr>
      <w:r>
        <w:rPr>
          <w:rStyle w:val="FootnoteReference"/>
        </w:rPr>
        <w:footnoteRef/>
      </w:r>
      <w:hyperlink r:id="rId1" w:history="1">
        <w:r w:rsidRPr="000A38B8">
          <w:rPr>
            <w:rStyle w:val="Hyperlink"/>
          </w:rPr>
          <w:t>https://assets.publishing.service.gov.uk/government/uploads/system/uploads/attachment_data/file/748489/CCC_commission_for_Paris_Advice_-_Scot__UK.pdf</w:t>
        </w:r>
      </w:hyperlink>
    </w:p>
  </w:footnote>
  <w:footnote w:id="2">
    <w:p w14:paraId="263F52AD" w14:textId="1B467FB3" w:rsidR="00F106BF" w:rsidRDefault="00F106BF">
      <w:pPr>
        <w:pStyle w:val="FootnoteText"/>
      </w:pPr>
      <w:r>
        <w:rPr>
          <w:rStyle w:val="FootnoteReference"/>
        </w:rPr>
        <w:footnoteRef/>
      </w:r>
      <w:r>
        <w:t xml:space="preserve"> Against the projected level of emissions by 2050 under the Business As Usual scenario (BEIS 2018)</w:t>
      </w:r>
    </w:p>
  </w:footnote>
  <w:footnote w:id="3">
    <w:p w14:paraId="678736F1" w14:textId="5FB4BB64" w:rsidR="00F106BF" w:rsidRDefault="00F106BF">
      <w:pPr>
        <w:pStyle w:val="FootnoteText"/>
      </w:pPr>
      <w:r>
        <w:rPr>
          <w:rStyle w:val="FootnoteReference"/>
        </w:rPr>
        <w:footnoteRef/>
      </w:r>
      <w:r>
        <w:t xml:space="preserve"> </w:t>
      </w:r>
      <w:hyperlink r:id="rId2" w:history="1">
        <w:r w:rsidRPr="00162553">
          <w:rPr>
            <w:rStyle w:val="Hyperlink"/>
          </w:rPr>
          <w:t xml:space="preserve">CCC (2015) </w:t>
        </w:r>
        <w:r w:rsidRPr="00162553">
          <w:rPr>
            <w:rStyle w:val="Hyperlink"/>
            <w:i/>
          </w:rPr>
          <w:t xml:space="preserve">Sectoral scenarios </w:t>
        </w:r>
        <w:r>
          <w:rPr>
            <w:rStyle w:val="Hyperlink"/>
            <w:i/>
          </w:rPr>
          <w:t>for</w:t>
        </w:r>
        <w:r w:rsidRPr="00162553">
          <w:rPr>
            <w:rStyle w:val="Hyperlink"/>
            <w:i/>
          </w:rPr>
          <w:t xml:space="preserve"> the fifth carbon budget.</w:t>
        </w:r>
      </w:hyperlink>
    </w:p>
  </w:footnote>
  <w:footnote w:id="4">
    <w:p w14:paraId="448E7915" w14:textId="0A843359" w:rsidR="00F106BF" w:rsidRDefault="00F106BF">
      <w:pPr>
        <w:pStyle w:val="FootnoteText"/>
      </w:pPr>
      <w:r>
        <w:rPr>
          <w:rStyle w:val="FootnoteReference"/>
        </w:rPr>
        <w:footnoteRef/>
      </w:r>
      <w:r>
        <w:t xml:space="preserve">  </w:t>
      </w:r>
      <w:hyperlink r:id="rId3" w:history="1">
        <w:r w:rsidRPr="00944B6B">
          <w:rPr>
            <w:rStyle w:val="Hyperlink"/>
          </w:rPr>
          <w:t xml:space="preserve">CCC (2018) </w:t>
        </w:r>
        <w:r w:rsidRPr="00944B6B">
          <w:rPr>
            <w:rStyle w:val="Hyperlink"/>
            <w:i/>
          </w:rPr>
          <w:t>Land use: reducing emissions and preparing for climate change.</w:t>
        </w:r>
      </w:hyperlink>
    </w:p>
  </w:footnote>
  <w:footnote w:id="5">
    <w:p w14:paraId="705ACCBC" w14:textId="7200BC4A" w:rsidR="00F106BF" w:rsidRPr="00944B6B" w:rsidRDefault="00F106BF">
      <w:pPr>
        <w:pStyle w:val="FootnoteText"/>
        <w:rPr>
          <w:i/>
        </w:rPr>
      </w:pPr>
      <w:r>
        <w:rPr>
          <w:rStyle w:val="FootnoteReference"/>
        </w:rPr>
        <w:footnoteRef/>
      </w:r>
      <w:r>
        <w:t xml:space="preserve"> These are scaled-down from the savings estimates made in 2015 (set out in Table 1), to take account of the improvements made to the method for calculating GHG emissions in agriculture since 2015, which culminated with the implementation of the Smart Inventory this year. </w:t>
      </w:r>
      <w:hyperlink r:id="rId4" w:history="1">
        <w:r w:rsidRPr="00944B6B">
          <w:rPr>
            <w:rStyle w:val="Hyperlink"/>
          </w:rPr>
          <w:t xml:space="preserve">CCC (2018) </w:t>
        </w:r>
        <w:r w:rsidRPr="00944B6B">
          <w:rPr>
            <w:rStyle w:val="Hyperlink"/>
            <w:i/>
          </w:rPr>
          <w:t>Technical Annex: The Smart Agriculture Inventory.</w:t>
        </w:r>
      </w:hyperlink>
    </w:p>
  </w:footnote>
  <w:footnote w:id="6">
    <w:p w14:paraId="06057536" w14:textId="631C7F7C" w:rsidR="00F106BF" w:rsidRDefault="00F106BF">
      <w:pPr>
        <w:pStyle w:val="FootnoteText"/>
      </w:pPr>
      <w:r>
        <w:rPr>
          <w:rStyle w:val="FootnoteReference"/>
        </w:rPr>
        <w:footnoteRef/>
      </w:r>
      <w:r>
        <w:t xml:space="preserve"> </w:t>
      </w:r>
      <w:hyperlink r:id="rId5" w:history="1">
        <w:r w:rsidRPr="00944B6B">
          <w:rPr>
            <w:rStyle w:val="Hyperlink"/>
          </w:rPr>
          <w:t xml:space="preserve">CCC (2018) </w:t>
        </w:r>
        <w:r w:rsidRPr="00944B6B">
          <w:rPr>
            <w:rStyle w:val="Hyperlink"/>
            <w:i/>
          </w:rPr>
          <w:t>Technical Annex: The Smart Agriculture Inventory.</w:t>
        </w:r>
      </w:hyperlink>
    </w:p>
  </w:footnote>
  <w:footnote w:id="7">
    <w:p w14:paraId="2E54E86C" w14:textId="7964BAE8" w:rsidR="00F106BF" w:rsidRDefault="00F106BF" w:rsidP="00D16FA5">
      <w:pPr>
        <w:pStyle w:val="FootnoteText"/>
      </w:pPr>
      <w:r>
        <w:rPr>
          <w:rStyle w:val="FootnoteReference"/>
        </w:rPr>
        <w:footnoteRef/>
      </w:r>
      <w:r>
        <w:t xml:space="preserve"> </w:t>
      </w:r>
      <w:r w:rsidRPr="0068392C">
        <w:rPr>
          <w:rFonts w:asciiTheme="minorHAnsi" w:hAnsiTheme="minorHAnsi" w:cs="Arial"/>
          <w:lang w:eastAsia="en-GB"/>
        </w:rPr>
        <w:t>The Farm Scale Optimisation of Pollutant Emission Reduction (Farmscoper) decision support tool evaluates the impacts of specific mitigation methods on a wide variety of environmental pollutants</w:t>
      </w:r>
    </w:p>
  </w:footnote>
  <w:footnote w:id="8">
    <w:p w14:paraId="63D24BA9" w14:textId="326F109A" w:rsidR="00F106BF" w:rsidRPr="00D16FA5" w:rsidRDefault="00F106BF">
      <w:pPr>
        <w:pStyle w:val="FootnoteText"/>
      </w:pPr>
      <w:r>
        <w:rPr>
          <w:rStyle w:val="FootnoteReference"/>
        </w:rPr>
        <w:footnoteRef/>
      </w:r>
      <w:r>
        <w:t xml:space="preserve"> </w:t>
      </w:r>
      <w:hyperlink r:id="rId6" w:history="1">
        <w:r w:rsidRPr="00D16FA5">
          <w:rPr>
            <w:rStyle w:val="Hyperlink"/>
          </w:rPr>
          <w:t>http://www.siplatform.org.uk/</w:t>
        </w:r>
      </w:hyperlink>
    </w:p>
    <w:p w14:paraId="2F8573EF" w14:textId="77777777" w:rsidR="00F106BF" w:rsidRDefault="00F106B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F106BF" w:rsidRDefault="00F106BF" w:rsidP="005F738A">
    <w:pPr>
      <w:pStyle w:val="Header"/>
    </w:pPr>
    <w:r w:rsidRPr="0097210C">
      <w:rPr>
        <w:b/>
        <w:noProof/>
        <w:lang w:eastAsia="en-GB"/>
      </w:rPr>
      <w:drawing>
        <wp:inline distT="0" distB="0" distL="0" distR="0" wp14:anchorId="4AA5F1E7" wp14:editId="2519C171">
          <wp:extent cx="2674189" cy="1949569"/>
          <wp:effectExtent l="0" t="0" r="0" b="0"/>
          <wp:docPr id="33" name="Picture 33"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F77"/>
    <w:multiLevelType w:val="hybridMultilevel"/>
    <w:tmpl w:val="CF544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7102BB"/>
    <w:multiLevelType w:val="hybridMultilevel"/>
    <w:tmpl w:val="7578DD02"/>
    <w:lvl w:ilvl="0" w:tplc="01E63E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905F9"/>
    <w:multiLevelType w:val="hybridMultilevel"/>
    <w:tmpl w:val="A114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36F02"/>
    <w:multiLevelType w:val="hybridMultilevel"/>
    <w:tmpl w:val="FB20C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C030D"/>
    <w:multiLevelType w:val="hybridMultilevel"/>
    <w:tmpl w:val="4BB26F74"/>
    <w:lvl w:ilvl="0" w:tplc="08090013">
      <w:start w:val="1"/>
      <w:numFmt w:val="upperRoman"/>
      <w:lvlText w:val="%1."/>
      <w:lvlJc w:val="righ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5" w15:restartNumberingAfterBreak="0">
    <w:nsid w:val="18D9014D"/>
    <w:multiLevelType w:val="hybridMultilevel"/>
    <w:tmpl w:val="D3782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C00DE"/>
    <w:multiLevelType w:val="hybridMultilevel"/>
    <w:tmpl w:val="813EBF06"/>
    <w:lvl w:ilvl="0" w:tplc="3E5CAE16">
      <w:start w:val="1"/>
      <w:numFmt w:val="bullet"/>
      <w:pStyle w:val="Bullets"/>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7" w15:restartNumberingAfterBreak="0">
    <w:nsid w:val="1C9D77C6"/>
    <w:multiLevelType w:val="hybridMultilevel"/>
    <w:tmpl w:val="92927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F6EF3"/>
    <w:multiLevelType w:val="hybridMultilevel"/>
    <w:tmpl w:val="1CAEB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2356A"/>
    <w:multiLevelType w:val="hybridMultilevel"/>
    <w:tmpl w:val="E0026C06"/>
    <w:lvl w:ilvl="0" w:tplc="F23EBDBA">
      <w:start w:val="5"/>
      <w:numFmt w:val="bullet"/>
      <w:lvlText w:val="-"/>
      <w:lvlJc w:val="left"/>
      <w:pPr>
        <w:ind w:left="720" w:hanging="360"/>
      </w:pPr>
      <w:rPr>
        <w:rFonts w:ascii="Calibri" w:eastAsia="SimSun" w:hAnsi="Calibri" w:cs="Arial" w:hint="default"/>
      </w:rPr>
    </w:lvl>
    <w:lvl w:ilvl="1" w:tplc="F23EBDBA">
      <w:start w:val="5"/>
      <w:numFmt w:val="bullet"/>
      <w:lvlText w:val="-"/>
      <w:lvlJc w:val="left"/>
      <w:pPr>
        <w:ind w:left="1440" w:hanging="360"/>
      </w:pPr>
      <w:rPr>
        <w:rFonts w:ascii="Calibri" w:eastAsia="SimSu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71788"/>
    <w:multiLevelType w:val="hybridMultilevel"/>
    <w:tmpl w:val="C6FC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4E334B90"/>
    <w:multiLevelType w:val="hybridMultilevel"/>
    <w:tmpl w:val="B802CAE4"/>
    <w:lvl w:ilvl="0" w:tplc="08090001">
      <w:start w:val="1"/>
      <w:numFmt w:val="bullet"/>
      <w:lvlText w:val=""/>
      <w:lvlJc w:val="left"/>
      <w:pPr>
        <w:ind w:left="720" w:hanging="360"/>
      </w:pPr>
      <w:rPr>
        <w:rFonts w:ascii="Symbol" w:hAnsi="Symbol" w:hint="default"/>
      </w:rPr>
    </w:lvl>
    <w:lvl w:ilvl="1" w:tplc="F23EBDBA">
      <w:start w:val="5"/>
      <w:numFmt w:val="bullet"/>
      <w:lvlText w:val="-"/>
      <w:lvlJc w:val="left"/>
      <w:pPr>
        <w:ind w:left="1440" w:hanging="360"/>
      </w:pPr>
      <w:rPr>
        <w:rFonts w:ascii="Calibri" w:eastAsia="SimSu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D636B5"/>
    <w:multiLevelType w:val="multilevel"/>
    <w:tmpl w:val="09BA691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4FE6A97"/>
    <w:multiLevelType w:val="hybridMultilevel"/>
    <w:tmpl w:val="187CBD84"/>
    <w:lvl w:ilvl="0" w:tplc="E44CC01C">
      <w:start w:val="1"/>
      <w:numFmt w:val="bullet"/>
      <w:pStyle w:val="38Table-Boxbullet-1dotTablesandBoxes"/>
      <w:lvlText w:val="•"/>
      <w:lvlJc w:val="left"/>
      <w:pPr>
        <w:tabs>
          <w:tab w:val="num" w:pos="284"/>
        </w:tabs>
        <w:ind w:left="284" w:hanging="284"/>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5F35512D"/>
    <w:multiLevelType w:val="hybridMultilevel"/>
    <w:tmpl w:val="C204C68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657872E5"/>
    <w:multiLevelType w:val="hybridMultilevel"/>
    <w:tmpl w:val="FB2E96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BF64CD"/>
    <w:multiLevelType w:val="hybridMultilevel"/>
    <w:tmpl w:val="A554F936"/>
    <w:lvl w:ilvl="0" w:tplc="268AE9DA">
      <w:start w:val="1"/>
      <w:numFmt w:val="decimal"/>
      <w:lvlText w:val="%1."/>
      <w:lvlJc w:val="left"/>
      <w:pPr>
        <w:tabs>
          <w:tab w:val="num" w:pos="1080"/>
        </w:tabs>
        <w:ind w:left="1080" w:hanging="720"/>
      </w:pPr>
      <w:rPr>
        <w:rFonts w:hint="default"/>
      </w:rPr>
    </w:lvl>
    <w:lvl w:ilvl="1" w:tplc="E1EEF8EA">
      <w:numFmt w:val="none"/>
      <w:lvlText w:val=""/>
      <w:lvlJc w:val="left"/>
      <w:pPr>
        <w:tabs>
          <w:tab w:val="num" w:pos="360"/>
        </w:tabs>
      </w:pPr>
    </w:lvl>
    <w:lvl w:ilvl="2" w:tplc="AA9E0D2A">
      <w:numFmt w:val="none"/>
      <w:lvlText w:val=""/>
      <w:lvlJc w:val="left"/>
      <w:pPr>
        <w:tabs>
          <w:tab w:val="num" w:pos="360"/>
        </w:tabs>
      </w:pPr>
    </w:lvl>
    <w:lvl w:ilvl="3" w:tplc="6382F19C">
      <w:numFmt w:val="none"/>
      <w:lvlText w:val=""/>
      <w:lvlJc w:val="left"/>
      <w:pPr>
        <w:tabs>
          <w:tab w:val="num" w:pos="360"/>
        </w:tabs>
      </w:pPr>
    </w:lvl>
    <w:lvl w:ilvl="4" w:tplc="855A439A">
      <w:numFmt w:val="none"/>
      <w:lvlText w:val=""/>
      <w:lvlJc w:val="left"/>
      <w:pPr>
        <w:tabs>
          <w:tab w:val="num" w:pos="360"/>
        </w:tabs>
      </w:pPr>
    </w:lvl>
    <w:lvl w:ilvl="5" w:tplc="BD82954E">
      <w:numFmt w:val="none"/>
      <w:lvlText w:val=""/>
      <w:lvlJc w:val="left"/>
      <w:pPr>
        <w:tabs>
          <w:tab w:val="num" w:pos="360"/>
        </w:tabs>
      </w:pPr>
    </w:lvl>
    <w:lvl w:ilvl="6" w:tplc="5C9AFBBA">
      <w:numFmt w:val="none"/>
      <w:lvlText w:val=""/>
      <w:lvlJc w:val="left"/>
      <w:pPr>
        <w:tabs>
          <w:tab w:val="num" w:pos="360"/>
        </w:tabs>
      </w:pPr>
    </w:lvl>
    <w:lvl w:ilvl="7" w:tplc="ABE06436">
      <w:numFmt w:val="none"/>
      <w:lvlText w:val=""/>
      <w:lvlJc w:val="left"/>
      <w:pPr>
        <w:tabs>
          <w:tab w:val="num" w:pos="360"/>
        </w:tabs>
      </w:pPr>
    </w:lvl>
    <w:lvl w:ilvl="8" w:tplc="C8FACCAC">
      <w:numFmt w:val="none"/>
      <w:lvlText w:val=""/>
      <w:lvlJc w:val="left"/>
      <w:pPr>
        <w:tabs>
          <w:tab w:val="num" w:pos="360"/>
        </w:tabs>
      </w:pPr>
    </w:lvl>
  </w:abstractNum>
  <w:abstractNum w:abstractNumId="19" w15:restartNumberingAfterBreak="0">
    <w:nsid w:val="67D23781"/>
    <w:multiLevelType w:val="hybridMultilevel"/>
    <w:tmpl w:val="FE2C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9601F7"/>
    <w:multiLevelType w:val="hybridMultilevel"/>
    <w:tmpl w:val="9D00B03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6BDF172E"/>
    <w:multiLevelType w:val="hybridMultilevel"/>
    <w:tmpl w:val="F1C4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A23341"/>
    <w:multiLevelType w:val="hybridMultilevel"/>
    <w:tmpl w:val="231AFB9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3" w15:restartNumberingAfterBreak="0">
    <w:nsid w:val="716B73E7"/>
    <w:multiLevelType w:val="hybridMultilevel"/>
    <w:tmpl w:val="87CE7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C14D26"/>
    <w:multiLevelType w:val="hybridMultilevel"/>
    <w:tmpl w:val="45AE8C42"/>
    <w:lvl w:ilvl="0" w:tplc="E7402A52">
      <w:start w:val="1"/>
      <w:numFmt w:val="decimal"/>
      <w:lvlText w:val="%1."/>
      <w:lvlJc w:val="left"/>
      <w:pPr>
        <w:ind w:left="928" w:hanging="360"/>
      </w:pPr>
      <w:rPr>
        <w:rFonts w:asciiTheme="minorHAnsi" w:hAnsiTheme="minorHAnsi" w:cs="Times New Roman" w:hint="default"/>
        <w:sz w:val="22"/>
        <w:szCs w:val="22"/>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abstractNumId w:val="11"/>
  </w:num>
  <w:num w:numId="2">
    <w:abstractNumId w:val="13"/>
  </w:num>
  <w:num w:numId="3">
    <w:abstractNumId w:val="8"/>
  </w:num>
  <w:num w:numId="4">
    <w:abstractNumId w:val="24"/>
  </w:num>
  <w:num w:numId="5">
    <w:abstractNumId w:val="1"/>
  </w:num>
  <w:num w:numId="6">
    <w:abstractNumId w:val="15"/>
  </w:num>
  <w:num w:numId="7">
    <w:abstractNumId w:val="14"/>
  </w:num>
  <w:num w:numId="8">
    <w:abstractNumId w:val="19"/>
  </w:num>
  <w:num w:numId="9">
    <w:abstractNumId w:val="12"/>
  </w:num>
  <w:num w:numId="10">
    <w:abstractNumId w:val="10"/>
  </w:num>
  <w:num w:numId="11">
    <w:abstractNumId w:val="9"/>
  </w:num>
  <w:num w:numId="12">
    <w:abstractNumId w:val="17"/>
  </w:num>
  <w:num w:numId="13">
    <w:abstractNumId w:val="3"/>
  </w:num>
  <w:num w:numId="14">
    <w:abstractNumId w:val="23"/>
  </w:num>
  <w:num w:numId="15">
    <w:abstractNumId w:val="5"/>
  </w:num>
  <w:num w:numId="16">
    <w:abstractNumId w:val="18"/>
  </w:num>
  <w:num w:numId="17">
    <w:abstractNumId w:val="21"/>
  </w:num>
  <w:num w:numId="18">
    <w:abstractNumId w:val="6"/>
  </w:num>
  <w:num w:numId="19">
    <w:abstractNumId w:val="16"/>
  </w:num>
  <w:num w:numId="20">
    <w:abstractNumId w:val="0"/>
  </w:num>
  <w:num w:numId="21">
    <w:abstractNumId w:val="22"/>
  </w:num>
  <w:num w:numId="22">
    <w:abstractNumId w:val="4"/>
  </w:num>
  <w:num w:numId="23">
    <w:abstractNumId w:val="2"/>
  </w:num>
  <w:num w:numId="24">
    <w:abstractNumId w:val="20"/>
  </w:num>
  <w:num w:numId="2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characterSpacingControl w:val="doNotCompress"/>
  <w:hdrShapeDefaults>
    <o:shapedefaults v:ext="edit" spidmax="5120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2852"/>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6D"/>
    <w:rsid w:val="00016EE1"/>
    <w:rsid w:val="000174B1"/>
    <w:rsid w:val="00017799"/>
    <w:rsid w:val="00017884"/>
    <w:rsid w:val="00017C52"/>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17B5"/>
    <w:rsid w:val="00042622"/>
    <w:rsid w:val="000437BC"/>
    <w:rsid w:val="000442CA"/>
    <w:rsid w:val="00046E46"/>
    <w:rsid w:val="00050EBE"/>
    <w:rsid w:val="000514E1"/>
    <w:rsid w:val="00051571"/>
    <w:rsid w:val="00052BF9"/>
    <w:rsid w:val="00053592"/>
    <w:rsid w:val="00053F76"/>
    <w:rsid w:val="00054C04"/>
    <w:rsid w:val="00055C46"/>
    <w:rsid w:val="00056362"/>
    <w:rsid w:val="00056DFD"/>
    <w:rsid w:val="0005770A"/>
    <w:rsid w:val="00057AFC"/>
    <w:rsid w:val="0006116E"/>
    <w:rsid w:val="00061338"/>
    <w:rsid w:val="00062023"/>
    <w:rsid w:val="00062948"/>
    <w:rsid w:val="00062BF1"/>
    <w:rsid w:val="00063294"/>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873"/>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1D3"/>
    <w:rsid w:val="000A5AE0"/>
    <w:rsid w:val="000A5F74"/>
    <w:rsid w:val="000A66E5"/>
    <w:rsid w:val="000A6829"/>
    <w:rsid w:val="000A6937"/>
    <w:rsid w:val="000A6E98"/>
    <w:rsid w:val="000A7A69"/>
    <w:rsid w:val="000A7E91"/>
    <w:rsid w:val="000B00E9"/>
    <w:rsid w:val="000B02C5"/>
    <w:rsid w:val="000B0805"/>
    <w:rsid w:val="000B0EFF"/>
    <w:rsid w:val="000B160B"/>
    <w:rsid w:val="000B1E7E"/>
    <w:rsid w:val="000B2BAC"/>
    <w:rsid w:val="000B366A"/>
    <w:rsid w:val="000B3D28"/>
    <w:rsid w:val="000B6FF7"/>
    <w:rsid w:val="000B765B"/>
    <w:rsid w:val="000C05D5"/>
    <w:rsid w:val="000C0AEF"/>
    <w:rsid w:val="000C0E8E"/>
    <w:rsid w:val="000C157D"/>
    <w:rsid w:val="000C18D0"/>
    <w:rsid w:val="000C1B74"/>
    <w:rsid w:val="000C2110"/>
    <w:rsid w:val="000C30B1"/>
    <w:rsid w:val="000C43D0"/>
    <w:rsid w:val="000C51BF"/>
    <w:rsid w:val="000C54E5"/>
    <w:rsid w:val="000C55C9"/>
    <w:rsid w:val="000C5627"/>
    <w:rsid w:val="000C61CC"/>
    <w:rsid w:val="000C7B32"/>
    <w:rsid w:val="000D0180"/>
    <w:rsid w:val="000D1BC1"/>
    <w:rsid w:val="000D2428"/>
    <w:rsid w:val="000D2726"/>
    <w:rsid w:val="000D2E34"/>
    <w:rsid w:val="000D5639"/>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1A0"/>
    <w:rsid w:val="000F46F0"/>
    <w:rsid w:val="000F4AE9"/>
    <w:rsid w:val="000F4EBE"/>
    <w:rsid w:val="000F51FC"/>
    <w:rsid w:val="000F5782"/>
    <w:rsid w:val="000F5CEF"/>
    <w:rsid w:val="000F5D88"/>
    <w:rsid w:val="000F5EFB"/>
    <w:rsid w:val="000F62F4"/>
    <w:rsid w:val="000F647F"/>
    <w:rsid w:val="000F6E18"/>
    <w:rsid w:val="00100496"/>
    <w:rsid w:val="00100D31"/>
    <w:rsid w:val="00102188"/>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B6C"/>
    <w:rsid w:val="00120FD0"/>
    <w:rsid w:val="00121E96"/>
    <w:rsid w:val="00122D16"/>
    <w:rsid w:val="00123880"/>
    <w:rsid w:val="00123F44"/>
    <w:rsid w:val="00124072"/>
    <w:rsid w:val="001263B0"/>
    <w:rsid w:val="001266BA"/>
    <w:rsid w:val="00126888"/>
    <w:rsid w:val="0012785A"/>
    <w:rsid w:val="00127892"/>
    <w:rsid w:val="00130F60"/>
    <w:rsid w:val="00132D6B"/>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A8E"/>
    <w:rsid w:val="00142EF4"/>
    <w:rsid w:val="0014308C"/>
    <w:rsid w:val="0014325E"/>
    <w:rsid w:val="001433A3"/>
    <w:rsid w:val="00143977"/>
    <w:rsid w:val="00145591"/>
    <w:rsid w:val="00145F9C"/>
    <w:rsid w:val="00146095"/>
    <w:rsid w:val="00146142"/>
    <w:rsid w:val="0014629B"/>
    <w:rsid w:val="00146B96"/>
    <w:rsid w:val="001476D7"/>
    <w:rsid w:val="001478EC"/>
    <w:rsid w:val="00147986"/>
    <w:rsid w:val="00150308"/>
    <w:rsid w:val="00151AE3"/>
    <w:rsid w:val="00151E59"/>
    <w:rsid w:val="00152619"/>
    <w:rsid w:val="0015335C"/>
    <w:rsid w:val="001546D0"/>
    <w:rsid w:val="00154910"/>
    <w:rsid w:val="00155064"/>
    <w:rsid w:val="00155D7E"/>
    <w:rsid w:val="0015685E"/>
    <w:rsid w:val="00160AE9"/>
    <w:rsid w:val="001610E5"/>
    <w:rsid w:val="00162217"/>
    <w:rsid w:val="001622D1"/>
    <w:rsid w:val="001623B7"/>
    <w:rsid w:val="00162553"/>
    <w:rsid w:val="001648CA"/>
    <w:rsid w:val="001651C5"/>
    <w:rsid w:val="00165B5B"/>
    <w:rsid w:val="00165F5A"/>
    <w:rsid w:val="00166064"/>
    <w:rsid w:val="00167E2F"/>
    <w:rsid w:val="00167EA2"/>
    <w:rsid w:val="00170B81"/>
    <w:rsid w:val="00172803"/>
    <w:rsid w:val="00172956"/>
    <w:rsid w:val="00174855"/>
    <w:rsid w:val="00176556"/>
    <w:rsid w:val="00177003"/>
    <w:rsid w:val="00177B8C"/>
    <w:rsid w:val="0018093D"/>
    <w:rsid w:val="00180A58"/>
    <w:rsid w:val="00182296"/>
    <w:rsid w:val="001825DA"/>
    <w:rsid w:val="00183D41"/>
    <w:rsid w:val="00183E6B"/>
    <w:rsid w:val="00183EA2"/>
    <w:rsid w:val="00187A2E"/>
    <w:rsid w:val="0019065C"/>
    <w:rsid w:val="001911B4"/>
    <w:rsid w:val="001914C9"/>
    <w:rsid w:val="00192A40"/>
    <w:rsid w:val="00192C0C"/>
    <w:rsid w:val="00192CDD"/>
    <w:rsid w:val="001946EB"/>
    <w:rsid w:val="001A1F4F"/>
    <w:rsid w:val="001A1FA4"/>
    <w:rsid w:val="001A380A"/>
    <w:rsid w:val="001A4031"/>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8FA"/>
    <w:rsid w:val="001B5BBB"/>
    <w:rsid w:val="001B62B4"/>
    <w:rsid w:val="001B645D"/>
    <w:rsid w:val="001B64DC"/>
    <w:rsid w:val="001B6A26"/>
    <w:rsid w:val="001C06E6"/>
    <w:rsid w:val="001C0789"/>
    <w:rsid w:val="001C169D"/>
    <w:rsid w:val="001C26B2"/>
    <w:rsid w:val="001C29EC"/>
    <w:rsid w:val="001C687B"/>
    <w:rsid w:val="001C6E36"/>
    <w:rsid w:val="001C6F7B"/>
    <w:rsid w:val="001C7A0A"/>
    <w:rsid w:val="001D26F4"/>
    <w:rsid w:val="001D28C6"/>
    <w:rsid w:val="001D2E3F"/>
    <w:rsid w:val="001D3EE0"/>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02BC"/>
    <w:rsid w:val="002311ED"/>
    <w:rsid w:val="00231C14"/>
    <w:rsid w:val="002352C0"/>
    <w:rsid w:val="002352D3"/>
    <w:rsid w:val="00235C30"/>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5C34"/>
    <w:rsid w:val="00266DFF"/>
    <w:rsid w:val="00267145"/>
    <w:rsid w:val="002673E0"/>
    <w:rsid w:val="00270012"/>
    <w:rsid w:val="0027038A"/>
    <w:rsid w:val="00270489"/>
    <w:rsid w:val="00270FD9"/>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771"/>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0741"/>
    <w:rsid w:val="002B2189"/>
    <w:rsid w:val="002B22AC"/>
    <w:rsid w:val="002B27E6"/>
    <w:rsid w:val="002B2EEE"/>
    <w:rsid w:val="002B4ABF"/>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92E"/>
    <w:rsid w:val="002C5AF6"/>
    <w:rsid w:val="002C6CEC"/>
    <w:rsid w:val="002C79DE"/>
    <w:rsid w:val="002D0602"/>
    <w:rsid w:val="002D09B9"/>
    <w:rsid w:val="002D17C1"/>
    <w:rsid w:val="002D2073"/>
    <w:rsid w:val="002D233F"/>
    <w:rsid w:val="002D2926"/>
    <w:rsid w:val="002D3290"/>
    <w:rsid w:val="002D32D5"/>
    <w:rsid w:val="002D34FA"/>
    <w:rsid w:val="002D3ECE"/>
    <w:rsid w:val="002D4038"/>
    <w:rsid w:val="002D42C1"/>
    <w:rsid w:val="002D5433"/>
    <w:rsid w:val="002D6DE8"/>
    <w:rsid w:val="002D743D"/>
    <w:rsid w:val="002D7BBA"/>
    <w:rsid w:val="002E14D0"/>
    <w:rsid w:val="002E16AA"/>
    <w:rsid w:val="002E198B"/>
    <w:rsid w:val="002E1DAE"/>
    <w:rsid w:val="002E2430"/>
    <w:rsid w:val="002E43C5"/>
    <w:rsid w:val="002E44EC"/>
    <w:rsid w:val="002E4799"/>
    <w:rsid w:val="002E7217"/>
    <w:rsid w:val="002E7E8E"/>
    <w:rsid w:val="002F0129"/>
    <w:rsid w:val="002F024C"/>
    <w:rsid w:val="002F06C3"/>
    <w:rsid w:val="002F06D0"/>
    <w:rsid w:val="002F089F"/>
    <w:rsid w:val="002F0FBD"/>
    <w:rsid w:val="002F11FA"/>
    <w:rsid w:val="002F1C30"/>
    <w:rsid w:val="002F1C6D"/>
    <w:rsid w:val="002F1D0B"/>
    <w:rsid w:val="002F2643"/>
    <w:rsid w:val="002F5237"/>
    <w:rsid w:val="002F59AC"/>
    <w:rsid w:val="00300BCD"/>
    <w:rsid w:val="00300E8D"/>
    <w:rsid w:val="00302045"/>
    <w:rsid w:val="003023AD"/>
    <w:rsid w:val="00302827"/>
    <w:rsid w:val="0030367D"/>
    <w:rsid w:val="003043AD"/>
    <w:rsid w:val="0030463B"/>
    <w:rsid w:val="0030632F"/>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727"/>
    <w:rsid w:val="00325C18"/>
    <w:rsid w:val="00326CAC"/>
    <w:rsid w:val="00326D3A"/>
    <w:rsid w:val="003276C0"/>
    <w:rsid w:val="0032793E"/>
    <w:rsid w:val="00327C8C"/>
    <w:rsid w:val="003308EB"/>
    <w:rsid w:val="00332155"/>
    <w:rsid w:val="00332962"/>
    <w:rsid w:val="00333411"/>
    <w:rsid w:val="0033480B"/>
    <w:rsid w:val="00334A22"/>
    <w:rsid w:val="00336ED3"/>
    <w:rsid w:val="00337760"/>
    <w:rsid w:val="0034028F"/>
    <w:rsid w:val="003405CE"/>
    <w:rsid w:val="00341737"/>
    <w:rsid w:val="00341A18"/>
    <w:rsid w:val="00341D09"/>
    <w:rsid w:val="00343480"/>
    <w:rsid w:val="00343AFD"/>
    <w:rsid w:val="00343FF5"/>
    <w:rsid w:val="00344F79"/>
    <w:rsid w:val="003452D3"/>
    <w:rsid w:val="0034658D"/>
    <w:rsid w:val="0034690B"/>
    <w:rsid w:val="00347E70"/>
    <w:rsid w:val="003505B8"/>
    <w:rsid w:val="00350882"/>
    <w:rsid w:val="003508FB"/>
    <w:rsid w:val="003510BA"/>
    <w:rsid w:val="00351C94"/>
    <w:rsid w:val="00352025"/>
    <w:rsid w:val="00355955"/>
    <w:rsid w:val="003563F7"/>
    <w:rsid w:val="00356A3A"/>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688"/>
    <w:rsid w:val="00380DAD"/>
    <w:rsid w:val="00380FE1"/>
    <w:rsid w:val="00381725"/>
    <w:rsid w:val="00382A62"/>
    <w:rsid w:val="00383B11"/>
    <w:rsid w:val="003840DA"/>
    <w:rsid w:val="00384532"/>
    <w:rsid w:val="003846E8"/>
    <w:rsid w:val="00386582"/>
    <w:rsid w:val="003874FF"/>
    <w:rsid w:val="00390503"/>
    <w:rsid w:val="003911FA"/>
    <w:rsid w:val="00391C9C"/>
    <w:rsid w:val="00392848"/>
    <w:rsid w:val="00392A3E"/>
    <w:rsid w:val="00393117"/>
    <w:rsid w:val="00393D1B"/>
    <w:rsid w:val="00396598"/>
    <w:rsid w:val="00396844"/>
    <w:rsid w:val="00396C1F"/>
    <w:rsid w:val="00396FDC"/>
    <w:rsid w:val="003976BC"/>
    <w:rsid w:val="00397841"/>
    <w:rsid w:val="003A1EC8"/>
    <w:rsid w:val="003A20B1"/>
    <w:rsid w:val="003A2171"/>
    <w:rsid w:val="003A3424"/>
    <w:rsid w:val="003A461D"/>
    <w:rsid w:val="003A516E"/>
    <w:rsid w:val="003A5BDD"/>
    <w:rsid w:val="003A649D"/>
    <w:rsid w:val="003A66CE"/>
    <w:rsid w:val="003A790B"/>
    <w:rsid w:val="003B00EF"/>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5B"/>
    <w:rsid w:val="003C1DD1"/>
    <w:rsid w:val="003C22D0"/>
    <w:rsid w:val="003C33BD"/>
    <w:rsid w:val="003C4E33"/>
    <w:rsid w:val="003C54D5"/>
    <w:rsid w:val="003C5AFF"/>
    <w:rsid w:val="003C5FE2"/>
    <w:rsid w:val="003C6935"/>
    <w:rsid w:val="003C6ABE"/>
    <w:rsid w:val="003C76EB"/>
    <w:rsid w:val="003D0678"/>
    <w:rsid w:val="003D0AA3"/>
    <w:rsid w:val="003D19B3"/>
    <w:rsid w:val="003D1BD8"/>
    <w:rsid w:val="003D2787"/>
    <w:rsid w:val="003D2AEA"/>
    <w:rsid w:val="003D2B6C"/>
    <w:rsid w:val="003D33A3"/>
    <w:rsid w:val="003D3A8C"/>
    <w:rsid w:val="003D4128"/>
    <w:rsid w:val="003D4452"/>
    <w:rsid w:val="003D4E70"/>
    <w:rsid w:val="003D59D5"/>
    <w:rsid w:val="003D5E72"/>
    <w:rsid w:val="003E10B2"/>
    <w:rsid w:val="003E1157"/>
    <w:rsid w:val="003E1579"/>
    <w:rsid w:val="003E20F5"/>
    <w:rsid w:val="003E3803"/>
    <w:rsid w:val="003E482D"/>
    <w:rsid w:val="003E546D"/>
    <w:rsid w:val="003E5B14"/>
    <w:rsid w:val="003E5C19"/>
    <w:rsid w:val="003E6534"/>
    <w:rsid w:val="003E6A7A"/>
    <w:rsid w:val="003F0792"/>
    <w:rsid w:val="003F0A2B"/>
    <w:rsid w:val="003F1149"/>
    <w:rsid w:val="003F2838"/>
    <w:rsid w:val="003F3EAB"/>
    <w:rsid w:val="003F40F7"/>
    <w:rsid w:val="003F4D30"/>
    <w:rsid w:val="003F7DF5"/>
    <w:rsid w:val="00400003"/>
    <w:rsid w:val="004000F3"/>
    <w:rsid w:val="00400CBF"/>
    <w:rsid w:val="004013BF"/>
    <w:rsid w:val="0040149D"/>
    <w:rsid w:val="00401BCC"/>
    <w:rsid w:val="00401ED6"/>
    <w:rsid w:val="004037FE"/>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3D3"/>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B3D"/>
    <w:rsid w:val="00446D95"/>
    <w:rsid w:val="00447420"/>
    <w:rsid w:val="00447792"/>
    <w:rsid w:val="00451282"/>
    <w:rsid w:val="0045217F"/>
    <w:rsid w:val="00454BAD"/>
    <w:rsid w:val="00454F16"/>
    <w:rsid w:val="004555B6"/>
    <w:rsid w:val="0045560E"/>
    <w:rsid w:val="004560FB"/>
    <w:rsid w:val="004562E8"/>
    <w:rsid w:val="004564F1"/>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51CD"/>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095"/>
    <w:rsid w:val="00485BB3"/>
    <w:rsid w:val="004861B6"/>
    <w:rsid w:val="004864F0"/>
    <w:rsid w:val="00487199"/>
    <w:rsid w:val="00490156"/>
    <w:rsid w:val="00490FCF"/>
    <w:rsid w:val="00492A89"/>
    <w:rsid w:val="00492ED8"/>
    <w:rsid w:val="004931CB"/>
    <w:rsid w:val="00494DF0"/>
    <w:rsid w:val="00495061"/>
    <w:rsid w:val="00495AA1"/>
    <w:rsid w:val="004964A3"/>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2E80"/>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0723"/>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3C45"/>
    <w:rsid w:val="00523FB8"/>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1BF6"/>
    <w:rsid w:val="00541DC8"/>
    <w:rsid w:val="00543055"/>
    <w:rsid w:val="00543EE0"/>
    <w:rsid w:val="00544686"/>
    <w:rsid w:val="00544774"/>
    <w:rsid w:val="0054591C"/>
    <w:rsid w:val="00545E0E"/>
    <w:rsid w:val="00547CBF"/>
    <w:rsid w:val="00547EB4"/>
    <w:rsid w:val="00550203"/>
    <w:rsid w:val="00550B6E"/>
    <w:rsid w:val="00554FE6"/>
    <w:rsid w:val="005553CF"/>
    <w:rsid w:val="005560F7"/>
    <w:rsid w:val="0055732C"/>
    <w:rsid w:val="00557359"/>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1EE5"/>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327"/>
    <w:rsid w:val="0061491B"/>
    <w:rsid w:val="00615E7C"/>
    <w:rsid w:val="006163E3"/>
    <w:rsid w:val="006166F5"/>
    <w:rsid w:val="00616BF4"/>
    <w:rsid w:val="00617F1C"/>
    <w:rsid w:val="0062009B"/>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4C77"/>
    <w:rsid w:val="00635A0F"/>
    <w:rsid w:val="00635F9E"/>
    <w:rsid w:val="006360E4"/>
    <w:rsid w:val="00636621"/>
    <w:rsid w:val="00636943"/>
    <w:rsid w:val="00636E66"/>
    <w:rsid w:val="006403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0E1B"/>
    <w:rsid w:val="006512B5"/>
    <w:rsid w:val="00651573"/>
    <w:rsid w:val="006524F0"/>
    <w:rsid w:val="00652A7A"/>
    <w:rsid w:val="0065325B"/>
    <w:rsid w:val="006533B6"/>
    <w:rsid w:val="00653EAF"/>
    <w:rsid w:val="0065482B"/>
    <w:rsid w:val="00654DB6"/>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4AD2"/>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3F3"/>
    <w:rsid w:val="006F3E50"/>
    <w:rsid w:val="006F4420"/>
    <w:rsid w:val="006F4A6B"/>
    <w:rsid w:val="006F53CD"/>
    <w:rsid w:val="006F5702"/>
    <w:rsid w:val="006F70A3"/>
    <w:rsid w:val="006F752B"/>
    <w:rsid w:val="006F7FC2"/>
    <w:rsid w:val="00703801"/>
    <w:rsid w:val="007044BB"/>
    <w:rsid w:val="00704671"/>
    <w:rsid w:val="00704A4A"/>
    <w:rsid w:val="0070501A"/>
    <w:rsid w:val="00705ADE"/>
    <w:rsid w:val="007068EB"/>
    <w:rsid w:val="00707378"/>
    <w:rsid w:val="00707787"/>
    <w:rsid w:val="00707C6D"/>
    <w:rsid w:val="0071005D"/>
    <w:rsid w:val="007105E2"/>
    <w:rsid w:val="00710903"/>
    <w:rsid w:val="00712A2A"/>
    <w:rsid w:val="00713969"/>
    <w:rsid w:val="00714560"/>
    <w:rsid w:val="00715318"/>
    <w:rsid w:val="0071598B"/>
    <w:rsid w:val="00715DDE"/>
    <w:rsid w:val="00715F60"/>
    <w:rsid w:val="0071629D"/>
    <w:rsid w:val="00716B66"/>
    <w:rsid w:val="007179B4"/>
    <w:rsid w:val="00717C63"/>
    <w:rsid w:val="00720588"/>
    <w:rsid w:val="007206D3"/>
    <w:rsid w:val="00724754"/>
    <w:rsid w:val="00725018"/>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A5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64F"/>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6E83"/>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480C"/>
    <w:rsid w:val="007C4BD9"/>
    <w:rsid w:val="007C59AF"/>
    <w:rsid w:val="007C620D"/>
    <w:rsid w:val="007C661F"/>
    <w:rsid w:val="007C7DF0"/>
    <w:rsid w:val="007D0B26"/>
    <w:rsid w:val="007D0D99"/>
    <w:rsid w:val="007D1049"/>
    <w:rsid w:val="007D1A3E"/>
    <w:rsid w:val="007D283B"/>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268B8"/>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BF4"/>
    <w:rsid w:val="008555FD"/>
    <w:rsid w:val="00855CB1"/>
    <w:rsid w:val="00856878"/>
    <w:rsid w:val="008569C2"/>
    <w:rsid w:val="00856C27"/>
    <w:rsid w:val="0085716A"/>
    <w:rsid w:val="008571A3"/>
    <w:rsid w:val="00857D51"/>
    <w:rsid w:val="008600DA"/>
    <w:rsid w:val="0086024C"/>
    <w:rsid w:val="0086083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0A05"/>
    <w:rsid w:val="00881417"/>
    <w:rsid w:val="008814A2"/>
    <w:rsid w:val="008827BF"/>
    <w:rsid w:val="00883156"/>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4F72"/>
    <w:rsid w:val="008B5260"/>
    <w:rsid w:val="008B5319"/>
    <w:rsid w:val="008B57B7"/>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380"/>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1B1F"/>
    <w:rsid w:val="00913C1C"/>
    <w:rsid w:val="00914181"/>
    <w:rsid w:val="00914B78"/>
    <w:rsid w:val="00914EAA"/>
    <w:rsid w:val="00916E0C"/>
    <w:rsid w:val="0092037B"/>
    <w:rsid w:val="009206DA"/>
    <w:rsid w:val="00921165"/>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B6B"/>
    <w:rsid w:val="00944EA8"/>
    <w:rsid w:val="00945C0C"/>
    <w:rsid w:val="00945CEE"/>
    <w:rsid w:val="00950092"/>
    <w:rsid w:val="009501DC"/>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657DA"/>
    <w:rsid w:val="0097029F"/>
    <w:rsid w:val="0097154E"/>
    <w:rsid w:val="00971FD7"/>
    <w:rsid w:val="0097210C"/>
    <w:rsid w:val="00973423"/>
    <w:rsid w:val="00973737"/>
    <w:rsid w:val="00973828"/>
    <w:rsid w:val="00973BFB"/>
    <w:rsid w:val="00974E94"/>
    <w:rsid w:val="00974FE0"/>
    <w:rsid w:val="00975A9D"/>
    <w:rsid w:val="00975BA4"/>
    <w:rsid w:val="0097642C"/>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539B"/>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B4A"/>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5859"/>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3656"/>
    <w:rsid w:val="009E4346"/>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6BE"/>
    <w:rsid w:val="00A03C8F"/>
    <w:rsid w:val="00A03FA3"/>
    <w:rsid w:val="00A05A58"/>
    <w:rsid w:val="00A05A8C"/>
    <w:rsid w:val="00A05B07"/>
    <w:rsid w:val="00A069CE"/>
    <w:rsid w:val="00A073AF"/>
    <w:rsid w:val="00A1011E"/>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324"/>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60AB"/>
    <w:rsid w:val="00AB6A60"/>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179"/>
    <w:rsid w:val="00AC5F70"/>
    <w:rsid w:val="00AC7134"/>
    <w:rsid w:val="00AC7BBF"/>
    <w:rsid w:val="00AD0A20"/>
    <w:rsid w:val="00AD130E"/>
    <w:rsid w:val="00AD172A"/>
    <w:rsid w:val="00AD2444"/>
    <w:rsid w:val="00AD3824"/>
    <w:rsid w:val="00AD4822"/>
    <w:rsid w:val="00AD491A"/>
    <w:rsid w:val="00AD5E7A"/>
    <w:rsid w:val="00AE11E3"/>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5F0"/>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3FE2"/>
    <w:rsid w:val="00B14236"/>
    <w:rsid w:val="00B144DD"/>
    <w:rsid w:val="00B15DC4"/>
    <w:rsid w:val="00B1630E"/>
    <w:rsid w:val="00B1732B"/>
    <w:rsid w:val="00B17B2E"/>
    <w:rsid w:val="00B17FCD"/>
    <w:rsid w:val="00B23510"/>
    <w:rsid w:val="00B2415A"/>
    <w:rsid w:val="00B24553"/>
    <w:rsid w:val="00B258B1"/>
    <w:rsid w:val="00B25BED"/>
    <w:rsid w:val="00B2697D"/>
    <w:rsid w:val="00B30312"/>
    <w:rsid w:val="00B30DBC"/>
    <w:rsid w:val="00B31324"/>
    <w:rsid w:val="00B319A1"/>
    <w:rsid w:val="00B31DD2"/>
    <w:rsid w:val="00B322A8"/>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68B"/>
    <w:rsid w:val="00B84DC6"/>
    <w:rsid w:val="00B84F01"/>
    <w:rsid w:val="00B8517D"/>
    <w:rsid w:val="00B85BB4"/>
    <w:rsid w:val="00B869A2"/>
    <w:rsid w:val="00B9050B"/>
    <w:rsid w:val="00B90700"/>
    <w:rsid w:val="00B91A7F"/>
    <w:rsid w:val="00B924A3"/>
    <w:rsid w:val="00B925A6"/>
    <w:rsid w:val="00B93244"/>
    <w:rsid w:val="00B934D6"/>
    <w:rsid w:val="00B94078"/>
    <w:rsid w:val="00B957AF"/>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3EFB"/>
    <w:rsid w:val="00BD65A6"/>
    <w:rsid w:val="00BE0580"/>
    <w:rsid w:val="00BE0960"/>
    <w:rsid w:val="00BE0AC7"/>
    <w:rsid w:val="00BE0E1C"/>
    <w:rsid w:val="00BE1813"/>
    <w:rsid w:val="00BE1B4C"/>
    <w:rsid w:val="00BE1EB2"/>
    <w:rsid w:val="00BE22C0"/>
    <w:rsid w:val="00BE2A33"/>
    <w:rsid w:val="00BE2C9B"/>
    <w:rsid w:val="00BE42B3"/>
    <w:rsid w:val="00BE46AC"/>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5059"/>
    <w:rsid w:val="00BF6D12"/>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67AD"/>
    <w:rsid w:val="00C271E3"/>
    <w:rsid w:val="00C27CAD"/>
    <w:rsid w:val="00C30570"/>
    <w:rsid w:val="00C30EBF"/>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005"/>
    <w:rsid w:val="00C45977"/>
    <w:rsid w:val="00C45B14"/>
    <w:rsid w:val="00C466B9"/>
    <w:rsid w:val="00C46AA7"/>
    <w:rsid w:val="00C47B8C"/>
    <w:rsid w:val="00C47E6C"/>
    <w:rsid w:val="00C50210"/>
    <w:rsid w:val="00C505C7"/>
    <w:rsid w:val="00C50A5D"/>
    <w:rsid w:val="00C51457"/>
    <w:rsid w:val="00C5187A"/>
    <w:rsid w:val="00C52742"/>
    <w:rsid w:val="00C53091"/>
    <w:rsid w:val="00C5314C"/>
    <w:rsid w:val="00C53C6B"/>
    <w:rsid w:val="00C5521E"/>
    <w:rsid w:val="00C557B4"/>
    <w:rsid w:val="00C55E72"/>
    <w:rsid w:val="00C56E6C"/>
    <w:rsid w:val="00C57013"/>
    <w:rsid w:val="00C57864"/>
    <w:rsid w:val="00C57C71"/>
    <w:rsid w:val="00C6064F"/>
    <w:rsid w:val="00C60BF7"/>
    <w:rsid w:val="00C6136E"/>
    <w:rsid w:val="00C6170E"/>
    <w:rsid w:val="00C61721"/>
    <w:rsid w:val="00C618FF"/>
    <w:rsid w:val="00C61FB0"/>
    <w:rsid w:val="00C62037"/>
    <w:rsid w:val="00C628D5"/>
    <w:rsid w:val="00C633C7"/>
    <w:rsid w:val="00C648A2"/>
    <w:rsid w:val="00C648EB"/>
    <w:rsid w:val="00C64993"/>
    <w:rsid w:val="00C6551C"/>
    <w:rsid w:val="00C65E41"/>
    <w:rsid w:val="00C67EE4"/>
    <w:rsid w:val="00C70012"/>
    <w:rsid w:val="00C70564"/>
    <w:rsid w:val="00C71B96"/>
    <w:rsid w:val="00C7241A"/>
    <w:rsid w:val="00C727F6"/>
    <w:rsid w:val="00C73CF1"/>
    <w:rsid w:val="00C75751"/>
    <w:rsid w:val="00C768F6"/>
    <w:rsid w:val="00C8035F"/>
    <w:rsid w:val="00C80DBC"/>
    <w:rsid w:val="00C8164F"/>
    <w:rsid w:val="00C81B38"/>
    <w:rsid w:val="00C81E75"/>
    <w:rsid w:val="00C81E84"/>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545E"/>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BBE"/>
    <w:rsid w:val="00CC1F62"/>
    <w:rsid w:val="00CC2398"/>
    <w:rsid w:val="00CC4839"/>
    <w:rsid w:val="00CC4C8D"/>
    <w:rsid w:val="00CC51C7"/>
    <w:rsid w:val="00CC70D6"/>
    <w:rsid w:val="00CC7176"/>
    <w:rsid w:val="00CC769F"/>
    <w:rsid w:val="00CC7A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C8"/>
    <w:rsid w:val="00CE64D4"/>
    <w:rsid w:val="00CE79F8"/>
    <w:rsid w:val="00CE7A02"/>
    <w:rsid w:val="00CE7BBE"/>
    <w:rsid w:val="00CE7EED"/>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6FA5"/>
    <w:rsid w:val="00D173F8"/>
    <w:rsid w:val="00D179C5"/>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6D3A"/>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1523"/>
    <w:rsid w:val="00D648EC"/>
    <w:rsid w:val="00D64BB0"/>
    <w:rsid w:val="00D64CE0"/>
    <w:rsid w:val="00D65A1E"/>
    <w:rsid w:val="00D65A99"/>
    <w:rsid w:val="00D66A16"/>
    <w:rsid w:val="00D66BC5"/>
    <w:rsid w:val="00D67F23"/>
    <w:rsid w:val="00D70E67"/>
    <w:rsid w:val="00D71BCB"/>
    <w:rsid w:val="00D71C5C"/>
    <w:rsid w:val="00D7332F"/>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9C"/>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190"/>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1F9"/>
    <w:rsid w:val="00E02715"/>
    <w:rsid w:val="00E02D4B"/>
    <w:rsid w:val="00E02F49"/>
    <w:rsid w:val="00E03C39"/>
    <w:rsid w:val="00E03E53"/>
    <w:rsid w:val="00E047FD"/>
    <w:rsid w:val="00E04BA8"/>
    <w:rsid w:val="00E05336"/>
    <w:rsid w:val="00E05469"/>
    <w:rsid w:val="00E05DE1"/>
    <w:rsid w:val="00E06E13"/>
    <w:rsid w:val="00E06EBD"/>
    <w:rsid w:val="00E06F69"/>
    <w:rsid w:val="00E070AD"/>
    <w:rsid w:val="00E077F3"/>
    <w:rsid w:val="00E07E2F"/>
    <w:rsid w:val="00E106A8"/>
    <w:rsid w:val="00E108A5"/>
    <w:rsid w:val="00E1096C"/>
    <w:rsid w:val="00E11679"/>
    <w:rsid w:val="00E12228"/>
    <w:rsid w:val="00E12389"/>
    <w:rsid w:val="00E12519"/>
    <w:rsid w:val="00E1279C"/>
    <w:rsid w:val="00E12BF2"/>
    <w:rsid w:val="00E13C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3913"/>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291"/>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258B"/>
    <w:rsid w:val="00E93CED"/>
    <w:rsid w:val="00E95DAA"/>
    <w:rsid w:val="00E95E37"/>
    <w:rsid w:val="00E96739"/>
    <w:rsid w:val="00E967D0"/>
    <w:rsid w:val="00E96881"/>
    <w:rsid w:val="00E96AC4"/>
    <w:rsid w:val="00E96B80"/>
    <w:rsid w:val="00E96C9A"/>
    <w:rsid w:val="00E972E3"/>
    <w:rsid w:val="00E97872"/>
    <w:rsid w:val="00EA14A6"/>
    <w:rsid w:val="00EA2603"/>
    <w:rsid w:val="00EA2AE9"/>
    <w:rsid w:val="00EA380D"/>
    <w:rsid w:val="00EA4F04"/>
    <w:rsid w:val="00EA5068"/>
    <w:rsid w:val="00EA546E"/>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1996"/>
    <w:rsid w:val="00ED22AB"/>
    <w:rsid w:val="00ED2412"/>
    <w:rsid w:val="00ED25AF"/>
    <w:rsid w:val="00ED296A"/>
    <w:rsid w:val="00ED301E"/>
    <w:rsid w:val="00ED314A"/>
    <w:rsid w:val="00ED3221"/>
    <w:rsid w:val="00ED502D"/>
    <w:rsid w:val="00ED56BC"/>
    <w:rsid w:val="00ED56C6"/>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06BF"/>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07A"/>
    <w:rsid w:val="00F26C79"/>
    <w:rsid w:val="00F310D0"/>
    <w:rsid w:val="00F31937"/>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9CC"/>
    <w:rsid w:val="00F60C49"/>
    <w:rsid w:val="00F61608"/>
    <w:rsid w:val="00F616E1"/>
    <w:rsid w:val="00F623F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2B47"/>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240C"/>
    <w:rsid w:val="00FC25F7"/>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93"/>
    <w:rsid w:val="00FE5BDA"/>
    <w:rsid w:val="00FE7100"/>
    <w:rsid w:val="00FE7201"/>
    <w:rsid w:val="00FF04E7"/>
    <w:rsid w:val="00FF09CA"/>
    <w:rsid w:val="00FF13A1"/>
    <w:rsid w:val="00FF18E0"/>
    <w:rsid w:val="00FF2A8A"/>
    <w:rsid w:val="00FF4DBE"/>
    <w:rsid w:val="00FF5974"/>
    <w:rsid w:val="00FF61C2"/>
    <w:rsid w:val="00FF7471"/>
    <w:rsid w:val="00FF762D"/>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0F3FC7D7-667B-4DA3-91E2-5415FDEB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BodyText">
    <w:name w:val="Body Text"/>
    <w:basedOn w:val="Normal"/>
    <w:link w:val="BodyTextChar"/>
    <w:uiPriority w:val="99"/>
    <w:unhideWhenUsed/>
    <w:rsid w:val="00B17B2E"/>
    <w:pPr>
      <w:spacing w:after="120"/>
    </w:pPr>
  </w:style>
  <w:style w:type="character" w:customStyle="1" w:styleId="BodyTextChar">
    <w:name w:val="Body Text Char"/>
    <w:basedOn w:val="DefaultParagraphFont"/>
    <w:link w:val="BodyText"/>
    <w:uiPriority w:val="99"/>
    <w:rsid w:val="00B17B2E"/>
  </w:style>
  <w:style w:type="paragraph" w:styleId="NormalWeb">
    <w:name w:val="Normal (Web)"/>
    <w:basedOn w:val="Normal"/>
    <w:uiPriority w:val="99"/>
    <w:unhideWhenUsed/>
    <w:rsid w:val="006F33F3"/>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C5314C"/>
    <w:rPr>
      <w:color w:val="800080" w:themeColor="followedHyperlink"/>
      <w:u w:val="single"/>
    </w:rPr>
  </w:style>
  <w:style w:type="paragraph" w:customStyle="1" w:styleId="38Table-Boxbullet-1dotTablesandBoxes">
    <w:name w:val="38 Table-Box bullet-1 (dot)** (Tables and Boxes)"/>
    <w:basedOn w:val="Normal"/>
    <w:uiPriority w:val="99"/>
    <w:rsid w:val="00523C45"/>
    <w:pPr>
      <w:widowControl w:val="0"/>
      <w:numPr>
        <w:numId w:val="6"/>
      </w:numPr>
      <w:suppressAutoHyphens/>
      <w:autoSpaceDE w:val="0"/>
      <w:autoSpaceDN w:val="0"/>
      <w:adjustRightInd w:val="0"/>
      <w:spacing w:after="100" w:line="260" w:lineRule="atLeast"/>
      <w:textAlignment w:val="center"/>
    </w:pPr>
    <w:rPr>
      <w:rFonts w:ascii="Arial" w:eastAsiaTheme="minorEastAsia" w:hAnsi="Arial" w:cs="MyriadPro-Light"/>
      <w:color w:val="000000"/>
      <w:lang w:eastAsia="ja-JP"/>
    </w:rPr>
  </w:style>
  <w:style w:type="paragraph" w:customStyle="1" w:styleId="Boldbodytext">
    <w:name w:val="Bold body text"/>
    <w:basedOn w:val="Normal"/>
    <w:link w:val="BoldbodytextChar"/>
    <w:qFormat/>
    <w:rsid w:val="00523C45"/>
    <w:pPr>
      <w:widowControl w:val="0"/>
      <w:tabs>
        <w:tab w:val="left" w:pos="567"/>
      </w:tabs>
      <w:suppressAutoHyphens/>
      <w:autoSpaceDE w:val="0"/>
      <w:autoSpaceDN w:val="0"/>
      <w:adjustRightInd w:val="0"/>
      <w:spacing w:after="120" w:line="260" w:lineRule="atLeast"/>
      <w:textAlignment w:val="center"/>
    </w:pPr>
    <w:rPr>
      <w:rFonts w:ascii="Myriad Pro" w:eastAsiaTheme="minorEastAsia" w:hAnsi="Myriad Pro" w:cs="MyriadPro-Light"/>
      <w:b/>
      <w:color w:val="000000"/>
      <w:sz w:val="24"/>
      <w:szCs w:val="24"/>
      <w:lang w:eastAsia="ja-JP"/>
    </w:rPr>
  </w:style>
  <w:style w:type="character" w:customStyle="1" w:styleId="BoldbodytextChar">
    <w:name w:val="Bold body text Char"/>
    <w:basedOn w:val="DefaultParagraphFont"/>
    <w:link w:val="Boldbodytext"/>
    <w:rsid w:val="00523C45"/>
    <w:rPr>
      <w:rFonts w:ascii="Myriad Pro" w:eastAsiaTheme="minorEastAsia" w:hAnsi="Myriad Pro" w:cs="MyriadPro-Light"/>
      <w:b/>
      <w:color w:val="000000"/>
      <w:sz w:val="24"/>
      <w:szCs w:val="24"/>
      <w:lang w:eastAsia="ja-JP"/>
    </w:rPr>
  </w:style>
  <w:style w:type="paragraph" w:customStyle="1" w:styleId="Tablesubheader1">
    <w:name w:val="Table subheader 1"/>
    <w:basedOn w:val="Normal"/>
    <w:link w:val="Tablesubheader1Char"/>
    <w:qFormat/>
    <w:rsid w:val="00523C45"/>
    <w:pPr>
      <w:keepNext/>
      <w:keepLines/>
      <w:widowControl w:val="0"/>
      <w:suppressAutoHyphens/>
      <w:autoSpaceDE w:val="0"/>
      <w:autoSpaceDN w:val="0"/>
      <w:adjustRightInd w:val="0"/>
      <w:spacing w:before="57" w:after="57" w:line="260" w:lineRule="atLeast"/>
      <w:textAlignment w:val="center"/>
    </w:pPr>
    <w:rPr>
      <w:rFonts w:ascii="Myriad Pro" w:eastAsiaTheme="minorEastAsia" w:hAnsi="Myriad Pro" w:cs="MyriadPro-Bold"/>
      <w:b/>
      <w:bCs/>
      <w:color w:val="000000"/>
      <w:sz w:val="24"/>
      <w:szCs w:val="24"/>
      <w:lang w:eastAsia="ja-JP"/>
    </w:rPr>
  </w:style>
  <w:style w:type="character" w:customStyle="1" w:styleId="Tablesubheader1Char">
    <w:name w:val="Table subheader 1 Char"/>
    <w:basedOn w:val="DefaultParagraphFont"/>
    <w:link w:val="Tablesubheader1"/>
    <w:rsid w:val="00523C45"/>
    <w:rPr>
      <w:rFonts w:ascii="Myriad Pro" w:eastAsiaTheme="minorEastAsia" w:hAnsi="Myriad Pro" w:cs="MyriadPro-Bold"/>
      <w:b/>
      <w:bCs/>
      <w:color w:val="000000"/>
      <w:sz w:val="24"/>
      <w:szCs w:val="24"/>
      <w:lang w:eastAsia="ja-JP"/>
    </w:rPr>
  </w:style>
  <w:style w:type="paragraph" w:customStyle="1" w:styleId="Tablebodytextleft">
    <w:name w:val="Table body text (left)"/>
    <w:basedOn w:val="Normal"/>
    <w:link w:val="TablebodytextleftChar"/>
    <w:qFormat/>
    <w:rsid w:val="00523C45"/>
    <w:pPr>
      <w:widowControl w:val="0"/>
      <w:suppressAutoHyphens/>
      <w:autoSpaceDE w:val="0"/>
      <w:autoSpaceDN w:val="0"/>
      <w:adjustRightInd w:val="0"/>
      <w:spacing w:after="100" w:line="260" w:lineRule="atLeast"/>
      <w:textAlignment w:val="center"/>
    </w:pPr>
    <w:rPr>
      <w:rFonts w:ascii="Myriad Pro" w:eastAsiaTheme="minorEastAsia" w:hAnsi="Myriad Pro" w:cs="MyriadPro-Light"/>
      <w:color w:val="000000"/>
      <w:sz w:val="24"/>
      <w:szCs w:val="24"/>
      <w:lang w:eastAsia="ja-JP"/>
    </w:rPr>
  </w:style>
  <w:style w:type="paragraph" w:customStyle="1" w:styleId="Tablebullet1dot">
    <w:name w:val="Table bullet 1 (dot)"/>
    <w:basedOn w:val="38Table-Boxbullet-1dotTablesandBoxes"/>
    <w:link w:val="Tablebullet1dotChar"/>
    <w:qFormat/>
    <w:rsid w:val="00523C45"/>
    <w:rPr>
      <w:rFonts w:ascii="Myriad Pro" w:hAnsi="Myriad Pro"/>
      <w:sz w:val="24"/>
      <w:szCs w:val="24"/>
    </w:rPr>
  </w:style>
  <w:style w:type="character" w:customStyle="1" w:styleId="TablebodytextleftChar">
    <w:name w:val="Table body text (left) Char"/>
    <w:basedOn w:val="DefaultParagraphFont"/>
    <w:link w:val="Tablebodytextleft"/>
    <w:rsid w:val="00523C45"/>
    <w:rPr>
      <w:rFonts w:ascii="Myriad Pro" w:eastAsiaTheme="minorEastAsia" w:hAnsi="Myriad Pro" w:cs="MyriadPro-Light"/>
      <w:color w:val="000000"/>
      <w:sz w:val="24"/>
      <w:szCs w:val="24"/>
      <w:lang w:eastAsia="ja-JP"/>
    </w:rPr>
  </w:style>
  <w:style w:type="character" w:customStyle="1" w:styleId="Tablebullet1dotChar">
    <w:name w:val="Table bullet 1 (dot) Char"/>
    <w:basedOn w:val="DefaultParagraphFont"/>
    <w:link w:val="Tablebullet1dot"/>
    <w:rsid w:val="00523C45"/>
    <w:rPr>
      <w:rFonts w:ascii="Myriad Pro" w:eastAsiaTheme="minorEastAsia" w:hAnsi="Myriad Pro" w:cs="MyriadPro-Light"/>
      <w:color w:val="000000"/>
      <w:sz w:val="24"/>
      <w:szCs w:val="24"/>
      <w:lang w:eastAsia="ja-JP"/>
    </w:rPr>
  </w:style>
  <w:style w:type="paragraph" w:customStyle="1" w:styleId="Tablebodycentre">
    <w:name w:val="Table body (centre)"/>
    <w:basedOn w:val="Normal"/>
    <w:link w:val="TablebodycentreChar"/>
    <w:qFormat/>
    <w:rsid w:val="00523C45"/>
    <w:pPr>
      <w:widowControl w:val="0"/>
      <w:suppressAutoHyphens/>
      <w:autoSpaceDE w:val="0"/>
      <w:autoSpaceDN w:val="0"/>
      <w:adjustRightInd w:val="0"/>
      <w:spacing w:after="100" w:line="260" w:lineRule="atLeast"/>
      <w:jc w:val="center"/>
      <w:textAlignment w:val="center"/>
    </w:pPr>
    <w:rPr>
      <w:rFonts w:ascii="Myriad Pro" w:eastAsiaTheme="minorEastAsia" w:hAnsi="Myriad Pro" w:cs="MyriadPro-Light"/>
      <w:color w:val="000000"/>
      <w:sz w:val="24"/>
      <w:szCs w:val="24"/>
      <w:lang w:eastAsia="ja-JP"/>
    </w:rPr>
  </w:style>
  <w:style w:type="character" w:customStyle="1" w:styleId="TablebodycentreChar">
    <w:name w:val="Table body (centre) Char"/>
    <w:basedOn w:val="DefaultParagraphFont"/>
    <w:link w:val="Tablebodycentre"/>
    <w:rsid w:val="00523C45"/>
    <w:rPr>
      <w:rFonts w:ascii="Myriad Pro" w:eastAsiaTheme="minorEastAsia" w:hAnsi="Myriad Pro" w:cs="MyriadPro-Light"/>
      <w:color w:val="000000"/>
      <w:sz w:val="24"/>
      <w:szCs w:val="24"/>
      <w:lang w:eastAsia="ja-JP"/>
    </w:rPr>
  </w:style>
  <w:style w:type="paragraph" w:customStyle="1" w:styleId="Tableheader1">
    <w:name w:val="Table header 1"/>
    <w:basedOn w:val="Normal"/>
    <w:link w:val="Tableheader1Char"/>
    <w:qFormat/>
    <w:rsid w:val="00523C45"/>
    <w:pPr>
      <w:keepNext/>
      <w:keepLines/>
      <w:widowControl w:val="0"/>
      <w:suppressAutoHyphens/>
      <w:autoSpaceDE w:val="0"/>
      <w:autoSpaceDN w:val="0"/>
      <w:adjustRightInd w:val="0"/>
      <w:spacing w:line="280" w:lineRule="atLeast"/>
      <w:textAlignment w:val="center"/>
    </w:pPr>
    <w:rPr>
      <w:rFonts w:ascii="Myriad Pro" w:eastAsiaTheme="minorEastAsia" w:hAnsi="Myriad Pro" w:cs="MyriadPro-Regular"/>
      <w:b/>
      <w:color w:val="FFFFFF"/>
      <w:sz w:val="24"/>
      <w:szCs w:val="24"/>
      <w:lang w:eastAsia="ja-JP"/>
    </w:rPr>
  </w:style>
  <w:style w:type="paragraph" w:customStyle="1" w:styleId="Sourceandnotesintable-box">
    <w:name w:val="Source and notes in table-box"/>
    <w:basedOn w:val="Normal"/>
    <w:link w:val="Sourceandnotesintable-boxChar"/>
    <w:qFormat/>
    <w:rsid w:val="00523C45"/>
    <w:pPr>
      <w:widowControl w:val="0"/>
      <w:suppressAutoHyphens/>
      <w:autoSpaceDE w:val="0"/>
      <w:autoSpaceDN w:val="0"/>
      <w:adjustRightInd w:val="0"/>
      <w:spacing w:line="160" w:lineRule="atLeast"/>
      <w:textAlignment w:val="center"/>
    </w:pPr>
    <w:rPr>
      <w:rFonts w:ascii="Myriad Pro" w:eastAsiaTheme="minorEastAsia" w:hAnsi="Myriad Pro" w:cs="MyriadPro-Light"/>
      <w:color w:val="000000"/>
      <w:sz w:val="22"/>
      <w:szCs w:val="22"/>
      <w:lang w:eastAsia="ja-JP"/>
    </w:rPr>
  </w:style>
  <w:style w:type="character" w:customStyle="1" w:styleId="Tableheader1Char">
    <w:name w:val="Table header 1 Char"/>
    <w:basedOn w:val="DefaultParagraphFont"/>
    <w:link w:val="Tableheader1"/>
    <w:rsid w:val="00523C45"/>
    <w:rPr>
      <w:rFonts w:ascii="Myriad Pro" w:eastAsiaTheme="minorEastAsia" w:hAnsi="Myriad Pro" w:cs="MyriadPro-Regular"/>
      <w:b/>
      <w:color w:val="FFFFFF"/>
      <w:sz w:val="24"/>
      <w:szCs w:val="24"/>
      <w:lang w:eastAsia="ja-JP"/>
    </w:rPr>
  </w:style>
  <w:style w:type="character" w:customStyle="1" w:styleId="Sourceandnotesintable-boxChar">
    <w:name w:val="Source and notes in table-box Char"/>
    <w:basedOn w:val="DefaultParagraphFont"/>
    <w:link w:val="Sourceandnotesintable-box"/>
    <w:rsid w:val="00523C45"/>
    <w:rPr>
      <w:rFonts w:ascii="Myriad Pro" w:eastAsiaTheme="minorEastAsia" w:hAnsi="Myriad Pro" w:cs="MyriadPro-Light"/>
      <w:color w:val="000000"/>
      <w:sz w:val="22"/>
      <w:szCs w:val="22"/>
      <w:lang w:eastAsia="ja-JP"/>
    </w:rPr>
  </w:style>
  <w:style w:type="paragraph" w:customStyle="1" w:styleId="Tableheader2C">
    <w:name w:val="Table header 2 (C)"/>
    <w:basedOn w:val="Normal"/>
    <w:link w:val="Tableheader2CChar"/>
    <w:qFormat/>
    <w:rsid w:val="00523C45"/>
    <w:pPr>
      <w:keepNext/>
      <w:keepLines/>
      <w:widowControl w:val="0"/>
      <w:suppressAutoHyphens/>
      <w:autoSpaceDE w:val="0"/>
      <w:autoSpaceDN w:val="0"/>
      <w:adjustRightInd w:val="0"/>
      <w:spacing w:line="280" w:lineRule="atLeast"/>
      <w:jc w:val="center"/>
      <w:textAlignment w:val="center"/>
    </w:pPr>
    <w:rPr>
      <w:rFonts w:ascii="Myriad Pro" w:eastAsiaTheme="minorEastAsia" w:hAnsi="Myriad Pro" w:cs="MyriadPro-Semibold"/>
      <w:b/>
      <w:color w:val="000000"/>
      <w:sz w:val="24"/>
      <w:szCs w:val="24"/>
      <w:lang w:eastAsia="ja-JP"/>
    </w:rPr>
  </w:style>
  <w:style w:type="paragraph" w:customStyle="1" w:styleId="Tableheader2R">
    <w:name w:val="Table header 2 (R)"/>
    <w:basedOn w:val="Normal"/>
    <w:link w:val="Tableheader2RChar"/>
    <w:qFormat/>
    <w:rsid w:val="00523C45"/>
    <w:pPr>
      <w:keepNext/>
      <w:keepLines/>
      <w:widowControl w:val="0"/>
      <w:suppressAutoHyphens/>
      <w:autoSpaceDE w:val="0"/>
      <w:autoSpaceDN w:val="0"/>
      <w:adjustRightInd w:val="0"/>
      <w:spacing w:line="280" w:lineRule="atLeast"/>
      <w:jc w:val="right"/>
      <w:textAlignment w:val="center"/>
    </w:pPr>
    <w:rPr>
      <w:rFonts w:ascii="Myriad Pro" w:eastAsiaTheme="minorEastAsia" w:hAnsi="Myriad Pro" w:cs="MyriadPro-Semibold"/>
      <w:b/>
      <w:color w:val="000000"/>
      <w:sz w:val="24"/>
      <w:szCs w:val="24"/>
      <w:lang w:eastAsia="ja-JP"/>
    </w:rPr>
  </w:style>
  <w:style w:type="character" w:customStyle="1" w:styleId="Tableheader2CChar">
    <w:name w:val="Table header 2 (C) Char"/>
    <w:basedOn w:val="DefaultParagraphFont"/>
    <w:link w:val="Tableheader2C"/>
    <w:rsid w:val="00523C45"/>
    <w:rPr>
      <w:rFonts w:ascii="Myriad Pro" w:eastAsiaTheme="minorEastAsia" w:hAnsi="Myriad Pro" w:cs="MyriadPro-Semibold"/>
      <w:b/>
      <w:color w:val="000000"/>
      <w:sz w:val="24"/>
      <w:szCs w:val="24"/>
      <w:lang w:eastAsia="ja-JP"/>
    </w:rPr>
  </w:style>
  <w:style w:type="character" w:customStyle="1" w:styleId="Tableheader2RChar">
    <w:name w:val="Table header 2 (R) Char"/>
    <w:basedOn w:val="DefaultParagraphFont"/>
    <w:link w:val="Tableheader2R"/>
    <w:rsid w:val="00523C45"/>
    <w:rPr>
      <w:rFonts w:ascii="Myriad Pro" w:eastAsiaTheme="minorEastAsia" w:hAnsi="Myriad Pro" w:cs="MyriadPro-Semibold"/>
      <w:b/>
      <w:color w:val="000000"/>
      <w:sz w:val="24"/>
      <w:szCs w:val="24"/>
      <w:lang w:eastAsia="ja-JP"/>
    </w:rPr>
  </w:style>
  <w:style w:type="paragraph" w:customStyle="1" w:styleId="Bullets">
    <w:name w:val="Bullets"/>
    <w:basedOn w:val="Normal"/>
    <w:next w:val="Normal"/>
    <w:link w:val="BulletsChar"/>
    <w:uiPriority w:val="2"/>
    <w:qFormat/>
    <w:rsid w:val="001B6A26"/>
    <w:pPr>
      <w:numPr>
        <w:numId w:val="18"/>
      </w:numPr>
      <w:spacing w:after="120"/>
      <w:ind w:left="357" w:hanging="357"/>
    </w:pPr>
    <w:rPr>
      <w:rFonts w:ascii="Myriad Pro" w:eastAsia="Times New Roman" w:hAnsi="Myriad Pro"/>
      <w:sz w:val="24"/>
      <w:szCs w:val="24"/>
      <w:lang w:eastAsia="en-US"/>
    </w:rPr>
  </w:style>
  <w:style w:type="character" w:customStyle="1" w:styleId="BulletsChar">
    <w:name w:val="Bullets Char"/>
    <w:link w:val="Bullets"/>
    <w:uiPriority w:val="2"/>
    <w:rsid w:val="001B6A26"/>
    <w:rPr>
      <w:rFonts w:ascii="Myriad Pro" w:eastAsia="Times New Roman" w:hAnsi="Myriad Pro"/>
      <w:sz w:val="24"/>
      <w:szCs w:val="24"/>
      <w:lang w:eastAsia="en-US"/>
    </w:rPr>
  </w:style>
  <w:style w:type="paragraph" w:customStyle="1" w:styleId="Norma1">
    <w:name w:val="Norma1"/>
    <w:qFormat/>
    <w:rsid w:val="00C80DBC"/>
    <w:pPr>
      <w:widowControl w:val="0"/>
      <w:overflowPunct w:val="0"/>
      <w:autoSpaceDE w:val="0"/>
      <w:autoSpaceDN w:val="0"/>
      <w:adjustRightInd w:val="0"/>
      <w:textAlignment w:val="baseline"/>
    </w:pPr>
    <w:rPr>
      <w:rFonts w:ascii="Arial" w:eastAsia="Times New Roman" w:hAnsi="Arial" w:cs="Mangal"/>
      <w:sz w:val="22"/>
      <w:szCs w:val="22"/>
    </w:rPr>
  </w:style>
  <w:style w:type="paragraph" w:styleId="TOC4">
    <w:name w:val="toc 4"/>
    <w:basedOn w:val="Normal"/>
    <w:next w:val="Normal"/>
    <w:autoRedefine/>
    <w:uiPriority w:val="39"/>
    <w:unhideWhenUsed/>
    <w:rsid w:val="004564F1"/>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07504832">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iryglobal.net/Smart-farming/Articles/2018/6/Farmer-to-trial-new-nitrogen-fixing-plasma-reactor-301224E/" TargetMode="External"/><Relationship Id="rId18" Type="http://schemas.openxmlformats.org/officeDocument/2006/relationships/hyperlink" Target="http://www.asggn.org/about.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tps://www.climatexchange.org.uk/media/2033/nutritional_strategies_to_reduce_enteric_methane_emissions.pdf" TargetMode="External"/><Relationship Id="rId17" Type="http://schemas.openxmlformats.org/officeDocument/2006/relationships/hyperlink" Target="https://dairy.ahdb.org.uk/rd/nutrition/current-projects/increasing-efficiency-of-dietary-nitrogen-use-in-dairy-systems/" TargetMode="External"/><Relationship Id="rId2" Type="http://schemas.openxmlformats.org/officeDocument/2006/relationships/customXml" Target="../customXml/item2.xml"/><Relationship Id="rId16" Type="http://schemas.openxmlformats.org/officeDocument/2006/relationships/hyperlink" Target="https://cereals.ahdb.org.uk/biostimula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publications/" TargetMode="External"/><Relationship Id="rId5" Type="http://schemas.openxmlformats.org/officeDocument/2006/relationships/numbering" Target="numbering.xml"/><Relationship Id="rId15" Type="http://schemas.openxmlformats.org/officeDocument/2006/relationships/hyperlink" Target="https://www.rothamsted.ac.uk/projects/wheat-genetic-improvement-networ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thamsted.ac.uk/projects/designing-future-wheat-dfw"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heccc.org.uk/publication/land-use-reducing-emissions-and-preparing-for-climate-change/" TargetMode="External"/><Relationship Id="rId2" Type="http://schemas.openxmlformats.org/officeDocument/2006/relationships/hyperlink" Target="https://www.theccc.org.uk/publication/sectoral-scenarios-for-the-fifth-carbon-budget-technical-report/" TargetMode="External"/><Relationship Id="rId1" Type="http://schemas.openxmlformats.org/officeDocument/2006/relationships/hyperlink" Target="https://assets.publishing.service.gov.uk/government/uploads/system/uploads/attachment_data/file/748489/CCC_commission_for_Paris_Advice_-_Scot__UK.pdf" TargetMode="External"/><Relationship Id="rId6" Type="http://schemas.openxmlformats.org/officeDocument/2006/relationships/hyperlink" Target="http://www.siplatform.org.uk/" TargetMode="External"/><Relationship Id="rId5" Type="http://schemas.openxmlformats.org/officeDocument/2006/relationships/hyperlink" Target="https://www.theccc.org.uk/wp-content/uploads/2018/08/PR18-Chapter-6-Annex-The-Smart-Agriculture-Inventory.pdf" TargetMode="External"/><Relationship Id="rId4" Type="http://schemas.openxmlformats.org/officeDocument/2006/relationships/hyperlink" Target="https://www.theccc.org.uk/wp-content/uploads/2018/08/PR18-Chapter-6-Annex-The-Smart-Agriculture-Inventor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FBA93-E7EF-45CB-8532-38A5829CAD91}">
  <ds:schemaRefs>
    <ds:schemaRef ds:uri="http://schemas.microsoft.com/office/2006/documentManagement/types"/>
    <ds:schemaRef ds:uri="http://www.w3.org/XML/1998/namespace"/>
    <ds:schemaRef ds:uri="http://schemas.microsoft.com/sharepoint/v3"/>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1EE8D811-E14E-40DC-ACB8-BC187498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4240</Words>
  <Characters>24171</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cp:lastModifiedBy>
  <cp:revision>2</cp:revision>
  <cp:lastPrinted>2015-02-09T14:25:00Z</cp:lastPrinted>
  <dcterms:created xsi:type="dcterms:W3CDTF">2018-11-30T11:20:00Z</dcterms:created>
  <dcterms:modified xsi:type="dcterms:W3CDTF">2018-11-30T11:20:00Z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