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0BC" w:rsidRPr="005430D4" w:rsidRDefault="000058F3">
      <w:pPr>
        <w:pStyle w:val="Title"/>
        <w:jc w:val="center"/>
        <w:rPr>
          <w:rFonts w:ascii="Roboto" w:hAnsi="Roboto"/>
          <w:sz w:val="22"/>
        </w:rPr>
      </w:pPr>
      <w:r w:rsidRPr="005430D4">
        <w:rPr>
          <w:rFonts w:ascii="Roboto" w:hAnsi="Roboto"/>
          <w:sz w:val="22"/>
        </w:rPr>
        <w:t xml:space="preserve"> </w:t>
      </w:r>
    </w:p>
    <w:p w:rsidR="00C360BC" w:rsidRPr="005430D4" w:rsidRDefault="00C360BC">
      <w:pPr>
        <w:pStyle w:val="Title"/>
        <w:jc w:val="center"/>
        <w:rPr>
          <w:rFonts w:ascii="Roboto" w:hAnsi="Roboto"/>
          <w:sz w:val="22"/>
        </w:rPr>
      </w:pPr>
    </w:p>
    <w:p w:rsidR="00C360BC" w:rsidRPr="005430D4" w:rsidRDefault="00C360BC">
      <w:pPr>
        <w:pStyle w:val="Title"/>
        <w:jc w:val="center"/>
        <w:rPr>
          <w:rFonts w:ascii="Roboto" w:hAnsi="Roboto"/>
          <w:sz w:val="22"/>
        </w:rPr>
      </w:pPr>
    </w:p>
    <w:p w:rsidR="00C360BC" w:rsidRPr="005430D4" w:rsidRDefault="00C360BC">
      <w:pPr>
        <w:pStyle w:val="Title"/>
        <w:jc w:val="center"/>
        <w:rPr>
          <w:rFonts w:ascii="Roboto" w:hAnsi="Roboto"/>
          <w:sz w:val="22"/>
        </w:rPr>
      </w:pPr>
    </w:p>
    <w:p w:rsidR="00C360BC" w:rsidRPr="005430D4" w:rsidRDefault="00C360BC" w:rsidP="00AB1C17">
      <w:pPr>
        <w:rPr>
          <w:rFonts w:ascii="Roboto" w:hAnsi="Roboto" w:cs="Arial"/>
          <w:b/>
          <w:bCs/>
        </w:rPr>
      </w:pPr>
    </w:p>
    <w:p w:rsidR="00C360BC" w:rsidRPr="005430D4" w:rsidRDefault="00C360BC">
      <w:pPr>
        <w:rPr>
          <w:rFonts w:ascii="Roboto" w:hAnsi="Roboto" w:cs="Arial"/>
        </w:rPr>
      </w:pPr>
    </w:p>
    <w:p w:rsidR="00C360BC" w:rsidRPr="005430D4" w:rsidRDefault="00C360BC">
      <w:pPr>
        <w:rPr>
          <w:rFonts w:ascii="Roboto" w:hAnsi="Roboto" w:cs="Arial"/>
        </w:rPr>
      </w:pPr>
    </w:p>
    <w:p w:rsidR="00C360BC" w:rsidRPr="005430D4" w:rsidRDefault="0008080F">
      <w:pPr>
        <w:jc w:val="center"/>
        <w:rPr>
          <w:rFonts w:ascii="Roboto" w:hAnsi="Roboto" w:cs="Arial"/>
          <w:b/>
          <w:sz w:val="44"/>
          <w:szCs w:val="44"/>
        </w:rPr>
      </w:pPr>
      <w:r w:rsidRPr="005430D4">
        <w:rPr>
          <w:rFonts w:ascii="Roboto" w:hAnsi="Roboto" w:cs="Arial"/>
          <w:b/>
          <w:sz w:val="44"/>
          <w:szCs w:val="44"/>
        </w:rPr>
        <w:t xml:space="preserve">INSTRUCTIONS </w:t>
      </w:r>
      <w:r w:rsidR="009D6247" w:rsidRPr="005430D4">
        <w:rPr>
          <w:rFonts w:ascii="Roboto" w:hAnsi="Roboto" w:cs="Arial"/>
          <w:b/>
          <w:sz w:val="44"/>
          <w:szCs w:val="44"/>
        </w:rPr>
        <w:t>FOR</w:t>
      </w:r>
      <w:r w:rsidRPr="005430D4">
        <w:rPr>
          <w:rFonts w:ascii="Roboto" w:hAnsi="Roboto" w:cs="Arial"/>
          <w:b/>
          <w:sz w:val="44"/>
          <w:szCs w:val="44"/>
        </w:rPr>
        <w:t xml:space="preserve"> TENDERERS</w:t>
      </w:r>
    </w:p>
    <w:p w:rsidR="00C442F0" w:rsidRPr="005430D4" w:rsidRDefault="00C442F0">
      <w:pPr>
        <w:jc w:val="center"/>
        <w:rPr>
          <w:rFonts w:ascii="Roboto" w:hAnsi="Roboto" w:cs="Arial"/>
          <w:b/>
          <w:i/>
          <w:color w:val="FF0000"/>
          <w:sz w:val="44"/>
          <w:szCs w:val="44"/>
        </w:rPr>
      </w:pPr>
    </w:p>
    <w:p w:rsidR="00C442F0" w:rsidRPr="005430D4" w:rsidRDefault="00C442F0">
      <w:pPr>
        <w:jc w:val="center"/>
        <w:rPr>
          <w:rFonts w:ascii="Roboto" w:hAnsi="Roboto" w:cs="Arial"/>
          <w:b/>
          <w:i/>
          <w:color w:val="FF0000"/>
          <w:sz w:val="44"/>
          <w:szCs w:val="44"/>
        </w:rPr>
      </w:pPr>
      <w:r w:rsidRPr="005430D4">
        <w:rPr>
          <w:rFonts w:ascii="Roboto" w:hAnsi="Roboto" w:cs="Arial"/>
          <w:b/>
          <w:sz w:val="44"/>
          <w:szCs w:val="44"/>
        </w:rPr>
        <w:t>TENDER REFERENC</w:t>
      </w:r>
      <w:r w:rsidR="00E7711D" w:rsidRPr="005430D4">
        <w:rPr>
          <w:rFonts w:ascii="Roboto" w:hAnsi="Roboto" w:cs="Arial"/>
          <w:b/>
          <w:sz w:val="44"/>
          <w:szCs w:val="44"/>
        </w:rPr>
        <w:t xml:space="preserve">E </w:t>
      </w:r>
      <w:r w:rsidR="007346F3">
        <w:rPr>
          <w:rFonts w:ascii="Roboto" w:hAnsi="Roboto" w:cs="Arial"/>
          <w:b/>
          <w:sz w:val="44"/>
          <w:szCs w:val="44"/>
        </w:rPr>
        <w:t>CP</w:t>
      </w:r>
      <w:r w:rsidR="00BE24FF">
        <w:rPr>
          <w:rFonts w:ascii="Roboto" w:hAnsi="Roboto" w:cs="Arial"/>
          <w:b/>
          <w:sz w:val="44"/>
          <w:szCs w:val="44"/>
        </w:rPr>
        <w:t>AD01</w:t>
      </w:r>
    </w:p>
    <w:p w:rsidR="00C442F0" w:rsidRPr="005430D4" w:rsidRDefault="00C442F0">
      <w:pPr>
        <w:jc w:val="center"/>
        <w:rPr>
          <w:rFonts w:ascii="Roboto" w:hAnsi="Roboto" w:cs="Arial"/>
          <w:b/>
          <w:i/>
          <w:color w:val="FF0000"/>
          <w:sz w:val="44"/>
          <w:szCs w:val="44"/>
        </w:rPr>
      </w:pPr>
    </w:p>
    <w:p w:rsidR="00C360BC" w:rsidRPr="005430D4" w:rsidRDefault="00AB1C17" w:rsidP="00E24299">
      <w:pPr>
        <w:jc w:val="center"/>
        <w:rPr>
          <w:rFonts w:ascii="Roboto" w:hAnsi="Roboto" w:cs="Arial"/>
          <w:b/>
          <w:sz w:val="44"/>
          <w:szCs w:val="44"/>
        </w:rPr>
      </w:pPr>
      <w:r w:rsidRPr="005430D4">
        <w:rPr>
          <w:rFonts w:ascii="Roboto" w:hAnsi="Roboto" w:cs="Arial"/>
          <w:b/>
          <w:sz w:val="44"/>
          <w:szCs w:val="44"/>
        </w:rPr>
        <w:t xml:space="preserve">TENDER FOR </w:t>
      </w:r>
      <w:r w:rsidR="00903549" w:rsidRPr="005430D4">
        <w:rPr>
          <w:rFonts w:ascii="Roboto" w:hAnsi="Roboto" w:cs="Arial"/>
          <w:b/>
          <w:sz w:val="44"/>
          <w:szCs w:val="44"/>
        </w:rPr>
        <w:t xml:space="preserve">RAFM </w:t>
      </w:r>
    </w:p>
    <w:p w:rsidR="00236598" w:rsidRPr="005430D4" w:rsidRDefault="00CF67F6" w:rsidP="00E24299">
      <w:pPr>
        <w:jc w:val="center"/>
        <w:rPr>
          <w:rFonts w:ascii="Roboto" w:hAnsi="Roboto" w:cs="Arial"/>
          <w:b/>
          <w:sz w:val="44"/>
          <w:szCs w:val="44"/>
        </w:rPr>
      </w:pPr>
      <w:r>
        <w:rPr>
          <w:rFonts w:ascii="Roboto" w:hAnsi="Roboto" w:cs="Arial"/>
          <w:b/>
          <w:sz w:val="44"/>
          <w:szCs w:val="44"/>
        </w:rPr>
        <w:t>Bund Amendment Works</w:t>
      </w:r>
    </w:p>
    <w:p w:rsidR="00C360BC" w:rsidRPr="005430D4" w:rsidRDefault="00C360BC">
      <w:pPr>
        <w:rPr>
          <w:rFonts w:ascii="Roboto" w:hAnsi="Roboto" w:cs="Arial"/>
          <w:b/>
        </w:rPr>
      </w:pPr>
    </w:p>
    <w:p w:rsidR="00C360BC" w:rsidRPr="005430D4" w:rsidRDefault="00C360BC">
      <w:pPr>
        <w:rPr>
          <w:rFonts w:ascii="Roboto" w:hAnsi="Roboto" w:cs="Arial"/>
          <w:b/>
          <w:bCs/>
        </w:rPr>
      </w:pPr>
    </w:p>
    <w:p w:rsidR="00C360BC" w:rsidRPr="005430D4" w:rsidRDefault="00C360BC">
      <w:pPr>
        <w:rPr>
          <w:rFonts w:ascii="Roboto" w:hAnsi="Roboto" w:cs="Arial"/>
        </w:rPr>
      </w:pPr>
    </w:p>
    <w:p w:rsidR="00C360BC" w:rsidRPr="005430D4" w:rsidRDefault="00C360BC">
      <w:pPr>
        <w:rPr>
          <w:rFonts w:ascii="Roboto" w:hAnsi="Roboto" w:cs="Arial"/>
        </w:rPr>
      </w:pPr>
    </w:p>
    <w:p w:rsidR="00C360BC" w:rsidRPr="005430D4" w:rsidRDefault="00C360BC">
      <w:pPr>
        <w:pStyle w:val="Header"/>
        <w:tabs>
          <w:tab w:val="clear" w:pos="4153"/>
          <w:tab w:val="clear" w:pos="8306"/>
        </w:tabs>
        <w:rPr>
          <w:rFonts w:ascii="Roboto" w:hAnsi="Roboto" w:cs="Arial"/>
        </w:rPr>
      </w:pPr>
    </w:p>
    <w:p w:rsidR="00C360BC" w:rsidRPr="005430D4" w:rsidRDefault="00C360BC">
      <w:pPr>
        <w:rPr>
          <w:rFonts w:ascii="Roboto" w:hAnsi="Roboto" w:cs="Arial"/>
        </w:rPr>
      </w:pPr>
    </w:p>
    <w:p w:rsidR="00C360BC" w:rsidRPr="005430D4" w:rsidRDefault="00C360BC">
      <w:pPr>
        <w:rPr>
          <w:rFonts w:ascii="Roboto" w:hAnsi="Roboto" w:cs="Arial"/>
        </w:rPr>
      </w:pPr>
    </w:p>
    <w:p w:rsidR="00C360BC" w:rsidRPr="005430D4" w:rsidRDefault="00C360BC">
      <w:pPr>
        <w:rPr>
          <w:rFonts w:ascii="Roboto" w:hAnsi="Roboto" w:cs="Arial"/>
        </w:rPr>
      </w:pPr>
    </w:p>
    <w:p w:rsidR="00C360BC" w:rsidRPr="005430D4" w:rsidRDefault="00C360BC">
      <w:pPr>
        <w:rPr>
          <w:rFonts w:ascii="Roboto" w:hAnsi="Roboto" w:cs="Arial"/>
        </w:rPr>
      </w:pPr>
    </w:p>
    <w:p w:rsidR="00C360BC" w:rsidRPr="005430D4" w:rsidRDefault="00C360BC">
      <w:pPr>
        <w:rPr>
          <w:rFonts w:ascii="Roboto" w:hAnsi="Roboto" w:cs="Arial"/>
        </w:rPr>
      </w:pPr>
    </w:p>
    <w:p w:rsidR="00C360BC" w:rsidRPr="005430D4" w:rsidRDefault="00C360BC">
      <w:pPr>
        <w:rPr>
          <w:rFonts w:ascii="Roboto" w:hAnsi="Roboto" w:cs="Arial"/>
        </w:rPr>
      </w:pPr>
    </w:p>
    <w:p w:rsidR="00903549" w:rsidRPr="005430D4" w:rsidRDefault="00903549">
      <w:pPr>
        <w:rPr>
          <w:rFonts w:ascii="Roboto" w:hAnsi="Roboto" w:cs="Arial"/>
        </w:rPr>
      </w:pPr>
    </w:p>
    <w:p w:rsidR="00114CFF" w:rsidRPr="005430D4" w:rsidRDefault="00C02D32" w:rsidP="00EE1224">
      <w:pPr>
        <w:rPr>
          <w:rFonts w:ascii="Roboto" w:hAnsi="Roboto"/>
          <w:noProof/>
        </w:rPr>
      </w:pPr>
      <w:r w:rsidRPr="005430D4">
        <w:rPr>
          <w:rFonts w:ascii="Roboto" w:hAnsi="Roboto" w:cs="Arial"/>
          <w:b/>
        </w:rPr>
        <w:t>INDEX</w:t>
      </w:r>
      <w:r w:rsidR="00867F54" w:rsidRPr="005430D4">
        <w:rPr>
          <w:rFonts w:ascii="Roboto" w:hAnsi="Roboto" w:cs="Arial"/>
          <w:b/>
          <w:sz w:val="24"/>
        </w:rPr>
        <w:fldChar w:fldCharType="begin"/>
      </w:r>
      <w:r w:rsidR="00BC0186" w:rsidRPr="005430D4">
        <w:rPr>
          <w:rFonts w:ascii="Roboto" w:hAnsi="Roboto" w:cs="Arial"/>
          <w:b/>
        </w:rPr>
        <w:instrText xml:space="preserve"> TOC \t "ITT1,1,ITT2,2" </w:instrText>
      </w:r>
      <w:r w:rsidR="00867F54" w:rsidRPr="005430D4">
        <w:rPr>
          <w:rFonts w:ascii="Roboto" w:hAnsi="Roboto" w:cs="Arial"/>
          <w:b/>
          <w:sz w:val="24"/>
        </w:rPr>
        <w:fldChar w:fldCharType="separate"/>
      </w:r>
    </w:p>
    <w:p w:rsidR="00114CFF" w:rsidRPr="005430D4" w:rsidRDefault="00114CFF">
      <w:pPr>
        <w:pStyle w:val="TOC1"/>
        <w:tabs>
          <w:tab w:val="left" w:pos="480"/>
          <w:tab w:val="right" w:leader="dot" w:pos="9061"/>
        </w:tabs>
        <w:rPr>
          <w:rFonts w:ascii="Roboto" w:eastAsiaTheme="minorEastAsia" w:hAnsi="Roboto" w:cstheme="minorBidi"/>
          <w:b w:val="0"/>
          <w:bCs w:val="0"/>
          <w:caps w:val="0"/>
          <w:noProof/>
          <w:lang w:eastAsia="en-GB"/>
        </w:rPr>
      </w:pPr>
      <w:r w:rsidRPr="005430D4">
        <w:rPr>
          <w:rFonts w:ascii="Roboto" w:hAnsi="Roboto"/>
          <w:noProof/>
        </w:rPr>
        <w:lastRenderedPageBreak/>
        <w:t>1.</w:t>
      </w:r>
      <w:r w:rsidRPr="005430D4">
        <w:rPr>
          <w:rFonts w:ascii="Roboto" w:eastAsiaTheme="minorEastAsia" w:hAnsi="Roboto" w:cstheme="minorBidi"/>
          <w:b w:val="0"/>
          <w:bCs w:val="0"/>
          <w:caps w:val="0"/>
          <w:noProof/>
          <w:lang w:eastAsia="en-GB"/>
        </w:rPr>
        <w:tab/>
      </w:r>
      <w:r w:rsidRPr="005430D4">
        <w:rPr>
          <w:rFonts w:ascii="Roboto" w:hAnsi="Roboto"/>
          <w:noProof/>
        </w:rPr>
        <w:t>THE TENDER PERIOD PROCESS</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_Toc255293721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5</w:t>
      </w:r>
      <w:r w:rsidR="00867F54" w:rsidRPr="005430D4">
        <w:rPr>
          <w:rFonts w:ascii="Roboto" w:hAnsi="Roboto"/>
          <w:noProof/>
        </w:rPr>
        <w:fldChar w:fldCharType="end"/>
      </w:r>
    </w:p>
    <w:p w:rsidR="00114CFF" w:rsidRPr="005430D4" w:rsidRDefault="00114CFF">
      <w:pPr>
        <w:pStyle w:val="TOC2"/>
        <w:tabs>
          <w:tab w:val="left" w:pos="720"/>
          <w:tab w:val="right" w:leader="dot" w:pos="9061"/>
        </w:tabs>
        <w:rPr>
          <w:rFonts w:ascii="Roboto" w:eastAsiaTheme="minorEastAsia" w:hAnsi="Roboto"/>
          <w:b w:val="0"/>
          <w:bCs w:val="0"/>
          <w:noProof/>
          <w:sz w:val="22"/>
          <w:szCs w:val="22"/>
          <w:lang w:eastAsia="en-GB"/>
        </w:rPr>
      </w:pPr>
      <w:r w:rsidRPr="005430D4">
        <w:rPr>
          <w:rFonts w:ascii="Roboto" w:hAnsi="Roboto"/>
          <w:noProof/>
        </w:rPr>
        <w:t>1.1.</w:t>
      </w:r>
      <w:r w:rsidRPr="005430D4">
        <w:rPr>
          <w:rFonts w:ascii="Roboto" w:eastAsiaTheme="minorEastAsia" w:hAnsi="Roboto"/>
          <w:b w:val="0"/>
          <w:bCs w:val="0"/>
          <w:noProof/>
          <w:sz w:val="22"/>
          <w:szCs w:val="22"/>
          <w:lang w:eastAsia="en-GB"/>
        </w:rPr>
        <w:tab/>
      </w:r>
      <w:r w:rsidRPr="005430D4">
        <w:rPr>
          <w:rFonts w:ascii="Roboto" w:hAnsi="Roboto"/>
          <w:noProof/>
        </w:rPr>
        <w:t>General</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_Toc255293722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5</w:t>
      </w:r>
      <w:r w:rsidR="00867F54" w:rsidRPr="005430D4">
        <w:rPr>
          <w:rFonts w:ascii="Roboto" w:hAnsi="Roboto"/>
          <w:noProof/>
        </w:rPr>
        <w:fldChar w:fldCharType="end"/>
      </w:r>
    </w:p>
    <w:p w:rsidR="00114CFF" w:rsidRPr="005430D4" w:rsidRDefault="00114CFF">
      <w:pPr>
        <w:pStyle w:val="TOC2"/>
        <w:tabs>
          <w:tab w:val="left" w:pos="720"/>
          <w:tab w:val="right" w:leader="dot" w:pos="9061"/>
        </w:tabs>
        <w:rPr>
          <w:rFonts w:ascii="Roboto" w:eastAsiaTheme="minorEastAsia" w:hAnsi="Roboto"/>
          <w:b w:val="0"/>
          <w:bCs w:val="0"/>
          <w:noProof/>
          <w:sz w:val="22"/>
          <w:szCs w:val="22"/>
          <w:lang w:eastAsia="en-GB"/>
        </w:rPr>
      </w:pPr>
      <w:r w:rsidRPr="005430D4">
        <w:rPr>
          <w:rFonts w:ascii="Roboto" w:hAnsi="Roboto"/>
          <w:noProof/>
        </w:rPr>
        <w:t>1.2.</w:t>
      </w:r>
      <w:r w:rsidRPr="005430D4">
        <w:rPr>
          <w:rFonts w:ascii="Roboto" w:eastAsiaTheme="minorEastAsia" w:hAnsi="Roboto"/>
          <w:b w:val="0"/>
          <w:bCs w:val="0"/>
          <w:noProof/>
          <w:sz w:val="22"/>
          <w:szCs w:val="22"/>
          <w:lang w:eastAsia="en-GB"/>
        </w:rPr>
        <w:tab/>
      </w:r>
      <w:r w:rsidRPr="005430D4">
        <w:rPr>
          <w:rFonts w:ascii="Roboto" w:hAnsi="Roboto"/>
          <w:noProof/>
        </w:rPr>
        <w:t>Tender Programme</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_Toc255293723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6</w:t>
      </w:r>
      <w:r w:rsidR="00867F54" w:rsidRPr="005430D4">
        <w:rPr>
          <w:rFonts w:ascii="Roboto" w:hAnsi="Roboto"/>
          <w:noProof/>
        </w:rPr>
        <w:fldChar w:fldCharType="end"/>
      </w:r>
    </w:p>
    <w:p w:rsidR="00114CFF" w:rsidRPr="005430D4" w:rsidRDefault="00114CFF">
      <w:pPr>
        <w:pStyle w:val="TOC1"/>
        <w:tabs>
          <w:tab w:val="left" w:pos="480"/>
          <w:tab w:val="right" w:leader="dot" w:pos="9061"/>
        </w:tabs>
        <w:rPr>
          <w:rFonts w:ascii="Roboto" w:eastAsiaTheme="minorEastAsia" w:hAnsi="Roboto" w:cstheme="minorBidi"/>
          <w:b w:val="0"/>
          <w:bCs w:val="0"/>
          <w:caps w:val="0"/>
          <w:noProof/>
          <w:lang w:eastAsia="en-GB"/>
        </w:rPr>
      </w:pPr>
      <w:r w:rsidRPr="005430D4">
        <w:rPr>
          <w:rFonts w:ascii="Roboto" w:hAnsi="Roboto"/>
          <w:noProof/>
        </w:rPr>
        <w:t>2.</w:t>
      </w:r>
      <w:r w:rsidRPr="005430D4">
        <w:rPr>
          <w:rFonts w:ascii="Roboto" w:eastAsiaTheme="minorEastAsia" w:hAnsi="Roboto" w:cstheme="minorBidi"/>
          <w:b w:val="0"/>
          <w:bCs w:val="0"/>
          <w:caps w:val="0"/>
          <w:noProof/>
          <w:lang w:eastAsia="en-GB"/>
        </w:rPr>
        <w:tab/>
      </w:r>
      <w:r w:rsidRPr="005430D4">
        <w:rPr>
          <w:rFonts w:ascii="Roboto" w:hAnsi="Roboto"/>
          <w:noProof/>
        </w:rPr>
        <w:t>SUBMISSION OF TENDERS</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_Toc255293725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6</w:t>
      </w:r>
      <w:r w:rsidR="00867F54" w:rsidRPr="005430D4">
        <w:rPr>
          <w:rFonts w:ascii="Roboto" w:hAnsi="Roboto"/>
          <w:noProof/>
        </w:rPr>
        <w:fldChar w:fldCharType="end"/>
      </w:r>
    </w:p>
    <w:p w:rsidR="00114CFF" w:rsidRPr="005430D4" w:rsidRDefault="00114CFF">
      <w:pPr>
        <w:pStyle w:val="TOC2"/>
        <w:tabs>
          <w:tab w:val="left" w:pos="720"/>
          <w:tab w:val="right" w:leader="dot" w:pos="9061"/>
        </w:tabs>
        <w:rPr>
          <w:rFonts w:ascii="Roboto" w:eastAsiaTheme="minorEastAsia" w:hAnsi="Roboto"/>
          <w:b w:val="0"/>
          <w:bCs w:val="0"/>
          <w:noProof/>
          <w:sz w:val="22"/>
          <w:szCs w:val="22"/>
          <w:lang w:eastAsia="en-GB"/>
        </w:rPr>
      </w:pPr>
      <w:r w:rsidRPr="005430D4">
        <w:rPr>
          <w:rFonts w:ascii="Roboto" w:hAnsi="Roboto"/>
          <w:noProof/>
        </w:rPr>
        <w:t>2.1.</w:t>
      </w:r>
      <w:r w:rsidRPr="005430D4">
        <w:rPr>
          <w:rFonts w:ascii="Roboto" w:eastAsiaTheme="minorEastAsia" w:hAnsi="Roboto"/>
          <w:b w:val="0"/>
          <w:bCs w:val="0"/>
          <w:noProof/>
          <w:sz w:val="22"/>
          <w:szCs w:val="22"/>
          <w:lang w:eastAsia="en-GB"/>
        </w:rPr>
        <w:tab/>
      </w:r>
      <w:r w:rsidRPr="005430D4">
        <w:rPr>
          <w:rFonts w:ascii="Roboto" w:hAnsi="Roboto"/>
          <w:noProof/>
        </w:rPr>
        <w:t>General</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_Toc255293726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6</w:t>
      </w:r>
      <w:r w:rsidR="00867F54" w:rsidRPr="005430D4">
        <w:rPr>
          <w:rFonts w:ascii="Roboto" w:hAnsi="Roboto"/>
          <w:noProof/>
        </w:rPr>
        <w:fldChar w:fldCharType="end"/>
      </w:r>
    </w:p>
    <w:p w:rsidR="00114CFF" w:rsidRPr="005430D4" w:rsidRDefault="00114CFF">
      <w:pPr>
        <w:pStyle w:val="TOC2"/>
        <w:tabs>
          <w:tab w:val="left" w:pos="720"/>
          <w:tab w:val="right" w:leader="dot" w:pos="9061"/>
        </w:tabs>
        <w:rPr>
          <w:rFonts w:ascii="Roboto" w:eastAsiaTheme="minorEastAsia" w:hAnsi="Roboto"/>
          <w:b w:val="0"/>
          <w:bCs w:val="0"/>
          <w:noProof/>
          <w:sz w:val="22"/>
          <w:szCs w:val="22"/>
          <w:lang w:eastAsia="en-GB"/>
        </w:rPr>
      </w:pPr>
      <w:r w:rsidRPr="005430D4">
        <w:rPr>
          <w:rFonts w:ascii="Roboto" w:hAnsi="Roboto"/>
          <w:noProof/>
        </w:rPr>
        <w:t>2.2.</w:t>
      </w:r>
      <w:r w:rsidRPr="005430D4">
        <w:rPr>
          <w:rFonts w:ascii="Roboto" w:eastAsiaTheme="minorEastAsia" w:hAnsi="Roboto"/>
          <w:b w:val="0"/>
          <w:bCs w:val="0"/>
          <w:noProof/>
          <w:sz w:val="22"/>
          <w:szCs w:val="22"/>
          <w:lang w:eastAsia="en-GB"/>
        </w:rPr>
        <w:tab/>
      </w:r>
      <w:r w:rsidRPr="005430D4">
        <w:rPr>
          <w:rFonts w:ascii="Roboto" w:hAnsi="Roboto"/>
          <w:noProof/>
        </w:rPr>
        <w:t>Freedom of Information</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_Toc255293727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7</w:t>
      </w:r>
      <w:r w:rsidR="00867F54" w:rsidRPr="005430D4">
        <w:rPr>
          <w:rFonts w:ascii="Roboto" w:hAnsi="Roboto"/>
          <w:noProof/>
        </w:rPr>
        <w:fldChar w:fldCharType="end"/>
      </w:r>
    </w:p>
    <w:p w:rsidR="00114CFF" w:rsidRPr="005430D4" w:rsidRDefault="00114CFF">
      <w:pPr>
        <w:pStyle w:val="TOC2"/>
        <w:tabs>
          <w:tab w:val="left" w:pos="720"/>
          <w:tab w:val="right" w:leader="dot" w:pos="9061"/>
        </w:tabs>
        <w:rPr>
          <w:rFonts w:ascii="Roboto" w:eastAsiaTheme="minorEastAsia" w:hAnsi="Roboto"/>
          <w:b w:val="0"/>
          <w:bCs w:val="0"/>
          <w:noProof/>
          <w:sz w:val="22"/>
          <w:szCs w:val="22"/>
          <w:lang w:eastAsia="en-GB"/>
        </w:rPr>
      </w:pPr>
      <w:r w:rsidRPr="005430D4">
        <w:rPr>
          <w:rFonts w:ascii="Roboto" w:hAnsi="Roboto"/>
          <w:noProof/>
        </w:rPr>
        <w:t>2.3.</w:t>
      </w:r>
      <w:r w:rsidRPr="005430D4">
        <w:rPr>
          <w:rFonts w:ascii="Roboto" w:eastAsiaTheme="minorEastAsia" w:hAnsi="Roboto"/>
          <w:b w:val="0"/>
          <w:bCs w:val="0"/>
          <w:noProof/>
          <w:sz w:val="22"/>
          <w:szCs w:val="22"/>
          <w:lang w:eastAsia="en-GB"/>
        </w:rPr>
        <w:tab/>
      </w:r>
      <w:r w:rsidRPr="005430D4">
        <w:rPr>
          <w:rFonts w:ascii="Roboto" w:hAnsi="Roboto"/>
          <w:noProof/>
        </w:rPr>
        <w:t>Tender Costs</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_Toc255293728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8</w:t>
      </w:r>
      <w:r w:rsidR="00867F54" w:rsidRPr="005430D4">
        <w:rPr>
          <w:rFonts w:ascii="Roboto" w:hAnsi="Roboto"/>
          <w:noProof/>
        </w:rPr>
        <w:fldChar w:fldCharType="end"/>
      </w:r>
    </w:p>
    <w:p w:rsidR="00114CFF" w:rsidRPr="005430D4" w:rsidRDefault="00114CFF">
      <w:pPr>
        <w:pStyle w:val="TOC1"/>
        <w:tabs>
          <w:tab w:val="left" w:pos="480"/>
          <w:tab w:val="right" w:leader="dot" w:pos="9061"/>
        </w:tabs>
        <w:rPr>
          <w:rFonts w:ascii="Roboto" w:eastAsiaTheme="minorEastAsia" w:hAnsi="Roboto" w:cstheme="minorBidi"/>
          <w:b w:val="0"/>
          <w:bCs w:val="0"/>
          <w:caps w:val="0"/>
          <w:noProof/>
          <w:lang w:eastAsia="en-GB"/>
        </w:rPr>
      </w:pPr>
      <w:r w:rsidRPr="005430D4">
        <w:rPr>
          <w:rFonts w:ascii="Roboto" w:hAnsi="Roboto"/>
          <w:noProof/>
        </w:rPr>
        <w:t>3.</w:t>
      </w:r>
      <w:r w:rsidRPr="005430D4">
        <w:rPr>
          <w:rFonts w:ascii="Roboto" w:eastAsiaTheme="minorEastAsia" w:hAnsi="Roboto" w:cstheme="minorBidi"/>
          <w:b w:val="0"/>
          <w:bCs w:val="0"/>
          <w:caps w:val="0"/>
          <w:noProof/>
          <w:lang w:eastAsia="en-GB"/>
        </w:rPr>
        <w:tab/>
      </w:r>
      <w:r w:rsidRPr="005430D4">
        <w:rPr>
          <w:rFonts w:ascii="Roboto" w:hAnsi="Roboto"/>
          <w:noProof/>
        </w:rPr>
        <w:t>TENDER ASSESSMENT</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_Toc255293729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8</w:t>
      </w:r>
      <w:r w:rsidR="00867F54" w:rsidRPr="005430D4">
        <w:rPr>
          <w:rFonts w:ascii="Roboto" w:hAnsi="Roboto"/>
          <w:noProof/>
        </w:rPr>
        <w:fldChar w:fldCharType="end"/>
      </w:r>
    </w:p>
    <w:p w:rsidR="00114CFF" w:rsidRPr="005430D4" w:rsidRDefault="00114CFF">
      <w:pPr>
        <w:pStyle w:val="TOC2"/>
        <w:tabs>
          <w:tab w:val="left" w:pos="720"/>
          <w:tab w:val="right" w:leader="dot" w:pos="9061"/>
        </w:tabs>
        <w:rPr>
          <w:rFonts w:ascii="Roboto" w:eastAsiaTheme="minorEastAsia" w:hAnsi="Roboto"/>
          <w:b w:val="0"/>
          <w:bCs w:val="0"/>
          <w:noProof/>
          <w:sz w:val="22"/>
          <w:szCs w:val="22"/>
          <w:lang w:eastAsia="en-GB"/>
        </w:rPr>
      </w:pPr>
      <w:r w:rsidRPr="005430D4">
        <w:rPr>
          <w:rFonts w:ascii="Roboto" w:hAnsi="Roboto"/>
          <w:noProof/>
        </w:rPr>
        <w:t>3.1.</w:t>
      </w:r>
      <w:r w:rsidRPr="005430D4">
        <w:rPr>
          <w:rFonts w:ascii="Roboto" w:eastAsiaTheme="minorEastAsia" w:hAnsi="Roboto"/>
          <w:b w:val="0"/>
          <w:bCs w:val="0"/>
          <w:noProof/>
          <w:sz w:val="22"/>
          <w:szCs w:val="22"/>
          <w:lang w:eastAsia="en-GB"/>
        </w:rPr>
        <w:tab/>
      </w:r>
      <w:r w:rsidRPr="005430D4">
        <w:rPr>
          <w:rFonts w:ascii="Roboto" w:hAnsi="Roboto"/>
          <w:noProof/>
        </w:rPr>
        <w:t>General</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_Toc255293730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8</w:t>
      </w:r>
      <w:r w:rsidR="00867F54" w:rsidRPr="005430D4">
        <w:rPr>
          <w:rFonts w:ascii="Roboto" w:hAnsi="Roboto"/>
          <w:noProof/>
        </w:rPr>
        <w:fldChar w:fldCharType="end"/>
      </w:r>
    </w:p>
    <w:p w:rsidR="00114CFF" w:rsidRPr="005430D4" w:rsidRDefault="00114CFF">
      <w:pPr>
        <w:pStyle w:val="TOC2"/>
        <w:tabs>
          <w:tab w:val="left" w:pos="720"/>
          <w:tab w:val="right" w:leader="dot" w:pos="9061"/>
        </w:tabs>
        <w:rPr>
          <w:rFonts w:ascii="Roboto" w:eastAsiaTheme="minorEastAsia" w:hAnsi="Roboto"/>
          <w:b w:val="0"/>
          <w:bCs w:val="0"/>
          <w:noProof/>
          <w:sz w:val="22"/>
          <w:szCs w:val="22"/>
          <w:lang w:eastAsia="en-GB"/>
        </w:rPr>
      </w:pPr>
      <w:r w:rsidRPr="005430D4">
        <w:rPr>
          <w:rFonts w:ascii="Roboto" w:hAnsi="Roboto"/>
          <w:noProof/>
        </w:rPr>
        <w:t>3.2.</w:t>
      </w:r>
      <w:r w:rsidRPr="005430D4">
        <w:rPr>
          <w:rFonts w:ascii="Roboto" w:eastAsiaTheme="minorEastAsia" w:hAnsi="Roboto"/>
          <w:b w:val="0"/>
          <w:bCs w:val="0"/>
          <w:noProof/>
          <w:sz w:val="22"/>
          <w:szCs w:val="22"/>
          <w:lang w:eastAsia="en-GB"/>
        </w:rPr>
        <w:tab/>
      </w:r>
      <w:r w:rsidRPr="005430D4">
        <w:rPr>
          <w:rFonts w:ascii="Roboto" w:hAnsi="Roboto"/>
          <w:noProof/>
        </w:rPr>
        <w:t>Common Evaluation Method</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_Toc255293731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9</w:t>
      </w:r>
      <w:r w:rsidR="00867F54" w:rsidRPr="005430D4">
        <w:rPr>
          <w:rFonts w:ascii="Roboto" w:hAnsi="Roboto"/>
          <w:noProof/>
        </w:rPr>
        <w:fldChar w:fldCharType="end"/>
      </w:r>
    </w:p>
    <w:p w:rsidR="00114CFF" w:rsidRPr="005430D4" w:rsidRDefault="00114CFF">
      <w:pPr>
        <w:pStyle w:val="TOC2"/>
        <w:tabs>
          <w:tab w:val="left" w:pos="720"/>
          <w:tab w:val="right" w:leader="dot" w:pos="9061"/>
        </w:tabs>
        <w:rPr>
          <w:rFonts w:ascii="Roboto" w:eastAsiaTheme="minorEastAsia" w:hAnsi="Roboto"/>
          <w:b w:val="0"/>
          <w:bCs w:val="0"/>
          <w:noProof/>
          <w:sz w:val="22"/>
          <w:szCs w:val="22"/>
          <w:lang w:eastAsia="en-GB"/>
        </w:rPr>
      </w:pPr>
      <w:r w:rsidRPr="005430D4">
        <w:rPr>
          <w:rFonts w:ascii="Roboto" w:hAnsi="Roboto"/>
          <w:noProof/>
        </w:rPr>
        <w:t>3.3.</w:t>
      </w:r>
      <w:r w:rsidRPr="005430D4">
        <w:rPr>
          <w:rFonts w:ascii="Roboto" w:eastAsiaTheme="minorEastAsia" w:hAnsi="Roboto"/>
          <w:b w:val="0"/>
          <w:bCs w:val="0"/>
          <w:noProof/>
          <w:sz w:val="22"/>
          <w:szCs w:val="22"/>
          <w:lang w:eastAsia="en-GB"/>
        </w:rPr>
        <w:tab/>
      </w:r>
      <w:r w:rsidRPr="005430D4">
        <w:rPr>
          <w:rFonts w:ascii="Roboto" w:hAnsi="Roboto"/>
          <w:noProof/>
        </w:rPr>
        <w:t>Site Visits</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_Toc255293732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9</w:t>
      </w:r>
      <w:r w:rsidR="00867F54" w:rsidRPr="005430D4">
        <w:rPr>
          <w:rFonts w:ascii="Roboto" w:hAnsi="Roboto"/>
          <w:noProof/>
        </w:rPr>
        <w:fldChar w:fldCharType="end"/>
      </w:r>
    </w:p>
    <w:p w:rsidR="00114CFF" w:rsidRPr="005430D4" w:rsidRDefault="00114CFF">
      <w:pPr>
        <w:pStyle w:val="TOC1"/>
        <w:tabs>
          <w:tab w:val="left" w:pos="480"/>
          <w:tab w:val="right" w:leader="dot" w:pos="9061"/>
        </w:tabs>
        <w:rPr>
          <w:rFonts w:ascii="Roboto" w:eastAsiaTheme="minorEastAsia" w:hAnsi="Roboto" w:cstheme="minorBidi"/>
          <w:b w:val="0"/>
          <w:bCs w:val="0"/>
          <w:caps w:val="0"/>
          <w:noProof/>
          <w:lang w:eastAsia="en-GB"/>
        </w:rPr>
      </w:pPr>
      <w:r w:rsidRPr="005430D4">
        <w:rPr>
          <w:rFonts w:ascii="Roboto" w:hAnsi="Roboto"/>
          <w:noProof/>
        </w:rPr>
        <w:t>4.</w:t>
      </w:r>
      <w:r w:rsidRPr="005430D4">
        <w:rPr>
          <w:rFonts w:ascii="Roboto" w:eastAsiaTheme="minorEastAsia" w:hAnsi="Roboto" w:cstheme="minorBidi"/>
          <w:b w:val="0"/>
          <w:bCs w:val="0"/>
          <w:caps w:val="0"/>
          <w:noProof/>
          <w:lang w:eastAsia="en-GB"/>
        </w:rPr>
        <w:tab/>
      </w:r>
      <w:r w:rsidRPr="005430D4">
        <w:rPr>
          <w:rFonts w:ascii="Roboto" w:hAnsi="Roboto"/>
          <w:noProof/>
        </w:rPr>
        <w:t>TENDER AWARD</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_Toc255293733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9</w:t>
      </w:r>
      <w:r w:rsidR="00867F54" w:rsidRPr="005430D4">
        <w:rPr>
          <w:rFonts w:ascii="Roboto" w:hAnsi="Roboto"/>
          <w:noProof/>
        </w:rPr>
        <w:fldChar w:fldCharType="end"/>
      </w:r>
    </w:p>
    <w:p w:rsidR="00114CFF" w:rsidRPr="005430D4" w:rsidRDefault="00114CFF">
      <w:pPr>
        <w:pStyle w:val="TOC2"/>
        <w:tabs>
          <w:tab w:val="left" w:pos="720"/>
          <w:tab w:val="right" w:leader="dot" w:pos="9061"/>
        </w:tabs>
        <w:rPr>
          <w:rFonts w:ascii="Roboto" w:eastAsiaTheme="minorEastAsia" w:hAnsi="Roboto"/>
          <w:b w:val="0"/>
          <w:bCs w:val="0"/>
          <w:noProof/>
          <w:sz w:val="22"/>
          <w:szCs w:val="22"/>
          <w:lang w:eastAsia="en-GB"/>
        </w:rPr>
      </w:pPr>
      <w:r w:rsidRPr="005430D4">
        <w:rPr>
          <w:rFonts w:ascii="Roboto" w:hAnsi="Roboto"/>
          <w:noProof/>
        </w:rPr>
        <w:t>4.1.</w:t>
      </w:r>
      <w:r w:rsidRPr="005430D4">
        <w:rPr>
          <w:rFonts w:ascii="Roboto" w:eastAsiaTheme="minorEastAsia" w:hAnsi="Roboto"/>
          <w:b w:val="0"/>
          <w:bCs w:val="0"/>
          <w:noProof/>
          <w:sz w:val="22"/>
          <w:szCs w:val="22"/>
          <w:lang w:eastAsia="en-GB"/>
        </w:rPr>
        <w:tab/>
      </w:r>
      <w:r w:rsidRPr="005430D4">
        <w:rPr>
          <w:rFonts w:ascii="Roboto" w:hAnsi="Roboto"/>
          <w:noProof/>
        </w:rPr>
        <w:t>General</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_Toc255293734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9</w:t>
      </w:r>
      <w:r w:rsidR="00867F54" w:rsidRPr="005430D4">
        <w:rPr>
          <w:rFonts w:ascii="Roboto" w:hAnsi="Roboto"/>
          <w:noProof/>
        </w:rPr>
        <w:fldChar w:fldCharType="end"/>
      </w:r>
    </w:p>
    <w:p w:rsidR="00114CFF" w:rsidRPr="005430D4" w:rsidRDefault="00114CFF">
      <w:pPr>
        <w:pStyle w:val="TOC1"/>
        <w:tabs>
          <w:tab w:val="left" w:pos="1440"/>
          <w:tab w:val="right" w:leader="dot" w:pos="9061"/>
        </w:tabs>
        <w:rPr>
          <w:rFonts w:ascii="Roboto" w:eastAsiaTheme="minorEastAsia" w:hAnsi="Roboto" w:cstheme="minorBidi"/>
          <w:b w:val="0"/>
          <w:bCs w:val="0"/>
          <w:caps w:val="0"/>
          <w:noProof/>
          <w:lang w:eastAsia="en-GB"/>
        </w:rPr>
      </w:pPr>
      <w:r w:rsidRPr="005430D4">
        <w:rPr>
          <w:rFonts w:ascii="Roboto" w:hAnsi="Roboto"/>
          <w:noProof/>
        </w:rPr>
        <w:t>ANNEX A</w:t>
      </w:r>
      <w:r w:rsidRPr="005430D4">
        <w:rPr>
          <w:rFonts w:ascii="Roboto" w:eastAsiaTheme="minorEastAsia" w:hAnsi="Roboto" w:cstheme="minorBidi"/>
          <w:b w:val="0"/>
          <w:bCs w:val="0"/>
          <w:caps w:val="0"/>
          <w:noProof/>
          <w:lang w:eastAsia="en-GB"/>
        </w:rPr>
        <w:tab/>
      </w:r>
      <w:r w:rsidRPr="005430D4">
        <w:rPr>
          <w:rFonts w:ascii="Roboto" w:hAnsi="Roboto"/>
          <w:noProof/>
        </w:rPr>
        <w:t>TENDER DOCUMENTS</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_Toc255293735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10</w:t>
      </w:r>
      <w:r w:rsidR="00867F54" w:rsidRPr="005430D4">
        <w:rPr>
          <w:rFonts w:ascii="Roboto" w:hAnsi="Roboto"/>
          <w:noProof/>
        </w:rPr>
        <w:fldChar w:fldCharType="end"/>
      </w:r>
    </w:p>
    <w:p w:rsidR="00114CFF" w:rsidRPr="005430D4" w:rsidRDefault="00114CFF">
      <w:pPr>
        <w:pStyle w:val="TOC1"/>
        <w:tabs>
          <w:tab w:val="left" w:pos="1440"/>
          <w:tab w:val="right" w:leader="dot" w:pos="9061"/>
        </w:tabs>
        <w:rPr>
          <w:rFonts w:ascii="Roboto" w:eastAsiaTheme="minorEastAsia" w:hAnsi="Roboto" w:cstheme="minorBidi"/>
          <w:b w:val="0"/>
          <w:bCs w:val="0"/>
          <w:caps w:val="0"/>
          <w:noProof/>
          <w:lang w:eastAsia="en-GB"/>
        </w:rPr>
      </w:pPr>
      <w:r w:rsidRPr="005430D4">
        <w:rPr>
          <w:rFonts w:ascii="Roboto" w:hAnsi="Roboto"/>
          <w:noProof/>
        </w:rPr>
        <w:t>ANNEX B</w:t>
      </w:r>
      <w:r w:rsidRPr="005430D4">
        <w:rPr>
          <w:rFonts w:ascii="Roboto" w:eastAsiaTheme="minorEastAsia" w:hAnsi="Roboto" w:cstheme="minorBidi"/>
          <w:b w:val="0"/>
          <w:bCs w:val="0"/>
          <w:caps w:val="0"/>
          <w:noProof/>
          <w:lang w:eastAsia="en-GB"/>
        </w:rPr>
        <w:tab/>
      </w:r>
      <w:r w:rsidRPr="005430D4">
        <w:rPr>
          <w:rFonts w:ascii="Roboto" w:hAnsi="Roboto"/>
          <w:noProof/>
        </w:rPr>
        <w:t xml:space="preserve"> TENDER PERIOD TIMETABLE</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_Toc255293736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11</w:t>
      </w:r>
      <w:r w:rsidR="00867F54" w:rsidRPr="005430D4">
        <w:rPr>
          <w:rFonts w:ascii="Roboto" w:hAnsi="Roboto"/>
          <w:noProof/>
        </w:rPr>
        <w:fldChar w:fldCharType="end"/>
      </w:r>
    </w:p>
    <w:p w:rsidR="00114CFF" w:rsidRPr="005430D4" w:rsidRDefault="00114CFF">
      <w:pPr>
        <w:pStyle w:val="TOC1"/>
        <w:tabs>
          <w:tab w:val="left" w:pos="1440"/>
          <w:tab w:val="right" w:leader="dot" w:pos="9061"/>
        </w:tabs>
        <w:rPr>
          <w:rFonts w:ascii="Roboto" w:eastAsiaTheme="minorEastAsia" w:hAnsi="Roboto" w:cstheme="minorBidi"/>
          <w:b w:val="0"/>
          <w:bCs w:val="0"/>
          <w:caps w:val="0"/>
          <w:noProof/>
          <w:lang w:eastAsia="en-GB"/>
        </w:rPr>
      </w:pPr>
      <w:r w:rsidRPr="005430D4">
        <w:rPr>
          <w:rFonts w:ascii="Roboto" w:hAnsi="Roboto"/>
          <w:noProof/>
        </w:rPr>
        <w:t>ANNEX C</w:t>
      </w:r>
      <w:r w:rsidRPr="005430D4">
        <w:rPr>
          <w:rFonts w:ascii="Roboto" w:eastAsiaTheme="minorEastAsia" w:hAnsi="Roboto" w:cstheme="minorBidi"/>
          <w:b w:val="0"/>
          <w:bCs w:val="0"/>
          <w:caps w:val="0"/>
          <w:noProof/>
          <w:lang w:eastAsia="en-GB"/>
        </w:rPr>
        <w:tab/>
      </w:r>
      <w:r w:rsidRPr="005430D4">
        <w:rPr>
          <w:rFonts w:ascii="Roboto" w:hAnsi="Roboto"/>
          <w:noProof/>
        </w:rPr>
        <w:t xml:space="preserve"> PRICE SCHEDULE</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_Toc255293737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12</w:t>
      </w:r>
      <w:r w:rsidR="00867F54" w:rsidRPr="005430D4">
        <w:rPr>
          <w:rFonts w:ascii="Roboto" w:hAnsi="Roboto"/>
          <w:noProof/>
        </w:rPr>
        <w:fldChar w:fldCharType="end"/>
      </w:r>
    </w:p>
    <w:p w:rsidR="00114CFF" w:rsidRPr="005430D4" w:rsidRDefault="00114CFF">
      <w:pPr>
        <w:pStyle w:val="TOC1"/>
        <w:tabs>
          <w:tab w:val="left" w:pos="1440"/>
          <w:tab w:val="right" w:leader="dot" w:pos="9061"/>
        </w:tabs>
        <w:rPr>
          <w:rFonts w:ascii="Roboto" w:eastAsiaTheme="minorEastAsia" w:hAnsi="Roboto" w:cstheme="minorBidi"/>
          <w:b w:val="0"/>
          <w:bCs w:val="0"/>
          <w:caps w:val="0"/>
          <w:noProof/>
          <w:lang w:eastAsia="en-GB"/>
        </w:rPr>
      </w:pPr>
      <w:r w:rsidRPr="005430D4">
        <w:rPr>
          <w:rFonts w:ascii="Roboto" w:hAnsi="Roboto"/>
          <w:noProof/>
          <w:lang w:eastAsia="en-GB"/>
        </w:rPr>
        <w:t>ANNEX D</w:t>
      </w:r>
      <w:r w:rsidRPr="005430D4">
        <w:rPr>
          <w:rFonts w:ascii="Roboto" w:eastAsiaTheme="minorEastAsia" w:hAnsi="Roboto" w:cstheme="minorBidi"/>
          <w:b w:val="0"/>
          <w:bCs w:val="0"/>
          <w:caps w:val="0"/>
          <w:noProof/>
          <w:lang w:eastAsia="en-GB"/>
        </w:rPr>
        <w:tab/>
      </w:r>
      <w:r w:rsidRPr="005430D4">
        <w:rPr>
          <w:rFonts w:ascii="Roboto" w:hAnsi="Roboto"/>
          <w:noProof/>
          <w:lang w:eastAsia="en-GB"/>
        </w:rPr>
        <w:t xml:space="preserve"> FINANCIAL STANDING</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_Toc255293738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13</w:t>
      </w:r>
      <w:r w:rsidR="00867F54" w:rsidRPr="005430D4">
        <w:rPr>
          <w:rFonts w:ascii="Roboto" w:hAnsi="Roboto"/>
          <w:noProof/>
        </w:rPr>
        <w:fldChar w:fldCharType="end"/>
      </w:r>
    </w:p>
    <w:p w:rsidR="00114CFF" w:rsidRPr="005430D4" w:rsidRDefault="00114CFF">
      <w:pPr>
        <w:pStyle w:val="TOC1"/>
        <w:tabs>
          <w:tab w:val="left" w:pos="1200"/>
          <w:tab w:val="right" w:leader="dot" w:pos="9061"/>
        </w:tabs>
        <w:rPr>
          <w:rFonts w:ascii="Roboto" w:eastAsiaTheme="minorEastAsia" w:hAnsi="Roboto" w:cstheme="minorBidi"/>
          <w:b w:val="0"/>
          <w:bCs w:val="0"/>
          <w:caps w:val="0"/>
          <w:noProof/>
          <w:lang w:eastAsia="en-GB"/>
        </w:rPr>
      </w:pPr>
      <w:r w:rsidRPr="005430D4">
        <w:rPr>
          <w:rFonts w:ascii="Roboto" w:hAnsi="Roboto"/>
          <w:noProof/>
        </w:rPr>
        <w:t>ANNEX E</w:t>
      </w:r>
      <w:r w:rsidRPr="005430D4">
        <w:rPr>
          <w:rFonts w:ascii="Roboto" w:eastAsiaTheme="minorEastAsia" w:hAnsi="Roboto" w:cstheme="minorBidi"/>
          <w:b w:val="0"/>
          <w:bCs w:val="0"/>
          <w:caps w:val="0"/>
          <w:noProof/>
          <w:lang w:eastAsia="en-GB"/>
        </w:rPr>
        <w:tab/>
      </w:r>
      <w:r w:rsidRPr="005430D4">
        <w:rPr>
          <w:rFonts w:ascii="Roboto" w:hAnsi="Roboto"/>
          <w:noProof/>
        </w:rPr>
        <w:t xml:space="preserve"> TENDER ASSESSMENT</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_Toc255293739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14</w:t>
      </w:r>
      <w:r w:rsidR="00867F54" w:rsidRPr="005430D4">
        <w:rPr>
          <w:rFonts w:ascii="Roboto" w:hAnsi="Roboto"/>
          <w:noProof/>
        </w:rPr>
        <w:fldChar w:fldCharType="end"/>
      </w:r>
    </w:p>
    <w:p w:rsidR="00114CFF" w:rsidRPr="005430D4" w:rsidRDefault="00114CFF">
      <w:pPr>
        <w:pStyle w:val="TOC1"/>
        <w:tabs>
          <w:tab w:val="left" w:pos="1200"/>
          <w:tab w:val="right" w:leader="dot" w:pos="9061"/>
        </w:tabs>
        <w:rPr>
          <w:rFonts w:ascii="Roboto" w:eastAsiaTheme="minorEastAsia" w:hAnsi="Roboto" w:cstheme="minorBidi"/>
          <w:b w:val="0"/>
          <w:bCs w:val="0"/>
          <w:caps w:val="0"/>
          <w:noProof/>
          <w:lang w:eastAsia="en-GB"/>
        </w:rPr>
      </w:pPr>
      <w:r w:rsidRPr="005430D4">
        <w:rPr>
          <w:rFonts w:ascii="Roboto" w:hAnsi="Roboto"/>
          <w:noProof/>
        </w:rPr>
        <w:t>ANNEX F</w:t>
      </w:r>
      <w:r w:rsidRPr="005430D4">
        <w:rPr>
          <w:rFonts w:ascii="Roboto" w:eastAsiaTheme="minorEastAsia" w:hAnsi="Roboto" w:cstheme="minorBidi"/>
          <w:b w:val="0"/>
          <w:bCs w:val="0"/>
          <w:caps w:val="0"/>
          <w:noProof/>
          <w:lang w:eastAsia="en-GB"/>
        </w:rPr>
        <w:tab/>
      </w:r>
      <w:r w:rsidRPr="005430D4">
        <w:rPr>
          <w:rFonts w:ascii="Roboto" w:hAnsi="Roboto"/>
          <w:noProof/>
        </w:rPr>
        <w:t xml:space="preserve"> STATEMENT RELATING TO GOOD STANDING</w:t>
      </w:r>
      <w:r w:rsidRPr="005430D4">
        <w:rPr>
          <w:rFonts w:ascii="Roboto" w:hAnsi="Roboto"/>
          <w:noProof/>
        </w:rPr>
        <w:tab/>
      </w:r>
      <w:r w:rsidR="00867F54" w:rsidRPr="005430D4">
        <w:rPr>
          <w:rFonts w:ascii="Roboto" w:hAnsi="Roboto"/>
          <w:noProof/>
        </w:rPr>
        <w:fldChar w:fldCharType="begin"/>
      </w:r>
      <w:r w:rsidRPr="005430D4">
        <w:rPr>
          <w:rFonts w:ascii="Roboto" w:hAnsi="Roboto"/>
          <w:noProof/>
        </w:rPr>
        <w:instrText xml:space="preserve"> PAGEREF _Toc255293740 \h </w:instrText>
      </w:r>
      <w:r w:rsidR="00867F54" w:rsidRPr="005430D4">
        <w:rPr>
          <w:rFonts w:ascii="Roboto" w:hAnsi="Roboto"/>
          <w:noProof/>
        </w:rPr>
      </w:r>
      <w:r w:rsidR="00867F54" w:rsidRPr="005430D4">
        <w:rPr>
          <w:rFonts w:ascii="Roboto" w:hAnsi="Roboto"/>
          <w:noProof/>
        </w:rPr>
        <w:fldChar w:fldCharType="separate"/>
      </w:r>
      <w:r w:rsidR="00927600" w:rsidRPr="005430D4">
        <w:rPr>
          <w:rFonts w:ascii="Roboto" w:hAnsi="Roboto"/>
          <w:noProof/>
        </w:rPr>
        <w:t>15</w:t>
      </w:r>
      <w:r w:rsidR="00867F54" w:rsidRPr="005430D4">
        <w:rPr>
          <w:rFonts w:ascii="Roboto" w:hAnsi="Roboto"/>
          <w:noProof/>
        </w:rPr>
        <w:fldChar w:fldCharType="end"/>
      </w:r>
    </w:p>
    <w:p w:rsidR="00EE1224" w:rsidRPr="005430D4" w:rsidRDefault="00867F54" w:rsidP="00EE1224">
      <w:pPr>
        <w:rPr>
          <w:rFonts w:ascii="Roboto" w:hAnsi="Roboto" w:cs="Arial"/>
        </w:rPr>
      </w:pPr>
      <w:r w:rsidRPr="005430D4">
        <w:rPr>
          <w:rFonts w:ascii="Roboto" w:hAnsi="Roboto" w:cs="Arial"/>
        </w:rPr>
        <w:fldChar w:fldCharType="end"/>
      </w:r>
      <w:r w:rsidR="009F2FBB" w:rsidRPr="005430D4">
        <w:rPr>
          <w:rFonts w:ascii="Roboto" w:hAnsi="Roboto" w:cs="Arial"/>
        </w:rPr>
        <w:br w:type="page"/>
      </w:r>
    </w:p>
    <w:p w:rsidR="00EE1224" w:rsidRPr="005430D4" w:rsidRDefault="00EE1224" w:rsidP="009F2FBB">
      <w:pPr>
        <w:pStyle w:val="ITT1"/>
        <w:rPr>
          <w:rFonts w:ascii="Roboto" w:hAnsi="Roboto"/>
        </w:rPr>
      </w:pPr>
      <w:bookmarkStart w:id="0" w:name="_Toc214356111"/>
      <w:bookmarkStart w:id="1" w:name="_Toc227037300"/>
      <w:bookmarkStart w:id="2" w:name="_Toc255293721"/>
      <w:r w:rsidRPr="005430D4">
        <w:rPr>
          <w:rFonts w:ascii="Roboto" w:hAnsi="Roboto"/>
        </w:rPr>
        <w:lastRenderedPageBreak/>
        <w:t>THE TENDER PERIOD PROCESS</w:t>
      </w:r>
      <w:bookmarkEnd w:id="0"/>
      <w:bookmarkEnd w:id="1"/>
      <w:bookmarkEnd w:id="2"/>
      <w:r w:rsidRPr="005430D4">
        <w:rPr>
          <w:rFonts w:ascii="Roboto" w:hAnsi="Roboto"/>
        </w:rPr>
        <w:br/>
      </w:r>
    </w:p>
    <w:p w:rsidR="00EE1224" w:rsidRPr="005430D4" w:rsidRDefault="00EE1224" w:rsidP="009F2FBB">
      <w:pPr>
        <w:pStyle w:val="ITT2"/>
        <w:rPr>
          <w:rFonts w:ascii="Roboto" w:hAnsi="Roboto"/>
        </w:rPr>
      </w:pPr>
      <w:bookmarkStart w:id="3" w:name="_Toc214356112"/>
      <w:bookmarkStart w:id="4" w:name="_Toc227037301"/>
      <w:bookmarkStart w:id="5" w:name="_Toc255293722"/>
      <w:r w:rsidRPr="005430D4">
        <w:rPr>
          <w:rFonts w:ascii="Roboto" w:hAnsi="Roboto"/>
        </w:rPr>
        <w:t>General</w:t>
      </w:r>
      <w:bookmarkEnd w:id="3"/>
      <w:bookmarkEnd w:id="4"/>
      <w:bookmarkEnd w:id="5"/>
    </w:p>
    <w:p w:rsidR="00EE1224" w:rsidRPr="005430D4" w:rsidRDefault="00EE1224" w:rsidP="005D039C">
      <w:pPr>
        <w:numPr>
          <w:ilvl w:val="2"/>
          <w:numId w:val="7"/>
        </w:numPr>
        <w:tabs>
          <w:tab w:val="clear" w:pos="1134"/>
          <w:tab w:val="num" w:pos="1418"/>
        </w:tabs>
        <w:ind w:left="1418" w:hanging="709"/>
        <w:rPr>
          <w:rFonts w:ascii="Roboto" w:hAnsi="Roboto" w:cs="Arial"/>
        </w:rPr>
      </w:pPr>
      <w:r w:rsidRPr="005430D4">
        <w:rPr>
          <w:rFonts w:ascii="Roboto" w:hAnsi="Roboto" w:cs="Arial"/>
        </w:rPr>
        <w:t xml:space="preserve">These Instructions </w:t>
      </w:r>
      <w:r w:rsidR="009D6247" w:rsidRPr="005430D4">
        <w:rPr>
          <w:rFonts w:ascii="Roboto" w:hAnsi="Roboto" w:cs="Arial"/>
        </w:rPr>
        <w:t>for</w:t>
      </w:r>
      <w:r w:rsidRPr="005430D4">
        <w:rPr>
          <w:rFonts w:ascii="Roboto" w:hAnsi="Roboto" w:cs="Arial"/>
        </w:rPr>
        <w:t xml:space="preserve"> Tenderers (“Instructions”</w:t>
      </w:r>
      <w:r w:rsidR="009039F7" w:rsidRPr="005430D4">
        <w:rPr>
          <w:rFonts w:ascii="Roboto" w:hAnsi="Roboto" w:cs="Arial"/>
        </w:rPr>
        <w:t>) apply to the submission</w:t>
      </w:r>
      <w:r w:rsidR="007B6ABF" w:rsidRPr="005430D4">
        <w:rPr>
          <w:rFonts w:ascii="Roboto" w:hAnsi="Roboto" w:cs="Arial"/>
        </w:rPr>
        <w:t xml:space="preserve"> </w:t>
      </w:r>
      <w:r w:rsidR="009039F7" w:rsidRPr="005430D4">
        <w:rPr>
          <w:rFonts w:ascii="Roboto" w:hAnsi="Roboto" w:cs="Arial"/>
        </w:rPr>
        <w:t>of</w:t>
      </w:r>
      <w:r w:rsidRPr="005430D4">
        <w:rPr>
          <w:rFonts w:ascii="Roboto" w:hAnsi="Roboto" w:cs="Arial"/>
        </w:rPr>
        <w:t xml:space="preserve"> Tenders for </w:t>
      </w:r>
      <w:r w:rsidR="005430D4">
        <w:rPr>
          <w:rFonts w:ascii="Roboto" w:hAnsi="Roboto" w:cs="Arial"/>
          <w:b/>
        </w:rPr>
        <w:t>CP</w:t>
      </w:r>
      <w:r w:rsidR="00CF67F6">
        <w:rPr>
          <w:rFonts w:ascii="Roboto" w:hAnsi="Roboto" w:cs="Arial"/>
          <w:b/>
        </w:rPr>
        <w:t>AD01 Bund Amendment Works</w:t>
      </w:r>
    </w:p>
    <w:p w:rsidR="00081D65" w:rsidRPr="005430D4" w:rsidRDefault="00081D65" w:rsidP="00AB1C17">
      <w:pPr>
        <w:numPr>
          <w:ilvl w:val="2"/>
          <w:numId w:val="7"/>
        </w:numPr>
        <w:tabs>
          <w:tab w:val="clear" w:pos="1134"/>
          <w:tab w:val="num" w:pos="1418"/>
        </w:tabs>
        <w:ind w:left="1418" w:hanging="709"/>
        <w:rPr>
          <w:rFonts w:ascii="Roboto" w:hAnsi="Roboto" w:cs="Arial"/>
        </w:rPr>
      </w:pPr>
      <w:r w:rsidRPr="005430D4">
        <w:rPr>
          <w:rFonts w:ascii="Roboto" w:hAnsi="Roboto" w:cs="Arial"/>
        </w:rPr>
        <w:t xml:space="preserve">Tenders must be submitted in accordance with these Instructions. Tenders not complying with these Instructions may be rejected by the Royal </w:t>
      </w:r>
      <w:r w:rsidR="00903549" w:rsidRPr="005430D4">
        <w:rPr>
          <w:rFonts w:ascii="Roboto" w:hAnsi="Roboto" w:cs="Arial"/>
        </w:rPr>
        <w:t xml:space="preserve">Air Force Museum </w:t>
      </w:r>
      <w:r w:rsidRPr="005430D4">
        <w:rPr>
          <w:rFonts w:ascii="Roboto" w:hAnsi="Roboto" w:cs="Arial"/>
        </w:rPr>
        <w:t>whose decision in the matter will be final. These Instructions will not form part of any contract for the Service</w:t>
      </w:r>
      <w:r w:rsidRPr="005430D4">
        <w:rPr>
          <w:rFonts w:ascii="Roboto" w:hAnsi="Roboto" w:cs="Arial"/>
        </w:rPr>
        <w:br/>
      </w:r>
    </w:p>
    <w:p w:rsidR="005430D4" w:rsidRPr="005430D4" w:rsidRDefault="00081D65" w:rsidP="00253DDC">
      <w:pPr>
        <w:numPr>
          <w:ilvl w:val="2"/>
          <w:numId w:val="7"/>
        </w:numPr>
        <w:tabs>
          <w:tab w:val="clear" w:pos="1134"/>
          <w:tab w:val="num" w:pos="1429"/>
        </w:tabs>
        <w:spacing w:line="240" w:lineRule="auto"/>
        <w:ind w:left="1429" w:hanging="709"/>
        <w:rPr>
          <w:rFonts w:ascii="Roboto" w:hAnsi="Roboto" w:cs="Arial"/>
        </w:rPr>
      </w:pPr>
      <w:r w:rsidRPr="005430D4">
        <w:rPr>
          <w:rFonts w:ascii="Roboto" w:hAnsi="Roboto" w:cs="Arial"/>
        </w:rPr>
        <w:t xml:space="preserve">The </w:t>
      </w:r>
      <w:r w:rsidR="00903549" w:rsidRPr="005430D4">
        <w:rPr>
          <w:rFonts w:ascii="Roboto" w:hAnsi="Roboto" w:cs="Arial"/>
        </w:rPr>
        <w:t>contact person</w:t>
      </w:r>
      <w:r w:rsidRPr="005430D4">
        <w:rPr>
          <w:rFonts w:ascii="Roboto" w:hAnsi="Roboto" w:cs="Arial"/>
        </w:rPr>
        <w:t xml:space="preserve"> for this competition and their contact details are:</w:t>
      </w:r>
      <w:r w:rsidRPr="005430D4">
        <w:rPr>
          <w:rFonts w:ascii="Roboto" w:hAnsi="Roboto" w:cs="Arial"/>
        </w:rPr>
        <w:br/>
      </w:r>
      <w:r w:rsidR="005430D4" w:rsidRPr="005430D4">
        <w:rPr>
          <w:rFonts w:ascii="Roboto" w:hAnsi="Roboto" w:cs="Arial"/>
        </w:rPr>
        <w:t xml:space="preserve">James </w:t>
      </w:r>
      <w:proofErr w:type="gramStart"/>
      <w:r w:rsidR="005430D4" w:rsidRPr="005430D4">
        <w:rPr>
          <w:rFonts w:ascii="Roboto" w:hAnsi="Roboto" w:cs="Arial"/>
        </w:rPr>
        <w:t>Scott  Centenary</w:t>
      </w:r>
      <w:proofErr w:type="gramEnd"/>
      <w:r w:rsidR="005430D4" w:rsidRPr="005430D4">
        <w:rPr>
          <w:rFonts w:ascii="Roboto" w:hAnsi="Roboto" w:cs="Arial"/>
        </w:rPr>
        <w:t xml:space="preserve"> Project</w:t>
      </w:r>
      <w:r w:rsidR="007346F3">
        <w:rPr>
          <w:rFonts w:ascii="Roboto" w:hAnsi="Roboto" w:cs="Arial"/>
        </w:rPr>
        <w:t>s</w:t>
      </w:r>
      <w:r w:rsidR="005430D4" w:rsidRPr="005430D4">
        <w:rPr>
          <w:rFonts w:ascii="Roboto" w:hAnsi="Roboto" w:cs="Arial"/>
        </w:rPr>
        <w:t xml:space="preserve"> Manager </w:t>
      </w:r>
    </w:p>
    <w:p w:rsidR="005430D4" w:rsidRPr="005430D4" w:rsidRDefault="005430D4" w:rsidP="005430D4">
      <w:pPr>
        <w:spacing w:line="240" w:lineRule="auto"/>
        <w:ind w:left="1429"/>
        <w:rPr>
          <w:rFonts w:ascii="Roboto" w:hAnsi="Roboto" w:cs="Arial"/>
        </w:rPr>
      </w:pPr>
      <w:r>
        <w:rPr>
          <w:rFonts w:ascii="Roboto" w:hAnsi="Roboto" w:cs="Arial"/>
        </w:rPr>
        <w:t>James.scott@rafmuseum.org</w:t>
      </w:r>
    </w:p>
    <w:p w:rsidR="00081D65" w:rsidRPr="005430D4" w:rsidRDefault="00081D65" w:rsidP="00AB3DC8">
      <w:pPr>
        <w:numPr>
          <w:ilvl w:val="2"/>
          <w:numId w:val="7"/>
        </w:numPr>
        <w:tabs>
          <w:tab w:val="clear" w:pos="1134"/>
          <w:tab w:val="num" w:pos="1418"/>
        </w:tabs>
        <w:ind w:left="1418" w:hanging="709"/>
        <w:rPr>
          <w:rFonts w:ascii="Roboto" w:hAnsi="Roboto" w:cs="Arial"/>
        </w:rPr>
      </w:pPr>
      <w:r w:rsidRPr="005430D4">
        <w:rPr>
          <w:rFonts w:ascii="Roboto" w:hAnsi="Roboto" w:cs="Arial"/>
        </w:rPr>
        <w:t xml:space="preserve">Contact must be made by email only. Except where otherwise directed in these Instructions, Tenderers must not contact any person in relation to this competition other than the </w:t>
      </w:r>
      <w:r w:rsidR="00903549" w:rsidRPr="005430D4">
        <w:rPr>
          <w:rFonts w:ascii="Roboto" w:hAnsi="Roboto" w:cs="Arial"/>
        </w:rPr>
        <w:t>contact person, above</w:t>
      </w:r>
      <w:r w:rsidRPr="005430D4">
        <w:rPr>
          <w:rFonts w:ascii="Roboto" w:hAnsi="Roboto" w:cs="Arial"/>
        </w:rPr>
        <w:t xml:space="preserve"> or, if nominated, their designated deputy. The name of any designated deputy will be confirmed in writing.</w:t>
      </w:r>
      <w:r w:rsidRPr="005430D4">
        <w:rPr>
          <w:rFonts w:ascii="Roboto" w:hAnsi="Roboto" w:cs="Arial"/>
        </w:rPr>
        <w:br/>
      </w:r>
    </w:p>
    <w:p w:rsidR="005D039C" w:rsidRPr="005430D4" w:rsidRDefault="00081D65" w:rsidP="00AB3DC8">
      <w:pPr>
        <w:numPr>
          <w:ilvl w:val="2"/>
          <w:numId w:val="7"/>
        </w:numPr>
        <w:tabs>
          <w:tab w:val="clear" w:pos="1134"/>
          <w:tab w:val="num" w:pos="1418"/>
        </w:tabs>
        <w:ind w:left="1418" w:hanging="709"/>
        <w:rPr>
          <w:rFonts w:ascii="Roboto" w:hAnsi="Roboto" w:cs="Arial"/>
        </w:rPr>
      </w:pPr>
      <w:r w:rsidRPr="005430D4">
        <w:rPr>
          <w:rFonts w:ascii="Roboto" w:hAnsi="Roboto" w:cs="Arial"/>
        </w:rPr>
        <w:t xml:space="preserve">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w:t>
      </w:r>
      <w:proofErr w:type="gramStart"/>
      <w:r w:rsidRPr="005430D4">
        <w:rPr>
          <w:rFonts w:ascii="Roboto" w:hAnsi="Roboto" w:cs="Arial"/>
        </w:rPr>
        <w:t>for the purpose of</w:t>
      </w:r>
      <w:proofErr w:type="gramEnd"/>
      <w:r w:rsidRPr="005430D4">
        <w:rPr>
          <w:rFonts w:ascii="Roboto" w:hAnsi="Roboto" w:cs="Arial"/>
        </w:rPr>
        <w:t xml:space="preserve"> preparing the Tender. Tenderers should not release information concerning the invitation to tender and/or the tender documents for publication in the press or on radio, television, screen or any other medium.</w:t>
      </w:r>
    </w:p>
    <w:p w:rsidR="00AB1C17" w:rsidRPr="005430D4" w:rsidRDefault="00AB1C17" w:rsidP="00AB3DC8">
      <w:pPr>
        <w:ind w:left="1418" w:hanging="709"/>
        <w:rPr>
          <w:rFonts w:ascii="Roboto" w:hAnsi="Roboto" w:cs="Arial"/>
        </w:rPr>
      </w:pPr>
    </w:p>
    <w:p w:rsidR="005D039C" w:rsidRPr="005430D4" w:rsidRDefault="00903549" w:rsidP="00AB3DC8">
      <w:pPr>
        <w:numPr>
          <w:ilvl w:val="2"/>
          <w:numId w:val="7"/>
        </w:numPr>
        <w:tabs>
          <w:tab w:val="clear" w:pos="1134"/>
          <w:tab w:val="num" w:pos="1418"/>
        </w:tabs>
        <w:ind w:left="1418" w:hanging="709"/>
        <w:rPr>
          <w:rFonts w:ascii="Roboto" w:hAnsi="Roboto" w:cs="Arial"/>
        </w:rPr>
      </w:pPr>
      <w:r w:rsidRPr="005430D4">
        <w:rPr>
          <w:rFonts w:ascii="Roboto" w:hAnsi="Roboto" w:cs="Arial"/>
        </w:rPr>
        <w:t>The Royal Air Force Museum</w:t>
      </w:r>
      <w:r w:rsidR="005D039C" w:rsidRPr="005430D4">
        <w:rPr>
          <w:rFonts w:ascii="Roboto" w:hAnsi="Roboto" w:cs="Arial"/>
        </w:rPr>
        <w:t xml:space="preserve"> does not undertake to accept the lowest or any tender and reserves the right to accept the whole or part of any tender. </w:t>
      </w:r>
    </w:p>
    <w:p w:rsidR="005D039C" w:rsidRPr="005430D4" w:rsidRDefault="005D039C" w:rsidP="00AB3DC8">
      <w:pPr>
        <w:ind w:left="1418" w:hanging="709"/>
        <w:rPr>
          <w:rFonts w:ascii="Roboto" w:hAnsi="Roboto" w:cs="Arial"/>
        </w:rPr>
      </w:pPr>
    </w:p>
    <w:p w:rsidR="003A513D" w:rsidRPr="005430D4" w:rsidRDefault="005D039C" w:rsidP="00AB3DC8">
      <w:pPr>
        <w:numPr>
          <w:ilvl w:val="2"/>
          <w:numId w:val="7"/>
        </w:numPr>
        <w:tabs>
          <w:tab w:val="clear" w:pos="1134"/>
          <w:tab w:val="num" w:pos="1418"/>
        </w:tabs>
        <w:ind w:left="1418" w:hanging="709"/>
        <w:rPr>
          <w:rFonts w:ascii="Roboto" w:hAnsi="Roboto" w:cs="Arial"/>
        </w:rPr>
      </w:pPr>
      <w:r w:rsidRPr="005430D4">
        <w:rPr>
          <w:rFonts w:ascii="Roboto" w:hAnsi="Roboto" w:cs="Arial"/>
        </w:rPr>
        <w:t xml:space="preserve">In any tender submitted, your organisation must warrant that it has </w:t>
      </w:r>
      <w:r w:rsidR="00A51112" w:rsidRPr="005430D4">
        <w:rPr>
          <w:rFonts w:ascii="Roboto" w:hAnsi="Roboto" w:cs="Arial"/>
        </w:rPr>
        <w:t xml:space="preserve">not either director indirectly entered into any agreement or participated in any collusion or otherwise taken any action that might result in, or reasonably be expected </w:t>
      </w:r>
      <w:r w:rsidR="00A93D5B" w:rsidRPr="005430D4">
        <w:rPr>
          <w:rFonts w:ascii="Roboto" w:hAnsi="Roboto" w:cs="Arial"/>
        </w:rPr>
        <w:t>to result in, the operation</w:t>
      </w:r>
      <w:r w:rsidR="00715EE3" w:rsidRPr="005430D4">
        <w:rPr>
          <w:rFonts w:ascii="Roboto" w:hAnsi="Roboto" w:cs="Arial"/>
        </w:rPr>
        <w:t xml:space="preserve"> (in whole or part) of a cartel or price-fixing or market sharing agreement.</w:t>
      </w:r>
    </w:p>
    <w:p w:rsidR="003A513D" w:rsidRPr="005430D4" w:rsidRDefault="003A513D" w:rsidP="003A513D">
      <w:pPr>
        <w:rPr>
          <w:rFonts w:ascii="Roboto" w:hAnsi="Roboto" w:cs="Arial"/>
        </w:rPr>
      </w:pPr>
    </w:p>
    <w:p w:rsidR="001C3DA8" w:rsidRPr="005430D4" w:rsidRDefault="003A513D" w:rsidP="005D039C">
      <w:pPr>
        <w:numPr>
          <w:ilvl w:val="2"/>
          <w:numId w:val="7"/>
        </w:numPr>
        <w:tabs>
          <w:tab w:val="clear" w:pos="1134"/>
          <w:tab w:val="num" w:pos="1418"/>
        </w:tabs>
        <w:ind w:left="1418" w:hanging="709"/>
        <w:rPr>
          <w:rFonts w:ascii="Roboto" w:hAnsi="Roboto" w:cs="Arial"/>
        </w:rPr>
      </w:pPr>
      <w:r w:rsidRPr="005430D4">
        <w:rPr>
          <w:rFonts w:ascii="Roboto" w:hAnsi="Roboto" w:cs="Arial"/>
        </w:rPr>
        <w:t>Offering an inducement of any kind in relation to obtaining this or any other contract will disqualify you from being considered and may constitute a criminal offence.</w:t>
      </w:r>
      <w:r w:rsidR="001C3DA8" w:rsidRPr="005430D4">
        <w:rPr>
          <w:rFonts w:ascii="Roboto" w:hAnsi="Roboto" w:cs="Arial"/>
        </w:rPr>
        <w:br/>
      </w:r>
    </w:p>
    <w:p w:rsidR="001C3DA8" w:rsidRPr="005430D4" w:rsidRDefault="001C3DA8" w:rsidP="009F2FBB">
      <w:pPr>
        <w:pStyle w:val="ITT2"/>
        <w:rPr>
          <w:rFonts w:ascii="Roboto" w:hAnsi="Roboto"/>
        </w:rPr>
      </w:pPr>
      <w:bookmarkStart w:id="6" w:name="_Toc214356114"/>
      <w:bookmarkStart w:id="7" w:name="_Toc227037304"/>
      <w:bookmarkStart w:id="8" w:name="_Toc255293723"/>
      <w:r w:rsidRPr="005430D4">
        <w:rPr>
          <w:rFonts w:ascii="Roboto" w:hAnsi="Roboto"/>
        </w:rPr>
        <w:lastRenderedPageBreak/>
        <w:t>Tender Programme</w:t>
      </w:r>
      <w:bookmarkEnd w:id="6"/>
      <w:bookmarkEnd w:id="7"/>
      <w:bookmarkEnd w:id="8"/>
    </w:p>
    <w:p w:rsidR="00B87278" w:rsidRPr="005430D4" w:rsidRDefault="001C3DA8" w:rsidP="00E24299">
      <w:pPr>
        <w:numPr>
          <w:ilvl w:val="2"/>
          <w:numId w:val="7"/>
        </w:numPr>
        <w:rPr>
          <w:rFonts w:ascii="Roboto" w:hAnsi="Roboto" w:cs="Arial"/>
        </w:rPr>
      </w:pPr>
      <w:r w:rsidRPr="005430D4">
        <w:rPr>
          <w:rFonts w:ascii="Roboto" w:hAnsi="Roboto" w:cs="Arial"/>
        </w:rPr>
        <w:t>The tender programme is included at Annex C</w:t>
      </w:r>
      <w:r w:rsidR="00A61754" w:rsidRPr="005430D4">
        <w:rPr>
          <w:rFonts w:ascii="Roboto" w:hAnsi="Roboto" w:cs="Arial"/>
        </w:rPr>
        <w:br/>
      </w:r>
      <w:r w:rsidR="00C038ED" w:rsidRPr="005430D4">
        <w:rPr>
          <w:rFonts w:ascii="Roboto" w:hAnsi="Roboto" w:cs="Arial"/>
          <w:color w:val="FF0000"/>
        </w:rPr>
        <w:br/>
      </w:r>
    </w:p>
    <w:p w:rsidR="00B37B11" w:rsidRPr="005430D4" w:rsidRDefault="00B37B11" w:rsidP="009F2FBB">
      <w:pPr>
        <w:pStyle w:val="ITT1"/>
        <w:rPr>
          <w:rFonts w:ascii="Roboto" w:hAnsi="Roboto"/>
        </w:rPr>
      </w:pPr>
      <w:bookmarkStart w:id="9" w:name="_Toc214356116"/>
      <w:bookmarkStart w:id="10" w:name="_Toc227037306"/>
      <w:bookmarkStart w:id="11" w:name="_Toc255293725"/>
      <w:r w:rsidRPr="005430D4">
        <w:rPr>
          <w:rFonts w:ascii="Roboto" w:hAnsi="Roboto"/>
        </w:rPr>
        <w:t>SUBMISSION OF TENDERS</w:t>
      </w:r>
      <w:bookmarkEnd w:id="9"/>
      <w:bookmarkEnd w:id="10"/>
      <w:bookmarkEnd w:id="11"/>
      <w:r w:rsidRPr="005430D4">
        <w:rPr>
          <w:rFonts w:ascii="Roboto" w:hAnsi="Roboto"/>
        </w:rPr>
        <w:br/>
      </w:r>
    </w:p>
    <w:p w:rsidR="00B37B11" w:rsidRPr="005430D4" w:rsidRDefault="00B37B11" w:rsidP="000B0D0F">
      <w:pPr>
        <w:pStyle w:val="ITT2"/>
        <w:rPr>
          <w:rFonts w:ascii="Roboto" w:hAnsi="Roboto"/>
        </w:rPr>
      </w:pPr>
      <w:bookmarkStart w:id="12" w:name="_Toc214356117"/>
      <w:bookmarkStart w:id="13" w:name="_Toc227037307"/>
      <w:bookmarkStart w:id="14" w:name="_Toc255293726"/>
      <w:r w:rsidRPr="005430D4">
        <w:rPr>
          <w:rFonts w:ascii="Roboto" w:hAnsi="Roboto"/>
        </w:rPr>
        <w:t>General</w:t>
      </w:r>
      <w:bookmarkEnd w:id="12"/>
      <w:bookmarkEnd w:id="13"/>
      <w:bookmarkEnd w:id="14"/>
    </w:p>
    <w:p w:rsidR="00B37B11" w:rsidRPr="005430D4" w:rsidRDefault="00B37B11" w:rsidP="00B37B11">
      <w:pPr>
        <w:numPr>
          <w:ilvl w:val="2"/>
          <w:numId w:val="7"/>
        </w:numPr>
        <w:rPr>
          <w:rFonts w:ascii="Roboto" w:hAnsi="Roboto" w:cs="Arial"/>
        </w:rPr>
      </w:pPr>
      <w:r w:rsidRPr="005430D4">
        <w:rPr>
          <w:rFonts w:ascii="Roboto" w:hAnsi="Roboto" w:cs="Arial"/>
        </w:rPr>
        <w:t>Tenders and supporting documents must be written in English.</w:t>
      </w:r>
      <w:r w:rsidRPr="005430D4">
        <w:rPr>
          <w:rFonts w:ascii="Roboto" w:hAnsi="Roboto" w:cs="Arial"/>
        </w:rPr>
        <w:br/>
      </w:r>
    </w:p>
    <w:p w:rsidR="00C47569" w:rsidRPr="005430D4" w:rsidRDefault="00B37B11" w:rsidP="0039560D">
      <w:pPr>
        <w:numPr>
          <w:ilvl w:val="2"/>
          <w:numId w:val="7"/>
        </w:numPr>
        <w:tabs>
          <w:tab w:val="clear" w:pos="1134"/>
          <w:tab w:val="num" w:pos="1418"/>
        </w:tabs>
        <w:ind w:left="1418" w:hanging="624"/>
        <w:rPr>
          <w:rFonts w:ascii="Roboto" w:hAnsi="Roboto" w:cs="Arial"/>
        </w:rPr>
      </w:pPr>
      <w:r w:rsidRPr="005430D4">
        <w:rPr>
          <w:rFonts w:ascii="Roboto" w:hAnsi="Roboto" w:cs="Arial"/>
        </w:rPr>
        <w:t xml:space="preserve">Tenders must be submitted in accordance with the tender documents including any tender amendments. Tenders must not be qualified or accompanied by statements </w:t>
      </w:r>
      <w:r w:rsidR="00C47569" w:rsidRPr="005430D4">
        <w:rPr>
          <w:rFonts w:ascii="Roboto" w:hAnsi="Roboto" w:cs="Arial"/>
        </w:rPr>
        <w:t xml:space="preserve">or a covering letter that might be construed as rendering the tender equivocal.  The Royal </w:t>
      </w:r>
      <w:r w:rsidR="00903549" w:rsidRPr="005430D4">
        <w:rPr>
          <w:rFonts w:ascii="Roboto" w:hAnsi="Roboto" w:cs="Arial"/>
        </w:rPr>
        <w:t>Air Force Museum</w:t>
      </w:r>
      <w:r w:rsidR="00C47569" w:rsidRPr="005430D4">
        <w:rPr>
          <w:rFonts w:ascii="Roboto" w:hAnsi="Roboto" w:cs="Arial"/>
        </w:rPr>
        <w:t xml:space="preserve"> decision as to </w:t>
      </w:r>
      <w:proofErr w:type="gramStart"/>
      <w:r w:rsidR="00C47569" w:rsidRPr="005430D4">
        <w:rPr>
          <w:rFonts w:ascii="Roboto" w:hAnsi="Roboto" w:cs="Arial"/>
        </w:rPr>
        <w:t>whether or not</w:t>
      </w:r>
      <w:proofErr w:type="gramEnd"/>
      <w:r w:rsidR="00C47569" w:rsidRPr="005430D4">
        <w:rPr>
          <w:rFonts w:ascii="Roboto" w:hAnsi="Roboto" w:cs="Arial"/>
        </w:rPr>
        <w:t xml:space="preserve"> a tender complies with these instructions will be final.</w:t>
      </w:r>
      <w:r w:rsidR="00C47569" w:rsidRPr="005430D4">
        <w:rPr>
          <w:rFonts w:ascii="Roboto" w:hAnsi="Roboto" w:cs="Arial"/>
        </w:rPr>
        <w:br/>
      </w:r>
    </w:p>
    <w:p w:rsidR="00C47569" w:rsidRPr="005430D4" w:rsidRDefault="00C47569" w:rsidP="0039560D">
      <w:pPr>
        <w:numPr>
          <w:ilvl w:val="2"/>
          <w:numId w:val="7"/>
        </w:numPr>
        <w:tabs>
          <w:tab w:val="clear" w:pos="1134"/>
          <w:tab w:val="num" w:pos="1418"/>
        </w:tabs>
        <w:ind w:left="1418" w:hanging="624"/>
        <w:rPr>
          <w:rFonts w:ascii="Roboto" w:hAnsi="Roboto" w:cs="Arial"/>
        </w:rPr>
      </w:pPr>
      <w:r w:rsidRPr="005430D4">
        <w:rPr>
          <w:rFonts w:ascii="Roboto" w:hAnsi="Roboto" w:cs="Arial"/>
        </w:rPr>
        <w:t>Tenders must be accompanied by the Form of Tender that must be signed by the Tenderer and returned together with the documents identified in the Form of Tender and listed in Annex A in these Instructions.  Unauthorised alterations or additions must not be made to any component of the tender documents.</w:t>
      </w:r>
      <w:r w:rsidRPr="005430D4">
        <w:rPr>
          <w:rFonts w:ascii="Roboto" w:hAnsi="Roboto" w:cs="Arial"/>
        </w:rPr>
        <w:br/>
      </w:r>
    </w:p>
    <w:p w:rsidR="005430D4" w:rsidRPr="005430D4" w:rsidRDefault="007249EF" w:rsidP="005430D4">
      <w:pPr>
        <w:numPr>
          <w:ilvl w:val="2"/>
          <w:numId w:val="7"/>
        </w:numPr>
        <w:tabs>
          <w:tab w:val="clear" w:pos="1134"/>
          <w:tab w:val="num" w:pos="1418"/>
        </w:tabs>
        <w:ind w:left="1418" w:hanging="709"/>
        <w:rPr>
          <w:rFonts w:ascii="Roboto" w:hAnsi="Roboto" w:cs="Arial"/>
        </w:rPr>
      </w:pPr>
      <w:r w:rsidRPr="005430D4">
        <w:rPr>
          <w:rFonts w:ascii="Roboto" w:hAnsi="Roboto" w:cs="Arial"/>
        </w:rPr>
        <w:t xml:space="preserve">Tenders should be sent by registered post, recorded delivery, Red Star Service, Parcel Force </w:t>
      </w:r>
      <w:proofErr w:type="spellStart"/>
      <w:r w:rsidRPr="005430D4">
        <w:rPr>
          <w:rFonts w:ascii="Roboto" w:hAnsi="Roboto" w:cs="Arial"/>
        </w:rPr>
        <w:t>Datapost</w:t>
      </w:r>
      <w:proofErr w:type="spellEnd"/>
      <w:r w:rsidRPr="005430D4">
        <w:rPr>
          <w:rFonts w:ascii="Roboto" w:hAnsi="Roboto" w:cs="Arial"/>
        </w:rPr>
        <w:t xml:space="preserve"> (or the nearest equivalent postal service from another member state of the European Union), or by Courier or hand delivery in a plain sealed envelope. Whichever method is used, the envelope must not bear any marks, sign or reference which may indicate the name of the tenderer. </w:t>
      </w:r>
      <w:r w:rsidR="00C47569" w:rsidRPr="005430D4">
        <w:rPr>
          <w:rFonts w:ascii="Roboto" w:hAnsi="Roboto" w:cs="Arial"/>
        </w:rPr>
        <w:t>The Tender must be sealed in an envelope clearly marked as follows:</w:t>
      </w:r>
      <w:r w:rsidR="00C47569" w:rsidRPr="005430D4">
        <w:rPr>
          <w:rFonts w:ascii="Roboto" w:hAnsi="Roboto" w:cs="Arial"/>
        </w:rPr>
        <w:br/>
      </w:r>
      <w:r w:rsidR="00C47569" w:rsidRPr="005430D4">
        <w:rPr>
          <w:rFonts w:ascii="Roboto" w:hAnsi="Roboto" w:cs="Arial"/>
        </w:rPr>
        <w:br/>
      </w:r>
      <w:r w:rsidR="00E24299" w:rsidRPr="005430D4">
        <w:rPr>
          <w:rFonts w:ascii="Roboto" w:hAnsi="Roboto" w:cs="Arial"/>
          <w:b/>
        </w:rPr>
        <w:t xml:space="preserve">TENDER REFERENCE </w:t>
      </w:r>
      <w:r w:rsidR="00CF67F6">
        <w:rPr>
          <w:rFonts w:ascii="Roboto" w:hAnsi="Roboto" w:cs="Arial"/>
          <w:b/>
        </w:rPr>
        <w:t>CPAD01 Bund Amendment Works</w:t>
      </w:r>
    </w:p>
    <w:p w:rsidR="00CF67F6" w:rsidRDefault="00EF70AB" w:rsidP="00236598">
      <w:pPr>
        <w:ind w:left="1418"/>
        <w:contextualSpacing/>
        <w:rPr>
          <w:rFonts w:ascii="Roboto" w:hAnsi="Roboto" w:cs="Arial"/>
          <w:b/>
        </w:rPr>
      </w:pPr>
      <w:r w:rsidRPr="005430D4">
        <w:rPr>
          <w:rFonts w:ascii="Roboto" w:hAnsi="Roboto" w:cs="Arial"/>
          <w:b/>
        </w:rPr>
        <w:t xml:space="preserve">TENDER FOR </w:t>
      </w:r>
      <w:r w:rsidR="00CF67F6">
        <w:rPr>
          <w:rFonts w:ascii="Roboto" w:hAnsi="Roboto" w:cs="Arial"/>
          <w:b/>
        </w:rPr>
        <w:t>Bund Amendment Works</w:t>
      </w:r>
      <w:r w:rsidR="00CF67F6" w:rsidRPr="005430D4">
        <w:rPr>
          <w:rFonts w:ascii="Roboto" w:hAnsi="Roboto" w:cs="Arial"/>
          <w:b/>
        </w:rPr>
        <w:t xml:space="preserve"> </w:t>
      </w:r>
    </w:p>
    <w:p w:rsidR="00236598" w:rsidRPr="005430D4" w:rsidRDefault="00236598" w:rsidP="00236598">
      <w:pPr>
        <w:ind w:left="1418"/>
        <w:contextualSpacing/>
        <w:rPr>
          <w:rFonts w:ascii="Roboto" w:hAnsi="Roboto" w:cs="Arial"/>
          <w:b/>
        </w:rPr>
      </w:pPr>
      <w:r w:rsidRPr="005430D4">
        <w:rPr>
          <w:rFonts w:ascii="Roboto" w:hAnsi="Roboto" w:cs="Arial"/>
          <w:b/>
        </w:rPr>
        <w:t>F</w:t>
      </w:r>
      <w:r w:rsidR="007403A2" w:rsidRPr="005430D4">
        <w:rPr>
          <w:rFonts w:ascii="Roboto" w:hAnsi="Roboto" w:cs="Arial"/>
          <w:b/>
        </w:rPr>
        <w:t>AO</w:t>
      </w:r>
      <w:r w:rsidRPr="005430D4">
        <w:rPr>
          <w:rFonts w:ascii="Roboto" w:hAnsi="Roboto" w:cs="Arial"/>
          <w:b/>
        </w:rPr>
        <w:t xml:space="preserve"> </w:t>
      </w:r>
      <w:r w:rsidR="005430D4">
        <w:rPr>
          <w:rFonts w:ascii="Roboto" w:hAnsi="Roboto" w:cs="Arial"/>
          <w:b/>
        </w:rPr>
        <w:t>James Scott</w:t>
      </w:r>
    </w:p>
    <w:p w:rsidR="00236598" w:rsidRPr="005430D4" w:rsidRDefault="00236598" w:rsidP="00236598">
      <w:pPr>
        <w:ind w:left="1418"/>
        <w:contextualSpacing/>
        <w:rPr>
          <w:rFonts w:ascii="Roboto" w:hAnsi="Roboto" w:cs="Arial"/>
          <w:b/>
        </w:rPr>
      </w:pPr>
      <w:r w:rsidRPr="005430D4">
        <w:rPr>
          <w:rFonts w:ascii="Roboto" w:hAnsi="Roboto" w:cs="Arial"/>
          <w:b/>
        </w:rPr>
        <w:t xml:space="preserve">Royal Air Force Museum </w:t>
      </w:r>
    </w:p>
    <w:p w:rsidR="00236598" w:rsidRPr="005430D4" w:rsidRDefault="00236598" w:rsidP="00236598">
      <w:pPr>
        <w:ind w:left="1418"/>
        <w:contextualSpacing/>
        <w:rPr>
          <w:rFonts w:ascii="Roboto" w:hAnsi="Roboto" w:cs="Arial"/>
          <w:b/>
        </w:rPr>
      </w:pPr>
      <w:r w:rsidRPr="005430D4">
        <w:rPr>
          <w:rFonts w:ascii="Roboto" w:hAnsi="Roboto" w:cs="Arial"/>
          <w:b/>
        </w:rPr>
        <w:t xml:space="preserve">Grahame Park Way </w:t>
      </w:r>
    </w:p>
    <w:p w:rsidR="007403A2" w:rsidRPr="005430D4" w:rsidRDefault="00236598" w:rsidP="00236598">
      <w:pPr>
        <w:ind w:left="1418"/>
        <w:contextualSpacing/>
        <w:rPr>
          <w:rFonts w:ascii="Roboto" w:hAnsi="Roboto" w:cs="Arial"/>
        </w:rPr>
      </w:pPr>
      <w:r w:rsidRPr="005430D4">
        <w:rPr>
          <w:rFonts w:ascii="Roboto" w:hAnsi="Roboto" w:cs="Arial"/>
          <w:b/>
        </w:rPr>
        <w:t>London NW9 5LL</w:t>
      </w:r>
      <w:r w:rsidR="007249EF" w:rsidRPr="005430D4">
        <w:rPr>
          <w:rFonts w:ascii="Roboto" w:hAnsi="Roboto" w:cs="Arial"/>
        </w:rPr>
        <w:br/>
      </w:r>
    </w:p>
    <w:p w:rsidR="007249EF" w:rsidRPr="00027088" w:rsidRDefault="007403A2" w:rsidP="00027088">
      <w:pPr>
        <w:ind w:left="1418"/>
        <w:contextualSpacing/>
        <w:rPr>
          <w:rFonts w:ascii="Roboto" w:hAnsi="Roboto" w:cs="Arial"/>
        </w:rPr>
      </w:pPr>
      <w:r w:rsidRPr="005430D4">
        <w:rPr>
          <w:rFonts w:ascii="Roboto" w:hAnsi="Roboto" w:cs="Arial"/>
        </w:rPr>
        <w:t>Alternatively, tenders can be submitted electronically.  Please submit on si</w:t>
      </w:r>
      <w:r w:rsidR="005430D4">
        <w:rPr>
          <w:rFonts w:ascii="Roboto" w:hAnsi="Roboto" w:cs="Arial"/>
        </w:rPr>
        <w:t xml:space="preserve">ngle email with the words </w:t>
      </w:r>
      <w:r w:rsidR="00CF67F6" w:rsidRPr="00CF67F6">
        <w:rPr>
          <w:rFonts w:ascii="Roboto" w:hAnsi="Roboto" w:cs="Arial"/>
        </w:rPr>
        <w:t xml:space="preserve">CPAD01 Bund Amendment Works </w:t>
      </w:r>
      <w:r w:rsidRPr="005430D4">
        <w:rPr>
          <w:rFonts w:ascii="Roboto" w:hAnsi="Roboto" w:cs="Arial"/>
        </w:rPr>
        <w:t xml:space="preserve">in the headline and attach two folders marked Envelope </w:t>
      </w:r>
      <w:proofErr w:type="gramStart"/>
      <w:r w:rsidRPr="005430D4">
        <w:rPr>
          <w:rFonts w:ascii="Roboto" w:hAnsi="Roboto" w:cs="Arial"/>
        </w:rPr>
        <w:t>A</w:t>
      </w:r>
      <w:proofErr w:type="gramEnd"/>
      <w:r w:rsidRPr="005430D4">
        <w:rPr>
          <w:rFonts w:ascii="Roboto" w:hAnsi="Roboto" w:cs="Arial"/>
        </w:rPr>
        <w:t xml:space="preserve"> Quality and Envelope B Financial respectively to </w:t>
      </w:r>
      <w:hyperlink r:id="rId8" w:history="1">
        <w:r w:rsidR="003D792D" w:rsidRPr="001C7FB4">
          <w:rPr>
            <w:rStyle w:val="Hyperlink"/>
            <w:rFonts w:ascii="Roboto" w:hAnsi="Roboto" w:cs="Arial"/>
          </w:rPr>
          <w:t>james.scott@rafmuseum.org</w:t>
        </w:r>
      </w:hyperlink>
      <w:r w:rsidR="003D792D">
        <w:rPr>
          <w:rFonts w:ascii="Roboto" w:hAnsi="Roboto" w:cs="Arial"/>
        </w:rPr>
        <w:t xml:space="preserve"> </w:t>
      </w:r>
      <w:r w:rsidRPr="005430D4">
        <w:rPr>
          <w:rFonts w:ascii="Roboto" w:hAnsi="Roboto" w:cs="Arial"/>
        </w:rPr>
        <w:t xml:space="preserve"> </w:t>
      </w:r>
      <w:r w:rsidR="00785C3D">
        <w:rPr>
          <w:rFonts w:ascii="Roboto" w:hAnsi="Roboto" w:cs="Arial"/>
        </w:rPr>
        <w:t xml:space="preserve">If there are attachments amounting to more than </w:t>
      </w:r>
      <w:r w:rsidR="00027088">
        <w:rPr>
          <w:rFonts w:ascii="Roboto" w:hAnsi="Roboto" w:cs="Arial"/>
        </w:rPr>
        <w:t>5MB</w:t>
      </w:r>
      <w:r w:rsidR="00785C3D">
        <w:rPr>
          <w:rFonts w:ascii="Roboto" w:hAnsi="Roboto" w:cs="Arial"/>
        </w:rPr>
        <w:t xml:space="preserve">, the email may be blocked. Tenderers are encouraged to use a file transfer </w:t>
      </w:r>
      <w:r w:rsidR="00027088">
        <w:rPr>
          <w:rFonts w:ascii="Roboto" w:hAnsi="Roboto" w:cs="Arial"/>
        </w:rPr>
        <w:t>application</w:t>
      </w:r>
      <w:r w:rsidR="00785C3D">
        <w:rPr>
          <w:rFonts w:ascii="Roboto" w:hAnsi="Roboto" w:cs="Arial"/>
        </w:rPr>
        <w:t xml:space="preserve"> to ensure that the documents </w:t>
      </w:r>
      <w:r w:rsidR="00785C3D">
        <w:rPr>
          <w:rFonts w:ascii="Roboto" w:hAnsi="Roboto" w:cs="Arial"/>
        </w:rPr>
        <w:lastRenderedPageBreak/>
        <w:t xml:space="preserve">are sent. </w:t>
      </w:r>
      <w:r w:rsidR="007249EF" w:rsidRPr="005430D4">
        <w:rPr>
          <w:rFonts w:ascii="Roboto" w:hAnsi="Roboto" w:cs="Arial"/>
        </w:rPr>
        <w:br/>
      </w:r>
    </w:p>
    <w:p w:rsidR="00300BCC" w:rsidRPr="005430D4" w:rsidRDefault="007249EF" w:rsidP="0039560D">
      <w:pPr>
        <w:numPr>
          <w:ilvl w:val="2"/>
          <w:numId w:val="7"/>
        </w:numPr>
        <w:tabs>
          <w:tab w:val="clear" w:pos="1134"/>
          <w:tab w:val="num" w:pos="1418"/>
        </w:tabs>
        <w:ind w:left="1418" w:hanging="624"/>
        <w:rPr>
          <w:rFonts w:ascii="Roboto" w:hAnsi="Roboto" w:cs="Arial"/>
        </w:rPr>
      </w:pPr>
      <w:r w:rsidRPr="005430D4">
        <w:rPr>
          <w:rFonts w:ascii="Roboto" w:hAnsi="Roboto" w:cs="Arial"/>
        </w:rPr>
        <w:t xml:space="preserve">The Tender must be submitted to the above address by the tender return time and date given in the invitation to tender letter.  Any late tenders may be rejected. It is the tenderers responsibility to ensure that the tender is received on time. The Royal </w:t>
      </w:r>
      <w:r w:rsidR="00903549" w:rsidRPr="005430D4">
        <w:rPr>
          <w:rFonts w:ascii="Roboto" w:hAnsi="Roboto" w:cs="Arial"/>
        </w:rPr>
        <w:t>Air Force Museum</w:t>
      </w:r>
      <w:r w:rsidRPr="005430D4">
        <w:rPr>
          <w:rFonts w:ascii="Roboto" w:hAnsi="Roboto" w:cs="Arial"/>
        </w:rPr>
        <w:t xml:space="preserve"> decision as to whether to accept a late tender or not will be final. </w:t>
      </w:r>
      <w:r w:rsidR="00300BCC" w:rsidRPr="005430D4">
        <w:rPr>
          <w:rFonts w:ascii="Roboto" w:hAnsi="Roboto" w:cs="Arial"/>
        </w:rPr>
        <w:br/>
      </w:r>
    </w:p>
    <w:p w:rsidR="00300BCC" w:rsidRPr="005430D4" w:rsidRDefault="00300BCC" w:rsidP="000B0D0F">
      <w:pPr>
        <w:pStyle w:val="ITT2"/>
        <w:rPr>
          <w:rFonts w:ascii="Roboto" w:hAnsi="Roboto"/>
        </w:rPr>
      </w:pPr>
      <w:bookmarkStart w:id="15" w:name="_Toc214356118"/>
      <w:bookmarkStart w:id="16" w:name="_Toc227037308"/>
      <w:bookmarkStart w:id="17" w:name="_Toc255293727"/>
      <w:r w:rsidRPr="005430D4">
        <w:rPr>
          <w:rFonts w:ascii="Roboto" w:hAnsi="Roboto"/>
        </w:rPr>
        <w:t>Freedom of Information</w:t>
      </w:r>
      <w:bookmarkEnd w:id="15"/>
      <w:bookmarkEnd w:id="16"/>
      <w:bookmarkEnd w:id="17"/>
    </w:p>
    <w:p w:rsidR="007921AF" w:rsidRPr="005430D4" w:rsidRDefault="007921AF" w:rsidP="007921AF">
      <w:pPr>
        <w:numPr>
          <w:ilvl w:val="2"/>
          <w:numId w:val="7"/>
        </w:numPr>
        <w:tabs>
          <w:tab w:val="clear" w:pos="1134"/>
          <w:tab w:val="num" w:pos="1418"/>
        </w:tabs>
        <w:ind w:left="1418" w:hanging="624"/>
        <w:rPr>
          <w:rFonts w:ascii="Roboto" w:hAnsi="Roboto" w:cs="Arial"/>
        </w:rPr>
      </w:pPr>
      <w:r w:rsidRPr="005430D4">
        <w:rPr>
          <w:rFonts w:ascii="Roboto" w:hAnsi="Roboto" w:cs="Arial"/>
        </w:rPr>
        <w:t xml:space="preserve">As part of the </w:t>
      </w:r>
      <w:r w:rsidR="001241A3" w:rsidRPr="005430D4">
        <w:rPr>
          <w:rFonts w:ascii="Roboto" w:hAnsi="Roboto" w:cs="Arial"/>
        </w:rPr>
        <w:t>Government’s</w:t>
      </w:r>
      <w:r w:rsidRPr="005430D4">
        <w:rPr>
          <w:rFonts w:ascii="Roboto" w:hAnsi="Roboto" w:cs="Arial"/>
        </w:rPr>
        <w:t xml:space="preserve"> commitment to a culture of openness, comply with the Freedom of Information Act 2000 and the Environmental Information Regulations 2004 (together “FOIA”). That means we may be obliged, upon request, to provide details of our spending contracts to anyone who asks for the information. Those details may include, amongst other things, the disclosure of a winning proposal price, the nature of the goods or service </w:t>
      </w:r>
      <w:r w:rsidR="00E9270B" w:rsidRPr="005430D4">
        <w:rPr>
          <w:rFonts w:ascii="Roboto" w:hAnsi="Roboto" w:cs="Arial"/>
        </w:rPr>
        <w:t xml:space="preserve">provided, </w:t>
      </w:r>
      <w:r w:rsidRPr="005430D4">
        <w:rPr>
          <w:rFonts w:ascii="Roboto" w:hAnsi="Roboto" w:cs="Arial"/>
        </w:rPr>
        <w:t xml:space="preserve">standards of service or performance and our proposal evaluation criteria. </w:t>
      </w:r>
    </w:p>
    <w:p w:rsidR="00E9270B" w:rsidRPr="005430D4" w:rsidRDefault="00E9270B" w:rsidP="00E9270B">
      <w:pPr>
        <w:ind w:left="794"/>
        <w:rPr>
          <w:rFonts w:ascii="Roboto" w:hAnsi="Roboto" w:cs="Arial"/>
        </w:rPr>
      </w:pPr>
    </w:p>
    <w:p w:rsidR="00E9270B" w:rsidRPr="005430D4" w:rsidRDefault="007921AF" w:rsidP="00E9270B">
      <w:pPr>
        <w:numPr>
          <w:ilvl w:val="2"/>
          <w:numId w:val="7"/>
        </w:numPr>
        <w:tabs>
          <w:tab w:val="clear" w:pos="1134"/>
          <w:tab w:val="num" w:pos="1418"/>
        </w:tabs>
        <w:ind w:left="1418" w:hanging="624"/>
        <w:rPr>
          <w:rFonts w:ascii="Roboto" w:hAnsi="Roboto" w:cs="Arial"/>
        </w:rPr>
      </w:pPr>
      <w:r w:rsidRPr="005430D4">
        <w:rPr>
          <w:rFonts w:ascii="Roboto" w:hAnsi="Roboto" w:cs="Arial"/>
        </w:rPr>
        <w:t xml:space="preserve">Please note that the intension of FOIA is not to allow your competitors to gain </w:t>
      </w:r>
      <w:r w:rsidR="00E9270B" w:rsidRPr="005430D4">
        <w:rPr>
          <w:rFonts w:ascii="Roboto" w:hAnsi="Roboto" w:cs="Arial"/>
        </w:rPr>
        <w:t>information on your organisation. The intension is rather to give people and organisations the right to see information on many aspects of Government funded organisations’ operations, unless the information requested is covered by an exemption or exception under FOIA.</w:t>
      </w:r>
    </w:p>
    <w:p w:rsidR="00E9270B" w:rsidRPr="005430D4" w:rsidRDefault="00E9270B" w:rsidP="00E9270B">
      <w:pPr>
        <w:rPr>
          <w:rFonts w:ascii="Roboto" w:hAnsi="Roboto" w:cs="Arial"/>
        </w:rPr>
      </w:pPr>
    </w:p>
    <w:p w:rsidR="00E9270B" w:rsidRPr="005430D4" w:rsidRDefault="00E9270B" w:rsidP="00E9270B">
      <w:pPr>
        <w:numPr>
          <w:ilvl w:val="2"/>
          <w:numId w:val="7"/>
        </w:numPr>
        <w:tabs>
          <w:tab w:val="clear" w:pos="1134"/>
          <w:tab w:val="num" w:pos="1418"/>
        </w:tabs>
        <w:ind w:left="1418" w:hanging="624"/>
        <w:rPr>
          <w:rFonts w:ascii="Roboto" w:hAnsi="Roboto" w:cs="Arial"/>
        </w:rPr>
      </w:pPr>
      <w:r w:rsidRPr="005430D4">
        <w:rPr>
          <w:rFonts w:ascii="Roboto" w:hAnsi="Roboto" w:cs="Arial"/>
        </w:rPr>
        <w:t xml:space="preserve">By responding to this tender, you acknowledge that, </w:t>
      </w:r>
      <w:proofErr w:type="gramStart"/>
      <w:r w:rsidRPr="005430D4">
        <w:rPr>
          <w:rFonts w:ascii="Roboto" w:hAnsi="Roboto" w:cs="Arial"/>
        </w:rPr>
        <w:t>in order to</w:t>
      </w:r>
      <w:proofErr w:type="gramEnd"/>
      <w:r w:rsidRPr="005430D4">
        <w:rPr>
          <w:rFonts w:ascii="Roboto" w:hAnsi="Roboto" w:cs="Arial"/>
        </w:rPr>
        <w:t xml:space="preserve"> comply with FOIA, we may be obliged to disclose information provided by or relating to you or which is likely to affect your interests. The decision as whether an exemption or exception applies under FOIA will need to be decided by us (as the public authority to which FOIA applies) on a case-by-case basis. </w:t>
      </w:r>
    </w:p>
    <w:p w:rsidR="00114CFF" w:rsidRPr="005430D4" w:rsidRDefault="00114CFF" w:rsidP="00E9270B">
      <w:pPr>
        <w:rPr>
          <w:rFonts w:ascii="Roboto" w:hAnsi="Roboto" w:cs="Arial"/>
        </w:rPr>
      </w:pPr>
    </w:p>
    <w:p w:rsidR="00BA6469" w:rsidRPr="005430D4" w:rsidRDefault="00BA6469" w:rsidP="000B0D0F">
      <w:pPr>
        <w:pStyle w:val="ITT2"/>
        <w:rPr>
          <w:rFonts w:ascii="Roboto" w:hAnsi="Roboto"/>
        </w:rPr>
      </w:pPr>
      <w:bookmarkStart w:id="18" w:name="_Toc214356119"/>
      <w:bookmarkStart w:id="19" w:name="_Toc227037309"/>
      <w:bookmarkStart w:id="20" w:name="_Toc255293728"/>
      <w:r w:rsidRPr="005430D4">
        <w:rPr>
          <w:rFonts w:ascii="Roboto" w:hAnsi="Roboto"/>
        </w:rPr>
        <w:t>Tender Costs</w:t>
      </w:r>
      <w:bookmarkEnd w:id="18"/>
      <w:bookmarkEnd w:id="19"/>
      <w:bookmarkEnd w:id="20"/>
    </w:p>
    <w:p w:rsidR="007249EF" w:rsidRPr="005430D4" w:rsidRDefault="00ED2A77" w:rsidP="0039560D">
      <w:pPr>
        <w:numPr>
          <w:ilvl w:val="2"/>
          <w:numId w:val="7"/>
        </w:numPr>
        <w:tabs>
          <w:tab w:val="clear" w:pos="1134"/>
          <w:tab w:val="num" w:pos="1418"/>
        </w:tabs>
        <w:ind w:left="1418" w:hanging="624"/>
        <w:rPr>
          <w:rFonts w:ascii="Roboto" w:hAnsi="Roboto" w:cs="Arial"/>
        </w:rPr>
      </w:pPr>
      <w:r w:rsidRPr="005430D4">
        <w:rPr>
          <w:rFonts w:ascii="Roboto" w:hAnsi="Roboto" w:cs="Arial"/>
        </w:rPr>
        <w:t xml:space="preserve">The </w:t>
      </w:r>
      <w:r w:rsidR="00BA6469" w:rsidRPr="005430D4">
        <w:rPr>
          <w:rFonts w:ascii="Roboto" w:hAnsi="Roboto" w:cs="Arial"/>
        </w:rPr>
        <w:t>Royal A</w:t>
      </w:r>
      <w:r w:rsidR="00292122" w:rsidRPr="005430D4">
        <w:rPr>
          <w:rFonts w:ascii="Roboto" w:hAnsi="Roboto" w:cs="Arial"/>
        </w:rPr>
        <w:t>ir Force Museum</w:t>
      </w:r>
      <w:r w:rsidR="00BA6469" w:rsidRPr="005430D4">
        <w:rPr>
          <w:rFonts w:ascii="Roboto" w:hAnsi="Roboto" w:cs="Arial"/>
        </w:rPr>
        <w:t xml:space="preserve"> will not be liable for any costs incurred in tendering. While the information supplied by the Royal </w:t>
      </w:r>
      <w:r w:rsidR="00292122" w:rsidRPr="005430D4">
        <w:rPr>
          <w:rFonts w:ascii="Roboto" w:hAnsi="Roboto" w:cs="Arial"/>
        </w:rPr>
        <w:t xml:space="preserve">Air Force Museum </w:t>
      </w:r>
      <w:r w:rsidR="00BA6469" w:rsidRPr="005430D4">
        <w:rPr>
          <w:rFonts w:ascii="Roboto" w:hAnsi="Roboto" w:cs="Arial"/>
        </w:rPr>
        <w:t xml:space="preserve">in these documents is provided in good faith, it is the responsibility of the tenderers to obtain all information necessary for the preparation of the tender.  </w:t>
      </w:r>
      <w:r w:rsidR="007249EF" w:rsidRPr="005430D4">
        <w:rPr>
          <w:rFonts w:ascii="Roboto" w:hAnsi="Roboto" w:cs="Arial"/>
        </w:rPr>
        <w:br/>
      </w:r>
    </w:p>
    <w:p w:rsidR="00292122" w:rsidRPr="005430D4" w:rsidRDefault="00292122" w:rsidP="00292122">
      <w:pPr>
        <w:pStyle w:val="ITT2"/>
        <w:numPr>
          <w:ilvl w:val="0"/>
          <w:numId w:val="0"/>
        </w:numPr>
        <w:ind w:left="794"/>
        <w:rPr>
          <w:rFonts w:ascii="Roboto" w:hAnsi="Roboto"/>
        </w:rPr>
      </w:pPr>
    </w:p>
    <w:p w:rsidR="007403A2" w:rsidRPr="005430D4" w:rsidRDefault="007403A2" w:rsidP="00292122">
      <w:pPr>
        <w:pStyle w:val="ITT2"/>
        <w:numPr>
          <w:ilvl w:val="0"/>
          <w:numId w:val="0"/>
        </w:numPr>
        <w:ind w:left="794"/>
        <w:rPr>
          <w:rFonts w:ascii="Roboto" w:hAnsi="Roboto"/>
        </w:rPr>
      </w:pPr>
    </w:p>
    <w:p w:rsidR="007403A2" w:rsidRPr="005430D4" w:rsidRDefault="007403A2" w:rsidP="00292122">
      <w:pPr>
        <w:pStyle w:val="ITT2"/>
        <w:numPr>
          <w:ilvl w:val="0"/>
          <w:numId w:val="0"/>
        </w:numPr>
        <w:ind w:left="794"/>
        <w:rPr>
          <w:rFonts w:ascii="Roboto" w:hAnsi="Roboto"/>
        </w:rPr>
      </w:pPr>
    </w:p>
    <w:p w:rsidR="00292122" w:rsidRPr="005430D4" w:rsidRDefault="00292122" w:rsidP="00292122">
      <w:pPr>
        <w:pStyle w:val="ITT2"/>
        <w:numPr>
          <w:ilvl w:val="0"/>
          <w:numId w:val="0"/>
        </w:numPr>
        <w:ind w:left="794"/>
        <w:rPr>
          <w:rFonts w:ascii="Roboto" w:hAnsi="Roboto"/>
        </w:rPr>
      </w:pPr>
    </w:p>
    <w:p w:rsidR="005051C0" w:rsidRPr="005430D4" w:rsidRDefault="009F0F91" w:rsidP="000B0D0F">
      <w:pPr>
        <w:pStyle w:val="ITT1"/>
        <w:rPr>
          <w:rFonts w:ascii="Roboto" w:hAnsi="Roboto"/>
        </w:rPr>
      </w:pPr>
      <w:bookmarkStart w:id="21" w:name="_Toc214356120"/>
      <w:bookmarkStart w:id="22" w:name="_Toc227037310"/>
      <w:bookmarkStart w:id="23" w:name="_Toc255293729"/>
      <w:r w:rsidRPr="005430D4">
        <w:rPr>
          <w:rFonts w:ascii="Roboto" w:hAnsi="Roboto"/>
        </w:rPr>
        <w:lastRenderedPageBreak/>
        <w:t>TENDER ASSESSMENT</w:t>
      </w:r>
      <w:bookmarkEnd w:id="21"/>
      <w:bookmarkEnd w:id="22"/>
      <w:bookmarkEnd w:id="23"/>
      <w:r w:rsidR="005051C0" w:rsidRPr="005430D4">
        <w:rPr>
          <w:rFonts w:ascii="Roboto" w:hAnsi="Roboto"/>
          <w:b w:val="0"/>
        </w:rPr>
        <w:br/>
      </w:r>
    </w:p>
    <w:p w:rsidR="00D53900" w:rsidRPr="005430D4" w:rsidRDefault="005051C0" w:rsidP="000B0D0F">
      <w:pPr>
        <w:pStyle w:val="ITT2"/>
        <w:rPr>
          <w:rFonts w:ascii="Roboto" w:hAnsi="Roboto"/>
        </w:rPr>
      </w:pPr>
      <w:bookmarkStart w:id="24" w:name="_Toc214356121"/>
      <w:bookmarkStart w:id="25" w:name="_Toc227037311"/>
      <w:bookmarkStart w:id="26" w:name="_Toc255293730"/>
      <w:r w:rsidRPr="005430D4">
        <w:rPr>
          <w:rFonts w:ascii="Roboto" w:hAnsi="Roboto"/>
        </w:rPr>
        <w:t>General</w:t>
      </w:r>
      <w:bookmarkEnd w:id="24"/>
      <w:bookmarkEnd w:id="25"/>
      <w:bookmarkEnd w:id="26"/>
    </w:p>
    <w:p w:rsidR="00D53900" w:rsidRPr="005430D4" w:rsidRDefault="00D53900" w:rsidP="00D53900">
      <w:pPr>
        <w:numPr>
          <w:ilvl w:val="2"/>
          <w:numId w:val="7"/>
        </w:numPr>
        <w:tabs>
          <w:tab w:val="clear" w:pos="1134"/>
          <w:tab w:val="num" w:pos="1418"/>
        </w:tabs>
        <w:ind w:left="1418" w:hanging="624"/>
        <w:rPr>
          <w:rFonts w:ascii="Roboto" w:hAnsi="Roboto" w:cs="Arial"/>
        </w:rPr>
      </w:pPr>
      <w:r w:rsidRPr="005430D4">
        <w:rPr>
          <w:rFonts w:ascii="Roboto" w:hAnsi="Roboto" w:cs="Arial"/>
        </w:rPr>
        <w:t xml:space="preserve">Costs will be an important factor in the assessment of </w:t>
      </w:r>
      <w:r w:rsidR="00114CFF" w:rsidRPr="005430D4">
        <w:rPr>
          <w:rFonts w:ascii="Roboto" w:hAnsi="Roboto" w:cs="Arial"/>
        </w:rPr>
        <w:t>bids;</w:t>
      </w:r>
      <w:r w:rsidRPr="005430D4">
        <w:rPr>
          <w:rFonts w:ascii="Roboto" w:hAnsi="Roboto" w:cs="Arial"/>
        </w:rPr>
        <w:t xml:space="preserve"> </w:t>
      </w:r>
      <w:proofErr w:type="gramStart"/>
      <w:r w:rsidRPr="005430D4">
        <w:rPr>
          <w:rFonts w:ascii="Roboto" w:hAnsi="Roboto" w:cs="Arial"/>
        </w:rPr>
        <w:t>however</w:t>
      </w:r>
      <w:proofErr w:type="gramEnd"/>
      <w:r w:rsidRPr="005430D4">
        <w:rPr>
          <w:rFonts w:ascii="Roboto" w:hAnsi="Roboto" w:cs="Arial"/>
        </w:rPr>
        <w:t xml:space="preserve"> the Authority is not bound to accept the lowest bid. The Authority is seeking the best technical solution that provides overall best value for money to the taxpayer within the Authority’s budget. </w:t>
      </w:r>
      <w:r w:rsidRPr="005430D4">
        <w:rPr>
          <w:rFonts w:ascii="Roboto" w:hAnsi="Roboto" w:cs="Arial"/>
        </w:rPr>
        <w:br/>
      </w:r>
    </w:p>
    <w:p w:rsidR="00143198" w:rsidRPr="005430D4" w:rsidRDefault="00D53900" w:rsidP="00D53900">
      <w:pPr>
        <w:numPr>
          <w:ilvl w:val="2"/>
          <w:numId w:val="7"/>
        </w:numPr>
        <w:tabs>
          <w:tab w:val="clear" w:pos="1134"/>
          <w:tab w:val="num" w:pos="1418"/>
        </w:tabs>
        <w:ind w:left="1418" w:hanging="624"/>
        <w:rPr>
          <w:rFonts w:ascii="Roboto" w:hAnsi="Roboto" w:cs="Arial"/>
        </w:rPr>
      </w:pPr>
      <w:r w:rsidRPr="005430D4">
        <w:rPr>
          <w:rFonts w:ascii="Roboto" w:hAnsi="Roboto" w:cs="Arial"/>
        </w:rPr>
        <w:t xml:space="preserve">The award criteria for Tenders </w:t>
      </w:r>
      <w:r w:rsidR="00512860" w:rsidRPr="005430D4">
        <w:rPr>
          <w:rFonts w:ascii="Roboto" w:hAnsi="Roboto" w:cs="Arial"/>
        </w:rPr>
        <w:t>will be</w:t>
      </w:r>
      <w:r w:rsidRPr="005430D4">
        <w:rPr>
          <w:rFonts w:ascii="Roboto" w:hAnsi="Roboto" w:cs="Arial"/>
        </w:rPr>
        <w:t xml:space="preserve"> the Most Economically Advantageous Tender </w:t>
      </w:r>
      <w:proofErr w:type="gramStart"/>
      <w:r w:rsidRPr="005430D4">
        <w:rPr>
          <w:rFonts w:ascii="Roboto" w:hAnsi="Roboto" w:cs="Arial"/>
        </w:rPr>
        <w:t>taking into account</w:t>
      </w:r>
      <w:proofErr w:type="gramEnd"/>
      <w:r w:rsidRPr="005430D4">
        <w:rPr>
          <w:rFonts w:ascii="Roboto" w:hAnsi="Roboto" w:cs="Arial"/>
        </w:rPr>
        <w:t xml:space="preserve"> compliance with the Quality and Financial criteria. Tenders that fail to meet the mandatory requirements or have areas</w:t>
      </w:r>
      <w:r w:rsidR="00D35CC7" w:rsidRPr="005430D4">
        <w:rPr>
          <w:rFonts w:ascii="Roboto" w:hAnsi="Roboto" w:cs="Arial"/>
        </w:rPr>
        <w:t xml:space="preserve"> of significant weakness will be deemed non-compliant and will be rejected.</w:t>
      </w:r>
      <w:r w:rsidR="00143198" w:rsidRPr="005430D4">
        <w:rPr>
          <w:rFonts w:ascii="Roboto" w:hAnsi="Roboto" w:cs="Arial"/>
        </w:rPr>
        <w:br/>
      </w:r>
    </w:p>
    <w:p w:rsidR="00ED2A77" w:rsidRPr="005430D4" w:rsidRDefault="00ED2A77" w:rsidP="00D53900">
      <w:pPr>
        <w:numPr>
          <w:ilvl w:val="2"/>
          <w:numId w:val="7"/>
        </w:numPr>
        <w:tabs>
          <w:tab w:val="clear" w:pos="1134"/>
          <w:tab w:val="num" w:pos="1418"/>
        </w:tabs>
        <w:ind w:left="1418" w:hanging="624"/>
        <w:rPr>
          <w:rFonts w:ascii="Roboto" w:hAnsi="Roboto" w:cs="Arial"/>
        </w:rPr>
      </w:pPr>
      <w:r w:rsidRPr="005430D4">
        <w:rPr>
          <w:rFonts w:ascii="Roboto" w:hAnsi="Roboto" w:cs="Arial"/>
        </w:rPr>
        <w:t>The Royal A</w:t>
      </w:r>
      <w:r w:rsidR="00292122" w:rsidRPr="005430D4">
        <w:rPr>
          <w:rFonts w:ascii="Roboto" w:hAnsi="Roboto" w:cs="Arial"/>
        </w:rPr>
        <w:t>ir Force Museum</w:t>
      </w:r>
      <w:r w:rsidRPr="005430D4">
        <w:rPr>
          <w:rFonts w:ascii="Roboto" w:hAnsi="Roboto" w:cs="Arial"/>
        </w:rPr>
        <w:t xml:space="preserve"> will not be responsible for any inaccuracies within this tender or misinterpretation by the tenderer of its contents that the tenderer fails to clarify as part of their submission. </w:t>
      </w:r>
    </w:p>
    <w:p w:rsidR="00ED2A77" w:rsidRPr="005430D4" w:rsidRDefault="00ED2A77" w:rsidP="00ED2A77">
      <w:pPr>
        <w:ind w:left="794"/>
        <w:rPr>
          <w:rFonts w:ascii="Roboto" w:hAnsi="Roboto" w:cs="Arial"/>
        </w:rPr>
      </w:pPr>
    </w:p>
    <w:p w:rsidR="00D67303" w:rsidRPr="005430D4" w:rsidRDefault="00143198" w:rsidP="00ED2A77">
      <w:pPr>
        <w:numPr>
          <w:ilvl w:val="2"/>
          <w:numId w:val="7"/>
        </w:numPr>
        <w:tabs>
          <w:tab w:val="clear" w:pos="1134"/>
          <w:tab w:val="num" w:pos="1418"/>
        </w:tabs>
        <w:ind w:left="1418" w:hanging="624"/>
        <w:rPr>
          <w:rFonts w:ascii="Roboto" w:hAnsi="Roboto" w:cs="Arial"/>
        </w:rPr>
      </w:pPr>
      <w:r w:rsidRPr="005430D4">
        <w:rPr>
          <w:rFonts w:ascii="Roboto" w:hAnsi="Roboto" w:cs="Arial"/>
        </w:rPr>
        <w:t>Tenderers are required to submit the tender in</w:t>
      </w:r>
      <w:r w:rsidR="00D67303" w:rsidRPr="005430D4">
        <w:rPr>
          <w:rFonts w:ascii="Roboto" w:hAnsi="Roboto" w:cs="Arial"/>
        </w:rPr>
        <w:t xml:space="preserve"> two parts: </w:t>
      </w:r>
      <w:proofErr w:type="gramStart"/>
      <w:r w:rsidR="00D67303" w:rsidRPr="005430D4">
        <w:rPr>
          <w:rFonts w:ascii="Roboto" w:hAnsi="Roboto" w:cs="Arial"/>
        </w:rPr>
        <w:t>a</w:t>
      </w:r>
      <w:proofErr w:type="gramEnd"/>
      <w:r w:rsidR="00D67303" w:rsidRPr="005430D4">
        <w:rPr>
          <w:rFonts w:ascii="Roboto" w:hAnsi="Roboto" w:cs="Arial"/>
        </w:rPr>
        <w:t xml:space="preserve"> Quality S</w:t>
      </w:r>
      <w:r w:rsidR="00CF33C8" w:rsidRPr="005430D4">
        <w:rPr>
          <w:rFonts w:ascii="Roboto" w:hAnsi="Roboto" w:cs="Arial"/>
        </w:rPr>
        <w:t>ubmission and supporting documents</w:t>
      </w:r>
      <w:r w:rsidR="00D67303" w:rsidRPr="005430D4">
        <w:rPr>
          <w:rFonts w:ascii="Roboto" w:hAnsi="Roboto" w:cs="Arial"/>
        </w:rPr>
        <w:t xml:space="preserve"> which must be contained in an envelope marked “Envelope A Quality” </w:t>
      </w:r>
      <w:r w:rsidR="00114CFF" w:rsidRPr="005430D4">
        <w:rPr>
          <w:rFonts w:ascii="Roboto" w:hAnsi="Roboto" w:cs="Arial"/>
        </w:rPr>
        <w:t xml:space="preserve">(1 copy </w:t>
      </w:r>
      <w:r w:rsidR="00D67303" w:rsidRPr="005430D4">
        <w:rPr>
          <w:rFonts w:ascii="Roboto" w:hAnsi="Roboto" w:cs="Arial"/>
        </w:rPr>
        <w:t xml:space="preserve">required) and a Financial Submission contained in an envelope marked “Envelope B Financial” (1 </w:t>
      </w:r>
      <w:r w:rsidR="004215B4" w:rsidRPr="005430D4">
        <w:rPr>
          <w:rFonts w:ascii="Roboto" w:hAnsi="Roboto" w:cs="Arial"/>
        </w:rPr>
        <w:t>copy</w:t>
      </w:r>
      <w:r w:rsidR="00D67303" w:rsidRPr="005430D4">
        <w:rPr>
          <w:rFonts w:ascii="Roboto" w:hAnsi="Roboto" w:cs="Arial"/>
        </w:rPr>
        <w:t xml:space="preserve"> required).</w:t>
      </w:r>
      <w:r w:rsidR="00D67303" w:rsidRPr="005430D4">
        <w:rPr>
          <w:rFonts w:ascii="Roboto" w:hAnsi="Roboto" w:cs="Arial"/>
        </w:rPr>
        <w:br/>
      </w:r>
    </w:p>
    <w:p w:rsidR="0072567D" w:rsidRPr="005430D4" w:rsidRDefault="00D67303" w:rsidP="0039560D">
      <w:pPr>
        <w:numPr>
          <w:ilvl w:val="2"/>
          <w:numId w:val="7"/>
        </w:numPr>
        <w:tabs>
          <w:tab w:val="clear" w:pos="1134"/>
          <w:tab w:val="num" w:pos="1418"/>
        </w:tabs>
        <w:ind w:left="1418" w:hanging="624"/>
        <w:rPr>
          <w:rFonts w:ascii="Roboto" w:hAnsi="Roboto" w:cs="Arial"/>
        </w:rPr>
      </w:pPr>
      <w:r w:rsidRPr="005430D4">
        <w:rPr>
          <w:rFonts w:ascii="Roboto" w:hAnsi="Roboto" w:cs="Arial"/>
        </w:rPr>
        <w:t>Both “A” and “B” envelopes should be marked with the tenderer’s name. These two envelopes should then be sealed in an outer plain envelope</w:t>
      </w:r>
      <w:r w:rsidR="00BD62AA" w:rsidRPr="005430D4">
        <w:rPr>
          <w:rFonts w:ascii="Roboto" w:hAnsi="Roboto" w:cs="Arial"/>
        </w:rPr>
        <w:t xml:space="preserve"> without marking of any kind identifying the tenderer as instructed in paragraph 2.1.4 above.</w:t>
      </w:r>
      <w:r w:rsidR="0072567D" w:rsidRPr="005430D4">
        <w:rPr>
          <w:rFonts w:ascii="Roboto" w:hAnsi="Roboto" w:cs="Arial"/>
        </w:rPr>
        <w:br/>
      </w:r>
    </w:p>
    <w:p w:rsidR="00286105" w:rsidRPr="005430D4" w:rsidRDefault="0072567D" w:rsidP="006A75FD">
      <w:pPr>
        <w:numPr>
          <w:ilvl w:val="2"/>
          <w:numId w:val="7"/>
        </w:numPr>
        <w:tabs>
          <w:tab w:val="clear" w:pos="1134"/>
          <w:tab w:val="num" w:pos="1418"/>
        </w:tabs>
        <w:ind w:left="1418" w:hanging="624"/>
        <w:rPr>
          <w:rFonts w:ascii="Roboto" w:hAnsi="Roboto" w:cs="Arial"/>
        </w:rPr>
      </w:pPr>
      <w:r w:rsidRPr="005430D4">
        <w:rPr>
          <w:rFonts w:ascii="Roboto" w:hAnsi="Roboto" w:cs="Arial"/>
        </w:rPr>
        <w:t>“Envelope A Quality” must include comprehensive information</w:t>
      </w:r>
      <w:r w:rsidR="00744479" w:rsidRPr="005430D4">
        <w:rPr>
          <w:rFonts w:ascii="Roboto" w:hAnsi="Roboto" w:cs="Arial"/>
        </w:rPr>
        <w:t xml:space="preserve"> based on the detailed requirements listed in the Specification </w:t>
      </w:r>
      <w:r w:rsidR="00ED2A77" w:rsidRPr="005430D4">
        <w:rPr>
          <w:rFonts w:ascii="Roboto" w:hAnsi="Roboto" w:cs="Arial"/>
        </w:rPr>
        <w:t>which will be assessed</w:t>
      </w:r>
      <w:r w:rsidR="00744479" w:rsidRPr="005430D4">
        <w:rPr>
          <w:rFonts w:ascii="Roboto" w:hAnsi="Roboto" w:cs="Arial"/>
        </w:rPr>
        <w:t xml:space="preserve">. </w:t>
      </w:r>
      <w:r w:rsidR="00300BCC" w:rsidRPr="005430D4">
        <w:rPr>
          <w:rFonts w:ascii="Roboto" w:hAnsi="Roboto" w:cs="Arial"/>
        </w:rPr>
        <w:t xml:space="preserve">This envelope must </w:t>
      </w:r>
      <w:r w:rsidR="00300BCC" w:rsidRPr="005430D4">
        <w:rPr>
          <w:rFonts w:ascii="Roboto" w:hAnsi="Roboto" w:cs="Arial"/>
          <w:b/>
        </w:rPr>
        <w:t>not</w:t>
      </w:r>
      <w:r w:rsidR="00300BCC" w:rsidRPr="005430D4">
        <w:rPr>
          <w:rFonts w:ascii="Roboto" w:hAnsi="Roboto" w:cs="Arial"/>
        </w:rPr>
        <w:t xml:space="preserve"> contain pricing information relating directly to the tendered price.</w:t>
      </w:r>
      <w:r w:rsidR="005051C0" w:rsidRPr="005430D4">
        <w:rPr>
          <w:rFonts w:ascii="Roboto" w:hAnsi="Roboto" w:cs="Arial"/>
        </w:rPr>
        <w:br/>
      </w:r>
    </w:p>
    <w:p w:rsidR="00C027FC" w:rsidRPr="005430D4" w:rsidRDefault="005051C0" w:rsidP="000B0D0F">
      <w:pPr>
        <w:pStyle w:val="ITT2"/>
        <w:rPr>
          <w:rFonts w:ascii="Roboto" w:hAnsi="Roboto"/>
        </w:rPr>
      </w:pPr>
      <w:bookmarkStart w:id="27" w:name="_Toc214356122"/>
      <w:bookmarkStart w:id="28" w:name="_Toc227037312"/>
      <w:bookmarkStart w:id="29" w:name="_Toc255293731"/>
      <w:r w:rsidRPr="005430D4">
        <w:rPr>
          <w:rFonts w:ascii="Roboto" w:hAnsi="Roboto"/>
        </w:rPr>
        <w:t>Common Evaluation Method</w:t>
      </w:r>
      <w:bookmarkEnd w:id="27"/>
      <w:bookmarkEnd w:id="28"/>
      <w:bookmarkEnd w:id="29"/>
    </w:p>
    <w:p w:rsidR="007403A2" w:rsidRPr="005430D4" w:rsidRDefault="009C1CCB" w:rsidP="006A75FD">
      <w:pPr>
        <w:numPr>
          <w:ilvl w:val="2"/>
          <w:numId w:val="7"/>
        </w:numPr>
        <w:tabs>
          <w:tab w:val="clear" w:pos="1134"/>
          <w:tab w:val="num" w:pos="1418"/>
        </w:tabs>
        <w:ind w:left="1418" w:hanging="624"/>
        <w:rPr>
          <w:rFonts w:ascii="Roboto" w:hAnsi="Roboto" w:cs="Arial"/>
        </w:rPr>
      </w:pPr>
      <w:r w:rsidRPr="005430D4">
        <w:rPr>
          <w:rFonts w:ascii="Roboto" w:hAnsi="Roboto" w:cs="Arial"/>
        </w:rPr>
        <w:t>The Royal A</w:t>
      </w:r>
      <w:r w:rsidR="00292122" w:rsidRPr="005430D4">
        <w:rPr>
          <w:rFonts w:ascii="Roboto" w:hAnsi="Roboto" w:cs="Arial"/>
        </w:rPr>
        <w:t>ir Force</w:t>
      </w:r>
      <w:r w:rsidRPr="005430D4">
        <w:rPr>
          <w:rFonts w:ascii="Roboto" w:hAnsi="Roboto" w:cs="Arial"/>
        </w:rPr>
        <w:t xml:space="preserve"> assessment panels will judge</w:t>
      </w:r>
      <w:r w:rsidR="00CF33C8" w:rsidRPr="005430D4">
        <w:rPr>
          <w:rFonts w:ascii="Roboto" w:hAnsi="Roboto" w:cs="Arial"/>
        </w:rPr>
        <w:t xml:space="preserve"> the</w:t>
      </w:r>
      <w:r w:rsidRPr="005430D4">
        <w:rPr>
          <w:rFonts w:ascii="Roboto" w:hAnsi="Roboto" w:cs="Arial"/>
        </w:rPr>
        <w:t xml:space="preserve"> tender submissions, based wholly on the contents of the tender submission which must therefore contain all the information which tenderers wish to be considered.  During the financial assessment consideration will be given to the viability of rates and prices against any historical precedence and the indicative budget.  Following the financial assessment, consideration will be given to the sustainability and </w:t>
      </w:r>
      <w:r w:rsidR="00ED2A77" w:rsidRPr="005430D4">
        <w:rPr>
          <w:rFonts w:ascii="Roboto" w:hAnsi="Roboto" w:cs="Arial"/>
        </w:rPr>
        <w:t>affordability of the whole bid.</w:t>
      </w:r>
    </w:p>
    <w:p w:rsidR="00E24299" w:rsidRPr="005430D4" w:rsidRDefault="003F2D28" w:rsidP="007403A2">
      <w:pPr>
        <w:ind w:left="1418"/>
        <w:rPr>
          <w:rFonts w:ascii="Roboto" w:hAnsi="Roboto" w:cs="Arial"/>
        </w:rPr>
      </w:pPr>
      <w:r w:rsidRPr="005430D4">
        <w:rPr>
          <w:rFonts w:ascii="Roboto" w:hAnsi="Roboto" w:cs="Arial"/>
        </w:rPr>
        <w:lastRenderedPageBreak/>
        <w:br/>
      </w:r>
    </w:p>
    <w:p w:rsidR="00287E5F" w:rsidRPr="005430D4" w:rsidRDefault="00287E5F" w:rsidP="000B0D0F">
      <w:pPr>
        <w:pStyle w:val="ITT2"/>
        <w:rPr>
          <w:rFonts w:ascii="Roboto" w:hAnsi="Roboto"/>
        </w:rPr>
      </w:pPr>
      <w:bookmarkStart w:id="30" w:name="_Toc214356127"/>
      <w:bookmarkStart w:id="31" w:name="_Toc227037317"/>
      <w:bookmarkStart w:id="32" w:name="_Toc255293732"/>
      <w:r w:rsidRPr="005430D4">
        <w:rPr>
          <w:rFonts w:ascii="Roboto" w:hAnsi="Roboto"/>
        </w:rPr>
        <w:t>Site Visits</w:t>
      </w:r>
      <w:bookmarkEnd w:id="30"/>
      <w:bookmarkEnd w:id="31"/>
      <w:bookmarkEnd w:id="32"/>
    </w:p>
    <w:p w:rsidR="00B35262" w:rsidRPr="005430D4" w:rsidRDefault="00B35262" w:rsidP="0039560D">
      <w:pPr>
        <w:numPr>
          <w:ilvl w:val="2"/>
          <w:numId w:val="7"/>
        </w:numPr>
        <w:tabs>
          <w:tab w:val="clear" w:pos="1134"/>
          <w:tab w:val="num" w:pos="1418"/>
        </w:tabs>
        <w:ind w:left="1418" w:hanging="624"/>
        <w:rPr>
          <w:rFonts w:ascii="Roboto" w:hAnsi="Roboto" w:cs="Arial"/>
        </w:rPr>
      </w:pPr>
      <w:r w:rsidRPr="005430D4">
        <w:rPr>
          <w:rFonts w:ascii="Roboto" w:hAnsi="Roboto" w:cs="Arial"/>
        </w:rPr>
        <w:t xml:space="preserve">The Royal </w:t>
      </w:r>
      <w:r w:rsidR="00292122" w:rsidRPr="005430D4">
        <w:rPr>
          <w:rFonts w:ascii="Roboto" w:hAnsi="Roboto" w:cs="Arial"/>
        </w:rPr>
        <w:t>Air Force Museum</w:t>
      </w:r>
      <w:r w:rsidRPr="005430D4">
        <w:rPr>
          <w:rFonts w:ascii="Roboto" w:hAnsi="Roboto" w:cs="Arial"/>
        </w:rPr>
        <w:t xml:space="preserve"> may carry out visits to reference sites identified by the tenderer, in order to validate the </w:t>
      </w:r>
      <w:proofErr w:type="gramStart"/>
      <w:r w:rsidRPr="005430D4">
        <w:rPr>
          <w:rFonts w:ascii="Roboto" w:hAnsi="Roboto" w:cs="Arial"/>
        </w:rPr>
        <w:t>proposals</w:t>
      </w:r>
      <w:proofErr w:type="gramEnd"/>
      <w:r w:rsidRPr="005430D4">
        <w:rPr>
          <w:rFonts w:ascii="Roboto" w:hAnsi="Roboto" w:cs="Arial"/>
        </w:rPr>
        <w:t xml:space="preserve"> set out in the Quality Submission.</w:t>
      </w:r>
      <w:r w:rsidRPr="005430D4">
        <w:rPr>
          <w:rFonts w:ascii="Roboto" w:hAnsi="Roboto" w:cs="Arial"/>
        </w:rPr>
        <w:br/>
      </w:r>
    </w:p>
    <w:p w:rsidR="00B35262" w:rsidRPr="005430D4" w:rsidRDefault="00B35262" w:rsidP="000B0D0F">
      <w:pPr>
        <w:pStyle w:val="ITT1"/>
        <w:rPr>
          <w:rFonts w:ascii="Roboto" w:hAnsi="Roboto"/>
        </w:rPr>
      </w:pPr>
      <w:bookmarkStart w:id="33" w:name="_Toc214356128"/>
      <w:bookmarkStart w:id="34" w:name="_Toc227037318"/>
      <w:bookmarkStart w:id="35" w:name="_Toc255293733"/>
      <w:r w:rsidRPr="005430D4">
        <w:rPr>
          <w:rFonts w:ascii="Roboto" w:hAnsi="Roboto"/>
        </w:rPr>
        <w:t>TENDER AWARD</w:t>
      </w:r>
      <w:bookmarkEnd w:id="33"/>
      <w:bookmarkEnd w:id="34"/>
      <w:bookmarkEnd w:id="35"/>
      <w:r w:rsidRPr="005430D4">
        <w:rPr>
          <w:rFonts w:ascii="Roboto" w:hAnsi="Roboto"/>
          <w:b w:val="0"/>
        </w:rPr>
        <w:br/>
      </w:r>
    </w:p>
    <w:p w:rsidR="00B35262" w:rsidRPr="005430D4" w:rsidRDefault="00B35262" w:rsidP="000B0D0F">
      <w:pPr>
        <w:pStyle w:val="ITT2"/>
        <w:rPr>
          <w:rFonts w:ascii="Roboto" w:hAnsi="Roboto"/>
        </w:rPr>
      </w:pPr>
      <w:bookmarkStart w:id="36" w:name="_Toc214356129"/>
      <w:bookmarkStart w:id="37" w:name="_Toc227037319"/>
      <w:bookmarkStart w:id="38" w:name="_Toc255293734"/>
      <w:r w:rsidRPr="005430D4">
        <w:rPr>
          <w:rFonts w:ascii="Roboto" w:hAnsi="Roboto"/>
        </w:rPr>
        <w:t>General</w:t>
      </w:r>
      <w:bookmarkEnd w:id="36"/>
      <w:bookmarkEnd w:id="37"/>
      <w:bookmarkEnd w:id="38"/>
    </w:p>
    <w:p w:rsidR="00B35262" w:rsidRPr="005430D4" w:rsidRDefault="00292122" w:rsidP="00B90044">
      <w:pPr>
        <w:numPr>
          <w:ilvl w:val="2"/>
          <w:numId w:val="7"/>
        </w:numPr>
        <w:tabs>
          <w:tab w:val="clear" w:pos="1134"/>
          <w:tab w:val="num" w:pos="1418"/>
        </w:tabs>
        <w:ind w:left="1418" w:hanging="624"/>
        <w:rPr>
          <w:rFonts w:ascii="Roboto" w:hAnsi="Roboto" w:cs="Arial"/>
        </w:rPr>
      </w:pPr>
      <w:r w:rsidRPr="005430D4">
        <w:rPr>
          <w:rFonts w:ascii="Roboto" w:hAnsi="Roboto" w:cs="Arial"/>
        </w:rPr>
        <w:t>The Royal Air Force Museum</w:t>
      </w:r>
      <w:r w:rsidR="00B35262" w:rsidRPr="005430D4">
        <w:rPr>
          <w:rFonts w:ascii="Roboto" w:hAnsi="Roboto" w:cs="Arial"/>
        </w:rPr>
        <w:t xml:space="preserve"> reserves the right not to proceed with any proposal made </w:t>
      </w:r>
      <w:r w:rsidR="00B90044" w:rsidRPr="005430D4">
        <w:rPr>
          <w:rFonts w:ascii="Roboto" w:hAnsi="Roboto" w:cs="Arial"/>
        </w:rPr>
        <w:t>in response to this invitation.</w:t>
      </w:r>
      <w:r w:rsidR="00B35262" w:rsidRPr="005430D4">
        <w:rPr>
          <w:rFonts w:ascii="Roboto" w:hAnsi="Roboto" w:cs="Arial"/>
          <w:color w:val="FF0000"/>
        </w:rPr>
        <w:br/>
      </w:r>
    </w:p>
    <w:p w:rsidR="009D6247" w:rsidRPr="005430D4" w:rsidRDefault="00B35262" w:rsidP="0039560D">
      <w:pPr>
        <w:numPr>
          <w:ilvl w:val="2"/>
          <w:numId w:val="7"/>
        </w:numPr>
        <w:tabs>
          <w:tab w:val="clear" w:pos="1134"/>
          <w:tab w:val="num" w:pos="1418"/>
        </w:tabs>
        <w:ind w:left="1418" w:hanging="624"/>
        <w:rPr>
          <w:rFonts w:ascii="Roboto" w:hAnsi="Roboto" w:cs="Arial"/>
        </w:rPr>
      </w:pPr>
      <w:r w:rsidRPr="005430D4">
        <w:rPr>
          <w:rFonts w:ascii="Roboto" w:hAnsi="Roboto" w:cs="Arial"/>
        </w:rPr>
        <w:t xml:space="preserve">All Tenderers will be given the opportunity to obtain feedback (written or verbal) from an appropriate representative of the </w:t>
      </w:r>
      <w:r w:rsidR="00292122" w:rsidRPr="005430D4">
        <w:rPr>
          <w:rFonts w:ascii="Roboto" w:hAnsi="Roboto" w:cs="Arial"/>
        </w:rPr>
        <w:t>Royal Air Force Museum</w:t>
      </w:r>
      <w:r w:rsidRPr="005430D4">
        <w:rPr>
          <w:rFonts w:ascii="Roboto" w:hAnsi="Roboto" w:cs="Arial"/>
        </w:rPr>
        <w:t xml:space="preserve"> following the award of the contract.</w:t>
      </w:r>
    </w:p>
    <w:p w:rsidR="00B35262" w:rsidRPr="005430D4" w:rsidRDefault="009D6247" w:rsidP="00425A0C">
      <w:pPr>
        <w:pStyle w:val="ITT1"/>
        <w:numPr>
          <w:ilvl w:val="0"/>
          <w:numId w:val="0"/>
        </w:numPr>
        <w:rPr>
          <w:rFonts w:ascii="Roboto" w:hAnsi="Roboto"/>
        </w:rPr>
      </w:pPr>
      <w:r w:rsidRPr="005430D4">
        <w:rPr>
          <w:rFonts w:ascii="Roboto" w:hAnsi="Roboto"/>
        </w:rPr>
        <w:br w:type="page"/>
      </w:r>
      <w:bookmarkStart w:id="39" w:name="_Toc227037320"/>
      <w:bookmarkStart w:id="40" w:name="_Toc255293735"/>
      <w:r w:rsidR="00425A0C" w:rsidRPr="005430D4">
        <w:rPr>
          <w:rFonts w:ascii="Roboto" w:hAnsi="Roboto"/>
        </w:rPr>
        <w:lastRenderedPageBreak/>
        <w:t>ANNEX A</w:t>
      </w:r>
      <w:r w:rsidR="00425A0C" w:rsidRPr="005430D4">
        <w:rPr>
          <w:rFonts w:ascii="Roboto" w:hAnsi="Roboto"/>
        </w:rPr>
        <w:tab/>
        <w:t>TENDER DOCUMENTS</w:t>
      </w:r>
      <w:bookmarkEnd w:id="39"/>
      <w:bookmarkEnd w:id="40"/>
    </w:p>
    <w:p w:rsidR="009D6247" w:rsidRPr="005430D4" w:rsidRDefault="009D6247" w:rsidP="009D6247">
      <w:pPr>
        <w:ind w:left="794"/>
        <w:rPr>
          <w:rFonts w:ascii="Roboto" w:hAnsi="Roboto" w:cs="Arial"/>
          <w:b/>
        </w:rPr>
      </w:pPr>
    </w:p>
    <w:p w:rsidR="009D6247" w:rsidRPr="005430D4" w:rsidRDefault="009D6247" w:rsidP="009D6247">
      <w:pPr>
        <w:numPr>
          <w:ilvl w:val="0"/>
          <w:numId w:val="8"/>
        </w:numPr>
        <w:rPr>
          <w:rFonts w:ascii="Roboto" w:hAnsi="Roboto" w:cs="Arial"/>
          <w:b/>
        </w:rPr>
      </w:pPr>
      <w:r w:rsidRPr="005430D4">
        <w:rPr>
          <w:rFonts w:ascii="Roboto" w:hAnsi="Roboto" w:cs="Arial"/>
        </w:rPr>
        <w:t>List of Documents included with Invitation to Tender</w:t>
      </w:r>
      <w:r w:rsidRPr="005430D4">
        <w:rPr>
          <w:rFonts w:ascii="Roboto" w:hAnsi="Roboto" w:cs="Arial"/>
        </w:rPr>
        <w:br/>
      </w:r>
    </w:p>
    <w:p w:rsidR="009D6247" w:rsidRPr="005430D4" w:rsidRDefault="009D6247" w:rsidP="009D6247">
      <w:pPr>
        <w:numPr>
          <w:ilvl w:val="1"/>
          <w:numId w:val="8"/>
        </w:numPr>
        <w:rPr>
          <w:rFonts w:ascii="Roboto" w:hAnsi="Roboto" w:cs="Arial"/>
          <w:b/>
        </w:rPr>
      </w:pPr>
      <w:r w:rsidRPr="005430D4">
        <w:rPr>
          <w:rFonts w:ascii="Roboto" w:hAnsi="Roboto" w:cs="Arial"/>
        </w:rPr>
        <w:t>Instructions for Tenderers</w:t>
      </w:r>
      <w:r w:rsidRPr="005430D4">
        <w:rPr>
          <w:rFonts w:ascii="Roboto" w:hAnsi="Roboto" w:cs="Arial"/>
        </w:rPr>
        <w:br/>
      </w:r>
    </w:p>
    <w:p w:rsidR="009D6247" w:rsidRPr="005430D4" w:rsidRDefault="009D6247" w:rsidP="009D6247">
      <w:pPr>
        <w:numPr>
          <w:ilvl w:val="1"/>
          <w:numId w:val="8"/>
        </w:numPr>
        <w:rPr>
          <w:rFonts w:ascii="Roboto" w:hAnsi="Roboto" w:cs="Arial"/>
          <w:b/>
        </w:rPr>
      </w:pPr>
      <w:r w:rsidRPr="005430D4">
        <w:rPr>
          <w:rFonts w:ascii="Roboto" w:hAnsi="Roboto" w:cs="Arial"/>
        </w:rPr>
        <w:t>Terms and Conditions of Contract</w:t>
      </w:r>
      <w:r w:rsidRPr="005430D4">
        <w:rPr>
          <w:rFonts w:ascii="Roboto" w:hAnsi="Roboto" w:cs="Arial"/>
        </w:rPr>
        <w:br/>
      </w:r>
    </w:p>
    <w:p w:rsidR="009D6247" w:rsidRPr="005430D4" w:rsidRDefault="009D6247" w:rsidP="009D6247">
      <w:pPr>
        <w:numPr>
          <w:ilvl w:val="1"/>
          <w:numId w:val="8"/>
        </w:numPr>
        <w:rPr>
          <w:rFonts w:ascii="Roboto" w:hAnsi="Roboto" w:cs="Arial"/>
          <w:b/>
        </w:rPr>
      </w:pPr>
      <w:r w:rsidRPr="005430D4">
        <w:rPr>
          <w:rFonts w:ascii="Roboto" w:hAnsi="Roboto" w:cs="Arial"/>
        </w:rPr>
        <w:t>Form of Tender</w:t>
      </w:r>
      <w:r w:rsidRPr="005430D4">
        <w:rPr>
          <w:rFonts w:ascii="Roboto" w:hAnsi="Roboto" w:cs="Arial"/>
        </w:rPr>
        <w:br/>
      </w:r>
    </w:p>
    <w:p w:rsidR="001241A3" w:rsidRPr="005430D4" w:rsidRDefault="001241A3" w:rsidP="001241A3">
      <w:pPr>
        <w:numPr>
          <w:ilvl w:val="1"/>
          <w:numId w:val="8"/>
        </w:numPr>
        <w:rPr>
          <w:rFonts w:ascii="Roboto" w:hAnsi="Roboto" w:cs="Arial"/>
          <w:b/>
        </w:rPr>
      </w:pPr>
      <w:r w:rsidRPr="005430D4">
        <w:rPr>
          <w:rFonts w:ascii="Roboto" w:hAnsi="Roboto" w:cs="Arial"/>
        </w:rPr>
        <w:t>Specification</w:t>
      </w:r>
      <w:r w:rsidRPr="005430D4">
        <w:rPr>
          <w:rFonts w:ascii="Roboto" w:hAnsi="Roboto" w:cs="Arial"/>
        </w:rPr>
        <w:br/>
      </w:r>
    </w:p>
    <w:p w:rsidR="009D6247" w:rsidRPr="005430D4" w:rsidRDefault="009D6247" w:rsidP="009D6247">
      <w:pPr>
        <w:numPr>
          <w:ilvl w:val="0"/>
          <w:numId w:val="8"/>
        </w:numPr>
        <w:rPr>
          <w:rFonts w:ascii="Roboto" w:hAnsi="Roboto" w:cs="Arial"/>
          <w:b/>
        </w:rPr>
      </w:pPr>
      <w:r w:rsidRPr="005430D4">
        <w:rPr>
          <w:rFonts w:ascii="Roboto" w:hAnsi="Roboto" w:cs="Arial"/>
        </w:rPr>
        <w:t>List of Documents to be returned with the Tender</w:t>
      </w:r>
      <w:r w:rsidRPr="005430D4">
        <w:rPr>
          <w:rFonts w:ascii="Roboto" w:hAnsi="Roboto" w:cs="Arial"/>
        </w:rPr>
        <w:br/>
      </w:r>
    </w:p>
    <w:p w:rsidR="00F77A0B" w:rsidRPr="005430D4" w:rsidRDefault="009D6247" w:rsidP="001241A3">
      <w:pPr>
        <w:numPr>
          <w:ilvl w:val="1"/>
          <w:numId w:val="8"/>
        </w:numPr>
        <w:rPr>
          <w:rFonts w:ascii="Roboto" w:hAnsi="Roboto" w:cs="Arial"/>
          <w:b/>
        </w:rPr>
      </w:pPr>
      <w:r w:rsidRPr="005430D4">
        <w:rPr>
          <w:rFonts w:ascii="Roboto" w:hAnsi="Roboto" w:cs="Arial"/>
        </w:rPr>
        <w:t>The following are to be returned in Envelope A</w:t>
      </w:r>
    </w:p>
    <w:p w:rsidR="006A75FD" w:rsidRPr="002E57FE" w:rsidRDefault="004D4B77" w:rsidP="00F77A0B">
      <w:pPr>
        <w:numPr>
          <w:ilvl w:val="0"/>
          <w:numId w:val="29"/>
        </w:numPr>
        <w:rPr>
          <w:rFonts w:ascii="Roboto" w:hAnsi="Roboto" w:cs="Arial"/>
          <w:b/>
        </w:rPr>
      </w:pPr>
      <w:r w:rsidRPr="005430D4">
        <w:rPr>
          <w:rFonts w:ascii="Roboto" w:hAnsi="Roboto" w:cs="Arial"/>
        </w:rPr>
        <w:t>Examples of two projects similar in diversity and size, including images, each one no longer than 2 sides A4</w:t>
      </w:r>
    </w:p>
    <w:p w:rsidR="002E57FE" w:rsidRPr="005430D4" w:rsidRDefault="002E57FE" w:rsidP="002E57FE">
      <w:pPr>
        <w:numPr>
          <w:ilvl w:val="0"/>
          <w:numId w:val="29"/>
        </w:numPr>
        <w:rPr>
          <w:rFonts w:ascii="Roboto" w:hAnsi="Roboto" w:cs="Arial"/>
          <w:b/>
        </w:rPr>
      </w:pPr>
      <w:r w:rsidRPr="005430D4">
        <w:rPr>
          <w:rFonts w:ascii="Roboto" w:hAnsi="Roboto" w:cs="Arial"/>
        </w:rPr>
        <w:t xml:space="preserve">Names and contact details of two referees for projects delivered.  </w:t>
      </w:r>
    </w:p>
    <w:p w:rsidR="004D4B77" w:rsidRPr="005430D4" w:rsidRDefault="004D4B77" w:rsidP="00F77A0B">
      <w:pPr>
        <w:numPr>
          <w:ilvl w:val="0"/>
          <w:numId w:val="29"/>
        </w:numPr>
        <w:rPr>
          <w:rFonts w:ascii="Roboto" w:hAnsi="Roboto" w:cs="Arial"/>
          <w:b/>
        </w:rPr>
      </w:pPr>
      <w:r w:rsidRPr="005430D4">
        <w:rPr>
          <w:rFonts w:ascii="Roboto" w:hAnsi="Roboto" w:cs="Arial"/>
        </w:rPr>
        <w:t xml:space="preserve">A delivery programme </w:t>
      </w:r>
      <w:r w:rsidR="002E57FE">
        <w:rPr>
          <w:rFonts w:ascii="Roboto" w:hAnsi="Roboto" w:cs="Arial"/>
        </w:rPr>
        <w:t>and methodology</w:t>
      </w:r>
    </w:p>
    <w:p w:rsidR="009D6247" w:rsidRPr="005430D4" w:rsidRDefault="009D6247" w:rsidP="00E24299">
      <w:pPr>
        <w:rPr>
          <w:rFonts w:ascii="Roboto" w:hAnsi="Roboto" w:cs="Arial"/>
          <w:b/>
        </w:rPr>
      </w:pPr>
    </w:p>
    <w:p w:rsidR="009D6247" w:rsidRPr="005430D4" w:rsidRDefault="009D6247" w:rsidP="00F77A0B">
      <w:pPr>
        <w:numPr>
          <w:ilvl w:val="1"/>
          <w:numId w:val="15"/>
        </w:numPr>
        <w:rPr>
          <w:rFonts w:ascii="Roboto" w:hAnsi="Roboto" w:cs="Arial"/>
          <w:b/>
        </w:rPr>
      </w:pPr>
      <w:r w:rsidRPr="005430D4">
        <w:rPr>
          <w:rFonts w:ascii="Roboto" w:hAnsi="Roboto" w:cs="Arial"/>
        </w:rPr>
        <w:t>The following documents are to be completed and returned in Envelope B</w:t>
      </w:r>
      <w:r w:rsidRPr="005430D4">
        <w:rPr>
          <w:rFonts w:ascii="Roboto" w:hAnsi="Roboto" w:cs="Arial"/>
        </w:rPr>
        <w:br/>
      </w:r>
    </w:p>
    <w:p w:rsidR="009D6247" w:rsidRPr="005430D4" w:rsidRDefault="009D6247" w:rsidP="009D6247">
      <w:pPr>
        <w:numPr>
          <w:ilvl w:val="2"/>
          <w:numId w:val="8"/>
        </w:numPr>
        <w:rPr>
          <w:rFonts w:ascii="Roboto" w:hAnsi="Roboto" w:cs="Arial"/>
          <w:b/>
        </w:rPr>
      </w:pPr>
      <w:r w:rsidRPr="005430D4">
        <w:rPr>
          <w:rFonts w:ascii="Roboto" w:hAnsi="Roboto" w:cs="Arial"/>
        </w:rPr>
        <w:t xml:space="preserve">The completed Form of Tender </w:t>
      </w:r>
      <w:r w:rsidR="003C7F4C" w:rsidRPr="005430D4">
        <w:rPr>
          <w:rFonts w:ascii="Roboto" w:hAnsi="Roboto" w:cs="Arial"/>
        </w:rPr>
        <w:br/>
      </w:r>
    </w:p>
    <w:p w:rsidR="00D800DD" w:rsidRPr="005430D4" w:rsidRDefault="009D6247" w:rsidP="00D800DD">
      <w:pPr>
        <w:numPr>
          <w:ilvl w:val="2"/>
          <w:numId w:val="8"/>
        </w:numPr>
        <w:rPr>
          <w:rFonts w:ascii="Roboto" w:hAnsi="Roboto" w:cs="Arial"/>
        </w:rPr>
      </w:pPr>
      <w:r w:rsidRPr="005430D4">
        <w:rPr>
          <w:rFonts w:ascii="Roboto" w:hAnsi="Roboto" w:cs="Arial"/>
        </w:rPr>
        <w:t>The Pricing Schedule</w:t>
      </w:r>
      <w:r w:rsidR="00F767B4">
        <w:rPr>
          <w:rFonts w:ascii="Roboto" w:hAnsi="Roboto" w:cs="Arial"/>
        </w:rPr>
        <w:t xml:space="preserve"> (itemised costs)</w:t>
      </w:r>
      <w:r w:rsidR="00D800DD" w:rsidRPr="005430D4">
        <w:rPr>
          <w:rFonts w:ascii="Roboto" w:hAnsi="Roboto" w:cs="Arial"/>
        </w:rPr>
        <w:br/>
      </w:r>
    </w:p>
    <w:p w:rsidR="00C02D32" w:rsidRPr="005430D4" w:rsidRDefault="00C02D32" w:rsidP="00C02D32">
      <w:pPr>
        <w:numPr>
          <w:ilvl w:val="2"/>
          <w:numId w:val="8"/>
        </w:numPr>
        <w:rPr>
          <w:rFonts w:ascii="Roboto" w:hAnsi="Roboto" w:cs="Arial"/>
          <w:b/>
        </w:rPr>
      </w:pPr>
      <w:r w:rsidRPr="005430D4">
        <w:rPr>
          <w:rFonts w:ascii="Roboto" w:hAnsi="Roboto" w:cs="Arial"/>
        </w:rPr>
        <w:t>Accounts Information</w:t>
      </w:r>
      <w:r w:rsidRPr="005430D4">
        <w:rPr>
          <w:rFonts w:ascii="Roboto" w:hAnsi="Roboto" w:cs="Arial"/>
          <w:b/>
        </w:rPr>
        <w:t xml:space="preserve"> </w:t>
      </w:r>
      <w:r w:rsidRPr="005430D4">
        <w:rPr>
          <w:rFonts w:ascii="Roboto" w:hAnsi="Roboto" w:cs="Arial"/>
        </w:rPr>
        <w:t xml:space="preserve">as detailed in Annex </w:t>
      </w:r>
      <w:r w:rsidR="00C13214" w:rsidRPr="005430D4">
        <w:rPr>
          <w:rFonts w:ascii="Roboto" w:hAnsi="Roboto" w:cs="Arial"/>
        </w:rPr>
        <w:t>D</w:t>
      </w:r>
      <w:r w:rsidRPr="005430D4">
        <w:rPr>
          <w:rFonts w:ascii="Roboto" w:hAnsi="Roboto" w:cs="Arial"/>
        </w:rPr>
        <w:t xml:space="preserve"> </w:t>
      </w:r>
      <w:r w:rsidRPr="005430D4">
        <w:rPr>
          <w:rFonts w:ascii="Roboto" w:hAnsi="Roboto" w:cs="Arial"/>
        </w:rPr>
        <w:br/>
      </w:r>
    </w:p>
    <w:p w:rsidR="00C02D32" w:rsidRPr="005430D4" w:rsidRDefault="00C02D32" w:rsidP="00C02D32">
      <w:pPr>
        <w:numPr>
          <w:ilvl w:val="2"/>
          <w:numId w:val="8"/>
        </w:numPr>
        <w:rPr>
          <w:rFonts w:ascii="Roboto" w:hAnsi="Roboto" w:cs="Arial"/>
          <w:b/>
        </w:rPr>
      </w:pPr>
      <w:r w:rsidRPr="005430D4">
        <w:rPr>
          <w:rFonts w:ascii="Roboto" w:hAnsi="Roboto" w:cs="Arial"/>
        </w:rPr>
        <w:t xml:space="preserve">Annex </w:t>
      </w:r>
      <w:r w:rsidR="00C13214" w:rsidRPr="005430D4">
        <w:rPr>
          <w:rFonts w:ascii="Roboto" w:hAnsi="Roboto" w:cs="Arial"/>
        </w:rPr>
        <w:t>E</w:t>
      </w:r>
      <w:r w:rsidRPr="005430D4">
        <w:rPr>
          <w:rFonts w:ascii="Roboto" w:hAnsi="Roboto" w:cs="Arial"/>
        </w:rPr>
        <w:t xml:space="preserve"> Signed Statement of Good Standing </w:t>
      </w:r>
      <w:r w:rsidRPr="005430D4">
        <w:rPr>
          <w:rFonts w:ascii="Roboto" w:hAnsi="Roboto" w:cs="Arial"/>
          <w:color w:val="FF0000"/>
        </w:rPr>
        <w:br/>
      </w:r>
    </w:p>
    <w:p w:rsidR="00C02D32" w:rsidRPr="005430D4" w:rsidRDefault="00C02D32" w:rsidP="00C02D32">
      <w:pPr>
        <w:numPr>
          <w:ilvl w:val="2"/>
          <w:numId w:val="8"/>
        </w:numPr>
        <w:rPr>
          <w:rFonts w:ascii="Roboto" w:hAnsi="Roboto" w:cs="Arial"/>
        </w:rPr>
      </w:pPr>
      <w:r w:rsidRPr="005430D4">
        <w:rPr>
          <w:rFonts w:ascii="Roboto" w:hAnsi="Roboto" w:cs="Arial"/>
        </w:rPr>
        <w:t xml:space="preserve">Summary of relevant insurance policies including certificates where appropriate </w:t>
      </w:r>
    </w:p>
    <w:p w:rsidR="009F3E63" w:rsidRPr="005430D4" w:rsidRDefault="009F3E63" w:rsidP="001241A3">
      <w:pPr>
        <w:rPr>
          <w:rFonts w:ascii="Roboto" w:hAnsi="Roboto" w:cs="Arial"/>
        </w:rPr>
      </w:pPr>
    </w:p>
    <w:p w:rsidR="004D4B77" w:rsidRPr="005430D4" w:rsidRDefault="004D4B77">
      <w:pPr>
        <w:spacing w:after="0" w:line="240" w:lineRule="auto"/>
        <w:rPr>
          <w:rFonts w:ascii="Roboto" w:hAnsi="Roboto" w:cs="Arial"/>
          <w:b/>
        </w:rPr>
      </w:pPr>
      <w:r w:rsidRPr="005430D4">
        <w:rPr>
          <w:rFonts w:ascii="Roboto" w:hAnsi="Roboto"/>
        </w:rPr>
        <w:br w:type="page"/>
      </w:r>
    </w:p>
    <w:p w:rsidR="001C3DA8" w:rsidRPr="005430D4" w:rsidRDefault="009F3E63" w:rsidP="00425A0C">
      <w:pPr>
        <w:pStyle w:val="ITT1"/>
        <w:numPr>
          <w:ilvl w:val="0"/>
          <w:numId w:val="0"/>
        </w:numPr>
        <w:rPr>
          <w:rFonts w:ascii="Roboto" w:hAnsi="Roboto"/>
          <w:color w:val="FF0000"/>
        </w:rPr>
      </w:pPr>
      <w:r w:rsidRPr="005430D4">
        <w:rPr>
          <w:rFonts w:ascii="Roboto" w:hAnsi="Roboto"/>
        </w:rPr>
        <w:lastRenderedPageBreak/>
        <w:t xml:space="preserve"> </w:t>
      </w:r>
      <w:bookmarkStart w:id="41" w:name="_Toc214356130"/>
      <w:bookmarkStart w:id="42" w:name="_Toc227037322"/>
      <w:bookmarkStart w:id="43" w:name="_Toc255293736"/>
      <w:r w:rsidR="00425A0C" w:rsidRPr="005430D4">
        <w:rPr>
          <w:rFonts w:ascii="Roboto" w:hAnsi="Roboto"/>
        </w:rPr>
        <w:t xml:space="preserve">ANNEX </w:t>
      </w:r>
      <w:r w:rsidR="003A137B" w:rsidRPr="005430D4">
        <w:rPr>
          <w:rFonts w:ascii="Roboto" w:hAnsi="Roboto"/>
        </w:rPr>
        <w:t>B</w:t>
      </w:r>
      <w:r w:rsidR="001C3DA8" w:rsidRPr="005430D4">
        <w:rPr>
          <w:rFonts w:ascii="Roboto" w:hAnsi="Roboto"/>
        </w:rPr>
        <w:tab/>
      </w:r>
      <w:r w:rsidR="001C3DA8" w:rsidRPr="005430D4">
        <w:rPr>
          <w:rFonts w:ascii="Roboto" w:hAnsi="Roboto"/>
        </w:rPr>
        <w:tab/>
      </w:r>
      <w:r w:rsidR="00425A0C" w:rsidRPr="005430D4">
        <w:rPr>
          <w:rFonts w:ascii="Roboto" w:hAnsi="Roboto"/>
        </w:rPr>
        <w:t>TENDER PERIOD TIMETABLE</w:t>
      </w:r>
      <w:bookmarkEnd w:id="41"/>
      <w:bookmarkEnd w:id="42"/>
      <w:bookmarkEnd w:id="43"/>
    </w:p>
    <w:p w:rsidR="001241A3" w:rsidRPr="005430D4" w:rsidRDefault="001241A3" w:rsidP="00B52C8D">
      <w:pPr>
        <w:rPr>
          <w:rFonts w:ascii="Roboto" w:hAnsi="Roboto" w:cs="Arial"/>
          <w:b/>
        </w:rPr>
      </w:pPr>
    </w:p>
    <w:p w:rsidR="001C3DA8" w:rsidRPr="005430D4" w:rsidRDefault="001241A3" w:rsidP="00B52C8D">
      <w:pPr>
        <w:rPr>
          <w:rFonts w:ascii="Roboto" w:hAnsi="Roboto" w:cs="Arial"/>
          <w:b/>
        </w:rPr>
      </w:pPr>
      <w:r w:rsidRPr="005430D4">
        <w:rPr>
          <w:rFonts w:ascii="Roboto" w:hAnsi="Roboto" w:cs="Arial"/>
          <w:b/>
        </w:rPr>
        <w:t xml:space="preserve">The dates below are only for guidance purposes. The Royal </w:t>
      </w:r>
      <w:r w:rsidR="00292122" w:rsidRPr="005430D4">
        <w:rPr>
          <w:rFonts w:ascii="Roboto" w:hAnsi="Roboto" w:cs="Arial"/>
          <w:b/>
        </w:rPr>
        <w:t>Air Force Museum</w:t>
      </w:r>
      <w:r w:rsidRPr="005430D4">
        <w:rPr>
          <w:rFonts w:ascii="Roboto" w:hAnsi="Roboto" w:cs="Arial"/>
          <w:b/>
        </w:rPr>
        <w:t xml:space="preserve"> reserves the right to change these accordingly.</w:t>
      </w:r>
    </w:p>
    <w:p w:rsidR="001241A3" w:rsidRDefault="00606224" w:rsidP="00B52C8D">
      <w:pPr>
        <w:rPr>
          <w:rFonts w:ascii="Roboto" w:hAnsi="Roboto" w:cs="Arial"/>
          <w:b/>
        </w:rPr>
      </w:pPr>
      <w:r>
        <w:rPr>
          <w:rFonts w:ascii="Roboto" w:hAnsi="Roboto" w:cs="Arial"/>
          <w:b/>
        </w:rPr>
        <w:t xml:space="preserve">The optional site visit is guided, tenderers </w:t>
      </w:r>
      <w:proofErr w:type="gramStart"/>
      <w:r>
        <w:rPr>
          <w:rFonts w:ascii="Roboto" w:hAnsi="Roboto" w:cs="Arial"/>
          <w:b/>
        </w:rPr>
        <w:t>are able to</w:t>
      </w:r>
      <w:proofErr w:type="gramEnd"/>
      <w:r>
        <w:rPr>
          <w:rFonts w:ascii="Roboto" w:hAnsi="Roboto" w:cs="Arial"/>
          <w:b/>
        </w:rPr>
        <w:t xml:space="preserve"> view the boats/platform during normal open hours unsupervised. </w:t>
      </w:r>
    </w:p>
    <w:p w:rsidR="00EB690C" w:rsidRDefault="00EB690C" w:rsidP="00B52C8D">
      <w:pPr>
        <w:rPr>
          <w:rFonts w:ascii="Roboto" w:hAnsi="Roboto" w:cs="Arial"/>
          <w:b/>
        </w:rPr>
      </w:pPr>
      <w:r>
        <w:rPr>
          <w:rFonts w:ascii="Roboto" w:hAnsi="Roboto" w:cs="Arial"/>
          <w:b/>
        </w:rPr>
        <w:t xml:space="preserve">The Museum retains the right to interview tenderers on a date to be specified. </w:t>
      </w:r>
    </w:p>
    <w:p w:rsidR="00606224" w:rsidRPr="005430D4" w:rsidRDefault="00606224" w:rsidP="00B52C8D">
      <w:pPr>
        <w:rPr>
          <w:rFonts w:ascii="Roboto" w:hAnsi="Roboto" w:cs="Arial"/>
          <w:b/>
        </w:rPr>
      </w:pPr>
    </w:p>
    <w:tbl>
      <w:tblPr>
        <w:tblStyle w:val="TableGrid"/>
        <w:tblW w:w="0" w:type="auto"/>
        <w:tblLook w:val="01E0" w:firstRow="1" w:lastRow="1" w:firstColumn="1" w:lastColumn="1" w:noHBand="0" w:noVBand="0"/>
      </w:tblPr>
      <w:tblGrid>
        <w:gridCol w:w="4540"/>
        <w:gridCol w:w="4521"/>
      </w:tblGrid>
      <w:tr w:rsidR="001C3DA8" w:rsidRPr="005430D4" w:rsidTr="0098626B">
        <w:tc>
          <w:tcPr>
            <w:tcW w:w="4540" w:type="dxa"/>
            <w:shd w:val="clear" w:color="auto" w:fill="C0C0C0"/>
          </w:tcPr>
          <w:p w:rsidR="001C3DA8" w:rsidRPr="005430D4" w:rsidRDefault="001C3DA8" w:rsidP="00B52C8D">
            <w:pPr>
              <w:rPr>
                <w:rFonts w:ascii="Roboto" w:hAnsi="Roboto" w:cs="Arial"/>
                <w:b/>
              </w:rPr>
            </w:pPr>
            <w:r w:rsidRPr="005430D4">
              <w:rPr>
                <w:rFonts w:ascii="Roboto" w:hAnsi="Roboto" w:cs="Arial"/>
                <w:b/>
              </w:rPr>
              <w:t>Activity</w:t>
            </w:r>
          </w:p>
        </w:tc>
        <w:tc>
          <w:tcPr>
            <w:tcW w:w="4521" w:type="dxa"/>
            <w:shd w:val="clear" w:color="auto" w:fill="C0C0C0"/>
          </w:tcPr>
          <w:p w:rsidR="001C3DA8" w:rsidRPr="005430D4" w:rsidRDefault="001C3DA8" w:rsidP="00B52C8D">
            <w:pPr>
              <w:rPr>
                <w:rFonts w:ascii="Roboto" w:hAnsi="Roboto" w:cs="Arial"/>
                <w:b/>
              </w:rPr>
            </w:pPr>
            <w:r w:rsidRPr="005430D4">
              <w:rPr>
                <w:rFonts w:ascii="Roboto" w:hAnsi="Roboto" w:cs="Arial"/>
                <w:b/>
              </w:rPr>
              <w:t>Date</w:t>
            </w:r>
          </w:p>
        </w:tc>
      </w:tr>
      <w:tr w:rsidR="001C3DA8" w:rsidRPr="005430D4" w:rsidTr="0098626B">
        <w:tc>
          <w:tcPr>
            <w:tcW w:w="4540" w:type="dxa"/>
          </w:tcPr>
          <w:p w:rsidR="001C3DA8" w:rsidRPr="0042477A" w:rsidRDefault="001C3DA8" w:rsidP="00B52C8D">
            <w:pPr>
              <w:rPr>
                <w:rFonts w:ascii="Roboto" w:hAnsi="Roboto" w:cs="Arial"/>
              </w:rPr>
            </w:pPr>
            <w:r w:rsidRPr="0042477A">
              <w:rPr>
                <w:rFonts w:ascii="Roboto" w:hAnsi="Roboto" w:cs="Arial"/>
              </w:rPr>
              <w:t>Tender Invitation</w:t>
            </w:r>
          </w:p>
        </w:tc>
        <w:tc>
          <w:tcPr>
            <w:tcW w:w="4521" w:type="dxa"/>
          </w:tcPr>
          <w:p w:rsidR="001C3DA8" w:rsidRPr="0042477A" w:rsidRDefault="0042477A" w:rsidP="00B52C8D">
            <w:pPr>
              <w:rPr>
                <w:rFonts w:ascii="Roboto" w:hAnsi="Roboto" w:cs="Arial"/>
              </w:rPr>
            </w:pPr>
            <w:r w:rsidRPr="0042477A">
              <w:rPr>
                <w:rFonts w:ascii="Roboto" w:hAnsi="Roboto" w:cs="Arial"/>
              </w:rPr>
              <w:t>24 May 2019</w:t>
            </w:r>
          </w:p>
        </w:tc>
      </w:tr>
      <w:tr w:rsidR="001C3DA8" w:rsidRPr="005430D4" w:rsidTr="0098626B">
        <w:tc>
          <w:tcPr>
            <w:tcW w:w="4540" w:type="dxa"/>
          </w:tcPr>
          <w:p w:rsidR="001C3DA8" w:rsidRPr="005430D4" w:rsidRDefault="002B72AE" w:rsidP="00B52C8D">
            <w:pPr>
              <w:rPr>
                <w:rFonts w:ascii="Roboto" w:hAnsi="Roboto" w:cs="Arial"/>
              </w:rPr>
            </w:pPr>
            <w:r>
              <w:rPr>
                <w:rFonts w:ascii="Roboto" w:hAnsi="Roboto" w:cs="Arial"/>
              </w:rPr>
              <w:t xml:space="preserve">Optional site visit </w:t>
            </w:r>
          </w:p>
        </w:tc>
        <w:tc>
          <w:tcPr>
            <w:tcW w:w="4521" w:type="dxa"/>
          </w:tcPr>
          <w:p w:rsidR="001C3DA8" w:rsidRPr="00F767B4" w:rsidRDefault="0042477A" w:rsidP="00B52C8D">
            <w:pPr>
              <w:rPr>
                <w:rFonts w:ascii="Roboto" w:hAnsi="Roboto" w:cs="Arial"/>
                <w:highlight w:val="yellow"/>
              </w:rPr>
            </w:pPr>
            <w:r w:rsidRPr="0042477A">
              <w:rPr>
                <w:rFonts w:ascii="Roboto" w:hAnsi="Roboto" w:cs="Arial"/>
              </w:rPr>
              <w:t>6 June 2019</w:t>
            </w:r>
          </w:p>
        </w:tc>
      </w:tr>
      <w:tr w:rsidR="001C3DA8" w:rsidRPr="005430D4" w:rsidTr="0098626B">
        <w:tc>
          <w:tcPr>
            <w:tcW w:w="4540" w:type="dxa"/>
          </w:tcPr>
          <w:p w:rsidR="001C3DA8" w:rsidRPr="005430D4" w:rsidRDefault="001C3DA8" w:rsidP="00B52C8D">
            <w:pPr>
              <w:rPr>
                <w:rFonts w:ascii="Roboto" w:hAnsi="Roboto" w:cs="Arial"/>
              </w:rPr>
            </w:pPr>
            <w:r w:rsidRPr="005430D4">
              <w:rPr>
                <w:rFonts w:ascii="Roboto" w:hAnsi="Roboto" w:cs="Arial"/>
              </w:rPr>
              <w:t>Tender Return Date</w:t>
            </w:r>
          </w:p>
        </w:tc>
        <w:tc>
          <w:tcPr>
            <w:tcW w:w="4521" w:type="dxa"/>
          </w:tcPr>
          <w:p w:rsidR="001C3DA8" w:rsidRPr="00F767B4" w:rsidRDefault="0042477A" w:rsidP="00B52C8D">
            <w:pPr>
              <w:rPr>
                <w:rFonts w:ascii="Roboto" w:hAnsi="Roboto" w:cs="Arial"/>
                <w:highlight w:val="yellow"/>
              </w:rPr>
            </w:pPr>
            <w:r>
              <w:rPr>
                <w:rFonts w:ascii="Roboto" w:hAnsi="Roboto" w:cs="Arial"/>
              </w:rPr>
              <w:t xml:space="preserve">By 5.00pm </w:t>
            </w:r>
            <w:r w:rsidRPr="0042477A">
              <w:rPr>
                <w:rFonts w:ascii="Roboto" w:hAnsi="Roboto" w:cs="Arial"/>
              </w:rPr>
              <w:t>21 June</w:t>
            </w:r>
            <w:r w:rsidR="00606224" w:rsidRPr="0042477A">
              <w:rPr>
                <w:rFonts w:ascii="Roboto" w:hAnsi="Roboto" w:cs="Arial"/>
              </w:rPr>
              <w:t xml:space="preserve"> 2019</w:t>
            </w:r>
          </w:p>
        </w:tc>
      </w:tr>
      <w:tr w:rsidR="001C3DA8" w:rsidRPr="005430D4" w:rsidTr="0098626B">
        <w:tc>
          <w:tcPr>
            <w:tcW w:w="4540" w:type="dxa"/>
          </w:tcPr>
          <w:p w:rsidR="001C3DA8" w:rsidRPr="005430D4" w:rsidRDefault="001C3DA8" w:rsidP="00B52C8D">
            <w:pPr>
              <w:rPr>
                <w:rFonts w:ascii="Roboto" w:hAnsi="Roboto" w:cs="Arial"/>
              </w:rPr>
            </w:pPr>
            <w:r w:rsidRPr="005430D4">
              <w:rPr>
                <w:rFonts w:ascii="Roboto" w:hAnsi="Roboto" w:cs="Arial"/>
              </w:rPr>
              <w:t>Tender Assessment</w:t>
            </w:r>
          </w:p>
        </w:tc>
        <w:tc>
          <w:tcPr>
            <w:tcW w:w="4521" w:type="dxa"/>
          </w:tcPr>
          <w:p w:rsidR="001C3DA8" w:rsidRPr="0042477A" w:rsidRDefault="0042477A" w:rsidP="00B52C8D">
            <w:pPr>
              <w:rPr>
                <w:rFonts w:ascii="Roboto" w:hAnsi="Roboto" w:cs="Arial"/>
              </w:rPr>
            </w:pPr>
            <w:r w:rsidRPr="0042477A">
              <w:rPr>
                <w:rFonts w:ascii="Roboto" w:hAnsi="Roboto" w:cs="Arial"/>
              </w:rPr>
              <w:t>WC 24 2019</w:t>
            </w:r>
            <w:bookmarkStart w:id="44" w:name="_GoBack"/>
            <w:bookmarkEnd w:id="44"/>
          </w:p>
        </w:tc>
      </w:tr>
      <w:tr w:rsidR="001C3DA8" w:rsidRPr="005430D4" w:rsidTr="0098626B">
        <w:tc>
          <w:tcPr>
            <w:tcW w:w="4540" w:type="dxa"/>
          </w:tcPr>
          <w:p w:rsidR="001C3DA8" w:rsidRPr="005430D4" w:rsidRDefault="001C3DA8" w:rsidP="00B52C8D">
            <w:pPr>
              <w:rPr>
                <w:rFonts w:ascii="Roboto" w:hAnsi="Roboto" w:cs="Arial"/>
              </w:rPr>
            </w:pPr>
            <w:r w:rsidRPr="005430D4">
              <w:rPr>
                <w:rFonts w:ascii="Roboto" w:hAnsi="Roboto" w:cs="Arial"/>
              </w:rPr>
              <w:t>Tender Award</w:t>
            </w:r>
          </w:p>
        </w:tc>
        <w:tc>
          <w:tcPr>
            <w:tcW w:w="4521" w:type="dxa"/>
          </w:tcPr>
          <w:p w:rsidR="001C3DA8" w:rsidRPr="0042477A" w:rsidRDefault="0042477A" w:rsidP="00B52C8D">
            <w:pPr>
              <w:rPr>
                <w:rFonts w:ascii="Roboto" w:hAnsi="Roboto" w:cs="Arial"/>
              </w:rPr>
            </w:pPr>
            <w:r w:rsidRPr="0042477A">
              <w:rPr>
                <w:rFonts w:ascii="Roboto" w:hAnsi="Roboto" w:cs="Arial"/>
              </w:rPr>
              <w:t>WC 24</w:t>
            </w:r>
            <w:r w:rsidR="0098626B" w:rsidRPr="0042477A">
              <w:rPr>
                <w:rFonts w:ascii="Roboto" w:hAnsi="Roboto" w:cs="Arial"/>
              </w:rPr>
              <w:t xml:space="preserve"> </w:t>
            </w:r>
            <w:r w:rsidRPr="0042477A">
              <w:rPr>
                <w:rFonts w:ascii="Roboto" w:hAnsi="Roboto" w:cs="Arial"/>
              </w:rPr>
              <w:t>2019</w:t>
            </w:r>
          </w:p>
        </w:tc>
      </w:tr>
    </w:tbl>
    <w:p w:rsidR="008B2C82" w:rsidRPr="005430D4" w:rsidRDefault="007249EF" w:rsidP="00B52C8D">
      <w:pPr>
        <w:rPr>
          <w:rFonts w:ascii="Roboto" w:hAnsi="Roboto" w:cs="Arial"/>
          <w:b/>
          <w:color w:val="FF0000"/>
        </w:rPr>
      </w:pPr>
      <w:r w:rsidRPr="005430D4">
        <w:rPr>
          <w:rFonts w:ascii="Roboto" w:hAnsi="Roboto" w:cs="Arial"/>
          <w:b/>
          <w:color w:val="FF0000"/>
        </w:rPr>
        <w:br/>
      </w:r>
      <w:r w:rsidRPr="005430D4">
        <w:rPr>
          <w:rFonts w:ascii="Roboto" w:hAnsi="Roboto" w:cs="Arial"/>
          <w:b/>
          <w:color w:val="FF0000"/>
        </w:rPr>
        <w:br/>
      </w:r>
      <w:r w:rsidRPr="005430D4">
        <w:rPr>
          <w:rFonts w:ascii="Roboto" w:hAnsi="Roboto" w:cs="Arial"/>
          <w:b/>
          <w:color w:val="FF0000"/>
        </w:rPr>
        <w:br/>
      </w:r>
    </w:p>
    <w:p w:rsidR="00581437" w:rsidRPr="005430D4" w:rsidRDefault="008B2C82" w:rsidP="001241A3">
      <w:pPr>
        <w:pStyle w:val="ITT1"/>
        <w:numPr>
          <w:ilvl w:val="0"/>
          <w:numId w:val="0"/>
        </w:numPr>
        <w:rPr>
          <w:rFonts w:ascii="Roboto" w:hAnsi="Roboto"/>
        </w:rPr>
      </w:pPr>
      <w:r w:rsidRPr="005430D4">
        <w:rPr>
          <w:rFonts w:ascii="Roboto" w:hAnsi="Roboto"/>
          <w:color w:val="FF0000"/>
        </w:rPr>
        <w:br w:type="page"/>
      </w:r>
      <w:bookmarkStart w:id="45" w:name="_Toc227037323"/>
      <w:bookmarkStart w:id="46" w:name="_Toc255293737"/>
      <w:r w:rsidR="00425A0C" w:rsidRPr="005430D4">
        <w:rPr>
          <w:rFonts w:ascii="Roboto" w:hAnsi="Roboto"/>
        </w:rPr>
        <w:lastRenderedPageBreak/>
        <w:t>ANNEX</w:t>
      </w:r>
      <w:r w:rsidR="00A6662C" w:rsidRPr="005430D4">
        <w:rPr>
          <w:rFonts w:ascii="Roboto" w:hAnsi="Roboto"/>
        </w:rPr>
        <w:t xml:space="preserve"> C</w:t>
      </w:r>
      <w:r w:rsidRPr="005430D4">
        <w:rPr>
          <w:rFonts w:ascii="Roboto" w:hAnsi="Roboto"/>
        </w:rPr>
        <w:tab/>
      </w:r>
      <w:r w:rsidRPr="005430D4">
        <w:rPr>
          <w:rFonts w:ascii="Roboto" w:hAnsi="Roboto"/>
        </w:rPr>
        <w:tab/>
      </w:r>
      <w:r w:rsidR="00425A0C" w:rsidRPr="005430D4">
        <w:rPr>
          <w:rFonts w:ascii="Roboto" w:hAnsi="Roboto"/>
        </w:rPr>
        <w:t>PRICE SCHEDULE</w:t>
      </w:r>
      <w:bookmarkEnd w:id="45"/>
      <w:bookmarkEnd w:id="46"/>
    </w:p>
    <w:p w:rsidR="00A61754" w:rsidRPr="005430D4" w:rsidRDefault="00462ADF" w:rsidP="00B52C8D">
      <w:pPr>
        <w:rPr>
          <w:rFonts w:ascii="Roboto" w:hAnsi="Roboto" w:cs="Arial"/>
          <w:b/>
        </w:rPr>
      </w:pPr>
      <w:r w:rsidRPr="005430D4">
        <w:rPr>
          <w:rFonts w:ascii="Roboto" w:hAnsi="Roboto" w:cs="Arial"/>
        </w:rPr>
        <w:t xml:space="preserve">You should provide full details of costs to enable us to </w:t>
      </w:r>
      <w:proofErr w:type="gramStart"/>
      <w:r w:rsidRPr="005430D4">
        <w:rPr>
          <w:rFonts w:ascii="Roboto" w:hAnsi="Roboto" w:cs="Arial"/>
        </w:rPr>
        <w:t>make an assessment of</w:t>
      </w:r>
      <w:proofErr w:type="gramEnd"/>
      <w:r w:rsidRPr="005430D4">
        <w:rPr>
          <w:rFonts w:ascii="Roboto" w:hAnsi="Roboto" w:cs="Arial"/>
        </w:rPr>
        <w:t xml:space="preserve"> your financial submission</w:t>
      </w:r>
      <w:r w:rsidR="00E6043C" w:rsidRPr="005430D4">
        <w:rPr>
          <w:rFonts w:ascii="Roboto" w:hAnsi="Roboto" w:cs="Arial"/>
          <w:b/>
        </w:rPr>
        <w:t>.</w:t>
      </w:r>
    </w:p>
    <w:tbl>
      <w:tblPr>
        <w:tblStyle w:val="TableGrid"/>
        <w:tblW w:w="0" w:type="auto"/>
        <w:tblLook w:val="01E0" w:firstRow="1" w:lastRow="1" w:firstColumn="1" w:lastColumn="1" w:noHBand="0" w:noVBand="0"/>
      </w:tblPr>
      <w:tblGrid>
        <w:gridCol w:w="6948"/>
        <w:gridCol w:w="1908"/>
      </w:tblGrid>
      <w:tr w:rsidR="008B2C82" w:rsidRPr="005430D4">
        <w:tc>
          <w:tcPr>
            <w:tcW w:w="6948" w:type="dxa"/>
            <w:shd w:val="clear" w:color="auto" w:fill="E0E0E0"/>
          </w:tcPr>
          <w:p w:rsidR="008B2C82" w:rsidRPr="005430D4" w:rsidRDefault="008B2C82" w:rsidP="00EF1CE9">
            <w:pPr>
              <w:rPr>
                <w:rFonts w:ascii="Roboto" w:hAnsi="Roboto" w:cs="Arial"/>
                <w:b/>
              </w:rPr>
            </w:pPr>
            <w:r w:rsidRPr="005430D4">
              <w:rPr>
                <w:rFonts w:ascii="Roboto" w:hAnsi="Roboto" w:cs="Arial"/>
                <w:b/>
              </w:rPr>
              <w:t>Activity</w:t>
            </w:r>
            <w:r w:rsidR="00F767B4">
              <w:rPr>
                <w:rFonts w:ascii="Roboto" w:hAnsi="Roboto" w:cs="Arial"/>
                <w:b/>
              </w:rPr>
              <w:t>/Items</w:t>
            </w:r>
          </w:p>
        </w:tc>
        <w:tc>
          <w:tcPr>
            <w:tcW w:w="1908" w:type="dxa"/>
            <w:shd w:val="clear" w:color="auto" w:fill="E0E0E0"/>
          </w:tcPr>
          <w:p w:rsidR="008B2C82" w:rsidRPr="005430D4" w:rsidRDefault="008B2C82" w:rsidP="00EF1CE9">
            <w:pPr>
              <w:rPr>
                <w:rFonts w:ascii="Roboto" w:hAnsi="Roboto" w:cs="Arial"/>
                <w:b/>
              </w:rPr>
            </w:pPr>
            <w:r w:rsidRPr="005430D4">
              <w:rPr>
                <w:rFonts w:ascii="Roboto" w:hAnsi="Roboto" w:cs="Arial"/>
                <w:b/>
              </w:rPr>
              <w:t>Cost</w:t>
            </w:r>
          </w:p>
        </w:tc>
      </w:tr>
      <w:tr w:rsidR="008B2C82" w:rsidRPr="005430D4">
        <w:tc>
          <w:tcPr>
            <w:tcW w:w="8856" w:type="dxa"/>
            <w:gridSpan w:val="2"/>
          </w:tcPr>
          <w:p w:rsidR="008B2C82" w:rsidRPr="005430D4" w:rsidRDefault="008B2C82" w:rsidP="00CC66FD">
            <w:pPr>
              <w:rPr>
                <w:rFonts w:ascii="Roboto" w:hAnsi="Roboto" w:cs="Arial"/>
                <w:color w:val="FF0000"/>
                <w:highlight w:val="yellow"/>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2B72AE" w:rsidP="00EF1CE9">
            <w:pPr>
              <w:rPr>
                <w:rFonts w:ascii="Roboto" w:hAnsi="Roboto" w:cs="Arial"/>
              </w:rPr>
            </w:pPr>
            <w:r>
              <w:rPr>
                <w:rFonts w:ascii="Roboto" w:hAnsi="Roboto" w:cs="Arial"/>
              </w:rPr>
              <w:t xml:space="preserve">Retention – 5% fabrication for </w:t>
            </w:r>
            <w:proofErr w:type="gramStart"/>
            <w:r>
              <w:rPr>
                <w:rFonts w:ascii="Roboto" w:hAnsi="Roboto" w:cs="Arial"/>
              </w:rPr>
              <w:t>12 month</w:t>
            </w:r>
            <w:proofErr w:type="gramEnd"/>
            <w:r>
              <w:rPr>
                <w:rFonts w:ascii="Roboto" w:hAnsi="Roboto" w:cs="Arial"/>
              </w:rPr>
              <w:t xml:space="preserve"> defect period.  </w:t>
            </w: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rPr>
            </w:pPr>
          </w:p>
        </w:tc>
        <w:tc>
          <w:tcPr>
            <w:tcW w:w="1908" w:type="dxa"/>
          </w:tcPr>
          <w:p w:rsidR="008B2C82" w:rsidRPr="005430D4" w:rsidRDefault="008B2C82" w:rsidP="00EF1CE9">
            <w:pPr>
              <w:rPr>
                <w:rFonts w:ascii="Roboto" w:hAnsi="Roboto" w:cs="Arial"/>
              </w:rPr>
            </w:pPr>
          </w:p>
        </w:tc>
      </w:tr>
      <w:tr w:rsidR="008B2C82" w:rsidRPr="005430D4">
        <w:tc>
          <w:tcPr>
            <w:tcW w:w="6948" w:type="dxa"/>
          </w:tcPr>
          <w:p w:rsidR="008B2C82" w:rsidRPr="005430D4" w:rsidRDefault="008B2C82" w:rsidP="00EF1CE9">
            <w:pPr>
              <w:rPr>
                <w:rFonts w:ascii="Roboto" w:hAnsi="Roboto" w:cs="Arial"/>
                <w:b/>
              </w:rPr>
            </w:pPr>
            <w:r w:rsidRPr="005430D4">
              <w:rPr>
                <w:rFonts w:ascii="Roboto" w:hAnsi="Roboto" w:cs="Arial"/>
                <w:b/>
              </w:rPr>
              <w:t>TOTAL CONTRACT PRICE</w:t>
            </w:r>
          </w:p>
        </w:tc>
        <w:tc>
          <w:tcPr>
            <w:tcW w:w="1908" w:type="dxa"/>
          </w:tcPr>
          <w:p w:rsidR="008B2C82" w:rsidRPr="005430D4" w:rsidRDefault="008B2C82" w:rsidP="00EF1CE9">
            <w:pPr>
              <w:rPr>
                <w:rFonts w:ascii="Roboto" w:hAnsi="Roboto" w:cs="Arial"/>
              </w:rPr>
            </w:pPr>
          </w:p>
        </w:tc>
      </w:tr>
    </w:tbl>
    <w:p w:rsidR="008B2C82" w:rsidRPr="005430D4" w:rsidRDefault="008B2C82" w:rsidP="00B52C8D">
      <w:pPr>
        <w:rPr>
          <w:rFonts w:ascii="Roboto" w:hAnsi="Roboto" w:cs="Arial"/>
          <w:b/>
        </w:rPr>
      </w:pPr>
    </w:p>
    <w:p w:rsidR="008B2C82" w:rsidRPr="005430D4" w:rsidRDefault="008B2C82" w:rsidP="00B52C8D">
      <w:pPr>
        <w:rPr>
          <w:rFonts w:ascii="Roboto" w:hAnsi="Roboto" w:cs="Arial"/>
        </w:rPr>
      </w:pPr>
      <w:r w:rsidRPr="005430D4">
        <w:rPr>
          <w:rFonts w:ascii="Roboto" w:hAnsi="Roboto" w:cs="Arial"/>
        </w:rPr>
        <w:t xml:space="preserve">Tenderer: </w:t>
      </w:r>
      <w:r w:rsidRPr="005430D4">
        <w:rPr>
          <w:rFonts w:ascii="Roboto" w:hAnsi="Roboto" w:cs="Arial"/>
        </w:rPr>
        <w:tab/>
        <w:t>……………………………………………………………………………</w:t>
      </w:r>
    </w:p>
    <w:p w:rsidR="001241A3" w:rsidRPr="005430D4" w:rsidRDefault="001241A3" w:rsidP="00B52C8D">
      <w:pPr>
        <w:rPr>
          <w:rFonts w:ascii="Roboto" w:hAnsi="Roboto" w:cs="Arial"/>
        </w:rPr>
      </w:pPr>
    </w:p>
    <w:p w:rsidR="008B2C82" w:rsidRPr="005430D4" w:rsidRDefault="008B2C82" w:rsidP="00B52C8D">
      <w:pPr>
        <w:rPr>
          <w:rFonts w:ascii="Roboto" w:hAnsi="Roboto" w:cs="Arial"/>
        </w:rPr>
      </w:pPr>
      <w:r w:rsidRPr="005430D4">
        <w:rPr>
          <w:rFonts w:ascii="Roboto" w:hAnsi="Roboto" w:cs="Arial"/>
        </w:rPr>
        <w:t>Date:</w:t>
      </w:r>
      <w:r w:rsidRPr="005430D4">
        <w:rPr>
          <w:rFonts w:ascii="Roboto" w:hAnsi="Roboto" w:cs="Arial"/>
        </w:rPr>
        <w:tab/>
      </w:r>
      <w:r w:rsidRPr="005430D4">
        <w:rPr>
          <w:rFonts w:ascii="Roboto" w:hAnsi="Roboto" w:cs="Arial"/>
        </w:rPr>
        <w:tab/>
        <w:t>……………………………………………………………………………</w:t>
      </w:r>
    </w:p>
    <w:p w:rsidR="001241A3" w:rsidRPr="005430D4" w:rsidRDefault="001241A3" w:rsidP="00B52C8D">
      <w:pPr>
        <w:rPr>
          <w:rFonts w:ascii="Roboto" w:hAnsi="Roboto" w:cs="Arial"/>
        </w:rPr>
      </w:pPr>
    </w:p>
    <w:p w:rsidR="00B43115" w:rsidRPr="005430D4" w:rsidRDefault="008B2C82" w:rsidP="00C02D32">
      <w:pPr>
        <w:rPr>
          <w:rFonts w:ascii="Roboto" w:hAnsi="Roboto" w:cs="Arial"/>
        </w:rPr>
      </w:pPr>
      <w:r w:rsidRPr="005430D4">
        <w:rPr>
          <w:rFonts w:ascii="Roboto" w:hAnsi="Roboto" w:cs="Arial"/>
        </w:rPr>
        <w:t>Signed:</w:t>
      </w:r>
      <w:r w:rsidRPr="005430D4">
        <w:rPr>
          <w:rFonts w:ascii="Roboto" w:hAnsi="Roboto" w:cs="Arial"/>
        </w:rPr>
        <w:tab/>
        <w:t>……………………………………………………………………………</w:t>
      </w:r>
      <w:bookmarkStart w:id="47" w:name="_Toc227037325"/>
      <w:bookmarkStart w:id="48" w:name="_Toc227037326"/>
      <w:bookmarkStart w:id="49" w:name="_Toc255293738"/>
    </w:p>
    <w:p w:rsidR="004D4B77" w:rsidRPr="005430D4" w:rsidRDefault="004D4B77">
      <w:pPr>
        <w:spacing w:after="0" w:line="240" w:lineRule="auto"/>
        <w:rPr>
          <w:rStyle w:val="ITT1Char"/>
          <w:rFonts w:ascii="Roboto" w:hAnsi="Roboto"/>
        </w:rPr>
      </w:pPr>
      <w:r w:rsidRPr="005430D4">
        <w:rPr>
          <w:rStyle w:val="ITT1Char"/>
          <w:rFonts w:ascii="Roboto" w:hAnsi="Roboto"/>
        </w:rPr>
        <w:br w:type="page"/>
      </w:r>
    </w:p>
    <w:p w:rsidR="001D6F7B" w:rsidRPr="005430D4" w:rsidRDefault="00425A0C" w:rsidP="00C02D32">
      <w:pPr>
        <w:rPr>
          <w:rFonts w:ascii="Roboto" w:hAnsi="Roboto" w:cs="Arial"/>
        </w:rPr>
      </w:pPr>
      <w:r w:rsidRPr="005430D4">
        <w:rPr>
          <w:rStyle w:val="ITT1Char"/>
          <w:rFonts w:ascii="Roboto" w:hAnsi="Roboto"/>
        </w:rPr>
        <w:lastRenderedPageBreak/>
        <w:t>ANNEX</w:t>
      </w:r>
      <w:r w:rsidR="00F10C5D" w:rsidRPr="005430D4">
        <w:rPr>
          <w:rStyle w:val="ITT1Char"/>
          <w:rFonts w:ascii="Roboto" w:hAnsi="Roboto"/>
        </w:rPr>
        <w:t xml:space="preserve"> D</w:t>
      </w:r>
      <w:r w:rsidR="009C6B10" w:rsidRPr="005430D4">
        <w:rPr>
          <w:rStyle w:val="ITT1Char"/>
          <w:rFonts w:ascii="Roboto" w:hAnsi="Roboto"/>
        </w:rPr>
        <w:tab/>
      </w:r>
      <w:r w:rsidR="009C6B10" w:rsidRPr="005430D4">
        <w:rPr>
          <w:rStyle w:val="ITT1Char"/>
          <w:rFonts w:ascii="Roboto" w:hAnsi="Roboto"/>
        </w:rPr>
        <w:tab/>
      </w:r>
      <w:r w:rsidRPr="005430D4">
        <w:rPr>
          <w:rStyle w:val="ITT1Char"/>
          <w:rFonts w:ascii="Roboto" w:hAnsi="Roboto"/>
        </w:rPr>
        <w:t>FINANCIAL STANDING</w:t>
      </w:r>
      <w:bookmarkEnd w:id="47"/>
      <w:bookmarkEnd w:id="48"/>
      <w:bookmarkEnd w:id="49"/>
      <w:r w:rsidRPr="005430D4">
        <w:rPr>
          <w:rFonts w:ascii="Roboto" w:hAnsi="Roboto" w:cs="Arial"/>
          <w:b/>
        </w:rPr>
        <w:t xml:space="preserve"> </w:t>
      </w:r>
    </w:p>
    <w:p w:rsidR="009C6B10" w:rsidRPr="005430D4" w:rsidRDefault="009C6B10" w:rsidP="009C6B10">
      <w:pPr>
        <w:rPr>
          <w:rFonts w:ascii="Roboto" w:hAnsi="Roboto" w:cs="Arial"/>
          <w:b/>
        </w:rPr>
      </w:pPr>
    </w:p>
    <w:p w:rsidR="009C6B10" w:rsidRPr="005430D4" w:rsidRDefault="009C6B10" w:rsidP="009C6B10">
      <w:pPr>
        <w:rPr>
          <w:rFonts w:ascii="Roboto" w:hAnsi="Roboto" w:cs="Arial"/>
        </w:rPr>
      </w:pPr>
      <w:r w:rsidRPr="005430D4">
        <w:rPr>
          <w:rFonts w:ascii="Roboto" w:hAnsi="Roboto" w:cs="Arial"/>
        </w:rPr>
        <w:t>As part of the assessment please provide the following information:</w:t>
      </w:r>
    </w:p>
    <w:p w:rsidR="009C6B10" w:rsidRPr="005430D4" w:rsidRDefault="009C6B10" w:rsidP="009C6B10">
      <w:pPr>
        <w:rPr>
          <w:rFonts w:ascii="Roboto" w:hAnsi="Roboto" w:cs="Arial"/>
        </w:rPr>
      </w:pPr>
    </w:p>
    <w:p w:rsidR="009C6B10" w:rsidRPr="005430D4" w:rsidRDefault="003D7164" w:rsidP="009C6B10">
      <w:pPr>
        <w:numPr>
          <w:ilvl w:val="0"/>
          <w:numId w:val="10"/>
        </w:numPr>
        <w:rPr>
          <w:rFonts w:ascii="Roboto" w:hAnsi="Roboto" w:cs="Arial"/>
          <w:b/>
        </w:rPr>
      </w:pPr>
      <w:r w:rsidRPr="005430D4">
        <w:rPr>
          <w:rFonts w:ascii="Roboto" w:hAnsi="Roboto" w:cs="Arial"/>
        </w:rPr>
        <w:t>A</w:t>
      </w:r>
      <w:r w:rsidR="009C6B10" w:rsidRPr="005430D4">
        <w:rPr>
          <w:rFonts w:ascii="Roboto" w:hAnsi="Roboto" w:cs="Arial"/>
        </w:rPr>
        <w:t xml:space="preserve"> copy of the full report and audited accounts for the last 2 financial years. If the accounts you are submitting are for a year ended more than 10 months ago please also enclose the latest set of management accounts.</w:t>
      </w:r>
      <w:r w:rsidR="009C6B10" w:rsidRPr="005430D4">
        <w:rPr>
          <w:rFonts w:ascii="Roboto" w:hAnsi="Roboto" w:cs="Arial"/>
        </w:rPr>
        <w:br/>
      </w:r>
      <w:r w:rsidR="009C6B10" w:rsidRPr="005430D4">
        <w:rPr>
          <w:rFonts w:ascii="Roboto" w:hAnsi="Roboto" w:cs="Arial"/>
        </w:rPr>
        <w:br/>
        <w:t>If the information you are submitting is for a financial year-end more than 10 months ago, please submit the latest available information or a statement signed by the Finance Director detailing any major changes in the current financial position since the date of the latest information provided.</w:t>
      </w:r>
      <w:r w:rsidR="009C6B10" w:rsidRPr="005430D4">
        <w:rPr>
          <w:rFonts w:ascii="Roboto" w:hAnsi="Roboto" w:cs="Arial"/>
        </w:rPr>
        <w:br/>
      </w:r>
      <w:r w:rsidR="009C6B10" w:rsidRPr="005430D4">
        <w:rPr>
          <w:rFonts w:ascii="Roboto" w:hAnsi="Roboto" w:cs="Arial"/>
        </w:rPr>
        <w:br/>
        <w:t>Potential Suppliers who do not have 2 years of audited accounts should provide whatever audited accounts they may have. Newly formed Potential Suppliers should provide a statement of the Potential Supplier’s turnover, profit &amp; loss account and cash flow for the most recent year of trading and / or a statement of the Potential Supplier’s cash flow forecast for the current year and a letter from the Potential Supplier’s bank outlining the cash and credit position.</w:t>
      </w:r>
      <w:r w:rsidR="009C6B10" w:rsidRPr="005430D4">
        <w:rPr>
          <w:rFonts w:ascii="Roboto" w:hAnsi="Roboto" w:cs="Arial"/>
        </w:rPr>
        <w:br/>
      </w:r>
    </w:p>
    <w:p w:rsidR="00114CFF" w:rsidRPr="005430D4" w:rsidRDefault="00114CFF" w:rsidP="002920FF">
      <w:pPr>
        <w:pStyle w:val="ITT1"/>
        <w:numPr>
          <w:ilvl w:val="0"/>
          <w:numId w:val="0"/>
        </w:numPr>
        <w:rPr>
          <w:rFonts w:ascii="Roboto" w:hAnsi="Roboto"/>
        </w:rPr>
      </w:pPr>
    </w:p>
    <w:p w:rsidR="00114CFF" w:rsidRPr="005430D4" w:rsidRDefault="00114CFF" w:rsidP="002920FF">
      <w:pPr>
        <w:pStyle w:val="ITT1"/>
        <w:numPr>
          <w:ilvl w:val="0"/>
          <w:numId w:val="0"/>
        </w:numPr>
        <w:rPr>
          <w:rFonts w:ascii="Roboto" w:hAnsi="Roboto"/>
        </w:rPr>
      </w:pPr>
    </w:p>
    <w:p w:rsidR="00114CFF" w:rsidRPr="005430D4" w:rsidRDefault="00114CFF" w:rsidP="002920FF">
      <w:pPr>
        <w:pStyle w:val="ITT1"/>
        <w:numPr>
          <w:ilvl w:val="0"/>
          <w:numId w:val="0"/>
        </w:numPr>
        <w:rPr>
          <w:rFonts w:ascii="Roboto" w:hAnsi="Roboto"/>
        </w:rPr>
      </w:pPr>
    </w:p>
    <w:p w:rsidR="00114CFF" w:rsidRPr="005430D4" w:rsidRDefault="00114CFF" w:rsidP="002920FF">
      <w:pPr>
        <w:pStyle w:val="ITT1"/>
        <w:numPr>
          <w:ilvl w:val="0"/>
          <w:numId w:val="0"/>
        </w:numPr>
        <w:rPr>
          <w:rFonts w:ascii="Roboto" w:hAnsi="Roboto"/>
        </w:rPr>
      </w:pPr>
    </w:p>
    <w:p w:rsidR="00114CFF" w:rsidRPr="005430D4" w:rsidRDefault="00114CFF" w:rsidP="002920FF">
      <w:pPr>
        <w:pStyle w:val="ITT1"/>
        <w:numPr>
          <w:ilvl w:val="0"/>
          <w:numId w:val="0"/>
        </w:numPr>
        <w:rPr>
          <w:rFonts w:ascii="Roboto" w:hAnsi="Roboto"/>
        </w:rPr>
      </w:pPr>
    </w:p>
    <w:p w:rsidR="00114CFF" w:rsidRPr="005430D4" w:rsidRDefault="00114CFF" w:rsidP="002920FF">
      <w:pPr>
        <w:pStyle w:val="ITT1"/>
        <w:numPr>
          <w:ilvl w:val="0"/>
          <w:numId w:val="0"/>
        </w:numPr>
        <w:rPr>
          <w:rFonts w:ascii="Roboto" w:hAnsi="Roboto"/>
        </w:rPr>
      </w:pPr>
    </w:p>
    <w:p w:rsidR="00114CFF" w:rsidRPr="005430D4" w:rsidRDefault="00114CFF" w:rsidP="002920FF">
      <w:pPr>
        <w:pStyle w:val="ITT1"/>
        <w:numPr>
          <w:ilvl w:val="0"/>
          <w:numId w:val="0"/>
        </w:numPr>
        <w:rPr>
          <w:rFonts w:ascii="Roboto" w:hAnsi="Roboto"/>
        </w:rPr>
      </w:pPr>
    </w:p>
    <w:p w:rsidR="00114CFF" w:rsidRPr="005430D4" w:rsidRDefault="00114CFF" w:rsidP="002920FF">
      <w:pPr>
        <w:pStyle w:val="ITT1"/>
        <w:numPr>
          <w:ilvl w:val="0"/>
          <w:numId w:val="0"/>
        </w:numPr>
        <w:rPr>
          <w:rFonts w:ascii="Roboto" w:hAnsi="Roboto"/>
        </w:rPr>
      </w:pPr>
    </w:p>
    <w:p w:rsidR="00114CFF" w:rsidRPr="005430D4" w:rsidRDefault="00114CFF" w:rsidP="002920FF">
      <w:pPr>
        <w:pStyle w:val="ITT1"/>
        <w:numPr>
          <w:ilvl w:val="0"/>
          <w:numId w:val="0"/>
        </w:numPr>
        <w:rPr>
          <w:rFonts w:ascii="Roboto" w:hAnsi="Roboto"/>
        </w:rPr>
      </w:pPr>
    </w:p>
    <w:p w:rsidR="00114CFF" w:rsidRPr="005430D4" w:rsidRDefault="00114CFF" w:rsidP="002920FF">
      <w:pPr>
        <w:pStyle w:val="ITT1"/>
        <w:numPr>
          <w:ilvl w:val="0"/>
          <w:numId w:val="0"/>
        </w:numPr>
        <w:rPr>
          <w:rFonts w:ascii="Roboto" w:hAnsi="Roboto"/>
        </w:rPr>
      </w:pPr>
    </w:p>
    <w:p w:rsidR="00114CFF" w:rsidRPr="005430D4" w:rsidRDefault="00114CFF" w:rsidP="002920FF">
      <w:pPr>
        <w:pStyle w:val="ITT1"/>
        <w:numPr>
          <w:ilvl w:val="0"/>
          <w:numId w:val="0"/>
        </w:numPr>
        <w:rPr>
          <w:rFonts w:ascii="Roboto" w:hAnsi="Roboto"/>
        </w:rPr>
      </w:pPr>
    </w:p>
    <w:p w:rsidR="00114CFF" w:rsidRPr="005430D4" w:rsidRDefault="00114CFF" w:rsidP="00114CFF">
      <w:pPr>
        <w:pStyle w:val="ITT1"/>
        <w:numPr>
          <w:ilvl w:val="0"/>
          <w:numId w:val="0"/>
        </w:numPr>
        <w:rPr>
          <w:rFonts w:ascii="Roboto" w:hAnsi="Roboto"/>
        </w:rPr>
      </w:pPr>
      <w:bookmarkStart w:id="50" w:name="_Toc227037324"/>
    </w:p>
    <w:p w:rsidR="00114CFF" w:rsidRPr="005430D4" w:rsidRDefault="00114CFF" w:rsidP="00114CFF">
      <w:pPr>
        <w:pStyle w:val="ITT1"/>
        <w:numPr>
          <w:ilvl w:val="0"/>
          <w:numId w:val="0"/>
        </w:numPr>
        <w:rPr>
          <w:rFonts w:ascii="Roboto" w:hAnsi="Roboto"/>
        </w:rPr>
      </w:pPr>
      <w:bookmarkStart w:id="51" w:name="_Toc255293739"/>
    </w:p>
    <w:p w:rsidR="00B43115" w:rsidRPr="005430D4" w:rsidRDefault="00B43115" w:rsidP="00114CFF">
      <w:pPr>
        <w:pStyle w:val="ITT1"/>
        <w:numPr>
          <w:ilvl w:val="0"/>
          <w:numId w:val="0"/>
        </w:numPr>
        <w:rPr>
          <w:rFonts w:ascii="Roboto" w:hAnsi="Roboto"/>
        </w:rPr>
      </w:pPr>
    </w:p>
    <w:p w:rsidR="004D4B77" w:rsidRPr="005430D4" w:rsidRDefault="004D4B77">
      <w:pPr>
        <w:spacing w:after="0" w:line="240" w:lineRule="auto"/>
        <w:rPr>
          <w:rFonts w:ascii="Roboto" w:hAnsi="Roboto" w:cs="Arial"/>
          <w:b/>
        </w:rPr>
      </w:pPr>
      <w:r w:rsidRPr="005430D4">
        <w:rPr>
          <w:rFonts w:ascii="Roboto" w:hAnsi="Roboto"/>
        </w:rPr>
        <w:br w:type="page"/>
      </w:r>
    </w:p>
    <w:p w:rsidR="00114CFF" w:rsidRPr="005430D4" w:rsidRDefault="00114CFF" w:rsidP="00114CFF">
      <w:pPr>
        <w:pStyle w:val="ITT1"/>
        <w:numPr>
          <w:ilvl w:val="0"/>
          <w:numId w:val="0"/>
        </w:numPr>
        <w:rPr>
          <w:rFonts w:ascii="Roboto" w:hAnsi="Roboto"/>
        </w:rPr>
      </w:pPr>
      <w:r w:rsidRPr="005430D4">
        <w:rPr>
          <w:rFonts w:ascii="Roboto" w:hAnsi="Roboto"/>
        </w:rPr>
        <w:lastRenderedPageBreak/>
        <w:t>ANNEX E</w:t>
      </w:r>
      <w:r w:rsidRPr="005430D4">
        <w:rPr>
          <w:rFonts w:ascii="Roboto" w:hAnsi="Roboto"/>
        </w:rPr>
        <w:tab/>
      </w:r>
      <w:r w:rsidRPr="005430D4">
        <w:rPr>
          <w:rFonts w:ascii="Roboto" w:hAnsi="Roboto"/>
        </w:rPr>
        <w:tab/>
        <w:t>TENDER ASSESSMENT</w:t>
      </w:r>
      <w:bookmarkEnd w:id="50"/>
      <w:bookmarkEnd w:id="51"/>
    </w:p>
    <w:p w:rsidR="00114CFF" w:rsidRPr="005430D4" w:rsidRDefault="00114CFF" w:rsidP="00114CFF">
      <w:pPr>
        <w:rPr>
          <w:rFonts w:ascii="Roboto" w:hAnsi="Roboto" w:cs="Arial"/>
          <w:b/>
        </w:rPr>
      </w:pPr>
    </w:p>
    <w:p w:rsidR="00114CFF" w:rsidRPr="005430D4" w:rsidRDefault="00114CFF" w:rsidP="00114CFF">
      <w:pPr>
        <w:rPr>
          <w:rFonts w:ascii="Roboto" w:hAnsi="Roboto" w:cs="Arial"/>
        </w:rPr>
      </w:pPr>
      <w:r w:rsidRPr="005430D4">
        <w:rPr>
          <w:rFonts w:ascii="Roboto" w:hAnsi="Roboto" w:cs="Arial"/>
        </w:rPr>
        <w:t>Marks will be based on all the information supplied in the Quality Submission and will be awarded on the following assessment criteria, which reflect the project objectives:</w:t>
      </w:r>
    </w:p>
    <w:p w:rsidR="00114CFF" w:rsidRPr="005430D4" w:rsidRDefault="00114CFF" w:rsidP="00114CFF">
      <w:pPr>
        <w:rPr>
          <w:rFonts w:ascii="Roboto" w:hAnsi="Roboto" w:cs="Arial"/>
        </w:rPr>
      </w:pPr>
    </w:p>
    <w:p w:rsidR="002E57FE" w:rsidRDefault="002E57FE" w:rsidP="002E57FE">
      <w:pPr>
        <w:spacing w:after="0" w:line="240" w:lineRule="auto"/>
        <w:ind w:left="720"/>
        <w:rPr>
          <w:rFonts w:ascii="Roboto" w:hAnsi="Roboto" w:cs="Arial"/>
        </w:rPr>
      </w:pPr>
    </w:p>
    <w:p w:rsidR="00114CFF" w:rsidRPr="005430D4" w:rsidRDefault="002B72AE" w:rsidP="00114CFF">
      <w:pPr>
        <w:numPr>
          <w:ilvl w:val="0"/>
          <w:numId w:val="9"/>
        </w:numPr>
        <w:spacing w:after="0" w:line="240" w:lineRule="auto"/>
        <w:rPr>
          <w:rFonts w:ascii="Roboto" w:hAnsi="Roboto" w:cs="Arial"/>
        </w:rPr>
      </w:pPr>
      <w:r>
        <w:rPr>
          <w:rFonts w:ascii="Roboto" w:hAnsi="Roboto" w:cs="Arial"/>
        </w:rPr>
        <w:t xml:space="preserve">Methodology and </w:t>
      </w:r>
      <w:r w:rsidR="004D4B77" w:rsidRPr="005430D4">
        <w:rPr>
          <w:rFonts w:ascii="Roboto" w:hAnsi="Roboto" w:cs="Arial"/>
        </w:rPr>
        <w:t>Programme</w:t>
      </w:r>
      <w:r w:rsidR="00B43115" w:rsidRPr="005430D4">
        <w:rPr>
          <w:rFonts w:ascii="Roboto" w:hAnsi="Roboto" w:cs="Arial"/>
        </w:rPr>
        <w:t xml:space="preserve"> </w:t>
      </w:r>
      <w:r w:rsidR="00114CFF" w:rsidRPr="005430D4">
        <w:rPr>
          <w:rFonts w:ascii="Roboto" w:hAnsi="Roboto" w:cs="Arial"/>
        </w:rPr>
        <w:br/>
      </w:r>
    </w:p>
    <w:p w:rsidR="00F767B4" w:rsidRPr="00F767B4" w:rsidRDefault="00BE48D8" w:rsidP="00F767B4">
      <w:pPr>
        <w:numPr>
          <w:ilvl w:val="0"/>
          <w:numId w:val="9"/>
        </w:numPr>
        <w:spacing w:after="0" w:line="240" w:lineRule="auto"/>
        <w:rPr>
          <w:rFonts w:ascii="Roboto" w:hAnsi="Roboto" w:cs="Arial"/>
        </w:rPr>
      </w:pPr>
      <w:r w:rsidRPr="005430D4">
        <w:rPr>
          <w:rFonts w:ascii="Roboto" w:hAnsi="Roboto" w:cs="Arial"/>
        </w:rPr>
        <w:t xml:space="preserve">Experience of similar projects </w:t>
      </w:r>
    </w:p>
    <w:p w:rsidR="00BE48D8" w:rsidRPr="005430D4" w:rsidRDefault="00BE48D8" w:rsidP="00BE48D8">
      <w:pPr>
        <w:spacing w:after="0" w:line="240" w:lineRule="auto"/>
        <w:ind w:left="720"/>
        <w:rPr>
          <w:rFonts w:ascii="Roboto" w:hAnsi="Roboto" w:cs="Arial"/>
        </w:rPr>
      </w:pPr>
    </w:p>
    <w:p w:rsidR="00114CFF" w:rsidRPr="002E57FE" w:rsidRDefault="00BE48D8" w:rsidP="00BC3565">
      <w:pPr>
        <w:numPr>
          <w:ilvl w:val="0"/>
          <w:numId w:val="9"/>
        </w:numPr>
        <w:spacing w:after="0" w:line="240" w:lineRule="auto"/>
        <w:rPr>
          <w:rFonts w:ascii="Roboto" w:hAnsi="Roboto" w:cs="Arial"/>
        </w:rPr>
      </w:pPr>
      <w:r w:rsidRPr="002E57FE">
        <w:rPr>
          <w:rFonts w:ascii="Roboto" w:hAnsi="Roboto" w:cs="Arial"/>
        </w:rPr>
        <w:t xml:space="preserve">Cost </w:t>
      </w:r>
    </w:p>
    <w:p w:rsidR="00114CFF" w:rsidRPr="005430D4" w:rsidRDefault="00114CFF" w:rsidP="00BE48D8">
      <w:pPr>
        <w:spacing w:after="0" w:line="240" w:lineRule="auto"/>
        <w:ind w:left="720"/>
        <w:rPr>
          <w:rFonts w:ascii="Roboto" w:hAnsi="Roboto" w:cs="Arial"/>
        </w:rPr>
      </w:pPr>
      <w:r w:rsidRPr="005430D4">
        <w:rPr>
          <w:rFonts w:ascii="Roboto" w:hAnsi="Roboto" w:cs="Arial"/>
        </w:rPr>
        <w:br/>
      </w:r>
    </w:p>
    <w:p w:rsidR="002920FF" w:rsidRPr="005430D4" w:rsidRDefault="009C6B10" w:rsidP="002920FF">
      <w:pPr>
        <w:pStyle w:val="ITT1"/>
        <w:numPr>
          <w:ilvl w:val="0"/>
          <w:numId w:val="0"/>
        </w:numPr>
        <w:rPr>
          <w:rFonts w:ascii="Roboto" w:hAnsi="Roboto"/>
        </w:rPr>
      </w:pPr>
      <w:r w:rsidRPr="005430D4">
        <w:rPr>
          <w:rFonts w:ascii="Roboto" w:hAnsi="Roboto"/>
        </w:rPr>
        <w:br w:type="page"/>
      </w:r>
      <w:bookmarkStart w:id="52" w:name="_Toc214356131"/>
      <w:bookmarkStart w:id="53" w:name="_Toc214942964"/>
      <w:bookmarkStart w:id="54" w:name="_Toc255293740"/>
      <w:r w:rsidRPr="005430D4">
        <w:rPr>
          <w:rFonts w:ascii="Roboto" w:hAnsi="Roboto"/>
        </w:rPr>
        <w:lastRenderedPageBreak/>
        <w:t xml:space="preserve">ANNEX </w:t>
      </w:r>
      <w:r w:rsidR="00114CFF" w:rsidRPr="005430D4">
        <w:rPr>
          <w:rFonts w:ascii="Roboto" w:hAnsi="Roboto"/>
        </w:rPr>
        <w:t>F</w:t>
      </w:r>
      <w:r w:rsidR="00425A0C" w:rsidRPr="005430D4">
        <w:rPr>
          <w:rFonts w:ascii="Roboto" w:hAnsi="Roboto"/>
        </w:rPr>
        <w:tab/>
      </w:r>
      <w:r w:rsidR="00425A0C" w:rsidRPr="005430D4">
        <w:rPr>
          <w:rFonts w:ascii="Roboto" w:hAnsi="Roboto"/>
        </w:rPr>
        <w:tab/>
      </w:r>
      <w:bookmarkEnd w:id="52"/>
      <w:bookmarkEnd w:id="53"/>
      <w:r w:rsidRPr="005430D4">
        <w:rPr>
          <w:rFonts w:ascii="Roboto" w:hAnsi="Roboto"/>
        </w:rPr>
        <w:t>STATEMENT RELATING TO GOOD STANDING</w:t>
      </w:r>
      <w:bookmarkEnd w:id="54"/>
      <w:r w:rsidR="002920FF" w:rsidRPr="005430D4">
        <w:rPr>
          <w:rFonts w:ascii="Roboto" w:hAnsi="Roboto"/>
        </w:rPr>
        <w:t xml:space="preserve"> </w:t>
      </w:r>
    </w:p>
    <w:p w:rsidR="009C6B10" w:rsidRPr="005430D4" w:rsidRDefault="009C6B10" w:rsidP="009C6B10">
      <w:pPr>
        <w:rPr>
          <w:rFonts w:ascii="Roboto" w:hAnsi="Roboto" w:cs="Arial"/>
          <w:b/>
        </w:rPr>
      </w:pPr>
      <w:r w:rsidRPr="005430D4">
        <w:rPr>
          <w:rFonts w:ascii="Roboto" w:hAnsi="Roboto" w:cs="Arial"/>
          <w:b/>
        </w:rPr>
        <w:t>Grounds for obligatory exclusion (in eligibility) and criteria for rejection of candidates in accordance with Regulation 23 of the Public Contracts Regulations 2006 (as amended)</w:t>
      </w:r>
    </w:p>
    <w:p w:rsidR="009C6B10" w:rsidRPr="005430D4" w:rsidRDefault="009C6B10" w:rsidP="009C6B10">
      <w:pPr>
        <w:rPr>
          <w:rFonts w:ascii="Roboto" w:hAnsi="Roboto" w:cs="Arial"/>
          <w:b/>
        </w:rPr>
      </w:pPr>
    </w:p>
    <w:p w:rsidR="009C6B10" w:rsidRPr="005430D4" w:rsidRDefault="009C6B10" w:rsidP="009C6B10">
      <w:pPr>
        <w:rPr>
          <w:rFonts w:ascii="Roboto" w:hAnsi="Roboto" w:cs="Arial"/>
        </w:rPr>
      </w:pPr>
      <w:r w:rsidRPr="005430D4">
        <w:rPr>
          <w:rFonts w:ascii="Roboto" w:hAnsi="Roboto" w:cs="Arial"/>
        </w:rPr>
        <w:t xml:space="preserve">We confirm that, to the best of our knowledge, our organisation is not in breach of the provisions of Regulation 23 of the Public Contracts Regulations 2006 (as amended) and </w:t>
      </w:r>
      <w:proofErr w:type="gramStart"/>
      <w:r w:rsidRPr="005430D4">
        <w:rPr>
          <w:rFonts w:ascii="Roboto" w:hAnsi="Roboto" w:cs="Arial"/>
        </w:rPr>
        <w:t>in particular that</w:t>
      </w:r>
      <w:proofErr w:type="gramEnd"/>
    </w:p>
    <w:p w:rsidR="009C6B10" w:rsidRPr="005430D4" w:rsidRDefault="009C6B10" w:rsidP="009C6B10">
      <w:pPr>
        <w:rPr>
          <w:rFonts w:ascii="Roboto" w:hAnsi="Roboto" w:cs="Arial"/>
        </w:rPr>
      </w:pPr>
    </w:p>
    <w:p w:rsidR="009C6B10" w:rsidRPr="005430D4" w:rsidRDefault="009C6B10" w:rsidP="009C6B10">
      <w:pPr>
        <w:rPr>
          <w:rFonts w:ascii="Roboto" w:hAnsi="Roboto" w:cs="Arial"/>
          <w:b/>
        </w:rPr>
      </w:pPr>
      <w:r w:rsidRPr="005430D4">
        <w:rPr>
          <w:rFonts w:ascii="Roboto" w:hAnsi="Roboto" w:cs="Arial"/>
          <w:b/>
        </w:rPr>
        <w:t>Grounds for mandatory rejection (ineligibility)</w:t>
      </w:r>
    </w:p>
    <w:p w:rsidR="009C6B10" w:rsidRPr="005430D4" w:rsidRDefault="009C6B10" w:rsidP="009C6B10">
      <w:pPr>
        <w:rPr>
          <w:rFonts w:ascii="Roboto" w:hAnsi="Roboto" w:cs="Arial"/>
        </w:rPr>
      </w:pPr>
      <w:r w:rsidRPr="005430D4">
        <w:rPr>
          <w:rFonts w:ascii="Roboto" w:hAnsi="Roboto" w:cs="Arial"/>
        </w:rPr>
        <w:t>The Potential Supplier (or its directors or any other person who has powers of representation, decision or control of the named organisation) has not been convicted of any of the following offences:</w:t>
      </w:r>
    </w:p>
    <w:p w:rsidR="009C6B10" w:rsidRPr="005430D4" w:rsidRDefault="009C6B10" w:rsidP="009C6B10">
      <w:pPr>
        <w:rPr>
          <w:rFonts w:ascii="Roboto" w:hAnsi="Roboto" w:cs="Arial"/>
        </w:rPr>
      </w:pPr>
    </w:p>
    <w:p w:rsidR="009C6B10" w:rsidRPr="005430D4" w:rsidRDefault="009C6B10" w:rsidP="009C6B10">
      <w:pPr>
        <w:numPr>
          <w:ilvl w:val="0"/>
          <w:numId w:val="11"/>
        </w:numPr>
        <w:rPr>
          <w:rFonts w:ascii="Roboto" w:hAnsi="Roboto" w:cs="Arial"/>
        </w:rPr>
      </w:pPr>
      <w:r w:rsidRPr="005430D4">
        <w:rPr>
          <w:rFonts w:ascii="Roboto" w:hAnsi="Roboto" w:cs="Arial"/>
        </w:rPr>
        <w:t>conspiracy within the meaning of section 1 of the Criminal Law Act 1977 where that conspiracy relates to participation in a criminal organisation as defined in Article 2(1) of Council Joint Action 98/733/JHA (as amended)</w:t>
      </w:r>
      <w:r w:rsidRPr="005430D4">
        <w:rPr>
          <w:rFonts w:ascii="Roboto" w:hAnsi="Roboto" w:cs="Arial"/>
        </w:rPr>
        <w:br/>
      </w:r>
    </w:p>
    <w:p w:rsidR="009C6B10" w:rsidRPr="005430D4" w:rsidRDefault="009C6B10" w:rsidP="009C6B10">
      <w:pPr>
        <w:numPr>
          <w:ilvl w:val="0"/>
          <w:numId w:val="11"/>
        </w:numPr>
        <w:rPr>
          <w:rFonts w:ascii="Roboto" w:hAnsi="Roboto" w:cs="Arial"/>
        </w:rPr>
      </w:pPr>
      <w:r w:rsidRPr="005430D4">
        <w:rPr>
          <w:rFonts w:ascii="Roboto" w:hAnsi="Roboto" w:cs="Arial"/>
        </w:rPr>
        <w:t>corruption within the meaning of section 1 of the Public Bodies Corrupt Practices Act 1889 or section 1 of the Prevention of Corruption Act 1906 (as amended)</w:t>
      </w:r>
      <w:r w:rsidRPr="005430D4">
        <w:rPr>
          <w:rFonts w:ascii="Roboto" w:hAnsi="Roboto" w:cs="Arial"/>
        </w:rPr>
        <w:br/>
      </w:r>
    </w:p>
    <w:p w:rsidR="009C6B10" w:rsidRPr="005430D4" w:rsidRDefault="009C6B10" w:rsidP="009C6B10">
      <w:pPr>
        <w:numPr>
          <w:ilvl w:val="0"/>
          <w:numId w:val="11"/>
        </w:numPr>
        <w:rPr>
          <w:rFonts w:ascii="Roboto" w:hAnsi="Roboto" w:cs="Arial"/>
        </w:rPr>
      </w:pPr>
      <w:r w:rsidRPr="005430D4">
        <w:rPr>
          <w:rFonts w:ascii="Roboto" w:hAnsi="Roboto" w:cs="Arial"/>
        </w:rPr>
        <w:t>the offence of bribery</w:t>
      </w:r>
      <w:r w:rsidRPr="005430D4">
        <w:rPr>
          <w:rFonts w:ascii="Roboto" w:hAnsi="Roboto" w:cs="Arial"/>
        </w:rPr>
        <w:br/>
      </w:r>
    </w:p>
    <w:p w:rsidR="009C6B10" w:rsidRPr="005430D4" w:rsidRDefault="009C6B10" w:rsidP="009C6B10">
      <w:pPr>
        <w:numPr>
          <w:ilvl w:val="0"/>
          <w:numId w:val="11"/>
        </w:numPr>
        <w:rPr>
          <w:rFonts w:ascii="Roboto" w:hAnsi="Roboto" w:cs="Arial"/>
        </w:rPr>
      </w:pPr>
      <w:r w:rsidRPr="005430D4">
        <w:rPr>
          <w:rFonts w:ascii="Roboto" w:hAnsi="Roboto" w:cs="Arial"/>
        </w:rPr>
        <w:t>fraud, where the offence relates to fraud affecting the financial interests of the European Communities as defined by Article 1 of the Convention relating to the protection of the financial interests of the European Union, within the meaning of:</w:t>
      </w:r>
      <w:r w:rsidRPr="005430D4">
        <w:rPr>
          <w:rFonts w:ascii="Roboto" w:hAnsi="Roboto" w:cs="Arial"/>
        </w:rPr>
        <w:br/>
      </w:r>
    </w:p>
    <w:p w:rsidR="009C6B10" w:rsidRPr="005430D4" w:rsidRDefault="009C6B10" w:rsidP="009C6B10">
      <w:pPr>
        <w:numPr>
          <w:ilvl w:val="1"/>
          <w:numId w:val="11"/>
        </w:numPr>
        <w:rPr>
          <w:rFonts w:ascii="Roboto" w:hAnsi="Roboto" w:cs="Arial"/>
        </w:rPr>
      </w:pPr>
      <w:r w:rsidRPr="005430D4">
        <w:rPr>
          <w:rFonts w:ascii="Roboto" w:hAnsi="Roboto" w:cs="Arial"/>
        </w:rPr>
        <w:t>the offence of cheating the Revenue</w:t>
      </w:r>
    </w:p>
    <w:p w:rsidR="009C6B10" w:rsidRPr="005430D4" w:rsidRDefault="009C6B10" w:rsidP="009C6B10">
      <w:pPr>
        <w:numPr>
          <w:ilvl w:val="1"/>
          <w:numId w:val="11"/>
        </w:numPr>
        <w:rPr>
          <w:rFonts w:ascii="Roboto" w:hAnsi="Roboto" w:cs="Arial"/>
        </w:rPr>
      </w:pPr>
      <w:r w:rsidRPr="005430D4">
        <w:rPr>
          <w:rFonts w:ascii="Roboto" w:hAnsi="Roboto" w:cs="Arial"/>
        </w:rPr>
        <w:t>the offence of conspiracy to defraud</w:t>
      </w:r>
    </w:p>
    <w:p w:rsidR="009C6B10" w:rsidRPr="005430D4" w:rsidRDefault="009C6B10" w:rsidP="009C6B10">
      <w:pPr>
        <w:numPr>
          <w:ilvl w:val="1"/>
          <w:numId w:val="11"/>
        </w:numPr>
        <w:rPr>
          <w:rFonts w:ascii="Roboto" w:hAnsi="Roboto" w:cs="Arial"/>
        </w:rPr>
      </w:pPr>
      <w:r w:rsidRPr="005430D4">
        <w:rPr>
          <w:rFonts w:ascii="Roboto" w:hAnsi="Roboto" w:cs="Arial"/>
        </w:rPr>
        <w:t>fraud or theft within the meaning of the Theft Act 1968 and the Theft Act 1978</w:t>
      </w:r>
    </w:p>
    <w:p w:rsidR="009C6B10" w:rsidRPr="005430D4" w:rsidRDefault="009C6B10" w:rsidP="009C6B10">
      <w:pPr>
        <w:numPr>
          <w:ilvl w:val="1"/>
          <w:numId w:val="11"/>
        </w:numPr>
        <w:rPr>
          <w:rFonts w:ascii="Roboto" w:hAnsi="Roboto" w:cs="Arial"/>
        </w:rPr>
      </w:pPr>
      <w:r w:rsidRPr="005430D4">
        <w:rPr>
          <w:rFonts w:ascii="Roboto" w:hAnsi="Roboto" w:cs="Arial"/>
        </w:rPr>
        <w:t>fraudulent trading within the meaning of section 458 of the Companies Act 1985</w:t>
      </w:r>
    </w:p>
    <w:p w:rsidR="009C6B10" w:rsidRPr="005430D4" w:rsidRDefault="009C6B10" w:rsidP="009C6B10">
      <w:pPr>
        <w:numPr>
          <w:ilvl w:val="1"/>
          <w:numId w:val="11"/>
        </w:numPr>
        <w:rPr>
          <w:rFonts w:ascii="Roboto" w:hAnsi="Roboto" w:cs="Arial"/>
        </w:rPr>
      </w:pPr>
      <w:r w:rsidRPr="005430D4">
        <w:rPr>
          <w:rFonts w:ascii="Roboto" w:hAnsi="Roboto" w:cs="Arial"/>
        </w:rPr>
        <w:t>defrauding the Customs within the meaning of the Customs and Excise Management Act 1979 and the Value Added Tax Act 1994</w:t>
      </w:r>
    </w:p>
    <w:p w:rsidR="009C6B10" w:rsidRPr="005430D4" w:rsidRDefault="009C6B10" w:rsidP="009C6B10">
      <w:pPr>
        <w:numPr>
          <w:ilvl w:val="1"/>
          <w:numId w:val="11"/>
        </w:numPr>
        <w:rPr>
          <w:rFonts w:ascii="Roboto" w:hAnsi="Roboto" w:cs="Arial"/>
        </w:rPr>
      </w:pPr>
      <w:r w:rsidRPr="005430D4">
        <w:rPr>
          <w:rFonts w:ascii="Roboto" w:hAnsi="Roboto" w:cs="Arial"/>
        </w:rPr>
        <w:t xml:space="preserve">an offence </w:t>
      </w:r>
      <w:proofErr w:type="gramStart"/>
      <w:r w:rsidRPr="005430D4">
        <w:rPr>
          <w:rFonts w:ascii="Roboto" w:hAnsi="Roboto" w:cs="Arial"/>
        </w:rPr>
        <w:t>in connection with</w:t>
      </w:r>
      <w:proofErr w:type="gramEnd"/>
      <w:r w:rsidRPr="005430D4">
        <w:rPr>
          <w:rFonts w:ascii="Roboto" w:hAnsi="Roboto" w:cs="Arial"/>
        </w:rPr>
        <w:t xml:space="preserve"> taxation in the European Community within the meaning of section 71 of the Criminal Justice Act 1993 or</w:t>
      </w:r>
    </w:p>
    <w:p w:rsidR="009C6B10" w:rsidRPr="005430D4" w:rsidRDefault="009C6B10" w:rsidP="009C6B10">
      <w:pPr>
        <w:numPr>
          <w:ilvl w:val="1"/>
          <w:numId w:val="11"/>
        </w:numPr>
        <w:rPr>
          <w:rFonts w:ascii="Roboto" w:hAnsi="Roboto" w:cs="Arial"/>
        </w:rPr>
      </w:pPr>
      <w:r w:rsidRPr="005430D4">
        <w:rPr>
          <w:rFonts w:ascii="Roboto" w:hAnsi="Roboto" w:cs="Arial"/>
        </w:rPr>
        <w:t>destroying, defacing or concealing of documents or procuring the extension of a valuable security within the meaning of section 20 of the Theft Act 1968</w:t>
      </w:r>
      <w:r w:rsidRPr="005430D4">
        <w:rPr>
          <w:rFonts w:ascii="Roboto" w:hAnsi="Roboto" w:cs="Arial"/>
        </w:rPr>
        <w:br/>
      </w:r>
    </w:p>
    <w:p w:rsidR="009C6B10" w:rsidRPr="005430D4" w:rsidRDefault="009C6B10" w:rsidP="009C6B10">
      <w:pPr>
        <w:numPr>
          <w:ilvl w:val="0"/>
          <w:numId w:val="11"/>
        </w:numPr>
        <w:rPr>
          <w:rFonts w:ascii="Roboto" w:hAnsi="Roboto" w:cs="Arial"/>
        </w:rPr>
      </w:pPr>
      <w:r w:rsidRPr="005430D4">
        <w:rPr>
          <w:rFonts w:ascii="Roboto" w:hAnsi="Roboto" w:cs="Arial"/>
        </w:rPr>
        <w:lastRenderedPageBreak/>
        <w:t>money laundering within the meaning of the Money Laundering Regulations 2003 or</w:t>
      </w:r>
      <w:r w:rsidRPr="005430D4">
        <w:rPr>
          <w:rFonts w:ascii="Roboto" w:hAnsi="Roboto" w:cs="Arial"/>
        </w:rPr>
        <w:br/>
      </w:r>
    </w:p>
    <w:p w:rsidR="009C6B10" w:rsidRPr="005430D4" w:rsidRDefault="009C6B10" w:rsidP="009C6B10">
      <w:pPr>
        <w:numPr>
          <w:ilvl w:val="0"/>
          <w:numId w:val="11"/>
        </w:numPr>
        <w:rPr>
          <w:rFonts w:ascii="Roboto" w:hAnsi="Roboto" w:cs="Arial"/>
        </w:rPr>
      </w:pPr>
      <w:r w:rsidRPr="005430D4">
        <w:rPr>
          <w:rFonts w:ascii="Roboto" w:hAnsi="Roboto" w:cs="Arial"/>
        </w:rPr>
        <w:t xml:space="preserve">any other offence within the meaning of Article 45(1) of the </w:t>
      </w:r>
      <w:proofErr w:type="gramStart"/>
      <w:r w:rsidRPr="005430D4">
        <w:rPr>
          <w:rFonts w:ascii="Roboto" w:hAnsi="Roboto" w:cs="Arial"/>
        </w:rPr>
        <w:t>Public Sector</w:t>
      </w:r>
      <w:proofErr w:type="gramEnd"/>
      <w:r w:rsidRPr="005430D4">
        <w:rPr>
          <w:rFonts w:ascii="Roboto" w:hAnsi="Roboto" w:cs="Arial"/>
        </w:rPr>
        <w:t xml:space="preserve"> Directive</w:t>
      </w:r>
    </w:p>
    <w:p w:rsidR="009C6B10" w:rsidRPr="005430D4" w:rsidRDefault="009C6B10" w:rsidP="009C6B10">
      <w:pPr>
        <w:rPr>
          <w:rFonts w:ascii="Roboto" w:hAnsi="Roboto" w:cs="Arial"/>
        </w:rPr>
      </w:pPr>
    </w:p>
    <w:p w:rsidR="009C6B10" w:rsidRPr="005430D4" w:rsidRDefault="009C6B10" w:rsidP="009C6B10">
      <w:pPr>
        <w:rPr>
          <w:rFonts w:ascii="Roboto" w:hAnsi="Roboto" w:cs="Arial"/>
          <w:b/>
        </w:rPr>
      </w:pPr>
      <w:r w:rsidRPr="005430D4">
        <w:rPr>
          <w:rFonts w:ascii="Roboto" w:hAnsi="Roboto" w:cs="Arial"/>
          <w:b/>
        </w:rPr>
        <w:t>Discretionary grounds for rejection</w:t>
      </w:r>
    </w:p>
    <w:p w:rsidR="009C6B10" w:rsidRPr="005430D4" w:rsidRDefault="009C6B10" w:rsidP="009C6B10">
      <w:pPr>
        <w:rPr>
          <w:rFonts w:ascii="Roboto" w:hAnsi="Roboto" w:cs="Arial"/>
        </w:rPr>
      </w:pPr>
      <w:r w:rsidRPr="005430D4">
        <w:rPr>
          <w:rFonts w:ascii="Roboto" w:hAnsi="Roboto" w:cs="Arial"/>
        </w:rPr>
        <w:t>The Potential Supplier (or its directors or any other person who has powers of representation, decision or control of the named organisation) confirms that it:</w:t>
      </w:r>
    </w:p>
    <w:p w:rsidR="009C6B10" w:rsidRPr="005430D4" w:rsidRDefault="009C6B10" w:rsidP="009C6B10">
      <w:pPr>
        <w:rPr>
          <w:rFonts w:ascii="Roboto" w:hAnsi="Roboto" w:cs="Arial"/>
        </w:rPr>
      </w:pPr>
    </w:p>
    <w:p w:rsidR="009C6B10" w:rsidRPr="005430D4" w:rsidRDefault="009C6B10" w:rsidP="009C6B10">
      <w:pPr>
        <w:numPr>
          <w:ilvl w:val="0"/>
          <w:numId w:val="12"/>
        </w:numPr>
        <w:rPr>
          <w:rFonts w:ascii="Roboto" w:hAnsi="Roboto" w:cs="Arial"/>
        </w:rPr>
      </w:pPr>
      <w:r w:rsidRPr="005430D4">
        <w:rPr>
          <w:rFonts w:ascii="Roboto" w:hAnsi="Roboto" w:cs="Arial"/>
        </w:rPr>
        <w:t>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r w:rsidRPr="005430D4">
        <w:rPr>
          <w:rFonts w:ascii="Roboto" w:hAnsi="Roboto" w:cs="Arial"/>
        </w:rPr>
        <w:br/>
      </w:r>
    </w:p>
    <w:p w:rsidR="009C6B10" w:rsidRPr="005430D4" w:rsidRDefault="009C6B10" w:rsidP="009C6B10">
      <w:pPr>
        <w:numPr>
          <w:ilvl w:val="0"/>
          <w:numId w:val="12"/>
        </w:numPr>
        <w:rPr>
          <w:rFonts w:ascii="Roboto" w:hAnsi="Roboto" w:cs="Arial"/>
        </w:rPr>
      </w:pPr>
      <w:r w:rsidRPr="005430D4">
        <w:rPr>
          <w:rFonts w:ascii="Roboto" w:hAnsi="Roboto" w:cs="Arial"/>
        </w:rPr>
        <w:t>being a partnership constituted under Scots law has not granted a trust deed or become otherwise apparently insolvent, or is not the subject of a petition presented for sequestration of its estate</w:t>
      </w:r>
      <w:r w:rsidRPr="005430D4">
        <w:rPr>
          <w:rFonts w:ascii="Roboto" w:hAnsi="Roboto" w:cs="Arial"/>
        </w:rPr>
        <w:br/>
      </w:r>
    </w:p>
    <w:p w:rsidR="009C6B10" w:rsidRPr="005430D4" w:rsidRDefault="009C6B10" w:rsidP="009C6B10">
      <w:pPr>
        <w:numPr>
          <w:ilvl w:val="0"/>
          <w:numId w:val="12"/>
        </w:numPr>
        <w:rPr>
          <w:rFonts w:ascii="Roboto" w:hAnsi="Roboto" w:cs="Arial"/>
        </w:rPr>
      </w:pPr>
      <w:r w:rsidRPr="005430D4">
        <w:rPr>
          <w:rFonts w:ascii="Roboto" w:hAnsi="Roboto" w:cs="Arial"/>
        </w:rPr>
        <w:t xml:space="preserve">being a company or any other entity within the meaning of section 255 of the Enterprise Act 2002 has not passed a resolution or is not the subject of an order by the court for the company’s winding up otherwise than </w:t>
      </w:r>
      <w:proofErr w:type="gramStart"/>
      <w:r w:rsidRPr="005430D4">
        <w:rPr>
          <w:rFonts w:ascii="Roboto" w:hAnsi="Roboto" w:cs="Arial"/>
        </w:rPr>
        <w:t>for the purpose of</w:t>
      </w:r>
      <w:proofErr w:type="gramEnd"/>
      <w:r w:rsidRPr="005430D4">
        <w:rPr>
          <w:rFonts w:ascii="Roboto" w:hAnsi="Roboto" w:cs="Arial"/>
        </w:rPr>
        <w:t xml:space="preserve"> bona fide reconstruction or amalgamation, nor had a receiver, manager or administrator on behalf of a creditor appointed in respect of the company’s business or any part thereof or is not the subject of similar procedures under the law of any other state</w:t>
      </w:r>
      <w:r w:rsidRPr="005430D4">
        <w:rPr>
          <w:rFonts w:ascii="Roboto" w:hAnsi="Roboto" w:cs="Arial"/>
        </w:rPr>
        <w:br/>
      </w:r>
    </w:p>
    <w:p w:rsidR="009C6B10" w:rsidRPr="005430D4" w:rsidRDefault="009C6B10" w:rsidP="009C6B10">
      <w:pPr>
        <w:numPr>
          <w:ilvl w:val="0"/>
          <w:numId w:val="12"/>
        </w:numPr>
        <w:rPr>
          <w:rFonts w:ascii="Roboto" w:hAnsi="Roboto" w:cs="Arial"/>
        </w:rPr>
      </w:pPr>
      <w:r w:rsidRPr="005430D4">
        <w:rPr>
          <w:rFonts w:ascii="Roboto" w:hAnsi="Roboto" w:cs="Arial"/>
        </w:rPr>
        <w:t>has not been convicted of a criminal offence relating to the conduct of his business or profession</w:t>
      </w:r>
      <w:r w:rsidRPr="005430D4">
        <w:rPr>
          <w:rFonts w:ascii="Roboto" w:hAnsi="Roboto" w:cs="Arial"/>
        </w:rPr>
        <w:br/>
      </w:r>
    </w:p>
    <w:p w:rsidR="009C6B10" w:rsidRPr="005430D4" w:rsidRDefault="009C6B10" w:rsidP="009C6B10">
      <w:pPr>
        <w:numPr>
          <w:ilvl w:val="0"/>
          <w:numId w:val="12"/>
        </w:numPr>
        <w:rPr>
          <w:rFonts w:ascii="Roboto" w:hAnsi="Roboto" w:cs="Arial"/>
        </w:rPr>
      </w:pPr>
      <w:r w:rsidRPr="005430D4">
        <w:rPr>
          <w:rFonts w:ascii="Roboto" w:hAnsi="Roboto" w:cs="Arial"/>
        </w:rPr>
        <w:t xml:space="preserve">has not committed an act of grave misconduct </w:t>
      </w:r>
      <w:proofErr w:type="gramStart"/>
      <w:r w:rsidRPr="005430D4">
        <w:rPr>
          <w:rFonts w:ascii="Roboto" w:hAnsi="Roboto" w:cs="Arial"/>
        </w:rPr>
        <w:t>in the course of</w:t>
      </w:r>
      <w:proofErr w:type="gramEnd"/>
      <w:r w:rsidRPr="005430D4">
        <w:rPr>
          <w:rFonts w:ascii="Roboto" w:hAnsi="Roboto" w:cs="Arial"/>
        </w:rPr>
        <w:t xml:space="preserve"> his business or profession</w:t>
      </w:r>
      <w:r w:rsidRPr="005430D4">
        <w:rPr>
          <w:rFonts w:ascii="Roboto" w:hAnsi="Roboto" w:cs="Arial"/>
        </w:rPr>
        <w:br/>
      </w:r>
    </w:p>
    <w:p w:rsidR="009C6B10" w:rsidRPr="005430D4" w:rsidRDefault="009C6B10" w:rsidP="009C6B10">
      <w:pPr>
        <w:numPr>
          <w:ilvl w:val="0"/>
          <w:numId w:val="12"/>
        </w:numPr>
        <w:rPr>
          <w:rFonts w:ascii="Roboto" w:hAnsi="Roboto" w:cs="Arial"/>
        </w:rPr>
      </w:pPr>
      <w:r w:rsidRPr="005430D4">
        <w:rPr>
          <w:rFonts w:ascii="Roboto" w:hAnsi="Roboto" w:cs="Arial"/>
        </w:rPr>
        <w:t xml:space="preserve">has fulfilled obligations relating to the payment of social security contributions under the law of any part of the </w:t>
      </w:r>
      <w:smartTag w:uri="urn:schemas-microsoft-com:office:smarttags" w:element="place">
        <w:smartTag w:uri="urn:schemas-microsoft-com:office:smarttags" w:element="country-region">
          <w:r w:rsidRPr="005430D4">
            <w:rPr>
              <w:rFonts w:ascii="Roboto" w:hAnsi="Roboto" w:cs="Arial"/>
            </w:rPr>
            <w:t>United Kingdom</w:t>
          </w:r>
        </w:smartTag>
      </w:smartTag>
      <w:r w:rsidRPr="005430D4">
        <w:rPr>
          <w:rFonts w:ascii="Roboto" w:hAnsi="Roboto" w:cs="Arial"/>
        </w:rPr>
        <w:t xml:space="preserve"> or of the relevant State in which the organisation is established</w:t>
      </w:r>
      <w:r w:rsidRPr="005430D4">
        <w:rPr>
          <w:rFonts w:ascii="Roboto" w:hAnsi="Roboto" w:cs="Arial"/>
        </w:rPr>
        <w:br/>
      </w:r>
    </w:p>
    <w:p w:rsidR="009C6B10" w:rsidRPr="005430D4" w:rsidRDefault="009C6B10" w:rsidP="009C6B10">
      <w:pPr>
        <w:numPr>
          <w:ilvl w:val="0"/>
          <w:numId w:val="12"/>
        </w:numPr>
        <w:rPr>
          <w:rFonts w:ascii="Roboto" w:hAnsi="Roboto" w:cs="Arial"/>
        </w:rPr>
      </w:pPr>
      <w:r w:rsidRPr="005430D4">
        <w:rPr>
          <w:rFonts w:ascii="Roboto" w:hAnsi="Roboto" w:cs="Arial"/>
        </w:rPr>
        <w:lastRenderedPageBreak/>
        <w:t xml:space="preserve">has fulfilled obligations relating to the payment of taxes under the law of any part of the </w:t>
      </w:r>
      <w:smartTag w:uri="urn:schemas-microsoft-com:office:smarttags" w:element="place">
        <w:smartTag w:uri="urn:schemas-microsoft-com:office:smarttags" w:element="country-region">
          <w:r w:rsidRPr="005430D4">
            <w:rPr>
              <w:rFonts w:ascii="Roboto" w:hAnsi="Roboto" w:cs="Arial"/>
            </w:rPr>
            <w:t>United Kingdom</w:t>
          </w:r>
        </w:smartTag>
      </w:smartTag>
      <w:r w:rsidRPr="005430D4">
        <w:rPr>
          <w:rFonts w:ascii="Roboto" w:hAnsi="Roboto" w:cs="Arial"/>
        </w:rPr>
        <w:t xml:space="preserve"> or of the relevant State in which the economic operator is established</w:t>
      </w:r>
      <w:r w:rsidRPr="005430D4">
        <w:rPr>
          <w:rFonts w:ascii="Roboto" w:hAnsi="Roboto" w:cs="Arial"/>
        </w:rPr>
        <w:br/>
      </w:r>
    </w:p>
    <w:p w:rsidR="009C6B10" w:rsidRPr="005430D4" w:rsidRDefault="009C6B10" w:rsidP="009C6B10">
      <w:pPr>
        <w:numPr>
          <w:ilvl w:val="0"/>
          <w:numId w:val="12"/>
        </w:numPr>
        <w:rPr>
          <w:rFonts w:ascii="Roboto" w:hAnsi="Roboto" w:cs="Arial"/>
        </w:rPr>
      </w:pPr>
      <w:r w:rsidRPr="005430D4">
        <w:rPr>
          <w:rFonts w:ascii="Roboto" w:hAnsi="Roboto" w:cs="Arial"/>
        </w:rPr>
        <w:t>is not guilty of serious misrepresentation in providing any information required of him under this regulation</w:t>
      </w:r>
      <w:r w:rsidRPr="005430D4">
        <w:rPr>
          <w:rFonts w:ascii="Roboto" w:hAnsi="Roboto" w:cs="Arial"/>
        </w:rPr>
        <w:br/>
      </w:r>
    </w:p>
    <w:p w:rsidR="009C6B10" w:rsidRPr="005430D4" w:rsidRDefault="009C6B10" w:rsidP="009C6B10">
      <w:pPr>
        <w:numPr>
          <w:ilvl w:val="0"/>
          <w:numId w:val="12"/>
        </w:numPr>
        <w:rPr>
          <w:rFonts w:ascii="Roboto" w:hAnsi="Roboto" w:cs="Arial"/>
        </w:rPr>
      </w:pPr>
      <w:r w:rsidRPr="005430D4">
        <w:rPr>
          <w:rFonts w:ascii="Roboto" w:hAnsi="Roboto" w:cs="Arial"/>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p w:rsidR="009C6B10" w:rsidRPr="005430D4" w:rsidRDefault="009C6B10" w:rsidP="009C6B10">
      <w:pPr>
        <w:rPr>
          <w:rFonts w:ascii="Roboto" w:hAnsi="Roboto" w:cs="Arial"/>
        </w:rPr>
      </w:pPr>
    </w:p>
    <w:p w:rsidR="00F156E2" w:rsidRPr="005430D4" w:rsidRDefault="009C6B10" w:rsidP="00F156E2">
      <w:pPr>
        <w:rPr>
          <w:rFonts w:ascii="Roboto" w:hAnsi="Roboto" w:cs="Arial"/>
        </w:rPr>
      </w:pPr>
      <w:r w:rsidRPr="005430D4">
        <w:rPr>
          <w:rFonts w:ascii="Roboto" w:hAnsi="Roboto" w:cs="Arial"/>
        </w:rPr>
        <w:t xml:space="preserve"> </w:t>
      </w:r>
      <w:r w:rsidR="00F156E2" w:rsidRPr="005430D4">
        <w:rPr>
          <w:rFonts w:ascii="Roboto" w:hAnsi="Roboto" w:cs="Arial"/>
        </w:rPr>
        <w:t xml:space="preserve">Tenderer: </w:t>
      </w:r>
      <w:r w:rsidR="00F156E2" w:rsidRPr="005430D4">
        <w:rPr>
          <w:rFonts w:ascii="Roboto" w:hAnsi="Roboto" w:cs="Arial"/>
        </w:rPr>
        <w:tab/>
        <w:t>……………………………………………………………………………</w:t>
      </w:r>
    </w:p>
    <w:p w:rsidR="00F156E2" w:rsidRPr="005430D4" w:rsidRDefault="00F156E2" w:rsidP="00F156E2">
      <w:pPr>
        <w:rPr>
          <w:rFonts w:ascii="Roboto" w:hAnsi="Roboto" w:cs="Arial"/>
        </w:rPr>
      </w:pPr>
    </w:p>
    <w:p w:rsidR="00F156E2" w:rsidRPr="005430D4" w:rsidRDefault="00F156E2" w:rsidP="00F156E2">
      <w:pPr>
        <w:rPr>
          <w:rFonts w:ascii="Roboto" w:hAnsi="Roboto" w:cs="Arial"/>
        </w:rPr>
      </w:pPr>
    </w:p>
    <w:p w:rsidR="00F156E2" w:rsidRPr="005430D4" w:rsidRDefault="00F156E2" w:rsidP="00F156E2">
      <w:pPr>
        <w:rPr>
          <w:rFonts w:ascii="Roboto" w:hAnsi="Roboto" w:cs="Arial"/>
        </w:rPr>
      </w:pPr>
      <w:r w:rsidRPr="005430D4">
        <w:rPr>
          <w:rFonts w:ascii="Roboto" w:hAnsi="Roboto" w:cs="Arial"/>
        </w:rPr>
        <w:t>Date:</w:t>
      </w:r>
      <w:r w:rsidRPr="005430D4">
        <w:rPr>
          <w:rFonts w:ascii="Roboto" w:hAnsi="Roboto" w:cs="Arial"/>
        </w:rPr>
        <w:tab/>
      </w:r>
      <w:r w:rsidRPr="005430D4">
        <w:rPr>
          <w:rFonts w:ascii="Roboto" w:hAnsi="Roboto" w:cs="Arial"/>
        </w:rPr>
        <w:tab/>
        <w:t>……………………………………………………………………………</w:t>
      </w:r>
    </w:p>
    <w:p w:rsidR="00F156E2" w:rsidRPr="005430D4" w:rsidRDefault="00F156E2" w:rsidP="00F156E2">
      <w:pPr>
        <w:rPr>
          <w:rFonts w:ascii="Roboto" w:hAnsi="Roboto" w:cs="Arial"/>
        </w:rPr>
      </w:pPr>
    </w:p>
    <w:p w:rsidR="00F156E2" w:rsidRPr="005430D4" w:rsidRDefault="00F156E2" w:rsidP="00F156E2">
      <w:pPr>
        <w:rPr>
          <w:rFonts w:ascii="Roboto" w:hAnsi="Roboto" w:cs="Arial"/>
        </w:rPr>
      </w:pPr>
    </w:p>
    <w:p w:rsidR="009C6B10" w:rsidRPr="005430D4" w:rsidRDefault="00F156E2" w:rsidP="009C6B10">
      <w:pPr>
        <w:rPr>
          <w:rFonts w:ascii="Roboto" w:hAnsi="Roboto" w:cs="Arial"/>
        </w:rPr>
      </w:pPr>
      <w:r w:rsidRPr="005430D4">
        <w:rPr>
          <w:rFonts w:ascii="Roboto" w:hAnsi="Roboto" w:cs="Arial"/>
        </w:rPr>
        <w:t>Signed:</w:t>
      </w:r>
      <w:r w:rsidRPr="005430D4">
        <w:rPr>
          <w:rFonts w:ascii="Roboto" w:hAnsi="Roboto" w:cs="Arial"/>
        </w:rPr>
        <w:tab/>
        <w:t>……………………………………………………………………………</w:t>
      </w:r>
    </w:p>
    <w:p w:rsidR="009C6B10" w:rsidRPr="005430D4" w:rsidRDefault="009C6B10" w:rsidP="009C6B10">
      <w:pPr>
        <w:rPr>
          <w:rFonts w:ascii="Roboto" w:hAnsi="Roboto"/>
          <w:b/>
        </w:rPr>
      </w:pPr>
    </w:p>
    <w:sectPr w:rsidR="009C6B10" w:rsidRPr="005430D4" w:rsidSect="006E6CFC">
      <w:headerReference w:type="even" r:id="rId9"/>
      <w:headerReference w:type="default" r:id="rId10"/>
      <w:footerReference w:type="default" r:id="rId11"/>
      <w:headerReference w:type="first" r:id="rId12"/>
      <w:type w:val="oddPage"/>
      <w:pgSz w:w="11907" w:h="16840" w:code="9"/>
      <w:pgMar w:top="993" w:right="1418" w:bottom="709" w:left="1418" w:header="595"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299" w:rsidRDefault="00E24299">
      <w:r>
        <w:separator/>
      </w:r>
    </w:p>
  </w:endnote>
  <w:endnote w:type="continuationSeparator" w:id="0">
    <w:p w:rsidR="00E24299" w:rsidRDefault="00E2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ICL Classical Garamond">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99" w:rsidRDefault="00867F54" w:rsidP="00950F8F">
    <w:pPr>
      <w:pStyle w:val="Footer"/>
      <w:tabs>
        <w:tab w:val="clear" w:pos="8306"/>
        <w:tab w:val="right" w:pos="9072"/>
      </w:tabs>
      <w:jc w:val="center"/>
      <w:rPr>
        <w:sz w:val="16"/>
      </w:rPr>
    </w:pPr>
    <w:r>
      <w:rPr>
        <w:rStyle w:val="PageNumber"/>
      </w:rPr>
      <w:fldChar w:fldCharType="begin"/>
    </w:r>
    <w:r w:rsidR="00E24299">
      <w:rPr>
        <w:rStyle w:val="PageNumber"/>
      </w:rPr>
      <w:instrText xml:space="preserve"> PAGE </w:instrText>
    </w:r>
    <w:r>
      <w:rPr>
        <w:rStyle w:val="PageNumber"/>
      </w:rPr>
      <w:fldChar w:fldCharType="separate"/>
    </w:r>
    <w:r w:rsidR="0042477A">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299" w:rsidRDefault="00E24299">
      <w:r>
        <w:separator/>
      </w:r>
    </w:p>
  </w:footnote>
  <w:footnote w:type="continuationSeparator" w:id="0">
    <w:p w:rsidR="00E24299" w:rsidRDefault="00E24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99" w:rsidRDefault="00BE48D8">
    <w:pPr>
      <w:pStyle w:val="Header"/>
    </w:pPr>
    <w:r>
      <w:rPr>
        <w:noProof/>
        <w:lang w:eastAsia="en-GB"/>
      </w:rPr>
      <w:drawing>
        <wp:anchor distT="0" distB="0" distL="114300" distR="114300" simplePos="0" relativeHeight="251658240" behindDoc="0" locked="0" layoutInCell="0" allowOverlap="1">
          <wp:simplePos x="0" y="0"/>
          <wp:positionH relativeFrom="page">
            <wp:posOffset>1016000</wp:posOffset>
          </wp:positionH>
          <wp:positionV relativeFrom="page">
            <wp:posOffset>520700</wp:posOffset>
          </wp:positionV>
          <wp:extent cx="3261995" cy="381000"/>
          <wp:effectExtent l="19050" t="0" r="0" b="0"/>
          <wp:wrapTopAndBottom/>
          <wp:docPr id="4" name="ML_pwclarge.wmf13" descr="pwc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_pwclarge.wmf13" descr="pwclarge"/>
                  <pic:cNvPicPr>
                    <a:picLocks noChangeAspect="1" noChangeArrowheads="1"/>
                  </pic:cNvPicPr>
                </pic:nvPicPr>
                <pic:blipFill>
                  <a:blip r:embed="rId1"/>
                  <a:srcRect/>
                  <a:stretch>
                    <a:fillRect/>
                  </a:stretch>
                </pic:blipFill>
                <pic:spPr bwMode="auto">
                  <a:xfrm>
                    <a:off x="0" y="0"/>
                    <a:ext cx="3261995" cy="3810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99" w:rsidRPr="005430D4" w:rsidRDefault="00E24299">
    <w:pPr>
      <w:pStyle w:val="Caption"/>
    </w:pPr>
  </w:p>
  <w:p w:rsidR="00E24299" w:rsidRPr="005430D4" w:rsidRDefault="00E24299" w:rsidP="00EE1224">
    <w:pPr>
      <w:pStyle w:val="Caption"/>
    </w:pPr>
    <w:r w:rsidRPr="005430D4">
      <w:t xml:space="preserve">Instructions </w:t>
    </w:r>
    <w:proofErr w:type="gramStart"/>
    <w:r w:rsidRPr="005430D4">
      <w:t>For</w:t>
    </w:r>
    <w:proofErr w:type="gramEnd"/>
    <w:r w:rsidRPr="005430D4">
      <w:t xml:space="preserve"> Tenderers</w:t>
    </w:r>
    <w:r w:rsidRPr="005430D4">
      <w:tab/>
    </w:r>
    <w:r w:rsidRPr="005430D4">
      <w:tab/>
    </w:r>
    <w:r w:rsidRPr="005430D4">
      <w:tab/>
    </w:r>
    <w:r w:rsidRPr="005430D4">
      <w:tab/>
    </w:r>
    <w:r w:rsidR="00903549" w:rsidRPr="005430D4">
      <w:rPr>
        <w:rFonts w:cs="Arial"/>
        <w:b/>
        <w:noProof/>
      </w:rPr>
      <w:drawing>
        <wp:inline distT="0" distB="0" distL="0" distR="0" wp14:anchorId="4C33F1B1" wp14:editId="7FCBFAEC">
          <wp:extent cx="1838325" cy="247701"/>
          <wp:effectExtent l="0" t="0" r="0" b="0"/>
          <wp:docPr id="24" name="Picture 24" descr="K:\Branding\Logos\Generic\Mono\RAF logo lscapeBl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randing\Logos\Generic\Mono\RAF logo lscapeBla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9420" cy="249196"/>
                  </a:xfrm>
                  <a:prstGeom prst="rect">
                    <a:avLst/>
                  </a:prstGeom>
                  <a:noFill/>
                  <a:ln>
                    <a:noFill/>
                  </a:ln>
                </pic:spPr>
              </pic:pic>
            </a:graphicData>
          </a:graphic>
        </wp:inline>
      </w:drawing>
    </w:r>
    <w:r w:rsidRPr="005430D4">
      <w:tab/>
    </w:r>
    <w:r w:rsidRPr="005430D4">
      <w:tab/>
    </w:r>
  </w:p>
  <w:p w:rsidR="00E24299" w:rsidRPr="005430D4" w:rsidRDefault="00CC66FD">
    <w:pPr>
      <w:rPr>
        <w:rFonts w:ascii="Roboto" w:hAnsi="Roboto"/>
      </w:rPr>
    </w:pPr>
    <w:r w:rsidRPr="005430D4">
      <w:rPr>
        <w:rFonts w:ascii="Roboto" w:hAnsi="Roboto"/>
        <w:noProof/>
        <w:lang w:eastAsia="en-GB"/>
      </w:rPr>
      <mc:AlternateContent>
        <mc:Choice Requires="wps">
          <w:drawing>
            <wp:anchor distT="0" distB="0" distL="114300" distR="114300" simplePos="0" relativeHeight="251656192" behindDoc="0" locked="0" layoutInCell="1" allowOverlap="1">
              <wp:simplePos x="0" y="0"/>
              <wp:positionH relativeFrom="column">
                <wp:posOffset>-48895</wp:posOffset>
              </wp:positionH>
              <wp:positionV relativeFrom="paragraph">
                <wp:posOffset>36195</wp:posOffset>
              </wp:positionV>
              <wp:extent cx="6309360" cy="0"/>
              <wp:effectExtent l="8255" t="7620" r="6985" b="114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4F52B"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85pt" to="49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Bk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99" w:rsidRDefault="00BE48D8">
    <w:pPr>
      <w:pStyle w:val="Header"/>
    </w:pPr>
    <w:r>
      <w:rPr>
        <w:noProof/>
        <w:lang w:eastAsia="en-GB"/>
      </w:rPr>
      <w:drawing>
        <wp:anchor distT="0" distB="0" distL="114300" distR="114300" simplePos="0" relativeHeight="251657216" behindDoc="0" locked="0" layoutInCell="0" allowOverlap="1">
          <wp:simplePos x="0" y="0"/>
          <wp:positionH relativeFrom="page">
            <wp:posOffset>1016000</wp:posOffset>
          </wp:positionH>
          <wp:positionV relativeFrom="page">
            <wp:posOffset>520700</wp:posOffset>
          </wp:positionV>
          <wp:extent cx="3261995" cy="381000"/>
          <wp:effectExtent l="19050" t="0" r="0" b="0"/>
          <wp:wrapTopAndBottom/>
          <wp:docPr id="3" name="ML_pwclarge.wmf12" descr="pwc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_pwclarge.wmf12" descr="pwclarge"/>
                  <pic:cNvPicPr>
                    <a:picLocks noChangeAspect="1" noChangeArrowheads="1"/>
                  </pic:cNvPicPr>
                </pic:nvPicPr>
                <pic:blipFill>
                  <a:blip r:embed="rId1"/>
                  <a:srcRect/>
                  <a:stretch>
                    <a:fillRect/>
                  </a:stretch>
                </pic:blipFill>
                <pic:spPr bwMode="auto">
                  <a:xfrm>
                    <a:off x="0" y="0"/>
                    <a:ext cx="3261995" cy="381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54B"/>
    <w:multiLevelType w:val="multilevel"/>
    <w:tmpl w:val="C1CC610A"/>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DE1D86"/>
    <w:multiLevelType w:val="hybridMultilevel"/>
    <w:tmpl w:val="C1CC610A"/>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E93FCB"/>
    <w:multiLevelType w:val="multilevel"/>
    <w:tmpl w:val="FFAE46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233FA4"/>
    <w:multiLevelType w:val="hybridMultilevel"/>
    <w:tmpl w:val="81BA368A"/>
    <w:lvl w:ilvl="0" w:tplc="D318F934">
      <w:start w:val="1"/>
      <w:numFmt w:val="lowerRoman"/>
      <w:lvlText w:val="(%1)"/>
      <w:lvlJc w:val="left"/>
      <w:pPr>
        <w:tabs>
          <w:tab w:val="num" w:pos="1809"/>
        </w:tabs>
        <w:ind w:left="1809" w:firstLine="170"/>
      </w:pPr>
      <w:rPr>
        <w:rFonts w:hint="default"/>
        <w:b w:val="0"/>
        <w:caps w:val="0"/>
      </w:rPr>
    </w:lvl>
    <w:lvl w:ilvl="1" w:tplc="BF9440D6">
      <w:start w:val="1"/>
      <w:numFmt w:val="none"/>
      <w:lvlText w:val="b."/>
      <w:lvlJc w:val="left"/>
      <w:pPr>
        <w:tabs>
          <w:tab w:val="num" w:pos="1590"/>
        </w:tabs>
        <w:ind w:left="1590" w:hanging="510"/>
      </w:pPr>
      <w:rPr>
        <w:rFonts w:hint="default"/>
        <w:b w:val="0"/>
        <w:cap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6A5E25"/>
    <w:multiLevelType w:val="multilevel"/>
    <w:tmpl w:val="81BA368A"/>
    <w:lvl w:ilvl="0">
      <w:start w:val="1"/>
      <w:numFmt w:val="lowerRoman"/>
      <w:lvlText w:val="(%1)"/>
      <w:lvlJc w:val="left"/>
      <w:pPr>
        <w:tabs>
          <w:tab w:val="num" w:pos="1809"/>
        </w:tabs>
        <w:ind w:left="1809" w:firstLine="170"/>
      </w:pPr>
      <w:rPr>
        <w:rFonts w:hint="default"/>
        <w:b w:val="0"/>
        <w:caps w:val="0"/>
      </w:rPr>
    </w:lvl>
    <w:lvl w:ilvl="1">
      <w:start w:val="1"/>
      <w:numFmt w:val="none"/>
      <w:lvlText w:val="b."/>
      <w:lvlJc w:val="left"/>
      <w:pPr>
        <w:tabs>
          <w:tab w:val="num" w:pos="1590"/>
        </w:tabs>
        <w:ind w:left="1590" w:hanging="510"/>
      </w:pPr>
      <w:rPr>
        <w:rFonts w:hint="default"/>
        <w:b w:val="0"/>
        <w:cap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214BD7"/>
    <w:multiLevelType w:val="hybridMultilevel"/>
    <w:tmpl w:val="ED58D5C4"/>
    <w:lvl w:ilvl="0" w:tplc="0409001B">
      <w:start w:val="1"/>
      <w:numFmt w:val="lowerRoman"/>
      <w:lvlText w:val="%1."/>
      <w:lvlJc w:val="right"/>
      <w:pPr>
        <w:tabs>
          <w:tab w:val="num" w:pos="2342"/>
        </w:tabs>
        <w:ind w:left="2342" w:hanging="414"/>
      </w:pPr>
      <w:rPr>
        <w:rFonts w:hint="default"/>
        <w:b w:val="0"/>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132B37"/>
    <w:multiLevelType w:val="singleLevel"/>
    <w:tmpl w:val="EC922A86"/>
    <w:lvl w:ilvl="0">
      <w:start w:val="1"/>
      <w:numFmt w:val="bullet"/>
      <w:pStyle w:val="Bullet1"/>
      <w:lvlText w:val=""/>
      <w:lvlJc w:val="left"/>
      <w:pPr>
        <w:tabs>
          <w:tab w:val="num" w:pos="785"/>
        </w:tabs>
        <w:ind w:left="709" w:hanging="284"/>
      </w:pPr>
      <w:rPr>
        <w:rFonts w:ascii="Wingdings" w:hAnsi="Wingdings" w:hint="default"/>
      </w:rPr>
    </w:lvl>
  </w:abstractNum>
  <w:abstractNum w:abstractNumId="7" w15:restartNumberingAfterBreak="0">
    <w:nsid w:val="20813D1F"/>
    <w:multiLevelType w:val="multilevel"/>
    <w:tmpl w:val="C1CC610A"/>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664788"/>
    <w:multiLevelType w:val="multilevel"/>
    <w:tmpl w:val="C49076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0E422C"/>
    <w:multiLevelType w:val="multilevel"/>
    <w:tmpl w:val="5CE2A866"/>
    <w:lvl w:ilvl="0">
      <w:start w:val="1"/>
      <w:numFmt w:val="none"/>
      <w:lvlText w:val="i"/>
      <w:lvlJc w:val="left"/>
      <w:pPr>
        <w:tabs>
          <w:tab w:val="num" w:pos="190"/>
        </w:tabs>
        <w:ind w:left="190" w:firstLine="170"/>
      </w:pPr>
      <w:rPr>
        <w:rFonts w:hint="default"/>
        <w:b w:val="0"/>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74420E"/>
    <w:multiLevelType w:val="multilevel"/>
    <w:tmpl w:val="9C026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3266C47"/>
    <w:multiLevelType w:val="multilevel"/>
    <w:tmpl w:val="7988D7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3F27B80"/>
    <w:multiLevelType w:val="multilevel"/>
    <w:tmpl w:val="7A5A3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BE75627"/>
    <w:multiLevelType w:val="hybridMultilevel"/>
    <w:tmpl w:val="E3409CD6"/>
    <w:lvl w:ilvl="0" w:tplc="8168F2A6">
      <w:start w:val="1"/>
      <w:numFmt w:val="upperLetter"/>
      <w:pStyle w:val="AppendixHeading1"/>
      <w:lvlText w:val="%1."/>
      <w:lvlJc w:val="left"/>
      <w:pPr>
        <w:tabs>
          <w:tab w:val="num" w:pos="720"/>
        </w:tabs>
        <w:ind w:left="720" w:hanging="360"/>
      </w:pPr>
    </w:lvl>
    <w:lvl w:ilvl="1" w:tplc="51D271C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E369BA"/>
    <w:multiLevelType w:val="hybridMultilevel"/>
    <w:tmpl w:val="C2CCA16E"/>
    <w:lvl w:ilvl="0" w:tplc="08090001">
      <w:start w:val="1"/>
      <w:numFmt w:val="bullet"/>
      <w:lvlText w:val=""/>
      <w:lvlJc w:val="left"/>
      <w:pPr>
        <w:ind w:left="3062" w:hanging="360"/>
      </w:pPr>
      <w:rPr>
        <w:rFonts w:ascii="Symbol" w:hAnsi="Symbol" w:hint="default"/>
      </w:rPr>
    </w:lvl>
    <w:lvl w:ilvl="1" w:tplc="08090003" w:tentative="1">
      <w:start w:val="1"/>
      <w:numFmt w:val="bullet"/>
      <w:lvlText w:val="o"/>
      <w:lvlJc w:val="left"/>
      <w:pPr>
        <w:ind w:left="3782" w:hanging="360"/>
      </w:pPr>
      <w:rPr>
        <w:rFonts w:ascii="Courier New" w:hAnsi="Courier New" w:cs="Courier New" w:hint="default"/>
      </w:rPr>
    </w:lvl>
    <w:lvl w:ilvl="2" w:tplc="08090005" w:tentative="1">
      <w:start w:val="1"/>
      <w:numFmt w:val="bullet"/>
      <w:lvlText w:val=""/>
      <w:lvlJc w:val="left"/>
      <w:pPr>
        <w:ind w:left="4502" w:hanging="360"/>
      </w:pPr>
      <w:rPr>
        <w:rFonts w:ascii="Wingdings" w:hAnsi="Wingdings" w:hint="default"/>
      </w:rPr>
    </w:lvl>
    <w:lvl w:ilvl="3" w:tplc="08090001" w:tentative="1">
      <w:start w:val="1"/>
      <w:numFmt w:val="bullet"/>
      <w:lvlText w:val=""/>
      <w:lvlJc w:val="left"/>
      <w:pPr>
        <w:ind w:left="5222" w:hanging="360"/>
      </w:pPr>
      <w:rPr>
        <w:rFonts w:ascii="Symbol" w:hAnsi="Symbol" w:hint="default"/>
      </w:rPr>
    </w:lvl>
    <w:lvl w:ilvl="4" w:tplc="08090003" w:tentative="1">
      <w:start w:val="1"/>
      <w:numFmt w:val="bullet"/>
      <w:lvlText w:val="o"/>
      <w:lvlJc w:val="left"/>
      <w:pPr>
        <w:ind w:left="5942" w:hanging="360"/>
      </w:pPr>
      <w:rPr>
        <w:rFonts w:ascii="Courier New" w:hAnsi="Courier New" w:cs="Courier New" w:hint="default"/>
      </w:rPr>
    </w:lvl>
    <w:lvl w:ilvl="5" w:tplc="08090005" w:tentative="1">
      <w:start w:val="1"/>
      <w:numFmt w:val="bullet"/>
      <w:lvlText w:val=""/>
      <w:lvlJc w:val="left"/>
      <w:pPr>
        <w:ind w:left="6662" w:hanging="360"/>
      </w:pPr>
      <w:rPr>
        <w:rFonts w:ascii="Wingdings" w:hAnsi="Wingdings" w:hint="default"/>
      </w:rPr>
    </w:lvl>
    <w:lvl w:ilvl="6" w:tplc="08090001" w:tentative="1">
      <w:start w:val="1"/>
      <w:numFmt w:val="bullet"/>
      <w:lvlText w:val=""/>
      <w:lvlJc w:val="left"/>
      <w:pPr>
        <w:ind w:left="7382" w:hanging="360"/>
      </w:pPr>
      <w:rPr>
        <w:rFonts w:ascii="Symbol" w:hAnsi="Symbol" w:hint="default"/>
      </w:rPr>
    </w:lvl>
    <w:lvl w:ilvl="7" w:tplc="08090003" w:tentative="1">
      <w:start w:val="1"/>
      <w:numFmt w:val="bullet"/>
      <w:lvlText w:val="o"/>
      <w:lvlJc w:val="left"/>
      <w:pPr>
        <w:ind w:left="8102" w:hanging="360"/>
      </w:pPr>
      <w:rPr>
        <w:rFonts w:ascii="Courier New" w:hAnsi="Courier New" w:cs="Courier New" w:hint="default"/>
      </w:rPr>
    </w:lvl>
    <w:lvl w:ilvl="8" w:tplc="08090005" w:tentative="1">
      <w:start w:val="1"/>
      <w:numFmt w:val="bullet"/>
      <w:lvlText w:val=""/>
      <w:lvlJc w:val="left"/>
      <w:pPr>
        <w:ind w:left="8822" w:hanging="360"/>
      </w:pPr>
      <w:rPr>
        <w:rFonts w:ascii="Wingdings" w:hAnsi="Wingdings" w:hint="default"/>
      </w:rPr>
    </w:lvl>
  </w:abstractNum>
  <w:abstractNum w:abstractNumId="15" w15:restartNumberingAfterBreak="0">
    <w:nsid w:val="3ED83544"/>
    <w:multiLevelType w:val="multilevel"/>
    <w:tmpl w:val="C1CC610A"/>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F3A543E"/>
    <w:multiLevelType w:val="multilevel"/>
    <w:tmpl w:val="3B162DAC"/>
    <w:lvl w:ilvl="0">
      <w:start w:val="1"/>
      <w:numFmt w:val="none"/>
      <w:lvlText w:val="i"/>
      <w:lvlJc w:val="left"/>
      <w:pPr>
        <w:tabs>
          <w:tab w:val="num" w:pos="2342"/>
        </w:tabs>
        <w:ind w:left="2342" w:hanging="363"/>
      </w:pPr>
      <w:rPr>
        <w:rFonts w:hint="default"/>
        <w:b w:val="0"/>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BE01A4"/>
    <w:multiLevelType w:val="hybridMultilevel"/>
    <w:tmpl w:val="60B2F03E"/>
    <w:lvl w:ilvl="0" w:tplc="26141524">
      <w:start w:val="1"/>
      <w:numFmt w:val="none"/>
      <w:lvlText w:val="i"/>
      <w:lvlJc w:val="left"/>
      <w:pPr>
        <w:tabs>
          <w:tab w:val="num" w:pos="1979"/>
        </w:tabs>
        <w:ind w:left="190" w:firstLine="1789"/>
      </w:pPr>
      <w:rPr>
        <w:rFonts w:hint="default"/>
        <w:b w:val="0"/>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D32240"/>
    <w:multiLevelType w:val="multilevel"/>
    <w:tmpl w:val="A00ED26C"/>
    <w:lvl w:ilvl="0">
      <w:start w:val="1"/>
      <w:numFmt w:val="decimal"/>
      <w:pStyle w:val="ITT1"/>
      <w:lvlText w:val="%1."/>
      <w:lvlJc w:val="left"/>
      <w:pPr>
        <w:tabs>
          <w:tab w:val="num" w:pos="360"/>
        </w:tabs>
        <w:ind w:left="360" w:hanging="360"/>
      </w:pPr>
      <w:rPr>
        <w:rFonts w:hint="default"/>
        <w:b/>
        <w:i w:val="0"/>
      </w:rPr>
    </w:lvl>
    <w:lvl w:ilvl="1">
      <w:start w:val="1"/>
      <w:numFmt w:val="decimal"/>
      <w:pStyle w:val="ITT2"/>
      <w:lvlText w:val="%1.%2."/>
      <w:lvlJc w:val="left"/>
      <w:pPr>
        <w:tabs>
          <w:tab w:val="num" w:pos="794"/>
        </w:tabs>
        <w:ind w:left="794" w:hanging="434"/>
      </w:pPr>
      <w:rPr>
        <w:rFonts w:hint="default"/>
        <w:b/>
        <w:i w:val="0"/>
      </w:rPr>
    </w:lvl>
    <w:lvl w:ilvl="2">
      <w:start w:val="1"/>
      <w:numFmt w:val="decimal"/>
      <w:lvlText w:val="%1.%2.%3."/>
      <w:lvlJc w:val="left"/>
      <w:pPr>
        <w:tabs>
          <w:tab w:val="num" w:pos="1134"/>
        </w:tabs>
        <w:ind w:left="1134" w:hanging="34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7B40405"/>
    <w:multiLevelType w:val="multilevel"/>
    <w:tmpl w:val="B02E7902"/>
    <w:lvl w:ilvl="0">
      <w:start w:val="1"/>
      <w:numFmt w:val="upperLetter"/>
      <w:lvlText w:val="%1"/>
      <w:lvlJc w:val="left"/>
      <w:pPr>
        <w:tabs>
          <w:tab w:val="num" w:pos="964"/>
        </w:tabs>
        <w:ind w:left="964" w:hanging="964"/>
      </w:pPr>
    </w:lvl>
    <w:lvl w:ilvl="1">
      <w:start w:val="1"/>
      <w:numFmt w:val="decimal"/>
      <w:pStyle w:val="AppendixHeading2"/>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decimal"/>
      <w:pStyle w:val="AppendixHeading4"/>
      <w:lvlText w:val="%1.%2.%3.%4"/>
      <w:lvlJc w:val="left"/>
      <w:pPr>
        <w:tabs>
          <w:tab w:val="num" w:pos="964"/>
        </w:tabs>
        <w:ind w:left="964" w:hanging="964"/>
      </w:pPr>
    </w:lvl>
    <w:lvl w:ilvl="4">
      <w:start w:val="1"/>
      <w:numFmt w:val="lowerLetter"/>
      <w:lvlText w:val="%5)"/>
      <w:lvlJc w:val="left"/>
      <w:pPr>
        <w:tabs>
          <w:tab w:val="num" w:pos="1607"/>
        </w:tabs>
        <w:ind w:left="1361" w:hanging="114"/>
      </w:pPr>
    </w:lvl>
    <w:lvl w:ilvl="5">
      <w:start w:val="1"/>
      <w:numFmt w:val="lowerRoman"/>
      <w:lvlText w:val="%6)"/>
      <w:lvlJc w:val="left"/>
      <w:pPr>
        <w:tabs>
          <w:tab w:val="num" w:pos="2534"/>
        </w:tabs>
        <w:ind w:left="2041" w:hanging="227"/>
      </w:pPr>
    </w:lvl>
    <w:lvl w:ilvl="6">
      <w:start w:val="1"/>
      <w:numFmt w:val="none"/>
      <w:lvlText w:val=""/>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A2D557D"/>
    <w:multiLevelType w:val="multilevel"/>
    <w:tmpl w:val="2310871A"/>
    <w:lvl w:ilvl="0">
      <w:start w:val="1"/>
      <w:numFmt w:val="upperLetter"/>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pStyle w:val="AppendixHeading3"/>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lowerLetter"/>
      <w:pStyle w:val="AppendixHeading5"/>
      <w:lvlText w:val="%5)"/>
      <w:lvlJc w:val="left"/>
      <w:pPr>
        <w:tabs>
          <w:tab w:val="num" w:pos="1607"/>
        </w:tabs>
        <w:ind w:left="1361" w:hanging="114"/>
      </w:pPr>
    </w:lvl>
    <w:lvl w:ilvl="5">
      <w:start w:val="1"/>
      <w:numFmt w:val="lowerRoman"/>
      <w:lvlText w:val="%6)"/>
      <w:lvlJc w:val="left"/>
      <w:pPr>
        <w:tabs>
          <w:tab w:val="num" w:pos="2534"/>
        </w:tabs>
        <w:ind w:left="2041" w:hanging="227"/>
      </w:pPr>
    </w:lvl>
    <w:lvl w:ilvl="6">
      <w:start w:val="1"/>
      <w:numFmt w:val="none"/>
      <w:lvlText w:val=""/>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C41270B"/>
    <w:multiLevelType w:val="multilevel"/>
    <w:tmpl w:val="C1CC610A"/>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E6E0B76"/>
    <w:multiLevelType w:val="multilevel"/>
    <w:tmpl w:val="60B2F03E"/>
    <w:lvl w:ilvl="0">
      <w:start w:val="1"/>
      <w:numFmt w:val="none"/>
      <w:lvlText w:val="i"/>
      <w:lvlJc w:val="left"/>
      <w:pPr>
        <w:tabs>
          <w:tab w:val="num" w:pos="1979"/>
        </w:tabs>
        <w:ind w:left="190" w:firstLine="1789"/>
      </w:pPr>
      <w:rPr>
        <w:rFonts w:hint="default"/>
        <w:b w:val="0"/>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01924DE"/>
    <w:multiLevelType w:val="hybridMultilevel"/>
    <w:tmpl w:val="3B162DAC"/>
    <w:lvl w:ilvl="0" w:tplc="84E824F8">
      <w:start w:val="1"/>
      <w:numFmt w:val="none"/>
      <w:lvlText w:val="i"/>
      <w:lvlJc w:val="left"/>
      <w:pPr>
        <w:tabs>
          <w:tab w:val="num" w:pos="2342"/>
        </w:tabs>
        <w:ind w:left="2342" w:hanging="363"/>
      </w:pPr>
      <w:rPr>
        <w:rFonts w:hint="default"/>
        <w:b w:val="0"/>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8B24CE"/>
    <w:multiLevelType w:val="multilevel"/>
    <w:tmpl w:val="374600E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37"/>
        </w:tabs>
        <w:ind w:left="737" w:hanging="397"/>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D095D54"/>
    <w:multiLevelType w:val="multilevel"/>
    <w:tmpl w:val="6F04692E"/>
    <w:name w:val="PwCHeadingListTemplate"/>
    <w:lvl w:ilvl="0">
      <w:start w:val="1"/>
      <w:numFmt w:val="decimal"/>
      <w:lvlText w:val="%1"/>
      <w:lvlJc w:val="right"/>
      <w:pPr>
        <w:tabs>
          <w:tab w:val="num" w:pos="0"/>
        </w:tabs>
        <w:ind w:left="0" w:hanging="280"/>
      </w:pPr>
      <w:rPr>
        <w:rFonts w:ascii="Times New Roman" w:hAnsi="Times New Roman"/>
      </w:rPr>
    </w:lvl>
    <w:lvl w:ilvl="1">
      <w:start w:val="1"/>
      <w:numFmt w:val="decimal"/>
      <w:lvlText w:val="%1.%2"/>
      <w:lvlJc w:val="right"/>
      <w:pPr>
        <w:tabs>
          <w:tab w:val="num" w:pos="0"/>
        </w:tabs>
        <w:ind w:left="0" w:hanging="280"/>
      </w:pPr>
    </w:lvl>
    <w:lvl w:ilvl="2">
      <w:start w:val="1"/>
      <w:numFmt w:val="decimal"/>
      <w:lvlText w:val="%1.%2.%3"/>
      <w:lvlJc w:val="right"/>
      <w:pPr>
        <w:tabs>
          <w:tab w:val="num" w:pos="0"/>
        </w:tabs>
        <w:ind w:left="0" w:hanging="280"/>
      </w:pPr>
    </w:lvl>
    <w:lvl w:ilvl="3">
      <w:start w:val="1"/>
      <w:numFmt w:val="decimal"/>
      <w:lvlText w:val="%1.%2.%3.%4"/>
      <w:lvlJc w:val="right"/>
      <w:pPr>
        <w:tabs>
          <w:tab w:val="num" w:pos="0"/>
        </w:tabs>
        <w:ind w:left="0" w:hanging="280"/>
      </w:pPr>
    </w:lvl>
    <w:lvl w:ilvl="4">
      <w:start w:val="1"/>
      <w:numFmt w:val="decimal"/>
      <w:lvlText w:val="%1.%2.%3.%4.%5"/>
      <w:lvlJc w:val="right"/>
      <w:pPr>
        <w:tabs>
          <w:tab w:val="num" w:pos="0"/>
        </w:tabs>
        <w:ind w:left="0" w:hanging="280"/>
      </w:pPr>
    </w:lvl>
    <w:lvl w:ilvl="5">
      <w:start w:val="1"/>
      <w:numFmt w:val="decimal"/>
      <w:lvlText w:val="%1.%2.%3.%4.%5.%6"/>
      <w:lvlJc w:val="right"/>
      <w:pPr>
        <w:tabs>
          <w:tab w:val="num" w:pos="0"/>
        </w:tabs>
        <w:ind w:left="0" w:hanging="280"/>
      </w:pPr>
    </w:lvl>
    <w:lvl w:ilvl="6">
      <w:start w:val="1"/>
      <w:numFmt w:val="decimal"/>
      <w:lvlText w:val="%1.%2.%3.%4.%5.%6.%7"/>
      <w:lvlJc w:val="right"/>
      <w:pPr>
        <w:tabs>
          <w:tab w:val="num" w:pos="0"/>
        </w:tabs>
        <w:ind w:left="0" w:hanging="280"/>
      </w:pPr>
    </w:lvl>
    <w:lvl w:ilvl="7">
      <w:start w:val="1"/>
      <w:numFmt w:val="decimal"/>
      <w:lvlText w:val="%1.%2.%3.%4.%5.%6.%7.%8"/>
      <w:lvlJc w:val="right"/>
      <w:pPr>
        <w:tabs>
          <w:tab w:val="num" w:pos="0"/>
        </w:tabs>
        <w:ind w:left="0" w:hanging="280"/>
      </w:pPr>
    </w:lvl>
    <w:lvl w:ilvl="8">
      <w:start w:val="1"/>
      <w:numFmt w:val="decimal"/>
      <w:lvlText w:val="%1.%2.%3.%4.%5.%6.%7.%8.%9"/>
      <w:lvlJc w:val="right"/>
      <w:pPr>
        <w:tabs>
          <w:tab w:val="num" w:pos="0"/>
        </w:tabs>
        <w:ind w:left="0" w:hanging="280"/>
      </w:pPr>
    </w:lvl>
  </w:abstractNum>
  <w:abstractNum w:abstractNumId="26" w15:restartNumberingAfterBreak="0">
    <w:nsid w:val="5FE35054"/>
    <w:multiLevelType w:val="multilevel"/>
    <w:tmpl w:val="C1CC610A"/>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1072652"/>
    <w:multiLevelType w:val="multilevel"/>
    <w:tmpl w:val="FEBE6426"/>
    <w:lvl w:ilvl="0">
      <w:start w:val="1"/>
      <w:numFmt w:val="lowerRoman"/>
      <w:lvlText w:val="(%1)"/>
      <w:lvlJc w:val="left"/>
      <w:pPr>
        <w:tabs>
          <w:tab w:val="num" w:pos="1476"/>
        </w:tabs>
        <w:ind w:left="1533" w:hanging="453"/>
      </w:pPr>
      <w:rPr>
        <w:rFonts w:hint="default"/>
        <w:b w:val="0"/>
        <w:caps w:val="0"/>
      </w:rPr>
    </w:lvl>
    <w:lvl w:ilvl="1">
      <w:start w:val="1"/>
      <w:numFmt w:val="none"/>
      <w:lvlText w:val="b."/>
      <w:lvlJc w:val="left"/>
      <w:pPr>
        <w:tabs>
          <w:tab w:val="num" w:pos="1590"/>
        </w:tabs>
        <w:ind w:left="1590" w:hanging="510"/>
      </w:pPr>
      <w:rPr>
        <w:rFonts w:hint="default"/>
        <w:b w:val="0"/>
        <w:cap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7D349B"/>
    <w:multiLevelType w:val="hybridMultilevel"/>
    <w:tmpl w:val="96FE2C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132700"/>
    <w:multiLevelType w:val="multilevel"/>
    <w:tmpl w:val="374600E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37"/>
        </w:tabs>
        <w:ind w:left="737" w:hanging="397"/>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6D3763"/>
    <w:multiLevelType w:val="multilevel"/>
    <w:tmpl w:val="653E8E62"/>
    <w:lvl w:ilvl="0">
      <w:start w:val="1"/>
      <w:numFmt w:val="decimal"/>
      <w:lvlText w:val="%1."/>
      <w:lvlJc w:val="left"/>
      <w:pPr>
        <w:ind w:left="360" w:hanging="360"/>
      </w:pPr>
      <w:rPr>
        <w:rFonts w:hint="default"/>
      </w:rPr>
    </w:lvl>
    <w:lvl w:ilvl="1">
      <w:start w:val="1"/>
      <w:numFmt w:val="decimal"/>
      <w:lvlText w:val="%1.%2"/>
      <w:lvlJc w:val="left"/>
      <w:pPr>
        <w:tabs>
          <w:tab w:val="num" w:pos="1080"/>
        </w:tabs>
        <w:ind w:left="737" w:hanging="737"/>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1.%2.%3.%4"/>
      <w:lvlJc w:val="left"/>
      <w:pPr>
        <w:tabs>
          <w:tab w:val="num" w:pos="1800"/>
        </w:tabs>
        <w:ind w:left="864" w:hanging="864"/>
      </w:pPr>
      <w:rPr>
        <w:rFonts w:hint="default"/>
      </w:rPr>
    </w:lvl>
    <w:lvl w:ilvl="4">
      <w:start w:val="1"/>
      <w:numFmt w:val="decimal"/>
      <w:lvlText w:val="%1.%2.%3.%4.%5"/>
      <w:lvlJc w:val="left"/>
      <w:pPr>
        <w:tabs>
          <w:tab w:val="num" w:pos="2160"/>
        </w:tabs>
        <w:ind w:left="1008" w:hanging="1008"/>
      </w:pPr>
      <w:rPr>
        <w:rFonts w:hint="default"/>
      </w:rPr>
    </w:lvl>
    <w:lvl w:ilvl="5">
      <w:start w:val="1"/>
      <w:numFmt w:val="decimal"/>
      <w:lvlText w:val="%1.%2.%3.%4.%5.%6"/>
      <w:lvlJc w:val="left"/>
      <w:pPr>
        <w:tabs>
          <w:tab w:val="num" w:pos="288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DD26F09"/>
    <w:multiLevelType w:val="multilevel"/>
    <w:tmpl w:val="3CB688F4"/>
    <w:lvl w:ilvl="0">
      <w:start w:val="1"/>
      <w:numFmt w:val="lowerRoman"/>
      <w:lvlText w:val="(%1)"/>
      <w:lvlJc w:val="left"/>
      <w:pPr>
        <w:tabs>
          <w:tab w:val="num" w:pos="1476"/>
        </w:tabs>
        <w:ind w:left="1533" w:hanging="453"/>
      </w:pPr>
      <w:rPr>
        <w:rFonts w:hint="default"/>
        <w:b w:val="0"/>
        <w:caps w:val="0"/>
      </w:rPr>
    </w:lvl>
    <w:lvl w:ilvl="1">
      <w:start w:val="2"/>
      <w:numFmt w:val="lowerLetter"/>
      <w:lvlText w:val="(%2)"/>
      <w:lvlJc w:val="left"/>
      <w:pPr>
        <w:tabs>
          <w:tab w:val="num" w:pos="1590"/>
        </w:tabs>
        <w:ind w:left="1590" w:hanging="510"/>
      </w:pPr>
      <w:rPr>
        <w:rFonts w:hint="default"/>
        <w:b w:val="0"/>
        <w:cap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EFB6B67"/>
    <w:multiLevelType w:val="hybridMultilevel"/>
    <w:tmpl w:val="5CE2A866"/>
    <w:lvl w:ilvl="0" w:tplc="29563B7A">
      <w:start w:val="1"/>
      <w:numFmt w:val="none"/>
      <w:lvlText w:val="i"/>
      <w:lvlJc w:val="left"/>
      <w:pPr>
        <w:tabs>
          <w:tab w:val="num" w:pos="190"/>
        </w:tabs>
        <w:ind w:left="190" w:firstLine="170"/>
      </w:pPr>
      <w:rPr>
        <w:rFonts w:hint="default"/>
        <w:b w:val="0"/>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C17E0F"/>
    <w:multiLevelType w:val="multilevel"/>
    <w:tmpl w:val="F3B03BC0"/>
    <w:lvl w:ilvl="0">
      <w:start w:val="1"/>
      <w:numFmt w:val="decimal"/>
      <w:lvlText w:val="%1"/>
      <w:lvlJc w:val="left"/>
      <w:pPr>
        <w:tabs>
          <w:tab w:val="num" w:pos="964"/>
        </w:tabs>
        <w:ind w:left="964" w:hanging="964"/>
      </w:pPr>
    </w:lvl>
    <w:lvl w:ilvl="1">
      <w:start w:val="1"/>
      <w:numFmt w:val="decimal"/>
      <w:pStyle w:val="Heading2"/>
      <w:lvlText w:val="%1.%2"/>
      <w:lvlJc w:val="left"/>
      <w:pPr>
        <w:tabs>
          <w:tab w:val="num" w:pos="964"/>
        </w:tabs>
        <w:ind w:left="964" w:hanging="964"/>
      </w:pPr>
    </w:lvl>
    <w:lvl w:ilvl="2">
      <w:start w:val="1"/>
      <w:numFmt w:val="decimal"/>
      <w:pStyle w:val="Heading3"/>
      <w:lvlText w:val="%1.%2.%3"/>
      <w:lvlJc w:val="left"/>
      <w:pPr>
        <w:tabs>
          <w:tab w:val="num" w:pos="964"/>
        </w:tabs>
        <w:ind w:left="964" w:hanging="964"/>
      </w:pPr>
    </w:lvl>
    <w:lvl w:ilvl="3">
      <w:start w:val="1"/>
      <w:numFmt w:val="decimal"/>
      <w:pStyle w:val="Heading4"/>
      <w:lvlText w:val="%1.%2.%3.%4"/>
      <w:lvlJc w:val="left"/>
      <w:pPr>
        <w:tabs>
          <w:tab w:val="num" w:pos="964"/>
        </w:tabs>
        <w:ind w:left="964" w:hanging="964"/>
      </w:pPr>
    </w:lvl>
    <w:lvl w:ilvl="4">
      <w:start w:val="1"/>
      <w:numFmt w:val="lowerLetter"/>
      <w:pStyle w:val="Heading5"/>
      <w:lvlText w:val="%5)"/>
      <w:lvlJc w:val="left"/>
      <w:pPr>
        <w:tabs>
          <w:tab w:val="num" w:pos="1607"/>
        </w:tabs>
        <w:ind w:left="1361" w:hanging="114"/>
      </w:pPr>
    </w:lvl>
    <w:lvl w:ilvl="5">
      <w:start w:val="1"/>
      <w:numFmt w:val="lowerRoman"/>
      <w:pStyle w:val="Heading6"/>
      <w:lvlText w:val="%6)"/>
      <w:lvlJc w:val="left"/>
      <w:pPr>
        <w:tabs>
          <w:tab w:val="num" w:pos="2534"/>
        </w:tabs>
        <w:ind w:left="2041" w:hanging="227"/>
      </w:pPr>
    </w:lvl>
    <w:lvl w:ilvl="6">
      <w:start w:val="1"/>
      <w:numFmt w:val="none"/>
      <w:lvlText w:val=""/>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15:restartNumberingAfterBreak="0">
    <w:nsid w:val="742804FE"/>
    <w:multiLevelType w:val="hybridMultilevel"/>
    <w:tmpl w:val="7D78E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63F57"/>
    <w:multiLevelType w:val="multilevel"/>
    <w:tmpl w:val="48D4438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5505EA8"/>
    <w:multiLevelType w:val="hybridMultilevel"/>
    <w:tmpl w:val="7EC00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252F4F"/>
    <w:multiLevelType w:val="multilevel"/>
    <w:tmpl w:val="651A09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7CA46A8"/>
    <w:multiLevelType w:val="multilevel"/>
    <w:tmpl w:val="D40EDA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0"/>
  </w:num>
  <w:num w:numId="2">
    <w:abstractNumId w:val="33"/>
  </w:num>
  <w:num w:numId="3">
    <w:abstractNumId w:val="19"/>
  </w:num>
  <w:num w:numId="4">
    <w:abstractNumId w:val="20"/>
  </w:num>
  <w:num w:numId="5">
    <w:abstractNumId w:val="6"/>
  </w:num>
  <w:num w:numId="6">
    <w:abstractNumId w:val="13"/>
  </w:num>
  <w:num w:numId="7">
    <w:abstractNumId w:val="18"/>
  </w:num>
  <w:num w:numId="8">
    <w:abstractNumId w:val="1"/>
  </w:num>
  <w:num w:numId="9">
    <w:abstractNumId w:val="36"/>
  </w:num>
  <w:num w:numId="10">
    <w:abstractNumId w:val="34"/>
  </w:num>
  <w:num w:numId="11">
    <w:abstractNumId w:val="24"/>
  </w:num>
  <w:num w:numId="12">
    <w:abstractNumId w:val="29"/>
  </w:num>
  <w:num w:numId="13">
    <w:abstractNumId w:val="28"/>
  </w:num>
  <w:num w:numId="14">
    <w:abstractNumId w:val="21"/>
  </w:num>
  <w:num w:numId="15">
    <w:abstractNumId w:val="3"/>
  </w:num>
  <w:num w:numId="16">
    <w:abstractNumId w:val="31"/>
  </w:num>
  <w:num w:numId="17">
    <w:abstractNumId w:val="15"/>
  </w:num>
  <w:num w:numId="18">
    <w:abstractNumId w:val="27"/>
  </w:num>
  <w:num w:numId="19">
    <w:abstractNumId w:val="4"/>
  </w:num>
  <w:num w:numId="20">
    <w:abstractNumId w:val="32"/>
  </w:num>
  <w:num w:numId="21">
    <w:abstractNumId w:val="7"/>
  </w:num>
  <w:num w:numId="22">
    <w:abstractNumId w:val="9"/>
  </w:num>
  <w:num w:numId="23">
    <w:abstractNumId w:val="17"/>
  </w:num>
  <w:num w:numId="24">
    <w:abstractNumId w:val="26"/>
  </w:num>
  <w:num w:numId="25">
    <w:abstractNumId w:val="22"/>
  </w:num>
  <w:num w:numId="26">
    <w:abstractNumId w:val="23"/>
  </w:num>
  <w:num w:numId="27">
    <w:abstractNumId w:val="0"/>
  </w:num>
  <w:num w:numId="28">
    <w:abstractNumId w:val="16"/>
  </w:num>
  <w:num w:numId="29">
    <w:abstractNumId w:val="5"/>
  </w:num>
  <w:num w:numId="30">
    <w:abstractNumId w:val="14"/>
  </w:num>
  <w:num w:numId="31">
    <w:abstractNumId w:val="30"/>
  </w:num>
  <w:num w:numId="32">
    <w:abstractNumId w:val="2"/>
  </w:num>
  <w:num w:numId="33">
    <w:abstractNumId w:val="11"/>
  </w:num>
  <w:num w:numId="34">
    <w:abstractNumId w:val="37"/>
  </w:num>
  <w:num w:numId="35">
    <w:abstractNumId w:val="10"/>
  </w:num>
  <w:num w:numId="36">
    <w:abstractNumId w:val="12"/>
  </w:num>
  <w:num w:numId="37">
    <w:abstractNumId w:val="38"/>
  </w:num>
  <w:num w:numId="38">
    <w:abstractNumId w:val="8"/>
  </w:num>
  <w:num w:numId="39">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70"/>
    <w:rsid w:val="00001CD8"/>
    <w:rsid w:val="000058F3"/>
    <w:rsid w:val="00013B22"/>
    <w:rsid w:val="000166DF"/>
    <w:rsid w:val="00027088"/>
    <w:rsid w:val="00066CB7"/>
    <w:rsid w:val="0008080F"/>
    <w:rsid w:val="00081876"/>
    <w:rsid w:val="00081D65"/>
    <w:rsid w:val="000B0D0F"/>
    <w:rsid w:val="000F1844"/>
    <w:rsid w:val="00114CFF"/>
    <w:rsid w:val="001217B6"/>
    <w:rsid w:val="001241A3"/>
    <w:rsid w:val="00143198"/>
    <w:rsid w:val="0015135E"/>
    <w:rsid w:val="00153D0F"/>
    <w:rsid w:val="00170F2F"/>
    <w:rsid w:val="00171A7A"/>
    <w:rsid w:val="00195CD2"/>
    <w:rsid w:val="001A74F0"/>
    <w:rsid w:val="001B37B3"/>
    <w:rsid w:val="001C2DD3"/>
    <w:rsid w:val="001C3DA8"/>
    <w:rsid w:val="001C7F9D"/>
    <w:rsid w:val="001D6F7B"/>
    <w:rsid w:val="001E6B0A"/>
    <w:rsid w:val="001F1583"/>
    <w:rsid w:val="001F70EF"/>
    <w:rsid w:val="00231A17"/>
    <w:rsid w:val="00236598"/>
    <w:rsid w:val="002422AF"/>
    <w:rsid w:val="00245821"/>
    <w:rsid w:val="002478B1"/>
    <w:rsid w:val="002847EB"/>
    <w:rsid w:val="00286105"/>
    <w:rsid w:val="00287E5F"/>
    <w:rsid w:val="002920FF"/>
    <w:rsid w:val="00292122"/>
    <w:rsid w:val="002A191C"/>
    <w:rsid w:val="002A2514"/>
    <w:rsid w:val="002B72AE"/>
    <w:rsid w:val="002D5396"/>
    <w:rsid w:val="002E44D2"/>
    <w:rsid w:val="002E57FE"/>
    <w:rsid w:val="00300BCC"/>
    <w:rsid w:val="00316261"/>
    <w:rsid w:val="003169EB"/>
    <w:rsid w:val="0033471C"/>
    <w:rsid w:val="00342461"/>
    <w:rsid w:val="0035109B"/>
    <w:rsid w:val="003725CE"/>
    <w:rsid w:val="0039560D"/>
    <w:rsid w:val="003A137B"/>
    <w:rsid w:val="003A513D"/>
    <w:rsid w:val="003B169D"/>
    <w:rsid w:val="003C7F4C"/>
    <w:rsid w:val="003D56CC"/>
    <w:rsid w:val="003D7164"/>
    <w:rsid w:val="003D792D"/>
    <w:rsid w:val="003F2D28"/>
    <w:rsid w:val="004215B4"/>
    <w:rsid w:val="0042477A"/>
    <w:rsid w:val="00425A0C"/>
    <w:rsid w:val="00432209"/>
    <w:rsid w:val="004415AC"/>
    <w:rsid w:val="00462ADF"/>
    <w:rsid w:val="00472FFC"/>
    <w:rsid w:val="004C7636"/>
    <w:rsid w:val="004D3516"/>
    <w:rsid w:val="004D4B77"/>
    <w:rsid w:val="004F0B40"/>
    <w:rsid w:val="005051C0"/>
    <w:rsid w:val="00512860"/>
    <w:rsid w:val="00513976"/>
    <w:rsid w:val="00522A25"/>
    <w:rsid w:val="005271A1"/>
    <w:rsid w:val="005430D4"/>
    <w:rsid w:val="005555C1"/>
    <w:rsid w:val="00581437"/>
    <w:rsid w:val="005A2D49"/>
    <w:rsid w:val="005B04FA"/>
    <w:rsid w:val="005D039C"/>
    <w:rsid w:val="005D70B1"/>
    <w:rsid w:val="005F1718"/>
    <w:rsid w:val="00606224"/>
    <w:rsid w:val="0061463C"/>
    <w:rsid w:val="00663091"/>
    <w:rsid w:val="00664170"/>
    <w:rsid w:val="00667FBD"/>
    <w:rsid w:val="006700E9"/>
    <w:rsid w:val="00686DB0"/>
    <w:rsid w:val="006A75FD"/>
    <w:rsid w:val="006E6CFC"/>
    <w:rsid w:val="00715EE3"/>
    <w:rsid w:val="0072328B"/>
    <w:rsid w:val="007249EF"/>
    <w:rsid w:val="0072567D"/>
    <w:rsid w:val="007256A7"/>
    <w:rsid w:val="007346F3"/>
    <w:rsid w:val="007403A2"/>
    <w:rsid w:val="00744479"/>
    <w:rsid w:val="00785C3D"/>
    <w:rsid w:val="007921AF"/>
    <w:rsid w:val="007A5010"/>
    <w:rsid w:val="007B69C9"/>
    <w:rsid w:val="007B6ABF"/>
    <w:rsid w:val="007C2AC8"/>
    <w:rsid w:val="007D073A"/>
    <w:rsid w:val="007E0E08"/>
    <w:rsid w:val="007E1C37"/>
    <w:rsid w:val="008158B8"/>
    <w:rsid w:val="008230E7"/>
    <w:rsid w:val="008328B9"/>
    <w:rsid w:val="0086174A"/>
    <w:rsid w:val="00867F54"/>
    <w:rsid w:val="00871D06"/>
    <w:rsid w:val="008769CA"/>
    <w:rsid w:val="00882574"/>
    <w:rsid w:val="008B2C82"/>
    <w:rsid w:val="008D0F44"/>
    <w:rsid w:val="008E4B99"/>
    <w:rsid w:val="00901FB1"/>
    <w:rsid w:val="00903549"/>
    <w:rsid w:val="009039F7"/>
    <w:rsid w:val="00914C00"/>
    <w:rsid w:val="00922C63"/>
    <w:rsid w:val="00927600"/>
    <w:rsid w:val="00941761"/>
    <w:rsid w:val="00950F8F"/>
    <w:rsid w:val="00971BD2"/>
    <w:rsid w:val="0098626B"/>
    <w:rsid w:val="00986598"/>
    <w:rsid w:val="009872DF"/>
    <w:rsid w:val="009C1CCB"/>
    <w:rsid w:val="009C6B10"/>
    <w:rsid w:val="009D119A"/>
    <w:rsid w:val="009D24A6"/>
    <w:rsid w:val="009D6247"/>
    <w:rsid w:val="009E01E7"/>
    <w:rsid w:val="009E06F3"/>
    <w:rsid w:val="009F0F91"/>
    <w:rsid w:val="009F2FBB"/>
    <w:rsid w:val="009F3E63"/>
    <w:rsid w:val="00A03215"/>
    <w:rsid w:val="00A071FF"/>
    <w:rsid w:val="00A14D03"/>
    <w:rsid w:val="00A270B1"/>
    <w:rsid w:val="00A313EF"/>
    <w:rsid w:val="00A51112"/>
    <w:rsid w:val="00A61754"/>
    <w:rsid w:val="00A6662C"/>
    <w:rsid w:val="00A813BB"/>
    <w:rsid w:val="00A93D5B"/>
    <w:rsid w:val="00A975BB"/>
    <w:rsid w:val="00AB1C17"/>
    <w:rsid w:val="00AB3DC8"/>
    <w:rsid w:val="00AE5266"/>
    <w:rsid w:val="00AE6817"/>
    <w:rsid w:val="00AF26E4"/>
    <w:rsid w:val="00B14FD9"/>
    <w:rsid w:val="00B22A1A"/>
    <w:rsid w:val="00B35262"/>
    <w:rsid w:val="00B37B11"/>
    <w:rsid w:val="00B4084B"/>
    <w:rsid w:val="00B43115"/>
    <w:rsid w:val="00B52C8D"/>
    <w:rsid w:val="00B87278"/>
    <w:rsid w:val="00B90044"/>
    <w:rsid w:val="00B96FEE"/>
    <w:rsid w:val="00BA6469"/>
    <w:rsid w:val="00BA74BF"/>
    <w:rsid w:val="00BC0186"/>
    <w:rsid w:val="00BD335C"/>
    <w:rsid w:val="00BD62AA"/>
    <w:rsid w:val="00BD7654"/>
    <w:rsid w:val="00BE24FF"/>
    <w:rsid w:val="00BE48D8"/>
    <w:rsid w:val="00BE6068"/>
    <w:rsid w:val="00C027FC"/>
    <w:rsid w:val="00C02D32"/>
    <w:rsid w:val="00C038ED"/>
    <w:rsid w:val="00C13214"/>
    <w:rsid w:val="00C20026"/>
    <w:rsid w:val="00C234E2"/>
    <w:rsid w:val="00C3226F"/>
    <w:rsid w:val="00C34D2A"/>
    <w:rsid w:val="00C360BC"/>
    <w:rsid w:val="00C428D8"/>
    <w:rsid w:val="00C442F0"/>
    <w:rsid w:val="00C47569"/>
    <w:rsid w:val="00C511D7"/>
    <w:rsid w:val="00C60885"/>
    <w:rsid w:val="00C64D8E"/>
    <w:rsid w:val="00CA1C70"/>
    <w:rsid w:val="00CA35E9"/>
    <w:rsid w:val="00CC66FD"/>
    <w:rsid w:val="00CC718D"/>
    <w:rsid w:val="00CD332B"/>
    <w:rsid w:val="00CD33B5"/>
    <w:rsid w:val="00CE4305"/>
    <w:rsid w:val="00CE439E"/>
    <w:rsid w:val="00CF33C8"/>
    <w:rsid w:val="00CF67F6"/>
    <w:rsid w:val="00D124A1"/>
    <w:rsid w:val="00D161AE"/>
    <w:rsid w:val="00D178C4"/>
    <w:rsid w:val="00D2171A"/>
    <w:rsid w:val="00D2705B"/>
    <w:rsid w:val="00D3387A"/>
    <w:rsid w:val="00D34765"/>
    <w:rsid w:val="00D35CC7"/>
    <w:rsid w:val="00D53900"/>
    <w:rsid w:val="00D67303"/>
    <w:rsid w:val="00D800DD"/>
    <w:rsid w:val="00D83951"/>
    <w:rsid w:val="00DA07B2"/>
    <w:rsid w:val="00DA4778"/>
    <w:rsid w:val="00DB4038"/>
    <w:rsid w:val="00E03E80"/>
    <w:rsid w:val="00E06960"/>
    <w:rsid w:val="00E07ECD"/>
    <w:rsid w:val="00E1095D"/>
    <w:rsid w:val="00E24299"/>
    <w:rsid w:val="00E2658D"/>
    <w:rsid w:val="00E42808"/>
    <w:rsid w:val="00E6043C"/>
    <w:rsid w:val="00E62DDE"/>
    <w:rsid w:val="00E7711D"/>
    <w:rsid w:val="00E90C92"/>
    <w:rsid w:val="00E9270B"/>
    <w:rsid w:val="00EB2585"/>
    <w:rsid w:val="00EB690C"/>
    <w:rsid w:val="00ED2A77"/>
    <w:rsid w:val="00EE1224"/>
    <w:rsid w:val="00EE4C32"/>
    <w:rsid w:val="00EF1CE9"/>
    <w:rsid w:val="00EF6B72"/>
    <w:rsid w:val="00EF70AB"/>
    <w:rsid w:val="00F10C5D"/>
    <w:rsid w:val="00F156E2"/>
    <w:rsid w:val="00F33EF8"/>
    <w:rsid w:val="00F40B83"/>
    <w:rsid w:val="00F5780C"/>
    <w:rsid w:val="00F767B4"/>
    <w:rsid w:val="00F77A0B"/>
    <w:rsid w:val="00F8799A"/>
    <w:rsid w:val="00F90A07"/>
    <w:rsid w:val="00FD2F99"/>
    <w:rsid w:val="00FD704A"/>
    <w:rsid w:val="00FF4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2769"/>
    <o:shapelayout v:ext="edit">
      <o:idmap v:ext="edit" data="1"/>
    </o:shapelayout>
  </w:shapeDefaults>
  <w:decimalSymbol w:val="."/>
  <w:listSeparator w:val=","/>
  <w14:docId w14:val="609D2FA8"/>
  <w15:docId w15:val="{08848603-D6FF-43A3-8B53-7AA35847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477A"/>
    <w:pPr>
      <w:spacing w:after="160" w:line="259" w:lineRule="auto"/>
    </w:pPr>
    <w:rPr>
      <w:rFonts w:ascii="Arial" w:eastAsiaTheme="minorHAnsi" w:hAnsi="Arial" w:cs="Calibri"/>
      <w:sz w:val="22"/>
      <w:szCs w:val="22"/>
      <w:lang w:eastAsia="en-US"/>
    </w:rPr>
  </w:style>
  <w:style w:type="paragraph" w:styleId="Heading1">
    <w:name w:val="heading 1"/>
    <w:aliases w:val="Section title"/>
    <w:basedOn w:val="Normal"/>
    <w:next w:val="Normal"/>
    <w:link w:val="Heading1Char"/>
    <w:qFormat/>
    <w:rsid w:val="0042477A"/>
    <w:pPr>
      <w:keepNext/>
      <w:numPr>
        <w:numId w:val="39"/>
      </w:numPr>
      <w:spacing w:before="360" w:after="240" w:line="240" w:lineRule="auto"/>
      <w:ind w:left="360" w:hanging="360"/>
      <w:outlineLvl w:val="0"/>
    </w:pPr>
    <w:rPr>
      <w:rFonts w:ascii="Roboto" w:eastAsia="Times New Roman" w:hAnsi="Roboto" w:cs="Times New Roman"/>
      <w:b/>
      <w:sz w:val="24"/>
      <w:szCs w:val="20"/>
    </w:rPr>
  </w:style>
  <w:style w:type="paragraph" w:styleId="Heading2">
    <w:name w:val="heading 2"/>
    <w:basedOn w:val="Normal"/>
    <w:next w:val="Normal"/>
    <w:link w:val="Heading2Char"/>
    <w:qFormat/>
    <w:rsid w:val="006E6CFC"/>
    <w:pPr>
      <w:keepNext/>
      <w:numPr>
        <w:ilvl w:val="1"/>
        <w:numId w:val="2"/>
      </w:numPr>
      <w:spacing w:before="240" w:after="120"/>
      <w:jc w:val="both"/>
      <w:outlineLvl w:val="1"/>
    </w:pPr>
    <w:rPr>
      <w:b/>
    </w:rPr>
  </w:style>
  <w:style w:type="paragraph" w:styleId="Heading3">
    <w:name w:val="heading 3"/>
    <w:basedOn w:val="Normal"/>
    <w:qFormat/>
    <w:rsid w:val="006E6CFC"/>
    <w:pPr>
      <w:keepNext/>
      <w:keepLines/>
      <w:numPr>
        <w:ilvl w:val="2"/>
        <w:numId w:val="2"/>
      </w:numPr>
      <w:spacing w:before="120" w:after="120"/>
      <w:jc w:val="both"/>
      <w:outlineLvl w:val="2"/>
    </w:pPr>
    <w:rPr>
      <w:b/>
    </w:rPr>
  </w:style>
  <w:style w:type="paragraph" w:styleId="Heading4">
    <w:name w:val="heading 4"/>
    <w:basedOn w:val="Normal"/>
    <w:next w:val="Normal"/>
    <w:qFormat/>
    <w:rsid w:val="006E6CFC"/>
    <w:pPr>
      <w:keepNext/>
      <w:numPr>
        <w:ilvl w:val="3"/>
        <w:numId w:val="2"/>
      </w:numPr>
      <w:spacing w:before="120" w:after="120"/>
      <w:outlineLvl w:val="3"/>
    </w:pPr>
  </w:style>
  <w:style w:type="paragraph" w:styleId="Heading5">
    <w:name w:val="heading 5"/>
    <w:basedOn w:val="Normal"/>
    <w:qFormat/>
    <w:rsid w:val="006E6CFC"/>
    <w:pPr>
      <w:numPr>
        <w:ilvl w:val="4"/>
        <w:numId w:val="2"/>
      </w:numPr>
      <w:outlineLvl w:val="4"/>
    </w:pPr>
  </w:style>
  <w:style w:type="paragraph" w:styleId="Heading6">
    <w:name w:val="heading 6"/>
    <w:basedOn w:val="Normal"/>
    <w:next w:val="Normal"/>
    <w:qFormat/>
    <w:rsid w:val="006E6CFC"/>
    <w:pPr>
      <w:keepNext/>
      <w:numPr>
        <w:ilvl w:val="5"/>
        <w:numId w:val="2"/>
      </w:numPr>
      <w:tabs>
        <w:tab w:val="left" w:pos="1701"/>
      </w:tabs>
      <w:outlineLvl w:val="5"/>
    </w:pPr>
  </w:style>
  <w:style w:type="paragraph" w:styleId="Heading7">
    <w:name w:val="heading 7"/>
    <w:basedOn w:val="Normal"/>
    <w:next w:val="Normal"/>
    <w:link w:val="Heading7Char"/>
    <w:qFormat/>
    <w:rsid w:val="006E6CFC"/>
    <w:pPr>
      <w:keepNext/>
      <w:outlineLvl w:val="6"/>
    </w:pPr>
    <w:rPr>
      <w:b/>
      <w:color w:val="000000"/>
    </w:rPr>
  </w:style>
  <w:style w:type="paragraph" w:styleId="Heading8">
    <w:name w:val="heading 8"/>
    <w:basedOn w:val="Normal"/>
    <w:next w:val="Normal"/>
    <w:qFormat/>
    <w:rsid w:val="006E6CFC"/>
    <w:pPr>
      <w:numPr>
        <w:ilvl w:val="7"/>
        <w:numId w:val="2"/>
      </w:numPr>
      <w:spacing w:before="240" w:after="60"/>
      <w:outlineLvl w:val="7"/>
    </w:pPr>
    <w:rPr>
      <w:i/>
      <w:sz w:val="20"/>
    </w:rPr>
  </w:style>
  <w:style w:type="paragraph" w:styleId="Heading9">
    <w:name w:val="heading 9"/>
    <w:basedOn w:val="Normal"/>
    <w:next w:val="Normal"/>
    <w:qFormat/>
    <w:rsid w:val="006E6CFC"/>
    <w:pPr>
      <w:numPr>
        <w:ilvl w:val="8"/>
        <w:numId w:val="2"/>
      </w:numPr>
      <w:spacing w:before="240" w:after="60"/>
      <w:outlineLvl w:val="8"/>
    </w:pPr>
    <w:rPr>
      <w:b/>
      <w:i/>
      <w:sz w:val="18"/>
    </w:rPr>
  </w:style>
  <w:style w:type="character" w:default="1" w:styleId="DefaultParagraphFont">
    <w:name w:val="Default Paragraph Font"/>
    <w:uiPriority w:val="1"/>
    <w:semiHidden/>
    <w:unhideWhenUsed/>
    <w:rsid w:val="004247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477A"/>
  </w:style>
  <w:style w:type="paragraph" w:styleId="Header">
    <w:name w:val="header"/>
    <w:basedOn w:val="Normal"/>
    <w:rsid w:val="006E6CFC"/>
    <w:pPr>
      <w:tabs>
        <w:tab w:val="center" w:pos="4153"/>
        <w:tab w:val="right" w:pos="8306"/>
      </w:tabs>
    </w:pPr>
  </w:style>
  <w:style w:type="paragraph" w:styleId="Footer">
    <w:name w:val="footer"/>
    <w:basedOn w:val="Normal"/>
    <w:rsid w:val="006E6CFC"/>
    <w:pPr>
      <w:tabs>
        <w:tab w:val="center" w:pos="4153"/>
        <w:tab w:val="right" w:pos="8306"/>
      </w:tabs>
    </w:pPr>
  </w:style>
  <w:style w:type="paragraph" w:styleId="Caption">
    <w:name w:val="caption"/>
    <w:basedOn w:val="Normal"/>
    <w:next w:val="Normal"/>
    <w:uiPriority w:val="35"/>
    <w:unhideWhenUsed/>
    <w:qFormat/>
    <w:rsid w:val="0042477A"/>
    <w:pPr>
      <w:spacing w:after="200" w:line="240" w:lineRule="auto"/>
    </w:pPr>
    <w:rPr>
      <w:rFonts w:ascii="Roboto" w:eastAsiaTheme="minorEastAsia" w:hAnsi="Roboto" w:cstheme="minorBidi"/>
      <w:iCs/>
      <w:color w:val="17365D" w:themeColor="text2" w:themeShade="BF"/>
      <w:sz w:val="16"/>
      <w:szCs w:val="18"/>
      <w:lang w:eastAsia="en-GB"/>
    </w:rPr>
  </w:style>
  <w:style w:type="paragraph" w:styleId="BodyText">
    <w:name w:val="Body Text"/>
    <w:basedOn w:val="Normal"/>
    <w:rsid w:val="006E6CFC"/>
    <w:pPr>
      <w:spacing w:after="120"/>
    </w:pPr>
  </w:style>
  <w:style w:type="paragraph" w:styleId="BodyText2">
    <w:name w:val="Body Text 2"/>
    <w:basedOn w:val="Normal"/>
    <w:rsid w:val="006E6CFC"/>
    <w:rPr>
      <w:b/>
      <w:color w:val="000000"/>
    </w:rPr>
  </w:style>
  <w:style w:type="paragraph" w:styleId="BodyTextIndent">
    <w:name w:val="Body Text Indent"/>
    <w:basedOn w:val="Normal"/>
    <w:rsid w:val="006E6CFC"/>
    <w:pPr>
      <w:ind w:left="426"/>
    </w:pPr>
  </w:style>
  <w:style w:type="paragraph" w:customStyle="1" w:styleId="Title1">
    <w:name w:val="Title 1"/>
    <w:basedOn w:val="Normal"/>
    <w:rsid w:val="006E6CFC"/>
    <w:pPr>
      <w:jc w:val="center"/>
    </w:pPr>
    <w:rPr>
      <w:b/>
      <w:sz w:val="28"/>
    </w:rPr>
  </w:style>
  <w:style w:type="paragraph" w:customStyle="1" w:styleId="BodyText1">
    <w:name w:val="Body Text 1"/>
    <w:basedOn w:val="Normal"/>
    <w:rsid w:val="006E6CFC"/>
    <w:pPr>
      <w:ind w:left="720"/>
      <w:jc w:val="both"/>
    </w:pPr>
  </w:style>
  <w:style w:type="paragraph" w:styleId="BodyText3">
    <w:name w:val="Body Text 3"/>
    <w:basedOn w:val="Normal"/>
    <w:rsid w:val="006E6CFC"/>
    <w:rPr>
      <w:b/>
      <w:snapToGrid w:val="0"/>
      <w:color w:val="000000"/>
    </w:rPr>
  </w:style>
  <w:style w:type="paragraph" w:styleId="NormalIndent">
    <w:name w:val="Normal Indent"/>
    <w:basedOn w:val="Normal"/>
    <w:link w:val="NormalIndentChar"/>
    <w:rsid w:val="006E6CFC"/>
    <w:pPr>
      <w:ind w:left="720"/>
    </w:pPr>
  </w:style>
  <w:style w:type="paragraph" w:customStyle="1" w:styleId="AppendixHeading1">
    <w:name w:val="Appendix Heading 1"/>
    <w:basedOn w:val="Normal"/>
    <w:rsid w:val="006E6CFC"/>
    <w:pPr>
      <w:pageBreakBefore/>
      <w:numPr>
        <w:numId w:val="6"/>
      </w:numPr>
      <w:spacing w:before="240" w:after="120"/>
    </w:pPr>
    <w:rPr>
      <w:b/>
    </w:rPr>
  </w:style>
  <w:style w:type="paragraph" w:styleId="TOC1">
    <w:name w:val="toc 1"/>
    <w:basedOn w:val="Normal"/>
    <w:next w:val="Normal"/>
    <w:autoRedefine/>
    <w:uiPriority w:val="39"/>
    <w:rsid w:val="00BC0186"/>
    <w:pPr>
      <w:spacing w:before="360"/>
    </w:pPr>
    <w:rPr>
      <w:rFonts w:cs="Arial"/>
      <w:b/>
      <w:bCs/>
      <w:caps/>
    </w:rPr>
  </w:style>
  <w:style w:type="paragraph" w:styleId="TOC2">
    <w:name w:val="toc 2"/>
    <w:basedOn w:val="Normal"/>
    <w:next w:val="Normal"/>
    <w:autoRedefine/>
    <w:uiPriority w:val="39"/>
    <w:rsid w:val="00BC0186"/>
    <w:pPr>
      <w:spacing w:before="240"/>
    </w:pPr>
    <w:rPr>
      <w:b/>
      <w:bCs/>
      <w:sz w:val="20"/>
      <w:szCs w:val="20"/>
    </w:rPr>
  </w:style>
  <w:style w:type="paragraph" w:styleId="TOC3">
    <w:name w:val="toc 3"/>
    <w:basedOn w:val="Normal"/>
    <w:next w:val="Normal"/>
    <w:autoRedefine/>
    <w:semiHidden/>
    <w:rsid w:val="006E6CFC"/>
    <w:pPr>
      <w:ind w:left="240"/>
    </w:pPr>
    <w:rPr>
      <w:sz w:val="20"/>
      <w:szCs w:val="20"/>
    </w:rPr>
  </w:style>
  <w:style w:type="paragraph" w:styleId="TOC4">
    <w:name w:val="toc 4"/>
    <w:basedOn w:val="Normal"/>
    <w:next w:val="Normal"/>
    <w:autoRedefine/>
    <w:semiHidden/>
    <w:rsid w:val="006E6CFC"/>
    <w:pPr>
      <w:ind w:left="480"/>
    </w:pPr>
    <w:rPr>
      <w:sz w:val="20"/>
      <w:szCs w:val="20"/>
    </w:rPr>
  </w:style>
  <w:style w:type="paragraph" w:styleId="TOC5">
    <w:name w:val="toc 5"/>
    <w:basedOn w:val="Normal"/>
    <w:next w:val="Normal"/>
    <w:autoRedefine/>
    <w:semiHidden/>
    <w:rsid w:val="006E6CFC"/>
    <w:pPr>
      <w:ind w:left="720"/>
    </w:pPr>
    <w:rPr>
      <w:sz w:val="20"/>
      <w:szCs w:val="20"/>
    </w:rPr>
  </w:style>
  <w:style w:type="paragraph" w:styleId="TOC6">
    <w:name w:val="toc 6"/>
    <w:basedOn w:val="Normal"/>
    <w:next w:val="Normal"/>
    <w:autoRedefine/>
    <w:semiHidden/>
    <w:rsid w:val="006E6CFC"/>
    <w:pPr>
      <w:ind w:left="960"/>
    </w:pPr>
    <w:rPr>
      <w:sz w:val="20"/>
      <w:szCs w:val="20"/>
    </w:rPr>
  </w:style>
  <w:style w:type="paragraph" w:styleId="TOC7">
    <w:name w:val="toc 7"/>
    <w:basedOn w:val="Normal"/>
    <w:next w:val="Normal"/>
    <w:autoRedefine/>
    <w:semiHidden/>
    <w:rsid w:val="006E6CFC"/>
    <w:pPr>
      <w:ind w:left="1200"/>
    </w:pPr>
    <w:rPr>
      <w:sz w:val="20"/>
      <w:szCs w:val="20"/>
    </w:rPr>
  </w:style>
  <w:style w:type="paragraph" w:styleId="TOC8">
    <w:name w:val="toc 8"/>
    <w:basedOn w:val="Normal"/>
    <w:next w:val="Normal"/>
    <w:autoRedefine/>
    <w:semiHidden/>
    <w:rsid w:val="006E6CFC"/>
    <w:pPr>
      <w:ind w:left="1440"/>
    </w:pPr>
    <w:rPr>
      <w:sz w:val="20"/>
      <w:szCs w:val="20"/>
    </w:rPr>
  </w:style>
  <w:style w:type="paragraph" w:styleId="TOC9">
    <w:name w:val="toc 9"/>
    <w:basedOn w:val="Normal"/>
    <w:next w:val="Normal"/>
    <w:autoRedefine/>
    <w:semiHidden/>
    <w:rsid w:val="006E6CFC"/>
    <w:pPr>
      <w:ind w:left="1680"/>
    </w:pPr>
    <w:rPr>
      <w:sz w:val="20"/>
      <w:szCs w:val="20"/>
    </w:rPr>
  </w:style>
  <w:style w:type="paragraph" w:customStyle="1" w:styleId="AppendixHeading2">
    <w:name w:val="Appendix Heading 2"/>
    <w:basedOn w:val="Normal"/>
    <w:rsid w:val="006E6CFC"/>
    <w:pPr>
      <w:keepNext/>
      <w:numPr>
        <w:ilvl w:val="1"/>
        <w:numId w:val="3"/>
      </w:numPr>
      <w:spacing w:before="120" w:after="120"/>
    </w:pPr>
    <w:rPr>
      <w:b/>
    </w:rPr>
  </w:style>
  <w:style w:type="paragraph" w:customStyle="1" w:styleId="AppendixHeading4">
    <w:name w:val="Appendix Heading 4"/>
    <w:basedOn w:val="Normal"/>
    <w:rsid w:val="006E6CFC"/>
    <w:pPr>
      <w:numPr>
        <w:ilvl w:val="3"/>
        <w:numId w:val="3"/>
      </w:numPr>
      <w:spacing w:before="240"/>
    </w:pPr>
    <w:rPr>
      <w:b/>
    </w:rPr>
  </w:style>
  <w:style w:type="paragraph" w:customStyle="1" w:styleId="AppendixHeading3">
    <w:name w:val="Appendix Heading 3"/>
    <w:basedOn w:val="Normal"/>
    <w:next w:val="BodyText"/>
    <w:rsid w:val="006E6CFC"/>
    <w:pPr>
      <w:numPr>
        <w:ilvl w:val="2"/>
        <w:numId w:val="4"/>
      </w:numPr>
      <w:spacing w:before="120" w:after="120"/>
    </w:pPr>
    <w:rPr>
      <w:b/>
    </w:rPr>
  </w:style>
  <w:style w:type="paragraph" w:customStyle="1" w:styleId="BlockLabel">
    <w:name w:val="Block Label"/>
    <w:basedOn w:val="Normal"/>
    <w:next w:val="Normal"/>
    <w:rsid w:val="006E6CFC"/>
    <w:rPr>
      <w:b/>
    </w:rPr>
  </w:style>
  <w:style w:type="paragraph" w:customStyle="1" w:styleId="BlockLine">
    <w:name w:val="Block Line"/>
    <w:basedOn w:val="Normal"/>
    <w:next w:val="Normal"/>
    <w:rsid w:val="006E6CFC"/>
    <w:pPr>
      <w:pBdr>
        <w:top w:val="single" w:sz="6" w:space="1" w:color="auto"/>
        <w:between w:val="single" w:sz="6" w:space="1" w:color="auto"/>
      </w:pBdr>
      <w:spacing w:before="240"/>
      <w:ind w:left="2234"/>
    </w:pPr>
  </w:style>
  <w:style w:type="paragraph" w:customStyle="1" w:styleId="BulletText1">
    <w:name w:val="Bullet Text 1"/>
    <w:basedOn w:val="Normal"/>
    <w:rsid w:val="006E6CFC"/>
    <w:pPr>
      <w:spacing w:before="60"/>
      <w:ind w:left="278" w:hanging="284"/>
    </w:pPr>
  </w:style>
  <w:style w:type="paragraph" w:customStyle="1" w:styleId="TableText">
    <w:name w:val="Table Text"/>
    <w:basedOn w:val="Normal"/>
    <w:rsid w:val="006E6CFC"/>
    <w:pPr>
      <w:spacing w:before="60" w:after="60"/>
    </w:pPr>
  </w:style>
  <w:style w:type="character" w:styleId="PageNumber">
    <w:name w:val="page number"/>
    <w:basedOn w:val="DefaultParagraphFont"/>
    <w:rsid w:val="006E6CFC"/>
  </w:style>
  <w:style w:type="paragraph" w:customStyle="1" w:styleId="AppendixHeading5">
    <w:name w:val="Appendix Heading 5"/>
    <w:basedOn w:val="Normal"/>
    <w:rsid w:val="006E6CFC"/>
    <w:pPr>
      <w:numPr>
        <w:ilvl w:val="4"/>
        <w:numId w:val="1"/>
      </w:numPr>
      <w:tabs>
        <w:tab w:val="clear" w:pos="1607"/>
        <w:tab w:val="num" w:pos="1134"/>
      </w:tabs>
      <w:ind w:left="1134" w:hanging="283"/>
    </w:pPr>
  </w:style>
  <w:style w:type="paragraph" w:customStyle="1" w:styleId="Bullet1">
    <w:name w:val="Bullet 1"/>
    <w:basedOn w:val="Normal"/>
    <w:rsid w:val="006E6CFC"/>
    <w:pPr>
      <w:keepLines/>
      <w:numPr>
        <w:numId w:val="5"/>
      </w:numPr>
      <w:suppressLineNumbers/>
      <w:tabs>
        <w:tab w:val="left" w:pos="-2268"/>
      </w:tabs>
      <w:spacing w:before="120" w:after="80"/>
      <w:ind w:right="896"/>
    </w:pPr>
    <w:rPr>
      <w:rFonts w:ascii="ICL Classical Garamond" w:hAnsi="ICL Classical Garamond"/>
      <w:snapToGrid w:val="0"/>
      <w:color w:val="000000"/>
    </w:rPr>
  </w:style>
  <w:style w:type="paragraph" w:styleId="CommentText">
    <w:name w:val="annotation text"/>
    <w:basedOn w:val="Normal"/>
    <w:semiHidden/>
    <w:rsid w:val="006E6CFC"/>
    <w:pPr>
      <w:keepLines/>
      <w:suppressLineNumbers/>
      <w:spacing w:before="120" w:after="80"/>
      <w:ind w:left="720" w:right="896"/>
    </w:pPr>
    <w:rPr>
      <w:rFonts w:ascii="ICL Classical Garamond" w:hAnsi="ICL Classical Garamond"/>
      <w:snapToGrid w:val="0"/>
      <w:color w:val="000000"/>
    </w:rPr>
  </w:style>
  <w:style w:type="paragraph" w:customStyle="1" w:styleId="numpara">
    <w:name w:val="num para"/>
    <w:basedOn w:val="Normal"/>
    <w:rsid w:val="006E6CFC"/>
    <w:pPr>
      <w:keepLines/>
      <w:suppressLineNumbers/>
      <w:spacing w:after="80"/>
    </w:pPr>
    <w:rPr>
      <w:rFonts w:ascii="ICL Classical Garamond" w:hAnsi="ICL Classical Garamond"/>
      <w:snapToGrid w:val="0"/>
      <w:color w:val="000000"/>
    </w:rPr>
  </w:style>
  <w:style w:type="character" w:styleId="Hyperlink">
    <w:name w:val="Hyperlink"/>
    <w:basedOn w:val="DefaultParagraphFont"/>
    <w:rsid w:val="006E6CFC"/>
    <w:rPr>
      <w:color w:val="0000FF"/>
      <w:u w:val="single"/>
    </w:rPr>
  </w:style>
  <w:style w:type="paragraph" w:styleId="Title">
    <w:name w:val="Title"/>
    <w:basedOn w:val="Normal"/>
    <w:qFormat/>
    <w:rsid w:val="006E6CFC"/>
    <w:pPr>
      <w:spacing w:before="240" w:after="60"/>
      <w:ind w:left="567"/>
      <w:outlineLvl w:val="0"/>
    </w:pPr>
    <w:rPr>
      <w:rFonts w:cs="Arial"/>
      <w:b/>
      <w:bCs/>
      <w:kern w:val="28"/>
      <w:sz w:val="32"/>
      <w:szCs w:val="32"/>
    </w:rPr>
  </w:style>
  <w:style w:type="character" w:styleId="FollowedHyperlink">
    <w:name w:val="FollowedHyperlink"/>
    <w:basedOn w:val="DefaultParagraphFont"/>
    <w:rsid w:val="006E6CFC"/>
    <w:rPr>
      <w:color w:val="800080"/>
      <w:u w:val="single"/>
    </w:rPr>
  </w:style>
  <w:style w:type="paragraph" w:styleId="Index1">
    <w:name w:val="index 1"/>
    <w:basedOn w:val="Normal"/>
    <w:next w:val="Normal"/>
    <w:autoRedefine/>
    <w:semiHidden/>
    <w:rsid w:val="006E6CFC"/>
    <w:pPr>
      <w:ind w:left="240" w:hanging="240"/>
    </w:pPr>
  </w:style>
  <w:style w:type="paragraph" w:styleId="IndexHeading">
    <w:name w:val="index heading"/>
    <w:basedOn w:val="Normal"/>
    <w:next w:val="Index1"/>
    <w:semiHidden/>
    <w:rsid w:val="006E6CFC"/>
    <w:pPr>
      <w:keepLines/>
      <w:suppressLineNumbers/>
      <w:snapToGrid w:val="0"/>
      <w:spacing w:after="80"/>
      <w:ind w:left="720"/>
    </w:pPr>
    <w:rPr>
      <w:rFonts w:ascii="ICL Classical Garamond" w:hAnsi="ICL Classical Garamond"/>
      <w:color w:val="000000"/>
      <w:szCs w:val="20"/>
    </w:rPr>
  </w:style>
  <w:style w:type="paragraph" w:styleId="BodyTextIndent2">
    <w:name w:val="Body Text Indent 2"/>
    <w:basedOn w:val="Normal"/>
    <w:rsid w:val="006E6CFC"/>
    <w:pPr>
      <w:keepLines/>
      <w:suppressLineNumbers/>
      <w:snapToGrid w:val="0"/>
      <w:spacing w:after="80"/>
      <w:ind w:left="720"/>
    </w:pPr>
    <w:rPr>
      <w:rFonts w:ascii="ICL Classical Garamond" w:hAnsi="ICL Classical Garamond"/>
      <w:color w:val="000080"/>
      <w:szCs w:val="20"/>
    </w:rPr>
  </w:style>
  <w:style w:type="paragraph" w:styleId="DocumentMap">
    <w:name w:val="Document Map"/>
    <w:basedOn w:val="Normal"/>
    <w:semiHidden/>
    <w:rsid w:val="006E6CFC"/>
    <w:pPr>
      <w:shd w:val="clear" w:color="auto" w:fill="000080"/>
    </w:pPr>
    <w:rPr>
      <w:rFonts w:ascii="Tahoma" w:hAnsi="Tahoma" w:cs="Tahoma"/>
    </w:rPr>
  </w:style>
  <w:style w:type="paragraph" w:styleId="BodyTextIndent3">
    <w:name w:val="Body Text Indent 3"/>
    <w:basedOn w:val="Normal"/>
    <w:rsid w:val="006E6CFC"/>
    <w:pPr>
      <w:ind w:left="-426"/>
      <w:jc w:val="center"/>
    </w:pPr>
    <w:rPr>
      <w:sz w:val="44"/>
    </w:rPr>
  </w:style>
  <w:style w:type="paragraph" w:styleId="HTMLPreformatted">
    <w:name w:val="HTML Preformatted"/>
    <w:basedOn w:val="Normal"/>
    <w:rsid w:val="006E6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FootnoteText">
    <w:name w:val="footnote text"/>
    <w:basedOn w:val="Normal"/>
    <w:semiHidden/>
    <w:rsid w:val="00EF6B72"/>
    <w:rPr>
      <w:sz w:val="20"/>
      <w:szCs w:val="20"/>
    </w:rPr>
  </w:style>
  <w:style w:type="character" w:styleId="FootnoteReference">
    <w:name w:val="footnote reference"/>
    <w:basedOn w:val="DefaultParagraphFont"/>
    <w:semiHidden/>
    <w:rsid w:val="00EF6B72"/>
    <w:rPr>
      <w:vertAlign w:val="superscript"/>
    </w:rPr>
  </w:style>
  <w:style w:type="paragraph" w:styleId="BalloonText">
    <w:name w:val="Balloon Text"/>
    <w:basedOn w:val="Normal"/>
    <w:semiHidden/>
    <w:rsid w:val="007E1C37"/>
    <w:rPr>
      <w:rFonts w:ascii="Tahoma" w:hAnsi="Tahoma" w:cs="Tahoma"/>
      <w:sz w:val="16"/>
      <w:szCs w:val="16"/>
    </w:rPr>
  </w:style>
  <w:style w:type="table" w:styleId="TableGrid">
    <w:name w:val="Table Grid"/>
    <w:basedOn w:val="TableNormal"/>
    <w:rsid w:val="00B5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1">
    <w:name w:val="ITT1"/>
    <w:basedOn w:val="Normal"/>
    <w:link w:val="ITT1Char"/>
    <w:rsid w:val="009F2FBB"/>
    <w:pPr>
      <w:numPr>
        <w:numId w:val="7"/>
      </w:numPr>
    </w:pPr>
    <w:rPr>
      <w:rFonts w:cs="Arial"/>
      <w:b/>
    </w:rPr>
  </w:style>
  <w:style w:type="paragraph" w:customStyle="1" w:styleId="ITT2">
    <w:name w:val="ITT2"/>
    <w:basedOn w:val="Normal"/>
    <w:link w:val="ITT2Char"/>
    <w:rsid w:val="009F2FBB"/>
    <w:pPr>
      <w:numPr>
        <w:ilvl w:val="1"/>
        <w:numId w:val="7"/>
      </w:numPr>
    </w:pPr>
    <w:rPr>
      <w:rFonts w:cs="Arial"/>
      <w:b/>
    </w:rPr>
  </w:style>
  <w:style w:type="character" w:customStyle="1" w:styleId="ITT2Char">
    <w:name w:val="ITT2 Char"/>
    <w:basedOn w:val="DefaultParagraphFont"/>
    <w:link w:val="ITT2"/>
    <w:rsid w:val="00425A0C"/>
    <w:rPr>
      <w:rFonts w:ascii="Arial" w:hAnsi="Arial" w:cs="Arial"/>
      <w:b/>
      <w:sz w:val="24"/>
      <w:szCs w:val="24"/>
      <w:lang w:val="en-GB" w:eastAsia="en-GB" w:bidi="ar-SA"/>
    </w:rPr>
  </w:style>
  <w:style w:type="character" w:customStyle="1" w:styleId="ITT1Char">
    <w:name w:val="ITT1 Char"/>
    <w:basedOn w:val="DefaultParagraphFont"/>
    <w:link w:val="ITT1"/>
    <w:rsid w:val="00425A0C"/>
    <w:rPr>
      <w:rFonts w:ascii="Arial" w:hAnsi="Arial" w:cs="Arial"/>
      <w:b/>
      <w:sz w:val="24"/>
      <w:szCs w:val="24"/>
      <w:lang w:val="en-GB" w:eastAsia="en-GB" w:bidi="ar-SA"/>
    </w:rPr>
  </w:style>
  <w:style w:type="character" w:customStyle="1" w:styleId="Heading2Char">
    <w:name w:val="Heading 2 Char"/>
    <w:basedOn w:val="DefaultParagraphFont"/>
    <w:link w:val="Heading2"/>
    <w:rsid w:val="002920FF"/>
    <w:rPr>
      <w:b/>
      <w:sz w:val="22"/>
      <w:szCs w:val="24"/>
      <w:lang w:val="en-GB" w:eastAsia="en-GB" w:bidi="ar-SA"/>
    </w:rPr>
  </w:style>
  <w:style w:type="character" w:customStyle="1" w:styleId="Heading7Char">
    <w:name w:val="Heading 7 Char"/>
    <w:basedOn w:val="DefaultParagraphFont"/>
    <w:link w:val="Heading7"/>
    <w:rsid w:val="002920FF"/>
    <w:rPr>
      <w:rFonts w:ascii="Arial" w:hAnsi="Arial"/>
      <w:b/>
      <w:color w:val="000000"/>
      <w:sz w:val="24"/>
      <w:szCs w:val="24"/>
      <w:lang w:val="en-GB" w:eastAsia="en-GB" w:bidi="ar-SA"/>
    </w:rPr>
  </w:style>
  <w:style w:type="character" w:customStyle="1" w:styleId="NormalIndentChar">
    <w:name w:val="Normal Indent Char"/>
    <w:basedOn w:val="DefaultParagraphFont"/>
    <w:link w:val="NormalIndent"/>
    <w:rsid w:val="002920FF"/>
    <w:rPr>
      <w:sz w:val="24"/>
      <w:szCs w:val="24"/>
      <w:lang w:val="en-GB" w:eastAsia="en-GB" w:bidi="ar-SA"/>
    </w:rPr>
  </w:style>
  <w:style w:type="character" w:styleId="Mention">
    <w:name w:val="Mention"/>
    <w:basedOn w:val="DefaultParagraphFont"/>
    <w:uiPriority w:val="99"/>
    <w:semiHidden/>
    <w:unhideWhenUsed/>
    <w:rsid w:val="00236598"/>
    <w:rPr>
      <w:color w:val="2B579A"/>
      <w:shd w:val="clear" w:color="auto" w:fill="E6E6E6"/>
    </w:rPr>
  </w:style>
  <w:style w:type="character" w:customStyle="1" w:styleId="Heading1Char">
    <w:name w:val="Heading 1 Char"/>
    <w:aliases w:val="Section title Char"/>
    <w:basedOn w:val="DefaultParagraphFont"/>
    <w:link w:val="Heading1"/>
    <w:rsid w:val="0042477A"/>
    <w:rPr>
      <w:rFonts w:ascii="Roboto" w:hAnsi="Roboto"/>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7585">
      <w:bodyDiv w:val="1"/>
      <w:marLeft w:val="0"/>
      <w:marRight w:val="0"/>
      <w:marTop w:val="0"/>
      <w:marBottom w:val="0"/>
      <w:divBdr>
        <w:top w:val="none" w:sz="0" w:space="0" w:color="auto"/>
        <w:left w:val="none" w:sz="0" w:space="0" w:color="auto"/>
        <w:bottom w:val="none" w:sz="0" w:space="0" w:color="auto"/>
        <w:right w:val="none" w:sz="0" w:space="0" w:color="auto"/>
      </w:divBdr>
    </w:div>
    <w:div w:id="20876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scott@rafmuseum.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79103-FB58-451E-B89E-CC8A1985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734F09C3</Template>
  <TotalTime>196</TotalTime>
  <Pages>15</Pages>
  <Words>2800</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GoJ Request for Proposal</vt:lpstr>
    </vt:vector>
  </TitlesOfParts>
  <Company>Galleries of Justice</Company>
  <LinksUpToDate>false</LinksUpToDate>
  <CharactersWithSpaces>17726</CharactersWithSpaces>
  <SharedDoc>false</SharedDoc>
  <HLinks>
    <vt:vector size="12" baseType="variant">
      <vt:variant>
        <vt:i4>4128782</vt:i4>
      </vt:variant>
      <vt:variant>
        <vt:i4>6</vt:i4>
      </vt:variant>
      <vt:variant>
        <vt:i4>0</vt:i4>
      </vt:variant>
      <vt:variant>
        <vt:i4>5</vt:i4>
      </vt:variant>
      <vt:variant>
        <vt:lpwstr>mailto:zoe.robinson@armouries.org.uk</vt:lpwstr>
      </vt:variant>
      <vt:variant>
        <vt:lpwstr/>
      </vt:variant>
      <vt:variant>
        <vt:i4>6684738</vt:i4>
      </vt:variant>
      <vt:variant>
        <vt:i4>-1</vt:i4>
      </vt:variant>
      <vt:variant>
        <vt:i4>2057</vt:i4>
      </vt:variant>
      <vt:variant>
        <vt:i4>1</vt:i4>
      </vt:variant>
      <vt:variant>
        <vt:lpwstr>\\leeds\GlobalRA\05.4 Projects and Programmes\Exec\SHARED\Public\RA Logos\RA_New Logo_grey.jpg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GoJ Request for Proposal</dc:title>
  <dc:creator>K Whitting</dc:creator>
  <cp:lastModifiedBy>James Scott</cp:lastModifiedBy>
  <cp:revision>12</cp:revision>
  <cp:lastPrinted>2010-03-03T08:28:00Z</cp:lastPrinted>
  <dcterms:created xsi:type="dcterms:W3CDTF">2018-12-06T16:13:00Z</dcterms:created>
  <dcterms:modified xsi:type="dcterms:W3CDTF">2019-05-23T14:18:00Z</dcterms:modified>
</cp:coreProperties>
</file>