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580D68">
      <w:pPr>
        <w:ind w:left="0"/>
      </w:pPr>
      <w:r>
        <w:rPr>
          <w:noProof/>
          <w:lang w:eastAsia="en-GB"/>
        </w:rPr>
        <w:drawing>
          <wp:anchor distT="0" distB="0" distL="114300" distR="114300" simplePos="0" relativeHeight="251658240" behindDoc="0" locked="0" layoutInCell="1" allowOverlap="1" wp14:anchorId="59052591" wp14:editId="6F590282">
            <wp:simplePos x="0" y="0"/>
            <wp:positionH relativeFrom="page">
              <wp:align>center</wp:align>
            </wp:positionH>
            <wp:positionV relativeFrom="paragraph">
              <wp:posOffset>36830</wp:posOffset>
            </wp:positionV>
            <wp:extent cx="3816000" cy="1180800"/>
            <wp:effectExtent l="0" t="0" r="0" b="63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6000" cy="118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580D68">
      <w:pPr>
        <w:ind w:left="0"/>
      </w:pPr>
    </w:p>
    <w:p w14:paraId="6B1973AE" w14:textId="77777777" w:rsidR="00E17B85" w:rsidRDefault="00E17B85" w:rsidP="00580D68">
      <w:pPr>
        <w:ind w:left="0"/>
      </w:pPr>
    </w:p>
    <w:p w14:paraId="6B1973AF" w14:textId="77777777" w:rsidR="00E17B85" w:rsidRDefault="00E17B85" w:rsidP="00580D68">
      <w:pPr>
        <w:ind w:left="0"/>
      </w:pPr>
    </w:p>
    <w:p w14:paraId="6B1973B0" w14:textId="77777777" w:rsidR="00E17B85" w:rsidRDefault="00E17B85" w:rsidP="00580D68">
      <w:pPr>
        <w:ind w:left="0"/>
      </w:pPr>
    </w:p>
    <w:p w14:paraId="66C14C16" w14:textId="3A363036" w:rsidR="00E21357" w:rsidRPr="00252B62" w:rsidRDefault="00631489" w:rsidP="00580D68">
      <w:pPr>
        <w:ind w:left="0"/>
        <w:jc w:val="center"/>
        <w:rPr>
          <w:rFonts w:asciiTheme="minorHAnsi" w:hAnsiTheme="minorHAnsi" w:cstheme="minorHAnsi"/>
          <w:b/>
          <w:sz w:val="48"/>
          <w:szCs w:val="48"/>
        </w:rPr>
      </w:pPr>
      <w:r w:rsidRPr="00252B62">
        <w:rPr>
          <w:rFonts w:asciiTheme="minorHAnsi" w:hAnsiTheme="minorHAnsi" w:cstheme="minorHAnsi"/>
          <w:b/>
          <w:sz w:val="48"/>
          <w:szCs w:val="48"/>
        </w:rPr>
        <w:t>Tender</w:t>
      </w:r>
    </w:p>
    <w:p w14:paraId="2090D218" w14:textId="77777777" w:rsidR="00E21357" w:rsidRPr="00252B62" w:rsidRDefault="00E21357" w:rsidP="00580D68">
      <w:pPr>
        <w:ind w:left="0"/>
        <w:jc w:val="center"/>
        <w:rPr>
          <w:rFonts w:asciiTheme="minorHAnsi" w:hAnsiTheme="minorHAnsi" w:cstheme="minorHAnsi"/>
          <w:szCs w:val="20"/>
        </w:rPr>
      </w:pPr>
    </w:p>
    <w:p w14:paraId="542F40DC" w14:textId="38DAF310" w:rsidR="00AB2BC0" w:rsidRDefault="00B778FB" w:rsidP="00580D68">
      <w:pPr>
        <w:ind w:left="0"/>
        <w:jc w:val="center"/>
        <w:rPr>
          <w:rFonts w:asciiTheme="minorHAnsi" w:hAnsiTheme="minorHAnsi" w:cstheme="minorHAnsi"/>
          <w:sz w:val="40"/>
          <w:szCs w:val="40"/>
        </w:rPr>
      </w:pPr>
      <w:r>
        <w:rPr>
          <w:rFonts w:asciiTheme="minorHAnsi" w:hAnsiTheme="minorHAnsi" w:cstheme="minorHAnsi"/>
          <w:sz w:val="40"/>
          <w:szCs w:val="40"/>
        </w:rPr>
        <w:t>C</w:t>
      </w:r>
      <w:bookmarkStart w:id="0" w:name="_GoBack"/>
      <w:bookmarkEnd w:id="0"/>
      <w:r w:rsidR="00DA0309">
        <w:rPr>
          <w:rFonts w:asciiTheme="minorHAnsi" w:hAnsiTheme="minorHAnsi" w:cstheme="minorHAnsi"/>
          <w:sz w:val="40"/>
          <w:szCs w:val="40"/>
        </w:rPr>
        <w:t xml:space="preserve">lass Tech – Audio Visual </w:t>
      </w:r>
    </w:p>
    <w:p w14:paraId="23712507" w14:textId="69F6D638" w:rsidR="00DA0309" w:rsidRPr="00252B62" w:rsidRDefault="00DA0309" w:rsidP="00580D68">
      <w:pPr>
        <w:ind w:left="0"/>
        <w:jc w:val="center"/>
        <w:rPr>
          <w:rFonts w:asciiTheme="minorHAnsi" w:hAnsiTheme="minorHAnsi" w:cstheme="minorHAnsi"/>
          <w:sz w:val="40"/>
          <w:szCs w:val="40"/>
        </w:rPr>
      </w:pPr>
      <w:r>
        <w:rPr>
          <w:rFonts w:asciiTheme="minorHAnsi" w:hAnsiTheme="minorHAnsi" w:cstheme="minorHAnsi"/>
          <w:sz w:val="40"/>
          <w:szCs w:val="40"/>
        </w:rPr>
        <w:t>Supply</w:t>
      </w:r>
      <w:r w:rsidR="00D631F2">
        <w:rPr>
          <w:rFonts w:asciiTheme="minorHAnsi" w:hAnsiTheme="minorHAnsi" w:cstheme="minorHAnsi"/>
          <w:sz w:val="40"/>
          <w:szCs w:val="40"/>
        </w:rPr>
        <w:t xml:space="preserve"> and Build</w:t>
      </w:r>
      <w:r w:rsidR="007754F5">
        <w:rPr>
          <w:rFonts w:asciiTheme="minorHAnsi" w:hAnsiTheme="minorHAnsi" w:cstheme="minorHAnsi"/>
          <w:sz w:val="40"/>
          <w:szCs w:val="40"/>
        </w:rPr>
        <w:t>, Call-Out and Support</w:t>
      </w:r>
    </w:p>
    <w:p w14:paraId="0731C064" w14:textId="7CB81ABC" w:rsidR="00E21357" w:rsidRPr="00252B62" w:rsidRDefault="00E21357" w:rsidP="00580D68">
      <w:pPr>
        <w:ind w:left="0"/>
        <w:jc w:val="center"/>
        <w:rPr>
          <w:rFonts w:asciiTheme="minorHAnsi" w:hAnsiTheme="minorHAnsi" w:cstheme="minorHAnsi"/>
          <w:sz w:val="40"/>
          <w:szCs w:val="40"/>
        </w:rPr>
      </w:pPr>
    </w:p>
    <w:p w14:paraId="1AAE68EA" w14:textId="77777777" w:rsidR="00E21357" w:rsidRPr="00252B62" w:rsidRDefault="00E21357" w:rsidP="00580D68">
      <w:pPr>
        <w:ind w:left="0"/>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580D68">
      <w:pPr>
        <w:ind w:left="0"/>
        <w:rPr>
          <w:rFonts w:asciiTheme="minorHAnsi" w:hAnsiTheme="minorHAnsi" w:cstheme="minorHAnsi"/>
          <w:szCs w:val="20"/>
        </w:rPr>
      </w:pPr>
    </w:p>
    <w:p w14:paraId="60B95DAC" w14:textId="19C73D2F" w:rsidR="00E21357" w:rsidRPr="00252B62" w:rsidRDefault="00E21357" w:rsidP="00580D68">
      <w:pPr>
        <w:ind w:left="0"/>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9E081A" w:rsidRPr="00C4056E">
        <w:rPr>
          <w:rFonts w:asciiTheme="minorHAnsi" w:hAnsiTheme="minorHAnsi" w:cstheme="minorHAnsi"/>
          <w:b/>
          <w:sz w:val="28"/>
          <w:szCs w:val="28"/>
        </w:rPr>
        <w:t>1</w:t>
      </w:r>
      <w:r w:rsidR="00C4056E">
        <w:rPr>
          <w:rFonts w:asciiTheme="minorHAnsi" w:hAnsiTheme="minorHAnsi" w:cstheme="minorHAnsi"/>
          <w:b/>
          <w:sz w:val="28"/>
          <w:szCs w:val="28"/>
        </w:rPr>
        <w:t>8</w:t>
      </w:r>
      <w:r w:rsidR="009E081A" w:rsidRPr="00C4056E">
        <w:rPr>
          <w:rFonts w:asciiTheme="minorHAnsi" w:hAnsiTheme="minorHAnsi" w:cstheme="minorHAnsi"/>
          <w:b/>
          <w:sz w:val="28"/>
          <w:szCs w:val="28"/>
          <w:vertAlign w:val="superscript"/>
        </w:rPr>
        <w:t>th</w:t>
      </w:r>
      <w:r w:rsidR="009E081A" w:rsidRPr="00C4056E">
        <w:rPr>
          <w:rFonts w:asciiTheme="minorHAnsi" w:hAnsiTheme="minorHAnsi" w:cstheme="minorHAnsi"/>
          <w:b/>
          <w:sz w:val="28"/>
          <w:szCs w:val="28"/>
        </w:rPr>
        <w:t xml:space="preserve"> July 2024 12:00am (Noon)</w:t>
      </w:r>
    </w:p>
    <w:p w14:paraId="424B87F8" w14:textId="77777777" w:rsidR="00E21357" w:rsidRPr="00252B62" w:rsidRDefault="00E21357" w:rsidP="00580D68">
      <w:pPr>
        <w:ind w:left="0"/>
        <w:rPr>
          <w:rFonts w:asciiTheme="minorHAnsi" w:hAnsiTheme="minorHAnsi" w:cstheme="minorHAnsi"/>
          <w:szCs w:val="20"/>
        </w:rPr>
      </w:pPr>
    </w:p>
    <w:p w14:paraId="66AC11EE" w14:textId="608374CC" w:rsidR="00E21357" w:rsidRPr="00252B62" w:rsidRDefault="003D1DD8" w:rsidP="00580D68">
      <w:pPr>
        <w:ind w:left="0"/>
        <w:rPr>
          <w:rFonts w:asciiTheme="minorHAnsi" w:hAnsiTheme="minorHAnsi" w:cstheme="minorHAnsi"/>
          <w:sz w:val="18"/>
          <w:szCs w:val="18"/>
        </w:rPr>
      </w:pPr>
      <w:r w:rsidRPr="00252B62">
        <w:rPr>
          <w:rFonts w:asciiTheme="minorHAnsi" w:hAnsiTheme="minorHAnsi" w:cstheme="minorHAnsi"/>
          <w:sz w:val="18"/>
          <w:szCs w:val="18"/>
        </w:rPr>
        <w:t xml:space="preserve">Copyright © </w:t>
      </w:r>
      <w:proofErr w:type="gramStart"/>
      <w:r w:rsidR="006E3BA6" w:rsidRPr="00252B62">
        <w:rPr>
          <w:rFonts w:asciiTheme="minorHAnsi" w:hAnsiTheme="minorHAnsi" w:cstheme="minorHAnsi"/>
          <w:sz w:val="18"/>
          <w:szCs w:val="18"/>
        </w:rPr>
        <w:t>20</w:t>
      </w:r>
      <w:r w:rsidR="006E3BA6">
        <w:rPr>
          <w:rFonts w:asciiTheme="minorHAnsi" w:hAnsiTheme="minorHAnsi" w:cstheme="minorHAnsi"/>
          <w:sz w:val="18"/>
          <w:szCs w:val="18"/>
        </w:rPr>
        <w:t>2</w:t>
      </w:r>
      <w:r w:rsidR="007754F5">
        <w:rPr>
          <w:rFonts w:asciiTheme="minorHAnsi" w:hAnsiTheme="minorHAnsi" w:cstheme="minorHAnsi"/>
          <w:sz w:val="18"/>
          <w:szCs w:val="18"/>
        </w:rPr>
        <w:t xml:space="preserve">4 </w:t>
      </w:r>
      <w:r w:rsidR="006E3BA6" w:rsidRPr="00252B62">
        <w:rPr>
          <w:rFonts w:asciiTheme="minorHAnsi" w:hAnsiTheme="minorHAnsi" w:cstheme="minorHAnsi"/>
          <w:sz w:val="18"/>
          <w:szCs w:val="18"/>
        </w:rPr>
        <w:t xml:space="preserve"> </w:t>
      </w:r>
      <w:r w:rsidR="00E21357" w:rsidRPr="00252B62">
        <w:rPr>
          <w:rFonts w:asciiTheme="minorHAnsi" w:hAnsiTheme="minorHAnsi" w:cstheme="minorHAnsi"/>
          <w:sz w:val="18"/>
          <w:szCs w:val="18"/>
        </w:rPr>
        <w:t>by</w:t>
      </w:r>
      <w:proofErr w:type="gramEnd"/>
      <w:r w:rsidR="00E21357" w:rsidRPr="00252B62">
        <w:rPr>
          <w:rFonts w:asciiTheme="minorHAnsi" w:hAnsiTheme="minorHAnsi" w:cstheme="minorHAnsi"/>
          <w:sz w:val="18"/>
          <w:szCs w:val="18"/>
        </w:rPr>
        <w:t xml:space="preserve">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580D68">
      <w:pPr>
        <w:ind w:left="0"/>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580D68">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580D68">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580D68">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580D68">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580D68">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580D68">
            <w:pPr>
              <w:ind w:left="0"/>
              <w:rPr>
                <w:rFonts w:asciiTheme="minorHAnsi" w:hAnsiTheme="minorHAnsi" w:cstheme="minorHAnsi"/>
                <w:sz w:val="24"/>
                <w:szCs w:val="24"/>
              </w:rPr>
            </w:pPr>
          </w:p>
        </w:tc>
        <w:tc>
          <w:tcPr>
            <w:tcW w:w="1444" w:type="dxa"/>
          </w:tcPr>
          <w:p w14:paraId="54216598" w14:textId="77777777" w:rsidR="00E21357" w:rsidRPr="00252B62" w:rsidRDefault="00E21357" w:rsidP="00580D68">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08DCFB05" w:rsidR="00E21357" w:rsidRPr="00252B62" w:rsidRDefault="00E21357" w:rsidP="00580D68">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r w:rsidR="009E081A">
              <w:rPr>
                <w:rFonts w:asciiTheme="minorHAnsi" w:hAnsiTheme="minorHAnsi" w:cstheme="minorHAnsi"/>
                <w:sz w:val="24"/>
                <w:szCs w:val="24"/>
              </w:rPr>
              <w:t xml:space="preserve"> </w:t>
            </w:r>
          </w:p>
          <w:p w14:paraId="028D829E" w14:textId="09D895EF" w:rsidR="00E21357" w:rsidRDefault="00E21357" w:rsidP="00580D68">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580D68">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580D68">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580D68">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3FC7CA22" w:rsidR="00CF4E7F" w:rsidRDefault="009E081A" w:rsidP="00580D68">
            <w:pPr>
              <w:spacing w:before="120" w:after="120"/>
              <w:ind w:left="0"/>
              <w:rPr>
                <w:rFonts w:asciiTheme="minorHAnsi" w:hAnsiTheme="minorHAnsi" w:cstheme="minorBidi"/>
                <w:sz w:val="24"/>
                <w:szCs w:val="24"/>
              </w:rPr>
            </w:pPr>
            <w:r>
              <w:rPr>
                <w:rFonts w:asciiTheme="minorHAnsi" w:hAnsiTheme="minorHAnsi" w:cstheme="minorBidi"/>
                <w:sz w:val="24"/>
                <w:szCs w:val="24"/>
              </w:rPr>
              <w:t>05/06/2024</w:t>
            </w:r>
          </w:p>
          <w:p w14:paraId="31A144A1" w14:textId="564CEC97" w:rsidR="001B2EC4" w:rsidRDefault="00DC471F" w:rsidP="00580D68">
            <w:pPr>
              <w:spacing w:before="120" w:after="120"/>
              <w:ind w:left="0"/>
              <w:rPr>
                <w:rFonts w:asciiTheme="minorHAnsi" w:hAnsiTheme="minorHAnsi" w:cstheme="minorHAnsi"/>
                <w:sz w:val="24"/>
                <w:szCs w:val="24"/>
              </w:rPr>
            </w:pPr>
            <w:r>
              <w:rPr>
                <w:rFonts w:asciiTheme="minorHAnsi" w:hAnsiTheme="minorHAnsi" w:cstheme="minorHAnsi"/>
                <w:sz w:val="24"/>
                <w:szCs w:val="24"/>
              </w:rPr>
              <w:t>1.0 Final</w:t>
            </w:r>
          </w:p>
          <w:p w14:paraId="0BAD6C1D" w14:textId="05232DD0" w:rsidR="002A4E0D" w:rsidRPr="00252B62" w:rsidRDefault="00C3758C" w:rsidP="00580D68">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5" w14:textId="77777777" w:rsidR="00E17B85" w:rsidRPr="00480626" w:rsidRDefault="00E17B85" w:rsidP="005F012C">
      <w:pPr>
        <w:ind w:left="0"/>
        <w:rPr>
          <w:color w:val="002060"/>
        </w:rPr>
      </w:pPr>
    </w:p>
    <w:p w14:paraId="6B1973FA" w14:textId="77777777" w:rsidR="00C723B7" w:rsidRDefault="00C723B7" w:rsidP="00CA3D10">
      <w:pPr>
        <w:ind w:left="0"/>
        <w:sectPr w:rsidR="00C723B7" w:rsidSect="004C0338">
          <w:headerReference w:type="default" r:id="rId13"/>
          <w:footerReference w:type="default" r:id="rId14"/>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6C326177" w14:textId="083B7F21" w:rsidR="007D3F3A" w:rsidRPr="007D3F3A" w:rsidRDefault="00E17B85">
      <w:pPr>
        <w:pStyle w:val="TOC1"/>
        <w:tabs>
          <w:tab w:val="left" w:pos="440"/>
          <w:tab w:val="right" w:pos="9016"/>
        </w:tabs>
        <w:rPr>
          <w:rFonts w:asciiTheme="minorHAnsi" w:eastAsiaTheme="minorEastAsia" w:hAnsiTheme="minorHAnsi" w:cstheme="minorHAnsi"/>
          <w:bCs w:val="0"/>
          <w:caps w:val="0"/>
          <w:noProof/>
          <w:szCs w:val="22"/>
          <w:lang w:eastAsia="en-GB"/>
        </w:rPr>
      </w:pPr>
      <w:r w:rsidRPr="007D3F3A">
        <w:rPr>
          <w:rFonts w:asciiTheme="minorHAnsi" w:hAnsiTheme="minorHAnsi" w:cstheme="minorHAnsi"/>
          <w:caps w:val="0"/>
          <w:sz w:val="18"/>
          <w:szCs w:val="18"/>
        </w:rPr>
        <w:fldChar w:fldCharType="begin"/>
      </w:r>
      <w:r w:rsidRPr="007D3F3A">
        <w:rPr>
          <w:rFonts w:asciiTheme="minorHAnsi" w:hAnsiTheme="minorHAnsi" w:cstheme="minorHAnsi"/>
          <w:caps w:val="0"/>
          <w:sz w:val="18"/>
          <w:szCs w:val="18"/>
        </w:rPr>
        <w:instrText xml:space="preserve"> TOC \o "1-2" \h \z \u </w:instrText>
      </w:r>
      <w:r w:rsidRPr="007D3F3A">
        <w:rPr>
          <w:rFonts w:asciiTheme="minorHAnsi" w:hAnsiTheme="minorHAnsi" w:cstheme="minorHAnsi"/>
          <w:caps w:val="0"/>
          <w:sz w:val="18"/>
          <w:szCs w:val="18"/>
        </w:rPr>
        <w:fldChar w:fldCharType="separate"/>
      </w:r>
      <w:hyperlink w:anchor="_Toc168468615" w:history="1">
        <w:r w:rsidR="007D3F3A" w:rsidRPr="007D3F3A">
          <w:rPr>
            <w:rStyle w:val="Hyperlink"/>
            <w:rFonts w:asciiTheme="minorHAnsi" w:hAnsiTheme="minorHAnsi" w:cstheme="minorHAnsi"/>
            <w:noProof/>
          </w:rPr>
          <w:t>0</w:t>
        </w:r>
        <w:r w:rsidR="007D3F3A" w:rsidRPr="007D3F3A">
          <w:rPr>
            <w:rFonts w:asciiTheme="minorHAnsi" w:eastAsiaTheme="minorEastAsia" w:hAnsiTheme="minorHAnsi" w:cstheme="minorHAnsi"/>
            <w:bCs w:val="0"/>
            <w:caps w:val="0"/>
            <w:noProof/>
            <w:szCs w:val="22"/>
            <w:lang w:eastAsia="en-GB"/>
          </w:rPr>
          <w:tab/>
        </w:r>
        <w:r w:rsidR="007D3F3A" w:rsidRPr="007D3F3A">
          <w:rPr>
            <w:rStyle w:val="Hyperlink"/>
            <w:rFonts w:asciiTheme="minorHAnsi" w:hAnsiTheme="minorHAnsi" w:cstheme="minorHAnsi"/>
            <w:noProof/>
          </w:rPr>
          <w:t>Introduction</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_Toc168468615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w:t>
        </w:r>
        <w:r w:rsidR="007D3F3A" w:rsidRPr="007D3F3A">
          <w:rPr>
            <w:rFonts w:asciiTheme="minorHAnsi" w:hAnsiTheme="minorHAnsi" w:cstheme="minorHAnsi"/>
            <w:noProof/>
            <w:webHidden/>
          </w:rPr>
          <w:fldChar w:fldCharType="end"/>
        </w:r>
      </w:hyperlink>
    </w:p>
    <w:p w14:paraId="63D20A30" w14:textId="048A744B"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16" w:history="1">
        <w:r w:rsidR="007D3F3A" w:rsidRPr="007D3F3A">
          <w:rPr>
            <w:rStyle w:val="Hyperlink"/>
            <w:rFonts w:asciiTheme="minorHAnsi" w:hAnsiTheme="minorHAnsi" w:cstheme="minorHAnsi"/>
            <w:noProof/>
          </w:rPr>
          <w:t>0.1</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Background to this tender</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_Toc168468616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w:t>
        </w:r>
        <w:r w:rsidR="007D3F3A" w:rsidRPr="007D3F3A">
          <w:rPr>
            <w:rFonts w:asciiTheme="minorHAnsi" w:hAnsiTheme="minorHAnsi" w:cstheme="minorHAnsi"/>
            <w:noProof/>
            <w:webHidden/>
          </w:rPr>
          <w:fldChar w:fldCharType="end"/>
        </w:r>
      </w:hyperlink>
    </w:p>
    <w:p w14:paraId="0BDDCC4D" w14:textId="0F3FE28F"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17" w:history="1">
        <w:r w:rsidR="007D3F3A" w:rsidRPr="007D3F3A">
          <w:rPr>
            <w:rStyle w:val="Hyperlink"/>
            <w:rFonts w:asciiTheme="minorHAnsi" w:hAnsiTheme="minorHAnsi" w:cstheme="minorHAnsi"/>
            <w:noProof/>
          </w:rPr>
          <w:t>0.2</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High level requirements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_Toc168468617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w:t>
        </w:r>
        <w:r w:rsidR="007D3F3A" w:rsidRPr="007D3F3A">
          <w:rPr>
            <w:rFonts w:asciiTheme="minorHAnsi" w:hAnsiTheme="minorHAnsi" w:cstheme="minorHAnsi"/>
            <w:noProof/>
            <w:webHidden/>
          </w:rPr>
          <w:fldChar w:fldCharType="end"/>
        </w:r>
      </w:hyperlink>
    </w:p>
    <w:p w14:paraId="56F358EC" w14:textId="32AD6428"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18" w:history="1">
        <w:r w:rsidR="007D3F3A" w:rsidRPr="007D3F3A">
          <w:rPr>
            <w:rStyle w:val="Hyperlink"/>
            <w:rFonts w:asciiTheme="minorHAnsi" w:hAnsiTheme="minorHAnsi" w:cstheme="minorHAnsi"/>
            <w:noProof/>
          </w:rPr>
          <w:t>0.3</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Further Information</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_Toc168468618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w:t>
        </w:r>
        <w:r w:rsidR="007D3F3A" w:rsidRPr="007D3F3A">
          <w:rPr>
            <w:rFonts w:asciiTheme="minorHAnsi" w:hAnsiTheme="minorHAnsi" w:cstheme="minorHAnsi"/>
            <w:noProof/>
            <w:webHidden/>
          </w:rPr>
          <w:fldChar w:fldCharType="end"/>
        </w:r>
      </w:hyperlink>
    </w:p>
    <w:p w14:paraId="50A7435B" w14:textId="2EC9FDD6"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19" w:history="1">
        <w:r w:rsidR="007D3F3A" w:rsidRPr="007D3F3A">
          <w:rPr>
            <w:rStyle w:val="Hyperlink"/>
            <w:rFonts w:asciiTheme="minorHAnsi" w:hAnsiTheme="minorHAnsi" w:cstheme="minorHAnsi"/>
            <w:noProof/>
          </w:rPr>
          <w:t>0.4</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Further guidance to bidders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_Toc168468619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2</w:t>
        </w:r>
        <w:r w:rsidR="007D3F3A" w:rsidRPr="007D3F3A">
          <w:rPr>
            <w:rFonts w:asciiTheme="minorHAnsi" w:hAnsiTheme="minorHAnsi" w:cstheme="minorHAnsi"/>
            <w:noProof/>
            <w:webHidden/>
          </w:rPr>
          <w:fldChar w:fldCharType="end"/>
        </w:r>
      </w:hyperlink>
    </w:p>
    <w:p w14:paraId="3BCFC9EF" w14:textId="1DBCB96D"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20" w:history="1">
        <w:r w:rsidR="007D3F3A" w:rsidRPr="007D3F3A">
          <w:rPr>
            <w:rStyle w:val="Hyperlink"/>
            <w:rFonts w:asciiTheme="minorHAnsi" w:hAnsiTheme="minorHAnsi" w:cstheme="minorHAnsi"/>
            <w:noProof/>
          </w:rPr>
          <w:t>0.5</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Seeking clarification</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_Toc168468620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2</w:t>
        </w:r>
        <w:r w:rsidR="007D3F3A" w:rsidRPr="007D3F3A">
          <w:rPr>
            <w:rFonts w:asciiTheme="minorHAnsi" w:hAnsiTheme="minorHAnsi" w:cstheme="minorHAnsi"/>
            <w:noProof/>
            <w:webHidden/>
          </w:rPr>
          <w:fldChar w:fldCharType="end"/>
        </w:r>
      </w:hyperlink>
    </w:p>
    <w:p w14:paraId="2D82A16E" w14:textId="5EBC4D60"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21" w:history="1">
        <w:r w:rsidR="007D3F3A" w:rsidRPr="007D3F3A">
          <w:rPr>
            <w:rStyle w:val="Hyperlink"/>
            <w:rFonts w:asciiTheme="minorHAnsi" w:hAnsiTheme="minorHAnsi" w:cstheme="minorHAnsi"/>
            <w:noProof/>
          </w:rPr>
          <w:t>0.6</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Procurement timetable</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_Toc168468621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3</w:t>
        </w:r>
        <w:r w:rsidR="007D3F3A" w:rsidRPr="007D3F3A">
          <w:rPr>
            <w:rFonts w:asciiTheme="minorHAnsi" w:hAnsiTheme="minorHAnsi" w:cstheme="minorHAnsi"/>
            <w:noProof/>
            <w:webHidden/>
          </w:rPr>
          <w:fldChar w:fldCharType="end"/>
        </w:r>
      </w:hyperlink>
    </w:p>
    <w:p w14:paraId="0777B701" w14:textId="4DC603EC"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22" w:history="1">
        <w:r w:rsidR="007D3F3A" w:rsidRPr="007D3F3A">
          <w:rPr>
            <w:rStyle w:val="Hyperlink"/>
            <w:rFonts w:asciiTheme="minorHAnsi" w:hAnsiTheme="minorHAnsi" w:cstheme="minorHAnsi"/>
            <w:noProof/>
          </w:rPr>
          <w:t>0.7</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Submission details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_Toc168468622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3</w:t>
        </w:r>
        <w:r w:rsidR="007D3F3A" w:rsidRPr="007D3F3A">
          <w:rPr>
            <w:rFonts w:asciiTheme="minorHAnsi" w:hAnsiTheme="minorHAnsi" w:cstheme="minorHAnsi"/>
            <w:noProof/>
            <w:webHidden/>
          </w:rPr>
          <w:fldChar w:fldCharType="end"/>
        </w:r>
      </w:hyperlink>
    </w:p>
    <w:p w14:paraId="16B46421" w14:textId="213F502E"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23" w:history="1">
        <w:r w:rsidR="007D3F3A" w:rsidRPr="007D3F3A">
          <w:rPr>
            <w:rStyle w:val="Hyperlink"/>
            <w:rFonts w:asciiTheme="minorHAnsi" w:hAnsiTheme="minorHAnsi" w:cstheme="minorHAnsi"/>
            <w:noProof/>
          </w:rPr>
          <w:t>0.8</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Assessment criteria</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_Toc168468623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3</w:t>
        </w:r>
        <w:r w:rsidR="007D3F3A" w:rsidRPr="007D3F3A">
          <w:rPr>
            <w:rFonts w:asciiTheme="minorHAnsi" w:hAnsiTheme="minorHAnsi" w:cstheme="minorHAnsi"/>
            <w:noProof/>
            <w:webHidden/>
          </w:rPr>
          <w:fldChar w:fldCharType="end"/>
        </w:r>
      </w:hyperlink>
    </w:p>
    <w:p w14:paraId="2171F366" w14:textId="2749E764"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24" w:history="1">
        <w:r w:rsidR="007D3F3A" w:rsidRPr="007D3F3A">
          <w:rPr>
            <w:rStyle w:val="Hyperlink"/>
            <w:rFonts w:asciiTheme="minorHAnsi" w:hAnsiTheme="minorHAnsi" w:cstheme="minorHAnsi"/>
            <w:noProof/>
          </w:rPr>
          <w:t>0.9</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Confidentiality and Freedom of Information</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_Toc168468624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4</w:t>
        </w:r>
        <w:r w:rsidR="007D3F3A" w:rsidRPr="007D3F3A">
          <w:rPr>
            <w:rFonts w:asciiTheme="minorHAnsi" w:hAnsiTheme="minorHAnsi" w:cstheme="minorHAnsi"/>
            <w:noProof/>
            <w:webHidden/>
          </w:rPr>
          <w:fldChar w:fldCharType="end"/>
        </w:r>
      </w:hyperlink>
    </w:p>
    <w:p w14:paraId="2B934661" w14:textId="683039E2" w:rsidR="007D3F3A" w:rsidRPr="007D3F3A" w:rsidRDefault="00C3758C">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68468625" w:history="1">
        <w:r w:rsidR="007D3F3A" w:rsidRPr="007D3F3A">
          <w:rPr>
            <w:rStyle w:val="Hyperlink"/>
            <w:rFonts w:asciiTheme="minorHAnsi" w:hAnsiTheme="minorHAnsi" w:cstheme="minorHAnsi"/>
            <w:noProof/>
          </w:rPr>
          <w:t>1</w:t>
        </w:r>
        <w:r w:rsidR="007D3F3A" w:rsidRPr="007D3F3A">
          <w:rPr>
            <w:rFonts w:asciiTheme="minorHAnsi" w:eastAsiaTheme="minorEastAsia" w:hAnsiTheme="minorHAnsi" w:cstheme="minorHAnsi"/>
            <w:bCs w:val="0"/>
            <w:caps w:val="0"/>
            <w:noProof/>
            <w:szCs w:val="22"/>
            <w:lang w:eastAsia="en-GB"/>
          </w:rPr>
          <w:tab/>
        </w:r>
        <w:r w:rsidR="007D3F3A" w:rsidRPr="007D3F3A">
          <w:rPr>
            <w:rStyle w:val="Hyperlink"/>
            <w:rFonts w:asciiTheme="minorHAnsi" w:hAnsiTheme="minorHAnsi" w:cstheme="minorHAnsi"/>
            <w:noProof/>
          </w:rPr>
          <w:t>Contact Details and Declaration</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_Toc168468625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4</w:t>
        </w:r>
        <w:r w:rsidR="007D3F3A" w:rsidRPr="007D3F3A">
          <w:rPr>
            <w:rFonts w:asciiTheme="minorHAnsi" w:hAnsiTheme="minorHAnsi" w:cstheme="minorHAnsi"/>
            <w:noProof/>
            <w:webHidden/>
          </w:rPr>
          <w:fldChar w:fldCharType="end"/>
        </w:r>
      </w:hyperlink>
    </w:p>
    <w:p w14:paraId="4BFFC52A" w14:textId="7A63803A" w:rsidR="007D3F3A" w:rsidRPr="007D3F3A" w:rsidRDefault="00C3758C">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68468626" w:history="1">
        <w:r w:rsidR="007D3F3A" w:rsidRPr="007D3F3A">
          <w:rPr>
            <w:rStyle w:val="Hyperlink"/>
            <w:rFonts w:asciiTheme="minorHAnsi" w:hAnsiTheme="minorHAnsi" w:cstheme="minorHAnsi"/>
            <w:noProof/>
          </w:rPr>
          <w:t>2</w:t>
        </w:r>
        <w:r w:rsidR="007D3F3A" w:rsidRPr="007D3F3A">
          <w:rPr>
            <w:rFonts w:asciiTheme="minorHAnsi" w:eastAsiaTheme="minorEastAsia" w:hAnsiTheme="minorHAnsi" w:cstheme="minorHAnsi"/>
            <w:bCs w:val="0"/>
            <w:caps w:val="0"/>
            <w:noProof/>
            <w:szCs w:val="22"/>
            <w:lang w:eastAsia="en-GB"/>
          </w:rPr>
          <w:tab/>
        </w:r>
        <w:r w:rsidR="007D3F3A" w:rsidRPr="007D3F3A">
          <w:rPr>
            <w:rStyle w:val="Hyperlink"/>
            <w:rFonts w:asciiTheme="minorHAnsi" w:hAnsiTheme="minorHAnsi" w:cstheme="minorHAnsi"/>
            <w:noProof/>
          </w:rPr>
          <w:t>General Questions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_Toc168468626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w:t>
        </w:r>
        <w:r w:rsidR="007D3F3A" w:rsidRPr="007D3F3A">
          <w:rPr>
            <w:rFonts w:asciiTheme="minorHAnsi" w:hAnsiTheme="minorHAnsi" w:cstheme="minorHAnsi"/>
            <w:noProof/>
            <w:webHidden/>
          </w:rPr>
          <w:fldChar w:fldCharType="end"/>
        </w:r>
      </w:hyperlink>
    </w:p>
    <w:p w14:paraId="2E3BB280" w14:textId="4B272AF1"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27" w:history="1">
        <w:r w:rsidR="007D3F3A" w:rsidRPr="007D3F3A">
          <w:rPr>
            <w:rStyle w:val="Hyperlink"/>
            <w:rFonts w:asciiTheme="minorHAnsi" w:hAnsiTheme="minorHAnsi" w:cstheme="minorHAnsi"/>
            <w:noProof/>
          </w:rPr>
          <w:t>2.1</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General service and cost questions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_Toc168468627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w:t>
        </w:r>
        <w:r w:rsidR="007D3F3A" w:rsidRPr="007D3F3A">
          <w:rPr>
            <w:rFonts w:asciiTheme="minorHAnsi" w:hAnsiTheme="minorHAnsi" w:cstheme="minorHAnsi"/>
            <w:noProof/>
            <w:webHidden/>
          </w:rPr>
          <w:fldChar w:fldCharType="end"/>
        </w:r>
      </w:hyperlink>
    </w:p>
    <w:p w14:paraId="433BB4F6" w14:textId="12042531"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28" w:history="1">
        <w:r w:rsidR="007D3F3A" w:rsidRPr="007D3F3A">
          <w:rPr>
            <w:rStyle w:val="Hyperlink"/>
            <w:rFonts w:asciiTheme="minorHAnsi" w:hAnsiTheme="minorHAnsi" w:cstheme="minorHAnsi"/>
            <w:noProof/>
          </w:rPr>
          <w:t>2.2</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Organisational experience and capability</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_Toc168468628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2</w:t>
        </w:r>
        <w:r w:rsidR="007D3F3A" w:rsidRPr="007D3F3A">
          <w:rPr>
            <w:rFonts w:asciiTheme="minorHAnsi" w:hAnsiTheme="minorHAnsi" w:cstheme="minorHAnsi"/>
            <w:noProof/>
            <w:webHidden/>
          </w:rPr>
          <w:fldChar w:fldCharType="end"/>
        </w:r>
      </w:hyperlink>
    </w:p>
    <w:p w14:paraId="649A20C0" w14:textId="6C6E38FF"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29" w:history="1">
        <w:r w:rsidR="007D3F3A" w:rsidRPr="007D3F3A">
          <w:rPr>
            <w:rStyle w:val="Hyperlink"/>
            <w:rFonts w:asciiTheme="minorHAnsi" w:hAnsiTheme="minorHAnsi" w:cstheme="minorHAnsi"/>
            <w:noProof/>
          </w:rPr>
          <w:t>2.3</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Compliance with the Social Value Model</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_Toc168468629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3</w:t>
        </w:r>
        <w:r w:rsidR="007D3F3A" w:rsidRPr="007D3F3A">
          <w:rPr>
            <w:rFonts w:asciiTheme="minorHAnsi" w:hAnsiTheme="minorHAnsi" w:cstheme="minorHAnsi"/>
            <w:noProof/>
            <w:webHidden/>
          </w:rPr>
          <w:fldChar w:fldCharType="end"/>
        </w:r>
      </w:hyperlink>
    </w:p>
    <w:p w14:paraId="07E7485C" w14:textId="0A91985F"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30" w:history="1">
        <w:r w:rsidR="007D3F3A" w:rsidRPr="007D3F3A">
          <w:rPr>
            <w:rStyle w:val="Hyperlink"/>
            <w:rFonts w:asciiTheme="minorHAnsi" w:hAnsiTheme="minorHAnsi" w:cstheme="minorHAnsi"/>
            <w:noProof/>
          </w:rPr>
          <w:t>2.4</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Added value</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_Toc168468630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3</w:t>
        </w:r>
        <w:r w:rsidR="007D3F3A" w:rsidRPr="007D3F3A">
          <w:rPr>
            <w:rFonts w:asciiTheme="minorHAnsi" w:hAnsiTheme="minorHAnsi" w:cstheme="minorHAnsi"/>
            <w:noProof/>
            <w:webHidden/>
          </w:rPr>
          <w:fldChar w:fldCharType="end"/>
        </w:r>
      </w:hyperlink>
    </w:p>
    <w:p w14:paraId="4ECFA665" w14:textId="47A9DFE7" w:rsidR="007D3F3A" w:rsidRPr="007D3F3A" w:rsidRDefault="00C3758C">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68468631" w:history="1">
        <w:r w:rsidR="007D3F3A" w:rsidRPr="007D3F3A">
          <w:rPr>
            <w:rStyle w:val="Hyperlink"/>
            <w:rFonts w:asciiTheme="minorHAnsi" w:hAnsiTheme="minorHAnsi" w:cstheme="minorHAnsi"/>
            <w:noProof/>
          </w:rPr>
          <w:t>3</w:t>
        </w:r>
        <w:r w:rsidR="007D3F3A" w:rsidRPr="007D3F3A">
          <w:rPr>
            <w:rFonts w:asciiTheme="minorHAnsi" w:eastAsiaTheme="minorEastAsia" w:hAnsiTheme="minorHAnsi" w:cstheme="minorHAnsi"/>
            <w:bCs w:val="0"/>
            <w:caps w:val="0"/>
            <w:noProof/>
            <w:szCs w:val="22"/>
            <w:lang w:eastAsia="en-GB"/>
          </w:rPr>
          <w:tab/>
        </w:r>
        <w:r w:rsidR="007D3F3A" w:rsidRPr="007D3F3A">
          <w:rPr>
            <w:rStyle w:val="Hyperlink"/>
            <w:rFonts w:asciiTheme="minorHAnsi" w:hAnsiTheme="minorHAnsi" w:cstheme="minorHAnsi"/>
            <w:noProof/>
          </w:rPr>
          <w:t>Worked Example</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_Toc168468631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4</w:t>
        </w:r>
        <w:r w:rsidR="007D3F3A" w:rsidRPr="007D3F3A">
          <w:rPr>
            <w:rFonts w:asciiTheme="minorHAnsi" w:hAnsiTheme="minorHAnsi" w:cstheme="minorHAnsi"/>
            <w:noProof/>
            <w:webHidden/>
          </w:rPr>
          <w:fldChar w:fldCharType="end"/>
        </w:r>
      </w:hyperlink>
    </w:p>
    <w:p w14:paraId="0F2F5AA5" w14:textId="0326A0CE"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32" w:history="1">
        <w:r w:rsidR="007D3F3A" w:rsidRPr="007D3F3A">
          <w:rPr>
            <w:rStyle w:val="Hyperlink"/>
            <w:rFonts w:asciiTheme="minorHAnsi" w:hAnsiTheme="minorHAnsi" w:cstheme="minorHAnsi"/>
            <w:noProof/>
          </w:rPr>
          <w:t>3.1</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Scenario 1: General Teaching Room</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_Toc168468632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4</w:t>
        </w:r>
        <w:r w:rsidR="007D3F3A" w:rsidRPr="007D3F3A">
          <w:rPr>
            <w:rFonts w:asciiTheme="minorHAnsi" w:hAnsiTheme="minorHAnsi" w:cstheme="minorHAnsi"/>
            <w:noProof/>
            <w:webHidden/>
          </w:rPr>
          <w:fldChar w:fldCharType="end"/>
        </w:r>
      </w:hyperlink>
    </w:p>
    <w:p w14:paraId="26B51946" w14:textId="3BE6DA0C" w:rsidR="007D3F3A" w:rsidRPr="007D3F3A" w:rsidRDefault="00C3758C">
      <w:pPr>
        <w:pStyle w:val="TOC2"/>
        <w:tabs>
          <w:tab w:val="left" w:pos="660"/>
          <w:tab w:val="right" w:pos="9016"/>
        </w:tabs>
        <w:rPr>
          <w:rFonts w:asciiTheme="minorHAnsi" w:eastAsiaTheme="minorEastAsia" w:hAnsiTheme="minorHAnsi" w:cstheme="minorHAnsi"/>
          <w:bCs w:val="0"/>
          <w:noProof/>
          <w:szCs w:val="22"/>
          <w:lang w:eastAsia="en-GB"/>
        </w:rPr>
      </w:pPr>
      <w:hyperlink w:anchor="_Toc168468633" w:history="1">
        <w:r w:rsidR="007D3F3A" w:rsidRPr="007D3F3A">
          <w:rPr>
            <w:rStyle w:val="Hyperlink"/>
            <w:rFonts w:asciiTheme="minorHAnsi" w:hAnsiTheme="minorHAnsi" w:cstheme="minorHAnsi"/>
            <w:noProof/>
          </w:rPr>
          <w:t>3.2</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Scenario 1: Lecture Room</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_Toc168468633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4</w:t>
        </w:r>
        <w:r w:rsidR="007D3F3A" w:rsidRPr="007D3F3A">
          <w:rPr>
            <w:rFonts w:asciiTheme="minorHAnsi" w:hAnsiTheme="minorHAnsi" w:cstheme="minorHAnsi"/>
            <w:noProof/>
            <w:webHidden/>
          </w:rPr>
          <w:fldChar w:fldCharType="end"/>
        </w:r>
      </w:hyperlink>
    </w:p>
    <w:p w14:paraId="0C976827" w14:textId="2A1F203F" w:rsidR="007D3F3A" w:rsidRPr="007D3F3A" w:rsidRDefault="00C3758C">
      <w:pPr>
        <w:pStyle w:val="TOC1"/>
        <w:tabs>
          <w:tab w:val="right" w:pos="9016"/>
        </w:tabs>
        <w:rPr>
          <w:rFonts w:asciiTheme="minorHAnsi" w:eastAsiaTheme="minorEastAsia" w:hAnsiTheme="minorHAnsi" w:cstheme="minorHAnsi"/>
          <w:bCs w:val="0"/>
          <w:caps w:val="0"/>
          <w:noProof/>
          <w:szCs w:val="22"/>
          <w:lang w:eastAsia="en-GB"/>
        </w:rPr>
      </w:pPr>
      <w:hyperlink w:anchor="_Toc168468634" w:history="1">
        <w:r w:rsidR="007D3F3A" w:rsidRPr="007D3F3A">
          <w:rPr>
            <w:rStyle w:val="Hyperlink"/>
            <w:rFonts w:asciiTheme="minorHAnsi" w:hAnsiTheme="minorHAnsi" w:cstheme="minorHAnsi"/>
            <w:noProof/>
          </w:rPr>
          <w:t>Appendix 1: Supporting Information: Social Value Model:</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_Toc168468634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6</w:t>
        </w:r>
        <w:r w:rsidR="007D3F3A" w:rsidRPr="007D3F3A">
          <w:rPr>
            <w:rFonts w:asciiTheme="minorHAnsi" w:hAnsiTheme="minorHAnsi" w:cstheme="minorHAnsi"/>
            <w:noProof/>
            <w:webHidden/>
          </w:rPr>
          <w:fldChar w:fldCharType="end"/>
        </w:r>
      </w:hyperlink>
    </w:p>
    <w:p w14:paraId="27834BDA" w14:textId="589FDD40" w:rsidR="007D3F3A" w:rsidRPr="007D3F3A" w:rsidRDefault="00C3758C">
      <w:pPr>
        <w:pStyle w:val="TOC1"/>
        <w:tabs>
          <w:tab w:val="right" w:pos="9016"/>
        </w:tabs>
        <w:rPr>
          <w:rFonts w:asciiTheme="minorHAnsi" w:eastAsiaTheme="minorEastAsia" w:hAnsiTheme="minorHAnsi" w:cstheme="minorHAnsi"/>
          <w:bCs w:val="0"/>
          <w:caps w:val="0"/>
          <w:noProof/>
          <w:szCs w:val="22"/>
          <w:lang w:eastAsia="en-GB"/>
        </w:rPr>
      </w:pPr>
      <w:hyperlink w:anchor="_Toc168468635" w:history="1">
        <w:r w:rsidR="007D3F3A" w:rsidRPr="007D3F3A">
          <w:rPr>
            <w:rStyle w:val="Hyperlink"/>
            <w:rFonts w:asciiTheme="minorHAnsi" w:hAnsiTheme="minorHAnsi" w:cstheme="minorHAnsi"/>
            <w:noProof/>
            <w:lang w:eastAsia="zh-CN"/>
          </w:rPr>
          <w:t>Appendix 2: Supporting Information - Minimum Security Standards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_Toc168468635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9</w:t>
        </w:r>
        <w:r w:rsidR="007D3F3A" w:rsidRPr="007D3F3A">
          <w:rPr>
            <w:rFonts w:asciiTheme="minorHAnsi" w:hAnsiTheme="minorHAnsi" w:cstheme="minorHAnsi"/>
            <w:noProof/>
            <w:webHidden/>
          </w:rPr>
          <w:fldChar w:fldCharType="end"/>
        </w:r>
      </w:hyperlink>
    </w:p>
    <w:p w14:paraId="7301C00F" w14:textId="17ED6849" w:rsidR="007D3F3A" w:rsidRPr="007D3F3A" w:rsidRDefault="00C3758C">
      <w:pPr>
        <w:pStyle w:val="TOC1"/>
        <w:tabs>
          <w:tab w:val="right" w:pos="9016"/>
        </w:tabs>
        <w:rPr>
          <w:rFonts w:asciiTheme="minorHAnsi" w:eastAsiaTheme="minorEastAsia" w:hAnsiTheme="minorHAnsi" w:cstheme="minorHAnsi"/>
          <w:bCs w:val="0"/>
          <w:caps w:val="0"/>
          <w:noProof/>
          <w:szCs w:val="22"/>
          <w:lang w:eastAsia="en-GB"/>
        </w:rPr>
      </w:pPr>
      <w:hyperlink w:anchor="_Toc168468636" w:history="1">
        <w:r w:rsidR="007D3F3A" w:rsidRPr="007D3F3A">
          <w:rPr>
            <w:rStyle w:val="Hyperlink"/>
            <w:rFonts w:asciiTheme="minorHAnsi" w:hAnsiTheme="minorHAnsi" w:cstheme="minorHAnsi"/>
            <w:noProof/>
            <w:lang w:eastAsia="zh-CN"/>
          </w:rPr>
          <w:t>Appendix 3: Supporting Information: Supply Chain Risk Management Strategy</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_Toc168468636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11</w:t>
        </w:r>
        <w:r w:rsidR="007D3F3A" w:rsidRPr="007D3F3A">
          <w:rPr>
            <w:rFonts w:asciiTheme="minorHAnsi" w:hAnsiTheme="minorHAnsi" w:cstheme="minorHAnsi"/>
            <w:noProof/>
            <w:webHidden/>
          </w:rPr>
          <w:fldChar w:fldCharType="end"/>
        </w:r>
      </w:hyperlink>
    </w:p>
    <w:p w14:paraId="253205CC" w14:textId="5348691E" w:rsidR="007D3F3A" w:rsidRPr="007D3F3A" w:rsidRDefault="00C3758C">
      <w:pPr>
        <w:pStyle w:val="TOC1"/>
        <w:tabs>
          <w:tab w:val="right" w:pos="9016"/>
        </w:tabs>
        <w:rPr>
          <w:rFonts w:asciiTheme="minorHAnsi" w:eastAsiaTheme="minorEastAsia" w:hAnsiTheme="minorHAnsi" w:cstheme="minorHAnsi"/>
          <w:bCs w:val="0"/>
          <w:caps w:val="0"/>
          <w:noProof/>
          <w:szCs w:val="22"/>
          <w:lang w:eastAsia="en-GB"/>
        </w:rPr>
      </w:pPr>
      <w:hyperlink w:anchor="_Toc168468637" w:history="1">
        <w:r w:rsidR="007D3F3A" w:rsidRPr="007D3F3A">
          <w:rPr>
            <w:rStyle w:val="Hyperlink"/>
            <w:rFonts w:asciiTheme="minorHAnsi" w:hAnsiTheme="minorHAnsi" w:cstheme="minorHAnsi"/>
            <w:noProof/>
          </w:rPr>
          <w:t>Appendix 4: Supporting Information: Inventory of AV - Bishop Otter Campus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_Toc168468637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14</w:t>
        </w:r>
        <w:r w:rsidR="007D3F3A" w:rsidRPr="007D3F3A">
          <w:rPr>
            <w:rFonts w:asciiTheme="minorHAnsi" w:hAnsiTheme="minorHAnsi" w:cstheme="minorHAnsi"/>
            <w:noProof/>
            <w:webHidden/>
          </w:rPr>
          <w:fldChar w:fldCharType="end"/>
        </w:r>
      </w:hyperlink>
    </w:p>
    <w:p w14:paraId="0B1530D0" w14:textId="16ECA8C0" w:rsidR="007D3F3A" w:rsidRPr="007D3F3A" w:rsidRDefault="00C3758C">
      <w:pPr>
        <w:pStyle w:val="TOC1"/>
        <w:tabs>
          <w:tab w:val="right" w:pos="9016"/>
        </w:tabs>
        <w:rPr>
          <w:rFonts w:asciiTheme="minorHAnsi" w:eastAsiaTheme="minorEastAsia" w:hAnsiTheme="minorHAnsi" w:cstheme="minorHAnsi"/>
          <w:bCs w:val="0"/>
          <w:caps w:val="0"/>
          <w:noProof/>
          <w:szCs w:val="22"/>
          <w:lang w:eastAsia="en-GB"/>
        </w:rPr>
      </w:pPr>
      <w:hyperlink w:anchor="_Toc168468638" w:history="1">
        <w:r w:rsidR="007D3F3A" w:rsidRPr="007D3F3A">
          <w:rPr>
            <w:rStyle w:val="Hyperlink"/>
            <w:rFonts w:asciiTheme="minorHAnsi" w:hAnsiTheme="minorHAnsi" w:cstheme="minorHAnsi"/>
            <w:noProof/>
          </w:rPr>
          <w:t>Appendix 5: Supporting Information: Inventory of AV - Bognor Regis Campus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_Toc168468638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17</w:t>
        </w:r>
        <w:r w:rsidR="007D3F3A" w:rsidRPr="007D3F3A">
          <w:rPr>
            <w:rFonts w:asciiTheme="minorHAnsi" w:hAnsiTheme="minorHAnsi" w:cstheme="minorHAnsi"/>
            <w:noProof/>
            <w:webHidden/>
          </w:rPr>
          <w:fldChar w:fldCharType="end"/>
        </w:r>
      </w:hyperlink>
    </w:p>
    <w:p w14:paraId="6B197426" w14:textId="5357D926" w:rsidR="00E17B85" w:rsidRPr="00617A64" w:rsidRDefault="00E17B85" w:rsidP="00E50984">
      <w:pPr>
        <w:pStyle w:val="N"/>
        <w:rPr>
          <w:rFonts w:asciiTheme="minorHAnsi" w:hAnsiTheme="minorHAnsi" w:cstheme="minorHAnsi"/>
          <w:sz w:val="18"/>
          <w:szCs w:val="18"/>
        </w:rPr>
      </w:pPr>
      <w:r w:rsidRPr="007D3F3A">
        <w:rPr>
          <w:rFonts w:asciiTheme="minorHAnsi" w:hAnsiTheme="minorHAnsi" w:cstheme="minorHAnsi"/>
          <w:sz w:val="18"/>
          <w:szCs w:val="18"/>
        </w:rPr>
        <w:fldChar w:fldCharType="end"/>
      </w:r>
    </w:p>
    <w:p w14:paraId="38F82C7D" w14:textId="77777777" w:rsidR="00A52DAE" w:rsidRPr="00617A64" w:rsidRDefault="00A52DAE" w:rsidP="00E50984">
      <w:pPr>
        <w:pStyle w:val="N"/>
        <w:rPr>
          <w:sz w:val="18"/>
          <w:szCs w:val="18"/>
        </w:rPr>
      </w:pPr>
    </w:p>
    <w:p w14:paraId="39BAD564" w14:textId="77777777" w:rsidR="007E47D3" w:rsidRPr="00617A64" w:rsidRDefault="007E47D3" w:rsidP="00E50984">
      <w:pPr>
        <w:pStyle w:val="N"/>
        <w:rPr>
          <w:sz w:val="18"/>
          <w:szCs w:val="18"/>
        </w:rPr>
      </w:pPr>
    </w:p>
    <w:p w14:paraId="3E5E6646" w14:textId="77777777" w:rsidR="007E47D3" w:rsidRDefault="007E47D3" w:rsidP="00E50984">
      <w:pPr>
        <w:pStyle w:val="N"/>
      </w:pPr>
    </w:p>
    <w:p w14:paraId="5BAA6C8C" w14:textId="77777777" w:rsidR="00262BA6" w:rsidRDefault="00262BA6" w:rsidP="00E50984">
      <w:pPr>
        <w:pStyle w:val="N"/>
      </w:pPr>
    </w:p>
    <w:p w14:paraId="5D881143" w14:textId="77777777" w:rsidR="00262BA6" w:rsidRDefault="00262BA6" w:rsidP="00E50984">
      <w:pPr>
        <w:pStyle w:val="N"/>
      </w:pPr>
    </w:p>
    <w:p w14:paraId="6ECF3EA7" w14:textId="77777777" w:rsidR="00262BA6" w:rsidRDefault="00262BA6" w:rsidP="00E50984">
      <w:pPr>
        <w:pStyle w:val="N"/>
      </w:pPr>
    </w:p>
    <w:p w14:paraId="5D637B28" w14:textId="77777777" w:rsidR="00262BA6" w:rsidRDefault="00262BA6" w:rsidP="00E50984">
      <w:pPr>
        <w:pStyle w:val="N"/>
      </w:pPr>
    </w:p>
    <w:p w14:paraId="308BF5A7" w14:textId="77777777" w:rsidR="00262BA6" w:rsidRDefault="00262BA6" w:rsidP="00E50984">
      <w:pPr>
        <w:pStyle w:val="N"/>
      </w:pPr>
    </w:p>
    <w:p w14:paraId="4B3547E9" w14:textId="77777777" w:rsidR="00262BA6" w:rsidRDefault="00262BA6" w:rsidP="00E50984">
      <w:pPr>
        <w:pStyle w:val="N"/>
      </w:pPr>
    </w:p>
    <w:p w14:paraId="6E2A75B5" w14:textId="77777777" w:rsidR="00262BA6" w:rsidRDefault="00262BA6" w:rsidP="00E50984">
      <w:pPr>
        <w:pStyle w:val="N"/>
      </w:pPr>
    </w:p>
    <w:p w14:paraId="6B19743B" w14:textId="2CEFF8C7" w:rsidR="00262BA6" w:rsidRDefault="00262BA6" w:rsidP="00E50984">
      <w:pPr>
        <w:pStyle w:val="N"/>
        <w:sectPr w:rsidR="00262BA6" w:rsidSect="00D24734">
          <w:headerReference w:type="even" r:id="rId15"/>
          <w:footerReference w:type="default" r:id="rId16"/>
          <w:headerReference w:type="first" r:id="rId17"/>
          <w:pgSz w:w="11906" w:h="16838"/>
          <w:pgMar w:top="1134" w:right="1440" w:bottom="709" w:left="1440" w:header="708" w:footer="122" w:gutter="0"/>
          <w:pgNumType w:fmt="lowerRoman" w:start="1"/>
          <w:cols w:space="708"/>
          <w:docGrid w:linePitch="360"/>
        </w:sectPr>
      </w:pPr>
    </w:p>
    <w:p w14:paraId="7450B4F4" w14:textId="6D368D58" w:rsidR="00E21357" w:rsidRPr="00404E45" w:rsidRDefault="00E21357" w:rsidP="00965AE0">
      <w:pPr>
        <w:pStyle w:val="T1"/>
        <w:spacing w:before="0"/>
        <w:rPr>
          <w:rFonts w:asciiTheme="minorHAnsi" w:hAnsiTheme="minorHAnsi" w:cstheme="minorHAnsi"/>
        </w:rPr>
      </w:pPr>
      <w:bookmarkStart w:id="1" w:name="_Toc386458061"/>
      <w:bookmarkStart w:id="2" w:name="_Toc168468615"/>
      <w:bookmarkStart w:id="3" w:name="_Toc471285720"/>
      <w:bookmarkStart w:id="4" w:name="_Ref414791485"/>
      <w:bookmarkStart w:id="5" w:name="_Ref414791537"/>
      <w:r w:rsidRPr="00404E45">
        <w:rPr>
          <w:rFonts w:asciiTheme="minorHAnsi" w:hAnsiTheme="minorHAnsi" w:cstheme="minorHAnsi"/>
        </w:rPr>
        <w:lastRenderedPageBreak/>
        <w:t>Introduction</w:t>
      </w:r>
      <w:bookmarkEnd w:id="1"/>
      <w:bookmarkEnd w:id="2"/>
      <w:r w:rsidR="0022105D" w:rsidRPr="00404E45">
        <w:rPr>
          <w:rFonts w:asciiTheme="minorHAnsi" w:hAnsiTheme="minorHAnsi" w:cstheme="minorHAnsi"/>
        </w:rPr>
        <w:t xml:space="preserve"> </w:t>
      </w:r>
      <w:bookmarkEnd w:id="3"/>
    </w:p>
    <w:p w14:paraId="78F92E31" w14:textId="77777777" w:rsidR="00DC10DA" w:rsidRPr="00BB38F5" w:rsidRDefault="00DC10DA" w:rsidP="009A7AC6">
      <w:pPr>
        <w:pStyle w:val="T3"/>
      </w:pPr>
      <w:r w:rsidRPr="00BB38F5">
        <w:t>The University of Chichester is situated over two campuses, the Bishop Otter Campus (BOC) based in Chichester, and the Bognor Regis Campus (BRC). Each campus is self-contained within private grounds, each with teaching, learning, conferencing</w:t>
      </w:r>
      <w:r>
        <w:t>, theatre, film production</w:t>
      </w:r>
      <w:r w:rsidRPr="00BB38F5">
        <w:t xml:space="preserve"> and accommodation buildings.  </w:t>
      </w:r>
    </w:p>
    <w:p w14:paraId="2E8F7C7D" w14:textId="0F2447A4" w:rsidR="008B6F94" w:rsidRDefault="008B6F94" w:rsidP="001B2FD3">
      <w:pPr>
        <w:pStyle w:val="T3"/>
      </w:pPr>
      <w:r w:rsidRPr="00BB38F5">
        <w:t xml:space="preserve">Both campuses are served with high performance, highly resilient fixed and wireless networking. </w:t>
      </w:r>
      <w:r w:rsidR="00B91B27">
        <w:t>Campuses comprise of</w:t>
      </w:r>
      <w:r w:rsidR="009D353B">
        <w:t xml:space="preserve"> </w:t>
      </w:r>
      <w:r w:rsidR="00FA0164">
        <w:t xml:space="preserve">81 class rooms </w:t>
      </w:r>
      <w:r w:rsidR="00192700">
        <w:t xml:space="preserve">at BOC, and 55 at BRC </w:t>
      </w:r>
      <w:r w:rsidR="00B23A3D">
        <w:t>each</w:t>
      </w:r>
      <w:r w:rsidRPr="00BB38F5">
        <w:t xml:space="preserve"> equipped with varying </w:t>
      </w:r>
      <w:r w:rsidR="00192700">
        <w:t xml:space="preserve">standards, ages and </w:t>
      </w:r>
      <w:r w:rsidRPr="00BB38F5">
        <w:t>complexities of AV.</w:t>
      </w:r>
      <w:r w:rsidR="001C37BF">
        <w:t xml:space="preserve"> </w:t>
      </w:r>
      <w:r w:rsidR="001C37BF" w:rsidRPr="00102EAE">
        <w:t xml:space="preserve">See </w:t>
      </w:r>
      <w:r w:rsidR="008F7585" w:rsidRPr="00102EAE">
        <w:t>Appendices</w:t>
      </w:r>
      <w:r w:rsidR="001C37BF" w:rsidRPr="00102EAE">
        <w:t xml:space="preserve"> </w:t>
      </w:r>
      <w:r w:rsidR="00F62F0D" w:rsidRPr="00102EAE">
        <w:t>4</w:t>
      </w:r>
      <w:r w:rsidR="008F7585" w:rsidRPr="00102EAE">
        <w:t xml:space="preserve"> &amp; </w:t>
      </w:r>
      <w:r w:rsidR="00F62F0D" w:rsidRPr="00102EAE">
        <w:t>5</w:t>
      </w:r>
      <w:r w:rsidR="00ED3E7C">
        <w:t>,</w:t>
      </w:r>
      <w:r w:rsidR="001C37BF">
        <w:t xml:space="preserve"> </w:t>
      </w:r>
      <w:r w:rsidR="004D123E">
        <w:t xml:space="preserve">and </w:t>
      </w:r>
      <w:r w:rsidR="00D5723F">
        <w:t xml:space="preserve">the </w:t>
      </w:r>
      <w:r w:rsidR="00DE3835">
        <w:t xml:space="preserve">photographs and room specification sheets </w:t>
      </w:r>
      <w:r w:rsidR="004D123E">
        <w:t xml:space="preserve">at </w:t>
      </w:r>
      <w:hyperlink r:id="rId18" w:history="1">
        <w:r w:rsidR="00DE3835" w:rsidRPr="00F92553">
          <w:rPr>
            <w:rStyle w:val="Hyperlink"/>
          </w:rPr>
          <w:t>https://help.chi.ac.uk/rooms</w:t>
        </w:r>
      </w:hyperlink>
      <w:r w:rsidR="00DE3835">
        <w:t xml:space="preserve"> </w:t>
      </w:r>
    </w:p>
    <w:p w14:paraId="2DC2FF9F" w14:textId="63D62E16" w:rsidR="008072B6" w:rsidRDefault="00D5723F" w:rsidP="001B2FD3">
      <w:pPr>
        <w:pStyle w:val="T3"/>
      </w:pPr>
      <w:r>
        <w:t>R</w:t>
      </w:r>
      <w:r w:rsidR="008072B6">
        <w:t>ooms are in intensive use,</w:t>
      </w:r>
      <w:r w:rsidR="00D001AF">
        <w:t xml:space="preserve"> </w:t>
      </w:r>
      <w:r w:rsidR="005B20DD">
        <w:t xml:space="preserve">all day, including evenings and </w:t>
      </w:r>
      <w:r w:rsidR="00D001AF">
        <w:t>weekend</w:t>
      </w:r>
      <w:r w:rsidR="00550E8F">
        <w:t>s</w:t>
      </w:r>
      <w:r w:rsidR="00A5631B">
        <w:t>, and throughout the year to deliver undergraduate, postgraduate, conferencing and research</w:t>
      </w:r>
      <w:r w:rsidR="00D36132">
        <w:t xml:space="preserve"> as well as commercial bookings </w:t>
      </w:r>
      <w:r w:rsidR="00EB1978">
        <w:t>Consequently</w:t>
      </w:r>
      <w:r w:rsidR="00B9398C">
        <w:t xml:space="preserve">, keeping </w:t>
      </w:r>
      <w:r w:rsidR="00EB1978">
        <w:t xml:space="preserve">AV </w:t>
      </w:r>
      <w:r w:rsidR="003C7DFB">
        <w:t xml:space="preserve">and as many </w:t>
      </w:r>
      <w:r w:rsidR="00EB1978">
        <w:t>class-</w:t>
      </w:r>
      <w:r w:rsidR="00B91B27">
        <w:t>rooms as</w:t>
      </w:r>
      <w:r w:rsidR="003C7DFB">
        <w:t xml:space="preserve"> possible </w:t>
      </w:r>
      <w:r w:rsidR="00EB1978">
        <w:t>functioning and available requires that we have call-out arrangements</w:t>
      </w:r>
      <w:r w:rsidR="003C7DFB">
        <w:t xml:space="preserve">. </w:t>
      </w:r>
    </w:p>
    <w:p w14:paraId="1BE45AEC" w14:textId="2FFDAE9F" w:rsidR="001C4CA2" w:rsidRDefault="004A3E7B" w:rsidP="001B2FD3">
      <w:pPr>
        <w:pStyle w:val="T3"/>
      </w:pPr>
      <w:r>
        <w:t>The</w:t>
      </w:r>
      <w:r w:rsidR="00DE3835">
        <w:t xml:space="preserve"> </w:t>
      </w:r>
      <w:r>
        <w:t>University</w:t>
      </w:r>
      <w:r w:rsidR="00DE3835">
        <w:t xml:space="preserve"> owns its equipment, and </w:t>
      </w:r>
      <w:r>
        <w:t xml:space="preserve">updates and adds to the equipment on an ongoing basis. </w:t>
      </w:r>
      <w:r w:rsidR="00486BE0">
        <w:t xml:space="preserve">Over recent years, the </w:t>
      </w:r>
      <w:r w:rsidR="00762D34">
        <w:t xml:space="preserve">University has </w:t>
      </w:r>
      <w:r w:rsidR="00486BE0">
        <w:t>used non</w:t>
      </w:r>
      <w:r w:rsidR="00B91B27">
        <w:t>-</w:t>
      </w:r>
      <w:r w:rsidR="00486BE0">
        <w:t xml:space="preserve">exclusive </w:t>
      </w:r>
      <w:r w:rsidR="00762D34">
        <w:t xml:space="preserve">arrangements </w:t>
      </w:r>
      <w:r w:rsidR="00993D12">
        <w:t>for s</w:t>
      </w:r>
      <w:r w:rsidR="00762D34">
        <w:t>upply, and maintenance</w:t>
      </w:r>
      <w:r w:rsidR="00993D12">
        <w:t xml:space="preserve"> of AV equipment.</w:t>
      </w:r>
      <w:r w:rsidR="003C7DFB">
        <w:t xml:space="preserve"> Of the equipment some </w:t>
      </w:r>
      <w:r w:rsidR="00B25CE6">
        <w:t xml:space="preserve">is simple and stand-alone, the strategy of using large TVs where room size etc allows, means that these tend to be very low maintenance. There is a small legacy of </w:t>
      </w:r>
      <w:r w:rsidR="00B82D1E">
        <w:t xml:space="preserve">short throw smart-boards, however as teaching styles have changed, these are typically being swapped out for </w:t>
      </w:r>
      <w:r w:rsidR="00B91B27">
        <w:t>non-interactive</w:t>
      </w:r>
      <w:r w:rsidR="00B82D1E">
        <w:t xml:space="preserve"> higher definition TVS, or interactive where for example Mathematics notation requires it. </w:t>
      </w:r>
      <w:r w:rsidR="00B52A86">
        <w:t xml:space="preserve">Some rooms have </w:t>
      </w:r>
      <w:r w:rsidR="00B91B27">
        <w:t xml:space="preserve">a </w:t>
      </w:r>
      <w:r w:rsidR="00B52A86">
        <w:t>lectern, and have lectern controls (generally Crestron, LCD and push-</w:t>
      </w:r>
      <w:r w:rsidR="005C33B7">
        <w:t xml:space="preserve">button, there are </w:t>
      </w:r>
      <w:r w:rsidR="00B52A86">
        <w:t xml:space="preserve">a handful of AMX push-button </w:t>
      </w:r>
      <w:r w:rsidR="005C33B7">
        <w:t xml:space="preserve">controllers). </w:t>
      </w:r>
    </w:p>
    <w:p w14:paraId="1117C824" w14:textId="08C4B3CE" w:rsidR="003C7DFB" w:rsidRPr="005F1A80" w:rsidRDefault="002635A0" w:rsidP="001B2FD3">
      <w:pPr>
        <w:pStyle w:val="T3"/>
      </w:pPr>
      <w:r>
        <w:t>O</w:t>
      </w:r>
      <w:r w:rsidR="001C4CA2" w:rsidRPr="005F1A80">
        <w:t xml:space="preserve">ur vision includes that we will (over time) invest in </w:t>
      </w:r>
      <w:r w:rsidR="006B134D" w:rsidRPr="005F1A80">
        <w:t xml:space="preserve">voice activated </w:t>
      </w:r>
      <w:r>
        <w:t xml:space="preserve">AV </w:t>
      </w:r>
      <w:r w:rsidR="006B134D" w:rsidRPr="005F1A80">
        <w:t xml:space="preserve">controls, that allow simple commands to switch on AV and local PCs, </w:t>
      </w:r>
      <w:r w:rsidR="007D5380" w:rsidRPr="005F1A80">
        <w:t xml:space="preserve">alongside muting, </w:t>
      </w:r>
      <w:r w:rsidR="006B134D" w:rsidRPr="005F1A80">
        <w:t>etc</w:t>
      </w:r>
      <w:r w:rsidR="007D5380" w:rsidRPr="005F1A80">
        <w:t xml:space="preserve">, and to further develop flexibility for </w:t>
      </w:r>
      <w:r w:rsidR="00952727" w:rsidRPr="005F1A80">
        <w:t>input devices, alongside the industry’s integration with blended and distance learning.</w:t>
      </w:r>
      <w:r w:rsidR="006B134D" w:rsidRPr="005F1A80">
        <w:t xml:space="preserve">  </w:t>
      </w:r>
      <w:r w:rsidR="001C4CA2" w:rsidRPr="005F1A80">
        <w:t xml:space="preserve"> </w:t>
      </w:r>
    </w:p>
    <w:p w14:paraId="05D9C4DC" w14:textId="65527A85" w:rsidR="003E21BA" w:rsidRPr="005F1A80" w:rsidRDefault="003E21BA" w:rsidP="00100AB0">
      <w:pPr>
        <w:pStyle w:val="T2"/>
      </w:pPr>
      <w:bookmarkStart w:id="6" w:name="_Toc168468616"/>
      <w:r w:rsidRPr="005F1A80">
        <w:t>Background</w:t>
      </w:r>
      <w:r w:rsidR="00680C50" w:rsidRPr="005F1A80">
        <w:t xml:space="preserve"> to this tender</w:t>
      </w:r>
      <w:bookmarkEnd w:id="6"/>
    </w:p>
    <w:p w14:paraId="517B64DA" w14:textId="30F2E2C1" w:rsidR="003344B0" w:rsidRPr="005F1A80" w:rsidRDefault="003344B0" w:rsidP="001C37BF">
      <w:pPr>
        <w:pStyle w:val="T3"/>
        <w:rPr>
          <w:lang w:val="en-US"/>
        </w:rPr>
      </w:pPr>
      <w:r w:rsidRPr="005F1A80">
        <w:rPr>
          <w:lang w:val="en-US"/>
        </w:rPr>
        <w:t xml:space="preserve">Periodically we are required to market test, and ensure the best </w:t>
      </w:r>
      <w:r w:rsidR="006E32B2" w:rsidRPr="005F1A80">
        <w:rPr>
          <w:lang w:val="en-US"/>
        </w:rPr>
        <w:t xml:space="preserve">value. To do this fairly, with the widest competitive approach this tender is published through </w:t>
      </w:r>
      <w:r w:rsidR="003046F8" w:rsidRPr="005F1A80">
        <w:rPr>
          <w:lang w:val="en-US"/>
        </w:rPr>
        <w:t>the</w:t>
      </w:r>
      <w:r w:rsidR="006E32B2" w:rsidRPr="005F1A80">
        <w:rPr>
          <w:lang w:val="en-US"/>
        </w:rPr>
        <w:t xml:space="preserve"> </w:t>
      </w:r>
      <w:r w:rsidR="003046F8" w:rsidRPr="005F1A80">
        <w:rPr>
          <w:lang w:val="en-US"/>
        </w:rPr>
        <w:t>tendering site (</w:t>
      </w:r>
      <w:proofErr w:type="spellStart"/>
      <w:r w:rsidR="003046F8" w:rsidRPr="005F1A80">
        <w:rPr>
          <w:lang w:val="en-US"/>
        </w:rPr>
        <w:t>Contractsfinder</w:t>
      </w:r>
      <w:proofErr w:type="spellEnd"/>
      <w:r w:rsidR="00E83A2B">
        <w:rPr>
          <w:rStyle w:val="FootnoteReference"/>
          <w:lang w:val="en-US"/>
        </w:rPr>
        <w:footnoteReference w:id="2"/>
      </w:r>
      <w:r w:rsidR="003046F8" w:rsidRPr="005F1A80">
        <w:rPr>
          <w:lang w:val="en-US"/>
        </w:rPr>
        <w:t xml:space="preserve">). </w:t>
      </w:r>
      <w:r w:rsidR="00382EC9" w:rsidRPr="005F1A80">
        <w:rPr>
          <w:lang w:val="en-US"/>
        </w:rPr>
        <w:t xml:space="preserve">Our aim being to </w:t>
      </w:r>
      <w:r w:rsidR="00F60906" w:rsidRPr="005F1A80">
        <w:rPr>
          <w:lang w:val="en-US"/>
        </w:rPr>
        <w:t xml:space="preserve">establish a preferred supplier, to enable us to maintain </w:t>
      </w:r>
      <w:r w:rsidR="00EA5F3E" w:rsidRPr="005F1A80">
        <w:rPr>
          <w:lang w:val="en-US"/>
        </w:rPr>
        <w:t xml:space="preserve">and develop </w:t>
      </w:r>
      <w:r w:rsidR="00F60906" w:rsidRPr="005F1A80">
        <w:rPr>
          <w:lang w:val="en-US"/>
        </w:rPr>
        <w:t xml:space="preserve">our AV estate. </w:t>
      </w:r>
    </w:p>
    <w:p w14:paraId="0A1CB393" w14:textId="3AC692BA" w:rsidR="002E6AC6" w:rsidRPr="005F1A80" w:rsidRDefault="001C37BF" w:rsidP="00CF4E7F">
      <w:pPr>
        <w:pStyle w:val="T3"/>
      </w:pPr>
      <w:r w:rsidRPr="005F1A80">
        <w:t xml:space="preserve">The purpose of this tender is to enable suppliers to demonstrate expertise and compliance with the University’s requirements, and to enable the University to assess the most economically advantageous solutions to its requirements, using the prescribed tendering methodology for requirements of this size and nature.   </w:t>
      </w:r>
    </w:p>
    <w:p w14:paraId="10C4329D" w14:textId="2C130732" w:rsidR="00680C50" w:rsidRPr="005F1A80" w:rsidRDefault="00680C50" w:rsidP="00CF4E7F">
      <w:pPr>
        <w:pStyle w:val="T2"/>
      </w:pPr>
      <w:bookmarkStart w:id="7" w:name="_Toc168468617"/>
      <w:r w:rsidRPr="005F1A80">
        <w:t>High level requirements</w:t>
      </w:r>
      <w:bookmarkEnd w:id="7"/>
      <w:r w:rsidRPr="005F1A80">
        <w:t xml:space="preserve"> </w:t>
      </w:r>
    </w:p>
    <w:p w14:paraId="715E33A7" w14:textId="20DAD436" w:rsidR="0098291A" w:rsidRPr="0098291A" w:rsidRDefault="0098291A" w:rsidP="0098291A">
      <w:pPr>
        <w:pStyle w:val="T3"/>
        <w:numPr>
          <w:ilvl w:val="0"/>
          <w:numId w:val="36"/>
        </w:numPr>
        <w:rPr>
          <w:lang w:val="en-US"/>
        </w:rPr>
      </w:pPr>
      <w:r w:rsidRPr="0098291A">
        <w:rPr>
          <w:lang w:val="en-US"/>
        </w:rPr>
        <w:t>Supplier and installer or AV equipment</w:t>
      </w:r>
      <w:r w:rsidR="00BD002E">
        <w:rPr>
          <w:lang w:val="en-US"/>
        </w:rPr>
        <w:t>.</w:t>
      </w:r>
    </w:p>
    <w:p w14:paraId="45F0869A" w14:textId="060BE6A0" w:rsidR="0098291A" w:rsidRPr="0098291A" w:rsidRDefault="0098291A" w:rsidP="0098291A">
      <w:pPr>
        <w:pStyle w:val="T3"/>
        <w:numPr>
          <w:ilvl w:val="0"/>
          <w:numId w:val="36"/>
        </w:numPr>
        <w:rPr>
          <w:lang w:val="en-US"/>
        </w:rPr>
      </w:pPr>
      <w:r w:rsidRPr="0098291A">
        <w:rPr>
          <w:lang w:val="en-US"/>
        </w:rPr>
        <w:t>Call out maintenance of equipment</w:t>
      </w:r>
      <w:r w:rsidR="00BD002E">
        <w:rPr>
          <w:lang w:val="en-US"/>
        </w:rPr>
        <w:t>.</w:t>
      </w:r>
    </w:p>
    <w:p w14:paraId="3768A261" w14:textId="119B432C" w:rsidR="0098291A" w:rsidRPr="0098291A" w:rsidRDefault="0098291A" w:rsidP="0098291A">
      <w:pPr>
        <w:pStyle w:val="T3"/>
        <w:numPr>
          <w:ilvl w:val="0"/>
          <w:numId w:val="36"/>
        </w:numPr>
        <w:rPr>
          <w:lang w:val="en-US"/>
        </w:rPr>
      </w:pPr>
      <w:r w:rsidRPr="0098291A">
        <w:rPr>
          <w:lang w:val="en-US"/>
        </w:rPr>
        <w:t>Equipment loans while longer-term equipment repairs are undertaken</w:t>
      </w:r>
      <w:r w:rsidR="00BD002E">
        <w:rPr>
          <w:lang w:val="en-US"/>
        </w:rPr>
        <w:t>.</w:t>
      </w:r>
    </w:p>
    <w:p w14:paraId="442A3450" w14:textId="0C6CA78F" w:rsidR="0098291A" w:rsidRPr="0098291A" w:rsidRDefault="0098291A" w:rsidP="0098291A">
      <w:pPr>
        <w:pStyle w:val="T3"/>
        <w:numPr>
          <w:ilvl w:val="0"/>
          <w:numId w:val="36"/>
        </w:numPr>
        <w:rPr>
          <w:lang w:val="en-US"/>
        </w:rPr>
      </w:pPr>
      <w:r w:rsidRPr="0098291A">
        <w:rPr>
          <w:lang w:val="en-US"/>
        </w:rPr>
        <w:t>Support for in-house maintenance team</w:t>
      </w:r>
      <w:r w:rsidR="00BD002E">
        <w:rPr>
          <w:lang w:val="en-US"/>
        </w:rPr>
        <w:t>.</w:t>
      </w:r>
    </w:p>
    <w:p w14:paraId="0AAD3F71" w14:textId="4860422D" w:rsidR="005F012C" w:rsidRPr="00255221" w:rsidRDefault="0098291A" w:rsidP="00255221">
      <w:pPr>
        <w:pStyle w:val="T3"/>
        <w:numPr>
          <w:ilvl w:val="0"/>
          <w:numId w:val="36"/>
        </w:numPr>
        <w:rPr>
          <w:lang w:val="en-US"/>
        </w:rPr>
      </w:pPr>
      <w:r w:rsidRPr="0098291A">
        <w:rPr>
          <w:lang w:val="en-US"/>
        </w:rPr>
        <w:t>Partner to develop AV strategy with</w:t>
      </w:r>
      <w:r w:rsidR="00BD002E">
        <w:rPr>
          <w:lang w:val="en-US"/>
        </w:rPr>
        <w:t>.</w:t>
      </w:r>
    </w:p>
    <w:p w14:paraId="5A13CCA3" w14:textId="77777777" w:rsidR="00255221" w:rsidRDefault="00255221" w:rsidP="00255221">
      <w:pPr>
        <w:pStyle w:val="T2"/>
      </w:pPr>
      <w:bookmarkStart w:id="8" w:name="_Toc168468618"/>
      <w:r>
        <w:t>Further Information</w:t>
      </w:r>
      <w:bookmarkEnd w:id="8"/>
    </w:p>
    <w:p w14:paraId="449E7E41" w14:textId="77777777" w:rsidR="00255221" w:rsidRDefault="00255221" w:rsidP="00255221">
      <w:pPr>
        <w:pStyle w:val="T3"/>
      </w:pPr>
      <w:r>
        <w:t xml:space="preserve">Appendices 4 &amp; 5 give a list of equipment that is distributed across our estate. Some of this is low-fi, but often this is all that is needed in for example a Dance Studio, and similarly in an IT lab, modern teaching is more likely to distribute images across the PC screens in the room, than to undertake traditional ‘sage on stage’ lectures. </w:t>
      </w:r>
    </w:p>
    <w:p w14:paraId="0F5E52D1" w14:textId="77777777" w:rsidR="00255221" w:rsidRDefault="00255221" w:rsidP="00255221">
      <w:pPr>
        <w:pStyle w:val="T3"/>
      </w:pPr>
      <w:r>
        <w:t xml:space="preserve">Typically, the University refurbishes 20 or so room installations per year, and depending on their individual scale and complexity, works in partnership with suppliers to design and install new equipment. </w:t>
      </w:r>
    </w:p>
    <w:p w14:paraId="309BCF2E" w14:textId="77777777" w:rsidR="00255221" w:rsidRDefault="00255221" w:rsidP="00255221">
      <w:pPr>
        <w:pStyle w:val="T3"/>
      </w:pPr>
      <w:r>
        <w:lastRenderedPageBreak/>
        <w:t xml:space="preserve">In the less intensive room use periods of the summer, and during the festive season, there have been ‘back-to-factory’ resets for all rooms, and repairs to HDMI connectors etc, although this is becoming less common as projectors are replaced with TVs, and staff use remote connection for devices as opposed to physical connections. </w:t>
      </w:r>
    </w:p>
    <w:p w14:paraId="6467D47A" w14:textId="77777777" w:rsidR="00255221" w:rsidRDefault="00255221" w:rsidP="00255221">
      <w:pPr>
        <w:pStyle w:val="T3"/>
      </w:pPr>
      <w:r>
        <w:t xml:space="preserve">The University has robust reporting mechanisms to enables faults to be raised, with a class-tech call out team to fix minor issues, and to liaise with on anything more complex. In any year, there may be a handful occasions when a temporary (loan) installation may be needed to maintain operations, whilst a repair/ replacement is organised. However, the likelihood of these reduces as rooms with projectors reduces.  </w:t>
      </w:r>
    </w:p>
    <w:p w14:paraId="530CCA5D" w14:textId="3220E22E" w:rsidR="005F012C" w:rsidRPr="00255221" w:rsidRDefault="00255221" w:rsidP="00255221">
      <w:pPr>
        <w:pStyle w:val="T3"/>
      </w:pPr>
      <w:r>
        <w:t xml:space="preserve">From time to time the University also requires complementary equipment and services to </w:t>
      </w:r>
      <w:r w:rsidR="00B91B27">
        <w:t xml:space="preserve">be </w:t>
      </w:r>
      <w:r>
        <w:t>developed and installed</w:t>
      </w:r>
      <w:r w:rsidR="00C207EB">
        <w:t>,</w:t>
      </w:r>
      <w:r>
        <w:t xml:space="preserve"> for example digital signage, performance lighting, sound insulation and in the hardware and furniture (podiums, wall and floor mounts etc) used with the AV equipment.</w:t>
      </w:r>
    </w:p>
    <w:p w14:paraId="707CF38E" w14:textId="64ADC59C" w:rsidR="003E21BA" w:rsidRDefault="001D77E7" w:rsidP="007A484E">
      <w:pPr>
        <w:pStyle w:val="T2"/>
      </w:pPr>
      <w:bookmarkStart w:id="9" w:name="_Toc168468619"/>
      <w:r>
        <w:t>Further g</w:t>
      </w:r>
      <w:r w:rsidR="00221544">
        <w:t>uidance to bidders</w:t>
      </w:r>
      <w:bookmarkEnd w:id="9"/>
      <w:r w:rsidR="00221544">
        <w:t xml:space="preserve"> </w:t>
      </w:r>
    </w:p>
    <w:p w14:paraId="58783C85" w14:textId="3291BF13" w:rsidR="000A7FE5" w:rsidRDefault="001F0A6F" w:rsidP="479F6664">
      <w:pPr>
        <w:pStyle w:val="T3"/>
        <w:rPr>
          <w:lang w:val="en-US"/>
        </w:rPr>
      </w:pPr>
      <w:r>
        <w:rPr>
          <w:lang w:val="en-US"/>
        </w:rPr>
        <w:t xml:space="preserve">Although primarily funded by </w:t>
      </w:r>
      <w:r w:rsidR="00B91B27">
        <w:rPr>
          <w:lang w:val="en-US"/>
        </w:rPr>
        <w:t>students’</w:t>
      </w:r>
      <w:r>
        <w:rPr>
          <w:lang w:val="en-US"/>
        </w:rPr>
        <w:t xml:space="preserve"> subscriptions, the University is classified as a Public Service</w:t>
      </w:r>
      <w:r w:rsidR="00446FFF">
        <w:rPr>
          <w:lang w:val="en-US"/>
        </w:rPr>
        <w:t>. Co</w:t>
      </w:r>
      <w:r w:rsidR="00A0257C">
        <w:rPr>
          <w:lang w:val="en-US"/>
        </w:rPr>
        <w:t>nsequently</w:t>
      </w:r>
      <w:r w:rsidR="00446FFF">
        <w:rPr>
          <w:lang w:val="en-US"/>
        </w:rPr>
        <w:t>,</w:t>
      </w:r>
      <w:r w:rsidR="00A0257C">
        <w:rPr>
          <w:lang w:val="en-US"/>
        </w:rPr>
        <w:t xml:space="preserve"> </w:t>
      </w:r>
      <w:r w:rsidR="000A7FE5">
        <w:rPr>
          <w:lang w:val="en-US"/>
        </w:rPr>
        <w:t xml:space="preserve">all procurement must </w:t>
      </w:r>
      <w:r w:rsidR="00B92261">
        <w:rPr>
          <w:lang w:val="en-US"/>
        </w:rPr>
        <w:t xml:space="preserve">meet the </w:t>
      </w:r>
      <w:r w:rsidR="008001B4">
        <w:rPr>
          <w:lang w:val="en-US"/>
        </w:rPr>
        <w:t xml:space="preserve">conditions of the </w:t>
      </w:r>
      <w:r>
        <w:rPr>
          <w:lang w:val="en-US"/>
        </w:rPr>
        <w:t>Public Contracts Act 2015</w:t>
      </w:r>
      <w:r w:rsidR="000A7FE5">
        <w:rPr>
          <w:lang w:val="en-US"/>
        </w:rPr>
        <w:t>, and the corresponding guidance set out by the Crown Commercial Service</w:t>
      </w:r>
      <w:r w:rsidR="00AB2098">
        <w:rPr>
          <w:rStyle w:val="FootnoteReference"/>
          <w:lang w:val="en-US"/>
        </w:rPr>
        <w:footnoteReference w:id="3"/>
      </w:r>
      <w:r w:rsidR="000A7FE5">
        <w:rPr>
          <w:lang w:val="en-US"/>
        </w:rPr>
        <w:t xml:space="preserve">. </w:t>
      </w:r>
    </w:p>
    <w:p w14:paraId="28B24509" w14:textId="07DC7723" w:rsidR="00A6450A" w:rsidRDefault="000F247D" w:rsidP="479F6664">
      <w:pPr>
        <w:pStyle w:val="T3"/>
        <w:rPr>
          <w:lang w:val="en-US"/>
        </w:rPr>
      </w:pPr>
      <w:r>
        <w:rPr>
          <w:lang w:val="en-US"/>
        </w:rPr>
        <w:t>There is some flexibility in how this is applied, and the University has chosen to defer the rigors of the ‘Stand</w:t>
      </w:r>
      <w:r w:rsidR="002A63FC">
        <w:rPr>
          <w:lang w:val="en-US"/>
        </w:rPr>
        <w:t>ard</w:t>
      </w:r>
      <w:r>
        <w:rPr>
          <w:lang w:val="en-US"/>
        </w:rPr>
        <w:t xml:space="preserve"> </w:t>
      </w:r>
      <w:r w:rsidR="002A63FC">
        <w:rPr>
          <w:lang w:val="en-US"/>
        </w:rPr>
        <w:t>Selection</w:t>
      </w:r>
      <w:r>
        <w:rPr>
          <w:lang w:val="en-US"/>
        </w:rPr>
        <w:t xml:space="preserve"> </w:t>
      </w:r>
      <w:r w:rsidR="002A63FC">
        <w:rPr>
          <w:lang w:val="en-US"/>
        </w:rPr>
        <w:t>Questionnaire</w:t>
      </w:r>
      <w:r w:rsidR="009408B4">
        <w:rPr>
          <w:rStyle w:val="FootnoteReference"/>
          <w:lang w:val="en-US"/>
        </w:rPr>
        <w:footnoteReference w:id="4"/>
      </w:r>
      <w:r w:rsidR="002A63FC">
        <w:rPr>
          <w:lang w:val="en-US"/>
        </w:rPr>
        <w:t>’ to the pre-</w:t>
      </w:r>
      <w:r w:rsidR="00BB0620">
        <w:rPr>
          <w:lang w:val="en-US"/>
        </w:rPr>
        <w:t>contracting</w:t>
      </w:r>
      <w:r w:rsidR="002A63FC">
        <w:rPr>
          <w:lang w:val="en-US"/>
        </w:rPr>
        <w:t xml:space="preserve"> stage of the </w:t>
      </w:r>
      <w:r w:rsidR="00BB0620">
        <w:rPr>
          <w:lang w:val="en-US"/>
        </w:rPr>
        <w:t>procurement</w:t>
      </w:r>
      <w:r w:rsidR="002A63FC">
        <w:rPr>
          <w:lang w:val="en-US"/>
        </w:rPr>
        <w:t xml:space="preserve"> process</w:t>
      </w:r>
      <w:r w:rsidR="00464410">
        <w:rPr>
          <w:lang w:val="en-US"/>
        </w:rPr>
        <w:t xml:space="preserve">, and to only apply this </w:t>
      </w:r>
      <w:r w:rsidR="00D96E37">
        <w:rPr>
          <w:lang w:val="en-US"/>
        </w:rPr>
        <w:t>to candidates we have progressed from their initial tender</w:t>
      </w:r>
      <w:r w:rsidR="002A63FC">
        <w:rPr>
          <w:lang w:val="en-US"/>
        </w:rPr>
        <w:t xml:space="preserve">. </w:t>
      </w:r>
      <w:r w:rsidR="001E2358">
        <w:rPr>
          <w:lang w:val="en-US"/>
        </w:rPr>
        <w:t xml:space="preserve">It is of course clear that if you cannot meet the criteria of this, then it </w:t>
      </w:r>
      <w:r w:rsidR="00BB0620">
        <w:rPr>
          <w:lang w:val="en-US"/>
        </w:rPr>
        <w:t>will ultimately lead to your tender being rejected. It is helpful if you therefore familiari</w:t>
      </w:r>
      <w:r w:rsidR="00A6450A">
        <w:rPr>
          <w:lang w:val="en-US"/>
        </w:rPr>
        <w:t>s</w:t>
      </w:r>
      <w:r w:rsidR="00BB0620">
        <w:rPr>
          <w:lang w:val="en-US"/>
        </w:rPr>
        <w:t xml:space="preserve">e yourself with what this might entail. </w:t>
      </w:r>
      <w:r w:rsidR="0064470C">
        <w:rPr>
          <w:lang w:val="en-US"/>
        </w:rPr>
        <w:t xml:space="preserve">In particular we would draw your </w:t>
      </w:r>
      <w:r w:rsidR="00EF7889">
        <w:rPr>
          <w:lang w:val="en-US"/>
        </w:rPr>
        <w:t>attention</w:t>
      </w:r>
      <w:r w:rsidR="0064470C">
        <w:rPr>
          <w:lang w:val="en-US"/>
        </w:rPr>
        <w:t xml:space="preserve"> to the </w:t>
      </w:r>
      <w:r w:rsidR="00EF7889">
        <w:rPr>
          <w:lang w:val="en-US"/>
        </w:rPr>
        <w:t>expectation</w:t>
      </w:r>
      <w:r w:rsidR="0064470C">
        <w:rPr>
          <w:lang w:val="en-US"/>
        </w:rPr>
        <w:t xml:space="preserve"> that you w</w:t>
      </w:r>
      <w:r w:rsidR="006A2294">
        <w:rPr>
          <w:lang w:val="en-US"/>
        </w:rPr>
        <w:t xml:space="preserve">ill clear </w:t>
      </w:r>
      <w:r w:rsidR="00E34E6C">
        <w:rPr>
          <w:lang w:val="en-US"/>
        </w:rPr>
        <w:t xml:space="preserve">support for the </w:t>
      </w:r>
      <w:r w:rsidR="00715863">
        <w:rPr>
          <w:lang w:val="en-US"/>
        </w:rPr>
        <w:t>Modern</w:t>
      </w:r>
      <w:r w:rsidR="00EF7889">
        <w:rPr>
          <w:lang w:val="en-US"/>
        </w:rPr>
        <w:t xml:space="preserve"> Slavery Act, The Social Values A</w:t>
      </w:r>
      <w:r w:rsidR="00E34E6C">
        <w:rPr>
          <w:lang w:val="en-US"/>
        </w:rPr>
        <w:t>ct</w:t>
      </w:r>
      <w:r w:rsidR="00EF7889">
        <w:rPr>
          <w:lang w:val="en-US"/>
        </w:rPr>
        <w:t xml:space="preserve">, and that you </w:t>
      </w:r>
      <w:r w:rsidR="00E34E6C">
        <w:rPr>
          <w:lang w:val="en-US"/>
        </w:rPr>
        <w:t xml:space="preserve">can </w:t>
      </w:r>
      <w:r w:rsidR="00715863">
        <w:rPr>
          <w:lang w:val="en-US"/>
        </w:rPr>
        <w:t xml:space="preserve">demonstrate that you </w:t>
      </w:r>
      <w:r w:rsidR="00EF7889">
        <w:rPr>
          <w:lang w:val="en-US"/>
        </w:rPr>
        <w:t xml:space="preserve">have </w:t>
      </w:r>
      <w:r w:rsidR="00E34E6C">
        <w:rPr>
          <w:lang w:val="en-US"/>
        </w:rPr>
        <w:t xml:space="preserve">robust policies and </w:t>
      </w:r>
      <w:r w:rsidR="00432DAB">
        <w:rPr>
          <w:lang w:val="en-US"/>
        </w:rPr>
        <w:t>processes</w:t>
      </w:r>
      <w:r w:rsidR="00E34E6C">
        <w:rPr>
          <w:lang w:val="en-US"/>
        </w:rPr>
        <w:t xml:space="preserve"> </w:t>
      </w:r>
      <w:r w:rsidR="00432DAB">
        <w:rPr>
          <w:lang w:val="en-US"/>
        </w:rPr>
        <w:t xml:space="preserve">in relation to </w:t>
      </w:r>
      <w:r w:rsidR="00715863">
        <w:rPr>
          <w:lang w:val="en-US"/>
        </w:rPr>
        <w:t xml:space="preserve">sustainability throughout your supply chain, and </w:t>
      </w:r>
      <w:r w:rsidR="00432DAB">
        <w:rPr>
          <w:lang w:val="en-US"/>
        </w:rPr>
        <w:t xml:space="preserve">your organisation’s own </w:t>
      </w:r>
      <w:r w:rsidR="00715863">
        <w:rPr>
          <w:lang w:val="en-US"/>
        </w:rPr>
        <w:t xml:space="preserve">activities. </w:t>
      </w:r>
      <w:r w:rsidR="0064470C">
        <w:rPr>
          <w:lang w:val="en-US"/>
        </w:rPr>
        <w:t xml:space="preserve"> </w:t>
      </w:r>
    </w:p>
    <w:p w14:paraId="6A406613" w14:textId="01B86960" w:rsidR="00BB0620" w:rsidRDefault="00054C29" w:rsidP="479F6664">
      <w:pPr>
        <w:pStyle w:val="T3"/>
        <w:rPr>
          <w:lang w:val="en-US"/>
        </w:rPr>
      </w:pPr>
      <w:r>
        <w:rPr>
          <w:lang w:val="en-US"/>
        </w:rPr>
        <w:t>The University has a Supply Chain Risk Management Strategy</w:t>
      </w:r>
      <w:r w:rsidR="00432DAB">
        <w:rPr>
          <w:lang w:val="en-US"/>
        </w:rPr>
        <w:t xml:space="preserve"> (SCRMS</w:t>
      </w:r>
      <w:r w:rsidR="00432DAB" w:rsidRPr="00102EAE">
        <w:rPr>
          <w:lang w:val="en-US"/>
        </w:rPr>
        <w:t>)</w:t>
      </w:r>
      <w:r w:rsidRPr="00102EAE">
        <w:rPr>
          <w:lang w:val="en-US"/>
        </w:rPr>
        <w:t xml:space="preserve">, </w:t>
      </w:r>
      <w:r w:rsidR="002C6E58" w:rsidRPr="00102EAE">
        <w:rPr>
          <w:lang w:val="en-US"/>
        </w:rPr>
        <w:t xml:space="preserve">(See Appendix </w:t>
      </w:r>
      <w:r w:rsidR="00F62F0D" w:rsidRPr="00102EAE">
        <w:rPr>
          <w:lang w:val="en-US"/>
        </w:rPr>
        <w:t>3</w:t>
      </w:r>
      <w:r w:rsidR="002C6E58" w:rsidRPr="00102EAE">
        <w:rPr>
          <w:lang w:val="en-US"/>
        </w:rPr>
        <w:t xml:space="preserve">) </w:t>
      </w:r>
      <w:r w:rsidRPr="00102EAE">
        <w:rPr>
          <w:lang w:val="en-US"/>
        </w:rPr>
        <w:t xml:space="preserve">which is the approach we have to take to satisfy </w:t>
      </w:r>
      <w:r w:rsidR="00A6450A" w:rsidRPr="00102EAE">
        <w:rPr>
          <w:lang w:val="en-US"/>
        </w:rPr>
        <w:t>clients</w:t>
      </w:r>
      <w:r w:rsidR="00BB0D8F" w:rsidRPr="00102EAE">
        <w:rPr>
          <w:lang w:val="en-US"/>
        </w:rPr>
        <w:t xml:space="preserve"> we already have, that we maintain certain standards. Recently this has f</w:t>
      </w:r>
      <w:r w:rsidR="008B4C2E" w:rsidRPr="00102EAE">
        <w:rPr>
          <w:lang w:val="en-US"/>
        </w:rPr>
        <w:t xml:space="preserve">ocused </w:t>
      </w:r>
      <w:r w:rsidR="00BB0D8F" w:rsidRPr="00102EAE">
        <w:rPr>
          <w:lang w:val="en-US"/>
        </w:rPr>
        <w:t>on cyber</w:t>
      </w:r>
      <w:r w:rsidR="008B4C2E" w:rsidRPr="00102EAE">
        <w:rPr>
          <w:lang w:val="en-US"/>
        </w:rPr>
        <w:t xml:space="preserve"> </w:t>
      </w:r>
      <w:r w:rsidR="00BB0D8F" w:rsidRPr="00102EAE">
        <w:rPr>
          <w:lang w:val="en-US"/>
        </w:rPr>
        <w:t xml:space="preserve">standards, and the need for the supply chain to meet the </w:t>
      </w:r>
      <w:r w:rsidR="00B91B27" w:rsidRPr="00102EAE">
        <w:rPr>
          <w:lang w:val="en-US"/>
        </w:rPr>
        <w:t>Minimum-Security</w:t>
      </w:r>
      <w:r w:rsidR="00BB0D8F" w:rsidRPr="00102EAE">
        <w:rPr>
          <w:lang w:val="en-US"/>
        </w:rPr>
        <w:t xml:space="preserve"> Standard</w:t>
      </w:r>
      <w:r w:rsidR="002C6E58" w:rsidRPr="00102EAE">
        <w:rPr>
          <w:lang w:val="en-US"/>
        </w:rPr>
        <w:t xml:space="preserve"> (see Appendix </w:t>
      </w:r>
      <w:r w:rsidR="008671D8" w:rsidRPr="00102EAE">
        <w:rPr>
          <w:lang w:val="en-US"/>
        </w:rPr>
        <w:t>2</w:t>
      </w:r>
      <w:r w:rsidR="002C6E58" w:rsidRPr="00102EAE">
        <w:rPr>
          <w:lang w:val="en-US"/>
        </w:rPr>
        <w:t>)</w:t>
      </w:r>
      <w:r w:rsidR="008B4C2E" w:rsidRPr="00102EAE">
        <w:rPr>
          <w:lang w:val="en-US"/>
        </w:rPr>
        <w:t xml:space="preserve"> and</w:t>
      </w:r>
      <w:r w:rsidR="008B4C2E">
        <w:rPr>
          <w:lang w:val="en-US"/>
        </w:rPr>
        <w:t xml:space="preserve"> ideally to maintain accreditations such as ISO27001, Cyber Essentials and th</w:t>
      </w:r>
      <w:r w:rsidR="00A6450A">
        <w:rPr>
          <w:lang w:val="en-US"/>
        </w:rPr>
        <w:t>e Payment</w:t>
      </w:r>
      <w:r w:rsidR="008B4C2E">
        <w:rPr>
          <w:lang w:val="en-US"/>
        </w:rPr>
        <w:t xml:space="preserve"> Card Industry </w:t>
      </w:r>
      <w:r w:rsidR="00A6450A">
        <w:rPr>
          <w:lang w:val="en-US"/>
        </w:rPr>
        <w:t xml:space="preserve">Data Security Standard (PCIDSS) </w:t>
      </w:r>
    </w:p>
    <w:p w14:paraId="5A7B3D3D" w14:textId="4E6B0A0B" w:rsidR="000A7FE5" w:rsidRDefault="00A6450A" w:rsidP="479F6664">
      <w:pPr>
        <w:pStyle w:val="T3"/>
        <w:rPr>
          <w:lang w:val="en-US"/>
        </w:rPr>
      </w:pPr>
      <w:r>
        <w:rPr>
          <w:lang w:val="en-US"/>
        </w:rPr>
        <w:t xml:space="preserve">In this case </w:t>
      </w:r>
      <w:r w:rsidR="001D0644">
        <w:rPr>
          <w:lang w:val="en-US"/>
        </w:rPr>
        <w:t xml:space="preserve">the </w:t>
      </w:r>
      <w:r w:rsidR="00B91B27">
        <w:rPr>
          <w:lang w:val="en-US"/>
        </w:rPr>
        <w:t>Minimum-Security</w:t>
      </w:r>
      <w:r w:rsidR="001D0644">
        <w:rPr>
          <w:lang w:val="en-US"/>
        </w:rPr>
        <w:t xml:space="preserve"> Standard should be straight forward, </w:t>
      </w:r>
      <w:r w:rsidR="00B91B27">
        <w:rPr>
          <w:lang w:val="en-US"/>
        </w:rPr>
        <w:t>as we</w:t>
      </w:r>
      <w:r w:rsidR="001D0644">
        <w:rPr>
          <w:lang w:val="en-US"/>
        </w:rPr>
        <w:t xml:space="preserve"> would anticipate that </w:t>
      </w:r>
      <w:r>
        <w:rPr>
          <w:lang w:val="en-US"/>
        </w:rPr>
        <w:t xml:space="preserve">PCIDSS </w:t>
      </w:r>
      <w:r w:rsidR="00A30B74">
        <w:rPr>
          <w:lang w:val="en-US"/>
        </w:rPr>
        <w:t>would be unlikely to</w:t>
      </w:r>
      <w:r w:rsidR="00CA5E44">
        <w:rPr>
          <w:lang w:val="en-US"/>
        </w:rPr>
        <w:t xml:space="preserve"> apply, and the elements of </w:t>
      </w:r>
      <w:r w:rsidR="006E4545">
        <w:rPr>
          <w:lang w:val="en-US"/>
        </w:rPr>
        <w:t>s</w:t>
      </w:r>
      <w:r w:rsidR="00CA5E44">
        <w:rPr>
          <w:lang w:val="en-US"/>
        </w:rPr>
        <w:t xml:space="preserve">ecurity are likely to be </w:t>
      </w:r>
      <w:r w:rsidR="00782759">
        <w:rPr>
          <w:lang w:val="en-US"/>
        </w:rPr>
        <w:t>either</w:t>
      </w:r>
      <w:r w:rsidR="00CA5E44">
        <w:rPr>
          <w:lang w:val="en-US"/>
        </w:rPr>
        <w:t xml:space="preserve"> none, or the very straight forward assurances if there were (for example) to be any </w:t>
      </w:r>
      <w:r w:rsidR="00782759">
        <w:rPr>
          <w:lang w:val="en-US"/>
        </w:rPr>
        <w:t xml:space="preserve">remote access to devices that share the University’s networks. </w:t>
      </w:r>
    </w:p>
    <w:p w14:paraId="60715D95" w14:textId="2FE0B1DA" w:rsidR="00255221" w:rsidRDefault="006E4545" w:rsidP="479F6664">
      <w:pPr>
        <w:pStyle w:val="T3"/>
        <w:rPr>
          <w:lang w:val="en-US"/>
        </w:rPr>
      </w:pPr>
      <w:r>
        <w:rPr>
          <w:lang w:val="en-US"/>
        </w:rPr>
        <w:t xml:space="preserve">Please note, it is important in helping us </w:t>
      </w:r>
      <w:r w:rsidR="007E184F">
        <w:rPr>
          <w:lang w:val="en-US"/>
        </w:rPr>
        <w:t>understand</w:t>
      </w:r>
      <w:r>
        <w:rPr>
          <w:lang w:val="en-US"/>
        </w:rPr>
        <w:t xml:space="preserve"> fai</w:t>
      </w:r>
      <w:r w:rsidR="007E184F">
        <w:rPr>
          <w:lang w:val="en-US"/>
        </w:rPr>
        <w:t>r</w:t>
      </w:r>
      <w:r>
        <w:rPr>
          <w:lang w:val="en-US"/>
        </w:rPr>
        <w:t xml:space="preserve">ly, your </w:t>
      </w:r>
      <w:r w:rsidR="007E184F">
        <w:rPr>
          <w:lang w:val="en-US"/>
        </w:rPr>
        <w:t>capabilities and service</w:t>
      </w:r>
      <w:r w:rsidR="00C10FE9">
        <w:rPr>
          <w:lang w:val="en-US"/>
        </w:rPr>
        <w:t xml:space="preserve"> strengths</w:t>
      </w:r>
      <w:r w:rsidR="00B5126C">
        <w:rPr>
          <w:lang w:val="en-US"/>
        </w:rPr>
        <w:t xml:space="preserve"> alongside those of others. We have set out a questionnaire </w:t>
      </w:r>
      <w:r w:rsidR="00ED739D">
        <w:rPr>
          <w:lang w:val="en-US"/>
        </w:rPr>
        <w:t xml:space="preserve">(section </w:t>
      </w:r>
      <w:r w:rsidR="00A77278">
        <w:rPr>
          <w:lang w:val="en-US"/>
        </w:rPr>
        <w:t>2</w:t>
      </w:r>
      <w:r w:rsidR="00ED739D">
        <w:rPr>
          <w:lang w:val="en-US"/>
        </w:rPr>
        <w:t xml:space="preserve">) and the two scenarios (Section </w:t>
      </w:r>
      <w:r w:rsidR="00A77278">
        <w:rPr>
          <w:lang w:val="en-US"/>
        </w:rPr>
        <w:t>3</w:t>
      </w:r>
      <w:r w:rsidR="00ED739D">
        <w:rPr>
          <w:lang w:val="en-US"/>
        </w:rPr>
        <w:t xml:space="preserve">) </w:t>
      </w:r>
      <w:r w:rsidR="00B5126C">
        <w:rPr>
          <w:lang w:val="en-US"/>
        </w:rPr>
        <w:t xml:space="preserve">that we ask that you use to enable this. Ordinarily, we would be unlikely to </w:t>
      </w:r>
      <w:r w:rsidR="00B26349">
        <w:rPr>
          <w:lang w:val="en-US"/>
        </w:rPr>
        <w:t xml:space="preserve">sift through brochures, or follow links to web pages etc.  </w:t>
      </w:r>
    </w:p>
    <w:p w14:paraId="7394B2A6" w14:textId="1024F938" w:rsidR="00B40112" w:rsidRPr="00DF3161" w:rsidRDefault="00B40112" w:rsidP="00392938">
      <w:pPr>
        <w:pStyle w:val="T2"/>
      </w:pPr>
      <w:bookmarkStart w:id="10" w:name="_Toc168468620"/>
      <w:r w:rsidRPr="00F00DEB">
        <w:t>Seeking clarification</w:t>
      </w:r>
      <w:bookmarkEnd w:id="10"/>
      <w:r w:rsidRPr="00F00DEB">
        <w:tab/>
      </w:r>
    </w:p>
    <w:p w14:paraId="2A968F74" w14:textId="340DBB64" w:rsidR="00B40112" w:rsidRDefault="00B40112" w:rsidP="00B40112">
      <w:pPr>
        <w:pStyle w:val="T3"/>
        <w:rPr>
          <w:rFonts w:cs="Arial"/>
        </w:rPr>
      </w:pPr>
      <w:r>
        <w:rPr>
          <w:rFonts w:cs="Arial"/>
        </w:rPr>
        <w:t xml:space="preserve">For all queries please contact us by email </w:t>
      </w:r>
      <w:hyperlink r:id="rId19"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w:t>
      </w:r>
      <w:r w:rsidR="00C81CA5">
        <w:rPr>
          <w:rFonts w:cs="Arial"/>
        </w:rPr>
        <w:t>must</w:t>
      </w:r>
      <w:r>
        <w:rPr>
          <w:rFonts w:cs="Arial"/>
        </w:rPr>
        <w:t xml:space="preserve"> not contact University staff directly, </w:t>
      </w:r>
      <w:r w:rsidR="00032D2D">
        <w:rPr>
          <w:rFonts w:cs="Arial"/>
        </w:rPr>
        <w:t xml:space="preserve">and avoid any related discussion if you happen to be working with us in some other capacity, </w:t>
      </w:r>
      <w:r>
        <w:rPr>
          <w:rFonts w:cs="Arial"/>
        </w:rPr>
        <w:t xml:space="preserve">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6D0A266F" w14:textId="7E0CD637" w:rsidR="00B40112" w:rsidRDefault="00B40112" w:rsidP="00B40112">
      <w:pPr>
        <w:pStyle w:val="T3"/>
        <w:rPr>
          <w:rStyle w:val="Emphasis"/>
          <w:i w:val="0"/>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circulated </w:t>
      </w:r>
      <w:r w:rsidR="00CC082B">
        <w:rPr>
          <w:rStyle w:val="Emphasis"/>
          <w:i w:val="0"/>
        </w:rPr>
        <w:t xml:space="preserve">through our tendering web page </w:t>
      </w:r>
    </w:p>
    <w:p w14:paraId="4D82FB35" w14:textId="6F2AA1A9" w:rsidR="00255221" w:rsidRDefault="00255221" w:rsidP="00B40112">
      <w:pPr>
        <w:pStyle w:val="T3"/>
        <w:rPr>
          <w:rStyle w:val="Emphasis"/>
          <w:i w:val="0"/>
        </w:rPr>
      </w:pPr>
    </w:p>
    <w:p w14:paraId="5188CAAD" w14:textId="665F1691" w:rsidR="00255221" w:rsidRDefault="00255221" w:rsidP="00B40112">
      <w:pPr>
        <w:pStyle w:val="T3"/>
        <w:rPr>
          <w:rStyle w:val="Emphasis"/>
          <w:i w:val="0"/>
        </w:rPr>
      </w:pPr>
    </w:p>
    <w:p w14:paraId="68F1B488" w14:textId="77777777" w:rsidR="00255221" w:rsidRDefault="00255221" w:rsidP="00B40112">
      <w:pPr>
        <w:pStyle w:val="T3"/>
        <w:rPr>
          <w:rStyle w:val="Emphasis"/>
          <w:i w:val="0"/>
        </w:rPr>
      </w:pPr>
    </w:p>
    <w:p w14:paraId="518BD190" w14:textId="74E7331C" w:rsidR="00DE1F1D" w:rsidRPr="00C0649A" w:rsidRDefault="00DE1F1D" w:rsidP="00631489">
      <w:pPr>
        <w:pStyle w:val="T2"/>
      </w:pPr>
      <w:bookmarkStart w:id="11" w:name="_Toc386458066"/>
      <w:bookmarkStart w:id="12" w:name="_Toc471285729"/>
      <w:bookmarkStart w:id="13" w:name="_Toc168468621"/>
      <w:r w:rsidRPr="00C0649A">
        <w:lastRenderedPageBreak/>
        <w:t>Procurement timetable</w:t>
      </w:r>
      <w:bookmarkEnd w:id="11"/>
      <w:bookmarkEnd w:id="12"/>
      <w:bookmarkEnd w:id="13"/>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5011488A" w:rsidR="00054F04" w:rsidRPr="00404E45" w:rsidRDefault="00102EAE" w:rsidP="006028BF">
            <w:pPr>
              <w:pStyle w:val="T3"/>
              <w:spacing w:before="0" w:line="240" w:lineRule="auto"/>
              <w:jc w:val="center"/>
            </w:pPr>
            <w:r>
              <w:t>5</w:t>
            </w:r>
            <w:r w:rsidRPr="00102EAE">
              <w:rPr>
                <w:vertAlign w:val="superscript"/>
              </w:rPr>
              <w:t>th</w:t>
            </w:r>
            <w:r>
              <w:t xml:space="preserve"> June 2024</w:t>
            </w:r>
          </w:p>
        </w:tc>
      </w:tr>
      <w:tr w:rsidR="00054F04" w:rsidRPr="00A81647" w14:paraId="6F5CA169" w14:textId="51F65B04" w:rsidTr="00CF6CDE">
        <w:trPr>
          <w:trHeight w:val="484"/>
        </w:trPr>
        <w:tc>
          <w:tcPr>
            <w:tcW w:w="5689" w:type="dxa"/>
            <w:vAlign w:val="center"/>
          </w:tcPr>
          <w:p w14:paraId="22E188D3" w14:textId="4A258608" w:rsidR="00054F04" w:rsidRPr="00A81647" w:rsidRDefault="001F7B53" w:rsidP="006028BF">
            <w:pPr>
              <w:pStyle w:val="T3"/>
              <w:spacing w:before="0" w:line="240" w:lineRule="auto"/>
            </w:pPr>
            <w:r>
              <w:t>Closing Date for s</w:t>
            </w:r>
            <w:r w:rsidR="00054F04">
              <w:t>ubmission</w:t>
            </w:r>
          </w:p>
        </w:tc>
        <w:tc>
          <w:tcPr>
            <w:tcW w:w="3553" w:type="dxa"/>
            <w:vAlign w:val="center"/>
          </w:tcPr>
          <w:p w14:paraId="730E7973" w14:textId="095E7DCD" w:rsidR="00054F04" w:rsidRPr="00404E45" w:rsidRDefault="00102EAE" w:rsidP="4B96ADE7">
            <w:pPr>
              <w:pStyle w:val="T3"/>
              <w:spacing w:before="0" w:line="240" w:lineRule="auto"/>
              <w:jc w:val="center"/>
            </w:pPr>
            <w:r>
              <w:t>1</w:t>
            </w:r>
            <w:r w:rsidR="00C4056E">
              <w:t>8</w:t>
            </w:r>
            <w:r w:rsidRPr="00102EAE">
              <w:rPr>
                <w:vertAlign w:val="superscript"/>
              </w:rPr>
              <w:t>th</w:t>
            </w:r>
            <w:r>
              <w:t xml:space="preserve"> July 2024 12am (Noon)</w:t>
            </w:r>
          </w:p>
        </w:tc>
      </w:tr>
      <w:tr w:rsidR="00054F04" w:rsidRPr="00A81647" w14:paraId="61B04B95" w14:textId="4DE46723" w:rsidTr="00CF6CDE">
        <w:trPr>
          <w:trHeight w:val="484"/>
        </w:trPr>
        <w:tc>
          <w:tcPr>
            <w:tcW w:w="5689" w:type="dxa"/>
            <w:vAlign w:val="center"/>
          </w:tcPr>
          <w:p w14:paraId="4FA9299C" w14:textId="76918155" w:rsidR="00054F04" w:rsidRPr="00A81647" w:rsidRDefault="00B13873" w:rsidP="006028BF">
            <w:pPr>
              <w:pStyle w:val="T3"/>
              <w:spacing w:before="0" w:line="240" w:lineRule="auto"/>
            </w:pPr>
            <w:r>
              <w:t>Clarifications</w:t>
            </w:r>
            <w:r w:rsidR="009F280E">
              <w:t xml:space="preserve"> </w:t>
            </w:r>
          </w:p>
        </w:tc>
        <w:tc>
          <w:tcPr>
            <w:tcW w:w="3553" w:type="dxa"/>
            <w:vAlign w:val="center"/>
          </w:tcPr>
          <w:p w14:paraId="4E559563" w14:textId="35F02A14" w:rsidR="00054F04" w:rsidRPr="00404E45" w:rsidRDefault="00102EAE" w:rsidP="006028BF">
            <w:pPr>
              <w:pStyle w:val="T3"/>
              <w:spacing w:before="0" w:line="240" w:lineRule="auto"/>
              <w:jc w:val="center"/>
            </w:pPr>
            <w:r>
              <w:t>Until 4</w:t>
            </w:r>
            <w:r w:rsidRPr="00102EAE">
              <w:rPr>
                <w:vertAlign w:val="superscript"/>
              </w:rPr>
              <w:t>th</w:t>
            </w:r>
            <w:r>
              <w:t xml:space="preserve"> July 2024</w:t>
            </w:r>
            <w:r w:rsidR="00F417C1">
              <w:t xml:space="preserve"> </w:t>
            </w:r>
          </w:p>
        </w:tc>
      </w:tr>
      <w:tr w:rsidR="007025E3" w:rsidRPr="00A81647" w14:paraId="3A38D7A7" w14:textId="77777777" w:rsidTr="00CF6CDE">
        <w:trPr>
          <w:trHeight w:val="413"/>
        </w:trPr>
        <w:tc>
          <w:tcPr>
            <w:tcW w:w="5689" w:type="dxa"/>
            <w:shd w:val="clear" w:color="auto" w:fill="auto"/>
            <w:vAlign w:val="center"/>
          </w:tcPr>
          <w:p w14:paraId="07A8F353" w14:textId="1C93B44E" w:rsidR="007025E3" w:rsidRDefault="007025E3" w:rsidP="001B4327">
            <w:pPr>
              <w:pStyle w:val="T3"/>
              <w:spacing w:before="0" w:line="240" w:lineRule="auto"/>
            </w:pPr>
            <w:r>
              <w:t xml:space="preserve">Confirmation of Outcome </w:t>
            </w:r>
          </w:p>
        </w:tc>
        <w:tc>
          <w:tcPr>
            <w:tcW w:w="3553" w:type="dxa"/>
            <w:shd w:val="clear" w:color="auto" w:fill="auto"/>
            <w:vAlign w:val="center"/>
          </w:tcPr>
          <w:p w14:paraId="778B689A" w14:textId="6B570762" w:rsidR="007025E3" w:rsidRDefault="00102EAE" w:rsidP="007025E3">
            <w:pPr>
              <w:pStyle w:val="T3"/>
              <w:spacing w:before="0" w:line="240" w:lineRule="auto"/>
              <w:jc w:val="center"/>
            </w:pPr>
            <w:r>
              <w:t>Week Commencing 5</w:t>
            </w:r>
            <w:r w:rsidRPr="00102EAE">
              <w:rPr>
                <w:vertAlign w:val="superscript"/>
              </w:rPr>
              <w:t>th</w:t>
            </w:r>
            <w:r>
              <w:t xml:space="preserve"> August 2024</w:t>
            </w:r>
            <w:r w:rsidR="009B2943">
              <w:t xml:space="preserve"> </w:t>
            </w:r>
          </w:p>
        </w:tc>
      </w:tr>
      <w:tr w:rsidR="007025E3" w:rsidRPr="00A81647" w14:paraId="4681E868" w14:textId="77777777" w:rsidTr="00CF6CDE">
        <w:trPr>
          <w:trHeight w:val="413"/>
        </w:trPr>
        <w:tc>
          <w:tcPr>
            <w:tcW w:w="5689" w:type="dxa"/>
            <w:shd w:val="clear" w:color="auto" w:fill="auto"/>
            <w:vAlign w:val="center"/>
          </w:tcPr>
          <w:p w14:paraId="7121CC56" w14:textId="2BF5CE60" w:rsidR="007025E3" w:rsidRDefault="009B2943" w:rsidP="001B4327">
            <w:pPr>
              <w:pStyle w:val="T3"/>
              <w:spacing w:before="0" w:line="240" w:lineRule="auto"/>
            </w:pPr>
            <w:proofErr w:type="gramStart"/>
            <w:r>
              <w:t>Pre contracting</w:t>
            </w:r>
            <w:proofErr w:type="gramEnd"/>
            <w:r>
              <w:t xml:space="preserve"> due diligence </w:t>
            </w:r>
          </w:p>
        </w:tc>
        <w:tc>
          <w:tcPr>
            <w:tcW w:w="3553" w:type="dxa"/>
            <w:shd w:val="clear" w:color="auto" w:fill="auto"/>
            <w:vAlign w:val="center"/>
          </w:tcPr>
          <w:p w14:paraId="38A9006B" w14:textId="03084CC2" w:rsidR="007025E3" w:rsidRPr="00404E45" w:rsidRDefault="00102EAE" w:rsidP="007025E3">
            <w:pPr>
              <w:pStyle w:val="T3"/>
              <w:spacing w:before="0" w:line="240" w:lineRule="auto"/>
              <w:jc w:val="center"/>
            </w:pPr>
            <w:r>
              <w:t>10 days following Outcome Confirmation</w:t>
            </w:r>
            <w:r w:rsidR="00BA18B6">
              <w:t xml:space="preserve"> </w:t>
            </w:r>
          </w:p>
        </w:tc>
      </w:tr>
      <w:tr w:rsidR="001B4327" w:rsidRPr="00A81647" w14:paraId="210E4972" w14:textId="7EB82E3B" w:rsidTr="00CF6CDE">
        <w:trPr>
          <w:trHeight w:val="413"/>
        </w:trPr>
        <w:tc>
          <w:tcPr>
            <w:tcW w:w="5689" w:type="dxa"/>
            <w:shd w:val="clear" w:color="auto" w:fill="auto"/>
            <w:vAlign w:val="center"/>
          </w:tcPr>
          <w:p w14:paraId="79E77833" w14:textId="13C74C64"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7AD28338" w14:textId="4D40BE76" w:rsidR="001B4327" w:rsidRPr="00404E45" w:rsidRDefault="00102EAE" w:rsidP="00102EAE">
            <w:pPr>
              <w:pStyle w:val="T3"/>
              <w:spacing w:before="0" w:line="240" w:lineRule="auto"/>
              <w:jc w:val="center"/>
            </w:pPr>
            <w:r>
              <w:t>10 days following Outcome Confirmation</w:t>
            </w:r>
          </w:p>
        </w:tc>
      </w:tr>
    </w:tbl>
    <w:p w14:paraId="2A92DFCD" w14:textId="7B1775D3" w:rsidR="00C2436E" w:rsidRDefault="00C2436E" w:rsidP="007863A8">
      <w:pPr>
        <w:pStyle w:val="T2"/>
      </w:pPr>
      <w:bookmarkStart w:id="14" w:name="_Toc168468622"/>
      <w:bookmarkStart w:id="15" w:name="_Toc386458067"/>
      <w:bookmarkStart w:id="16" w:name="_Toc471285730"/>
      <w:bookmarkStart w:id="17" w:name="_Toc471285734"/>
      <w:r>
        <w:t xml:space="preserve">Submission </w:t>
      </w:r>
      <w:r w:rsidR="009926B7">
        <w:t>d</w:t>
      </w:r>
      <w:r>
        <w:t>etails</w:t>
      </w:r>
      <w:bookmarkEnd w:id="14"/>
    </w:p>
    <w:p w14:paraId="29CA2692" w14:textId="69B6E9D9" w:rsidR="00C2436E" w:rsidRDefault="006A0E6D" w:rsidP="00F816AC">
      <w:pPr>
        <w:pStyle w:val="T3"/>
      </w:pPr>
      <w:r>
        <w:t>There is no need to n</w:t>
      </w:r>
      <w:r w:rsidR="00F816AC">
        <w:t xml:space="preserve">otify the University with your ‘Expression of Interest’ </w:t>
      </w:r>
      <w:r>
        <w:t xml:space="preserve">as all tender </w:t>
      </w:r>
      <w:r w:rsidR="007530DB">
        <w:t>documents</w:t>
      </w:r>
      <w:r>
        <w:t>, Questions and Answers are open to all bidders. B</w:t>
      </w:r>
      <w:r w:rsidR="005229A1">
        <w:t xml:space="preserve">ut please do </w:t>
      </w:r>
      <w:r w:rsidR="005001B8">
        <w:t xml:space="preserve">send your </w:t>
      </w:r>
      <w:r w:rsidR="009F46CA">
        <w:t>completed submission</w:t>
      </w:r>
      <w:r w:rsidR="00AF5BE1">
        <w:t xml:space="preserve">, including </w:t>
      </w:r>
      <w:r w:rsidR="00457EAF">
        <w:t xml:space="preserve">contact details in Section 1, and </w:t>
      </w:r>
      <w:r w:rsidR="00B91B27">
        <w:t xml:space="preserve">responses to sections 2 </w:t>
      </w:r>
      <w:r w:rsidR="00C207EB">
        <w:t>AND</w:t>
      </w:r>
      <w:r w:rsidR="00B91B27">
        <w:t xml:space="preserve"> 3</w:t>
      </w:r>
      <w:r w:rsidR="00AF5BE1">
        <w:t xml:space="preserve">, </w:t>
      </w:r>
      <w:r w:rsidR="005229A1">
        <w:t xml:space="preserve">to the University by </w:t>
      </w:r>
      <w:r w:rsidR="003A76E8">
        <w:t xml:space="preserve">the closing date </w:t>
      </w:r>
      <w:r w:rsidR="00C4056E">
        <w:t xml:space="preserve">of </w:t>
      </w:r>
      <w:r w:rsidR="00102EAE">
        <w:t>1</w:t>
      </w:r>
      <w:r w:rsidR="00C4056E">
        <w:t>8</w:t>
      </w:r>
      <w:r w:rsidR="00102EAE" w:rsidRPr="00102EAE">
        <w:rPr>
          <w:vertAlign w:val="superscript"/>
        </w:rPr>
        <w:t>th</w:t>
      </w:r>
      <w:r w:rsidR="00102EAE">
        <w:t xml:space="preserve"> July 2024 at 12am (Noon)</w:t>
      </w:r>
      <w:r w:rsidR="00D36534">
        <w:t xml:space="preserve">, to </w:t>
      </w:r>
      <w:hyperlink r:id="rId20" w:history="1">
        <w:r w:rsidR="00D36534" w:rsidRPr="00BC7188">
          <w:rPr>
            <w:rStyle w:val="Hyperlink"/>
          </w:rPr>
          <w:t>tenders@chi.ac.uk</w:t>
        </w:r>
      </w:hyperlink>
      <w:r w:rsidR="005A6AD3">
        <w:t xml:space="preserve">. </w:t>
      </w:r>
    </w:p>
    <w:p w14:paraId="76A55622" w14:textId="6181E288" w:rsidR="001F224D" w:rsidRPr="00C0649A" w:rsidRDefault="001F224D" w:rsidP="00F816AC">
      <w:pPr>
        <w:pStyle w:val="T3"/>
      </w:pPr>
      <w:r w:rsidRPr="00C0649A">
        <w:t xml:space="preserve">Please note, we </w:t>
      </w:r>
      <w:r w:rsidRPr="00C0649A">
        <w:rPr>
          <w:b/>
          <w:bCs w:val="0"/>
        </w:rPr>
        <w:t>do not</w:t>
      </w:r>
      <w:r w:rsidRPr="00C0649A">
        <w:t xml:space="preserve"> accept submissions via file transfer sites</w:t>
      </w:r>
      <w:r w:rsidR="00A22A9D" w:rsidRPr="00C0649A">
        <w:t xml:space="preserve">. </w:t>
      </w:r>
      <w:r w:rsidR="00CF5C9D" w:rsidRPr="00C0649A">
        <w:t>Tenders@chi.ac.uk</w:t>
      </w:r>
      <w:r w:rsidR="00A22A9D" w:rsidRPr="00C0649A">
        <w:t xml:space="preserve"> </w:t>
      </w:r>
      <w:r w:rsidR="00CF5C9D" w:rsidRPr="00C0649A">
        <w:t>accept</w:t>
      </w:r>
      <w:r w:rsidR="00072E3D" w:rsidRPr="00C0649A">
        <w:t>s</w:t>
      </w:r>
      <w:r w:rsidR="00A22A9D" w:rsidRPr="00C0649A">
        <w:t xml:space="preserve"> emails</w:t>
      </w:r>
      <w:r w:rsidR="00072E3D" w:rsidRPr="00C0649A">
        <w:t xml:space="preserve"> and attachments of u</w:t>
      </w:r>
      <w:r w:rsidR="00A22A9D" w:rsidRPr="00C0649A">
        <w:t xml:space="preserve">p to </w:t>
      </w:r>
      <w:r w:rsidR="001978EB" w:rsidRPr="00C0649A">
        <w:t>35MB</w:t>
      </w:r>
      <w:r w:rsidR="00C46A8C" w:rsidRPr="00C0649A">
        <w:t xml:space="preserve"> and </w:t>
      </w:r>
      <w:r w:rsidR="00072E3D" w:rsidRPr="00C0649A">
        <w:t xml:space="preserve">it is </w:t>
      </w:r>
      <w:r w:rsidR="00F96D42" w:rsidRPr="00C0649A">
        <w:t xml:space="preserve">acceptable </w:t>
      </w:r>
      <w:r w:rsidR="00072E3D" w:rsidRPr="00C0649A">
        <w:t xml:space="preserve">to </w:t>
      </w:r>
      <w:r w:rsidR="00F96D42" w:rsidRPr="00C0649A">
        <w:t>submit in more than one email</w:t>
      </w:r>
      <w:r w:rsidR="00C46A8C" w:rsidRPr="00C0649A">
        <w:t xml:space="preserve">. </w:t>
      </w:r>
    </w:p>
    <w:p w14:paraId="141A96C2" w14:textId="5FA0758A" w:rsidR="007863A8" w:rsidRPr="00C0649A" w:rsidRDefault="007863A8" w:rsidP="007863A8">
      <w:pPr>
        <w:pStyle w:val="T2"/>
      </w:pPr>
      <w:bookmarkStart w:id="18" w:name="_Toc168468623"/>
      <w:r w:rsidRPr="00C0649A">
        <w:t>Assessment criteria</w:t>
      </w:r>
      <w:bookmarkEnd w:id="18"/>
    </w:p>
    <w:p w14:paraId="2B078EDB" w14:textId="6EAD25AC" w:rsidR="0098291A" w:rsidRDefault="007863A8" w:rsidP="00851A7D">
      <w:pPr>
        <w:pStyle w:val="T3"/>
      </w:pPr>
      <w:r w:rsidRPr="00C0649A">
        <w:t xml:space="preserve">The objective of the questionnaire </w:t>
      </w:r>
      <w:r w:rsidR="00676C23" w:rsidRPr="00C0649A">
        <w:t xml:space="preserve">attached </w:t>
      </w:r>
      <w:r w:rsidRPr="00C0649A">
        <w:t xml:space="preserve">is to </w:t>
      </w:r>
      <w:r w:rsidR="00D24734" w:rsidRPr="00C0649A">
        <w:t xml:space="preserve">identify </w:t>
      </w:r>
      <w:r w:rsidRPr="00C0649A">
        <w:t xml:space="preserve">suitable </w:t>
      </w:r>
      <w:r w:rsidR="00D24734" w:rsidRPr="00C0649A">
        <w:t>suppliers</w:t>
      </w:r>
      <w:r w:rsidRPr="00C0649A">
        <w:t xml:space="preserve">. </w:t>
      </w:r>
      <w:r w:rsidR="006F22C4" w:rsidRPr="00C0649A">
        <w:t xml:space="preserve"> </w:t>
      </w:r>
      <w:r w:rsidRPr="00C0649A">
        <w:t xml:space="preserve">All submitted </w:t>
      </w:r>
      <w:r w:rsidR="00160811" w:rsidRPr="00C0649A">
        <w:t xml:space="preserve">tenders </w:t>
      </w:r>
      <w:r w:rsidRPr="00C0649A">
        <w:t>are assessed by a panel, whose evaluation</w:t>
      </w:r>
      <w:r w:rsidR="00851A7D" w:rsidRPr="00C0649A">
        <w:t xml:space="preserve"> </w:t>
      </w:r>
      <w:r w:rsidRPr="00C0649A">
        <w:t xml:space="preserve">will be quality assured. </w:t>
      </w:r>
      <w:r w:rsidR="006F22C4" w:rsidRPr="00C0649A">
        <w:t xml:space="preserve"> </w:t>
      </w:r>
      <w:r w:rsidR="006B34F4" w:rsidRPr="00C0649A">
        <w:t>T</w:t>
      </w:r>
      <w:r w:rsidRPr="00C0649A">
        <w:t>he University intends to award any contract based on the most advantageous</w:t>
      </w:r>
      <w:r>
        <w:t xml:space="preserve"> offer. </w:t>
      </w:r>
    </w:p>
    <w:p w14:paraId="476888FD" w14:textId="77777777" w:rsidR="006D72CE" w:rsidRDefault="006D72CE" w:rsidP="006D72CE">
      <w:pPr>
        <w:pStyle w:val="T3"/>
        <w:spacing w:before="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03"/>
        <w:gridCol w:w="2042"/>
      </w:tblGrid>
      <w:tr w:rsidR="00E008DA" w:rsidRPr="00404E45" w14:paraId="20BF40F7" w14:textId="77777777" w:rsidTr="009408B4">
        <w:trPr>
          <w:trHeight w:val="470"/>
        </w:trPr>
        <w:tc>
          <w:tcPr>
            <w:tcW w:w="3964" w:type="dxa"/>
            <w:shd w:val="clear" w:color="auto" w:fill="D9D9D9" w:themeFill="background1" w:themeFillShade="D9"/>
          </w:tcPr>
          <w:p w14:paraId="450330DA" w14:textId="05A9C77C" w:rsidR="00E008DA" w:rsidRPr="00404E45" w:rsidRDefault="006D72CE" w:rsidP="00E6013D">
            <w:pPr>
              <w:spacing w:after="0" w:line="240" w:lineRule="auto"/>
              <w:ind w:left="29"/>
              <w:rPr>
                <w:rFonts w:ascii="Calibri" w:eastAsia="Times New Roman" w:hAnsi="Calibri" w:cs="Calibri"/>
                <w:b/>
                <w:bCs/>
                <w:sz w:val="20"/>
                <w:szCs w:val="20"/>
              </w:rPr>
            </w:pPr>
            <w:bookmarkStart w:id="19" w:name="_Hlk22642327"/>
            <w:r>
              <w:rPr>
                <w:rFonts w:ascii="Calibri" w:eastAsia="Times New Roman" w:hAnsi="Calibri" w:cs="Calibri"/>
                <w:b/>
                <w:bCs/>
                <w:sz w:val="20"/>
                <w:szCs w:val="20"/>
              </w:rPr>
              <w:t xml:space="preserve">Tender </w:t>
            </w:r>
            <w:r w:rsidR="00E008DA" w:rsidRPr="00404E45">
              <w:rPr>
                <w:rFonts w:ascii="Calibri" w:eastAsia="Times New Roman" w:hAnsi="Calibri" w:cs="Calibri"/>
                <w:b/>
                <w:bCs/>
                <w:sz w:val="20"/>
                <w:szCs w:val="20"/>
              </w:rPr>
              <w:t>Evaluation Criteria</w:t>
            </w:r>
          </w:p>
        </w:tc>
        <w:tc>
          <w:tcPr>
            <w:tcW w:w="3203" w:type="dxa"/>
            <w:shd w:val="clear" w:color="auto" w:fill="D9D9D9" w:themeFill="background1" w:themeFillShade="D9"/>
          </w:tcPr>
          <w:p w14:paraId="2675FF4D" w14:textId="77777777" w:rsidR="00E008DA" w:rsidRPr="00404E45" w:rsidRDefault="00E008DA" w:rsidP="00E6013D">
            <w:pPr>
              <w:spacing w:after="0" w:line="240" w:lineRule="auto"/>
              <w:ind w:left="29"/>
              <w:rPr>
                <w:rFonts w:ascii="Calibri" w:eastAsia="Times New Roman" w:hAnsi="Calibri" w:cs="Calibri"/>
                <w:b/>
                <w:bCs/>
                <w:sz w:val="20"/>
                <w:szCs w:val="20"/>
              </w:rPr>
            </w:pPr>
            <w:r w:rsidRPr="00404E45">
              <w:rPr>
                <w:rFonts w:ascii="Calibri" w:eastAsia="Times New Roman" w:hAnsi="Calibri" w:cs="Calibri"/>
                <w:b/>
                <w:bCs/>
                <w:sz w:val="20"/>
                <w:szCs w:val="20"/>
              </w:rPr>
              <w:t>Sub Criteria</w:t>
            </w:r>
          </w:p>
        </w:tc>
        <w:tc>
          <w:tcPr>
            <w:tcW w:w="2042" w:type="dxa"/>
            <w:shd w:val="clear" w:color="auto" w:fill="D9D9D9" w:themeFill="background1" w:themeFillShade="D9"/>
          </w:tcPr>
          <w:p w14:paraId="17CFFA3A" w14:textId="6DB9AC04" w:rsidR="00E008DA" w:rsidRPr="00404E45" w:rsidRDefault="00E008DA" w:rsidP="00E6013D">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642FB5" w:rsidRPr="00404E45" w14:paraId="6CBB5A46" w14:textId="77777777" w:rsidTr="009408B4">
        <w:trPr>
          <w:trHeight w:val="470"/>
        </w:trPr>
        <w:tc>
          <w:tcPr>
            <w:tcW w:w="3964" w:type="dxa"/>
            <w:shd w:val="clear" w:color="auto" w:fill="auto"/>
          </w:tcPr>
          <w:p w14:paraId="41EF1A28" w14:textId="5966C3D2" w:rsidR="00642FB5" w:rsidRPr="00642FB5" w:rsidRDefault="00642FB5" w:rsidP="00E6013D">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Satisfactory completion of the Questionnaire</w:t>
            </w:r>
          </w:p>
        </w:tc>
        <w:tc>
          <w:tcPr>
            <w:tcW w:w="3203" w:type="dxa"/>
            <w:shd w:val="clear" w:color="auto" w:fill="auto"/>
          </w:tcPr>
          <w:p w14:paraId="0CCB4BDF" w14:textId="416C78E7" w:rsidR="00642FB5" w:rsidRPr="00642FB5" w:rsidRDefault="00642FB5" w:rsidP="00E6013D">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sidR="006D72CE">
              <w:rPr>
                <w:rFonts w:ascii="Calibri" w:eastAsia="Times New Roman" w:hAnsi="Calibri" w:cs="Calibri"/>
                <w:sz w:val="20"/>
                <w:szCs w:val="20"/>
              </w:rPr>
              <w:t xml:space="preserve">information </w:t>
            </w:r>
            <w:r>
              <w:rPr>
                <w:rFonts w:ascii="Calibri" w:eastAsia="Times New Roman" w:hAnsi="Calibri" w:cs="Calibri"/>
                <w:sz w:val="20"/>
                <w:szCs w:val="20"/>
              </w:rPr>
              <w:t>must be accurate an</w:t>
            </w:r>
            <w:r w:rsidR="00F47D73">
              <w:rPr>
                <w:rFonts w:ascii="Calibri" w:eastAsia="Times New Roman" w:hAnsi="Calibri" w:cs="Calibri"/>
                <w:sz w:val="20"/>
                <w:szCs w:val="20"/>
              </w:rPr>
              <w:t>d</w:t>
            </w:r>
            <w:r>
              <w:rPr>
                <w:rFonts w:ascii="Calibri" w:eastAsia="Times New Roman" w:hAnsi="Calibri" w:cs="Calibri"/>
                <w:sz w:val="20"/>
                <w:szCs w:val="20"/>
              </w:rPr>
              <w:t xml:space="preserve"> </w:t>
            </w:r>
            <w:r w:rsidR="006D72CE">
              <w:rPr>
                <w:rFonts w:ascii="Calibri" w:eastAsia="Times New Roman" w:hAnsi="Calibri" w:cs="Calibri"/>
                <w:sz w:val="20"/>
                <w:szCs w:val="20"/>
              </w:rPr>
              <w:t>relevant</w:t>
            </w:r>
          </w:p>
        </w:tc>
        <w:tc>
          <w:tcPr>
            <w:tcW w:w="2042" w:type="dxa"/>
            <w:shd w:val="clear" w:color="auto" w:fill="auto"/>
          </w:tcPr>
          <w:p w14:paraId="6E2A6D98" w14:textId="1C64D78C" w:rsidR="00642FB5" w:rsidRPr="00404E45" w:rsidRDefault="00642FB5" w:rsidP="00E6013D">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E008DA" w:rsidRPr="00404E45" w14:paraId="75D17162" w14:textId="77777777" w:rsidTr="00CF5C9D">
        <w:trPr>
          <w:trHeight w:val="247"/>
        </w:trPr>
        <w:tc>
          <w:tcPr>
            <w:tcW w:w="3964" w:type="dxa"/>
            <w:vMerge w:val="restart"/>
            <w:shd w:val="clear" w:color="auto" w:fill="auto"/>
          </w:tcPr>
          <w:p w14:paraId="05EB3B9A" w14:textId="77777777" w:rsidR="00E008DA" w:rsidRPr="00404E45" w:rsidRDefault="00E008DA" w:rsidP="00E008DA">
            <w:pPr>
              <w:spacing w:after="0" w:line="240" w:lineRule="auto"/>
              <w:ind w:left="0"/>
              <w:rPr>
                <w:rFonts w:ascii="Calibri" w:eastAsia="Times New Roman" w:hAnsi="Calibri" w:cs="Calibri"/>
                <w:sz w:val="20"/>
                <w:szCs w:val="20"/>
              </w:rPr>
            </w:pPr>
            <w:r w:rsidRPr="00404E45">
              <w:rPr>
                <w:rFonts w:ascii="Calibri" w:eastAsia="Times New Roman" w:hAnsi="Calibri" w:cs="Calibri"/>
                <w:sz w:val="20"/>
                <w:szCs w:val="20"/>
              </w:rPr>
              <w:t>Organisational experience and capability</w:t>
            </w:r>
          </w:p>
          <w:p w14:paraId="2C5A3885" w14:textId="77777777" w:rsidR="00E008DA" w:rsidRPr="00404E45" w:rsidRDefault="00E008DA" w:rsidP="00E008DA">
            <w:pPr>
              <w:tabs>
                <w:tab w:val="left" w:pos="972"/>
              </w:tabs>
              <w:spacing w:after="0" w:line="240" w:lineRule="auto"/>
              <w:ind w:left="0"/>
              <w:rPr>
                <w:rFonts w:ascii="Calibri" w:eastAsia="Times New Roman" w:hAnsi="Calibri" w:cs="Calibri"/>
                <w:sz w:val="20"/>
                <w:szCs w:val="20"/>
              </w:rPr>
            </w:pPr>
            <w:r w:rsidRPr="00404E45">
              <w:rPr>
                <w:rFonts w:ascii="Calibri" w:eastAsia="Times New Roman" w:hAnsi="Calibri" w:cs="Calibri"/>
                <w:sz w:val="20"/>
                <w:szCs w:val="20"/>
              </w:rPr>
              <w:tab/>
            </w:r>
          </w:p>
        </w:tc>
        <w:tc>
          <w:tcPr>
            <w:tcW w:w="3203" w:type="dxa"/>
            <w:shd w:val="clear" w:color="auto" w:fill="auto"/>
          </w:tcPr>
          <w:p w14:paraId="1C371B4A" w14:textId="77777777" w:rsidR="00E008DA" w:rsidRPr="00404E45" w:rsidRDefault="00E008DA"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Industry Knowledge</w:t>
            </w:r>
          </w:p>
        </w:tc>
        <w:tc>
          <w:tcPr>
            <w:tcW w:w="2042" w:type="dxa"/>
            <w:shd w:val="clear" w:color="auto" w:fill="auto"/>
          </w:tcPr>
          <w:p w14:paraId="091E989D" w14:textId="5FC25D72" w:rsidR="00E008DA" w:rsidRPr="00404E45" w:rsidRDefault="009A454B" w:rsidP="00E008DA">
            <w:pPr>
              <w:spacing w:after="0" w:line="240" w:lineRule="auto"/>
              <w:ind w:left="0"/>
              <w:jc w:val="center"/>
              <w:rPr>
                <w:rFonts w:ascii="Calibri" w:eastAsia="Times New Roman" w:hAnsi="Calibri" w:cs="Calibri"/>
                <w:bCs/>
                <w:sz w:val="20"/>
                <w:szCs w:val="20"/>
              </w:rPr>
            </w:pPr>
            <w:r w:rsidRPr="00404E45">
              <w:rPr>
                <w:rFonts w:ascii="Calibri" w:eastAsia="Times New Roman" w:hAnsi="Calibri" w:cs="Calibri"/>
                <w:bCs/>
                <w:sz w:val="20"/>
                <w:szCs w:val="20"/>
              </w:rPr>
              <w:t>1</w:t>
            </w:r>
            <w:r w:rsidR="00450F6B">
              <w:rPr>
                <w:rFonts w:ascii="Calibri" w:eastAsia="Times New Roman" w:hAnsi="Calibri" w:cs="Calibri"/>
                <w:bCs/>
                <w:sz w:val="20"/>
                <w:szCs w:val="20"/>
              </w:rPr>
              <w:t>0</w:t>
            </w:r>
            <w:r w:rsidR="00E008DA" w:rsidRPr="00404E45">
              <w:rPr>
                <w:rFonts w:ascii="Calibri" w:eastAsia="Times New Roman" w:hAnsi="Calibri" w:cs="Calibri"/>
                <w:bCs/>
                <w:sz w:val="20"/>
                <w:szCs w:val="20"/>
              </w:rPr>
              <w:t>%</w:t>
            </w:r>
          </w:p>
        </w:tc>
      </w:tr>
      <w:tr w:rsidR="00E008DA" w:rsidRPr="00404E45" w14:paraId="21A292DE" w14:textId="77777777" w:rsidTr="009408B4">
        <w:trPr>
          <w:trHeight w:val="325"/>
        </w:trPr>
        <w:tc>
          <w:tcPr>
            <w:tcW w:w="3964" w:type="dxa"/>
            <w:vMerge/>
          </w:tcPr>
          <w:p w14:paraId="0BFA0649" w14:textId="77777777" w:rsidR="00E008DA" w:rsidRPr="00404E45" w:rsidRDefault="00E008DA" w:rsidP="00E008DA">
            <w:pPr>
              <w:spacing w:after="0" w:line="240" w:lineRule="auto"/>
              <w:ind w:left="0"/>
              <w:rPr>
                <w:rFonts w:ascii="Calibri" w:eastAsia="Times New Roman" w:hAnsi="Calibri" w:cs="Calibri"/>
                <w:b/>
                <w:bCs/>
                <w:sz w:val="20"/>
                <w:szCs w:val="20"/>
              </w:rPr>
            </w:pPr>
          </w:p>
        </w:tc>
        <w:tc>
          <w:tcPr>
            <w:tcW w:w="3203" w:type="dxa"/>
            <w:shd w:val="clear" w:color="auto" w:fill="auto"/>
          </w:tcPr>
          <w:p w14:paraId="11CFC88F" w14:textId="77777777" w:rsidR="00E008DA" w:rsidRPr="00404E45" w:rsidRDefault="00E008DA"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 xml:space="preserve">Adherence to GDPR </w:t>
            </w:r>
          </w:p>
        </w:tc>
        <w:tc>
          <w:tcPr>
            <w:tcW w:w="2042" w:type="dxa"/>
            <w:shd w:val="clear" w:color="auto" w:fill="auto"/>
          </w:tcPr>
          <w:p w14:paraId="6B4DC59A" w14:textId="77777777" w:rsidR="00E008DA" w:rsidRPr="00404E45" w:rsidRDefault="00E008DA" w:rsidP="00E008DA">
            <w:pPr>
              <w:spacing w:after="0" w:line="240" w:lineRule="auto"/>
              <w:ind w:left="0"/>
              <w:jc w:val="center"/>
              <w:rPr>
                <w:rFonts w:ascii="Calibri" w:eastAsia="Times New Roman" w:hAnsi="Calibri" w:cs="Calibri"/>
                <w:bCs/>
                <w:sz w:val="20"/>
                <w:szCs w:val="20"/>
              </w:rPr>
            </w:pPr>
            <w:r w:rsidRPr="00404E45">
              <w:rPr>
                <w:rFonts w:ascii="Calibri" w:eastAsia="Times New Roman" w:hAnsi="Calibri" w:cs="Calibri"/>
                <w:bCs/>
                <w:sz w:val="20"/>
                <w:szCs w:val="20"/>
              </w:rPr>
              <w:t>10%</w:t>
            </w:r>
          </w:p>
        </w:tc>
      </w:tr>
      <w:tr w:rsidR="008451A3" w:rsidRPr="00404E45" w14:paraId="005436A2" w14:textId="77777777" w:rsidTr="00CF5C9D">
        <w:trPr>
          <w:trHeight w:val="219"/>
        </w:trPr>
        <w:tc>
          <w:tcPr>
            <w:tcW w:w="3964" w:type="dxa"/>
            <w:shd w:val="clear" w:color="auto" w:fill="auto"/>
          </w:tcPr>
          <w:p w14:paraId="74E9141B" w14:textId="77777777" w:rsidR="008451A3" w:rsidRPr="00404E45" w:rsidRDefault="008451A3"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Financial Health</w:t>
            </w:r>
          </w:p>
        </w:tc>
        <w:tc>
          <w:tcPr>
            <w:tcW w:w="3203" w:type="dxa"/>
            <w:shd w:val="clear" w:color="auto" w:fill="auto"/>
          </w:tcPr>
          <w:p w14:paraId="2CB53843" w14:textId="33FFC6BF" w:rsidR="008451A3" w:rsidRPr="00404E45" w:rsidRDefault="008451A3"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w:t>
            </w:r>
            <w:r w:rsidRPr="00404E45">
              <w:rPr>
                <w:rFonts w:ascii="Calibri" w:eastAsia="Times New Roman" w:hAnsi="Calibri" w:cs="Calibri"/>
                <w:bCs/>
                <w:sz w:val="20"/>
                <w:szCs w:val="20"/>
              </w:rPr>
              <w:t>osts and VFM</w:t>
            </w:r>
          </w:p>
        </w:tc>
        <w:tc>
          <w:tcPr>
            <w:tcW w:w="2042" w:type="dxa"/>
            <w:shd w:val="clear" w:color="auto" w:fill="auto"/>
          </w:tcPr>
          <w:p w14:paraId="3F3C1DE9" w14:textId="27638386" w:rsidR="008451A3" w:rsidRPr="00404E45" w:rsidRDefault="00B01559">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35</w:t>
            </w:r>
            <w:r w:rsidR="008451A3" w:rsidRPr="00404E45">
              <w:rPr>
                <w:rFonts w:ascii="Calibri" w:eastAsia="Times New Roman" w:hAnsi="Calibri" w:cs="Calibri"/>
                <w:bCs/>
                <w:sz w:val="20"/>
                <w:szCs w:val="20"/>
              </w:rPr>
              <w:t>%</w:t>
            </w:r>
          </w:p>
        </w:tc>
      </w:tr>
      <w:tr w:rsidR="00E008DA" w:rsidRPr="00404E45" w14:paraId="736F8F67" w14:textId="77777777" w:rsidTr="009408B4">
        <w:trPr>
          <w:trHeight w:val="325"/>
        </w:trPr>
        <w:tc>
          <w:tcPr>
            <w:tcW w:w="3964" w:type="dxa"/>
            <w:shd w:val="clear" w:color="auto" w:fill="auto"/>
          </w:tcPr>
          <w:p w14:paraId="2D90757F" w14:textId="7A17B6E1" w:rsidR="00E008DA" w:rsidRPr="00404E45" w:rsidRDefault="00E008DA"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Technical and Professional capability</w:t>
            </w:r>
          </w:p>
        </w:tc>
        <w:tc>
          <w:tcPr>
            <w:tcW w:w="3203" w:type="dxa"/>
            <w:shd w:val="clear" w:color="auto" w:fill="auto"/>
          </w:tcPr>
          <w:p w14:paraId="19F850FF" w14:textId="2203D500" w:rsidR="00E008DA" w:rsidRPr="00404E45" w:rsidRDefault="00E008DA"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 xml:space="preserve">Provision of </w:t>
            </w:r>
            <w:r w:rsidR="00450F6B">
              <w:rPr>
                <w:rFonts w:ascii="Calibri" w:eastAsia="Times New Roman" w:hAnsi="Calibri" w:cs="Calibri"/>
                <w:bCs/>
                <w:sz w:val="20"/>
                <w:szCs w:val="20"/>
              </w:rPr>
              <w:t xml:space="preserve">relevant </w:t>
            </w:r>
            <w:r w:rsidRPr="00404E45">
              <w:rPr>
                <w:rFonts w:ascii="Calibri" w:eastAsia="Times New Roman" w:hAnsi="Calibri" w:cs="Calibri"/>
                <w:bCs/>
                <w:sz w:val="20"/>
                <w:szCs w:val="20"/>
              </w:rPr>
              <w:t>case studies</w:t>
            </w:r>
            <w:r w:rsidR="00F11E91">
              <w:rPr>
                <w:rFonts w:ascii="Calibri" w:eastAsia="Times New Roman" w:hAnsi="Calibri" w:cs="Calibri"/>
                <w:bCs/>
                <w:sz w:val="20"/>
                <w:szCs w:val="20"/>
              </w:rPr>
              <w:t>, CVs</w:t>
            </w:r>
            <w:r w:rsidRPr="00404E45">
              <w:rPr>
                <w:rFonts w:ascii="Calibri" w:eastAsia="Times New Roman" w:hAnsi="Calibri" w:cs="Calibri"/>
                <w:bCs/>
                <w:sz w:val="20"/>
                <w:szCs w:val="20"/>
              </w:rPr>
              <w:t xml:space="preserve"> and demonstration of skills to deliver the service required</w:t>
            </w:r>
          </w:p>
        </w:tc>
        <w:tc>
          <w:tcPr>
            <w:tcW w:w="2042" w:type="dxa"/>
            <w:shd w:val="clear" w:color="auto" w:fill="auto"/>
          </w:tcPr>
          <w:p w14:paraId="66480187" w14:textId="78221511" w:rsidR="00E008DA" w:rsidRPr="00404E45" w:rsidRDefault="00B01559"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20</w:t>
            </w:r>
            <w:r w:rsidR="00E008DA" w:rsidRPr="00404E45">
              <w:rPr>
                <w:rFonts w:ascii="Calibri" w:eastAsia="Times New Roman" w:hAnsi="Calibri" w:cs="Calibri"/>
                <w:sz w:val="20"/>
                <w:szCs w:val="20"/>
              </w:rPr>
              <w:t>%</w:t>
            </w:r>
          </w:p>
        </w:tc>
      </w:tr>
      <w:tr w:rsidR="00440BC2" w:rsidRPr="00404E45" w14:paraId="7A456883" w14:textId="77777777" w:rsidTr="009408B4">
        <w:trPr>
          <w:trHeight w:val="325"/>
        </w:trPr>
        <w:tc>
          <w:tcPr>
            <w:tcW w:w="3964" w:type="dxa"/>
            <w:vMerge w:val="restart"/>
            <w:shd w:val="clear" w:color="auto" w:fill="auto"/>
          </w:tcPr>
          <w:p w14:paraId="5715B649" w14:textId="77777777" w:rsidR="00440BC2" w:rsidRPr="00404E45" w:rsidRDefault="00440BC2"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Compliance with the Social Value Model &amp; Environmental Sustainability</w:t>
            </w:r>
          </w:p>
          <w:p w14:paraId="27AEF620" w14:textId="4E8F2BCE" w:rsidR="00440BC2" w:rsidRPr="00404E45" w:rsidRDefault="00440BC2" w:rsidP="00E008DA">
            <w:pPr>
              <w:spacing w:after="0" w:line="240" w:lineRule="auto"/>
              <w:ind w:left="0"/>
              <w:rPr>
                <w:rFonts w:ascii="Calibri" w:eastAsia="Times New Roman" w:hAnsi="Calibri" w:cs="Calibri"/>
                <w:bCs/>
                <w:sz w:val="20"/>
                <w:szCs w:val="20"/>
              </w:rPr>
            </w:pPr>
          </w:p>
        </w:tc>
        <w:tc>
          <w:tcPr>
            <w:tcW w:w="3203" w:type="dxa"/>
            <w:shd w:val="clear" w:color="auto" w:fill="auto"/>
          </w:tcPr>
          <w:p w14:paraId="7E24F021" w14:textId="5C3E2990" w:rsidR="00440BC2" w:rsidRPr="00404E45" w:rsidRDefault="00440BC2"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Demonstrable awareness, and clarity of how supplier monitors the environmental damage, in and through its activities. </w:t>
            </w:r>
          </w:p>
        </w:tc>
        <w:tc>
          <w:tcPr>
            <w:tcW w:w="2042" w:type="dxa"/>
            <w:shd w:val="clear" w:color="auto" w:fill="auto"/>
          </w:tcPr>
          <w:p w14:paraId="6A1D1F44" w14:textId="6F809871" w:rsidR="00440BC2" w:rsidRPr="00404E45" w:rsidRDefault="00440BC2"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w:t>
            </w:r>
          </w:p>
        </w:tc>
      </w:tr>
      <w:tr w:rsidR="00440BC2" w:rsidRPr="00404E45" w14:paraId="5A2BA1D5" w14:textId="77777777" w:rsidTr="009408B4">
        <w:trPr>
          <w:trHeight w:val="325"/>
        </w:trPr>
        <w:tc>
          <w:tcPr>
            <w:tcW w:w="3964" w:type="dxa"/>
            <w:vMerge/>
            <w:shd w:val="clear" w:color="auto" w:fill="auto"/>
          </w:tcPr>
          <w:p w14:paraId="02B73ACD" w14:textId="28B4A93F" w:rsidR="00440BC2" w:rsidRPr="00404E45" w:rsidRDefault="00440BC2" w:rsidP="00E008DA">
            <w:pPr>
              <w:spacing w:after="0" w:line="240" w:lineRule="auto"/>
              <w:ind w:left="0"/>
              <w:rPr>
                <w:rFonts w:ascii="Calibri" w:eastAsia="Times New Roman" w:hAnsi="Calibri" w:cs="Calibri"/>
                <w:bCs/>
                <w:sz w:val="20"/>
                <w:szCs w:val="20"/>
              </w:rPr>
            </w:pPr>
          </w:p>
        </w:tc>
        <w:tc>
          <w:tcPr>
            <w:tcW w:w="3203" w:type="dxa"/>
            <w:shd w:val="clear" w:color="auto" w:fill="auto"/>
          </w:tcPr>
          <w:p w14:paraId="4A57897D" w14:textId="1CC0AE94" w:rsidR="00440BC2" w:rsidRPr="00404E45" w:rsidRDefault="00440BC2"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See Section for details </w:t>
            </w:r>
          </w:p>
        </w:tc>
        <w:tc>
          <w:tcPr>
            <w:tcW w:w="2042" w:type="dxa"/>
            <w:shd w:val="clear" w:color="auto" w:fill="auto"/>
          </w:tcPr>
          <w:p w14:paraId="1B42510A" w14:textId="15628270" w:rsidR="00440BC2" w:rsidRPr="00404E45" w:rsidRDefault="00440BC2"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w:t>
            </w:r>
          </w:p>
        </w:tc>
      </w:tr>
      <w:tr w:rsidR="006E2097" w:rsidRPr="00404E45" w14:paraId="0CC3382B" w14:textId="77777777" w:rsidTr="009408B4">
        <w:trPr>
          <w:trHeight w:val="325"/>
        </w:trPr>
        <w:tc>
          <w:tcPr>
            <w:tcW w:w="3964" w:type="dxa"/>
            <w:shd w:val="clear" w:color="auto" w:fill="auto"/>
          </w:tcPr>
          <w:p w14:paraId="091D5B0A" w14:textId="7C511720" w:rsidR="006E2097" w:rsidRDefault="006E2097"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Added Value</w:t>
            </w:r>
          </w:p>
        </w:tc>
        <w:tc>
          <w:tcPr>
            <w:tcW w:w="3203" w:type="dxa"/>
            <w:shd w:val="clear" w:color="auto" w:fill="auto"/>
          </w:tcPr>
          <w:p w14:paraId="463A379E" w14:textId="3B86B3B1" w:rsidR="006E2097" w:rsidRDefault="006E2097"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Forward vision and benefits</w:t>
            </w:r>
          </w:p>
        </w:tc>
        <w:tc>
          <w:tcPr>
            <w:tcW w:w="2042" w:type="dxa"/>
            <w:shd w:val="clear" w:color="auto" w:fill="auto"/>
          </w:tcPr>
          <w:p w14:paraId="42748FF3" w14:textId="36A22DD1" w:rsidR="006E2097" w:rsidRDefault="006E2097"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5%</w:t>
            </w:r>
          </w:p>
        </w:tc>
      </w:tr>
    </w:tbl>
    <w:p w14:paraId="28D9DF4C" w14:textId="659056C6" w:rsidR="006D527A" w:rsidRDefault="00FA17D7" w:rsidP="00FA17D7">
      <w:pPr>
        <w:pStyle w:val="T3"/>
      </w:pPr>
      <w:bookmarkStart w:id="20" w:name="_Toc386458084"/>
      <w:bookmarkStart w:id="21" w:name="_Toc471285731"/>
      <w:bookmarkEnd w:id="15"/>
      <w:bookmarkEnd w:id="16"/>
      <w:bookmarkEnd w:id="17"/>
      <w:bookmarkEnd w:id="19"/>
      <w:r>
        <w:t xml:space="preserve">From the proposals submitted, if </w:t>
      </w:r>
      <w:r w:rsidR="006D527A">
        <w:t>there</w:t>
      </w:r>
      <w:r>
        <w:t xml:space="preserve"> is no </w:t>
      </w:r>
      <w:r w:rsidR="00FE062A">
        <w:t xml:space="preserve">clear organisation whose value </w:t>
      </w:r>
      <w:r w:rsidR="006D527A">
        <w:t>needs</w:t>
      </w:r>
      <w:r w:rsidR="00FE062A">
        <w:t xml:space="preserve"> the criteria better than others, then </w:t>
      </w:r>
      <w:r w:rsidR="006D527A">
        <w:t>there</w:t>
      </w:r>
      <w:r w:rsidR="00FE062A">
        <w:t xml:space="preserve"> is </w:t>
      </w:r>
      <w:r w:rsidR="006D527A">
        <w:t>potential</w:t>
      </w:r>
      <w:r w:rsidR="00FE062A">
        <w:t xml:space="preserve"> for </w:t>
      </w:r>
      <w:r w:rsidR="006D527A">
        <w:t>the University to offer an interview pro</w:t>
      </w:r>
      <w:r w:rsidR="00B91B27">
        <w:t>c</w:t>
      </w:r>
      <w:r w:rsidR="006D527A">
        <w:t>ess for clarifications.</w:t>
      </w:r>
      <w:r w:rsidR="00B41443">
        <w:t xml:space="preserve"> </w:t>
      </w:r>
      <w:r w:rsidR="00CF2DB0">
        <w:t>Subsequently</w:t>
      </w:r>
      <w:r w:rsidR="006D527A">
        <w:t xml:space="preserve"> the </w:t>
      </w:r>
      <w:r w:rsidR="00CF2DB0">
        <w:t>leading organisation will be asked to submit further details</w:t>
      </w:r>
    </w:p>
    <w:p w14:paraId="0CBAF949" w14:textId="7CC99387" w:rsidR="00FA17D7" w:rsidRDefault="00FA17D7" w:rsidP="00B41443">
      <w:pPr>
        <w:spacing w:after="0"/>
        <w:ind w:left="0"/>
        <w:rPr>
          <w:lang w:val="en-US"/>
        </w:rPr>
      </w:pPr>
    </w:p>
    <w:p w14:paraId="5C2D9E33" w14:textId="5D1AE39E" w:rsidR="00BB7854" w:rsidRDefault="00BB7854" w:rsidP="00B41443">
      <w:pPr>
        <w:spacing w:after="0"/>
        <w:ind w:left="0"/>
        <w:rPr>
          <w:lang w:val="en-US"/>
        </w:rPr>
      </w:pPr>
    </w:p>
    <w:p w14:paraId="6B9AFD1C" w14:textId="33ED1DC6" w:rsidR="00BB7854" w:rsidRDefault="00BB7854" w:rsidP="00B41443">
      <w:pPr>
        <w:spacing w:after="0"/>
        <w:ind w:left="0"/>
        <w:rPr>
          <w:lang w:val="en-US"/>
        </w:rPr>
      </w:pPr>
    </w:p>
    <w:p w14:paraId="2A9BFF7C" w14:textId="77777777" w:rsidR="00BB7854" w:rsidRPr="00FA17D7" w:rsidRDefault="00BB7854" w:rsidP="00B41443">
      <w:pPr>
        <w:spacing w:after="0"/>
        <w:ind w:left="0"/>
        <w:rPr>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03"/>
        <w:gridCol w:w="2042"/>
      </w:tblGrid>
      <w:tr w:rsidR="006D72CE" w:rsidRPr="00404E45" w14:paraId="3E04AE15" w14:textId="77777777" w:rsidTr="009408B4">
        <w:trPr>
          <w:trHeight w:val="470"/>
        </w:trPr>
        <w:tc>
          <w:tcPr>
            <w:tcW w:w="3964" w:type="dxa"/>
            <w:shd w:val="clear" w:color="auto" w:fill="D9D9D9" w:themeFill="background1" w:themeFillShade="D9"/>
          </w:tcPr>
          <w:p w14:paraId="4E6F12CB" w14:textId="2D6E8357" w:rsidR="006D72CE" w:rsidRPr="00404E45" w:rsidRDefault="00917282" w:rsidP="000F2898">
            <w:pPr>
              <w:spacing w:after="0" w:line="240" w:lineRule="auto"/>
              <w:ind w:left="29"/>
              <w:rPr>
                <w:rFonts w:ascii="Calibri" w:eastAsia="Times New Roman" w:hAnsi="Calibri" w:cs="Calibri"/>
                <w:b/>
                <w:bCs/>
                <w:sz w:val="20"/>
                <w:szCs w:val="20"/>
              </w:rPr>
            </w:pPr>
            <w:r>
              <w:rPr>
                <w:rFonts w:ascii="Calibri" w:eastAsia="Times New Roman" w:hAnsi="Calibri" w:cs="Calibri"/>
                <w:b/>
                <w:bCs/>
                <w:sz w:val="20"/>
                <w:szCs w:val="20"/>
              </w:rPr>
              <w:lastRenderedPageBreak/>
              <w:t xml:space="preserve">Pre </w:t>
            </w:r>
            <w:proofErr w:type="gramStart"/>
            <w:r>
              <w:rPr>
                <w:rFonts w:ascii="Calibri" w:eastAsia="Times New Roman" w:hAnsi="Calibri" w:cs="Calibri"/>
                <w:b/>
                <w:bCs/>
                <w:sz w:val="20"/>
                <w:szCs w:val="20"/>
              </w:rPr>
              <w:t xml:space="preserve">Contract </w:t>
            </w:r>
            <w:r w:rsidR="006D72CE">
              <w:rPr>
                <w:rFonts w:ascii="Calibri" w:eastAsia="Times New Roman" w:hAnsi="Calibri" w:cs="Calibri"/>
                <w:b/>
                <w:bCs/>
                <w:sz w:val="20"/>
                <w:szCs w:val="20"/>
              </w:rPr>
              <w:t xml:space="preserve"> </w:t>
            </w:r>
            <w:r w:rsidR="006D72CE" w:rsidRPr="00404E45">
              <w:rPr>
                <w:rFonts w:ascii="Calibri" w:eastAsia="Times New Roman" w:hAnsi="Calibri" w:cs="Calibri"/>
                <w:b/>
                <w:bCs/>
                <w:sz w:val="20"/>
                <w:szCs w:val="20"/>
              </w:rPr>
              <w:t>Evaluation</w:t>
            </w:r>
            <w:proofErr w:type="gramEnd"/>
            <w:r w:rsidR="006D72CE" w:rsidRPr="00404E45">
              <w:rPr>
                <w:rFonts w:ascii="Calibri" w:eastAsia="Times New Roman" w:hAnsi="Calibri" w:cs="Calibri"/>
                <w:b/>
                <w:bCs/>
                <w:sz w:val="20"/>
                <w:szCs w:val="20"/>
              </w:rPr>
              <w:t xml:space="preserve"> Criteria</w:t>
            </w:r>
          </w:p>
        </w:tc>
        <w:tc>
          <w:tcPr>
            <w:tcW w:w="3203" w:type="dxa"/>
            <w:shd w:val="clear" w:color="auto" w:fill="D9D9D9" w:themeFill="background1" w:themeFillShade="D9"/>
          </w:tcPr>
          <w:p w14:paraId="1630C5B3" w14:textId="77777777" w:rsidR="006D72CE" w:rsidRPr="00404E45" w:rsidRDefault="006D72CE" w:rsidP="000F2898">
            <w:pPr>
              <w:spacing w:after="0" w:line="240" w:lineRule="auto"/>
              <w:ind w:left="29"/>
              <w:rPr>
                <w:rFonts w:ascii="Calibri" w:eastAsia="Times New Roman" w:hAnsi="Calibri" w:cs="Calibri"/>
                <w:b/>
                <w:bCs/>
                <w:sz w:val="20"/>
                <w:szCs w:val="20"/>
              </w:rPr>
            </w:pPr>
            <w:r w:rsidRPr="00404E45">
              <w:rPr>
                <w:rFonts w:ascii="Calibri" w:eastAsia="Times New Roman" w:hAnsi="Calibri" w:cs="Calibri"/>
                <w:b/>
                <w:bCs/>
                <w:sz w:val="20"/>
                <w:szCs w:val="20"/>
              </w:rPr>
              <w:t>Sub Criteria</w:t>
            </w:r>
          </w:p>
        </w:tc>
        <w:tc>
          <w:tcPr>
            <w:tcW w:w="2042" w:type="dxa"/>
            <w:shd w:val="clear" w:color="auto" w:fill="D9D9D9" w:themeFill="background1" w:themeFillShade="D9"/>
          </w:tcPr>
          <w:p w14:paraId="681D103C" w14:textId="77777777" w:rsidR="006D72CE" w:rsidRPr="00404E45" w:rsidRDefault="006D72CE" w:rsidP="000F2898">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6D72CE" w:rsidRPr="00404E45" w14:paraId="697C1981" w14:textId="77777777" w:rsidTr="009408B4">
        <w:trPr>
          <w:trHeight w:val="470"/>
        </w:trPr>
        <w:tc>
          <w:tcPr>
            <w:tcW w:w="3964" w:type="dxa"/>
            <w:shd w:val="clear" w:color="auto" w:fill="auto"/>
          </w:tcPr>
          <w:p w14:paraId="54971EC4" w14:textId="3B387BE9" w:rsidR="006D72CE" w:rsidRPr="00642FB5" w:rsidRDefault="006D72CE" w:rsidP="000F2898">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Satisfactory </w:t>
            </w:r>
            <w:r w:rsidR="00917282">
              <w:rPr>
                <w:rFonts w:ascii="Calibri" w:eastAsia="Times New Roman" w:hAnsi="Calibri" w:cs="Calibri"/>
                <w:sz w:val="20"/>
                <w:szCs w:val="20"/>
              </w:rPr>
              <w:t xml:space="preserve">compliance with the </w:t>
            </w:r>
            <w:r w:rsidR="00114515">
              <w:rPr>
                <w:rFonts w:ascii="Calibri" w:eastAsia="Times New Roman" w:hAnsi="Calibri" w:cs="Calibri"/>
                <w:sz w:val="20"/>
                <w:szCs w:val="20"/>
              </w:rPr>
              <w:t xml:space="preserve">Crown </w:t>
            </w:r>
            <w:r w:rsidR="0067236F">
              <w:rPr>
                <w:rFonts w:ascii="Calibri" w:eastAsia="Times New Roman" w:hAnsi="Calibri" w:cs="Calibri"/>
                <w:sz w:val="20"/>
                <w:szCs w:val="20"/>
              </w:rPr>
              <w:t>Commercial</w:t>
            </w:r>
            <w:r w:rsidR="00114515">
              <w:rPr>
                <w:rFonts w:ascii="Calibri" w:eastAsia="Times New Roman" w:hAnsi="Calibri" w:cs="Calibri"/>
                <w:sz w:val="20"/>
                <w:szCs w:val="20"/>
              </w:rPr>
              <w:t xml:space="preserve"> Service</w:t>
            </w:r>
            <w:r w:rsidR="0067236F">
              <w:rPr>
                <w:rFonts w:ascii="Calibri" w:eastAsia="Times New Roman" w:hAnsi="Calibri" w:cs="Calibri"/>
                <w:sz w:val="20"/>
                <w:szCs w:val="20"/>
              </w:rPr>
              <w:t>’s (C</w:t>
            </w:r>
            <w:r w:rsidR="00114515">
              <w:rPr>
                <w:rFonts w:ascii="Calibri" w:eastAsia="Times New Roman" w:hAnsi="Calibri" w:cs="Calibri"/>
                <w:sz w:val="20"/>
                <w:szCs w:val="20"/>
              </w:rPr>
              <w:t>CS</w:t>
            </w:r>
            <w:r w:rsidR="0067236F">
              <w:rPr>
                <w:rFonts w:ascii="Calibri" w:eastAsia="Times New Roman" w:hAnsi="Calibri" w:cs="Calibri"/>
                <w:sz w:val="20"/>
                <w:szCs w:val="20"/>
              </w:rPr>
              <w:t>)</w:t>
            </w:r>
            <w:r w:rsidR="00114515">
              <w:rPr>
                <w:rFonts w:ascii="Calibri" w:eastAsia="Times New Roman" w:hAnsi="Calibri" w:cs="Calibri"/>
                <w:sz w:val="20"/>
                <w:szCs w:val="20"/>
              </w:rPr>
              <w:t xml:space="preserve"> </w:t>
            </w:r>
            <w:r w:rsidR="00917282">
              <w:rPr>
                <w:rFonts w:ascii="Calibri" w:eastAsia="Times New Roman" w:hAnsi="Calibri" w:cs="Calibri"/>
                <w:sz w:val="20"/>
                <w:szCs w:val="20"/>
              </w:rPr>
              <w:t>Standard Selection Questionnaire</w:t>
            </w:r>
            <w:r w:rsidR="0067236F">
              <w:rPr>
                <w:rFonts w:ascii="Calibri" w:eastAsia="Times New Roman" w:hAnsi="Calibri" w:cs="Calibri"/>
                <w:sz w:val="20"/>
                <w:szCs w:val="20"/>
              </w:rPr>
              <w:t xml:space="preserve"> (SSQ)</w:t>
            </w:r>
          </w:p>
        </w:tc>
        <w:tc>
          <w:tcPr>
            <w:tcW w:w="3203" w:type="dxa"/>
            <w:shd w:val="clear" w:color="auto" w:fill="auto"/>
          </w:tcPr>
          <w:p w14:paraId="44841574" w14:textId="4712363B" w:rsidR="006D72CE" w:rsidRPr="00642FB5" w:rsidRDefault="006D72CE" w:rsidP="000F2898">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information must be accurate and relevant</w:t>
            </w:r>
            <w:r w:rsidR="00917282">
              <w:rPr>
                <w:rFonts w:ascii="Calibri" w:eastAsia="Times New Roman" w:hAnsi="Calibri" w:cs="Calibri"/>
                <w:sz w:val="20"/>
                <w:szCs w:val="20"/>
              </w:rPr>
              <w:t xml:space="preserve">, and must </w:t>
            </w:r>
            <w:r w:rsidR="00CF2DB0">
              <w:rPr>
                <w:rFonts w:ascii="Calibri" w:eastAsia="Times New Roman" w:hAnsi="Calibri" w:cs="Calibri"/>
                <w:sz w:val="20"/>
                <w:szCs w:val="20"/>
              </w:rPr>
              <w:t>suitably</w:t>
            </w:r>
            <w:r w:rsidR="00185F83">
              <w:rPr>
                <w:rFonts w:ascii="Calibri" w:eastAsia="Times New Roman" w:hAnsi="Calibri" w:cs="Calibri"/>
                <w:sz w:val="20"/>
                <w:szCs w:val="20"/>
              </w:rPr>
              <w:t xml:space="preserve"> </w:t>
            </w:r>
            <w:r w:rsidR="00CF2DB0">
              <w:rPr>
                <w:rFonts w:ascii="Calibri" w:eastAsia="Times New Roman" w:hAnsi="Calibri" w:cs="Calibri"/>
                <w:sz w:val="20"/>
                <w:szCs w:val="20"/>
              </w:rPr>
              <w:t xml:space="preserve">set out how any of </w:t>
            </w:r>
            <w:r w:rsidR="00FF5836">
              <w:rPr>
                <w:rFonts w:ascii="Calibri" w:eastAsia="Times New Roman" w:hAnsi="Calibri" w:cs="Calibri"/>
                <w:sz w:val="20"/>
                <w:szCs w:val="20"/>
              </w:rPr>
              <w:t>t</w:t>
            </w:r>
            <w:r w:rsidR="00185F83">
              <w:rPr>
                <w:rFonts w:ascii="Calibri" w:eastAsia="Times New Roman" w:hAnsi="Calibri" w:cs="Calibri"/>
                <w:sz w:val="20"/>
                <w:szCs w:val="20"/>
              </w:rPr>
              <w:t xml:space="preserve">he </w:t>
            </w:r>
            <w:r w:rsidR="00FF5836">
              <w:rPr>
                <w:rFonts w:ascii="Calibri" w:eastAsia="Times New Roman" w:hAnsi="Calibri" w:cs="Calibri"/>
                <w:sz w:val="20"/>
                <w:szCs w:val="20"/>
              </w:rPr>
              <w:t xml:space="preserve">criteria for </w:t>
            </w:r>
            <w:r w:rsidR="00CF2DB0">
              <w:rPr>
                <w:rFonts w:ascii="Calibri" w:eastAsia="Times New Roman" w:hAnsi="Calibri" w:cs="Calibri"/>
                <w:sz w:val="20"/>
                <w:szCs w:val="20"/>
              </w:rPr>
              <w:t>exclusion</w:t>
            </w:r>
            <w:r w:rsidR="00185F83">
              <w:rPr>
                <w:rFonts w:ascii="Calibri" w:eastAsia="Times New Roman" w:hAnsi="Calibri" w:cs="Calibri"/>
                <w:sz w:val="20"/>
                <w:szCs w:val="20"/>
              </w:rPr>
              <w:t xml:space="preserve"> </w:t>
            </w:r>
            <w:r w:rsidR="00CF2DB0">
              <w:rPr>
                <w:rFonts w:ascii="Calibri" w:eastAsia="Times New Roman" w:hAnsi="Calibri" w:cs="Calibri"/>
                <w:sz w:val="20"/>
                <w:szCs w:val="20"/>
              </w:rPr>
              <w:t>does not apply</w:t>
            </w:r>
            <w:r w:rsidR="00185F83">
              <w:rPr>
                <w:rFonts w:ascii="Calibri" w:eastAsia="Times New Roman" w:hAnsi="Calibri" w:cs="Calibri"/>
                <w:sz w:val="20"/>
                <w:szCs w:val="20"/>
              </w:rPr>
              <w:t xml:space="preserve">. </w:t>
            </w:r>
          </w:p>
        </w:tc>
        <w:tc>
          <w:tcPr>
            <w:tcW w:w="2042" w:type="dxa"/>
            <w:shd w:val="clear" w:color="auto" w:fill="auto"/>
          </w:tcPr>
          <w:p w14:paraId="1A37CB39" w14:textId="77777777" w:rsidR="006D72CE" w:rsidRPr="00404E45" w:rsidRDefault="006D72CE" w:rsidP="000F2898">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917282" w:rsidRPr="00404E45" w14:paraId="2F5F212A" w14:textId="77777777" w:rsidTr="009408B4">
        <w:trPr>
          <w:trHeight w:val="470"/>
        </w:trPr>
        <w:tc>
          <w:tcPr>
            <w:tcW w:w="3964" w:type="dxa"/>
            <w:shd w:val="clear" w:color="auto" w:fill="auto"/>
          </w:tcPr>
          <w:p w14:paraId="35622A55" w14:textId="6D5DDB12" w:rsidR="00917282" w:rsidRPr="00642FB5" w:rsidRDefault="0008164D" w:rsidP="000F2898">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Submission of further </w:t>
            </w:r>
            <w:r w:rsidR="00917282">
              <w:rPr>
                <w:rFonts w:ascii="Calibri" w:eastAsia="Times New Roman" w:hAnsi="Calibri" w:cs="Calibri"/>
                <w:sz w:val="20"/>
                <w:szCs w:val="20"/>
              </w:rPr>
              <w:t xml:space="preserve">evidence, for example, satisfactory statements relating to the Modern Slavery Act, and Supply Chain Sustainability. </w:t>
            </w:r>
          </w:p>
        </w:tc>
        <w:tc>
          <w:tcPr>
            <w:tcW w:w="3203" w:type="dxa"/>
            <w:shd w:val="clear" w:color="auto" w:fill="auto"/>
          </w:tcPr>
          <w:p w14:paraId="11FECC82" w14:textId="6CC09B7F" w:rsidR="00917282" w:rsidRPr="00642FB5" w:rsidRDefault="00917282" w:rsidP="000F2898">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information must be accurate and relevant</w:t>
            </w:r>
          </w:p>
        </w:tc>
        <w:tc>
          <w:tcPr>
            <w:tcW w:w="2042" w:type="dxa"/>
            <w:shd w:val="clear" w:color="auto" w:fill="auto"/>
          </w:tcPr>
          <w:p w14:paraId="76F85198" w14:textId="18F52CC0" w:rsidR="00917282" w:rsidRDefault="00917282" w:rsidP="000F2898">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bl>
    <w:p w14:paraId="2716E80F" w14:textId="77777777" w:rsidR="006D72CE" w:rsidRPr="006D72CE" w:rsidRDefault="006D72CE" w:rsidP="0008164D">
      <w:pPr>
        <w:ind w:left="0"/>
        <w:rPr>
          <w:lang w:val="en-US"/>
        </w:rPr>
      </w:pPr>
    </w:p>
    <w:p w14:paraId="7EC18F58" w14:textId="0708F630" w:rsidR="00D55D1A" w:rsidRPr="00D95618" w:rsidRDefault="00D55D1A" w:rsidP="00D55D1A">
      <w:pPr>
        <w:pStyle w:val="T2"/>
      </w:pPr>
      <w:bookmarkStart w:id="22" w:name="_Toc168468624"/>
      <w:r>
        <w:t>Confidentiality</w:t>
      </w:r>
      <w:bookmarkEnd w:id="20"/>
      <w:r>
        <w:t xml:space="preserve"> and Freedom of Information</w:t>
      </w:r>
      <w:bookmarkEnd w:id="21"/>
      <w:bookmarkEnd w:id="22"/>
      <w:r>
        <w:t xml:space="preserve"> </w:t>
      </w:r>
    </w:p>
    <w:p w14:paraId="097710B2" w14:textId="77777777" w:rsidR="0067236F"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w:t>
      </w:r>
      <w:r w:rsidR="006F22C4">
        <w:t xml:space="preserve"> </w:t>
      </w:r>
      <w:r>
        <w:t xml:space="preserve">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w:t>
      </w:r>
      <w:r w:rsidR="006F22C4">
        <w:t xml:space="preserve"> </w:t>
      </w:r>
    </w:p>
    <w:p w14:paraId="62A52558" w14:textId="1E46C364" w:rsidR="00D55D1A" w:rsidRDefault="00D31785" w:rsidP="00D55D1A">
      <w:pPr>
        <w:pStyle w:val="T3"/>
      </w:pPr>
      <w:r>
        <w:t xml:space="preserve">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w:t>
      </w:r>
      <w:r w:rsidR="006F22C4">
        <w:t xml:space="preserve"> </w:t>
      </w:r>
      <w:r w:rsidR="00D55D1A" w:rsidRPr="00D95618">
        <w:t xml:space="preserve">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207F6DAC" w14:textId="70EE4710" w:rsidR="000F2898" w:rsidRDefault="00E465E0" w:rsidP="00D55D1A">
      <w:pPr>
        <w:pStyle w:val="T3"/>
      </w:pPr>
      <w:r>
        <w:t xml:space="preserve">Please note that </w:t>
      </w:r>
      <w:r w:rsidR="00807436">
        <w:t>from October 2024, t</w:t>
      </w:r>
      <w:r>
        <w:t xml:space="preserve">he </w:t>
      </w:r>
      <w:r w:rsidR="00CE6BE7">
        <w:t>University</w:t>
      </w:r>
      <w:r>
        <w:t xml:space="preserve"> will be </w:t>
      </w:r>
      <w:r w:rsidR="00CE6BE7">
        <w:t>required</w:t>
      </w:r>
      <w:r>
        <w:t xml:space="preserve"> to comply with the Public </w:t>
      </w:r>
      <w:r w:rsidR="00CE6BE7">
        <w:t>Procurement</w:t>
      </w:r>
      <w:r>
        <w:t xml:space="preserve"> Act </w:t>
      </w:r>
      <w:r w:rsidR="00807436">
        <w:t>(</w:t>
      </w:r>
      <w:r>
        <w:t>2023</w:t>
      </w:r>
      <w:r w:rsidR="00807436">
        <w:t>)</w:t>
      </w:r>
      <w:r>
        <w:t xml:space="preserve">, which requires </w:t>
      </w:r>
      <w:r w:rsidR="00472884">
        <w:t xml:space="preserve">routine </w:t>
      </w:r>
      <w:r w:rsidR="00CE6BE7">
        <w:t>openness</w:t>
      </w:r>
      <w:r>
        <w:t xml:space="preserve"> </w:t>
      </w:r>
      <w:r w:rsidR="00472884">
        <w:t xml:space="preserve">and disclosures </w:t>
      </w:r>
      <w:r>
        <w:t xml:space="preserve">about </w:t>
      </w:r>
      <w:r w:rsidR="00CE6BE7">
        <w:t>any procurement</w:t>
      </w:r>
      <w:r w:rsidR="00472884">
        <w:t>s</w:t>
      </w:r>
      <w:r w:rsidR="00CE6BE7">
        <w:t>.</w:t>
      </w:r>
    </w:p>
    <w:p w14:paraId="00292E8C" w14:textId="77777777" w:rsidR="00F2671E" w:rsidRDefault="00F2671E" w:rsidP="00D55D1A">
      <w:pPr>
        <w:pStyle w:val="T3"/>
      </w:pPr>
    </w:p>
    <w:p w14:paraId="05BE6BD9" w14:textId="67BFFDBC" w:rsidR="00AB1FA6" w:rsidRDefault="00AB1FA6" w:rsidP="00AB1FA6">
      <w:pPr>
        <w:pStyle w:val="T1"/>
      </w:pPr>
      <w:bookmarkStart w:id="23" w:name="_Toc168468625"/>
      <w:r>
        <w:t>Contact Details and Declaration</w:t>
      </w:r>
      <w:bookmarkEnd w:id="23"/>
    </w:p>
    <w:p w14:paraId="4B7604CA" w14:textId="72A16016" w:rsidR="00AB1FA6" w:rsidRDefault="0077216F" w:rsidP="0077216F">
      <w:pPr>
        <w:pStyle w:val="T3"/>
      </w:pPr>
      <w:r>
        <w:t xml:space="preserve">Please set out the </w:t>
      </w:r>
      <w:r w:rsidR="00B230A5">
        <w:t xml:space="preserve">names / </w:t>
      </w:r>
      <w:r w:rsidR="007C6404">
        <w:t>contact</w:t>
      </w:r>
      <w:r w:rsidR="00B230A5">
        <w:t xml:space="preserve"> details for the people you want to be included in any </w:t>
      </w:r>
      <w:r w:rsidR="007C6404">
        <w:t>correspondence</w:t>
      </w:r>
      <w:r w:rsidR="00B230A5">
        <w:t xml:space="preserve"> from </w:t>
      </w:r>
      <w:r w:rsidR="007C6404">
        <w:t>the</w:t>
      </w:r>
      <w:r w:rsidR="00B230A5">
        <w:t xml:space="preserve"> </w:t>
      </w:r>
      <w:r w:rsidR="007C6404">
        <w:t>University</w:t>
      </w:r>
      <w:r w:rsidR="00B230A5">
        <w:t xml:space="preserve">. Please note as det out above, that no </w:t>
      </w:r>
      <w:r w:rsidR="007C6404">
        <w:t>correspondence</w:t>
      </w:r>
      <w:r w:rsidR="00B230A5">
        <w:t xml:space="preserve"> from your </w:t>
      </w:r>
      <w:r w:rsidR="007C6404">
        <w:t xml:space="preserve">company in relation to this tender, should be sent elsewhere but to </w:t>
      </w:r>
      <w:hyperlink r:id="rId21" w:history="1">
        <w:r w:rsidR="007C6404" w:rsidRPr="00F92553">
          <w:rPr>
            <w:rStyle w:val="Hyperlink"/>
          </w:rPr>
          <w:t>tenders@chi.ac.uk</w:t>
        </w:r>
      </w:hyperlink>
      <w:r w:rsidR="007C6404">
        <w:t xml:space="preserve"> </w:t>
      </w:r>
    </w:p>
    <w:p w14:paraId="52ED2B6F" w14:textId="77777777" w:rsidR="0077216F" w:rsidRPr="00AB1FA6" w:rsidRDefault="0077216F" w:rsidP="0077216F">
      <w:pPr>
        <w:pStyle w:val="T3"/>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545"/>
        <w:gridCol w:w="6629"/>
      </w:tblGrid>
      <w:tr w:rsidR="00AB1FA6" w14:paraId="2E292636" w14:textId="77777777" w:rsidTr="00AB1FA6">
        <w:trPr>
          <w:trHeight w:val="540"/>
        </w:trPr>
        <w:tc>
          <w:tcPr>
            <w:tcW w:w="1387" w:type="pct"/>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3785109F" w14:textId="5448FAB6" w:rsidR="00AB1FA6" w:rsidRDefault="00AB1FA6" w:rsidP="00430DED">
            <w:pPr>
              <w:pStyle w:val="T3"/>
              <w:spacing w:before="0"/>
            </w:pPr>
          </w:p>
        </w:tc>
        <w:tc>
          <w:tcPr>
            <w:tcW w:w="3613" w:type="pct"/>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06DB827A" w14:textId="77777777" w:rsidR="00AB1FA6" w:rsidRDefault="00AB1FA6" w:rsidP="00430DED">
            <w:pPr>
              <w:pStyle w:val="T3"/>
              <w:spacing w:before="0"/>
            </w:pPr>
            <w:r>
              <w:t>Response</w:t>
            </w:r>
          </w:p>
        </w:tc>
      </w:tr>
      <w:tr w:rsidR="00AB1FA6" w14:paraId="28257E7C" w14:textId="77777777" w:rsidTr="00AB1FA6">
        <w:trPr>
          <w:trHeight w:val="300"/>
        </w:trPr>
        <w:tc>
          <w:tcPr>
            <w:tcW w:w="1387" w:type="pct"/>
            <w:tcBorders>
              <w:top w:val="single" w:sz="6" w:space="0" w:color="000000"/>
              <w:left w:val="single" w:sz="6" w:space="0" w:color="000000"/>
              <w:bottom w:val="single" w:sz="6" w:space="0" w:color="000000"/>
              <w:right w:val="single" w:sz="6" w:space="0" w:color="000000"/>
            </w:tcBorders>
            <w:hideMark/>
          </w:tcPr>
          <w:p w14:paraId="7BABBFAD" w14:textId="77777777" w:rsidR="00AB1FA6" w:rsidRDefault="00AB1FA6" w:rsidP="00430DED">
            <w:pPr>
              <w:pStyle w:val="T3"/>
              <w:spacing w:before="0"/>
            </w:pPr>
            <w:r>
              <w:t>Contact name</w:t>
            </w:r>
          </w:p>
        </w:tc>
        <w:tc>
          <w:tcPr>
            <w:tcW w:w="3613" w:type="pct"/>
            <w:tcBorders>
              <w:top w:val="single" w:sz="6" w:space="0" w:color="000000"/>
              <w:left w:val="single" w:sz="6" w:space="0" w:color="000000"/>
              <w:bottom w:val="single" w:sz="6" w:space="0" w:color="000000"/>
              <w:right w:val="single" w:sz="8" w:space="0" w:color="000000"/>
            </w:tcBorders>
          </w:tcPr>
          <w:p w14:paraId="06E55CCB" w14:textId="77777777" w:rsidR="00AB1FA6" w:rsidRDefault="00AB1FA6" w:rsidP="00430DED">
            <w:pPr>
              <w:pStyle w:val="T3"/>
              <w:spacing w:before="0"/>
            </w:pPr>
          </w:p>
        </w:tc>
      </w:tr>
      <w:tr w:rsidR="00AB1FA6" w14:paraId="2EFB393F" w14:textId="77777777" w:rsidTr="00AB1FA6">
        <w:trPr>
          <w:trHeight w:val="300"/>
        </w:trPr>
        <w:tc>
          <w:tcPr>
            <w:tcW w:w="1387" w:type="pct"/>
            <w:tcBorders>
              <w:top w:val="single" w:sz="6" w:space="0" w:color="000000"/>
              <w:left w:val="single" w:sz="6" w:space="0" w:color="000000"/>
              <w:bottom w:val="single" w:sz="6" w:space="0" w:color="000000"/>
              <w:right w:val="single" w:sz="6" w:space="0" w:color="000000"/>
            </w:tcBorders>
            <w:hideMark/>
          </w:tcPr>
          <w:p w14:paraId="4172315D" w14:textId="77777777" w:rsidR="00AB1FA6" w:rsidRDefault="00AB1FA6" w:rsidP="00430DED">
            <w:pPr>
              <w:pStyle w:val="T3"/>
              <w:spacing w:before="0"/>
            </w:pPr>
            <w:r>
              <w:t>Name of organisation</w:t>
            </w:r>
          </w:p>
        </w:tc>
        <w:tc>
          <w:tcPr>
            <w:tcW w:w="3613" w:type="pct"/>
            <w:tcBorders>
              <w:top w:val="single" w:sz="6" w:space="0" w:color="000000"/>
              <w:left w:val="single" w:sz="6" w:space="0" w:color="000000"/>
              <w:bottom w:val="single" w:sz="6" w:space="0" w:color="000000"/>
              <w:right w:val="single" w:sz="8" w:space="0" w:color="000000"/>
            </w:tcBorders>
          </w:tcPr>
          <w:p w14:paraId="54DCA037" w14:textId="77777777" w:rsidR="00AB1FA6" w:rsidRDefault="00AB1FA6" w:rsidP="00430DED">
            <w:pPr>
              <w:pStyle w:val="T3"/>
              <w:spacing w:before="0"/>
            </w:pPr>
          </w:p>
        </w:tc>
      </w:tr>
      <w:tr w:rsidR="00AB1FA6" w14:paraId="1D71568F" w14:textId="77777777" w:rsidTr="00AB1FA6">
        <w:trPr>
          <w:trHeight w:val="300"/>
        </w:trPr>
        <w:tc>
          <w:tcPr>
            <w:tcW w:w="1387" w:type="pct"/>
            <w:tcBorders>
              <w:top w:val="single" w:sz="6" w:space="0" w:color="000000"/>
              <w:left w:val="single" w:sz="6" w:space="0" w:color="000000"/>
              <w:bottom w:val="single" w:sz="6" w:space="0" w:color="000000"/>
              <w:right w:val="single" w:sz="6" w:space="0" w:color="000000"/>
            </w:tcBorders>
            <w:hideMark/>
          </w:tcPr>
          <w:p w14:paraId="76CFE280" w14:textId="77777777" w:rsidR="00AB1FA6" w:rsidRDefault="00AB1FA6" w:rsidP="00430DED">
            <w:pPr>
              <w:pStyle w:val="T3"/>
              <w:spacing w:before="0"/>
            </w:pPr>
            <w:r>
              <w:t>Role in organisation</w:t>
            </w:r>
          </w:p>
        </w:tc>
        <w:tc>
          <w:tcPr>
            <w:tcW w:w="3613" w:type="pct"/>
            <w:tcBorders>
              <w:top w:val="single" w:sz="6" w:space="0" w:color="000000"/>
              <w:left w:val="single" w:sz="6" w:space="0" w:color="000000"/>
              <w:bottom w:val="single" w:sz="6" w:space="0" w:color="000000"/>
              <w:right w:val="single" w:sz="8" w:space="0" w:color="000000"/>
            </w:tcBorders>
          </w:tcPr>
          <w:p w14:paraId="203146AE" w14:textId="77777777" w:rsidR="00AB1FA6" w:rsidRDefault="00AB1FA6" w:rsidP="00430DED">
            <w:pPr>
              <w:pStyle w:val="T3"/>
              <w:spacing w:before="0"/>
            </w:pPr>
          </w:p>
        </w:tc>
      </w:tr>
      <w:tr w:rsidR="00AB1FA6" w14:paraId="5A5A5EB0" w14:textId="77777777" w:rsidTr="00AB1FA6">
        <w:trPr>
          <w:trHeight w:val="320"/>
        </w:trPr>
        <w:tc>
          <w:tcPr>
            <w:tcW w:w="1387" w:type="pct"/>
            <w:tcBorders>
              <w:top w:val="single" w:sz="6" w:space="0" w:color="000000"/>
              <w:left w:val="single" w:sz="6" w:space="0" w:color="000000"/>
              <w:bottom w:val="single" w:sz="6" w:space="0" w:color="000000"/>
              <w:right w:val="single" w:sz="6" w:space="0" w:color="000000"/>
            </w:tcBorders>
            <w:hideMark/>
          </w:tcPr>
          <w:p w14:paraId="20125B28" w14:textId="77777777" w:rsidR="00AB1FA6" w:rsidRDefault="00AB1FA6" w:rsidP="00430DED">
            <w:pPr>
              <w:pStyle w:val="T3"/>
              <w:spacing w:before="0"/>
            </w:pPr>
            <w:r>
              <w:t>Phone number</w:t>
            </w:r>
          </w:p>
        </w:tc>
        <w:tc>
          <w:tcPr>
            <w:tcW w:w="3613" w:type="pct"/>
            <w:tcBorders>
              <w:top w:val="single" w:sz="6" w:space="0" w:color="000000"/>
              <w:left w:val="single" w:sz="6" w:space="0" w:color="000000"/>
              <w:bottom w:val="single" w:sz="6" w:space="0" w:color="000000"/>
              <w:right w:val="single" w:sz="8" w:space="0" w:color="000000"/>
            </w:tcBorders>
          </w:tcPr>
          <w:p w14:paraId="7B3FD1A3" w14:textId="77777777" w:rsidR="00AB1FA6" w:rsidRDefault="00AB1FA6" w:rsidP="00430DED">
            <w:pPr>
              <w:pStyle w:val="T3"/>
              <w:spacing w:before="0"/>
            </w:pPr>
          </w:p>
        </w:tc>
      </w:tr>
      <w:tr w:rsidR="00AB1FA6" w14:paraId="76C3733F" w14:textId="77777777" w:rsidTr="00AB1FA6">
        <w:trPr>
          <w:trHeight w:val="300"/>
        </w:trPr>
        <w:tc>
          <w:tcPr>
            <w:tcW w:w="1387" w:type="pct"/>
            <w:tcBorders>
              <w:top w:val="single" w:sz="6" w:space="0" w:color="000000"/>
              <w:left w:val="single" w:sz="6" w:space="0" w:color="000000"/>
              <w:bottom w:val="single" w:sz="6" w:space="0" w:color="000000"/>
              <w:right w:val="single" w:sz="6" w:space="0" w:color="000000"/>
            </w:tcBorders>
            <w:hideMark/>
          </w:tcPr>
          <w:p w14:paraId="57EF652C" w14:textId="77777777" w:rsidR="00AB1FA6" w:rsidRDefault="00AB1FA6" w:rsidP="00430DED">
            <w:pPr>
              <w:pStyle w:val="T3"/>
              <w:spacing w:before="0"/>
            </w:pPr>
            <w:r>
              <w:t xml:space="preserve">E-mail address </w:t>
            </w:r>
          </w:p>
        </w:tc>
        <w:tc>
          <w:tcPr>
            <w:tcW w:w="3613" w:type="pct"/>
            <w:tcBorders>
              <w:top w:val="single" w:sz="6" w:space="0" w:color="000000"/>
              <w:left w:val="single" w:sz="6" w:space="0" w:color="000000"/>
              <w:bottom w:val="single" w:sz="6" w:space="0" w:color="000000"/>
              <w:right w:val="single" w:sz="8" w:space="0" w:color="000000"/>
            </w:tcBorders>
          </w:tcPr>
          <w:p w14:paraId="16091DA8" w14:textId="77777777" w:rsidR="00AB1FA6" w:rsidRDefault="00AB1FA6" w:rsidP="00430DED">
            <w:pPr>
              <w:pStyle w:val="T3"/>
              <w:spacing w:before="0"/>
            </w:pPr>
          </w:p>
        </w:tc>
      </w:tr>
      <w:tr w:rsidR="00AB1FA6" w14:paraId="0D529581" w14:textId="77777777" w:rsidTr="00AB1FA6">
        <w:trPr>
          <w:trHeight w:val="300"/>
        </w:trPr>
        <w:tc>
          <w:tcPr>
            <w:tcW w:w="1387" w:type="pct"/>
            <w:tcBorders>
              <w:top w:val="single" w:sz="6" w:space="0" w:color="000000"/>
              <w:left w:val="single" w:sz="6" w:space="0" w:color="000000"/>
              <w:bottom w:val="single" w:sz="6" w:space="0" w:color="000000"/>
              <w:right w:val="single" w:sz="6" w:space="0" w:color="000000"/>
            </w:tcBorders>
            <w:hideMark/>
          </w:tcPr>
          <w:p w14:paraId="43292116" w14:textId="77777777" w:rsidR="00AB1FA6" w:rsidRDefault="00AB1FA6" w:rsidP="00430DED">
            <w:pPr>
              <w:pStyle w:val="T3"/>
              <w:spacing w:before="0"/>
            </w:pPr>
            <w:r>
              <w:t>Postal address</w:t>
            </w:r>
          </w:p>
        </w:tc>
        <w:tc>
          <w:tcPr>
            <w:tcW w:w="3613" w:type="pct"/>
            <w:tcBorders>
              <w:top w:val="single" w:sz="6" w:space="0" w:color="000000"/>
              <w:left w:val="single" w:sz="6" w:space="0" w:color="000000"/>
              <w:bottom w:val="single" w:sz="6" w:space="0" w:color="000000"/>
              <w:right w:val="single" w:sz="8" w:space="0" w:color="000000"/>
            </w:tcBorders>
          </w:tcPr>
          <w:p w14:paraId="1BE723BC" w14:textId="77777777" w:rsidR="00AB1FA6" w:rsidRDefault="00AB1FA6" w:rsidP="00430DED">
            <w:pPr>
              <w:pStyle w:val="T3"/>
              <w:spacing w:before="0"/>
            </w:pPr>
          </w:p>
        </w:tc>
      </w:tr>
    </w:tbl>
    <w:p w14:paraId="6B26DDF6" w14:textId="77777777" w:rsidR="000D323C" w:rsidRDefault="000D323C" w:rsidP="00AB1FA6">
      <w:pPr>
        <w:pStyle w:val="T3"/>
      </w:pPr>
    </w:p>
    <w:p w14:paraId="0F16256B" w14:textId="77777777" w:rsidR="00831FDA" w:rsidRDefault="00831FDA" w:rsidP="000D323C">
      <w:pPr>
        <w:pStyle w:val="T1"/>
        <w:rPr>
          <w:rFonts w:asciiTheme="minorHAnsi" w:hAnsiTheme="minorHAnsi" w:cstheme="minorHAnsi"/>
        </w:rPr>
        <w:sectPr w:rsidR="00831FDA" w:rsidSect="00945C6E">
          <w:footerReference w:type="default" r:id="rId22"/>
          <w:pgSz w:w="11906" w:h="16838"/>
          <w:pgMar w:top="851" w:right="1274" w:bottom="709" w:left="1440" w:header="567" w:footer="122" w:gutter="0"/>
          <w:pgNumType w:start="1"/>
          <w:cols w:space="708"/>
          <w:docGrid w:linePitch="360"/>
        </w:sectPr>
      </w:pPr>
      <w:bookmarkStart w:id="24" w:name="_Toc116285807"/>
    </w:p>
    <w:p w14:paraId="7341571B" w14:textId="066FEE50" w:rsidR="000D323C" w:rsidRPr="008C2B06" w:rsidRDefault="002C7E43" w:rsidP="000D323C">
      <w:pPr>
        <w:pStyle w:val="T1"/>
        <w:rPr>
          <w:rFonts w:asciiTheme="minorHAnsi" w:hAnsiTheme="minorHAnsi" w:cstheme="minorHAnsi"/>
        </w:rPr>
      </w:pPr>
      <w:bookmarkStart w:id="25" w:name="_Toc168468626"/>
      <w:r>
        <w:rPr>
          <w:rFonts w:asciiTheme="minorHAnsi" w:hAnsiTheme="minorHAnsi" w:cstheme="minorHAnsi"/>
        </w:rPr>
        <w:lastRenderedPageBreak/>
        <w:t xml:space="preserve">General </w:t>
      </w:r>
      <w:r w:rsidR="000D323C" w:rsidRPr="008C2B06">
        <w:rPr>
          <w:rFonts w:asciiTheme="minorHAnsi" w:hAnsiTheme="minorHAnsi" w:cstheme="minorHAnsi"/>
        </w:rPr>
        <w:t>Questions</w:t>
      </w:r>
      <w:bookmarkEnd w:id="24"/>
      <w:bookmarkEnd w:id="25"/>
    </w:p>
    <w:p w14:paraId="2CB78CCA" w14:textId="77777777" w:rsidR="000D323C" w:rsidRPr="008C2B06" w:rsidRDefault="000D323C" w:rsidP="000D323C">
      <w:pPr>
        <w:ind w:left="0"/>
        <w:rPr>
          <w:rFonts w:asciiTheme="minorHAnsi" w:hAnsiTheme="minorHAnsi" w:cstheme="minorHAnsi"/>
          <w:sz w:val="18"/>
        </w:rPr>
      </w:pPr>
      <w:r w:rsidRPr="008C2B06">
        <w:rPr>
          <w:rFonts w:asciiTheme="minorHAnsi" w:hAnsiTheme="minorHAnsi" w:cstheme="minorHAnsi"/>
          <w:sz w:val="18"/>
        </w:rPr>
        <w:t>There is no limit to word count for the questions, but please bear in mind the need for clarity etc.</w:t>
      </w:r>
    </w:p>
    <w:p w14:paraId="6E4EFF5E" w14:textId="095C136D" w:rsidR="000D323C" w:rsidRDefault="004F3CE1" w:rsidP="004F3CE1">
      <w:pPr>
        <w:pStyle w:val="T2"/>
      </w:pPr>
      <w:bookmarkStart w:id="26" w:name="_Toc168468627"/>
      <w:r>
        <w:t>General service and cost questions</w:t>
      </w:r>
      <w:bookmarkEnd w:id="26"/>
      <w:r>
        <w:t xml:space="preserve"> </w:t>
      </w:r>
    </w:p>
    <w:tbl>
      <w:tblPr>
        <w:tblStyle w:val="TableGrid"/>
        <w:tblW w:w="9209" w:type="dxa"/>
        <w:tblLook w:val="04A0" w:firstRow="1" w:lastRow="0" w:firstColumn="1" w:lastColumn="0" w:noHBand="0" w:noVBand="1"/>
      </w:tblPr>
      <w:tblGrid>
        <w:gridCol w:w="562"/>
        <w:gridCol w:w="8647"/>
      </w:tblGrid>
      <w:tr w:rsidR="000D323C" w:rsidRPr="00A84EC1" w14:paraId="73E604C4" w14:textId="77777777" w:rsidTr="000F2898">
        <w:trPr>
          <w:trHeight w:val="415"/>
        </w:trPr>
        <w:tc>
          <w:tcPr>
            <w:tcW w:w="562" w:type="dxa"/>
            <w:shd w:val="clear" w:color="auto" w:fill="BDD6EE" w:themeFill="accent1" w:themeFillTint="66"/>
            <w:vAlign w:val="center"/>
          </w:tcPr>
          <w:p w14:paraId="67A79994" w14:textId="77777777" w:rsidR="000D323C" w:rsidRPr="00A84EC1" w:rsidRDefault="000D323C" w:rsidP="000F2898">
            <w:pPr>
              <w:pStyle w:val="T3"/>
            </w:pPr>
            <w:r>
              <w:t>1</w:t>
            </w:r>
          </w:p>
        </w:tc>
        <w:tc>
          <w:tcPr>
            <w:tcW w:w="8647" w:type="dxa"/>
            <w:shd w:val="clear" w:color="auto" w:fill="BDD6EE" w:themeFill="accent1" w:themeFillTint="66"/>
            <w:vAlign w:val="center"/>
          </w:tcPr>
          <w:p w14:paraId="23BBBA47" w14:textId="1CE295C5" w:rsidR="000D323C" w:rsidRPr="00A84EC1" w:rsidRDefault="000D323C" w:rsidP="000F2898">
            <w:pPr>
              <w:pStyle w:val="T3"/>
              <w:spacing w:before="0"/>
            </w:pPr>
            <w:r w:rsidRPr="00A84EC1">
              <w:t xml:space="preserve">Please describe the </w:t>
            </w:r>
            <w:r>
              <w:t xml:space="preserve">cost of the services you </w:t>
            </w:r>
            <w:r w:rsidR="00B327F5">
              <w:t xml:space="preserve">think we should have </w:t>
            </w:r>
            <w:r w:rsidRPr="00A84EC1">
              <w:t xml:space="preserve"> </w:t>
            </w:r>
          </w:p>
        </w:tc>
      </w:tr>
      <w:tr w:rsidR="000D323C" w:rsidRPr="00A84EC1" w14:paraId="0CFD7300" w14:textId="77777777" w:rsidTr="000F2898">
        <w:trPr>
          <w:trHeight w:val="845"/>
        </w:trPr>
        <w:tc>
          <w:tcPr>
            <w:tcW w:w="9209" w:type="dxa"/>
            <w:gridSpan w:val="2"/>
          </w:tcPr>
          <w:p w14:paraId="637B4B7C" w14:textId="38BB78F1" w:rsidR="00924A38" w:rsidRDefault="00B327F5" w:rsidP="000F2898">
            <w:pPr>
              <w:pStyle w:val="T3"/>
              <w:spacing w:before="0"/>
              <w:rPr>
                <w:rFonts w:asciiTheme="minorHAnsi" w:hAnsiTheme="minorHAnsi" w:cstheme="minorHAnsi"/>
              </w:rPr>
            </w:pPr>
            <w:r>
              <w:rPr>
                <w:rFonts w:asciiTheme="minorHAnsi" w:hAnsiTheme="minorHAnsi" w:cstheme="minorHAnsi"/>
              </w:rPr>
              <w:t>For example, what is your pricing model for</w:t>
            </w:r>
            <w:r w:rsidR="00924A38">
              <w:rPr>
                <w:rFonts w:asciiTheme="minorHAnsi" w:hAnsiTheme="minorHAnsi" w:cstheme="minorHAnsi"/>
              </w:rPr>
              <w:t xml:space="preserve">, </w:t>
            </w:r>
            <w:r w:rsidR="00183C5B">
              <w:rPr>
                <w:rFonts w:asciiTheme="minorHAnsi" w:hAnsiTheme="minorHAnsi" w:cstheme="minorHAnsi"/>
              </w:rPr>
              <w:t>(</w:t>
            </w:r>
            <w:r w:rsidR="00924A38">
              <w:rPr>
                <w:rFonts w:asciiTheme="minorHAnsi" w:hAnsiTheme="minorHAnsi" w:cstheme="minorHAnsi"/>
              </w:rPr>
              <w:t>for example</w:t>
            </w:r>
            <w:r w:rsidR="00183C5B">
              <w:rPr>
                <w:rFonts w:asciiTheme="minorHAnsi" w:hAnsiTheme="minorHAnsi" w:cstheme="minorHAnsi"/>
              </w:rPr>
              <w:t>)</w:t>
            </w:r>
            <w:r w:rsidR="00924A38">
              <w:rPr>
                <w:rFonts w:asciiTheme="minorHAnsi" w:hAnsiTheme="minorHAnsi" w:cstheme="minorHAnsi"/>
              </w:rPr>
              <w:t xml:space="preserve"> an annual, </w:t>
            </w:r>
            <w:r w:rsidR="00183C5B">
              <w:rPr>
                <w:rFonts w:asciiTheme="minorHAnsi" w:hAnsiTheme="minorHAnsi" w:cstheme="minorHAnsi"/>
              </w:rPr>
              <w:t xml:space="preserve">or twice annual </w:t>
            </w:r>
            <w:r w:rsidR="00924A38">
              <w:rPr>
                <w:rFonts w:asciiTheme="minorHAnsi" w:hAnsiTheme="minorHAnsi" w:cstheme="minorHAnsi"/>
              </w:rPr>
              <w:t xml:space="preserve">visit to all installations to inventory any issues and repairs needed, and ensure that the operations is as per design. </w:t>
            </w:r>
          </w:p>
          <w:p w14:paraId="3AF782A6" w14:textId="77777777" w:rsidR="00924A38" w:rsidRDefault="00924A38" w:rsidP="000F2898">
            <w:pPr>
              <w:pStyle w:val="T3"/>
              <w:spacing w:before="0"/>
              <w:rPr>
                <w:rFonts w:asciiTheme="minorHAnsi" w:hAnsiTheme="minorHAnsi" w:cstheme="minorHAnsi"/>
              </w:rPr>
            </w:pPr>
          </w:p>
          <w:p w14:paraId="16E5BECA" w14:textId="47C01BDA" w:rsidR="00924A38" w:rsidRDefault="00924A38" w:rsidP="000F2898">
            <w:pPr>
              <w:pStyle w:val="T3"/>
              <w:spacing w:before="0"/>
              <w:rPr>
                <w:rFonts w:asciiTheme="minorHAnsi" w:hAnsiTheme="minorHAnsi" w:cstheme="minorHAnsi"/>
              </w:rPr>
            </w:pPr>
            <w:r>
              <w:rPr>
                <w:rFonts w:asciiTheme="minorHAnsi" w:hAnsiTheme="minorHAnsi" w:cstheme="minorHAnsi"/>
              </w:rPr>
              <w:t xml:space="preserve">Do you think that annual is adequate, and do you think you can differentiate </w:t>
            </w:r>
            <w:r w:rsidR="00A159F1">
              <w:rPr>
                <w:rFonts w:asciiTheme="minorHAnsi" w:hAnsiTheme="minorHAnsi" w:cstheme="minorHAnsi"/>
              </w:rPr>
              <w:t xml:space="preserve">frequency based on the relative (un) sophistication and risks of certain </w:t>
            </w:r>
            <w:proofErr w:type="gramStart"/>
            <w:r w:rsidR="00A159F1">
              <w:rPr>
                <w:rFonts w:asciiTheme="minorHAnsi" w:hAnsiTheme="minorHAnsi" w:cstheme="minorHAnsi"/>
              </w:rPr>
              <w:t>rooms.</w:t>
            </w:r>
            <w:proofErr w:type="gramEnd"/>
            <w:r w:rsidR="00A159F1">
              <w:rPr>
                <w:rFonts w:asciiTheme="minorHAnsi" w:hAnsiTheme="minorHAnsi" w:cstheme="minorHAnsi"/>
              </w:rPr>
              <w:t xml:space="preserve"> </w:t>
            </w:r>
          </w:p>
          <w:p w14:paraId="77D436DD" w14:textId="77777777" w:rsidR="00CF422E" w:rsidRDefault="00CF422E" w:rsidP="000F2898">
            <w:pPr>
              <w:pStyle w:val="T3"/>
              <w:spacing w:before="0"/>
              <w:rPr>
                <w:rFonts w:asciiTheme="minorHAnsi" w:hAnsiTheme="minorHAnsi" w:cstheme="minorHAnsi"/>
              </w:rPr>
            </w:pPr>
          </w:p>
          <w:p w14:paraId="5E0D61F3" w14:textId="5C56D41A" w:rsidR="00CF422E" w:rsidRDefault="00CF422E" w:rsidP="000F2898">
            <w:pPr>
              <w:pStyle w:val="T3"/>
              <w:spacing w:before="0"/>
              <w:rPr>
                <w:rFonts w:asciiTheme="minorHAnsi" w:hAnsiTheme="minorHAnsi" w:cstheme="minorHAnsi"/>
              </w:rPr>
            </w:pPr>
            <w:r>
              <w:rPr>
                <w:rFonts w:asciiTheme="minorHAnsi" w:hAnsiTheme="minorHAnsi" w:cstheme="minorHAnsi"/>
              </w:rPr>
              <w:t xml:space="preserve">Do you have an idealised SLA that you use elsewhere, which with suitable anonymisation you can share with </w:t>
            </w:r>
            <w:proofErr w:type="gramStart"/>
            <w:r>
              <w:rPr>
                <w:rFonts w:asciiTheme="minorHAnsi" w:hAnsiTheme="minorHAnsi" w:cstheme="minorHAnsi"/>
              </w:rPr>
              <w:t>us</w:t>
            </w:r>
            <w:proofErr w:type="gramEnd"/>
          </w:p>
          <w:p w14:paraId="622AB7E8" w14:textId="5EEF1212" w:rsidR="00183C5B" w:rsidRDefault="00183C5B" w:rsidP="000F2898">
            <w:pPr>
              <w:pStyle w:val="T3"/>
              <w:spacing w:before="0"/>
              <w:rPr>
                <w:rFonts w:asciiTheme="minorHAnsi" w:hAnsiTheme="minorHAnsi" w:cstheme="minorHAnsi"/>
              </w:rPr>
            </w:pPr>
          </w:p>
          <w:p w14:paraId="149529F0" w14:textId="39769728" w:rsidR="00CB504D" w:rsidRDefault="00CB504D" w:rsidP="000F2898">
            <w:pPr>
              <w:pStyle w:val="T3"/>
              <w:spacing w:before="0"/>
              <w:rPr>
                <w:rFonts w:asciiTheme="minorHAnsi" w:hAnsiTheme="minorHAnsi" w:cstheme="minorHAnsi"/>
              </w:rPr>
            </w:pPr>
          </w:p>
          <w:p w14:paraId="1591B180" w14:textId="1153386B" w:rsidR="00CB504D" w:rsidRDefault="00CB504D" w:rsidP="000F2898">
            <w:pPr>
              <w:pStyle w:val="T3"/>
              <w:spacing w:before="0"/>
              <w:rPr>
                <w:rFonts w:asciiTheme="minorHAnsi" w:hAnsiTheme="minorHAnsi" w:cstheme="minorHAnsi"/>
              </w:rPr>
            </w:pPr>
          </w:p>
          <w:p w14:paraId="40A82E33" w14:textId="0F011F64" w:rsidR="00CB504D" w:rsidRDefault="00CB504D" w:rsidP="000F2898">
            <w:pPr>
              <w:pStyle w:val="T3"/>
              <w:spacing w:before="0"/>
              <w:rPr>
                <w:rFonts w:asciiTheme="minorHAnsi" w:hAnsiTheme="minorHAnsi" w:cstheme="minorHAnsi"/>
              </w:rPr>
            </w:pPr>
          </w:p>
          <w:p w14:paraId="391DF008" w14:textId="77777777" w:rsidR="00CB504D" w:rsidRDefault="00CB504D" w:rsidP="000F2898">
            <w:pPr>
              <w:pStyle w:val="T3"/>
              <w:spacing w:before="0"/>
              <w:rPr>
                <w:rFonts w:asciiTheme="minorHAnsi" w:hAnsiTheme="minorHAnsi" w:cstheme="minorHAnsi"/>
              </w:rPr>
            </w:pPr>
          </w:p>
          <w:p w14:paraId="5A51BE46" w14:textId="0C0BC7AA" w:rsidR="000D323C" w:rsidRPr="00A84EC1" w:rsidRDefault="00924A38" w:rsidP="000F2898">
            <w:pPr>
              <w:pStyle w:val="T3"/>
              <w:spacing w:before="0"/>
              <w:rPr>
                <w:rFonts w:asciiTheme="minorHAnsi" w:hAnsiTheme="minorHAnsi" w:cstheme="minorHAnsi"/>
              </w:rPr>
            </w:pPr>
            <w:r>
              <w:rPr>
                <w:rFonts w:asciiTheme="minorHAnsi" w:hAnsiTheme="minorHAnsi" w:cstheme="minorHAnsi"/>
              </w:rPr>
              <w:t xml:space="preserve">  </w:t>
            </w:r>
          </w:p>
        </w:tc>
      </w:tr>
    </w:tbl>
    <w:p w14:paraId="72318C3B" w14:textId="77777777" w:rsidR="000D323C" w:rsidRDefault="000D323C" w:rsidP="000D323C">
      <w:pPr>
        <w:rPr>
          <w:lang w:val="en-US"/>
        </w:rPr>
      </w:pPr>
    </w:p>
    <w:tbl>
      <w:tblPr>
        <w:tblStyle w:val="TableGrid"/>
        <w:tblW w:w="9209" w:type="dxa"/>
        <w:tblLook w:val="04A0" w:firstRow="1" w:lastRow="0" w:firstColumn="1" w:lastColumn="0" w:noHBand="0" w:noVBand="1"/>
      </w:tblPr>
      <w:tblGrid>
        <w:gridCol w:w="562"/>
        <w:gridCol w:w="8647"/>
      </w:tblGrid>
      <w:tr w:rsidR="000D323C" w:rsidRPr="00A84EC1" w14:paraId="710B0FFB" w14:textId="77777777" w:rsidTr="000F2898">
        <w:trPr>
          <w:trHeight w:val="415"/>
        </w:trPr>
        <w:tc>
          <w:tcPr>
            <w:tcW w:w="562" w:type="dxa"/>
            <w:shd w:val="clear" w:color="auto" w:fill="BDD6EE" w:themeFill="accent1" w:themeFillTint="66"/>
            <w:vAlign w:val="center"/>
          </w:tcPr>
          <w:p w14:paraId="71DDAD57" w14:textId="77777777" w:rsidR="000D323C" w:rsidRPr="00A84EC1" w:rsidRDefault="000D323C" w:rsidP="000F2898">
            <w:pPr>
              <w:pStyle w:val="T3"/>
            </w:pPr>
            <w:r>
              <w:t>2</w:t>
            </w:r>
          </w:p>
        </w:tc>
        <w:tc>
          <w:tcPr>
            <w:tcW w:w="8647" w:type="dxa"/>
            <w:shd w:val="clear" w:color="auto" w:fill="BDD6EE" w:themeFill="accent1" w:themeFillTint="66"/>
            <w:vAlign w:val="center"/>
          </w:tcPr>
          <w:p w14:paraId="604FD0D3" w14:textId="12A9EBEC" w:rsidR="000D323C" w:rsidRPr="00A84EC1" w:rsidRDefault="000D323C" w:rsidP="000F2898">
            <w:pPr>
              <w:pStyle w:val="T3"/>
              <w:spacing w:before="0"/>
            </w:pPr>
            <w:r w:rsidRPr="00A84EC1">
              <w:t xml:space="preserve">Please describe </w:t>
            </w:r>
            <w:r w:rsidR="007825F3">
              <w:t xml:space="preserve">how you deal with similar organisations, when breakages occur </w:t>
            </w:r>
          </w:p>
        </w:tc>
      </w:tr>
      <w:tr w:rsidR="000D323C" w:rsidRPr="00A84EC1" w14:paraId="1C469B06" w14:textId="77777777" w:rsidTr="000F2898">
        <w:trPr>
          <w:trHeight w:val="845"/>
        </w:trPr>
        <w:tc>
          <w:tcPr>
            <w:tcW w:w="9209" w:type="dxa"/>
            <w:gridSpan w:val="2"/>
          </w:tcPr>
          <w:p w14:paraId="58B11609" w14:textId="77777777" w:rsidR="000D323C" w:rsidRDefault="00A159F1" w:rsidP="000F2898">
            <w:pPr>
              <w:pStyle w:val="T3"/>
              <w:spacing w:before="0"/>
              <w:rPr>
                <w:rFonts w:asciiTheme="minorHAnsi" w:hAnsiTheme="minorHAnsi" w:cstheme="minorHAnsi"/>
              </w:rPr>
            </w:pPr>
            <w:r>
              <w:rPr>
                <w:rFonts w:asciiTheme="minorHAnsi" w:hAnsiTheme="minorHAnsi" w:cstheme="minorHAnsi"/>
              </w:rPr>
              <w:t xml:space="preserve">Please describe your approach to </w:t>
            </w:r>
            <w:r w:rsidR="005D2670">
              <w:rPr>
                <w:rFonts w:asciiTheme="minorHAnsi" w:hAnsiTheme="minorHAnsi" w:cstheme="minorHAnsi"/>
              </w:rPr>
              <w:t xml:space="preserve">call-outs to emergency repairs, </w:t>
            </w:r>
          </w:p>
          <w:p w14:paraId="17DD507D" w14:textId="77777777" w:rsidR="005D2670" w:rsidRDefault="005D2670" w:rsidP="000F2898">
            <w:pPr>
              <w:pStyle w:val="T3"/>
              <w:spacing w:before="0"/>
              <w:rPr>
                <w:rFonts w:asciiTheme="minorHAnsi" w:hAnsiTheme="minorHAnsi" w:cstheme="minorHAnsi"/>
              </w:rPr>
            </w:pPr>
            <w:r>
              <w:rPr>
                <w:rFonts w:asciiTheme="minorHAnsi" w:hAnsiTheme="minorHAnsi" w:cstheme="minorHAnsi"/>
              </w:rPr>
              <w:br/>
              <w:t xml:space="preserve">What </w:t>
            </w:r>
            <w:proofErr w:type="gramStart"/>
            <w:r>
              <w:rPr>
                <w:rFonts w:asciiTheme="minorHAnsi" w:hAnsiTheme="minorHAnsi" w:cstheme="minorHAnsi"/>
              </w:rPr>
              <w:t>is</w:t>
            </w:r>
            <w:proofErr w:type="gramEnd"/>
            <w:r>
              <w:rPr>
                <w:rFonts w:asciiTheme="minorHAnsi" w:hAnsiTheme="minorHAnsi" w:cstheme="minorHAnsi"/>
              </w:rPr>
              <w:t xml:space="preserve"> your criteria for a call-out, </w:t>
            </w:r>
          </w:p>
          <w:p w14:paraId="4F1CEEE1" w14:textId="77777777" w:rsidR="00061037" w:rsidRDefault="00061037" w:rsidP="000F2898">
            <w:pPr>
              <w:pStyle w:val="T3"/>
              <w:spacing w:before="0"/>
              <w:rPr>
                <w:rFonts w:asciiTheme="minorHAnsi" w:hAnsiTheme="minorHAnsi" w:cstheme="minorHAnsi"/>
              </w:rPr>
            </w:pPr>
          </w:p>
          <w:p w14:paraId="731FA67B" w14:textId="04C223E5" w:rsidR="00061037" w:rsidRDefault="00061037" w:rsidP="000F2898">
            <w:pPr>
              <w:pStyle w:val="T3"/>
              <w:spacing w:before="0"/>
              <w:rPr>
                <w:rFonts w:asciiTheme="minorHAnsi" w:hAnsiTheme="minorHAnsi" w:cstheme="minorHAnsi"/>
              </w:rPr>
            </w:pPr>
            <w:r>
              <w:rPr>
                <w:rFonts w:asciiTheme="minorHAnsi" w:hAnsiTheme="minorHAnsi" w:cstheme="minorHAnsi"/>
              </w:rPr>
              <w:t xml:space="preserve">What responsiveness do you </w:t>
            </w:r>
            <w:proofErr w:type="gramStart"/>
            <w:r>
              <w:rPr>
                <w:rFonts w:asciiTheme="minorHAnsi" w:hAnsiTheme="minorHAnsi" w:cstheme="minorHAnsi"/>
              </w:rPr>
              <w:t>offer</w:t>
            </w:r>
            <w:proofErr w:type="gramEnd"/>
          </w:p>
          <w:p w14:paraId="257025C4" w14:textId="77777777" w:rsidR="007825F3" w:rsidRDefault="007825F3" w:rsidP="000F2898">
            <w:pPr>
              <w:pStyle w:val="T3"/>
              <w:spacing w:before="0"/>
              <w:rPr>
                <w:rFonts w:asciiTheme="minorHAnsi" w:hAnsiTheme="minorHAnsi" w:cstheme="minorHAnsi"/>
              </w:rPr>
            </w:pPr>
          </w:p>
          <w:p w14:paraId="068FF852" w14:textId="33D7E6D2" w:rsidR="007825F3" w:rsidRDefault="007825F3" w:rsidP="000F2898">
            <w:pPr>
              <w:pStyle w:val="T3"/>
              <w:spacing w:before="0"/>
              <w:rPr>
                <w:rFonts w:asciiTheme="minorHAnsi" w:hAnsiTheme="minorHAnsi" w:cstheme="minorHAnsi"/>
              </w:rPr>
            </w:pPr>
            <w:r>
              <w:rPr>
                <w:rFonts w:asciiTheme="minorHAnsi" w:hAnsiTheme="minorHAnsi" w:cstheme="minorHAnsi"/>
              </w:rPr>
              <w:t xml:space="preserve">Do you have evenings and weekend cover if </w:t>
            </w:r>
            <w:proofErr w:type="gramStart"/>
            <w:r>
              <w:rPr>
                <w:rFonts w:asciiTheme="minorHAnsi" w:hAnsiTheme="minorHAnsi" w:cstheme="minorHAnsi"/>
              </w:rPr>
              <w:t>needed</w:t>
            </w:r>
            <w:proofErr w:type="gramEnd"/>
          </w:p>
          <w:p w14:paraId="74F78BA3" w14:textId="77777777" w:rsidR="005D2670" w:rsidRDefault="005D2670" w:rsidP="000F2898">
            <w:pPr>
              <w:pStyle w:val="T3"/>
              <w:spacing w:before="0"/>
              <w:rPr>
                <w:rFonts w:asciiTheme="minorHAnsi" w:hAnsiTheme="minorHAnsi" w:cstheme="minorHAnsi"/>
              </w:rPr>
            </w:pPr>
          </w:p>
          <w:p w14:paraId="32F27976" w14:textId="090B8376" w:rsidR="005D2670" w:rsidRDefault="005D2670" w:rsidP="000F2898">
            <w:pPr>
              <w:pStyle w:val="T3"/>
              <w:spacing w:before="0"/>
              <w:rPr>
                <w:rFonts w:asciiTheme="minorHAnsi" w:hAnsiTheme="minorHAnsi" w:cstheme="minorHAnsi"/>
              </w:rPr>
            </w:pPr>
            <w:r>
              <w:rPr>
                <w:rFonts w:asciiTheme="minorHAnsi" w:hAnsiTheme="minorHAnsi" w:cstheme="minorHAnsi"/>
              </w:rPr>
              <w:t xml:space="preserve">What (if any) is your ‘retainer’ for </w:t>
            </w:r>
            <w:r w:rsidR="006E2763">
              <w:rPr>
                <w:rFonts w:asciiTheme="minorHAnsi" w:hAnsiTheme="minorHAnsi" w:cstheme="minorHAnsi"/>
              </w:rPr>
              <w:t xml:space="preserve">ensuring you have capacity for </w:t>
            </w:r>
            <w:r w:rsidR="00061037">
              <w:rPr>
                <w:rFonts w:asciiTheme="minorHAnsi" w:hAnsiTheme="minorHAnsi" w:cstheme="minorHAnsi"/>
              </w:rPr>
              <w:t xml:space="preserve">responding </w:t>
            </w:r>
          </w:p>
          <w:p w14:paraId="46706E15" w14:textId="77777777" w:rsidR="005D2670" w:rsidRDefault="005D2670" w:rsidP="000F2898">
            <w:pPr>
              <w:pStyle w:val="T3"/>
              <w:spacing w:before="0"/>
              <w:rPr>
                <w:rFonts w:asciiTheme="minorHAnsi" w:hAnsiTheme="minorHAnsi" w:cstheme="minorHAnsi"/>
              </w:rPr>
            </w:pPr>
          </w:p>
          <w:p w14:paraId="15F785B8" w14:textId="1B2A7252" w:rsidR="005D2670" w:rsidRDefault="005D2670" w:rsidP="000F2898">
            <w:pPr>
              <w:pStyle w:val="T3"/>
              <w:spacing w:before="0"/>
              <w:rPr>
                <w:rFonts w:asciiTheme="minorHAnsi" w:hAnsiTheme="minorHAnsi" w:cstheme="minorHAnsi"/>
              </w:rPr>
            </w:pPr>
            <w:r>
              <w:rPr>
                <w:rFonts w:asciiTheme="minorHAnsi" w:hAnsiTheme="minorHAnsi" w:cstheme="minorHAnsi"/>
              </w:rPr>
              <w:t>What is your charging structures for call-</w:t>
            </w:r>
            <w:proofErr w:type="gramStart"/>
            <w:r>
              <w:rPr>
                <w:rFonts w:asciiTheme="minorHAnsi" w:hAnsiTheme="minorHAnsi" w:cstheme="minorHAnsi"/>
              </w:rPr>
              <w:t>outs</w:t>
            </w:r>
            <w:proofErr w:type="gramEnd"/>
            <w:r>
              <w:rPr>
                <w:rFonts w:asciiTheme="minorHAnsi" w:hAnsiTheme="minorHAnsi" w:cstheme="minorHAnsi"/>
              </w:rPr>
              <w:t xml:space="preserve"> </w:t>
            </w:r>
          </w:p>
          <w:p w14:paraId="29598577" w14:textId="77777777" w:rsidR="005D2670" w:rsidRDefault="005D2670" w:rsidP="000F2898">
            <w:pPr>
              <w:pStyle w:val="T3"/>
              <w:spacing w:before="0"/>
              <w:rPr>
                <w:rFonts w:asciiTheme="minorHAnsi" w:hAnsiTheme="minorHAnsi" w:cstheme="minorHAnsi"/>
              </w:rPr>
            </w:pPr>
          </w:p>
          <w:p w14:paraId="4DD29A24" w14:textId="5DC1F77B" w:rsidR="00693AC3" w:rsidRDefault="00862541" w:rsidP="000F2898">
            <w:pPr>
              <w:pStyle w:val="T3"/>
              <w:spacing w:before="0"/>
              <w:rPr>
                <w:rFonts w:asciiTheme="minorHAnsi" w:hAnsiTheme="minorHAnsi" w:cstheme="minorHAnsi"/>
              </w:rPr>
            </w:pPr>
            <w:r>
              <w:rPr>
                <w:rFonts w:asciiTheme="minorHAnsi" w:hAnsiTheme="minorHAnsi" w:cstheme="minorHAnsi"/>
              </w:rPr>
              <w:t xml:space="preserve">What spares / loan facilities can you offer to keep a room operational </w:t>
            </w:r>
          </w:p>
          <w:p w14:paraId="236789A8" w14:textId="77777777" w:rsidR="00693AC3" w:rsidRDefault="00693AC3" w:rsidP="000F2898">
            <w:pPr>
              <w:pStyle w:val="T3"/>
              <w:spacing w:before="0"/>
              <w:rPr>
                <w:rFonts w:asciiTheme="minorHAnsi" w:hAnsiTheme="minorHAnsi" w:cstheme="minorHAnsi"/>
              </w:rPr>
            </w:pPr>
          </w:p>
          <w:p w14:paraId="28E1DD4C" w14:textId="22C2D32A" w:rsidR="005D2670" w:rsidRDefault="007D354E" w:rsidP="000F2898">
            <w:pPr>
              <w:pStyle w:val="T3"/>
              <w:spacing w:before="0"/>
              <w:rPr>
                <w:rFonts w:asciiTheme="minorHAnsi" w:hAnsiTheme="minorHAnsi" w:cstheme="minorHAnsi"/>
              </w:rPr>
            </w:pPr>
            <w:r>
              <w:rPr>
                <w:rFonts w:asciiTheme="minorHAnsi" w:hAnsiTheme="minorHAnsi" w:cstheme="minorHAnsi"/>
              </w:rPr>
              <w:t xml:space="preserve">How do you minimise environmental costs of travelling and shipping items to the </w:t>
            </w:r>
            <w:proofErr w:type="gramStart"/>
            <w:r>
              <w:rPr>
                <w:rFonts w:asciiTheme="minorHAnsi" w:hAnsiTheme="minorHAnsi" w:cstheme="minorHAnsi"/>
              </w:rPr>
              <w:t>University</w:t>
            </w:r>
            <w:proofErr w:type="gramEnd"/>
            <w:r>
              <w:rPr>
                <w:rFonts w:asciiTheme="minorHAnsi" w:hAnsiTheme="minorHAnsi" w:cstheme="minorHAnsi"/>
              </w:rPr>
              <w:t xml:space="preserve"> </w:t>
            </w:r>
          </w:p>
          <w:p w14:paraId="53CAC188" w14:textId="77777777" w:rsidR="007D354E" w:rsidRDefault="007D354E" w:rsidP="000F2898">
            <w:pPr>
              <w:pStyle w:val="T3"/>
              <w:spacing w:before="0"/>
              <w:rPr>
                <w:rFonts w:asciiTheme="minorHAnsi" w:hAnsiTheme="minorHAnsi" w:cstheme="minorHAnsi"/>
              </w:rPr>
            </w:pPr>
          </w:p>
          <w:p w14:paraId="5E8C4B2D" w14:textId="77777777" w:rsidR="00CB504D" w:rsidRDefault="00CB504D" w:rsidP="000F2898">
            <w:pPr>
              <w:pStyle w:val="T3"/>
              <w:spacing w:before="0"/>
              <w:rPr>
                <w:rFonts w:asciiTheme="minorHAnsi" w:hAnsiTheme="minorHAnsi" w:cstheme="minorHAnsi"/>
              </w:rPr>
            </w:pPr>
          </w:p>
          <w:p w14:paraId="2183F8DE" w14:textId="77777777" w:rsidR="00CB504D" w:rsidRDefault="00CB504D" w:rsidP="000F2898">
            <w:pPr>
              <w:pStyle w:val="T3"/>
              <w:spacing w:before="0"/>
              <w:rPr>
                <w:rFonts w:asciiTheme="minorHAnsi" w:hAnsiTheme="minorHAnsi" w:cstheme="minorHAnsi"/>
              </w:rPr>
            </w:pPr>
          </w:p>
          <w:p w14:paraId="50710E83" w14:textId="472CECC4" w:rsidR="00CB504D" w:rsidRPr="00A84EC1" w:rsidRDefault="00CB504D" w:rsidP="000F2898">
            <w:pPr>
              <w:pStyle w:val="T3"/>
              <w:spacing w:before="0"/>
              <w:rPr>
                <w:rFonts w:asciiTheme="minorHAnsi" w:hAnsiTheme="minorHAnsi" w:cstheme="minorHAnsi"/>
              </w:rPr>
            </w:pPr>
          </w:p>
        </w:tc>
      </w:tr>
    </w:tbl>
    <w:p w14:paraId="5BB5EA14" w14:textId="77777777" w:rsidR="000D323C" w:rsidRDefault="000D323C" w:rsidP="000D323C">
      <w:pPr>
        <w:rPr>
          <w:lang w:val="en-US"/>
        </w:rPr>
      </w:pPr>
    </w:p>
    <w:tbl>
      <w:tblPr>
        <w:tblStyle w:val="TableGrid"/>
        <w:tblW w:w="9209" w:type="dxa"/>
        <w:tblLook w:val="04A0" w:firstRow="1" w:lastRow="0" w:firstColumn="1" w:lastColumn="0" w:noHBand="0" w:noVBand="1"/>
      </w:tblPr>
      <w:tblGrid>
        <w:gridCol w:w="493"/>
        <w:gridCol w:w="8716"/>
      </w:tblGrid>
      <w:tr w:rsidR="000D323C" w:rsidRPr="00A84EC1" w14:paraId="1F9FFABC" w14:textId="77777777" w:rsidTr="000F2898">
        <w:trPr>
          <w:trHeight w:val="354"/>
        </w:trPr>
        <w:tc>
          <w:tcPr>
            <w:tcW w:w="493" w:type="dxa"/>
            <w:shd w:val="clear" w:color="auto" w:fill="BDD6EE" w:themeFill="accent1" w:themeFillTint="66"/>
            <w:vAlign w:val="center"/>
          </w:tcPr>
          <w:p w14:paraId="6CE1E43E" w14:textId="77777777" w:rsidR="000D323C" w:rsidRPr="00A84EC1" w:rsidRDefault="000D323C" w:rsidP="000F2898">
            <w:pPr>
              <w:pStyle w:val="T3"/>
              <w:spacing w:before="0"/>
              <w:rPr>
                <w:rFonts w:asciiTheme="minorHAnsi" w:hAnsiTheme="minorHAnsi" w:cstheme="minorHAnsi"/>
              </w:rPr>
            </w:pPr>
            <w:r>
              <w:rPr>
                <w:rFonts w:asciiTheme="minorHAnsi" w:hAnsiTheme="minorHAnsi" w:cstheme="minorHAnsi"/>
              </w:rPr>
              <w:t>3</w:t>
            </w:r>
          </w:p>
        </w:tc>
        <w:tc>
          <w:tcPr>
            <w:tcW w:w="8708" w:type="dxa"/>
            <w:shd w:val="clear" w:color="auto" w:fill="BDD6EE" w:themeFill="accent1" w:themeFillTint="66"/>
            <w:vAlign w:val="center"/>
          </w:tcPr>
          <w:p w14:paraId="30FE1CB4" w14:textId="23E29ED3" w:rsidR="000D323C" w:rsidRPr="00A84EC1" w:rsidRDefault="00B469DB" w:rsidP="000F2898">
            <w:pPr>
              <w:pStyle w:val="T3"/>
              <w:spacing w:before="0"/>
            </w:pPr>
            <w:r>
              <w:t xml:space="preserve">Repairs </w:t>
            </w:r>
            <w:r w:rsidR="00AB0BD1">
              <w:t xml:space="preserve">(under warranty) </w:t>
            </w:r>
          </w:p>
        </w:tc>
      </w:tr>
      <w:tr w:rsidR="000D323C" w:rsidRPr="00A84EC1" w14:paraId="0566AFC3" w14:textId="77777777" w:rsidTr="000F2898">
        <w:trPr>
          <w:trHeight w:val="767"/>
        </w:trPr>
        <w:tc>
          <w:tcPr>
            <w:tcW w:w="9201" w:type="dxa"/>
            <w:gridSpan w:val="2"/>
          </w:tcPr>
          <w:p w14:paraId="382793D6" w14:textId="5145B850" w:rsidR="00B469DB" w:rsidRDefault="00B469DB" w:rsidP="000F2898">
            <w:pPr>
              <w:pStyle w:val="T3"/>
              <w:spacing w:before="0"/>
              <w:rPr>
                <w:rFonts w:asciiTheme="minorHAnsi" w:hAnsiTheme="minorHAnsi" w:cstheme="minorHAnsi"/>
              </w:rPr>
            </w:pPr>
            <w:r>
              <w:rPr>
                <w:rFonts w:asciiTheme="minorHAnsi" w:hAnsiTheme="minorHAnsi" w:cstheme="minorHAnsi"/>
              </w:rPr>
              <w:t xml:space="preserve">What is your supply chain for dealing with warranty repairs, including loans whilst under repair; </w:t>
            </w:r>
          </w:p>
          <w:p w14:paraId="3F9E30FE" w14:textId="77777777" w:rsidR="00B469DB" w:rsidRDefault="00B469DB" w:rsidP="000F2898">
            <w:pPr>
              <w:pStyle w:val="T3"/>
              <w:spacing w:before="0"/>
              <w:rPr>
                <w:rFonts w:asciiTheme="minorHAnsi" w:hAnsiTheme="minorHAnsi" w:cstheme="minorHAnsi"/>
              </w:rPr>
            </w:pPr>
          </w:p>
          <w:p w14:paraId="184BD812" w14:textId="77777777" w:rsidR="00CB504D" w:rsidRDefault="00CB504D" w:rsidP="000F2898">
            <w:pPr>
              <w:pStyle w:val="T3"/>
              <w:spacing w:before="0"/>
              <w:rPr>
                <w:rFonts w:asciiTheme="minorHAnsi" w:hAnsiTheme="minorHAnsi" w:cstheme="minorHAnsi"/>
              </w:rPr>
            </w:pPr>
          </w:p>
          <w:p w14:paraId="5762D3DD" w14:textId="32CA5C83" w:rsidR="00CB504D" w:rsidRPr="00A84EC1" w:rsidRDefault="00CB504D" w:rsidP="000F2898">
            <w:pPr>
              <w:pStyle w:val="T3"/>
              <w:spacing w:before="0"/>
              <w:rPr>
                <w:rFonts w:asciiTheme="minorHAnsi" w:hAnsiTheme="minorHAnsi" w:cstheme="minorHAnsi"/>
              </w:rPr>
            </w:pPr>
          </w:p>
        </w:tc>
      </w:tr>
    </w:tbl>
    <w:p w14:paraId="4F718396" w14:textId="77777777" w:rsidR="000D323C" w:rsidRDefault="000D323C" w:rsidP="000D323C">
      <w:pPr>
        <w:rPr>
          <w:lang w:val="en-US"/>
        </w:rPr>
      </w:pPr>
    </w:p>
    <w:tbl>
      <w:tblPr>
        <w:tblStyle w:val="TableGrid"/>
        <w:tblW w:w="9209" w:type="dxa"/>
        <w:tblLook w:val="04A0" w:firstRow="1" w:lastRow="0" w:firstColumn="1" w:lastColumn="0" w:noHBand="0" w:noVBand="1"/>
      </w:tblPr>
      <w:tblGrid>
        <w:gridCol w:w="562"/>
        <w:gridCol w:w="8647"/>
      </w:tblGrid>
      <w:tr w:rsidR="000D323C" w:rsidRPr="00A84EC1" w14:paraId="069CDBBE" w14:textId="77777777" w:rsidTr="000F2898">
        <w:trPr>
          <w:trHeight w:val="415"/>
        </w:trPr>
        <w:tc>
          <w:tcPr>
            <w:tcW w:w="562" w:type="dxa"/>
            <w:shd w:val="clear" w:color="auto" w:fill="BDD6EE" w:themeFill="accent1" w:themeFillTint="66"/>
            <w:vAlign w:val="center"/>
          </w:tcPr>
          <w:p w14:paraId="50D1F0BA" w14:textId="77777777" w:rsidR="000D323C" w:rsidRPr="00A84EC1" w:rsidRDefault="000D323C" w:rsidP="000F2898">
            <w:pPr>
              <w:pStyle w:val="T3"/>
            </w:pPr>
            <w:r>
              <w:lastRenderedPageBreak/>
              <w:t>4</w:t>
            </w:r>
          </w:p>
        </w:tc>
        <w:tc>
          <w:tcPr>
            <w:tcW w:w="8647" w:type="dxa"/>
            <w:shd w:val="clear" w:color="auto" w:fill="BDD6EE" w:themeFill="accent1" w:themeFillTint="66"/>
            <w:vAlign w:val="center"/>
          </w:tcPr>
          <w:p w14:paraId="210CE43E" w14:textId="574AEA4E" w:rsidR="000D323C" w:rsidRPr="00A84EC1" w:rsidRDefault="00B469DB" w:rsidP="000F2898">
            <w:pPr>
              <w:pStyle w:val="T3"/>
              <w:spacing w:before="0"/>
            </w:pPr>
            <w:r>
              <w:t xml:space="preserve">Repairs </w:t>
            </w:r>
            <w:r w:rsidR="00AB0BD1">
              <w:t xml:space="preserve">(Post Warranty) </w:t>
            </w:r>
          </w:p>
        </w:tc>
      </w:tr>
      <w:tr w:rsidR="000D323C" w:rsidRPr="00A84EC1" w14:paraId="7BC134A8" w14:textId="77777777" w:rsidTr="000F2898">
        <w:trPr>
          <w:trHeight w:val="845"/>
        </w:trPr>
        <w:tc>
          <w:tcPr>
            <w:tcW w:w="9209" w:type="dxa"/>
            <w:gridSpan w:val="2"/>
          </w:tcPr>
          <w:p w14:paraId="7A148C36" w14:textId="77777777" w:rsidR="000D323C" w:rsidRDefault="00B469DB" w:rsidP="000F2898">
            <w:pPr>
              <w:pStyle w:val="T3"/>
              <w:spacing w:before="0"/>
              <w:rPr>
                <w:rFonts w:asciiTheme="minorHAnsi" w:hAnsiTheme="minorHAnsi" w:cstheme="minorHAnsi"/>
              </w:rPr>
            </w:pPr>
            <w:r>
              <w:rPr>
                <w:rFonts w:asciiTheme="minorHAnsi" w:hAnsiTheme="minorHAnsi" w:cstheme="minorHAnsi"/>
              </w:rPr>
              <w:t xml:space="preserve">Post warranty, what is your capability </w:t>
            </w:r>
            <w:r w:rsidR="00C05C9E">
              <w:rPr>
                <w:rFonts w:asciiTheme="minorHAnsi" w:hAnsiTheme="minorHAnsi" w:cstheme="minorHAnsi"/>
              </w:rPr>
              <w:t xml:space="preserve">to repair equipment </w:t>
            </w:r>
          </w:p>
          <w:p w14:paraId="0C86F36C" w14:textId="77777777" w:rsidR="00CB504D" w:rsidRDefault="00CB504D" w:rsidP="000F2898">
            <w:pPr>
              <w:pStyle w:val="T3"/>
              <w:spacing w:before="0"/>
              <w:rPr>
                <w:rFonts w:asciiTheme="minorHAnsi" w:hAnsiTheme="minorHAnsi" w:cstheme="minorHAnsi"/>
              </w:rPr>
            </w:pPr>
          </w:p>
          <w:p w14:paraId="02B9265B" w14:textId="77777777" w:rsidR="00CB504D" w:rsidRDefault="00CB504D" w:rsidP="000F2898">
            <w:pPr>
              <w:pStyle w:val="T3"/>
              <w:spacing w:before="0"/>
              <w:rPr>
                <w:rFonts w:asciiTheme="minorHAnsi" w:hAnsiTheme="minorHAnsi" w:cstheme="minorHAnsi"/>
              </w:rPr>
            </w:pPr>
          </w:p>
          <w:p w14:paraId="09806D6B" w14:textId="77777777" w:rsidR="00CB504D" w:rsidRDefault="00CB504D" w:rsidP="000F2898">
            <w:pPr>
              <w:pStyle w:val="T3"/>
              <w:spacing w:before="0"/>
              <w:rPr>
                <w:rFonts w:asciiTheme="minorHAnsi" w:hAnsiTheme="minorHAnsi" w:cstheme="minorHAnsi"/>
              </w:rPr>
            </w:pPr>
          </w:p>
          <w:p w14:paraId="4AA6CADC" w14:textId="14011B49" w:rsidR="00CB504D" w:rsidRPr="00A84EC1" w:rsidRDefault="00CB504D" w:rsidP="000F2898">
            <w:pPr>
              <w:pStyle w:val="T3"/>
              <w:spacing w:before="0"/>
              <w:rPr>
                <w:rFonts w:asciiTheme="minorHAnsi" w:hAnsiTheme="minorHAnsi" w:cstheme="minorHAnsi"/>
              </w:rPr>
            </w:pPr>
          </w:p>
        </w:tc>
      </w:tr>
    </w:tbl>
    <w:p w14:paraId="6B7A5DDC" w14:textId="6096BB6D" w:rsidR="00C05C9E" w:rsidRDefault="00C05C9E" w:rsidP="00E01A9F">
      <w:pPr>
        <w:ind w:left="0"/>
        <w:rPr>
          <w:lang w:val="en-US"/>
        </w:rPr>
      </w:pPr>
    </w:p>
    <w:p w14:paraId="11A12389" w14:textId="6DDCF790" w:rsidR="005F012C" w:rsidRDefault="005F012C" w:rsidP="00E01A9F">
      <w:pPr>
        <w:ind w:left="0"/>
        <w:rPr>
          <w:lang w:val="en-US"/>
        </w:rPr>
      </w:pPr>
    </w:p>
    <w:p w14:paraId="51124360" w14:textId="77777777" w:rsidR="005F012C" w:rsidRDefault="005F012C" w:rsidP="00E01A9F">
      <w:pPr>
        <w:ind w:left="0"/>
        <w:rPr>
          <w:lang w:val="en-US"/>
        </w:rPr>
      </w:pPr>
    </w:p>
    <w:tbl>
      <w:tblPr>
        <w:tblStyle w:val="TableGrid"/>
        <w:tblW w:w="9164" w:type="dxa"/>
        <w:tblLook w:val="04A0" w:firstRow="1" w:lastRow="0" w:firstColumn="1" w:lastColumn="0" w:noHBand="0" w:noVBand="1"/>
      </w:tblPr>
      <w:tblGrid>
        <w:gridCol w:w="491"/>
        <w:gridCol w:w="8673"/>
      </w:tblGrid>
      <w:tr w:rsidR="000D323C" w:rsidRPr="00A84EC1" w14:paraId="5FCE9D4F" w14:textId="77777777" w:rsidTr="000F2898">
        <w:trPr>
          <w:trHeight w:val="395"/>
        </w:trPr>
        <w:tc>
          <w:tcPr>
            <w:tcW w:w="491" w:type="dxa"/>
            <w:shd w:val="clear" w:color="auto" w:fill="BDD6EE" w:themeFill="accent1" w:themeFillTint="66"/>
            <w:vAlign w:val="center"/>
          </w:tcPr>
          <w:p w14:paraId="2E39E6C4" w14:textId="70D1D945" w:rsidR="000D323C" w:rsidRPr="00A84EC1" w:rsidRDefault="00E01A9F" w:rsidP="000F2898">
            <w:pPr>
              <w:pStyle w:val="T3"/>
              <w:spacing w:before="0"/>
              <w:rPr>
                <w:rFonts w:asciiTheme="minorHAnsi" w:hAnsiTheme="minorHAnsi" w:cstheme="minorHAnsi"/>
              </w:rPr>
            </w:pPr>
            <w:r>
              <w:rPr>
                <w:rFonts w:asciiTheme="minorHAnsi" w:hAnsiTheme="minorHAnsi" w:cstheme="minorHAnsi"/>
              </w:rPr>
              <w:t>5</w:t>
            </w:r>
          </w:p>
        </w:tc>
        <w:tc>
          <w:tcPr>
            <w:tcW w:w="8673" w:type="dxa"/>
            <w:shd w:val="clear" w:color="auto" w:fill="BDD6EE" w:themeFill="accent1" w:themeFillTint="66"/>
            <w:vAlign w:val="center"/>
          </w:tcPr>
          <w:p w14:paraId="7E56B79A" w14:textId="55FF4448" w:rsidR="000D323C" w:rsidRPr="00A84EC1" w:rsidRDefault="00C86BFD" w:rsidP="000F2898">
            <w:pPr>
              <w:pStyle w:val="T3"/>
              <w:spacing w:before="0"/>
            </w:pPr>
            <w:r>
              <w:t xml:space="preserve">Reporting mechanisms </w:t>
            </w:r>
          </w:p>
        </w:tc>
      </w:tr>
      <w:tr w:rsidR="000D323C" w:rsidRPr="00A84EC1" w14:paraId="04082D0D" w14:textId="77777777" w:rsidTr="000F2898">
        <w:trPr>
          <w:trHeight w:val="963"/>
        </w:trPr>
        <w:tc>
          <w:tcPr>
            <w:tcW w:w="9164" w:type="dxa"/>
            <w:gridSpan w:val="2"/>
          </w:tcPr>
          <w:p w14:paraId="20FD2195" w14:textId="2190AEFA" w:rsidR="00915A2E" w:rsidRDefault="00915A2E" w:rsidP="000F2898">
            <w:pPr>
              <w:pStyle w:val="T3"/>
              <w:spacing w:before="0"/>
              <w:rPr>
                <w:rFonts w:asciiTheme="minorHAnsi" w:hAnsiTheme="minorHAnsi" w:cstheme="minorHAnsi"/>
              </w:rPr>
            </w:pPr>
            <w:r>
              <w:rPr>
                <w:rFonts w:asciiTheme="minorHAnsi" w:hAnsiTheme="minorHAnsi" w:cstheme="minorHAnsi"/>
              </w:rPr>
              <w:t xml:space="preserve">How do you understand and record our ‘inventory’ </w:t>
            </w:r>
            <w:r w:rsidR="00CD1CC1">
              <w:rPr>
                <w:rFonts w:asciiTheme="minorHAnsi" w:hAnsiTheme="minorHAnsi" w:cstheme="minorHAnsi"/>
              </w:rPr>
              <w:t>(age / risk</w:t>
            </w:r>
            <w:r w:rsidR="00E01A9F">
              <w:rPr>
                <w:rFonts w:asciiTheme="minorHAnsi" w:hAnsiTheme="minorHAnsi" w:cstheme="minorHAnsi"/>
              </w:rPr>
              <w:t xml:space="preserve"> / environmental impact of options </w:t>
            </w:r>
            <w:proofErr w:type="gramStart"/>
            <w:r w:rsidR="00E01A9F">
              <w:rPr>
                <w:rFonts w:asciiTheme="minorHAnsi" w:hAnsiTheme="minorHAnsi" w:cstheme="minorHAnsi"/>
              </w:rPr>
              <w:t>etc)</w:t>
            </w:r>
            <w:proofErr w:type="gramEnd"/>
            <w:r w:rsidR="00E01A9F">
              <w:rPr>
                <w:rFonts w:asciiTheme="minorHAnsi" w:hAnsiTheme="minorHAnsi" w:cstheme="minorHAnsi"/>
              </w:rPr>
              <w:t xml:space="preserve"> </w:t>
            </w:r>
          </w:p>
          <w:p w14:paraId="11C6F730" w14:textId="77777777" w:rsidR="004C037D" w:rsidRDefault="004C037D" w:rsidP="000F2898">
            <w:pPr>
              <w:pStyle w:val="T3"/>
              <w:spacing w:before="0"/>
              <w:rPr>
                <w:rFonts w:asciiTheme="minorHAnsi" w:hAnsiTheme="minorHAnsi" w:cstheme="minorHAnsi"/>
              </w:rPr>
            </w:pPr>
          </w:p>
          <w:p w14:paraId="2EEE0C41" w14:textId="5A59FA28" w:rsidR="004C037D" w:rsidRDefault="004C037D" w:rsidP="000F2898">
            <w:pPr>
              <w:pStyle w:val="T3"/>
              <w:spacing w:before="0"/>
              <w:rPr>
                <w:rFonts w:asciiTheme="minorHAnsi" w:hAnsiTheme="minorHAnsi" w:cstheme="minorHAnsi"/>
              </w:rPr>
            </w:pPr>
            <w:r>
              <w:rPr>
                <w:rFonts w:asciiTheme="minorHAnsi" w:hAnsiTheme="minorHAnsi" w:cstheme="minorHAnsi"/>
              </w:rPr>
              <w:t xml:space="preserve">How do you identify call-outs, faults and remediation etc in relation to the </w:t>
            </w:r>
            <w:proofErr w:type="gramStart"/>
            <w:r>
              <w:rPr>
                <w:rFonts w:asciiTheme="minorHAnsi" w:hAnsiTheme="minorHAnsi" w:cstheme="minorHAnsi"/>
              </w:rPr>
              <w:t>inventory</w:t>
            </w:r>
            <w:proofErr w:type="gramEnd"/>
            <w:r>
              <w:rPr>
                <w:rFonts w:asciiTheme="minorHAnsi" w:hAnsiTheme="minorHAnsi" w:cstheme="minorHAnsi"/>
              </w:rPr>
              <w:t xml:space="preserve"> </w:t>
            </w:r>
          </w:p>
          <w:p w14:paraId="48DEB4C9" w14:textId="22CA5E36" w:rsidR="00CB504D" w:rsidRDefault="00CB504D" w:rsidP="000F2898">
            <w:pPr>
              <w:pStyle w:val="T3"/>
              <w:spacing w:before="0"/>
              <w:rPr>
                <w:rFonts w:asciiTheme="minorHAnsi" w:hAnsiTheme="minorHAnsi" w:cstheme="minorHAnsi"/>
              </w:rPr>
            </w:pPr>
          </w:p>
          <w:p w14:paraId="488CF344" w14:textId="625D53A3" w:rsidR="00CB504D" w:rsidRDefault="00CB504D" w:rsidP="000F2898">
            <w:pPr>
              <w:pStyle w:val="T3"/>
              <w:spacing w:before="0"/>
              <w:rPr>
                <w:rFonts w:asciiTheme="minorHAnsi" w:hAnsiTheme="minorHAnsi" w:cstheme="minorHAnsi"/>
              </w:rPr>
            </w:pPr>
          </w:p>
          <w:p w14:paraId="315E8F8C" w14:textId="77777777" w:rsidR="00CB504D" w:rsidRDefault="00CB504D" w:rsidP="000F2898">
            <w:pPr>
              <w:pStyle w:val="T3"/>
              <w:spacing w:before="0"/>
              <w:rPr>
                <w:rFonts w:asciiTheme="minorHAnsi" w:hAnsiTheme="minorHAnsi" w:cstheme="minorHAnsi"/>
              </w:rPr>
            </w:pPr>
          </w:p>
          <w:p w14:paraId="1475BE09" w14:textId="11F1C550" w:rsidR="004C037D" w:rsidRPr="00A84EC1" w:rsidRDefault="004C037D" w:rsidP="000F2898">
            <w:pPr>
              <w:pStyle w:val="T3"/>
              <w:spacing w:before="0"/>
              <w:rPr>
                <w:rFonts w:asciiTheme="minorHAnsi" w:hAnsiTheme="minorHAnsi" w:cstheme="minorHAnsi"/>
              </w:rPr>
            </w:pPr>
          </w:p>
        </w:tc>
      </w:tr>
    </w:tbl>
    <w:p w14:paraId="48B4EDAA" w14:textId="77777777" w:rsidR="000D323C" w:rsidRPr="008C2B06" w:rsidRDefault="000D323C" w:rsidP="000D323C">
      <w:pPr>
        <w:pStyle w:val="T2"/>
        <w:numPr>
          <w:ilvl w:val="0"/>
          <w:numId w:val="0"/>
        </w:numPr>
        <w:spacing w:before="0" w:after="0"/>
        <w:rPr>
          <w:rFonts w:asciiTheme="minorHAnsi" w:hAnsiTheme="minorHAnsi" w:cstheme="minorHAnsi"/>
          <w:sz w:val="20"/>
        </w:rPr>
      </w:pPr>
    </w:p>
    <w:tbl>
      <w:tblPr>
        <w:tblStyle w:val="TableGrid"/>
        <w:tblW w:w="9201" w:type="dxa"/>
        <w:tblLook w:val="04A0" w:firstRow="1" w:lastRow="0" w:firstColumn="1" w:lastColumn="0" w:noHBand="0" w:noVBand="1"/>
      </w:tblPr>
      <w:tblGrid>
        <w:gridCol w:w="493"/>
        <w:gridCol w:w="8708"/>
      </w:tblGrid>
      <w:tr w:rsidR="000D323C" w:rsidRPr="00A84EC1" w14:paraId="605DC026" w14:textId="77777777" w:rsidTr="000F2898">
        <w:trPr>
          <w:trHeight w:val="426"/>
        </w:trPr>
        <w:tc>
          <w:tcPr>
            <w:tcW w:w="493" w:type="dxa"/>
            <w:shd w:val="clear" w:color="auto" w:fill="BDD6EE" w:themeFill="accent1" w:themeFillTint="66"/>
            <w:vAlign w:val="center"/>
          </w:tcPr>
          <w:p w14:paraId="600E7776" w14:textId="4FA599D8" w:rsidR="000D323C" w:rsidRPr="00A84EC1" w:rsidRDefault="00E01A9F" w:rsidP="000F2898">
            <w:pPr>
              <w:pStyle w:val="T3"/>
              <w:spacing w:before="0"/>
              <w:rPr>
                <w:rFonts w:asciiTheme="minorHAnsi" w:hAnsiTheme="minorHAnsi" w:cstheme="minorHAnsi"/>
              </w:rPr>
            </w:pPr>
            <w:r>
              <w:rPr>
                <w:rFonts w:asciiTheme="minorHAnsi" w:hAnsiTheme="minorHAnsi" w:cstheme="minorHAnsi"/>
              </w:rPr>
              <w:t>6</w:t>
            </w:r>
          </w:p>
        </w:tc>
        <w:tc>
          <w:tcPr>
            <w:tcW w:w="8707" w:type="dxa"/>
            <w:shd w:val="clear" w:color="auto" w:fill="BDD6EE" w:themeFill="accent1" w:themeFillTint="66"/>
            <w:vAlign w:val="center"/>
          </w:tcPr>
          <w:p w14:paraId="2609C881" w14:textId="717FB516" w:rsidR="000D323C" w:rsidRPr="00A84EC1" w:rsidRDefault="00AB0BD1" w:rsidP="000F2898">
            <w:pPr>
              <w:pStyle w:val="T3"/>
              <w:spacing w:before="0"/>
            </w:pPr>
            <w:r>
              <w:t xml:space="preserve">Sourcing </w:t>
            </w:r>
          </w:p>
        </w:tc>
      </w:tr>
      <w:tr w:rsidR="000D323C" w:rsidRPr="00A84EC1" w14:paraId="5286831D" w14:textId="77777777" w:rsidTr="000F2898">
        <w:trPr>
          <w:trHeight w:val="1095"/>
        </w:trPr>
        <w:tc>
          <w:tcPr>
            <w:tcW w:w="9201" w:type="dxa"/>
            <w:gridSpan w:val="2"/>
          </w:tcPr>
          <w:p w14:paraId="26C39A11" w14:textId="07124F77" w:rsidR="00AB0BD1" w:rsidRDefault="00AB0BD1" w:rsidP="000F2898">
            <w:pPr>
              <w:pStyle w:val="T3"/>
              <w:spacing w:before="0"/>
              <w:rPr>
                <w:rFonts w:asciiTheme="minorHAnsi" w:hAnsiTheme="minorHAnsi" w:cstheme="minorHAnsi"/>
              </w:rPr>
            </w:pPr>
            <w:r>
              <w:rPr>
                <w:rFonts w:asciiTheme="minorHAnsi" w:hAnsiTheme="minorHAnsi" w:cstheme="minorHAnsi"/>
              </w:rPr>
              <w:t xml:space="preserve">We expect you to have to make a margin, please identify how we can get better pricing through your sourcing than we can achieve for ourselves </w:t>
            </w:r>
          </w:p>
          <w:p w14:paraId="726398EC" w14:textId="77777777" w:rsidR="00AB0BD1" w:rsidRDefault="00AB0BD1" w:rsidP="000F2898">
            <w:pPr>
              <w:pStyle w:val="T3"/>
              <w:spacing w:before="0"/>
              <w:rPr>
                <w:rFonts w:asciiTheme="minorHAnsi" w:hAnsiTheme="minorHAnsi" w:cstheme="minorHAnsi"/>
              </w:rPr>
            </w:pPr>
          </w:p>
          <w:p w14:paraId="5DFEEBB7" w14:textId="1162447A" w:rsidR="00AB0BD1" w:rsidRDefault="00AB0BD1" w:rsidP="000F2898">
            <w:pPr>
              <w:pStyle w:val="T3"/>
              <w:spacing w:before="0"/>
              <w:rPr>
                <w:rFonts w:asciiTheme="minorHAnsi" w:hAnsiTheme="minorHAnsi" w:cstheme="minorHAnsi"/>
              </w:rPr>
            </w:pPr>
            <w:r>
              <w:rPr>
                <w:rFonts w:asciiTheme="minorHAnsi" w:hAnsiTheme="minorHAnsi" w:cstheme="minorHAnsi"/>
              </w:rPr>
              <w:t xml:space="preserve">Do you have a minimum / maximum mark-up (please </w:t>
            </w:r>
            <w:proofErr w:type="gramStart"/>
            <w:r>
              <w:rPr>
                <w:rFonts w:asciiTheme="minorHAnsi" w:hAnsiTheme="minorHAnsi" w:cstheme="minorHAnsi"/>
              </w:rPr>
              <w:t>state)</w:t>
            </w:r>
            <w:proofErr w:type="gramEnd"/>
            <w:r>
              <w:rPr>
                <w:rFonts w:asciiTheme="minorHAnsi" w:hAnsiTheme="minorHAnsi" w:cstheme="minorHAnsi"/>
              </w:rPr>
              <w:t xml:space="preserve"> </w:t>
            </w:r>
          </w:p>
          <w:p w14:paraId="05E1427D" w14:textId="77777777" w:rsidR="000F5BC4" w:rsidRDefault="000F5BC4" w:rsidP="000F2898">
            <w:pPr>
              <w:pStyle w:val="T3"/>
              <w:spacing w:before="0"/>
              <w:rPr>
                <w:rFonts w:asciiTheme="minorHAnsi" w:hAnsiTheme="minorHAnsi" w:cstheme="minorHAnsi"/>
              </w:rPr>
            </w:pPr>
          </w:p>
          <w:p w14:paraId="4A1A1769" w14:textId="7B2FB6D0" w:rsidR="000F5BC4" w:rsidRDefault="000F5BC4" w:rsidP="000F2898">
            <w:pPr>
              <w:pStyle w:val="T3"/>
              <w:spacing w:before="0"/>
              <w:rPr>
                <w:rFonts w:asciiTheme="minorHAnsi" w:hAnsiTheme="minorHAnsi" w:cstheme="minorHAnsi"/>
              </w:rPr>
            </w:pPr>
            <w:r>
              <w:rPr>
                <w:rFonts w:asciiTheme="minorHAnsi" w:hAnsiTheme="minorHAnsi" w:cstheme="minorHAnsi"/>
              </w:rPr>
              <w:t xml:space="preserve">Do you identify shipping costs (whether included / or </w:t>
            </w:r>
            <w:proofErr w:type="gramStart"/>
            <w:r>
              <w:rPr>
                <w:rFonts w:asciiTheme="minorHAnsi" w:hAnsiTheme="minorHAnsi" w:cstheme="minorHAnsi"/>
              </w:rPr>
              <w:t>separately)</w:t>
            </w:r>
            <w:proofErr w:type="gramEnd"/>
            <w:r>
              <w:rPr>
                <w:rFonts w:asciiTheme="minorHAnsi" w:hAnsiTheme="minorHAnsi" w:cstheme="minorHAnsi"/>
              </w:rPr>
              <w:t xml:space="preserve"> </w:t>
            </w:r>
          </w:p>
          <w:p w14:paraId="055154C0" w14:textId="77777777" w:rsidR="00AB0BD1" w:rsidRDefault="00AB0BD1" w:rsidP="000F2898">
            <w:pPr>
              <w:pStyle w:val="T3"/>
              <w:spacing w:before="0"/>
              <w:rPr>
                <w:rFonts w:asciiTheme="minorHAnsi" w:hAnsiTheme="minorHAnsi" w:cstheme="minorHAnsi"/>
              </w:rPr>
            </w:pPr>
          </w:p>
          <w:p w14:paraId="0787EE64" w14:textId="3058EFC6" w:rsidR="00AB0BD1" w:rsidRDefault="00004036" w:rsidP="000F2898">
            <w:pPr>
              <w:pStyle w:val="T3"/>
              <w:spacing w:before="0"/>
              <w:rPr>
                <w:rFonts w:asciiTheme="minorHAnsi" w:hAnsiTheme="minorHAnsi" w:cstheme="minorHAnsi"/>
              </w:rPr>
            </w:pPr>
            <w:r>
              <w:rPr>
                <w:rFonts w:asciiTheme="minorHAnsi" w:hAnsiTheme="minorHAnsi" w:cstheme="minorHAnsi"/>
              </w:rPr>
              <w:t xml:space="preserve">Please identify how you validate supplier claims about environmental and energy costs </w:t>
            </w:r>
          </w:p>
          <w:p w14:paraId="5EF350E6" w14:textId="4C8E3F4B" w:rsidR="00CB504D" w:rsidRDefault="00CB504D" w:rsidP="000F2898">
            <w:pPr>
              <w:pStyle w:val="T3"/>
              <w:spacing w:before="0"/>
              <w:rPr>
                <w:rFonts w:asciiTheme="minorHAnsi" w:hAnsiTheme="minorHAnsi" w:cstheme="minorHAnsi"/>
              </w:rPr>
            </w:pPr>
          </w:p>
          <w:p w14:paraId="081EF8AA" w14:textId="77777777" w:rsidR="00CB504D" w:rsidRDefault="00CB504D" w:rsidP="000F2898">
            <w:pPr>
              <w:pStyle w:val="T3"/>
              <w:spacing w:before="0"/>
              <w:rPr>
                <w:rFonts w:asciiTheme="minorHAnsi" w:hAnsiTheme="minorHAnsi" w:cstheme="minorHAnsi"/>
              </w:rPr>
            </w:pPr>
          </w:p>
          <w:p w14:paraId="64884207" w14:textId="77777777" w:rsidR="00CB504D" w:rsidRDefault="00CB504D" w:rsidP="000F2898">
            <w:pPr>
              <w:pStyle w:val="T3"/>
              <w:spacing w:before="0"/>
              <w:rPr>
                <w:rFonts w:asciiTheme="minorHAnsi" w:hAnsiTheme="minorHAnsi" w:cstheme="minorHAnsi"/>
              </w:rPr>
            </w:pPr>
          </w:p>
          <w:p w14:paraId="07A14FFE" w14:textId="0082CD49" w:rsidR="00AB0BD1" w:rsidRPr="00A84EC1" w:rsidRDefault="00AB0BD1" w:rsidP="000F2898">
            <w:pPr>
              <w:pStyle w:val="T3"/>
              <w:spacing w:before="0"/>
              <w:rPr>
                <w:rFonts w:asciiTheme="minorHAnsi" w:hAnsiTheme="minorHAnsi" w:cstheme="minorHAnsi"/>
              </w:rPr>
            </w:pPr>
          </w:p>
        </w:tc>
      </w:tr>
    </w:tbl>
    <w:p w14:paraId="0D60C016" w14:textId="77A3F9FE" w:rsidR="000D323C" w:rsidRPr="00A84EC1" w:rsidRDefault="000D323C" w:rsidP="000D323C">
      <w:pPr>
        <w:pStyle w:val="T3"/>
        <w:spacing w:before="0"/>
        <w:rPr>
          <w:rFonts w:cstheme="minorHAnsi"/>
        </w:rPr>
      </w:pPr>
      <w:r w:rsidRPr="00A84EC1">
        <w:rPr>
          <w:rFonts w:cstheme="minorHAnsi"/>
        </w:rPr>
        <w:t xml:space="preserve"> </w:t>
      </w:r>
    </w:p>
    <w:p w14:paraId="68158712" w14:textId="77777777" w:rsidR="000D323C" w:rsidRPr="008C2B06" w:rsidRDefault="000D323C" w:rsidP="000F5BC4">
      <w:pPr>
        <w:ind w:left="0"/>
        <w:rPr>
          <w:lang w:val="en-US"/>
        </w:rPr>
      </w:pPr>
    </w:p>
    <w:p w14:paraId="1CEBACBC" w14:textId="77A3F9FE" w:rsidR="000D323C" w:rsidRDefault="000D323C" w:rsidP="000D323C">
      <w:pPr>
        <w:pStyle w:val="T2"/>
        <w:rPr>
          <w:rFonts w:asciiTheme="minorHAnsi" w:hAnsiTheme="minorHAnsi" w:cstheme="minorHAnsi"/>
        </w:rPr>
      </w:pPr>
      <w:bookmarkStart w:id="27" w:name="_Toc116285810"/>
      <w:bookmarkStart w:id="28" w:name="_Toc168468628"/>
      <w:r w:rsidRPr="00265F88">
        <w:rPr>
          <w:rFonts w:asciiTheme="minorHAnsi" w:hAnsiTheme="minorHAnsi" w:cstheme="minorHAnsi"/>
        </w:rPr>
        <w:t>Organisational experience and capability</w:t>
      </w:r>
      <w:bookmarkEnd w:id="27"/>
      <w:bookmarkEnd w:id="28"/>
    </w:p>
    <w:tbl>
      <w:tblPr>
        <w:tblStyle w:val="TableGrid"/>
        <w:tblW w:w="9209" w:type="dxa"/>
        <w:tblInd w:w="-5" w:type="dxa"/>
        <w:tblLook w:val="04A0" w:firstRow="1" w:lastRow="0" w:firstColumn="1" w:lastColumn="0" w:noHBand="0" w:noVBand="1"/>
      </w:tblPr>
      <w:tblGrid>
        <w:gridCol w:w="562"/>
        <w:gridCol w:w="8647"/>
      </w:tblGrid>
      <w:tr w:rsidR="000D323C" w:rsidRPr="00A84EC1" w14:paraId="71F34248" w14:textId="77777777" w:rsidTr="000F2898">
        <w:trPr>
          <w:trHeight w:val="415"/>
        </w:trPr>
        <w:tc>
          <w:tcPr>
            <w:tcW w:w="562" w:type="dxa"/>
            <w:shd w:val="clear" w:color="auto" w:fill="BDD6EE" w:themeFill="accent1" w:themeFillTint="66"/>
            <w:vAlign w:val="center"/>
          </w:tcPr>
          <w:p w14:paraId="184E710E" w14:textId="21F2CB55" w:rsidR="000D323C" w:rsidRPr="002116C3" w:rsidRDefault="00E01A9F" w:rsidP="000F2898">
            <w:pPr>
              <w:pStyle w:val="T3"/>
            </w:pPr>
            <w:r>
              <w:t>7</w:t>
            </w:r>
          </w:p>
        </w:tc>
        <w:tc>
          <w:tcPr>
            <w:tcW w:w="8647" w:type="dxa"/>
            <w:shd w:val="clear" w:color="auto" w:fill="BDD6EE" w:themeFill="accent1" w:themeFillTint="66"/>
            <w:vAlign w:val="center"/>
          </w:tcPr>
          <w:p w14:paraId="1453E7E0" w14:textId="70A15E77" w:rsidR="000D323C" w:rsidRPr="00A84EC1" w:rsidRDefault="000D323C" w:rsidP="000F2898">
            <w:pPr>
              <w:pStyle w:val="T3"/>
              <w:spacing w:before="0"/>
            </w:pPr>
            <w:r>
              <w:t xml:space="preserve">Please describe any </w:t>
            </w:r>
            <w:r w:rsidR="000F5BC4">
              <w:t xml:space="preserve">similar organisations to the University, that </w:t>
            </w:r>
            <w:r>
              <w:t xml:space="preserve">you </w:t>
            </w:r>
            <w:r w:rsidR="000F5BC4">
              <w:t xml:space="preserve">are </w:t>
            </w:r>
            <w:r>
              <w:t>involved with</w:t>
            </w:r>
            <w:r w:rsidRPr="00A84EC1">
              <w:t xml:space="preserve"> </w:t>
            </w:r>
          </w:p>
        </w:tc>
      </w:tr>
      <w:tr w:rsidR="000D323C" w:rsidRPr="00A84EC1" w14:paraId="4568D224" w14:textId="77777777" w:rsidTr="000F2898">
        <w:trPr>
          <w:trHeight w:val="845"/>
        </w:trPr>
        <w:tc>
          <w:tcPr>
            <w:tcW w:w="9209" w:type="dxa"/>
            <w:gridSpan w:val="2"/>
          </w:tcPr>
          <w:p w14:paraId="180D58A7" w14:textId="77777777" w:rsidR="000F5BC4" w:rsidRDefault="000F5BC4" w:rsidP="000F2898">
            <w:pPr>
              <w:pStyle w:val="T3"/>
              <w:spacing w:before="0"/>
              <w:rPr>
                <w:rFonts w:asciiTheme="minorHAnsi" w:hAnsiTheme="minorHAnsi" w:cstheme="minorHAnsi"/>
              </w:rPr>
            </w:pPr>
            <w:r>
              <w:rPr>
                <w:rFonts w:asciiTheme="minorHAnsi" w:hAnsiTheme="minorHAnsi" w:cstheme="minorHAnsi"/>
              </w:rPr>
              <w:t xml:space="preserve">Ideally, we’d like to identify Universities that are reference sites for your company </w:t>
            </w:r>
          </w:p>
          <w:p w14:paraId="74EF1175" w14:textId="77777777" w:rsidR="00CB504D" w:rsidRDefault="00CB504D" w:rsidP="000F2898">
            <w:pPr>
              <w:pStyle w:val="T3"/>
              <w:spacing w:before="0"/>
              <w:rPr>
                <w:rFonts w:asciiTheme="minorHAnsi" w:hAnsiTheme="minorHAnsi" w:cstheme="minorHAnsi"/>
              </w:rPr>
            </w:pPr>
          </w:p>
          <w:p w14:paraId="79498E2C" w14:textId="77777777" w:rsidR="00CB504D" w:rsidRDefault="00CB504D" w:rsidP="000F2898">
            <w:pPr>
              <w:pStyle w:val="T3"/>
              <w:spacing w:before="0"/>
              <w:rPr>
                <w:rFonts w:asciiTheme="minorHAnsi" w:hAnsiTheme="minorHAnsi" w:cstheme="minorHAnsi"/>
              </w:rPr>
            </w:pPr>
          </w:p>
          <w:p w14:paraId="1C42B00E" w14:textId="127DA5AD" w:rsidR="00CB504D" w:rsidRPr="00A84EC1" w:rsidRDefault="00CB504D" w:rsidP="000F2898">
            <w:pPr>
              <w:pStyle w:val="T3"/>
              <w:spacing w:before="0"/>
              <w:rPr>
                <w:rFonts w:asciiTheme="minorHAnsi" w:hAnsiTheme="minorHAnsi" w:cstheme="minorHAnsi"/>
              </w:rPr>
            </w:pPr>
          </w:p>
        </w:tc>
      </w:tr>
    </w:tbl>
    <w:p w14:paraId="61528CBD" w14:textId="77777777" w:rsidR="000D323C" w:rsidRPr="00A84EC1" w:rsidRDefault="000D323C" w:rsidP="000D323C">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0D323C" w:rsidRPr="00A84EC1" w14:paraId="3DA67A88" w14:textId="77777777" w:rsidTr="000F2898">
        <w:trPr>
          <w:trHeight w:val="395"/>
        </w:trPr>
        <w:tc>
          <w:tcPr>
            <w:tcW w:w="491" w:type="dxa"/>
            <w:shd w:val="clear" w:color="auto" w:fill="BDD6EE" w:themeFill="accent1" w:themeFillTint="66"/>
            <w:vAlign w:val="center"/>
          </w:tcPr>
          <w:p w14:paraId="36EE0A73" w14:textId="17F6D688" w:rsidR="000D323C" w:rsidRPr="00A84EC1" w:rsidRDefault="00E01A9F" w:rsidP="000F2898">
            <w:pPr>
              <w:pStyle w:val="T3"/>
              <w:spacing w:before="0"/>
              <w:rPr>
                <w:rFonts w:asciiTheme="minorHAnsi" w:hAnsiTheme="minorHAnsi" w:cstheme="minorHAnsi"/>
              </w:rPr>
            </w:pPr>
            <w:r>
              <w:rPr>
                <w:rFonts w:asciiTheme="minorHAnsi" w:hAnsiTheme="minorHAnsi" w:cstheme="minorHAnsi"/>
              </w:rPr>
              <w:t>8</w:t>
            </w:r>
          </w:p>
        </w:tc>
        <w:tc>
          <w:tcPr>
            <w:tcW w:w="8673" w:type="dxa"/>
            <w:shd w:val="clear" w:color="auto" w:fill="BDD6EE" w:themeFill="accent1" w:themeFillTint="66"/>
            <w:vAlign w:val="center"/>
          </w:tcPr>
          <w:p w14:paraId="6513A4CF" w14:textId="4DCDFA95" w:rsidR="000D323C" w:rsidRPr="00A84EC1" w:rsidRDefault="000D323C" w:rsidP="000F2898">
            <w:pPr>
              <w:pStyle w:val="T3"/>
              <w:spacing w:before="0"/>
            </w:pPr>
            <w:r>
              <w:t>Please describe any previous work done within a higher education setting</w:t>
            </w:r>
            <w:r w:rsidR="000F5BC4">
              <w:t xml:space="preserve"> </w:t>
            </w:r>
            <w:r w:rsidR="005607E0">
              <w:t xml:space="preserve">that you are proud of </w:t>
            </w:r>
          </w:p>
        </w:tc>
      </w:tr>
      <w:tr w:rsidR="000D323C" w:rsidRPr="00A84EC1" w14:paraId="3A6A9ECB" w14:textId="77777777" w:rsidTr="000F2898">
        <w:trPr>
          <w:trHeight w:val="963"/>
        </w:trPr>
        <w:tc>
          <w:tcPr>
            <w:tcW w:w="9164" w:type="dxa"/>
            <w:gridSpan w:val="2"/>
          </w:tcPr>
          <w:p w14:paraId="445902F6" w14:textId="77777777" w:rsidR="00DB4D60" w:rsidRDefault="00DB4D60" w:rsidP="000F2898">
            <w:pPr>
              <w:pStyle w:val="T3"/>
              <w:spacing w:before="0"/>
              <w:rPr>
                <w:rFonts w:asciiTheme="minorHAnsi" w:hAnsiTheme="minorHAnsi" w:cstheme="minorHAnsi"/>
              </w:rPr>
            </w:pPr>
            <w:r>
              <w:rPr>
                <w:rFonts w:asciiTheme="minorHAnsi" w:hAnsiTheme="minorHAnsi" w:cstheme="minorHAnsi"/>
              </w:rPr>
              <w:t xml:space="preserve">Examples of where you made a difference, </w:t>
            </w:r>
          </w:p>
          <w:p w14:paraId="3CCD22DD" w14:textId="77777777" w:rsidR="00CB504D" w:rsidRDefault="00CB504D" w:rsidP="000F2898">
            <w:pPr>
              <w:pStyle w:val="T3"/>
              <w:spacing w:before="0"/>
              <w:rPr>
                <w:rFonts w:asciiTheme="minorHAnsi" w:hAnsiTheme="minorHAnsi" w:cstheme="minorHAnsi"/>
              </w:rPr>
            </w:pPr>
          </w:p>
          <w:p w14:paraId="5B8A7E1D" w14:textId="77777777" w:rsidR="00CB504D" w:rsidRDefault="00CB504D" w:rsidP="000F2898">
            <w:pPr>
              <w:pStyle w:val="T3"/>
              <w:spacing w:before="0"/>
              <w:rPr>
                <w:rFonts w:asciiTheme="minorHAnsi" w:hAnsiTheme="minorHAnsi" w:cstheme="minorHAnsi"/>
              </w:rPr>
            </w:pPr>
          </w:p>
          <w:p w14:paraId="36B78B5F" w14:textId="24BF5772" w:rsidR="00CB504D" w:rsidRPr="00A84EC1" w:rsidRDefault="00CB504D" w:rsidP="000F2898">
            <w:pPr>
              <w:pStyle w:val="T3"/>
              <w:spacing w:before="0"/>
              <w:rPr>
                <w:rFonts w:asciiTheme="minorHAnsi" w:hAnsiTheme="minorHAnsi" w:cstheme="minorHAnsi"/>
              </w:rPr>
            </w:pPr>
          </w:p>
        </w:tc>
      </w:tr>
    </w:tbl>
    <w:p w14:paraId="275A9F13" w14:textId="77777777" w:rsidR="000D323C" w:rsidRDefault="000D323C" w:rsidP="000D323C">
      <w:pPr>
        <w:rPr>
          <w:lang w:val="en-US"/>
        </w:rPr>
      </w:pPr>
    </w:p>
    <w:tbl>
      <w:tblPr>
        <w:tblStyle w:val="TableGrid"/>
        <w:tblW w:w="9164" w:type="dxa"/>
        <w:tblLook w:val="04A0" w:firstRow="1" w:lastRow="0" w:firstColumn="1" w:lastColumn="0" w:noHBand="0" w:noVBand="1"/>
      </w:tblPr>
      <w:tblGrid>
        <w:gridCol w:w="491"/>
        <w:gridCol w:w="8673"/>
      </w:tblGrid>
      <w:tr w:rsidR="00266370" w:rsidRPr="00A84EC1" w14:paraId="7791D1B0" w14:textId="77777777" w:rsidTr="000F2898">
        <w:trPr>
          <w:trHeight w:val="395"/>
        </w:trPr>
        <w:tc>
          <w:tcPr>
            <w:tcW w:w="491" w:type="dxa"/>
            <w:shd w:val="clear" w:color="auto" w:fill="BDD6EE" w:themeFill="accent1" w:themeFillTint="66"/>
            <w:vAlign w:val="center"/>
          </w:tcPr>
          <w:p w14:paraId="733D4DC5" w14:textId="1A01CB38" w:rsidR="00266370" w:rsidRPr="00A84EC1" w:rsidRDefault="00E01A9F" w:rsidP="000F2898">
            <w:pPr>
              <w:pStyle w:val="T3"/>
              <w:spacing w:before="0"/>
              <w:rPr>
                <w:rFonts w:asciiTheme="minorHAnsi" w:hAnsiTheme="minorHAnsi" w:cstheme="minorHAnsi"/>
              </w:rPr>
            </w:pPr>
            <w:r>
              <w:rPr>
                <w:rFonts w:asciiTheme="minorHAnsi" w:hAnsiTheme="minorHAnsi" w:cstheme="minorHAnsi"/>
              </w:rPr>
              <w:t>9</w:t>
            </w:r>
          </w:p>
        </w:tc>
        <w:tc>
          <w:tcPr>
            <w:tcW w:w="8673" w:type="dxa"/>
            <w:shd w:val="clear" w:color="auto" w:fill="BDD6EE" w:themeFill="accent1" w:themeFillTint="66"/>
            <w:vAlign w:val="center"/>
          </w:tcPr>
          <w:p w14:paraId="11DD7302" w14:textId="19ED8DA8" w:rsidR="00266370" w:rsidRPr="00A84EC1" w:rsidRDefault="00266370" w:rsidP="000F2898">
            <w:pPr>
              <w:pStyle w:val="T3"/>
              <w:spacing w:before="0"/>
            </w:pPr>
            <w:r>
              <w:t xml:space="preserve">Please describe </w:t>
            </w:r>
            <w:r w:rsidR="00281843">
              <w:t xml:space="preserve">how you acquire and maintain skills </w:t>
            </w:r>
            <w:r>
              <w:t xml:space="preserve"> </w:t>
            </w:r>
          </w:p>
        </w:tc>
      </w:tr>
      <w:tr w:rsidR="00266370" w:rsidRPr="00A84EC1" w14:paraId="7D445BBE" w14:textId="77777777" w:rsidTr="000F2898">
        <w:trPr>
          <w:trHeight w:val="963"/>
        </w:trPr>
        <w:tc>
          <w:tcPr>
            <w:tcW w:w="9164" w:type="dxa"/>
            <w:gridSpan w:val="2"/>
          </w:tcPr>
          <w:p w14:paraId="43A17480" w14:textId="77777777" w:rsidR="00281843" w:rsidRDefault="00281843" w:rsidP="00281843">
            <w:pPr>
              <w:pStyle w:val="T3"/>
              <w:spacing w:before="0"/>
              <w:rPr>
                <w:rFonts w:asciiTheme="minorHAnsi" w:hAnsiTheme="minorHAnsi" w:cstheme="minorHAnsi"/>
              </w:rPr>
            </w:pPr>
            <w:r>
              <w:rPr>
                <w:rFonts w:asciiTheme="minorHAnsi" w:hAnsiTheme="minorHAnsi" w:cstheme="minorHAnsi"/>
              </w:rPr>
              <w:t>Please describe your capabilities in terms of Crestron Programming,</w:t>
            </w:r>
          </w:p>
          <w:p w14:paraId="23FF2479" w14:textId="452CF619" w:rsidR="00281843" w:rsidRDefault="00281843" w:rsidP="00281843">
            <w:pPr>
              <w:pStyle w:val="T3"/>
              <w:spacing w:before="0"/>
              <w:rPr>
                <w:rFonts w:asciiTheme="minorHAnsi" w:hAnsiTheme="minorHAnsi" w:cstheme="minorHAnsi"/>
              </w:rPr>
            </w:pPr>
          </w:p>
          <w:p w14:paraId="68E9EADB" w14:textId="70E3C23A" w:rsidR="00CB504D" w:rsidRDefault="00CB504D" w:rsidP="00281843">
            <w:pPr>
              <w:pStyle w:val="T3"/>
              <w:spacing w:before="0"/>
              <w:rPr>
                <w:rFonts w:asciiTheme="minorHAnsi" w:hAnsiTheme="minorHAnsi" w:cstheme="minorHAnsi"/>
              </w:rPr>
            </w:pPr>
          </w:p>
          <w:p w14:paraId="6C9F0FC6" w14:textId="77777777" w:rsidR="00CB504D" w:rsidRDefault="00CB504D" w:rsidP="00281843">
            <w:pPr>
              <w:pStyle w:val="T3"/>
              <w:spacing w:before="0"/>
              <w:rPr>
                <w:rFonts w:asciiTheme="minorHAnsi" w:hAnsiTheme="minorHAnsi" w:cstheme="minorHAnsi"/>
              </w:rPr>
            </w:pPr>
          </w:p>
          <w:p w14:paraId="49A9418B" w14:textId="65ECAC78" w:rsidR="00266370" w:rsidRPr="00A84EC1" w:rsidRDefault="00266370" w:rsidP="000F2898">
            <w:pPr>
              <w:pStyle w:val="T3"/>
              <w:spacing w:before="0"/>
              <w:rPr>
                <w:rFonts w:asciiTheme="minorHAnsi" w:hAnsiTheme="minorHAnsi" w:cstheme="minorHAnsi"/>
              </w:rPr>
            </w:pPr>
          </w:p>
        </w:tc>
      </w:tr>
    </w:tbl>
    <w:p w14:paraId="6C4C2168" w14:textId="44AFA1A7" w:rsidR="00266370" w:rsidRDefault="00266370" w:rsidP="000D323C">
      <w:pPr>
        <w:rPr>
          <w:lang w:val="en-US"/>
        </w:rPr>
      </w:pPr>
    </w:p>
    <w:tbl>
      <w:tblPr>
        <w:tblStyle w:val="TableGrid"/>
        <w:tblW w:w="9164" w:type="dxa"/>
        <w:tblLook w:val="04A0" w:firstRow="1" w:lastRow="0" w:firstColumn="1" w:lastColumn="0" w:noHBand="0" w:noVBand="1"/>
      </w:tblPr>
      <w:tblGrid>
        <w:gridCol w:w="491"/>
        <w:gridCol w:w="8673"/>
      </w:tblGrid>
      <w:tr w:rsidR="00B01559" w:rsidRPr="00A84EC1" w14:paraId="309A5537" w14:textId="77777777" w:rsidTr="009E081A">
        <w:trPr>
          <w:trHeight w:val="395"/>
        </w:trPr>
        <w:tc>
          <w:tcPr>
            <w:tcW w:w="491" w:type="dxa"/>
            <w:shd w:val="clear" w:color="auto" w:fill="BDD6EE" w:themeFill="accent1" w:themeFillTint="66"/>
            <w:vAlign w:val="center"/>
          </w:tcPr>
          <w:p w14:paraId="74E73A72" w14:textId="049B93AD" w:rsidR="00B01559" w:rsidRPr="00A84EC1" w:rsidRDefault="00B01559" w:rsidP="009E081A">
            <w:pPr>
              <w:pStyle w:val="T3"/>
              <w:spacing w:before="0"/>
              <w:rPr>
                <w:rFonts w:asciiTheme="minorHAnsi" w:hAnsiTheme="minorHAnsi" w:cstheme="minorHAnsi"/>
              </w:rPr>
            </w:pPr>
            <w:r>
              <w:rPr>
                <w:rFonts w:asciiTheme="minorHAnsi" w:hAnsiTheme="minorHAnsi" w:cstheme="minorHAnsi"/>
              </w:rPr>
              <w:t>10</w:t>
            </w:r>
          </w:p>
        </w:tc>
        <w:tc>
          <w:tcPr>
            <w:tcW w:w="8673" w:type="dxa"/>
            <w:shd w:val="clear" w:color="auto" w:fill="BDD6EE" w:themeFill="accent1" w:themeFillTint="66"/>
            <w:vAlign w:val="center"/>
          </w:tcPr>
          <w:p w14:paraId="65BA213F" w14:textId="7AF852C8" w:rsidR="00B01559" w:rsidRPr="00A84EC1" w:rsidRDefault="00B01559">
            <w:pPr>
              <w:pStyle w:val="T3"/>
              <w:spacing w:before="0"/>
            </w:pPr>
            <w:r>
              <w:t xml:space="preserve">Please describe your approach to GDPR  </w:t>
            </w:r>
          </w:p>
        </w:tc>
      </w:tr>
      <w:tr w:rsidR="00B01559" w:rsidRPr="00A84EC1" w14:paraId="0B2FFF70" w14:textId="77777777" w:rsidTr="009E081A">
        <w:trPr>
          <w:trHeight w:val="963"/>
        </w:trPr>
        <w:tc>
          <w:tcPr>
            <w:tcW w:w="9164" w:type="dxa"/>
            <w:gridSpan w:val="2"/>
          </w:tcPr>
          <w:p w14:paraId="1533A43C" w14:textId="1DC59BFE" w:rsidR="00B01559" w:rsidRDefault="00B01559" w:rsidP="009E081A">
            <w:pPr>
              <w:pStyle w:val="T3"/>
              <w:spacing w:before="0"/>
              <w:rPr>
                <w:rFonts w:asciiTheme="minorHAnsi" w:hAnsiTheme="minorHAnsi" w:cstheme="minorHAnsi"/>
              </w:rPr>
            </w:pPr>
            <w:r>
              <w:rPr>
                <w:rFonts w:asciiTheme="minorHAnsi" w:hAnsiTheme="minorHAnsi" w:cstheme="minorHAnsi"/>
              </w:rPr>
              <w:t>Please include your policies and approach to GDPR legislation.</w:t>
            </w:r>
          </w:p>
          <w:p w14:paraId="793056BA" w14:textId="0765A96D" w:rsidR="00B01559" w:rsidRDefault="00B01559" w:rsidP="009E081A">
            <w:pPr>
              <w:pStyle w:val="T3"/>
              <w:spacing w:before="0"/>
              <w:rPr>
                <w:rFonts w:asciiTheme="minorHAnsi" w:hAnsiTheme="minorHAnsi" w:cstheme="minorHAnsi"/>
              </w:rPr>
            </w:pPr>
          </w:p>
          <w:p w14:paraId="62217650" w14:textId="38C4D259" w:rsidR="00CB504D" w:rsidRDefault="00CB504D" w:rsidP="009E081A">
            <w:pPr>
              <w:pStyle w:val="T3"/>
              <w:spacing w:before="0"/>
              <w:rPr>
                <w:rFonts w:asciiTheme="minorHAnsi" w:hAnsiTheme="minorHAnsi" w:cstheme="minorHAnsi"/>
              </w:rPr>
            </w:pPr>
          </w:p>
          <w:p w14:paraId="71C680C3" w14:textId="77777777" w:rsidR="00CB504D" w:rsidRDefault="00CB504D" w:rsidP="009E081A">
            <w:pPr>
              <w:pStyle w:val="T3"/>
              <w:spacing w:before="0"/>
              <w:rPr>
                <w:rFonts w:asciiTheme="minorHAnsi" w:hAnsiTheme="minorHAnsi" w:cstheme="minorHAnsi"/>
              </w:rPr>
            </w:pPr>
          </w:p>
          <w:p w14:paraId="4E7C21F8" w14:textId="77777777" w:rsidR="00B01559" w:rsidRPr="00A84EC1" w:rsidRDefault="00B01559" w:rsidP="009E081A">
            <w:pPr>
              <w:pStyle w:val="T3"/>
              <w:spacing w:before="0"/>
              <w:rPr>
                <w:rFonts w:asciiTheme="minorHAnsi" w:hAnsiTheme="minorHAnsi" w:cstheme="minorHAnsi"/>
              </w:rPr>
            </w:pPr>
          </w:p>
        </w:tc>
      </w:tr>
    </w:tbl>
    <w:p w14:paraId="3D4AACAB" w14:textId="77777777" w:rsidR="005F012C" w:rsidRPr="00871AA7" w:rsidRDefault="005F012C" w:rsidP="00CB504D">
      <w:pPr>
        <w:ind w:left="0"/>
        <w:rPr>
          <w:lang w:val="en-US"/>
        </w:rPr>
      </w:pPr>
    </w:p>
    <w:p w14:paraId="5A9560C3" w14:textId="77777777" w:rsidR="000D323C" w:rsidRDefault="000D323C" w:rsidP="000D323C">
      <w:pPr>
        <w:pStyle w:val="T2"/>
      </w:pPr>
      <w:bookmarkStart w:id="29" w:name="_Toc116285811"/>
      <w:bookmarkStart w:id="30" w:name="_Toc168468629"/>
      <w:r w:rsidRPr="00265F88">
        <w:t>Compliance with the Social Value Model</w:t>
      </w:r>
      <w:bookmarkEnd w:id="29"/>
      <w:bookmarkEnd w:id="30"/>
    </w:p>
    <w:tbl>
      <w:tblPr>
        <w:tblStyle w:val="TableGrid"/>
        <w:tblW w:w="9209" w:type="dxa"/>
        <w:tblInd w:w="-5" w:type="dxa"/>
        <w:tblLook w:val="04A0" w:firstRow="1" w:lastRow="0" w:firstColumn="1" w:lastColumn="0" w:noHBand="0" w:noVBand="1"/>
      </w:tblPr>
      <w:tblGrid>
        <w:gridCol w:w="562"/>
        <w:gridCol w:w="8647"/>
      </w:tblGrid>
      <w:tr w:rsidR="000D323C" w:rsidRPr="00A84EC1" w14:paraId="37373F8A" w14:textId="77777777" w:rsidTr="000F2898">
        <w:trPr>
          <w:trHeight w:val="415"/>
        </w:trPr>
        <w:tc>
          <w:tcPr>
            <w:tcW w:w="562" w:type="dxa"/>
            <w:shd w:val="clear" w:color="auto" w:fill="BDD6EE" w:themeFill="accent1" w:themeFillTint="66"/>
            <w:vAlign w:val="center"/>
          </w:tcPr>
          <w:p w14:paraId="2FADEFE8" w14:textId="44AA2605" w:rsidR="000D323C" w:rsidRPr="002116C3" w:rsidRDefault="000D323C" w:rsidP="000F2898">
            <w:pPr>
              <w:pStyle w:val="T3"/>
            </w:pPr>
            <w:r>
              <w:t>1</w:t>
            </w:r>
            <w:r w:rsidR="00B01559">
              <w:t>1</w:t>
            </w:r>
          </w:p>
        </w:tc>
        <w:tc>
          <w:tcPr>
            <w:tcW w:w="8647" w:type="dxa"/>
            <w:shd w:val="clear" w:color="auto" w:fill="BDD6EE" w:themeFill="accent1" w:themeFillTint="66"/>
            <w:vAlign w:val="center"/>
          </w:tcPr>
          <w:p w14:paraId="3ED973AB" w14:textId="7271732D" w:rsidR="000D323C" w:rsidRPr="00A84EC1" w:rsidRDefault="000D323C" w:rsidP="000F2898">
            <w:pPr>
              <w:pStyle w:val="T3"/>
              <w:spacing w:before="0" w:after="0"/>
            </w:pPr>
            <w:r w:rsidRPr="00A84EC1">
              <w:t xml:space="preserve">Please tell us something about you and your organisation, </w:t>
            </w:r>
            <w:r w:rsidR="00440BC2">
              <w:t>in respect of Environmental Sustainability</w:t>
            </w:r>
          </w:p>
        </w:tc>
      </w:tr>
      <w:tr w:rsidR="000D323C" w:rsidRPr="00A84EC1" w14:paraId="117C501A" w14:textId="77777777" w:rsidTr="000F2898">
        <w:trPr>
          <w:trHeight w:val="845"/>
        </w:trPr>
        <w:tc>
          <w:tcPr>
            <w:tcW w:w="9209" w:type="dxa"/>
            <w:gridSpan w:val="2"/>
          </w:tcPr>
          <w:p w14:paraId="68185A21" w14:textId="77777777" w:rsidR="00E04119" w:rsidRDefault="00E04119" w:rsidP="00CB504D">
            <w:pPr>
              <w:pStyle w:val="T3"/>
              <w:rPr>
                <w:rFonts w:asciiTheme="minorHAnsi" w:hAnsiTheme="minorHAnsi" w:cstheme="minorHAnsi"/>
              </w:rPr>
            </w:pPr>
          </w:p>
          <w:p w14:paraId="757A8474" w14:textId="77777777" w:rsidR="00CB504D" w:rsidRDefault="00CB504D" w:rsidP="00CB504D">
            <w:pPr>
              <w:pStyle w:val="T3"/>
              <w:rPr>
                <w:rFonts w:asciiTheme="minorHAnsi" w:hAnsiTheme="minorHAnsi" w:cstheme="minorHAnsi"/>
              </w:rPr>
            </w:pPr>
          </w:p>
          <w:p w14:paraId="5D8D517F" w14:textId="0946A026" w:rsidR="00CB504D" w:rsidRPr="00E04119" w:rsidRDefault="00CB504D" w:rsidP="00CB504D">
            <w:pPr>
              <w:pStyle w:val="T3"/>
              <w:rPr>
                <w:rFonts w:asciiTheme="minorHAnsi" w:hAnsiTheme="minorHAnsi" w:cstheme="minorHAnsi"/>
              </w:rPr>
            </w:pPr>
          </w:p>
        </w:tc>
      </w:tr>
    </w:tbl>
    <w:p w14:paraId="6919BC8D" w14:textId="2C2F0D58" w:rsidR="000D323C" w:rsidRDefault="000D323C" w:rsidP="000D323C">
      <w:pPr>
        <w:ind w:left="0"/>
        <w:rPr>
          <w:lang w:val="en-US"/>
        </w:rPr>
      </w:pPr>
    </w:p>
    <w:tbl>
      <w:tblPr>
        <w:tblStyle w:val="TableGrid"/>
        <w:tblW w:w="9209" w:type="dxa"/>
        <w:tblInd w:w="-5" w:type="dxa"/>
        <w:tblLook w:val="04A0" w:firstRow="1" w:lastRow="0" w:firstColumn="1" w:lastColumn="0" w:noHBand="0" w:noVBand="1"/>
      </w:tblPr>
      <w:tblGrid>
        <w:gridCol w:w="562"/>
        <w:gridCol w:w="8647"/>
      </w:tblGrid>
      <w:tr w:rsidR="00440BC2" w:rsidRPr="00A84EC1" w14:paraId="5A4B82E0" w14:textId="77777777" w:rsidTr="009E081A">
        <w:trPr>
          <w:trHeight w:val="415"/>
        </w:trPr>
        <w:tc>
          <w:tcPr>
            <w:tcW w:w="562" w:type="dxa"/>
            <w:shd w:val="clear" w:color="auto" w:fill="BDD6EE" w:themeFill="accent1" w:themeFillTint="66"/>
            <w:vAlign w:val="center"/>
          </w:tcPr>
          <w:p w14:paraId="50C8CA5F" w14:textId="36A4631E" w:rsidR="00440BC2" w:rsidRPr="002116C3" w:rsidRDefault="00B0115A">
            <w:pPr>
              <w:pStyle w:val="T3"/>
            </w:pPr>
            <w:r>
              <w:t>1</w:t>
            </w:r>
            <w:r w:rsidR="00B01559">
              <w:t>2</w:t>
            </w:r>
          </w:p>
        </w:tc>
        <w:tc>
          <w:tcPr>
            <w:tcW w:w="8647" w:type="dxa"/>
            <w:shd w:val="clear" w:color="auto" w:fill="BDD6EE" w:themeFill="accent1" w:themeFillTint="66"/>
            <w:vAlign w:val="center"/>
          </w:tcPr>
          <w:p w14:paraId="42087A60" w14:textId="732042A0" w:rsidR="00440BC2" w:rsidRPr="00A84EC1" w:rsidRDefault="00440BC2" w:rsidP="009E081A">
            <w:pPr>
              <w:pStyle w:val="T3"/>
              <w:spacing w:before="0" w:after="0"/>
            </w:pPr>
            <w:r w:rsidRPr="00A84EC1">
              <w:t xml:space="preserve">Please tell us something about you and your organisation, for example in relation to </w:t>
            </w:r>
            <w:r w:rsidR="00B0115A">
              <w:t xml:space="preserve">the other </w:t>
            </w:r>
            <w:r w:rsidRPr="00A84EC1">
              <w:t>the</w:t>
            </w:r>
            <w:r>
              <w:t>mes of the</w:t>
            </w:r>
            <w:r w:rsidRPr="00A84EC1">
              <w:t xml:space="preserve"> social value model</w:t>
            </w:r>
          </w:p>
        </w:tc>
      </w:tr>
      <w:tr w:rsidR="00440BC2" w:rsidRPr="00E04119" w14:paraId="6524DBED" w14:textId="77777777" w:rsidTr="009E081A">
        <w:trPr>
          <w:trHeight w:val="845"/>
        </w:trPr>
        <w:tc>
          <w:tcPr>
            <w:tcW w:w="9209" w:type="dxa"/>
            <w:gridSpan w:val="2"/>
          </w:tcPr>
          <w:p w14:paraId="1DE8A897" w14:textId="77777777" w:rsidR="00440BC2" w:rsidRDefault="00440BC2" w:rsidP="009E081A">
            <w:pPr>
              <w:pStyle w:val="T3"/>
              <w:spacing w:before="0"/>
              <w:rPr>
                <w:rFonts w:asciiTheme="minorHAnsi" w:hAnsiTheme="minorHAnsi" w:cstheme="minorHAnsi"/>
              </w:rPr>
            </w:pPr>
            <w:r w:rsidRPr="00102EAE">
              <w:rPr>
                <w:rFonts w:asciiTheme="minorHAnsi" w:hAnsiTheme="minorHAnsi" w:cstheme="minorHAnsi"/>
              </w:rPr>
              <w:t>See criteria in Appendix 1</w:t>
            </w:r>
            <w:r>
              <w:rPr>
                <w:rFonts w:asciiTheme="minorHAnsi" w:hAnsiTheme="minorHAnsi" w:cstheme="minorHAnsi"/>
              </w:rPr>
              <w:t xml:space="preserve"> </w:t>
            </w:r>
          </w:p>
          <w:p w14:paraId="01985AD6" w14:textId="77777777" w:rsidR="00440BC2" w:rsidRPr="00E04119" w:rsidRDefault="00440BC2" w:rsidP="009E081A">
            <w:pPr>
              <w:pStyle w:val="T3"/>
              <w:numPr>
                <w:ilvl w:val="0"/>
                <w:numId w:val="35"/>
              </w:numPr>
              <w:rPr>
                <w:rFonts w:asciiTheme="minorHAnsi" w:hAnsiTheme="minorHAnsi" w:cstheme="minorHAnsi"/>
              </w:rPr>
            </w:pPr>
            <w:r w:rsidRPr="00E04119">
              <w:rPr>
                <w:rFonts w:asciiTheme="minorHAnsi" w:hAnsiTheme="minorHAnsi" w:cstheme="minorHAnsi"/>
              </w:rPr>
              <w:t>Tackling Economic Inequality</w:t>
            </w:r>
          </w:p>
          <w:p w14:paraId="018A86CE" w14:textId="77777777" w:rsidR="00440BC2" w:rsidRPr="00E04119" w:rsidRDefault="00440BC2" w:rsidP="009E081A">
            <w:pPr>
              <w:pStyle w:val="T3"/>
              <w:numPr>
                <w:ilvl w:val="0"/>
                <w:numId w:val="35"/>
              </w:numPr>
              <w:rPr>
                <w:rFonts w:asciiTheme="minorHAnsi" w:hAnsiTheme="minorHAnsi" w:cstheme="minorHAnsi"/>
              </w:rPr>
            </w:pPr>
            <w:r w:rsidRPr="00E04119">
              <w:rPr>
                <w:rFonts w:asciiTheme="minorHAnsi" w:hAnsiTheme="minorHAnsi" w:cstheme="minorHAnsi"/>
              </w:rPr>
              <w:t>Equal Opportunity</w:t>
            </w:r>
          </w:p>
          <w:p w14:paraId="4F2D296C" w14:textId="77777777" w:rsidR="00440BC2" w:rsidRDefault="00440BC2" w:rsidP="009E081A">
            <w:pPr>
              <w:pStyle w:val="T3"/>
              <w:numPr>
                <w:ilvl w:val="0"/>
                <w:numId w:val="35"/>
              </w:numPr>
              <w:rPr>
                <w:rFonts w:asciiTheme="minorHAnsi" w:hAnsiTheme="minorHAnsi" w:cstheme="minorHAnsi"/>
              </w:rPr>
            </w:pPr>
            <w:r w:rsidRPr="00E04119">
              <w:rPr>
                <w:rFonts w:asciiTheme="minorHAnsi" w:hAnsiTheme="minorHAnsi" w:cstheme="minorHAnsi"/>
              </w:rPr>
              <w:t>Wellbeing</w:t>
            </w:r>
          </w:p>
          <w:p w14:paraId="5B33A884" w14:textId="77777777" w:rsidR="00CB504D" w:rsidRDefault="00CB504D" w:rsidP="00CB504D">
            <w:pPr>
              <w:pStyle w:val="T3"/>
              <w:rPr>
                <w:rFonts w:asciiTheme="minorHAnsi" w:hAnsiTheme="minorHAnsi" w:cstheme="minorHAnsi"/>
              </w:rPr>
            </w:pPr>
          </w:p>
          <w:p w14:paraId="693FABD7" w14:textId="77777777" w:rsidR="00CB504D" w:rsidRDefault="00CB504D" w:rsidP="00CB504D">
            <w:pPr>
              <w:pStyle w:val="T3"/>
              <w:rPr>
                <w:rFonts w:asciiTheme="minorHAnsi" w:hAnsiTheme="minorHAnsi" w:cstheme="minorHAnsi"/>
              </w:rPr>
            </w:pPr>
          </w:p>
          <w:p w14:paraId="3A6238AB" w14:textId="67D4C969" w:rsidR="00CB504D" w:rsidRPr="00E04119" w:rsidRDefault="00CB504D" w:rsidP="00CB504D">
            <w:pPr>
              <w:pStyle w:val="T3"/>
              <w:rPr>
                <w:rFonts w:asciiTheme="minorHAnsi" w:hAnsiTheme="minorHAnsi" w:cstheme="minorHAnsi"/>
              </w:rPr>
            </w:pPr>
          </w:p>
        </w:tc>
      </w:tr>
    </w:tbl>
    <w:p w14:paraId="44663759" w14:textId="77777777" w:rsidR="00440BC2" w:rsidRDefault="00440BC2" w:rsidP="000D323C">
      <w:pPr>
        <w:ind w:left="0"/>
        <w:rPr>
          <w:lang w:val="en-US"/>
        </w:rPr>
      </w:pPr>
    </w:p>
    <w:tbl>
      <w:tblPr>
        <w:tblStyle w:val="TableGrid"/>
        <w:tblW w:w="9209" w:type="dxa"/>
        <w:tblLook w:val="04A0" w:firstRow="1" w:lastRow="0" w:firstColumn="1" w:lastColumn="0" w:noHBand="0" w:noVBand="1"/>
      </w:tblPr>
      <w:tblGrid>
        <w:gridCol w:w="562"/>
        <w:gridCol w:w="8647"/>
      </w:tblGrid>
      <w:tr w:rsidR="00FB6B76" w:rsidRPr="00A84EC1" w14:paraId="51AAD1A2" w14:textId="77777777" w:rsidTr="000F2898">
        <w:trPr>
          <w:trHeight w:val="415"/>
        </w:trPr>
        <w:tc>
          <w:tcPr>
            <w:tcW w:w="562" w:type="dxa"/>
            <w:shd w:val="clear" w:color="auto" w:fill="BDD6EE" w:themeFill="accent1" w:themeFillTint="66"/>
            <w:vAlign w:val="center"/>
          </w:tcPr>
          <w:p w14:paraId="746BD0A8" w14:textId="22B4EE18" w:rsidR="00FB6B76" w:rsidRPr="00A84EC1" w:rsidRDefault="00E01A9F">
            <w:pPr>
              <w:pStyle w:val="T3"/>
            </w:pPr>
            <w:r>
              <w:t>1</w:t>
            </w:r>
            <w:r w:rsidR="00B01559">
              <w:t>3</w:t>
            </w:r>
          </w:p>
        </w:tc>
        <w:tc>
          <w:tcPr>
            <w:tcW w:w="8647" w:type="dxa"/>
            <w:shd w:val="clear" w:color="auto" w:fill="BDD6EE" w:themeFill="accent1" w:themeFillTint="66"/>
            <w:vAlign w:val="center"/>
          </w:tcPr>
          <w:p w14:paraId="6730AEB2" w14:textId="77777777" w:rsidR="00FB6B76" w:rsidRPr="00A84EC1" w:rsidRDefault="00FB6B76" w:rsidP="000F2898">
            <w:pPr>
              <w:pStyle w:val="T3"/>
              <w:spacing w:before="0"/>
            </w:pPr>
            <w:r>
              <w:t>Skills</w:t>
            </w:r>
          </w:p>
        </w:tc>
      </w:tr>
      <w:tr w:rsidR="00FB6B76" w:rsidRPr="00A84EC1" w14:paraId="10199FA0" w14:textId="77777777" w:rsidTr="000F2898">
        <w:trPr>
          <w:trHeight w:val="845"/>
        </w:trPr>
        <w:tc>
          <w:tcPr>
            <w:tcW w:w="9209" w:type="dxa"/>
            <w:gridSpan w:val="2"/>
          </w:tcPr>
          <w:p w14:paraId="55E1EF60" w14:textId="77777777" w:rsidR="00FB6B76" w:rsidRDefault="00FB6B76" w:rsidP="000F2898">
            <w:pPr>
              <w:pStyle w:val="T3"/>
              <w:spacing w:before="0"/>
              <w:rPr>
                <w:rFonts w:asciiTheme="minorHAnsi" w:hAnsiTheme="minorHAnsi" w:cstheme="minorHAnsi"/>
              </w:rPr>
            </w:pPr>
            <w:r>
              <w:rPr>
                <w:rFonts w:asciiTheme="minorHAnsi" w:hAnsiTheme="minorHAnsi" w:cstheme="minorHAnsi"/>
              </w:rPr>
              <w:t xml:space="preserve">Ideally, we’d like to hear about your commitment and successes in training, apprenticeships and staff development </w:t>
            </w:r>
          </w:p>
          <w:p w14:paraId="0F8B31E5" w14:textId="77777777" w:rsidR="00CB504D" w:rsidRDefault="00CB504D" w:rsidP="000F2898">
            <w:pPr>
              <w:pStyle w:val="T3"/>
              <w:spacing w:before="0"/>
              <w:rPr>
                <w:rFonts w:asciiTheme="minorHAnsi" w:hAnsiTheme="minorHAnsi" w:cstheme="minorHAnsi"/>
              </w:rPr>
            </w:pPr>
          </w:p>
          <w:p w14:paraId="7CAB1A64" w14:textId="77777777" w:rsidR="00CB504D" w:rsidRDefault="00CB504D" w:rsidP="000F2898">
            <w:pPr>
              <w:pStyle w:val="T3"/>
              <w:spacing w:before="0"/>
              <w:rPr>
                <w:rFonts w:asciiTheme="minorHAnsi" w:hAnsiTheme="minorHAnsi" w:cstheme="minorHAnsi"/>
              </w:rPr>
            </w:pPr>
          </w:p>
          <w:p w14:paraId="382B92E9" w14:textId="77777777" w:rsidR="00CB504D" w:rsidRDefault="00CB504D" w:rsidP="000F2898">
            <w:pPr>
              <w:pStyle w:val="T3"/>
              <w:spacing w:before="0"/>
              <w:rPr>
                <w:rFonts w:asciiTheme="minorHAnsi" w:hAnsiTheme="minorHAnsi" w:cstheme="minorHAnsi"/>
              </w:rPr>
            </w:pPr>
          </w:p>
          <w:p w14:paraId="43CDF106" w14:textId="77777777" w:rsidR="00CB504D" w:rsidRDefault="00CB504D" w:rsidP="000F2898">
            <w:pPr>
              <w:pStyle w:val="T3"/>
              <w:spacing w:before="0"/>
              <w:rPr>
                <w:rFonts w:asciiTheme="minorHAnsi" w:hAnsiTheme="minorHAnsi" w:cstheme="minorHAnsi"/>
              </w:rPr>
            </w:pPr>
          </w:p>
          <w:p w14:paraId="57A92C69" w14:textId="7AAFC2B7" w:rsidR="00FB6B76" w:rsidRPr="00A84EC1" w:rsidRDefault="00FB6B76" w:rsidP="000F2898">
            <w:pPr>
              <w:pStyle w:val="T3"/>
              <w:spacing w:before="0"/>
              <w:rPr>
                <w:rFonts w:asciiTheme="minorHAnsi" w:hAnsiTheme="minorHAnsi" w:cstheme="minorHAnsi"/>
              </w:rPr>
            </w:pPr>
            <w:r>
              <w:rPr>
                <w:rFonts w:asciiTheme="minorHAnsi" w:hAnsiTheme="minorHAnsi" w:cstheme="minorHAnsi"/>
              </w:rPr>
              <w:t xml:space="preserve"> </w:t>
            </w:r>
          </w:p>
        </w:tc>
      </w:tr>
    </w:tbl>
    <w:p w14:paraId="5A9A81A0" w14:textId="77777777" w:rsidR="00FB6B76" w:rsidRPr="002116C3" w:rsidRDefault="00FB6B76" w:rsidP="000D323C">
      <w:pPr>
        <w:ind w:left="0"/>
        <w:rPr>
          <w:lang w:val="en-US"/>
        </w:rPr>
      </w:pPr>
    </w:p>
    <w:p w14:paraId="1B635587" w14:textId="77777777" w:rsidR="000D323C" w:rsidRPr="002116C3" w:rsidRDefault="000D323C" w:rsidP="000D323C">
      <w:pPr>
        <w:pStyle w:val="T2"/>
      </w:pPr>
      <w:bookmarkStart w:id="31" w:name="_Toc116285812"/>
      <w:bookmarkStart w:id="32" w:name="_Toc168468630"/>
      <w:r w:rsidRPr="00265F88">
        <w:lastRenderedPageBreak/>
        <w:t>Added value</w:t>
      </w:r>
      <w:bookmarkEnd w:id="31"/>
      <w:bookmarkEnd w:id="32"/>
    </w:p>
    <w:tbl>
      <w:tblPr>
        <w:tblStyle w:val="TableGrid"/>
        <w:tblW w:w="9209" w:type="dxa"/>
        <w:tblLook w:val="04A0" w:firstRow="1" w:lastRow="0" w:firstColumn="1" w:lastColumn="0" w:noHBand="0" w:noVBand="1"/>
      </w:tblPr>
      <w:tblGrid>
        <w:gridCol w:w="562"/>
        <w:gridCol w:w="8647"/>
      </w:tblGrid>
      <w:tr w:rsidR="000D323C" w:rsidRPr="00A84EC1" w14:paraId="3D5A960C" w14:textId="77777777" w:rsidTr="000F2898">
        <w:trPr>
          <w:trHeight w:val="415"/>
        </w:trPr>
        <w:tc>
          <w:tcPr>
            <w:tcW w:w="562" w:type="dxa"/>
            <w:shd w:val="clear" w:color="auto" w:fill="BDD6EE" w:themeFill="accent1" w:themeFillTint="66"/>
            <w:vAlign w:val="center"/>
          </w:tcPr>
          <w:p w14:paraId="4CD4C986" w14:textId="46314E9B" w:rsidR="000D323C" w:rsidRPr="00A84EC1" w:rsidRDefault="000D323C">
            <w:pPr>
              <w:pStyle w:val="T3"/>
            </w:pPr>
            <w:r>
              <w:t>1</w:t>
            </w:r>
            <w:r w:rsidR="00B01559">
              <w:t>4</w:t>
            </w:r>
          </w:p>
        </w:tc>
        <w:tc>
          <w:tcPr>
            <w:tcW w:w="8647" w:type="dxa"/>
            <w:shd w:val="clear" w:color="auto" w:fill="BDD6EE" w:themeFill="accent1" w:themeFillTint="66"/>
            <w:vAlign w:val="center"/>
          </w:tcPr>
          <w:p w14:paraId="1A43FD56" w14:textId="25D651D3" w:rsidR="000D323C" w:rsidRPr="00A84EC1" w:rsidRDefault="00FB6B76" w:rsidP="000F2898">
            <w:pPr>
              <w:pStyle w:val="T3"/>
              <w:spacing w:before="0"/>
            </w:pPr>
            <w:r>
              <w:t>Looking Forwards</w:t>
            </w:r>
            <w:r w:rsidR="00FA76AB">
              <w:t xml:space="preserve"> </w:t>
            </w:r>
          </w:p>
        </w:tc>
      </w:tr>
      <w:tr w:rsidR="000D323C" w:rsidRPr="00A84EC1" w14:paraId="126CEFC3" w14:textId="77777777" w:rsidTr="000F2898">
        <w:trPr>
          <w:trHeight w:val="845"/>
        </w:trPr>
        <w:tc>
          <w:tcPr>
            <w:tcW w:w="9209" w:type="dxa"/>
            <w:gridSpan w:val="2"/>
          </w:tcPr>
          <w:p w14:paraId="2E5FDEE8" w14:textId="0F636581" w:rsidR="00FB6B76" w:rsidRDefault="00FB6B76" w:rsidP="00FB6B76">
            <w:pPr>
              <w:pStyle w:val="T3"/>
              <w:spacing w:before="0"/>
              <w:rPr>
                <w:rFonts w:asciiTheme="minorHAnsi" w:hAnsiTheme="minorHAnsi" w:cstheme="minorHAnsi"/>
              </w:rPr>
            </w:pPr>
            <w:r>
              <w:rPr>
                <w:rFonts w:asciiTheme="minorHAnsi" w:hAnsiTheme="minorHAnsi" w:cstheme="minorHAnsi"/>
              </w:rPr>
              <w:t xml:space="preserve">Please describe where you believe you can take Crestron </w:t>
            </w:r>
            <w:r w:rsidR="00E71736">
              <w:rPr>
                <w:rFonts w:asciiTheme="minorHAnsi" w:hAnsiTheme="minorHAnsi" w:cstheme="minorHAnsi"/>
              </w:rPr>
              <w:t xml:space="preserve">(for example) </w:t>
            </w:r>
            <w:r>
              <w:rPr>
                <w:rFonts w:asciiTheme="minorHAnsi" w:hAnsiTheme="minorHAnsi" w:cstheme="minorHAnsi"/>
              </w:rPr>
              <w:t xml:space="preserve">units (and us) with remote management </w:t>
            </w:r>
          </w:p>
          <w:p w14:paraId="2EF72F84" w14:textId="77777777" w:rsidR="00FB6B76" w:rsidRDefault="00FB6B76" w:rsidP="00FB6B76">
            <w:pPr>
              <w:pStyle w:val="T3"/>
              <w:spacing w:before="0"/>
              <w:rPr>
                <w:rFonts w:asciiTheme="minorHAnsi" w:hAnsiTheme="minorHAnsi" w:cstheme="minorHAnsi"/>
              </w:rPr>
            </w:pPr>
          </w:p>
          <w:p w14:paraId="5BE6AE7F" w14:textId="77777777" w:rsidR="00FB6B76" w:rsidRDefault="00FB6B76" w:rsidP="00FB6B76">
            <w:pPr>
              <w:pStyle w:val="T3"/>
              <w:spacing w:before="0"/>
              <w:rPr>
                <w:rFonts w:asciiTheme="minorHAnsi" w:hAnsiTheme="minorHAnsi" w:cstheme="minorHAnsi"/>
              </w:rPr>
            </w:pPr>
            <w:r>
              <w:rPr>
                <w:rFonts w:asciiTheme="minorHAnsi" w:hAnsiTheme="minorHAnsi" w:cstheme="minorHAnsi"/>
              </w:rPr>
              <w:t xml:space="preserve">Please describe how you think we can move towards voice control </w:t>
            </w:r>
          </w:p>
          <w:p w14:paraId="63990032" w14:textId="77777777" w:rsidR="00E71736" w:rsidRDefault="00E71736" w:rsidP="00FB6B76">
            <w:pPr>
              <w:pStyle w:val="T3"/>
              <w:spacing w:before="0"/>
              <w:rPr>
                <w:rFonts w:asciiTheme="minorHAnsi" w:hAnsiTheme="minorHAnsi" w:cstheme="minorHAnsi"/>
              </w:rPr>
            </w:pPr>
          </w:p>
          <w:p w14:paraId="0265AF46" w14:textId="4EA44779" w:rsidR="00E71736" w:rsidRDefault="00E71736" w:rsidP="00FB6B76">
            <w:pPr>
              <w:pStyle w:val="T3"/>
              <w:spacing w:before="0"/>
              <w:rPr>
                <w:rFonts w:asciiTheme="minorHAnsi" w:hAnsiTheme="minorHAnsi" w:cstheme="minorHAnsi"/>
              </w:rPr>
            </w:pPr>
            <w:r>
              <w:rPr>
                <w:rFonts w:asciiTheme="minorHAnsi" w:hAnsiTheme="minorHAnsi" w:cstheme="minorHAnsi"/>
              </w:rPr>
              <w:t xml:space="preserve">Please describe how you can best monitor </w:t>
            </w:r>
            <w:r w:rsidR="00FA7E63">
              <w:rPr>
                <w:rFonts w:asciiTheme="minorHAnsi" w:hAnsiTheme="minorHAnsi" w:cstheme="minorHAnsi"/>
              </w:rPr>
              <w:t xml:space="preserve">/ plan </w:t>
            </w:r>
            <w:r>
              <w:rPr>
                <w:rFonts w:asciiTheme="minorHAnsi" w:hAnsiTheme="minorHAnsi" w:cstheme="minorHAnsi"/>
              </w:rPr>
              <w:t xml:space="preserve">for saveable </w:t>
            </w:r>
            <w:r w:rsidR="007774D6">
              <w:rPr>
                <w:rFonts w:asciiTheme="minorHAnsi" w:hAnsiTheme="minorHAnsi" w:cstheme="minorHAnsi"/>
              </w:rPr>
              <w:t xml:space="preserve">energy </w:t>
            </w:r>
            <w:r w:rsidR="00281843">
              <w:rPr>
                <w:rFonts w:asciiTheme="minorHAnsi" w:hAnsiTheme="minorHAnsi" w:cstheme="minorHAnsi"/>
              </w:rPr>
              <w:t xml:space="preserve">/ carbon </w:t>
            </w:r>
          </w:p>
          <w:p w14:paraId="0F56D410" w14:textId="11121AE5" w:rsidR="00CB504D" w:rsidRDefault="00CB504D" w:rsidP="00FB6B76">
            <w:pPr>
              <w:pStyle w:val="T3"/>
              <w:spacing w:before="0"/>
              <w:rPr>
                <w:rFonts w:asciiTheme="minorHAnsi" w:hAnsiTheme="minorHAnsi" w:cstheme="minorHAnsi"/>
              </w:rPr>
            </w:pPr>
          </w:p>
          <w:p w14:paraId="7E9E75B1" w14:textId="2015F17A" w:rsidR="00CB504D" w:rsidRDefault="00CB504D" w:rsidP="00FB6B76">
            <w:pPr>
              <w:pStyle w:val="T3"/>
              <w:spacing w:before="0"/>
              <w:rPr>
                <w:rFonts w:asciiTheme="minorHAnsi" w:hAnsiTheme="minorHAnsi" w:cstheme="minorHAnsi"/>
              </w:rPr>
            </w:pPr>
          </w:p>
          <w:p w14:paraId="04DD97A3" w14:textId="77777777" w:rsidR="00CB504D" w:rsidRDefault="00CB504D" w:rsidP="00FB6B76">
            <w:pPr>
              <w:pStyle w:val="T3"/>
              <w:spacing w:before="0"/>
              <w:rPr>
                <w:rFonts w:asciiTheme="minorHAnsi" w:hAnsiTheme="minorHAnsi" w:cstheme="minorHAnsi"/>
              </w:rPr>
            </w:pPr>
          </w:p>
          <w:p w14:paraId="573B20FA" w14:textId="77777777" w:rsidR="000D323C" w:rsidRPr="00A84EC1" w:rsidRDefault="000D323C" w:rsidP="000F2898">
            <w:pPr>
              <w:pStyle w:val="T3"/>
              <w:spacing w:before="0"/>
              <w:rPr>
                <w:rFonts w:asciiTheme="minorHAnsi" w:hAnsiTheme="minorHAnsi" w:cstheme="minorHAnsi"/>
              </w:rPr>
            </w:pPr>
          </w:p>
        </w:tc>
      </w:tr>
    </w:tbl>
    <w:p w14:paraId="7836D69D" w14:textId="77777777" w:rsidR="000D323C" w:rsidRPr="00A84EC1" w:rsidRDefault="000D323C" w:rsidP="000D323C">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0D323C" w:rsidRPr="00A84EC1" w14:paraId="72318F2F" w14:textId="77777777" w:rsidTr="000F2898">
        <w:trPr>
          <w:trHeight w:val="395"/>
        </w:trPr>
        <w:tc>
          <w:tcPr>
            <w:tcW w:w="491" w:type="dxa"/>
            <w:shd w:val="clear" w:color="auto" w:fill="BDD6EE" w:themeFill="accent1" w:themeFillTint="66"/>
            <w:vAlign w:val="center"/>
          </w:tcPr>
          <w:p w14:paraId="6AD44FE0" w14:textId="369446AB" w:rsidR="000D323C" w:rsidRPr="00A84EC1" w:rsidRDefault="00B01559" w:rsidP="000F2898">
            <w:pPr>
              <w:pStyle w:val="T3"/>
              <w:spacing w:before="0"/>
              <w:rPr>
                <w:rFonts w:asciiTheme="minorHAnsi" w:hAnsiTheme="minorHAnsi" w:cstheme="minorHAnsi"/>
              </w:rPr>
            </w:pPr>
            <w:r>
              <w:rPr>
                <w:rFonts w:asciiTheme="minorHAnsi" w:hAnsiTheme="minorHAnsi" w:cstheme="minorHAnsi"/>
              </w:rPr>
              <w:t>15</w:t>
            </w:r>
          </w:p>
        </w:tc>
        <w:tc>
          <w:tcPr>
            <w:tcW w:w="8672" w:type="dxa"/>
            <w:shd w:val="clear" w:color="auto" w:fill="BDD6EE" w:themeFill="accent1" w:themeFillTint="66"/>
            <w:vAlign w:val="center"/>
          </w:tcPr>
          <w:p w14:paraId="6E09348A" w14:textId="36DBF07E" w:rsidR="000D323C" w:rsidRPr="00A84EC1" w:rsidRDefault="00FA76AB" w:rsidP="000F2898">
            <w:pPr>
              <w:pStyle w:val="T3"/>
              <w:spacing w:before="0"/>
            </w:pPr>
            <w:r>
              <w:t xml:space="preserve">Can you offer partnerships in terms of Degree Apprentices </w:t>
            </w:r>
            <w:r w:rsidR="00DB4D60">
              <w:t xml:space="preserve">– case studies and placement opportunities </w:t>
            </w:r>
            <w:r w:rsidR="000D323C" w:rsidRPr="00A84EC1">
              <w:t xml:space="preserve">  </w:t>
            </w:r>
          </w:p>
        </w:tc>
      </w:tr>
      <w:tr w:rsidR="000D323C" w:rsidRPr="00A84EC1" w14:paraId="5C6970EF" w14:textId="77777777" w:rsidTr="000F2898">
        <w:trPr>
          <w:trHeight w:val="963"/>
        </w:trPr>
        <w:tc>
          <w:tcPr>
            <w:tcW w:w="9164" w:type="dxa"/>
            <w:gridSpan w:val="2"/>
          </w:tcPr>
          <w:p w14:paraId="0C6D7767" w14:textId="77777777" w:rsidR="000D323C" w:rsidRDefault="000D323C" w:rsidP="000F2898">
            <w:pPr>
              <w:pStyle w:val="T3"/>
              <w:spacing w:before="0"/>
              <w:rPr>
                <w:rFonts w:asciiTheme="minorHAnsi" w:hAnsiTheme="minorHAnsi" w:cstheme="minorHAnsi"/>
              </w:rPr>
            </w:pPr>
          </w:p>
          <w:p w14:paraId="7B21A44D" w14:textId="77777777" w:rsidR="00CB504D" w:rsidRDefault="00CB504D" w:rsidP="000F2898">
            <w:pPr>
              <w:pStyle w:val="T3"/>
              <w:spacing w:before="0"/>
              <w:rPr>
                <w:rFonts w:asciiTheme="minorHAnsi" w:hAnsiTheme="minorHAnsi" w:cstheme="minorHAnsi"/>
              </w:rPr>
            </w:pPr>
          </w:p>
          <w:p w14:paraId="78A3C2BF" w14:textId="77777777" w:rsidR="00CB504D" w:rsidRDefault="00CB504D" w:rsidP="000F2898">
            <w:pPr>
              <w:pStyle w:val="T3"/>
              <w:spacing w:before="0"/>
              <w:rPr>
                <w:rFonts w:asciiTheme="minorHAnsi" w:hAnsiTheme="minorHAnsi" w:cstheme="minorHAnsi"/>
              </w:rPr>
            </w:pPr>
          </w:p>
          <w:p w14:paraId="038FA8D8" w14:textId="77777777" w:rsidR="00CB504D" w:rsidRDefault="00CB504D" w:rsidP="000F2898">
            <w:pPr>
              <w:pStyle w:val="T3"/>
              <w:spacing w:before="0"/>
              <w:rPr>
                <w:rFonts w:asciiTheme="minorHAnsi" w:hAnsiTheme="minorHAnsi" w:cstheme="minorHAnsi"/>
              </w:rPr>
            </w:pPr>
          </w:p>
          <w:p w14:paraId="724F046B" w14:textId="3D7318EA" w:rsidR="00CB504D" w:rsidRPr="00A84EC1" w:rsidRDefault="00CB504D" w:rsidP="000F2898">
            <w:pPr>
              <w:pStyle w:val="T3"/>
              <w:spacing w:before="0"/>
              <w:rPr>
                <w:rFonts w:asciiTheme="minorHAnsi" w:hAnsiTheme="minorHAnsi" w:cstheme="minorHAnsi"/>
              </w:rPr>
            </w:pPr>
          </w:p>
        </w:tc>
      </w:tr>
    </w:tbl>
    <w:p w14:paraId="541E6899" w14:textId="77777777" w:rsidR="000D323C" w:rsidRPr="00A84EC1" w:rsidRDefault="000D323C" w:rsidP="000D323C">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0D323C" w:rsidRPr="00A84EC1" w14:paraId="492A16A3" w14:textId="77777777" w:rsidTr="000F2898">
        <w:trPr>
          <w:trHeight w:val="354"/>
        </w:trPr>
        <w:tc>
          <w:tcPr>
            <w:tcW w:w="493" w:type="dxa"/>
            <w:shd w:val="clear" w:color="auto" w:fill="BDD6EE" w:themeFill="accent1" w:themeFillTint="66"/>
            <w:vAlign w:val="center"/>
          </w:tcPr>
          <w:p w14:paraId="2D9FA560" w14:textId="3A4339A7" w:rsidR="000D323C" w:rsidRPr="00A84EC1" w:rsidRDefault="000D323C">
            <w:pPr>
              <w:pStyle w:val="T3"/>
              <w:spacing w:before="0"/>
              <w:rPr>
                <w:rFonts w:asciiTheme="minorHAnsi" w:hAnsiTheme="minorHAnsi" w:cstheme="minorHAnsi"/>
              </w:rPr>
            </w:pPr>
            <w:r>
              <w:rPr>
                <w:rFonts w:asciiTheme="minorHAnsi" w:hAnsiTheme="minorHAnsi" w:cstheme="minorHAnsi"/>
              </w:rPr>
              <w:t>1</w:t>
            </w:r>
            <w:r w:rsidR="00B01559">
              <w:rPr>
                <w:rFonts w:asciiTheme="minorHAnsi" w:hAnsiTheme="minorHAnsi" w:cstheme="minorHAnsi"/>
              </w:rPr>
              <w:t>6</w:t>
            </w:r>
          </w:p>
        </w:tc>
        <w:tc>
          <w:tcPr>
            <w:tcW w:w="8707" w:type="dxa"/>
            <w:shd w:val="clear" w:color="auto" w:fill="BDD6EE" w:themeFill="accent1" w:themeFillTint="66"/>
            <w:vAlign w:val="center"/>
          </w:tcPr>
          <w:p w14:paraId="60982E03" w14:textId="5CC00491" w:rsidR="000D323C" w:rsidRPr="00A84EC1" w:rsidRDefault="000D323C" w:rsidP="000F2898">
            <w:pPr>
              <w:pStyle w:val="T3"/>
              <w:spacing w:before="0"/>
            </w:pPr>
            <w:r w:rsidRPr="00A84EC1">
              <w:t xml:space="preserve">Please describe </w:t>
            </w:r>
            <w:r>
              <w:t xml:space="preserve">any </w:t>
            </w:r>
            <w:r w:rsidR="00FF76C6">
              <w:t xml:space="preserve">other </w:t>
            </w:r>
            <w:r>
              <w:t>add-ons which can be provided</w:t>
            </w:r>
          </w:p>
        </w:tc>
      </w:tr>
      <w:tr w:rsidR="000D323C" w:rsidRPr="00A84EC1" w14:paraId="6BE358FC" w14:textId="77777777" w:rsidTr="000F2898">
        <w:trPr>
          <w:trHeight w:val="767"/>
        </w:trPr>
        <w:tc>
          <w:tcPr>
            <w:tcW w:w="9201" w:type="dxa"/>
            <w:gridSpan w:val="2"/>
          </w:tcPr>
          <w:p w14:paraId="5FBDB581" w14:textId="77777777" w:rsidR="000D323C" w:rsidRDefault="000D323C" w:rsidP="000F2898">
            <w:pPr>
              <w:pStyle w:val="T3"/>
              <w:spacing w:before="0"/>
              <w:rPr>
                <w:rFonts w:asciiTheme="minorHAnsi" w:hAnsiTheme="minorHAnsi" w:cstheme="minorHAnsi"/>
              </w:rPr>
            </w:pPr>
          </w:p>
          <w:p w14:paraId="0500DE62" w14:textId="77777777" w:rsidR="00CB504D" w:rsidRDefault="00CB504D" w:rsidP="000F2898">
            <w:pPr>
              <w:pStyle w:val="T3"/>
              <w:spacing w:before="0"/>
              <w:rPr>
                <w:rFonts w:asciiTheme="minorHAnsi" w:hAnsiTheme="minorHAnsi" w:cstheme="minorHAnsi"/>
              </w:rPr>
            </w:pPr>
          </w:p>
          <w:p w14:paraId="36634BCB" w14:textId="77777777" w:rsidR="00CB504D" w:rsidRDefault="00CB504D" w:rsidP="000F2898">
            <w:pPr>
              <w:pStyle w:val="T3"/>
              <w:spacing w:before="0"/>
              <w:rPr>
                <w:rFonts w:asciiTheme="minorHAnsi" w:hAnsiTheme="minorHAnsi" w:cstheme="minorHAnsi"/>
              </w:rPr>
            </w:pPr>
          </w:p>
          <w:p w14:paraId="5E4016B9" w14:textId="77777777" w:rsidR="00CB504D" w:rsidRDefault="00CB504D" w:rsidP="000F2898">
            <w:pPr>
              <w:pStyle w:val="T3"/>
              <w:spacing w:before="0"/>
              <w:rPr>
                <w:rFonts w:asciiTheme="minorHAnsi" w:hAnsiTheme="minorHAnsi" w:cstheme="minorHAnsi"/>
              </w:rPr>
            </w:pPr>
          </w:p>
          <w:p w14:paraId="6EB3341E" w14:textId="1A5F8A0F" w:rsidR="00CB504D" w:rsidRPr="00A84EC1" w:rsidRDefault="00CB504D" w:rsidP="000F2898">
            <w:pPr>
              <w:pStyle w:val="T3"/>
              <w:spacing w:before="0"/>
              <w:rPr>
                <w:rFonts w:asciiTheme="minorHAnsi" w:hAnsiTheme="minorHAnsi" w:cstheme="minorHAnsi"/>
              </w:rPr>
            </w:pPr>
          </w:p>
        </w:tc>
      </w:tr>
    </w:tbl>
    <w:p w14:paraId="6A954FEB" w14:textId="77777777" w:rsidR="00AB1FA6" w:rsidRDefault="00AB1FA6" w:rsidP="00AB1FA6">
      <w:pPr>
        <w:pStyle w:val="T3"/>
      </w:pPr>
    </w:p>
    <w:p w14:paraId="1FFB0007" w14:textId="7AD4B542" w:rsidR="00EA7306" w:rsidRPr="00C0649A" w:rsidRDefault="002C7E43" w:rsidP="003062E5">
      <w:pPr>
        <w:pStyle w:val="T1"/>
        <w:tabs>
          <w:tab w:val="clear" w:pos="0"/>
          <w:tab w:val="num" w:pos="1134"/>
        </w:tabs>
      </w:pPr>
      <w:bookmarkStart w:id="33" w:name="_Toc168468631"/>
      <w:r w:rsidRPr="00C0649A">
        <w:t xml:space="preserve">Worked </w:t>
      </w:r>
      <w:r w:rsidR="001D0780" w:rsidRPr="00C0649A">
        <w:t>Example</w:t>
      </w:r>
      <w:bookmarkEnd w:id="33"/>
    </w:p>
    <w:p w14:paraId="180BFE51" w14:textId="20945DF0" w:rsidR="008C2AB3" w:rsidRPr="008C2AB3" w:rsidRDefault="1A92463E" w:rsidP="008C2AB3">
      <w:pPr>
        <w:pStyle w:val="T3"/>
      </w:pPr>
      <w:r w:rsidRPr="00C0649A">
        <w:t xml:space="preserve">Please set out your </w:t>
      </w:r>
      <w:r w:rsidR="002C7E43" w:rsidRPr="00C0649A">
        <w:t>plan, design and</w:t>
      </w:r>
      <w:r w:rsidR="002C7E43">
        <w:t xml:space="preserve"> costs for the two scenarios below. </w:t>
      </w:r>
      <w:bookmarkEnd w:id="4"/>
      <w:bookmarkEnd w:id="5"/>
      <w:r w:rsidR="00205FFB">
        <w:t xml:space="preserve">Please </w:t>
      </w:r>
      <w:r w:rsidR="00A723CF">
        <w:t xml:space="preserve">tells us why as well as what. </w:t>
      </w:r>
    </w:p>
    <w:p w14:paraId="1A0E76A6" w14:textId="541767FA" w:rsidR="008C2AB3" w:rsidRDefault="005B57C8" w:rsidP="008C2AB3">
      <w:pPr>
        <w:pStyle w:val="T2"/>
      </w:pPr>
      <w:bookmarkStart w:id="34" w:name="_Toc168468632"/>
      <w:r>
        <w:t>Sc</w:t>
      </w:r>
      <w:r w:rsidR="00D42226">
        <w:t>e</w:t>
      </w:r>
      <w:r>
        <w:t xml:space="preserve">nario </w:t>
      </w:r>
      <w:r w:rsidR="008C2AB3">
        <w:t xml:space="preserve">1: </w:t>
      </w:r>
      <w:r>
        <w:t xml:space="preserve">General </w:t>
      </w:r>
      <w:r w:rsidR="008C2AB3">
        <w:t>Teaching Room</w:t>
      </w:r>
      <w:bookmarkEnd w:id="34"/>
      <w:r w:rsidR="008C2AB3">
        <w:t xml:space="preserve"> </w:t>
      </w:r>
    </w:p>
    <w:p w14:paraId="62A97E1D" w14:textId="77777777" w:rsidR="008C2AB3" w:rsidRDefault="008C2AB3" w:rsidP="00E90BAB">
      <w:pPr>
        <w:pStyle w:val="T3"/>
        <w:rPr>
          <w:lang w:val="en-US"/>
        </w:rPr>
      </w:pPr>
      <w:proofErr w:type="gramStart"/>
      <w:r>
        <w:rPr>
          <w:lang w:val="en-US"/>
        </w:rPr>
        <w:t xml:space="preserve">Please </w:t>
      </w:r>
      <w:r w:rsidR="00E90BAB">
        <w:rPr>
          <w:lang w:val="en-US"/>
        </w:rPr>
        <w:t xml:space="preserve"> see</w:t>
      </w:r>
      <w:proofErr w:type="gramEnd"/>
      <w:r w:rsidR="00E90BAB">
        <w:rPr>
          <w:lang w:val="en-US"/>
        </w:rPr>
        <w:t xml:space="preserve">  room details </w:t>
      </w:r>
      <w:r w:rsidR="009A69A9">
        <w:rPr>
          <w:lang w:val="en-US"/>
        </w:rPr>
        <w:t xml:space="preserve">for John Parry  2 </w:t>
      </w:r>
    </w:p>
    <w:p w14:paraId="730132B1" w14:textId="77777777" w:rsidR="005B57C8" w:rsidRDefault="005B57C8" w:rsidP="00E90BAB">
      <w:pPr>
        <w:pStyle w:val="T3"/>
        <w:rPr>
          <w:lang w:val="en-US"/>
        </w:rPr>
      </w:pPr>
      <w:r>
        <w:rPr>
          <w:lang w:val="en-US"/>
        </w:rPr>
        <w:t xml:space="preserve">Room Data Sheet </w:t>
      </w:r>
      <w:r w:rsidR="00B33883">
        <w:rPr>
          <w:lang w:val="en-US"/>
        </w:rPr>
        <w:t xml:space="preserve"> </w:t>
      </w:r>
      <w:hyperlink r:id="rId23" w:history="1">
        <w:r w:rsidR="00B33883" w:rsidRPr="00F92553">
          <w:rPr>
            <w:rStyle w:val="Hyperlink"/>
            <w:lang w:val="en-US"/>
          </w:rPr>
          <w:t>https://help.chi.ac.uk/sites/default/files/JP2.pdf</w:t>
        </w:r>
      </w:hyperlink>
      <w:r w:rsidR="00B33883">
        <w:rPr>
          <w:lang w:val="en-US"/>
        </w:rPr>
        <w:t xml:space="preserve"> </w:t>
      </w:r>
    </w:p>
    <w:p w14:paraId="66F898E7" w14:textId="38EBC55E" w:rsidR="00740DDA" w:rsidRDefault="00740DDA" w:rsidP="00E90BAB">
      <w:pPr>
        <w:pStyle w:val="T3"/>
        <w:rPr>
          <w:lang w:val="en-US"/>
        </w:rPr>
      </w:pPr>
      <w:r>
        <w:rPr>
          <w:lang w:val="en-US"/>
        </w:rPr>
        <w:t xml:space="preserve">Room Photograph: </w:t>
      </w:r>
      <w:hyperlink r:id="rId24" w:history="1">
        <w:r w:rsidRPr="00F92553">
          <w:rPr>
            <w:rStyle w:val="Hyperlink"/>
            <w:lang w:val="en-US"/>
          </w:rPr>
          <w:t>https://360rooms.chi.ac.uk/brc/john-parry/jp2/</w:t>
        </w:r>
      </w:hyperlink>
      <w:r>
        <w:rPr>
          <w:lang w:val="en-US"/>
        </w:rPr>
        <w:t xml:space="preserve"> </w:t>
      </w:r>
    </w:p>
    <w:p w14:paraId="59591418" w14:textId="5CBB61D0" w:rsidR="00A723CF" w:rsidRDefault="00740DDA" w:rsidP="00E90BAB">
      <w:pPr>
        <w:pStyle w:val="T3"/>
        <w:rPr>
          <w:lang w:val="en-US"/>
        </w:rPr>
      </w:pPr>
      <w:r>
        <w:rPr>
          <w:lang w:val="en-US"/>
        </w:rPr>
        <w:t>General synopsis. Room is used for flat teaching and seminar work, typically for apprentice teachers</w:t>
      </w:r>
      <w:r w:rsidR="00794ADC">
        <w:rPr>
          <w:lang w:val="en-US"/>
        </w:rPr>
        <w:t xml:space="preserve">. The room </w:t>
      </w:r>
      <w:r w:rsidR="00181A5A">
        <w:rPr>
          <w:lang w:val="en-US"/>
        </w:rPr>
        <w:t>has received complain</w:t>
      </w:r>
      <w:r w:rsidR="00530194">
        <w:rPr>
          <w:lang w:val="en-US"/>
        </w:rPr>
        <w:t>t</w:t>
      </w:r>
      <w:r w:rsidR="00181A5A">
        <w:rPr>
          <w:lang w:val="en-US"/>
        </w:rPr>
        <w:t xml:space="preserve">s about the brightness and definition of the screen. </w:t>
      </w:r>
    </w:p>
    <w:tbl>
      <w:tblPr>
        <w:tblStyle w:val="TableGrid"/>
        <w:tblW w:w="9201" w:type="dxa"/>
        <w:tblLook w:val="04A0" w:firstRow="1" w:lastRow="0" w:firstColumn="1" w:lastColumn="0" w:noHBand="0" w:noVBand="1"/>
      </w:tblPr>
      <w:tblGrid>
        <w:gridCol w:w="9201"/>
      </w:tblGrid>
      <w:tr w:rsidR="00A723CF" w:rsidRPr="00A84EC1" w14:paraId="22DE0C0C" w14:textId="77777777" w:rsidTr="00A723CF">
        <w:trPr>
          <w:trHeight w:val="2791"/>
        </w:trPr>
        <w:tc>
          <w:tcPr>
            <w:tcW w:w="9201" w:type="dxa"/>
          </w:tcPr>
          <w:p w14:paraId="3EFA4962" w14:textId="4858E7A9" w:rsidR="00A723CF" w:rsidRPr="00A84EC1" w:rsidRDefault="0015714F" w:rsidP="000F2898">
            <w:pPr>
              <w:pStyle w:val="T3"/>
              <w:spacing w:before="0"/>
              <w:rPr>
                <w:rFonts w:asciiTheme="minorHAnsi" w:hAnsiTheme="minorHAnsi" w:cstheme="minorHAnsi"/>
              </w:rPr>
            </w:pPr>
            <w:r>
              <w:rPr>
                <w:rFonts w:asciiTheme="minorHAnsi" w:hAnsiTheme="minorHAnsi" w:cstheme="minorHAnsi"/>
              </w:rPr>
              <w:t xml:space="preserve">Your proposal </w:t>
            </w:r>
          </w:p>
        </w:tc>
      </w:tr>
    </w:tbl>
    <w:p w14:paraId="38202BFA" w14:textId="77777777" w:rsidR="00A723CF" w:rsidRDefault="00A723CF" w:rsidP="00E90BAB">
      <w:pPr>
        <w:pStyle w:val="T3"/>
        <w:rPr>
          <w:lang w:val="en-US"/>
        </w:rPr>
      </w:pPr>
    </w:p>
    <w:p w14:paraId="42EA8E4D" w14:textId="69552724" w:rsidR="00D42226" w:rsidRDefault="00D42226" w:rsidP="00D42226">
      <w:pPr>
        <w:pStyle w:val="T2"/>
      </w:pPr>
      <w:bookmarkStart w:id="35" w:name="_Toc168468633"/>
      <w:r>
        <w:t>Scenario 1: Lecture Room</w:t>
      </w:r>
      <w:bookmarkEnd w:id="35"/>
      <w:r>
        <w:t xml:space="preserve">  </w:t>
      </w:r>
    </w:p>
    <w:p w14:paraId="3B61FBD6" w14:textId="2C8DA467" w:rsidR="00D42226" w:rsidRDefault="00D42226" w:rsidP="00D42226">
      <w:pPr>
        <w:pStyle w:val="T3"/>
        <w:rPr>
          <w:lang w:val="en-US"/>
        </w:rPr>
      </w:pPr>
      <w:proofErr w:type="gramStart"/>
      <w:r>
        <w:rPr>
          <w:lang w:val="en-US"/>
        </w:rPr>
        <w:t>Please  see</w:t>
      </w:r>
      <w:proofErr w:type="gramEnd"/>
      <w:r>
        <w:rPr>
          <w:lang w:val="en-US"/>
        </w:rPr>
        <w:t xml:space="preserve">  room details for </w:t>
      </w:r>
      <w:r w:rsidR="00CA6255">
        <w:rPr>
          <w:lang w:val="en-US"/>
        </w:rPr>
        <w:t>E312</w:t>
      </w:r>
    </w:p>
    <w:p w14:paraId="39070EBE" w14:textId="07C99FE9" w:rsidR="00D42226" w:rsidRDefault="00D42226" w:rsidP="00D42226">
      <w:pPr>
        <w:pStyle w:val="T3"/>
        <w:rPr>
          <w:lang w:val="en-US"/>
        </w:rPr>
      </w:pPr>
      <w:r>
        <w:rPr>
          <w:lang w:val="en-US"/>
        </w:rPr>
        <w:t xml:space="preserve">Room Data Sheet  </w:t>
      </w:r>
      <w:hyperlink r:id="rId25" w:history="1">
        <w:r w:rsidR="00314D23" w:rsidRPr="00F92553">
          <w:rPr>
            <w:rStyle w:val="Hyperlink"/>
            <w:lang w:val="en-US"/>
          </w:rPr>
          <w:t>https://help.chi.ac.uk/sites/default/files/E312.pdf</w:t>
        </w:r>
      </w:hyperlink>
      <w:r w:rsidR="00314D23">
        <w:rPr>
          <w:lang w:val="en-US"/>
        </w:rPr>
        <w:t xml:space="preserve"> </w:t>
      </w:r>
    </w:p>
    <w:p w14:paraId="5ECD6C3C" w14:textId="301A2F99" w:rsidR="00D42226" w:rsidRDefault="00D42226" w:rsidP="00D42226">
      <w:pPr>
        <w:pStyle w:val="T3"/>
        <w:rPr>
          <w:lang w:val="en-US"/>
        </w:rPr>
      </w:pPr>
      <w:r>
        <w:rPr>
          <w:lang w:val="en-US"/>
        </w:rPr>
        <w:t xml:space="preserve">Room Photograph: </w:t>
      </w:r>
      <w:hyperlink r:id="rId26" w:history="1">
        <w:r w:rsidR="00CA6255" w:rsidRPr="00F92553">
          <w:rPr>
            <w:rStyle w:val="Hyperlink"/>
            <w:lang w:val="en-US"/>
          </w:rPr>
          <w:t>https://360rooms.chi.ac.uk/boc/university-house/e312/</w:t>
        </w:r>
      </w:hyperlink>
      <w:r w:rsidR="00CA6255">
        <w:rPr>
          <w:lang w:val="en-US"/>
        </w:rPr>
        <w:t xml:space="preserve"> </w:t>
      </w:r>
    </w:p>
    <w:p w14:paraId="45F81960" w14:textId="484F41ED" w:rsidR="00740DDA" w:rsidRDefault="00D42226" w:rsidP="00E90BAB">
      <w:pPr>
        <w:pStyle w:val="T3"/>
        <w:rPr>
          <w:lang w:val="en-US"/>
        </w:rPr>
      </w:pPr>
      <w:r>
        <w:rPr>
          <w:lang w:val="en-US"/>
        </w:rPr>
        <w:t xml:space="preserve">General synopsis. Room is used for flat teaching </w:t>
      </w:r>
      <w:r w:rsidR="00530194">
        <w:rPr>
          <w:lang w:val="en-US"/>
        </w:rPr>
        <w:t>and conferences</w:t>
      </w:r>
      <w:r>
        <w:rPr>
          <w:lang w:val="en-US"/>
        </w:rPr>
        <w:t xml:space="preserve">. The room has received complains about the definition of the screen. </w:t>
      </w:r>
    </w:p>
    <w:p w14:paraId="0FF5E96C" w14:textId="77777777" w:rsidR="0015714F" w:rsidRDefault="0015714F" w:rsidP="00E90BAB">
      <w:pPr>
        <w:pStyle w:val="T3"/>
        <w:rPr>
          <w:lang w:val="en-US"/>
        </w:rPr>
      </w:pPr>
    </w:p>
    <w:tbl>
      <w:tblPr>
        <w:tblStyle w:val="TableGrid"/>
        <w:tblW w:w="0" w:type="auto"/>
        <w:tblLook w:val="04A0" w:firstRow="1" w:lastRow="0" w:firstColumn="1" w:lastColumn="0" w:noHBand="0" w:noVBand="1"/>
      </w:tblPr>
      <w:tblGrid>
        <w:gridCol w:w="9182"/>
      </w:tblGrid>
      <w:tr w:rsidR="0015714F" w14:paraId="0CF92936" w14:textId="77777777" w:rsidTr="0015714F">
        <w:trPr>
          <w:trHeight w:val="3645"/>
        </w:trPr>
        <w:tc>
          <w:tcPr>
            <w:tcW w:w="9182" w:type="dxa"/>
          </w:tcPr>
          <w:p w14:paraId="1A6E1A71" w14:textId="6D7036A7" w:rsidR="0015714F" w:rsidRDefault="0015714F" w:rsidP="0015714F">
            <w:pPr>
              <w:pStyle w:val="T3"/>
              <w:spacing w:before="0"/>
              <w:rPr>
                <w:lang w:val="en-US"/>
              </w:rPr>
            </w:pPr>
            <w:r>
              <w:rPr>
                <w:rFonts w:asciiTheme="minorHAnsi" w:hAnsiTheme="minorHAnsi" w:cstheme="minorHAnsi"/>
              </w:rPr>
              <w:t>Your proposal</w:t>
            </w:r>
          </w:p>
        </w:tc>
      </w:tr>
    </w:tbl>
    <w:p w14:paraId="40440A82" w14:textId="77777777" w:rsidR="00740DDA" w:rsidRDefault="00740DDA" w:rsidP="00E90BAB">
      <w:pPr>
        <w:pStyle w:val="T3"/>
        <w:rPr>
          <w:lang w:val="en-US"/>
        </w:rPr>
      </w:pPr>
    </w:p>
    <w:p w14:paraId="251578A5" w14:textId="77777777" w:rsidR="00A723CF" w:rsidRPr="00A84EC1" w:rsidRDefault="00A723CF" w:rsidP="00A723CF">
      <w:pPr>
        <w:pStyle w:val="T3"/>
        <w:spacing w:before="0"/>
        <w:rPr>
          <w:rFonts w:asciiTheme="minorHAnsi" w:hAnsiTheme="minorHAnsi" w:cstheme="minorHAnsi"/>
        </w:rPr>
      </w:pPr>
    </w:p>
    <w:p w14:paraId="1154FB21" w14:textId="77777777" w:rsidR="00A723CF" w:rsidRDefault="00A723CF" w:rsidP="00E90BAB">
      <w:pPr>
        <w:pStyle w:val="T3"/>
        <w:rPr>
          <w:lang w:val="en-US"/>
        </w:rPr>
      </w:pPr>
    </w:p>
    <w:p w14:paraId="72E3235D" w14:textId="77777777" w:rsidR="005F012C" w:rsidRDefault="005F012C" w:rsidP="00E90BAB">
      <w:pPr>
        <w:pStyle w:val="T3"/>
        <w:rPr>
          <w:lang w:val="en-US"/>
        </w:rPr>
      </w:pPr>
    </w:p>
    <w:p w14:paraId="13FD6D71" w14:textId="0A818840" w:rsidR="005F012C" w:rsidRPr="008C2AB3" w:rsidRDefault="005F012C" w:rsidP="00E90BAB">
      <w:pPr>
        <w:pStyle w:val="T3"/>
        <w:rPr>
          <w:lang w:val="en-US"/>
        </w:rPr>
        <w:sectPr w:rsidR="005F012C" w:rsidRPr="008C2AB3" w:rsidSect="00945C6E">
          <w:pgSz w:w="11906" w:h="16838"/>
          <w:pgMar w:top="851" w:right="1274" w:bottom="709" w:left="1440" w:header="567" w:footer="122" w:gutter="0"/>
          <w:pgNumType w:start="1"/>
          <w:cols w:space="708"/>
          <w:docGrid w:linePitch="360"/>
        </w:sectPr>
      </w:pPr>
    </w:p>
    <w:p w14:paraId="22A961B6" w14:textId="4C196D02" w:rsidR="00227043" w:rsidRDefault="00227043" w:rsidP="00AC692E">
      <w:pPr>
        <w:pStyle w:val="T1"/>
        <w:numPr>
          <w:ilvl w:val="0"/>
          <w:numId w:val="0"/>
        </w:numPr>
        <w:ind w:left="851"/>
      </w:pPr>
      <w:bookmarkStart w:id="36" w:name="_Toc168468634"/>
      <w:r>
        <w:lastRenderedPageBreak/>
        <w:t xml:space="preserve">Appendix </w:t>
      </w:r>
      <w:r w:rsidR="0015714F">
        <w:t>1</w:t>
      </w:r>
      <w:r>
        <w:t xml:space="preserve">: </w:t>
      </w:r>
      <w:r w:rsidR="005B56EC">
        <w:t xml:space="preserve">Supporting Information: </w:t>
      </w:r>
      <w:r>
        <w:t>S</w:t>
      </w:r>
      <w:r w:rsidR="00F1788E">
        <w:t xml:space="preserve">ocial </w:t>
      </w:r>
      <w:r>
        <w:t>V</w:t>
      </w:r>
      <w:r w:rsidR="00F1788E">
        <w:t>alue Model</w:t>
      </w:r>
      <w:r>
        <w:t>:</w:t>
      </w:r>
      <w:bookmarkEnd w:id="36"/>
      <w:r>
        <w:t xml:space="preserve"> </w:t>
      </w:r>
    </w:p>
    <w:p w14:paraId="163D8811" w14:textId="5199BEF4" w:rsidR="000A0AC5" w:rsidRDefault="000A0AC5" w:rsidP="000A0AC5"/>
    <w:tbl>
      <w:tblPr>
        <w:tblStyle w:val="TableGrid"/>
        <w:tblW w:w="14458" w:type="dxa"/>
        <w:tblInd w:w="846" w:type="dxa"/>
        <w:tblLook w:val="04A0" w:firstRow="1" w:lastRow="0" w:firstColumn="1" w:lastColumn="0" w:noHBand="0" w:noVBand="1"/>
      </w:tblPr>
      <w:tblGrid>
        <w:gridCol w:w="2693"/>
        <w:gridCol w:w="2835"/>
        <w:gridCol w:w="8930"/>
      </w:tblGrid>
      <w:tr w:rsidR="000A0AC5" w14:paraId="3B79937E" w14:textId="02D8CD1C" w:rsidTr="00AC692E">
        <w:trPr>
          <w:trHeight w:val="358"/>
        </w:trPr>
        <w:tc>
          <w:tcPr>
            <w:tcW w:w="2693" w:type="dxa"/>
            <w:shd w:val="clear" w:color="auto" w:fill="D9E2F3" w:themeFill="accent5" w:themeFillTint="33"/>
          </w:tcPr>
          <w:p w14:paraId="31893AC5" w14:textId="13728EC3"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Theme</w:t>
            </w:r>
          </w:p>
        </w:tc>
        <w:tc>
          <w:tcPr>
            <w:tcW w:w="2835" w:type="dxa"/>
            <w:shd w:val="clear" w:color="auto" w:fill="D9E2F3" w:themeFill="accent5" w:themeFillTint="33"/>
          </w:tcPr>
          <w:p w14:paraId="78A05F6B" w14:textId="38D0CBF5"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Policy Outcome</w:t>
            </w:r>
          </w:p>
        </w:tc>
        <w:tc>
          <w:tcPr>
            <w:tcW w:w="8930" w:type="dxa"/>
            <w:shd w:val="clear" w:color="auto" w:fill="D9E2F3" w:themeFill="accent5" w:themeFillTint="33"/>
          </w:tcPr>
          <w:p w14:paraId="52416D08" w14:textId="5F846B34"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984184">
              <w:rPr>
                <w:rFonts w:asciiTheme="minorHAnsi" w:hAnsiTheme="minorHAnsi" w:cstheme="minorHAnsi"/>
              </w:rPr>
              <w:t xml:space="preserve">Model Award Criteria </w:t>
            </w:r>
          </w:p>
        </w:tc>
      </w:tr>
      <w:tr w:rsidR="000A0AC5" w14:paraId="5032FB35" w14:textId="4AE66412" w:rsidTr="00A27706">
        <w:tc>
          <w:tcPr>
            <w:tcW w:w="2693" w:type="dxa"/>
            <w:vMerge w:val="restart"/>
          </w:tcPr>
          <w:p w14:paraId="0097392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Tackling economic inequality</w:t>
            </w:r>
          </w:p>
        </w:tc>
        <w:tc>
          <w:tcPr>
            <w:tcW w:w="2835" w:type="dxa"/>
          </w:tcPr>
          <w:p w14:paraId="44782512" w14:textId="593913BD"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Create new businesses, new jobs and new skills</w:t>
            </w:r>
            <w:r w:rsidR="00246895">
              <w:rPr>
                <w:rStyle w:val="FootnoteReference"/>
                <w:rFonts w:asciiTheme="minorHAnsi" w:hAnsiTheme="minorHAnsi" w:cstheme="minorHAnsi"/>
                <w:sz w:val="20"/>
                <w:szCs w:val="20"/>
              </w:rPr>
              <w:footnoteReference w:id="5"/>
            </w:r>
          </w:p>
        </w:tc>
        <w:tc>
          <w:tcPr>
            <w:tcW w:w="8930" w:type="dxa"/>
          </w:tcPr>
          <w:p w14:paraId="5FA0E94D" w14:textId="37361248" w:rsidR="00A27706" w:rsidRDefault="00A27706" w:rsidP="00A27706">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30683138" w14:textId="77777777" w:rsidR="00A27706" w:rsidRPr="00A27706" w:rsidRDefault="00A27706" w:rsidP="00A27706">
            <w:pPr>
              <w:ind w:left="0"/>
              <w:rPr>
                <w:rFonts w:asciiTheme="minorHAnsi" w:hAnsiTheme="minorHAnsi" w:cstheme="minorHAnsi"/>
                <w:sz w:val="20"/>
                <w:szCs w:val="20"/>
              </w:rPr>
            </w:pPr>
          </w:p>
          <w:p w14:paraId="260E5182" w14:textId="6EC243EB" w:rsidR="00A27706" w:rsidRPr="00A27706" w:rsidRDefault="00A27706" w:rsidP="002E6AC6">
            <w:pPr>
              <w:pStyle w:val="ListParagraph"/>
              <w:numPr>
                <w:ilvl w:val="0"/>
                <w:numId w:val="9"/>
              </w:numPr>
              <w:rPr>
                <w:rFonts w:asciiTheme="minorHAnsi" w:hAnsiTheme="minorHAnsi" w:cstheme="minorHAnsi"/>
                <w:sz w:val="20"/>
                <w:szCs w:val="20"/>
              </w:rPr>
            </w:pPr>
            <w:r w:rsidRPr="00A27706">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A27706" w:rsidRDefault="00A27706" w:rsidP="002E6AC6">
            <w:pPr>
              <w:pStyle w:val="ListParagraph"/>
              <w:numPr>
                <w:ilvl w:val="0"/>
                <w:numId w:val="9"/>
              </w:numPr>
              <w:spacing w:before="240"/>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3A04E155" w:rsidR="000A0AC5" w:rsidRPr="00A27706" w:rsidRDefault="00A27706" w:rsidP="002E6AC6">
            <w:pPr>
              <w:pStyle w:val="ListParagraph"/>
              <w:numPr>
                <w:ilvl w:val="0"/>
                <w:numId w:val="9"/>
              </w:numPr>
              <w:spacing w:before="240"/>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 xml:space="preserve">Support educational attainment relevant to the contract, including training schemes that </w:t>
            </w:r>
            <w:r w:rsidR="00CB504D" w:rsidRPr="00A27706">
              <w:rPr>
                <w:rFonts w:asciiTheme="minorHAnsi" w:hAnsiTheme="minorHAnsi" w:cstheme="minorHAnsi"/>
                <w:sz w:val="20"/>
                <w:szCs w:val="20"/>
              </w:rPr>
              <w:t>address skills</w:t>
            </w:r>
            <w:r w:rsidRPr="00A27706">
              <w:rPr>
                <w:rFonts w:asciiTheme="minorHAnsi" w:hAnsiTheme="minorHAnsi" w:cstheme="minorHAnsi"/>
                <w:sz w:val="20"/>
                <w:szCs w:val="20"/>
              </w:rPr>
              <w:t xml:space="preserve"> gaps and result in recognised qualifications.</w:t>
            </w:r>
          </w:p>
        </w:tc>
      </w:tr>
      <w:tr w:rsidR="000A0AC5" w14:paraId="288329E3" w14:textId="416CD8F8" w:rsidTr="00A27706">
        <w:tc>
          <w:tcPr>
            <w:tcW w:w="2693" w:type="dxa"/>
            <w:vMerge/>
          </w:tcPr>
          <w:p w14:paraId="4EDBF320" w14:textId="77777777" w:rsidR="000A0AC5" w:rsidRPr="000A0AC5" w:rsidRDefault="000A0AC5" w:rsidP="00531510">
            <w:pPr>
              <w:ind w:left="0"/>
              <w:rPr>
                <w:rFonts w:asciiTheme="minorHAnsi" w:hAnsiTheme="minorHAnsi" w:cstheme="minorHAnsi"/>
                <w:sz w:val="20"/>
                <w:szCs w:val="20"/>
              </w:rPr>
            </w:pPr>
          </w:p>
        </w:tc>
        <w:tc>
          <w:tcPr>
            <w:tcW w:w="2835" w:type="dxa"/>
          </w:tcPr>
          <w:p w14:paraId="670AE86A"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Increase supply chain resilience and capacity</w:t>
            </w:r>
          </w:p>
        </w:tc>
        <w:tc>
          <w:tcPr>
            <w:tcW w:w="8930" w:type="dxa"/>
          </w:tcPr>
          <w:p w14:paraId="6A113DA5"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50ABEDA" w14:textId="3276C0FA" w:rsidR="00F10C0D" w:rsidRDefault="00F10C0D" w:rsidP="002E6AC6">
            <w:pPr>
              <w:pStyle w:val="T3"/>
              <w:numPr>
                <w:ilvl w:val="0"/>
                <w:numId w:val="10"/>
              </w:numPr>
            </w:pPr>
            <w:r w:rsidRPr="00F10C0D">
              <w:t xml:space="preserve">Create a diverse supply chain to deliver the contract including new businesses and entrepreneurs, start-ups, SMEs, VCSEs and mutuals. </w:t>
            </w:r>
          </w:p>
          <w:p w14:paraId="0065C60A" w14:textId="10D60F17" w:rsidR="00F10C0D" w:rsidRPr="00F10C0D" w:rsidRDefault="00F10C0D" w:rsidP="002E6AC6">
            <w:pPr>
              <w:pStyle w:val="T3"/>
              <w:numPr>
                <w:ilvl w:val="0"/>
                <w:numId w:val="10"/>
              </w:numPr>
            </w:pPr>
            <w:r w:rsidRPr="00F10C0D">
              <w:t xml:space="preserve">Support innovation and disruptive technologies throughout the supply chain to deliver lower cost and/or higher quality goods and services. </w:t>
            </w:r>
          </w:p>
          <w:p w14:paraId="0DCBD914" w14:textId="7F0D97C7" w:rsidR="00F10C0D" w:rsidRPr="00F10C0D" w:rsidRDefault="00F10C0D" w:rsidP="002E6AC6">
            <w:pPr>
              <w:pStyle w:val="T3"/>
              <w:numPr>
                <w:ilvl w:val="0"/>
                <w:numId w:val="10"/>
              </w:numPr>
            </w:pPr>
            <w:r w:rsidRPr="00F10C0D">
              <w:t xml:space="preserve">Support the development of scalable and future-proofed new methods to modernise delivery and increase productivity. </w:t>
            </w:r>
          </w:p>
          <w:p w14:paraId="0165A05C" w14:textId="4784B6DC" w:rsidR="00F10C0D" w:rsidRPr="00F10C0D" w:rsidRDefault="00F10C0D" w:rsidP="002E6AC6">
            <w:pPr>
              <w:pStyle w:val="T3"/>
              <w:numPr>
                <w:ilvl w:val="0"/>
                <w:numId w:val="10"/>
              </w:numPr>
            </w:pPr>
            <w:r w:rsidRPr="00F10C0D">
              <w:t xml:space="preserve">Demonstrate collaboration throughout the supply chain, and a fair and responsible approach to working with supply chain partners in delivery of the contract. </w:t>
            </w:r>
          </w:p>
          <w:p w14:paraId="73D9811C" w14:textId="77777777" w:rsidR="000A0AC5" w:rsidRDefault="00F10C0D" w:rsidP="002E6AC6">
            <w:pPr>
              <w:pStyle w:val="T3"/>
              <w:numPr>
                <w:ilvl w:val="0"/>
                <w:numId w:val="10"/>
              </w:numPr>
            </w:pPr>
            <w:r w:rsidRPr="00F10C0D">
              <w:t>Demonstrate action to identify and manage cyber security risks in the delivery of the contract including in the supply chain</w:t>
            </w:r>
          </w:p>
          <w:p w14:paraId="1277E791" w14:textId="77777777" w:rsidR="006E3BA6" w:rsidRDefault="006E3BA6" w:rsidP="006E3BA6">
            <w:pPr>
              <w:pStyle w:val="T3"/>
              <w:numPr>
                <w:ilvl w:val="0"/>
                <w:numId w:val="10"/>
              </w:numPr>
              <w:rPr>
                <w:rFonts w:asciiTheme="minorHAnsi" w:hAnsiTheme="minorHAnsi" w:cstheme="minorHAnsi"/>
              </w:rPr>
            </w:pPr>
            <w:r>
              <w:rPr>
                <w:rFonts w:asciiTheme="minorHAnsi" w:hAnsiTheme="minorHAnsi" w:cstheme="minorHAnsi"/>
              </w:rPr>
              <w:lastRenderedPageBreak/>
              <w:t xml:space="preserve">Demonstrate how you meet and maintain the </w:t>
            </w:r>
            <w:proofErr w:type="gramStart"/>
            <w:r>
              <w:rPr>
                <w:rFonts w:asciiTheme="minorHAnsi" w:hAnsiTheme="minorHAnsi" w:cstheme="minorHAnsi"/>
              </w:rPr>
              <w:t>Minimum Security</w:t>
            </w:r>
            <w:proofErr w:type="gramEnd"/>
            <w:r>
              <w:rPr>
                <w:rFonts w:asciiTheme="minorHAnsi" w:hAnsiTheme="minorHAnsi" w:cstheme="minorHAnsi"/>
              </w:rPr>
              <w:t xml:space="preserve"> Standard </w:t>
            </w:r>
          </w:p>
          <w:p w14:paraId="1CFB72B4" w14:textId="77777777" w:rsidR="006E3BA6" w:rsidRDefault="006E3BA6" w:rsidP="006E3BA6">
            <w:pPr>
              <w:pStyle w:val="T3"/>
              <w:numPr>
                <w:ilvl w:val="0"/>
                <w:numId w:val="10"/>
              </w:numPr>
              <w:rPr>
                <w:rFonts w:asciiTheme="minorHAnsi" w:hAnsiTheme="minorHAnsi" w:cstheme="minorHAnsi"/>
              </w:rPr>
            </w:pPr>
            <w:r>
              <w:rPr>
                <w:rFonts w:asciiTheme="minorHAnsi" w:hAnsiTheme="minorHAnsi" w:cstheme="minorHAnsi"/>
              </w:rPr>
              <w:t xml:space="preserve">Commitments to informing the University where there are changes in the supply chain, or changes that might affect maintaining security </w:t>
            </w:r>
          </w:p>
          <w:p w14:paraId="07CC8A66" w14:textId="63E52629" w:rsidR="006E3BA6" w:rsidRPr="00D20223" w:rsidRDefault="006E3BA6" w:rsidP="00D20223">
            <w:pPr>
              <w:pStyle w:val="T3"/>
              <w:numPr>
                <w:ilvl w:val="0"/>
                <w:numId w:val="10"/>
              </w:numPr>
              <w:rPr>
                <w:rFonts w:asciiTheme="minorHAnsi" w:hAnsiTheme="minorHAnsi" w:cstheme="minorHAnsi"/>
              </w:rPr>
            </w:pPr>
            <w:r>
              <w:rPr>
                <w:rFonts w:asciiTheme="minorHAnsi" w:hAnsiTheme="minorHAnsi" w:cstheme="minorHAnsi"/>
              </w:rPr>
              <w:t xml:space="preserve">Commitments to liaising with the University in the event of a cyber attack </w:t>
            </w:r>
          </w:p>
        </w:tc>
      </w:tr>
      <w:tr w:rsidR="000A0AC5" w14:paraId="31D5CEED" w14:textId="4CE61889" w:rsidTr="00A27706">
        <w:tc>
          <w:tcPr>
            <w:tcW w:w="2693" w:type="dxa"/>
          </w:tcPr>
          <w:p w14:paraId="4AEABB3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lastRenderedPageBreak/>
              <w:t>Fighting Climate Change</w:t>
            </w:r>
          </w:p>
        </w:tc>
        <w:tc>
          <w:tcPr>
            <w:tcW w:w="2835" w:type="dxa"/>
          </w:tcPr>
          <w:p w14:paraId="2A1CE6FA"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Effective stewardship of the environment</w:t>
            </w:r>
          </w:p>
        </w:tc>
        <w:tc>
          <w:tcPr>
            <w:tcW w:w="8930" w:type="dxa"/>
          </w:tcPr>
          <w:p w14:paraId="730312F8"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3C8C5FD0" w14:textId="4BAEAAF9" w:rsidR="00246895" w:rsidRPr="00246895" w:rsidRDefault="00246895" w:rsidP="002E6AC6">
            <w:pPr>
              <w:pStyle w:val="T3"/>
              <w:numPr>
                <w:ilvl w:val="0"/>
                <w:numId w:val="10"/>
              </w:numPr>
            </w:pPr>
            <w:r w:rsidRPr="00246895">
              <w:t xml:space="preserve">Deliver additional environmental benefits in the performance of the contract including working towards net zero greenhouse gas emissions. </w:t>
            </w:r>
          </w:p>
          <w:p w14:paraId="3248236D" w14:textId="06E1E4F5" w:rsidR="000A0AC5" w:rsidRPr="00246895" w:rsidRDefault="00246895" w:rsidP="002E6AC6">
            <w:pPr>
              <w:pStyle w:val="T3"/>
              <w:numPr>
                <w:ilvl w:val="0"/>
                <w:numId w:val="10"/>
              </w:numPr>
            </w:pPr>
            <w:r w:rsidRPr="00246895">
              <w:t>Influence staff, suppliers, customers and communities through the delivery of the contract to support environmental protection and improvement.</w:t>
            </w:r>
          </w:p>
        </w:tc>
      </w:tr>
      <w:tr w:rsidR="000A0AC5" w14:paraId="21FFD266" w14:textId="1483D668" w:rsidTr="00A27706">
        <w:tc>
          <w:tcPr>
            <w:tcW w:w="2693" w:type="dxa"/>
            <w:vMerge w:val="restart"/>
          </w:tcPr>
          <w:p w14:paraId="72702639"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Equal opportunity</w:t>
            </w:r>
          </w:p>
        </w:tc>
        <w:tc>
          <w:tcPr>
            <w:tcW w:w="2835" w:type="dxa"/>
          </w:tcPr>
          <w:p w14:paraId="5377478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Reduce the disability employment gap</w:t>
            </w:r>
          </w:p>
        </w:tc>
        <w:tc>
          <w:tcPr>
            <w:tcW w:w="8930" w:type="dxa"/>
          </w:tcPr>
          <w:p w14:paraId="57FB9FEA"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0DA80652" w14:textId="23193DF5" w:rsidR="00246895" w:rsidRPr="00246895" w:rsidRDefault="00246895" w:rsidP="002E6AC6">
            <w:pPr>
              <w:pStyle w:val="T3"/>
              <w:numPr>
                <w:ilvl w:val="0"/>
                <w:numId w:val="10"/>
              </w:numPr>
            </w:pPr>
            <w:r w:rsidRPr="00246895">
              <w:t xml:space="preserve">Demonstrate action to increase the representation of disabled people in the contract workforce. </w:t>
            </w:r>
          </w:p>
          <w:p w14:paraId="20C5040A" w14:textId="1A6AA743" w:rsidR="000A0AC5" w:rsidRPr="00246895" w:rsidRDefault="00246895" w:rsidP="002E6AC6">
            <w:pPr>
              <w:pStyle w:val="T3"/>
              <w:numPr>
                <w:ilvl w:val="0"/>
                <w:numId w:val="10"/>
              </w:numPr>
            </w:pPr>
            <w:r w:rsidRPr="00246895">
              <w:t>Support disabled people in developing new skills relevant to the contract, including through training schemes that result in recognised qualifications.</w:t>
            </w:r>
          </w:p>
        </w:tc>
      </w:tr>
      <w:tr w:rsidR="000A0AC5" w14:paraId="34B2C698" w14:textId="4138A636" w:rsidTr="00A27706">
        <w:tc>
          <w:tcPr>
            <w:tcW w:w="2693" w:type="dxa"/>
            <w:vMerge/>
          </w:tcPr>
          <w:p w14:paraId="6E374A0D" w14:textId="77777777" w:rsidR="000A0AC5" w:rsidRPr="000A0AC5" w:rsidRDefault="000A0AC5" w:rsidP="00531510">
            <w:pPr>
              <w:ind w:left="0"/>
              <w:rPr>
                <w:rFonts w:asciiTheme="minorHAnsi" w:hAnsiTheme="minorHAnsi" w:cstheme="minorHAnsi"/>
                <w:sz w:val="20"/>
                <w:szCs w:val="20"/>
              </w:rPr>
            </w:pPr>
          </w:p>
        </w:tc>
        <w:tc>
          <w:tcPr>
            <w:tcW w:w="2835" w:type="dxa"/>
          </w:tcPr>
          <w:p w14:paraId="5A20BB00"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Tackle workforce inequality</w:t>
            </w:r>
          </w:p>
        </w:tc>
        <w:tc>
          <w:tcPr>
            <w:tcW w:w="8930" w:type="dxa"/>
          </w:tcPr>
          <w:p w14:paraId="6B32BC88"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99A8FC9" w14:textId="089F8538" w:rsidR="00246895" w:rsidRPr="00246895" w:rsidRDefault="00246895" w:rsidP="002E6AC6">
            <w:pPr>
              <w:pStyle w:val="T3"/>
              <w:numPr>
                <w:ilvl w:val="0"/>
                <w:numId w:val="10"/>
              </w:numPr>
            </w:pPr>
            <w:r w:rsidRPr="00246895">
              <w:t xml:space="preserve">Demonstrate action to identify and tackle inequality in employment, skills and pay in the contract workforce. </w:t>
            </w:r>
          </w:p>
          <w:p w14:paraId="13B4E683" w14:textId="6AC65A95" w:rsidR="00246895" w:rsidRPr="00246895" w:rsidRDefault="00246895" w:rsidP="002E6AC6">
            <w:pPr>
              <w:pStyle w:val="T3"/>
              <w:numPr>
                <w:ilvl w:val="0"/>
                <w:numId w:val="10"/>
              </w:numPr>
            </w:pPr>
            <w:r w:rsidRPr="00246895">
              <w:t xml:space="preserve">Support in-work progression to help people, including those from disadvantaged or minority groups, to move into higher paid work by developing new skills relevant to the contract. </w:t>
            </w:r>
          </w:p>
          <w:p w14:paraId="354D3066" w14:textId="568DEA88" w:rsidR="000A0AC5" w:rsidRPr="00246895" w:rsidRDefault="00246895" w:rsidP="002E6AC6">
            <w:pPr>
              <w:pStyle w:val="T3"/>
              <w:numPr>
                <w:ilvl w:val="0"/>
                <w:numId w:val="10"/>
              </w:numPr>
            </w:pPr>
            <w:r w:rsidRPr="00246895">
              <w:t>Demonstrate action to identify and manage the risks of modern slavery in the delivery of the contract, including in the supply chain.</w:t>
            </w:r>
          </w:p>
        </w:tc>
      </w:tr>
      <w:tr w:rsidR="000A0AC5" w14:paraId="44D6B9B7" w14:textId="6D46772B" w:rsidTr="00A27706">
        <w:tc>
          <w:tcPr>
            <w:tcW w:w="2693" w:type="dxa"/>
            <w:vMerge w:val="restart"/>
          </w:tcPr>
          <w:p w14:paraId="497975A8"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Wellbeing</w:t>
            </w:r>
          </w:p>
        </w:tc>
        <w:tc>
          <w:tcPr>
            <w:tcW w:w="2835" w:type="dxa"/>
          </w:tcPr>
          <w:p w14:paraId="53A38FF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Improve health and wellbeing</w:t>
            </w:r>
          </w:p>
        </w:tc>
        <w:tc>
          <w:tcPr>
            <w:tcW w:w="8930" w:type="dxa"/>
          </w:tcPr>
          <w:p w14:paraId="14779629"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2C17AAA" w14:textId="1D6B4C88" w:rsidR="00246895" w:rsidRPr="00246895" w:rsidRDefault="00246895" w:rsidP="002E6AC6">
            <w:pPr>
              <w:pStyle w:val="T3"/>
              <w:numPr>
                <w:ilvl w:val="0"/>
                <w:numId w:val="10"/>
              </w:numPr>
            </w:pPr>
            <w:r w:rsidRPr="00246895">
              <w:t xml:space="preserve">Demonstrate action to support health and wellbeing, including physical and mental health, in the contract workforce. </w:t>
            </w:r>
          </w:p>
          <w:p w14:paraId="43569CB7" w14:textId="3863D12D" w:rsidR="000A0AC5" w:rsidRPr="00246895" w:rsidRDefault="00246895" w:rsidP="002E6AC6">
            <w:pPr>
              <w:pStyle w:val="T3"/>
              <w:numPr>
                <w:ilvl w:val="0"/>
                <w:numId w:val="10"/>
              </w:numPr>
            </w:pPr>
            <w:r w:rsidRPr="00246895">
              <w:t>Influence staff, suppliers, customers and communities through the delivery of the contract to support health and wellbeing, including physical and mental health.</w:t>
            </w:r>
          </w:p>
        </w:tc>
      </w:tr>
      <w:tr w:rsidR="000A0AC5" w14:paraId="53BBD09B" w14:textId="6CC6E820" w:rsidTr="00A27706">
        <w:tc>
          <w:tcPr>
            <w:tcW w:w="2693" w:type="dxa"/>
            <w:vMerge/>
          </w:tcPr>
          <w:p w14:paraId="7C9F8A27" w14:textId="77777777" w:rsidR="000A0AC5" w:rsidRPr="000A0AC5" w:rsidRDefault="000A0AC5" w:rsidP="00531510">
            <w:pPr>
              <w:ind w:left="0"/>
              <w:rPr>
                <w:rFonts w:asciiTheme="minorHAnsi" w:hAnsiTheme="minorHAnsi" w:cstheme="minorHAnsi"/>
                <w:sz w:val="20"/>
                <w:szCs w:val="20"/>
              </w:rPr>
            </w:pPr>
          </w:p>
        </w:tc>
        <w:tc>
          <w:tcPr>
            <w:tcW w:w="2835" w:type="dxa"/>
          </w:tcPr>
          <w:p w14:paraId="0F83F0DC"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Improve community integration</w:t>
            </w:r>
          </w:p>
        </w:tc>
        <w:tc>
          <w:tcPr>
            <w:tcW w:w="8930" w:type="dxa"/>
          </w:tcPr>
          <w:p w14:paraId="4AC853F9"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1416D9D0" w14:textId="685C8808" w:rsidR="00246895" w:rsidRPr="00246895" w:rsidRDefault="00246895" w:rsidP="002E6AC6">
            <w:pPr>
              <w:pStyle w:val="T3"/>
              <w:numPr>
                <w:ilvl w:val="0"/>
                <w:numId w:val="11"/>
              </w:numPr>
            </w:pPr>
            <w:r w:rsidRPr="00246895">
              <w:lastRenderedPageBreak/>
              <w:t xml:space="preserve">Demonstrate collaboration with users and communities in the co-design and delivery of the contract to support strong integrated communities. </w:t>
            </w:r>
          </w:p>
          <w:p w14:paraId="25C4170D" w14:textId="40DB8F32" w:rsidR="000A0AC5" w:rsidRPr="00246895" w:rsidRDefault="00246895" w:rsidP="002E6AC6">
            <w:pPr>
              <w:pStyle w:val="T3"/>
              <w:numPr>
                <w:ilvl w:val="0"/>
                <w:numId w:val="11"/>
              </w:numPr>
            </w:pPr>
            <w:r w:rsidRPr="00246895">
              <w:t>Influence staff, suppliers, customers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221D2393" w:rsidR="000A0AC5" w:rsidRDefault="000A0AC5" w:rsidP="000A0AC5"/>
    <w:p w14:paraId="52EA78EC" w14:textId="082DCA42" w:rsidR="00CA3D10" w:rsidRDefault="00CA3D10" w:rsidP="000A0AC5"/>
    <w:p w14:paraId="5FB4F541" w14:textId="3C31B00E" w:rsidR="00CA3D10" w:rsidRDefault="00CA3D10" w:rsidP="000A0AC5"/>
    <w:p w14:paraId="593BE313" w14:textId="69832F82" w:rsidR="00CA3D10" w:rsidRDefault="00CA3D10" w:rsidP="000A0AC5"/>
    <w:p w14:paraId="68C285BC" w14:textId="099172A3" w:rsidR="00CA3D10" w:rsidRDefault="00CA3D10" w:rsidP="000A0AC5"/>
    <w:p w14:paraId="2BE79BED" w14:textId="6F559C3A" w:rsidR="00CA3D10" w:rsidRDefault="00CA3D10" w:rsidP="000A0AC5"/>
    <w:p w14:paraId="425741B3" w14:textId="288047C5" w:rsidR="00CA3D10" w:rsidRDefault="00CA3D10" w:rsidP="000A0AC5"/>
    <w:p w14:paraId="5C4E1EF1" w14:textId="3C05DD3E" w:rsidR="00CA3D10" w:rsidRDefault="00CA3D10" w:rsidP="000A0AC5"/>
    <w:p w14:paraId="48055742" w14:textId="0FF1609D" w:rsidR="00CA3D10" w:rsidRDefault="00CA3D10" w:rsidP="000A0AC5"/>
    <w:p w14:paraId="3A140E26" w14:textId="2E6F9A9A" w:rsidR="00CA3D10" w:rsidRDefault="00CA3D10" w:rsidP="000A0AC5"/>
    <w:p w14:paraId="039194B9" w14:textId="77777777" w:rsidR="00CA3D10" w:rsidRDefault="00CA3D10" w:rsidP="000A0AC5">
      <w:pPr>
        <w:sectPr w:rsidR="00CA3D10" w:rsidSect="00AC692E">
          <w:pgSz w:w="16838" w:h="11906" w:orient="landscape"/>
          <w:pgMar w:top="1440" w:right="851" w:bottom="1274" w:left="709" w:header="567" w:footer="122" w:gutter="0"/>
          <w:cols w:space="708"/>
          <w:docGrid w:linePitch="360"/>
        </w:sectPr>
      </w:pPr>
    </w:p>
    <w:p w14:paraId="76115111" w14:textId="2EBBA5C6" w:rsidR="001D5492" w:rsidRPr="001D5492" w:rsidRDefault="001D5492" w:rsidP="007174A6">
      <w:pPr>
        <w:pStyle w:val="T1"/>
        <w:numPr>
          <w:ilvl w:val="0"/>
          <w:numId w:val="0"/>
        </w:numPr>
        <w:rPr>
          <w:lang w:eastAsia="zh-CN"/>
        </w:rPr>
      </w:pPr>
      <w:bookmarkStart w:id="37" w:name="_Toc168468635"/>
      <w:r w:rsidRPr="001D5492">
        <w:rPr>
          <w:lang w:eastAsia="zh-CN"/>
        </w:rPr>
        <w:lastRenderedPageBreak/>
        <w:t xml:space="preserve">Appendix </w:t>
      </w:r>
      <w:r w:rsidR="005B56EC">
        <w:rPr>
          <w:lang w:eastAsia="zh-CN"/>
        </w:rPr>
        <w:t>2</w:t>
      </w:r>
      <w:r w:rsidRPr="001D5492">
        <w:rPr>
          <w:lang w:eastAsia="zh-CN"/>
        </w:rPr>
        <w:t xml:space="preserve">: </w:t>
      </w:r>
      <w:r w:rsidR="005B56EC">
        <w:rPr>
          <w:lang w:eastAsia="zh-CN"/>
        </w:rPr>
        <w:t xml:space="preserve">Supporting Information </w:t>
      </w:r>
      <w:r w:rsidR="00BF6897">
        <w:rPr>
          <w:lang w:eastAsia="zh-CN"/>
        </w:rPr>
        <w:t xml:space="preserve">- </w:t>
      </w:r>
      <w:r w:rsidRPr="001D5492">
        <w:rPr>
          <w:lang w:eastAsia="zh-CN"/>
        </w:rPr>
        <w:t>Minimum Security Standards</w:t>
      </w:r>
      <w:bookmarkEnd w:id="37"/>
      <w:r w:rsidRPr="001D5492">
        <w:rPr>
          <w:lang w:eastAsia="zh-CN"/>
        </w:rPr>
        <w:t xml:space="preserve"> </w:t>
      </w:r>
    </w:p>
    <w:p w14:paraId="115FF0EA" w14:textId="77777777" w:rsidR="001D5492" w:rsidRPr="001D5492" w:rsidRDefault="001D5492" w:rsidP="001D5492">
      <w:pPr>
        <w:spacing w:after="0" w:line="240" w:lineRule="auto"/>
        <w:ind w:left="0"/>
        <w:jc w:val="left"/>
        <w:rPr>
          <w:rFonts w:eastAsia="Times New Roman" w:cs="Arial"/>
          <w:sz w:val="24"/>
          <w:szCs w:val="24"/>
          <w:lang w:eastAsia="zh-CN"/>
        </w:rPr>
      </w:pPr>
    </w:p>
    <w:sdt>
      <w:sdtPr>
        <w:rPr>
          <w:rFonts w:ascii="Gill Sans MT" w:eastAsia="SimSun" w:hAnsi="Gill Sans MT" w:cs="Humanist777BT-LightB"/>
          <w:color w:val="262626"/>
          <w:sz w:val="36"/>
          <w:szCs w:val="36"/>
          <w:lang w:eastAsia="zh-CN"/>
        </w:rPr>
        <w:id w:val="-1462493915"/>
        <w:placeholder>
          <w:docPart w:val="10DDAE83ED964D48822CDE5A93DE459C"/>
        </w:placeholder>
      </w:sdtPr>
      <w:sdtEndPr>
        <w:rPr>
          <w:color w:val="262626" w:themeColor="text1" w:themeTint="D9"/>
        </w:rPr>
      </w:sdtEndPr>
      <w:sdtContent>
        <w:p w14:paraId="28A9FEAD" w14:textId="77777777" w:rsidR="001D5492" w:rsidRPr="001D5492" w:rsidRDefault="001D5492" w:rsidP="001D5492">
          <w:pPr>
            <w:tabs>
              <w:tab w:val="left" w:pos="851"/>
              <w:tab w:val="left" w:pos="1843"/>
              <w:tab w:val="left" w:pos="3119"/>
              <w:tab w:val="left" w:pos="4253"/>
            </w:tabs>
            <w:spacing w:after="240" w:line="240" w:lineRule="auto"/>
            <w:ind w:left="0"/>
            <w:jc w:val="left"/>
            <w:rPr>
              <w:rFonts w:ascii="Gill Sans MT" w:eastAsia="SimSun" w:hAnsi="Gill Sans MT" w:cs="Humanist777BT-LightB"/>
              <w:color w:val="262626"/>
              <w:sz w:val="36"/>
              <w:szCs w:val="36"/>
              <w:lang w:eastAsia="zh-CN"/>
            </w:rPr>
          </w:pPr>
          <w:r w:rsidRPr="001D5492">
            <w:rPr>
              <w:rFonts w:ascii="Gill Sans MT" w:eastAsia="SimSun" w:hAnsi="Gill Sans MT" w:cs="Humanist777BT-LightB"/>
              <w:color w:val="262626"/>
              <w:sz w:val="36"/>
              <w:szCs w:val="36"/>
              <w:lang w:eastAsia="zh-CN"/>
            </w:rPr>
            <w:t xml:space="preserve">Minimum Security Standards – General Guidance </w:t>
          </w:r>
        </w:p>
      </w:sdtContent>
    </w:sdt>
    <w:p w14:paraId="1C9BF922" w14:textId="77777777" w:rsidR="001D5492" w:rsidRPr="00832EE7" w:rsidRDefault="001D5492" w:rsidP="00832EE7">
      <w:pPr>
        <w:pStyle w:val="ListParagraph"/>
        <w:numPr>
          <w:ilvl w:val="0"/>
          <w:numId w:val="30"/>
        </w:numPr>
        <w:autoSpaceDE w:val="0"/>
        <w:autoSpaceDN w:val="0"/>
        <w:adjustRightInd w:val="0"/>
        <w:spacing w:after="120" w:line="240" w:lineRule="auto"/>
        <w:jc w:val="left"/>
        <w:outlineLvl w:val="3"/>
        <w:rPr>
          <w:rFonts w:ascii="Calibri Light" w:eastAsia="SimSun" w:hAnsi="Calibri Light" w:cs="Calibri Light"/>
          <w:b/>
          <w:color w:val="262626"/>
        </w:rPr>
      </w:pPr>
      <w:bookmarkStart w:id="38" w:name="main"/>
      <w:r w:rsidRPr="00832EE7">
        <w:rPr>
          <w:rFonts w:ascii="Calibri Light" w:eastAsia="SimSun" w:hAnsi="Calibri Light" w:cs="Calibri Light"/>
          <w:b/>
          <w:color w:val="262626"/>
        </w:rPr>
        <w:t>Introduction</w:t>
      </w:r>
    </w:p>
    <w:p w14:paraId="26B14F5E"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of Chichester (“University”) is committed to high standards of data quality. In addition to its statutory obligations, and standards set by itself and its auditors for value, security, and ethicality etc, the University’s clients set out conditions that the University must demonstrably meet and maintain. These conditions include that the University must assure standards in the entirety of the University’s supply chain. </w:t>
      </w:r>
    </w:p>
    <w:p w14:paraId="7B3E7D98"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University’s policies, and procedures refer to the Supply Chain Risk Management Strategy (SCRMS) that describes the supply chain’s roles and responsibilities in maintaining a secure environment for information. The University’s SCRMS is established in accordance with the </w:t>
      </w:r>
      <w:proofErr w:type="gramStart"/>
      <w:r w:rsidRPr="007708EC">
        <w:rPr>
          <w:rFonts w:ascii="Calibri Light" w:eastAsia="SimSun" w:hAnsi="Calibri Light" w:cs="Calibri Light"/>
          <w:color w:val="262626"/>
          <w:sz w:val="20"/>
          <w:szCs w:val="20"/>
        </w:rPr>
        <w:t>international  standard</w:t>
      </w:r>
      <w:proofErr w:type="gramEnd"/>
      <w:r w:rsidRPr="007708EC">
        <w:rPr>
          <w:rFonts w:ascii="Calibri Light" w:eastAsia="SimSun" w:hAnsi="Calibri Light" w:cs="Calibri Light"/>
          <w:color w:val="262626"/>
          <w:sz w:val="20"/>
          <w:szCs w:val="20"/>
        </w:rPr>
        <w:t xml:space="preserve"> ISO27001 (2022). </w:t>
      </w:r>
    </w:p>
    <w:p w14:paraId="2765361E"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requires the University to establish, maintain and monitor its contractual relationships </w:t>
      </w:r>
      <w:proofErr w:type="gramStart"/>
      <w:r w:rsidRPr="007708EC">
        <w:rPr>
          <w:rFonts w:ascii="Calibri Light" w:eastAsia="SimSun" w:hAnsi="Calibri Light" w:cs="Calibri Light"/>
          <w:color w:val="262626"/>
          <w:sz w:val="20"/>
          <w:szCs w:val="20"/>
        </w:rPr>
        <w:t>using  a</w:t>
      </w:r>
      <w:proofErr w:type="gramEnd"/>
      <w:r w:rsidRPr="007708EC">
        <w:rPr>
          <w:rFonts w:ascii="Calibri Light" w:eastAsia="SimSun" w:hAnsi="Calibri Light" w:cs="Calibri Light"/>
          <w:color w:val="262626"/>
          <w:sz w:val="20"/>
          <w:szCs w:val="20"/>
        </w:rPr>
        <w:t xml:space="preserve"> set of standards that are familiar and auditable by the University’s regulators, and clients.</w:t>
      </w:r>
    </w:p>
    <w:p w14:paraId="70D9E726"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This document supports the SCRMS by describing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(MSS), and provides guidance for where the MSS will be a factor of procurement, contract forming, contract maintenance, partnerships that share data and for the security of data where a contract or partnership comes to an end. </w:t>
      </w:r>
    </w:p>
    <w:p w14:paraId="14D9ADD9" w14:textId="77777777" w:rsidR="009B5823" w:rsidRPr="00BA603F" w:rsidRDefault="009B5823" w:rsidP="009B5823">
      <w:pPr>
        <w:pStyle w:val="ListParagraph"/>
        <w:spacing w:after="80" w:line="240" w:lineRule="auto"/>
        <w:ind w:left="426"/>
        <w:outlineLvl w:val="4"/>
        <w:rPr>
          <w:rFonts w:ascii="Calibri Light" w:eastAsia="SimSun" w:hAnsi="Calibri Light" w:cs="Calibri Light"/>
          <w:color w:val="262626"/>
        </w:rPr>
      </w:pPr>
    </w:p>
    <w:p w14:paraId="72859D3B" w14:textId="77777777"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Minimum Security Standards</w:t>
      </w:r>
    </w:p>
    <w:p w14:paraId="0AEDC72A"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The SCRMS requires that in the context of any procurement and supply that involves information, that Minimum Security Standards (MSS) are established and maintained.</w:t>
      </w:r>
    </w:p>
    <w:p w14:paraId="5EFE4AEE"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is applied to all new procurements and partnerships, including for a renewal of an existing contract, as well as (where possible) for updating existing contracts that are part way into their term. </w:t>
      </w:r>
    </w:p>
    <w:p w14:paraId="5C8D80E6"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element of the SCRMS is particularly relevant to any systems, services or processes that acquire, create, adapt or store University information.  </w:t>
      </w:r>
    </w:p>
    <w:p w14:paraId="3B96DBBC"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relating to any supplier, system or process is proportional to the risk. Information at the University is in summarised form, classified as:</w:t>
      </w:r>
    </w:p>
    <w:p w14:paraId="25788F85"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Public which does not identify people and has no particular intellectual property or copyright value,  </w:t>
      </w:r>
    </w:p>
    <w:p w14:paraId="1D269B17"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Private, which means there is intellectual, commercial, contractually valuable business information that does not contain personal identifiers or other information relating to people,</w:t>
      </w:r>
    </w:p>
    <w:p w14:paraId="6D18768D"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Confidential, is information relates to people, their personal identifiers, sensitive personal information, and to data that is classified as protected characteristics in the Data Protection Act, </w:t>
      </w:r>
    </w:p>
    <w:p w14:paraId="5E88FE13"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Unauthorised (which is actively monitored for </w:t>
      </w:r>
      <w:proofErr w:type="gramStart"/>
      <w:r w:rsidRPr="007708EC">
        <w:rPr>
          <w:rFonts w:ascii="Calibri Light" w:eastAsia="SimSun" w:hAnsi="Calibri Light" w:cs="Calibri Light"/>
          <w:color w:val="262626"/>
          <w:sz w:val="20"/>
          <w:szCs w:val="20"/>
        </w:rPr>
        <w:t>an</w:t>
      </w:r>
      <w:proofErr w:type="gramEnd"/>
      <w:r w:rsidRPr="007708EC">
        <w:rPr>
          <w:rFonts w:ascii="Calibri Light" w:eastAsia="SimSun" w:hAnsi="Calibri Light" w:cs="Calibri Light"/>
          <w:color w:val="262626"/>
          <w:sz w:val="20"/>
          <w:szCs w:val="20"/>
        </w:rPr>
        <w:t xml:space="preserve"> removed)</w:t>
      </w:r>
    </w:p>
    <w:p w14:paraId="48880CAC"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Establishing the proportional and appropriate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includes reference to the classification of information involved. </w:t>
      </w:r>
    </w:p>
    <w:p w14:paraId="236C0649" w14:textId="03BF4039" w:rsidR="007708EC"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requires that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is maintained, relative to the prevailing risks, and the prevailing classification of any information, throughout the whole life of the contact, licensing or partnership agreement, including throughout where such agreements end.  </w:t>
      </w:r>
      <w:bookmarkEnd w:id="38"/>
    </w:p>
    <w:p w14:paraId="0C2726F9" w14:textId="7DEF1799"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 xml:space="preserve">Demonstration of the </w:t>
      </w:r>
      <w:proofErr w:type="gramStart"/>
      <w:r w:rsidRPr="009B5823">
        <w:rPr>
          <w:rFonts w:ascii="Calibri Light" w:eastAsia="SimSun" w:hAnsi="Calibri Light" w:cs="Calibri Light"/>
          <w:b/>
          <w:color w:val="262626"/>
        </w:rPr>
        <w:t>Minimum Security</w:t>
      </w:r>
      <w:proofErr w:type="gramEnd"/>
      <w:r w:rsidRPr="009B5823">
        <w:rPr>
          <w:rFonts w:ascii="Calibri Light" w:eastAsia="SimSun" w:hAnsi="Calibri Light" w:cs="Calibri Light"/>
          <w:b/>
          <w:color w:val="262626"/>
        </w:rPr>
        <w:t xml:space="preserve"> Standard (University) </w:t>
      </w:r>
    </w:p>
    <w:p w14:paraId="550EDD3F"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must be able to demonstrate that it meets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stipulated by its clients partners, regulators and stakeholders, including in the entirety of the University’s supply chain. </w:t>
      </w:r>
    </w:p>
    <w:p w14:paraId="364A9BF8"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achieves this through audited documentation, and compliance with a </w:t>
      </w:r>
      <w:proofErr w:type="gramStart"/>
      <w:r w:rsidRPr="007708EC">
        <w:rPr>
          <w:rFonts w:ascii="Calibri Light" w:eastAsia="SimSun" w:hAnsi="Calibri Light" w:cs="Calibri Light"/>
          <w:color w:val="262626"/>
          <w:sz w:val="20"/>
          <w:szCs w:val="20"/>
        </w:rPr>
        <w:t>standards</w:t>
      </w:r>
      <w:proofErr w:type="gramEnd"/>
      <w:r w:rsidRPr="007708EC">
        <w:rPr>
          <w:rFonts w:ascii="Calibri Light" w:eastAsia="SimSun" w:hAnsi="Calibri Light" w:cs="Calibri Light"/>
          <w:color w:val="262626"/>
          <w:sz w:val="20"/>
          <w:szCs w:val="20"/>
        </w:rPr>
        <w:t xml:space="preserve">, including for example PCIDSS, Cyber Essentials and ISO27001 (2022).  The University’s compliance is audited and where possible is supported by external verification and relevant certification. </w:t>
      </w:r>
    </w:p>
    <w:p w14:paraId="674E4A04"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As part of maintaining the evidence of </w:t>
      </w:r>
      <w:proofErr w:type="spellStart"/>
      <w:proofErr w:type="gramStart"/>
      <w:r w:rsidRPr="007708EC">
        <w:rPr>
          <w:rFonts w:ascii="Calibri Light" w:eastAsia="SimSun" w:hAnsi="Calibri Light" w:cs="Calibri Light"/>
          <w:color w:val="262626"/>
          <w:sz w:val="20"/>
          <w:szCs w:val="20"/>
        </w:rPr>
        <w:t>it’s</w:t>
      </w:r>
      <w:proofErr w:type="spellEnd"/>
      <w:proofErr w:type="gramEnd"/>
      <w:r w:rsidRPr="007708EC">
        <w:rPr>
          <w:rFonts w:ascii="Calibri Light" w:eastAsia="SimSun" w:hAnsi="Calibri Light" w:cs="Calibri Light"/>
          <w:color w:val="262626"/>
          <w:sz w:val="20"/>
          <w:szCs w:val="20"/>
        </w:rPr>
        <w:t xml:space="preserve"> overall compliance with the standards, the University must establish and monitor the achievement of the Minimum Security Standard, with all of its suppliers.  </w:t>
      </w:r>
    </w:p>
    <w:p w14:paraId="417A5BE3" w14:textId="77777777"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lastRenderedPageBreak/>
        <w:t xml:space="preserve">Demonstration of the </w:t>
      </w:r>
      <w:proofErr w:type="gramStart"/>
      <w:r w:rsidRPr="009B5823">
        <w:rPr>
          <w:rFonts w:ascii="Calibri Light" w:eastAsia="SimSun" w:hAnsi="Calibri Light" w:cs="Calibri Light"/>
          <w:b/>
          <w:color w:val="262626"/>
        </w:rPr>
        <w:t>Minimum Security</w:t>
      </w:r>
      <w:proofErr w:type="gramEnd"/>
      <w:r w:rsidRPr="009B5823">
        <w:rPr>
          <w:rFonts w:ascii="Calibri Light" w:eastAsia="SimSun" w:hAnsi="Calibri Light" w:cs="Calibri Light"/>
          <w:b/>
          <w:color w:val="262626"/>
        </w:rPr>
        <w:t xml:space="preserve"> Standard (Suppliers and Partners) </w:t>
      </w:r>
    </w:p>
    <w:p w14:paraId="0E23E48A"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Establishing and monitoring that suppliers and partners apply a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will occur during the procurement or creation of supply agreements, contracts and partnership agreements, and through periodic review thereafter. </w:t>
      </w:r>
    </w:p>
    <w:p w14:paraId="12034A24"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procurement, this explanatory note and the processes for how to communicate, consult and assess the proportionality is built into the University’s procurement processes. These processes reflect the practices and guidance set out by the Crown Commercial Service, and complies with the Public Contracts Act 2015. </w:t>
      </w:r>
    </w:p>
    <w:p w14:paraId="23400FE9"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partnership forming the same rationale and dialogue relating to Minimum Security Standards is undertaken, and is often a </w:t>
      </w:r>
      <w:proofErr w:type="gramStart"/>
      <w:r w:rsidRPr="007708EC">
        <w:rPr>
          <w:rFonts w:ascii="Calibri Light" w:eastAsia="SimSun" w:hAnsi="Calibri Light" w:cs="Calibri Light"/>
          <w:color w:val="262626"/>
          <w:sz w:val="20"/>
          <w:szCs w:val="20"/>
        </w:rPr>
        <w:t>two way</w:t>
      </w:r>
      <w:proofErr w:type="gramEnd"/>
      <w:r w:rsidRPr="007708EC">
        <w:rPr>
          <w:rFonts w:ascii="Calibri Light" w:eastAsia="SimSun" w:hAnsi="Calibri Light" w:cs="Calibri Light"/>
          <w:color w:val="262626"/>
          <w:sz w:val="20"/>
          <w:szCs w:val="20"/>
        </w:rPr>
        <w:t xml:space="preserve"> agreement to meet </w:t>
      </w:r>
      <w:proofErr w:type="spellStart"/>
      <w:r w:rsidRPr="007708EC">
        <w:rPr>
          <w:rFonts w:ascii="Calibri Light" w:eastAsia="SimSun" w:hAnsi="Calibri Light" w:cs="Calibri Light"/>
          <w:color w:val="262626"/>
          <w:sz w:val="20"/>
          <w:szCs w:val="20"/>
        </w:rPr>
        <w:t>each others</w:t>
      </w:r>
      <w:proofErr w:type="spellEnd"/>
      <w:r w:rsidRPr="007708EC">
        <w:rPr>
          <w:rFonts w:ascii="Calibri Light" w:eastAsia="SimSun" w:hAnsi="Calibri Light" w:cs="Calibri Light"/>
          <w:color w:val="262626"/>
          <w:sz w:val="20"/>
          <w:szCs w:val="20"/>
        </w:rPr>
        <w:t xml:space="preserve"> respective Minimum Security Standards. </w:t>
      </w:r>
    </w:p>
    <w:p w14:paraId="6BAF2666"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commodities purchasing (for example software), it may be difficult to persuade a supplier to adopt the University’s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especially where their design and terms are global. However, if after undertaking a Data Protection Impact Assessment, the product, system or service cannot achieve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even </w:t>
      </w:r>
      <w:proofErr w:type="spellStart"/>
      <w:r w:rsidRPr="007708EC">
        <w:rPr>
          <w:rFonts w:ascii="Calibri Light" w:eastAsia="SimSun" w:hAnsi="Calibri Light" w:cs="Calibri Light"/>
          <w:color w:val="262626"/>
          <w:sz w:val="20"/>
          <w:szCs w:val="20"/>
        </w:rPr>
        <w:t>through</w:t>
      </w:r>
      <w:proofErr w:type="spellEnd"/>
      <w:r w:rsidRPr="007708EC">
        <w:rPr>
          <w:rFonts w:ascii="Calibri Light" w:eastAsia="SimSun" w:hAnsi="Calibri Light" w:cs="Calibri Light"/>
          <w:color w:val="262626"/>
          <w:sz w:val="20"/>
          <w:szCs w:val="20"/>
        </w:rPr>
        <w:t xml:space="preserve"> additional supplementary processes and oversight, the product system or service will not be used.</w:t>
      </w:r>
    </w:p>
    <w:p w14:paraId="3960FF35"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If the MSS is not maintained, a contract may be suspended, and in extremis, terminated  </w:t>
      </w:r>
    </w:p>
    <w:p w14:paraId="592B5A50" w14:textId="77777777" w:rsidR="001D5492" w:rsidRPr="001D5492" w:rsidRDefault="001D5492" w:rsidP="001D5492">
      <w:pPr>
        <w:spacing w:after="0" w:line="240" w:lineRule="auto"/>
        <w:ind w:left="0"/>
        <w:jc w:val="left"/>
        <w:rPr>
          <w:rFonts w:eastAsia="Times New Roman" w:cs="Arial"/>
          <w:sz w:val="24"/>
          <w:szCs w:val="24"/>
        </w:rPr>
      </w:pPr>
    </w:p>
    <w:p w14:paraId="6F348288" w14:textId="77777777" w:rsidR="001D5492" w:rsidRPr="009B5823" w:rsidRDefault="001D5492" w:rsidP="009B5823">
      <w:pPr>
        <w:pStyle w:val="ListParagraph"/>
        <w:numPr>
          <w:ilvl w:val="0"/>
          <w:numId w:val="31"/>
        </w:numPr>
        <w:autoSpaceDE w:val="0"/>
        <w:autoSpaceDN w:val="0"/>
        <w:adjustRightInd w:val="0"/>
        <w:spacing w:after="120" w:line="240" w:lineRule="auto"/>
        <w:jc w:val="left"/>
        <w:outlineLvl w:val="3"/>
        <w:rPr>
          <w:rFonts w:ascii="Calibri Light" w:eastAsia="SimSun" w:hAnsi="Calibri Light" w:cs="Calibri Light"/>
          <w:b/>
          <w:color w:val="262626"/>
        </w:rPr>
      </w:pPr>
      <w:r w:rsidRPr="009B5823">
        <w:rPr>
          <w:rFonts w:ascii="Calibri Light" w:eastAsia="SimSun" w:hAnsi="Calibri Light" w:cs="Calibri Light"/>
          <w:b/>
          <w:color w:val="262626"/>
        </w:rPr>
        <w:t>Recognised Standards</w:t>
      </w:r>
    </w:p>
    <w:p w14:paraId="4C808295"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Demonstrating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can be satisfied by evidence of for example where an organisation already has institution wide ISO27001 and PCIDSS (where relevant), If these are certificated, then it can be accepted that this supplier / partners meets the University’s (and the University’s stakeholders) highest requirements. </w:t>
      </w:r>
    </w:p>
    <w:p w14:paraId="791E6C9C"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By proxy, a supplier’s ISO27001, supports the University’s own compliance with ISO27001, and provided these are monitored and maintained, this will (in most cases) satisfy the University’s partners and clients.</w:t>
      </w:r>
    </w:p>
    <w:p w14:paraId="1F399EC0"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questions and considerations of a proportional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may therefore include, that the supplier (or partner) can demonstrate that they have:  </w:t>
      </w:r>
    </w:p>
    <w:p w14:paraId="008BEBD1"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ISO27001</w:t>
      </w:r>
    </w:p>
    <w:p w14:paraId="12E27005"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PCIDSS</w:t>
      </w:r>
    </w:p>
    <w:p w14:paraId="13F0210C"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Cyber Essentials, or Cyber Essentials plus in relation to the supplier and its supply chain.</w:t>
      </w:r>
    </w:p>
    <w:p w14:paraId="7E30954C"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Cyber Essentials, or Cyber Essentials plus in relation to the specifics of the supply</w:t>
      </w:r>
    </w:p>
    <w:p w14:paraId="28DC7531" w14:textId="77777777" w:rsidR="001D5492" w:rsidRPr="007708EC" w:rsidRDefault="001D5492" w:rsidP="007708EC">
      <w:pPr>
        <w:pStyle w:val="ListParagraph"/>
        <w:numPr>
          <w:ilvl w:val="1"/>
          <w:numId w:val="31"/>
        </w:numPr>
        <w:spacing w:after="120" w:line="240" w:lineRule="auto"/>
        <w:contextualSpacing w:val="0"/>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considering some form of supply or partnership, the University will undertake the Data Protection Impact Assessment (DPIA) screening questions, and will consider if a full DPIA is required. </w:t>
      </w:r>
    </w:p>
    <w:p w14:paraId="2C889C50" w14:textId="77777777" w:rsidR="001D5492" w:rsidRPr="007708EC" w:rsidRDefault="001D5492" w:rsidP="007708EC">
      <w:pPr>
        <w:pStyle w:val="ListParagraph"/>
        <w:numPr>
          <w:ilvl w:val="1"/>
          <w:numId w:val="31"/>
        </w:numPr>
        <w:spacing w:after="120" w:line="240" w:lineRule="auto"/>
        <w:contextualSpacing w:val="0"/>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will consider the specificity of any electronic / digital connectivity and the respective access and encryption and aberrance and the infiltration and exfiltration detection controls involved. </w:t>
      </w:r>
    </w:p>
    <w:p w14:paraId="0FE175CB"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It is also essential that SCRMS Standards are maintained, and ant contract or partnership agreement will therefore consist of periodic review, and agreement for if some sort of incident occurs. These agreements and contracts will therefore consist of commitments to: </w:t>
      </w:r>
    </w:p>
    <w:p w14:paraId="5770A039" w14:textId="77777777"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Consult with the University if any of the Suppliers supply chain changes that affect the security in the supply of goods of services to the University</w:t>
      </w:r>
    </w:p>
    <w:p w14:paraId="16BF7C62" w14:textId="77777777"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if there are any changes to the risks of </w:t>
      </w:r>
      <w:proofErr w:type="spellStart"/>
      <w:r w:rsidRPr="007708EC">
        <w:rPr>
          <w:rFonts w:ascii="Calibri Light" w:eastAsia="SimSun" w:hAnsi="Calibri Light" w:cs="Calibri Light"/>
          <w:color w:val="262626"/>
          <w:sz w:val="20"/>
          <w:szCs w:val="20"/>
        </w:rPr>
        <w:t>cyber attack</w:t>
      </w:r>
      <w:proofErr w:type="spellEnd"/>
      <w:r w:rsidRPr="007708EC">
        <w:rPr>
          <w:rFonts w:ascii="Calibri Light" w:eastAsia="SimSun" w:hAnsi="Calibri Light" w:cs="Calibri Light"/>
          <w:color w:val="262626"/>
          <w:sz w:val="20"/>
          <w:szCs w:val="20"/>
        </w:rPr>
        <w:t xml:space="preserve"> across the Supplier’s supply chain </w:t>
      </w:r>
    </w:p>
    <w:p w14:paraId="4B136EA1" w14:textId="77777777"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in the event of any suspected </w:t>
      </w:r>
      <w:proofErr w:type="spellStart"/>
      <w:r w:rsidRPr="007708EC">
        <w:rPr>
          <w:rFonts w:ascii="Calibri Light" w:eastAsia="SimSun" w:hAnsi="Calibri Light" w:cs="Calibri Light"/>
          <w:color w:val="262626"/>
          <w:sz w:val="20"/>
          <w:szCs w:val="20"/>
        </w:rPr>
        <w:t>cyber attack</w:t>
      </w:r>
      <w:proofErr w:type="spellEnd"/>
      <w:r w:rsidRPr="007708EC">
        <w:rPr>
          <w:rFonts w:ascii="Calibri Light" w:eastAsia="SimSun" w:hAnsi="Calibri Light" w:cs="Calibri Light"/>
          <w:color w:val="262626"/>
          <w:sz w:val="20"/>
          <w:szCs w:val="20"/>
        </w:rPr>
        <w:t xml:space="preserve"> in any aspect of the suppliers supply chain, with adequate notice such that the University can meet its statutory obligations to notify regulatory bodies, its staff and customers where applicable. </w:t>
      </w:r>
    </w:p>
    <w:p w14:paraId="4387E4B7" w14:textId="77777777" w:rsidR="001D5492" w:rsidRPr="009B5823" w:rsidRDefault="001D5492" w:rsidP="009B5823">
      <w:pPr>
        <w:pStyle w:val="ListParagraph"/>
        <w:numPr>
          <w:ilvl w:val="0"/>
          <w:numId w:val="31"/>
        </w:numPr>
        <w:autoSpaceDE w:val="0"/>
        <w:autoSpaceDN w:val="0"/>
        <w:adjustRightInd w:val="0"/>
        <w:spacing w:after="120" w:line="240" w:lineRule="auto"/>
        <w:jc w:val="left"/>
        <w:outlineLvl w:val="3"/>
        <w:rPr>
          <w:rFonts w:ascii="Calibri Light" w:eastAsia="SimSun" w:hAnsi="Calibri Light" w:cs="Calibri Light"/>
          <w:b/>
          <w:color w:val="262626"/>
        </w:rPr>
      </w:pPr>
      <w:r w:rsidRPr="009B5823">
        <w:rPr>
          <w:rFonts w:ascii="Calibri Light" w:eastAsia="SimSun" w:hAnsi="Calibri Light" w:cs="Calibri Light"/>
          <w:b/>
          <w:color w:val="262626"/>
        </w:rPr>
        <w:t>Periodic review</w:t>
      </w:r>
    </w:p>
    <w:p w14:paraId="4F5E0C3B" w14:textId="77777777" w:rsidR="001D5492" w:rsidRPr="007708EC" w:rsidRDefault="001D5492" w:rsidP="007708EC">
      <w:pPr>
        <w:pStyle w:val="ListParagraph"/>
        <w:numPr>
          <w:ilvl w:val="1"/>
          <w:numId w:val="31"/>
        </w:numPr>
        <w:spacing w:after="80" w:line="240" w:lineRule="auto"/>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To </w:t>
      </w:r>
      <w:proofErr w:type="spellStart"/>
      <w:r w:rsidRPr="007708EC">
        <w:rPr>
          <w:rFonts w:ascii="Calibri Light" w:eastAsia="SimSun" w:hAnsi="Calibri Light" w:cs="Calibri Light"/>
          <w:color w:val="262626"/>
          <w:sz w:val="20"/>
          <w:szCs w:val="20"/>
        </w:rPr>
        <w:t>ensue</w:t>
      </w:r>
      <w:proofErr w:type="spellEnd"/>
      <w:r w:rsidRPr="007708EC">
        <w:rPr>
          <w:rFonts w:ascii="Calibri Light" w:eastAsia="SimSun" w:hAnsi="Calibri Light" w:cs="Calibri Light"/>
          <w:color w:val="262626"/>
          <w:sz w:val="20"/>
          <w:szCs w:val="20"/>
        </w:rPr>
        <w:t xml:space="preserve"> that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for the supply/partnership is relevant to current risks, then this will be considered within the periodic contract performance reviews (commonly, annually).</w:t>
      </w:r>
    </w:p>
    <w:p w14:paraId="7D716881" w14:textId="179ACD18" w:rsidR="001D5492" w:rsidRPr="001D5492" w:rsidRDefault="001D5492" w:rsidP="00373DBD">
      <w:pPr>
        <w:pStyle w:val="T1"/>
        <w:numPr>
          <w:ilvl w:val="0"/>
          <w:numId w:val="0"/>
        </w:numPr>
        <w:rPr>
          <w:lang w:eastAsia="zh-CN"/>
        </w:rPr>
      </w:pPr>
      <w:bookmarkStart w:id="39" w:name="_Toc168468636"/>
      <w:r w:rsidRPr="001D5492">
        <w:rPr>
          <w:lang w:eastAsia="zh-CN"/>
        </w:rPr>
        <w:lastRenderedPageBreak/>
        <w:t xml:space="preserve">Appendix </w:t>
      </w:r>
      <w:r w:rsidR="00BF6897">
        <w:rPr>
          <w:lang w:eastAsia="zh-CN"/>
        </w:rPr>
        <w:t>3</w:t>
      </w:r>
      <w:r w:rsidRPr="001D5492">
        <w:rPr>
          <w:lang w:eastAsia="zh-CN"/>
        </w:rPr>
        <w:t xml:space="preserve">: </w:t>
      </w:r>
      <w:r w:rsidR="00BF6897">
        <w:rPr>
          <w:lang w:eastAsia="zh-CN"/>
        </w:rPr>
        <w:t xml:space="preserve">Supporting Information: </w:t>
      </w:r>
      <w:r w:rsidRPr="001D5492">
        <w:rPr>
          <w:lang w:eastAsia="zh-CN"/>
        </w:rPr>
        <w:t xml:space="preserve">Supply Chain Risk </w:t>
      </w:r>
      <w:r w:rsidR="004D2A0A">
        <w:rPr>
          <w:lang w:eastAsia="zh-CN"/>
        </w:rPr>
        <w:t>M</w:t>
      </w:r>
      <w:r w:rsidRPr="001D5492">
        <w:rPr>
          <w:lang w:eastAsia="zh-CN"/>
        </w:rPr>
        <w:t>anagement Strategy</w:t>
      </w:r>
      <w:bookmarkEnd w:id="39"/>
      <w:r w:rsidRPr="001D5492">
        <w:rPr>
          <w:lang w:eastAsia="zh-CN"/>
        </w:rPr>
        <w:t xml:space="preserve"> </w:t>
      </w:r>
    </w:p>
    <w:p w14:paraId="3D292493" w14:textId="77777777" w:rsidR="00373DBD" w:rsidRDefault="00373DBD" w:rsidP="001D5492">
      <w:pPr>
        <w:autoSpaceDE w:val="0"/>
        <w:autoSpaceDN w:val="0"/>
        <w:adjustRightInd w:val="0"/>
        <w:spacing w:after="120" w:line="240" w:lineRule="auto"/>
        <w:ind w:left="0" w:hanging="360"/>
        <w:contextualSpacing/>
        <w:jc w:val="left"/>
        <w:outlineLvl w:val="3"/>
        <w:rPr>
          <w:rFonts w:ascii="Calibri" w:eastAsia="SimSun" w:hAnsi="Calibri" w:cs="Humanist777BT-BlackB"/>
          <w:b/>
          <w:bCs/>
          <w:color w:val="000000"/>
        </w:rPr>
      </w:pPr>
    </w:p>
    <w:sdt>
      <w:sdtPr>
        <w:rPr>
          <w:rFonts w:ascii="Gill Sans MT" w:eastAsia="SimSun" w:hAnsi="Gill Sans MT" w:cs="Humanist777BT-LightB"/>
          <w:color w:val="262626"/>
          <w:sz w:val="36"/>
          <w:szCs w:val="36"/>
          <w:lang w:eastAsia="zh-CN"/>
        </w:rPr>
        <w:id w:val="-723446608"/>
        <w:placeholder>
          <w:docPart w:val="CCF2801712A14178934F988F71A01185"/>
        </w:placeholder>
      </w:sdtPr>
      <w:sdtEndPr>
        <w:rPr>
          <w:color w:val="262626" w:themeColor="text1" w:themeTint="D9"/>
        </w:rPr>
      </w:sdtEndPr>
      <w:sdtContent>
        <w:p w14:paraId="24C6672D" w14:textId="787DFBB6" w:rsidR="00A31E07" w:rsidRPr="0044246E" w:rsidRDefault="00A31E07" w:rsidP="0044246E">
          <w:pPr>
            <w:tabs>
              <w:tab w:val="left" w:pos="851"/>
              <w:tab w:val="left" w:pos="1843"/>
              <w:tab w:val="left" w:pos="3119"/>
              <w:tab w:val="left" w:pos="4253"/>
            </w:tabs>
            <w:spacing w:after="240" w:line="240" w:lineRule="auto"/>
            <w:ind w:left="0"/>
            <w:jc w:val="left"/>
            <w:rPr>
              <w:rFonts w:ascii="Gill Sans MT" w:eastAsia="SimSun" w:hAnsi="Gill Sans MT" w:cs="Humanist777BT-LightB"/>
              <w:color w:val="262626"/>
              <w:sz w:val="36"/>
              <w:szCs w:val="36"/>
              <w:lang w:eastAsia="zh-CN"/>
            </w:rPr>
          </w:pPr>
          <w:r>
            <w:rPr>
              <w:rFonts w:ascii="Gill Sans MT" w:eastAsia="SimSun" w:hAnsi="Gill Sans MT" w:cs="Humanist777BT-LightB"/>
              <w:color w:val="262626"/>
              <w:sz w:val="36"/>
              <w:szCs w:val="36"/>
              <w:lang w:eastAsia="zh-CN"/>
            </w:rPr>
            <w:t>Supply Chain Risk Management Strategy</w:t>
          </w:r>
          <w:r w:rsidRPr="001D5492">
            <w:rPr>
              <w:rFonts w:ascii="Gill Sans MT" w:eastAsia="SimSun" w:hAnsi="Gill Sans MT" w:cs="Humanist777BT-LightB"/>
              <w:color w:val="262626"/>
              <w:sz w:val="36"/>
              <w:szCs w:val="36"/>
              <w:lang w:eastAsia="zh-CN"/>
            </w:rPr>
            <w:t xml:space="preserve"> – General Guidance </w:t>
          </w:r>
        </w:p>
      </w:sdtContent>
    </w:sdt>
    <w:p w14:paraId="02C31D38" w14:textId="38FC2BCD" w:rsidR="001D5492" w:rsidRPr="004D2A0A" w:rsidRDefault="001D5492" w:rsidP="0044246E">
      <w:pPr>
        <w:pStyle w:val="ListParagraph"/>
        <w:numPr>
          <w:ilvl w:val="0"/>
          <w:numId w:val="33"/>
        </w:numPr>
        <w:autoSpaceDE w:val="0"/>
        <w:autoSpaceDN w:val="0"/>
        <w:adjustRightInd w:val="0"/>
        <w:spacing w:after="120" w:line="240" w:lineRule="auto"/>
        <w:ind w:left="0"/>
        <w:outlineLvl w:val="3"/>
        <w:rPr>
          <w:rFonts w:ascii="Calibri" w:eastAsia="SimSun" w:hAnsi="Calibri" w:cs="Humanist777BT-BlackB"/>
          <w:bCs/>
          <w:i/>
          <w:iCs/>
          <w:color w:val="000000"/>
        </w:rPr>
      </w:pPr>
      <w:r w:rsidRPr="004D2A0A">
        <w:rPr>
          <w:rFonts w:ascii="Calibri" w:eastAsia="SimSun" w:hAnsi="Calibri" w:cs="Humanist777BT-BlackB"/>
          <w:b/>
          <w:bCs/>
          <w:color w:val="000000"/>
        </w:rPr>
        <w:t>Policy Statement</w:t>
      </w:r>
    </w:p>
    <w:p w14:paraId="1244A6AB"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 xml:space="preserve">It is the policy of the University of Chichester (“University”) to maintain a supply chain risk management strategy, that supports related information security policies and procedures that in the round comply with the prevailing published standards designed to ensure security and best value, including for where such standards are integral to working with partners and other agencies. </w:t>
      </w:r>
    </w:p>
    <w:p w14:paraId="6EBA9FE0" w14:textId="77777777" w:rsidR="001D5492" w:rsidRPr="0088538A" w:rsidRDefault="001D5492" w:rsidP="0044246E">
      <w:pPr>
        <w:pStyle w:val="ListParagraph"/>
        <w:numPr>
          <w:ilvl w:val="1"/>
          <w:numId w:val="33"/>
        </w:numPr>
        <w:spacing w:after="8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The purpose of this Supply Chain Risk Management Strategy is to:</w:t>
      </w:r>
    </w:p>
    <w:p w14:paraId="0894363C" w14:textId="77777777" w:rsidR="001D5492" w:rsidRP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demonstrate the University’s supply chain control processes in the context of ISO27001, </w:t>
      </w:r>
    </w:p>
    <w:p w14:paraId="38F157F7" w14:textId="77777777" w:rsidR="001D5492" w:rsidRP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describe the University’s commitment to the ISO27001 </w:t>
      </w:r>
      <w:proofErr w:type="gramStart"/>
      <w:r w:rsidRPr="001D5492">
        <w:rPr>
          <w:rFonts w:ascii="Calibri" w:eastAsia="SimSun" w:hAnsi="Calibri" w:cs="Humanist777BT-BlackB"/>
          <w:color w:val="000000"/>
          <w:sz w:val="20"/>
          <w:szCs w:val="20"/>
        </w:rPr>
        <w:t>standards based</w:t>
      </w:r>
      <w:proofErr w:type="gramEnd"/>
      <w:r w:rsidRPr="001D5492">
        <w:rPr>
          <w:rFonts w:ascii="Calibri" w:eastAsia="SimSun" w:hAnsi="Calibri" w:cs="Humanist777BT-BlackB"/>
          <w:color w:val="000000"/>
          <w:sz w:val="20"/>
          <w:szCs w:val="20"/>
        </w:rPr>
        <w:t xml:space="preserve"> framework, and how this involves the various University suppliers in maintaining information security, and; </w:t>
      </w:r>
    </w:p>
    <w:p w14:paraId="1DC8731A" w14:textId="77777777" w:rsid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enable regulator and partner insight into the integrity of the University’s policies, procedures and operation. </w:t>
      </w:r>
    </w:p>
    <w:p w14:paraId="0AC0C404" w14:textId="77777777" w:rsidR="002E40EA" w:rsidRPr="001D5492" w:rsidRDefault="002E40EA" w:rsidP="0044246E">
      <w:pPr>
        <w:spacing w:after="80" w:line="240" w:lineRule="auto"/>
        <w:ind w:left="360"/>
        <w:outlineLvl w:val="5"/>
        <w:rPr>
          <w:rFonts w:ascii="Calibri" w:eastAsia="SimSun" w:hAnsi="Calibri" w:cs="Humanist777BT-BlackB"/>
          <w:color w:val="000000"/>
          <w:sz w:val="20"/>
          <w:szCs w:val="20"/>
        </w:rPr>
      </w:pPr>
    </w:p>
    <w:p w14:paraId="2DF47427" w14:textId="77777777" w:rsidR="001D5492" w:rsidRPr="00F56919" w:rsidRDefault="001D5492" w:rsidP="0044246E">
      <w:pPr>
        <w:pStyle w:val="ListParagraph"/>
        <w:numPr>
          <w:ilvl w:val="0"/>
          <w:numId w:val="33"/>
        </w:numPr>
        <w:autoSpaceDE w:val="0"/>
        <w:autoSpaceDN w:val="0"/>
        <w:adjustRightInd w:val="0"/>
        <w:spacing w:after="120" w:line="240" w:lineRule="auto"/>
        <w:ind w:left="0"/>
        <w:outlineLvl w:val="3"/>
        <w:rPr>
          <w:rFonts w:ascii="Calibri" w:eastAsia="SimSun" w:hAnsi="Calibri" w:cs="Humanist777BT-BlackB"/>
          <w:b/>
          <w:color w:val="262626"/>
        </w:rPr>
      </w:pPr>
      <w:r w:rsidRPr="00F56919">
        <w:rPr>
          <w:rFonts w:ascii="Calibri" w:eastAsia="SimSun" w:hAnsi="Calibri" w:cs="Humanist777BT-BlackB"/>
          <w:b/>
          <w:color w:val="262626"/>
        </w:rPr>
        <w:t xml:space="preserve">Introduction </w:t>
      </w:r>
    </w:p>
    <w:p w14:paraId="1618CF7E"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Calibri Light"/>
          <w:color w:val="000000"/>
          <w:sz w:val="20"/>
          <w:szCs w:val="20"/>
        </w:rPr>
      </w:pPr>
      <w:r w:rsidRPr="0088538A">
        <w:rPr>
          <w:rFonts w:ascii="Calibri" w:eastAsia="SimSun" w:hAnsi="Calibri" w:cs="Calibri Light"/>
          <w:color w:val="000000"/>
          <w:sz w:val="20"/>
          <w:szCs w:val="20"/>
        </w:rPr>
        <w:t>The Supply Chain Risk Management Strategy (SCRMS) sets out how 3</w:t>
      </w:r>
      <w:r w:rsidRPr="0088538A">
        <w:rPr>
          <w:rFonts w:ascii="Calibri" w:eastAsia="SimSun" w:hAnsi="Calibri" w:cs="Calibri Light"/>
          <w:color w:val="000000"/>
          <w:sz w:val="20"/>
          <w:szCs w:val="20"/>
          <w:vertAlign w:val="superscript"/>
        </w:rPr>
        <w:t>rd</w:t>
      </w:r>
      <w:r w:rsidRPr="0088538A">
        <w:rPr>
          <w:rFonts w:ascii="Calibri" w:eastAsia="SimSun" w:hAnsi="Calibri" w:cs="Calibri Light"/>
          <w:color w:val="000000"/>
          <w:sz w:val="20"/>
          <w:szCs w:val="20"/>
        </w:rPr>
        <w:t xml:space="preserve"> party suppliers and the University work together, in line with the prevailing published standards to safeguard the security of information. </w:t>
      </w:r>
    </w:p>
    <w:p w14:paraId="50DCC7A6"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Calibri Light"/>
          <w:color w:val="000000"/>
          <w:sz w:val="20"/>
          <w:szCs w:val="20"/>
        </w:rPr>
      </w:pPr>
      <w:r w:rsidRPr="0088538A">
        <w:rPr>
          <w:rFonts w:ascii="Calibri" w:eastAsia="SimSun" w:hAnsi="Calibri" w:cs="Calibri Light"/>
          <w:color w:val="000000"/>
          <w:sz w:val="20"/>
          <w:szCs w:val="20"/>
        </w:rPr>
        <w:t xml:space="preserve">A Supply Chain Risk Management Strategy (SCRMS) is relevant to the entirety of the operation of the University, across a regularly changing and diverse range of workflows, each in its own lifecycle. The University’s SCRMS is constructed to meet the requirements of the International Standard ISO27001 (2022), whilst also incorporating the guidance set out by the UK’s National Centre for Cyber Security. The University’s SCRMS is therefore designed to be recognisable to regulatory agencies, and to the wide range of organisations the University might work with. </w:t>
      </w:r>
    </w:p>
    <w:p w14:paraId="40E411F5" w14:textId="77777777" w:rsidR="001D5492" w:rsidRDefault="001D5492" w:rsidP="0044246E">
      <w:pPr>
        <w:pStyle w:val="ListParagraph"/>
        <w:numPr>
          <w:ilvl w:val="1"/>
          <w:numId w:val="33"/>
        </w:numPr>
        <w:spacing w:after="12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 xml:space="preserve">Almost no transactions take place in the University without direct or indirect links to the interconnectedness of modern technology, and hence SCRMS is considered holistically, as well as at a process and supplier level. </w:t>
      </w:r>
    </w:p>
    <w:p w14:paraId="66581C43" w14:textId="77777777" w:rsidR="002E40EA" w:rsidRPr="0088538A" w:rsidRDefault="002E40EA" w:rsidP="0044246E">
      <w:pPr>
        <w:pStyle w:val="ListParagraph"/>
        <w:spacing w:after="0" w:line="240" w:lineRule="auto"/>
        <w:ind w:left="0"/>
        <w:outlineLvl w:val="4"/>
        <w:rPr>
          <w:rFonts w:ascii="Calibri" w:eastAsia="SimSun" w:hAnsi="Calibri" w:cs="Humanist777BT-BlackB"/>
          <w:color w:val="000000"/>
          <w:sz w:val="20"/>
          <w:szCs w:val="20"/>
        </w:rPr>
      </w:pPr>
    </w:p>
    <w:p w14:paraId="0891B801"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 Understand what needs to be protected and why</w:t>
      </w:r>
    </w:p>
    <w:p w14:paraId="594CA33A" w14:textId="77777777" w:rsidR="001D5492" w:rsidRPr="001D5492" w:rsidRDefault="001D5492" w:rsidP="0044246E">
      <w:pPr>
        <w:spacing w:after="24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has a clearly mapped IT ecosystem, using best of breed security throughout. The University maintains a detailed Corporate Systems Database. Any new or altered system that acquires, creates, processes or stores personal identifiers, or other identifiable information, should be assessed using a Data Protection Impact Assessment (DPIA) screening questions to determine whether a DPIA is required, before being actioned. </w:t>
      </w:r>
    </w:p>
    <w:p w14:paraId="6C1ECFFE" w14:textId="77777777" w:rsidR="001D5492" w:rsidRPr="001D5492" w:rsidRDefault="001D5492" w:rsidP="0044246E">
      <w:pPr>
        <w:spacing w:after="40" w:line="240" w:lineRule="auto"/>
        <w:ind w:left="0" w:right="-33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2: Knowing who our suppliers are and building an understanding of what their security looks like</w:t>
      </w:r>
    </w:p>
    <w:p w14:paraId="751E4100" w14:textId="77777777" w:rsidR="001D5492" w:rsidRPr="001D5492" w:rsidRDefault="001D5492" w:rsidP="0044246E">
      <w:pPr>
        <w:spacing w:after="240" w:line="240" w:lineRule="auto"/>
        <w:ind w:left="0"/>
        <w:rPr>
          <w:rFonts w:ascii="Calibri Light" w:eastAsia="Times New Roman" w:hAnsi="Calibri Light"/>
          <w:color w:val="000000"/>
          <w:lang w:eastAsia="zh-CN"/>
        </w:rPr>
      </w:pPr>
      <w:r w:rsidRPr="001D5492">
        <w:rPr>
          <w:rFonts w:ascii="Calibri Light" w:eastAsia="Times New Roman" w:hAnsi="Calibri Light"/>
          <w:color w:val="000000"/>
          <w:sz w:val="20"/>
          <w:szCs w:val="20"/>
          <w:lang w:eastAsia="zh-CN"/>
        </w:rPr>
        <w:t xml:space="preserve">The University maintains a Contracts Database and supplier logging in its Financials System. The Supply Chain, and the Corporate Systems Database correspond. The DPIA is ubiquitous, irrespective of whether the information is maintained on or off campus and refers to the mechanisms for accessing information, including through supplier statements and expert assessments of how they meet and maintain the University’s formalised </w:t>
      </w:r>
      <w:proofErr w:type="gramStart"/>
      <w:r w:rsidRPr="001D5492">
        <w:rPr>
          <w:rFonts w:ascii="Calibri Light" w:eastAsia="Times New Roman" w:hAnsi="Calibri Light"/>
          <w:color w:val="000000"/>
          <w:sz w:val="20"/>
          <w:szCs w:val="20"/>
          <w:lang w:eastAsia="zh-CN"/>
        </w:rPr>
        <w:t>Minimum Security</w:t>
      </w:r>
      <w:proofErr w:type="gramEnd"/>
      <w:r w:rsidRPr="001D5492">
        <w:rPr>
          <w:rFonts w:ascii="Calibri Light" w:eastAsia="Times New Roman" w:hAnsi="Calibri Light"/>
          <w:color w:val="000000"/>
          <w:sz w:val="20"/>
          <w:szCs w:val="20"/>
          <w:lang w:eastAsia="zh-CN"/>
        </w:rPr>
        <w:t xml:space="preserve"> Standard. The University’s contract terms and conditions require all suppliers to notify the University of any supply chain changes or, environmental risks, and expressly in the event of any compromise to their security</w:t>
      </w:r>
      <w:r w:rsidRPr="001D5492">
        <w:rPr>
          <w:rFonts w:ascii="Calibri Light" w:eastAsia="Times New Roman" w:hAnsi="Calibri Light"/>
          <w:color w:val="000000"/>
          <w:lang w:eastAsia="zh-CN"/>
        </w:rPr>
        <w:t xml:space="preserve">.   </w:t>
      </w:r>
    </w:p>
    <w:p w14:paraId="24B09569" w14:textId="77777777" w:rsidR="001D5492" w:rsidRPr="001D5492" w:rsidRDefault="001D5492" w:rsidP="0044246E">
      <w:pPr>
        <w:spacing w:after="4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3: Understanding the security risks posed by our supply chain</w:t>
      </w:r>
    </w:p>
    <w:p w14:paraId="2560B317" w14:textId="77777777" w:rsidR="001D5492" w:rsidRDefault="001D5492" w:rsidP="0044246E">
      <w:pPr>
        <w:spacing w:after="24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IT Ecosystem has in-built security for devices, access, networks, and connections, and a range of aberrance detection and containment mechanisms. The University undertakes a range of security monitoring and establishes in its contract terms and conditions that all suppliers must notify the University of any changed suppliers in their own operation and any changed technologies or risks. Specifically, all suppliers are contractually bound to monitor access, and engage the University should any cyber-attack be suspected. Data integrity, retention and disposal are established, along with the commitment to return data, and, or demonstrate certificated cleansing at the end of any contract. </w:t>
      </w:r>
    </w:p>
    <w:p w14:paraId="291F6F40" w14:textId="77777777" w:rsidR="00B34337" w:rsidRDefault="00B34337" w:rsidP="0044246E">
      <w:pPr>
        <w:spacing w:after="240" w:line="240" w:lineRule="auto"/>
        <w:ind w:left="0"/>
        <w:rPr>
          <w:rFonts w:ascii="Calibri Light" w:eastAsia="Times New Roman" w:hAnsi="Calibri Light"/>
          <w:color w:val="000000"/>
          <w:sz w:val="20"/>
          <w:szCs w:val="20"/>
          <w:lang w:eastAsia="zh-CN"/>
        </w:rPr>
      </w:pPr>
    </w:p>
    <w:p w14:paraId="16E934AB" w14:textId="77777777" w:rsidR="00B34337" w:rsidRPr="001D5492" w:rsidRDefault="00B34337" w:rsidP="0044246E">
      <w:pPr>
        <w:spacing w:after="240" w:line="240" w:lineRule="auto"/>
        <w:ind w:left="0"/>
        <w:rPr>
          <w:rFonts w:ascii="Calibri Light" w:eastAsia="Times New Roman" w:hAnsi="Calibri Light"/>
          <w:color w:val="000000"/>
          <w:sz w:val="20"/>
          <w:szCs w:val="20"/>
          <w:lang w:eastAsia="zh-CN"/>
        </w:rPr>
      </w:pPr>
    </w:p>
    <w:p w14:paraId="09C339F3"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lastRenderedPageBreak/>
        <w:t>SCRMS: Principle 4: Communicating our view of security needs to suppliers</w:t>
      </w:r>
    </w:p>
    <w:p w14:paraId="2192C26C" w14:textId="77777777" w:rsid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The University’s Financial Regulations sets out the mandatory approach to procurements, supported by defined processes, and templated documentation. Where there is to be any personal information or identifiers involved in the service provided by the supplier, the documentation sets out how the DPIA, if required, is undertaken, and includes the University’s guidance on, and requirements for maintaining Minimum Security Standards.</w:t>
      </w:r>
    </w:p>
    <w:p w14:paraId="40B8D531" w14:textId="77777777" w:rsidR="002E40EA" w:rsidRPr="001D5492" w:rsidRDefault="002E40EA" w:rsidP="0044246E">
      <w:pPr>
        <w:spacing w:after="0" w:line="240" w:lineRule="auto"/>
        <w:ind w:left="0"/>
        <w:rPr>
          <w:rFonts w:ascii="Calibri Light" w:eastAsia="Times New Roman" w:hAnsi="Calibri Light"/>
          <w:color w:val="000000"/>
          <w:sz w:val="20"/>
          <w:szCs w:val="20"/>
          <w:lang w:eastAsia="zh-CN"/>
        </w:rPr>
      </w:pPr>
    </w:p>
    <w:p w14:paraId="163963FB"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5: Set and communicate minimum security requirements for our suppliers</w:t>
      </w:r>
    </w:p>
    <w:p w14:paraId="32BD573F"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w:t>
      </w:r>
      <w:proofErr w:type="gramStart"/>
      <w:r w:rsidRPr="001D5492">
        <w:rPr>
          <w:rFonts w:ascii="Calibri Light" w:eastAsia="Times New Roman" w:hAnsi="Calibri Light"/>
          <w:color w:val="000000"/>
          <w:sz w:val="20"/>
          <w:szCs w:val="20"/>
          <w:lang w:eastAsia="zh-CN"/>
        </w:rPr>
        <w:t>Minimum Security</w:t>
      </w:r>
      <w:proofErr w:type="gramEnd"/>
      <w:r w:rsidRPr="001D5492">
        <w:rPr>
          <w:rFonts w:ascii="Calibri Light" w:eastAsia="Times New Roman" w:hAnsi="Calibri Light"/>
          <w:color w:val="000000"/>
          <w:sz w:val="20"/>
          <w:szCs w:val="20"/>
          <w:lang w:eastAsia="zh-CN"/>
        </w:rPr>
        <w:t xml:space="preserve"> Standard is a formal document used in procurement and contract forming. This sets out the expectation that suppliers will be able to demonstrate their certified compliance with relevant standards (typically, ISO27001 Cyber Essentials and PCIDSS), or be able to demonstrate equivalent integrity. The </w:t>
      </w:r>
      <w:proofErr w:type="gramStart"/>
      <w:r w:rsidRPr="001D5492">
        <w:rPr>
          <w:rFonts w:ascii="Calibri Light" w:eastAsia="Times New Roman" w:hAnsi="Calibri Light"/>
          <w:color w:val="000000"/>
          <w:sz w:val="20"/>
          <w:szCs w:val="20"/>
          <w:lang w:eastAsia="zh-CN"/>
        </w:rPr>
        <w:t>Minimum Security</w:t>
      </w:r>
      <w:proofErr w:type="gramEnd"/>
      <w:r w:rsidRPr="001D5492">
        <w:rPr>
          <w:rFonts w:ascii="Calibri Light" w:eastAsia="Times New Roman" w:hAnsi="Calibri Light"/>
          <w:color w:val="000000"/>
          <w:sz w:val="20"/>
          <w:szCs w:val="20"/>
          <w:lang w:eastAsia="zh-CN"/>
        </w:rPr>
        <w:t xml:space="preserve"> Standard can be proportional to the risks involved in the supply or goods or services but is fixed in that supplier must commit to notify and engage with the University if the data, or risks change, and in the event of any compromise such as a cyber-attack.   </w:t>
      </w:r>
    </w:p>
    <w:p w14:paraId="24C8D52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47A69ED3"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 xml:space="preserve">SCRMS: Principle 6: In-built security considerations in our contracting processes </w:t>
      </w:r>
    </w:p>
    <w:p w14:paraId="5E27D413"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prevailing, proportional, assessment of risks is established in the University’s Business Case Templates, and subsequently within the procurement templates and supplier assessments (which includes the DPIA, if required) before being formalised in the Contract Terms and Conditions. In addition to the contractual commitment to notify the University of any changes to subcontracting, risks and promptly of any suspected incident, the Contract Terms and Conditions also set out the Contract Performance Review (CPR) Process. This ensures a structured periodic review to assess any prevailing risks, including a review of the DPIA (if undertaken), and the </w:t>
      </w:r>
      <w:proofErr w:type="gramStart"/>
      <w:r w:rsidRPr="001D5492">
        <w:rPr>
          <w:rFonts w:ascii="Calibri Light" w:eastAsia="Times New Roman" w:hAnsi="Calibri Light"/>
          <w:color w:val="000000"/>
          <w:sz w:val="20"/>
          <w:szCs w:val="20"/>
          <w:lang w:eastAsia="zh-CN"/>
        </w:rPr>
        <w:t>Minimum Security</w:t>
      </w:r>
      <w:proofErr w:type="gramEnd"/>
      <w:r w:rsidRPr="001D5492">
        <w:rPr>
          <w:rFonts w:ascii="Calibri Light" w:eastAsia="Times New Roman" w:hAnsi="Calibri Light"/>
          <w:color w:val="000000"/>
          <w:sz w:val="20"/>
          <w:szCs w:val="20"/>
          <w:lang w:eastAsia="zh-CN"/>
        </w:rPr>
        <w:t xml:space="preserve"> Standard. </w:t>
      </w:r>
    </w:p>
    <w:p w14:paraId="38FFCB6C" w14:textId="77777777" w:rsidR="001D5492" w:rsidRPr="001D5492" w:rsidRDefault="001D5492" w:rsidP="0044246E">
      <w:pPr>
        <w:spacing w:after="0" w:line="240" w:lineRule="auto"/>
        <w:ind w:left="142"/>
        <w:rPr>
          <w:rFonts w:ascii="Calibri Light" w:eastAsia="Times New Roman" w:hAnsi="Calibri Light" w:cs="Calibri Light"/>
          <w:color w:val="000000"/>
          <w:sz w:val="20"/>
          <w:szCs w:val="20"/>
          <w:lang w:eastAsia="zh-CN"/>
        </w:rPr>
      </w:pPr>
    </w:p>
    <w:p w14:paraId="482BC500"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7: Meeting our own security responsibilities as a supplier and consumer</w:t>
      </w:r>
    </w:p>
    <w:p w14:paraId="523177E0"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has been assessed at least annually through internal and external audit, and with further scrutiny through for example insurance and external partner audits undertaken on the University. In addition to the due diligence undertaken on the University by its partners, the University has Cyber Essentials Certification for certain activities, and has PCIDSS in all relevant activities. In 2023, the University has begun the full implementation of ISO27001, and expects to be fully certified in 2024.   </w:t>
      </w:r>
    </w:p>
    <w:p w14:paraId="4ED0B546"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37C723A9"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8: Raising awareness of security within our supply chain</w:t>
      </w:r>
    </w:p>
    <w:p w14:paraId="6DAFCD14"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often works within frameworks of supply and subscribes to a wide range of industry and professional bodies monitoring of risks. The University takes seriously its own responsibilities to monitor for, and report risks, and has a range of mechanisms to enable this to happen, both at an IT level, but also at a ‘user’ level. The University’s configuration and risk avoidances incorporate the common professional mechanisms, and the University has mandatory data proception and cyber-risk awareness training, with assessments, and for example testing for resilience to phishing. </w:t>
      </w:r>
    </w:p>
    <w:p w14:paraId="0C5B6B6F"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A353BD8"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All tendering and contracting incorporate the DPIA screening questions and template and the guidance on Minimum Security Standards. This SCRMS document is an additional resource that is made public, as is the University's commitment to the relevant security accreditations and standards. </w:t>
      </w:r>
    </w:p>
    <w:p w14:paraId="5745A1FD"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5643C8E"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9: Providing support for security incidents</w:t>
      </w:r>
    </w:p>
    <w:p w14:paraId="1173DEA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Like most organisations, the University makes every effort to design out, and avoid information security issues. The University has established automated monitoring, detection and notification processes, well publicised guidance, and regularly communicated requests that all stakeholders will report anything unusual.  In addition to the automated process, there is a 24/7 facility to investigate anything that is detected or notified. </w:t>
      </w:r>
    </w:p>
    <w:p w14:paraId="2531F9C0"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0946F400"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Support also consists of written procedures, backed by regular scenario and full disaster testing, and covering all individual and shared assets, all information collections and all connections to clients and other agencies. These are recorded in the University’s Serious Incident Handling Procedures, which also identify supplier, regulatory and any relevant police, civil or other relevant authority, as well as the communication strategy if any event were to occur.  </w:t>
      </w:r>
    </w:p>
    <w:p w14:paraId="020B4ECA" w14:textId="77777777" w:rsid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B3ACBB7" w14:textId="77777777" w:rsidR="009870D1" w:rsidRDefault="009870D1" w:rsidP="0044246E">
      <w:pPr>
        <w:spacing w:after="0" w:line="240" w:lineRule="auto"/>
        <w:ind w:left="0"/>
        <w:rPr>
          <w:rFonts w:ascii="Calibri Light" w:eastAsia="Times New Roman" w:hAnsi="Calibri Light" w:cs="Calibri Light"/>
          <w:color w:val="000000"/>
          <w:sz w:val="20"/>
          <w:szCs w:val="20"/>
          <w:lang w:eastAsia="zh-CN"/>
        </w:rPr>
      </w:pPr>
    </w:p>
    <w:p w14:paraId="3CB1BFCE" w14:textId="77777777" w:rsidR="009870D1" w:rsidRDefault="009870D1" w:rsidP="0044246E">
      <w:pPr>
        <w:spacing w:after="0" w:line="240" w:lineRule="auto"/>
        <w:ind w:left="0"/>
        <w:rPr>
          <w:rFonts w:ascii="Calibri Light" w:eastAsia="Times New Roman" w:hAnsi="Calibri Light" w:cs="Calibri Light"/>
          <w:color w:val="000000"/>
          <w:sz w:val="20"/>
          <w:szCs w:val="20"/>
          <w:lang w:eastAsia="zh-CN"/>
        </w:rPr>
      </w:pPr>
    </w:p>
    <w:p w14:paraId="57D105B4" w14:textId="77777777" w:rsidR="009870D1" w:rsidRPr="001D5492" w:rsidRDefault="009870D1" w:rsidP="0044246E">
      <w:pPr>
        <w:spacing w:after="0" w:line="240" w:lineRule="auto"/>
        <w:ind w:left="0"/>
        <w:rPr>
          <w:rFonts w:ascii="Calibri Light" w:eastAsia="Times New Roman" w:hAnsi="Calibri Light" w:cs="Calibri Light"/>
          <w:color w:val="000000"/>
          <w:sz w:val="20"/>
          <w:szCs w:val="20"/>
          <w:lang w:eastAsia="zh-CN"/>
        </w:rPr>
      </w:pPr>
    </w:p>
    <w:p w14:paraId="06DA43FF"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lastRenderedPageBreak/>
        <w:t>SCRMS: Principle 10: In-built assurance activities in our supply chain management</w:t>
      </w:r>
    </w:p>
    <w:p w14:paraId="7E6F5258"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Robust assurances are built in at the point of contracting which includes the commitment to Contract Performance Review. This is underpinned by the University’s commitment to relevant standards, and audit oversight that monitors and reviews that the activities are adequate in design and application.  </w:t>
      </w:r>
    </w:p>
    <w:p w14:paraId="0FB70075"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7A9954DA"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11: Encouraging the continuous improvement of security within the supply chain</w:t>
      </w:r>
    </w:p>
    <w:p w14:paraId="675932E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The University maintains audited standards, and these include the review of the mechanisms within, and application of these throughout the acquisition, maintenance and exit of each of the individual supplier contracts and agreements. </w:t>
      </w:r>
    </w:p>
    <w:p w14:paraId="640347CC"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6CE6428F"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Contract Performance Review Process is a collaborative process to ensure that the prevailing risks are considered in relation to how the suppliers' goods and services are affected by any risks, and any improvements that can be made. Suppliers are committed in contract to notify of any supply chain alteration, and the collaborative nature of the University’s approach to contract performance includes two-way ideas sharing to assess opportunities for continuous improvement.  </w:t>
      </w:r>
    </w:p>
    <w:p w14:paraId="589465E7"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501635CB"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12: Building trust with suppliers</w:t>
      </w:r>
    </w:p>
    <w:p w14:paraId="7F1A95A4"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applies a standards-based approach and applies the inwards scrutiny of orthodox methods that are used in </w:t>
      </w:r>
      <w:proofErr w:type="spellStart"/>
      <w:r w:rsidRPr="001D5492">
        <w:rPr>
          <w:rFonts w:ascii="Calibri Light" w:eastAsia="Times New Roman" w:hAnsi="Calibri Light"/>
          <w:color w:val="000000"/>
          <w:sz w:val="20"/>
          <w:szCs w:val="20"/>
          <w:lang w:eastAsia="zh-CN"/>
        </w:rPr>
        <w:t>Higer</w:t>
      </w:r>
      <w:proofErr w:type="spellEnd"/>
      <w:r w:rsidRPr="001D5492">
        <w:rPr>
          <w:rFonts w:ascii="Calibri Light" w:eastAsia="Times New Roman" w:hAnsi="Calibri Light"/>
          <w:color w:val="000000"/>
          <w:sz w:val="20"/>
          <w:szCs w:val="20"/>
          <w:lang w:eastAsia="zh-CN"/>
        </w:rPr>
        <w:t xml:space="preserve"> Education and more widely. The approach incorporates all legal obligations and is supported by documented processes and guidance. The </w:t>
      </w:r>
      <w:proofErr w:type="gramStart"/>
      <w:r w:rsidRPr="001D5492">
        <w:rPr>
          <w:rFonts w:ascii="Calibri Light" w:eastAsia="Times New Roman" w:hAnsi="Calibri Light"/>
          <w:color w:val="000000"/>
          <w:sz w:val="20"/>
          <w:szCs w:val="20"/>
          <w:lang w:eastAsia="zh-CN"/>
        </w:rPr>
        <w:t>Minimum Security</w:t>
      </w:r>
      <w:proofErr w:type="gramEnd"/>
      <w:r w:rsidRPr="001D5492">
        <w:rPr>
          <w:rFonts w:ascii="Calibri Light" w:eastAsia="Times New Roman" w:hAnsi="Calibri Light"/>
          <w:color w:val="000000"/>
          <w:sz w:val="20"/>
          <w:szCs w:val="20"/>
          <w:lang w:eastAsia="zh-CN"/>
        </w:rPr>
        <w:t xml:space="preserve"> Standard is applied proportionally to the circumstances, and the University takes pride in being an active partner with its suppliers in achieving mutual goals.  In return, The University values an ongoing dialogue, in which there is two-way, up-to-date understanding of the interaction between the supply chain, the University and the University’s customers. </w:t>
      </w:r>
    </w:p>
    <w:p w14:paraId="39EBC02C" w14:textId="77777777" w:rsidR="001D5492" w:rsidRPr="001D5492" w:rsidRDefault="001D5492" w:rsidP="002E40EA">
      <w:pPr>
        <w:spacing w:after="0" w:line="240" w:lineRule="auto"/>
        <w:ind w:left="0"/>
        <w:jc w:val="left"/>
        <w:rPr>
          <w:rFonts w:eastAsia="Times New Roman" w:cs="Arial"/>
          <w:sz w:val="20"/>
          <w:szCs w:val="20"/>
          <w:lang w:eastAsia="zh-CN"/>
        </w:rPr>
      </w:pPr>
    </w:p>
    <w:p w14:paraId="7748999B" w14:textId="77777777" w:rsidR="005C54BC" w:rsidRDefault="005C54BC" w:rsidP="002E40EA">
      <w:pPr>
        <w:spacing w:after="0" w:line="240" w:lineRule="auto"/>
        <w:ind w:left="0" w:firstLine="426"/>
        <w:rPr>
          <w:rFonts w:asciiTheme="minorHAnsi" w:hAnsiTheme="minorHAnsi" w:cstheme="minorHAnsi"/>
          <w:sz w:val="20"/>
          <w:szCs w:val="20"/>
        </w:rPr>
      </w:pPr>
    </w:p>
    <w:p w14:paraId="1CCCD675" w14:textId="77777777" w:rsidR="006C0CE6" w:rsidRDefault="006C0CE6" w:rsidP="002E40EA">
      <w:pPr>
        <w:spacing w:after="0" w:line="240" w:lineRule="auto"/>
        <w:ind w:left="0" w:firstLine="426"/>
        <w:rPr>
          <w:rFonts w:asciiTheme="minorHAnsi" w:hAnsiTheme="minorHAnsi" w:cstheme="minorHAnsi"/>
          <w:sz w:val="20"/>
          <w:szCs w:val="20"/>
        </w:rPr>
      </w:pPr>
    </w:p>
    <w:p w14:paraId="15F8C498" w14:textId="77777777" w:rsidR="006C0CE6" w:rsidRDefault="006C0CE6" w:rsidP="002E40EA">
      <w:pPr>
        <w:spacing w:after="0" w:line="240" w:lineRule="auto"/>
        <w:ind w:left="0" w:firstLine="426"/>
        <w:rPr>
          <w:rFonts w:asciiTheme="minorHAnsi" w:hAnsiTheme="minorHAnsi" w:cstheme="minorHAnsi"/>
          <w:sz w:val="20"/>
          <w:szCs w:val="20"/>
        </w:rPr>
      </w:pPr>
    </w:p>
    <w:p w14:paraId="62435C48" w14:textId="77777777" w:rsidR="006C0CE6" w:rsidRDefault="006C0CE6" w:rsidP="002E40EA">
      <w:pPr>
        <w:spacing w:after="0" w:line="240" w:lineRule="auto"/>
        <w:ind w:left="0" w:firstLine="426"/>
        <w:rPr>
          <w:rFonts w:asciiTheme="minorHAnsi" w:hAnsiTheme="minorHAnsi" w:cstheme="minorHAnsi"/>
          <w:sz w:val="20"/>
          <w:szCs w:val="20"/>
        </w:rPr>
      </w:pPr>
    </w:p>
    <w:p w14:paraId="7AD5FACA" w14:textId="77777777" w:rsidR="006C0CE6" w:rsidRDefault="006C0CE6" w:rsidP="002E40EA">
      <w:pPr>
        <w:spacing w:after="0" w:line="240" w:lineRule="auto"/>
        <w:ind w:left="0" w:firstLine="426"/>
        <w:rPr>
          <w:rFonts w:asciiTheme="minorHAnsi" w:hAnsiTheme="minorHAnsi" w:cstheme="minorHAnsi"/>
          <w:sz w:val="20"/>
          <w:szCs w:val="20"/>
        </w:rPr>
      </w:pPr>
    </w:p>
    <w:p w14:paraId="55230477" w14:textId="77777777" w:rsidR="006C0CE6" w:rsidRDefault="006C0CE6" w:rsidP="002E40EA">
      <w:pPr>
        <w:spacing w:after="0" w:line="240" w:lineRule="auto"/>
        <w:ind w:left="0" w:firstLine="426"/>
        <w:rPr>
          <w:rFonts w:asciiTheme="minorHAnsi" w:hAnsiTheme="minorHAnsi" w:cstheme="minorHAnsi"/>
          <w:sz w:val="20"/>
          <w:szCs w:val="20"/>
        </w:rPr>
      </w:pPr>
    </w:p>
    <w:p w14:paraId="34365D78" w14:textId="77777777" w:rsidR="006C0CE6" w:rsidRDefault="006C0CE6" w:rsidP="002E40EA">
      <w:pPr>
        <w:spacing w:after="0" w:line="240" w:lineRule="auto"/>
        <w:ind w:left="0" w:firstLine="426"/>
        <w:rPr>
          <w:rFonts w:asciiTheme="minorHAnsi" w:hAnsiTheme="minorHAnsi" w:cstheme="minorHAnsi"/>
          <w:sz w:val="20"/>
          <w:szCs w:val="20"/>
        </w:rPr>
      </w:pPr>
    </w:p>
    <w:p w14:paraId="09250997" w14:textId="77777777" w:rsidR="006C0CE6" w:rsidRDefault="006C0CE6" w:rsidP="002E40EA">
      <w:pPr>
        <w:spacing w:after="0" w:line="240" w:lineRule="auto"/>
        <w:ind w:left="0" w:firstLine="426"/>
        <w:rPr>
          <w:rFonts w:asciiTheme="minorHAnsi" w:hAnsiTheme="minorHAnsi" w:cstheme="minorHAnsi"/>
          <w:sz w:val="20"/>
          <w:szCs w:val="20"/>
        </w:rPr>
      </w:pPr>
    </w:p>
    <w:p w14:paraId="751CC126" w14:textId="77777777" w:rsidR="006C0CE6" w:rsidRDefault="006C0CE6" w:rsidP="002E40EA">
      <w:pPr>
        <w:spacing w:after="0" w:line="240" w:lineRule="auto"/>
        <w:ind w:left="0" w:firstLine="426"/>
        <w:rPr>
          <w:rFonts w:asciiTheme="minorHAnsi" w:hAnsiTheme="minorHAnsi" w:cstheme="minorHAnsi"/>
          <w:sz w:val="20"/>
          <w:szCs w:val="20"/>
        </w:rPr>
      </w:pPr>
    </w:p>
    <w:p w14:paraId="60F5F845" w14:textId="77777777" w:rsidR="006C0CE6" w:rsidRDefault="006C0CE6" w:rsidP="002E40EA">
      <w:pPr>
        <w:spacing w:after="0" w:line="240" w:lineRule="auto"/>
        <w:ind w:left="0" w:firstLine="426"/>
        <w:rPr>
          <w:rFonts w:asciiTheme="minorHAnsi" w:hAnsiTheme="minorHAnsi" w:cstheme="minorHAnsi"/>
          <w:sz w:val="20"/>
          <w:szCs w:val="20"/>
        </w:rPr>
      </w:pPr>
    </w:p>
    <w:p w14:paraId="273E2393" w14:textId="77777777" w:rsidR="006C0CE6" w:rsidRDefault="006C0CE6" w:rsidP="002E40EA">
      <w:pPr>
        <w:spacing w:after="0" w:line="240" w:lineRule="auto"/>
        <w:ind w:left="0" w:firstLine="426"/>
        <w:rPr>
          <w:rFonts w:asciiTheme="minorHAnsi" w:hAnsiTheme="minorHAnsi" w:cstheme="minorHAnsi"/>
          <w:sz w:val="20"/>
          <w:szCs w:val="20"/>
        </w:rPr>
      </w:pPr>
    </w:p>
    <w:p w14:paraId="6B75D17E" w14:textId="77777777" w:rsidR="006C0CE6" w:rsidRDefault="006C0CE6" w:rsidP="002E40EA">
      <w:pPr>
        <w:spacing w:after="0" w:line="240" w:lineRule="auto"/>
        <w:ind w:left="0" w:firstLine="426"/>
        <w:rPr>
          <w:rFonts w:asciiTheme="minorHAnsi" w:hAnsiTheme="minorHAnsi" w:cstheme="minorHAnsi"/>
          <w:sz w:val="20"/>
          <w:szCs w:val="20"/>
        </w:rPr>
      </w:pPr>
    </w:p>
    <w:p w14:paraId="7A7124C5" w14:textId="77777777" w:rsidR="006C0CE6" w:rsidRDefault="006C0CE6" w:rsidP="002E40EA">
      <w:pPr>
        <w:spacing w:after="0" w:line="240" w:lineRule="auto"/>
        <w:ind w:left="0" w:firstLine="426"/>
        <w:rPr>
          <w:rFonts w:asciiTheme="minorHAnsi" w:hAnsiTheme="minorHAnsi" w:cstheme="minorHAnsi"/>
          <w:sz w:val="20"/>
          <w:szCs w:val="20"/>
        </w:rPr>
      </w:pPr>
    </w:p>
    <w:p w14:paraId="51A3F6CA" w14:textId="77777777" w:rsidR="006C0CE6" w:rsidRDefault="006C0CE6" w:rsidP="002E40EA">
      <w:pPr>
        <w:spacing w:after="0" w:line="240" w:lineRule="auto"/>
        <w:ind w:left="0" w:firstLine="426"/>
        <w:rPr>
          <w:rFonts w:asciiTheme="minorHAnsi" w:hAnsiTheme="minorHAnsi" w:cstheme="minorHAnsi"/>
          <w:sz w:val="20"/>
          <w:szCs w:val="20"/>
        </w:rPr>
      </w:pPr>
    </w:p>
    <w:p w14:paraId="13124A18" w14:textId="77777777" w:rsidR="006C0CE6" w:rsidRDefault="006C0CE6" w:rsidP="002E40EA">
      <w:pPr>
        <w:spacing w:after="0" w:line="240" w:lineRule="auto"/>
        <w:ind w:left="0" w:firstLine="426"/>
        <w:rPr>
          <w:rFonts w:asciiTheme="minorHAnsi" w:hAnsiTheme="minorHAnsi" w:cstheme="minorHAnsi"/>
          <w:sz w:val="20"/>
          <w:szCs w:val="20"/>
        </w:rPr>
      </w:pPr>
    </w:p>
    <w:p w14:paraId="0D205080" w14:textId="77777777" w:rsidR="006C0CE6" w:rsidRDefault="006C0CE6" w:rsidP="002E40EA">
      <w:pPr>
        <w:spacing w:after="0" w:line="240" w:lineRule="auto"/>
        <w:ind w:left="0" w:firstLine="426"/>
        <w:rPr>
          <w:rFonts w:asciiTheme="minorHAnsi" w:hAnsiTheme="minorHAnsi" w:cstheme="minorHAnsi"/>
          <w:sz w:val="20"/>
          <w:szCs w:val="20"/>
        </w:rPr>
      </w:pPr>
    </w:p>
    <w:p w14:paraId="0C1FE409" w14:textId="77777777" w:rsidR="006C0CE6" w:rsidRDefault="006C0CE6" w:rsidP="002E40EA">
      <w:pPr>
        <w:spacing w:after="0" w:line="240" w:lineRule="auto"/>
        <w:ind w:left="0" w:firstLine="426"/>
        <w:rPr>
          <w:rFonts w:asciiTheme="minorHAnsi" w:hAnsiTheme="minorHAnsi" w:cstheme="minorHAnsi"/>
          <w:sz w:val="20"/>
          <w:szCs w:val="20"/>
        </w:rPr>
      </w:pPr>
    </w:p>
    <w:p w14:paraId="343590DC" w14:textId="77777777" w:rsidR="006C0CE6" w:rsidRDefault="006C0CE6" w:rsidP="002E40EA">
      <w:pPr>
        <w:spacing w:after="0" w:line="240" w:lineRule="auto"/>
        <w:ind w:left="0" w:firstLine="426"/>
        <w:rPr>
          <w:rFonts w:asciiTheme="minorHAnsi" w:hAnsiTheme="minorHAnsi" w:cstheme="minorHAnsi"/>
          <w:sz w:val="20"/>
          <w:szCs w:val="20"/>
        </w:rPr>
      </w:pPr>
    </w:p>
    <w:p w14:paraId="3CD4D9D2" w14:textId="77777777" w:rsidR="006C0CE6" w:rsidRDefault="006C0CE6" w:rsidP="002E40EA">
      <w:pPr>
        <w:spacing w:after="0" w:line="240" w:lineRule="auto"/>
        <w:ind w:left="0" w:firstLine="426"/>
        <w:rPr>
          <w:rFonts w:asciiTheme="minorHAnsi" w:hAnsiTheme="minorHAnsi" w:cstheme="minorHAnsi"/>
          <w:sz w:val="20"/>
          <w:szCs w:val="20"/>
        </w:rPr>
      </w:pPr>
    </w:p>
    <w:p w14:paraId="5B605D88" w14:textId="77777777" w:rsidR="006C0CE6" w:rsidRDefault="006C0CE6" w:rsidP="002E40EA">
      <w:pPr>
        <w:spacing w:after="0" w:line="240" w:lineRule="auto"/>
        <w:ind w:left="0" w:firstLine="426"/>
        <w:rPr>
          <w:rFonts w:asciiTheme="minorHAnsi" w:hAnsiTheme="minorHAnsi" w:cstheme="minorHAnsi"/>
          <w:sz w:val="20"/>
          <w:szCs w:val="20"/>
        </w:rPr>
      </w:pPr>
    </w:p>
    <w:p w14:paraId="2D33BFEE" w14:textId="77777777" w:rsidR="006C0CE6" w:rsidRDefault="006C0CE6" w:rsidP="002E40EA">
      <w:pPr>
        <w:spacing w:after="0" w:line="240" w:lineRule="auto"/>
        <w:ind w:left="0" w:firstLine="426"/>
        <w:rPr>
          <w:rFonts w:asciiTheme="minorHAnsi" w:hAnsiTheme="minorHAnsi" w:cstheme="minorHAnsi"/>
          <w:sz w:val="20"/>
          <w:szCs w:val="20"/>
        </w:rPr>
      </w:pPr>
    </w:p>
    <w:p w14:paraId="5D4B5C50" w14:textId="77777777" w:rsidR="006C0CE6" w:rsidRDefault="006C0CE6" w:rsidP="002E40EA">
      <w:pPr>
        <w:spacing w:after="0" w:line="240" w:lineRule="auto"/>
        <w:ind w:left="0" w:firstLine="426"/>
        <w:rPr>
          <w:rFonts w:asciiTheme="minorHAnsi" w:hAnsiTheme="minorHAnsi" w:cstheme="minorHAnsi"/>
          <w:sz w:val="20"/>
          <w:szCs w:val="20"/>
        </w:rPr>
      </w:pPr>
    </w:p>
    <w:p w14:paraId="2D54E3F5" w14:textId="77777777" w:rsidR="006C0CE6" w:rsidRDefault="006C0CE6" w:rsidP="002E40EA">
      <w:pPr>
        <w:spacing w:after="0" w:line="240" w:lineRule="auto"/>
        <w:ind w:left="0" w:firstLine="426"/>
        <w:rPr>
          <w:rFonts w:asciiTheme="minorHAnsi" w:hAnsiTheme="minorHAnsi" w:cstheme="minorHAnsi"/>
          <w:sz w:val="20"/>
          <w:szCs w:val="20"/>
        </w:rPr>
      </w:pPr>
    </w:p>
    <w:p w14:paraId="763C2D1D" w14:textId="77777777" w:rsidR="006C0CE6" w:rsidRDefault="006C0CE6" w:rsidP="002E40EA">
      <w:pPr>
        <w:spacing w:after="0" w:line="240" w:lineRule="auto"/>
        <w:ind w:left="0" w:firstLine="426"/>
        <w:rPr>
          <w:rFonts w:asciiTheme="minorHAnsi" w:hAnsiTheme="minorHAnsi" w:cstheme="minorHAnsi"/>
          <w:sz w:val="20"/>
          <w:szCs w:val="20"/>
        </w:rPr>
      </w:pPr>
    </w:p>
    <w:p w14:paraId="588896C8" w14:textId="77777777" w:rsidR="006C0CE6" w:rsidRDefault="006C0CE6" w:rsidP="002E40EA">
      <w:pPr>
        <w:spacing w:after="0" w:line="240" w:lineRule="auto"/>
        <w:ind w:left="0" w:firstLine="426"/>
        <w:rPr>
          <w:rFonts w:asciiTheme="minorHAnsi" w:hAnsiTheme="minorHAnsi" w:cstheme="minorHAnsi"/>
          <w:sz w:val="20"/>
          <w:szCs w:val="20"/>
        </w:rPr>
      </w:pPr>
    </w:p>
    <w:p w14:paraId="1D3137A2" w14:textId="77777777" w:rsidR="006C0CE6" w:rsidRDefault="006C0CE6" w:rsidP="002E40EA">
      <w:pPr>
        <w:spacing w:after="0" w:line="240" w:lineRule="auto"/>
        <w:ind w:left="0" w:firstLine="426"/>
        <w:rPr>
          <w:rFonts w:asciiTheme="minorHAnsi" w:hAnsiTheme="minorHAnsi" w:cstheme="minorHAnsi"/>
          <w:sz w:val="20"/>
          <w:szCs w:val="20"/>
        </w:rPr>
      </w:pPr>
    </w:p>
    <w:p w14:paraId="40A994C1" w14:textId="77777777" w:rsidR="006C0CE6" w:rsidRDefault="006C0CE6" w:rsidP="002E40EA">
      <w:pPr>
        <w:spacing w:after="0" w:line="240" w:lineRule="auto"/>
        <w:ind w:left="0" w:firstLine="426"/>
        <w:rPr>
          <w:rFonts w:asciiTheme="minorHAnsi" w:hAnsiTheme="minorHAnsi" w:cstheme="minorHAnsi"/>
          <w:sz w:val="20"/>
          <w:szCs w:val="20"/>
        </w:rPr>
      </w:pPr>
    </w:p>
    <w:p w14:paraId="101C2648" w14:textId="77777777" w:rsidR="006C0CE6" w:rsidRDefault="006C0CE6" w:rsidP="002E40EA">
      <w:pPr>
        <w:spacing w:after="0" w:line="240" w:lineRule="auto"/>
        <w:ind w:left="0" w:firstLine="426"/>
        <w:rPr>
          <w:rFonts w:asciiTheme="minorHAnsi" w:hAnsiTheme="minorHAnsi" w:cstheme="minorHAnsi"/>
          <w:sz w:val="20"/>
          <w:szCs w:val="20"/>
        </w:rPr>
      </w:pPr>
    </w:p>
    <w:p w14:paraId="38210EFD" w14:textId="77777777" w:rsidR="006C0CE6" w:rsidRDefault="006C0CE6" w:rsidP="002E40EA">
      <w:pPr>
        <w:spacing w:after="0" w:line="240" w:lineRule="auto"/>
        <w:ind w:left="0" w:firstLine="426"/>
        <w:rPr>
          <w:rFonts w:asciiTheme="minorHAnsi" w:hAnsiTheme="minorHAnsi" w:cstheme="minorHAnsi"/>
          <w:sz w:val="20"/>
          <w:szCs w:val="20"/>
        </w:rPr>
      </w:pPr>
    </w:p>
    <w:p w14:paraId="7040F325" w14:textId="77777777" w:rsidR="006C0CE6" w:rsidRDefault="006C0CE6" w:rsidP="002E40EA">
      <w:pPr>
        <w:spacing w:after="0" w:line="240" w:lineRule="auto"/>
        <w:ind w:left="0" w:firstLine="426"/>
        <w:rPr>
          <w:rFonts w:asciiTheme="minorHAnsi" w:hAnsiTheme="minorHAnsi" w:cstheme="minorHAnsi"/>
          <w:sz w:val="20"/>
          <w:szCs w:val="20"/>
        </w:rPr>
      </w:pPr>
    </w:p>
    <w:p w14:paraId="127731E2" w14:textId="77777777" w:rsidR="006C0CE6" w:rsidRDefault="006C0CE6" w:rsidP="002E40EA">
      <w:pPr>
        <w:spacing w:after="0" w:line="240" w:lineRule="auto"/>
        <w:ind w:left="0" w:firstLine="426"/>
        <w:rPr>
          <w:rFonts w:asciiTheme="minorHAnsi" w:hAnsiTheme="minorHAnsi" w:cstheme="minorHAnsi"/>
          <w:sz w:val="20"/>
          <w:szCs w:val="20"/>
        </w:rPr>
      </w:pPr>
    </w:p>
    <w:p w14:paraId="27CF4DD0" w14:textId="77777777" w:rsidR="00D06602" w:rsidRDefault="00D06602" w:rsidP="00D06602">
      <w:pPr>
        <w:spacing w:after="0" w:line="240" w:lineRule="auto"/>
        <w:rPr>
          <w:rFonts w:asciiTheme="minorHAnsi" w:hAnsiTheme="minorHAnsi" w:cstheme="minorHAnsi"/>
          <w:sz w:val="20"/>
          <w:szCs w:val="20"/>
        </w:rPr>
        <w:sectPr w:rsidR="00D06602">
          <w:pgSz w:w="11906" w:h="16838"/>
          <w:pgMar w:top="1440" w:right="1440" w:bottom="1440" w:left="1440" w:header="708" w:footer="708" w:gutter="0"/>
          <w:cols w:space="708"/>
          <w:docGrid w:linePitch="360"/>
        </w:sectPr>
      </w:pPr>
    </w:p>
    <w:p w14:paraId="407229C0" w14:textId="4AF8590C" w:rsidR="00D06602" w:rsidRDefault="006C0CE6" w:rsidP="007C2802">
      <w:pPr>
        <w:pStyle w:val="T1"/>
        <w:numPr>
          <w:ilvl w:val="0"/>
          <w:numId w:val="0"/>
        </w:numPr>
        <w:spacing w:before="0"/>
        <w:ind w:left="-567"/>
      </w:pPr>
      <w:bookmarkStart w:id="40" w:name="_Toc168468637"/>
      <w:r>
        <w:lastRenderedPageBreak/>
        <w:t xml:space="preserve">Appendix </w:t>
      </w:r>
      <w:r w:rsidR="00BF6897">
        <w:t>4: Supporting Information</w:t>
      </w:r>
      <w:r w:rsidR="0044246E">
        <w:t xml:space="preserve">: </w:t>
      </w:r>
      <w:r w:rsidR="00BF6897">
        <w:t xml:space="preserve">Inventory of AV - </w:t>
      </w:r>
      <w:r w:rsidR="00D66FFE">
        <w:t>Bishop Otter Campus</w:t>
      </w:r>
      <w:bookmarkEnd w:id="40"/>
    </w:p>
    <w:p w14:paraId="2861452F" w14:textId="0A2B0B3A" w:rsidR="006C0CE6" w:rsidRPr="00BF5150" w:rsidRDefault="006C0CE6" w:rsidP="00BF5150">
      <w:pPr>
        <w:pStyle w:val="T1"/>
        <w:numPr>
          <w:ilvl w:val="0"/>
          <w:numId w:val="0"/>
        </w:numPr>
        <w:spacing w:before="0" w:after="0"/>
        <w:rPr>
          <w:sz w:val="2"/>
          <w:szCs w:val="2"/>
        </w:rPr>
      </w:pPr>
      <w:r w:rsidRPr="00BF5150">
        <w:rPr>
          <w:sz w:val="2"/>
          <w:szCs w:val="2"/>
        </w:rPr>
        <w:t xml:space="preserve"> </w:t>
      </w:r>
    </w:p>
    <w:tbl>
      <w:tblPr>
        <w:tblW w:w="151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63"/>
        <w:gridCol w:w="1219"/>
        <w:gridCol w:w="1104"/>
        <w:gridCol w:w="1036"/>
        <w:gridCol w:w="997"/>
        <w:gridCol w:w="678"/>
        <w:gridCol w:w="1085"/>
        <w:gridCol w:w="1280"/>
        <w:gridCol w:w="1160"/>
        <w:gridCol w:w="1146"/>
        <w:gridCol w:w="883"/>
        <w:gridCol w:w="1134"/>
        <w:gridCol w:w="787"/>
      </w:tblGrid>
      <w:tr w:rsidR="00210C14" w:rsidRPr="008C0B49" w14:paraId="281EB24A" w14:textId="77777777" w:rsidTr="00483626">
        <w:trPr>
          <w:trHeight w:val="179"/>
        </w:trPr>
        <w:tc>
          <w:tcPr>
            <w:tcW w:w="746" w:type="dxa"/>
            <w:shd w:val="clear" w:color="auto" w:fill="auto"/>
            <w:noWrap/>
            <w:hideMark/>
          </w:tcPr>
          <w:p w14:paraId="0E2ADBC5"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Campus</w:t>
            </w:r>
          </w:p>
        </w:tc>
        <w:tc>
          <w:tcPr>
            <w:tcW w:w="1863" w:type="dxa"/>
            <w:shd w:val="clear" w:color="auto" w:fill="auto"/>
            <w:noWrap/>
            <w:hideMark/>
          </w:tcPr>
          <w:p w14:paraId="1D3DD4A2"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Room</w:t>
            </w:r>
          </w:p>
        </w:tc>
        <w:tc>
          <w:tcPr>
            <w:tcW w:w="1219" w:type="dxa"/>
            <w:shd w:val="clear" w:color="auto" w:fill="auto"/>
            <w:noWrap/>
            <w:hideMark/>
          </w:tcPr>
          <w:p w14:paraId="681309F0"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Display</w:t>
            </w:r>
          </w:p>
        </w:tc>
        <w:tc>
          <w:tcPr>
            <w:tcW w:w="1104" w:type="dxa"/>
            <w:shd w:val="clear" w:color="auto" w:fill="auto"/>
            <w:noWrap/>
            <w:hideMark/>
          </w:tcPr>
          <w:p w14:paraId="3D713A24" w14:textId="3D11C29B" w:rsidR="00D66FFE" w:rsidRPr="00D66FFE" w:rsidRDefault="008C0B49"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8C0B49">
              <w:rPr>
                <w:rFonts w:asciiTheme="minorHAnsi" w:eastAsia="Times New Roman" w:hAnsiTheme="minorHAnsi" w:cstheme="minorHAnsi"/>
                <w:b/>
                <w:bCs/>
                <w:color w:val="000000"/>
                <w:sz w:val="16"/>
                <w:szCs w:val="16"/>
                <w:lang w:eastAsia="en-GB"/>
              </w:rPr>
              <w:t>Interactivity</w:t>
            </w:r>
          </w:p>
        </w:tc>
        <w:tc>
          <w:tcPr>
            <w:tcW w:w="1036" w:type="dxa"/>
            <w:shd w:val="clear" w:color="auto" w:fill="auto"/>
            <w:noWrap/>
            <w:hideMark/>
          </w:tcPr>
          <w:p w14:paraId="3BD05DE1" w14:textId="39486EE6" w:rsidR="00D66FFE" w:rsidRPr="00D66FFE" w:rsidRDefault="00210C14"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Streaming</w:t>
            </w:r>
          </w:p>
        </w:tc>
        <w:tc>
          <w:tcPr>
            <w:tcW w:w="997" w:type="dxa"/>
            <w:shd w:val="clear" w:color="auto" w:fill="auto"/>
            <w:noWrap/>
            <w:hideMark/>
          </w:tcPr>
          <w:p w14:paraId="43AE62AB"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Camera</w:t>
            </w:r>
          </w:p>
        </w:tc>
        <w:tc>
          <w:tcPr>
            <w:tcW w:w="678" w:type="dxa"/>
            <w:shd w:val="clear" w:color="auto" w:fill="auto"/>
            <w:noWrap/>
            <w:hideMark/>
          </w:tcPr>
          <w:p w14:paraId="140C2379"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HDMI</w:t>
            </w:r>
          </w:p>
        </w:tc>
        <w:tc>
          <w:tcPr>
            <w:tcW w:w="1085" w:type="dxa"/>
            <w:shd w:val="clear" w:color="auto" w:fill="auto"/>
            <w:noWrap/>
            <w:hideMark/>
          </w:tcPr>
          <w:p w14:paraId="30B99B45" w14:textId="02700D05" w:rsidR="00D66FFE" w:rsidRPr="00D66FFE" w:rsidRDefault="00210C14"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lectern</w:t>
            </w:r>
            <w:r w:rsidR="00D66FFE" w:rsidRPr="00D66FFE">
              <w:rPr>
                <w:rFonts w:asciiTheme="minorHAnsi" w:eastAsia="Times New Roman" w:hAnsiTheme="minorHAnsi" w:cstheme="minorHAnsi"/>
                <w:b/>
                <w:bCs/>
                <w:color w:val="000000"/>
                <w:sz w:val="16"/>
                <w:szCs w:val="16"/>
                <w:lang w:eastAsia="en-GB"/>
              </w:rPr>
              <w:t xml:space="preserve"> Mic</w:t>
            </w:r>
          </w:p>
        </w:tc>
        <w:tc>
          <w:tcPr>
            <w:tcW w:w="1280" w:type="dxa"/>
            <w:shd w:val="clear" w:color="auto" w:fill="auto"/>
            <w:noWrap/>
            <w:hideMark/>
          </w:tcPr>
          <w:p w14:paraId="5B867663"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Audience Mic</w:t>
            </w:r>
          </w:p>
        </w:tc>
        <w:tc>
          <w:tcPr>
            <w:tcW w:w="1160" w:type="dxa"/>
            <w:shd w:val="clear" w:color="auto" w:fill="auto"/>
            <w:noWrap/>
            <w:hideMark/>
          </w:tcPr>
          <w:p w14:paraId="5078A960"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Wireless Mic</w:t>
            </w:r>
          </w:p>
        </w:tc>
        <w:tc>
          <w:tcPr>
            <w:tcW w:w="1146" w:type="dxa"/>
            <w:shd w:val="clear" w:color="auto" w:fill="auto"/>
            <w:noWrap/>
            <w:hideMark/>
          </w:tcPr>
          <w:p w14:paraId="4006B9EB"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Hearing Loop</w:t>
            </w:r>
          </w:p>
        </w:tc>
        <w:tc>
          <w:tcPr>
            <w:tcW w:w="883" w:type="dxa"/>
            <w:shd w:val="clear" w:color="auto" w:fill="auto"/>
            <w:noWrap/>
            <w:hideMark/>
          </w:tcPr>
          <w:p w14:paraId="5D173161"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proofErr w:type="spellStart"/>
            <w:r w:rsidRPr="00D66FFE">
              <w:rPr>
                <w:rFonts w:asciiTheme="minorHAnsi" w:eastAsia="Times New Roman" w:hAnsiTheme="minorHAnsi" w:cstheme="minorHAnsi"/>
                <w:b/>
                <w:bCs/>
                <w:color w:val="000000"/>
                <w:sz w:val="16"/>
                <w:szCs w:val="16"/>
                <w:lang w:eastAsia="en-GB"/>
              </w:rPr>
              <w:t>BlueRay</w:t>
            </w:r>
            <w:proofErr w:type="spellEnd"/>
          </w:p>
        </w:tc>
        <w:tc>
          <w:tcPr>
            <w:tcW w:w="1134" w:type="dxa"/>
            <w:shd w:val="clear" w:color="auto" w:fill="auto"/>
            <w:noWrap/>
            <w:hideMark/>
          </w:tcPr>
          <w:p w14:paraId="5DCE3B3D"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Controller</w:t>
            </w:r>
          </w:p>
        </w:tc>
        <w:tc>
          <w:tcPr>
            <w:tcW w:w="787" w:type="dxa"/>
            <w:shd w:val="clear" w:color="auto" w:fill="auto"/>
            <w:noWrap/>
            <w:hideMark/>
          </w:tcPr>
          <w:p w14:paraId="4BC38DAB"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Monitor</w:t>
            </w:r>
          </w:p>
        </w:tc>
      </w:tr>
      <w:tr w:rsidR="004F75D5" w:rsidRPr="00D66FFE" w14:paraId="4FEE4CA1" w14:textId="77777777" w:rsidTr="00483626">
        <w:trPr>
          <w:trHeight w:val="223"/>
        </w:trPr>
        <w:tc>
          <w:tcPr>
            <w:tcW w:w="746" w:type="dxa"/>
            <w:shd w:val="clear" w:color="auto" w:fill="auto"/>
            <w:noWrap/>
            <w:hideMark/>
          </w:tcPr>
          <w:p w14:paraId="3CAA7A3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731EF50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0.01</w:t>
            </w:r>
          </w:p>
        </w:tc>
        <w:tc>
          <w:tcPr>
            <w:tcW w:w="1219" w:type="dxa"/>
            <w:shd w:val="clear" w:color="auto" w:fill="auto"/>
            <w:noWrap/>
            <w:hideMark/>
          </w:tcPr>
          <w:p w14:paraId="05AA189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Laser Projector</w:t>
            </w:r>
          </w:p>
        </w:tc>
        <w:tc>
          <w:tcPr>
            <w:tcW w:w="1104" w:type="dxa"/>
            <w:shd w:val="clear" w:color="auto" w:fill="auto"/>
            <w:noWrap/>
            <w:hideMark/>
          </w:tcPr>
          <w:p w14:paraId="697DD14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1AD2D07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HD Camera</w:t>
            </w:r>
          </w:p>
        </w:tc>
        <w:tc>
          <w:tcPr>
            <w:tcW w:w="997" w:type="dxa"/>
            <w:shd w:val="clear" w:color="auto" w:fill="auto"/>
            <w:noWrap/>
            <w:hideMark/>
          </w:tcPr>
          <w:p w14:paraId="24940AC6"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5E6E017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085" w:type="dxa"/>
            <w:shd w:val="clear" w:color="auto" w:fill="auto"/>
            <w:noWrap/>
            <w:hideMark/>
          </w:tcPr>
          <w:p w14:paraId="3D3BA45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280" w:type="dxa"/>
            <w:shd w:val="clear" w:color="auto" w:fill="auto"/>
            <w:noWrap/>
            <w:hideMark/>
          </w:tcPr>
          <w:p w14:paraId="341BD96C"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noWrap/>
            <w:hideMark/>
          </w:tcPr>
          <w:p w14:paraId="2B70D2D6"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46" w:type="dxa"/>
            <w:shd w:val="clear" w:color="auto" w:fill="auto"/>
            <w:noWrap/>
            <w:hideMark/>
          </w:tcPr>
          <w:p w14:paraId="225523F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883" w:type="dxa"/>
            <w:shd w:val="clear" w:color="auto" w:fill="auto"/>
            <w:noWrap/>
            <w:hideMark/>
          </w:tcPr>
          <w:p w14:paraId="3751E53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34" w:type="dxa"/>
            <w:shd w:val="clear" w:color="auto" w:fill="auto"/>
            <w:noWrap/>
            <w:hideMark/>
          </w:tcPr>
          <w:p w14:paraId="5BD26B8E"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 Panel</w:t>
            </w:r>
          </w:p>
        </w:tc>
        <w:tc>
          <w:tcPr>
            <w:tcW w:w="787" w:type="dxa"/>
            <w:shd w:val="clear" w:color="auto" w:fill="auto"/>
            <w:noWrap/>
            <w:hideMark/>
          </w:tcPr>
          <w:p w14:paraId="32750FDD"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1171655C" w14:textId="77777777" w:rsidTr="00483626">
        <w:trPr>
          <w:trHeight w:val="223"/>
        </w:trPr>
        <w:tc>
          <w:tcPr>
            <w:tcW w:w="746" w:type="dxa"/>
            <w:shd w:val="clear" w:color="auto" w:fill="auto"/>
            <w:noWrap/>
            <w:hideMark/>
          </w:tcPr>
          <w:p w14:paraId="03FE90F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580AEF7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0.02</w:t>
            </w:r>
          </w:p>
        </w:tc>
        <w:tc>
          <w:tcPr>
            <w:tcW w:w="1219" w:type="dxa"/>
            <w:shd w:val="clear" w:color="auto" w:fill="auto"/>
            <w:noWrap/>
            <w:hideMark/>
          </w:tcPr>
          <w:p w14:paraId="3692D0B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noWrap/>
            <w:hideMark/>
          </w:tcPr>
          <w:p w14:paraId="395D3CA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48EC42B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HD Camera</w:t>
            </w:r>
          </w:p>
        </w:tc>
        <w:tc>
          <w:tcPr>
            <w:tcW w:w="997" w:type="dxa"/>
            <w:shd w:val="clear" w:color="auto" w:fill="auto"/>
            <w:noWrap/>
            <w:hideMark/>
          </w:tcPr>
          <w:p w14:paraId="2AC7FF82"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55A1EB54"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3FCDCBD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280" w:type="dxa"/>
            <w:shd w:val="clear" w:color="auto" w:fill="auto"/>
            <w:noWrap/>
            <w:hideMark/>
          </w:tcPr>
          <w:p w14:paraId="55118DC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noWrap/>
            <w:hideMark/>
          </w:tcPr>
          <w:p w14:paraId="1D7A197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46" w:type="dxa"/>
            <w:shd w:val="clear" w:color="auto" w:fill="auto"/>
            <w:noWrap/>
            <w:hideMark/>
          </w:tcPr>
          <w:p w14:paraId="702FA6D8"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883" w:type="dxa"/>
            <w:shd w:val="clear" w:color="auto" w:fill="auto"/>
            <w:noWrap/>
            <w:hideMark/>
          </w:tcPr>
          <w:p w14:paraId="6F20AAA5"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Listen IR</w:t>
            </w:r>
          </w:p>
        </w:tc>
        <w:tc>
          <w:tcPr>
            <w:tcW w:w="1134" w:type="dxa"/>
            <w:shd w:val="clear" w:color="auto" w:fill="auto"/>
            <w:noWrap/>
            <w:hideMark/>
          </w:tcPr>
          <w:p w14:paraId="533F77A6"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noWrap/>
            <w:hideMark/>
          </w:tcPr>
          <w:p w14:paraId="44DDF0F3"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7776E510" w14:textId="77777777" w:rsidTr="00483626">
        <w:trPr>
          <w:trHeight w:val="223"/>
        </w:trPr>
        <w:tc>
          <w:tcPr>
            <w:tcW w:w="746" w:type="dxa"/>
            <w:shd w:val="clear" w:color="auto" w:fill="auto"/>
            <w:noWrap/>
            <w:hideMark/>
          </w:tcPr>
          <w:p w14:paraId="464A2E0C"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26D561F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1.01</w:t>
            </w:r>
          </w:p>
        </w:tc>
        <w:tc>
          <w:tcPr>
            <w:tcW w:w="1219" w:type="dxa"/>
            <w:shd w:val="clear" w:color="auto" w:fill="auto"/>
            <w:hideMark/>
          </w:tcPr>
          <w:p w14:paraId="631C383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Laser Projector</w:t>
            </w:r>
          </w:p>
        </w:tc>
        <w:tc>
          <w:tcPr>
            <w:tcW w:w="1104" w:type="dxa"/>
            <w:shd w:val="clear" w:color="auto" w:fill="auto"/>
            <w:hideMark/>
          </w:tcPr>
          <w:p w14:paraId="4CA6717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285D003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HD Camera</w:t>
            </w:r>
          </w:p>
        </w:tc>
        <w:tc>
          <w:tcPr>
            <w:tcW w:w="997" w:type="dxa"/>
            <w:shd w:val="clear" w:color="auto" w:fill="auto"/>
            <w:hideMark/>
          </w:tcPr>
          <w:p w14:paraId="12DDE0C0"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6503E40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085" w:type="dxa"/>
            <w:shd w:val="clear" w:color="auto" w:fill="auto"/>
            <w:hideMark/>
          </w:tcPr>
          <w:p w14:paraId="614F451E"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280" w:type="dxa"/>
            <w:shd w:val="clear" w:color="auto" w:fill="auto"/>
            <w:noWrap/>
            <w:hideMark/>
          </w:tcPr>
          <w:p w14:paraId="391B7DA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hideMark/>
          </w:tcPr>
          <w:p w14:paraId="6EB0E6EE"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46" w:type="dxa"/>
            <w:shd w:val="clear" w:color="auto" w:fill="auto"/>
            <w:hideMark/>
          </w:tcPr>
          <w:p w14:paraId="13982230"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883" w:type="dxa"/>
            <w:shd w:val="clear" w:color="auto" w:fill="auto"/>
            <w:hideMark/>
          </w:tcPr>
          <w:p w14:paraId="4E644A4D"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34" w:type="dxa"/>
            <w:shd w:val="clear" w:color="auto" w:fill="auto"/>
            <w:hideMark/>
          </w:tcPr>
          <w:p w14:paraId="78835505"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 Panel</w:t>
            </w:r>
          </w:p>
        </w:tc>
        <w:tc>
          <w:tcPr>
            <w:tcW w:w="787" w:type="dxa"/>
            <w:shd w:val="clear" w:color="auto" w:fill="auto"/>
            <w:hideMark/>
          </w:tcPr>
          <w:p w14:paraId="616193F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210C14" w:rsidRPr="008C0B49" w14:paraId="0EFBB0E7" w14:textId="77777777" w:rsidTr="00483626">
        <w:trPr>
          <w:trHeight w:val="223"/>
        </w:trPr>
        <w:tc>
          <w:tcPr>
            <w:tcW w:w="746" w:type="dxa"/>
            <w:shd w:val="clear" w:color="auto" w:fill="auto"/>
            <w:noWrap/>
            <w:hideMark/>
          </w:tcPr>
          <w:p w14:paraId="273E91B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26682F4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1.02</w:t>
            </w:r>
          </w:p>
        </w:tc>
        <w:tc>
          <w:tcPr>
            <w:tcW w:w="1219" w:type="dxa"/>
            <w:shd w:val="clear" w:color="auto" w:fill="auto"/>
            <w:hideMark/>
          </w:tcPr>
          <w:p w14:paraId="05EBB4C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3E83104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Clevertouch</w:t>
            </w:r>
          </w:p>
        </w:tc>
        <w:tc>
          <w:tcPr>
            <w:tcW w:w="1036" w:type="dxa"/>
            <w:shd w:val="clear" w:color="auto" w:fill="auto"/>
            <w:hideMark/>
          </w:tcPr>
          <w:p w14:paraId="451479C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hideMark/>
          </w:tcPr>
          <w:p w14:paraId="3D90255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5DF5BCA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3753D73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2673624C"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338EBBE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05CA580C"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3EA0656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2A5EFE3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787" w:type="dxa"/>
            <w:shd w:val="clear" w:color="auto" w:fill="auto"/>
            <w:hideMark/>
          </w:tcPr>
          <w:p w14:paraId="194BE0CC"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210C14" w:rsidRPr="008C0B49" w14:paraId="6A66FCF2" w14:textId="77777777" w:rsidTr="00483626">
        <w:trPr>
          <w:trHeight w:val="223"/>
        </w:trPr>
        <w:tc>
          <w:tcPr>
            <w:tcW w:w="746" w:type="dxa"/>
            <w:shd w:val="clear" w:color="auto" w:fill="auto"/>
            <w:noWrap/>
            <w:hideMark/>
          </w:tcPr>
          <w:p w14:paraId="68BE49A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671BC32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1.03</w:t>
            </w:r>
          </w:p>
        </w:tc>
        <w:tc>
          <w:tcPr>
            <w:tcW w:w="1219" w:type="dxa"/>
            <w:shd w:val="clear" w:color="auto" w:fill="auto"/>
            <w:hideMark/>
          </w:tcPr>
          <w:p w14:paraId="2F19F62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1204E0E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6033DFB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IP Camera</w:t>
            </w:r>
          </w:p>
        </w:tc>
        <w:tc>
          <w:tcPr>
            <w:tcW w:w="997" w:type="dxa"/>
            <w:shd w:val="clear" w:color="auto" w:fill="auto"/>
            <w:hideMark/>
          </w:tcPr>
          <w:p w14:paraId="411B6B38"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53ED0C19"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47F6033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43E6DAB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0A61174A"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49C73AF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7B2CE6D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04A0EEA0"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2CEF10DF"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56B8F991" w14:textId="77777777" w:rsidTr="00483626">
        <w:trPr>
          <w:trHeight w:val="223"/>
        </w:trPr>
        <w:tc>
          <w:tcPr>
            <w:tcW w:w="746" w:type="dxa"/>
            <w:shd w:val="clear" w:color="auto" w:fill="auto"/>
            <w:noWrap/>
            <w:hideMark/>
          </w:tcPr>
          <w:p w14:paraId="0C02CA2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6210EAE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1.04</w:t>
            </w:r>
          </w:p>
        </w:tc>
        <w:tc>
          <w:tcPr>
            <w:tcW w:w="1219" w:type="dxa"/>
            <w:shd w:val="clear" w:color="auto" w:fill="auto"/>
            <w:hideMark/>
          </w:tcPr>
          <w:p w14:paraId="3E11032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2DB3ABF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60D8FBAB"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7F3BC042"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324BAED2"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1C7E781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3AD2075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2670472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3C67A0DA"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6E92AFAC"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0C6A4995"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6495826A"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763DF0FA" w14:textId="77777777" w:rsidTr="00483626">
        <w:trPr>
          <w:trHeight w:val="223"/>
        </w:trPr>
        <w:tc>
          <w:tcPr>
            <w:tcW w:w="746" w:type="dxa"/>
            <w:shd w:val="clear" w:color="auto" w:fill="auto"/>
            <w:noWrap/>
            <w:hideMark/>
          </w:tcPr>
          <w:p w14:paraId="114B207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0A28770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1.05</w:t>
            </w:r>
          </w:p>
        </w:tc>
        <w:tc>
          <w:tcPr>
            <w:tcW w:w="1219" w:type="dxa"/>
            <w:shd w:val="clear" w:color="auto" w:fill="auto"/>
            <w:hideMark/>
          </w:tcPr>
          <w:p w14:paraId="4D6C0C0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4517693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2E2C9E61"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00C4AD9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1443E56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0BC463B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0831DA1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7B87FFC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2B6B6013"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515189C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401E6437"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68F7672C"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52B11F46" w14:textId="77777777" w:rsidTr="00483626">
        <w:trPr>
          <w:trHeight w:val="223"/>
        </w:trPr>
        <w:tc>
          <w:tcPr>
            <w:tcW w:w="746" w:type="dxa"/>
            <w:shd w:val="clear" w:color="auto" w:fill="auto"/>
            <w:noWrap/>
            <w:hideMark/>
          </w:tcPr>
          <w:p w14:paraId="4152998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18D8FA3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1.06</w:t>
            </w:r>
          </w:p>
        </w:tc>
        <w:tc>
          <w:tcPr>
            <w:tcW w:w="1219" w:type="dxa"/>
            <w:shd w:val="clear" w:color="auto" w:fill="auto"/>
            <w:hideMark/>
          </w:tcPr>
          <w:p w14:paraId="57038A2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3DD7341C"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03F6F662"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3456C9C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00875EF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6451E4E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34C6F88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50389E4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271D81E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320C7E63"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24597A27"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17AFEA02"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76CB21B8" w14:textId="77777777" w:rsidTr="00483626">
        <w:trPr>
          <w:trHeight w:val="223"/>
        </w:trPr>
        <w:tc>
          <w:tcPr>
            <w:tcW w:w="746" w:type="dxa"/>
            <w:shd w:val="clear" w:color="auto" w:fill="auto"/>
            <w:noWrap/>
            <w:hideMark/>
          </w:tcPr>
          <w:p w14:paraId="7009A46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3CF4294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1.07</w:t>
            </w:r>
          </w:p>
        </w:tc>
        <w:tc>
          <w:tcPr>
            <w:tcW w:w="1219" w:type="dxa"/>
            <w:shd w:val="clear" w:color="auto" w:fill="auto"/>
            <w:hideMark/>
          </w:tcPr>
          <w:p w14:paraId="7DE0755C"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2703523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457500BC"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34AA0B7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7A865534"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0E7F939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4F4DF0A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7C17217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1E6BE5C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2C5A5CB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21A350B1"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115B4DFA"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4F75D5" w:rsidRPr="00D66FFE" w14:paraId="183BA56B" w14:textId="77777777" w:rsidTr="00483626">
        <w:trPr>
          <w:trHeight w:val="223"/>
        </w:trPr>
        <w:tc>
          <w:tcPr>
            <w:tcW w:w="746" w:type="dxa"/>
            <w:shd w:val="clear" w:color="auto" w:fill="auto"/>
            <w:noWrap/>
            <w:hideMark/>
          </w:tcPr>
          <w:p w14:paraId="69D98EF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5A4FAFE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1.08</w:t>
            </w:r>
          </w:p>
        </w:tc>
        <w:tc>
          <w:tcPr>
            <w:tcW w:w="1219" w:type="dxa"/>
            <w:shd w:val="clear" w:color="auto" w:fill="auto"/>
            <w:noWrap/>
            <w:hideMark/>
          </w:tcPr>
          <w:p w14:paraId="3E1C97B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noWrap/>
            <w:hideMark/>
          </w:tcPr>
          <w:p w14:paraId="69F472E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61E8458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IP Camera</w:t>
            </w:r>
          </w:p>
        </w:tc>
        <w:tc>
          <w:tcPr>
            <w:tcW w:w="997" w:type="dxa"/>
            <w:shd w:val="clear" w:color="auto" w:fill="auto"/>
            <w:noWrap/>
            <w:hideMark/>
          </w:tcPr>
          <w:p w14:paraId="26C04EC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3A9B9A2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7E75FD9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0F8F97B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noWrap/>
            <w:hideMark/>
          </w:tcPr>
          <w:p w14:paraId="12BC81D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shd w:val="clear" w:color="auto" w:fill="auto"/>
            <w:noWrap/>
            <w:hideMark/>
          </w:tcPr>
          <w:p w14:paraId="64CD71E3"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3897036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146B775E"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noWrap/>
            <w:hideMark/>
          </w:tcPr>
          <w:p w14:paraId="79CF13E8"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4F75D5" w:rsidRPr="00D66FFE" w14:paraId="016554AC" w14:textId="77777777" w:rsidTr="00483626">
        <w:trPr>
          <w:trHeight w:val="223"/>
        </w:trPr>
        <w:tc>
          <w:tcPr>
            <w:tcW w:w="746" w:type="dxa"/>
            <w:shd w:val="clear" w:color="auto" w:fill="auto"/>
            <w:noWrap/>
            <w:hideMark/>
          </w:tcPr>
          <w:p w14:paraId="4345B05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638AFBD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1.09</w:t>
            </w:r>
          </w:p>
        </w:tc>
        <w:tc>
          <w:tcPr>
            <w:tcW w:w="1219" w:type="dxa"/>
            <w:shd w:val="clear" w:color="auto" w:fill="auto"/>
            <w:noWrap/>
            <w:hideMark/>
          </w:tcPr>
          <w:p w14:paraId="65EBE86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noWrap/>
            <w:hideMark/>
          </w:tcPr>
          <w:p w14:paraId="263EAE7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4DB74A1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IP Camera</w:t>
            </w:r>
          </w:p>
        </w:tc>
        <w:tc>
          <w:tcPr>
            <w:tcW w:w="997" w:type="dxa"/>
            <w:shd w:val="clear" w:color="auto" w:fill="auto"/>
            <w:noWrap/>
            <w:hideMark/>
          </w:tcPr>
          <w:p w14:paraId="0BA340A9"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10F44C1E"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0718E1A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6094C94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noWrap/>
            <w:hideMark/>
          </w:tcPr>
          <w:p w14:paraId="46FBC426"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shd w:val="clear" w:color="auto" w:fill="auto"/>
            <w:noWrap/>
            <w:hideMark/>
          </w:tcPr>
          <w:p w14:paraId="43A0C79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0A15A0E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7ACAAED5"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noWrap/>
            <w:hideMark/>
          </w:tcPr>
          <w:p w14:paraId="4CA21751"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45BE6814" w14:textId="77777777" w:rsidTr="00483626">
        <w:trPr>
          <w:trHeight w:val="223"/>
        </w:trPr>
        <w:tc>
          <w:tcPr>
            <w:tcW w:w="746" w:type="dxa"/>
            <w:shd w:val="clear" w:color="auto" w:fill="auto"/>
            <w:noWrap/>
            <w:hideMark/>
          </w:tcPr>
          <w:p w14:paraId="276E009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4219338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2.01</w:t>
            </w:r>
          </w:p>
        </w:tc>
        <w:tc>
          <w:tcPr>
            <w:tcW w:w="1219" w:type="dxa"/>
            <w:shd w:val="clear" w:color="auto" w:fill="auto"/>
            <w:hideMark/>
          </w:tcPr>
          <w:p w14:paraId="5BDA16B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58A5949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63431EB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IP Camera</w:t>
            </w:r>
          </w:p>
        </w:tc>
        <w:tc>
          <w:tcPr>
            <w:tcW w:w="997" w:type="dxa"/>
            <w:shd w:val="clear" w:color="auto" w:fill="auto"/>
            <w:hideMark/>
          </w:tcPr>
          <w:p w14:paraId="20FEC1A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6857F5B6"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117A435A"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1A768D5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hideMark/>
          </w:tcPr>
          <w:p w14:paraId="51182A0D"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shd w:val="clear" w:color="auto" w:fill="auto"/>
            <w:hideMark/>
          </w:tcPr>
          <w:p w14:paraId="2712157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7BCDF01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268059E1"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2504D725"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539F56C5" w14:textId="77777777" w:rsidTr="00483626">
        <w:trPr>
          <w:trHeight w:val="223"/>
        </w:trPr>
        <w:tc>
          <w:tcPr>
            <w:tcW w:w="746" w:type="dxa"/>
            <w:shd w:val="clear" w:color="auto" w:fill="auto"/>
            <w:noWrap/>
            <w:hideMark/>
          </w:tcPr>
          <w:p w14:paraId="34ABA59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37FCD2B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2.02</w:t>
            </w:r>
          </w:p>
        </w:tc>
        <w:tc>
          <w:tcPr>
            <w:tcW w:w="1219" w:type="dxa"/>
            <w:shd w:val="clear" w:color="auto" w:fill="auto"/>
            <w:hideMark/>
          </w:tcPr>
          <w:p w14:paraId="792CCB8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4688454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74D72CE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IP Camera</w:t>
            </w:r>
          </w:p>
        </w:tc>
        <w:tc>
          <w:tcPr>
            <w:tcW w:w="997" w:type="dxa"/>
            <w:shd w:val="clear" w:color="auto" w:fill="auto"/>
            <w:hideMark/>
          </w:tcPr>
          <w:p w14:paraId="7DE19D62"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535FBD4C"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1AEE00D3"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37A26DED"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hideMark/>
          </w:tcPr>
          <w:p w14:paraId="6D5FFDAE"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shd w:val="clear" w:color="auto" w:fill="auto"/>
            <w:hideMark/>
          </w:tcPr>
          <w:p w14:paraId="1693DB3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414DD97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629CC089"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32932FD9"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6EF74B5E" w14:textId="77777777" w:rsidTr="00483626">
        <w:trPr>
          <w:trHeight w:val="223"/>
        </w:trPr>
        <w:tc>
          <w:tcPr>
            <w:tcW w:w="746" w:type="dxa"/>
            <w:shd w:val="clear" w:color="auto" w:fill="auto"/>
            <w:noWrap/>
            <w:hideMark/>
          </w:tcPr>
          <w:p w14:paraId="22D0B39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3B864A2C"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2.03</w:t>
            </w:r>
          </w:p>
        </w:tc>
        <w:tc>
          <w:tcPr>
            <w:tcW w:w="1219" w:type="dxa"/>
            <w:shd w:val="clear" w:color="auto" w:fill="auto"/>
            <w:hideMark/>
          </w:tcPr>
          <w:p w14:paraId="29D85B2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6C2E4AA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46F2ADD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HD Camera</w:t>
            </w:r>
          </w:p>
        </w:tc>
        <w:tc>
          <w:tcPr>
            <w:tcW w:w="997" w:type="dxa"/>
            <w:shd w:val="clear" w:color="auto" w:fill="auto"/>
            <w:hideMark/>
          </w:tcPr>
          <w:p w14:paraId="67036AA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091FF4F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2A068A1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280" w:type="dxa"/>
            <w:shd w:val="clear" w:color="auto" w:fill="auto"/>
            <w:noWrap/>
            <w:hideMark/>
          </w:tcPr>
          <w:p w14:paraId="57EB873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hideMark/>
          </w:tcPr>
          <w:p w14:paraId="01AE348D"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46" w:type="dxa"/>
            <w:shd w:val="clear" w:color="auto" w:fill="auto"/>
            <w:hideMark/>
          </w:tcPr>
          <w:p w14:paraId="1322BF38"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883" w:type="dxa"/>
            <w:shd w:val="clear" w:color="auto" w:fill="auto"/>
            <w:hideMark/>
          </w:tcPr>
          <w:p w14:paraId="370E9173"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Listen IR</w:t>
            </w:r>
          </w:p>
        </w:tc>
        <w:tc>
          <w:tcPr>
            <w:tcW w:w="1134" w:type="dxa"/>
            <w:shd w:val="clear" w:color="auto" w:fill="auto"/>
            <w:hideMark/>
          </w:tcPr>
          <w:p w14:paraId="44EECBE8"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18116909"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40F43580" w14:textId="77777777" w:rsidTr="00483626">
        <w:trPr>
          <w:trHeight w:val="223"/>
        </w:trPr>
        <w:tc>
          <w:tcPr>
            <w:tcW w:w="746" w:type="dxa"/>
            <w:shd w:val="clear" w:color="auto" w:fill="auto"/>
            <w:noWrap/>
            <w:hideMark/>
          </w:tcPr>
          <w:p w14:paraId="201351D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2037157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2.04</w:t>
            </w:r>
          </w:p>
        </w:tc>
        <w:tc>
          <w:tcPr>
            <w:tcW w:w="1219" w:type="dxa"/>
            <w:shd w:val="clear" w:color="auto" w:fill="auto"/>
            <w:hideMark/>
          </w:tcPr>
          <w:p w14:paraId="7C3E91AC"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07677CD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282CA8E9"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5458A898"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6848A0A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4548849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0A1408E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3DA62A2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2AAD239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4F3C365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53FEA969"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6BB6053F"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7BE19F24" w14:textId="77777777" w:rsidTr="00483626">
        <w:trPr>
          <w:trHeight w:val="223"/>
        </w:trPr>
        <w:tc>
          <w:tcPr>
            <w:tcW w:w="746" w:type="dxa"/>
            <w:shd w:val="clear" w:color="auto" w:fill="auto"/>
            <w:noWrap/>
            <w:hideMark/>
          </w:tcPr>
          <w:p w14:paraId="73B553D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0E5DCE2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2.05</w:t>
            </w:r>
          </w:p>
        </w:tc>
        <w:tc>
          <w:tcPr>
            <w:tcW w:w="1219" w:type="dxa"/>
            <w:shd w:val="clear" w:color="auto" w:fill="auto"/>
            <w:hideMark/>
          </w:tcPr>
          <w:p w14:paraId="3FBB460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0E7A3E6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02B9CB2C"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2CB3F5D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0EEBA61C"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0150389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7D97F07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48EFF4F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3896A6D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068B558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2A5D0A90"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4E6B0D14"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5A24C924" w14:textId="77777777" w:rsidTr="00483626">
        <w:trPr>
          <w:trHeight w:val="223"/>
        </w:trPr>
        <w:tc>
          <w:tcPr>
            <w:tcW w:w="746" w:type="dxa"/>
            <w:shd w:val="clear" w:color="auto" w:fill="auto"/>
            <w:noWrap/>
            <w:hideMark/>
          </w:tcPr>
          <w:p w14:paraId="19A310F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1FCF2C0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2.06</w:t>
            </w:r>
          </w:p>
        </w:tc>
        <w:tc>
          <w:tcPr>
            <w:tcW w:w="1219" w:type="dxa"/>
            <w:shd w:val="clear" w:color="auto" w:fill="auto"/>
            <w:hideMark/>
          </w:tcPr>
          <w:p w14:paraId="69D9B16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5F77D5F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135785B9"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1FB1D7C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04AF073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49B5A03A"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57D0AE9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7BC657FA"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032A077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7E6CF43C"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34E28EBF"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728B03FC"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4638A4F4" w14:textId="77777777" w:rsidTr="00483626">
        <w:trPr>
          <w:trHeight w:val="223"/>
        </w:trPr>
        <w:tc>
          <w:tcPr>
            <w:tcW w:w="746" w:type="dxa"/>
            <w:shd w:val="clear" w:color="auto" w:fill="auto"/>
            <w:noWrap/>
            <w:hideMark/>
          </w:tcPr>
          <w:p w14:paraId="504547D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0CE0D95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2.07</w:t>
            </w:r>
          </w:p>
        </w:tc>
        <w:tc>
          <w:tcPr>
            <w:tcW w:w="1219" w:type="dxa"/>
            <w:shd w:val="clear" w:color="auto" w:fill="auto"/>
            <w:hideMark/>
          </w:tcPr>
          <w:p w14:paraId="28FDE1B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2EC871BC"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5AC00DBD"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14DC00B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5713A23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274364B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5F7A70B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77428F2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4F7A4B8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21B0E9E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1B0993DE"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597A5C6D"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273E0FB2" w14:textId="77777777" w:rsidTr="00483626">
        <w:trPr>
          <w:trHeight w:val="223"/>
        </w:trPr>
        <w:tc>
          <w:tcPr>
            <w:tcW w:w="746" w:type="dxa"/>
            <w:shd w:val="clear" w:color="auto" w:fill="auto"/>
            <w:noWrap/>
            <w:hideMark/>
          </w:tcPr>
          <w:p w14:paraId="061CF8F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2086CFE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2.08</w:t>
            </w:r>
          </w:p>
        </w:tc>
        <w:tc>
          <w:tcPr>
            <w:tcW w:w="1219" w:type="dxa"/>
            <w:shd w:val="clear" w:color="auto" w:fill="auto"/>
            <w:hideMark/>
          </w:tcPr>
          <w:p w14:paraId="6EE38E8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2AE01D0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72C54CF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IP Camera</w:t>
            </w:r>
          </w:p>
        </w:tc>
        <w:tc>
          <w:tcPr>
            <w:tcW w:w="997" w:type="dxa"/>
            <w:shd w:val="clear" w:color="auto" w:fill="auto"/>
            <w:hideMark/>
          </w:tcPr>
          <w:p w14:paraId="1626498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55E01AC2"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116F665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79B5AD4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49C4A9C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18B1E0E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7B0CEA4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3985B8FC"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5A165EC2"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4F75D5" w:rsidRPr="00D66FFE" w14:paraId="38DB39F1" w14:textId="77777777" w:rsidTr="00483626">
        <w:trPr>
          <w:trHeight w:val="223"/>
        </w:trPr>
        <w:tc>
          <w:tcPr>
            <w:tcW w:w="746" w:type="dxa"/>
            <w:shd w:val="clear" w:color="auto" w:fill="auto"/>
            <w:noWrap/>
            <w:hideMark/>
          </w:tcPr>
          <w:p w14:paraId="12ECE3A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24E5414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C120</w:t>
            </w:r>
          </w:p>
        </w:tc>
        <w:tc>
          <w:tcPr>
            <w:tcW w:w="1219" w:type="dxa"/>
            <w:shd w:val="clear" w:color="auto" w:fill="auto"/>
            <w:noWrap/>
            <w:hideMark/>
          </w:tcPr>
          <w:p w14:paraId="0A06E81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Projector</w:t>
            </w:r>
          </w:p>
        </w:tc>
        <w:tc>
          <w:tcPr>
            <w:tcW w:w="1104" w:type="dxa"/>
            <w:shd w:val="clear" w:color="auto" w:fill="auto"/>
            <w:noWrap/>
            <w:hideMark/>
          </w:tcPr>
          <w:p w14:paraId="460267E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6559404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noWrap/>
            <w:hideMark/>
          </w:tcPr>
          <w:p w14:paraId="2C035CC0"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180A08B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53FE3671"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5A7B699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4B8E85D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35B18DF4"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883" w:type="dxa"/>
            <w:shd w:val="clear" w:color="auto" w:fill="auto"/>
            <w:noWrap/>
            <w:hideMark/>
          </w:tcPr>
          <w:p w14:paraId="779FA55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shd w:val="clear" w:color="auto" w:fill="auto"/>
            <w:noWrap/>
            <w:hideMark/>
          </w:tcPr>
          <w:p w14:paraId="4297541F"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 Panel</w:t>
            </w:r>
          </w:p>
        </w:tc>
        <w:tc>
          <w:tcPr>
            <w:tcW w:w="787" w:type="dxa"/>
            <w:shd w:val="clear" w:color="auto" w:fill="auto"/>
            <w:noWrap/>
            <w:hideMark/>
          </w:tcPr>
          <w:p w14:paraId="42830EC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210C14" w:rsidRPr="008C0B49" w14:paraId="00E24F5B" w14:textId="77777777" w:rsidTr="00483626">
        <w:trPr>
          <w:trHeight w:val="223"/>
        </w:trPr>
        <w:tc>
          <w:tcPr>
            <w:tcW w:w="746" w:type="dxa"/>
            <w:shd w:val="clear" w:color="auto" w:fill="auto"/>
            <w:noWrap/>
            <w:hideMark/>
          </w:tcPr>
          <w:p w14:paraId="4D4AB53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46177AB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Chapel</w:t>
            </w:r>
          </w:p>
        </w:tc>
        <w:tc>
          <w:tcPr>
            <w:tcW w:w="1219" w:type="dxa"/>
            <w:shd w:val="clear" w:color="auto" w:fill="auto"/>
            <w:hideMark/>
          </w:tcPr>
          <w:p w14:paraId="0DCC8A7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7AE9B17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724A8DE1"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3131D49E"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5FB6902E"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085" w:type="dxa"/>
            <w:shd w:val="clear" w:color="auto" w:fill="auto"/>
            <w:hideMark/>
          </w:tcPr>
          <w:p w14:paraId="79C62C4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shd w:val="clear" w:color="auto" w:fill="auto"/>
            <w:hideMark/>
          </w:tcPr>
          <w:p w14:paraId="429E358D"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4A794940"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46" w:type="dxa"/>
            <w:shd w:val="clear" w:color="auto" w:fill="auto"/>
            <w:hideMark/>
          </w:tcPr>
          <w:p w14:paraId="29FBECB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883" w:type="dxa"/>
            <w:shd w:val="clear" w:color="auto" w:fill="auto"/>
            <w:hideMark/>
          </w:tcPr>
          <w:p w14:paraId="40B5523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shd w:val="clear" w:color="auto" w:fill="auto"/>
            <w:hideMark/>
          </w:tcPr>
          <w:p w14:paraId="071F0B9A"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4D0CD8B4"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210C14" w:rsidRPr="008C0B49" w14:paraId="22CB767A" w14:textId="77777777" w:rsidTr="00483626">
        <w:trPr>
          <w:trHeight w:val="223"/>
        </w:trPr>
        <w:tc>
          <w:tcPr>
            <w:tcW w:w="746" w:type="dxa"/>
            <w:shd w:val="clear" w:color="auto" w:fill="auto"/>
            <w:noWrap/>
            <w:hideMark/>
          </w:tcPr>
          <w:p w14:paraId="050B00F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1231ED3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Cloisters</w:t>
            </w:r>
          </w:p>
        </w:tc>
        <w:tc>
          <w:tcPr>
            <w:tcW w:w="1219" w:type="dxa"/>
            <w:shd w:val="clear" w:color="auto" w:fill="auto"/>
            <w:hideMark/>
          </w:tcPr>
          <w:p w14:paraId="2065126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Laser Projector</w:t>
            </w:r>
          </w:p>
        </w:tc>
        <w:tc>
          <w:tcPr>
            <w:tcW w:w="1104" w:type="dxa"/>
            <w:shd w:val="clear" w:color="auto" w:fill="auto"/>
            <w:hideMark/>
          </w:tcPr>
          <w:p w14:paraId="607FCA5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2181941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SD Camera</w:t>
            </w:r>
          </w:p>
        </w:tc>
        <w:tc>
          <w:tcPr>
            <w:tcW w:w="997" w:type="dxa"/>
            <w:shd w:val="clear" w:color="auto" w:fill="auto"/>
            <w:hideMark/>
          </w:tcPr>
          <w:p w14:paraId="031B0A34"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3F632A2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085" w:type="dxa"/>
            <w:shd w:val="clear" w:color="auto" w:fill="auto"/>
            <w:hideMark/>
          </w:tcPr>
          <w:p w14:paraId="5A5616E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shd w:val="clear" w:color="auto" w:fill="auto"/>
            <w:hideMark/>
          </w:tcPr>
          <w:p w14:paraId="33B8A35C"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4D5FD04C"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46" w:type="dxa"/>
            <w:shd w:val="clear" w:color="auto" w:fill="auto"/>
            <w:hideMark/>
          </w:tcPr>
          <w:p w14:paraId="6FC6BF36"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883" w:type="dxa"/>
            <w:shd w:val="clear" w:color="auto" w:fill="auto"/>
            <w:noWrap/>
            <w:hideMark/>
          </w:tcPr>
          <w:p w14:paraId="36A25F06"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34" w:type="dxa"/>
            <w:shd w:val="clear" w:color="auto" w:fill="auto"/>
            <w:hideMark/>
          </w:tcPr>
          <w:p w14:paraId="0E242BF2"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 Panel</w:t>
            </w:r>
          </w:p>
        </w:tc>
        <w:tc>
          <w:tcPr>
            <w:tcW w:w="787" w:type="dxa"/>
            <w:shd w:val="clear" w:color="auto" w:fill="auto"/>
            <w:hideMark/>
          </w:tcPr>
          <w:p w14:paraId="1CB6905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210C14" w:rsidRPr="008C0B49" w14:paraId="6C6D848E" w14:textId="77777777" w:rsidTr="00483626">
        <w:trPr>
          <w:trHeight w:val="223"/>
        </w:trPr>
        <w:tc>
          <w:tcPr>
            <w:tcW w:w="746" w:type="dxa"/>
            <w:shd w:val="clear" w:color="auto" w:fill="auto"/>
            <w:noWrap/>
            <w:hideMark/>
          </w:tcPr>
          <w:p w14:paraId="728CF43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2482EB2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Committee Room 1</w:t>
            </w:r>
          </w:p>
        </w:tc>
        <w:tc>
          <w:tcPr>
            <w:tcW w:w="1219" w:type="dxa"/>
            <w:shd w:val="clear" w:color="auto" w:fill="auto"/>
            <w:hideMark/>
          </w:tcPr>
          <w:p w14:paraId="4D832D8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3C76540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2282956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hideMark/>
          </w:tcPr>
          <w:p w14:paraId="06A9F90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41C3DB0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085" w:type="dxa"/>
            <w:shd w:val="clear" w:color="auto" w:fill="auto"/>
            <w:hideMark/>
          </w:tcPr>
          <w:p w14:paraId="11B7B3E8"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shd w:val="clear" w:color="auto" w:fill="auto"/>
            <w:hideMark/>
          </w:tcPr>
          <w:p w14:paraId="4F7D7C8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1C1E6E0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566FE47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1D9CDF4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262F9C03"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0B80EF6B"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434198D4" w14:textId="77777777" w:rsidTr="00483626">
        <w:trPr>
          <w:trHeight w:val="223"/>
        </w:trPr>
        <w:tc>
          <w:tcPr>
            <w:tcW w:w="746" w:type="dxa"/>
            <w:shd w:val="clear" w:color="auto" w:fill="auto"/>
            <w:noWrap/>
            <w:hideMark/>
          </w:tcPr>
          <w:p w14:paraId="40832DA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037A3EA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Committee Room 2</w:t>
            </w:r>
          </w:p>
        </w:tc>
        <w:tc>
          <w:tcPr>
            <w:tcW w:w="1219" w:type="dxa"/>
            <w:shd w:val="clear" w:color="auto" w:fill="auto"/>
            <w:hideMark/>
          </w:tcPr>
          <w:p w14:paraId="03C232E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4C26D40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08A0044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hideMark/>
          </w:tcPr>
          <w:p w14:paraId="7DD0F06E"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678" w:type="dxa"/>
            <w:shd w:val="clear" w:color="auto" w:fill="auto"/>
            <w:hideMark/>
          </w:tcPr>
          <w:p w14:paraId="53A4A79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085" w:type="dxa"/>
            <w:shd w:val="clear" w:color="auto" w:fill="auto"/>
            <w:hideMark/>
          </w:tcPr>
          <w:p w14:paraId="6EBE40F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shd w:val="clear" w:color="auto" w:fill="auto"/>
            <w:hideMark/>
          </w:tcPr>
          <w:p w14:paraId="13CF404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10E11FFC"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2794D1A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133AC11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500F5525"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Remote</w:t>
            </w:r>
          </w:p>
        </w:tc>
        <w:tc>
          <w:tcPr>
            <w:tcW w:w="787" w:type="dxa"/>
            <w:shd w:val="clear" w:color="auto" w:fill="auto"/>
            <w:hideMark/>
          </w:tcPr>
          <w:p w14:paraId="77423D96"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6841ED0A" w14:textId="77777777" w:rsidTr="00483626">
        <w:trPr>
          <w:trHeight w:val="223"/>
        </w:trPr>
        <w:tc>
          <w:tcPr>
            <w:tcW w:w="746" w:type="dxa"/>
            <w:shd w:val="clear" w:color="auto" w:fill="auto"/>
            <w:noWrap/>
            <w:hideMark/>
          </w:tcPr>
          <w:p w14:paraId="4690E83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402A433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Dance Studio 1</w:t>
            </w:r>
          </w:p>
        </w:tc>
        <w:tc>
          <w:tcPr>
            <w:tcW w:w="1219" w:type="dxa"/>
            <w:shd w:val="clear" w:color="auto" w:fill="auto"/>
            <w:noWrap/>
            <w:hideMark/>
          </w:tcPr>
          <w:p w14:paraId="3061E47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D66FFE">
              <w:rPr>
                <w:rFonts w:asciiTheme="minorHAnsi" w:eastAsia="Times New Roman" w:hAnsiTheme="minorHAnsi" w:cstheme="minorHAnsi"/>
                <w:color w:val="000000"/>
                <w:sz w:val="16"/>
                <w:szCs w:val="16"/>
                <w:lang w:eastAsia="en-GB"/>
              </w:rPr>
              <w:t>SmartProjector</w:t>
            </w:r>
            <w:proofErr w:type="spellEnd"/>
          </w:p>
        </w:tc>
        <w:tc>
          <w:tcPr>
            <w:tcW w:w="1104" w:type="dxa"/>
            <w:shd w:val="clear" w:color="auto" w:fill="auto"/>
            <w:noWrap/>
            <w:hideMark/>
          </w:tcPr>
          <w:p w14:paraId="368634EC"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Smartboard</w:t>
            </w:r>
          </w:p>
        </w:tc>
        <w:tc>
          <w:tcPr>
            <w:tcW w:w="1036" w:type="dxa"/>
            <w:shd w:val="clear" w:color="auto" w:fill="auto"/>
            <w:noWrap/>
            <w:hideMark/>
          </w:tcPr>
          <w:p w14:paraId="55A9021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noWrap/>
            <w:hideMark/>
          </w:tcPr>
          <w:p w14:paraId="4FC2540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6D1F177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5CD4188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4FBDED4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444393E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6F8DF51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3400239C"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0462F09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787" w:type="dxa"/>
            <w:shd w:val="clear" w:color="auto" w:fill="auto"/>
            <w:noWrap/>
            <w:hideMark/>
          </w:tcPr>
          <w:p w14:paraId="62B581D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r>
      <w:tr w:rsidR="004F75D5" w:rsidRPr="00D66FFE" w14:paraId="2563615F" w14:textId="77777777" w:rsidTr="00483626">
        <w:trPr>
          <w:trHeight w:val="223"/>
        </w:trPr>
        <w:tc>
          <w:tcPr>
            <w:tcW w:w="746" w:type="dxa"/>
            <w:shd w:val="clear" w:color="auto" w:fill="auto"/>
            <w:noWrap/>
            <w:hideMark/>
          </w:tcPr>
          <w:p w14:paraId="442F88B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6E9D173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Dance Studio 2</w:t>
            </w:r>
          </w:p>
        </w:tc>
        <w:tc>
          <w:tcPr>
            <w:tcW w:w="1219" w:type="dxa"/>
            <w:shd w:val="clear" w:color="auto" w:fill="auto"/>
            <w:noWrap/>
            <w:hideMark/>
          </w:tcPr>
          <w:p w14:paraId="1B909C6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Projector</w:t>
            </w:r>
          </w:p>
        </w:tc>
        <w:tc>
          <w:tcPr>
            <w:tcW w:w="1104" w:type="dxa"/>
            <w:shd w:val="clear" w:color="auto" w:fill="auto"/>
            <w:noWrap/>
            <w:hideMark/>
          </w:tcPr>
          <w:p w14:paraId="15CD0C5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765F0ED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noWrap/>
            <w:hideMark/>
          </w:tcPr>
          <w:p w14:paraId="37C83E0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1800146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561C151A"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0E62642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6FAA1B7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6BEC8D81"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6CFD6FA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51B0E86E"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Remote</w:t>
            </w:r>
          </w:p>
        </w:tc>
        <w:tc>
          <w:tcPr>
            <w:tcW w:w="787" w:type="dxa"/>
            <w:shd w:val="clear" w:color="auto" w:fill="auto"/>
            <w:noWrap/>
            <w:hideMark/>
          </w:tcPr>
          <w:p w14:paraId="0AD19590"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4646F0EA" w14:textId="77777777" w:rsidTr="00483626">
        <w:trPr>
          <w:trHeight w:val="223"/>
        </w:trPr>
        <w:tc>
          <w:tcPr>
            <w:tcW w:w="746" w:type="dxa"/>
            <w:shd w:val="clear" w:color="auto" w:fill="auto"/>
            <w:noWrap/>
            <w:hideMark/>
          </w:tcPr>
          <w:p w14:paraId="709B4BD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10BA024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Dance Studio 3</w:t>
            </w:r>
          </w:p>
        </w:tc>
        <w:tc>
          <w:tcPr>
            <w:tcW w:w="1219" w:type="dxa"/>
            <w:shd w:val="clear" w:color="auto" w:fill="auto"/>
            <w:noWrap/>
            <w:hideMark/>
          </w:tcPr>
          <w:p w14:paraId="4AF7139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noWrap/>
            <w:hideMark/>
          </w:tcPr>
          <w:p w14:paraId="03B897D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5BA5440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noWrap/>
            <w:hideMark/>
          </w:tcPr>
          <w:p w14:paraId="6E30B51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5D9FEB5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5B13C35D"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203ABC6D"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085B5BD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33DE3FF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704799F3"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05E9EF3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787" w:type="dxa"/>
            <w:shd w:val="clear" w:color="auto" w:fill="auto"/>
            <w:noWrap/>
            <w:hideMark/>
          </w:tcPr>
          <w:p w14:paraId="7A8B1F9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76A597E2" w14:textId="77777777" w:rsidTr="00483626">
        <w:trPr>
          <w:trHeight w:val="223"/>
        </w:trPr>
        <w:tc>
          <w:tcPr>
            <w:tcW w:w="746" w:type="dxa"/>
            <w:shd w:val="clear" w:color="auto" w:fill="auto"/>
            <w:noWrap/>
            <w:hideMark/>
          </w:tcPr>
          <w:p w14:paraId="2A9528E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3750303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Dance Studio 4</w:t>
            </w:r>
          </w:p>
        </w:tc>
        <w:tc>
          <w:tcPr>
            <w:tcW w:w="1219" w:type="dxa"/>
            <w:shd w:val="clear" w:color="auto" w:fill="auto"/>
            <w:noWrap/>
            <w:hideMark/>
          </w:tcPr>
          <w:p w14:paraId="1A5599B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noWrap/>
            <w:hideMark/>
          </w:tcPr>
          <w:p w14:paraId="60F62FF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5F9AB23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noWrap/>
            <w:hideMark/>
          </w:tcPr>
          <w:p w14:paraId="4CB44E4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3C2D147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287755C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052180E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715A720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35D4A5F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39F0F77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6C51485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787" w:type="dxa"/>
            <w:shd w:val="clear" w:color="auto" w:fill="auto"/>
            <w:noWrap/>
            <w:hideMark/>
          </w:tcPr>
          <w:p w14:paraId="05505A5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282E8D79" w14:textId="77777777" w:rsidTr="00483626">
        <w:trPr>
          <w:trHeight w:val="223"/>
        </w:trPr>
        <w:tc>
          <w:tcPr>
            <w:tcW w:w="746" w:type="dxa"/>
            <w:shd w:val="clear" w:color="auto" w:fill="auto"/>
            <w:noWrap/>
            <w:hideMark/>
          </w:tcPr>
          <w:p w14:paraId="49C0BDB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023B4F8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E123</w:t>
            </w:r>
          </w:p>
        </w:tc>
        <w:tc>
          <w:tcPr>
            <w:tcW w:w="1219" w:type="dxa"/>
            <w:shd w:val="clear" w:color="auto" w:fill="auto"/>
            <w:noWrap/>
            <w:hideMark/>
          </w:tcPr>
          <w:p w14:paraId="3866C86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noWrap/>
            <w:hideMark/>
          </w:tcPr>
          <w:p w14:paraId="5A2319D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w:t>
            </w:r>
          </w:p>
        </w:tc>
        <w:tc>
          <w:tcPr>
            <w:tcW w:w="1036" w:type="dxa"/>
            <w:shd w:val="clear" w:color="auto" w:fill="auto"/>
            <w:noWrap/>
            <w:hideMark/>
          </w:tcPr>
          <w:p w14:paraId="0FA4538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shd w:val="clear" w:color="auto" w:fill="auto"/>
            <w:noWrap/>
            <w:hideMark/>
          </w:tcPr>
          <w:p w14:paraId="2E265CB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10C04C3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3C38FBD3"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7121B4AD"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351D47A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3F53E1B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1006D47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7112A34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787" w:type="dxa"/>
            <w:shd w:val="clear" w:color="auto" w:fill="auto"/>
            <w:noWrap/>
            <w:hideMark/>
          </w:tcPr>
          <w:p w14:paraId="730F2C9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r>
      <w:tr w:rsidR="004F75D5" w:rsidRPr="00D66FFE" w14:paraId="24DD765D" w14:textId="77777777" w:rsidTr="00483626">
        <w:trPr>
          <w:trHeight w:val="223"/>
        </w:trPr>
        <w:tc>
          <w:tcPr>
            <w:tcW w:w="746" w:type="dxa"/>
            <w:shd w:val="clear" w:color="auto" w:fill="auto"/>
            <w:noWrap/>
            <w:hideMark/>
          </w:tcPr>
          <w:p w14:paraId="1CF6351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2C5FC74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E124</w:t>
            </w:r>
          </w:p>
        </w:tc>
        <w:tc>
          <w:tcPr>
            <w:tcW w:w="1219" w:type="dxa"/>
            <w:shd w:val="clear" w:color="auto" w:fill="auto"/>
            <w:noWrap/>
            <w:hideMark/>
          </w:tcPr>
          <w:p w14:paraId="716C449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Projector</w:t>
            </w:r>
          </w:p>
        </w:tc>
        <w:tc>
          <w:tcPr>
            <w:tcW w:w="1104" w:type="dxa"/>
            <w:shd w:val="clear" w:color="auto" w:fill="auto"/>
            <w:noWrap/>
            <w:hideMark/>
          </w:tcPr>
          <w:p w14:paraId="6190E46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0E96DAB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SD Camera</w:t>
            </w:r>
          </w:p>
        </w:tc>
        <w:tc>
          <w:tcPr>
            <w:tcW w:w="997" w:type="dxa"/>
            <w:shd w:val="clear" w:color="auto" w:fill="auto"/>
            <w:noWrap/>
            <w:hideMark/>
          </w:tcPr>
          <w:p w14:paraId="4C51B17D"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7512F0C8"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085" w:type="dxa"/>
            <w:shd w:val="clear" w:color="auto" w:fill="auto"/>
            <w:noWrap/>
            <w:hideMark/>
          </w:tcPr>
          <w:p w14:paraId="72AC29D4"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shd w:val="clear" w:color="auto" w:fill="auto"/>
            <w:noWrap/>
            <w:hideMark/>
          </w:tcPr>
          <w:p w14:paraId="51CDAFE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5AE26E4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46" w:type="dxa"/>
            <w:shd w:val="clear" w:color="auto" w:fill="auto"/>
            <w:noWrap/>
            <w:hideMark/>
          </w:tcPr>
          <w:p w14:paraId="3BACDA6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883" w:type="dxa"/>
            <w:shd w:val="clear" w:color="auto" w:fill="auto"/>
            <w:noWrap/>
            <w:hideMark/>
          </w:tcPr>
          <w:p w14:paraId="714387FE"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34" w:type="dxa"/>
            <w:shd w:val="clear" w:color="auto" w:fill="auto"/>
            <w:noWrap/>
            <w:hideMark/>
          </w:tcPr>
          <w:p w14:paraId="46C50EAA"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 Panel</w:t>
            </w:r>
          </w:p>
        </w:tc>
        <w:tc>
          <w:tcPr>
            <w:tcW w:w="787" w:type="dxa"/>
            <w:shd w:val="clear" w:color="auto" w:fill="auto"/>
            <w:noWrap/>
            <w:hideMark/>
          </w:tcPr>
          <w:p w14:paraId="10D05F1C"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7D2726BC" w14:textId="77777777" w:rsidTr="00483626">
        <w:trPr>
          <w:trHeight w:val="223"/>
        </w:trPr>
        <w:tc>
          <w:tcPr>
            <w:tcW w:w="746" w:type="dxa"/>
            <w:shd w:val="clear" w:color="auto" w:fill="auto"/>
            <w:noWrap/>
            <w:hideMark/>
          </w:tcPr>
          <w:p w14:paraId="5F12824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641DF73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E125</w:t>
            </w:r>
          </w:p>
        </w:tc>
        <w:tc>
          <w:tcPr>
            <w:tcW w:w="1219" w:type="dxa"/>
            <w:shd w:val="clear" w:color="auto" w:fill="auto"/>
            <w:noWrap/>
            <w:hideMark/>
          </w:tcPr>
          <w:p w14:paraId="6CA14BF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noWrap/>
            <w:hideMark/>
          </w:tcPr>
          <w:p w14:paraId="02EB7CC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1F1D92B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SD Cameras</w:t>
            </w:r>
          </w:p>
        </w:tc>
        <w:tc>
          <w:tcPr>
            <w:tcW w:w="997" w:type="dxa"/>
            <w:shd w:val="clear" w:color="auto" w:fill="auto"/>
            <w:noWrap/>
            <w:hideMark/>
          </w:tcPr>
          <w:p w14:paraId="4C923C77"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678" w:type="dxa"/>
            <w:shd w:val="clear" w:color="auto" w:fill="auto"/>
            <w:noWrap/>
            <w:hideMark/>
          </w:tcPr>
          <w:p w14:paraId="212684BD"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085" w:type="dxa"/>
            <w:shd w:val="clear" w:color="auto" w:fill="auto"/>
            <w:noWrap/>
            <w:hideMark/>
          </w:tcPr>
          <w:p w14:paraId="5DBF028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03D0D3E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7D5E1D1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1E8F8CF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0420D39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7A6280ED"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 Panel</w:t>
            </w:r>
          </w:p>
        </w:tc>
        <w:tc>
          <w:tcPr>
            <w:tcW w:w="787" w:type="dxa"/>
            <w:shd w:val="clear" w:color="auto" w:fill="auto"/>
            <w:noWrap/>
            <w:hideMark/>
          </w:tcPr>
          <w:p w14:paraId="2FF8F6F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3BED613D" w14:textId="77777777" w:rsidTr="00483626">
        <w:trPr>
          <w:trHeight w:val="223"/>
        </w:trPr>
        <w:tc>
          <w:tcPr>
            <w:tcW w:w="746" w:type="dxa"/>
            <w:shd w:val="clear" w:color="auto" w:fill="auto"/>
            <w:noWrap/>
            <w:hideMark/>
          </w:tcPr>
          <w:p w14:paraId="620605A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1C141EE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E310</w:t>
            </w:r>
          </w:p>
        </w:tc>
        <w:tc>
          <w:tcPr>
            <w:tcW w:w="1219" w:type="dxa"/>
            <w:shd w:val="clear" w:color="auto" w:fill="auto"/>
            <w:noWrap/>
            <w:hideMark/>
          </w:tcPr>
          <w:p w14:paraId="4AF25D1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Laser Projector</w:t>
            </w:r>
          </w:p>
        </w:tc>
        <w:tc>
          <w:tcPr>
            <w:tcW w:w="1104" w:type="dxa"/>
            <w:shd w:val="clear" w:color="auto" w:fill="auto"/>
            <w:noWrap/>
            <w:hideMark/>
          </w:tcPr>
          <w:p w14:paraId="4EE9CE5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7A9CAB2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noWrap/>
            <w:hideMark/>
          </w:tcPr>
          <w:p w14:paraId="675FCE90"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678" w:type="dxa"/>
            <w:shd w:val="clear" w:color="auto" w:fill="auto"/>
            <w:noWrap/>
            <w:hideMark/>
          </w:tcPr>
          <w:p w14:paraId="618455D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085" w:type="dxa"/>
            <w:shd w:val="clear" w:color="auto" w:fill="auto"/>
            <w:noWrap/>
            <w:hideMark/>
          </w:tcPr>
          <w:p w14:paraId="2CDDBF5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520178B1"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1D7FF83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51622E9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3EA35F0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1C818482"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noWrap/>
            <w:hideMark/>
          </w:tcPr>
          <w:p w14:paraId="2FC5377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2C9F5849" w14:textId="77777777" w:rsidTr="00483626">
        <w:trPr>
          <w:trHeight w:val="223"/>
        </w:trPr>
        <w:tc>
          <w:tcPr>
            <w:tcW w:w="746" w:type="dxa"/>
            <w:shd w:val="clear" w:color="auto" w:fill="auto"/>
            <w:noWrap/>
            <w:hideMark/>
          </w:tcPr>
          <w:p w14:paraId="1CB843E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6412514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E312 (aka PSY-E312)</w:t>
            </w:r>
          </w:p>
        </w:tc>
        <w:tc>
          <w:tcPr>
            <w:tcW w:w="1219" w:type="dxa"/>
            <w:shd w:val="clear" w:color="auto" w:fill="auto"/>
            <w:noWrap/>
            <w:hideMark/>
          </w:tcPr>
          <w:p w14:paraId="2DC518D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Projector</w:t>
            </w:r>
          </w:p>
        </w:tc>
        <w:tc>
          <w:tcPr>
            <w:tcW w:w="1104" w:type="dxa"/>
            <w:shd w:val="clear" w:color="auto" w:fill="auto"/>
            <w:noWrap/>
            <w:hideMark/>
          </w:tcPr>
          <w:p w14:paraId="7D57AAB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273D969C"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noWrap/>
            <w:hideMark/>
          </w:tcPr>
          <w:p w14:paraId="00C7AE0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678" w:type="dxa"/>
            <w:shd w:val="clear" w:color="auto" w:fill="auto"/>
            <w:noWrap/>
            <w:hideMark/>
          </w:tcPr>
          <w:p w14:paraId="076BDD5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085" w:type="dxa"/>
            <w:shd w:val="clear" w:color="auto" w:fill="auto"/>
            <w:noWrap/>
            <w:hideMark/>
          </w:tcPr>
          <w:p w14:paraId="50183A0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4C775D4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1A421B1A"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751671A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7913499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73FB26F4"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Remote</w:t>
            </w:r>
          </w:p>
        </w:tc>
        <w:tc>
          <w:tcPr>
            <w:tcW w:w="787" w:type="dxa"/>
            <w:shd w:val="clear" w:color="auto" w:fill="auto"/>
            <w:noWrap/>
            <w:hideMark/>
          </w:tcPr>
          <w:p w14:paraId="05125DA6"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2095E66A" w14:textId="77777777" w:rsidTr="00483626">
        <w:trPr>
          <w:trHeight w:val="223"/>
        </w:trPr>
        <w:tc>
          <w:tcPr>
            <w:tcW w:w="746" w:type="dxa"/>
            <w:shd w:val="clear" w:color="auto" w:fill="auto"/>
            <w:noWrap/>
            <w:hideMark/>
          </w:tcPr>
          <w:p w14:paraId="780ABE1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4F2B3C7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G132</w:t>
            </w:r>
          </w:p>
        </w:tc>
        <w:tc>
          <w:tcPr>
            <w:tcW w:w="1219" w:type="dxa"/>
            <w:shd w:val="clear" w:color="auto" w:fill="auto"/>
            <w:hideMark/>
          </w:tcPr>
          <w:p w14:paraId="48BB7F6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Laser Projector</w:t>
            </w:r>
          </w:p>
        </w:tc>
        <w:tc>
          <w:tcPr>
            <w:tcW w:w="1104" w:type="dxa"/>
            <w:shd w:val="clear" w:color="auto" w:fill="auto"/>
            <w:hideMark/>
          </w:tcPr>
          <w:p w14:paraId="5C13EBB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034675A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hideMark/>
          </w:tcPr>
          <w:p w14:paraId="411CDEB6"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678" w:type="dxa"/>
            <w:shd w:val="clear" w:color="auto" w:fill="auto"/>
            <w:hideMark/>
          </w:tcPr>
          <w:p w14:paraId="0B98D1CD"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085" w:type="dxa"/>
            <w:shd w:val="clear" w:color="auto" w:fill="auto"/>
            <w:hideMark/>
          </w:tcPr>
          <w:p w14:paraId="00B55C4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48A0AE4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5749FDD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4C9CA4B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3068828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34648B20"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Remote</w:t>
            </w:r>
          </w:p>
        </w:tc>
        <w:tc>
          <w:tcPr>
            <w:tcW w:w="787" w:type="dxa"/>
            <w:shd w:val="clear" w:color="auto" w:fill="auto"/>
            <w:hideMark/>
          </w:tcPr>
          <w:p w14:paraId="103A1DCC"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5C916DAD" w14:textId="77777777" w:rsidTr="00483626">
        <w:trPr>
          <w:trHeight w:val="223"/>
        </w:trPr>
        <w:tc>
          <w:tcPr>
            <w:tcW w:w="746" w:type="dxa"/>
            <w:shd w:val="clear" w:color="auto" w:fill="auto"/>
            <w:noWrap/>
            <w:hideMark/>
          </w:tcPr>
          <w:p w14:paraId="31B5390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105A07E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G229</w:t>
            </w:r>
          </w:p>
        </w:tc>
        <w:tc>
          <w:tcPr>
            <w:tcW w:w="1219" w:type="dxa"/>
            <w:shd w:val="clear" w:color="auto" w:fill="auto"/>
            <w:noWrap/>
            <w:hideMark/>
          </w:tcPr>
          <w:p w14:paraId="68ED150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Projector</w:t>
            </w:r>
          </w:p>
        </w:tc>
        <w:tc>
          <w:tcPr>
            <w:tcW w:w="1104" w:type="dxa"/>
            <w:shd w:val="clear" w:color="auto" w:fill="auto"/>
            <w:noWrap/>
            <w:hideMark/>
          </w:tcPr>
          <w:p w14:paraId="6A4BD87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7ABD7A1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noWrap/>
            <w:hideMark/>
          </w:tcPr>
          <w:p w14:paraId="5202C60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4F73375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121E945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3A2DACFD"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0552488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40B4CB4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883" w:type="dxa"/>
            <w:shd w:val="clear" w:color="auto" w:fill="auto"/>
            <w:noWrap/>
            <w:hideMark/>
          </w:tcPr>
          <w:p w14:paraId="72E7BFD4"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shd w:val="clear" w:color="auto" w:fill="auto"/>
            <w:noWrap/>
            <w:hideMark/>
          </w:tcPr>
          <w:p w14:paraId="3FB72213"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 Panel</w:t>
            </w:r>
          </w:p>
        </w:tc>
        <w:tc>
          <w:tcPr>
            <w:tcW w:w="787" w:type="dxa"/>
            <w:shd w:val="clear" w:color="auto" w:fill="auto"/>
            <w:noWrap/>
            <w:hideMark/>
          </w:tcPr>
          <w:p w14:paraId="6FA308B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BF5150" w:rsidRPr="008C0B49" w14:paraId="73F62361"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hideMark/>
          </w:tcPr>
          <w:p w14:paraId="552E4DBC"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lastRenderedPageBreak/>
              <w:t>Campus</w:t>
            </w:r>
          </w:p>
        </w:tc>
        <w:tc>
          <w:tcPr>
            <w:tcW w:w="1863" w:type="dxa"/>
            <w:tcBorders>
              <w:top w:val="single" w:sz="4" w:space="0" w:color="auto"/>
              <w:left w:val="single" w:sz="4" w:space="0" w:color="auto"/>
              <w:bottom w:val="single" w:sz="4" w:space="0" w:color="auto"/>
              <w:right w:val="single" w:sz="4" w:space="0" w:color="auto"/>
            </w:tcBorders>
            <w:shd w:val="clear" w:color="auto" w:fill="auto"/>
            <w:noWrap/>
            <w:hideMark/>
          </w:tcPr>
          <w:p w14:paraId="6C68F877"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Room</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14:paraId="1210DEE6"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Display</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14:paraId="2C43E629"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C62AE2">
              <w:rPr>
                <w:rFonts w:asciiTheme="minorHAnsi" w:eastAsia="Times New Roman" w:hAnsiTheme="minorHAnsi" w:cstheme="minorHAnsi"/>
                <w:sz w:val="16"/>
                <w:szCs w:val="16"/>
                <w:lang w:eastAsia="en-GB"/>
              </w:rPr>
              <w:t>Interactivity</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14:paraId="43E18D1C"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C62AE2">
              <w:rPr>
                <w:rFonts w:asciiTheme="minorHAnsi" w:eastAsia="Times New Roman" w:hAnsiTheme="minorHAnsi" w:cstheme="minorHAnsi"/>
                <w:sz w:val="16"/>
                <w:szCs w:val="16"/>
                <w:lang w:eastAsia="en-GB"/>
              </w:rPr>
              <w:t>Streaming</w:t>
            </w:r>
          </w:p>
        </w:tc>
        <w:tc>
          <w:tcPr>
            <w:tcW w:w="997" w:type="dxa"/>
            <w:tcBorders>
              <w:top w:val="single" w:sz="4" w:space="0" w:color="auto"/>
              <w:left w:val="single" w:sz="4" w:space="0" w:color="auto"/>
              <w:bottom w:val="single" w:sz="4" w:space="0" w:color="auto"/>
              <w:right w:val="single" w:sz="4" w:space="0" w:color="auto"/>
            </w:tcBorders>
            <w:shd w:val="clear" w:color="auto" w:fill="auto"/>
            <w:noWrap/>
            <w:hideMark/>
          </w:tcPr>
          <w:p w14:paraId="3EEF3953"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Camera</w:t>
            </w:r>
          </w:p>
        </w:tc>
        <w:tc>
          <w:tcPr>
            <w:tcW w:w="678" w:type="dxa"/>
            <w:tcBorders>
              <w:top w:val="single" w:sz="4" w:space="0" w:color="auto"/>
              <w:left w:val="single" w:sz="4" w:space="0" w:color="auto"/>
              <w:bottom w:val="single" w:sz="4" w:space="0" w:color="auto"/>
              <w:right w:val="single" w:sz="4" w:space="0" w:color="auto"/>
            </w:tcBorders>
            <w:shd w:val="clear" w:color="auto" w:fill="auto"/>
            <w:noWrap/>
            <w:hideMark/>
          </w:tcPr>
          <w:p w14:paraId="7A76E9EF"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HDMI</w:t>
            </w:r>
          </w:p>
        </w:tc>
        <w:tc>
          <w:tcPr>
            <w:tcW w:w="1085" w:type="dxa"/>
            <w:tcBorders>
              <w:top w:val="single" w:sz="4" w:space="0" w:color="auto"/>
              <w:left w:val="single" w:sz="4" w:space="0" w:color="auto"/>
              <w:bottom w:val="single" w:sz="4" w:space="0" w:color="auto"/>
              <w:right w:val="single" w:sz="4" w:space="0" w:color="auto"/>
            </w:tcBorders>
            <w:shd w:val="clear" w:color="auto" w:fill="auto"/>
            <w:noWrap/>
            <w:hideMark/>
          </w:tcPr>
          <w:p w14:paraId="3EF96C49"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C62AE2">
              <w:rPr>
                <w:rFonts w:asciiTheme="minorHAnsi" w:eastAsia="Times New Roman" w:hAnsiTheme="minorHAnsi" w:cstheme="minorHAnsi"/>
                <w:sz w:val="16"/>
                <w:szCs w:val="16"/>
                <w:lang w:eastAsia="en-GB"/>
              </w:rPr>
              <w:t>lectern</w:t>
            </w:r>
            <w:r w:rsidRPr="00D66FFE">
              <w:rPr>
                <w:rFonts w:asciiTheme="minorHAnsi" w:eastAsia="Times New Roman" w:hAnsiTheme="minorHAnsi" w:cstheme="minorHAnsi"/>
                <w:sz w:val="16"/>
                <w:szCs w:val="16"/>
                <w:lang w:eastAsia="en-GB"/>
              </w:rPr>
              <w:t xml:space="preserve"> Mic</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01BC0D1B"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Audience Mic</w:t>
            </w:r>
          </w:p>
        </w:tc>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14:paraId="264F7D75"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Wireless Mic</w:t>
            </w:r>
          </w:p>
        </w:tc>
        <w:tc>
          <w:tcPr>
            <w:tcW w:w="1146" w:type="dxa"/>
            <w:tcBorders>
              <w:top w:val="single" w:sz="4" w:space="0" w:color="auto"/>
              <w:left w:val="single" w:sz="4" w:space="0" w:color="auto"/>
              <w:bottom w:val="single" w:sz="4" w:space="0" w:color="auto"/>
              <w:right w:val="single" w:sz="4" w:space="0" w:color="auto"/>
            </w:tcBorders>
            <w:shd w:val="clear" w:color="auto" w:fill="auto"/>
            <w:noWrap/>
            <w:hideMark/>
          </w:tcPr>
          <w:p w14:paraId="528CB145" w14:textId="77777777" w:rsidR="00BF5150" w:rsidRPr="00D66FFE" w:rsidRDefault="00BF5150" w:rsidP="00C62AE2">
            <w:pPr>
              <w:spacing w:after="0" w:line="240" w:lineRule="auto"/>
              <w:ind w:left="-50" w:right="-4"/>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Hearing Loop</w:t>
            </w:r>
          </w:p>
        </w:tc>
        <w:tc>
          <w:tcPr>
            <w:tcW w:w="883" w:type="dxa"/>
            <w:tcBorders>
              <w:top w:val="single" w:sz="4" w:space="0" w:color="auto"/>
              <w:left w:val="single" w:sz="4" w:space="0" w:color="auto"/>
              <w:bottom w:val="single" w:sz="4" w:space="0" w:color="auto"/>
              <w:right w:val="single" w:sz="4" w:space="0" w:color="auto"/>
            </w:tcBorders>
            <w:shd w:val="clear" w:color="auto" w:fill="auto"/>
            <w:noWrap/>
            <w:hideMark/>
          </w:tcPr>
          <w:p w14:paraId="7A7984A5"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proofErr w:type="spellStart"/>
            <w:r w:rsidRPr="00D66FFE">
              <w:rPr>
                <w:rFonts w:asciiTheme="minorHAnsi" w:eastAsia="Times New Roman" w:hAnsiTheme="minorHAnsi" w:cstheme="minorHAnsi"/>
                <w:sz w:val="16"/>
                <w:szCs w:val="16"/>
                <w:lang w:eastAsia="en-GB"/>
              </w:rPr>
              <w:t>BlueRay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2E2B351"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Controller</w:t>
            </w:r>
          </w:p>
        </w:tc>
        <w:tc>
          <w:tcPr>
            <w:tcW w:w="787" w:type="dxa"/>
            <w:tcBorders>
              <w:top w:val="single" w:sz="4" w:space="0" w:color="auto"/>
              <w:left w:val="single" w:sz="4" w:space="0" w:color="auto"/>
              <w:bottom w:val="single" w:sz="4" w:space="0" w:color="auto"/>
              <w:right w:val="single" w:sz="4" w:space="0" w:color="auto"/>
            </w:tcBorders>
            <w:shd w:val="clear" w:color="auto" w:fill="auto"/>
            <w:noWrap/>
            <w:hideMark/>
          </w:tcPr>
          <w:p w14:paraId="6E05EA30"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Monitor</w:t>
            </w:r>
          </w:p>
        </w:tc>
      </w:tr>
      <w:tr w:rsidR="004F75D5" w:rsidRPr="001027EA" w14:paraId="55486497"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216F474D" w14:textId="6B27D970"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450F1C28" w14:textId="72CD8A2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Gym 1</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FB7F36F" w14:textId="523B078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7F02DF68" w14:textId="3D9C0FB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2C41A32D"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6D1DBBB4" w14:textId="2713EB99"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28B6D7B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97F1E24"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6CB4128F"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338DCB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778B13F"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C34AA6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B794C0B" w14:textId="7777777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766FEC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0E03A2BA"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E258674" w14:textId="424219AF"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60A40999" w14:textId="7CE024E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Gym 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10111D48" w14:textId="3DF4224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7B9D1FCE" w14:textId="59D31950"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55DA1B12"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B4D577C" w14:textId="127EFC04"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5121F0A2"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1E1966B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4F8681F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763430B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B3D32AC"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05CDBCD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0D23B1A" w14:textId="7777777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5C323AB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6A1374AE"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3C86730A" w14:textId="2C96D2C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CF82CB0" w14:textId="31213EB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H144</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27D71E8D" w14:textId="6370AAB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Laser 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02BBCD0F"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9B67703" w14:textId="7451B79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6800A1A1" w14:textId="7DFE2EBE"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7B4591D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6F9356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182AF2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D85180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55F756E6"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0CCDA2A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7E5A620" w14:textId="1B54231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50230213" w14:textId="05D2EAC6"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7E662D07"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32A51D87" w14:textId="07855100"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36A82FD" w14:textId="208120C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H149</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282FC734" w14:textId="14D3397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BF9DE92" w14:textId="0650C63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4BDC6838" w14:textId="63D16EC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61971CBC" w14:textId="749445C6"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7D3643D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25D49BD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686C5FB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20A03DE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3E72B123"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510261B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6C30DA" w14:textId="7745A993"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89B06F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695AB39A"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30DA71CF" w14:textId="468754E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474CED3D" w14:textId="50D1F0EC"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Health One 0.05 Sim 1</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D360B3C" w14:textId="21146BFF"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D59E0FA" w14:textId="277FDC7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0C18AB1E" w14:textId="6F38CDD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9695EA3" w14:textId="713D956F"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4A606AA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FE887E5" w14:textId="629AA58E"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46B2465D" w14:textId="61CE1785"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4042467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995ED31"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17B93FD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8D359E0" w14:textId="3A69287A"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1F2BAB6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766DAE55"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7A91574" w14:textId="6F429E0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CA8DC4F" w14:textId="69B50D8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Health One 0.06 Sim 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5187C05" w14:textId="61D469C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575AA3EE" w14:textId="2CEAD58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4B4FD2AD" w14:textId="480F6F6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5052224B" w14:textId="1331421F"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79FA833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1A88CB5F" w14:textId="63C25D3A"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0CEEAEB1" w14:textId="327F5C3A"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3BB0721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7B1612F4"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18E20DB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33598C6" w14:textId="5B01F4F6"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2A32B59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279E48F6"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60B2DD42" w14:textId="751F5DA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48DF102E" w14:textId="5FF6725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 xml:space="preserve">Health One 0.09 </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307CA16F" w14:textId="3E67F0F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3849E84E" w14:textId="3493A23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0661CF08" w14:textId="1EC2450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71501F73" w14:textId="1DDF4130"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29D36BC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2EDB560A" w14:textId="18D49CE4"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2F808ACF" w14:textId="2F939120"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715A047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256AE85C"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1160C6B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8B37A1F" w14:textId="4B33383D"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2860E0D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5FEF6935"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7E61C953" w14:textId="07015E2C"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8756BB1" w14:textId="57992E0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 xml:space="preserve">Health One 0.12 </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1BB12691" w14:textId="705A28F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7621442A" w14:textId="4DE20FB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5410800" w14:textId="748137F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5ADCD4DF" w14:textId="1C4DEFAE"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4DF460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48D69C8" w14:textId="74F0A8F8"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201FFA32" w14:textId="4F8F2C3A"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05CE102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D4E86A7"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5890906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CFFBFAA" w14:textId="42A089E8"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A68C236" w14:textId="23D76525"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684A1DF3"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7EA3FD0D" w14:textId="19500A7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742FE404" w14:textId="2EAD6E4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Health One 1.01 Sim 4</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C4B56E0" w14:textId="4E6BD8A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150BF18" w14:textId="1A646AF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31BFCEF7" w14:textId="19688B2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673AC01" w14:textId="5AB02A71"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3E9A66C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44658D8D" w14:textId="33591CE0"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06F428FA" w14:textId="7CB57F75"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FD4AE9F"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7D3C059D"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02B061E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3A8BD26" w14:textId="59E7B3A6"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B6D39A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166CECCF"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7E6BE264" w14:textId="28E3C2C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BD924D8" w14:textId="1FACA1EF"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Health One 1.02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24673887" w14:textId="63E79D8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Laser 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6F06684"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6F9996C3" w14:textId="4792CDC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7239BB9C" w14:textId="65ED6305"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2BDF4AC8" w14:textId="5EFCB033"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0449EEB" w14:textId="1F007842"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5391630E" w14:textId="70124CBF"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0B91E71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775ABFAE"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F78791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BCB0D98" w14:textId="09173440"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7D58C1C" w14:textId="5A3C2E46"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0CA7B022"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6BC5847C" w14:textId="51C8280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1378673C" w14:textId="06B4139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Health One 1.04 IT Room</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0D1D28B7" w14:textId="455F940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32AFA5A2" w14:textId="7EBE3E5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177217B0" w14:textId="636A3DC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F037AA1" w14:textId="7DD0377B"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1384351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1F5EC47" w14:textId="37ED5B20"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627644B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6E373A6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57C79EE3"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202749D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E48EC71" w14:textId="27CDB4C4"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6EA3600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058C1A01"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181CB5D6" w14:textId="199C8A6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20789009" w14:textId="74F18E5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 xml:space="preserve">Health One 1.05 </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C3A7313" w14:textId="3174FAB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Laser 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795D7684"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1198A542" w14:textId="6FC3E25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8089FD5" w14:textId="48CE76CC"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DE87376" w14:textId="33B058A3"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9A261D8" w14:textId="0F45279B"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35904534" w14:textId="6B0D163C"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7ABBBC6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0F376D19"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5C611C0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7DA22C" w14:textId="701AED16"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2C33319" w14:textId="54065768"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125F6B20"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6ACE5C9F" w14:textId="125418B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9C42BD0" w14:textId="3F44AF1F"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Health One 1.06 Sim 3</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5D17B57" w14:textId="48FF0A2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10759BF7" w14:textId="7B358ED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0AED00AA" w14:textId="50B51CE0"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413F3A7F" w14:textId="4F21B0B0"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31B3F194"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F4793A1" w14:textId="5A843EAE"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57F771A9" w14:textId="1E6584E3"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4AD048F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338D27FE"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49440E72"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2EAF6B7" w14:textId="37A7AC9E"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1B07B96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1EA23B33"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CE3A05B" w14:textId="3695ED0F"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238BA9F0" w14:textId="7262E4D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 xml:space="preserve">Health One 1.14 </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0031EB9" w14:textId="0C19B12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Projection</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52BE846F" w14:textId="50AD37C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Sensors</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1EB7F5F" w14:textId="2041794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728252A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0CAA97B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78BB58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5BFD8A8" w14:textId="0AD6642D"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7BE76BF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7826A345"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D5290A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84BAAC" w14:textId="7777777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75FA4E7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6B40F093"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0C5DE15" w14:textId="5DCDBB7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51E59B34" w14:textId="389E532C"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L03</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707FEFFB" w14:textId="2CE991A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77266512"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17004B2B" w14:textId="1784B4B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1506C3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055356C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93545B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3BBF997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40700024"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23C2339B"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C428292"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E97FCE5" w14:textId="59169C09"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7CDBFB9" w14:textId="536CFC41"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614AE28F"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355A2579" w14:textId="1716348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5E5C665A" w14:textId="49EA4D5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L04</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19CF6AE8" w14:textId="3CA5560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5450273"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037BCA27" w14:textId="2DE1FB1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3F06DB8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052003E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842DAE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77D3F6C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19AE1E1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7C5E37A"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0DB487D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1CC8970" w14:textId="516ABC88"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7EC18652" w14:textId="06CF8E11"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645F3BD7"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10E28203" w14:textId="6389E1C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5CA25C71" w14:textId="3BA7E46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L06</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5BC15376" w14:textId="32F19A4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2ABABBD" w14:textId="79B8A0B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2EE82B48" w14:textId="3AFA36D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1BD136C9" w14:textId="2C15BB88"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442F7764"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C03FDE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7030B18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171778D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7A828545" w14:textId="58C80E72"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C3FB3B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2DEFCF4" w14:textId="0DDF148B"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2F9AE566" w14:textId="4223C5E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09501087"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34879361" w14:textId="716C0B9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502DB5C5" w14:textId="5906073C"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LRC Mac Room</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04A335FD" w14:textId="57505F0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045AE236"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2DA4E70B" w14:textId="415ADF1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A405808" w14:textId="562D7B1A"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017DE5E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5E89A5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5775DEE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FF4834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25C37D2"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6D639A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36E5E49" w14:textId="29D8770D"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7C23ED35" w14:textId="705C090F"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3E3DDDE1"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F96D1B3" w14:textId="15D46E6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37F7A4E2" w14:textId="119C12E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LRC Training Room</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327D384F" w14:textId="2B8DE53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08E6101C" w14:textId="7D9F126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D04BABD" w14:textId="5A928FD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397CEA2F" w14:textId="43A57723"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0830DAE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54B855F"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4D486E1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6EB46DB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1AE25EB3"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957C2A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6D47C41" w14:textId="7777777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10AFAAF3" w14:textId="3DD8447E"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68B128F3"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6675E404" w14:textId="2CC87A4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53B96124" w14:textId="2206D95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Mitre Lecture Theatre</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09D08D4E" w14:textId="7BCCD49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Laser 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0C99A0B" w14:textId="7C058E7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1274E04" w14:textId="7C370F6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BE8EE3C" w14:textId="675771E2"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0208342A" w14:textId="20B8C83D"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FC5E3D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35C3360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1CFCA9D9" w14:textId="6BE69D88"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240CB49D" w14:textId="09364E4A"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1679A927" w14:textId="0366254F"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45B06E6" w14:textId="00B1F290"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3247534" w14:textId="45B32DE4"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4AA75820"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6F7CE30B" w14:textId="05F46AC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251F0500" w14:textId="0CB14FA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Music Bootstrap Bill</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320F88F9" w14:textId="0948863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1906863C"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2A58741B"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1E6AEE27" w14:textId="3E51C4B2"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073F067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17E6E05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0F39216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1DC438C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0BC3E106"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49C60C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E394B3F" w14:textId="61F3BCE6"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6708761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5A725AF2"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10ECA290" w14:textId="5EA2B46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6125271B" w14:textId="22EF75A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Music Elizabeth Swan</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95A2ADF" w14:textId="5781AE9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32B94B6"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9F4F2F0" w14:textId="251464D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4518E5D0" w14:textId="1A6CB770"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7352384" w14:textId="57C613C9"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7CA07FA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344F124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87DD097" w14:textId="64F1E686"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6DB808AB"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483183D4" w14:textId="2F25A116"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E9B31A9" w14:textId="51A18CE0"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12CCEB7A" w14:textId="3DA65CF2"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24A436F8"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7017D585" w14:textId="3248752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5D6746D3" w14:textId="20C3065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Music Tortuga (MB1)</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5E150210" w14:textId="74D7727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66FD11DA" w14:textId="084F8C9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15A2C392"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03576AE" w14:textId="6ED211DD"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3E16C55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A9E0D3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6C6E236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8508B7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25025F45" w14:textId="0C043949"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70D9F2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09F60C8" w14:textId="19164B83"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D508251" w14:textId="075B979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7E2A81AF"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4ADD7DE4" w14:textId="5FD33BC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2E337DB4" w14:textId="45A8CC1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Music Will Turner</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086A2F1F" w14:textId="77AA217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6C9E6BBC"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14980356"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6C4AD6C" w14:textId="54D291EB"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23DBE0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75B022C7" w14:textId="77777777" w:rsidR="004F75D5" w:rsidRPr="004D1B5D" w:rsidRDefault="004F75D5"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01331F63" w14:textId="77777777" w:rsidR="004F75D5" w:rsidRPr="004D1B5D" w:rsidRDefault="004F75D5"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2147CC71" w14:textId="77777777" w:rsidR="004F75D5" w:rsidRPr="004D1B5D" w:rsidRDefault="004F75D5"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5A7ADCB9"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36728A19" w14:textId="2D34CD7F"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Theme="minorHAnsi" w:hAnsiTheme="minorHAnsi" w:cstheme="minorHAnsi"/>
                <w:sz w:val="16"/>
                <w:szCs w:val="16"/>
              </w:rPr>
              <w:t>Listen IR</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28BDFE" w14:textId="5DBC54E8"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2D0D9C1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6589CFA2"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3FBE1A86" w14:textId="1D1224F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7B0C5B92" w14:textId="71D2900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Oaklds</w:t>
            </w:r>
            <w:proofErr w:type="spellEnd"/>
            <w:r w:rsidRPr="004D1B5D">
              <w:rPr>
                <w:rFonts w:asciiTheme="minorHAnsi" w:hAnsiTheme="minorHAnsi" w:cstheme="minorHAnsi"/>
                <w:sz w:val="16"/>
                <w:szCs w:val="16"/>
              </w:rPr>
              <w:t xml:space="preserve"> Harry Potter </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2421E887" w14:textId="7AD6F20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3E23984"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58C558D0" w14:textId="231105E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5ED17EE" w14:textId="5F1C9B2D"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13BBBC5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2433FB0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79328E6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238D716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0444B652"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5B130DD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5074887" w14:textId="6779FDE3"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03761ED7" w14:textId="4E0DE6EC"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6121456A"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72EF5629" w14:textId="0660D670"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62C95AB4" w14:textId="4C0F2CF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Oaklands Ron Weasley</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1A99650" w14:textId="7D3D45B0"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1F85C9F"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0060644" w14:textId="32A76D1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322B5BF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4474A0FF"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4951374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4BC31E3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176B52B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0B510070"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3D8A86E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6653671" w14:textId="5C110ACF"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73E63236" w14:textId="14D87FEB"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0718B40D"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10B7708C" w14:textId="50B0103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68656D8B" w14:textId="0D6C0B5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Perf Arts Studio 5</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162860AA" w14:textId="04FCDDC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6111434"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840DC70" w14:textId="73D40F5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6B55B4D0" w14:textId="295CD7AB"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520680C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E873DD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055B4782"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19D2EBC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BAB981E"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10F78F8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44A7668" w14:textId="7777777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7AD1C0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2D4CA386"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9C00E18" w14:textId="69CA7FF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37E9917A" w14:textId="189C974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Perf Arts Studio 6</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167EB83C" w14:textId="4A634EA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166E9125"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2AC2E686" w14:textId="5ECC9BA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1212715C" w14:textId="6A7B5636"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8937F4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7D85E09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405E3F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4108206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6FCED6F1"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D18D41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C8E1A0D" w14:textId="7777777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228A4382"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52579857"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702A2897" w14:textId="18A756F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1C640BB0" w14:textId="66BF490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Sports Biomechanics 1</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52128E4" w14:textId="53612D1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42A9762" w14:textId="520CABB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10FE5B4D" w14:textId="4B257BA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9016481" w14:textId="78068C03"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15795FF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C62411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06722F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FB40B1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191AF44F"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3A1B4AF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417145C" w14:textId="2E364C12"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474DD38" w14:textId="7411277A"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4C520296"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057C2A22" w14:textId="5124647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7691CBE" w14:textId="7C2EE77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Sports Physiology 1</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68055F3" w14:textId="2E73CAC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646E3C91" w14:textId="2B38086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4167917" w14:textId="1FA6D01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1D304F35" w14:textId="5D894A62"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15B74C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C9CC06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748EFB4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2C4A98E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4D99689"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A70E8D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8A0C571" w14:textId="76F77780"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1AC32AEA" w14:textId="0EB06AE8"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1CB49105"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013A1B73" w14:textId="2101EE1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2D3BADEC" w14:textId="6216ED5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Sports Physiology 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58BF17A" w14:textId="249B594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4BBCA3F" w14:textId="76BBCCC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34AAADA" w14:textId="1DAB068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1289507A" w14:textId="4525E04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38E125B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070F60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789B8A3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02123CBF"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10B11A12"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541DE3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F78F64" w14:textId="5919D3F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0644E93E" w14:textId="4EE59235"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68B28522"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62C27B6" w14:textId="5826CF2C"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76FC421D" w14:textId="63E6B59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Sports Physiology 3</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68139F0" w14:textId="24D1E75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66987923" w14:textId="23A5650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026C2277" w14:textId="1B22792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972CE2E" w14:textId="148E369E"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145C6ED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915EEF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97C55E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1F83F8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3BA927BB"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366120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DCEF30E" w14:textId="2ED20B63"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674F4FBA" w14:textId="4B0BB373"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74A942DC"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23AA5F24" w14:textId="1AF01E7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5A10B03C" w14:textId="6FF9F2B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 xml:space="preserve">Sports Rehab </w:t>
            </w:r>
            <w:r w:rsidR="001B67B2" w:rsidRPr="004D1B5D">
              <w:rPr>
                <w:rFonts w:asciiTheme="minorHAnsi" w:hAnsiTheme="minorHAnsi" w:cstheme="minorHAnsi"/>
                <w:sz w:val="16"/>
                <w:szCs w:val="16"/>
              </w:rPr>
              <w:t xml:space="preserve">- </w:t>
            </w:r>
            <w:proofErr w:type="spellStart"/>
            <w:r w:rsidRPr="004D1B5D">
              <w:rPr>
                <w:rFonts w:asciiTheme="minorHAnsi" w:hAnsiTheme="minorHAnsi" w:cstheme="minorHAnsi"/>
                <w:sz w:val="16"/>
                <w:szCs w:val="16"/>
              </w:rPr>
              <w:t>biomec</w:t>
            </w:r>
            <w:proofErr w:type="spellEnd"/>
            <w:r w:rsidRPr="004D1B5D">
              <w:rPr>
                <w:rFonts w:asciiTheme="minorHAnsi" w:hAnsiTheme="minorHAnsi" w:cstheme="minorHAnsi"/>
                <w:sz w:val="16"/>
                <w:szCs w:val="16"/>
              </w:rPr>
              <w:t xml:space="preserve"> </w:t>
            </w:r>
            <w:r w:rsidR="001B67B2" w:rsidRPr="004D1B5D">
              <w:rPr>
                <w:rFonts w:asciiTheme="minorHAnsi" w:hAnsiTheme="minorHAnsi" w:cstheme="minorHAnsi"/>
                <w:sz w:val="16"/>
                <w:szCs w:val="16"/>
              </w:rPr>
              <w:t>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D45C490" w14:textId="763E023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0892AF31" w14:textId="43E70FC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E57AD55" w14:textId="125445F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4A1A179" w14:textId="460DE3CF"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47BC61B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20FDA39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3D7A9AB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238E7922"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2BC9E398"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B2D1AA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C656499" w14:textId="1DE9616E"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28D0FDE7" w14:textId="1D4B7BA6"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22F19C30"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1C76D7C0" w14:textId="73D35C1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163FB4E6" w14:textId="0E81589F"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Sports S1</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250B8E5C" w14:textId="133172F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76118BE"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2FF0923" w14:textId="6B13AE0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3D0E74EF" w14:textId="6D08A6B2"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EA8B9F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9F3C51F"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77DE28A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20CB5CB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34B00F94" w14:textId="7FEFFE9C"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1525E5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FFAAEBD" w14:textId="3507A1EE"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F0E4ECB" w14:textId="00DBF9A9"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708CD64B"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2A019A22" w14:textId="120585D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1A82C2C6" w14:textId="78EC3A7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Sports S2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2576F727" w14:textId="198C80E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5FF4691C" w14:textId="3E3AC61C"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3E713E20"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19691B22" w14:textId="6FCEFAFB"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7042A21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47515C2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748C0C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D19254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28B80676"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36DCA56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9C20D4D" w14:textId="7777777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485153F"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7A0E6465"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6605F53A" w14:textId="727F751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D9DA730" w14:textId="1EBB70E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 xml:space="preserve">Sports </w:t>
            </w:r>
            <w:proofErr w:type="spellStart"/>
            <w:r w:rsidRPr="004D1B5D">
              <w:rPr>
                <w:rFonts w:asciiTheme="minorHAnsi" w:hAnsiTheme="minorHAnsi" w:cstheme="minorHAnsi"/>
                <w:sz w:val="16"/>
                <w:szCs w:val="16"/>
              </w:rPr>
              <w:t>Sports</w:t>
            </w:r>
            <w:proofErr w:type="spellEnd"/>
            <w:r w:rsidRPr="004D1B5D">
              <w:rPr>
                <w:rFonts w:asciiTheme="minorHAnsi" w:hAnsiTheme="minorHAnsi" w:cstheme="minorHAnsi"/>
                <w:sz w:val="16"/>
                <w:szCs w:val="16"/>
              </w:rPr>
              <w:t xml:space="preserve"> Therapy 3</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74238C3D" w14:textId="17E6683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12C7FC05" w14:textId="7D39D9B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1D1C0909" w14:textId="2F61BDA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5793611B" w14:textId="53B5CC31"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4C01238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2BD8A6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C7445E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33AA5B4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297C7AA7"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277A139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14D4C50" w14:textId="00675ECD"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5D755A19" w14:textId="18ACA0A3"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83626" w:rsidRPr="001027EA" w14:paraId="14C8CA58"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152E6570" w14:textId="319B4F9B" w:rsidR="00483626" w:rsidRPr="004D1B5D" w:rsidRDefault="00483626" w:rsidP="00483626">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2FF63F26" w14:textId="541EBB03" w:rsidR="00483626" w:rsidRPr="004D1B5D" w:rsidRDefault="00483626" w:rsidP="00483626">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Strength &amp; Conditioning</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14E156E5" w14:textId="2A9F3E13" w:rsidR="00483626" w:rsidRPr="004D1B5D" w:rsidRDefault="00483626" w:rsidP="00483626">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3CF4A9D" w14:textId="3A1D17B3" w:rsidR="00483626" w:rsidRPr="004D1B5D" w:rsidRDefault="00483626" w:rsidP="00483626">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626E1E15" w14:textId="77777777" w:rsidR="00483626" w:rsidRPr="004D1B5D" w:rsidRDefault="00483626" w:rsidP="00483626">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3584FC8C" w14:textId="1E1FF646" w:rsidR="00483626" w:rsidRPr="004D1B5D" w:rsidRDefault="00483626"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49D9566F" w14:textId="77777777" w:rsidR="00483626" w:rsidRPr="004D1B5D" w:rsidRDefault="00483626"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1D5B66B" w14:textId="77777777" w:rsidR="00483626" w:rsidRPr="004D1B5D" w:rsidRDefault="00483626"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6EC3F565" w14:textId="77777777" w:rsidR="00483626" w:rsidRPr="004D1B5D" w:rsidRDefault="00483626"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6EAA0B51" w14:textId="77777777" w:rsidR="00483626" w:rsidRPr="004D1B5D" w:rsidRDefault="00483626"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0C81045C" w14:textId="77777777" w:rsidR="00483626" w:rsidRPr="004D1B5D" w:rsidRDefault="00483626"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4C91007B" w14:textId="77777777" w:rsidR="00483626" w:rsidRPr="004D1B5D" w:rsidRDefault="00483626"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1CC5E53" w14:textId="4B379DE4" w:rsidR="00483626" w:rsidRPr="004D1B5D" w:rsidRDefault="00483626"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84B88B8" w14:textId="2FB11217" w:rsidR="00483626" w:rsidRPr="004D1B5D" w:rsidRDefault="00483626"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bl>
    <w:p w14:paraId="37DD3F2D" w14:textId="305A7322" w:rsidR="007727E8" w:rsidRDefault="007727E8" w:rsidP="008D501C">
      <w:pPr>
        <w:spacing w:after="0" w:line="240" w:lineRule="auto"/>
        <w:ind w:left="0" w:firstLine="142"/>
        <w:rPr>
          <w:rFonts w:asciiTheme="minorHAnsi" w:hAnsiTheme="minorHAnsi" w:cstheme="minorHAnsi"/>
          <w:sz w:val="20"/>
          <w:szCs w:val="20"/>
        </w:rPr>
      </w:pPr>
    </w:p>
    <w:tbl>
      <w:tblPr>
        <w:tblW w:w="152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63"/>
        <w:gridCol w:w="1330"/>
        <w:gridCol w:w="1097"/>
        <w:gridCol w:w="1036"/>
        <w:gridCol w:w="997"/>
        <w:gridCol w:w="678"/>
        <w:gridCol w:w="1085"/>
        <w:gridCol w:w="1280"/>
        <w:gridCol w:w="1160"/>
        <w:gridCol w:w="1146"/>
        <w:gridCol w:w="883"/>
        <w:gridCol w:w="1134"/>
        <w:gridCol w:w="787"/>
      </w:tblGrid>
      <w:tr w:rsidR="00195707" w:rsidRPr="00D66FFE" w14:paraId="09E6DCB5"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286E4964" w14:textId="59A459A4" w:rsidR="00195707" w:rsidRPr="00D66FFE" w:rsidRDefault="00195707" w:rsidP="00195707">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sz w:val="16"/>
                <w:szCs w:val="16"/>
                <w:lang w:eastAsia="en-GB"/>
              </w:rPr>
              <w:t>Campus</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2A0253E7" w14:textId="110FC079" w:rsidR="00195707" w:rsidRPr="00D66FFE" w:rsidRDefault="00195707" w:rsidP="00195707">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sz w:val="16"/>
                <w:szCs w:val="16"/>
                <w:lang w:eastAsia="en-GB"/>
              </w:rPr>
              <w:t>Room</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36597ED7" w14:textId="245797E8" w:rsidR="00195707" w:rsidRPr="00D66FFE" w:rsidRDefault="00195707" w:rsidP="00195707">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sz w:val="16"/>
                <w:szCs w:val="16"/>
                <w:lang w:eastAsia="en-GB"/>
              </w:rPr>
              <w:t>Display</w:t>
            </w:r>
          </w:p>
        </w:tc>
        <w:tc>
          <w:tcPr>
            <w:tcW w:w="1097" w:type="dxa"/>
            <w:tcBorders>
              <w:top w:val="single" w:sz="4" w:space="0" w:color="auto"/>
              <w:left w:val="single" w:sz="4" w:space="0" w:color="auto"/>
              <w:bottom w:val="single" w:sz="4" w:space="0" w:color="auto"/>
              <w:right w:val="single" w:sz="4" w:space="0" w:color="auto"/>
            </w:tcBorders>
            <w:shd w:val="clear" w:color="auto" w:fill="auto"/>
            <w:noWrap/>
          </w:tcPr>
          <w:p w14:paraId="2263C13E" w14:textId="4F6B70BA" w:rsidR="00195707" w:rsidRPr="00BF5150" w:rsidRDefault="00195707" w:rsidP="00195707">
            <w:pPr>
              <w:spacing w:after="0" w:line="240" w:lineRule="auto"/>
              <w:ind w:left="0"/>
              <w:jc w:val="left"/>
              <w:rPr>
                <w:rFonts w:asciiTheme="minorHAnsi" w:eastAsia="Times New Roman" w:hAnsiTheme="minorHAnsi" w:cstheme="minorHAnsi"/>
                <w:color w:val="000000"/>
                <w:sz w:val="16"/>
                <w:szCs w:val="16"/>
                <w:lang w:eastAsia="en-GB"/>
              </w:rPr>
            </w:pPr>
            <w:r w:rsidRPr="00C62AE2">
              <w:rPr>
                <w:rFonts w:asciiTheme="minorHAnsi" w:eastAsia="Times New Roman" w:hAnsiTheme="minorHAnsi" w:cstheme="minorHAnsi"/>
                <w:sz w:val="16"/>
                <w:szCs w:val="16"/>
                <w:lang w:eastAsia="en-GB"/>
              </w:rPr>
              <w:t>Interactivity</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67F937C5" w14:textId="67D07A6A" w:rsidR="00195707" w:rsidRPr="00BF5150" w:rsidRDefault="00195707" w:rsidP="00195707">
            <w:pPr>
              <w:spacing w:after="0" w:line="240" w:lineRule="auto"/>
              <w:ind w:left="0"/>
              <w:jc w:val="left"/>
              <w:rPr>
                <w:rFonts w:asciiTheme="minorHAnsi" w:eastAsia="Times New Roman" w:hAnsiTheme="minorHAnsi" w:cstheme="minorHAnsi"/>
                <w:color w:val="000000"/>
                <w:sz w:val="16"/>
                <w:szCs w:val="16"/>
                <w:lang w:eastAsia="en-GB"/>
              </w:rPr>
            </w:pPr>
            <w:r w:rsidRPr="00C62AE2">
              <w:rPr>
                <w:rFonts w:asciiTheme="minorHAnsi" w:eastAsia="Times New Roman" w:hAnsiTheme="minorHAnsi" w:cstheme="minorHAnsi"/>
                <w:sz w:val="16"/>
                <w:szCs w:val="16"/>
                <w:lang w:eastAsia="en-GB"/>
              </w:rPr>
              <w:t>Streaming</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5EDD6F02" w14:textId="43F53576" w:rsidR="00195707" w:rsidRPr="00D66FFE" w:rsidRDefault="00195707" w:rsidP="00195707">
            <w:pPr>
              <w:spacing w:after="0" w:line="240" w:lineRule="auto"/>
              <w:ind w:left="0"/>
              <w:jc w:val="left"/>
              <w:rPr>
                <w:rFonts w:ascii="Segoe UI Symbol" w:eastAsia="Times New Roman" w:hAnsi="Segoe UI Symbol" w:cs="Segoe UI Symbol"/>
                <w:color w:val="00B050"/>
                <w:sz w:val="16"/>
                <w:szCs w:val="16"/>
                <w:lang w:eastAsia="en-GB"/>
              </w:rPr>
            </w:pPr>
            <w:r w:rsidRPr="00D66FFE">
              <w:rPr>
                <w:rFonts w:asciiTheme="minorHAnsi" w:eastAsia="Times New Roman" w:hAnsiTheme="minorHAnsi" w:cstheme="minorHAnsi"/>
                <w:sz w:val="16"/>
                <w:szCs w:val="16"/>
                <w:lang w:eastAsia="en-GB"/>
              </w:rPr>
              <w:t>Camera</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FF895E3" w14:textId="3110BA7F" w:rsidR="00195707" w:rsidRPr="00D66FFE" w:rsidRDefault="00195707" w:rsidP="00195707">
            <w:pPr>
              <w:spacing w:after="0" w:line="240" w:lineRule="auto"/>
              <w:ind w:left="0"/>
              <w:jc w:val="left"/>
              <w:rPr>
                <w:rFonts w:asciiTheme="minorHAnsi" w:eastAsia="Times New Roman" w:hAnsiTheme="minorHAnsi" w:cstheme="minorHAnsi"/>
                <w:color w:val="00B050"/>
                <w:sz w:val="16"/>
                <w:szCs w:val="16"/>
                <w:lang w:eastAsia="en-GB"/>
              </w:rPr>
            </w:pPr>
            <w:r w:rsidRPr="00D66FFE">
              <w:rPr>
                <w:rFonts w:asciiTheme="minorHAnsi" w:eastAsia="Times New Roman" w:hAnsiTheme="minorHAnsi" w:cstheme="minorHAnsi"/>
                <w:sz w:val="16"/>
                <w:szCs w:val="16"/>
                <w:lang w:eastAsia="en-GB"/>
              </w:rPr>
              <w:t>HDMI</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2E9B1077" w14:textId="69CF70AD" w:rsidR="00195707" w:rsidRPr="00BF5150" w:rsidRDefault="00195707" w:rsidP="00195707">
            <w:pPr>
              <w:spacing w:after="0" w:line="240" w:lineRule="auto"/>
              <w:ind w:left="0"/>
              <w:jc w:val="left"/>
              <w:rPr>
                <w:rFonts w:asciiTheme="minorHAnsi" w:eastAsia="Times New Roman" w:hAnsiTheme="minorHAnsi" w:cstheme="minorHAnsi"/>
                <w:sz w:val="16"/>
                <w:szCs w:val="16"/>
                <w:lang w:eastAsia="en-GB"/>
              </w:rPr>
            </w:pPr>
            <w:r w:rsidRPr="00C62AE2">
              <w:rPr>
                <w:rFonts w:asciiTheme="minorHAnsi" w:eastAsia="Times New Roman" w:hAnsiTheme="minorHAnsi" w:cstheme="minorHAnsi"/>
                <w:sz w:val="16"/>
                <w:szCs w:val="16"/>
                <w:lang w:eastAsia="en-GB"/>
              </w:rPr>
              <w:t>lectern</w:t>
            </w:r>
            <w:r w:rsidRPr="00D66FFE">
              <w:rPr>
                <w:rFonts w:asciiTheme="minorHAnsi" w:eastAsia="Times New Roman" w:hAnsiTheme="minorHAnsi" w:cstheme="minorHAnsi"/>
                <w:sz w:val="16"/>
                <w:szCs w:val="16"/>
                <w:lang w:eastAsia="en-GB"/>
              </w:rPr>
              <w:t xml:space="preserve"> Mic</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0DD36765" w14:textId="5622952E" w:rsidR="00195707" w:rsidRPr="00D66FFE" w:rsidRDefault="00195707" w:rsidP="00195707">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Audience Mic</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02325015" w14:textId="07C1FAFA" w:rsidR="00195707" w:rsidRPr="00D66FFE" w:rsidRDefault="00195707" w:rsidP="00195707">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Wireless Mic</w:t>
            </w: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5F36E68E" w14:textId="37C60690" w:rsidR="00195707" w:rsidRPr="00D66FFE" w:rsidRDefault="00195707" w:rsidP="00195707">
            <w:pPr>
              <w:spacing w:after="0" w:line="240" w:lineRule="auto"/>
              <w:ind w:left="-50" w:right="-4"/>
              <w:jc w:val="left"/>
              <w:rPr>
                <w:rFonts w:ascii="Segoe UI Symbol" w:eastAsia="Times New Roman" w:hAnsi="Segoe UI Symbol" w:cs="Segoe UI Symbol"/>
                <w:color w:val="00B050"/>
                <w:sz w:val="16"/>
                <w:szCs w:val="16"/>
                <w:lang w:eastAsia="en-GB"/>
              </w:rPr>
            </w:pPr>
            <w:r w:rsidRPr="00D66FFE">
              <w:rPr>
                <w:rFonts w:asciiTheme="minorHAnsi" w:eastAsia="Times New Roman" w:hAnsiTheme="minorHAnsi" w:cstheme="minorHAnsi"/>
                <w:sz w:val="16"/>
                <w:szCs w:val="16"/>
                <w:lang w:eastAsia="en-GB"/>
              </w:rPr>
              <w:t>Hearing Loop</w:t>
            </w: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5837C6E1" w14:textId="42F68F90" w:rsidR="00195707" w:rsidRPr="00D66FFE" w:rsidRDefault="00195707" w:rsidP="00195707">
            <w:pPr>
              <w:spacing w:after="0" w:line="240" w:lineRule="auto"/>
              <w:ind w:left="0"/>
              <w:jc w:val="left"/>
              <w:rPr>
                <w:rFonts w:asciiTheme="minorHAnsi" w:eastAsia="Times New Roman" w:hAnsiTheme="minorHAnsi" w:cstheme="minorHAnsi"/>
                <w:color w:val="00B050"/>
                <w:sz w:val="16"/>
                <w:szCs w:val="16"/>
                <w:lang w:eastAsia="en-GB"/>
              </w:rPr>
            </w:pPr>
            <w:proofErr w:type="spellStart"/>
            <w:r w:rsidRPr="00D66FFE">
              <w:rPr>
                <w:rFonts w:asciiTheme="minorHAnsi" w:eastAsia="Times New Roman" w:hAnsiTheme="minorHAnsi" w:cstheme="minorHAnsi"/>
                <w:sz w:val="16"/>
                <w:szCs w:val="16"/>
                <w:lang w:eastAsia="en-GB"/>
              </w:rPr>
              <w:t>BlueRay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ED588CA" w14:textId="07EE6B92" w:rsidR="00195707" w:rsidRPr="00D66FFE" w:rsidRDefault="00195707" w:rsidP="00195707">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sz w:val="16"/>
                <w:szCs w:val="16"/>
                <w:lang w:eastAsia="en-GB"/>
              </w:rPr>
              <w:t>Controller</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10EDB289" w14:textId="60A174DD" w:rsidR="00195707" w:rsidRPr="00D66FFE" w:rsidRDefault="00195707" w:rsidP="00195707">
            <w:pPr>
              <w:spacing w:after="0" w:line="240" w:lineRule="auto"/>
              <w:ind w:left="0"/>
              <w:jc w:val="left"/>
              <w:rPr>
                <w:rFonts w:ascii="Segoe UI Symbol" w:eastAsia="Times New Roman" w:hAnsi="Segoe UI Symbol" w:cs="Segoe UI Symbol"/>
                <w:color w:val="00B050"/>
                <w:sz w:val="16"/>
                <w:szCs w:val="16"/>
                <w:lang w:eastAsia="en-GB"/>
              </w:rPr>
            </w:pPr>
            <w:r w:rsidRPr="00D66FFE">
              <w:rPr>
                <w:rFonts w:asciiTheme="minorHAnsi" w:eastAsia="Times New Roman" w:hAnsiTheme="minorHAnsi" w:cstheme="minorHAnsi"/>
                <w:sz w:val="16"/>
                <w:szCs w:val="16"/>
                <w:lang w:eastAsia="en-GB"/>
              </w:rPr>
              <w:t>Monitor</w:t>
            </w:r>
          </w:p>
        </w:tc>
      </w:tr>
      <w:tr w:rsidR="001839B8" w:rsidRPr="00D66FFE" w14:paraId="56DAE3D4"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DC24C" w14:textId="47EFB513"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3E6CE" w14:textId="5202697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1</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A36CA" w14:textId="4195436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LCD</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4C7EF" w14:textId="16480809"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712E3" w14:textId="64690288"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C59FE" w14:textId="2B92FD44"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542B6"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D0700"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25E65"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C28E7"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9E215"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33A5C"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2C97E" w14:textId="77777777"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8BA2B" w14:textId="410AD5B9"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1D44C088"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31E8C" w14:textId="57B5E0A3"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7B53B" w14:textId="7777C386"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10</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06024" w14:textId="4894E49D"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LCD</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51866" w14:textId="13133B79"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5DA4C" w14:textId="63DD3BA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455E5" w14:textId="3946D721"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02C8D"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9E887"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A4B93"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219A7"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EC793"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B3D2D"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6BB0A" w14:textId="77777777"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26AB6" w14:textId="6DB7D5D1"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46097229"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22F5A" w14:textId="4092A20B"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F82F0" w14:textId="545F6838"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11</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EF2C0" w14:textId="6B2E1F95"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Laser Projector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3871E" w14:textId="77777777"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35BCC" w14:textId="637E7EE7"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5690B" w14:textId="06D753CA"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B8CDD"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7A0CD"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099E2"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C6E66"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40170"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82357"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0B1E6" w14:textId="0DB62721"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5909B" w14:textId="2007E00D"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543E0DB2"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D5F4A" w14:textId="692B1C00"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D9644" w14:textId="35DE1E91"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13</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A7642" w14:textId="2547701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Projector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7ADBA" w14:textId="77777777"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073B1" w14:textId="40A45D9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30CD7" w14:textId="7CA7B3B5"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06F24"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4AC85"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B2849"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53450"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4B8F4" w14:textId="48A633FE"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844F5"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A1616" w14:textId="2B258040"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E34D8" w14:textId="58B5DD15"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33D80B15"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AEF11" w14:textId="53EF538E"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259FD" w14:textId="1F656221"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2</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2E738" w14:textId="0F7242E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LCD</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D44E8" w14:textId="2D7DC3F4"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95D82" w14:textId="4CD34347"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52D46" w14:textId="5FC8DA40"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6C9BF"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66CC4"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786DF"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E19E4"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4037E"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6AD13"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A8381" w14:textId="77777777"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397EB" w14:textId="3769B2D3"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4393C58B"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DF016" w14:textId="6CFE1FDE"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02C19" w14:textId="6C1971F8"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3</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88616" w14:textId="27362DB5"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LCD</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CE404" w14:textId="648440E8"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44831" w14:textId="40BB0169"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2585F" w14:textId="61320005"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4DC73"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9FA7F"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BC85C"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22C52"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AF06C"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646A2"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0A82B" w14:textId="77777777"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04213" w14:textId="5637A8B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3459B37E"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AAC49" w14:textId="305059B6"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046BD" w14:textId="158E5DCE"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4</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66873" w14:textId="11B174A4"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proofErr w:type="spellStart"/>
            <w:r w:rsidRPr="004D1B5D">
              <w:rPr>
                <w:rFonts w:asciiTheme="minorHAnsi" w:hAnsiTheme="minorHAnsi" w:cstheme="minorHAnsi"/>
                <w:color w:val="000000"/>
                <w:sz w:val="18"/>
                <w:szCs w:val="18"/>
              </w:rPr>
              <w:t>SmartProjector</w:t>
            </w:r>
            <w:proofErr w:type="spellEnd"/>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1C891" w14:textId="5FD47205"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80C6A" w14:textId="74271DB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F8A8" w14:textId="1BAC68B3"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FF6B5"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86801"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AB7B8"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6E103"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321C2"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2D802"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597F8" w14:textId="77777777"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3FDBB" w14:textId="403965E2"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187639B9"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7CA54" w14:textId="7506542F"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9E564" w14:textId="0ED87B0D"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5</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1DDF6" w14:textId="21F54B76"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LCD</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CD56C" w14:textId="5A5CA803"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46CC6" w14:textId="2FA65322"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DA7EB" w14:textId="1AD0033D"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FC0DB"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66D46"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AD67F"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3853B"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AD9AA"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D0F32"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CD319" w14:textId="77777777"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B2926" w14:textId="3919045E"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420E7EAE"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13A6A" w14:textId="0FC94F63"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AB493" w14:textId="38F73626"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7</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E2A7D" w14:textId="7EE51795"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LCD</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0FB5D" w14:textId="35C6AFC8"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81134" w14:textId="225260D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8B960" w14:textId="4D5A52D4"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C8EA3"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8D93C"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29A5A"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85A70"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28289"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68163"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E6E9B" w14:textId="77777777"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620A1" w14:textId="1D285B5F"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bl>
    <w:p w14:paraId="0F0CF156" w14:textId="18FFA8A2" w:rsidR="007727E8" w:rsidRDefault="007727E8" w:rsidP="00F70CCB">
      <w:pPr>
        <w:spacing w:after="0" w:line="240" w:lineRule="auto"/>
        <w:ind w:left="0" w:firstLine="284"/>
        <w:rPr>
          <w:rFonts w:asciiTheme="minorHAnsi" w:hAnsiTheme="minorHAnsi" w:cstheme="minorHAnsi"/>
          <w:sz w:val="20"/>
          <w:szCs w:val="20"/>
        </w:rPr>
      </w:pPr>
    </w:p>
    <w:p w14:paraId="3D233881" w14:textId="77777777" w:rsidR="00195707" w:rsidRDefault="00195707" w:rsidP="00F70CCB">
      <w:pPr>
        <w:spacing w:after="0" w:line="240" w:lineRule="auto"/>
        <w:ind w:left="0" w:firstLine="284"/>
        <w:rPr>
          <w:rFonts w:asciiTheme="minorHAnsi" w:hAnsiTheme="minorHAnsi" w:cstheme="minorHAnsi"/>
          <w:sz w:val="20"/>
          <w:szCs w:val="20"/>
        </w:rPr>
      </w:pPr>
    </w:p>
    <w:p w14:paraId="0615D448" w14:textId="77777777" w:rsidR="00195707" w:rsidRDefault="00195707" w:rsidP="00F70CCB">
      <w:pPr>
        <w:spacing w:after="0" w:line="240" w:lineRule="auto"/>
        <w:ind w:left="0" w:firstLine="284"/>
        <w:rPr>
          <w:rFonts w:asciiTheme="minorHAnsi" w:hAnsiTheme="minorHAnsi" w:cstheme="minorHAnsi"/>
          <w:sz w:val="20"/>
          <w:szCs w:val="20"/>
        </w:rPr>
      </w:pPr>
    </w:p>
    <w:p w14:paraId="7FF7149D" w14:textId="77777777" w:rsidR="00195707" w:rsidRDefault="00195707" w:rsidP="00F70CCB">
      <w:pPr>
        <w:spacing w:after="0" w:line="240" w:lineRule="auto"/>
        <w:ind w:left="0" w:firstLine="284"/>
        <w:rPr>
          <w:rFonts w:asciiTheme="minorHAnsi" w:hAnsiTheme="minorHAnsi" w:cstheme="minorHAnsi"/>
          <w:sz w:val="20"/>
          <w:szCs w:val="20"/>
        </w:rPr>
      </w:pPr>
    </w:p>
    <w:p w14:paraId="3383852F" w14:textId="77777777" w:rsidR="00195707" w:rsidRDefault="00195707" w:rsidP="00F70CCB">
      <w:pPr>
        <w:spacing w:after="0" w:line="240" w:lineRule="auto"/>
        <w:ind w:left="0" w:firstLine="284"/>
        <w:rPr>
          <w:rFonts w:asciiTheme="minorHAnsi" w:hAnsiTheme="minorHAnsi" w:cstheme="minorHAnsi"/>
          <w:sz w:val="20"/>
          <w:szCs w:val="20"/>
        </w:rPr>
      </w:pPr>
    </w:p>
    <w:p w14:paraId="2BA7C454" w14:textId="77777777" w:rsidR="00195707" w:rsidRDefault="00195707" w:rsidP="00F70CCB">
      <w:pPr>
        <w:spacing w:after="0" w:line="240" w:lineRule="auto"/>
        <w:ind w:left="0" w:firstLine="284"/>
        <w:rPr>
          <w:rFonts w:asciiTheme="minorHAnsi" w:hAnsiTheme="minorHAnsi" w:cstheme="minorHAnsi"/>
          <w:sz w:val="20"/>
          <w:szCs w:val="20"/>
        </w:rPr>
      </w:pPr>
    </w:p>
    <w:p w14:paraId="15AA8829" w14:textId="77777777" w:rsidR="00195707" w:rsidRDefault="00195707" w:rsidP="00F70CCB">
      <w:pPr>
        <w:spacing w:after="0" w:line="240" w:lineRule="auto"/>
        <w:ind w:left="0" w:firstLine="284"/>
        <w:rPr>
          <w:rFonts w:asciiTheme="minorHAnsi" w:hAnsiTheme="minorHAnsi" w:cstheme="minorHAnsi"/>
          <w:sz w:val="20"/>
          <w:szCs w:val="20"/>
        </w:rPr>
      </w:pPr>
    </w:p>
    <w:p w14:paraId="1ED7681C" w14:textId="77777777" w:rsidR="00195707" w:rsidRDefault="00195707" w:rsidP="00F70CCB">
      <w:pPr>
        <w:spacing w:after="0" w:line="240" w:lineRule="auto"/>
        <w:ind w:left="0" w:firstLine="284"/>
        <w:rPr>
          <w:rFonts w:asciiTheme="minorHAnsi" w:hAnsiTheme="minorHAnsi" w:cstheme="minorHAnsi"/>
          <w:sz w:val="20"/>
          <w:szCs w:val="20"/>
        </w:rPr>
      </w:pPr>
    </w:p>
    <w:p w14:paraId="48D66EFC" w14:textId="77777777" w:rsidR="00195707" w:rsidRDefault="00195707" w:rsidP="00F70CCB">
      <w:pPr>
        <w:spacing w:after="0" w:line="240" w:lineRule="auto"/>
        <w:ind w:left="0" w:firstLine="284"/>
        <w:rPr>
          <w:rFonts w:asciiTheme="minorHAnsi" w:hAnsiTheme="minorHAnsi" w:cstheme="minorHAnsi"/>
          <w:sz w:val="20"/>
          <w:szCs w:val="20"/>
        </w:rPr>
      </w:pPr>
    </w:p>
    <w:p w14:paraId="1333998F" w14:textId="77777777" w:rsidR="00195707" w:rsidRDefault="00195707" w:rsidP="00F70CCB">
      <w:pPr>
        <w:spacing w:after="0" w:line="240" w:lineRule="auto"/>
        <w:ind w:left="0" w:firstLine="284"/>
        <w:rPr>
          <w:rFonts w:asciiTheme="minorHAnsi" w:hAnsiTheme="minorHAnsi" w:cstheme="minorHAnsi"/>
          <w:sz w:val="20"/>
          <w:szCs w:val="20"/>
        </w:rPr>
      </w:pPr>
    </w:p>
    <w:p w14:paraId="5CA18595" w14:textId="77777777" w:rsidR="00195707" w:rsidRDefault="00195707" w:rsidP="00F70CCB">
      <w:pPr>
        <w:spacing w:after="0" w:line="240" w:lineRule="auto"/>
        <w:ind w:left="0" w:firstLine="284"/>
        <w:rPr>
          <w:rFonts w:asciiTheme="minorHAnsi" w:hAnsiTheme="minorHAnsi" w:cstheme="minorHAnsi"/>
          <w:sz w:val="20"/>
          <w:szCs w:val="20"/>
        </w:rPr>
      </w:pPr>
    </w:p>
    <w:p w14:paraId="6883B568" w14:textId="77777777" w:rsidR="00195707" w:rsidRDefault="00195707" w:rsidP="00F70CCB">
      <w:pPr>
        <w:spacing w:after="0" w:line="240" w:lineRule="auto"/>
        <w:ind w:left="0" w:firstLine="284"/>
        <w:rPr>
          <w:rFonts w:asciiTheme="minorHAnsi" w:hAnsiTheme="minorHAnsi" w:cstheme="minorHAnsi"/>
          <w:sz w:val="20"/>
          <w:szCs w:val="20"/>
        </w:rPr>
      </w:pPr>
    </w:p>
    <w:p w14:paraId="04CEEBFF" w14:textId="77777777" w:rsidR="00195707" w:rsidRDefault="00195707" w:rsidP="00F70CCB">
      <w:pPr>
        <w:spacing w:after="0" w:line="240" w:lineRule="auto"/>
        <w:ind w:left="0" w:firstLine="284"/>
        <w:rPr>
          <w:rFonts w:asciiTheme="minorHAnsi" w:hAnsiTheme="minorHAnsi" w:cstheme="minorHAnsi"/>
          <w:sz w:val="20"/>
          <w:szCs w:val="20"/>
        </w:rPr>
      </w:pPr>
    </w:p>
    <w:p w14:paraId="6B194581" w14:textId="77777777" w:rsidR="00195707" w:rsidRDefault="00195707" w:rsidP="00F70CCB">
      <w:pPr>
        <w:spacing w:after="0" w:line="240" w:lineRule="auto"/>
        <w:ind w:left="0" w:firstLine="284"/>
        <w:rPr>
          <w:rFonts w:asciiTheme="minorHAnsi" w:hAnsiTheme="minorHAnsi" w:cstheme="minorHAnsi"/>
          <w:sz w:val="20"/>
          <w:szCs w:val="20"/>
        </w:rPr>
      </w:pPr>
    </w:p>
    <w:p w14:paraId="7BCFD05F" w14:textId="77777777" w:rsidR="00195707" w:rsidRDefault="00195707" w:rsidP="00F70CCB">
      <w:pPr>
        <w:spacing w:after="0" w:line="240" w:lineRule="auto"/>
        <w:ind w:left="0" w:firstLine="284"/>
        <w:rPr>
          <w:rFonts w:asciiTheme="minorHAnsi" w:hAnsiTheme="minorHAnsi" w:cstheme="minorHAnsi"/>
          <w:sz w:val="20"/>
          <w:szCs w:val="20"/>
        </w:rPr>
      </w:pPr>
    </w:p>
    <w:p w14:paraId="503C8AFC" w14:textId="77777777" w:rsidR="00195707" w:rsidRDefault="00195707" w:rsidP="00F70CCB">
      <w:pPr>
        <w:spacing w:after="0" w:line="240" w:lineRule="auto"/>
        <w:ind w:left="0" w:firstLine="284"/>
        <w:rPr>
          <w:rFonts w:asciiTheme="minorHAnsi" w:hAnsiTheme="minorHAnsi" w:cstheme="minorHAnsi"/>
          <w:sz w:val="20"/>
          <w:szCs w:val="20"/>
        </w:rPr>
      </w:pPr>
    </w:p>
    <w:p w14:paraId="286D7CAC" w14:textId="77777777" w:rsidR="00195707" w:rsidRDefault="00195707" w:rsidP="00F70CCB">
      <w:pPr>
        <w:spacing w:after="0" w:line="240" w:lineRule="auto"/>
        <w:ind w:left="0" w:firstLine="284"/>
        <w:rPr>
          <w:rFonts w:asciiTheme="minorHAnsi" w:hAnsiTheme="minorHAnsi" w:cstheme="minorHAnsi"/>
          <w:sz w:val="20"/>
          <w:szCs w:val="20"/>
        </w:rPr>
      </w:pPr>
    </w:p>
    <w:p w14:paraId="46DD266F" w14:textId="77777777" w:rsidR="00195707" w:rsidRDefault="00195707" w:rsidP="00F70CCB">
      <w:pPr>
        <w:spacing w:after="0" w:line="240" w:lineRule="auto"/>
        <w:ind w:left="0" w:firstLine="284"/>
        <w:rPr>
          <w:rFonts w:asciiTheme="minorHAnsi" w:hAnsiTheme="minorHAnsi" w:cstheme="minorHAnsi"/>
          <w:sz w:val="20"/>
          <w:szCs w:val="20"/>
        </w:rPr>
      </w:pPr>
    </w:p>
    <w:p w14:paraId="1644118E" w14:textId="77777777" w:rsidR="00195707" w:rsidRDefault="00195707" w:rsidP="00F70CCB">
      <w:pPr>
        <w:spacing w:after="0" w:line="240" w:lineRule="auto"/>
        <w:ind w:left="0" w:firstLine="284"/>
        <w:rPr>
          <w:rFonts w:asciiTheme="minorHAnsi" w:hAnsiTheme="minorHAnsi" w:cstheme="minorHAnsi"/>
          <w:sz w:val="20"/>
          <w:szCs w:val="20"/>
        </w:rPr>
      </w:pPr>
    </w:p>
    <w:p w14:paraId="6F486138" w14:textId="77777777" w:rsidR="00195707" w:rsidRDefault="00195707" w:rsidP="00F70CCB">
      <w:pPr>
        <w:spacing w:after="0" w:line="240" w:lineRule="auto"/>
        <w:ind w:left="0" w:firstLine="284"/>
        <w:rPr>
          <w:rFonts w:asciiTheme="minorHAnsi" w:hAnsiTheme="minorHAnsi" w:cstheme="minorHAnsi"/>
          <w:sz w:val="20"/>
          <w:szCs w:val="20"/>
        </w:rPr>
      </w:pPr>
    </w:p>
    <w:p w14:paraId="4C55D36F" w14:textId="77777777" w:rsidR="00195707" w:rsidRDefault="00195707" w:rsidP="00F70CCB">
      <w:pPr>
        <w:spacing w:after="0" w:line="240" w:lineRule="auto"/>
        <w:ind w:left="0" w:firstLine="284"/>
        <w:rPr>
          <w:rFonts w:asciiTheme="minorHAnsi" w:hAnsiTheme="minorHAnsi" w:cstheme="minorHAnsi"/>
          <w:sz w:val="20"/>
          <w:szCs w:val="20"/>
        </w:rPr>
      </w:pPr>
    </w:p>
    <w:p w14:paraId="10465DD1" w14:textId="77777777" w:rsidR="00195707" w:rsidRDefault="00195707" w:rsidP="00F70CCB">
      <w:pPr>
        <w:spacing w:after="0" w:line="240" w:lineRule="auto"/>
        <w:ind w:left="0" w:firstLine="284"/>
        <w:rPr>
          <w:rFonts w:asciiTheme="minorHAnsi" w:hAnsiTheme="minorHAnsi" w:cstheme="minorHAnsi"/>
          <w:sz w:val="20"/>
          <w:szCs w:val="20"/>
        </w:rPr>
      </w:pPr>
    </w:p>
    <w:p w14:paraId="234F4E18" w14:textId="77777777" w:rsidR="00195707" w:rsidRDefault="00195707" w:rsidP="00F70CCB">
      <w:pPr>
        <w:spacing w:after="0" w:line="240" w:lineRule="auto"/>
        <w:ind w:left="0" w:firstLine="284"/>
        <w:rPr>
          <w:rFonts w:asciiTheme="minorHAnsi" w:hAnsiTheme="minorHAnsi" w:cstheme="minorHAnsi"/>
          <w:sz w:val="20"/>
          <w:szCs w:val="20"/>
        </w:rPr>
      </w:pPr>
    </w:p>
    <w:p w14:paraId="5885EBC2" w14:textId="77777777" w:rsidR="00195707" w:rsidRDefault="00195707" w:rsidP="00F70CCB">
      <w:pPr>
        <w:spacing w:after="0" w:line="240" w:lineRule="auto"/>
        <w:ind w:left="0" w:firstLine="284"/>
        <w:rPr>
          <w:rFonts w:asciiTheme="minorHAnsi" w:hAnsiTheme="minorHAnsi" w:cstheme="minorHAnsi"/>
          <w:sz w:val="20"/>
          <w:szCs w:val="20"/>
        </w:rPr>
      </w:pPr>
    </w:p>
    <w:p w14:paraId="1AD1CD08" w14:textId="77777777" w:rsidR="00195707" w:rsidRDefault="00195707" w:rsidP="004D1B5D">
      <w:pPr>
        <w:spacing w:after="0" w:line="240" w:lineRule="auto"/>
        <w:ind w:left="0"/>
        <w:rPr>
          <w:rFonts w:asciiTheme="minorHAnsi" w:hAnsiTheme="minorHAnsi" w:cstheme="minorHAnsi"/>
          <w:sz w:val="20"/>
          <w:szCs w:val="20"/>
        </w:rPr>
      </w:pPr>
    </w:p>
    <w:p w14:paraId="40A81BF0" w14:textId="7AEE4E4C" w:rsidR="004D1B5D" w:rsidRPr="00804F68" w:rsidRDefault="004D1B5D" w:rsidP="00804F68">
      <w:pPr>
        <w:pStyle w:val="T1"/>
        <w:numPr>
          <w:ilvl w:val="0"/>
          <w:numId w:val="0"/>
        </w:numPr>
        <w:spacing w:before="0"/>
        <w:ind w:left="-567"/>
      </w:pPr>
      <w:bookmarkStart w:id="41" w:name="_Toc168468638"/>
      <w:r>
        <w:lastRenderedPageBreak/>
        <w:t xml:space="preserve">Appendix </w:t>
      </w:r>
      <w:r w:rsidR="00BF6897">
        <w:t>5:</w:t>
      </w:r>
      <w:r>
        <w:t xml:space="preserve"> </w:t>
      </w:r>
      <w:r w:rsidR="00BF6897">
        <w:t>Supporting Information</w:t>
      </w:r>
      <w:r w:rsidR="0044246E">
        <w:t xml:space="preserve">: </w:t>
      </w:r>
      <w:r w:rsidR="00BF6897">
        <w:t>Inventory of AV -</w:t>
      </w:r>
      <w:r>
        <w:t xml:space="preserve"> B</w:t>
      </w:r>
      <w:r w:rsidR="00BF6897">
        <w:t xml:space="preserve">ognor Regis </w:t>
      </w:r>
      <w:r>
        <w:t>Campus</w:t>
      </w:r>
      <w:bookmarkEnd w:id="41"/>
    </w:p>
    <w:p w14:paraId="6938F7EA" w14:textId="77777777" w:rsidR="00195707" w:rsidRDefault="00195707" w:rsidP="00F70CCB">
      <w:pPr>
        <w:spacing w:after="0" w:line="240" w:lineRule="auto"/>
        <w:ind w:left="0" w:firstLine="284"/>
        <w:rPr>
          <w:rFonts w:asciiTheme="minorHAnsi" w:hAnsiTheme="minorHAnsi" w:cstheme="minorHAnsi"/>
          <w:sz w:val="20"/>
          <w:szCs w:val="20"/>
        </w:rPr>
      </w:pPr>
    </w:p>
    <w:tbl>
      <w:tblPr>
        <w:tblW w:w="151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63"/>
        <w:gridCol w:w="1219"/>
        <w:gridCol w:w="1104"/>
        <w:gridCol w:w="1036"/>
        <w:gridCol w:w="997"/>
        <w:gridCol w:w="678"/>
        <w:gridCol w:w="1085"/>
        <w:gridCol w:w="1280"/>
        <w:gridCol w:w="1160"/>
        <w:gridCol w:w="1146"/>
        <w:gridCol w:w="883"/>
        <w:gridCol w:w="1134"/>
        <w:gridCol w:w="787"/>
      </w:tblGrid>
      <w:tr w:rsidR="00195707" w:rsidRPr="00D66FFE" w14:paraId="34E3E34A"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082C952A" w14:textId="77777777" w:rsidR="00195707" w:rsidRPr="00D66FFE" w:rsidRDefault="00195707" w:rsidP="000F2898">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sz w:val="16"/>
                <w:szCs w:val="16"/>
                <w:lang w:eastAsia="en-GB"/>
              </w:rPr>
              <w:t>Campus</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31632FD8" w14:textId="77777777" w:rsidR="00195707" w:rsidRPr="00D66FFE" w:rsidRDefault="00195707" w:rsidP="000F2898">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sz w:val="16"/>
                <w:szCs w:val="16"/>
                <w:lang w:eastAsia="en-GB"/>
              </w:rPr>
              <w:t>Room</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52F452A" w14:textId="77777777" w:rsidR="00195707" w:rsidRPr="00D66FFE" w:rsidRDefault="00195707" w:rsidP="000F2898">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sz w:val="16"/>
                <w:szCs w:val="16"/>
                <w:lang w:eastAsia="en-GB"/>
              </w:rPr>
              <w:t>Display</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17D31FA" w14:textId="77777777" w:rsidR="00195707" w:rsidRPr="00BF5150" w:rsidRDefault="00195707" w:rsidP="000F2898">
            <w:pPr>
              <w:spacing w:after="0" w:line="240" w:lineRule="auto"/>
              <w:ind w:left="0"/>
              <w:jc w:val="left"/>
              <w:rPr>
                <w:rFonts w:asciiTheme="minorHAnsi" w:eastAsia="Times New Roman" w:hAnsiTheme="minorHAnsi" w:cstheme="minorHAnsi"/>
                <w:color w:val="000000"/>
                <w:sz w:val="16"/>
                <w:szCs w:val="16"/>
                <w:lang w:eastAsia="en-GB"/>
              </w:rPr>
            </w:pPr>
            <w:r w:rsidRPr="00C62AE2">
              <w:rPr>
                <w:rFonts w:asciiTheme="minorHAnsi" w:eastAsia="Times New Roman" w:hAnsiTheme="minorHAnsi" w:cstheme="minorHAnsi"/>
                <w:sz w:val="16"/>
                <w:szCs w:val="16"/>
                <w:lang w:eastAsia="en-GB"/>
              </w:rPr>
              <w:t>Interactivity</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AF315DD" w14:textId="77777777" w:rsidR="00195707" w:rsidRPr="00BF5150" w:rsidRDefault="00195707" w:rsidP="000F2898">
            <w:pPr>
              <w:spacing w:after="0" w:line="240" w:lineRule="auto"/>
              <w:ind w:left="0"/>
              <w:jc w:val="left"/>
              <w:rPr>
                <w:rFonts w:asciiTheme="minorHAnsi" w:eastAsia="Times New Roman" w:hAnsiTheme="minorHAnsi" w:cstheme="minorHAnsi"/>
                <w:color w:val="000000"/>
                <w:sz w:val="16"/>
                <w:szCs w:val="16"/>
                <w:lang w:eastAsia="en-GB"/>
              </w:rPr>
            </w:pPr>
            <w:r w:rsidRPr="00C62AE2">
              <w:rPr>
                <w:rFonts w:asciiTheme="minorHAnsi" w:eastAsia="Times New Roman" w:hAnsiTheme="minorHAnsi" w:cstheme="minorHAnsi"/>
                <w:sz w:val="16"/>
                <w:szCs w:val="16"/>
                <w:lang w:eastAsia="en-GB"/>
              </w:rPr>
              <w:t>Streaming</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5A9ABB84" w14:textId="77777777" w:rsidR="00195707" w:rsidRPr="00D66FFE" w:rsidRDefault="00195707" w:rsidP="000F2898">
            <w:pPr>
              <w:spacing w:after="0" w:line="240" w:lineRule="auto"/>
              <w:ind w:left="0"/>
              <w:jc w:val="left"/>
              <w:rPr>
                <w:rFonts w:ascii="Segoe UI Symbol" w:eastAsia="Times New Roman" w:hAnsi="Segoe UI Symbol" w:cs="Segoe UI Symbol"/>
                <w:color w:val="00B050"/>
                <w:sz w:val="16"/>
                <w:szCs w:val="16"/>
                <w:lang w:eastAsia="en-GB"/>
              </w:rPr>
            </w:pPr>
            <w:r w:rsidRPr="00D66FFE">
              <w:rPr>
                <w:rFonts w:asciiTheme="minorHAnsi" w:eastAsia="Times New Roman" w:hAnsiTheme="minorHAnsi" w:cstheme="minorHAnsi"/>
                <w:sz w:val="16"/>
                <w:szCs w:val="16"/>
                <w:lang w:eastAsia="en-GB"/>
              </w:rPr>
              <w:t>Camera</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7D189715" w14:textId="77777777" w:rsidR="00195707" w:rsidRPr="00D66FFE" w:rsidRDefault="00195707" w:rsidP="000F2898">
            <w:pPr>
              <w:spacing w:after="0" w:line="240" w:lineRule="auto"/>
              <w:ind w:left="0"/>
              <w:jc w:val="left"/>
              <w:rPr>
                <w:rFonts w:asciiTheme="minorHAnsi" w:eastAsia="Times New Roman" w:hAnsiTheme="minorHAnsi" w:cstheme="minorHAnsi"/>
                <w:color w:val="00B050"/>
                <w:sz w:val="16"/>
                <w:szCs w:val="16"/>
                <w:lang w:eastAsia="en-GB"/>
              </w:rPr>
            </w:pPr>
            <w:r w:rsidRPr="00D66FFE">
              <w:rPr>
                <w:rFonts w:asciiTheme="minorHAnsi" w:eastAsia="Times New Roman" w:hAnsiTheme="minorHAnsi" w:cstheme="minorHAnsi"/>
                <w:sz w:val="16"/>
                <w:szCs w:val="16"/>
                <w:lang w:eastAsia="en-GB"/>
              </w:rPr>
              <w:t>HDMI</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369028E" w14:textId="77777777" w:rsidR="00195707" w:rsidRPr="00BF5150" w:rsidRDefault="00195707" w:rsidP="000F2898">
            <w:pPr>
              <w:spacing w:after="0" w:line="240" w:lineRule="auto"/>
              <w:ind w:left="0"/>
              <w:jc w:val="left"/>
              <w:rPr>
                <w:rFonts w:asciiTheme="minorHAnsi" w:eastAsia="Times New Roman" w:hAnsiTheme="minorHAnsi" w:cstheme="minorHAnsi"/>
                <w:sz w:val="16"/>
                <w:szCs w:val="16"/>
                <w:lang w:eastAsia="en-GB"/>
              </w:rPr>
            </w:pPr>
            <w:r w:rsidRPr="00C62AE2">
              <w:rPr>
                <w:rFonts w:asciiTheme="minorHAnsi" w:eastAsia="Times New Roman" w:hAnsiTheme="minorHAnsi" w:cstheme="minorHAnsi"/>
                <w:sz w:val="16"/>
                <w:szCs w:val="16"/>
                <w:lang w:eastAsia="en-GB"/>
              </w:rPr>
              <w:t>lectern</w:t>
            </w:r>
            <w:r w:rsidRPr="00D66FFE">
              <w:rPr>
                <w:rFonts w:asciiTheme="minorHAnsi" w:eastAsia="Times New Roman" w:hAnsiTheme="minorHAnsi" w:cstheme="minorHAnsi"/>
                <w:sz w:val="16"/>
                <w:szCs w:val="16"/>
                <w:lang w:eastAsia="en-GB"/>
              </w:rPr>
              <w:t xml:space="preserve"> Mic</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5E93DA39" w14:textId="77777777" w:rsidR="00195707" w:rsidRPr="00D66FFE" w:rsidRDefault="00195707"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Audience Mic</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6927B856" w14:textId="77777777" w:rsidR="00195707" w:rsidRPr="00D66FFE" w:rsidRDefault="00195707"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Wireless Mic</w:t>
            </w: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33D7B035" w14:textId="77777777" w:rsidR="00195707" w:rsidRPr="00D66FFE" w:rsidRDefault="00195707" w:rsidP="000F2898">
            <w:pPr>
              <w:spacing w:after="0" w:line="240" w:lineRule="auto"/>
              <w:ind w:left="-50" w:right="-4"/>
              <w:jc w:val="left"/>
              <w:rPr>
                <w:rFonts w:ascii="Segoe UI Symbol" w:eastAsia="Times New Roman" w:hAnsi="Segoe UI Symbol" w:cs="Segoe UI Symbol"/>
                <w:color w:val="00B050"/>
                <w:sz w:val="16"/>
                <w:szCs w:val="16"/>
                <w:lang w:eastAsia="en-GB"/>
              </w:rPr>
            </w:pPr>
            <w:r w:rsidRPr="00D66FFE">
              <w:rPr>
                <w:rFonts w:asciiTheme="minorHAnsi" w:eastAsia="Times New Roman" w:hAnsiTheme="minorHAnsi" w:cstheme="minorHAnsi"/>
                <w:sz w:val="16"/>
                <w:szCs w:val="16"/>
                <w:lang w:eastAsia="en-GB"/>
              </w:rPr>
              <w:t>Hearing Loop</w:t>
            </w: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48FA97B" w14:textId="77777777" w:rsidR="00195707" w:rsidRPr="00D66FFE" w:rsidRDefault="00195707" w:rsidP="000F2898">
            <w:pPr>
              <w:spacing w:after="0" w:line="240" w:lineRule="auto"/>
              <w:ind w:left="0"/>
              <w:jc w:val="left"/>
              <w:rPr>
                <w:rFonts w:asciiTheme="minorHAnsi" w:eastAsia="Times New Roman" w:hAnsiTheme="minorHAnsi" w:cstheme="minorHAnsi"/>
                <w:color w:val="00B050"/>
                <w:sz w:val="16"/>
                <w:szCs w:val="16"/>
                <w:lang w:eastAsia="en-GB"/>
              </w:rPr>
            </w:pPr>
            <w:proofErr w:type="spellStart"/>
            <w:r w:rsidRPr="00D66FFE">
              <w:rPr>
                <w:rFonts w:asciiTheme="minorHAnsi" w:eastAsia="Times New Roman" w:hAnsiTheme="minorHAnsi" w:cstheme="minorHAnsi"/>
                <w:sz w:val="16"/>
                <w:szCs w:val="16"/>
                <w:lang w:eastAsia="en-GB"/>
              </w:rPr>
              <w:t>BlueRay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665D7C8" w14:textId="77777777" w:rsidR="00195707" w:rsidRPr="00D66FFE" w:rsidRDefault="00195707" w:rsidP="000F2898">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sz w:val="16"/>
                <w:szCs w:val="16"/>
                <w:lang w:eastAsia="en-GB"/>
              </w:rPr>
              <w:t>Controller</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C13F67C" w14:textId="77777777" w:rsidR="00195707" w:rsidRPr="00D66FFE" w:rsidRDefault="00195707" w:rsidP="000F2898">
            <w:pPr>
              <w:spacing w:after="0" w:line="240" w:lineRule="auto"/>
              <w:ind w:left="0"/>
              <w:jc w:val="left"/>
              <w:rPr>
                <w:rFonts w:ascii="Segoe UI Symbol" w:eastAsia="Times New Roman" w:hAnsi="Segoe UI Symbol" w:cs="Segoe UI Symbol"/>
                <w:color w:val="00B050"/>
                <w:sz w:val="16"/>
                <w:szCs w:val="16"/>
                <w:lang w:eastAsia="en-GB"/>
              </w:rPr>
            </w:pPr>
            <w:r w:rsidRPr="00D66FFE">
              <w:rPr>
                <w:rFonts w:asciiTheme="minorHAnsi" w:eastAsia="Times New Roman" w:hAnsiTheme="minorHAnsi" w:cstheme="minorHAnsi"/>
                <w:sz w:val="16"/>
                <w:szCs w:val="16"/>
                <w:lang w:eastAsia="en-GB"/>
              </w:rPr>
              <w:t>Monitor</w:t>
            </w:r>
          </w:p>
        </w:tc>
      </w:tr>
      <w:tr w:rsidR="006A0E4D" w:rsidRPr="00D66FFE" w14:paraId="15B60EAD"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36B78" w14:textId="146B4E1C"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EAF6A" w14:textId="4C9CED2A"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LRC Annex (ICT) F1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C40A9" w14:textId="68BD973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9745B" w14:textId="4924C9DC" w:rsidR="006A0E4D" w:rsidRPr="006372B6" w:rsidRDefault="00CA7DDE"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17C30" w14:textId="6206273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5E89A" w14:textId="211AF14D"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90108"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98CBD"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8F9D1"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4818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9A6CF"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0FE6F"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DBABF" w14:textId="21A7D0AB"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203BC" w14:textId="3DFD04B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779071CD"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DD25A" w14:textId="2EAABD1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B6F75" w14:textId="745A2BB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LRC Annex (ICT) F4</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FAE27" w14:textId="12CAAF3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8CF0F" w14:textId="04B086B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C3177" w14:textId="032C8A4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272DA"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D001E"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A608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60EE2"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5C6E5"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C3460"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24A60"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C1652"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132A3" w14:textId="5EC25675"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21E66296"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5A233" w14:textId="607B9FF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C718B" w14:textId="48AB5EA1" w:rsidR="006A0E4D" w:rsidRPr="006372B6" w:rsidRDefault="00C3699C"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w:t>
            </w:r>
            <w:r w:rsidR="006A0E4D" w:rsidRPr="006372B6">
              <w:rPr>
                <w:rFonts w:asciiTheme="minorHAnsi" w:hAnsiTheme="minorHAnsi" w:cstheme="minorHAnsi"/>
                <w:color w:val="000000"/>
                <w:sz w:val="16"/>
                <w:szCs w:val="16"/>
              </w:rPr>
              <w:t>RC Annex (ICT) F5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CB471" w14:textId="1200D0D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32FD0"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E1375" w14:textId="445788BE"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D41A1"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B73F6"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C803A"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02570"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8F09C"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36FFB"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BCBD2"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716C0" w14:textId="6D25AEF2"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086F6" w14:textId="59B57685"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3387162F"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0D874" w14:textId="2190A8D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CAA51" w14:textId="3A0F884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LRC Grp Study</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EA689" w14:textId="3CD16E5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7D00D"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56D58"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0B504" w14:textId="498301AE"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D3173"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EB7D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F42E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6F170"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914C6"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EEDE3"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8DDE8" w14:textId="41E456A3"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5C8D9"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0FAD8D44"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AE012" w14:textId="6FDC90AA"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30089" w14:textId="1773FCA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LRC Screening Rm (F11)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85420" w14:textId="484877FE"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006A0"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AE80A" w14:textId="1F30344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49F26" w14:textId="17514116"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A54A4" w14:textId="233AA78F"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DD745"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834AE"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9BD0C" w14:textId="1C3AE621"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r w:rsidRPr="006372B6">
              <w:rPr>
                <w:rFonts w:ascii="Segoe UI Symbol" w:hAnsi="Segoe UI Symbol" w:cs="Segoe UI Symbol"/>
                <w:color w:val="00B050"/>
                <w:sz w:val="16"/>
                <w:szCs w:val="16"/>
              </w:rPr>
              <w:t>✓</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63F6D" w14:textId="1A9B36EA"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C1476" w14:textId="4F9667F4"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9C0DE" w14:textId="581ED74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8E1DC" w14:textId="32359E41"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4854F59A"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1231A" w14:textId="4E04E6D3"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C552A" w14:textId="2D1803D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 LRC Study Room 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C195A" w14:textId="0D5945FA"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57D84" w14:textId="6784C1F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00CA7DDE"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D1967" w14:textId="4B22D4F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46633" w14:textId="1250DBA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18DF0"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F211C"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5D875"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DDD91"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9CE14"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3BD44"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0B809" w14:textId="430759EE"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12568" w14:textId="0C11C526"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7F23490E"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EE138" w14:textId="20C4F36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31E1A" w14:textId="3EBBBEBE"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 LRC Study Room 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68F8E" w14:textId="43915B8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E18B2" w14:textId="5A66DBFB" w:rsidR="006A0E4D" w:rsidRPr="006372B6" w:rsidRDefault="00CA7DDE"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643E6" w14:textId="51585F7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7A339" w14:textId="4652E73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DA549"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ACAB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FCF96"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B5FB2"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2FDF7"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5BF73"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E8D00" w14:textId="757D0F68"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3F3F8" w14:textId="59C4EE3C"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2922AC2F"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6A7BC" w14:textId="72F44B8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D7E57" w14:textId="2102BB83"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0.01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47513" w14:textId="00E0441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Laser 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C067D"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19FD0" w14:textId="36A011D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C9D18" w14:textId="35D98B39"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373D7" w14:textId="75BEE365"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FDBF1"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5886A"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F1883" w14:textId="372683CA"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r w:rsidRPr="006372B6">
              <w:rPr>
                <w:rFonts w:ascii="Segoe UI Symbol" w:hAnsi="Segoe UI Symbol" w:cs="Segoe UI Symbol"/>
                <w:color w:val="00B050"/>
                <w:sz w:val="16"/>
                <w:szCs w:val="16"/>
              </w:rPr>
              <w:t>✓</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C1070" w14:textId="5B9ABE03"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F7108" w14:textId="5A786CED"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FF94D" w14:textId="58F7B941"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BDE0E" w14:textId="328AE7CD"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48ADE150"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6987E" w14:textId="15EB809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4DCE9" w14:textId="06B1B20C"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0.02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BA6E5" w14:textId="6A0833E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E6745" w14:textId="57BAF71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CB83B" w14:textId="3AA5D13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47411" w14:textId="065937F4"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598B4"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FF3C7"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7F096"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5756D"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67C4A"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AE45F"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7E0E9"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C20A9"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2A22C04B"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9A5CF" w14:textId="27C44BD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AD7AE" w14:textId="309EDD9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0.03</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1141C" w14:textId="59A792D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D7793" w14:textId="0CB929A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1108D"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4DC5F" w14:textId="367FECEC"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6F89D"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C592D"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611C1"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3DD13"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4F213"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7AA62"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01F28"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82C28"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088723AC"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7B4D9" w14:textId="64B0D9D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193C3" w14:textId="6FA32C6E"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0.05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EA31D" w14:textId="61EC71C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4725E" w14:textId="600ACD08" w:rsidR="006A0E4D" w:rsidRPr="006372B6" w:rsidRDefault="00CA7DDE"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44A08" w14:textId="29307EE3"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8CC21" w14:textId="448096F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BE2CE"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8EA5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35FA6"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9652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A8121"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8A169"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50B7D"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6AC27"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69045E19"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0263F" w14:textId="142C6D0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81188" w14:textId="075F839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1.01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575A8" w14:textId="76479D0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F9368" w14:textId="346014B3"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6F3C4"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2911F" w14:textId="6506D3F1"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65A2F"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E83B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081CA"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FE8BE"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08A02"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B1F0F"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33BFE"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16C4B"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504D04B8"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AD1A7" w14:textId="51FDB83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9D513" w14:textId="0D91E763"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1.02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018D7" w14:textId="316671A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5A8E6" w14:textId="4223898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739E"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95C19" w14:textId="685F18A4"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F13E7"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B898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8607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91C82"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75CF3"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5B92F"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E10EB"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C0732"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43027ABE"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AF4D7" w14:textId="2341324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FA875" w14:textId="1733B54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1.03</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E6DDD" w14:textId="35BF121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99D90" w14:textId="7E25719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E74E7"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7A8B9" w14:textId="7D829B84"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07CC7"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FA14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B097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710EA"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0D66B"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EB8FD"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B8DF7" w14:textId="1695210C"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1FE39"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76054641"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BA10A" w14:textId="72219A3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DEA8E" w14:textId="0E25BCB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1.04</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C0EF9" w14:textId="58C5B43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72194" w14:textId="339E6B0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FEA4E" w14:textId="5F7BEFD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C8D60" w14:textId="30ACC2DA"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869F3"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57375"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B23BA"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6505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4F52B"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E4B1C"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45EDF"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8417E"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108FF427"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51064" w14:textId="6EBC046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2B202" w14:textId="3E02C4A1"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1.05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3BCDD" w14:textId="0B3E383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1E5C" w14:textId="6CFF8D1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6927A"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E311A" w14:textId="22D58A66"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EAA09"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DCADA"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BCDC9"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26186"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432CA"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D3272"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508B1"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B60DE"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5989F171"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1EED0" w14:textId="752B1E1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365AC" w14:textId="122DD9D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John Parry 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05598" w14:textId="040B7251"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08775" w14:textId="462D330A"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941D0" w14:textId="4F0BE78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E85C7" w14:textId="16BD877A"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F0C7E" w14:textId="0003029B"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F2F85"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EAA7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DF344" w14:textId="0E87990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r w:rsidRPr="006372B6">
              <w:rPr>
                <w:rFonts w:ascii="Segoe UI Symbol" w:hAnsi="Segoe UI Symbol" w:cs="Segoe UI Symbol"/>
                <w:color w:val="00B050"/>
                <w:sz w:val="16"/>
                <w:szCs w:val="16"/>
              </w:rPr>
              <w:t>✓</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A615B"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59808"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638AF" w14:textId="0306552D"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959E1" w14:textId="24FE400E"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5DB6AFF7"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05AB0" w14:textId="48EC2AB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3D539" w14:textId="272FD4E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John Parry 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7C9E5" w14:textId="7108AF2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91607" w14:textId="7535A08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F0174" w14:textId="255C17A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7A32B"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B9544"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A3A13"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EC1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79ACC"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A74A7"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9FDC3"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0C89" w14:textId="59048649"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2D6C9" w14:textId="1DA07AD5"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1CFBDBC3"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9737E" w14:textId="30950ED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07DAA" w14:textId="61669F8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John Parry 3</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1DB3E" w14:textId="3901CC1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4B65C" w14:textId="14FF58F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4C348" w14:textId="2305921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49585"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8EC9B"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9AF40"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52C3F"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F72C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35347"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E7E91"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A6E39" w14:textId="27C24E54"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3499D" w14:textId="6443BB6A"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20230A87"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A8582" w14:textId="1579B59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09282" w14:textId="7939154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John Parry 4</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16D99" w14:textId="1DF275C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687C2" w14:textId="799D084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2FD03" w14:textId="185302A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12645"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5F82A"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E2797"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1BEDF"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443E2"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D0AE5"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7CC35"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1DF00" w14:textId="43999483"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4E35C" w14:textId="75E3493E"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4C495446"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7A92B" w14:textId="2B7DBFB1"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1C570" w14:textId="122FBFF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John Parry 5 Beach</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04C66" w14:textId="4CE5532E"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FE8DB"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4E084" w14:textId="14B4F8BC"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60251"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3B984" w14:textId="7DB702C9"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0B97E"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90DFC"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A5603"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28649"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66627"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9B284" w14:textId="70F2C59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275AE" w14:textId="2C93135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47579B01"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2E6E2" w14:textId="2159B03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043B2" w14:textId="08CA365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John Parry 6 Forest</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1C41B" w14:textId="5093E4A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CFB61"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47B3A" w14:textId="54B798DC"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82261"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BD9EE" w14:textId="2270009F"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42825"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5057D"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02B3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65CD5"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42EBF"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22748" w14:textId="3DD49F4A"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9E374" w14:textId="20EFB752"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38FAE240"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2423E" w14:textId="27588BAC"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405F0" w14:textId="0AF318E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1.15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4919D" w14:textId="2B0E4FF3"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3348A" w14:textId="5F1DD971"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35951" w14:textId="172BBEC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64156" w14:textId="0442ECBB"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5299B"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9DCF9"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F291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8B2F9" w14:textId="16806EE5"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r w:rsidRPr="006372B6">
              <w:rPr>
                <w:rFonts w:ascii="Segoe UI Symbol" w:hAnsi="Segoe UI Symbol" w:cs="Segoe UI Symbol"/>
                <w:color w:val="00B050"/>
                <w:sz w:val="16"/>
                <w:szCs w:val="16"/>
              </w:rPr>
              <w:t>✓</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6BCD8"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781C4"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9E0C5" w14:textId="582AFA11"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0B19F"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3781F967"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681A7" w14:textId="03C844D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89352" w14:textId="35054D03"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1.16</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89EB6" w14:textId="2768375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D7180"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81CFB" w14:textId="641F065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CAF16"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5BA08"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E92F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98B5E"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44302"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B5D7F"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EB834"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D63A0" w14:textId="15438211"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3EEEF" w14:textId="59E171B5"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65A2B47F"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6EEFF" w14:textId="38D41B0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B868E" w14:textId="3C1E839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1.17</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5A7DE" w14:textId="79AADE5E"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59E8E"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07C2F" w14:textId="2B21A3E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9112C"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48B0C"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6F87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6D469"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F7831"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2C48C"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AF30C"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AD213" w14:textId="449A849A"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9FE04" w14:textId="76DDE90D"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30B3F5A0"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34C32" w14:textId="3A42812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EEEC2" w14:textId="2461582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2.18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A6516" w14:textId="457FF011"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4EA50"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DD96D"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B06B0"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C4A7B"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22189"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D37E0"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53B3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D27E3"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FFBD1"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C5E4A" w14:textId="5829877A"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9FCCD"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451E152E"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2DAF6" w14:textId="4C3F423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6CF0E" w14:textId="31DC0B3A"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2.22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23510" w14:textId="61A7825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A83A6"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9532B" w14:textId="72402E6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669E"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5BEF9"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C2ECD"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C27DF"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24EB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34908"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57D5D"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7413D" w14:textId="234012DC"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E7C93" w14:textId="6C2050AB"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0F9CB68E"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F5044" w14:textId="2EC3ACA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71048" w14:textId="23C3585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2.23</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849E2" w14:textId="181FC02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757FD"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7838B" w14:textId="151AFF1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E1E13" w14:textId="47B80EC9"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489AE"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2BCB1"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D9C0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7AE8E"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05AA7"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25CB6"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B73C1"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49172" w14:textId="7B1C062A"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615F2794"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42DE5" w14:textId="7D256E9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16888" w14:textId="2010A87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G08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4080A" w14:textId="3A1ACE31"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55148" w14:textId="3165112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C1557"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B90CF" w14:textId="0D4FFFD4"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F25BF"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7F456"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5934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01DBA"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149F9"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FDAC1"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7FD59"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F1401" w14:textId="511628C1"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778BF7D5"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E41F8" w14:textId="5A264B8E"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57B77" w14:textId="0A2D5F7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G09</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E8328" w14:textId="09B3A8F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A8A59" w14:textId="4C655AE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A329F"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50A1B" w14:textId="675C331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16987"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A30F7"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55429"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AA05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5A509"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9210A"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53D25"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79D57" w14:textId="5720F2E3"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0E96EDE5"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F8F6E" w14:textId="2612E02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E3BEA" w14:textId="3D2D40E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G10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D4864" w14:textId="0C1EF15A"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EE9A3" w14:textId="1A1DB59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5ECBA"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78598" w14:textId="00CCBFB9"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CF2F4"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17992"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1A47D"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03012"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0E228"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0D42D"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88C4C"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B4A86" w14:textId="49E3C9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54CE7A48"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11D4B" w14:textId="42B4A8F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D9B71" w14:textId="27C386D1"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St Michaels F1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105AF" w14:textId="1317CD6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3D6EE"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91F74" w14:textId="132FBB3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8B1C7" w14:textId="292DFBCF"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91D40"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3E0C3"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281BE"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814E3"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63184"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661C1"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109EC"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6704A" w14:textId="6421EAF8"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621A9A2C"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7803A" w14:textId="044023D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F0BBB" w14:textId="2BAB5FE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St Michaels F2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1FCE5" w14:textId="688AB2E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FAF9D"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0EC62"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936FA"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F0AAE"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9AAC6"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9479F"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D6280"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883C5"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3EA0C"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67ACB"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18C92"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26C7E3A6"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981B9" w14:textId="2BFE122C"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253B9" w14:textId="4D0BFC0C"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St Michaels F3</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BEEA" w14:textId="5FD13EE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3079F" w14:textId="79684A3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85F43" w14:textId="30F3EF5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B7AF6" w14:textId="19315125"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8FF3D"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4B920"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EE507"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526A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941E4"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1A483"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129E1"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072FB" w14:textId="1402B3F0"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372B6" w:rsidRPr="00D66FFE" w14:paraId="2E94E85F"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51053" w14:textId="25D8532B" w:rsidR="006372B6" w:rsidRPr="006372B6" w:rsidRDefault="006372B6" w:rsidP="006372B6">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022C1" w14:textId="76FB5FA6" w:rsidR="006372B6" w:rsidRPr="006372B6" w:rsidRDefault="006372B6" w:rsidP="006372B6">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St Michaels F5 (Textiles)</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247D0" w14:textId="24916B00" w:rsidR="006372B6" w:rsidRPr="006372B6" w:rsidRDefault="006372B6" w:rsidP="006372B6">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9E096" w14:textId="77777777" w:rsidR="006372B6" w:rsidRPr="006372B6" w:rsidRDefault="006372B6" w:rsidP="006372B6">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9B53A" w14:textId="77777777" w:rsidR="006372B6" w:rsidRPr="006372B6" w:rsidRDefault="006372B6" w:rsidP="006372B6">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A7100" w14:textId="79C2B70A" w:rsidR="006372B6" w:rsidRPr="006372B6" w:rsidRDefault="006372B6" w:rsidP="006372B6">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DDB73" w14:textId="77777777" w:rsidR="006372B6" w:rsidRPr="006372B6" w:rsidRDefault="006372B6" w:rsidP="006372B6">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8AB6F" w14:textId="77777777" w:rsidR="006372B6" w:rsidRPr="006372B6" w:rsidRDefault="006372B6" w:rsidP="006372B6">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5A74E" w14:textId="77777777" w:rsidR="006372B6" w:rsidRPr="006372B6" w:rsidRDefault="006372B6" w:rsidP="006372B6">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016FC" w14:textId="77777777" w:rsidR="006372B6" w:rsidRPr="006372B6" w:rsidRDefault="006372B6" w:rsidP="006372B6">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E6523" w14:textId="77777777" w:rsidR="006372B6" w:rsidRPr="006372B6" w:rsidRDefault="006372B6" w:rsidP="006372B6">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AD444" w14:textId="77777777" w:rsidR="006372B6" w:rsidRPr="006372B6" w:rsidRDefault="006372B6" w:rsidP="006372B6">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E2BC3" w14:textId="3DF4E4E2" w:rsidR="006372B6" w:rsidRPr="006372B6" w:rsidRDefault="006372B6" w:rsidP="006372B6">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1C9BB" w14:textId="77777777" w:rsidR="006372B6" w:rsidRPr="006A0E4D" w:rsidRDefault="006372B6" w:rsidP="006372B6">
            <w:pPr>
              <w:spacing w:after="0" w:line="240" w:lineRule="auto"/>
              <w:ind w:left="0"/>
              <w:jc w:val="center"/>
              <w:rPr>
                <w:rFonts w:asciiTheme="minorHAnsi" w:eastAsia="Times New Roman" w:hAnsiTheme="minorHAnsi" w:cstheme="minorHAnsi"/>
                <w:color w:val="00B050"/>
                <w:sz w:val="16"/>
                <w:szCs w:val="16"/>
                <w:lang w:eastAsia="en-GB"/>
              </w:rPr>
            </w:pPr>
          </w:p>
        </w:tc>
      </w:tr>
      <w:tr w:rsidR="00804F68" w:rsidRPr="00D66FFE" w14:paraId="59D97202"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66EE63C4"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lastRenderedPageBreak/>
              <w:t>Campus</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6276428C" w14:textId="77777777" w:rsidR="00804F68" w:rsidRPr="00774025" w:rsidRDefault="00804F68" w:rsidP="000F2898">
            <w:pPr>
              <w:spacing w:after="0" w:line="240" w:lineRule="auto"/>
              <w:ind w:left="0"/>
              <w:jc w:val="left"/>
              <w:rPr>
                <w:rFonts w:asciiTheme="minorHAnsi" w:eastAsia="Times New Roman" w:hAnsiTheme="minorHAnsi" w:cstheme="minorHAnsi"/>
                <w:b/>
                <w:bCs/>
                <w:sz w:val="16"/>
                <w:szCs w:val="16"/>
                <w:lang w:eastAsia="en-GB"/>
              </w:rPr>
            </w:pPr>
            <w:r w:rsidRPr="00D66FFE">
              <w:rPr>
                <w:rFonts w:asciiTheme="minorHAnsi" w:eastAsia="Times New Roman" w:hAnsiTheme="minorHAnsi" w:cstheme="minorHAnsi"/>
                <w:b/>
                <w:bCs/>
                <w:sz w:val="16"/>
                <w:szCs w:val="16"/>
                <w:lang w:eastAsia="en-GB"/>
              </w:rPr>
              <w:t>Room</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DE3E7B9"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Display</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5B3D8F81"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774025">
              <w:rPr>
                <w:rFonts w:asciiTheme="minorHAnsi" w:eastAsia="Times New Roman" w:hAnsiTheme="minorHAnsi" w:cstheme="minorHAnsi"/>
                <w:sz w:val="16"/>
                <w:szCs w:val="16"/>
                <w:lang w:eastAsia="en-GB"/>
              </w:rPr>
              <w:t>Interactivity</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63B725E5"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774025">
              <w:rPr>
                <w:rFonts w:asciiTheme="minorHAnsi" w:eastAsia="Times New Roman" w:hAnsiTheme="minorHAnsi" w:cstheme="minorHAnsi"/>
                <w:sz w:val="16"/>
                <w:szCs w:val="16"/>
                <w:lang w:eastAsia="en-GB"/>
              </w:rPr>
              <w:t>Streaming</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435C0D3"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Camera</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1D331115"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HDMI</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4B230F78"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774025">
              <w:rPr>
                <w:rFonts w:asciiTheme="minorHAnsi" w:eastAsia="Times New Roman" w:hAnsiTheme="minorHAnsi" w:cstheme="minorHAnsi"/>
                <w:sz w:val="16"/>
                <w:szCs w:val="16"/>
                <w:lang w:eastAsia="en-GB"/>
              </w:rPr>
              <w:t>lectern</w:t>
            </w:r>
            <w:r w:rsidRPr="00D66FFE">
              <w:rPr>
                <w:rFonts w:asciiTheme="minorHAnsi" w:eastAsia="Times New Roman" w:hAnsiTheme="minorHAnsi" w:cstheme="minorHAnsi"/>
                <w:sz w:val="16"/>
                <w:szCs w:val="16"/>
                <w:lang w:eastAsia="en-GB"/>
              </w:rPr>
              <w:t xml:space="preserve"> Mic</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B155B51"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Audience Mic</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1D5CFB69"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Wireless Mic</w:t>
            </w: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13259B7A" w14:textId="77777777" w:rsidR="00804F68" w:rsidRPr="00774025" w:rsidRDefault="00804F68" w:rsidP="000F2898">
            <w:pPr>
              <w:spacing w:after="0" w:line="240" w:lineRule="auto"/>
              <w:ind w:left="-50" w:right="-4"/>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Hearing Loop</w:t>
            </w: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24CA50DE"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proofErr w:type="spellStart"/>
            <w:r w:rsidRPr="00D66FFE">
              <w:rPr>
                <w:rFonts w:asciiTheme="minorHAnsi" w:eastAsia="Times New Roman" w:hAnsiTheme="minorHAnsi" w:cstheme="minorHAnsi"/>
                <w:sz w:val="16"/>
                <w:szCs w:val="16"/>
                <w:lang w:eastAsia="en-GB"/>
              </w:rPr>
              <w:t>BlueRay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08D1B4F"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Controller</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05D6431"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Monitor</w:t>
            </w:r>
          </w:p>
        </w:tc>
      </w:tr>
      <w:tr w:rsidR="00C435D7" w:rsidRPr="006372B6" w14:paraId="2955227C"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44A52" w14:textId="5CC82FE0"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3F37F" w14:textId="06E19A04"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St Michaels F9</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12275" w14:textId="17DE45AD"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3BBBE"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64EAD" w14:textId="4523B67E"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516FF"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FE771"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E9360"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87BA1"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B9A58"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CE70D"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8C9B1"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E81B0" w14:textId="061CE5E8"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21679" w14:textId="1DAC9880"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r>
      <w:tr w:rsidR="009368BF" w:rsidRPr="006372B6" w14:paraId="74ED97F6"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8B2B5" w14:textId="0163283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CA46B" w14:textId="540A84EB"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0.04 Fab Lab</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C6E78" w14:textId="329A1B64"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6476C403" w14:textId="3FA69BF5"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A9FCD" w14:textId="7777777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146DA" w14:textId="3B07BE1F"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7E8B2"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6C3C9"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1EF08"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BC6DF"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91EFF" w14:textId="77777777" w:rsidR="009368BF" w:rsidRPr="006372B6" w:rsidRDefault="009368BF"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6E924"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ACF02" w14:textId="33158AF2" w:rsidR="009368BF" w:rsidRPr="006372B6" w:rsidRDefault="009368BF"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48420"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9368BF" w:rsidRPr="006372B6" w14:paraId="16006755"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BBE7D" w14:textId="5C803E0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7A0A5" w14:textId="3ED883C3"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0.05 CDIO Room</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AAE9D" w14:textId="134394ED"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19697A41" w14:textId="757A0266"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3D272" w14:textId="7777777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D6085" w14:textId="16DBA8C8"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C8098"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E1C7D"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7B603"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E5952"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57C86" w14:textId="77777777" w:rsidR="009368BF" w:rsidRPr="006372B6" w:rsidRDefault="009368BF"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70370"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BA299" w14:textId="03E6B3D6" w:rsidR="009368BF" w:rsidRPr="006372B6" w:rsidRDefault="009368BF"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9A94B"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9368BF" w:rsidRPr="006372B6" w14:paraId="025147D1"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8ED7D" w14:textId="448DCE8A"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BA46F" w14:textId="71755ADA"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0.30 Stage 2 Green Sc</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00FDD" w14:textId="293E0F74"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3A5D6D73" w14:textId="738A62F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C984A" w14:textId="7777777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B1B9D" w14:textId="55BCA4DB"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F0983"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CB844"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5BBBB"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FC328"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EC7A6" w14:textId="77777777" w:rsidR="009368BF" w:rsidRPr="006372B6" w:rsidRDefault="009368BF"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DF749"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4660B" w14:textId="410D3EF3" w:rsidR="009368BF" w:rsidRPr="006372B6" w:rsidRDefault="009368BF"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B6227"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9368BF" w:rsidRPr="006372B6" w14:paraId="71437EEF"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CC1A5" w14:textId="3434BE81"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D8A92" w14:textId="1FA01202"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TP 0.33 Stage 1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9D348" w14:textId="6A3F4760"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7BCB57F4" w14:textId="66C6630D"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A33EF" w14:textId="7777777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74140" w14:textId="1C1CFD00"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EFD88"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1169C"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D2E18"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E3D3D"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02401" w14:textId="77777777" w:rsidR="009368BF" w:rsidRPr="006372B6" w:rsidRDefault="009368BF"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201D9"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DA040" w14:textId="1F229848" w:rsidR="009368BF" w:rsidRPr="006372B6" w:rsidRDefault="009368BF"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9767E"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9368BF" w:rsidRPr="006372B6" w14:paraId="2EF754E2"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99BBF" w14:textId="0D38CD3D"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8D137" w14:textId="572650C9"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TP 1.23 Mechanical </w:t>
            </w:r>
            <w:proofErr w:type="spellStart"/>
            <w:r w:rsidRPr="006372B6">
              <w:rPr>
                <w:rFonts w:asciiTheme="minorHAnsi" w:hAnsiTheme="minorHAnsi" w:cstheme="minorHAnsi"/>
                <w:color w:val="000000"/>
                <w:sz w:val="16"/>
                <w:szCs w:val="16"/>
              </w:rPr>
              <w:t>Eng</w:t>
            </w:r>
            <w:proofErr w:type="spellEnd"/>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F1B39" w14:textId="73F60EA0"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A543772" w14:textId="2C37285A"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FCCCE" w14:textId="7777777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0E41C" w14:textId="19DDC744"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BE7F4"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E570E"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E7EA4"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D2928"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09343" w14:textId="77777777" w:rsidR="009368BF" w:rsidRPr="006372B6" w:rsidRDefault="009368BF"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E3FDE"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4E8EA" w14:textId="6C324761" w:rsidR="009368BF" w:rsidRPr="006372B6" w:rsidRDefault="009368BF"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81481"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9368BF" w:rsidRPr="006372B6" w14:paraId="1C739696"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02888" w14:textId="5FE93F9C"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FDFB9" w14:textId="2E86CDE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TP 1.24 01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6686A" w14:textId="5C3A28DD"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9F08ACA" w14:textId="20170FF1"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950F5" w14:textId="7777777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39E38" w14:textId="7E0E2592"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9B4AA"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4D45F"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408AB"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D5EE4"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E1158" w14:textId="77777777" w:rsidR="009368BF" w:rsidRPr="006372B6" w:rsidRDefault="009368BF"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C1F82"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17D17" w14:textId="7FC44CFE" w:rsidR="009368BF" w:rsidRPr="006372B6" w:rsidRDefault="009368BF"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8C468"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2F3C5173"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4B2F0" w14:textId="28CAAF53"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16EBD" w14:textId="02B4D128"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1.27</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2226C" w14:textId="6DC8A260"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F7A4E"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3B97D"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F97E5"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321D5"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5B0FB"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38DC4"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23FFE"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DB80E"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AE78C"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1C672" w14:textId="450A3B95"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6BC23"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3479E06F"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D853D" w14:textId="349C938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D548A" w14:textId="75D4780F"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1.35 PC Suite</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13B19" w14:textId="730EC55E"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52FCA"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6F5AE" w14:textId="18B692F9"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BEEDF" w14:textId="2F311C9F"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7E75C"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38220"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3C6F7"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4B431"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19A11"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01E9E"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38631" w14:textId="0A23C227"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FD1A0" w14:textId="18DC0319"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r>
      <w:tr w:rsidR="00C435D7" w:rsidRPr="006372B6" w14:paraId="4CBA3397"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3DF16" w14:textId="4B6FA103"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223E3" w14:textId="1480BC25"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2.13</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78D97" w14:textId="29BE98EE"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F9055"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0C262"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DD13D" w14:textId="0FFDB2DD"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0EE5F"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5A1DB"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F253F"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4E829"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B338D"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58D13"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1FE79" w14:textId="77777777"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C496F"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357613B5"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A02E5" w14:textId="12C377F1"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DD943" w14:textId="6FDD201B"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2.17</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4E9E2" w14:textId="1125978F"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D5766"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EA4CB" w14:textId="6A34043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4D730" w14:textId="6892A5D1"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0254E"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3E526"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AA50A"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A605A"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F2FDE"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C22F3"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5B32B" w14:textId="5CF03C15"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7723B"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1506E31B"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ECB2B" w14:textId="073DE6D2"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4DDE1" w14:textId="4F115A21"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2.18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0CF7E" w14:textId="057DE030"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4C494"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63742" w14:textId="490E4F1A"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2C27B" w14:textId="44FD851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BCAEA"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451DF"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589FC"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B8EAC"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D155B"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918BB"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67B26" w14:textId="4CE7ABBB"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F4A02"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14603AEA"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33503" w14:textId="6EB3FFBF"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58263" w14:textId="0A6721ED"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2.36 Mac Suite</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8090D" w14:textId="318D24FD"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FFF95"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CB206" w14:textId="38B2F3A3"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6612E" w14:textId="7CFA5208"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AE2C0"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9ACB4"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33DC6"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59A3D"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AF0AC"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FE082"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4B5F7" w14:textId="2A29F04C"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59D4C" w14:textId="25F462F6"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r>
      <w:tr w:rsidR="00C435D7" w:rsidRPr="006372B6" w14:paraId="646EBDE7"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0CF5D" w14:textId="2B85388E"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1101" w14:textId="30D77A7A"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3.17 Electronics Lab</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9349E" w14:textId="55825A75"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488C2" w14:textId="04D526EE"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F61F3"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DA190" w14:textId="00432592"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BD593"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D2E16"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DD8FC"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A10F7"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B043"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C070D"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782B8" w14:textId="2B0512DB"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EB691"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20A9F94B"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82FF9" w14:textId="7CB1139A"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509E6" w14:textId="304A0471"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3.32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97701" w14:textId="22992284"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7088E"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FE2FC" w14:textId="67CDF605"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3CE9C" w14:textId="63641660"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A3A9F"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7BAA9"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09128"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D6202"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5A7BA"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06739"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4ACF7" w14:textId="11BB44AF"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C6B37"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515171C5"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D83B2" w14:textId="58469EF3"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20825" w14:textId="284CC504"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4.16</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F7464" w14:textId="242F0425"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11164"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52D47" w14:textId="3ABEC32D"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6D1B0" w14:textId="435276FB"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71F10"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F5F49"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74F61"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D309B"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E613C"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4F3BE"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79BA9" w14:textId="4DAB48A9"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B81DB"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4FC6ADAF"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669C9" w14:textId="3F0F4E31"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51EFC" w14:textId="49377CA0"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4.17 Ideas Lab</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270A7" w14:textId="70B4E342"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89EF9"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763F1"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1D1D8" w14:textId="667F52B6"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C1545"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8F50B"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DA64C"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1A2D3"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0641A"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CFF34"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74BDA" w14:textId="3D94F426"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5BB7F"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326EC404"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1F568" w14:textId="16671C1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060AA" w14:textId="0CAD605F"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4.20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910FC" w14:textId="7256D0F5"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D4201"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9EB85" w14:textId="079B4CE8"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D07E9"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55122"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656DF"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F9AD5"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38D8E"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A78EB"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DC4C8"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31EB3" w14:textId="6BE2042B"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7E30" w14:textId="58C6E60C"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r>
      <w:tr w:rsidR="00C435D7" w:rsidRPr="006372B6" w14:paraId="3908B91F"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2995B" w14:textId="61744116"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211FA" w14:textId="43F1C3F5"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4.22 Animation Suite</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85618" w14:textId="2CF7551D"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BD25A"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19572" w14:textId="2788FB79"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F0C95" w14:textId="4D2424CD"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285A0"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D0845"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2FAF0"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181AF"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8EEC4"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CA707"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07882" w14:textId="7EA4B020"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BD935"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15000097"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29F33" w14:textId="0F05ABCC"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21F33" w14:textId="679C6170"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4.27</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3BFCC" w14:textId="7552E598"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1A78A"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515F9" w14:textId="083EE53E"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8DE2E" w14:textId="6FED3A16"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053B2"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783FE"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F872F"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1DCBB"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DD6C9"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5C997"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38743" w14:textId="7ADA5187"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8F447" w14:textId="2476ABD8"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r>
    </w:tbl>
    <w:p w14:paraId="0E3AFDF0" w14:textId="77777777" w:rsidR="00195707" w:rsidRPr="006372B6" w:rsidRDefault="00195707" w:rsidP="00F70CCB">
      <w:pPr>
        <w:spacing w:after="0" w:line="240" w:lineRule="auto"/>
        <w:ind w:left="0" w:firstLine="284"/>
        <w:rPr>
          <w:rFonts w:asciiTheme="minorHAnsi" w:hAnsiTheme="minorHAnsi" w:cstheme="minorHAnsi"/>
          <w:sz w:val="20"/>
          <w:szCs w:val="20"/>
        </w:rPr>
      </w:pPr>
    </w:p>
    <w:p w14:paraId="47E6C9C6" w14:textId="77777777" w:rsidR="00195707" w:rsidRDefault="00195707" w:rsidP="00F70CCB">
      <w:pPr>
        <w:spacing w:after="0" w:line="240" w:lineRule="auto"/>
        <w:ind w:left="0" w:firstLine="284"/>
        <w:rPr>
          <w:rFonts w:asciiTheme="minorHAnsi" w:hAnsiTheme="minorHAnsi" w:cstheme="minorHAnsi"/>
          <w:sz w:val="20"/>
          <w:szCs w:val="20"/>
        </w:rPr>
      </w:pPr>
    </w:p>
    <w:p w14:paraId="15C886B1" w14:textId="77777777" w:rsidR="00195707" w:rsidRDefault="00195707" w:rsidP="00F70CCB">
      <w:pPr>
        <w:spacing w:after="0" w:line="240" w:lineRule="auto"/>
        <w:ind w:left="0" w:firstLine="284"/>
        <w:rPr>
          <w:rFonts w:asciiTheme="minorHAnsi" w:hAnsiTheme="minorHAnsi" w:cstheme="minorHAnsi"/>
          <w:sz w:val="20"/>
          <w:szCs w:val="20"/>
        </w:rPr>
      </w:pPr>
    </w:p>
    <w:p w14:paraId="6B310419" w14:textId="77777777" w:rsidR="00195707" w:rsidRDefault="00195707" w:rsidP="00F70CCB">
      <w:pPr>
        <w:spacing w:after="0" w:line="240" w:lineRule="auto"/>
        <w:ind w:left="0" w:firstLine="284"/>
        <w:rPr>
          <w:rFonts w:asciiTheme="minorHAnsi" w:hAnsiTheme="minorHAnsi" w:cstheme="minorHAnsi"/>
          <w:sz w:val="20"/>
          <w:szCs w:val="20"/>
        </w:rPr>
      </w:pPr>
    </w:p>
    <w:p w14:paraId="41C38B98" w14:textId="77777777" w:rsidR="00195707" w:rsidRDefault="00195707" w:rsidP="00F70CCB">
      <w:pPr>
        <w:spacing w:after="0" w:line="240" w:lineRule="auto"/>
        <w:ind w:left="0" w:firstLine="284"/>
        <w:rPr>
          <w:rFonts w:asciiTheme="minorHAnsi" w:hAnsiTheme="minorHAnsi" w:cstheme="minorHAnsi"/>
          <w:sz w:val="20"/>
          <w:szCs w:val="20"/>
        </w:rPr>
      </w:pPr>
    </w:p>
    <w:p w14:paraId="76A60A44" w14:textId="77777777" w:rsidR="00195707" w:rsidRDefault="00195707" w:rsidP="00F70CCB">
      <w:pPr>
        <w:spacing w:after="0" w:line="240" w:lineRule="auto"/>
        <w:ind w:left="0" w:firstLine="284"/>
        <w:rPr>
          <w:rFonts w:asciiTheme="minorHAnsi" w:hAnsiTheme="minorHAnsi" w:cstheme="minorHAnsi"/>
          <w:sz w:val="20"/>
          <w:szCs w:val="20"/>
        </w:rPr>
      </w:pPr>
    </w:p>
    <w:p w14:paraId="136E2ECB" w14:textId="77777777" w:rsidR="00195707" w:rsidRDefault="00195707" w:rsidP="00F70CCB">
      <w:pPr>
        <w:spacing w:after="0" w:line="240" w:lineRule="auto"/>
        <w:ind w:left="0" w:firstLine="284"/>
        <w:rPr>
          <w:rFonts w:asciiTheme="minorHAnsi" w:hAnsiTheme="minorHAnsi" w:cstheme="minorHAnsi"/>
          <w:sz w:val="20"/>
          <w:szCs w:val="20"/>
        </w:rPr>
      </w:pPr>
    </w:p>
    <w:p w14:paraId="4C9254B7" w14:textId="77777777" w:rsidR="00195707" w:rsidRDefault="00195707" w:rsidP="00F70CCB">
      <w:pPr>
        <w:spacing w:after="0" w:line="240" w:lineRule="auto"/>
        <w:ind w:left="0" w:firstLine="284"/>
        <w:rPr>
          <w:rFonts w:asciiTheme="minorHAnsi" w:hAnsiTheme="minorHAnsi" w:cstheme="minorHAnsi"/>
          <w:sz w:val="20"/>
          <w:szCs w:val="20"/>
        </w:rPr>
      </w:pPr>
    </w:p>
    <w:p w14:paraId="44D2EB4C" w14:textId="77777777" w:rsidR="00195707" w:rsidRDefault="00195707" w:rsidP="00F70CCB">
      <w:pPr>
        <w:spacing w:after="0" w:line="240" w:lineRule="auto"/>
        <w:ind w:left="0" w:firstLine="284"/>
        <w:rPr>
          <w:rFonts w:asciiTheme="minorHAnsi" w:hAnsiTheme="minorHAnsi" w:cstheme="minorHAnsi"/>
          <w:sz w:val="20"/>
          <w:szCs w:val="20"/>
        </w:rPr>
      </w:pPr>
    </w:p>
    <w:p w14:paraId="24D9B982" w14:textId="77777777" w:rsidR="00195707" w:rsidRDefault="00195707" w:rsidP="00F70CCB">
      <w:pPr>
        <w:spacing w:after="0" w:line="240" w:lineRule="auto"/>
        <w:ind w:left="0" w:firstLine="284"/>
        <w:rPr>
          <w:rFonts w:asciiTheme="minorHAnsi" w:hAnsiTheme="minorHAnsi" w:cstheme="minorHAnsi"/>
          <w:sz w:val="20"/>
          <w:szCs w:val="20"/>
        </w:rPr>
      </w:pPr>
    </w:p>
    <w:p w14:paraId="72D183ED" w14:textId="77777777" w:rsidR="00195707" w:rsidRDefault="00195707" w:rsidP="00F70CCB">
      <w:pPr>
        <w:spacing w:after="0" w:line="240" w:lineRule="auto"/>
        <w:ind w:left="0" w:firstLine="284"/>
        <w:rPr>
          <w:rFonts w:asciiTheme="minorHAnsi" w:hAnsiTheme="minorHAnsi" w:cstheme="minorHAnsi"/>
          <w:sz w:val="20"/>
          <w:szCs w:val="20"/>
        </w:rPr>
      </w:pPr>
    </w:p>
    <w:p w14:paraId="404ACD83" w14:textId="77777777" w:rsidR="00195707" w:rsidRDefault="00195707" w:rsidP="00F70CCB">
      <w:pPr>
        <w:spacing w:after="0" w:line="240" w:lineRule="auto"/>
        <w:ind w:left="0" w:firstLine="284"/>
        <w:rPr>
          <w:rFonts w:asciiTheme="minorHAnsi" w:hAnsiTheme="minorHAnsi" w:cstheme="minorHAnsi"/>
          <w:sz w:val="20"/>
          <w:szCs w:val="20"/>
        </w:rPr>
      </w:pPr>
    </w:p>
    <w:p w14:paraId="6CFE2BA0" w14:textId="77777777" w:rsidR="00195707" w:rsidRDefault="00195707" w:rsidP="00F70CCB">
      <w:pPr>
        <w:spacing w:after="0" w:line="240" w:lineRule="auto"/>
        <w:ind w:left="0" w:firstLine="284"/>
        <w:rPr>
          <w:rFonts w:asciiTheme="minorHAnsi" w:hAnsiTheme="minorHAnsi" w:cstheme="minorHAnsi"/>
          <w:sz w:val="20"/>
          <w:szCs w:val="20"/>
        </w:rPr>
      </w:pPr>
    </w:p>
    <w:p w14:paraId="4088F8FE" w14:textId="77777777" w:rsidR="00195707" w:rsidRDefault="00195707" w:rsidP="00F70CCB">
      <w:pPr>
        <w:spacing w:after="0" w:line="240" w:lineRule="auto"/>
        <w:ind w:left="0" w:firstLine="284"/>
        <w:rPr>
          <w:rFonts w:asciiTheme="minorHAnsi" w:hAnsiTheme="minorHAnsi" w:cstheme="minorHAnsi"/>
          <w:sz w:val="20"/>
          <w:szCs w:val="20"/>
        </w:rPr>
      </w:pPr>
    </w:p>
    <w:p w14:paraId="5E6D5E84" w14:textId="77777777" w:rsidR="00195707" w:rsidRDefault="00195707" w:rsidP="00F70CCB">
      <w:pPr>
        <w:spacing w:after="0" w:line="240" w:lineRule="auto"/>
        <w:ind w:left="0" w:firstLine="284"/>
        <w:rPr>
          <w:rFonts w:asciiTheme="minorHAnsi" w:hAnsiTheme="minorHAnsi" w:cstheme="minorHAnsi"/>
          <w:sz w:val="20"/>
          <w:szCs w:val="20"/>
        </w:rPr>
      </w:pPr>
    </w:p>
    <w:p w14:paraId="06C664F2" w14:textId="77777777" w:rsidR="00195707" w:rsidRDefault="00195707" w:rsidP="00F70CCB">
      <w:pPr>
        <w:spacing w:after="0" w:line="240" w:lineRule="auto"/>
        <w:ind w:left="0" w:firstLine="284"/>
        <w:rPr>
          <w:rFonts w:asciiTheme="minorHAnsi" w:hAnsiTheme="minorHAnsi" w:cstheme="minorHAnsi"/>
          <w:sz w:val="20"/>
          <w:szCs w:val="20"/>
        </w:rPr>
      </w:pPr>
    </w:p>
    <w:sectPr w:rsidR="00195707" w:rsidSect="00D0660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9316C" w14:textId="77777777" w:rsidR="009E081A" w:rsidRDefault="009E081A" w:rsidP="00C379D5">
      <w:pPr>
        <w:spacing w:after="0" w:line="240" w:lineRule="auto"/>
      </w:pPr>
      <w:r>
        <w:separator/>
      </w:r>
    </w:p>
    <w:p w14:paraId="4609B7F4" w14:textId="77777777" w:rsidR="009E081A" w:rsidRDefault="009E081A"/>
  </w:endnote>
  <w:endnote w:type="continuationSeparator" w:id="0">
    <w:p w14:paraId="033460C0" w14:textId="77777777" w:rsidR="009E081A" w:rsidRDefault="009E081A" w:rsidP="00C379D5">
      <w:pPr>
        <w:spacing w:after="0" w:line="240" w:lineRule="auto"/>
      </w:pPr>
      <w:r>
        <w:continuationSeparator/>
      </w:r>
    </w:p>
    <w:p w14:paraId="0B70508A" w14:textId="77777777" w:rsidR="009E081A" w:rsidRDefault="009E081A"/>
  </w:endnote>
  <w:endnote w:type="continuationNotice" w:id="1">
    <w:p w14:paraId="7F488916" w14:textId="77777777" w:rsidR="009E081A" w:rsidRDefault="009E081A">
      <w:pPr>
        <w:spacing w:after="0" w:line="240" w:lineRule="auto"/>
      </w:pPr>
    </w:p>
    <w:p w14:paraId="1CC00EA6" w14:textId="77777777" w:rsidR="009E081A" w:rsidRDefault="009E0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Humanist777BT-BlackB">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1" w14:textId="77777777" w:rsidR="009E081A" w:rsidRPr="00623FA3" w:rsidRDefault="009E081A">
    <w:pPr>
      <w:pStyle w:val="Footer"/>
      <w:jc w:val="right"/>
      <w:rPr>
        <w:rFonts w:ascii="Calibri" w:hAnsi="Calibri"/>
        <w:sz w:val="20"/>
      </w:rPr>
    </w:pPr>
  </w:p>
  <w:sdt>
    <w:sdtPr>
      <w:rPr>
        <w:rFonts w:ascii="Calibri" w:hAnsi="Calibri"/>
        <w:color w:val="640000"/>
        <w:sz w:val="20"/>
        <w:szCs w:val="20"/>
      </w:rPr>
      <w:id w:val="-507521202"/>
      <w:docPartObj>
        <w:docPartGallery w:val="Page Numbers (Bottom of Page)"/>
        <w:docPartUnique/>
      </w:docPartObj>
    </w:sdtPr>
    <w:sdtEndPr>
      <w:rPr>
        <w:noProof/>
        <w:color w:val="auto"/>
      </w:rPr>
    </w:sdtEndPr>
    <w:sdtContent>
      <w:p w14:paraId="6B197672" w14:textId="5697EA87" w:rsidR="009E081A" w:rsidRPr="00623FA3" w:rsidRDefault="009E081A"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9E081A" w:rsidRDefault="009E081A"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9E081A" w:rsidRPr="00205BB8" w:rsidRDefault="009E081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02C8F738" w:rsidR="009E081A" w:rsidRPr="004A0536" w:rsidRDefault="009E081A"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9E081A" w:rsidRDefault="009E081A"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9E081A" w:rsidRPr="00205BB8" w:rsidRDefault="009E081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23DFECF7" w:rsidR="009E081A" w:rsidRPr="004A0536" w:rsidRDefault="009E081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3</w:t>
        </w:r>
        <w:r w:rsidRPr="004A0536">
          <w:rPr>
            <w:rFonts w:asciiTheme="minorHAnsi" w:hAnsiTheme="minorHAnsi" w:cstheme="minorHAnsi"/>
            <w:noProof/>
            <w:color w:val="002060"/>
          </w:rPr>
          <w:fldChar w:fldCharType="end"/>
        </w:r>
      </w:sdtContent>
    </w:sdt>
  </w:p>
  <w:p w14:paraId="29F67C9D" w14:textId="77777777" w:rsidR="009E081A" w:rsidRDefault="009E081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D759C" w14:textId="77777777" w:rsidR="009E081A" w:rsidRDefault="009E081A" w:rsidP="00C379D5">
      <w:pPr>
        <w:spacing w:after="0" w:line="240" w:lineRule="auto"/>
      </w:pPr>
      <w:r>
        <w:separator/>
      </w:r>
    </w:p>
    <w:p w14:paraId="2265C45B" w14:textId="77777777" w:rsidR="009E081A" w:rsidRDefault="009E081A"/>
  </w:footnote>
  <w:footnote w:type="continuationSeparator" w:id="0">
    <w:p w14:paraId="3D564CD4" w14:textId="77777777" w:rsidR="009E081A" w:rsidRDefault="009E081A" w:rsidP="00C379D5">
      <w:pPr>
        <w:spacing w:after="0" w:line="240" w:lineRule="auto"/>
      </w:pPr>
      <w:r>
        <w:continuationSeparator/>
      </w:r>
    </w:p>
    <w:p w14:paraId="32CE3516" w14:textId="77777777" w:rsidR="009E081A" w:rsidRDefault="009E081A"/>
  </w:footnote>
  <w:footnote w:type="continuationNotice" w:id="1">
    <w:p w14:paraId="006B983F" w14:textId="77777777" w:rsidR="009E081A" w:rsidRDefault="009E081A">
      <w:pPr>
        <w:spacing w:after="0" w:line="240" w:lineRule="auto"/>
      </w:pPr>
    </w:p>
    <w:p w14:paraId="3ABC5A44" w14:textId="77777777" w:rsidR="009E081A" w:rsidRDefault="009E081A"/>
  </w:footnote>
  <w:footnote w:id="2">
    <w:p w14:paraId="70F1E0C6" w14:textId="2639573B" w:rsidR="009E081A" w:rsidRDefault="009E081A">
      <w:pPr>
        <w:pStyle w:val="FootnoteText"/>
      </w:pPr>
      <w:r>
        <w:rPr>
          <w:rStyle w:val="FootnoteReference"/>
        </w:rPr>
        <w:footnoteRef/>
      </w:r>
      <w:r>
        <w:t xml:space="preserve"> </w:t>
      </w:r>
      <w:hyperlink r:id="rId1" w:history="1">
        <w:r w:rsidRPr="00F92553">
          <w:rPr>
            <w:rStyle w:val="Hyperlink"/>
            <w:sz w:val="18"/>
            <w:szCs w:val="18"/>
          </w:rPr>
          <w:t>https://www.contractsfinder.service.gov.uk/Search</w:t>
        </w:r>
      </w:hyperlink>
      <w:r>
        <w:rPr>
          <w:sz w:val="18"/>
          <w:szCs w:val="18"/>
        </w:rPr>
        <w:t xml:space="preserve"> </w:t>
      </w:r>
    </w:p>
  </w:footnote>
  <w:footnote w:id="3">
    <w:p w14:paraId="7C03F6D2" w14:textId="50F5CDE3" w:rsidR="009E081A" w:rsidRDefault="009E081A">
      <w:pPr>
        <w:pStyle w:val="FootnoteText"/>
      </w:pPr>
      <w:r>
        <w:rPr>
          <w:rStyle w:val="FootnoteReference"/>
        </w:rPr>
        <w:footnoteRef/>
      </w:r>
      <w:r>
        <w:t xml:space="preserve"> </w:t>
      </w:r>
      <w:hyperlink r:id="rId2" w:history="1">
        <w:r w:rsidRPr="00F92553">
          <w:rPr>
            <w:rStyle w:val="Hyperlink"/>
            <w:sz w:val="18"/>
            <w:szCs w:val="18"/>
          </w:rPr>
          <w:t>https://www.crowncommercial.gov.uk/</w:t>
        </w:r>
      </w:hyperlink>
      <w:r>
        <w:rPr>
          <w:sz w:val="18"/>
          <w:szCs w:val="18"/>
        </w:rPr>
        <w:t xml:space="preserve"> </w:t>
      </w:r>
    </w:p>
  </w:footnote>
  <w:footnote w:id="4">
    <w:p w14:paraId="2FD33283" w14:textId="3F9AE780" w:rsidR="009E081A" w:rsidRDefault="009E081A">
      <w:pPr>
        <w:pStyle w:val="FootnoteText"/>
      </w:pPr>
      <w:r>
        <w:rPr>
          <w:rStyle w:val="FootnoteReference"/>
        </w:rPr>
        <w:footnoteRef/>
      </w:r>
      <w:r>
        <w:t xml:space="preserve"> </w:t>
      </w:r>
      <w:hyperlink r:id="rId3" w:history="1">
        <w:r w:rsidRPr="00F92553">
          <w:rPr>
            <w:rStyle w:val="Hyperlink"/>
            <w:sz w:val="18"/>
            <w:szCs w:val="18"/>
          </w:rPr>
          <w:t>https://www.gov.uk/government/publications/ppn-0323-standard-selection-questionnaire-sq</w:t>
        </w:r>
      </w:hyperlink>
      <w:r>
        <w:rPr>
          <w:sz w:val="18"/>
          <w:szCs w:val="18"/>
        </w:rPr>
        <w:t xml:space="preserve"> </w:t>
      </w:r>
    </w:p>
  </w:footnote>
  <w:footnote w:id="5">
    <w:p w14:paraId="7DB721A8" w14:textId="36F38B5F" w:rsidR="009E081A" w:rsidRDefault="009E081A" w:rsidP="00F1788E">
      <w:pPr>
        <w:pStyle w:val="FootnoteText"/>
        <w:ind w:left="709" w:hanging="283"/>
      </w:pPr>
      <w:r>
        <w:rPr>
          <w:rStyle w:val="FootnoteReference"/>
        </w:rPr>
        <w:footnoteRef/>
      </w:r>
      <w:r>
        <w:t xml:space="preserve"> </w:t>
      </w:r>
      <w:r w:rsidRPr="00F1788E">
        <w:rPr>
          <w:rFonts w:asciiTheme="minorHAnsi" w:hAnsiTheme="minorHAnsi" w:cstheme="minorHAnsi"/>
        </w:rPr>
        <w:t xml:space="preserve">The University will welcome the opportunity to develop degree apprenticeships, internships and placements, Continuous Professional Development, as well as collaborative programmes </w:t>
      </w:r>
      <w:r>
        <w:rPr>
          <w:rFonts w:asciiTheme="minorHAnsi" w:hAnsiTheme="minorHAnsi" w:cstheme="minorHAnsi"/>
        </w:rPr>
        <w:t xml:space="preserve">and career pathways </w:t>
      </w:r>
      <w:r w:rsidRPr="00F1788E">
        <w:rPr>
          <w:rFonts w:asciiTheme="minorHAnsi" w:hAnsiTheme="minorHAnsi" w:cstheme="minorHAnsi"/>
        </w:rPr>
        <w:t>with suppliers.</w:t>
      </w:r>
      <w:r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6F" w14:textId="63A80F47" w:rsidR="009E081A" w:rsidRPr="00623FA3" w:rsidRDefault="009E081A"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2024</w:t>
    </w:r>
  </w:p>
  <w:p w14:paraId="6B197670" w14:textId="77777777" w:rsidR="009E081A" w:rsidRDefault="009E0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4" w14:textId="77777777" w:rsidR="009E081A" w:rsidRDefault="009E0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9" w14:textId="77777777" w:rsidR="009E081A" w:rsidRDefault="009E0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1AE26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DD7A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C5181"/>
    <w:multiLevelType w:val="hybridMultilevel"/>
    <w:tmpl w:val="FBB6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F16ADF"/>
    <w:multiLevelType w:val="hybridMultilevel"/>
    <w:tmpl w:val="645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2DDC7FBD"/>
    <w:multiLevelType w:val="hybridMultilevel"/>
    <w:tmpl w:val="A0F8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76628"/>
    <w:multiLevelType w:val="hybridMultilevel"/>
    <w:tmpl w:val="CE2A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E755E52"/>
    <w:multiLevelType w:val="hybridMultilevel"/>
    <w:tmpl w:val="900C8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85614"/>
    <w:multiLevelType w:val="hybridMultilevel"/>
    <w:tmpl w:val="2C02C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54749"/>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487730"/>
    <w:multiLevelType w:val="hybridMultilevel"/>
    <w:tmpl w:val="1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912D5"/>
    <w:multiLevelType w:val="hybridMultilevel"/>
    <w:tmpl w:val="48BA86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517229"/>
    <w:multiLevelType w:val="hybridMultilevel"/>
    <w:tmpl w:val="C93C9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025AC"/>
    <w:multiLevelType w:val="hybridMultilevel"/>
    <w:tmpl w:val="E03A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0085A"/>
    <w:multiLevelType w:val="hybridMultilevel"/>
    <w:tmpl w:val="13D2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810C9A"/>
    <w:multiLevelType w:val="hybridMultilevel"/>
    <w:tmpl w:val="24A0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821E2"/>
    <w:multiLevelType w:val="hybridMultilevel"/>
    <w:tmpl w:val="2E5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E0B34"/>
    <w:multiLevelType w:val="hybridMultilevel"/>
    <w:tmpl w:val="64CEA3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B724BE"/>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256B7B"/>
    <w:multiLevelType w:val="multilevel"/>
    <w:tmpl w:val="5532E68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8" w15:restartNumberingAfterBreak="0">
    <w:nsid w:val="662F757B"/>
    <w:multiLevelType w:val="hybridMultilevel"/>
    <w:tmpl w:val="85023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6227C"/>
    <w:multiLevelType w:val="hybridMultilevel"/>
    <w:tmpl w:val="FBF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35C51"/>
    <w:multiLevelType w:val="hybridMultilevel"/>
    <w:tmpl w:val="96EE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4733E"/>
    <w:multiLevelType w:val="hybridMultilevel"/>
    <w:tmpl w:val="DDB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A33BF"/>
    <w:multiLevelType w:val="hybridMultilevel"/>
    <w:tmpl w:val="D7F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91B5B0E"/>
    <w:multiLevelType w:val="hybridMultilevel"/>
    <w:tmpl w:val="D9AC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13"/>
  </w:num>
  <w:num w:numId="3">
    <w:abstractNumId w:val="17"/>
  </w:num>
  <w:num w:numId="4">
    <w:abstractNumId w:val="4"/>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35"/>
  </w:num>
  <w:num w:numId="10">
    <w:abstractNumId w:val="7"/>
  </w:num>
  <w:num w:numId="11">
    <w:abstractNumId w:val="2"/>
  </w:num>
  <w:num w:numId="12">
    <w:abstractNumId w:val="10"/>
  </w:num>
  <w:num w:numId="13">
    <w:abstractNumId w:val="29"/>
  </w:num>
  <w:num w:numId="14">
    <w:abstractNumId w:val="11"/>
  </w:num>
  <w:num w:numId="15">
    <w:abstractNumId w:val="31"/>
  </w:num>
  <w:num w:numId="16">
    <w:abstractNumId w:val="8"/>
  </w:num>
  <w:num w:numId="17">
    <w:abstractNumId w:val="12"/>
  </w:num>
  <w:num w:numId="18">
    <w:abstractNumId w:val="21"/>
  </w:num>
  <w:num w:numId="19">
    <w:abstractNumId w:val="18"/>
  </w:num>
  <w:num w:numId="20">
    <w:abstractNumId w:val="30"/>
  </w:num>
  <w:num w:numId="21">
    <w:abstractNumId w:val="32"/>
  </w:num>
  <w:num w:numId="22">
    <w:abstractNumId w:val="23"/>
  </w:num>
  <w:num w:numId="23">
    <w:abstractNumId w:val="24"/>
  </w:num>
  <w:num w:numId="24">
    <w:abstractNumId w:val="15"/>
  </w:num>
  <w:num w:numId="25">
    <w:abstractNumId w:val="20"/>
  </w:num>
  <w:num w:numId="26">
    <w:abstractNumId w:val="5"/>
  </w:num>
  <w:num w:numId="27">
    <w:abstractNumId w:val="14"/>
  </w:num>
  <w:num w:numId="28">
    <w:abstractNumId w:val="28"/>
  </w:num>
  <w:num w:numId="29">
    <w:abstractNumId w:val="19"/>
  </w:num>
  <w:num w:numId="30">
    <w:abstractNumId w:val="25"/>
  </w:num>
  <w:num w:numId="31">
    <w:abstractNumId w:val="1"/>
  </w:num>
  <w:num w:numId="32">
    <w:abstractNumId w:val="3"/>
  </w:num>
  <w:num w:numId="33">
    <w:abstractNumId w:val="26"/>
  </w:num>
  <w:num w:numId="34">
    <w:abstractNumId w:val="16"/>
  </w:num>
  <w:num w:numId="35">
    <w:abstractNumId w:val="22"/>
  </w:num>
  <w:num w:numId="36">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036"/>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4E1"/>
    <w:rsid w:val="000245C3"/>
    <w:rsid w:val="000252E1"/>
    <w:rsid w:val="0002716F"/>
    <w:rsid w:val="00030897"/>
    <w:rsid w:val="00032D2D"/>
    <w:rsid w:val="000339A5"/>
    <w:rsid w:val="0003676F"/>
    <w:rsid w:val="000403DC"/>
    <w:rsid w:val="000424D3"/>
    <w:rsid w:val="00042B21"/>
    <w:rsid w:val="00042D15"/>
    <w:rsid w:val="00042D86"/>
    <w:rsid w:val="00044DAF"/>
    <w:rsid w:val="0004774B"/>
    <w:rsid w:val="00047AE1"/>
    <w:rsid w:val="00052902"/>
    <w:rsid w:val="000538CA"/>
    <w:rsid w:val="000544A8"/>
    <w:rsid w:val="00054531"/>
    <w:rsid w:val="00054C29"/>
    <w:rsid w:val="00054F04"/>
    <w:rsid w:val="0005555E"/>
    <w:rsid w:val="00055613"/>
    <w:rsid w:val="00056772"/>
    <w:rsid w:val="0005747E"/>
    <w:rsid w:val="000600D1"/>
    <w:rsid w:val="000602E0"/>
    <w:rsid w:val="00061037"/>
    <w:rsid w:val="00062163"/>
    <w:rsid w:val="000627C1"/>
    <w:rsid w:val="000628D4"/>
    <w:rsid w:val="00062ECD"/>
    <w:rsid w:val="00065089"/>
    <w:rsid w:val="00066BD5"/>
    <w:rsid w:val="0007129F"/>
    <w:rsid w:val="00071A4A"/>
    <w:rsid w:val="00072D4A"/>
    <w:rsid w:val="00072E3D"/>
    <w:rsid w:val="0007395E"/>
    <w:rsid w:val="00073CDB"/>
    <w:rsid w:val="000746C5"/>
    <w:rsid w:val="00074FDD"/>
    <w:rsid w:val="000761DD"/>
    <w:rsid w:val="00077604"/>
    <w:rsid w:val="00077855"/>
    <w:rsid w:val="000802F2"/>
    <w:rsid w:val="0008164D"/>
    <w:rsid w:val="000835D8"/>
    <w:rsid w:val="0008363D"/>
    <w:rsid w:val="0008569E"/>
    <w:rsid w:val="000874E1"/>
    <w:rsid w:val="00091976"/>
    <w:rsid w:val="000932EF"/>
    <w:rsid w:val="000935F5"/>
    <w:rsid w:val="00093F95"/>
    <w:rsid w:val="0009498B"/>
    <w:rsid w:val="00096C0D"/>
    <w:rsid w:val="000A06BC"/>
    <w:rsid w:val="000A0AC5"/>
    <w:rsid w:val="000A265F"/>
    <w:rsid w:val="000A2776"/>
    <w:rsid w:val="000A2D57"/>
    <w:rsid w:val="000A3B72"/>
    <w:rsid w:val="000A4EB6"/>
    <w:rsid w:val="000A50ED"/>
    <w:rsid w:val="000A577C"/>
    <w:rsid w:val="000A644C"/>
    <w:rsid w:val="000A7867"/>
    <w:rsid w:val="000A7FE5"/>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C7937"/>
    <w:rsid w:val="000D12DB"/>
    <w:rsid w:val="000D1F61"/>
    <w:rsid w:val="000D2661"/>
    <w:rsid w:val="000D323C"/>
    <w:rsid w:val="000D3D85"/>
    <w:rsid w:val="000D40E9"/>
    <w:rsid w:val="000D53B3"/>
    <w:rsid w:val="000D5A5D"/>
    <w:rsid w:val="000D5D8F"/>
    <w:rsid w:val="000D7BB6"/>
    <w:rsid w:val="000E027A"/>
    <w:rsid w:val="000E0A78"/>
    <w:rsid w:val="000E1788"/>
    <w:rsid w:val="000E2958"/>
    <w:rsid w:val="000E3828"/>
    <w:rsid w:val="000E4E16"/>
    <w:rsid w:val="000E726A"/>
    <w:rsid w:val="000F1534"/>
    <w:rsid w:val="000F160D"/>
    <w:rsid w:val="000F247D"/>
    <w:rsid w:val="000F2898"/>
    <w:rsid w:val="000F2DE7"/>
    <w:rsid w:val="000F3652"/>
    <w:rsid w:val="000F383E"/>
    <w:rsid w:val="000F3EC6"/>
    <w:rsid w:val="000F44EA"/>
    <w:rsid w:val="000F4915"/>
    <w:rsid w:val="000F4BB2"/>
    <w:rsid w:val="000F5406"/>
    <w:rsid w:val="000F5BC4"/>
    <w:rsid w:val="000F5E1A"/>
    <w:rsid w:val="000F68A5"/>
    <w:rsid w:val="00100A98"/>
    <w:rsid w:val="00100AB0"/>
    <w:rsid w:val="00101118"/>
    <w:rsid w:val="001014A0"/>
    <w:rsid w:val="0010267B"/>
    <w:rsid w:val="001027EA"/>
    <w:rsid w:val="00102EAE"/>
    <w:rsid w:val="00103D1C"/>
    <w:rsid w:val="0010629D"/>
    <w:rsid w:val="0010677B"/>
    <w:rsid w:val="001068F1"/>
    <w:rsid w:val="0010791B"/>
    <w:rsid w:val="00107B3C"/>
    <w:rsid w:val="00114515"/>
    <w:rsid w:val="001148E3"/>
    <w:rsid w:val="00120375"/>
    <w:rsid w:val="001213C7"/>
    <w:rsid w:val="00124EE4"/>
    <w:rsid w:val="0012520C"/>
    <w:rsid w:val="00127BEA"/>
    <w:rsid w:val="00135C6E"/>
    <w:rsid w:val="001378D3"/>
    <w:rsid w:val="001403E2"/>
    <w:rsid w:val="00140460"/>
    <w:rsid w:val="001406AE"/>
    <w:rsid w:val="00140BC2"/>
    <w:rsid w:val="001438A0"/>
    <w:rsid w:val="00143BDC"/>
    <w:rsid w:val="00144C7A"/>
    <w:rsid w:val="00145008"/>
    <w:rsid w:val="00150E73"/>
    <w:rsid w:val="001521C3"/>
    <w:rsid w:val="001546A6"/>
    <w:rsid w:val="00154A3B"/>
    <w:rsid w:val="00155734"/>
    <w:rsid w:val="0015714F"/>
    <w:rsid w:val="0016072F"/>
    <w:rsid w:val="00160811"/>
    <w:rsid w:val="001626C5"/>
    <w:rsid w:val="00162BFA"/>
    <w:rsid w:val="00163C3C"/>
    <w:rsid w:val="00165545"/>
    <w:rsid w:val="00170277"/>
    <w:rsid w:val="001712C4"/>
    <w:rsid w:val="00172970"/>
    <w:rsid w:val="00172DCE"/>
    <w:rsid w:val="00174694"/>
    <w:rsid w:val="00174917"/>
    <w:rsid w:val="00175CA2"/>
    <w:rsid w:val="001768F6"/>
    <w:rsid w:val="00177731"/>
    <w:rsid w:val="0018144D"/>
    <w:rsid w:val="00181A5A"/>
    <w:rsid w:val="00181E12"/>
    <w:rsid w:val="001822BB"/>
    <w:rsid w:val="001826F4"/>
    <w:rsid w:val="00183191"/>
    <w:rsid w:val="0018362D"/>
    <w:rsid w:val="001839B8"/>
    <w:rsid w:val="00183C5B"/>
    <w:rsid w:val="001855AD"/>
    <w:rsid w:val="00185F83"/>
    <w:rsid w:val="00186100"/>
    <w:rsid w:val="0018693C"/>
    <w:rsid w:val="0018788D"/>
    <w:rsid w:val="00192700"/>
    <w:rsid w:val="00192807"/>
    <w:rsid w:val="001939C6"/>
    <w:rsid w:val="00194CD7"/>
    <w:rsid w:val="00195707"/>
    <w:rsid w:val="0019697C"/>
    <w:rsid w:val="00196B6B"/>
    <w:rsid w:val="00197121"/>
    <w:rsid w:val="00197610"/>
    <w:rsid w:val="001978EB"/>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4B94"/>
    <w:rsid w:val="001B5214"/>
    <w:rsid w:val="001B67B2"/>
    <w:rsid w:val="001B6BA1"/>
    <w:rsid w:val="001B775B"/>
    <w:rsid w:val="001B7D41"/>
    <w:rsid w:val="001C0B2D"/>
    <w:rsid w:val="001C1BF8"/>
    <w:rsid w:val="001C25F0"/>
    <w:rsid w:val="001C37BF"/>
    <w:rsid w:val="001C4CA2"/>
    <w:rsid w:val="001C5773"/>
    <w:rsid w:val="001C6C1D"/>
    <w:rsid w:val="001C71CE"/>
    <w:rsid w:val="001C7A13"/>
    <w:rsid w:val="001D044B"/>
    <w:rsid w:val="001D0644"/>
    <w:rsid w:val="001D0780"/>
    <w:rsid w:val="001D2443"/>
    <w:rsid w:val="001D29C7"/>
    <w:rsid w:val="001D2E29"/>
    <w:rsid w:val="001D4111"/>
    <w:rsid w:val="001D442D"/>
    <w:rsid w:val="001D4B01"/>
    <w:rsid w:val="001D5041"/>
    <w:rsid w:val="001D5492"/>
    <w:rsid w:val="001D6ADF"/>
    <w:rsid w:val="001D77E7"/>
    <w:rsid w:val="001D78B1"/>
    <w:rsid w:val="001D7F2C"/>
    <w:rsid w:val="001E0660"/>
    <w:rsid w:val="001E0B7E"/>
    <w:rsid w:val="001E0C1C"/>
    <w:rsid w:val="001E2358"/>
    <w:rsid w:val="001E4C72"/>
    <w:rsid w:val="001E5802"/>
    <w:rsid w:val="001E60AF"/>
    <w:rsid w:val="001F0988"/>
    <w:rsid w:val="001F0A6F"/>
    <w:rsid w:val="001F0DC0"/>
    <w:rsid w:val="001F224D"/>
    <w:rsid w:val="001F3801"/>
    <w:rsid w:val="001F547C"/>
    <w:rsid w:val="001F6425"/>
    <w:rsid w:val="001F7B53"/>
    <w:rsid w:val="00204BFB"/>
    <w:rsid w:val="00205210"/>
    <w:rsid w:val="00205BB8"/>
    <w:rsid w:val="00205FFB"/>
    <w:rsid w:val="00206514"/>
    <w:rsid w:val="00207401"/>
    <w:rsid w:val="00210C14"/>
    <w:rsid w:val="00214BB0"/>
    <w:rsid w:val="00215574"/>
    <w:rsid w:val="002165A5"/>
    <w:rsid w:val="00216AC0"/>
    <w:rsid w:val="00217AD1"/>
    <w:rsid w:val="00220CED"/>
    <w:rsid w:val="0022105D"/>
    <w:rsid w:val="00221544"/>
    <w:rsid w:val="002215A1"/>
    <w:rsid w:val="00222ABF"/>
    <w:rsid w:val="0022336E"/>
    <w:rsid w:val="0022347B"/>
    <w:rsid w:val="0022471C"/>
    <w:rsid w:val="00224FDD"/>
    <w:rsid w:val="00226AB7"/>
    <w:rsid w:val="00226C51"/>
    <w:rsid w:val="00227043"/>
    <w:rsid w:val="0022769F"/>
    <w:rsid w:val="002302FE"/>
    <w:rsid w:val="00230853"/>
    <w:rsid w:val="0023089B"/>
    <w:rsid w:val="0023181D"/>
    <w:rsid w:val="00233277"/>
    <w:rsid w:val="00233A6F"/>
    <w:rsid w:val="00234BBD"/>
    <w:rsid w:val="0023624E"/>
    <w:rsid w:val="00241542"/>
    <w:rsid w:val="002427DB"/>
    <w:rsid w:val="00243203"/>
    <w:rsid w:val="00245773"/>
    <w:rsid w:val="00246337"/>
    <w:rsid w:val="002467AD"/>
    <w:rsid w:val="00246895"/>
    <w:rsid w:val="00246DDC"/>
    <w:rsid w:val="002472CF"/>
    <w:rsid w:val="00252B62"/>
    <w:rsid w:val="00254291"/>
    <w:rsid w:val="002542B0"/>
    <w:rsid w:val="002548BE"/>
    <w:rsid w:val="00255221"/>
    <w:rsid w:val="00255939"/>
    <w:rsid w:val="002562D4"/>
    <w:rsid w:val="002570A2"/>
    <w:rsid w:val="0026092C"/>
    <w:rsid w:val="0026184B"/>
    <w:rsid w:val="00262A51"/>
    <w:rsid w:val="00262BA6"/>
    <w:rsid w:val="00262EDB"/>
    <w:rsid w:val="00262F4E"/>
    <w:rsid w:val="00263513"/>
    <w:rsid w:val="002635A0"/>
    <w:rsid w:val="00263D65"/>
    <w:rsid w:val="002647E7"/>
    <w:rsid w:val="00266370"/>
    <w:rsid w:val="002716D1"/>
    <w:rsid w:val="00272465"/>
    <w:rsid w:val="00272AB3"/>
    <w:rsid w:val="00272DC1"/>
    <w:rsid w:val="002731BF"/>
    <w:rsid w:val="00274B10"/>
    <w:rsid w:val="00274E3B"/>
    <w:rsid w:val="00275ACE"/>
    <w:rsid w:val="00275B0D"/>
    <w:rsid w:val="00276168"/>
    <w:rsid w:val="00276243"/>
    <w:rsid w:val="00277393"/>
    <w:rsid w:val="002774AE"/>
    <w:rsid w:val="0028027D"/>
    <w:rsid w:val="002805EC"/>
    <w:rsid w:val="00280C7F"/>
    <w:rsid w:val="00281843"/>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3FC"/>
    <w:rsid w:val="002A6766"/>
    <w:rsid w:val="002A6BF7"/>
    <w:rsid w:val="002A6FD3"/>
    <w:rsid w:val="002A761A"/>
    <w:rsid w:val="002A7DAE"/>
    <w:rsid w:val="002A7DCD"/>
    <w:rsid w:val="002B025C"/>
    <w:rsid w:val="002B08EB"/>
    <w:rsid w:val="002B1FB8"/>
    <w:rsid w:val="002B382B"/>
    <w:rsid w:val="002B3ECF"/>
    <w:rsid w:val="002C06DB"/>
    <w:rsid w:val="002C2671"/>
    <w:rsid w:val="002C2922"/>
    <w:rsid w:val="002C3F08"/>
    <w:rsid w:val="002C4054"/>
    <w:rsid w:val="002C4AB3"/>
    <w:rsid w:val="002C6916"/>
    <w:rsid w:val="002C6A84"/>
    <w:rsid w:val="002C6B3E"/>
    <w:rsid w:val="002C6E58"/>
    <w:rsid w:val="002C7E43"/>
    <w:rsid w:val="002D16B8"/>
    <w:rsid w:val="002D56A5"/>
    <w:rsid w:val="002E0B5F"/>
    <w:rsid w:val="002E0E1F"/>
    <w:rsid w:val="002E25B9"/>
    <w:rsid w:val="002E2C31"/>
    <w:rsid w:val="002E2E68"/>
    <w:rsid w:val="002E3C70"/>
    <w:rsid w:val="002E40EA"/>
    <w:rsid w:val="002E48EA"/>
    <w:rsid w:val="002E4D13"/>
    <w:rsid w:val="002E514E"/>
    <w:rsid w:val="002E533F"/>
    <w:rsid w:val="002E5FB7"/>
    <w:rsid w:val="002E601B"/>
    <w:rsid w:val="002E6AC6"/>
    <w:rsid w:val="002F3CC4"/>
    <w:rsid w:val="00300C3B"/>
    <w:rsid w:val="0030158F"/>
    <w:rsid w:val="00303654"/>
    <w:rsid w:val="003046F8"/>
    <w:rsid w:val="003062E5"/>
    <w:rsid w:val="00306866"/>
    <w:rsid w:val="00307F0C"/>
    <w:rsid w:val="00311366"/>
    <w:rsid w:val="00314D23"/>
    <w:rsid w:val="00316173"/>
    <w:rsid w:val="00316326"/>
    <w:rsid w:val="00320A37"/>
    <w:rsid w:val="00320A91"/>
    <w:rsid w:val="0032138B"/>
    <w:rsid w:val="0032170B"/>
    <w:rsid w:val="00321C68"/>
    <w:rsid w:val="00322185"/>
    <w:rsid w:val="0032218D"/>
    <w:rsid w:val="00322777"/>
    <w:rsid w:val="00324352"/>
    <w:rsid w:val="00324CC5"/>
    <w:rsid w:val="00325495"/>
    <w:rsid w:val="003262D8"/>
    <w:rsid w:val="0032673A"/>
    <w:rsid w:val="00326955"/>
    <w:rsid w:val="003307F1"/>
    <w:rsid w:val="00330F4A"/>
    <w:rsid w:val="00331062"/>
    <w:rsid w:val="00331782"/>
    <w:rsid w:val="003320CB"/>
    <w:rsid w:val="003323D3"/>
    <w:rsid w:val="003344B0"/>
    <w:rsid w:val="00336A02"/>
    <w:rsid w:val="00337086"/>
    <w:rsid w:val="0033E0DE"/>
    <w:rsid w:val="0034242E"/>
    <w:rsid w:val="003437C4"/>
    <w:rsid w:val="00345F68"/>
    <w:rsid w:val="003509F6"/>
    <w:rsid w:val="00350A12"/>
    <w:rsid w:val="00354D2B"/>
    <w:rsid w:val="0035559B"/>
    <w:rsid w:val="00355DF6"/>
    <w:rsid w:val="0035750B"/>
    <w:rsid w:val="00357ABD"/>
    <w:rsid w:val="0036151D"/>
    <w:rsid w:val="00362A25"/>
    <w:rsid w:val="003639EF"/>
    <w:rsid w:val="003656C3"/>
    <w:rsid w:val="00365BD3"/>
    <w:rsid w:val="00366228"/>
    <w:rsid w:val="00371046"/>
    <w:rsid w:val="00373DBD"/>
    <w:rsid w:val="00374C20"/>
    <w:rsid w:val="00375D0B"/>
    <w:rsid w:val="00377CA6"/>
    <w:rsid w:val="00377EBB"/>
    <w:rsid w:val="00377FF5"/>
    <w:rsid w:val="00381423"/>
    <w:rsid w:val="00381CFF"/>
    <w:rsid w:val="00381E5B"/>
    <w:rsid w:val="00382EC9"/>
    <w:rsid w:val="00383644"/>
    <w:rsid w:val="0038364D"/>
    <w:rsid w:val="00383FA9"/>
    <w:rsid w:val="00384AB4"/>
    <w:rsid w:val="003853E3"/>
    <w:rsid w:val="003856A9"/>
    <w:rsid w:val="00385BE0"/>
    <w:rsid w:val="003900E2"/>
    <w:rsid w:val="00392938"/>
    <w:rsid w:val="00395640"/>
    <w:rsid w:val="00396D85"/>
    <w:rsid w:val="00397763"/>
    <w:rsid w:val="003A052E"/>
    <w:rsid w:val="003A0A5C"/>
    <w:rsid w:val="003A1FE2"/>
    <w:rsid w:val="003A36E7"/>
    <w:rsid w:val="003A4AB2"/>
    <w:rsid w:val="003A4B1F"/>
    <w:rsid w:val="003A7028"/>
    <w:rsid w:val="003A7297"/>
    <w:rsid w:val="003A76E8"/>
    <w:rsid w:val="003AF2AB"/>
    <w:rsid w:val="003B0E53"/>
    <w:rsid w:val="003B1281"/>
    <w:rsid w:val="003B3606"/>
    <w:rsid w:val="003B53C7"/>
    <w:rsid w:val="003B66A1"/>
    <w:rsid w:val="003B7E7B"/>
    <w:rsid w:val="003C06AA"/>
    <w:rsid w:val="003C101D"/>
    <w:rsid w:val="003C1CD3"/>
    <w:rsid w:val="003C26C1"/>
    <w:rsid w:val="003C37B4"/>
    <w:rsid w:val="003C39A3"/>
    <w:rsid w:val="003C40D2"/>
    <w:rsid w:val="003C68BA"/>
    <w:rsid w:val="003C7433"/>
    <w:rsid w:val="003C7DFB"/>
    <w:rsid w:val="003D0F15"/>
    <w:rsid w:val="003D11A8"/>
    <w:rsid w:val="003D1B2C"/>
    <w:rsid w:val="003D1DD8"/>
    <w:rsid w:val="003D3E68"/>
    <w:rsid w:val="003D43FE"/>
    <w:rsid w:val="003D480D"/>
    <w:rsid w:val="003D48D9"/>
    <w:rsid w:val="003D5F51"/>
    <w:rsid w:val="003D7A49"/>
    <w:rsid w:val="003E0A6D"/>
    <w:rsid w:val="003E1B64"/>
    <w:rsid w:val="003E21BA"/>
    <w:rsid w:val="003E268E"/>
    <w:rsid w:val="003E3B16"/>
    <w:rsid w:val="003E4A1F"/>
    <w:rsid w:val="003E5855"/>
    <w:rsid w:val="003E59E1"/>
    <w:rsid w:val="003E5D2B"/>
    <w:rsid w:val="003E638E"/>
    <w:rsid w:val="003E6CA5"/>
    <w:rsid w:val="003F018B"/>
    <w:rsid w:val="003F2D3B"/>
    <w:rsid w:val="003F36BC"/>
    <w:rsid w:val="003F376B"/>
    <w:rsid w:val="003F57D3"/>
    <w:rsid w:val="003F6D5B"/>
    <w:rsid w:val="003F70DC"/>
    <w:rsid w:val="003F7624"/>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105"/>
    <w:rsid w:val="00420C4E"/>
    <w:rsid w:val="004213A4"/>
    <w:rsid w:val="00421761"/>
    <w:rsid w:val="004217A7"/>
    <w:rsid w:val="00421D19"/>
    <w:rsid w:val="0042273A"/>
    <w:rsid w:val="00424809"/>
    <w:rsid w:val="00425375"/>
    <w:rsid w:val="00426F0D"/>
    <w:rsid w:val="00430183"/>
    <w:rsid w:val="00430A0C"/>
    <w:rsid w:val="00430DED"/>
    <w:rsid w:val="004325C2"/>
    <w:rsid w:val="00432DAB"/>
    <w:rsid w:val="00436480"/>
    <w:rsid w:val="00436593"/>
    <w:rsid w:val="004366B9"/>
    <w:rsid w:val="00440BC2"/>
    <w:rsid w:val="00440E77"/>
    <w:rsid w:val="0044144B"/>
    <w:rsid w:val="0044246E"/>
    <w:rsid w:val="00442957"/>
    <w:rsid w:val="00442C99"/>
    <w:rsid w:val="00443CAB"/>
    <w:rsid w:val="00443E7B"/>
    <w:rsid w:val="00445702"/>
    <w:rsid w:val="0044606E"/>
    <w:rsid w:val="0044620E"/>
    <w:rsid w:val="00446A42"/>
    <w:rsid w:val="00446FFF"/>
    <w:rsid w:val="004476C7"/>
    <w:rsid w:val="0045028D"/>
    <w:rsid w:val="00450F6B"/>
    <w:rsid w:val="004520A6"/>
    <w:rsid w:val="004525FF"/>
    <w:rsid w:val="00452DBC"/>
    <w:rsid w:val="00454A0F"/>
    <w:rsid w:val="00457EAF"/>
    <w:rsid w:val="0046029B"/>
    <w:rsid w:val="004611CC"/>
    <w:rsid w:val="00462B50"/>
    <w:rsid w:val="00462D96"/>
    <w:rsid w:val="00464410"/>
    <w:rsid w:val="004655C5"/>
    <w:rsid w:val="00465C69"/>
    <w:rsid w:val="00466599"/>
    <w:rsid w:val="00467692"/>
    <w:rsid w:val="00470023"/>
    <w:rsid w:val="00472884"/>
    <w:rsid w:val="004729F5"/>
    <w:rsid w:val="00473484"/>
    <w:rsid w:val="0047600C"/>
    <w:rsid w:val="00477732"/>
    <w:rsid w:val="00477BF3"/>
    <w:rsid w:val="00480626"/>
    <w:rsid w:val="00482E19"/>
    <w:rsid w:val="004834D0"/>
    <w:rsid w:val="00483626"/>
    <w:rsid w:val="004869BA"/>
    <w:rsid w:val="00486BE0"/>
    <w:rsid w:val="00487151"/>
    <w:rsid w:val="004876B9"/>
    <w:rsid w:val="00487833"/>
    <w:rsid w:val="00490B0A"/>
    <w:rsid w:val="0049229E"/>
    <w:rsid w:val="004930DD"/>
    <w:rsid w:val="00493B80"/>
    <w:rsid w:val="004940E9"/>
    <w:rsid w:val="0049552F"/>
    <w:rsid w:val="00497859"/>
    <w:rsid w:val="004A02E5"/>
    <w:rsid w:val="004A0536"/>
    <w:rsid w:val="004A0E2B"/>
    <w:rsid w:val="004A1760"/>
    <w:rsid w:val="004A296F"/>
    <w:rsid w:val="004A33BB"/>
    <w:rsid w:val="004A3976"/>
    <w:rsid w:val="004A3E7B"/>
    <w:rsid w:val="004A4102"/>
    <w:rsid w:val="004A57B1"/>
    <w:rsid w:val="004A76E9"/>
    <w:rsid w:val="004B02E1"/>
    <w:rsid w:val="004B1870"/>
    <w:rsid w:val="004B3034"/>
    <w:rsid w:val="004B318A"/>
    <w:rsid w:val="004B3784"/>
    <w:rsid w:val="004B43C2"/>
    <w:rsid w:val="004B4A31"/>
    <w:rsid w:val="004B7903"/>
    <w:rsid w:val="004C0338"/>
    <w:rsid w:val="004C037D"/>
    <w:rsid w:val="004C0FB2"/>
    <w:rsid w:val="004C3F8E"/>
    <w:rsid w:val="004C52D2"/>
    <w:rsid w:val="004D123E"/>
    <w:rsid w:val="004D1B5D"/>
    <w:rsid w:val="004D2A0A"/>
    <w:rsid w:val="004D33E5"/>
    <w:rsid w:val="004D52F4"/>
    <w:rsid w:val="004D56BF"/>
    <w:rsid w:val="004D5F9F"/>
    <w:rsid w:val="004D653E"/>
    <w:rsid w:val="004D7D02"/>
    <w:rsid w:val="004E26EA"/>
    <w:rsid w:val="004E2FC0"/>
    <w:rsid w:val="004E344E"/>
    <w:rsid w:val="004E50F8"/>
    <w:rsid w:val="004E77D7"/>
    <w:rsid w:val="004F00A3"/>
    <w:rsid w:val="004F0A69"/>
    <w:rsid w:val="004F0E25"/>
    <w:rsid w:val="004F12BE"/>
    <w:rsid w:val="004F145F"/>
    <w:rsid w:val="004F3680"/>
    <w:rsid w:val="004F3CE1"/>
    <w:rsid w:val="004F58C5"/>
    <w:rsid w:val="004F6261"/>
    <w:rsid w:val="004F75D5"/>
    <w:rsid w:val="005001B8"/>
    <w:rsid w:val="00500EA8"/>
    <w:rsid w:val="00501B96"/>
    <w:rsid w:val="00501FA4"/>
    <w:rsid w:val="0050241D"/>
    <w:rsid w:val="005029A5"/>
    <w:rsid w:val="00502E06"/>
    <w:rsid w:val="00502F06"/>
    <w:rsid w:val="00503716"/>
    <w:rsid w:val="005103AA"/>
    <w:rsid w:val="00510DDB"/>
    <w:rsid w:val="005112CB"/>
    <w:rsid w:val="00513F4D"/>
    <w:rsid w:val="00514A00"/>
    <w:rsid w:val="00515562"/>
    <w:rsid w:val="00521211"/>
    <w:rsid w:val="0052239A"/>
    <w:rsid w:val="005229A1"/>
    <w:rsid w:val="005259BA"/>
    <w:rsid w:val="0052634F"/>
    <w:rsid w:val="005269EA"/>
    <w:rsid w:val="00527B69"/>
    <w:rsid w:val="00530194"/>
    <w:rsid w:val="0053028A"/>
    <w:rsid w:val="0053111C"/>
    <w:rsid w:val="00531510"/>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0E8F"/>
    <w:rsid w:val="00551648"/>
    <w:rsid w:val="00551EA6"/>
    <w:rsid w:val="005548C0"/>
    <w:rsid w:val="00554A15"/>
    <w:rsid w:val="00557028"/>
    <w:rsid w:val="005577D3"/>
    <w:rsid w:val="00557D79"/>
    <w:rsid w:val="00557F8D"/>
    <w:rsid w:val="005607E0"/>
    <w:rsid w:val="005610B1"/>
    <w:rsid w:val="005616A8"/>
    <w:rsid w:val="00561CDD"/>
    <w:rsid w:val="00561D75"/>
    <w:rsid w:val="005623E0"/>
    <w:rsid w:val="005668D7"/>
    <w:rsid w:val="00567E26"/>
    <w:rsid w:val="005713B8"/>
    <w:rsid w:val="00571503"/>
    <w:rsid w:val="00574D6C"/>
    <w:rsid w:val="005751B7"/>
    <w:rsid w:val="00575D5F"/>
    <w:rsid w:val="005765DA"/>
    <w:rsid w:val="0057664F"/>
    <w:rsid w:val="00576A10"/>
    <w:rsid w:val="00580D1A"/>
    <w:rsid w:val="00580D68"/>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B1469"/>
    <w:rsid w:val="005B20DD"/>
    <w:rsid w:val="005B255C"/>
    <w:rsid w:val="005B269A"/>
    <w:rsid w:val="005B43BB"/>
    <w:rsid w:val="005B4526"/>
    <w:rsid w:val="005B56EC"/>
    <w:rsid w:val="005B57C8"/>
    <w:rsid w:val="005B5925"/>
    <w:rsid w:val="005B5B0E"/>
    <w:rsid w:val="005B7502"/>
    <w:rsid w:val="005C0448"/>
    <w:rsid w:val="005C182C"/>
    <w:rsid w:val="005C2180"/>
    <w:rsid w:val="005C33B7"/>
    <w:rsid w:val="005C361C"/>
    <w:rsid w:val="005C3DB5"/>
    <w:rsid w:val="005C4866"/>
    <w:rsid w:val="005C54BC"/>
    <w:rsid w:val="005C5C23"/>
    <w:rsid w:val="005C689B"/>
    <w:rsid w:val="005D02EE"/>
    <w:rsid w:val="005D06E5"/>
    <w:rsid w:val="005D0A4F"/>
    <w:rsid w:val="005D0D46"/>
    <w:rsid w:val="005D2670"/>
    <w:rsid w:val="005D2AFB"/>
    <w:rsid w:val="005D31C6"/>
    <w:rsid w:val="005D3B96"/>
    <w:rsid w:val="005D41C7"/>
    <w:rsid w:val="005D50A6"/>
    <w:rsid w:val="005D5E34"/>
    <w:rsid w:val="005D77AC"/>
    <w:rsid w:val="005E088A"/>
    <w:rsid w:val="005E1ACC"/>
    <w:rsid w:val="005E1BB4"/>
    <w:rsid w:val="005E21C7"/>
    <w:rsid w:val="005E369E"/>
    <w:rsid w:val="005E3ECB"/>
    <w:rsid w:val="005E51E1"/>
    <w:rsid w:val="005E5241"/>
    <w:rsid w:val="005E710C"/>
    <w:rsid w:val="005F012C"/>
    <w:rsid w:val="005F1A80"/>
    <w:rsid w:val="005F241E"/>
    <w:rsid w:val="005F2A3D"/>
    <w:rsid w:val="005F30F7"/>
    <w:rsid w:val="005F35F4"/>
    <w:rsid w:val="005F5ACA"/>
    <w:rsid w:val="005F6DB2"/>
    <w:rsid w:val="005F73A1"/>
    <w:rsid w:val="006028BF"/>
    <w:rsid w:val="00602B09"/>
    <w:rsid w:val="006049BC"/>
    <w:rsid w:val="006056E8"/>
    <w:rsid w:val="00606D3F"/>
    <w:rsid w:val="00607F41"/>
    <w:rsid w:val="00610493"/>
    <w:rsid w:val="006104F9"/>
    <w:rsid w:val="00611E95"/>
    <w:rsid w:val="00613F2A"/>
    <w:rsid w:val="00615101"/>
    <w:rsid w:val="00616B5B"/>
    <w:rsid w:val="00617742"/>
    <w:rsid w:val="00617A64"/>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2B6"/>
    <w:rsid w:val="00637F48"/>
    <w:rsid w:val="00642713"/>
    <w:rsid w:val="00642FB5"/>
    <w:rsid w:val="0064444C"/>
    <w:rsid w:val="0064470C"/>
    <w:rsid w:val="00650AE0"/>
    <w:rsid w:val="00650BEC"/>
    <w:rsid w:val="00655F35"/>
    <w:rsid w:val="00656187"/>
    <w:rsid w:val="006566AF"/>
    <w:rsid w:val="0065696A"/>
    <w:rsid w:val="00657788"/>
    <w:rsid w:val="0066175B"/>
    <w:rsid w:val="00666EA3"/>
    <w:rsid w:val="00667710"/>
    <w:rsid w:val="006715B7"/>
    <w:rsid w:val="0067236F"/>
    <w:rsid w:val="00674DC7"/>
    <w:rsid w:val="00676C23"/>
    <w:rsid w:val="00680C50"/>
    <w:rsid w:val="006828A4"/>
    <w:rsid w:val="0068357A"/>
    <w:rsid w:val="00683644"/>
    <w:rsid w:val="00683930"/>
    <w:rsid w:val="00683B40"/>
    <w:rsid w:val="0068490E"/>
    <w:rsid w:val="0068544A"/>
    <w:rsid w:val="006870C7"/>
    <w:rsid w:val="00690D46"/>
    <w:rsid w:val="00691980"/>
    <w:rsid w:val="0069347C"/>
    <w:rsid w:val="00693AC3"/>
    <w:rsid w:val="00693F5B"/>
    <w:rsid w:val="00696536"/>
    <w:rsid w:val="006A0DA2"/>
    <w:rsid w:val="006A0E4D"/>
    <w:rsid w:val="006A0E6D"/>
    <w:rsid w:val="006A2294"/>
    <w:rsid w:val="006A3833"/>
    <w:rsid w:val="006A4C2B"/>
    <w:rsid w:val="006A5A59"/>
    <w:rsid w:val="006B096B"/>
    <w:rsid w:val="006B134D"/>
    <w:rsid w:val="006B193A"/>
    <w:rsid w:val="006B1A0B"/>
    <w:rsid w:val="006B2D3E"/>
    <w:rsid w:val="006B2D57"/>
    <w:rsid w:val="006B34F4"/>
    <w:rsid w:val="006B38AA"/>
    <w:rsid w:val="006B3C18"/>
    <w:rsid w:val="006B4F2F"/>
    <w:rsid w:val="006B5716"/>
    <w:rsid w:val="006B62D4"/>
    <w:rsid w:val="006B6C08"/>
    <w:rsid w:val="006B6F2D"/>
    <w:rsid w:val="006B72F4"/>
    <w:rsid w:val="006B7CC9"/>
    <w:rsid w:val="006C0CE6"/>
    <w:rsid w:val="006C20A9"/>
    <w:rsid w:val="006C3180"/>
    <w:rsid w:val="006C39CF"/>
    <w:rsid w:val="006C3A2F"/>
    <w:rsid w:val="006C45EB"/>
    <w:rsid w:val="006C548A"/>
    <w:rsid w:val="006C593D"/>
    <w:rsid w:val="006C5C06"/>
    <w:rsid w:val="006C7B74"/>
    <w:rsid w:val="006D0064"/>
    <w:rsid w:val="006D0759"/>
    <w:rsid w:val="006D1ED7"/>
    <w:rsid w:val="006D21EC"/>
    <w:rsid w:val="006D29C9"/>
    <w:rsid w:val="006D2C89"/>
    <w:rsid w:val="006D4D71"/>
    <w:rsid w:val="006D527A"/>
    <w:rsid w:val="006D598A"/>
    <w:rsid w:val="006D644A"/>
    <w:rsid w:val="006D7223"/>
    <w:rsid w:val="006D72CE"/>
    <w:rsid w:val="006D775E"/>
    <w:rsid w:val="006D7DEA"/>
    <w:rsid w:val="006E0BA5"/>
    <w:rsid w:val="006E0EE0"/>
    <w:rsid w:val="006E1F72"/>
    <w:rsid w:val="006E2097"/>
    <w:rsid w:val="006E2763"/>
    <w:rsid w:val="006E32B2"/>
    <w:rsid w:val="006E3BA6"/>
    <w:rsid w:val="006E3F4E"/>
    <w:rsid w:val="006E4102"/>
    <w:rsid w:val="006E4545"/>
    <w:rsid w:val="006E4F6D"/>
    <w:rsid w:val="006E500E"/>
    <w:rsid w:val="006F05D1"/>
    <w:rsid w:val="006F17BC"/>
    <w:rsid w:val="006F1A69"/>
    <w:rsid w:val="006F22C4"/>
    <w:rsid w:val="006F4404"/>
    <w:rsid w:val="006F450E"/>
    <w:rsid w:val="006F567D"/>
    <w:rsid w:val="006F7CE9"/>
    <w:rsid w:val="007007FE"/>
    <w:rsid w:val="0070242C"/>
    <w:rsid w:val="007025E3"/>
    <w:rsid w:val="00703F33"/>
    <w:rsid w:val="00704CC3"/>
    <w:rsid w:val="00705B23"/>
    <w:rsid w:val="00706238"/>
    <w:rsid w:val="00706621"/>
    <w:rsid w:val="0070740F"/>
    <w:rsid w:val="00710AB2"/>
    <w:rsid w:val="00713F20"/>
    <w:rsid w:val="0071499D"/>
    <w:rsid w:val="00715863"/>
    <w:rsid w:val="00715C3B"/>
    <w:rsid w:val="00716323"/>
    <w:rsid w:val="00717239"/>
    <w:rsid w:val="007174A6"/>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0DDA"/>
    <w:rsid w:val="00741E81"/>
    <w:rsid w:val="007428A6"/>
    <w:rsid w:val="0074335A"/>
    <w:rsid w:val="00743C51"/>
    <w:rsid w:val="00743F06"/>
    <w:rsid w:val="0074599B"/>
    <w:rsid w:val="00751FDB"/>
    <w:rsid w:val="007530DB"/>
    <w:rsid w:val="00753F05"/>
    <w:rsid w:val="00755AA8"/>
    <w:rsid w:val="0075630E"/>
    <w:rsid w:val="00760C79"/>
    <w:rsid w:val="00761487"/>
    <w:rsid w:val="00762CBE"/>
    <w:rsid w:val="00762D34"/>
    <w:rsid w:val="007630AF"/>
    <w:rsid w:val="0076471B"/>
    <w:rsid w:val="00764741"/>
    <w:rsid w:val="007666E9"/>
    <w:rsid w:val="00770510"/>
    <w:rsid w:val="007708EC"/>
    <w:rsid w:val="007712C1"/>
    <w:rsid w:val="0077216F"/>
    <w:rsid w:val="007727E8"/>
    <w:rsid w:val="0077367A"/>
    <w:rsid w:val="00773A15"/>
    <w:rsid w:val="00774025"/>
    <w:rsid w:val="00774580"/>
    <w:rsid w:val="007752BA"/>
    <w:rsid w:val="007754B7"/>
    <w:rsid w:val="007754F5"/>
    <w:rsid w:val="007755A7"/>
    <w:rsid w:val="0077745C"/>
    <w:rsid w:val="007774D6"/>
    <w:rsid w:val="00781167"/>
    <w:rsid w:val="00781244"/>
    <w:rsid w:val="007825F3"/>
    <w:rsid w:val="00782759"/>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4ADC"/>
    <w:rsid w:val="00795010"/>
    <w:rsid w:val="007954CA"/>
    <w:rsid w:val="00796292"/>
    <w:rsid w:val="007969FA"/>
    <w:rsid w:val="00797770"/>
    <w:rsid w:val="007A0C0E"/>
    <w:rsid w:val="007A2254"/>
    <w:rsid w:val="007A484E"/>
    <w:rsid w:val="007A5B15"/>
    <w:rsid w:val="007A689E"/>
    <w:rsid w:val="007A7EF0"/>
    <w:rsid w:val="007B18ED"/>
    <w:rsid w:val="007B2124"/>
    <w:rsid w:val="007B2217"/>
    <w:rsid w:val="007B3290"/>
    <w:rsid w:val="007B4883"/>
    <w:rsid w:val="007B51BA"/>
    <w:rsid w:val="007C046F"/>
    <w:rsid w:val="007C05DC"/>
    <w:rsid w:val="007C080F"/>
    <w:rsid w:val="007C09CC"/>
    <w:rsid w:val="007C0D19"/>
    <w:rsid w:val="007C1155"/>
    <w:rsid w:val="007C2802"/>
    <w:rsid w:val="007C418E"/>
    <w:rsid w:val="007C46A5"/>
    <w:rsid w:val="007C499C"/>
    <w:rsid w:val="007C53CF"/>
    <w:rsid w:val="007C5422"/>
    <w:rsid w:val="007C6404"/>
    <w:rsid w:val="007C740E"/>
    <w:rsid w:val="007C7BF1"/>
    <w:rsid w:val="007C7F19"/>
    <w:rsid w:val="007D0828"/>
    <w:rsid w:val="007D2446"/>
    <w:rsid w:val="007D354E"/>
    <w:rsid w:val="007D3F3A"/>
    <w:rsid w:val="007D4131"/>
    <w:rsid w:val="007D5380"/>
    <w:rsid w:val="007D6B2E"/>
    <w:rsid w:val="007D747A"/>
    <w:rsid w:val="007D7DB2"/>
    <w:rsid w:val="007E0720"/>
    <w:rsid w:val="007E1101"/>
    <w:rsid w:val="007E184F"/>
    <w:rsid w:val="007E47D3"/>
    <w:rsid w:val="007E56AC"/>
    <w:rsid w:val="007F593B"/>
    <w:rsid w:val="007F7042"/>
    <w:rsid w:val="008001B4"/>
    <w:rsid w:val="0080220F"/>
    <w:rsid w:val="00802597"/>
    <w:rsid w:val="00802AFC"/>
    <w:rsid w:val="00803B74"/>
    <w:rsid w:val="0080402F"/>
    <w:rsid w:val="00804F68"/>
    <w:rsid w:val="00806615"/>
    <w:rsid w:val="00806792"/>
    <w:rsid w:val="00806958"/>
    <w:rsid w:val="00806E41"/>
    <w:rsid w:val="008072B6"/>
    <w:rsid w:val="00807436"/>
    <w:rsid w:val="008079C8"/>
    <w:rsid w:val="00807CEC"/>
    <w:rsid w:val="00810E26"/>
    <w:rsid w:val="00810F3D"/>
    <w:rsid w:val="00811BA0"/>
    <w:rsid w:val="0081229B"/>
    <w:rsid w:val="00812526"/>
    <w:rsid w:val="008127E4"/>
    <w:rsid w:val="0081329E"/>
    <w:rsid w:val="00816864"/>
    <w:rsid w:val="00816AF3"/>
    <w:rsid w:val="00825A81"/>
    <w:rsid w:val="008296FF"/>
    <w:rsid w:val="00831FDA"/>
    <w:rsid w:val="00832375"/>
    <w:rsid w:val="00832462"/>
    <w:rsid w:val="00832EE7"/>
    <w:rsid w:val="00832FC3"/>
    <w:rsid w:val="00833C24"/>
    <w:rsid w:val="00834935"/>
    <w:rsid w:val="00835C66"/>
    <w:rsid w:val="008361AE"/>
    <w:rsid w:val="0083654F"/>
    <w:rsid w:val="00837DC6"/>
    <w:rsid w:val="00842E2B"/>
    <w:rsid w:val="00843C73"/>
    <w:rsid w:val="008451A3"/>
    <w:rsid w:val="00845732"/>
    <w:rsid w:val="00851A7D"/>
    <w:rsid w:val="00851CFA"/>
    <w:rsid w:val="0085236A"/>
    <w:rsid w:val="0085317E"/>
    <w:rsid w:val="00853312"/>
    <w:rsid w:val="00855EA1"/>
    <w:rsid w:val="008571E5"/>
    <w:rsid w:val="00861B18"/>
    <w:rsid w:val="00861D52"/>
    <w:rsid w:val="00862541"/>
    <w:rsid w:val="008634B7"/>
    <w:rsid w:val="00863F1F"/>
    <w:rsid w:val="00864381"/>
    <w:rsid w:val="00865E1E"/>
    <w:rsid w:val="00866227"/>
    <w:rsid w:val="00866FDB"/>
    <w:rsid w:val="008671D8"/>
    <w:rsid w:val="00870184"/>
    <w:rsid w:val="008712B2"/>
    <w:rsid w:val="008749DE"/>
    <w:rsid w:val="008756F7"/>
    <w:rsid w:val="0087758B"/>
    <w:rsid w:val="00880C91"/>
    <w:rsid w:val="00883259"/>
    <w:rsid w:val="00883BDB"/>
    <w:rsid w:val="00884CB3"/>
    <w:rsid w:val="0088538A"/>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3601"/>
    <w:rsid w:val="008A3D8C"/>
    <w:rsid w:val="008A52DA"/>
    <w:rsid w:val="008B33EA"/>
    <w:rsid w:val="008B38E5"/>
    <w:rsid w:val="008B4C2E"/>
    <w:rsid w:val="008B6F94"/>
    <w:rsid w:val="008B7165"/>
    <w:rsid w:val="008B72EB"/>
    <w:rsid w:val="008B7441"/>
    <w:rsid w:val="008C03CB"/>
    <w:rsid w:val="008C0B49"/>
    <w:rsid w:val="008C0F6E"/>
    <w:rsid w:val="008C2AB3"/>
    <w:rsid w:val="008C5344"/>
    <w:rsid w:val="008C650C"/>
    <w:rsid w:val="008C6A41"/>
    <w:rsid w:val="008C6CF4"/>
    <w:rsid w:val="008C7C42"/>
    <w:rsid w:val="008D1E2F"/>
    <w:rsid w:val="008D3C0C"/>
    <w:rsid w:val="008D49DC"/>
    <w:rsid w:val="008D501C"/>
    <w:rsid w:val="008D6491"/>
    <w:rsid w:val="008E1CBC"/>
    <w:rsid w:val="008E1F49"/>
    <w:rsid w:val="008E2F5F"/>
    <w:rsid w:val="008E343D"/>
    <w:rsid w:val="008E4493"/>
    <w:rsid w:val="008E5B93"/>
    <w:rsid w:val="008E6ED0"/>
    <w:rsid w:val="008F0144"/>
    <w:rsid w:val="008F26A5"/>
    <w:rsid w:val="008F2FF6"/>
    <w:rsid w:val="008F5574"/>
    <w:rsid w:val="008F7281"/>
    <w:rsid w:val="008F7585"/>
    <w:rsid w:val="0090190B"/>
    <w:rsid w:val="00901FDE"/>
    <w:rsid w:val="009025B9"/>
    <w:rsid w:val="00902BB0"/>
    <w:rsid w:val="00903E0E"/>
    <w:rsid w:val="00903F7A"/>
    <w:rsid w:val="009041A2"/>
    <w:rsid w:val="00904B87"/>
    <w:rsid w:val="0090569C"/>
    <w:rsid w:val="00907A19"/>
    <w:rsid w:val="00907B4A"/>
    <w:rsid w:val="0091026A"/>
    <w:rsid w:val="00910FEC"/>
    <w:rsid w:val="00911563"/>
    <w:rsid w:val="00912446"/>
    <w:rsid w:val="009125F1"/>
    <w:rsid w:val="00912EC9"/>
    <w:rsid w:val="0091358A"/>
    <w:rsid w:val="009143FE"/>
    <w:rsid w:val="00914489"/>
    <w:rsid w:val="009146FC"/>
    <w:rsid w:val="009150A6"/>
    <w:rsid w:val="009150C8"/>
    <w:rsid w:val="0091552F"/>
    <w:rsid w:val="00915A2E"/>
    <w:rsid w:val="00916850"/>
    <w:rsid w:val="00917282"/>
    <w:rsid w:val="00917928"/>
    <w:rsid w:val="00917F09"/>
    <w:rsid w:val="0091BD78"/>
    <w:rsid w:val="00920221"/>
    <w:rsid w:val="00920541"/>
    <w:rsid w:val="009206EE"/>
    <w:rsid w:val="0092210B"/>
    <w:rsid w:val="009237C6"/>
    <w:rsid w:val="00924A38"/>
    <w:rsid w:val="00924B6D"/>
    <w:rsid w:val="00925D44"/>
    <w:rsid w:val="009261ED"/>
    <w:rsid w:val="009268B8"/>
    <w:rsid w:val="00931AD6"/>
    <w:rsid w:val="00932CB1"/>
    <w:rsid w:val="0093519F"/>
    <w:rsid w:val="009368BF"/>
    <w:rsid w:val="00936D6A"/>
    <w:rsid w:val="0093732F"/>
    <w:rsid w:val="009408B4"/>
    <w:rsid w:val="009408B6"/>
    <w:rsid w:val="00940914"/>
    <w:rsid w:val="00942002"/>
    <w:rsid w:val="009421CF"/>
    <w:rsid w:val="0094338F"/>
    <w:rsid w:val="00943595"/>
    <w:rsid w:val="00943D14"/>
    <w:rsid w:val="009445CC"/>
    <w:rsid w:val="00945141"/>
    <w:rsid w:val="00945C6E"/>
    <w:rsid w:val="00945CD9"/>
    <w:rsid w:val="00946273"/>
    <w:rsid w:val="009516AF"/>
    <w:rsid w:val="00952727"/>
    <w:rsid w:val="00952B6E"/>
    <w:rsid w:val="00952E4D"/>
    <w:rsid w:val="00955375"/>
    <w:rsid w:val="009565A2"/>
    <w:rsid w:val="00956B92"/>
    <w:rsid w:val="00956DFB"/>
    <w:rsid w:val="0096173C"/>
    <w:rsid w:val="00962A7C"/>
    <w:rsid w:val="00963406"/>
    <w:rsid w:val="00963A10"/>
    <w:rsid w:val="00964C70"/>
    <w:rsid w:val="00965AE0"/>
    <w:rsid w:val="00967A81"/>
    <w:rsid w:val="00967F3F"/>
    <w:rsid w:val="00970174"/>
    <w:rsid w:val="009710FE"/>
    <w:rsid w:val="00971DBC"/>
    <w:rsid w:val="00972E17"/>
    <w:rsid w:val="00973268"/>
    <w:rsid w:val="00975C25"/>
    <w:rsid w:val="00981030"/>
    <w:rsid w:val="0098114D"/>
    <w:rsid w:val="00981414"/>
    <w:rsid w:val="0098291A"/>
    <w:rsid w:val="009835CA"/>
    <w:rsid w:val="00984184"/>
    <w:rsid w:val="00985799"/>
    <w:rsid w:val="009870D1"/>
    <w:rsid w:val="009872CA"/>
    <w:rsid w:val="0099064A"/>
    <w:rsid w:val="00990BBA"/>
    <w:rsid w:val="00990F14"/>
    <w:rsid w:val="00991562"/>
    <w:rsid w:val="009920E7"/>
    <w:rsid w:val="009926B7"/>
    <w:rsid w:val="00992CCC"/>
    <w:rsid w:val="00993D12"/>
    <w:rsid w:val="00994CC9"/>
    <w:rsid w:val="0099562C"/>
    <w:rsid w:val="0099649C"/>
    <w:rsid w:val="009A04F4"/>
    <w:rsid w:val="009A1C0E"/>
    <w:rsid w:val="009A1CF2"/>
    <w:rsid w:val="009A265D"/>
    <w:rsid w:val="009A3433"/>
    <w:rsid w:val="009A40D5"/>
    <w:rsid w:val="009A454B"/>
    <w:rsid w:val="009A69A9"/>
    <w:rsid w:val="009A7AC6"/>
    <w:rsid w:val="009A7E05"/>
    <w:rsid w:val="009B03E5"/>
    <w:rsid w:val="009B2260"/>
    <w:rsid w:val="009B2943"/>
    <w:rsid w:val="009B34D8"/>
    <w:rsid w:val="009B3C58"/>
    <w:rsid w:val="009B3EF5"/>
    <w:rsid w:val="009B5823"/>
    <w:rsid w:val="009B7C33"/>
    <w:rsid w:val="009B7D40"/>
    <w:rsid w:val="009C0191"/>
    <w:rsid w:val="009C0612"/>
    <w:rsid w:val="009C2F81"/>
    <w:rsid w:val="009C2FC3"/>
    <w:rsid w:val="009C30BB"/>
    <w:rsid w:val="009C3733"/>
    <w:rsid w:val="009C3A2C"/>
    <w:rsid w:val="009C55B1"/>
    <w:rsid w:val="009C67D1"/>
    <w:rsid w:val="009C6A67"/>
    <w:rsid w:val="009C744A"/>
    <w:rsid w:val="009C74AE"/>
    <w:rsid w:val="009D0D3C"/>
    <w:rsid w:val="009D2F5B"/>
    <w:rsid w:val="009D353B"/>
    <w:rsid w:val="009D3AD1"/>
    <w:rsid w:val="009D44AF"/>
    <w:rsid w:val="009D4DE3"/>
    <w:rsid w:val="009D4E46"/>
    <w:rsid w:val="009D76A5"/>
    <w:rsid w:val="009E081A"/>
    <w:rsid w:val="009E0A96"/>
    <w:rsid w:val="009E533E"/>
    <w:rsid w:val="009E687D"/>
    <w:rsid w:val="009E68E6"/>
    <w:rsid w:val="009F10C9"/>
    <w:rsid w:val="009F10CF"/>
    <w:rsid w:val="009F142A"/>
    <w:rsid w:val="009F14AE"/>
    <w:rsid w:val="009F18AE"/>
    <w:rsid w:val="009F280E"/>
    <w:rsid w:val="009F2EF4"/>
    <w:rsid w:val="009F3A38"/>
    <w:rsid w:val="009F46CA"/>
    <w:rsid w:val="009F570F"/>
    <w:rsid w:val="009F5B75"/>
    <w:rsid w:val="009F6291"/>
    <w:rsid w:val="009F7645"/>
    <w:rsid w:val="009F7693"/>
    <w:rsid w:val="00A00067"/>
    <w:rsid w:val="00A00678"/>
    <w:rsid w:val="00A017B1"/>
    <w:rsid w:val="00A01E65"/>
    <w:rsid w:val="00A0257C"/>
    <w:rsid w:val="00A02D19"/>
    <w:rsid w:val="00A057F3"/>
    <w:rsid w:val="00A05BB9"/>
    <w:rsid w:val="00A06E48"/>
    <w:rsid w:val="00A10840"/>
    <w:rsid w:val="00A1085F"/>
    <w:rsid w:val="00A10A72"/>
    <w:rsid w:val="00A13401"/>
    <w:rsid w:val="00A13E29"/>
    <w:rsid w:val="00A159F1"/>
    <w:rsid w:val="00A171DC"/>
    <w:rsid w:val="00A20857"/>
    <w:rsid w:val="00A21A87"/>
    <w:rsid w:val="00A21F62"/>
    <w:rsid w:val="00A22A52"/>
    <w:rsid w:val="00A22A9D"/>
    <w:rsid w:val="00A2379F"/>
    <w:rsid w:val="00A26552"/>
    <w:rsid w:val="00A26A51"/>
    <w:rsid w:val="00A27706"/>
    <w:rsid w:val="00A277DA"/>
    <w:rsid w:val="00A30B74"/>
    <w:rsid w:val="00A30C78"/>
    <w:rsid w:val="00A3159F"/>
    <w:rsid w:val="00A31E07"/>
    <w:rsid w:val="00A3231E"/>
    <w:rsid w:val="00A33609"/>
    <w:rsid w:val="00A35201"/>
    <w:rsid w:val="00A36594"/>
    <w:rsid w:val="00A36EC2"/>
    <w:rsid w:val="00A36F00"/>
    <w:rsid w:val="00A40092"/>
    <w:rsid w:val="00A40D9A"/>
    <w:rsid w:val="00A41B9C"/>
    <w:rsid w:val="00A42823"/>
    <w:rsid w:val="00A43853"/>
    <w:rsid w:val="00A447A7"/>
    <w:rsid w:val="00A4534E"/>
    <w:rsid w:val="00A458D5"/>
    <w:rsid w:val="00A462C7"/>
    <w:rsid w:val="00A52380"/>
    <w:rsid w:val="00A52DAE"/>
    <w:rsid w:val="00A54587"/>
    <w:rsid w:val="00A54C04"/>
    <w:rsid w:val="00A5631B"/>
    <w:rsid w:val="00A566A4"/>
    <w:rsid w:val="00A6274D"/>
    <w:rsid w:val="00A6428B"/>
    <w:rsid w:val="00A6450A"/>
    <w:rsid w:val="00A65DCC"/>
    <w:rsid w:val="00A660F4"/>
    <w:rsid w:val="00A701A1"/>
    <w:rsid w:val="00A71CA3"/>
    <w:rsid w:val="00A723CF"/>
    <w:rsid w:val="00A74361"/>
    <w:rsid w:val="00A74DEE"/>
    <w:rsid w:val="00A7500A"/>
    <w:rsid w:val="00A77278"/>
    <w:rsid w:val="00A77364"/>
    <w:rsid w:val="00A77387"/>
    <w:rsid w:val="00A81438"/>
    <w:rsid w:val="00A8160B"/>
    <w:rsid w:val="00A81AA6"/>
    <w:rsid w:val="00A82FA1"/>
    <w:rsid w:val="00A83765"/>
    <w:rsid w:val="00A87663"/>
    <w:rsid w:val="00A90E3C"/>
    <w:rsid w:val="00A91019"/>
    <w:rsid w:val="00A925AF"/>
    <w:rsid w:val="00A94A80"/>
    <w:rsid w:val="00A96272"/>
    <w:rsid w:val="00A96725"/>
    <w:rsid w:val="00A971B3"/>
    <w:rsid w:val="00AA156D"/>
    <w:rsid w:val="00AA487C"/>
    <w:rsid w:val="00AA6DA4"/>
    <w:rsid w:val="00AB01C9"/>
    <w:rsid w:val="00AB0BD1"/>
    <w:rsid w:val="00AB1FA6"/>
    <w:rsid w:val="00AB2098"/>
    <w:rsid w:val="00AB2BC0"/>
    <w:rsid w:val="00AB3B9B"/>
    <w:rsid w:val="00AB5605"/>
    <w:rsid w:val="00AB6DF5"/>
    <w:rsid w:val="00AB708C"/>
    <w:rsid w:val="00AC0074"/>
    <w:rsid w:val="00AC18F6"/>
    <w:rsid w:val="00AC1F7B"/>
    <w:rsid w:val="00AC21F5"/>
    <w:rsid w:val="00AC2DE2"/>
    <w:rsid w:val="00AC3668"/>
    <w:rsid w:val="00AC4EBD"/>
    <w:rsid w:val="00AC58EA"/>
    <w:rsid w:val="00AC692E"/>
    <w:rsid w:val="00AD0935"/>
    <w:rsid w:val="00AD0B60"/>
    <w:rsid w:val="00AD0C0F"/>
    <w:rsid w:val="00AE2A07"/>
    <w:rsid w:val="00AE4F2D"/>
    <w:rsid w:val="00AE67AA"/>
    <w:rsid w:val="00AE7622"/>
    <w:rsid w:val="00AE7A33"/>
    <w:rsid w:val="00AF05DC"/>
    <w:rsid w:val="00AF0D82"/>
    <w:rsid w:val="00AF2F01"/>
    <w:rsid w:val="00AF34E8"/>
    <w:rsid w:val="00AF37F3"/>
    <w:rsid w:val="00AF5BE1"/>
    <w:rsid w:val="00AF645A"/>
    <w:rsid w:val="00AF6BBD"/>
    <w:rsid w:val="00AF7839"/>
    <w:rsid w:val="00AF7D16"/>
    <w:rsid w:val="00B00262"/>
    <w:rsid w:val="00B0115A"/>
    <w:rsid w:val="00B01559"/>
    <w:rsid w:val="00B0168F"/>
    <w:rsid w:val="00B05B97"/>
    <w:rsid w:val="00B07CDA"/>
    <w:rsid w:val="00B07E71"/>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30A5"/>
    <w:rsid w:val="00B23A3D"/>
    <w:rsid w:val="00B24020"/>
    <w:rsid w:val="00B25C3B"/>
    <w:rsid w:val="00B25CE6"/>
    <w:rsid w:val="00B26349"/>
    <w:rsid w:val="00B276CC"/>
    <w:rsid w:val="00B30A97"/>
    <w:rsid w:val="00B31F64"/>
    <w:rsid w:val="00B326DB"/>
    <w:rsid w:val="00B327F5"/>
    <w:rsid w:val="00B33883"/>
    <w:rsid w:val="00B340DB"/>
    <w:rsid w:val="00B34337"/>
    <w:rsid w:val="00B34813"/>
    <w:rsid w:val="00B3592E"/>
    <w:rsid w:val="00B360FE"/>
    <w:rsid w:val="00B36E0E"/>
    <w:rsid w:val="00B37BE0"/>
    <w:rsid w:val="00B40112"/>
    <w:rsid w:val="00B40843"/>
    <w:rsid w:val="00B40A03"/>
    <w:rsid w:val="00B41063"/>
    <w:rsid w:val="00B41443"/>
    <w:rsid w:val="00B446E6"/>
    <w:rsid w:val="00B44A52"/>
    <w:rsid w:val="00B4617A"/>
    <w:rsid w:val="00B469DB"/>
    <w:rsid w:val="00B47233"/>
    <w:rsid w:val="00B4775D"/>
    <w:rsid w:val="00B503DF"/>
    <w:rsid w:val="00B50CA2"/>
    <w:rsid w:val="00B5126C"/>
    <w:rsid w:val="00B52A86"/>
    <w:rsid w:val="00B533C5"/>
    <w:rsid w:val="00B541F8"/>
    <w:rsid w:val="00B55398"/>
    <w:rsid w:val="00B55D90"/>
    <w:rsid w:val="00B56A40"/>
    <w:rsid w:val="00B62AA2"/>
    <w:rsid w:val="00B64E24"/>
    <w:rsid w:val="00B67D10"/>
    <w:rsid w:val="00B72A2F"/>
    <w:rsid w:val="00B732A2"/>
    <w:rsid w:val="00B74F1D"/>
    <w:rsid w:val="00B75EFB"/>
    <w:rsid w:val="00B762F4"/>
    <w:rsid w:val="00B770B9"/>
    <w:rsid w:val="00B778FB"/>
    <w:rsid w:val="00B8098D"/>
    <w:rsid w:val="00B80A17"/>
    <w:rsid w:val="00B81FBB"/>
    <w:rsid w:val="00B82095"/>
    <w:rsid w:val="00B82D1E"/>
    <w:rsid w:val="00B82F53"/>
    <w:rsid w:val="00B84F47"/>
    <w:rsid w:val="00B85223"/>
    <w:rsid w:val="00B86885"/>
    <w:rsid w:val="00B87A1C"/>
    <w:rsid w:val="00B90F83"/>
    <w:rsid w:val="00B91812"/>
    <w:rsid w:val="00B91B27"/>
    <w:rsid w:val="00B92261"/>
    <w:rsid w:val="00B923B4"/>
    <w:rsid w:val="00B9240B"/>
    <w:rsid w:val="00B93358"/>
    <w:rsid w:val="00B9398C"/>
    <w:rsid w:val="00B93DDE"/>
    <w:rsid w:val="00B96B99"/>
    <w:rsid w:val="00BA076F"/>
    <w:rsid w:val="00BA18B6"/>
    <w:rsid w:val="00BA1E1C"/>
    <w:rsid w:val="00BA4040"/>
    <w:rsid w:val="00BA603F"/>
    <w:rsid w:val="00BA7D52"/>
    <w:rsid w:val="00BB0620"/>
    <w:rsid w:val="00BB0D8F"/>
    <w:rsid w:val="00BB3442"/>
    <w:rsid w:val="00BB42B2"/>
    <w:rsid w:val="00BB4691"/>
    <w:rsid w:val="00BB66E4"/>
    <w:rsid w:val="00BB7854"/>
    <w:rsid w:val="00BB799A"/>
    <w:rsid w:val="00BC11F3"/>
    <w:rsid w:val="00BC226A"/>
    <w:rsid w:val="00BC303F"/>
    <w:rsid w:val="00BC412E"/>
    <w:rsid w:val="00BC5005"/>
    <w:rsid w:val="00BC50B6"/>
    <w:rsid w:val="00BC5276"/>
    <w:rsid w:val="00BC6878"/>
    <w:rsid w:val="00BC78AB"/>
    <w:rsid w:val="00BD002E"/>
    <w:rsid w:val="00BD173F"/>
    <w:rsid w:val="00BD384C"/>
    <w:rsid w:val="00BD39D3"/>
    <w:rsid w:val="00BD4B92"/>
    <w:rsid w:val="00BD550D"/>
    <w:rsid w:val="00BE0C98"/>
    <w:rsid w:val="00BE1A22"/>
    <w:rsid w:val="00BE22EE"/>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5150"/>
    <w:rsid w:val="00BF651D"/>
    <w:rsid w:val="00BF6520"/>
    <w:rsid w:val="00BF6897"/>
    <w:rsid w:val="00BF72DB"/>
    <w:rsid w:val="00BF7383"/>
    <w:rsid w:val="00BF76DC"/>
    <w:rsid w:val="00C01017"/>
    <w:rsid w:val="00C0242F"/>
    <w:rsid w:val="00C02E14"/>
    <w:rsid w:val="00C03DAB"/>
    <w:rsid w:val="00C0424A"/>
    <w:rsid w:val="00C04FC5"/>
    <w:rsid w:val="00C05C9E"/>
    <w:rsid w:val="00C0649A"/>
    <w:rsid w:val="00C07498"/>
    <w:rsid w:val="00C075B1"/>
    <w:rsid w:val="00C0799B"/>
    <w:rsid w:val="00C07ECE"/>
    <w:rsid w:val="00C10FE9"/>
    <w:rsid w:val="00C11043"/>
    <w:rsid w:val="00C123A6"/>
    <w:rsid w:val="00C12711"/>
    <w:rsid w:val="00C15FD5"/>
    <w:rsid w:val="00C20065"/>
    <w:rsid w:val="00C207EB"/>
    <w:rsid w:val="00C2123A"/>
    <w:rsid w:val="00C2185C"/>
    <w:rsid w:val="00C233BA"/>
    <w:rsid w:val="00C236E0"/>
    <w:rsid w:val="00C2436E"/>
    <w:rsid w:val="00C2514E"/>
    <w:rsid w:val="00C255DD"/>
    <w:rsid w:val="00C2738B"/>
    <w:rsid w:val="00C3000B"/>
    <w:rsid w:val="00C3013F"/>
    <w:rsid w:val="00C319FF"/>
    <w:rsid w:val="00C33926"/>
    <w:rsid w:val="00C3531C"/>
    <w:rsid w:val="00C36549"/>
    <w:rsid w:val="00C3699C"/>
    <w:rsid w:val="00C369BD"/>
    <w:rsid w:val="00C3758C"/>
    <w:rsid w:val="00C37963"/>
    <w:rsid w:val="00C379D5"/>
    <w:rsid w:val="00C37AA0"/>
    <w:rsid w:val="00C4056E"/>
    <w:rsid w:val="00C40ACD"/>
    <w:rsid w:val="00C41CE2"/>
    <w:rsid w:val="00C4343C"/>
    <w:rsid w:val="00C435D7"/>
    <w:rsid w:val="00C43615"/>
    <w:rsid w:val="00C43BD7"/>
    <w:rsid w:val="00C4623C"/>
    <w:rsid w:val="00C46A8C"/>
    <w:rsid w:val="00C46C7F"/>
    <w:rsid w:val="00C46FE1"/>
    <w:rsid w:val="00C50422"/>
    <w:rsid w:val="00C5065A"/>
    <w:rsid w:val="00C5136D"/>
    <w:rsid w:val="00C51B08"/>
    <w:rsid w:val="00C520D4"/>
    <w:rsid w:val="00C538B9"/>
    <w:rsid w:val="00C549A0"/>
    <w:rsid w:val="00C553B1"/>
    <w:rsid w:val="00C6077E"/>
    <w:rsid w:val="00C60AFF"/>
    <w:rsid w:val="00C620D2"/>
    <w:rsid w:val="00C622BA"/>
    <w:rsid w:val="00C62AE2"/>
    <w:rsid w:val="00C64823"/>
    <w:rsid w:val="00C64FDF"/>
    <w:rsid w:val="00C667A4"/>
    <w:rsid w:val="00C675AC"/>
    <w:rsid w:val="00C67CCE"/>
    <w:rsid w:val="00C70DA8"/>
    <w:rsid w:val="00C71427"/>
    <w:rsid w:val="00C723B7"/>
    <w:rsid w:val="00C73531"/>
    <w:rsid w:val="00C7377E"/>
    <w:rsid w:val="00C74B7D"/>
    <w:rsid w:val="00C76D4B"/>
    <w:rsid w:val="00C80881"/>
    <w:rsid w:val="00C812EC"/>
    <w:rsid w:val="00C81CA5"/>
    <w:rsid w:val="00C822F1"/>
    <w:rsid w:val="00C827B8"/>
    <w:rsid w:val="00C82C49"/>
    <w:rsid w:val="00C83969"/>
    <w:rsid w:val="00C85436"/>
    <w:rsid w:val="00C86BFD"/>
    <w:rsid w:val="00C90B0F"/>
    <w:rsid w:val="00C93A6B"/>
    <w:rsid w:val="00C93A70"/>
    <w:rsid w:val="00C94EDD"/>
    <w:rsid w:val="00C9528E"/>
    <w:rsid w:val="00C95C86"/>
    <w:rsid w:val="00CA0D1A"/>
    <w:rsid w:val="00CA2984"/>
    <w:rsid w:val="00CA2C2D"/>
    <w:rsid w:val="00CA3D10"/>
    <w:rsid w:val="00CA5E44"/>
    <w:rsid w:val="00CA61C2"/>
    <w:rsid w:val="00CA6255"/>
    <w:rsid w:val="00CA74E9"/>
    <w:rsid w:val="00CA7DDE"/>
    <w:rsid w:val="00CB07C6"/>
    <w:rsid w:val="00CB0E03"/>
    <w:rsid w:val="00CB38C4"/>
    <w:rsid w:val="00CB504D"/>
    <w:rsid w:val="00CB51ED"/>
    <w:rsid w:val="00CB5671"/>
    <w:rsid w:val="00CB5A4E"/>
    <w:rsid w:val="00CC082B"/>
    <w:rsid w:val="00CC1A2B"/>
    <w:rsid w:val="00CC5D03"/>
    <w:rsid w:val="00CD0487"/>
    <w:rsid w:val="00CD19F4"/>
    <w:rsid w:val="00CD1CC1"/>
    <w:rsid w:val="00CD32DC"/>
    <w:rsid w:val="00CD499B"/>
    <w:rsid w:val="00CD5561"/>
    <w:rsid w:val="00CD591D"/>
    <w:rsid w:val="00CD67F4"/>
    <w:rsid w:val="00CD715C"/>
    <w:rsid w:val="00CD7C6C"/>
    <w:rsid w:val="00CE2665"/>
    <w:rsid w:val="00CE2C3A"/>
    <w:rsid w:val="00CE2F34"/>
    <w:rsid w:val="00CE4FB5"/>
    <w:rsid w:val="00CE5BCA"/>
    <w:rsid w:val="00CE627C"/>
    <w:rsid w:val="00CE6BE7"/>
    <w:rsid w:val="00CE7402"/>
    <w:rsid w:val="00CE7BF8"/>
    <w:rsid w:val="00CF10F7"/>
    <w:rsid w:val="00CF153B"/>
    <w:rsid w:val="00CF2DB0"/>
    <w:rsid w:val="00CF39A9"/>
    <w:rsid w:val="00CF3FB3"/>
    <w:rsid w:val="00CF422E"/>
    <w:rsid w:val="00CF4E7F"/>
    <w:rsid w:val="00CF5C9D"/>
    <w:rsid w:val="00CF602A"/>
    <w:rsid w:val="00CF6339"/>
    <w:rsid w:val="00CF6CDE"/>
    <w:rsid w:val="00CF76F6"/>
    <w:rsid w:val="00D001AF"/>
    <w:rsid w:val="00D00D84"/>
    <w:rsid w:val="00D00DD5"/>
    <w:rsid w:val="00D016CF"/>
    <w:rsid w:val="00D030C4"/>
    <w:rsid w:val="00D032E1"/>
    <w:rsid w:val="00D06602"/>
    <w:rsid w:val="00D076CE"/>
    <w:rsid w:val="00D12631"/>
    <w:rsid w:val="00D13525"/>
    <w:rsid w:val="00D13782"/>
    <w:rsid w:val="00D14FF6"/>
    <w:rsid w:val="00D16F32"/>
    <w:rsid w:val="00D16F3A"/>
    <w:rsid w:val="00D17DC5"/>
    <w:rsid w:val="00D17F1E"/>
    <w:rsid w:val="00D20223"/>
    <w:rsid w:val="00D21139"/>
    <w:rsid w:val="00D2223C"/>
    <w:rsid w:val="00D2224B"/>
    <w:rsid w:val="00D24734"/>
    <w:rsid w:val="00D258D2"/>
    <w:rsid w:val="00D271EC"/>
    <w:rsid w:val="00D30856"/>
    <w:rsid w:val="00D31785"/>
    <w:rsid w:val="00D318A3"/>
    <w:rsid w:val="00D32196"/>
    <w:rsid w:val="00D35351"/>
    <w:rsid w:val="00D36132"/>
    <w:rsid w:val="00D364F4"/>
    <w:rsid w:val="00D36534"/>
    <w:rsid w:val="00D37618"/>
    <w:rsid w:val="00D37E87"/>
    <w:rsid w:val="00D400E4"/>
    <w:rsid w:val="00D417FE"/>
    <w:rsid w:val="00D42226"/>
    <w:rsid w:val="00D427E8"/>
    <w:rsid w:val="00D45C92"/>
    <w:rsid w:val="00D46769"/>
    <w:rsid w:val="00D47575"/>
    <w:rsid w:val="00D52943"/>
    <w:rsid w:val="00D52D37"/>
    <w:rsid w:val="00D53301"/>
    <w:rsid w:val="00D53668"/>
    <w:rsid w:val="00D54D0E"/>
    <w:rsid w:val="00D55A1E"/>
    <w:rsid w:val="00D55D1A"/>
    <w:rsid w:val="00D5723F"/>
    <w:rsid w:val="00D603B9"/>
    <w:rsid w:val="00D60698"/>
    <w:rsid w:val="00D6079B"/>
    <w:rsid w:val="00D60F74"/>
    <w:rsid w:val="00D6122C"/>
    <w:rsid w:val="00D6157D"/>
    <w:rsid w:val="00D620AC"/>
    <w:rsid w:val="00D631F2"/>
    <w:rsid w:val="00D6603A"/>
    <w:rsid w:val="00D66DD6"/>
    <w:rsid w:val="00D66FFE"/>
    <w:rsid w:val="00D72B52"/>
    <w:rsid w:val="00D73BBF"/>
    <w:rsid w:val="00D75850"/>
    <w:rsid w:val="00D8036A"/>
    <w:rsid w:val="00D816A6"/>
    <w:rsid w:val="00D82C09"/>
    <w:rsid w:val="00D8494A"/>
    <w:rsid w:val="00D863AC"/>
    <w:rsid w:val="00D86BEC"/>
    <w:rsid w:val="00D91D19"/>
    <w:rsid w:val="00D9218B"/>
    <w:rsid w:val="00D922A7"/>
    <w:rsid w:val="00D931EF"/>
    <w:rsid w:val="00D9344D"/>
    <w:rsid w:val="00D94AE1"/>
    <w:rsid w:val="00D95618"/>
    <w:rsid w:val="00D96E37"/>
    <w:rsid w:val="00D97C78"/>
    <w:rsid w:val="00DA002C"/>
    <w:rsid w:val="00DA0309"/>
    <w:rsid w:val="00DA07A9"/>
    <w:rsid w:val="00DA1558"/>
    <w:rsid w:val="00DA2394"/>
    <w:rsid w:val="00DA345C"/>
    <w:rsid w:val="00DA3A20"/>
    <w:rsid w:val="00DA3D14"/>
    <w:rsid w:val="00DB1DDD"/>
    <w:rsid w:val="00DB2DD7"/>
    <w:rsid w:val="00DB2F74"/>
    <w:rsid w:val="00DB4D60"/>
    <w:rsid w:val="00DB6EB9"/>
    <w:rsid w:val="00DB7B9E"/>
    <w:rsid w:val="00DC07A9"/>
    <w:rsid w:val="00DC10DA"/>
    <w:rsid w:val="00DC12DC"/>
    <w:rsid w:val="00DC17DD"/>
    <w:rsid w:val="00DC2090"/>
    <w:rsid w:val="00DC471F"/>
    <w:rsid w:val="00DC5836"/>
    <w:rsid w:val="00DC7531"/>
    <w:rsid w:val="00DD0942"/>
    <w:rsid w:val="00DD3068"/>
    <w:rsid w:val="00DD37D7"/>
    <w:rsid w:val="00DD4A8A"/>
    <w:rsid w:val="00DD5200"/>
    <w:rsid w:val="00DD5D57"/>
    <w:rsid w:val="00DD66F8"/>
    <w:rsid w:val="00DE1F1D"/>
    <w:rsid w:val="00DE3835"/>
    <w:rsid w:val="00DE4828"/>
    <w:rsid w:val="00DE4BD7"/>
    <w:rsid w:val="00DE536B"/>
    <w:rsid w:val="00DE5953"/>
    <w:rsid w:val="00DE5B6E"/>
    <w:rsid w:val="00DE692B"/>
    <w:rsid w:val="00DE784F"/>
    <w:rsid w:val="00DF1E25"/>
    <w:rsid w:val="00DF3FBD"/>
    <w:rsid w:val="00DF4BC2"/>
    <w:rsid w:val="00DF703F"/>
    <w:rsid w:val="00E008DA"/>
    <w:rsid w:val="00E019B6"/>
    <w:rsid w:val="00E01A9F"/>
    <w:rsid w:val="00E02967"/>
    <w:rsid w:val="00E02B93"/>
    <w:rsid w:val="00E03199"/>
    <w:rsid w:val="00E03209"/>
    <w:rsid w:val="00E03757"/>
    <w:rsid w:val="00E03EA7"/>
    <w:rsid w:val="00E04119"/>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3AD3"/>
    <w:rsid w:val="00E26D9D"/>
    <w:rsid w:val="00E27EE9"/>
    <w:rsid w:val="00E30523"/>
    <w:rsid w:val="00E307FD"/>
    <w:rsid w:val="00E31A05"/>
    <w:rsid w:val="00E34E6C"/>
    <w:rsid w:val="00E36465"/>
    <w:rsid w:val="00E36DFF"/>
    <w:rsid w:val="00E37BE3"/>
    <w:rsid w:val="00E408A1"/>
    <w:rsid w:val="00E41F10"/>
    <w:rsid w:val="00E423CE"/>
    <w:rsid w:val="00E425B8"/>
    <w:rsid w:val="00E42A6E"/>
    <w:rsid w:val="00E43403"/>
    <w:rsid w:val="00E44F1F"/>
    <w:rsid w:val="00E465E0"/>
    <w:rsid w:val="00E46E28"/>
    <w:rsid w:val="00E5076A"/>
    <w:rsid w:val="00E50984"/>
    <w:rsid w:val="00E521F7"/>
    <w:rsid w:val="00E52781"/>
    <w:rsid w:val="00E52C7D"/>
    <w:rsid w:val="00E537C7"/>
    <w:rsid w:val="00E6013D"/>
    <w:rsid w:val="00E62D72"/>
    <w:rsid w:val="00E62FDE"/>
    <w:rsid w:val="00E6459F"/>
    <w:rsid w:val="00E64EBE"/>
    <w:rsid w:val="00E661CF"/>
    <w:rsid w:val="00E66BC2"/>
    <w:rsid w:val="00E66CD1"/>
    <w:rsid w:val="00E67D4F"/>
    <w:rsid w:val="00E70282"/>
    <w:rsid w:val="00E705DA"/>
    <w:rsid w:val="00E71736"/>
    <w:rsid w:val="00E724F7"/>
    <w:rsid w:val="00E727BA"/>
    <w:rsid w:val="00E72F36"/>
    <w:rsid w:val="00E73AB6"/>
    <w:rsid w:val="00E73CDB"/>
    <w:rsid w:val="00E76888"/>
    <w:rsid w:val="00E83A2B"/>
    <w:rsid w:val="00E8536F"/>
    <w:rsid w:val="00E8579C"/>
    <w:rsid w:val="00E85B8A"/>
    <w:rsid w:val="00E86530"/>
    <w:rsid w:val="00E86D48"/>
    <w:rsid w:val="00E87DA0"/>
    <w:rsid w:val="00E90BAB"/>
    <w:rsid w:val="00E90E0C"/>
    <w:rsid w:val="00E918F2"/>
    <w:rsid w:val="00E91C8D"/>
    <w:rsid w:val="00E935A3"/>
    <w:rsid w:val="00E94DEB"/>
    <w:rsid w:val="00EA04F3"/>
    <w:rsid w:val="00EA0786"/>
    <w:rsid w:val="00EA565D"/>
    <w:rsid w:val="00EA5F3E"/>
    <w:rsid w:val="00EA6B0F"/>
    <w:rsid w:val="00EA6C62"/>
    <w:rsid w:val="00EA7306"/>
    <w:rsid w:val="00EB0F9D"/>
    <w:rsid w:val="00EB1978"/>
    <w:rsid w:val="00EB20A0"/>
    <w:rsid w:val="00EB25FC"/>
    <w:rsid w:val="00EB34FD"/>
    <w:rsid w:val="00EB50A9"/>
    <w:rsid w:val="00EC0565"/>
    <w:rsid w:val="00EC0CF0"/>
    <w:rsid w:val="00EC1085"/>
    <w:rsid w:val="00EC139F"/>
    <w:rsid w:val="00EC1E2A"/>
    <w:rsid w:val="00EC29E2"/>
    <w:rsid w:val="00EC2D47"/>
    <w:rsid w:val="00EC38A2"/>
    <w:rsid w:val="00EC5EF9"/>
    <w:rsid w:val="00ED2587"/>
    <w:rsid w:val="00ED294B"/>
    <w:rsid w:val="00ED3E7C"/>
    <w:rsid w:val="00ED602D"/>
    <w:rsid w:val="00ED6E0E"/>
    <w:rsid w:val="00ED739D"/>
    <w:rsid w:val="00ED7EEA"/>
    <w:rsid w:val="00EE1323"/>
    <w:rsid w:val="00EE1B37"/>
    <w:rsid w:val="00EE329C"/>
    <w:rsid w:val="00EE47BF"/>
    <w:rsid w:val="00EE532C"/>
    <w:rsid w:val="00EE5E54"/>
    <w:rsid w:val="00EE62E3"/>
    <w:rsid w:val="00EE6491"/>
    <w:rsid w:val="00EF0CD4"/>
    <w:rsid w:val="00EF7889"/>
    <w:rsid w:val="00F002A4"/>
    <w:rsid w:val="00F00A2E"/>
    <w:rsid w:val="00F0278F"/>
    <w:rsid w:val="00F03428"/>
    <w:rsid w:val="00F06565"/>
    <w:rsid w:val="00F105FA"/>
    <w:rsid w:val="00F10C0D"/>
    <w:rsid w:val="00F114A7"/>
    <w:rsid w:val="00F11B5C"/>
    <w:rsid w:val="00F11E91"/>
    <w:rsid w:val="00F13061"/>
    <w:rsid w:val="00F13527"/>
    <w:rsid w:val="00F13DAB"/>
    <w:rsid w:val="00F14494"/>
    <w:rsid w:val="00F145BF"/>
    <w:rsid w:val="00F1554E"/>
    <w:rsid w:val="00F1788E"/>
    <w:rsid w:val="00F20815"/>
    <w:rsid w:val="00F20D5E"/>
    <w:rsid w:val="00F214C8"/>
    <w:rsid w:val="00F24DB2"/>
    <w:rsid w:val="00F2671E"/>
    <w:rsid w:val="00F26A7A"/>
    <w:rsid w:val="00F26D1B"/>
    <w:rsid w:val="00F3394A"/>
    <w:rsid w:val="00F33CD5"/>
    <w:rsid w:val="00F347E5"/>
    <w:rsid w:val="00F348D7"/>
    <w:rsid w:val="00F34D2E"/>
    <w:rsid w:val="00F357DA"/>
    <w:rsid w:val="00F366B1"/>
    <w:rsid w:val="00F37B0B"/>
    <w:rsid w:val="00F37CA1"/>
    <w:rsid w:val="00F417C1"/>
    <w:rsid w:val="00F4230C"/>
    <w:rsid w:val="00F47D73"/>
    <w:rsid w:val="00F50213"/>
    <w:rsid w:val="00F52032"/>
    <w:rsid w:val="00F52DAB"/>
    <w:rsid w:val="00F53131"/>
    <w:rsid w:val="00F55C9A"/>
    <w:rsid w:val="00F56919"/>
    <w:rsid w:val="00F60906"/>
    <w:rsid w:val="00F617B8"/>
    <w:rsid w:val="00F61FA0"/>
    <w:rsid w:val="00F62BD0"/>
    <w:rsid w:val="00F62F0D"/>
    <w:rsid w:val="00F63655"/>
    <w:rsid w:val="00F63F4E"/>
    <w:rsid w:val="00F66868"/>
    <w:rsid w:val="00F66E50"/>
    <w:rsid w:val="00F67207"/>
    <w:rsid w:val="00F675D7"/>
    <w:rsid w:val="00F67A99"/>
    <w:rsid w:val="00F70CCB"/>
    <w:rsid w:val="00F7164D"/>
    <w:rsid w:val="00F74A6F"/>
    <w:rsid w:val="00F75328"/>
    <w:rsid w:val="00F76767"/>
    <w:rsid w:val="00F77B12"/>
    <w:rsid w:val="00F81344"/>
    <w:rsid w:val="00F816AC"/>
    <w:rsid w:val="00F823E3"/>
    <w:rsid w:val="00F825AA"/>
    <w:rsid w:val="00F86479"/>
    <w:rsid w:val="00F91FF2"/>
    <w:rsid w:val="00F924F3"/>
    <w:rsid w:val="00F937E9"/>
    <w:rsid w:val="00F93C99"/>
    <w:rsid w:val="00F940AA"/>
    <w:rsid w:val="00F94449"/>
    <w:rsid w:val="00F96D42"/>
    <w:rsid w:val="00FA0164"/>
    <w:rsid w:val="00FA0449"/>
    <w:rsid w:val="00FA17D7"/>
    <w:rsid w:val="00FA1912"/>
    <w:rsid w:val="00FA25A4"/>
    <w:rsid w:val="00FA2FFE"/>
    <w:rsid w:val="00FA368F"/>
    <w:rsid w:val="00FA53DF"/>
    <w:rsid w:val="00FA5406"/>
    <w:rsid w:val="00FA68AA"/>
    <w:rsid w:val="00FA76AB"/>
    <w:rsid w:val="00FA7A65"/>
    <w:rsid w:val="00FA7E63"/>
    <w:rsid w:val="00FB03B1"/>
    <w:rsid w:val="00FB34DE"/>
    <w:rsid w:val="00FB5571"/>
    <w:rsid w:val="00FB60DE"/>
    <w:rsid w:val="00FB6B76"/>
    <w:rsid w:val="00FB75E9"/>
    <w:rsid w:val="00FC25A6"/>
    <w:rsid w:val="00FC3E19"/>
    <w:rsid w:val="00FC409B"/>
    <w:rsid w:val="00FC46D2"/>
    <w:rsid w:val="00FC55B9"/>
    <w:rsid w:val="00FC6C14"/>
    <w:rsid w:val="00FD33AC"/>
    <w:rsid w:val="00FD4545"/>
    <w:rsid w:val="00FD46DB"/>
    <w:rsid w:val="00FD5066"/>
    <w:rsid w:val="00FE062A"/>
    <w:rsid w:val="00FE3430"/>
    <w:rsid w:val="00FE6BA7"/>
    <w:rsid w:val="00FE7815"/>
    <w:rsid w:val="00FF24F3"/>
    <w:rsid w:val="00FF29ED"/>
    <w:rsid w:val="00FF2B06"/>
    <w:rsid w:val="00FF34E5"/>
    <w:rsid w:val="00FF3B58"/>
    <w:rsid w:val="00FF51EA"/>
    <w:rsid w:val="00FF5836"/>
    <w:rsid w:val="00FF6B55"/>
    <w:rsid w:val="00FF6C48"/>
    <w:rsid w:val="00FF7069"/>
    <w:rsid w:val="00FF76C6"/>
    <w:rsid w:val="00FF7A0B"/>
    <w:rsid w:val="01694EDB"/>
    <w:rsid w:val="025C2A71"/>
    <w:rsid w:val="05608C16"/>
    <w:rsid w:val="05B77C5B"/>
    <w:rsid w:val="05F57AD2"/>
    <w:rsid w:val="08ECEEA1"/>
    <w:rsid w:val="0912AAFF"/>
    <w:rsid w:val="0A728F64"/>
    <w:rsid w:val="0B692E68"/>
    <w:rsid w:val="0E65C7AD"/>
    <w:rsid w:val="0E9ADCFE"/>
    <w:rsid w:val="0EB80587"/>
    <w:rsid w:val="0F49A204"/>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CA3D10"/>
    <w:rPr>
      <w:color w:val="808080"/>
    </w:rPr>
  </w:style>
  <w:style w:type="paragraph" w:styleId="Revision">
    <w:name w:val="Revision"/>
    <w:hidden/>
    <w:uiPriority w:val="99"/>
    <w:semiHidden/>
    <w:rsid w:val="006E3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334262754">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021197319">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help.chi.ac.uk/rooms" TargetMode="External"/><Relationship Id="rId26" Type="http://schemas.openxmlformats.org/officeDocument/2006/relationships/hyperlink" Target="https://360rooms.chi.ac.uk/boc/university-house/e312/" TargetMode="External"/><Relationship Id="rId3" Type="http://schemas.openxmlformats.org/officeDocument/2006/relationships/customXml" Target="../customXml/item3.xml"/><Relationship Id="rId21" Type="http://schemas.openxmlformats.org/officeDocument/2006/relationships/hyperlink" Target="mailto:tenders@chi.ac.uk"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5" Type="http://schemas.openxmlformats.org/officeDocument/2006/relationships/hyperlink" Target="https://help.chi.ac.uk/sites/default/files/E312.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enders@chi.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360rooms.chi.ac.uk/brc/john-parry/jp2/"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help.chi.ac.uk/sites/default/files/JP2.pdf"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pn-0323-standard-selection-questionnaire-sq" TargetMode="External"/><Relationship Id="rId2" Type="http://schemas.openxmlformats.org/officeDocument/2006/relationships/hyperlink" Target="https://www.crowncommercial.gov.uk/" TargetMode="External"/><Relationship Id="rId1" Type="http://schemas.openxmlformats.org/officeDocument/2006/relationships/hyperlink" Target="https://www.contractsfinder.service.gov.uk/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DDAE83ED964D48822CDE5A93DE459C"/>
        <w:category>
          <w:name w:val="General"/>
          <w:gallery w:val="placeholder"/>
        </w:category>
        <w:types>
          <w:type w:val="bbPlcHdr"/>
        </w:types>
        <w:behaviors>
          <w:behavior w:val="content"/>
        </w:behaviors>
        <w:guid w:val="{506DF15F-C233-4049-A3FD-0B5F7833031A}"/>
      </w:docPartPr>
      <w:docPartBody>
        <w:p w:rsidR="00BD550D" w:rsidRDefault="00BD550D" w:rsidP="00BD550D">
          <w:pPr>
            <w:pStyle w:val="10DDAE83ED964D48822CDE5A93DE459C"/>
          </w:pPr>
          <w:r w:rsidRPr="00F634E7">
            <w:rPr>
              <w:rFonts w:eastAsia="SimSun" w:cs="Humanist777BT-LightB"/>
              <w:caps/>
              <w:color w:val="262626" w:themeColor="text1" w:themeTint="D9"/>
              <w:sz w:val="36"/>
              <w:szCs w:val="36"/>
              <w:lang w:eastAsia="zh-CN"/>
            </w:rPr>
            <w:t>policy title</w:t>
          </w:r>
        </w:p>
      </w:docPartBody>
    </w:docPart>
    <w:docPart>
      <w:docPartPr>
        <w:name w:val="CCF2801712A14178934F988F71A01185"/>
        <w:category>
          <w:name w:val="General"/>
          <w:gallery w:val="placeholder"/>
        </w:category>
        <w:types>
          <w:type w:val="bbPlcHdr"/>
        </w:types>
        <w:behaviors>
          <w:behavior w:val="content"/>
        </w:behaviors>
        <w:guid w:val="{9C19C8AB-D695-4A1B-A9A8-F4C35DDDB4D0}"/>
      </w:docPartPr>
      <w:docPartBody>
        <w:p w:rsidR="00BD550D" w:rsidRDefault="00BD550D" w:rsidP="00BD550D">
          <w:pPr>
            <w:pStyle w:val="CCF2801712A14178934F988F71A01185"/>
          </w:pPr>
          <w:r w:rsidRPr="00F634E7">
            <w:rPr>
              <w:rFonts w:eastAsia="SimSun" w:cs="Humanist777BT-LightB"/>
              <w:caps/>
              <w:color w:val="262626" w:themeColor="text1" w:themeTint="D9"/>
              <w:sz w:val="36"/>
              <w:szCs w:val="36"/>
              <w:lang w:eastAsia="zh-CN"/>
            </w:rPr>
            <w:t>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Humanist777BT-BlackB">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7D"/>
    <w:rsid w:val="0029552A"/>
    <w:rsid w:val="003314DC"/>
    <w:rsid w:val="0054397D"/>
    <w:rsid w:val="006124AE"/>
    <w:rsid w:val="009B558F"/>
    <w:rsid w:val="00B5713C"/>
    <w:rsid w:val="00B92023"/>
    <w:rsid w:val="00BD550D"/>
    <w:rsid w:val="00BE23DD"/>
    <w:rsid w:val="00D521DA"/>
    <w:rsid w:val="00F64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046"/>
    <w:rPr>
      <w:color w:val="808080"/>
    </w:rPr>
  </w:style>
  <w:style w:type="paragraph" w:customStyle="1" w:styleId="82D87BFE304145F992C21AAAA0B4C968">
    <w:name w:val="82D87BFE304145F992C21AAAA0B4C968"/>
    <w:rsid w:val="0029552A"/>
  </w:style>
  <w:style w:type="paragraph" w:customStyle="1" w:styleId="29BB3138FE8A4CA6BAB8A3097AA2D823">
    <w:name w:val="29BB3138FE8A4CA6BAB8A3097AA2D823"/>
    <w:rsid w:val="0029552A"/>
  </w:style>
  <w:style w:type="paragraph" w:customStyle="1" w:styleId="FD58FC142A3A4DB5AD5642A66CAB55E7">
    <w:name w:val="FD58FC142A3A4DB5AD5642A66CAB55E7"/>
    <w:rsid w:val="0029552A"/>
  </w:style>
  <w:style w:type="paragraph" w:customStyle="1" w:styleId="39A6C6B843914ADBB73E552975F1BE4B">
    <w:name w:val="39A6C6B843914ADBB73E552975F1BE4B"/>
    <w:rsid w:val="0029552A"/>
  </w:style>
  <w:style w:type="paragraph" w:customStyle="1" w:styleId="A6B957B032624512ADABA8673B2FA9FA">
    <w:name w:val="A6B957B032624512ADABA8673B2FA9FA"/>
    <w:rsid w:val="0029552A"/>
  </w:style>
  <w:style w:type="paragraph" w:customStyle="1" w:styleId="CDC4F3C3E6154071BBAE92D119369E73">
    <w:name w:val="CDC4F3C3E6154071BBAE92D119369E73"/>
    <w:rsid w:val="00BD550D"/>
    <w:pPr>
      <w:spacing w:line="278" w:lineRule="auto"/>
    </w:pPr>
    <w:rPr>
      <w:kern w:val="2"/>
      <w:sz w:val="24"/>
      <w:szCs w:val="24"/>
      <w14:ligatures w14:val="standardContextual"/>
    </w:rPr>
  </w:style>
  <w:style w:type="paragraph" w:customStyle="1" w:styleId="0D960E0DEBBA4E3ABD6C2B80BFAB2276">
    <w:name w:val="0D960E0DEBBA4E3ABD6C2B80BFAB2276"/>
    <w:rsid w:val="00BD550D"/>
    <w:pPr>
      <w:spacing w:line="278" w:lineRule="auto"/>
    </w:pPr>
    <w:rPr>
      <w:kern w:val="2"/>
      <w:sz w:val="24"/>
      <w:szCs w:val="24"/>
      <w14:ligatures w14:val="standardContextual"/>
    </w:rPr>
  </w:style>
  <w:style w:type="paragraph" w:customStyle="1" w:styleId="10DDAE83ED964D48822CDE5A93DE459C">
    <w:name w:val="10DDAE83ED964D48822CDE5A93DE459C"/>
    <w:rsid w:val="00BD550D"/>
    <w:pPr>
      <w:spacing w:line="278" w:lineRule="auto"/>
    </w:pPr>
    <w:rPr>
      <w:kern w:val="2"/>
      <w:sz w:val="24"/>
      <w:szCs w:val="24"/>
      <w14:ligatures w14:val="standardContextual"/>
    </w:rPr>
  </w:style>
  <w:style w:type="paragraph" w:customStyle="1" w:styleId="7A0746602BA74425B741656E4D5FA261">
    <w:name w:val="7A0746602BA74425B741656E4D5FA261"/>
    <w:rsid w:val="00BD550D"/>
    <w:pPr>
      <w:spacing w:line="278" w:lineRule="auto"/>
    </w:pPr>
    <w:rPr>
      <w:kern w:val="2"/>
      <w:sz w:val="24"/>
      <w:szCs w:val="24"/>
      <w14:ligatures w14:val="standardContextual"/>
    </w:rPr>
  </w:style>
  <w:style w:type="paragraph" w:customStyle="1" w:styleId="CCF2801712A14178934F988F71A01185">
    <w:name w:val="CCF2801712A14178934F988F71A01185"/>
    <w:rsid w:val="00BD550D"/>
    <w:pPr>
      <w:spacing w:line="278" w:lineRule="auto"/>
    </w:pPr>
    <w:rPr>
      <w:kern w:val="2"/>
      <w:sz w:val="24"/>
      <w:szCs w:val="24"/>
      <w14:ligatures w14:val="standardContextual"/>
    </w:rPr>
  </w:style>
  <w:style w:type="paragraph" w:customStyle="1" w:styleId="93901B8F7A5A45B39EC38EDB31528EE6">
    <w:name w:val="93901B8F7A5A45B39EC38EDB31528EE6"/>
    <w:rsid w:val="00BD550D"/>
    <w:pPr>
      <w:spacing w:line="278" w:lineRule="auto"/>
    </w:pPr>
    <w:rPr>
      <w:kern w:val="2"/>
      <w:sz w:val="24"/>
      <w:szCs w:val="24"/>
      <w14:ligatures w14:val="standardContextual"/>
    </w:rPr>
  </w:style>
  <w:style w:type="paragraph" w:customStyle="1" w:styleId="2FADF14871B64DDCA86B675F580A9CDB">
    <w:name w:val="2FADF14871B64DDCA86B675F580A9CDB"/>
    <w:rsid w:val="00BD550D"/>
    <w:pPr>
      <w:spacing w:line="278" w:lineRule="auto"/>
    </w:pPr>
    <w:rPr>
      <w:kern w:val="2"/>
      <w:sz w:val="24"/>
      <w:szCs w:val="24"/>
      <w14:ligatures w14:val="standardContextual"/>
    </w:rPr>
  </w:style>
  <w:style w:type="paragraph" w:customStyle="1" w:styleId="ADD48F04202D427CA32187FCC7F84B07">
    <w:name w:val="ADD48F04202D427CA32187FCC7F84B07"/>
    <w:rsid w:val="00BD550D"/>
    <w:pPr>
      <w:spacing w:line="278" w:lineRule="auto"/>
    </w:pPr>
    <w:rPr>
      <w:kern w:val="2"/>
      <w:sz w:val="24"/>
      <w:szCs w:val="24"/>
      <w14:ligatures w14:val="standardContextual"/>
    </w:rPr>
  </w:style>
  <w:style w:type="paragraph" w:customStyle="1" w:styleId="AF84B74C0DE246ECBD39F49A46A33F2F">
    <w:name w:val="AF84B74C0DE246ECBD39F49A46A33F2F"/>
    <w:rsid w:val="00BD550D"/>
    <w:pPr>
      <w:spacing w:line="278" w:lineRule="auto"/>
    </w:pPr>
    <w:rPr>
      <w:kern w:val="2"/>
      <w:sz w:val="24"/>
      <w:szCs w:val="24"/>
      <w14:ligatures w14:val="standardContextual"/>
    </w:rPr>
  </w:style>
  <w:style w:type="paragraph" w:customStyle="1" w:styleId="80D57839F4AC45269A98CED76355520B">
    <w:name w:val="80D57839F4AC45269A98CED76355520B"/>
    <w:rsid w:val="00BD550D"/>
    <w:pPr>
      <w:spacing w:line="278" w:lineRule="auto"/>
    </w:pPr>
    <w:rPr>
      <w:kern w:val="2"/>
      <w:sz w:val="24"/>
      <w:szCs w:val="24"/>
      <w14:ligatures w14:val="standardContextual"/>
    </w:rPr>
  </w:style>
  <w:style w:type="paragraph" w:customStyle="1" w:styleId="FF82946F660D4A0CA1B842F36FF6228D">
    <w:name w:val="FF82946F660D4A0CA1B842F36FF6228D"/>
    <w:rsid w:val="00F64046"/>
  </w:style>
  <w:style w:type="paragraph" w:customStyle="1" w:styleId="2C26B1E792C1412C8787C0EB5100817D">
    <w:name w:val="2C26B1E792C1412C8787C0EB5100817D"/>
    <w:rsid w:val="00F64046"/>
  </w:style>
  <w:style w:type="paragraph" w:customStyle="1" w:styleId="0E5C9DC8B36A4D03908252163F75BF15">
    <w:name w:val="0E5C9DC8B36A4D03908252163F75BF15"/>
    <w:rsid w:val="00F64046"/>
  </w:style>
  <w:style w:type="paragraph" w:customStyle="1" w:styleId="D512ECB0282E40B8AA835BC39C6FA713">
    <w:name w:val="D512ECB0282E40B8AA835BC39C6FA713"/>
    <w:rsid w:val="00F64046"/>
  </w:style>
  <w:style w:type="paragraph" w:customStyle="1" w:styleId="A99A059E68864874A10FBA4C218A06A0">
    <w:name w:val="A99A059E68864874A10FBA4C218A06A0"/>
    <w:rsid w:val="00F64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DateofTender xmlns="a134145b-6e99-458e-8764-f8205c3a086d">2024-06-03T09:09:28+00:00</DateofTen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2.xml><?xml version="1.0" encoding="utf-8"?>
<ds:datastoreItem xmlns:ds="http://schemas.openxmlformats.org/officeDocument/2006/customXml" ds:itemID="{67C694F5-8EDC-4AED-9350-81C897743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DEF49-8DAF-4320-A82C-91FB34F77F3B}">
  <ds:schemaRefs>
    <ds:schemaRef ds:uri="http://schemas.microsoft.com/office/2006/documentManagement/types"/>
    <ds:schemaRef ds:uri="9e790679-42de-4090-b410-de3b52e99e34"/>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a134145b-6e99-458e-8764-f8205c3a086d"/>
    <ds:schemaRef ds:uri="http://www.w3.org/XML/1998/namespace"/>
    <ds:schemaRef ds:uri="http://purl.org/dc/dcmitype/"/>
  </ds:schemaRefs>
</ds:datastoreItem>
</file>

<file path=customXml/itemProps4.xml><?xml version="1.0" encoding="utf-8"?>
<ds:datastoreItem xmlns:ds="http://schemas.openxmlformats.org/officeDocument/2006/customXml" ds:itemID="{87CC6A70-A7D1-401C-944B-2F402E38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7544</Words>
  <Characters>43004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2</cp:revision>
  <cp:lastPrinted>2016-04-20T12:00:00Z</cp:lastPrinted>
  <dcterms:created xsi:type="dcterms:W3CDTF">2024-06-05T08:01:00Z</dcterms:created>
  <dcterms:modified xsi:type="dcterms:W3CDTF">2024-06-05T08:01:00Z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