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A69EF" w14:textId="77777777" w:rsidR="007277F1" w:rsidRPr="007277F1" w:rsidRDefault="007277F1" w:rsidP="007277F1">
      <w:pPr>
        <w:pageBreakBefore/>
        <w:tabs>
          <w:tab w:val="right" w:pos="9498"/>
        </w:tabs>
        <w:overflowPunct/>
        <w:autoSpaceDE/>
        <w:autoSpaceDN/>
        <w:adjustRightInd/>
        <w:spacing w:after="240" w:line="288" w:lineRule="auto"/>
        <w:textAlignment w:val="auto"/>
        <w:rPr>
          <w:noProof/>
          <w:color w:val="0D0D0D" w:themeColor="text1" w:themeTint="F2"/>
          <w:szCs w:val="24"/>
          <w:lang w:eastAsia="en-GB"/>
        </w:rPr>
      </w:pPr>
      <w:r w:rsidRPr="007277F1">
        <w:rPr>
          <w:noProof/>
          <w:color w:val="0D0D0D" w:themeColor="text1" w:themeTint="F2"/>
          <w:szCs w:val="24"/>
          <w:lang w:eastAsia="en-GB"/>
        </w:rPr>
        <w:drawing>
          <wp:inline distT="0" distB="0" distL="0" distR="0" wp14:anchorId="0C8C7041" wp14:editId="02BB315A">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DAED7AE" w14:textId="77777777" w:rsidR="007277F1" w:rsidRPr="007277F1" w:rsidRDefault="007277F1" w:rsidP="007277F1">
      <w:pPr>
        <w:widowControl/>
        <w:overflowPunct/>
        <w:autoSpaceDE/>
        <w:autoSpaceDN/>
        <w:adjustRightInd/>
        <w:spacing w:before="360" w:after="240"/>
        <w:jc w:val="center"/>
        <w:textAlignment w:val="auto"/>
        <w:outlineLvl w:val="0"/>
        <w:rPr>
          <w:b/>
          <w:color w:val="104F75"/>
          <w:sz w:val="44"/>
          <w:szCs w:val="44"/>
          <w:lang w:eastAsia="en-GB"/>
        </w:rPr>
      </w:pPr>
      <w:r w:rsidRPr="007277F1">
        <w:rPr>
          <w:b/>
          <w:color w:val="104F75"/>
          <w:sz w:val="44"/>
          <w:szCs w:val="44"/>
          <w:lang w:eastAsia="en-GB"/>
        </w:rPr>
        <w:t>Expression of interest</w:t>
      </w:r>
    </w:p>
    <w:p w14:paraId="47951097"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p>
    <w:p w14:paraId="3CAA5DA7" w14:textId="77777777" w:rsidR="007277F1" w:rsidRPr="007277F1" w:rsidRDefault="007277F1" w:rsidP="007277F1">
      <w:pPr>
        <w:widowControl/>
        <w:overflowPunct/>
        <w:autoSpaceDE/>
        <w:autoSpaceDN/>
        <w:adjustRightInd/>
        <w:spacing w:before="360" w:after="240"/>
        <w:textAlignment w:val="auto"/>
        <w:outlineLvl w:val="0"/>
        <w:rPr>
          <w:b/>
          <w:color w:val="104F75"/>
          <w:sz w:val="36"/>
          <w:szCs w:val="24"/>
          <w:lang w:eastAsia="en-GB"/>
        </w:rPr>
      </w:pPr>
      <w:r w:rsidRPr="007277F1">
        <w:rPr>
          <w:b/>
          <w:color w:val="104F75"/>
          <w:sz w:val="36"/>
          <w:szCs w:val="24"/>
          <w:lang w:eastAsia="en-GB"/>
        </w:rPr>
        <w:t>Title:</w:t>
      </w:r>
      <w:r w:rsidRPr="007277F1">
        <w:rPr>
          <w:rFonts w:cs="Arial"/>
          <w:b/>
          <w:color w:val="104F75"/>
          <w:sz w:val="36"/>
          <w:szCs w:val="24"/>
          <w:lang w:eastAsia="en-GB"/>
        </w:rPr>
        <w:t xml:space="preserve"> Survey of Higher Education (HE) Providers and student unions: Measurement needs for a student mental health survey</w:t>
      </w:r>
    </w:p>
    <w:p w14:paraId="6ED79F9D" w14:textId="77777777" w:rsidR="007277F1" w:rsidRPr="007277F1" w:rsidRDefault="007277F1" w:rsidP="007277F1">
      <w:pPr>
        <w:widowControl/>
        <w:overflowPunct/>
        <w:autoSpaceDE/>
        <w:autoSpaceDN/>
        <w:adjustRightInd/>
        <w:spacing w:after="160" w:line="288" w:lineRule="auto"/>
        <w:textAlignment w:val="auto"/>
        <w:rPr>
          <w:b/>
          <w:sz w:val="22"/>
          <w:szCs w:val="24"/>
          <w:lang w:eastAsia="en-GB"/>
        </w:rPr>
      </w:pPr>
      <w:r w:rsidRPr="007277F1">
        <w:rPr>
          <w:b/>
          <w:sz w:val="22"/>
          <w:szCs w:val="24"/>
          <w:lang w:eastAsia="en-GB"/>
        </w:rPr>
        <w:t>Project reference: DFE/RPPU/2018/086</w:t>
      </w:r>
    </w:p>
    <w:p w14:paraId="611342F8" w14:textId="3F46F44E" w:rsidR="007277F1" w:rsidRPr="007277F1" w:rsidRDefault="007277F1" w:rsidP="007277F1">
      <w:pPr>
        <w:widowControl/>
        <w:overflowPunct/>
        <w:autoSpaceDE/>
        <w:autoSpaceDN/>
        <w:adjustRightInd/>
        <w:spacing w:after="160" w:line="288" w:lineRule="auto"/>
        <w:textAlignment w:val="auto"/>
        <w:rPr>
          <w:b/>
          <w:sz w:val="22"/>
          <w:szCs w:val="24"/>
          <w:lang w:eastAsia="en-GB"/>
        </w:rPr>
      </w:pPr>
      <w:r w:rsidRPr="007277F1">
        <w:rPr>
          <w:b/>
          <w:sz w:val="22"/>
          <w:szCs w:val="24"/>
          <w:lang w:eastAsia="en-GB"/>
        </w:rPr>
        <w:t xml:space="preserve">Deadline for expressions of interest: </w:t>
      </w:r>
      <w:r>
        <w:rPr>
          <w:b/>
          <w:sz w:val="22"/>
          <w:szCs w:val="24"/>
          <w:lang w:eastAsia="en-GB"/>
        </w:rPr>
        <w:t xml:space="preserve">11.59pm Wednesday </w:t>
      </w:r>
      <w:r w:rsidRPr="007277F1">
        <w:rPr>
          <w:b/>
          <w:sz w:val="22"/>
          <w:szCs w:val="24"/>
          <w:lang w:eastAsia="en-GB"/>
        </w:rPr>
        <w:t>16</w:t>
      </w:r>
      <w:r w:rsidRPr="007277F1">
        <w:rPr>
          <w:b/>
          <w:sz w:val="22"/>
          <w:szCs w:val="24"/>
          <w:vertAlign w:val="superscript"/>
          <w:lang w:eastAsia="en-GB"/>
        </w:rPr>
        <w:t>th</w:t>
      </w:r>
      <w:r>
        <w:rPr>
          <w:b/>
          <w:sz w:val="22"/>
          <w:szCs w:val="24"/>
          <w:lang w:eastAsia="en-GB"/>
        </w:rPr>
        <w:t xml:space="preserve"> </w:t>
      </w:r>
      <w:r w:rsidRPr="007277F1">
        <w:rPr>
          <w:b/>
          <w:sz w:val="22"/>
          <w:szCs w:val="24"/>
          <w:lang w:eastAsia="en-GB"/>
        </w:rPr>
        <w:t>January 2019</w:t>
      </w:r>
    </w:p>
    <w:p w14:paraId="3AFD0487"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Summary</w:t>
      </w:r>
    </w:p>
    <w:p w14:paraId="17A3801E"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2"/>
          <w:lang w:eastAsia="en-GB"/>
        </w:rPr>
        <w:t>Expressions of interest are sought to undertake research with HE providers, to inform the development of a student mental health questionnaire</w:t>
      </w:r>
      <w:r w:rsidRPr="007277F1">
        <w:rPr>
          <w:sz w:val="22"/>
          <w:szCs w:val="24"/>
          <w:lang w:eastAsia="en-GB"/>
        </w:rPr>
        <w:t>.</w:t>
      </w:r>
    </w:p>
    <w:p w14:paraId="7676C6E7"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Background</w:t>
      </w:r>
    </w:p>
    <w:p w14:paraId="45B97B1D" w14:textId="77777777" w:rsidR="007277F1" w:rsidRPr="007277F1" w:rsidRDefault="007277F1" w:rsidP="007277F1">
      <w:pPr>
        <w:widowControl/>
        <w:overflowPunct/>
        <w:autoSpaceDE/>
        <w:autoSpaceDN/>
        <w:adjustRightInd/>
        <w:spacing w:after="160" w:line="288" w:lineRule="auto"/>
        <w:textAlignment w:val="auto"/>
        <w:rPr>
          <w:rFonts w:cs="Arial"/>
          <w:sz w:val="22"/>
          <w:szCs w:val="24"/>
          <w:lang w:val="en" w:eastAsia="en-GB"/>
        </w:rPr>
      </w:pPr>
      <w:r w:rsidRPr="007277F1">
        <w:rPr>
          <w:rFonts w:cs="Arial"/>
          <w:sz w:val="22"/>
          <w:szCs w:val="24"/>
          <w:lang w:val="en" w:eastAsia="en-GB"/>
        </w:rPr>
        <w:t xml:space="preserve">In the context of increased demand for mental health services among higher education students, there is a need for more robust data about the prevalence and range of mental health issues affecting this group.  </w:t>
      </w:r>
    </w:p>
    <w:p w14:paraId="77B4D04A" w14:textId="3EFE2525" w:rsidR="007277F1" w:rsidRPr="007277F1" w:rsidRDefault="007277F1" w:rsidP="007277F1">
      <w:pPr>
        <w:widowControl/>
        <w:overflowPunct/>
        <w:autoSpaceDE/>
        <w:autoSpaceDN/>
        <w:adjustRightInd/>
        <w:spacing w:after="160" w:line="288" w:lineRule="auto"/>
        <w:textAlignment w:val="auto"/>
        <w:rPr>
          <w:rFonts w:cs="Arial"/>
          <w:sz w:val="22"/>
          <w:szCs w:val="24"/>
          <w:lang w:val="en" w:eastAsia="en-GB"/>
        </w:rPr>
      </w:pPr>
      <w:r w:rsidRPr="007277F1">
        <w:rPr>
          <w:rFonts w:cs="Arial"/>
          <w:sz w:val="22"/>
          <w:szCs w:val="24"/>
          <w:lang w:val="en" w:eastAsia="en-GB"/>
        </w:rPr>
        <w:t xml:space="preserve">To inform the development of a future student survey, this research with HE providers will gather data on a range of issues. </w:t>
      </w:r>
    </w:p>
    <w:p w14:paraId="6EA78F08"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Research aims</w:t>
      </w:r>
    </w:p>
    <w:p w14:paraId="2D271254" w14:textId="77777777" w:rsidR="007277F1" w:rsidRPr="007277F1" w:rsidRDefault="007277F1" w:rsidP="007277F1">
      <w:pPr>
        <w:widowControl/>
        <w:overflowPunct/>
        <w:autoSpaceDE/>
        <w:autoSpaceDN/>
        <w:adjustRightInd/>
        <w:spacing w:after="160" w:line="288" w:lineRule="auto"/>
        <w:textAlignment w:val="auto"/>
        <w:rPr>
          <w:rFonts w:cs="Arial"/>
          <w:sz w:val="22"/>
          <w:szCs w:val="24"/>
          <w:lang w:val="en" w:eastAsia="en-GB"/>
        </w:rPr>
      </w:pPr>
      <w:r w:rsidRPr="007277F1">
        <w:rPr>
          <w:sz w:val="22"/>
          <w:szCs w:val="24"/>
          <w:lang w:eastAsia="en-GB"/>
        </w:rPr>
        <w:t>The main</w:t>
      </w:r>
      <w:r w:rsidRPr="007277F1">
        <w:rPr>
          <w:rFonts w:cs="Arial"/>
          <w:sz w:val="22"/>
          <w:szCs w:val="24"/>
          <w:lang w:val="en" w:eastAsia="en-GB"/>
        </w:rPr>
        <w:t xml:space="preserve"> purpose of this research is to gather information from HE providers (including student unions) to inform the development of a representative student survey. It is anticipated this research will also provide some data for baseline evidence on institutional mental health service provision.  </w:t>
      </w:r>
    </w:p>
    <w:p w14:paraId="4EF6F40F"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rFonts w:cs="Arial"/>
          <w:sz w:val="22"/>
          <w:szCs w:val="24"/>
          <w:lang w:val="en" w:eastAsia="en-GB"/>
        </w:rPr>
        <w:t>The research questions are as follows:</w:t>
      </w:r>
    </w:p>
    <w:p w14:paraId="72FDD197" w14:textId="77777777"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 xml:space="preserve">What are the main concerns and observations of HE providers around specific student mental health disorders: those which are perceived to prevail at institutions? </w:t>
      </w:r>
    </w:p>
    <w:p w14:paraId="0E5E8E83" w14:textId="77777777" w:rsidR="007277F1" w:rsidRPr="007277F1" w:rsidRDefault="007277F1" w:rsidP="007277F1">
      <w:pPr>
        <w:widowControl/>
        <w:overflowPunct/>
        <w:autoSpaceDE/>
        <w:autoSpaceDN/>
        <w:adjustRightInd/>
        <w:spacing w:after="160" w:line="259" w:lineRule="auto"/>
        <w:ind w:left="720"/>
        <w:contextualSpacing/>
        <w:textAlignment w:val="auto"/>
        <w:rPr>
          <w:rFonts w:cs="Arial"/>
          <w:sz w:val="22"/>
          <w:szCs w:val="24"/>
          <w:lang w:val="en" w:eastAsia="en-GB"/>
        </w:rPr>
      </w:pPr>
    </w:p>
    <w:p w14:paraId="5C8DE66B" w14:textId="77777777"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 xml:space="preserve">Among the range of risk factors relating to mental health problems have we identified all those potentially of concern – e.g. workload stress; pressures to achieve a high-class degree; problems adapting to self-directed learning and time-management. And have all risk factors relating to social factors been identified such as loneliness; a break from familial </w:t>
      </w:r>
      <w:r w:rsidRPr="007277F1">
        <w:rPr>
          <w:rFonts w:cs="Arial"/>
          <w:sz w:val="22"/>
          <w:szCs w:val="24"/>
          <w:lang w:val="en" w:eastAsia="en-GB"/>
        </w:rPr>
        <w:lastRenderedPageBreak/>
        <w:t>support; adapting to living with others; forming news friends and so on. What about early risks/early signs and risks associated with transition to university?</w:t>
      </w:r>
    </w:p>
    <w:p w14:paraId="4ACD84DE" w14:textId="77777777" w:rsidR="007277F1" w:rsidRPr="007277F1" w:rsidRDefault="007277F1" w:rsidP="007277F1">
      <w:pPr>
        <w:widowControl/>
        <w:overflowPunct/>
        <w:autoSpaceDE/>
        <w:autoSpaceDN/>
        <w:adjustRightInd/>
        <w:spacing w:after="160" w:line="259" w:lineRule="auto"/>
        <w:ind w:left="720"/>
        <w:contextualSpacing/>
        <w:textAlignment w:val="auto"/>
        <w:rPr>
          <w:rFonts w:cs="Arial"/>
          <w:sz w:val="22"/>
          <w:szCs w:val="24"/>
          <w:lang w:val="en" w:eastAsia="en-GB"/>
        </w:rPr>
      </w:pPr>
    </w:p>
    <w:p w14:paraId="496F0500" w14:textId="1B204BB7"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Among the range of risks, have we identified all those that concern universities? (</w:t>
      </w:r>
      <w:r>
        <w:rPr>
          <w:rFonts w:cs="Arial"/>
          <w:sz w:val="22"/>
          <w:szCs w:val="24"/>
          <w:lang w:val="en" w:eastAsia="en-GB"/>
        </w:rPr>
        <w:t>e</w:t>
      </w:r>
      <w:r w:rsidRPr="007277F1">
        <w:rPr>
          <w:rFonts w:cs="Arial"/>
          <w:sz w:val="22"/>
          <w:szCs w:val="24"/>
          <w:lang w:val="en" w:eastAsia="en-GB"/>
        </w:rPr>
        <w:t>.g. risk of drop out; impacts on attainment and progression to graduate level jobs; and, in the most severe of cases a risk of student suicide. Are there other risks?)</w:t>
      </w:r>
    </w:p>
    <w:p w14:paraId="431FAE5C" w14:textId="77777777" w:rsidR="007277F1" w:rsidRPr="007277F1" w:rsidRDefault="007277F1" w:rsidP="007277F1">
      <w:pPr>
        <w:widowControl/>
        <w:overflowPunct/>
        <w:autoSpaceDE/>
        <w:autoSpaceDN/>
        <w:adjustRightInd/>
        <w:spacing w:after="160" w:line="259" w:lineRule="auto"/>
        <w:ind w:left="720"/>
        <w:contextualSpacing/>
        <w:textAlignment w:val="auto"/>
        <w:rPr>
          <w:rFonts w:cs="Arial"/>
          <w:sz w:val="22"/>
          <w:szCs w:val="24"/>
          <w:lang w:val="en" w:eastAsia="en-GB"/>
        </w:rPr>
      </w:pPr>
    </w:p>
    <w:p w14:paraId="3170E5B3" w14:textId="77777777"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 xml:space="preserve">In order to measure students’ perceptions of what works: what do providers offer or what are they developing in terms of mental health and well-being services? What are the comprehensive range and modalities of internal and/or external services available to students at their institution and what issues are emerging of importance around service provision?  </w:t>
      </w:r>
    </w:p>
    <w:p w14:paraId="5328DB8B" w14:textId="77777777" w:rsidR="007277F1" w:rsidRPr="007277F1" w:rsidRDefault="007277F1" w:rsidP="007277F1">
      <w:pPr>
        <w:widowControl/>
        <w:overflowPunct/>
        <w:autoSpaceDE/>
        <w:autoSpaceDN/>
        <w:adjustRightInd/>
        <w:spacing w:after="160" w:line="259" w:lineRule="auto"/>
        <w:ind w:left="720"/>
        <w:contextualSpacing/>
        <w:textAlignment w:val="auto"/>
        <w:rPr>
          <w:rFonts w:cs="Arial"/>
          <w:b/>
          <w:sz w:val="22"/>
          <w:szCs w:val="24"/>
          <w:lang w:val="en" w:eastAsia="en-GB"/>
        </w:rPr>
      </w:pPr>
    </w:p>
    <w:p w14:paraId="617B4354" w14:textId="3BE6D3C4"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 xml:space="preserve">What are the specific issues around transitions: are mental health problems initiated or exacerbated by the transition? What other issues exist around transitions to university?  </w:t>
      </w:r>
      <w:r>
        <w:rPr>
          <w:rFonts w:cs="Arial"/>
          <w:sz w:val="22"/>
          <w:szCs w:val="24"/>
          <w:lang w:val="en" w:eastAsia="en-GB"/>
        </w:rPr>
        <w:t>e</w:t>
      </w:r>
      <w:r w:rsidRPr="007277F1">
        <w:rPr>
          <w:rFonts w:cs="Arial"/>
          <w:sz w:val="22"/>
          <w:szCs w:val="24"/>
          <w:lang w:val="en" w:eastAsia="en-GB"/>
        </w:rPr>
        <w:t>.g. what are the issues relating to the break from the usual support for existing mental health problems for new starters in particular?</w:t>
      </w:r>
    </w:p>
    <w:p w14:paraId="50D2D391" w14:textId="77777777" w:rsidR="007277F1" w:rsidRPr="007277F1" w:rsidRDefault="007277F1" w:rsidP="007277F1">
      <w:pPr>
        <w:widowControl/>
        <w:overflowPunct/>
        <w:autoSpaceDE/>
        <w:autoSpaceDN/>
        <w:adjustRightInd/>
        <w:spacing w:after="240" w:line="288" w:lineRule="auto"/>
        <w:ind w:left="720"/>
        <w:contextualSpacing/>
        <w:textAlignment w:val="auto"/>
        <w:rPr>
          <w:rFonts w:cs="Arial"/>
          <w:sz w:val="22"/>
          <w:szCs w:val="24"/>
          <w:lang w:val="en" w:eastAsia="en-GB"/>
        </w:rPr>
      </w:pPr>
    </w:p>
    <w:p w14:paraId="430B4AA7" w14:textId="0725B1C5" w:rsidR="007277F1" w:rsidRPr="007277F1" w:rsidRDefault="007277F1" w:rsidP="007277F1">
      <w:pPr>
        <w:widowControl/>
        <w:numPr>
          <w:ilvl w:val="0"/>
          <w:numId w:val="9"/>
        </w:numPr>
        <w:overflowPunct/>
        <w:autoSpaceDE/>
        <w:autoSpaceDN/>
        <w:adjustRightInd/>
        <w:spacing w:after="160" w:line="259" w:lineRule="auto"/>
        <w:contextualSpacing/>
        <w:textAlignment w:val="auto"/>
        <w:rPr>
          <w:rFonts w:cs="Arial"/>
          <w:sz w:val="22"/>
          <w:szCs w:val="24"/>
          <w:lang w:val="en" w:eastAsia="en-GB"/>
        </w:rPr>
      </w:pPr>
      <w:r w:rsidRPr="007277F1">
        <w:rPr>
          <w:rFonts w:cs="Arial"/>
          <w:sz w:val="22"/>
          <w:szCs w:val="24"/>
          <w:lang w:val="en" w:eastAsia="en-GB"/>
        </w:rPr>
        <w:t>Are there other areas not currently iden</w:t>
      </w:r>
      <w:r>
        <w:rPr>
          <w:rFonts w:cs="Arial"/>
          <w:sz w:val="22"/>
          <w:szCs w:val="24"/>
          <w:lang w:val="en" w:eastAsia="en-GB"/>
        </w:rPr>
        <w:t>ti</w:t>
      </w:r>
      <w:r w:rsidRPr="007277F1">
        <w:rPr>
          <w:rFonts w:cs="Arial"/>
          <w:sz w:val="22"/>
          <w:szCs w:val="24"/>
          <w:lang w:val="en" w:eastAsia="en-GB"/>
        </w:rPr>
        <w:t>fied that universities feel should be measured on a student mental health survey?</w:t>
      </w:r>
    </w:p>
    <w:p w14:paraId="233BAE81"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Methodology</w:t>
      </w:r>
    </w:p>
    <w:p w14:paraId="43A2496E" w14:textId="77777777" w:rsidR="007277F1" w:rsidRPr="007277F1" w:rsidRDefault="007277F1" w:rsidP="007277F1">
      <w:pPr>
        <w:keepNext/>
        <w:widowControl/>
        <w:overflowPunct/>
        <w:autoSpaceDE/>
        <w:autoSpaceDN/>
        <w:adjustRightInd/>
        <w:spacing w:before="480" w:after="240"/>
        <w:textAlignment w:val="auto"/>
        <w:outlineLvl w:val="3"/>
        <w:rPr>
          <w:b/>
          <w:bCs/>
          <w:color w:val="104F75"/>
          <w:szCs w:val="28"/>
          <w:lang w:eastAsia="en-GB"/>
        </w:rPr>
      </w:pPr>
      <w:r w:rsidRPr="007277F1">
        <w:rPr>
          <w:b/>
          <w:bCs/>
          <w:color w:val="104F75"/>
          <w:szCs w:val="28"/>
          <w:lang w:eastAsia="en-GB"/>
        </w:rPr>
        <w:t>Survey of HE Providers and Student Unions</w:t>
      </w:r>
    </w:p>
    <w:p w14:paraId="43E7CE23"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4"/>
          <w:lang w:eastAsia="en-GB"/>
        </w:rPr>
        <w:t xml:space="preserve">The survey will be of all HE providers in the UK and their </w:t>
      </w:r>
      <w:proofErr w:type="gramStart"/>
      <w:r w:rsidRPr="007277F1">
        <w:rPr>
          <w:sz w:val="22"/>
          <w:szCs w:val="24"/>
          <w:lang w:eastAsia="en-GB"/>
        </w:rPr>
        <w:t>students</w:t>
      </w:r>
      <w:proofErr w:type="gramEnd"/>
      <w:r w:rsidRPr="007277F1">
        <w:rPr>
          <w:sz w:val="22"/>
          <w:szCs w:val="24"/>
          <w:lang w:eastAsia="en-GB"/>
        </w:rPr>
        <w:t xml:space="preserve"> unions. It will also include a sample of Alternative Providers. </w:t>
      </w:r>
    </w:p>
    <w:p w14:paraId="2EDBF200" w14:textId="77777777" w:rsidR="007277F1" w:rsidRPr="007277F1" w:rsidRDefault="007277F1" w:rsidP="007277F1">
      <w:pPr>
        <w:widowControl/>
        <w:overflowPunct/>
        <w:autoSpaceDE/>
        <w:autoSpaceDN/>
        <w:adjustRightInd/>
        <w:spacing w:after="160" w:line="288" w:lineRule="auto"/>
        <w:textAlignment w:val="auto"/>
        <w:rPr>
          <w:rFonts w:eastAsiaTheme="minorHAnsi" w:cs="Arial"/>
          <w:sz w:val="22"/>
          <w:szCs w:val="22"/>
          <w:lang w:eastAsia="en-GB"/>
        </w:rPr>
      </w:pPr>
      <w:r w:rsidRPr="007277F1">
        <w:rPr>
          <w:rFonts w:eastAsiaTheme="minorHAnsi" w:cs="Arial"/>
          <w:sz w:val="22"/>
          <w:szCs w:val="22"/>
          <w:lang w:eastAsia="en-GB"/>
        </w:rPr>
        <w:t xml:space="preserve">It is anticipated that a mix of qualitative and quantitative questions will be needed to both explore issues and to measure institutional arrangements and perceptions of student mental health problems and risk factors.  </w:t>
      </w:r>
    </w:p>
    <w:p w14:paraId="46DFC94F"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4"/>
          <w:lang w:eastAsia="en-GB"/>
        </w:rPr>
        <w:t>The DfE hasn’t run a similar survey previously and suitable new questions will need to be developed for this study.</w:t>
      </w:r>
    </w:p>
    <w:p w14:paraId="123AB757"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Timing</w:t>
      </w:r>
    </w:p>
    <w:p w14:paraId="71983DB3" w14:textId="57FB3B0F"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 xml:space="preserve">Expressions of Interest submitted: </w:t>
      </w:r>
      <w:r>
        <w:rPr>
          <w:rFonts w:cs="Arial"/>
          <w:sz w:val="22"/>
          <w:szCs w:val="24"/>
          <w:lang w:eastAsia="en-GB"/>
        </w:rPr>
        <w:t>11.59</w:t>
      </w:r>
      <w:bookmarkStart w:id="0" w:name="_GoBack"/>
      <w:bookmarkEnd w:id="0"/>
      <w:r>
        <w:rPr>
          <w:rFonts w:cs="Arial"/>
          <w:sz w:val="22"/>
          <w:szCs w:val="24"/>
          <w:lang w:eastAsia="en-GB"/>
        </w:rPr>
        <w:t xml:space="preserve">pm, </w:t>
      </w:r>
      <w:r w:rsidRPr="007277F1">
        <w:rPr>
          <w:rFonts w:cs="Arial"/>
          <w:sz w:val="22"/>
          <w:szCs w:val="24"/>
          <w:lang w:eastAsia="en-GB"/>
        </w:rPr>
        <w:t>16</w:t>
      </w:r>
      <w:r w:rsidRPr="007277F1">
        <w:rPr>
          <w:rFonts w:cs="Arial"/>
          <w:sz w:val="22"/>
          <w:szCs w:val="24"/>
          <w:vertAlign w:val="superscript"/>
          <w:lang w:eastAsia="en-GB"/>
        </w:rPr>
        <w:t>th</w:t>
      </w:r>
      <w:r w:rsidRPr="007277F1">
        <w:rPr>
          <w:rFonts w:cs="Arial"/>
          <w:sz w:val="22"/>
          <w:szCs w:val="24"/>
          <w:lang w:eastAsia="en-GB"/>
        </w:rPr>
        <w:t xml:space="preserve"> Jan 2019</w:t>
      </w:r>
    </w:p>
    <w:p w14:paraId="7883E599" w14:textId="77777777"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Invitations to tender submitted: 30</w:t>
      </w:r>
      <w:r w:rsidRPr="007277F1">
        <w:rPr>
          <w:rFonts w:cs="Arial"/>
          <w:sz w:val="22"/>
          <w:szCs w:val="24"/>
          <w:vertAlign w:val="superscript"/>
          <w:lang w:eastAsia="en-GB"/>
        </w:rPr>
        <w:t>th</w:t>
      </w:r>
      <w:r w:rsidRPr="007277F1">
        <w:rPr>
          <w:rFonts w:cs="Arial"/>
          <w:sz w:val="22"/>
          <w:szCs w:val="24"/>
          <w:lang w:eastAsia="en-GB"/>
        </w:rPr>
        <w:t xml:space="preserve"> Jan 2019 </w:t>
      </w:r>
    </w:p>
    <w:p w14:paraId="770C1C3C" w14:textId="77777777"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Contract awarded/project start: 5</w:t>
      </w:r>
      <w:r w:rsidRPr="007277F1">
        <w:rPr>
          <w:rFonts w:cs="Arial"/>
          <w:sz w:val="22"/>
          <w:szCs w:val="24"/>
          <w:vertAlign w:val="superscript"/>
          <w:lang w:eastAsia="en-GB"/>
        </w:rPr>
        <w:t>th</w:t>
      </w:r>
      <w:r w:rsidRPr="007277F1">
        <w:rPr>
          <w:rFonts w:cs="Arial"/>
          <w:sz w:val="22"/>
          <w:szCs w:val="24"/>
          <w:lang w:eastAsia="en-GB"/>
        </w:rPr>
        <w:t xml:space="preserve"> Feb 2019</w:t>
      </w:r>
    </w:p>
    <w:p w14:paraId="26A41B2A" w14:textId="77777777"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Fieldwork commences: End February</w:t>
      </w:r>
    </w:p>
    <w:p w14:paraId="00B2ED5C" w14:textId="77777777"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Full report due: April 2019 (TBC)</w:t>
      </w:r>
    </w:p>
    <w:p w14:paraId="6B488064" w14:textId="77777777"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Finalised report due for publication: TBC</w:t>
      </w:r>
    </w:p>
    <w:p w14:paraId="57726F58" w14:textId="25AB0D9B" w:rsidR="007277F1" w:rsidRPr="007277F1" w:rsidRDefault="007277F1" w:rsidP="007277F1">
      <w:pPr>
        <w:widowControl/>
        <w:numPr>
          <w:ilvl w:val="0"/>
          <w:numId w:val="8"/>
        </w:numPr>
        <w:overflowPunct/>
        <w:autoSpaceDE/>
        <w:autoSpaceDN/>
        <w:adjustRightInd/>
        <w:spacing w:after="240" w:line="288" w:lineRule="auto"/>
        <w:contextualSpacing/>
        <w:jc w:val="both"/>
        <w:textAlignment w:val="auto"/>
        <w:rPr>
          <w:rFonts w:cs="Arial"/>
          <w:sz w:val="22"/>
          <w:szCs w:val="24"/>
          <w:lang w:eastAsia="en-GB"/>
        </w:rPr>
      </w:pPr>
      <w:r w:rsidRPr="007277F1">
        <w:rPr>
          <w:rFonts w:cs="Arial"/>
          <w:sz w:val="22"/>
          <w:szCs w:val="24"/>
          <w:lang w:eastAsia="en-GB"/>
        </w:rPr>
        <w:t>Contr</w:t>
      </w:r>
      <w:r>
        <w:rPr>
          <w:rFonts w:cs="Arial"/>
          <w:sz w:val="22"/>
          <w:szCs w:val="24"/>
          <w:lang w:eastAsia="en-GB"/>
        </w:rPr>
        <w:t>a</w:t>
      </w:r>
      <w:r w:rsidRPr="007277F1">
        <w:rPr>
          <w:rFonts w:cs="Arial"/>
          <w:sz w:val="22"/>
          <w:szCs w:val="24"/>
          <w:lang w:eastAsia="en-GB"/>
        </w:rPr>
        <w:t>ct</w:t>
      </w:r>
      <w:r>
        <w:rPr>
          <w:rFonts w:cs="Arial"/>
          <w:sz w:val="22"/>
          <w:szCs w:val="24"/>
          <w:lang w:eastAsia="en-GB"/>
        </w:rPr>
        <w:t xml:space="preserve"> </w:t>
      </w:r>
      <w:r w:rsidRPr="007277F1">
        <w:rPr>
          <w:rFonts w:cs="Arial"/>
          <w:sz w:val="22"/>
          <w:szCs w:val="24"/>
          <w:lang w:eastAsia="en-GB"/>
        </w:rPr>
        <w:t>end: May 2019</w:t>
      </w:r>
    </w:p>
    <w:p w14:paraId="5C266174"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Assessment criteria</w:t>
      </w:r>
    </w:p>
    <w:p w14:paraId="47757ADA" w14:textId="77777777" w:rsidR="007277F1" w:rsidRPr="007277F1" w:rsidRDefault="007277F1" w:rsidP="007277F1">
      <w:pPr>
        <w:widowControl/>
        <w:numPr>
          <w:ilvl w:val="0"/>
          <w:numId w:val="10"/>
        </w:numPr>
        <w:overflowPunct/>
        <w:autoSpaceDE/>
        <w:autoSpaceDN/>
        <w:adjustRightInd/>
        <w:spacing w:after="240" w:line="288" w:lineRule="auto"/>
        <w:contextualSpacing/>
        <w:textAlignment w:val="auto"/>
        <w:rPr>
          <w:sz w:val="22"/>
          <w:szCs w:val="24"/>
          <w:lang w:eastAsia="en-GB"/>
        </w:rPr>
      </w:pPr>
      <w:r w:rsidRPr="007277F1">
        <w:rPr>
          <w:sz w:val="22"/>
          <w:szCs w:val="24"/>
          <w:lang w:eastAsia="en-GB"/>
        </w:rPr>
        <w:t>Experience of research topics to be covered</w:t>
      </w:r>
    </w:p>
    <w:p w14:paraId="00F6E3A0" w14:textId="77777777" w:rsidR="007277F1" w:rsidRPr="007277F1" w:rsidRDefault="007277F1" w:rsidP="007277F1">
      <w:pPr>
        <w:widowControl/>
        <w:numPr>
          <w:ilvl w:val="0"/>
          <w:numId w:val="10"/>
        </w:numPr>
        <w:overflowPunct/>
        <w:autoSpaceDE/>
        <w:autoSpaceDN/>
        <w:adjustRightInd/>
        <w:spacing w:after="240" w:line="288" w:lineRule="auto"/>
        <w:contextualSpacing/>
        <w:textAlignment w:val="auto"/>
        <w:rPr>
          <w:sz w:val="22"/>
          <w:szCs w:val="24"/>
          <w:lang w:eastAsia="en-GB"/>
        </w:rPr>
      </w:pPr>
      <w:r w:rsidRPr="007277F1">
        <w:rPr>
          <w:sz w:val="22"/>
          <w:szCs w:val="24"/>
          <w:lang w:eastAsia="en-GB"/>
        </w:rPr>
        <w:t>Experience of research methodologies to be used</w:t>
      </w:r>
    </w:p>
    <w:p w14:paraId="1A873038" w14:textId="77777777" w:rsidR="007277F1" w:rsidRPr="007277F1" w:rsidRDefault="007277F1" w:rsidP="007277F1">
      <w:pPr>
        <w:widowControl/>
        <w:numPr>
          <w:ilvl w:val="0"/>
          <w:numId w:val="10"/>
        </w:numPr>
        <w:overflowPunct/>
        <w:autoSpaceDE/>
        <w:autoSpaceDN/>
        <w:adjustRightInd/>
        <w:spacing w:after="240" w:line="288" w:lineRule="auto"/>
        <w:contextualSpacing/>
        <w:textAlignment w:val="auto"/>
        <w:rPr>
          <w:sz w:val="22"/>
          <w:szCs w:val="24"/>
          <w:lang w:eastAsia="en-GB"/>
        </w:rPr>
      </w:pPr>
      <w:r w:rsidRPr="007277F1">
        <w:rPr>
          <w:sz w:val="22"/>
          <w:szCs w:val="24"/>
          <w:lang w:eastAsia="en-GB"/>
        </w:rPr>
        <w:t>Experience of research with higher education students and higher education institutions</w:t>
      </w:r>
    </w:p>
    <w:p w14:paraId="4F518592" w14:textId="77777777" w:rsidR="007277F1" w:rsidRPr="007277F1" w:rsidRDefault="007277F1" w:rsidP="007277F1">
      <w:pPr>
        <w:widowControl/>
        <w:numPr>
          <w:ilvl w:val="0"/>
          <w:numId w:val="10"/>
        </w:numPr>
        <w:overflowPunct/>
        <w:autoSpaceDE/>
        <w:autoSpaceDN/>
        <w:adjustRightInd/>
        <w:spacing w:after="240" w:line="288" w:lineRule="auto"/>
        <w:contextualSpacing/>
        <w:textAlignment w:val="auto"/>
        <w:rPr>
          <w:sz w:val="22"/>
          <w:szCs w:val="24"/>
          <w:lang w:eastAsia="en-GB"/>
        </w:rPr>
      </w:pPr>
      <w:r w:rsidRPr="007277F1">
        <w:rPr>
          <w:sz w:val="22"/>
          <w:szCs w:val="24"/>
          <w:lang w:eastAsia="en-GB"/>
        </w:rPr>
        <w:lastRenderedPageBreak/>
        <w:t>Capacity and capability to deliver the project in the timescales indicated</w:t>
      </w:r>
    </w:p>
    <w:p w14:paraId="057E2459"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p>
    <w:p w14:paraId="53450E26" w14:textId="77777777" w:rsidR="007277F1" w:rsidRPr="007277F1" w:rsidRDefault="007277F1" w:rsidP="007277F1">
      <w:pPr>
        <w:widowControl/>
        <w:overflowPunct/>
        <w:autoSpaceDE/>
        <w:autoSpaceDN/>
        <w:adjustRightInd/>
        <w:spacing w:after="160" w:line="288" w:lineRule="auto"/>
        <w:textAlignment w:val="auto"/>
        <w:rPr>
          <w:sz w:val="22"/>
          <w:szCs w:val="22"/>
          <w:lang w:eastAsia="en-GB"/>
        </w:rPr>
      </w:pPr>
      <w:r w:rsidRPr="007277F1">
        <w:rPr>
          <w:sz w:val="22"/>
          <w:szCs w:val="22"/>
          <w:lang w:eastAsia="en-GB"/>
        </w:rPr>
        <w:t>Expressions of interests submitted must be no more than 1000 words overall; this includes any website links. Anything longer will be disregarded</w:t>
      </w:r>
    </w:p>
    <w:p w14:paraId="1B3C9AE7"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7277F1" w:rsidRPr="007277F1" w14:paraId="0AD019A7" w14:textId="77777777" w:rsidTr="00061EF7">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7F0F5440" w14:textId="5A18C30D" w:rsidR="007277F1" w:rsidRPr="007277F1" w:rsidRDefault="007277F1" w:rsidP="007277F1">
            <w:pPr>
              <w:widowControl/>
              <w:overflowPunct/>
              <w:autoSpaceDE/>
              <w:autoSpaceDN/>
              <w:adjustRightInd/>
              <w:spacing w:before="160" w:after="160" w:line="288" w:lineRule="auto"/>
              <w:textAlignment w:val="auto"/>
              <w:rPr>
                <w:b/>
                <w:bCs/>
                <w:sz w:val="28"/>
                <w:lang w:eastAsia="en-GB"/>
              </w:rPr>
            </w:pPr>
            <w:r w:rsidRPr="007277F1">
              <w:rPr>
                <w:b/>
                <w:bCs/>
                <w:sz w:val="28"/>
                <w:lang w:eastAsia="en-GB"/>
              </w:rPr>
              <w:t>Closing date for EOIs:</w:t>
            </w:r>
            <w:r>
              <w:rPr>
                <w:b/>
                <w:bCs/>
                <w:sz w:val="28"/>
                <w:lang w:eastAsia="en-GB"/>
              </w:rPr>
              <w:t xml:space="preserve"> 11.59pm</w:t>
            </w:r>
            <w:r w:rsidRPr="007277F1">
              <w:rPr>
                <w:rFonts w:cs="Arial"/>
                <w:b/>
                <w:sz w:val="28"/>
                <w:szCs w:val="28"/>
                <w:lang w:eastAsia="en-GB"/>
              </w:rPr>
              <w:t xml:space="preserve"> Wednesday</w:t>
            </w:r>
            <w:r w:rsidRPr="007277F1">
              <w:rPr>
                <w:rFonts w:cs="Arial"/>
                <w:b/>
                <w:sz w:val="28"/>
                <w:szCs w:val="28"/>
                <w:lang w:eastAsia="en-GB"/>
              </w:rPr>
              <w:t xml:space="preserve"> 16</w:t>
            </w:r>
            <w:r w:rsidRPr="007277F1">
              <w:rPr>
                <w:rFonts w:cs="Arial"/>
                <w:b/>
                <w:sz w:val="28"/>
                <w:szCs w:val="28"/>
                <w:vertAlign w:val="superscript"/>
                <w:lang w:eastAsia="en-GB"/>
              </w:rPr>
              <w:t>th</w:t>
            </w:r>
            <w:r w:rsidRPr="007277F1">
              <w:rPr>
                <w:rFonts w:cs="Arial"/>
                <w:b/>
                <w:sz w:val="28"/>
                <w:szCs w:val="28"/>
                <w:lang w:eastAsia="en-GB"/>
              </w:rPr>
              <w:t xml:space="preserve"> Jan 2019</w:t>
            </w:r>
          </w:p>
          <w:p w14:paraId="0A200E45" w14:textId="77777777" w:rsidR="007277F1" w:rsidRPr="007277F1" w:rsidRDefault="007277F1" w:rsidP="007277F1">
            <w:pPr>
              <w:widowControl/>
              <w:overflowPunct/>
              <w:autoSpaceDE/>
              <w:autoSpaceDN/>
              <w:adjustRightInd/>
              <w:spacing w:after="160" w:line="288" w:lineRule="auto"/>
              <w:textAlignment w:val="auto"/>
              <w:rPr>
                <w:rFonts w:ascii="Calibri" w:hAnsi="Calibri"/>
                <w:sz w:val="22"/>
                <w:szCs w:val="24"/>
                <w:lang w:eastAsia="en-GB"/>
              </w:rPr>
            </w:pPr>
            <w:r w:rsidRPr="007277F1">
              <w:rPr>
                <w:b/>
                <w:bCs/>
                <w:sz w:val="28"/>
                <w:lang w:eastAsia="en-GB"/>
              </w:rPr>
              <w:t>Send your EOI form to: jane3.carr@education.gov.uk</w:t>
            </w:r>
          </w:p>
        </w:tc>
      </w:tr>
    </w:tbl>
    <w:p w14:paraId="6C74D210" w14:textId="77777777" w:rsidR="007277F1" w:rsidRPr="007277F1" w:rsidRDefault="007277F1" w:rsidP="007277F1">
      <w:pPr>
        <w:widowControl/>
        <w:overflowPunct/>
        <w:autoSpaceDE/>
        <w:autoSpaceDN/>
        <w:adjustRightInd/>
        <w:spacing w:after="160" w:line="288" w:lineRule="auto"/>
        <w:textAlignment w:val="auto"/>
        <w:rPr>
          <w:sz w:val="22"/>
          <w:lang w:eastAsia="en-GB"/>
        </w:rPr>
      </w:pPr>
    </w:p>
    <w:p w14:paraId="58ABAB12" w14:textId="77777777" w:rsidR="007277F1" w:rsidRPr="007277F1" w:rsidRDefault="007277F1" w:rsidP="007277F1">
      <w:pPr>
        <w:keepNext/>
        <w:widowControl/>
        <w:overflowPunct/>
        <w:autoSpaceDE/>
        <w:autoSpaceDN/>
        <w:adjustRightInd/>
        <w:spacing w:before="480" w:after="240"/>
        <w:textAlignment w:val="auto"/>
        <w:outlineLvl w:val="1"/>
        <w:rPr>
          <w:b/>
          <w:color w:val="104F75"/>
          <w:sz w:val="32"/>
          <w:szCs w:val="32"/>
          <w:lang w:eastAsia="en-GB"/>
        </w:rPr>
      </w:pPr>
      <w:r w:rsidRPr="007277F1">
        <w:rPr>
          <w:b/>
          <w:color w:val="104F75"/>
          <w:sz w:val="32"/>
          <w:szCs w:val="32"/>
          <w:lang w:eastAsia="en-GB"/>
        </w:rPr>
        <w:t xml:space="preserve">How to submit an </w:t>
      </w:r>
      <w:proofErr w:type="gramStart"/>
      <w:r w:rsidRPr="007277F1">
        <w:rPr>
          <w:b/>
          <w:color w:val="104F75"/>
          <w:sz w:val="32"/>
          <w:szCs w:val="32"/>
          <w:lang w:eastAsia="en-GB"/>
        </w:rPr>
        <w:t>expressions of interest</w:t>
      </w:r>
      <w:proofErr w:type="gramEnd"/>
    </w:p>
    <w:p w14:paraId="4CCEA3BC"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4"/>
          <w:lang w:eastAsia="en-GB"/>
        </w:rPr>
        <w:t xml:space="preserve">You must submit an expression of interest (EOI) in order to </w:t>
      </w:r>
      <w:proofErr w:type="gramStart"/>
      <w:r w:rsidRPr="007277F1">
        <w:rPr>
          <w:sz w:val="22"/>
          <w:szCs w:val="24"/>
          <w:lang w:eastAsia="en-GB"/>
        </w:rPr>
        <w:t>be considered to be</w:t>
      </w:r>
      <w:proofErr w:type="gramEnd"/>
      <w:r w:rsidRPr="007277F1">
        <w:rPr>
          <w:sz w:val="22"/>
          <w:szCs w:val="24"/>
          <w:lang w:eastAsia="en-GB"/>
        </w:rP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2E6C471A"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4"/>
          <w:lang w:eastAsia="en-GB"/>
        </w:rPr>
        <w:t xml:space="preserve">All contracts are let </w:t>
      </w:r>
      <w:proofErr w:type="gramStart"/>
      <w:r w:rsidRPr="007277F1">
        <w:rPr>
          <w:sz w:val="22"/>
          <w:szCs w:val="24"/>
          <w:lang w:eastAsia="en-GB"/>
        </w:rPr>
        <w:t>on the basis of</w:t>
      </w:r>
      <w:proofErr w:type="gramEnd"/>
      <w:r w:rsidRPr="007277F1">
        <w:rPr>
          <w:sz w:val="22"/>
          <w:szCs w:val="24"/>
          <w:lang w:eastAsia="en-GB"/>
        </w:rPr>
        <w:t xml:space="preserve"> the </w:t>
      </w:r>
      <w:hyperlink r:id="rId12" w:history="1">
        <w:r w:rsidRPr="007277F1">
          <w:rPr>
            <w:color w:val="0000FF"/>
            <w:sz w:val="22"/>
            <w:szCs w:val="22"/>
            <w:u w:val="single"/>
            <w:lang w:eastAsia="en-GB"/>
          </w:rPr>
          <w:t>Department’s Terms and Conditions</w:t>
        </w:r>
      </w:hyperlink>
      <w:r w:rsidRPr="007277F1">
        <w:rPr>
          <w:sz w:val="22"/>
          <w:szCs w:val="24"/>
          <w:lang w:eastAsia="en-GB"/>
        </w:rPr>
        <w:t>. You are encouraged to check these before submitting your expression of interest, as these form part of your contractual obligations.</w:t>
      </w:r>
    </w:p>
    <w:p w14:paraId="0AF08831"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p>
    <w:p w14:paraId="48A567D0" w14:textId="77777777" w:rsidR="007277F1" w:rsidRPr="007277F1" w:rsidRDefault="007277F1" w:rsidP="007277F1">
      <w:pPr>
        <w:widowControl/>
        <w:overflowPunct/>
        <w:autoSpaceDE/>
        <w:autoSpaceDN/>
        <w:adjustRightInd/>
        <w:spacing w:after="160" w:line="288" w:lineRule="auto"/>
        <w:textAlignment w:val="auto"/>
        <w:rPr>
          <w:sz w:val="22"/>
          <w:szCs w:val="24"/>
          <w:lang w:eastAsia="en-GB"/>
        </w:rPr>
      </w:pPr>
      <w:r w:rsidRPr="007277F1">
        <w:rPr>
          <w:sz w:val="22"/>
          <w:szCs w:val="24"/>
          <w:lang w:eastAsia="en-GB"/>
        </w:rPr>
        <w:t>© Crown copyright 2019</w:t>
      </w:r>
    </w:p>
    <w:p w14:paraId="564FF554" w14:textId="77777777" w:rsidR="00AF1C07" w:rsidRPr="00AF1C07" w:rsidRDefault="00AF1C07" w:rsidP="00AF1C07">
      <w:pPr>
        <w:pStyle w:val="DeptBullets"/>
        <w:numPr>
          <w:ilvl w:val="0"/>
          <w:numId w:val="0"/>
        </w:numPr>
      </w:pPr>
    </w:p>
    <w:sectPr w:rsidR="00AF1C07" w:rsidRPr="00AF1C07"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D04D4" w14:textId="77777777" w:rsidR="007277F1" w:rsidRDefault="007277F1">
      <w:r>
        <w:separator/>
      </w:r>
    </w:p>
  </w:endnote>
  <w:endnote w:type="continuationSeparator" w:id="0">
    <w:p w14:paraId="03187B00" w14:textId="77777777" w:rsidR="007277F1" w:rsidRDefault="0072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26104F6" w14:textId="77777777" w:rsidR="00DA0AD5" w:rsidRDefault="00292BA0" w:rsidP="004216FF">
        <w:pPr>
          <w:pStyle w:val="BodyText"/>
          <w:tabs>
            <w:tab w:val="center" w:pos="4820"/>
            <w:tab w:val="right" w:pos="9746"/>
          </w:tabs>
          <w:rPr>
            <w:noProof/>
          </w:rPr>
        </w:pPr>
        <w:r>
          <w:tab/>
        </w:r>
        <w:r>
          <w:fldChar w:fldCharType="begin"/>
        </w:r>
        <w:r>
          <w:instrText xml:space="preserve"> PAGE   \* MERGEFORMAT </w:instrText>
        </w:r>
        <w:r>
          <w:fldChar w:fldCharType="separate"/>
        </w:r>
        <w:r>
          <w:rPr>
            <w:noProof/>
          </w:rPr>
          <w:t>3</w:t>
        </w:r>
        <w:r>
          <w:rPr>
            <w:noProof/>
          </w:rPr>
          <w:fldChar w:fldCharType="end"/>
        </w:r>
      </w:p>
    </w:sdtContent>
  </w:sdt>
  <w:p w14:paraId="3F084536" w14:textId="77777777" w:rsidR="001F1B30" w:rsidRDefault="00292B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9AD9" w14:textId="0E64758C" w:rsidR="00DA0AD5" w:rsidRPr="006E6ADB" w:rsidRDefault="00292BA0" w:rsidP="004A3626">
    <w:pPr>
      <w:tabs>
        <w:tab w:val="left" w:pos="7088"/>
      </w:tabs>
      <w:spacing w:before="240"/>
    </w:pPr>
    <w:r w:rsidRPr="006E6ADB">
      <w:tab/>
      <w:t xml:space="preserve">Published: </w:t>
    </w:r>
    <w:r w:rsidR="007277F1">
      <w:t>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36A03" w14:textId="77777777" w:rsidR="007277F1" w:rsidRDefault="007277F1">
      <w:r>
        <w:separator/>
      </w:r>
    </w:p>
  </w:footnote>
  <w:footnote w:type="continuationSeparator" w:id="0">
    <w:p w14:paraId="5EA93309" w14:textId="77777777" w:rsidR="007277F1" w:rsidRDefault="0072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7117F"/>
    <w:multiLevelType w:val="hybridMultilevel"/>
    <w:tmpl w:val="4AE0E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
  </w:num>
  <w:num w:numId="3">
    <w:abstractNumId w:val="9"/>
  </w:num>
  <w:num w:numId="4">
    <w:abstractNumId w:val="0"/>
  </w:num>
  <w:num w:numId="5">
    <w:abstractNumId w:val="5"/>
  </w:num>
  <w:num w:numId="6">
    <w:abstractNumId w:val="7"/>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F1"/>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2BA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277F1"/>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88FDC"/>
  <w15:chartTrackingRefBased/>
  <w15:docId w15:val="{DB6B3942-528E-4C7C-9F13-7D3557A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rsid w:val="007277F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21dbe21d9e0004757664bfe29da9cfa4">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7914969be548c69665250a517594154c"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2CYMDDFJX5CA-4-52979</_dlc_DocId>
    <_vti_ItemDeclaredRecord xmlns="http://schemas.microsoft.com/sharepoint/v3" xsi:nil="true"/>
    <_dlc_DocIdUrl xmlns="ad312983-9933-4586-87ae-0dd55f2c5b7f">
      <Url>https://educationgovuk.sharepoint.com/sites/sarpi/a/_layouts/15/DocIdRedir.aspx?ID=2CYMDDFJX5CA-4-52979</Url>
      <Description>2CYMDDFJX5CA-4-52979</Description>
    </_dlc_DocIdUrl>
    <TaxCatchAllLabel xmlns="8c566321-f672-4e06-a901-b5e72b4c4357"/>
  </documentManagement>
</p:properties>
</file>

<file path=customXml/itemProps1.xml><?xml version="1.0" encoding="utf-8"?>
<ds:datastoreItem xmlns:ds="http://schemas.openxmlformats.org/officeDocument/2006/customXml" ds:itemID="{78AB60E3-7D41-4FB1-9911-B457AEE8D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440F4-E88E-477B-8AB2-85F8410C6E01}">
  <ds:schemaRefs>
    <ds:schemaRef ds:uri="http://schemas.microsoft.com/sharepoint/events"/>
  </ds:schemaRefs>
</ds:datastoreItem>
</file>

<file path=customXml/itemProps3.xml><?xml version="1.0" encoding="utf-8"?>
<ds:datastoreItem xmlns:ds="http://schemas.openxmlformats.org/officeDocument/2006/customXml" ds:itemID="{FC85CF91-439E-41FD-AC9D-52BFA6A29C34}">
  <ds:schemaRefs>
    <ds:schemaRef ds:uri="http://schemas.microsoft.com/sharepoint/v3/contenttype/forms"/>
  </ds:schemaRefs>
</ds:datastoreItem>
</file>

<file path=customXml/itemProps4.xml><?xml version="1.0" encoding="utf-8"?>
<ds:datastoreItem xmlns:ds="http://schemas.openxmlformats.org/officeDocument/2006/customXml" ds:itemID="{A6362132-5CAE-475B-B1F0-5BE43B3DE780}">
  <ds:schemaRefs>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8c566321-f672-4e06-a901-b5e72b4c43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Advert DEFRPPU 2018086</dc:title>
  <dc:subject/>
  <dc:creator>MAIDMENT, Christopher</dc:creator>
  <cp:keywords/>
  <dc:description/>
  <cp:lastModifiedBy>MAIDMENT, Christopher</cp:lastModifiedBy>
  <cp:revision>1</cp:revision>
  <dcterms:created xsi:type="dcterms:W3CDTF">2019-01-09T13:11:00Z</dcterms:created>
  <dcterms:modified xsi:type="dcterms:W3CDTF">2019-01-09T13:24:00Z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0x01010022FB6F5B673DE24C929721332B4C6E9210003E11E59C039BE44CA0BBA663790ED390</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Rights:ProtectiveMarking">
    <vt:lpwstr>3;#Official|0884c477-2e62-47ea-b19c-5af6e91124c5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Subject1">
    <vt:lpwstr/>
  </property>
  <property fmtid="{D5CDD505-2E9C-101B-9397-08002B2CF9AE}" pid="10" name="Function">
    <vt:lpwstr/>
  </property>
  <property fmtid="{D5CDD505-2E9C-101B-9397-08002B2CF9AE}" pid="11" name="SiteType">
    <vt:lpwstr/>
  </property>
  <property fmtid="{D5CDD505-2E9C-101B-9397-08002B2CF9AE}" pid="12" name="_dlc_DocIdItemGuid">
    <vt:lpwstr>c377a6db-e665-4ab3-b48c-462728e38619</vt:lpwstr>
  </property>
  <property fmtid="{D5CDD505-2E9C-101B-9397-08002B2CF9AE}" pid="13" name="OrganisationalUnit">
    <vt:lpwstr>2;#DfE|cc08a6d4-dfde-4d0f-bd85-069ebcef80d5</vt:lpwstr>
  </property>
  <property fmtid="{D5CDD505-2E9C-101B-9397-08002B2CF9AE}" pid="14" name="Owner">
    <vt:lpwstr>1;#DfE|a484111e-5b24-4ad9-9778-c536c8c88985</vt:lpwstr>
  </property>
  <property fmtid="{D5CDD505-2E9C-101B-9397-08002B2CF9AE}" pid="15" name="IWPSubject">
    <vt:lpwstr/>
  </property>
</Properties>
</file>