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F209" w14:textId="6CD3CECB" w:rsidR="00781C7C" w:rsidRDefault="00627BD0" w:rsidP="008D50E2">
      <w:pPr>
        <w:spacing w:after="0" w:line="240" w:lineRule="auto"/>
        <w:rPr>
          <w:rFonts w:ascii="Arial" w:hAnsi="Arial"/>
        </w:rPr>
      </w:pPr>
      <w:r w:rsidRPr="00C474F1">
        <w:rPr>
          <w:rFonts w:ascii="Arial" w:hAnsi="Arial" w:cs="Arial"/>
          <w:noProof/>
          <w:lang w:eastAsia="en-GB"/>
        </w:rPr>
        <mc:AlternateContent>
          <mc:Choice Requires="wps">
            <w:drawing>
              <wp:anchor distT="0" distB="0" distL="114300" distR="114300" simplePos="0" relativeHeight="251658240" behindDoc="0" locked="0" layoutInCell="1" allowOverlap="1" wp14:anchorId="3733F093" wp14:editId="62DF1A21">
                <wp:simplePos x="0" y="0"/>
                <wp:positionH relativeFrom="page">
                  <wp:align>left</wp:align>
                </wp:positionH>
                <wp:positionV relativeFrom="paragraph">
                  <wp:posOffset>193040</wp:posOffset>
                </wp:positionV>
                <wp:extent cx="7537450" cy="742950"/>
                <wp:effectExtent l="0" t="0" r="635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0" cy="742950"/>
                        </a:xfrm>
                        <a:prstGeom prst="rect">
                          <a:avLst/>
                        </a:prstGeom>
                        <a:solidFill>
                          <a:srgbClr val="7F7F7F">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603F1" w14:textId="77777777" w:rsidR="00C21E51" w:rsidRPr="00E861FE" w:rsidRDefault="00C21E51" w:rsidP="00E861FE">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3F093" id="Rectangle 12" o:spid="_x0000_s1026" style="position:absolute;margin-left:0;margin-top:15.2pt;width:593.5pt;height:5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" fillcolor="#7f7f7f" stroked="f">
                <v:fill opacity="49087f"/>
                <v:textbox>
                  <w:txbxContent>
                    <w:p w14:paraId="643603F1" w14:textId="77777777" w:rsidR="00C21E51" w:rsidRPr="00E861FE" w:rsidRDefault="00C21E51" w:rsidP="00E861FE">
                      <w:pPr>
                        <w:jc w:val="center"/>
                        <w:rPr>
                          <w:rFonts w:ascii="Arial" w:hAnsi="Arial" w:cs="Arial"/>
                          <w:b/>
                          <w:color w:val="FFFFFF"/>
                          <w:sz w:val="72"/>
                          <w:szCs w:val="96"/>
                        </w:rPr>
                      </w:pPr>
                      <w:r w:rsidRPr="00E861FE">
                        <w:rPr>
                          <w:rFonts w:ascii="Arial" w:hAnsi="Arial" w:cs="Arial"/>
                          <w:b/>
                          <w:color w:val="FFFFFF"/>
                          <w:sz w:val="72"/>
                          <w:szCs w:val="96"/>
                        </w:rPr>
                        <w:t xml:space="preserve">Request for </w:t>
                      </w:r>
                      <w:r>
                        <w:rPr>
                          <w:rFonts w:ascii="Arial" w:hAnsi="Arial" w:cs="Arial"/>
                          <w:b/>
                          <w:color w:val="FFFFFF"/>
                          <w:sz w:val="72"/>
                          <w:szCs w:val="96"/>
                        </w:rPr>
                        <w:t>Proposal</w:t>
                      </w:r>
                    </w:p>
                  </w:txbxContent>
                </v:textbox>
                <w10:wrap anchorx="page"/>
              </v:rect>
            </w:pict>
          </mc:Fallback>
        </mc:AlternateContent>
      </w:r>
      <w:r w:rsidR="005A7F50" w:rsidRPr="00C474F1">
        <w:rPr>
          <w:rFonts w:ascii="Arial" w:hAnsi="Arial" w:cs="Arial"/>
          <w:noProof/>
        </w:rPr>
        <w:drawing>
          <wp:anchor distT="0" distB="0" distL="114300" distR="114300" simplePos="0" relativeHeight="251658241" behindDoc="1" locked="0" layoutInCell="1" allowOverlap="1" wp14:anchorId="5623D1C9" wp14:editId="02D045CC">
            <wp:simplePos x="0" y="0"/>
            <wp:positionH relativeFrom="column">
              <wp:posOffset>-1091565</wp:posOffset>
            </wp:positionH>
            <wp:positionV relativeFrom="paragraph">
              <wp:posOffset>5953760</wp:posOffset>
            </wp:positionV>
            <wp:extent cx="7797165" cy="7931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7165" cy="793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1331E" w14:textId="6D02B2A1" w:rsidR="008D50E2" w:rsidRDefault="008D50E2" w:rsidP="008D50E2">
      <w:pPr>
        <w:spacing w:after="0" w:line="240" w:lineRule="auto"/>
        <w:rPr>
          <w:rFonts w:ascii="Arial" w:hAnsi="Arial"/>
        </w:rPr>
      </w:pPr>
    </w:p>
    <w:p w14:paraId="1B8BB530" w14:textId="59B2BF17" w:rsidR="008D50E2" w:rsidRDefault="008D50E2" w:rsidP="008D50E2">
      <w:pPr>
        <w:spacing w:after="0" w:line="240" w:lineRule="auto"/>
        <w:rPr>
          <w:rFonts w:ascii="Arial" w:hAnsi="Arial"/>
        </w:rPr>
      </w:pPr>
    </w:p>
    <w:p w14:paraId="3959A83A" w14:textId="3F978EDD" w:rsidR="008D50E2" w:rsidRDefault="008D50E2" w:rsidP="008D50E2">
      <w:pPr>
        <w:spacing w:after="0" w:line="240" w:lineRule="auto"/>
        <w:rPr>
          <w:rFonts w:ascii="Arial" w:hAnsi="Arial"/>
        </w:rPr>
      </w:pPr>
    </w:p>
    <w:p w14:paraId="34508D4D" w14:textId="114994B9" w:rsidR="008D50E2" w:rsidRDefault="008D50E2" w:rsidP="008D50E2">
      <w:pPr>
        <w:spacing w:after="0" w:line="240" w:lineRule="auto"/>
        <w:rPr>
          <w:rFonts w:ascii="Arial" w:hAnsi="Arial"/>
        </w:rPr>
      </w:pPr>
    </w:p>
    <w:p w14:paraId="4EDB3733" w14:textId="4AE18FFF" w:rsidR="008D50E2" w:rsidRDefault="008D50E2" w:rsidP="008D50E2">
      <w:pPr>
        <w:spacing w:after="0" w:line="240" w:lineRule="auto"/>
        <w:rPr>
          <w:rFonts w:ascii="Arial" w:hAnsi="Arial"/>
        </w:rPr>
      </w:pPr>
    </w:p>
    <w:p w14:paraId="4A5DF5C3" w14:textId="11AA28A9" w:rsidR="008D50E2" w:rsidRDefault="008D50E2" w:rsidP="008D50E2">
      <w:pPr>
        <w:spacing w:after="0" w:line="240" w:lineRule="auto"/>
        <w:rPr>
          <w:rFonts w:ascii="Arial" w:hAnsi="Arial"/>
        </w:rPr>
      </w:pPr>
    </w:p>
    <w:p w14:paraId="47E6A7AC" w14:textId="77777777" w:rsidR="008D50E2" w:rsidRPr="004B6C45" w:rsidRDefault="008D50E2" w:rsidP="008D50E2">
      <w:pPr>
        <w:spacing w:after="0" w:line="240" w:lineRule="auto"/>
        <w:rPr>
          <w:rFonts w:ascii="Arial" w:hAnsi="Arial"/>
        </w:rPr>
      </w:pPr>
    </w:p>
    <w:p w14:paraId="6A5C3849" w14:textId="76BB47E0" w:rsidR="00C21E51" w:rsidRPr="008D50E2" w:rsidRDefault="00C21E51" w:rsidP="008D50E2">
      <w:pPr>
        <w:spacing w:after="0" w:line="240" w:lineRule="auto"/>
        <w:rPr>
          <w:rFonts w:ascii="Arial" w:hAnsi="Arial"/>
        </w:rPr>
      </w:pPr>
    </w:p>
    <w:p w14:paraId="2CBF1205" w14:textId="30BE7039" w:rsidR="00C21E51" w:rsidRDefault="00C21E51" w:rsidP="008D50E2">
      <w:pPr>
        <w:spacing w:after="0" w:line="240" w:lineRule="auto"/>
        <w:rPr>
          <w:rFonts w:ascii="Arial" w:hAnsi="Arial"/>
        </w:rPr>
      </w:pPr>
    </w:p>
    <w:p w14:paraId="14E3F8AD" w14:textId="08C7C0A5" w:rsidR="008D50E2" w:rsidRDefault="008D50E2" w:rsidP="008D50E2">
      <w:pPr>
        <w:spacing w:after="0" w:line="240" w:lineRule="auto"/>
        <w:rPr>
          <w:rFonts w:ascii="Arial" w:hAnsi="Arial"/>
        </w:rPr>
      </w:pPr>
    </w:p>
    <w:p w14:paraId="72362B77" w14:textId="232E76E8" w:rsidR="008D50E2" w:rsidRDefault="008D50E2" w:rsidP="008D50E2">
      <w:pPr>
        <w:spacing w:after="0" w:line="240" w:lineRule="auto"/>
        <w:rPr>
          <w:rFonts w:ascii="Arial" w:hAnsi="Arial"/>
        </w:rPr>
      </w:pPr>
    </w:p>
    <w:p w14:paraId="489473BA" w14:textId="77777777" w:rsidR="008D50E2" w:rsidRPr="008D50E2" w:rsidRDefault="008D50E2" w:rsidP="008D50E2">
      <w:pPr>
        <w:spacing w:after="0" w:line="240" w:lineRule="auto"/>
        <w:rPr>
          <w:rFonts w:ascii="Arial" w:hAnsi="Arial"/>
        </w:rPr>
      </w:pPr>
    </w:p>
    <w:p w14:paraId="2D626E0C" w14:textId="56C4F112" w:rsidR="00C21E51" w:rsidRPr="008D50E2" w:rsidRDefault="00C21E51" w:rsidP="008D50E2">
      <w:pPr>
        <w:spacing w:after="0" w:line="240" w:lineRule="auto"/>
        <w:rPr>
          <w:rFonts w:ascii="Arial" w:hAnsi="Arial"/>
        </w:rPr>
      </w:pPr>
    </w:p>
    <w:p w14:paraId="345CA6A9" w14:textId="6FA5F3CB" w:rsidR="006B3F47" w:rsidRDefault="005A7F50" w:rsidP="00897371">
      <w:pPr>
        <w:spacing w:after="120"/>
        <w:jc w:val="center"/>
        <w:rPr>
          <w:rFonts w:ascii="Arial" w:hAnsi="Arial" w:cs="Arial"/>
          <w:b/>
          <w:color w:val="24246C"/>
          <w:sz w:val="28"/>
        </w:rPr>
      </w:pPr>
      <w:r>
        <w:rPr>
          <w:rFonts w:ascii="Arial" w:hAnsi="Arial" w:cs="Arial"/>
          <w:b/>
          <w:noProof/>
          <w:color w:val="24246C"/>
          <w:sz w:val="28"/>
        </w:rPr>
        <w:drawing>
          <wp:inline distT="0" distB="0" distL="0" distR="0" wp14:anchorId="59E294DB" wp14:editId="71ECDE26">
            <wp:extent cx="4705350" cy="2838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2838450"/>
                    </a:xfrm>
                    <a:prstGeom prst="rect">
                      <a:avLst/>
                    </a:prstGeom>
                    <a:noFill/>
                    <a:ln>
                      <a:noFill/>
                    </a:ln>
                  </pic:spPr>
                </pic:pic>
              </a:graphicData>
            </a:graphic>
          </wp:inline>
        </w:drawing>
      </w:r>
    </w:p>
    <w:p w14:paraId="61726ABF" w14:textId="3F1E3C24" w:rsidR="006B3F47" w:rsidRDefault="006B3F47" w:rsidP="00897371">
      <w:pPr>
        <w:spacing w:after="120"/>
        <w:jc w:val="center"/>
        <w:rPr>
          <w:rFonts w:ascii="Arial" w:hAnsi="Arial" w:cs="Arial"/>
          <w:b/>
          <w:color w:val="24246C"/>
          <w:sz w:val="28"/>
        </w:rPr>
      </w:pPr>
    </w:p>
    <w:p w14:paraId="7D761AEB" w14:textId="77777777" w:rsidR="00781C7C" w:rsidRPr="00C474F1" w:rsidRDefault="00781C7C" w:rsidP="00781C7C">
      <w:pPr>
        <w:spacing w:after="120"/>
        <w:rPr>
          <w:rFonts w:ascii="Arial" w:hAnsi="Arial" w:cs="Arial"/>
          <w:b/>
          <w:color w:val="24246C"/>
          <w:sz w:val="28"/>
        </w:rPr>
      </w:pPr>
    </w:p>
    <w:p w14:paraId="1F28F554" w14:textId="77777777" w:rsidR="008D50E2" w:rsidRDefault="006B3F47" w:rsidP="00911CF1">
      <w:pPr>
        <w:spacing w:after="120"/>
        <w:rPr>
          <w:rFonts w:ascii="Arial" w:hAnsi="Arial" w:cs="Arial"/>
          <w:b/>
          <w:color w:val="FF0000"/>
          <w:sz w:val="28"/>
        </w:rPr>
      </w:pPr>
      <w:r>
        <w:rPr>
          <w:rFonts w:ascii="Arial" w:hAnsi="Arial" w:cs="Arial"/>
          <w:b/>
          <w:color w:val="24246C"/>
          <w:sz w:val="28"/>
        </w:rPr>
        <w:t>R</w:t>
      </w:r>
      <w:r w:rsidR="00911CF1">
        <w:rPr>
          <w:rFonts w:ascii="Arial" w:hAnsi="Arial" w:cs="Arial"/>
          <w:b/>
          <w:color w:val="24246C"/>
          <w:sz w:val="28"/>
        </w:rPr>
        <w:t xml:space="preserve">equest for Proposal (RFP) on behalf of </w:t>
      </w:r>
      <w:r w:rsidR="008D50E2" w:rsidRPr="008D50E2">
        <w:rPr>
          <w:rFonts w:ascii="Arial" w:hAnsi="Arial" w:cs="Arial"/>
          <w:b/>
          <w:color w:val="FF0000"/>
          <w:sz w:val="28"/>
        </w:rPr>
        <w:t>UK Research and Innovation (UKRI)</w:t>
      </w:r>
    </w:p>
    <w:p w14:paraId="3A8F973D" w14:textId="04FF97E9" w:rsidR="00911CF1" w:rsidRDefault="00911CF1" w:rsidP="00911CF1">
      <w:pPr>
        <w:spacing w:after="120"/>
        <w:rPr>
          <w:rFonts w:ascii="Arial" w:hAnsi="Arial" w:cs="Arial"/>
          <w:b/>
          <w:color w:val="FF0000"/>
          <w:sz w:val="28"/>
        </w:rPr>
      </w:pPr>
      <w:r>
        <w:rPr>
          <w:rFonts w:ascii="Arial" w:hAnsi="Arial" w:cs="Arial"/>
          <w:b/>
          <w:color w:val="24246C"/>
          <w:sz w:val="28"/>
        </w:rPr>
        <w:t xml:space="preserve">Subject: </w:t>
      </w:r>
      <w:r w:rsidR="008D50E2" w:rsidRPr="008D50E2">
        <w:rPr>
          <w:rFonts w:ascii="Arial" w:hAnsi="Arial" w:cs="Arial"/>
          <w:b/>
          <w:color w:val="FF0000"/>
          <w:sz w:val="28"/>
        </w:rPr>
        <w:t>AI &amp; ML leadership courses for construction s</w:t>
      </w:r>
      <w:r w:rsidR="0000474B">
        <w:rPr>
          <w:rFonts w:ascii="Arial" w:hAnsi="Arial" w:cs="Arial"/>
          <w:b/>
          <w:color w:val="FF0000"/>
          <w:sz w:val="28"/>
        </w:rPr>
        <w:t>ector</w:t>
      </w:r>
    </w:p>
    <w:p w14:paraId="31A9D960" w14:textId="7A3657DC" w:rsidR="00911CF1" w:rsidRDefault="00911CF1" w:rsidP="00911CF1">
      <w:pPr>
        <w:spacing w:after="120"/>
        <w:rPr>
          <w:rFonts w:ascii="Arial" w:hAnsi="Arial" w:cs="Arial"/>
          <w:color w:val="000000"/>
          <w:sz w:val="24"/>
        </w:rPr>
      </w:pPr>
      <w:r>
        <w:rPr>
          <w:rFonts w:ascii="Arial" w:hAnsi="Arial" w:cs="Arial"/>
          <w:b/>
          <w:color w:val="24246C"/>
          <w:sz w:val="28"/>
        </w:rPr>
        <w:t>Sourcing Reference Number:</w:t>
      </w:r>
      <w:r>
        <w:rPr>
          <w:rFonts w:ascii="Arial" w:hAnsi="Arial" w:cs="Arial"/>
          <w:b/>
          <w:color w:val="FFFF00"/>
          <w:sz w:val="28"/>
        </w:rPr>
        <w:t xml:space="preserve"> </w:t>
      </w:r>
      <w:r w:rsidR="008F3E1A" w:rsidRPr="008F3E1A">
        <w:rPr>
          <w:rFonts w:ascii="Arial" w:hAnsi="Arial" w:cs="Arial"/>
          <w:b/>
          <w:color w:val="FF0000"/>
          <w:sz w:val="28"/>
        </w:rPr>
        <w:t>GSS23892</w:t>
      </w:r>
    </w:p>
    <w:p w14:paraId="0AC19A29" w14:textId="619F1A7E" w:rsidR="008D50E2" w:rsidRDefault="008D50E2">
      <w:pPr>
        <w:spacing w:after="0" w:line="240" w:lineRule="auto"/>
        <w:rPr>
          <w:rFonts w:ascii="Arial" w:hAnsi="Arial" w:cs="Arial"/>
          <w:b/>
          <w:color w:val="24246C"/>
          <w:sz w:val="28"/>
        </w:rPr>
      </w:pPr>
      <w:r>
        <w:rPr>
          <w:rFonts w:ascii="Arial" w:hAnsi="Arial" w:cs="Arial"/>
          <w:b/>
          <w:color w:val="24246C"/>
          <w:sz w:val="28"/>
        </w:rPr>
        <w:br w:type="page"/>
      </w:r>
    </w:p>
    <w:p w14:paraId="47C4FF54" w14:textId="77777777" w:rsidR="00A72FC3" w:rsidRPr="00C474F1" w:rsidRDefault="00A72FC3" w:rsidP="00481F6D">
      <w:pPr>
        <w:spacing w:after="0" w:line="240" w:lineRule="auto"/>
        <w:jc w:val="both"/>
        <w:rPr>
          <w:rFonts w:ascii="Arial" w:hAnsi="Arial" w:cs="Arial"/>
          <w:b/>
        </w:rPr>
      </w:pPr>
      <w:r w:rsidRPr="00C474F1">
        <w:rPr>
          <w:rFonts w:ascii="Arial" w:hAnsi="Arial" w:cs="Arial"/>
          <w:b/>
        </w:rPr>
        <w:lastRenderedPageBreak/>
        <w:t>Table of Contents</w:t>
      </w:r>
    </w:p>
    <w:p w14:paraId="6B84099D" w14:textId="77777777" w:rsidR="00475273" w:rsidRDefault="00475273" w:rsidP="00481F6D">
      <w:pPr>
        <w:spacing w:after="0" w:line="240" w:lineRule="auto"/>
        <w:jc w:val="both"/>
        <w:rPr>
          <w:rFonts w:ascii="Arial" w:hAnsi="Arial" w:cs="Arial"/>
          <w:b/>
        </w:rPr>
      </w:pPr>
    </w:p>
    <w:p w14:paraId="4371AC8B" w14:textId="77777777" w:rsidR="00C90AEE" w:rsidRPr="00C474F1" w:rsidRDefault="00C90AEE" w:rsidP="00481F6D">
      <w:pPr>
        <w:spacing w:after="0" w:line="240" w:lineRule="auto"/>
        <w:jc w:val="both"/>
        <w:rPr>
          <w:rFonts w:ascii="Arial" w:hAnsi="Arial" w:cs="Arial"/>
          <w:b/>
        </w:rPr>
      </w:pPr>
      <w:r w:rsidRPr="00C474F1">
        <w:rPr>
          <w:rFonts w:ascii="Arial" w:hAnsi="Arial" w:cs="Arial"/>
          <w:b/>
        </w:rPr>
        <w:t>Section</w:t>
      </w:r>
      <w:r w:rsidRPr="00C474F1">
        <w:rPr>
          <w:rFonts w:ascii="Arial" w:hAnsi="Arial" w:cs="Arial"/>
          <w:b/>
        </w:rPr>
        <w:tab/>
      </w:r>
      <w:r w:rsidRPr="00C474F1">
        <w:rPr>
          <w:rFonts w:ascii="Arial" w:hAnsi="Arial" w:cs="Arial"/>
          <w:b/>
        </w:rPr>
        <w:tab/>
        <w:t>Content</w:t>
      </w:r>
    </w:p>
    <w:p w14:paraId="7AF52889" w14:textId="77777777" w:rsidR="00475273" w:rsidRDefault="00475273" w:rsidP="00481F6D">
      <w:pPr>
        <w:spacing w:after="0" w:line="240" w:lineRule="auto"/>
        <w:jc w:val="both"/>
        <w:rPr>
          <w:rFonts w:ascii="Arial" w:hAnsi="Arial" w:cs="Arial"/>
        </w:rPr>
      </w:pPr>
    </w:p>
    <w:p w14:paraId="2A20FA05" w14:textId="77777777" w:rsidR="00C90AEE" w:rsidRPr="00C474F1" w:rsidRDefault="00C90AEE" w:rsidP="00481F6D">
      <w:pPr>
        <w:spacing w:after="0" w:line="240" w:lineRule="auto"/>
        <w:jc w:val="both"/>
        <w:rPr>
          <w:rFonts w:ascii="Arial" w:hAnsi="Arial" w:cs="Arial"/>
        </w:rPr>
      </w:pPr>
      <w:r w:rsidRPr="00C474F1">
        <w:rPr>
          <w:rFonts w:ascii="Arial" w:hAnsi="Arial" w:cs="Arial"/>
        </w:rPr>
        <w:t>1</w:t>
      </w:r>
      <w:r w:rsidRPr="00C474F1">
        <w:rPr>
          <w:rFonts w:ascii="Arial" w:hAnsi="Arial" w:cs="Arial"/>
        </w:rPr>
        <w:tab/>
      </w:r>
      <w:r w:rsidRPr="00C474F1">
        <w:rPr>
          <w:rFonts w:ascii="Arial" w:hAnsi="Arial" w:cs="Arial"/>
        </w:rPr>
        <w:tab/>
      </w:r>
      <w:r w:rsidRPr="00C474F1">
        <w:rPr>
          <w:rFonts w:ascii="Arial" w:hAnsi="Arial" w:cs="Arial"/>
        </w:rPr>
        <w:tab/>
      </w:r>
      <w:hyperlink w:anchor="Section_1_About_UK_shared_business" w:history="1">
        <w:r w:rsidR="00781C7C" w:rsidRPr="00C474F1">
          <w:rPr>
            <w:rStyle w:val="Hyperlink"/>
            <w:rFonts w:ascii="Arial" w:hAnsi="Arial" w:cs="Arial"/>
          </w:rPr>
          <w:t>About UK Shared Business Services Ltd.</w:t>
        </w:r>
      </w:hyperlink>
    </w:p>
    <w:p w14:paraId="4E245B2C" w14:textId="77777777" w:rsidR="00475273" w:rsidRDefault="00475273" w:rsidP="00481F6D">
      <w:pPr>
        <w:spacing w:after="0" w:line="240" w:lineRule="auto"/>
        <w:jc w:val="both"/>
        <w:rPr>
          <w:rFonts w:ascii="Arial" w:hAnsi="Arial" w:cs="Arial"/>
        </w:rPr>
      </w:pPr>
    </w:p>
    <w:p w14:paraId="63CA7A27" w14:textId="77777777" w:rsidR="00C90AEE" w:rsidRPr="00C474F1" w:rsidRDefault="00C90AEE" w:rsidP="00481F6D">
      <w:pPr>
        <w:spacing w:after="0" w:line="240" w:lineRule="auto"/>
        <w:jc w:val="both"/>
        <w:rPr>
          <w:rFonts w:ascii="Arial" w:hAnsi="Arial" w:cs="Arial"/>
        </w:rPr>
      </w:pPr>
      <w:r w:rsidRPr="00C474F1">
        <w:rPr>
          <w:rFonts w:ascii="Arial" w:hAnsi="Arial" w:cs="Arial"/>
        </w:rPr>
        <w:t>2</w:t>
      </w:r>
      <w:r w:rsidRPr="00C474F1">
        <w:rPr>
          <w:rFonts w:ascii="Arial" w:hAnsi="Arial" w:cs="Arial"/>
        </w:rPr>
        <w:tab/>
      </w:r>
      <w:r w:rsidRPr="00C474F1">
        <w:rPr>
          <w:rFonts w:ascii="Arial" w:hAnsi="Arial" w:cs="Arial"/>
        </w:rPr>
        <w:tab/>
      </w:r>
      <w:r w:rsidRPr="00C474F1">
        <w:rPr>
          <w:rFonts w:ascii="Arial" w:hAnsi="Arial" w:cs="Arial"/>
        </w:rPr>
        <w:tab/>
      </w:r>
      <w:hyperlink w:anchor="Section_2_About_our_customer" w:history="1">
        <w:r w:rsidR="00781C7C" w:rsidRPr="00C474F1">
          <w:rPr>
            <w:rStyle w:val="Hyperlink"/>
            <w:rFonts w:ascii="Arial" w:hAnsi="Arial" w:cs="Arial"/>
          </w:rPr>
          <w:t xml:space="preserve">About </w:t>
        </w:r>
        <w:r w:rsidR="0002114F">
          <w:rPr>
            <w:rStyle w:val="Hyperlink"/>
            <w:rFonts w:ascii="Arial" w:hAnsi="Arial" w:cs="Arial"/>
          </w:rPr>
          <w:t>th</w:t>
        </w:r>
        <w:r w:rsidR="00264F2D">
          <w:rPr>
            <w:rStyle w:val="Hyperlink"/>
            <w:rFonts w:ascii="Arial" w:hAnsi="Arial" w:cs="Arial"/>
          </w:rPr>
          <w:t>e Contracting Authority</w:t>
        </w:r>
      </w:hyperlink>
    </w:p>
    <w:p w14:paraId="69BD1BD5" w14:textId="77777777" w:rsidR="00475273" w:rsidRDefault="00475273" w:rsidP="00481F6D">
      <w:pPr>
        <w:spacing w:after="0" w:line="240" w:lineRule="auto"/>
        <w:jc w:val="both"/>
        <w:rPr>
          <w:rFonts w:ascii="Arial" w:hAnsi="Arial" w:cs="Arial"/>
        </w:rPr>
      </w:pPr>
    </w:p>
    <w:p w14:paraId="16E1A947" w14:textId="77777777" w:rsidR="000918DD" w:rsidRPr="00C474F1" w:rsidRDefault="000918DD" w:rsidP="00481F6D">
      <w:pPr>
        <w:spacing w:after="0" w:line="240" w:lineRule="auto"/>
        <w:jc w:val="both"/>
        <w:rPr>
          <w:rFonts w:ascii="Arial" w:hAnsi="Arial" w:cs="Arial"/>
        </w:rPr>
      </w:pPr>
      <w:r w:rsidRPr="00C474F1">
        <w:rPr>
          <w:rFonts w:ascii="Arial" w:hAnsi="Arial" w:cs="Arial"/>
        </w:rPr>
        <w:t>3</w:t>
      </w:r>
      <w:r w:rsidRPr="00C474F1">
        <w:rPr>
          <w:rFonts w:ascii="Arial" w:hAnsi="Arial" w:cs="Arial"/>
        </w:rPr>
        <w:tab/>
      </w:r>
      <w:r w:rsidRPr="00C474F1">
        <w:rPr>
          <w:rFonts w:ascii="Arial" w:hAnsi="Arial" w:cs="Arial"/>
        </w:rPr>
        <w:tab/>
      </w:r>
      <w:r w:rsidRPr="00C474F1">
        <w:rPr>
          <w:rFonts w:ascii="Arial" w:hAnsi="Arial" w:cs="Arial"/>
        </w:rPr>
        <w:tab/>
      </w:r>
      <w:hyperlink w:anchor="Section_3_working_with_UK_SBS" w:history="1">
        <w:r w:rsidRPr="00C474F1">
          <w:rPr>
            <w:rStyle w:val="Hyperlink"/>
            <w:rFonts w:ascii="Arial" w:hAnsi="Arial" w:cs="Arial"/>
          </w:rPr>
          <w:t xml:space="preserve">Working with </w:t>
        </w:r>
        <w:r w:rsidR="0002114F">
          <w:rPr>
            <w:rStyle w:val="Hyperlink"/>
            <w:rFonts w:ascii="Arial" w:hAnsi="Arial" w:cs="Arial"/>
          </w:rPr>
          <w:t>the Contracting Authority</w:t>
        </w:r>
        <w:r w:rsidRPr="00C474F1">
          <w:rPr>
            <w:rStyle w:val="Hyperlink"/>
            <w:rFonts w:ascii="Arial" w:hAnsi="Arial" w:cs="Arial"/>
          </w:rPr>
          <w:t>.</w:t>
        </w:r>
      </w:hyperlink>
    </w:p>
    <w:p w14:paraId="6A27B5AC" w14:textId="77777777" w:rsidR="00475273" w:rsidRDefault="00475273" w:rsidP="00481F6D">
      <w:pPr>
        <w:spacing w:after="0" w:line="240" w:lineRule="auto"/>
        <w:jc w:val="both"/>
        <w:rPr>
          <w:rFonts w:ascii="Arial" w:hAnsi="Arial" w:cs="Arial"/>
        </w:rPr>
      </w:pPr>
    </w:p>
    <w:p w14:paraId="1071801F" w14:textId="77777777" w:rsidR="003229C9" w:rsidRPr="00C474F1" w:rsidRDefault="000918DD" w:rsidP="00481F6D">
      <w:pPr>
        <w:spacing w:after="0" w:line="240" w:lineRule="auto"/>
        <w:jc w:val="both"/>
        <w:rPr>
          <w:rFonts w:ascii="Arial" w:hAnsi="Arial" w:cs="Arial"/>
        </w:rPr>
      </w:pPr>
      <w:r w:rsidRPr="00C474F1">
        <w:rPr>
          <w:rFonts w:ascii="Arial" w:hAnsi="Arial" w:cs="Arial"/>
        </w:rPr>
        <w:t>4</w:t>
      </w:r>
      <w:r w:rsidR="003229C9" w:rsidRPr="00C474F1">
        <w:rPr>
          <w:rFonts w:ascii="Arial" w:hAnsi="Arial" w:cs="Arial"/>
        </w:rPr>
        <w:tab/>
      </w:r>
      <w:r w:rsidR="003229C9" w:rsidRPr="00C474F1">
        <w:rPr>
          <w:rFonts w:ascii="Arial" w:hAnsi="Arial" w:cs="Arial"/>
        </w:rPr>
        <w:tab/>
      </w:r>
      <w:r w:rsidR="003229C9" w:rsidRPr="00C474F1">
        <w:rPr>
          <w:rFonts w:ascii="Arial" w:hAnsi="Arial" w:cs="Arial"/>
        </w:rPr>
        <w:tab/>
      </w:r>
      <w:hyperlink w:anchor="Section_4_Specification" w:history="1">
        <w:r w:rsidR="00674D7B" w:rsidRPr="00C474F1">
          <w:rPr>
            <w:rStyle w:val="Hyperlink"/>
            <w:rFonts w:ascii="Arial" w:hAnsi="Arial" w:cs="Arial"/>
          </w:rPr>
          <w:t xml:space="preserve">Specification </w:t>
        </w:r>
        <w:r w:rsidR="00264F2D">
          <w:rPr>
            <w:rStyle w:val="Hyperlink"/>
            <w:rFonts w:ascii="Arial" w:hAnsi="Arial" w:cs="Arial"/>
          </w:rPr>
          <w:t>and</w:t>
        </w:r>
        <w:r w:rsidR="00674D7B" w:rsidRPr="00C474F1">
          <w:rPr>
            <w:rStyle w:val="Hyperlink"/>
            <w:rFonts w:ascii="Arial" w:hAnsi="Arial" w:cs="Arial"/>
          </w:rPr>
          <w:t xml:space="preserve"> a</w:t>
        </w:r>
        <w:r w:rsidR="00781C7C" w:rsidRPr="00C474F1">
          <w:rPr>
            <w:rStyle w:val="Hyperlink"/>
            <w:rFonts w:ascii="Arial" w:hAnsi="Arial" w:cs="Arial"/>
          </w:rPr>
          <w:t>bout this procurement</w:t>
        </w:r>
      </w:hyperlink>
    </w:p>
    <w:p w14:paraId="6D4CE9AB" w14:textId="77777777" w:rsidR="00475273" w:rsidRDefault="00475273" w:rsidP="00481F6D">
      <w:pPr>
        <w:spacing w:after="0" w:line="240" w:lineRule="auto"/>
        <w:jc w:val="both"/>
        <w:rPr>
          <w:rFonts w:ascii="Arial" w:hAnsi="Arial" w:cs="Arial"/>
        </w:rPr>
      </w:pPr>
    </w:p>
    <w:p w14:paraId="3AAD3F1B" w14:textId="77777777" w:rsidR="00C90AEE" w:rsidRPr="00C474F1" w:rsidRDefault="000918DD" w:rsidP="00481F6D">
      <w:pPr>
        <w:spacing w:after="0" w:line="240" w:lineRule="auto"/>
        <w:jc w:val="both"/>
        <w:rPr>
          <w:rFonts w:ascii="Arial" w:hAnsi="Arial" w:cs="Arial"/>
        </w:rPr>
      </w:pPr>
      <w:r w:rsidRPr="00C474F1">
        <w:rPr>
          <w:rFonts w:ascii="Arial" w:hAnsi="Arial" w:cs="Arial"/>
        </w:rPr>
        <w:t>5</w:t>
      </w:r>
      <w:r w:rsidR="006562C6" w:rsidRPr="00C474F1">
        <w:rPr>
          <w:rFonts w:ascii="Arial" w:hAnsi="Arial" w:cs="Arial"/>
        </w:rPr>
        <w:tab/>
      </w:r>
      <w:r w:rsidR="006562C6" w:rsidRPr="00C474F1">
        <w:rPr>
          <w:rFonts w:ascii="Arial" w:hAnsi="Arial" w:cs="Arial"/>
        </w:rPr>
        <w:tab/>
      </w:r>
      <w:r w:rsidR="006562C6" w:rsidRPr="00C474F1">
        <w:rPr>
          <w:rFonts w:ascii="Arial" w:hAnsi="Arial" w:cs="Arial"/>
        </w:rPr>
        <w:tab/>
      </w:r>
      <w:hyperlink w:anchor="Section_5_Evaluation_model" w:history="1">
        <w:r w:rsidR="00781C7C" w:rsidRPr="00C474F1">
          <w:rPr>
            <w:rStyle w:val="Hyperlink"/>
            <w:rFonts w:ascii="Arial" w:hAnsi="Arial" w:cs="Arial"/>
          </w:rPr>
          <w:t>Evaluation model</w:t>
        </w:r>
      </w:hyperlink>
    </w:p>
    <w:p w14:paraId="235ABD8F" w14:textId="77777777" w:rsidR="00475273" w:rsidRDefault="00475273" w:rsidP="00481F6D">
      <w:pPr>
        <w:spacing w:after="0" w:line="240" w:lineRule="auto"/>
        <w:jc w:val="both"/>
        <w:rPr>
          <w:rFonts w:ascii="Arial" w:hAnsi="Arial" w:cs="Arial"/>
        </w:rPr>
      </w:pPr>
    </w:p>
    <w:p w14:paraId="6B26ED1D" w14:textId="77777777" w:rsidR="00C90AEE" w:rsidRPr="00C474F1" w:rsidRDefault="000918DD" w:rsidP="00481F6D">
      <w:pPr>
        <w:spacing w:after="0" w:line="240" w:lineRule="auto"/>
        <w:jc w:val="both"/>
        <w:rPr>
          <w:rFonts w:ascii="Arial" w:hAnsi="Arial" w:cs="Arial"/>
        </w:rPr>
      </w:pPr>
      <w:r w:rsidRPr="00C474F1">
        <w:rPr>
          <w:rFonts w:ascii="Arial" w:hAnsi="Arial" w:cs="Arial"/>
        </w:rPr>
        <w:t>6</w:t>
      </w:r>
      <w:r w:rsidR="006562C6" w:rsidRPr="00C474F1">
        <w:rPr>
          <w:rFonts w:ascii="Arial" w:hAnsi="Arial" w:cs="Arial"/>
        </w:rPr>
        <w:tab/>
      </w:r>
      <w:r w:rsidR="006562C6" w:rsidRPr="00C474F1">
        <w:rPr>
          <w:rFonts w:ascii="Arial" w:hAnsi="Arial" w:cs="Arial"/>
        </w:rPr>
        <w:tab/>
      </w:r>
      <w:r w:rsidR="006562C6" w:rsidRPr="00C474F1">
        <w:rPr>
          <w:rFonts w:ascii="Arial" w:hAnsi="Arial" w:cs="Arial"/>
        </w:rPr>
        <w:tab/>
      </w:r>
      <w:hyperlink w:anchor="Section_6_Selection_and_award_question" w:history="1">
        <w:r w:rsidR="0066451D" w:rsidRPr="00C474F1">
          <w:rPr>
            <w:rStyle w:val="Hyperlink"/>
            <w:rFonts w:ascii="Arial" w:hAnsi="Arial" w:cs="Arial"/>
          </w:rPr>
          <w:t>Selection and award questionnaires</w:t>
        </w:r>
      </w:hyperlink>
    </w:p>
    <w:p w14:paraId="4F636D64" w14:textId="77777777" w:rsidR="00475273" w:rsidRDefault="00475273" w:rsidP="00481F6D">
      <w:pPr>
        <w:spacing w:after="0" w:line="240" w:lineRule="auto"/>
        <w:jc w:val="both"/>
        <w:rPr>
          <w:rFonts w:ascii="Arial" w:hAnsi="Arial" w:cs="Arial"/>
        </w:rPr>
      </w:pPr>
    </w:p>
    <w:p w14:paraId="346878E9" w14:textId="77777777" w:rsidR="00973AB5" w:rsidRPr="00C474F1" w:rsidRDefault="000918DD" w:rsidP="00481F6D">
      <w:pPr>
        <w:spacing w:after="0" w:line="240" w:lineRule="auto"/>
        <w:jc w:val="both"/>
        <w:rPr>
          <w:rFonts w:ascii="Arial" w:hAnsi="Arial" w:cs="Arial"/>
        </w:rPr>
      </w:pPr>
      <w:r w:rsidRPr="00C474F1">
        <w:rPr>
          <w:rFonts w:ascii="Arial" w:hAnsi="Arial" w:cs="Arial"/>
        </w:rPr>
        <w:t>7</w:t>
      </w:r>
      <w:r w:rsidR="00973AB5" w:rsidRPr="00C474F1">
        <w:rPr>
          <w:rFonts w:ascii="Arial" w:hAnsi="Arial" w:cs="Arial"/>
        </w:rPr>
        <w:tab/>
      </w:r>
      <w:r w:rsidR="00973AB5" w:rsidRPr="00C474F1">
        <w:rPr>
          <w:rFonts w:ascii="Arial" w:hAnsi="Arial" w:cs="Arial"/>
        </w:rPr>
        <w:tab/>
      </w:r>
      <w:r w:rsidR="00973AB5" w:rsidRPr="00C474F1">
        <w:rPr>
          <w:rFonts w:ascii="Arial" w:hAnsi="Arial" w:cs="Arial"/>
        </w:rPr>
        <w:tab/>
      </w:r>
      <w:hyperlink w:anchor="Section_7_General_information" w:history="1">
        <w:r w:rsidR="00973AB5" w:rsidRPr="00C474F1">
          <w:rPr>
            <w:rStyle w:val="Hyperlink"/>
            <w:rFonts w:ascii="Arial" w:hAnsi="Arial" w:cs="Arial"/>
          </w:rPr>
          <w:t>General Information</w:t>
        </w:r>
      </w:hyperlink>
    </w:p>
    <w:p w14:paraId="26F3457C" w14:textId="77777777" w:rsidR="00973AB5" w:rsidRPr="00C474F1" w:rsidRDefault="00973AB5" w:rsidP="00481F6D">
      <w:pPr>
        <w:spacing w:after="0" w:line="240" w:lineRule="auto"/>
        <w:jc w:val="both"/>
        <w:rPr>
          <w:rFonts w:ascii="Arial" w:hAnsi="Arial" w:cs="Arial"/>
        </w:rPr>
      </w:pPr>
    </w:p>
    <w:p w14:paraId="5DBD5A6C" w14:textId="77777777" w:rsidR="00C90AEE" w:rsidRPr="00C474F1" w:rsidRDefault="001F4B5F" w:rsidP="00481F6D">
      <w:pPr>
        <w:spacing w:after="0" w:line="240" w:lineRule="auto"/>
        <w:jc w:val="both"/>
        <w:rPr>
          <w:rFonts w:ascii="Arial" w:hAnsi="Arial" w:cs="Arial"/>
        </w:rPr>
      </w:pPr>
      <w:r w:rsidRPr="00C474F1">
        <w:rPr>
          <w:rFonts w:ascii="Arial" w:hAnsi="Arial" w:cs="Arial"/>
        </w:rPr>
        <w:t xml:space="preserve">Appendix A </w:t>
      </w:r>
      <w:r w:rsidR="008828D8" w:rsidRPr="00C474F1">
        <w:rPr>
          <w:rFonts w:ascii="Arial" w:hAnsi="Arial" w:cs="Arial"/>
        </w:rPr>
        <w:tab/>
      </w:r>
      <w:r w:rsidR="008828D8" w:rsidRPr="00C474F1">
        <w:rPr>
          <w:rFonts w:ascii="Arial" w:hAnsi="Arial" w:cs="Arial"/>
        </w:rPr>
        <w:tab/>
      </w:r>
      <w:r w:rsidR="00781C7C" w:rsidRPr="00C474F1">
        <w:rPr>
          <w:rFonts w:ascii="Arial" w:hAnsi="Arial" w:cs="Arial"/>
        </w:rPr>
        <w:t>Glossary of Terms</w:t>
      </w:r>
    </w:p>
    <w:p w14:paraId="774560EF" w14:textId="77777777" w:rsidR="00085A05" w:rsidRPr="00C474F1" w:rsidRDefault="00085A05" w:rsidP="00481F6D">
      <w:pPr>
        <w:spacing w:after="0" w:line="240" w:lineRule="auto"/>
        <w:jc w:val="both"/>
        <w:rPr>
          <w:rFonts w:ascii="Arial" w:hAnsi="Arial" w:cs="Arial"/>
          <w:color w:val="000000"/>
          <w:sz w:val="24"/>
          <w:szCs w:val="24"/>
        </w:rPr>
      </w:pPr>
    </w:p>
    <w:p w14:paraId="3BA4A830" w14:textId="77777777" w:rsidR="00973AB5" w:rsidRPr="008F3E1A" w:rsidRDefault="006562C6" w:rsidP="008F3E1A">
      <w:pPr>
        <w:pStyle w:val="Heading1"/>
      </w:pPr>
      <w:r w:rsidRPr="008F3E1A">
        <w:br w:type="page"/>
      </w:r>
      <w:bookmarkStart w:id="0" w:name="Section_1_About_UK_shared_business"/>
      <w:r w:rsidR="00973AB5" w:rsidRPr="008F3E1A">
        <w:lastRenderedPageBreak/>
        <w:t xml:space="preserve">Section 1 – About UK Shared Business Services </w:t>
      </w:r>
      <w:bookmarkEnd w:id="0"/>
    </w:p>
    <w:p w14:paraId="5A054DB4" w14:textId="77777777" w:rsidR="008D50E2" w:rsidRDefault="008D50E2" w:rsidP="008D50E2">
      <w:pPr>
        <w:spacing w:after="0" w:line="240" w:lineRule="auto"/>
        <w:jc w:val="both"/>
        <w:textAlignment w:val="top"/>
        <w:rPr>
          <w:rFonts w:ascii="Arial" w:eastAsia="Times New Roman" w:hAnsi="Arial" w:cs="Arial"/>
          <w:b/>
          <w:color w:val="808080"/>
          <w:sz w:val="24"/>
          <w:lang w:eastAsia="en-GB"/>
        </w:rPr>
      </w:pPr>
    </w:p>
    <w:p w14:paraId="239CC725" w14:textId="0C0940BD" w:rsidR="00973AB5" w:rsidRPr="008D50E2" w:rsidRDefault="00973AB5" w:rsidP="008D50E2">
      <w:pPr>
        <w:spacing w:after="0" w:line="240" w:lineRule="auto"/>
        <w:jc w:val="both"/>
        <w:textAlignment w:val="top"/>
        <w:rPr>
          <w:rFonts w:ascii="Arial" w:eastAsia="Times New Roman" w:hAnsi="Arial" w:cs="Arial"/>
          <w:b/>
          <w:color w:val="808080"/>
          <w:sz w:val="24"/>
          <w:lang w:eastAsia="en-GB"/>
        </w:rPr>
      </w:pPr>
      <w:r w:rsidRPr="008D50E2">
        <w:rPr>
          <w:rFonts w:ascii="Arial" w:eastAsia="Times New Roman" w:hAnsi="Arial" w:cs="Arial"/>
          <w:b/>
          <w:color w:val="808080"/>
          <w:sz w:val="24"/>
          <w:lang w:eastAsia="en-GB"/>
        </w:rPr>
        <w:t>Putting the business into shared services</w:t>
      </w:r>
    </w:p>
    <w:p w14:paraId="5E965322" w14:textId="77777777" w:rsidR="008D50E2" w:rsidRDefault="008D50E2" w:rsidP="008D50E2">
      <w:pPr>
        <w:spacing w:after="0" w:line="240" w:lineRule="auto"/>
        <w:textAlignment w:val="top"/>
        <w:rPr>
          <w:rFonts w:ascii="Arial" w:eastAsia="Times New Roman" w:hAnsi="Arial" w:cs="Arial"/>
          <w:color w:val="000000"/>
          <w:lang w:eastAsia="en-GB"/>
        </w:rPr>
      </w:pPr>
    </w:p>
    <w:p w14:paraId="568BB113" w14:textId="4709D0A6" w:rsidR="00973AB5" w:rsidRPr="008D50E2" w:rsidRDefault="00973AB5" w:rsidP="008D50E2">
      <w:pPr>
        <w:spacing w:after="0" w:line="240" w:lineRule="auto"/>
        <w:textAlignment w:val="top"/>
        <w:rPr>
          <w:rFonts w:ascii="Arial" w:eastAsia="Times New Roman" w:hAnsi="Arial" w:cs="Arial"/>
          <w:color w:val="000000"/>
          <w:lang w:eastAsia="en-GB"/>
        </w:rPr>
      </w:pPr>
      <w:r w:rsidRPr="008D50E2">
        <w:rPr>
          <w:rFonts w:ascii="Arial" w:eastAsia="Times New Roman" w:hAnsi="Arial" w:cs="Arial"/>
          <w:color w:val="000000"/>
          <w:lang w:eastAsia="en-GB"/>
        </w:rPr>
        <w:t xml:space="preserve">UK Shared Business Services Ltd (UKSBS) brings a commercial attitude to the public sector; helping </w:t>
      </w:r>
      <w:r w:rsidR="0002114F" w:rsidRPr="008D50E2">
        <w:rPr>
          <w:rFonts w:ascii="Arial" w:eastAsia="Times New Roman" w:hAnsi="Arial" w:cs="Arial"/>
          <w:color w:val="000000"/>
          <w:lang w:eastAsia="en-GB"/>
        </w:rPr>
        <w:t>Contracting Authorities</w:t>
      </w:r>
      <w:r w:rsidRPr="008D50E2">
        <w:rPr>
          <w:rFonts w:ascii="Arial" w:eastAsia="Times New Roman" w:hAnsi="Arial" w:cs="Arial"/>
          <w:color w:val="000000"/>
          <w:lang w:eastAsia="en-GB"/>
        </w:rPr>
        <w:t xml:space="preserve"> improve efficiency, generate </w:t>
      </w:r>
      <w:proofErr w:type="gramStart"/>
      <w:r w:rsidRPr="008D50E2">
        <w:rPr>
          <w:rFonts w:ascii="Arial" w:eastAsia="Times New Roman" w:hAnsi="Arial" w:cs="Arial"/>
          <w:color w:val="000000"/>
          <w:lang w:eastAsia="en-GB"/>
        </w:rPr>
        <w:t>savings</w:t>
      </w:r>
      <w:proofErr w:type="gramEnd"/>
      <w:r w:rsidRPr="008D50E2">
        <w:rPr>
          <w:rFonts w:ascii="Arial" w:eastAsia="Times New Roman" w:hAnsi="Arial" w:cs="Arial"/>
          <w:color w:val="000000"/>
          <w:lang w:eastAsia="en-GB"/>
        </w:rPr>
        <w:t xml:space="preserve"> and modernise.</w:t>
      </w:r>
    </w:p>
    <w:p w14:paraId="4814FCE5" w14:textId="77777777" w:rsidR="00973AB5" w:rsidRPr="008D50E2" w:rsidRDefault="00973AB5" w:rsidP="008D50E2">
      <w:pPr>
        <w:spacing w:after="0" w:line="240" w:lineRule="auto"/>
        <w:textAlignment w:val="top"/>
        <w:rPr>
          <w:rFonts w:ascii="Arial" w:eastAsia="Times New Roman" w:hAnsi="Arial" w:cs="Arial"/>
          <w:color w:val="000000"/>
          <w:lang w:eastAsia="en-GB"/>
        </w:rPr>
      </w:pPr>
      <w:r w:rsidRPr="008D50E2">
        <w:rPr>
          <w:rFonts w:ascii="Arial" w:eastAsia="Times New Roman" w:hAnsi="Arial" w:cs="Arial"/>
          <w:color w:val="000000"/>
          <w:lang w:eastAsia="en-GB"/>
        </w:rPr>
        <w:t xml:space="preserve">It is our vision to become the leading </w:t>
      </w:r>
      <w:r w:rsidR="0002114F" w:rsidRPr="008D50E2">
        <w:rPr>
          <w:rFonts w:ascii="Arial" w:eastAsia="Times New Roman" w:hAnsi="Arial" w:cs="Arial"/>
          <w:color w:val="000000"/>
          <w:lang w:eastAsia="en-GB"/>
        </w:rPr>
        <w:t xml:space="preserve">service </w:t>
      </w:r>
      <w:r w:rsidRPr="008D50E2">
        <w:rPr>
          <w:rFonts w:ascii="Arial" w:eastAsia="Times New Roman" w:hAnsi="Arial" w:cs="Arial"/>
          <w:color w:val="000000"/>
          <w:lang w:eastAsia="en-GB"/>
        </w:rPr>
        <w:t xml:space="preserve">provider for </w:t>
      </w:r>
      <w:r w:rsidR="0002114F" w:rsidRPr="008D50E2">
        <w:rPr>
          <w:rFonts w:ascii="Arial" w:eastAsia="Times New Roman" w:hAnsi="Arial" w:cs="Arial"/>
          <w:color w:val="000000"/>
          <w:lang w:eastAsia="en-GB"/>
        </w:rPr>
        <w:t>Contracting Authorities</w:t>
      </w:r>
      <w:r w:rsidRPr="008D50E2">
        <w:rPr>
          <w:rFonts w:ascii="Arial" w:eastAsia="Times New Roman" w:hAnsi="Arial" w:cs="Arial"/>
          <w:color w:val="000000"/>
          <w:lang w:eastAsia="en-GB"/>
        </w:rPr>
        <w:t xml:space="preserve"> of shared business services in the UK public sector, continuously reducing cost and improving quality of business services for Government and the public sector.</w:t>
      </w:r>
    </w:p>
    <w:p w14:paraId="6836B29C" w14:textId="77777777" w:rsidR="00475273" w:rsidRPr="008D50E2" w:rsidRDefault="00475273" w:rsidP="008D50E2">
      <w:pPr>
        <w:spacing w:after="0" w:line="240" w:lineRule="auto"/>
        <w:textAlignment w:val="top"/>
        <w:rPr>
          <w:rFonts w:ascii="Arial" w:eastAsia="Times New Roman" w:hAnsi="Arial" w:cs="Arial"/>
          <w:color w:val="000000"/>
          <w:lang w:eastAsia="en-GB"/>
        </w:rPr>
      </w:pPr>
    </w:p>
    <w:p w14:paraId="156EE736" w14:textId="77777777" w:rsidR="00973AB5" w:rsidRPr="008D50E2" w:rsidRDefault="00973AB5" w:rsidP="008D50E2">
      <w:pPr>
        <w:spacing w:after="0" w:line="240" w:lineRule="auto"/>
        <w:textAlignment w:val="top"/>
        <w:rPr>
          <w:rFonts w:ascii="Arial" w:eastAsia="Times New Roman" w:hAnsi="Arial" w:cs="Arial"/>
          <w:color w:val="000000"/>
          <w:lang w:eastAsia="en-GB"/>
        </w:rPr>
      </w:pPr>
      <w:r w:rsidRPr="008D50E2">
        <w:rPr>
          <w:rFonts w:ascii="Arial" w:eastAsia="Times New Roman" w:hAnsi="Arial" w:cs="Arial"/>
          <w:color w:val="000000"/>
          <w:lang w:eastAsia="en-GB"/>
        </w:rPr>
        <w:t xml:space="preserve">Our broad range of expert services </w:t>
      </w:r>
      <w:r w:rsidR="0025599E" w:rsidRPr="008D50E2">
        <w:rPr>
          <w:rFonts w:ascii="Arial" w:eastAsia="Times New Roman" w:hAnsi="Arial" w:cs="Arial"/>
          <w:color w:val="000000"/>
          <w:lang w:eastAsia="en-GB"/>
        </w:rPr>
        <w:t xml:space="preserve">is </w:t>
      </w:r>
      <w:r w:rsidRPr="008D50E2">
        <w:rPr>
          <w:rFonts w:ascii="Arial" w:eastAsia="Times New Roman" w:hAnsi="Arial" w:cs="Arial"/>
          <w:color w:val="000000"/>
          <w:lang w:eastAsia="en-GB"/>
        </w:rPr>
        <w:t xml:space="preserve">shared by our </w:t>
      </w:r>
      <w:r w:rsidR="0002114F" w:rsidRPr="008D50E2">
        <w:rPr>
          <w:rFonts w:ascii="Arial" w:eastAsia="Times New Roman" w:hAnsi="Arial" w:cs="Arial"/>
          <w:color w:val="000000"/>
          <w:lang w:eastAsia="en-GB"/>
        </w:rPr>
        <w:t>Contracting Authorities</w:t>
      </w:r>
      <w:r w:rsidRPr="008D50E2">
        <w:rPr>
          <w:rFonts w:ascii="Arial" w:eastAsia="Times New Roman" w:hAnsi="Arial" w:cs="Arial"/>
          <w:color w:val="000000"/>
          <w:lang w:eastAsia="en-GB"/>
        </w:rPr>
        <w:t xml:space="preserve">. This allows our customers the freedom to focus resources on core </w:t>
      </w:r>
      <w:proofErr w:type="gramStart"/>
      <w:r w:rsidRPr="008D50E2">
        <w:rPr>
          <w:rFonts w:ascii="Arial" w:eastAsia="Times New Roman" w:hAnsi="Arial" w:cs="Arial"/>
          <w:color w:val="000000"/>
          <w:lang w:eastAsia="en-GB"/>
        </w:rPr>
        <w:t>activities;</w:t>
      </w:r>
      <w:proofErr w:type="gramEnd"/>
      <w:r w:rsidRPr="008D50E2">
        <w:rPr>
          <w:rFonts w:ascii="Arial" w:eastAsia="Times New Roman" w:hAnsi="Arial" w:cs="Arial"/>
          <w:color w:val="000000"/>
          <w:lang w:eastAsia="en-GB"/>
        </w:rPr>
        <w:t xml:space="preserve"> innovating and transforming their own organisations. </w:t>
      </w:r>
    </w:p>
    <w:p w14:paraId="5AA8C29B" w14:textId="77777777" w:rsidR="00475273" w:rsidRPr="008D50E2" w:rsidRDefault="00475273" w:rsidP="008D50E2">
      <w:pPr>
        <w:spacing w:after="0" w:line="240" w:lineRule="auto"/>
        <w:textAlignment w:val="top"/>
        <w:rPr>
          <w:rFonts w:ascii="Arial" w:eastAsia="Times New Roman" w:hAnsi="Arial" w:cs="Arial"/>
          <w:color w:val="000000"/>
          <w:lang w:eastAsia="en-GB"/>
        </w:rPr>
      </w:pPr>
    </w:p>
    <w:p w14:paraId="173E92CC" w14:textId="77777777" w:rsidR="00973AB5" w:rsidRPr="008D50E2" w:rsidRDefault="00973AB5" w:rsidP="008D50E2">
      <w:pPr>
        <w:spacing w:after="0" w:line="240" w:lineRule="auto"/>
        <w:textAlignment w:val="top"/>
        <w:rPr>
          <w:rFonts w:ascii="Arial" w:eastAsia="Times New Roman" w:hAnsi="Arial" w:cs="Arial"/>
          <w:color w:val="000000"/>
          <w:lang w:eastAsia="en-GB"/>
        </w:rPr>
      </w:pPr>
      <w:r w:rsidRPr="008D50E2">
        <w:rPr>
          <w:rFonts w:ascii="Arial" w:eastAsia="Times New Roman" w:hAnsi="Arial" w:cs="Arial"/>
          <w:color w:val="000000"/>
          <w:lang w:eastAsia="en-GB"/>
        </w:rPr>
        <w:t>Core services include Procurement, Finance, Grants Admissions, Human Resources, Payroll, ISS, and Property Asset Management all underpinned by our Service Delivery and Contact Centre teams.</w:t>
      </w:r>
    </w:p>
    <w:p w14:paraId="56925175" w14:textId="77777777" w:rsidR="00475273" w:rsidRPr="008D50E2" w:rsidRDefault="00475273" w:rsidP="008D50E2">
      <w:pPr>
        <w:spacing w:after="0" w:line="240" w:lineRule="auto"/>
        <w:textAlignment w:val="top"/>
        <w:rPr>
          <w:rFonts w:ascii="Arial" w:eastAsia="Times New Roman" w:hAnsi="Arial" w:cs="Arial"/>
          <w:color w:val="000000"/>
          <w:lang w:eastAsia="en-GB"/>
        </w:rPr>
      </w:pPr>
    </w:p>
    <w:p w14:paraId="464BDBEE" w14:textId="2F5CE5C2" w:rsidR="00973AB5" w:rsidRPr="008D50E2" w:rsidRDefault="00973AB5" w:rsidP="008D50E2">
      <w:pPr>
        <w:spacing w:after="0" w:line="240" w:lineRule="auto"/>
        <w:textAlignment w:val="top"/>
        <w:rPr>
          <w:rFonts w:ascii="Arial" w:eastAsia="Times New Roman" w:hAnsi="Arial" w:cs="Arial"/>
          <w:color w:val="000000"/>
          <w:lang w:eastAsia="en-GB"/>
        </w:rPr>
      </w:pPr>
      <w:r w:rsidRPr="008D50E2">
        <w:rPr>
          <w:rFonts w:ascii="Arial" w:eastAsia="Times New Roman" w:hAnsi="Arial" w:cs="Arial"/>
          <w:color w:val="000000"/>
          <w:lang w:eastAsia="en-GB"/>
        </w:rPr>
        <w:t xml:space="preserve">UKSBS is a people rather than task focused business. It’s what makes us different to the traditional transactional shared services centre. What is more, being a not-for-profit organisation owned by </w:t>
      </w:r>
      <w:r w:rsidR="0002114F" w:rsidRPr="008D50E2">
        <w:rPr>
          <w:rFonts w:ascii="Arial" w:eastAsia="Times New Roman" w:hAnsi="Arial" w:cs="Arial"/>
          <w:color w:val="000000"/>
          <w:lang w:eastAsia="en-GB"/>
        </w:rPr>
        <w:t xml:space="preserve">the Department </w:t>
      </w:r>
      <w:r w:rsidR="00240EBB" w:rsidRPr="00240EBB">
        <w:rPr>
          <w:rFonts w:ascii="Arial" w:eastAsia="Times New Roman" w:hAnsi="Arial" w:cs="Arial"/>
          <w:color w:val="000000"/>
          <w:lang w:eastAsia="en-GB"/>
        </w:rPr>
        <w:t>of Science, Innovation and Technology (DSIT), the Department for Energy Security and Net Zero (DESNZ), the Department of Business and Trade (DBT) and UK Research and Innovation (UKRI)</w:t>
      </w:r>
      <w:r w:rsidR="00240EBB">
        <w:rPr>
          <w:rFonts w:ascii="Arial" w:eastAsia="Times New Roman" w:hAnsi="Arial" w:cs="Arial"/>
          <w:color w:val="000000"/>
          <w:lang w:eastAsia="en-GB"/>
        </w:rPr>
        <w:t xml:space="preserve">, </w:t>
      </w:r>
      <w:r w:rsidRPr="008D50E2">
        <w:rPr>
          <w:rFonts w:ascii="Arial" w:eastAsia="Times New Roman" w:hAnsi="Arial" w:cs="Arial"/>
          <w:color w:val="000000"/>
          <w:lang w:eastAsia="en-GB"/>
        </w:rPr>
        <w:t>UKSBS’ goals are aligned with the public sector and delivering best value for the UK taxpayer.</w:t>
      </w:r>
    </w:p>
    <w:p w14:paraId="67411EE9" w14:textId="77777777" w:rsidR="00475273" w:rsidRDefault="00475273" w:rsidP="008D50E2">
      <w:pPr>
        <w:spacing w:after="0" w:line="240" w:lineRule="auto"/>
        <w:textAlignment w:val="top"/>
        <w:rPr>
          <w:rFonts w:ascii="Arial" w:eastAsia="Times New Roman" w:hAnsi="Arial" w:cs="Arial"/>
          <w:color w:val="000000"/>
          <w:lang w:eastAsia="en-GB"/>
        </w:rPr>
      </w:pPr>
    </w:p>
    <w:p w14:paraId="484BCE99" w14:textId="77777777" w:rsidR="00973AB5" w:rsidRPr="00C474F1" w:rsidRDefault="00973AB5" w:rsidP="008D50E2">
      <w:pPr>
        <w:spacing w:after="0" w:line="240" w:lineRule="auto"/>
        <w:textAlignment w:val="top"/>
        <w:rPr>
          <w:rFonts w:ascii="Arial" w:eastAsia="Times New Roman" w:hAnsi="Arial" w:cs="Arial"/>
          <w:color w:val="000000"/>
          <w:lang w:eastAsia="en-GB"/>
        </w:rPr>
      </w:pPr>
      <w:r w:rsidRPr="00C474F1">
        <w:rPr>
          <w:rFonts w:ascii="Arial" w:eastAsia="Times New Roman" w:hAnsi="Arial" w:cs="Arial"/>
          <w:color w:val="000000"/>
          <w:lang w:eastAsia="en-GB"/>
        </w:rPr>
        <w:t>UK Shared Business Services Ltd changed its name from RCUK Shared Services Centre Ltd in March 2013.</w:t>
      </w:r>
    </w:p>
    <w:p w14:paraId="1F41AA63" w14:textId="77777777" w:rsidR="00475273" w:rsidRDefault="00475273" w:rsidP="00481F6D">
      <w:pPr>
        <w:spacing w:after="0" w:line="240" w:lineRule="auto"/>
        <w:jc w:val="both"/>
        <w:textAlignment w:val="top"/>
        <w:rPr>
          <w:rFonts w:ascii="Arial" w:eastAsia="Times New Roman" w:hAnsi="Arial" w:cs="Arial"/>
          <w:b/>
          <w:color w:val="808080"/>
          <w:sz w:val="24"/>
          <w:lang w:eastAsia="en-GB"/>
        </w:rPr>
      </w:pPr>
    </w:p>
    <w:p w14:paraId="35325389" w14:textId="77777777" w:rsidR="00973AB5" w:rsidRPr="00C474F1" w:rsidRDefault="00973AB5" w:rsidP="00481F6D">
      <w:pPr>
        <w:spacing w:after="0" w:line="240" w:lineRule="auto"/>
        <w:jc w:val="both"/>
        <w:textAlignment w:val="top"/>
        <w:rPr>
          <w:rFonts w:ascii="Arial" w:eastAsia="Times New Roman" w:hAnsi="Arial" w:cs="Arial"/>
          <w:b/>
          <w:color w:val="808080"/>
          <w:sz w:val="24"/>
          <w:lang w:eastAsia="en-GB"/>
        </w:rPr>
      </w:pPr>
      <w:bookmarkStart w:id="1" w:name="_Hlk20480179"/>
      <w:r w:rsidRPr="00C474F1">
        <w:rPr>
          <w:rFonts w:ascii="Arial" w:eastAsia="Times New Roman" w:hAnsi="Arial" w:cs="Arial"/>
          <w:b/>
          <w:color w:val="808080"/>
          <w:sz w:val="24"/>
          <w:lang w:eastAsia="en-GB"/>
        </w:rPr>
        <w:t xml:space="preserve">Our </w:t>
      </w:r>
      <w:proofErr w:type="gramStart"/>
      <w:r w:rsidRPr="00C474F1">
        <w:rPr>
          <w:rFonts w:ascii="Arial" w:eastAsia="Times New Roman" w:hAnsi="Arial" w:cs="Arial"/>
          <w:b/>
          <w:color w:val="808080"/>
          <w:sz w:val="24"/>
          <w:lang w:eastAsia="en-GB"/>
        </w:rPr>
        <w:t>Customers</w:t>
      </w:r>
      <w:proofErr w:type="gramEnd"/>
    </w:p>
    <w:p w14:paraId="66BB71C1" w14:textId="77777777" w:rsidR="00475273" w:rsidRDefault="00475273" w:rsidP="00481F6D">
      <w:pPr>
        <w:spacing w:after="0" w:line="240" w:lineRule="auto"/>
        <w:textAlignment w:val="top"/>
        <w:rPr>
          <w:rFonts w:ascii="Arial" w:eastAsia="Times New Roman" w:hAnsi="Arial" w:cs="Arial"/>
          <w:color w:val="000000"/>
          <w:lang w:eastAsia="en-GB"/>
        </w:rPr>
      </w:pPr>
    </w:p>
    <w:p w14:paraId="4007E1CA" w14:textId="6D767C96" w:rsidR="00973AB5" w:rsidRPr="00C474F1" w:rsidRDefault="00973AB5" w:rsidP="00481F6D">
      <w:pPr>
        <w:spacing w:after="0" w:line="240" w:lineRule="auto"/>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Growing from a foundation of supporting the Research Councils, 2012/13 saw Business Innovation and Skills (BIS) transition their procurement to UKSBS and </w:t>
      </w:r>
      <w:r w:rsidR="00FF3F57">
        <w:rPr>
          <w:rFonts w:ascii="Arial" w:eastAsia="Times New Roman" w:hAnsi="Arial" w:cs="Arial"/>
          <w:color w:val="000000"/>
          <w:lang w:eastAsia="en-GB"/>
        </w:rPr>
        <w:t xml:space="preserve">Crown Commercial Services (CCS – previously </w:t>
      </w:r>
      <w:r w:rsidRPr="00C474F1">
        <w:rPr>
          <w:rFonts w:ascii="Arial" w:eastAsia="Times New Roman" w:hAnsi="Arial" w:cs="Arial"/>
          <w:color w:val="000000"/>
          <w:lang w:eastAsia="en-GB"/>
        </w:rPr>
        <w:t>Government Procurement Service) agree a Memorandum of Understanding with UKSBS to deliver two major procurement categories (construction and research) across Government.</w:t>
      </w:r>
    </w:p>
    <w:p w14:paraId="096DD2B6" w14:textId="77777777" w:rsidR="00475273" w:rsidRDefault="00475273" w:rsidP="00481F6D">
      <w:pPr>
        <w:spacing w:after="0" w:line="240" w:lineRule="auto"/>
        <w:textAlignment w:val="top"/>
        <w:rPr>
          <w:rFonts w:ascii="Arial" w:eastAsia="Times New Roman" w:hAnsi="Arial" w:cs="Arial"/>
          <w:color w:val="000000"/>
          <w:lang w:eastAsia="en-GB"/>
        </w:rPr>
      </w:pPr>
    </w:p>
    <w:p w14:paraId="553938CD" w14:textId="75966653" w:rsidR="00973AB5" w:rsidRPr="00C474F1" w:rsidRDefault="00973AB5" w:rsidP="00481F6D">
      <w:pPr>
        <w:spacing w:after="0" w:line="240" w:lineRule="auto"/>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UKSBS currently manages £700m expenditure for its </w:t>
      </w:r>
      <w:r w:rsidR="0002114F">
        <w:rPr>
          <w:rFonts w:ascii="Arial" w:eastAsia="Times New Roman" w:hAnsi="Arial" w:cs="Arial"/>
          <w:color w:val="000000"/>
          <w:lang w:eastAsia="en-GB"/>
        </w:rPr>
        <w:t>Contracting Authorities</w:t>
      </w:r>
      <w:r w:rsidR="00007C6D">
        <w:rPr>
          <w:rFonts w:ascii="Arial" w:eastAsia="Times New Roman" w:hAnsi="Arial" w:cs="Arial"/>
          <w:color w:val="000000"/>
          <w:lang w:eastAsia="en-GB"/>
        </w:rPr>
        <w:t>.</w:t>
      </w:r>
    </w:p>
    <w:p w14:paraId="0F450284" w14:textId="1D2F4735" w:rsidR="00973AB5" w:rsidRPr="00C474F1" w:rsidRDefault="00973AB5" w:rsidP="00481F6D">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02114F">
        <w:rPr>
          <w:rFonts w:ascii="Arial" w:eastAsia="Times New Roman" w:hAnsi="Arial" w:cs="Arial"/>
          <w:color w:val="000000"/>
          <w:lang w:eastAsia="en-GB"/>
        </w:rPr>
        <w:t>Contracting Authorities</w:t>
      </w:r>
      <w:r w:rsidR="0002114F" w:rsidRPr="00C474F1">
        <w:rPr>
          <w:rFonts w:ascii="Arial" w:eastAsia="Times New Roman" w:hAnsi="Arial" w:cs="Arial"/>
          <w:color w:val="000000"/>
          <w:lang w:eastAsia="en-GB"/>
        </w:rPr>
        <w:t xml:space="preserve"> </w:t>
      </w:r>
      <w:r w:rsidRPr="00C474F1">
        <w:rPr>
          <w:rFonts w:ascii="Arial" w:eastAsia="Times New Roman" w:hAnsi="Arial" w:cs="Arial"/>
          <w:color w:val="000000"/>
          <w:lang w:eastAsia="en-GB"/>
        </w:rPr>
        <w:t xml:space="preserve">who have access to our services and Contracts are detailed </w:t>
      </w:r>
      <w:hyperlink r:id="rId14"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20CD8633" w14:textId="21D3BB4C" w:rsidR="003C70D0" w:rsidRPr="008D50E2" w:rsidRDefault="008D50E2" w:rsidP="008D50E2">
      <w:pPr>
        <w:spacing w:after="0" w:line="240" w:lineRule="auto"/>
        <w:rPr>
          <w:rFonts w:ascii="Arial" w:hAnsi="Arial" w:cs="Arial"/>
          <w:b/>
          <w:bCs/>
          <w:color w:val="FF0000"/>
          <w:sz w:val="26"/>
          <w:szCs w:val="26"/>
          <w:u w:val="single"/>
        </w:rPr>
      </w:pPr>
      <w:bookmarkStart w:id="2" w:name="Section_2_About_our_customer"/>
      <w:bookmarkEnd w:id="1"/>
      <w:r>
        <w:rPr>
          <w:rFonts w:ascii="Arial" w:hAnsi="Arial" w:cs="Arial"/>
          <w:b/>
          <w:bCs/>
          <w:color w:val="FF0000"/>
          <w:sz w:val="26"/>
          <w:szCs w:val="26"/>
          <w:u w:val="single"/>
        </w:rPr>
        <w:br w:type="page"/>
      </w:r>
    </w:p>
    <w:p w14:paraId="07A20BDB" w14:textId="77777777" w:rsidR="003C70D0" w:rsidRDefault="003C70D0" w:rsidP="003C70D0">
      <w:pPr>
        <w:spacing w:after="0" w:line="240" w:lineRule="auto"/>
        <w:jc w:val="center"/>
        <w:rPr>
          <w:rFonts w:ascii="Arial" w:hAnsi="Arial" w:cs="Arial"/>
          <w:b/>
          <w:bCs/>
          <w:sz w:val="26"/>
          <w:szCs w:val="26"/>
          <w:u w:val="single"/>
        </w:rPr>
      </w:pPr>
      <w:r>
        <w:rPr>
          <w:rFonts w:ascii="Arial" w:hAnsi="Arial" w:cs="Arial"/>
          <w:b/>
          <w:bCs/>
          <w:sz w:val="26"/>
          <w:szCs w:val="26"/>
          <w:u w:val="single"/>
        </w:rPr>
        <w:lastRenderedPageBreak/>
        <w:t>Privacy Statement</w:t>
      </w:r>
    </w:p>
    <w:p w14:paraId="6EAD72F3" w14:textId="77777777" w:rsidR="003C70D0" w:rsidRDefault="003C70D0" w:rsidP="003C70D0">
      <w:pPr>
        <w:spacing w:after="0" w:line="240" w:lineRule="auto"/>
        <w:rPr>
          <w:rFonts w:ascii="Arial" w:hAnsi="Arial" w:cs="Arial"/>
        </w:rPr>
      </w:pPr>
    </w:p>
    <w:p w14:paraId="0F1FBC6E" w14:textId="2C73E7D0" w:rsidR="003C70D0" w:rsidRDefault="003C70D0" w:rsidP="003C70D0">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(UKSBS) we recognise and understand that your privacy is extremely </w:t>
      </w:r>
      <w:r w:rsidR="00E623D0">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4F8C8E05" w14:textId="77777777" w:rsidR="003C70D0" w:rsidRPr="00DF5904" w:rsidRDefault="003C70D0" w:rsidP="003C70D0">
      <w:pPr>
        <w:shd w:val="clear" w:color="auto" w:fill="FFFFFF"/>
        <w:spacing w:after="0" w:line="240" w:lineRule="auto"/>
        <w:ind w:left="75"/>
        <w:rPr>
          <w:rFonts w:ascii="Arial" w:hAnsi="Arial" w:cs="Arial"/>
          <w:lang w:eastAsia="en-GB"/>
        </w:rPr>
      </w:pPr>
    </w:p>
    <w:p w14:paraId="5E312949" w14:textId="7590DF3D" w:rsidR="003C70D0" w:rsidRDefault="003C70D0" w:rsidP="003C70D0">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UKSBS when we collect your personal information.</w:t>
      </w:r>
    </w:p>
    <w:p w14:paraId="1F09BCB3" w14:textId="77777777" w:rsidR="003C70D0" w:rsidRPr="00DF5904" w:rsidRDefault="003C70D0" w:rsidP="003C70D0">
      <w:pPr>
        <w:shd w:val="clear" w:color="auto" w:fill="FFFFFF"/>
        <w:spacing w:after="0" w:line="240" w:lineRule="auto"/>
        <w:ind w:left="75"/>
        <w:rPr>
          <w:rFonts w:ascii="Arial" w:hAnsi="Arial" w:cs="Arial"/>
          <w:lang w:eastAsia="en-GB"/>
        </w:rPr>
      </w:pPr>
    </w:p>
    <w:p w14:paraId="5398D713" w14:textId="77777777" w:rsidR="003C70D0" w:rsidRPr="00DF5904"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297FC8A6" w14:textId="77777777" w:rsidR="003C70D0" w:rsidRPr="00DF5904"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not sell your data to anyone.</w:t>
      </w:r>
    </w:p>
    <w:p w14:paraId="26414C7E" w14:textId="77777777" w:rsidR="003C70D0" w:rsidRDefault="003C70D0" w:rsidP="003C70D0">
      <w:pPr>
        <w:numPr>
          <w:ilvl w:val="0"/>
          <w:numId w:val="25"/>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only share your data with those you give us permission to share with and only for legitimate service delivery reasons.</w:t>
      </w:r>
    </w:p>
    <w:p w14:paraId="32203C7D" w14:textId="77777777" w:rsidR="003C70D0" w:rsidRPr="00DF5904" w:rsidRDefault="003C70D0" w:rsidP="003C70D0">
      <w:pPr>
        <w:shd w:val="clear" w:color="auto" w:fill="FFFFFF"/>
        <w:spacing w:after="0" w:line="240" w:lineRule="auto"/>
        <w:rPr>
          <w:rFonts w:ascii="Arial" w:eastAsia="Times New Roman" w:hAnsi="Arial" w:cs="Arial"/>
          <w:lang w:eastAsia="en-GB"/>
        </w:rPr>
      </w:pPr>
    </w:p>
    <w:p w14:paraId="19BD6287" w14:textId="77777777" w:rsidR="003C70D0" w:rsidRPr="003C70D0" w:rsidRDefault="00E57424" w:rsidP="003C70D0">
      <w:pPr>
        <w:spacing w:after="0" w:line="240" w:lineRule="auto"/>
        <w:rPr>
          <w:rFonts w:ascii="Arial" w:hAnsi="Arial" w:cs="Arial"/>
        </w:rPr>
      </w:pPr>
      <w:hyperlink r:id="rId15" w:history="1">
        <w:r w:rsidR="003C70D0" w:rsidRPr="00DF5904">
          <w:rPr>
            <w:rStyle w:val="Hyperlink"/>
            <w:rFonts w:ascii="Arial" w:hAnsi="Arial" w:cs="Arial"/>
          </w:rPr>
          <w:t>https://www.uksbs.co.uk/use/pages/privacy.aspx</w:t>
        </w:r>
      </w:hyperlink>
      <w:r w:rsidR="003C70D0" w:rsidRPr="00DF5904">
        <w:rPr>
          <w:rFonts w:ascii="Arial" w:hAnsi="Arial" w:cs="Arial"/>
        </w:rPr>
        <w:t xml:space="preserve"> </w:t>
      </w:r>
    </w:p>
    <w:p w14:paraId="117983BA" w14:textId="607E0A95" w:rsidR="003C70D0" w:rsidRDefault="003C70D0" w:rsidP="003C70D0">
      <w:pPr>
        <w:spacing w:after="0" w:line="240" w:lineRule="auto"/>
        <w:jc w:val="both"/>
        <w:textAlignment w:val="top"/>
        <w:rPr>
          <w:rFonts w:ascii="Arial" w:eastAsia="Times New Roman" w:hAnsi="Arial" w:cs="Arial"/>
          <w:color w:val="000000"/>
          <w:lang w:eastAsia="en-GB"/>
        </w:rPr>
      </w:pPr>
    </w:p>
    <w:p w14:paraId="0EBFC14D"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r w:rsidRPr="00DF5904">
        <w:rPr>
          <w:rFonts w:ascii="Arial" w:eastAsia="Times New Roman" w:hAnsi="Arial" w:cs="Arial"/>
          <w:color w:val="000000"/>
          <w:lang w:eastAsia="en-GB"/>
        </w:rPr>
        <w:t>For details on how the Contracting Authority protect and process your personal data please follow the link below:</w:t>
      </w:r>
    </w:p>
    <w:p w14:paraId="6D674E88"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p>
    <w:p w14:paraId="2F3CB403" w14:textId="77777777" w:rsidR="003C70D0" w:rsidRPr="00DF5904" w:rsidRDefault="00E57424" w:rsidP="003C70D0">
      <w:pPr>
        <w:spacing w:after="0" w:line="240" w:lineRule="auto"/>
        <w:rPr>
          <w:rFonts w:ascii="Arial" w:hAnsi="Arial" w:cs="Arial"/>
        </w:rPr>
      </w:pPr>
      <w:hyperlink r:id="rId16" w:history="1">
        <w:r w:rsidR="003C70D0" w:rsidRPr="00DF5904">
          <w:rPr>
            <w:rStyle w:val="Hyperlink"/>
            <w:rFonts w:ascii="Arial" w:hAnsi="Arial" w:cs="Arial"/>
          </w:rPr>
          <w:t>https://www.ukri.org/privacy-notice/</w:t>
        </w:r>
      </w:hyperlink>
    </w:p>
    <w:p w14:paraId="46D2B3A0" w14:textId="77777777" w:rsidR="003C70D0" w:rsidRDefault="003C70D0" w:rsidP="003C70D0">
      <w:pPr>
        <w:spacing w:after="0" w:line="240" w:lineRule="auto"/>
        <w:jc w:val="both"/>
        <w:textAlignment w:val="top"/>
        <w:rPr>
          <w:rFonts w:ascii="Arial" w:eastAsia="Times New Roman" w:hAnsi="Arial" w:cs="Arial"/>
          <w:color w:val="000000"/>
          <w:lang w:eastAsia="en-GB"/>
        </w:rPr>
      </w:pPr>
    </w:p>
    <w:p w14:paraId="1C41E77B" w14:textId="77777777" w:rsidR="003C70D0" w:rsidRPr="00DF5904" w:rsidRDefault="003C70D0" w:rsidP="003C70D0">
      <w:pPr>
        <w:spacing w:after="0" w:line="240" w:lineRule="auto"/>
        <w:jc w:val="both"/>
        <w:textAlignment w:val="top"/>
        <w:rPr>
          <w:rFonts w:ascii="Arial" w:eastAsia="Times New Roman" w:hAnsi="Arial" w:cs="Arial"/>
          <w:color w:val="000000"/>
          <w:lang w:eastAsia="en-GB"/>
        </w:rPr>
      </w:pPr>
    </w:p>
    <w:p w14:paraId="21FB3A9C" w14:textId="77777777" w:rsidR="00475273" w:rsidRDefault="00475273" w:rsidP="00481F6D">
      <w:pPr>
        <w:spacing w:after="0" w:line="240" w:lineRule="auto"/>
        <w:textAlignment w:val="top"/>
        <w:rPr>
          <w:rFonts w:ascii="Arial" w:hAnsi="Arial" w:cs="Arial"/>
          <w:b/>
          <w:color w:val="002060"/>
          <w:sz w:val="32"/>
          <w:szCs w:val="32"/>
        </w:rPr>
        <w:sectPr w:rsidR="00475273" w:rsidSect="002516F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3E043283" w14:textId="77777777" w:rsidR="00973AB5" w:rsidRPr="00C474F1" w:rsidRDefault="00973AB5" w:rsidP="008F3E1A">
      <w:pPr>
        <w:pStyle w:val="Heading1"/>
        <w:rPr>
          <w:rFonts w:eastAsia="Times New Roman"/>
          <w:lang w:eastAsia="en-GB"/>
        </w:rPr>
      </w:pPr>
      <w:r w:rsidRPr="00C474F1">
        <w:lastRenderedPageBreak/>
        <w:t xml:space="preserve">Section 2 – About </w:t>
      </w:r>
      <w:r w:rsidR="0002114F">
        <w:t>the Contracting Authority</w:t>
      </w:r>
      <w:r w:rsidRPr="00C474F1">
        <w:rPr>
          <w:rFonts w:eastAsia="Times New Roman"/>
          <w:lang w:eastAsia="en-GB"/>
        </w:rPr>
        <w:t xml:space="preserve"> </w:t>
      </w:r>
      <w:bookmarkEnd w:id="2"/>
    </w:p>
    <w:p w14:paraId="42129C23" w14:textId="77777777" w:rsidR="00973AB5" w:rsidRPr="00C474F1" w:rsidRDefault="00973AB5" w:rsidP="00622B85">
      <w:pPr>
        <w:spacing w:after="0" w:line="240" w:lineRule="auto"/>
        <w:textAlignment w:val="top"/>
        <w:rPr>
          <w:rFonts w:ascii="Arial" w:eastAsia="Times New Roman" w:hAnsi="Arial" w:cs="Arial"/>
          <w:b/>
          <w:bCs/>
          <w:color w:val="000000"/>
          <w:lang w:eastAsia="en-GB"/>
        </w:rPr>
      </w:pPr>
    </w:p>
    <w:p w14:paraId="77A996B4" w14:textId="77777777" w:rsidR="008F3E1A" w:rsidRPr="008F3E1A" w:rsidRDefault="008F3E1A" w:rsidP="008F3E1A">
      <w:pPr>
        <w:spacing w:after="0" w:line="240" w:lineRule="auto"/>
        <w:ind w:right="-188"/>
        <w:rPr>
          <w:rFonts w:ascii="Arial" w:hAnsi="Arial" w:cs="Arial"/>
          <w:b/>
          <w:bCs/>
          <w:color w:val="808080"/>
          <w:sz w:val="24"/>
          <w:szCs w:val="24"/>
        </w:rPr>
      </w:pPr>
      <w:bookmarkStart w:id="3" w:name="Section_3_working_with_UK_SBS"/>
      <w:r w:rsidRPr="008F3E1A">
        <w:rPr>
          <w:rFonts w:ascii="Arial" w:hAnsi="Arial" w:cs="Arial"/>
          <w:b/>
          <w:bCs/>
          <w:color w:val="808080"/>
          <w:sz w:val="24"/>
          <w:szCs w:val="24"/>
        </w:rPr>
        <w:t xml:space="preserve">UK Research and Innovation (UKRI) </w:t>
      </w:r>
    </w:p>
    <w:p w14:paraId="40077C9D" w14:textId="77777777" w:rsidR="008F3E1A" w:rsidRPr="008F3E1A" w:rsidRDefault="008F3E1A" w:rsidP="008F3E1A">
      <w:pPr>
        <w:spacing w:after="0" w:line="240" w:lineRule="auto"/>
        <w:ind w:right="-188"/>
        <w:rPr>
          <w:rFonts w:ascii="Arial" w:hAnsi="Arial" w:cs="Arial"/>
        </w:rPr>
      </w:pPr>
    </w:p>
    <w:p w14:paraId="7A446B5F" w14:textId="77777777" w:rsidR="008F3E1A" w:rsidRPr="008F3E1A" w:rsidRDefault="008F3E1A" w:rsidP="008F3E1A">
      <w:pPr>
        <w:spacing w:after="0" w:line="240" w:lineRule="auto"/>
        <w:ind w:right="-188"/>
        <w:rPr>
          <w:rFonts w:ascii="Arial" w:hAnsi="Arial" w:cs="Arial"/>
        </w:rPr>
      </w:pPr>
      <w:r w:rsidRPr="008F3E1A">
        <w:rPr>
          <w:rFonts w:ascii="Arial" w:hAnsi="Arial" w:cs="Arial"/>
        </w:rPr>
        <w:t>Operating across the whole of the UK and with a combined budget of more than £6 billion, UK Research and Innovation represents the largest reform of the research and innovation funding landscape in the last 50 years.</w:t>
      </w:r>
    </w:p>
    <w:p w14:paraId="2DD821A3" w14:textId="77777777" w:rsidR="008F3E1A" w:rsidRPr="008F3E1A" w:rsidRDefault="008F3E1A" w:rsidP="008F3E1A">
      <w:pPr>
        <w:spacing w:after="0" w:line="240" w:lineRule="auto"/>
        <w:ind w:right="-188"/>
        <w:rPr>
          <w:rFonts w:ascii="Arial" w:hAnsi="Arial" w:cs="Arial"/>
        </w:rPr>
      </w:pPr>
    </w:p>
    <w:p w14:paraId="578F2316" w14:textId="1504B73F" w:rsidR="008F3E1A" w:rsidRPr="008F3E1A" w:rsidRDefault="008F3E1A" w:rsidP="008F3E1A">
      <w:pPr>
        <w:spacing w:after="0" w:line="240" w:lineRule="auto"/>
        <w:ind w:right="-188"/>
        <w:rPr>
          <w:rFonts w:ascii="Arial" w:hAnsi="Arial" w:cs="Arial"/>
        </w:rPr>
      </w:pPr>
      <w:r w:rsidRPr="008F3E1A">
        <w:rPr>
          <w:rFonts w:ascii="Arial" w:hAnsi="Arial" w:cs="Arial"/>
        </w:rPr>
        <w:t>As an independent non-departmental public body UK Research and Innovation brings together the seven Research Councils (AHRC, BBSRC, EPSRC, ESRC, MRC, NERC, STFC) plus Innovate UK and Research England.</w:t>
      </w:r>
    </w:p>
    <w:p w14:paraId="2941D7AA" w14:textId="77777777" w:rsidR="008F3E1A" w:rsidRPr="008F3E1A" w:rsidRDefault="008F3E1A" w:rsidP="008F3E1A">
      <w:pPr>
        <w:spacing w:after="0" w:line="240" w:lineRule="auto"/>
        <w:ind w:right="-188"/>
        <w:rPr>
          <w:rFonts w:ascii="Arial" w:hAnsi="Arial" w:cs="Arial"/>
        </w:rPr>
      </w:pPr>
    </w:p>
    <w:p w14:paraId="5DFB51F9" w14:textId="77777777" w:rsidR="008F3E1A" w:rsidRPr="008F3E1A" w:rsidRDefault="008F3E1A" w:rsidP="008F3E1A">
      <w:pPr>
        <w:spacing w:after="0" w:line="240" w:lineRule="auto"/>
        <w:ind w:right="-188"/>
        <w:rPr>
          <w:rFonts w:ascii="Arial" w:hAnsi="Arial" w:cs="Arial"/>
        </w:rPr>
      </w:pPr>
      <w:r w:rsidRPr="008F3E1A">
        <w:rPr>
          <w:rFonts w:ascii="Arial" w:hAnsi="Arial" w:cs="Arial"/>
        </w:rPr>
        <w:t>UK Research and Innovation ensures the UK maintains its world-leading position in research and innovation. This is done by creating the best environment for research and innovation to flourish.</w:t>
      </w:r>
    </w:p>
    <w:p w14:paraId="0D84A6A9" w14:textId="77777777" w:rsidR="008F3E1A" w:rsidRPr="008F3E1A" w:rsidRDefault="008F3E1A" w:rsidP="008F3E1A">
      <w:pPr>
        <w:spacing w:after="0" w:line="240" w:lineRule="auto"/>
        <w:ind w:right="-188"/>
        <w:rPr>
          <w:rFonts w:ascii="Arial" w:hAnsi="Arial" w:cs="Arial"/>
        </w:rPr>
      </w:pPr>
    </w:p>
    <w:p w14:paraId="34FA55C5" w14:textId="6FE31E6D" w:rsidR="008F3E1A" w:rsidRPr="008F3E1A" w:rsidRDefault="008F3E1A" w:rsidP="008F3E1A">
      <w:pPr>
        <w:spacing w:after="0" w:line="240" w:lineRule="auto"/>
        <w:ind w:right="-188"/>
        <w:rPr>
          <w:rFonts w:ascii="Arial" w:hAnsi="Arial" w:cs="Arial"/>
        </w:rPr>
      </w:pPr>
      <w:r w:rsidRPr="008F3E1A">
        <w:rPr>
          <w:rFonts w:ascii="Arial" w:hAnsi="Arial" w:cs="Arial"/>
        </w:rPr>
        <w:t xml:space="preserve">For more information, please visit: </w:t>
      </w:r>
      <w:hyperlink r:id="rId23" w:history="1">
        <w:r w:rsidRPr="009E790B">
          <w:rPr>
            <w:rStyle w:val="Hyperlink"/>
            <w:rFonts w:ascii="Arial" w:hAnsi="Arial" w:cs="Arial"/>
          </w:rPr>
          <w:t>www.ukri.org</w:t>
        </w:r>
      </w:hyperlink>
      <w:r>
        <w:rPr>
          <w:rFonts w:ascii="Arial" w:hAnsi="Arial" w:cs="Arial"/>
        </w:rPr>
        <w:t xml:space="preserve"> </w:t>
      </w:r>
      <w:r w:rsidRPr="008F3E1A">
        <w:rPr>
          <w:rFonts w:ascii="Arial" w:hAnsi="Arial" w:cs="Arial"/>
        </w:rPr>
        <w:t xml:space="preserve"> </w:t>
      </w:r>
    </w:p>
    <w:p w14:paraId="02B93F23" w14:textId="77777777" w:rsidR="008F3E1A" w:rsidRPr="008F3E1A" w:rsidRDefault="008F3E1A" w:rsidP="008F3E1A">
      <w:pPr>
        <w:spacing w:after="0" w:line="240" w:lineRule="auto"/>
        <w:ind w:right="-188"/>
        <w:rPr>
          <w:rFonts w:ascii="Arial" w:hAnsi="Arial" w:cs="Arial"/>
        </w:rPr>
      </w:pPr>
    </w:p>
    <w:p w14:paraId="00BFDE65" w14:textId="77777777" w:rsidR="008F3E1A" w:rsidRPr="008F3E1A" w:rsidRDefault="008F3E1A" w:rsidP="008F3E1A">
      <w:pPr>
        <w:spacing w:after="0" w:line="240" w:lineRule="auto"/>
        <w:ind w:right="-188"/>
        <w:rPr>
          <w:rFonts w:ascii="Arial" w:hAnsi="Arial" w:cs="Arial"/>
          <w:b/>
          <w:bCs/>
          <w:color w:val="808080"/>
          <w:sz w:val="24"/>
          <w:szCs w:val="24"/>
        </w:rPr>
      </w:pPr>
      <w:r w:rsidRPr="008F3E1A">
        <w:rPr>
          <w:rFonts w:ascii="Arial" w:hAnsi="Arial" w:cs="Arial"/>
          <w:b/>
          <w:bCs/>
          <w:color w:val="808080"/>
          <w:sz w:val="24"/>
          <w:szCs w:val="24"/>
        </w:rPr>
        <w:t>Innovate UK</w:t>
      </w:r>
    </w:p>
    <w:p w14:paraId="5BC38130" w14:textId="77777777" w:rsidR="008F3E1A" w:rsidRPr="008F3E1A" w:rsidRDefault="008F3E1A" w:rsidP="008F3E1A">
      <w:pPr>
        <w:spacing w:after="0" w:line="240" w:lineRule="auto"/>
        <w:ind w:right="-188"/>
        <w:rPr>
          <w:rFonts w:ascii="Arial" w:hAnsi="Arial" w:cs="Arial"/>
        </w:rPr>
      </w:pPr>
    </w:p>
    <w:p w14:paraId="763FE6A0" w14:textId="77777777" w:rsidR="008F3E1A" w:rsidRPr="008F3E1A" w:rsidRDefault="008F3E1A" w:rsidP="008F3E1A">
      <w:pPr>
        <w:spacing w:after="0" w:line="240" w:lineRule="auto"/>
        <w:ind w:right="-188"/>
        <w:rPr>
          <w:rFonts w:ascii="Arial" w:hAnsi="Arial" w:cs="Arial"/>
        </w:rPr>
      </w:pPr>
      <w:r w:rsidRPr="008F3E1A">
        <w:rPr>
          <w:rFonts w:ascii="Arial" w:hAnsi="Arial" w:cs="Arial"/>
        </w:rPr>
        <w:t xml:space="preserve">Innovate UK works with people, </w:t>
      </w:r>
      <w:proofErr w:type="gramStart"/>
      <w:r w:rsidRPr="008F3E1A">
        <w:rPr>
          <w:rFonts w:ascii="Arial" w:hAnsi="Arial" w:cs="Arial"/>
        </w:rPr>
        <w:t>companies</w:t>
      </w:r>
      <w:proofErr w:type="gramEnd"/>
      <w:r w:rsidRPr="008F3E1A">
        <w:rPr>
          <w:rFonts w:ascii="Arial" w:hAnsi="Arial" w:cs="Arial"/>
        </w:rPr>
        <w:t xml:space="preserve"> and partner organisations to find and drive the science and technology innovations that will grow the UK economy. They drive growth by working with companies to de-risk, enable and support innovation.</w:t>
      </w:r>
    </w:p>
    <w:p w14:paraId="0C7F8BC7" w14:textId="77777777" w:rsidR="008F3E1A" w:rsidRPr="008F3E1A" w:rsidRDefault="008F3E1A" w:rsidP="008F3E1A">
      <w:pPr>
        <w:spacing w:after="0" w:line="240" w:lineRule="auto"/>
        <w:ind w:right="-188"/>
        <w:rPr>
          <w:rFonts w:ascii="Arial" w:hAnsi="Arial" w:cs="Arial"/>
        </w:rPr>
      </w:pPr>
    </w:p>
    <w:p w14:paraId="14220A51" w14:textId="087EBFAF" w:rsidR="008F3E1A" w:rsidRPr="008F3E1A" w:rsidRDefault="00E57424" w:rsidP="008F3E1A">
      <w:pPr>
        <w:spacing w:after="0" w:line="240" w:lineRule="auto"/>
        <w:ind w:right="-188"/>
        <w:rPr>
          <w:rFonts w:ascii="Arial" w:hAnsi="Arial" w:cs="Arial"/>
        </w:rPr>
      </w:pPr>
      <w:hyperlink r:id="rId24" w:history="1">
        <w:r w:rsidR="008F3E1A" w:rsidRPr="009E790B">
          <w:rPr>
            <w:rStyle w:val="Hyperlink"/>
            <w:rFonts w:ascii="Arial" w:hAnsi="Arial" w:cs="Arial"/>
          </w:rPr>
          <w:t>https://www.gov.uk/government/organisations/innovate-uk</w:t>
        </w:r>
      </w:hyperlink>
      <w:r w:rsidR="008F3E1A">
        <w:rPr>
          <w:rFonts w:ascii="Arial" w:hAnsi="Arial" w:cs="Arial"/>
        </w:rPr>
        <w:t xml:space="preserve"> </w:t>
      </w:r>
      <w:r w:rsidR="008F3E1A" w:rsidRPr="008F3E1A">
        <w:rPr>
          <w:rFonts w:ascii="Arial" w:hAnsi="Arial" w:cs="Arial"/>
        </w:rPr>
        <w:t xml:space="preserve"> </w:t>
      </w:r>
    </w:p>
    <w:p w14:paraId="23915BCD" w14:textId="77777777" w:rsidR="003C70D0" w:rsidRDefault="003C70D0" w:rsidP="00622B85">
      <w:pPr>
        <w:spacing w:after="0" w:line="240" w:lineRule="auto"/>
        <w:ind w:right="-188"/>
        <w:rPr>
          <w:rFonts w:ascii="Arial" w:hAnsi="Arial" w:cs="Arial"/>
          <w:b/>
          <w:color w:val="002060"/>
          <w:sz w:val="32"/>
          <w:szCs w:val="32"/>
        </w:rPr>
        <w:sectPr w:rsidR="003C70D0" w:rsidSect="00BA65C3">
          <w:pgSz w:w="11906" w:h="16838"/>
          <w:pgMar w:top="1440" w:right="1440" w:bottom="1440" w:left="1440" w:header="708" w:footer="708" w:gutter="0"/>
          <w:cols w:space="708"/>
          <w:docGrid w:linePitch="360"/>
        </w:sectPr>
      </w:pPr>
    </w:p>
    <w:p w14:paraId="1A7B8D9C" w14:textId="77777777" w:rsidR="00FB33B5" w:rsidRPr="00C474F1" w:rsidRDefault="00CA56D3" w:rsidP="008F3E1A">
      <w:pPr>
        <w:pStyle w:val="Heading1"/>
      </w:pPr>
      <w:r w:rsidRPr="00C474F1">
        <w:lastRenderedPageBreak/>
        <w:t xml:space="preserve">Section 3 – Working with </w:t>
      </w:r>
      <w:r w:rsidR="0002114F">
        <w:t>the Contracting Authority</w:t>
      </w:r>
      <w:bookmarkEnd w:id="3"/>
    </w:p>
    <w:p w14:paraId="10F44DC0" w14:textId="77777777" w:rsidR="00FB33B5" w:rsidRPr="008F3E1A" w:rsidRDefault="00FB33B5" w:rsidP="00622B85">
      <w:pPr>
        <w:spacing w:after="0" w:line="240" w:lineRule="auto"/>
        <w:ind w:right="-188"/>
        <w:rPr>
          <w:rFonts w:ascii="Arial" w:hAnsi="Arial" w:cs="Arial"/>
          <w:bCs/>
          <w:color w:val="808080"/>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17"/>
        <w:gridCol w:w="3686"/>
        <w:gridCol w:w="4757"/>
        <w:gridCol w:w="20"/>
      </w:tblGrid>
      <w:tr w:rsidR="00CA56D3" w:rsidRPr="00C474F1" w14:paraId="3F984FAC" w14:textId="77777777" w:rsidTr="00E136C2">
        <w:trPr>
          <w:trHeight w:val="283"/>
        </w:trPr>
        <w:tc>
          <w:tcPr>
            <w:tcW w:w="9280" w:type="dxa"/>
            <w:gridSpan w:val="4"/>
            <w:shd w:val="clear" w:color="auto" w:fill="002060"/>
            <w:vAlign w:val="center"/>
          </w:tcPr>
          <w:p w14:paraId="07577B72" w14:textId="77777777" w:rsidR="00FB33B5" w:rsidRPr="00C474F1" w:rsidRDefault="00CA56D3" w:rsidP="00622B85">
            <w:pPr>
              <w:spacing w:after="0" w:line="240" w:lineRule="auto"/>
              <w:rPr>
                <w:rFonts w:ascii="Arial" w:hAnsi="Arial" w:cs="Arial"/>
                <w:b/>
                <w:color w:val="FFFFFF"/>
              </w:rPr>
            </w:pPr>
            <w:r w:rsidRPr="00C474F1">
              <w:rPr>
                <w:rFonts w:ascii="Arial" w:eastAsia="Times New Roman" w:hAnsi="Arial" w:cs="Arial"/>
                <w:b/>
                <w:bCs/>
                <w:color w:val="7030A0"/>
                <w:lang w:eastAsia="en-GB"/>
              </w:rPr>
              <w:t xml:space="preserve"> </w:t>
            </w:r>
          </w:p>
          <w:p w14:paraId="42277CD6" w14:textId="77777777" w:rsidR="00CA56D3" w:rsidRPr="00C474F1" w:rsidRDefault="00CA56D3" w:rsidP="00622B85">
            <w:pPr>
              <w:spacing w:after="0" w:line="240" w:lineRule="auto"/>
              <w:rPr>
                <w:rFonts w:ascii="Arial" w:hAnsi="Arial" w:cs="Arial"/>
                <w:b/>
                <w:color w:val="BFBFBF"/>
                <w:sz w:val="24"/>
              </w:rPr>
            </w:pPr>
            <w:r w:rsidRPr="00C474F1">
              <w:rPr>
                <w:rFonts w:ascii="Arial" w:hAnsi="Arial" w:cs="Arial"/>
                <w:b/>
                <w:color w:val="BFBFBF"/>
                <w:sz w:val="24"/>
              </w:rPr>
              <w:t>Section 3 – Contact details</w:t>
            </w:r>
          </w:p>
          <w:p w14:paraId="7FECEEF6" w14:textId="77777777" w:rsidR="00CA56D3" w:rsidRPr="00C474F1" w:rsidRDefault="00CA56D3" w:rsidP="00622B85">
            <w:pPr>
              <w:spacing w:after="0" w:line="240" w:lineRule="auto"/>
              <w:rPr>
                <w:rFonts w:ascii="Arial" w:hAnsi="Arial" w:cs="Arial"/>
                <w:b/>
                <w:color w:val="FFFFFF"/>
              </w:rPr>
            </w:pPr>
          </w:p>
        </w:tc>
      </w:tr>
      <w:tr w:rsidR="00CA56D3" w:rsidRPr="00C474F1" w14:paraId="6B30D7E8" w14:textId="77777777" w:rsidTr="002516F2">
        <w:tblPrEx>
          <w:shd w:val="clear" w:color="auto" w:fill="auto"/>
        </w:tblPrEx>
        <w:trPr>
          <w:gridAfter w:val="1"/>
          <w:wAfter w:w="20" w:type="dxa"/>
          <w:trHeight w:val="283"/>
        </w:trPr>
        <w:tc>
          <w:tcPr>
            <w:tcW w:w="817" w:type="dxa"/>
            <w:vAlign w:val="center"/>
          </w:tcPr>
          <w:p w14:paraId="51356083"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07C45211" w14:textId="77777777" w:rsidR="00CA56D3" w:rsidRPr="00C474F1" w:rsidRDefault="0002114F" w:rsidP="00622B85">
            <w:pPr>
              <w:spacing w:after="0" w:line="240" w:lineRule="auto"/>
              <w:rPr>
                <w:rFonts w:ascii="Arial" w:hAnsi="Arial" w:cs="Arial"/>
                <w:color w:val="000000"/>
              </w:rPr>
            </w:pPr>
            <w:r>
              <w:rPr>
                <w:rFonts w:ascii="Arial" w:hAnsi="Arial" w:cs="Arial"/>
                <w:color w:val="000000"/>
              </w:rPr>
              <w:t>Contracting Authority</w:t>
            </w:r>
            <w:r w:rsidRPr="00C474F1">
              <w:rPr>
                <w:rFonts w:ascii="Arial" w:hAnsi="Arial" w:cs="Arial"/>
                <w:color w:val="000000"/>
              </w:rPr>
              <w:t xml:space="preserve"> </w:t>
            </w:r>
            <w:r w:rsidR="00CA56D3" w:rsidRPr="00C474F1">
              <w:rPr>
                <w:rFonts w:ascii="Arial" w:hAnsi="Arial" w:cs="Arial"/>
                <w:color w:val="000000"/>
              </w:rPr>
              <w:t>Name and address</w:t>
            </w:r>
          </w:p>
        </w:tc>
        <w:tc>
          <w:tcPr>
            <w:tcW w:w="4757" w:type="dxa"/>
            <w:vAlign w:val="center"/>
          </w:tcPr>
          <w:p w14:paraId="11A5004B" w14:textId="77777777" w:rsidR="008F3E1A" w:rsidRPr="008F3E1A" w:rsidRDefault="008F3E1A" w:rsidP="008F3E1A">
            <w:pPr>
              <w:spacing w:after="0" w:line="240" w:lineRule="auto"/>
              <w:rPr>
                <w:rFonts w:ascii="Arial" w:hAnsi="Arial" w:cs="Arial"/>
              </w:rPr>
            </w:pPr>
            <w:r w:rsidRPr="008F3E1A">
              <w:rPr>
                <w:rFonts w:ascii="Arial" w:hAnsi="Arial" w:cs="Arial"/>
              </w:rPr>
              <w:t>UK Research and Innovation</w:t>
            </w:r>
          </w:p>
          <w:p w14:paraId="0208F658" w14:textId="77777777" w:rsidR="008F3E1A" w:rsidRPr="008F3E1A" w:rsidRDefault="008F3E1A" w:rsidP="008F3E1A">
            <w:pPr>
              <w:spacing w:after="0" w:line="240" w:lineRule="auto"/>
              <w:rPr>
                <w:rFonts w:ascii="Arial" w:hAnsi="Arial" w:cs="Arial"/>
              </w:rPr>
            </w:pPr>
            <w:r w:rsidRPr="008F3E1A">
              <w:rPr>
                <w:rFonts w:ascii="Arial" w:hAnsi="Arial" w:cs="Arial"/>
              </w:rPr>
              <w:t>Polaris House</w:t>
            </w:r>
          </w:p>
          <w:p w14:paraId="2CDF512E" w14:textId="77777777" w:rsidR="008F3E1A" w:rsidRPr="008F3E1A" w:rsidRDefault="008F3E1A" w:rsidP="008F3E1A">
            <w:pPr>
              <w:spacing w:after="0" w:line="240" w:lineRule="auto"/>
              <w:rPr>
                <w:rFonts w:ascii="Arial" w:hAnsi="Arial" w:cs="Arial"/>
              </w:rPr>
            </w:pPr>
            <w:r w:rsidRPr="008F3E1A">
              <w:rPr>
                <w:rFonts w:ascii="Arial" w:hAnsi="Arial" w:cs="Arial"/>
              </w:rPr>
              <w:t>Swindon</w:t>
            </w:r>
          </w:p>
          <w:p w14:paraId="118D0CCD" w14:textId="0E3A28EF" w:rsidR="00CA56D3" w:rsidRPr="00C474F1" w:rsidRDefault="008F3E1A" w:rsidP="008F3E1A">
            <w:pPr>
              <w:spacing w:after="0" w:line="240" w:lineRule="auto"/>
              <w:rPr>
                <w:rFonts w:ascii="Arial" w:hAnsi="Arial" w:cs="Arial"/>
                <w:highlight w:val="lightGray"/>
              </w:rPr>
            </w:pPr>
            <w:r w:rsidRPr="008F3E1A">
              <w:rPr>
                <w:rFonts w:ascii="Arial" w:hAnsi="Arial" w:cs="Arial"/>
              </w:rPr>
              <w:t>SN2 1FL</w:t>
            </w:r>
          </w:p>
        </w:tc>
      </w:tr>
      <w:tr w:rsidR="00CA56D3" w:rsidRPr="00C474F1" w14:paraId="7593EC91" w14:textId="77777777" w:rsidTr="002516F2">
        <w:tblPrEx>
          <w:shd w:val="clear" w:color="auto" w:fill="auto"/>
        </w:tblPrEx>
        <w:trPr>
          <w:gridAfter w:val="1"/>
          <w:wAfter w:w="20" w:type="dxa"/>
          <w:trHeight w:val="283"/>
        </w:trPr>
        <w:tc>
          <w:tcPr>
            <w:tcW w:w="817" w:type="dxa"/>
            <w:vAlign w:val="center"/>
          </w:tcPr>
          <w:p w14:paraId="4BD7CB67"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30A30C74" w14:textId="77777777" w:rsidR="00CA56D3" w:rsidRPr="008F3E1A" w:rsidRDefault="00CA56D3" w:rsidP="00622B85">
            <w:pPr>
              <w:spacing w:after="0" w:line="240" w:lineRule="auto"/>
              <w:rPr>
                <w:rFonts w:ascii="Arial" w:hAnsi="Arial" w:cs="Arial"/>
              </w:rPr>
            </w:pPr>
            <w:r w:rsidRPr="008F3E1A">
              <w:rPr>
                <w:rFonts w:ascii="Arial" w:hAnsi="Arial" w:cs="Arial"/>
              </w:rPr>
              <w:t>Buyer</w:t>
            </w:r>
          </w:p>
        </w:tc>
        <w:tc>
          <w:tcPr>
            <w:tcW w:w="4757" w:type="dxa"/>
            <w:vAlign w:val="center"/>
          </w:tcPr>
          <w:p w14:paraId="7A219667" w14:textId="67891BFA" w:rsidR="00CA56D3" w:rsidRPr="008F3E1A" w:rsidRDefault="008F3E1A" w:rsidP="00622B85">
            <w:pPr>
              <w:spacing w:after="0" w:line="240" w:lineRule="auto"/>
              <w:rPr>
                <w:rFonts w:ascii="Arial" w:hAnsi="Arial" w:cs="Arial"/>
              </w:rPr>
            </w:pPr>
            <w:r w:rsidRPr="008F3E1A">
              <w:rPr>
                <w:rFonts w:ascii="Arial" w:hAnsi="Arial" w:cs="Arial"/>
              </w:rPr>
              <w:t>Abigail Woods</w:t>
            </w:r>
          </w:p>
        </w:tc>
      </w:tr>
      <w:tr w:rsidR="00CA56D3" w:rsidRPr="00C474F1" w14:paraId="22DB3970" w14:textId="77777777" w:rsidTr="002516F2">
        <w:tblPrEx>
          <w:shd w:val="clear" w:color="auto" w:fill="auto"/>
        </w:tblPrEx>
        <w:trPr>
          <w:gridAfter w:val="1"/>
          <w:wAfter w:w="20" w:type="dxa"/>
          <w:trHeight w:val="283"/>
        </w:trPr>
        <w:tc>
          <w:tcPr>
            <w:tcW w:w="817" w:type="dxa"/>
            <w:vAlign w:val="center"/>
          </w:tcPr>
          <w:p w14:paraId="46E78052"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3A329731"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Buyer contact details</w:t>
            </w:r>
          </w:p>
        </w:tc>
        <w:tc>
          <w:tcPr>
            <w:tcW w:w="4757" w:type="dxa"/>
            <w:vAlign w:val="center"/>
          </w:tcPr>
          <w:p w14:paraId="41DEFEA1" w14:textId="4956E2B9" w:rsidR="00CA56D3" w:rsidRPr="00C474F1" w:rsidRDefault="00E57424" w:rsidP="00622B85">
            <w:pPr>
              <w:spacing w:after="0" w:line="240" w:lineRule="auto"/>
              <w:rPr>
                <w:rFonts w:ascii="Arial" w:hAnsi="Arial" w:cs="Arial"/>
                <w:highlight w:val="lightGray"/>
              </w:rPr>
            </w:pPr>
            <w:hyperlink r:id="rId25" w:history="1">
              <w:r w:rsidR="00626FB7" w:rsidRPr="00626FB7">
                <w:rPr>
                  <w:rStyle w:val="Hyperlink"/>
                  <w:rFonts w:ascii="Arial" w:hAnsi="Arial" w:cs="Arial"/>
                </w:rPr>
                <w:t>coreservices@uksbs.co.uk</w:t>
              </w:r>
            </w:hyperlink>
          </w:p>
        </w:tc>
      </w:tr>
      <w:tr w:rsidR="00CA56D3" w:rsidRPr="00C474F1" w14:paraId="7EE83953" w14:textId="77777777" w:rsidTr="002516F2">
        <w:tblPrEx>
          <w:shd w:val="clear" w:color="auto" w:fill="auto"/>
        </w:tblPrEx>
        <w:trPr>
          <w:gridAfter w:val="1"/>
          <w:wAfter w:w="20" w:type="dxa"/>
          <w:trHeight w:val="283"/>
        </w:trPr>
        <w:tc>
          <w:tcPr>
            <w:tcW w:w="817" w:type="dxa"/>
            <w:vAlign w:val="center"/>
          </w:tcPr>
          <w:p w14:paraId="4F373416"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13D604E4"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Estimated value of the Opportunity</w:t>
            </w:r>
          </w:p>
        </w:tc>
        <w:tc>
          <w:tcPr>
            <w:tcW w:w="4757" w:type="dxa"/>
            <w:vAlign w:val="center"/>
          </w:tcPr>
          <w:p w14:paraId="31AFD5C7" w14:textId="2BF7EA4A" w:rsidR="00CA56D3" w:rsidRDefault="002802A2" w:rsidP="00622B85">
            <w:pPr>
              <w:spacing w:after="0" w:line="240" w:lineRule="auto"/>
              <w:rPr>
                <w:rFonts w:ascii="Arial" w:hAnsi="Arial" w:cs="Arial"/>
              </w:rPr>
            </w:pPr>
            <w:r>
              <w:rPr>
                <w:rFonts w:ascii="Arial" w:hAnsi="Arial" w:cs="Arial"/>
              </w:rPr>
              <w:t xml:space="preserve">The maximum Contract value shall not exceed </w:t>
            </w:r>
            <w:r w:rsidR="0001218A" w:rsidRPr="0016411D">
              <w:rPr>
                <w:rFonts w:ascii="Arial" w:hAnsi="Arial" w:cs="Arial"/>
              </w:rPr>
              <w:t>£250,000 ex VAT</w:t>
            </w:r>
            <w:r>
              <w:rPr>
                <w:rFonts w:ascii="Arial" w:hAnsi="Arial" w:cs="Arial"/>
              </w:rPr>
              <w:t xml:space="preserve">. </w:t>
            </w:r>
          </w:p>
          <w:p w14:paraId="60E3F02C" w14:textId="77777777" w:rsidR="002802A2" w:rsidRPr="0016411D" w:rsidRDefault="002802A2" w:rsidP="00622B85">
            <w:pPr>
              <w:spacing w:after="0" w:line="240" w:lineRule="auto"/>
              <w:rPr>
                <w:rFonts w:ascii="Arial" w:hAnsi="Arial" w:cs="Arial"/>
              </w:rPr>
            </w:pPr>
          </w:p>
          <w:p w14:paraId="16EE470C" w14:textId="77777777" w:rsidR="002D116B" w:rsidRPr="0016411D" w:rsidRDefault="0040667A" w:rsidP="00622B85">
            <w:pPr>
              <w:spacing w:after="0" w:line="240" w:lineRule="auto"/>
              <w:rPr>
                <w:rFonts w:ascii="Arial" w:hAnsi="Arial" w:cs="Arial"/>
              </w:rPr>
            </w:pPr>
            <w:r w:rsidRPr="0016411D">
              <w:rPr>
                <w:rFonts w:ascii="Arial" w:hAnsi="Arial" w:cs="Arial"/>
              </w:rPr>
              <w:t>This will be split</w:t>
            </w:r>
            <w:r w:rsidR="002D116B" w:rsidRPr="0016411D">
              <w:rPr>
                <w:rFonts w:ascii="Arial" w:hAnsi="Arial" w:cs="Arial"/>
              </w:rPr>
              <w:t>:</w:t>
            </w:r>
          </w:p>
          <w:p w14:paraId="4DEC0E00" w14:textId="0914B80C" w:rsidR="0040667A" w:rsidRDefault="002D116B" w:rsidP="00622B85">
            <w:pPr>
              <w:spacing w:after="0" w:line="240" w:lineRule="auto"/>
              <w:rPr>
                <w:rFonts w:ascii="Arial" w:hAnsi="Arial" w:cs="Arial"/>
              </w:rPr>
            </w:pPr>
            <w:r w:rsidRPr="0016411D">
              <w:rPr>
                <w:rFonts w:ascii="Arial" w:hAnsi="Arial" w:cs="Arial"/>
              </w:rPr>
              <w:t>£113,636</w:t>
            </w:r>
            <w:r w:rsidR="002802A2">
              <w:rPr>
                <w:rFonts w:ascii="Arial" w:hAnsi="Arial" w:cs="Arial"/>
              </w:rPr>
              <w:t xml:space="preserve"> Ex VAT</w:t>
            </w:r>
            <w:r w:rsidR="0040667A" w:rsidRPr="0016411D">
              <w:rPr>
                <w:rFonts w:ascii="Arial" w:hAnsi="Arial" w:cs="Arial"/>
              </w:rPr>
              <w:t xml:space="preserve"> to March 202</w:t>
            </w:r>
            <w:r w:rsidR="004F6FED" w:rsidRPr="0016411D">
              <w:rPr>
                <w:rFonts w:ascii="Arial" w:hAnsi="Arial" w:cs="Arial"/>
              </w:rPr>
              <w:t>5</w:t>
            </w:r>
          </w:p>
          <w:p w14:paraId="7AE55D87" w14:textId="77777777" w:rsidR="002802A2" w:rsidRPr="0016411D" w:rsidRDefault="002802A2" w:rsidP="00622B85">
            <w:pPr>
              <w:spacing w:after="0" w:line="240" w:lineRule="auto"/>
              <w:rPr>
                <w:rFonts w:ascii="Arial" w:hAnsi="Arial" w:cs="Arial"/>
              </w:rPr>
            </w:pPr>
          </w:p>
          <w:p w14:paraId="14864A97" w14:textId="63C385CC" w:rsidR="002D116B" w:rsidRPr="00C474F1" w:rsidRDefault="002802A2" w:rsidP="00622B85">
            <w:pPr>
              <w:spacing w:after="0" w:line="240" w:lineRule="auto"/>
              <w:rPr>
                <w:rFonts w:ascii="Arial" w:hAnsi="Arial" w:cs="Arial"/>
                <w:highlight w:val="lightGray"/>
              </w:rPr>
            </w:pPr>
            <w:r>
              <w:rPr>
                <w:rFonts w:ascii="Arial" w:hAnsi="Arial" w:cs="Arial"/>
              </w:rPr>
              <w:t xml:space="preserve">If the optional extension is utilised then the total budget for year two shall not exceed </w:t>
            </w:r>
            <w:r w:rsidR="002D116B" w:rsidRPr="0016411D">
              <w:rPr>
                <w:rFonts w:ascii="Arial" w:hAnsi="Arial" w:cs="Arial"/>
              </w:rPr>
              <w:t>£136,364</w:t>
            </w:r>
            <w:r>
              <w:rPr>
                <w:rFonts w:ascii="Arial" w:hAnsi="Arial" w:cs="Arial"/>
              </w:rPr>
              <w:t xml:space="preserve"> Ex VAT</w:t>
            </w:r>
            <w:r w:rsidR="002D116B" w:rsidRPr="0016411D">
              <w:rPr>
                <w:rFonts w:ascii="Arial" w:hAnsi="Arial" w:cs="Arial"/>
              </w:rPr>
              <w:t xml:space="preserve"> to March 202</w:t>
            </w:r>
            <w:r w:rsidR="004F6FED" w:rsidRPr="0016411D">
              <w:rPr>
                <w:rFonts w:ascii="Arial" w:hAnsi="Arial" w:cs="Arial"/>
              </w:rPr>
              <w:t>6</w:t>
            </w:r>
          </w:p>
        </w:tc>
      </w:tr>
      <w:tr w:rsidR="00CA56D3" w:rsidRPr="00C474F1" w14:paraId="3B95C25D" w14:textId="77777777" w:rsidTr="002516F2">
        <w:tblPrEx>
          <w:shd w:val="clear" w:color="auto" w:fill="auto"/>
        </w:tblPrEx>
        <w:trPr>
          <w:gridAfter w:val="1"/>
          <w:wAfter w:w="20" w:type="dxa"/>
          <w:trHeight w:val="283"/>
        </w:trPr>
        <w:tc>
          <w:tcPr>
            <w:tcW w:w="817" w:type="dxa"/>
            <w:vAlign w:val="center"/>
          </w:tcPr>
          <w:p w14:paraId="2DEC2761"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86" w:type="dxa"/>
            <w:vAlign w:val="center"/>
          </w:tcPr>
          <w:p w14:paraId="57AF8263" w14:textId="77777777" w:rsidR="00CA56D3" w:rsidRPr="00C474F1" w:rsidRDefault="00481F6D" w:rsidP="00622B85">
            <w:pPr>
              <w:spacing w:after="0" w:line="240" w:lineRule="auto"/>
              <w:rPr>
                <w:rFonts w:ascii="Arial" w:hAnsi="Arial" w:cs="Arial"/>
                <w:color w:val="000000"/>
              </w:rPr>
            </w:pPr>
            <w:r>
              <w:rPr>
                <w:rFonts w:ascii="Arial" w:hAnsi="Arial" w:cs="Arial"/>
                <w:color w:val="000000"/>
              </w:rPr>
              <w:t>Process for</w:t>
            </w:r>
            <w:r w:rsidR="00CA56D3" w:rsidRPr="00C474F1">
              <w:rPr>
                <w:rFonts w:ascii="Arial" w:hAnsi="Arial" w:cs="Arial"/>
                <w:color w:val="000000"/>
              </w:rPr>
              <w:t xml:space="preserve"> the submission of clarifications and Bids</w:t>
            </w:r>
          </w:p>
        </w:tc>
        <w:tc>
          <w:tcPr>
            <w:tcW w:w="4757" w:type="dxa"/>
            <w:vAlign w:val="center"/>
          </w:tcPr>
          <w:p w14:paraId="0329FB1E" w14:textId="77777777" w:rsidR="002516F2" w:rsidRPr="0040431E" w:rsidRDefault="002516F2" w:rsidP="002516F2">
            <w:pPr>
              <w:spacing w:after="0" w:line="240" w:lineRule="auto"/>
              <w:rPr>
                <w:rFonts w:ascii="Arial" w:hAnsi="Arial" w:cs="Arial"/>
                <w:b/>
                <w:color w:val="000000"/>
              </w:rPr>
            </w:pPr>
            <w:r w:rsidRPr="0040431E">
              <w:rPr>
                <w:rFonts w:ascii="Arial" w:hAnsi="Arial" w:cs="Arial"/>
                <w:b/>
                <w:color w:val="000000"/>
              </w:rPr>
              <w:t xml:space="preserve">All correspondence shall be submitted within the </w:t>
            </w:r>
            <w:r>
              <w:rPr>
                <w:rFonts w:ascii="Arial" w:hAnsi="Arial" w:cs="Arial"/>
                <w:b/>
                <w:color w:val="000000"/>
              </w:rPr>
              <w:t xml:space="preserve">Messaging Centre of the Jaggaer </w:t>
            </w:r>
            <w:proofErr w:type="spellStart"/>
            <w:r>
              <w:rPr>
                <w:rFonts w:ascii="Arial" w:hAnsi="Arial" w:cs="Arial"/>
                <w:b/>
                <w:color w:val="000000"/>
              </w:rPr>
              <w:t>eS</w:t>
            </w:r>
            <w:r w:rsidRPr="0040431E">
              <w:rPr>
                <w:rFonts w:ascii="Arial" w:hAnsi="Arial" w:cs="Arial"/>
                <w:b/>
                <w:color w:val="000000"/>
              </w:rPr>
              <w:t>ourcing</w:t>
            </w:r>
            <w:proofErr w:type="spellEnd"/>
            <w:r w:rsidRPr="0040431E">
              <w:rPr>
                <w:rFonts w:ascii="Arial" w:hAnsi="Arial" w:cs="Arial"/>
                <w:b/>
                <w:color w:val="000000"/>
              </w:rPr>
              <w:t xml:space="preserve"> </w:t>
            </w:r>
            <w:r>
              <w:rPr>
                <w:rFonts w:ascii="Arial" w:hAnsi="Arial" w:cs="Arial"/>
                <w:b/>
                <w:color w:val="000000"/>
              </w:rPr>
              <w:t>portal</w:t>
            </w:r>
            <w:r w:rsidRPr="0040431E">
              <w:rPr>
                <w:rFonts w:ascii="Arial" w:hAnsi="Arial" w:cs="Arial"/>
                <w:b/>
                <w:color w:val="000000"/>
              </w:rPr>
              <w:t xml:space="preserve">. </w:t>
            </w:r>
            <w:r>
              <w:rPr>
                <w:rFonts w:ascii="Arial" w:hAnsi="Arial" w:cs="Arial"/>
                <w:b/>
                <w:color w:val="000000"/>
              </w:rPr>
              <w:t xml:space="preserve">Guidance on how to obtain support on using the Jaggaer </w:t>
            </w:r>
            <w:proofErr w:type="spellStart"/>
            <w:r>
              <w:rPr>
                <w:rFonts w:ascii="Arial" w:hAnsi="Arial" w:cs="Arial"/>
                <w:b/>
                <w:color w:val="000000"/>
              </w:rPr>
              <w:t>eSourcing</w:t>
            </w:r>
            <w:proofErr w:type="spellEnd"/>
            <w:r>
              <w:rPr>
                <w:rFonts w:ascii="Arial" w:hAnsi="Arial" w:cs="Arial"/>
                <w:b/>
                <w:color w:val="000000"/>
              </w:rPr>
              <w:t xml:space="preserve"> portal can be found in Section 7.</w:t>
            </w:r>
            <w:r w:rsidR="004C1EB8">
              <w:rPr>
                <w:rFonts w:ascii="Arial" w:hAnsi="Arial" w:cs="Arial"/>
                <w:b/>
                <w:color w:val="000000"/>
              </w:rPr>
              <w:t>1.11</w:t>
            </w:r>
            <w:r>
              <w:rPr>
                <w:rFonts w:ascii="Arial" w:hAnsi="Arial" w:cs="Arial"/>
                <w:b/>
                <w:color w:val="000000"/>
              </w:rPr>
              <w:t>.</w:t>
            </w:r>
          </w:p>
          <w:p w14:paraId="7C9357A1" w14:textId="77777777" w:rsidR="00CA56D3" w:rsidRPr="00C474F1" w:rsidRDefault="002516F2" w:rsidP="002516F2">
            <w:pPr>
              <w:spacing w:after="0" w:line="240" w:lineRule="auto"/>
              <w:rPr>
                <w:rFonts w:ascii="Arial" w:hAnsi="Arial" w:cs="Arial"/>
                <w:b/>
                <w:highlight w:val="lightGray"/>
              </w:rPr>
            </w:pPr>
            <w:r w:rsidRPr="0040431E">
              <w:rPr>
                <w:rFonts w:ascii="Arial" w:hAnsi="Arial" w:cs="Arial"/>
                <w:b/>
              </w:rPr>
              <w:t xml:space="preserve">Please note submission of a Bid to any email address including the Buyer </w:t>
            </w:r>
            <w:r w:rsidRPr="0040431E">
              <w:rPr>
                <w:rFonts w:ascii="Arial" w:hAnsi="Arial" w:cs="Arial"/>
                <w:b/>
                <w:u w:val="single"/>
              </w:rPr>
              <w:t>will</w:t>
            </w:r>
            <w:r w:rsidRPr="0040431E">
              <w:rPr>
                <w:rFonts w:ascii="Arial" w:hAnsi="Arial" w:cs="Arial"/>
                <w:b/>
              </w:rPr>
              <w:t xml:space="preserve"> result in the Bid </w:t>
            </w:r>
            <w:r w:rsidRPr="0040431E">
              <w:rPr>
                <w:rFonts w:ascii="Arial" w:hAnsi="Arial" w:cs="Arial"/>
                <w:b/>
                <w:u w:val="single"/>
              </w:rPr>
              <w:t>not</w:t>
            </w:r>
            <w:r w:rsidRPr="0040431E">
              <w:rPr>
                <w:rFonts w:ascii="Arial" w:hAnsi="Arial" w:cs="Arial"/>
                <w:b/>
              </w:rPr>
              <w:t xml:space="preserve"> being considered</w:t>
            </w:r>
            <w:r>
              <w:rPr>
                <w:rFonts w:ascii="Arial" w:hAnsi="Arial" w:cs="Arial"/>
                <w:b/>
              </w:rPr>
              <w:t>, unless formally advised to do so by UKSBS</w:t>
            </w:r>
            <w:r w:rsidRPr="0040431E">
              <w:rPr>
                <w:rFonts w:ascii="Arial" w:hAnsi="Arial" w:cs="Arial"/>
                <w:b/>
              </w:rPr>
              <w:t>.</w:t>
            </w:r>
          </w:p>
        </w:tc>
      </w:tr>
    </w:tbl>
    <w:p w14:paraId="7B4E328A" w14:textId="77777777" w:rsidR="00CA56D3" w:rsidRPr="00C474F1" w:rsidRDefault="00CA56D3" w:rsidP="00622B85">
      <w:pPr>
        <w:spacing w:after="0" w:line="240" w:lineRule="auto"/>
        <w:textAlignment w:val="top"/>
        <w:rPr>
          <w:rFonts w:ascii="Arial" w:eastAsia="Times New Roman" w:hAnsi="Arial" w:cs="Arial"/>
          <w:b/>
          <w:color w:val="808080"/>
          <w:sz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19"/>
      </w:tblGrid>
      <w:tr w:rsidR="00CA56D3" w:rsidRPr="00C474F1" w14:paraId="01BBFEFB" w14:textId="77777777" w:rsidTr="00481F6D">
        <w:trPr>
          <w:trHeight w:val="283"/>
        </w:trPr>
        <w:tc>
          <w:tcPr>
            <w:tcW w:w="9322" w:type="dxa"/>
            <w:gridSpan w:val="3"/>
            <w:shd w:val="clear" w:color="auto" w:fill="17365D"/>
            <w:vAlign w:val="center"/>
          </w:tcPr>
          <w:p w14:paraId="01F5C04A" w14:textId="77777777" w:rsidR="00CA56D3" w:rsidRPr="00C474F1" w:rsidRDefault="00CA56D3" w:rsidP="00622B85">
            <w:pPr>
              <w:spacing w:after="0" w:line="240" w:lineRule="auto"/>
              <w:rPr>
                <w:rFonts w:ascii="Arial" w:hAnsi="Arial" w:cs="Arial"/>
                <w:b/>
                <w:color w:val="FFFFFF"/>
                <w:sz w:val="24"/>
              </w:rPr>
            </w:pPr>
            <w:r w:rsidRPr="00C474F1">
              <w:rPr>
                <w:rFonts w:ascii="Arial" w:hAnsi="Arial" w:cs="Arial"/>
                <w:color w:val="000000"/>
              </w:rPr>
              <w:br w:type="page"/>
            </w:r>
          </w:p>
          <w:p w14:paraId="4BDE7694" w14:textId="77777777" w:rsidR="00CA56D3" w:rsidRPr="00C474F1" w:rsidRDefault="00CA56D3" w:rsidP="00622B85">
            <w:pPr>
              <w:spacing w:after="0" w:line="240" w:lineRule="auto"/>
              <w:rPr>
                <w:rFonts w:ascii="Arial" w:hAnsi="Arial" w:cs="Arial"/>
                <w:b/>
                <w:color w:val="D9D9D9"/>
                <w:sz w:val="24"/>
              </w:rPr>
            </w:pPr>
            <w:r w:rsidRPr="00C474F1">
              <w:rPr>
                <w:rFonts w:ascii="Arial" w:hAnsi="Arial" w:cs="Arial"/>
                <w:b/>
                <w:color w:val="D9D9D9"/>
                <w:sz w:val="24"/>
              </w:rPr>
              <w:t>Section 3 - Timescales</w:t>
            </w:r>
          </w:p>
          <w:p w14:paraId="3077DF3D" w14:textId="77777777" w:rsidR="00CA56D3" w:rsidRPr="00C474F1" w:rsidRDefault="00CA56D3" w:rsidP="00622B85">
            <w:pPr>
              <w:spacing w:after="0" w:line="240" w:lineRule="auto"/>
              <w:rPr>
                <w:rFonts w:ascii="Arial" w:hAnsi="Arial" w:cs="Arial"/>
                <w:b/>
                <w:color w:val="FFFFFF"/>
              </w:rPr>
            </w:pPr>
          </w:p>
        </w:tc>
      </w:tr>
      <w:tr w:rsidR="00CA56D3" w:rsidRPr="00C474F1" w14:paraId="1FB3E109" w14:textId="77777777" w:rsidTr="00481F6D">
        <w:tblPrEx>
          <w:shd w:val="clear" w:color="auto" w:fill="auto"/>
        </w:tblPrEx>
        <w:trPr>
          <w:trHeight w:val="283"/>
        </w:trPr>
        <w:tc>
          <w:tcPr>
            <w:tcW w:w="828" w:type="dxa"/>
            <w:vAlign w:val="center"/>
          </w:tcPr>
          <w:p w14:paraId="2431922A"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1CC12AD5" w14:textId="4A9C71B9" w:rsidR="00CA56D3" w:rsidRPr="00C474F1" w:rsidRDefault="00FB33B5" w:rsidP="00622B85">
            <w:pPr>
              <w:spacing w:after="0" w:line="240" w:lineRule="auto"/>
              <w:rPr>
                <w:rFonts w:ascii="Arial" w:hAnsi="Arial" w:cs="Arial"/>
                <w:color w:val="000000"/>
              </w:rPr>
            </w:pPr>
            <w:r w:rsidRPr="00C474F1">
              <w:rPr>
                <w:rFonts w:ascii="Arial" w:hAnsi="Arial" w:cs="Arial"/>
              </w:rPr>
              <w:t xml:space="preserve">Date of posting of Contract advert to </w:t>
            </w:r>
            <w:r w:rsidR="00E45B3E">
              <w:rPr>
                <w:rFonts w:ascii="Arial" w:hAnsi="Arial" w:cs="Arial"/>
              </w:rPr>
              <w:t>Find a Tender</w:t>
            </w:r>
            <w:r w:rsidR="00CA5070">
              <w:rPr>
                <w:rFonts w:ascii="Arial" w:hAnsi="Arial" w:cs="Arial"/>
              </w:rPr>
              <w:t xml:space="preserve"> and Contracts Finder</w:t>
            </w:r>
          </w:p>
        </w:tc>
        <w:tc>
          <w:tcPr>
            <w:tcW w:w="4819" w:type="dxa"/>
            <w:vAlign w:val="center"/>
          </w:tcPr>
          <w:p w14:paraId="3994E221" w14:textId="546655A2" w:rsidR="00CA56D3" w:rsidRPr="00D76E7B" w:rsidRDefault="00E57424" w:rsidP="00622B85">
            <w:pPr>
              <w:spacing w:after="0" w:line="240" w:lineRule="auto"/>
              <w:rPr>
                <w:rFonts w:ascii="Arial" w:hAnsi="Arial" w:cs="Arial"/>
              </w:rPr>
            </w:pPr>
            <w:r>
              <w:rPr>
                <w:rFonts w:ascii="Arial" w:hAnsi="Arial" w:cs="Arial"/>
                <w:color w:val="000000"/>
              </w:rPr>
              <w:t>5</w:t>
            </w:r>
            <w:r w:rsidR="00B12C74" w:rsidRPr="00B12C74">
              <w:rPr>
                <w:rFonts w:ascii="Arial" w:hAnsi="Arial" w:cs="Arial"/>
                <w:color w:val="000000"/>
                <w:vertAlign w:val="superscript"/>
              </w:rPr>
              <w:t>th</w:t>
            </w:r>
            <w:r w:rsidR="00B12C74">
              <w:rPr>
                <w:rFonts w:ascii="Arial" w:hAnsi="Arial" w:cs="Arial"/>
                <w:color w:val="000000"/>
              </w:rPr>
              <w:t xml:space="preserve"> </w:t>
            </w:r>
            <w:r w:rsidR="000C72C0">
              <w:rPr>
                <w:rFonts w:ascii="Arial" w:hAnsi="Arial" w:cs="Arial"/>
                <w:color w:val="000000"/>
              </w:rPr>
              <w:t>June</w:t>
            </w:r>
            <w:r w:rsidR="00AC49B4">
              <w:rPr>
                <w:rFonts w:ascii="Arial" w:hAnsi="Arial" w:cs="Arial"/>
                <w:color w:val="000000"/>
              </w:rPr>
              <w:t xml:space="preserve"> 2024</w:t>
            </w:r>
          </w:p>
        </w:tc>
      </w:tr>
      <w:tr w:rsidR="00CA56D3" w:rsidRPr="00C474F1" w14:paraId="1E76F439" w14:textId="77777777" w:rsidTr="00481F6D">
        <w:tblPrEx>
          <w:shd w:val="clear" w:color="auto" w:fill="auto"/>
        </w:tblPrEx>
        <w:trPr>
          <w:trHeight w:val="283"/>
        </w:trPr>
        <w:tc>
          <w:tcPr>
            <w:tcW w:w="828" w:type="dxa"/>
            <w:vAlign w:val="center"/>
          </w:tcPr>
          <w:p w14:paraId="75945A44"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5757C68B" w14:textId="1474B6C8" w:rsidR="00CA56D3" w:rsidRPr="00C474F1" w:rsidRDefault="00083E00" w:rsidP="00622B85">
            <w:pPr>
              <w:spacing w:after="0" w:line="240" w:lineRule="auto"/>
              <w:rPr>
                <w:rFonts w:ascii="Arial" w:hAnsi="Arial" w:cs="Arial"/>
                <w:color w:val="000000"/>
              </w:rPr>
            </w:pPr>
            <w:r w:rsidRPr="00C474F1">
              <w:rPr>
                <w:rFonts w:ascii="Arial" w:hAnsi="Arial" w:cs="Arial"/>
              </w:rPr>
              <w:t>Latest d</w:t>
            </w:r>
            <w:r w:rsidR="00481F6D">
              <w:rPr>
                <w:rFonts w:ascii="Arial" w:hAnsi="Arial" w:cs="Arial"/>
              </w:rPr>
              <w:t xml:space="preserve">ate / time </w:t>
            </w:r>
            <w:r w:rsidR="00851FB2" w:rsidRPr="00C474F1">
              <w:rPr>
                <w:rFonts w:ascii="Arial" w:hAnsi="Arial" w:cs="Arial"/>
              </w:rPr>
              <w:t>RFP</w:t>
            </w:r>
            <w:r w:rsidR="00FB33B5" w:rsidRPr="00C474F1">
              <w:rPr>
                <w:rFonts w:ascii="Arial" w:hAnsi="Arial" w:cs="Arial"/>
              </w:rPr>
              <w:t xml:space="preserve"> clarification</w:t>
            </w:r>
            <w:r w:rsidR="00CA3A48">
              <w:rPr>
                <w:rFonts w:ascii="Arial" w:hAnsi="Arial" w:cs="Arial"/>
              </w:rPr>
              <w:t xml:space="preserve"> questions</w:t>
            </w:r>
            <w:r w:rsidR="00FB33B5" w:rsidRPr="00C474F1">
              <w:rPr>
                <w:rFonts w:ascii="Arial" w:hAnsi="Arial" w:cs="Arial"/>
              </w:rPr>
              <w:t xml:space="preserve"> </w:t>
            </w:r>
            <w:r w:rsidR="00CA3A48">
              <w:rPr>
                <w:rFonts w:ascii="Arial" w:hAnsi="Arial" w:cs="Arial"/>
              </w:rPr>
              <w:t>shall</w:t>
            </w:r>
            <w:r w:rsidR="00CA3A48" w:rsidRPr="00C474F1">
              <w:rPr>
                <w:rFonts w:ascii="Arial" w:hAnsi="Arial" w:cs="Arial"/>
              </w:rPr>
              <w:t xml:space="preserve"> </w:t>
            </w:r>
            <w:r w:rsidR="00FB33B5" w:rsidRPr="00C474F1">
              <w:rPr>
                <w:rFonts w:ascii="Arial" w:hAnsi="Arial" w:cs="Arial"/>
              </w:rPr>
              <w:t xml:space="preserve">be received through </w:t>
            </w:r>
            <w:r w:rsidR="002516F2">
              <w:rPr>
                <w:rFonts w:ascii="Arial" w:hAnsi="Arial" w:cs="Arial"/>
                <w:szCs w:val="24"/>
              </w:rPr>
              <w:t xml:space="preserve">the Jaggaer </w:t>
            </w:r>
            <w:proofErr w:type="spellStart"/>
            <w:r w:rsidR="002516F2">
              <w:rPr>
                <w:rFonts w:ascii="Arial" w:hAnsi="Arial" w:cs="Arial"/>
                <w:szCs w:val="24"/>
              </w:rPr>
              <w:t>eSourcing</w:t>
            </w:r>
            <w:proofErr w:type="spellEnd"/>
            <w:r w:rsidR="002516F2">
              <w:rPr>
                <w:rFonts w:ascii="Arial" w:hAnsi="Arial" w:cs="Arial"/>
                <w:szCs w:val="24"/>
              </w:rPr>
              <w:t xml:space="preserve"> Portal</w:t>
            </w:r>
          </w:p>
        </w:tc>
        <w:tc>
          <w:tcPr>
            <w:tcW w:w="4819" w:type="dxa"/>
            <w:vAlign w:val="center"/>
          </w:tcPr>
          <w:p w14:paraId="33A68F97" w14:textId="26CADFA9" w:rsidR="00CA56D3" w:rsidRPr="009A76B9" w:rsidRDefault="003A20D7" w:rsidP="00622B85">
            <w:pPr>
              <w:spacing w:after="0" w:line="240" w:lineRule="auto"/>
              <w:rPr>
                <w:rFonts w:ascii="Arial" w:hAnsi="Arial" w:cs="Arial"/>
              </w:rPr>
            </w:pPr>
            <w:r>
              <w:rPr>
                <w:rFonts w:ascii="Arial" w:hAnsi="Arial" w:cs="Arial"/>
              </w:rPr>
              <w:t>18</w:t>
            </w:r>
            <w:r w:rsidR="008467A1" w:rsidRPr="008467A1">
              <w:rPr>
                <w:rFonts w:ascii="Arial" w:hAnsi="Arial" w:cs="Arial"/>
                <w:vertAlign w:val="superscript"/>
              </w:rPr>
              <w:t>th</w:t>
            </w:r>
            <w:r w:rsidR="008467A1">
              <w:rPr>
                <w:rFonts w:ascii="Arial" w:hAnsi="Arial" w:cs="Arial"/>
              </w:rPr>
              <w:t xml:space="preserve"> June</w:t>
            </w:r>
            <w:r w:rsidR="00AD00AD" w:rsidRPr="009A76B9">
              <w:rPr>
                <w:rFonts w:ascii="Arial" w:hAnsi="Arial" w:cs="Arial"/>
              </w:rPr>
              <w:t xml:space="preserve"> 2024</w:t>
            </w:r>
          </w:p>
          <w:p w14:paraId="145BBD39" w14:textId="31316F93" w:rsidR="0002332E" w:rsidRPr="009A76B9" w:rsidRDefault="0002332E" w:rsidP="00622B85">
            <w:pPr>
              <w:spacing w:after="0" w:line="240" w:lineRule="auto"/>
              <w:rPr>
                <w:rFonts w:ascii="Arial" w:hAnsi="Arial" w:cs="Arial"/>
              </w:rPr>
            </w:pPr>
            <w:r w:rsidRPr="009A76B9">
              <w:rPr>
                <w:rFonts w:ascii="Arial" w:hAnsi="Arial" w:cs="Arial"/>
              </w:rPr>
              <w:t>11:00</w:t>
            </w:r>
          </w:p>
        </w:tc>
      </w:tr>
      <w:tr w:rsidR="00CA56D3" w:rsidRPr="00C474F1" w14:paraId="29A9F93D" w14:textId="77777777" w:rsidTr="00481F6D">
        <w:tblPrEx>
          <w:shd w:val="clear" w:color="auto" w:fill="auto"/>
        </w:tblPrEx>
        <w:trPr>
          <w:trHeight w:val="283"/>
        </w:trPr>
        <w:tc>
          <w:tcPr>
            <w:tcW w:w="828" w:type="dxa"/>
            <w:vAlign w:val="center"/>
          </w:tcPr>
          <w:p w14:paraId="5483F13E"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64CABCC0" w14:textId="77777777" w:rsidR="00CA56D3" w:rsidRPr="00C474F1" w:rsidRDefault="00F53774" w:rsidP="00622B85">
            <w:pPr>
              <w:spacing w:after="0" w:line="240" w:lineRule="auto"/>
              <w:rPr>
                <w:rFonts w:ascii="Arial" w:hAnsi="Arial" w:cs="Arial"/>
                <w:color w:val="000000"/>
              </w:rPr>
            </w:pPr>
            <w:r>
              <w:rPr>
                <w:rFonts w:ascii="Arial" w:hAnsi="Arial" w:cs="Arial"/>
              </w:rPr>
              <w:t>Latest d</w:t>
            </w:r>
            <w:r w:rsidR="00FB33B5" w:rsidRPr="00C474F1">
              <w:rPr>
                <w:rFonts w:ascii="Arial" w:hAnsi="Arial" w:cs="Arial"/>
              </w:rPr>
              <w:t xml:space="preserve">ate / time </w:t>
            </w:r>
            <w:r w:rsidR="00851FB2" w:rsidRPr="00C474F1">
              <w:rPr>
                <w:rFonts w:ascii="Arial" w:hAnsi="Arial" w:cs="Arial"/>
              </w:rPr>
              <w:t>RFP</w:t>
            </w:r>
            <w:r w:rsidR="00FB33B5" w:rsidRPr="00C474F1">
              <w:rPr>
                <w:rFonts w:ascii="Arial" w:hAnsi="Arial" w:cs="Arial"/>
              </w:rPr>
              <w:t xml:space="preserve"> clarification answers should be sent to all Bidders</w:t>
            </w:r>
            <w:r w:rsidR="00CA3A48">
              <w:rPr>
                <w:rFonts w:ascii="Arial" w:hAnsi="Arial" w:cs="Arial"/>
              </w:rPr>
              <w:t xml:space="preserve"> by the Buyer</w:t>
            </w:r>
            <w:r w:rsidR="00FB33B5" w:rsidRPr="00C474F1">
              <w:rPr>
                <w:rFonts w:ascii="Arial" w:hAnsi="Arial" w:cs="Arial"/>
              </w:rPr>
              <w:t xml:space="preserve"> through </w:t>
            </w:r>
            <w:r w:rsidR="002516F2">
              <w:rPr>
                <w:rFonts w:ascii="Arial" w:hAnsi="Arial" w:cs="Arial"/>
                <w:szCs w:val="24"/>
              </w:rPr>
              <w:t xml:space="preserve">the Jaggaer </w:t>
            </w:r>
            <w:proofErr w:type="spellStart"/>
            <w:r w:rsidR="002516F2">
              <w:rPr>
                <w:rFonts w:ascii="Arial" w:hAnsi="Arial" w:cs="Arial"/>
                <w:szCs w:val="24"/>
              </w:rPr>
              <w:t>eSourcing</w:t>
            </w:r>
            <w:proofErr w:type="spellEnd"/>
            <w:r w:rsidR="002516F2">
              <w:rPr>
                <w:rFonts w:ascii="Arial" w:hAnsi="Arial" w:cs="Arial"/>
                <w:szCs w:val="24"/>
              </w:rPr>
              <w:t xml:space="preserve"> Portal</w:t>
            </w:r>
            <w:r w:rsidR="006B5A61">
              <w:rPr>
                <w:rFonts w:ascii="Arial" w:hAnsi="Arial" w:cs="Arial"/>
              </w:rPr>
              <w:t xml:space="preserve"> </w:t>
            </w:r>
          </w:p>
        </w:tc>
        <w:tc>
          <w:tcPr>
            <w:tcW w:w="4819" w:type="dxa"/>
            <w:vAlign w:val="center"/>
          </w:tcPr>
          <w:p w14:paraId="3D1D5746" w14:textId="2703CE3E" w:rsidR="004748DF" w:rsidRPr="009A76B9" w:rsidRDefault="003A20D7" w:rsidP="00622B85">
            <w:pPr>
              <w:spacing w:after="0" w:line="240" w:lineRule="auto"/>
              <w:rPr>
                <w:rFonts w:ascii="Arial" w:hAnsi="Arial" w:cs="Arial"/>
              </w:rPr>
            </w:pPr>
            <w:r>
              <w:rPr>
                <w:rFonts w:ascii="Arial" w:hAnsi="Arial" w:cs="Arial"/>
                <w:color w:val="000000"/>
              </w:rPr>
              <w:t>21</w:t>
            </w:r>
            <w:r w:rsidRPr="003A20D7">
              <w:rPr>
                <w:rFonts w:ascii="Arial" w:hAnsi="Arial" w:cs="Arial"/>
                <w:color w:val="000000"/>
                <w:vertAlign w:val="superscript"/>
              </w:rPr>
              <w:t>st</w:t>
            </w:r>
            <w:r>
              <w:rPr>
                <w:rFonts w:ascii="Arial" w:hAnsi="Arial" w:cs="Arial"/>
                <w:color w:val="000000"/>
              </w:rPr>
              <w:t xml:space="preserve"> </w:t>
            </w:r>
            <w:r w:rsidR="008467A1">
              <w:rPr>
                <w:rFonts w:ascii="Arial" w:hAnsi="Arial" w:cs="Arial"/>
                <w:color w:val="000000"/>
              </w:rPr>
              <w:t>June</w:t>
            </w:r>
            <w:r w:rsidR="00AD00AD" w:rsidRPr="009A76B9">
              <w:rPr>
                <w:rFonts w:ascii="Arial" w:hAnsi="Arial" w:cs="Arial"/>
                <w:color w:val="000000"/>
              </w:rPr>
              <w:t xml:space="preserve"> 2024</w:t>
            </w:r>
          </w:p>
        </w:tc>
      </w:tr>
      <w:tr w:rsidR="00CA56D3" w:rsidRPr="00C474F1" w14:paraId="17350CF7" w14:textId="77777777" w:rsidTr="001B7F91">
        <w:tblPrEx>
          <w:shd w:val="clear" w:color="auto" w:fill="auto"/>
        </w:tblPrEx>
        <w:trPr>
          <w:trHeight w:val="283"/>
        </w:trPr>
        <w:tc>
          <w:tcPr>
            <w:tcW w:w="828" w:type="dxa"/>
            <w:vAlign w:val="center"/>
          </w:tcPr>
          <w:p w14:paraId="78CB66B5"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shd w:val="clear" w:color="auto" w:fill="auto"/>
            <w:vAlign w:val="center"/>
          </w:tcPr>
          <w:p w14:paraId="2E302DE2" w14:textId="77777777" w:rsidR="00CA56D3" w:rsidRPr="00C474F1" w:rsidRDefault="001B7F91" w:rsidP="00622B85">
            <w:pPr>
              <w:spacing w:after="0" w:line="240" w:lineRule="auto"/>
              <w:rPr>
                <w:rFonts w:ascii="Arial" w:hAnsi="Arial" w:cs="Arial"/>
                <w:color w:val="000000"/>
              </w:rPr>
            </w:pPr>
            <w:r>
              <w:rPr>
                <w:rFonts w:ascii="Arial" w:hAnsi="Arial" w:cs="Arial"/>
              </w:rPr>
              <w:t xml:space="preserve">Latest date and time </w:t>
            </w:r>
            <w:r w:rsidR="00CA56D3" w:rsidRPr="00C474F1">
              <w:rPr>
                <w:rFonts w:ascii="Arial" w:hAnsi="Arial" w:cs="Arial"/>
              </w:rPr>
              <w:t xml:space="preserve">for Bidder to request </w:t>
            </w:r>
            <w:r>
              <w:rPr>
                <w:rFonts w:ascii="Arial" w:hAnsi="Arial" w:cs="Arial"/>
              </w:rPr>
              <w:t xml:space="preserve">access to the </w:t>
            </w:r>
            <w:r w:rsidR="00851FB2" w:rsidRPr="00C474F1">
              <w:rPr>
                <w:rFonts w:ascii="Arial" w:hAnsi="Arial" w:cs="Arial"/>
              </w:rPr>
              <w:t>RFP</w:t>
            </w:r>
            <w:r w:rsidR="00FB33B5" w:rsidRPr="00C474F1">
              <w:rPr>
                <w:rFonts w:ascii="Arial" w:hAnsi="Arial" w:cs="Arial"/>
              </w:rPr>
              <w:t xml:space="preserve"> </w:t>
            </w:r>
            <w:r w:rsidR="00CA56D3" w:rsidRPr="00C474F1">
              <w:rPr>
                <w:rFonts w:ascii="Arial" w:hAnsi="Arial" w:cs="Arial"/>
              </w:rPr>
              <w:t>documents</w:t>
            </w:r>
          </w:p>
        </w:tc>
        <w:tc>
          <w:tcPr>
            <w:tcW w:w="4819" w:type="dxa"/>
            <w:vAlign w:val="center"/>
          </w:tcPr>
          <w:p w14:paraId="08CA0C06" w14:textId="03F8E46F" w:rsidR="00CA56D3" w:rsidRPr="009A76B9" w:rsidRDefault="003A20D7" w:rsidP="00622B85">
            <w:pPr>
              <w:spacing w:after="0" w:line="240" w:lineRule="auto"/>
              <w:rPr>
                <w:rFonts w:ascii="Arial" w:hAnsi="Arial" w:cs="Arial"/>
                <w:color w:val="000000"/>
              </w:rPr>
            </w:pPr>
            <w:r>
              <w:rPr>
                <w:rFonts w:ascii="Arial" w:hAnsi="Arial" w:cs="Arial"/>
                <w:color w:val="000000"/>
              </w:rPr>
              <w:t>28</w:t>
            </w:r>
            <w:r w:rsidRPr="003A20D7">
              <w:rPr>
                <w:rFonts w:ascii="Arial" w:hAnsi="Arial" w:cs="Arial"/>
                <w:color w:val="000000"/>
                <w:vertAlign w:val="superscript"/>
              </w:rPr>
              <w:t>th</w:t>
            </w:r>
            <w:r>
              <w:rPr>
                <w:rFonts w:ascii="Arial" w:hAnsi="Arial" w:cs="Arial"/>
                <w:color w:val="000000"/>
              </w:rPr>
              <w:t xml:space="preserve"> June</w:t>
            </w:r>
            <w:r w:rsidR="00A41460">
              <w:rPr>
                <w:rFonts w:ascii="Arial" w:hAnsi="Arial" w:cs="Arial"/>
                <w:color w:val="000000"/>
              </w:rPr>
              <w:t xml:space="preserve"> 2024</w:t>
            </w:r>
          </w:p>
          <w:p w14:paraId="5020D916" w14:textId="77CB7521" w:rsidR="0002332E" w:rsidRPr="009A76B9" w:rsidRDefault="0002332E" w:rsidP="00622B85">
            <w:pPr>
              <w:spacing w:after="0" w:line="240" w:lineRule="auto"/>
              <w:rPr>
                <w:rFonts w:ascii="Arial" w:hAnsi="Arial" w:cs="Arial"/>
              </w:rPr>
            </w:pPr>
            <w:r w:rsidRPr="009A76B9">
              <w:rPr>
                <w:rFonts w:ascii="Arial" w:hAnsi="Arial" w:cs="Arial"/>
                <w:color w:val="000000"/>
              </w:rPr>
              <w:t>11:00</w:t>
            </w:r>
          </w:p>
        </w:tc>
      </w:tr>
      <w:tr w:rsidR="00CA56D3" w:rsidRPr="00C474F1" w14:paraId="440DD78E" w14:textId="77777777" w:rsidTr="00481F6D">
        <w:tblPrEx>
          <w:shd w:val="clear" w:color="auto" w:fill="auto"/>
        </w:tblPrEx>
        <w:trPr>
          <w:trHeight w:val="283"/>
        </w:trPr>
        <w:tc>
          <w:tcPr>
            <w:tcW w:w="828" w:type="dxa"/>
            <w:vAlign w:val="center"/>
          </w:tcPr>
          <w:p w14:paraId="693F2FC0"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3817D8A7" w14:textId="77777777" w:rsidR="00CA56D3" w:rsidRPr="00C474F1" w:rsidRDefault="002516F2" w:rsidP="00622B85">
            <w:pPr>
              <w:spacing w:after="0" w:line="240" w:lineRule="auto"/>
              <w:rPr>
                <w:rFonts w:ascii="Arial" w:hAnsi="Arial" w:cs="Arial"/>
                <w:color w:val="000000"/>
              </w:rPr>
            </w:pPr>
            <w:r w:rsidRPr="00C4617C">
              <w:rPr>
                <w:rFonts w:ascii="Arial" w:hAnsi="Arial" w:cs="Arial"/>
                <w:color w:val="000000"/>
              </w:rPr>
              <w:t>Latest date</w:t>
            </w:r>
            <w:r>
              <w:rPr>
                <w:rFonts w:ascii="Arial" w:hAnsi="Arial" w:cs="Arial"/>
                <w:color w:val="000000"/>
              </w:rPr>
              <w:t xml:space="preserve"> and </w:t>
            </w:r>
            <w:r w:rsidRPr="00C4617C">
              <w:rPr>
                <w:rFonts w:ascii="Arial" w:hAnsi="Arial" w:cs="Arial"/>
                <w:color w:val="000000"/>
              </w:rPr>
              <w:t xml:space="preserve">time </w:t>
            </w:r>
            <w:r>
              <w:rPr>
                <w:rFonts w:ascii="Arial" w:hAnsi="Arial" w:cs="Arial"/>
                <w:color w:val="000000"/>
              </w:rPr>
              <w:t xml:space="preserve">RFP </w:t>
            </w:r>
            <w:r w:rsidRPr="00C4617C">
              <w:rPr>
                <w:rFonts w:ascii="Arial" w:hAnsi="Arial" w:cs="Arial"/>
                <w:color w:val="000000"/>
              </w:rPr>
              <w:t xml:space="preserve">Bid shall be submitted through </w:t>
            </w:r>
            <w:r>
              <w:rPr>
                <w:rFonts w:ascii="Arial" w:hAnsi="Arial" w:cs="Arial"/>
                <w:color w:val="000000"/>
              </w:rPr>
              <w:t xml:space="preserve">the Jaggaer </w:t>
            </w:r>
            <w:proofErr w:type="spellStart"/>
            <w:r>
              <w:rPr>
                <w:rFonts w:ascii="Arial" w:hAnsi="Arial" w:cs="Arial"/>
                <w:color w:val="000000"/>
              </w:rPr>
              <w:t>eSourcing</w:t>
            </w:r>
            <w:proofErr w:type="spellEnd"/>
            <w:r>
              <w:rPr>
                <w:rFonts w:ascii="Arial" w:hAnsi="Arial" w:cs="Arial"/>
                <w:color w:val="000000"/>
              </w:rPr>
              <w:t xml:space="preserve"> Portal (</w:t>
            </w:r>
            <w:r w:rsidRPr="003824DD">
              <w:rPr>
                <w:rFonts w:ascii="Arial" w:hAnsi="Arial" w:cs="Arial"/>
                <w:b/>
                <w:bCs/>
                <w:color w:val="000000"/>
              </w:rPr>
              <w:t>the Deadline</w:t>
            </w:r>
            <w:r>
              <w:rPr>
                <w:rFonts w:ascii="Arial" w:hAnsi="Arial" w:cs="Arial"/>
                <w:color w:val="000000"/>
              </w:rPr>
              <w:t>)</w:t>
            </w:r>
          </w:p>
        </w:tc>
        <w:tc>
          <w:tcPr>
            <w:tcW w:w="4819" w:type="dxa"/>
            <w:vAlign w:val="center"/>
          </w:tcPr>
          <w:p w14:paraId="7E3C55A4" w14:textId="23FF0AE1" w:rsidR="00814A98" w:rsidRPr="009A76B9" w:rsidRDefault="00E57424" w:rsidP="00814A98">
            <w:pPr>
              <w:spacing w:after="0" w:line="240" w:lineRule="auto"/>
              <w:rPr>
                <w:rFonts w:ascii="Arial" w:hAnsi="Arial" w:cs="Arial"/>
                <w:color w:val="000000"/>
              </w:rPr>
            </w:pPr>
            <w:r>
              <w:rPr>
                <w:rFonts w:ascii="Arial" w:hAnsi="Arial" w:cs="Arial"/>
                <w:color w:val="000000"/>
              </w:rPr>
              <w:t>5</w:t>
            </w:r>
            <w:r w:rsidRPr="00E57424">
              <w:rPr>
                <w:rFonts w:ascii="Arial" w:hAnsi="Arial" w:cs="Arial"/>
                <w:color w:val="000000"/>
                <w:vertAlign w:val="superscript"/>
              </w:rPr>
              <w:t>th</w:t>
            </w:r>
            <w:r>
              <w:rPr>
                <w:rFonts w:ascii="Arial" w:hAnsi="Arial" w:cs="Arial"/>
                <w:color w:val="000000"/>
              </w:rPr>
              <w:t xml:space="preserve"> </w:t>
            </w:r>
            <w:r w:rsidR="00814A98">
              <w:rPr>
                <w:rFonts w:ascii="Arial" w:hAnsi="Arial" w:cs="Arial"/>
                <w:color w:val="000000"/>
              </w:rPr>
              <w:t>July 2024</w:t>
            </w:r>
          </w:p>
          <w:p w14:paraId="64AC60E3" w14:textId="5FA4BA04" w:rsidR="004D61AE" w:rsidRPr="00D76E7B" w:rsidRDefault="004D61AE" w:rsidP="00622B85">
            <w:pPr>
              <w:spacing w:after="0" w:line="240" w:lineRule="auto"/>
              <w:rPr>
                <w:rFonts w:ascii="Arial" w:hAnsi="Arial" w:cs="Arial"/>
              </w:rPr>
            </w:pPr>
            <w:r w:rsidRPr="00D76E7B">
              <w:rPr>
                <w:rFonts w:ascii="Arial" w:hAnsi="Arial" w:cs="Arial"/>
                <w:color w:val="000000"/>
              </w:rPr>
              <w:t>11:00</w:t>
            </w:r>
          </w:p>
        </w:tc>
      </w:tr>
      <w:tr w:rsidR="004748DF" w:rsidRPr="00C474F1" w14:paraId="00AF8518" w14:textId="77777777" w:rsidTr="00481F6D">
        <w:tblPrEx>
          <w:shd w:val="clear" w:color="auto" w:fill="auto"/>
        </w:tblPrEx>
        <w:trPr>
          <w:trHeight w:val="283"/>
        </w:trPr>
        <w:tc>
          <w:tcPr>
            <w:tcW w:w="828" w:type="dxa"/>
            <w:vAlign w:val="center"/>
          </w:tcPr>
          <w:p w14:paraId="6B787EAF" w14:textId="77777777" w:rsidR="004748DF" w:rsidRPr="00C474F1" w:rsidRDefault="004748DF" w:rsidP="00E136C2">
            <w:pPr>
              <w:numPr>
                <w:ilvl w:val="1"/>
                <w:numId w:val="28"/>
              </w:numPr>
              <w:spacing w:after="0" w:line="240" w:lineRule="auto"/>
              <w:ind w:left="426"/>
              <w:rPr>
                <w:rFonts w:ascii="Arial" w:hAnsi="Arial" w:cs="Arial"/>
                <w:color w:val="000000"/>
              </w:rPr>
            </w:pPr>
          </w:p>
        </w:tc>
        <w:tc>
          <w:tcPr>
            <w:tcW w:w="3675" w:type="dxa"/>
            <w:vAlign w:val="center"/>
          </w:tcPr>
          <w:p w14:paraId="08A0F1EB" w14:textId="77777777" w:rsidR="004748DF" w:rsidRPr="00C474F1" w:rsidRDefault="002516F2" w:rsidP="00622B85">
            <w:pPr>
              <w:spacing w:after="0" w:line="240" w:lineRule="auto"/>
              <w:rPr>
                <w:rFonts w:ascii="Arial" w:hAnsi="Arial" w:cs="Arial"/>
                <w:color w:val="000000"/>
              </w:rPr>
            </w:pPr>
            <w:r>
              <w:rPr>
                <w:rFonts w:ascii="Arial" w:hAnsi="Arial" w:cs="Arial"/>
                <w:color w:val="000000"/>
              </w:rPr>
              <w:t>Anticipated n</w:t>
            </w:r>
            <w:r w:rsidR="004748DF" w:rsidRPr="00C474F1">
              <w:rPr>
                <w:rFonts w:ascii="Arial" w:hAnsi="Arial" w:cs="Arial"/>
                <w:color w:val="000000"/>
              </w:rPr>
              <w:t xml:space="preserve">otification of proposed </w:t>
            </w:r>
            <w:r w:rsidR="00060EA9" w:rsidRPr="00C474F1">
              <w:rPr>
                <w:rFonts w:ascii="Arial" w:hAnsi="Arial" w:cs="Arial"/>
                <w:color w:val="000000"/>
              </w:rPr>
              <w:t>Contract award to unsuccessful bidders</w:t>
            </w:r>
          </w:p>
        </w:tc>
        <w:tc>
          <w:tcPr>
            <w:tcW w:w="4819" w:type="dxa"/>
            <w:vAlign w:val="center"/>
          </w:tcPr>
          <w:p w14:paraId="216D7F0B" w14:textId="35C20716" w:rsidR="004748DF" w:rsidRPr="00D76E7B" w:rsidRDefault="00986AFE" w:rsidP="00622B85">
            <w:pPr>
              <w:spacing w:after="0" w:line="240" w:lineRule="auto"/>
              <w:rPr>
                <w:rFonts w:ascii="Arial" w:hAnsi="Arial" w:cs="Arial"/>
                <w:color w:val="FF0000"/>
              </w:rPr>
            </w:pPr>
            <w:r>
              <w:rPr>
                <w:rFonts w:ascii="Arial" w:hAnsi="Arial" w:cs="Arial"/>
                <w:color w:val="000000"/>
              </w:rPr>
              <w:t>16</w:t>
            </w:r>
            <w:r w:rsidRPr="00986AFE">
              <w:rPr>
                <w:rFonts w:ascii="Arial" w:hAnsi="Arial" w:cs="Arial"/>
                <w:color w:val="000000"/>
                <w:vertAlign w:val="superscript"/>
              </w:rPr>
              <w:t>th</w:t>
            </w:r>
            <w:r>
              <w:rPr>
                <w:rFonts w:ascii="Arial" w:hAnsi="Arial" w:cs="Arial"/>
                <w:color w:val="000000"/>
              </w:rPr>
              <w:t xml:space="preserve"> July 2024</w:t>
            </w:r>
          </w:p>
        </w:tc>
      </w:tr>
      <w:tr w:rsidR="00CA56D3" w:rsidRPr="00C474F1" w14:paraId="6A462821" w14:textId="77777777" w:rsidTr="00481F6D">
        <w:tblPrEx>
          <w:shd w:val="clear" w:color="auto" w:fill="auto"/>
        </w:tblPrEx>
        <w:trPr>
          <w:trHeight w:val="283"/>
        </w:trPr>
        <w:tc>
          <w:tcPr>
            <w:tcW w:w="828" w:type="dxa"/>
            <w:vAlign w:val="center"/>
          </w:tcPr>
          <w:p w14:paraId="689190C1"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336B2E4E"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 xml:space="preserve">Anticipated Contract </w:t>
            </w:r>
            <w:r w:rsidR="004748DF" w:rsidRPr="00C474F1">
              <w:rPr>
                <w:rFonts w:ascii="Arial" w:hAnsi="Arial" w:cs="Arial"/>
                <w:color w:val="000000"/>
              </w:rPr>
              <w:t xml:space="preserve">Award </w:t>
            </w:r>
            <w:r w:rsidRPr="00C474F1">
              <w:rPr>
                <w:rFonts w:ascii="Arial" w:hAnsi="Arial" w:cs="Arial"/>
                <w:color w:val="000000"/>
              </w:rPr>
              <w:t>Date</w:t>
            </w:r>
          </w:p>
        </w:tc>
        <w:tc>
          <w:tcPr>
            <w:tcW w:w="4819" w:type="dxa"/>
            <w:vAlign w:val="center"/>
          </w:tcPr>
          <w:p w14:paraId="31DC44BF" w14:textId="4184F69E" w:rsidR="00CA56D3" w:rsidRPr="00D76E7B" w:rsidRDefault="009C6032" w:rsidP="00622B85">
            <w:pPr>
              <w:spacing w:after="0" w:line="240" w:lineRule="auto"/>
              <w:rPr>
                <w:rFonts w:ascii="Arial" w:hAnsi="Arial" w:cs="Arial"/>
              </w:rPr>
            </w:pPr>
            <w:r>
              <w:rPr>
                <w:rFonts w:ascii="Arial" w:hAnsi="Arial" w:cs="Arial"/>
                <w:color w:val="000000"/>
              </w:rPr>
              <w:t>27</w:t>
            </w:r>
            <w:r w:rsidR="00AD00AD" w:rsidRPr="00AD00AD">
              <w:rPr>
                <w:rFonts w:ascii="Arial" w:hAnsi="Arial" w:cs="Arial"/>
                <w:color w:val="000000"/>
                <w:vertAlign w:val="superscript"/>
              </w:rPr>
              <w:t>th</w:t>
            </w:r>
            <w:r w:rsidR="00AD00AD">
              <w:rPr>
                <w:rFonts w:ascii="Arial" w:hAnsi="Arial" w:cs="Arial"/>
                <w:color w:val="000000"/>
              </w:rPr>
              <w:t xml:space="preserve"> </w:t>
            </w:r>
            <w:r w:rsidR="008B45FF">
              <w:rPr>
                <w:rFonts w:ascii="Arial" w:hAnsi="Arial" w:cs="Arial"/>
                <w:color w:val="000000"/>
              </w:rPr>
              <w:t>July</w:t>
            </w:r>
            <w:r w:rsidR="00AD00AD">
              <w:rPr>
                <w:rFonts w:ascii="Arial" w:hAnsi="Arial" w:cs="Arial"/>
                <w:color w:val="000000"/>
              </w:rPr>
              <w:t xml:space="preserve"> 2024</w:t>
            </w:r>
          </w:p>
        </w:tc>
      </w:tr>
      <w:tr w:rsidR="00060EA9" w:rsidRPr="00C474F1" w14:paraId="11585BF6" w14:textId="77777777" w:rsidTr="00481F6D">
        <w:tblPrEx>
          <w:shd w:val="clear" w:color="auto" w:fill="auto"/>
        </w:tblPrEx>
        <w:trPr>
          <w:trHeight w:val="283"/>
        </w:trPr>
        <w:tc>
          <w:tcPr>
            <w:tcW w:w="828" w:type="dxa"/>
            <w:vAlign w:val="center"/>
          </w:tcPr>
          <w:p w14:paraId="207E648A" w14:textId="77777777" w:rsidR="00060EA9" w:rsidRPr="00C474F1" w:rsidRDefault="00060EA9" w:rsidP="00E136C2">
            <w:pPr>
              <w:numPr>
                <w:ilvl w:val="1"/>
                <w:numId w:val="28"/>
              </w:numPr>
              <w:spacing w:after="0" w:line="240" w:lineRule="auto"/>
              <w:ind w:left="426"/>
              <w:rPr>
                <w:rFonts w:ascii="Arial" w:hAnsi="Arial" w:cs="Arial"/>
                <w:color w:val="000000"/>
              </w:rPr>
            </w:pPr>
          </w:p>
        </w:tc>
        <w:tc>
          <w:tcPr>
            <w:tcW w:w="3675" w:type="dxa"/>
            <w:vAlign w:val="center"/>
          </w:tcPr>
          <w:p w14:paraId="2BE3C0D9" w14:textId="77777777" w:rsidR="00060EA9" w:rsidRPr="00C474F1" w:rsidRDefault="00060EA9" w:rsidP="00622B85">
            <w:pPr>
              <w:spacing w:after="0" w:line="240" w:lineRule="auto"/>
              <w:rPr>
                <w:rFonts w:ascii="Arial" w:hAnsi="Arial" w:cs="Arial"/>
                <w:color w:val="000000"/>
              </w:rPr>
            </w:pPr>
            <w:r w:rsidRPr="00C474F1">
              <w:rPr>
                <w:rFonts w:ascii="Arial" w:hAnsi="Arial" w:cs="Arial"/>
                <w:color w:val="000000"/>
              </w:rPr>
              <w:t>Commencement of Contract</w:t>
            </w:r>
          </w:p>
        </w:tc>
        <w:tc>
          <w:tcPr>
            <w:tcW w:w="4819" w:type="dxa"/>
            <w:vAlign w:val="center"/>
          </w:tcPr>
          <w:p w14:paraId="5B6A1FF2" w14:textId="70585240" w:rsidR="00060EA9" w:rsidRPr="00D76E7B" w:rsidRDefault="00E7571F" w:rsidP="00622B85">
            <w:pPr>
              <w:spacing w:after="0" w:line="240" w:lineRule="auto"/>
              <w:rPr>
                <w:rFonts w:ascii="Arial" w:hAnsi="Arial" w:cs="Arial"/>
                <w:color w:val="FF0000"/>
              </w:rPr>
            </w:pPr>
            <w:r>
              <w:rPr>
                <w:rFonts w:ascii="Arial" w:hAnsi="Arial" w:cs="Arial"/>
                <w:color w:val="000000"/>
              </w:rPr>
              <w:t>28</w:t>
            </w:r>
            <w:r w:rsidR="00AD00AD" w:rsidRPr="00AD00AD">
              <w:rPr>
                <w:rFonts w:ascii="Arial" w:hAnsi="Arial" w:cs="Arial"/>
                <w:color w:val="000000"/>
                <w:vertAlign w:val="superscript"/>
              </w:rPr>
              <w:t>th</w:t>
            </w:r>
            <w:r w:rsidR="00AD00AD">
              <w:rPr>
                <w:rFonts w:ascii="Arial" w:hAnsi="Arial" w:cs="Arial"/>
                <w:color w:val="000000"/>
              </w:rPr>
              <w:t xml:space="preserve"> </w:t>
            </w:r>
            <w:r w:rsidR="008B45FF">
              <w:rPr>
                <w:rFonts w:ascii="Arial" w:hAnsi="Arial" w:cs="Arial"/>
                <w:color w:val="000000"/>
              </w:rPr>
              <w:t>July</w:t>
            </w:r>
            <w:r w:rsidR="00AD00AD">
              <w:rPr>
                <w:rFonts w:ascii="Arial" w:hAnsi="Arial" w:cs="Arial"/>
                <w:color w:val="000000"/>
              </w:rPr>
              <w:t xml:space="preserve"> 2024</w:t>
            </w:r>
          </w:p>
        </w:tc>
      </w:tr>
      <w:tr w:rsidR="006B5A61" w:rsidRPr="00C474F1" w14:paraId="40D31BA6" w14:textId="77777777" w:rsidTr="00481F6D">
        <w:tblPrEx>
          <w:shd w:val="clear" w:color="auto" w:fill="auto"/>
        </w:tblPrEx>
        <w:trPr>
          <w:trHeight w:val="283"/>
        </w:trPr>
        <w:tc>
          <w:tcPr>
            <w:tcW w:w="828" w:type="dxa"/>
            <w:vAlign w:val="center"/>
          </w:tcPr>
          <w:p w14:paraId="05CCA611" w14:textId="77777777" w:rsidR="006B5A61" w:rsidRPr="00C474F1" w:rsidRDefault="006B5A61" w:rsidP="00E136C2">
            <w:pPr>
              <w:numPr>
                <w:ilvl w:val="1"/>
                <w:numId w:val="28"/>
              </w:numPr>
              <w:spacing w:after="0" w:line="240" w:lineRule="auto"/>
              <w:ind w:left="426"/>
              <w:rPr>
                <w:rFonts w:ascii="Arial" w:hAnsi="Arial" w:cs="Arial"/>
                <w:color w:val="000000"/>
              </w:rPr>
            </w:pPr>
          </w:p>
        </w:tc>
        <w:tc>
          <w:tcPr>
            <w:tcW w:w="3675" w:type="dxa"/>
            <w:vAlign w:val="center"/>
          </w:tcPr>
          <w:p w14:paraId="170B8869" w14:textId="77777777" w:rsidR="006B5A61" w:rsidRPr="002946F6" w:rsidRDefault="006B5A61" w:rsidP="00622B85">
            <w:pPr>
              <w:spacing w:after="0" w:line="240" w:lineRule="auto"/>
              <w:rPr>
                <w:rFonts w:ascii="Arial" w:hAnsi="Arial" w:cs="Arial"/>
                <w:color w:val="000000"/>
                <w:highlight w:val="green"/>
              </w:rPr>
            </w:pPr>
            <w:r w:rsidRPr="00507655">
              <w:rPr>
                <w:rFonts w:ascii="Arial" w:hAnsi="Arial" w:cs="Arial"/>
                <w:color w:val="000000"/>
              </w:rPr>
              <w:t>Completion of Contract</w:t>
            </w:r>
          </w:p>
        </w:tc>
        <w:tc>
          <w:tcPr>
            <w:tcW w:w="4819" w:type="dxa"/>
            <w:vAlign w:val="center"/>
          </w:tcPr>
          <w:p w14:paraId="307CDA65" w14:textId="42AFCC58" w:rsidR="006B5A61" w:rsidRPr="00D76E7B" w:rsidRDefault="009A76B9" w:rsidP="00622B85">
            <w:pPr>
              <w:spacing w:after="0" w:line="240" w:lineRule="auto"/>
              <w:rPr>
                <w:rFonts w:ascii="Arial" w:hAnsi="Arial" w:cs="Arial"/>
                <w:color w:val="000000"/>
              </w:rPr>
            </w:pPr>
            <w:r>
              <w:rPr>
                <w:rFonts w:ascii="Arial" w:hAnsi="Arial" w:cs="Arial"/>
                <w:color w:val="000000"/>
              </w:rPr>
              <w:t>31</w:t>
            </w:r>
            <w:r w:rsidRPr="009A76B9">
              <w:rPr>
                <w:rFonts w:ascii="Arial" w:hAnsi="Arial" w:cs="Arial"/>
                <w:color w:val="000000"/>
                <w:vertAlign w:val="superscript"/>
              </w:rPr>
              <w:t>st</w:t>
            </w:r>
            <w:r>
              <w:rPr>
                <w:rFonts w:ascii="Arial" w:hAnsi="Arial" w:cs="Arial"/>
                <w:color w:val="000000"/>
              </w:rPr>
              <w:t xml:space="preserve"> March 202</w:t>
            </w:r>
            <w:r w:rsidR="005E752F">
              <w:rPr>
                <w:rFonts w:ascii="Arial" w:hAnsi="Arial" w:cs="Arial"/>
                <w:color w:val="000000"/>
              </w:rPr>
              <w:t>5 with the potential to extend to 31</w:t>
            </w:r>
            <w:r w:rsidR="005E752F" w:rsidRPr="005E752F">
              <w:rPr>
                <w:rFonts w:ascii="Arial" w:hAnsi="Arial" w:cs="Arial"/>
                <w:color w:val="000000"/>
                <w:vertAlign w:val="superscript"/>
              </w:rPr>
              <w:t>st</w:t>
            </w:r>
            <w:r w:rsidR="005E752F">
              <w:rPr>
                <w:rFonts w:ascii="Arial" w:hAnsi="Arial" w:cs="Arial"/>
                <w:color w:val="000000"/>
              </w:rPr>
              <w:t xml:space="preserve"> March 2026.</w:t>
            </w:r>
          </w:p>
        </w:tc>
      </w:tr>
      <w:tr w:rsidR="00CA56D3" w:rsidRPr="00C474F1" w14:paraId="5324E2B0" w14:textId="77777777" w:rsidTr="00481F6D">
        <w:tblPrEx>
          <w:shd w:val="clear" w:color="auto" w:fill="auto"/>
        </w:tblPrEx>
        <w:trPr>
          <w:trHeight w:val="283"/>
        </w:trPr>
        <w:tc>
          <w:tcPr>
            <w:tcW w:w="828" w:type="dxa"/>
            <w:vAlign w:val="center"/>
          </w:tcPr>
          <w:p w14:paraId="7DD889AA" w14:textId="77777777" w:rsidR="00CA56D3" w:rsidRPr="00C474F1" w:rsidRDefault="00CA56D3" w:rsidP="00E136C2">
            <w:pPr>
              <w:numPr>
                <w:ilvl w:val="1"/>
                <w:numId w:val="28"/>
              </w:numPr>
              <w:spacing w:after="0" w:line="240" w:lineRule="auto"/>
              <w:ind w:left="426"/>
              <w:rPr>
                <w:rFonts w:ascii="Arial" w:hAnsi="Arial" w:cs="Arial"/>
                <w:color w:val="000000"/>
              </w:rPr>
            </w:pPr>
          </w:p>
        </w:tc>
        <w:tc>
          <w:tcPr>
            <w:tcW w:w="3675" w:type="dxa"/>
            <w:vAlign w:val="center"/>
          </w:tcPr>
          <w:p w14:paraId="77264134" w14:textId="77777777" w:rsidR="00CA56D3" w:rsidRPr="00C474F1" w:rsidRDefault="00CA56D3" w:rsidP="00622B85">
            <w:pPr>
              <w:spacing w:after="0" w:line="240" w:lineRule="auto"/>
              <w:rPr>
                <w:rFonts w:ascii="Arial" w:hAnsi="Arial" w:cs="Arial"/>
                <w:color w:val="000000"/>
              </w:rPr>
            </w:pPr>
            <w:r w:rsidRPr="00C474F1">
              <w:rPr>
                <w:rFonts w:ascii="Arial" w:hAnsi="Arial" w:cs="Arial"/>
                <w:color w:val="000000"/>
              </w:rPr>
              <w:t>Bid Validity Period</w:t>
            </w:r>
          </w:p>
        </w:tc>
        <w:tc>
          <w:tcPr>
            <w:tcW w:w="4819" w:type="dxa"/>
            <w:vAlign w:val="center"/>
          </w:tcPr>
          <w:p w14:paraId="11A0713D" w14:textId="6B7AE2DE" w:rsidR="00CA56D3" w:rsidRPr="00D76E7B" w:rsidRDefault="00FB33B5" w:rsidP="00622B85">
            <w:pPr>
              <w:spacing w:after="0" w:line="240" w:lineRule="auto"/>
              <w:rPr>
                <w:rFonts w:ascii="Arial" w:hAnsi="Arial" w:cs="Arial"/>
                <w:color w:val="000000"/>
              </w:rPr>
            </w:pPr>
            <w:r w:rsidRPr="00D76E7B">
              <w:rPr>
                <w:rFonts w:ascii="Arial" w:hAnsi="Arial" w:cs="Arial"/>
                <w:color w:val="000000"/>
              </w:rPr>
              <w:t>90 Days</w:t>
            </w:r>
          </w:p>
        </w:tc>
      </w:tr>
    </w:tbl>
    <w:p w14:paraId="095693EE" w14:textId="001C395B" w:rsidR="002D116B" w:rsidRDefault="002D116B" w:rsidP="00C63E99">
      <w:pPr>
        <w:spacing w:after="0" w:line="240" w:lineRule="auto"/>
        <w:ind w:left="720"/>
        <w:textAlignment w:val="top"/>
        <w:rPr>
          <w:rFonts w:ascii="Arial" w:hAnsi="Arial" w:cs="Arial"/>
          <w:b/>
          <w:color w:val="FF0000"/>
        </w:rPr>
      </w:pPr>
      <w:bookmarkStart w:id="4" w:name="Section_4_Specification"/>
    </w:p>
    <w:p w14:paraId="55D111C1" w14:textId="77777777" w:rsidR="002D116B" w:rsidRPr="00C63E99" w:rsidRDefault="002D116B" w:rsidP="00C63E99">
      <w:pPr>
        <w:spacing w:after="0" w:line="240" w:lineRule="auto"/>
        <w:ind w:left="720"/>
        <w:textAlignment w:val="top"/>
        <w:rPr>
          <w:rFonts w:ascii="Arial" w:eastAsia="Times New Roman" w:hAnsi="Arial" w:cs="Arial"/>
          <w:b/>
          <w:bCs/>
          <w:color w:val="FF0000"/>
          <w:lang w:eastAsia="en-GB"/>
        </w:rPr>
      </w:pPr>
    </w:p>
    <w:p w14:paraId="77E17950" w14:textId="77777777" w:rsidR="00C63E99" w:rsidRDefault="00C63E99" w:rsidP="00C63E99">
      <w:pPr>
        <w:spacing w:after="0" w:line="240" w:lineRule="auto"/>
        <w:textAlignment w:val="top"/>
        <w:rPr>
          <w:rFonts w:ascii="Arial" w:hAnsi="Arial" w:cs="Arial"/>
          <w:b/>
          <w:color w:val="002060"/>
          <w:sz w:val="32"/>
          <w:szCs w:val="32"/>
        </w:rPr>
        <w:sectPr w:rsidR="00C63E99" w:rsidSect="00BA65C3">
          <w:pgSz w:w="11906" w:h="16838"/>
          <w:pgMar w:top="1440" w:right="1440" w:bottom="1440" w:left="1440" w:header="708" w:footer="708" w:gutter="0"/>
          <w:cols w:space="708"/>
          <w:docGrid w:linePitch="360"/>
        </w:sectPr>
      </w:pPr>
    </w:p>
    <w:p w14:paraId="1FF7F291" w14:textId="058DD61D" w:rsidR="00CA56D3" w:rsidRPr="001B7F91" w:rsidRDefault="00CA56D3" w:rsidP="002D116B">
      <w:pPr>
        <w:pStyle w:val="Heading1"/>
        <w:rPr>
          <w:rFonts w:eastAsia="Times New Roman"/>
          <w:color w:val="FF0000"/>
          <w:lang w:eastAsia="en-GB"/>
        </w:rPr>
      </w:pPr>
      <w:r w:rsidRPr="001B7F91">
        <w:lastRenderedPageBreak/>
        <w:t xml:space="preserve">Section 4 – </w:t>
      </w:r>
      <w:r w:rsidR="00230773" w:rsidRPr="001B7F91">
        <w:t>Specification and a</w:t>
      </w:r>
      <w:r w:rsidR="00C44022" w:rsidRPr="001B7F91">
        <w:t xml:space="preserve">bout this </w:t>
      </w:r>
      <w:r w:rsidR="00C63E99">
        <w:t>P</w:t>
      </w:r>
      <w:r w:rsidR="00C44022" w:rsidRPr="001B7F91">
        <w:t>rocurement</w:t>
      </w:r>
      <w:bookmarkEnd w:id="4"/>
    </w:p>
    <w:p w14:paraId="06216BF0" w14:textId="77777777" w:rsidR="00FC0777" w:rsidRPr="00C474F1" w:rsidRDefault="00FC0777" w:rsidP="00622B85">
      <w:pPr>
        <w:spacing w:after="0" w:line="240" w:lineRule="auto"/>
        <w:rPr>
          <w:rFonts w:ascii="Arial" w:hAnsi="Arial" w:cs="Arial"/>
          <w:b/>
          <w:color w:val="000000"/>
        </w:rPr>
      </w:pPr>
    </w:p>
    <w:p w14:paraId="71A900B1" w14:textId="77777777" w:rsidR="009940C0" w:rsidRPr="009940C0" w:rsidRDefault="009940C0" w:rsidP="009940C0">
      <w:pPr>
        <w:pStyle w:val="Heading2"/>
      </w:pPr>
      <w:r w:rsidRPr="009940C0">
        <w:t>Introduction</w:t>
      </w:r>
    </w:p>
    <w:p w14:paraId="7B8C7471" w14:textId="0ADDED5D"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 xml:space="preserve">The services tendered in this document are part of a wider programme to stimulate the adoption of AI &amp; ML technologies in lower-AI-maturity sectors of the UK economy. </w:t>
      </w:r>
      <w:r w:rsidR="00754A99">
        <w:rPr>
          <w:rFonts w:ascii="Arial" w:eastAsiaTheme="minorHAnsi" w:hAnsi="Arial" w:cs="Arial"/>
          <w:color w:val="000000"/>
        </w:rPr>
        <w:t>The wider programme</w:t>
      </w:r>
      <w:r w:rsidRPr="009940C0">
        <w:rPr>
          <w:rFonts w:ascii="Arial" w:eastAsiaTheme="minorHAnsi" w:hAnsi="Arial" w:cs="Arial"/>
          <w:color w:val="000000"/>
        </w:rPr>
        <w:t xml:space="preserve"> will achieve its objectives by building an innovation network to stimulate both demand and supply side engagement, develop end-user driven AI technologies and address systemic barriers limiting adoption, namely skill gaps affecting the supply side and lack of understanding of technology affecting the demand side, both of which affect the ability to map business challenges to the right AI &amp; ML technologies to solve these problems. The programme aims to increase adoption and diffusion of AI among adoption laggards which will have a positive impact on underperforming sectors and on UK productivity, ensuring AI benefits all sectors of the UK economy.</w:t>
      </w:r>
    </w:p>
    <w:p w14:paraId="25727554" w14:textId="77777777"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 xml:space="preserve">The overall aim of the programme is to support the transition to an AI-enabled economy, capturing the benefits of AI innovation in the UK, and ensuring AI technologies benefits all sectors. </w:t>
      </w:r>
    </w:p>
    <w:p w14:paraId="68404F61" w14:textId="66738DEF"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The objective of this tender exercise is to sign contracts with a supplier of</w:t>
      </w:r>
      <w:r w:rsidR="00163BFF">
        <w:rPr>
          <w:rFonts w:ascii="Arial" w:eastAsiaTheme="minorHAnsi" w:hAnsi="Arial" w:cs="Arial"/>
          <w:color w:val="000000"/>
        </w:rPr>
        <w:t xml:space="preserve"> a</w:t>
      </w:r>
      <w:r w:rsidRPr="009940C0">
        <w:rPr>
          <w:rFonts w:ascii="Arial" w:eastAsiaTheme="minorHAnsi" w:hAnsi="Arial" w:cs="Arial"/>
          <w:color w:val="000000"/>
        </w:rPr>
        <w:t xml:space="preserve"> </w:t>
      </w:r>
      <w:r w:rsidR="00C44D84">
        <w:rPr>
          <w:rFonts w:ascii="Arial" w:eastAsiaTheme="minorHAnsi" w:hAnsi="Arial" w:cs="Arial"/>
          <w:color w:val="000000"/>
        </w:rPr>
        <w:t>training provision</w:t>
      </w:r>
      <w:r w:rsidRPr="009940C0">
        <w:rPr>
          <w:rFonts w:ascii="Arial" w:eastAsiaTheme="minorHAnsi" w:hAnsi="Arial" w:cs="Arial"/>
          <w:color w:val="000000"/>
        </w:rPr>
        <w:t xml:space="preserve"> that will support </w:t>
      </w:r>
      <w:r w:rsidR="00163BFF">
        <w:rPr>
          <w:rFonts w:ascii="Arial" w:eastAsiaTheme="minorHAnsi" w:hAnsi="Arial" w:cs="Arial"/>
          <w:color w:val="000000"/>
        </w:rPr>
        <w:t xml:space="preserve">UKRI - </w:t>
      </w:r>
      <w:r w:rsidRPr="009940C0">
        <w:rPr>
          <w:rFonts w:ascii="Arial" w:eastAsiaTheme="minorHAnsi" w:hAnsi="Arial" w:cs="Arial"/>
          <w:color w:val="000000"/>
        </w:rPr>
        <w:t>Innovate UK with content generation and delivery of courses designed to create Data &amp; AI leadership in UK organizations within the construction sector that seek to adopt AI &amp; ML technologies.</w:t>
      </w:r>
    </w:p>
    <w:p w14:paraId="063238EC" w14:textId="77777777" w:rsidR="009940C0" w:rsidRPr="009940C0" w:rsidRDefault="009940C0" w:rsidP="009940C0">
      <w:pPr>
        <w:spacing w:after="0" w:line="240" w:lineRule="auto"/>
        <w:jc w:val="both"/>
        <w:rPr>
          <w:rFonts w:ascii="Arial" w:eastAsiaTheme="minorHAnsi" w:hAnsi="Arial" w:cs="Arial"/>
          <w:color w:val="000000"/>
        </w:rPr>
      </w:pPr>
    </w:p>
    <w:p w14:paraId="4FBE72CD" w14:textId="77777777" w:rsidR="009940C0" w:rsidRPr="009940C0" w:rsidRDefault="009940C0" w:rsidP="009940C0">
      <w:pPr>
        <w:pStyle w:val="Heading2"/>
      </w:pPr>
      <w:r w:rsidRPr="009940C0">
        <w:t>Aims &amp; Objectives</w:t>
      </w:r>
    </w:p>
    <w:p w14:paraId="5846FDBC" w14:textId="2DDF9967" w:rsid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The aim of this tender exercise is to identify and appoint service providers to deliver</w:t>
      </w:r>
      <w:r w:rsidR="00163BFF">
        <w:rPr>
          <w:rFonts w:ascii="Arial" w:eastAsiaTheme="minorHAnsi" w:hAnsi="Arial" w:cs="Arial"/>
          <w:color w:val="000000"/>
        </w:rPr>
        <w:t xml:space="preserve"> a</w:t>
      </w:r>
      <w:r w:rsidRPr="009940C0">
        <w:rPr>
          <w:rFonts w:ascii="Arial" w:eastAsiaTheme="minorHAnsi" w:hAnsi="Arial" w:cs="Arial"/>
          <w:color w:val="000000"/>
        </w:rPr>
        <w:t xml:space="preserve"> </w:t>
      </w:r>
      <w:r w:rsidR="00C44D84">
        <w:rPr>
          <w:rFonts w:ascii="Arial" w:eastAsiaTheme="minorHAnsi" w:hAnsi="Arial" w:cs="Arial"/>
          <w:color w:val="000000"/>
        </w:rPr>
        <w:t>training provision</w:t>
      </w:r>
      <w:r w:rsidRPr="009940C0">
        <w:rPr>
          <w:rFonts w:ascii="Arial" w:eastAsiaTheme="minorHAnsi" w:hAnsi="Arial" w:cs="Arial"/>
          <w:color w:val="000000"/>
        </w:rPr>
        <w:t xml:space="preserve"> to UK business beneficiaries as part of a larger programme of activities that seek to stimulate adoption and diffusion of AI &amp; ML in the UK. The </w:t>
      </w:r>
      <w:r w:rsidR="00FD39CC">
        <w:rPr>
          <w:rFonts w:ascii="Arial" w:eastAsiaTheme="minorHAnsi" w:hAnsi="Arial" w:cs="Arial"/>
          <w:color w:val="000000"/>
        </w:rPr>
        <w:t xml:space="preserve">training </w:t>
      </w:r>
      <w:r w:rsidR="00163BFF">
        <w:rPr>
          <w:rFonts w:ascii="Arial" w:eastAsiaTheme="minorHAnsi" w:hAnsi="Arial" w:cs="Arial"/>
          <w:color w:val="000000"/>
        </w:rPr>
        <w:t xml:space="preserve">provision </w:t>
      </w:r>
      <w:r w:rsidR="00163BFF" w:rsidRPr="009940C0">
        <w:rPr>
          <w:rFonts w:ascii="Arial" w:eastAsiaTheme="minorHAnsi" w:hAnsi="Arial" w:cs="Arial"/>
          <w:color w:val="000000"/>
        </w:rPr>
        <w:t>of</w:t>
      </w:r>
      <w:r w:rsidRPr="009940C0">
        <w:rPr>
          <w:rFonts w:ascii="Arial" w:eastAsiaTheme="minorHAnsi" w:hAnsi="Arial" w:cs="Arial"/>
          <w:color w:val="000000"/>
        </w:rPr>
        <w:t xml:space="preserve"> this tender exercise will be targeted to UK businesses from the construction sectors.</w:t>
      </w:r>
    </w:p>
    <w:p w14:paraId="1D46A586" w14:textId="77777777" w:rsidR="00741E74" w:rsidRPr="009940C0" w:rsidRDefault="00741E74" w:rsidP="009940C0">
      <w:pPr>
        <w:spacing w:after="0" w:line="240" w:lineRule="auto"/>
        <w:jc w:val="both"/>
        <w:rPr>
          <w:rFonts w:ascii="Arial" w:eastAsiaTheme="minorHAnsi" w:hAnsi="Arial" w:cs="Arial"/>
          <w:color w:val="000000"/>
        </w:rPr>
      </w:pPr>
    </w:p>
    <w:p w14:paraId="5A7B3F28" w14:textId="764B05DE"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 xml:space="preserve">The key objective we are seeking to achieve is to address barriers to AI &amp; ML adoption among businesses that seek </w:t>
      </w:r>
      <w:r w:rsidR="00163BFF" w:rsidRPr="009940C0">
        <w:rPr>
          <w:rFonts w:ascii="Arial" w:eastAsiaTheme="minorHAnsi" w:hAnsi="Arial" w:cs="Arial"/>
          <w:color w:val="000000"/>
        </w:rPr>
        <w:t>to or</w:t>
      </w:r>
      <w:r w:rsidRPr="009940C0">
        <w:rPr>
          <w:rFonts w:ascii="Arial" w:eastAsiaTheme="minorHAnsi" w:hAnsi="Arial" w:cs="Arial"/>
          <w:color w:val="000000"/>
        </w:rPr>
        <w:t xml:space="preserve"> have the potential to benefit from such technologies. More specifically we are seeking a provider to create course content and delivery to help UK businesses create data and AI leaders within their organisations. This will allow UK industry to assess how best to make use of their data and develop and implement a data and AI strategy.</w:t>
      </w:r>
    </w:p>
    <w:p w14:paraId="5AC1706D" w14:textId="77777777" w:rsidR="009940C0" w:rsidRPr="009940C0" w:rsidRDefault="009940C0" w:rsidP="009940C0">
      <w:pPr>
        <w:spacing w:after="0" w:line="240" w:lineRule="auto"/>
        <w:jc w:val="both"/>
        <w:rPr>
          <w:rFonts w:ascii="Arial" w:eastAsiaTheme="minorHAnsi" w:hAnsi="Arial" w:cs="Arial"/>
          <w:color w:val="000000"/>
        </w:rPr>
      </w:pPr>
    </w:p>
    <w:p w14:paraId="7A5062C4" w14:textId="77777777" w:rsidR="009940C0" w:rsidRPr="00585775" w:rsidRDefault="009940C0" w:rsidP="009940C0">
      <w:pPr>
        <w:pStyle w:val="Heading2"/>
      </w:pPr>
      <w:r w:rsidRPr="00585775">
        <w:t>Data and AI Leaders</w:t>
      </w:r>
    </w:p>
    <w:p w14:paraId="78E9E7A5" w14:textId="77777777"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For the purposes of this tender a data and AI leader is defined as being:</w:t>
      </w:r>
    </w:p>
    <w:p w14:paraId="1455B85B" w14:textId="77777777"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 xml:space="preserve">a senior strategic role within an organisation </w:t>
      </w:r>
    </w:p>
    <w:p w14:paraId="2B66FDA7" w14:textId="1A399D06"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 xml:space="preserve">responsible for creating a data and AI strategy aligned with business </w:t>
      </w:r>
      <w:r w:rsidR="00163BFF" w:rsidRPr="009940C0">
        <w:rPr>
          <w:rFonts w:eastAsiaTheme="minorHAnsi" w:cs="Arial"/>
          <w:color w:val="000000"/>
          <w:sz w:val="22"/>
          <w:szCs w:val="22"/>
        </w:rPr>
        <w:t>strategy.</w:t>
      </w:r>
    </w:p>
    <w:p w14:paraId="3D39CE3A" w14:textId="388041BF"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responsible for building, running a data and AI team and ensuring that the team and business comply with law and regulations.</w:t>
      </w:r>
    </w:p>
    <w:p w14:paraId="6DA96C72" w14:textId="77777777" w:rsidR="009940C0" w:rsidRPr="009940C0" w:rsidRDefault="009940C0" w:rsidP="009940C0">
      <w:pPr>
        <w:spacing w:after="0" w:line="240" w:lineRule="auto"/>
        <w:jc w:val="both"/>
        <w:rPr>
          <w:rFonts w:ascii="Arial" w:eastAsiaTheme="minorHAnsi" w:hAnsi="Arial" w:cs="Arial"/>
          <w:color w:val="000000"/>
        </w:rPr>
      </w:pPr>
    </w:p>
    <w:p w14:paraId="17B24867" w14:textId="02D4B3E9"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 xml:space="preserve">The expected skillset of a data and AI leader </w:t>
      </w:r>
      <w:r w:rsidR="00885C0C">
        <w:rPr>
          <w:rFonts w:ascii="Arial" w:eastAsiaTheme="minorHAnsi" w:hAnsi="Arial" w:cs="Arial"/>
          <w:color w:val="000000"/>
        </w:rPr>
        <w:t xml:space="preserve">following completion of training provision </w:t>
      </w:r>
      <w:r w:rsidRPr="009940C0">
        <w:rPr>
          <w:rFonts w:ascii="Arial" w:eastAsiaTheme="minorHAnsi" w:hAnsi="Arial" w:cs="Arial"/>
          <w:color w:val="000000"/>
        </w:rPr>
        <w:t>are:</w:t>
      </w:r>
    </w:p>
    <w:p w14:paraId="7FC38E59" w14:textId="77777777"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 xml:space="preserve">an excellent understanding of the potential of data, </w:t>
      </w:r>
    </w:p>
    <w:p w14:paraId="3BC62BCD" w14:textId="7A90ED5E"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the ability to assess how best to exploit data for the organisation</w:t>
      </w:r>
      <w:r w:rsidR="00163BFF">
        <w:rPr>
          <w:rFonts w:eastAsiaTheme="minorHAnsi" w:cs="Arial"/>
          <w:color w:val="000000"/>
          <w:sz w:val="22"/>
          <w:szCs w:val="22"/>
        </w:rPr>
        <w:t>.</w:t>
      </w:r>
    </w:p>
    <w:p w14:paraId="33FBBABF" w14:textId="7540388B"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strategic, leadership skills but not necessarily data/AI professional skills</w:t>
      </w:r>
    </w:p>
    <w:p w14:paraId="5B38084D" w14:textId="77777777" w:rsidR="009940C0" w:rsidRPr="009940C0" w:rsidRDefault="009940C0" w:rsidP="009940C0">
      <w:pPr>
        <w:spacing w:after="0" w:line="240" w:lineRule="auto"/>
        <w:jc w:val="both"/>
        <w:rPr>
          <w:rFonts w:ascii="Arial" w:eastAsiaTheme="minorHAnsi" w:hAnsi="Arial" w:cs="Arial"/>
          <w:color w:val="000000"/>
        </w:rPr>
      </w:pPr>
    </w:p>
    <w:p w14:paraId="0FA366CA" w14:textId="77777777" w:rsidR="009940C0" w:rsidRPr="009940C0" w:rsidRDefault="009940C0" w:rsidP="009940C0">
      <w:pPr>
        <w:spacing w:after="0" w:line="240" w:lineRule="auto"/>
        <w:jc w:val="both"/>
        <w:rPr>
          <w:rFonts w:ascii="Arial" w:eastAsiaTheme="minorHAnsi" w:hAnsi="Arial" w:cs="Arial"/>
          <w:color w:val="000000"/>
        </w:rPr>
      </w:pPr>
      <w:r w:rsidRPr="009940C0">
        <w:rPr>
          <w:rFonts w:ascii="Arial" w:eastAsiaTheme="minorHAnsi" w:hAnsi="Arial" w:cs="Arial"/>
          <w:color w:val="000000"/>
        </w:rPr>
        <w:t>Specific expectations:</w:t>
      </w:r>
    </w:p>
    <w:p w14:paraId="0AAB0DAE" w14:textId="1954E7BA" w:rsidR="009940C0" w:rsidRPr="009940C0" w:rsidRDefault="009940C0" w:rsidP="009940C0">
      <w:pPr>
        <w:pStyle w:val="ListParagraph"/>
        <w:numPr>
          <w:ilvl w:val="0"/>
          <w:numId w:val="36"/>
        </w:numPr>
        <w:spacing w:after="0" w:line="240" w:lineRule="auto"/>
        <w:jc w:val="both"/>
        <w:rPr>
          <w:rFonts w:eastAsiaTheme="minorHAnsi" w:cs="Arial"/>
          <w:color w:val="000000"/>
          <w:sz w:val="22"/>
          <w:szCs w:val="22"/>
        </w:rPr>
      </w:pPr>
      <w:r w:rsidRPr="009940C0">
        <w:rPr>
          <w:rFonts w:eastAsiaTheme="minorHAnsi" w:cs="Arial"/>
          <w:color w:val="000000"/>
          <w:sz w:val="22"/>
          <w:szCs w:val="22"/>
        </w:rPr>
        <w:t>Data &amp; AI leadership course targeted at the construction sector</w:t>
      </w:r>
      <w:r w:rsidR="00163BFF">
        <w:rPr>
          <w:rFonts w:eastAsiaTheme="minorHAnsi" w:cs="Arial"/>
          <w:color w:val="000000"/>
          <w:sz w:val="22"/>
          <w:szCs w:val="22"/>
        </w:rPr>
        <w:t>.</w:t>
      </w:r>
    </w:p>
    <w:p w14:paraId="5F388BD3" w14:textId="77777777" w:rsidR="009940C0" w:rsidRPr="009940C0" w:rsidRDefault="009940C0" w:rsidP="009940C0">
      <w:pPr>
        <w:spacing w:after="0" w:line="240" w:lineRule="auto"/>
        <w:jc w:val="both"/>
        <w:rPr>
          <w:rFonts w:ascii="Arial" w:eastAsiaTheme="minorHAnsi" w:hAnsi="Arial" w:cs="Arial"/>
          <w:color w:val="000000"/>
        </w:rPr>
      </w:pPr>
    </w:p>
    <w:p w14:paraId="1758FFA9" w14:textId="77777777" w:rsidR="009940C0" w:rsidRPr="00585775" w:rsidRDefault="009940C0" w:rsidP="009940C0">
      <w:pPr>
        <w:pStyle w:val="Heading2"/>
      </w:pPr>
      <w:r w:rsidRPr="00585775">
        <w:t>Delivery</w:t>
      </w:r>
    </w:p>
    <w:p w14:paraId="0112A4CD" w14:textId="5F6C053E" w:rsidR="0010026D" w:rsidRPr="00DC37B6" w:rsidRDefault="009940C0" w:rsidP="009940C0">
      <w:pPr>
        <w:pStyle w:val="ListParagraph"/>
        <w:numPr>
          <w:ilvl w:val="0"/>
          <w:numId w:val="36"/>
        </w:numPr>
        <w:spacing w:after="0"/>
        <w:jc w:val="both"/>
        <w:rPr>
          <w:rFonts w:eastAsiaTheme="minorHAnsi" w:cs="Arial"/>
          <w:color w:val="000000"/>
          <w:sz w:val="22"/>
          <w:szCs w:val="28"/>
        </w:rPr>
      </w:pPr>
      <w:r w:rsidRPr="009940C0">
        <w:rPr>
          <w:rFonts w:eastAsiaTheme="minorHAnsi" w:cs="Arial"/>
          <w:color w:val="000000"/>
          <w:sz w:val="22"/>
          <w:szCs w:val="28"/>
        </w:rPr>
        <w:t>We are expecting the provision of this service to take place as</w:t>
      </w:r>
      <w:r w:rsidR="00885C0C">
        <w:rPr>
          <w:rFonts w:eastAsiaTheme="minorHAnsi" w:cs="Arial"/>
          <w:color w:val="000000"/>
          <w:sz w:val="22"/>
          <w:szCs w:val="28"/>
        </w:rPr>
        <w:t xml:space="preserve"> multiple courses</w:t>
      </w:r>
      <w:r w:rsidR="00083F76">
        <w:rPr>
          <w:rFonts w:eastAsiaTheme="minorHAnsi" w:cs="Arial"/>
          <w:color w:val="000000"/>
          <w:sz w:val="22"/>
          <w:szCs w:val="28"/>
        </w:rPr>
        <w:t xml:space="preserve"> </w:t>
      </w:r>
      <w:r w:rsidR="000F1624">
        <w:rPr>
          <w:rFonts w:eastAsiaTheme="minorHAnsi" w:cs="Arial"/>
          <w:color w:val="000000"/>
          <w:sz w:val="22"/>
          <w:szCs w:val="28"/>
        </w:rPr>
        <w:t xml:space="preserve">running as a combination of </w:t>
      </w:r>
      <w:r w:rsidRPr="009940C0">
        <w:rPr>
          <w:rFonts w:eastAsiaTheme="minorHAnsi" w:cs="Arial"/>
          <w:color w:val="000000"/>
          <w:sz w:val="22"/>
          <w:szCs w:val="28"/>
        </w:rPr>
        <w:t>facilitated online course</w:t>
      </w:r>
      <w:r w:rsidR="000F1624">
        <w:rPr>
          <w:rFonts w:eastAsiaTheme="minorHAnsi" w:cs="Arial"/>
          <w:color w:val="000000"/>
          <w:sz w:val="22"/>
          <w:szCs w:val="28"/>
        </w:rPr>
        <w:t>s</w:t>
      </w:r>
      <w:r w:rsidR="00E96857">
        <w:rPr>
          <w:rFonts w:eastAsiaTheme="minorHAnsi" w:cs="Arial"/>
          <w:color w:val="000000"/>
          <w:sz w:val="22"/>
          <w:szCs w:val="28"/>
        </w:rPr>
        <w:t xml:space="preserve"> (i.e. a training provider delivering </w:t>
      </w:r>
      <w:r w:rsidR="00E96857">
        <w:rPr>
          <w:rFonts w:eastAsiaTheme="minorHAnsi" w:cs="Arial"/>
          <w:color w:val="000000"/>
          <w:sz w:val="22"/>
          <w:szCs w:val="28"/>
        </w:rPr>
        <w:lastRenderedPageBreak/>
        <w:t>bespoke material live online)</w:t>
      </w:r>
      <w:r w:rsidRPr="009940C0">
        <w:rPr>
          <w:rFonts w:eastAsiaTheme="minorHAnsi" w:cs="Arial"/>
          <w:color w:val="000000"/>
          <w:sz w:val="22"/>
          <w:szCs w:val="28"/>
        </w:rPr>
        <w:t xml:space="preserve"> on the </w:t>
      </w:r>
      <w:r w:rsidR="00163BFF" w:rsidRPr="009940C0">
        <w:rPr>
          <w:rFonts w:eastAsiaTheme="minorHAnsi" w:cs="Arial"/>
          <w:color w:val="000000"/>
          <w:sz w:val="22"/>
          <w:szCs w:val="28"/>
        </w:rPr>
        <w:t>software provided</w:t>
      </w:r>
      <w:r w:rsidRPr="009940C0">
        <w:rPr>
          <w:rFonts w:eastAsiaTheme="minorHAnsi" w:cs="Arial"/>
          <w:color w:val="000000"/>
          <w:sz w:val="22"/>
          <w:szCs w:val="28"/>
        </w:rPr>
        <w:t xml:space="preserve"> by the supplier</w:t>
      </w:r>
      <w:r w:rsidR="000F1624">
        <w:rPr>
          <w:rFonts w:eastAsiaTheme="minorHAnsi" w:cs="Arial"/>
          <w:color w:val="000000"/>
          <w:sz w:val="22"/>
          <w:szCs w:val="28"/>
        </w:rPr>
        <w:t xml:space="preserve"> and</w:t>
      </w:r>
      <w:r w:rsidR="00DC37B6">
        <w:rPr>
          <w:rFonts w:eastAsiaTheme="minorHAnsi" w:cs="Arial"/>
          <w:color w:val="000000"/>
          <w:sz w:val="22"/>
          <w:szCs w:val="28"/>
        </w:rPr>
        <w:t>/or</w:t>
      </w:r>
      <w:r w:rsidR="003D3152">
        <w:rPr>
          <w:rFonts w:eastAsiaTheme="minorHAnsi" w:cs="Arial"/>
          <w:color w:val="000000"/>
          <w:sz w:val="22"/>
          <w:szCs w:val="28"/>
        </w:rPr>
        <w:t xml:space="preserve"> </w:t>
      </w:r>
      <w:r w:rsidR="000F1624">
        <w:rPr>
          <w:rFonts w:eastAsiaTheme="minorHAnsi" w:cs="Arial"/>
          <w:color w:val="000000"/>
          <w:sz w:val="22"/>
          <w:szCs w:val="28"/>
        </w:rPr>
        <w:t xml:space="preserve">face to face </w:t>
      </w:r>
      <w:r w:rsidR="0010026D">
        <w:rPr>
          <w:rFonts w:eastAsiaTheme="minorHAnsi" w:cs="Arial"/>
          <w:color w:val="000000"/>
          <w:sz w:val="22"/>
          <w:szCs w:val="28"/>
        </w:rPr>
        <w:t xml:space="preserve">facilitated </w:t>
      </w:r>
      <w:r w:rsidR="00DC0464">
        <w:rPr>
          <w:rFonts w:eastAsiaTheme="minorHAnsi" w:cs="Arial"/>
          <w:color w:val="000000"/>
          <w:sz w:val="22"/>
          <w:szCs w:val="28"/>
        </w:rPr>
        <w:t>c</w:t>
      </w:r>
      <w:r w:rsidR="00F57042" w:rsidRPr="00AC21D4">
        <w:rPr>
          <w:rFonts w:eastAsiaTheme="minorHAnsi" w:cs="Arial"/>
          <w:color w:val="000000"/>
          <w:sz w:val="22"/>
          <w:szCs w:val="22"/>
        </w:rPr>
        <w:t>ourses</w:t>
      </w:r>
      <w:r w:rsidR="00735AE0">
        <w:rPr>
          <w:rFonts w:eastAsiaTheme="minorHAnsi" w:cs="Arial"/>
          <w:color w:val="000000"/>
          <w:sz w:val="22"/>
          <w:szCs w:val="22"/>
        </w:rPr>
        <w:t xml:space="preserve"> or workshops</w:t>
      </w:r>
      <w:r w:rsidR="00DC37B6">
        <w:rPr>
          <w:rFonts w:eastAsiaTheme="minorHAnsi" w:cs="Arial"/>
          <w:color w:val="000000"/>
          <w:sz w:val="22"/>
          <w:szCs w:val="22"/>
        </w:rPr>
        <w:t xml:space="preserve"> where appropriate</w:t>
      </w:r>
      <w:r w:rsidR="00735AE0">
        <w:rPr>
          <w:rFonts w:eastAsiaTheme="minorHAnsi" w:cs="Arial"/>
          <w:color w:val="000000"/>
          <w:sz w:val="22"/>
          <w:szCs w:val="22"/>
        </w:rPr>
        <w:t>.</w:t>
      </w:r>
      <w:r w:rsidR="00F57042" w:rsidRPr="00AC21D4">
        <w:rPr>
          <w:rFonts w:eastAsiaTheme="minorHAnsi" w:cs="Arial"/>
          <w:color w:val="000000"/>
          <w:sz w:val="22"/>
          <w:szCs w:val="22"/>
        </w:rPr>
        <w:t xml:space="preserve">  </w:t>
      </w:r>
    </w:p>
    <w:p w14:paraId="542146C9" w14:textId="383A4637" w:rsidR="00DC37B6" w:rsidRPr="0010026D" w:rsidRDefault="00DC37B6" w:rsidP="009940C0">
      <w:pPr>
        <w:pStyle w:val="ListParagraph"/>
        <w:numPr>
          <w:ilvl w:val="0"/>
          <w:numId w:val="36"/>
        </w:numPr>
        <w:spacing w:after="0"/>
        <w:jc w:val="both"/>
        <w:rPr>
          <w:rFonts w:eastAsiaTheme="minorHAnsi" w:cs="Arial"/>
          <w:color w:val="000000"/>
          <w:sz w:val="22"/>
          <w:szCs w:val="28"/>
        </w:rPr>
      </w:pPr>
      <w:r>
        <w:rPr>
          <w:rFonts w:eastAsiaTheme="minorHAnsi" w:cs="Arial"/>
          <w:color w:val="000000"/>
          <w:sz w:val="22"/>
          <w:szCs w:val="22"/>
        </w:rPr>
        <w:t>Face to face workshops allow for trust building between facilitator</w:t>
      </w:r>
      <w:r w:rsidR="00E71179">
        <w:rPr>
          <w:rFonts w:eastAsiaTheme="minorHAnsi" w:cs="Arial"/>
          <w:color w:val="000000"/>
          <w:sz w:val="22"/>
          <w:szCs w:val="22"/>
        </w:rPr>
        <w:t xml:space="preserve"> and end training consumer.  This promotes more open discussion around end use and application. The supplier is asked to determine the balance between facilitated online and in person events according to training content (suggested 80% facilitated online and 20% in person).  The supplier is asked to source and provide the appropriate location.</w:t>
      </w:r>
    </w:p>
    <w:p w14:paraId="47D066F8" w14:textId="6696B662" w:rsidR="0010026D" w:rsidRPr="00F9594F" w:rsidRDefault="009A669A" w:rsidP="009940C0">
      <w:pPr>
        <w:pStyle w:val="ListParagraph"/>
        <w:numPr>
          <w:ilvl w:val="0"/>
          <w:numId w:val="36"/>
        </w:numPr>
        <w:spacing w:after="0"/>
        <w:jc w:val="both"/>
        <w:rPr>
          <w:rFonts w:eastAsiaTheme="minorHAnsi" w:cs="Arial"/>
          <w:color w:val="000000"/>
          <w:sz w:val="22"/>
          <w:szCs w:val="22"/>
        </w:rPr>
      </w:pPr>
      <w:r w:rsidRPr="00A761E8">
        <w:rPr>
          <w:rFonts w:cs="Arial"/>
          <w:color w:val="1F1F1F"/>
          <w:sz w:val="22"/>
          <w:szCs w:val="22"/>
          <w:shd w:val="clear" w:color="auto" w:fill="FFFFFF"/>
        </w:rPr>
        <w:t>Facilitated</w:t>
      </w:r>
      <w:r w:rsidR="00F9594F" w:rsidRPr="00A761E8">
        <w:rPr>
          <w:rFonts w:cs="Arial"/>
          <w:color w:val="1F1F1F"/>
          <w:sz w:val="22"/>
          <w:szCs w:val="22"/>
          <w:shd w:val="clear" w:color="auto" w:fill="FFFFFF"/>
        </w:rPr>
        <w:t xml:space="preserve"> learning</w:t>
      </w:r>
      <w:r w:rsidRPr="00A761E8">
        <w:rPr>
          <w:rFonts w:cs="Arial"/>
          <w:color w:val="1F1F1F"/>
          <w:sz w:val="22"/>
          <w:szCs w:val="22"/>
          <w:shd w:val="clear" w:color="auto" w:fill="FFFFFF"/>
        </w:rPr>
        <w:t xml:space="preserve"> enabl</w:t>
      </w:r>
      <w:r w:rsidR="00F9594F">
        <w:rPr>
          <w:rFonts w:cs="Arial"/>
          <w:color w:val="1F1F1F"/>
          <w:sz w:val="22"/>
          <w:szCs w:val="22"/>
          <w:shd w:val="clear" w:color="auto" w:fill="FFFFFF"/>
        </w:rPr>
        <w:t>es</w:t>
      </w:r>
      <w:r w:rsidRPr="00A761E8">
        <w:rPr>
          <w:rFonts w:cs="Arial"/>
          <w:color w:val="1F1F1F"/>
          <w:sz w:val="22"/>
          <w:szCs w:val="22"/>
          <w:shd w:val="clear" w:color="auto" w:fill="FFFFFF"/>
        </w:rPr>
        <w:t xml:space="preserve"> and promot</w:t>
      </w:r>
      <w:r w:rsidR="006C1F47">
        <w:rPr>
          <w:rFonts w:cs="Arial"/>
          <w:color w:val="1F1F1F"/>
          <w:sz w:val="22"/>
          <w:szCs w:val="22"/>
          <w:shd w:val="clear" w:color="auto" w:fill="FFFFFF"/>
        </w:rPr>
        <w:t>es</w:t>
      </w:r>
      <w:r w:rsidRPr="00A761E8">
        <w:rPr>
          <w:rFonts w:cs="Arial"/>
          <w:color w:val="1F1F1F"/>
          <w:sz w:val="22"/>
          <w:szCs w:val="22"/>
          <w:shd w:val="clear" w:color="auto" w:fill="FFFFFF"/>
        </w:rPr>
        <w:t xml:space="preserve"> learning </w:t>
      </w:r>
      <w:r w:rsidR="006C1F47">
        <w:rPr>
          <w:rFonts w:cs="Arial"/>
          <w:color w:val="1F1F1F"/>
          <w:sz w:val="22"/>
          <w:szCs w:val="22"/>
          <w:shd w:val="clear" w:color="auto" w:fill="FFFFFF"/>
        </w:rPr>
        <w:t xml:space="preserve">either </w:t>
      </w:r>
      <w:r w:rsidRPr="00A761E8">
        <w:rPr>
          <w:rFonts w:cs="Arial"/>
          <w:color w:val="1F1F1F"/>
          <w:sz w:val="22"/>
          <w:szCs w:val="22"/>
          <w:shd w:val="clear" w:color="auto" w:fill="FFFFFF"/>
        </w:rPr>
        <w:t>in an online</w:t>
      </w:r>
      <w:r w:rsidR="006C1F47">
        <w:rPr>
          <w:rFonts w:cs="Arial"/>
          <w:color w:val="1F1F1F"/>
          <w:sz w:val="22"/>
          <w:szCs w:val="22"/>
          <w:shd w:val="clear" w:color="auto" w:fill="FFFFFF"/>
        </w:rPr>
        <w:t>, or</w:t>
      </w:r>
      <w:r w:rsidR="00A811FB">
        <w:rPr>
          <w:rFonts w:cs="Arial"/>
          <w:color w:val="1F1F1F"/>
          <w:sz w:val="22"/>
          <w:szCs w:val="22"/>
          <w:shd w:val="clear" w:color="auto" w:fill="FFFFFF"/>
        </w:rPr>
        <w:t xml:space="preserve"> face to face</w:t>
      </w:r>
      <w:r w:rsidRPr="00A761E8">
        <w:rPr>
          <w:rFonts w:cs="Arial"/>
          <w:color w:val="1F1F1F"/>
          <w:sz w:val="22"/>
          <w:szCs w:val="22"/>
          <w:shd w:val="clear" w:color="auto" w:fill="FFFFFF"/>
        </w:rPr>
        <w:t xml:space="preserve"> environment by encouraging interaction with and between students </w:t>
      </w:r>
      <w:r w:rsidR="00A811FB">
        <w:rPr>
          <w:rFonts w:cs="Arial"/>
          <w:color w:val="1F1F1F"/>
          <w:sz w:val="22"/>
          <w:szCs w:val="22"/>
          <w:shd w:val="clear" w:color="auto" w:fill="FFFFFF"/>
        </w:rPr>
        <w:t>and th</w:t>
      </w:r>
      <w:r w:rsidR="00C10261">
        <w:rPr>
          <w:rFonts w:cs="Arial"/>
          <w:color w:val="1F1F1F"/>
          <w:sz w:val="22"/>
          <w:szCs w:val="22"/>
          <w:shd w:val="clear" w:color="auto" w:fill="FFFFFF"/>
        </w:rPr>
        <w:t>e facilitator (who should be an established training provider in the field</w:t>
      </w:r>
      <w:r w:rsidR="00C73E62">
        <w:rPr>
          <w:rFonts w:cs="Arial"/>
          <w:color w:val="1F1F1F"/>
          <w:sz w:val="22"/>
          <w:szCs w:val="22"/>
          <w:shd w:val="clear" w:color="auto" w:fill="FFFFFF"/>
        </w:rPr>
        <w:t xml:space="preserve"> of AI/ML</w:t>
      </w:r>
      <w:r w:rsidR="00BC15AE">
        <w:rPr>
          <w:rFonts w:cs="Arial"/>
          <w:color w:val="1F1F1F"/>
          <w:sz w:val="22"/>
          <w:szCs w:val="22"/>
          <w:shd w:val="clear" w:color="auto" w:fill="FFFFFF"/>
        </w:rPr>
        <w:t xml:space="preserve"> </w:t>
      </w:r>
      <w:r w:rsidR="00B40500">
        <w:rPr>
          <w:rFonts w:cs="Arial"/>
          <w:color w:val="1F1F1F"/>
          <w:sz w:val="22"/>
          <w:szCs w:val="22"/>
          <w:shd w:val="clear" w:color="auto" w:fill="FFFFFF"/>
        </w:rPr>
        <w:t>with a strong understand</w:t>
      </w:r>
      <w:r w:rsidR="00881306">
        <w:rPr>
          <w:rFonts w:cs="Arial"/>
          <w:color w:val="1F1F1F"/>
          <w:sz w:val="22"/>
          <w:szCs w:val="22"/>
          <w:shd w:val="clear" w:color="auto" w:fill="FFFFFF"/>
        </w:rPr>
        <w:t>ing of the</w:t>
      </w:r>
      <w:r w:rsidR="00C73E62">
        <w:rPr>
          <w:rFonts w:cs="Arial"/>
          <w:color w:val="1F1F1F"/>
          <w:sz w:val="22"/>
          <w:szCs w:val="22"/>
          <w:shd w:val="clear" w:color="auto" w:fill="FFFFFF"/>
        </w:rPr>
        <w:t xml:space="preserve"> construction</w:t>
      </w:r>
      <w:r w:rsidR="00881306">
        <w:rPr>
          <w:rFonts w:cs="Arial"/>
          <w:color w:val="1F1F1F"/>
          <w:sz w:val="22"/>
          <w:szCs w:val="22"/>
          <w:shd w:val="clear" w:color="auto" w:fill="FFFFFF"/>
        </w:rPr>
        <w:t xml:space="preserve"> </w:t>
      </w:r>
      <w:r w:rsidR="00C73E62">
        <w:rPr>
          <w:rFonts w:cs="Arial"/>
          <w:color w:val="1F1F1F"/>
          <w:sz w:val="22"/>
          <w:szCs w:val="22"/>
          <w:shd w:val="clear" w:color="auto" w:fill="FFFFFF"/>
        </w:rPr>
        <w:t>sector</w:t>
      </w:r>
      <w:r w:rsidR="00C10261">
        <w:rPr>
          <w:rFonts w:cs="Arial"/>
          <w:color w:val="1F1F1F"/>
          <w:sz w:val="22"/>
          <w:szCs w:val="22"/>
          <w:shd w:val="clear" w:color="auto" w:fill="FFFFFF"/>
        </w:rPr>
        <w:t xml:space="preserve">) </w:t>
      </w:r>
      <w:r w:rsidRPr="00A761E8">
        <w:rPr>
          <w:rFonts w:cs="Arial"/>
          <w:color w:val="1F1F1F"/>
          <w:sz w:val="22"/>
          <w:szCs w:val="22"/>
          <w:shd w:val="clear" w:color="auto" w:fill="FFFFFF"/>
        </w:rPr>
        <w:t>and supporting interactive learning activities</w:t>
      </w:r>
      <w:r w:rsidR="00707EAA">
        <w:rPr>
          <w:rFonts w:cs="Arial"/>
          <w:color w:val="1F1F1F"/>
          <w:sz w:val="22"/>
          <w:szCs w:val="22"/>
          <w:shd w:val="clear" w:color="auto" w:fill="FFFFFF"/>
        </w:rPr>
        <w:t xml:space="preserve"> during course delivery,</w:t>
      </w:r>
      <w:r w:rsidR="00C73E62">
        <w:rPr>
          <w:rFonts w:cs="Arial"/>
          <w:color w:val="1F1F1F"/>
          <w:sz w:val="22"/>
          <w:szCs w:val="22"/>
          <w:shd w:val="clear" w:color="auto" w:fill="FFFFFF"/>
        </w:rPr>
        <w:t xml:space="preserve"> demonstrating relevance and applicability to the end user</w:t>
      </w:r>
      <w:r w:rsidRPr="00A761E8">
        <w:rPr>
          <w:rFonts w:cs="Arial"/>
          <w:color w:val="1F1F1F"/>
          <w:sz w:val="22"/>
          <w:szCs w:val="22"/>
          <w:shd w:val="clear" w:color="auto" w:fill="FFFFFF"/>
        </w:rPr>
        <w:t xml:space="preserve">. </w:t>
      </w:r>
    </w:p>
    <w:p w14:paraId="4C54C059" w14:textId="040A3DAE" w:rsidR="009940C0" w:rsidRPr="003D3152" w:rsidRDefault="00F57042" w:rsidP="009940C0">
      <w:pPr>
        <w:pStyle w:val="ListParagraph"/>
        <w:numPr>
          <w:ilvl w:val="0"/>
          <w:numId w:val="36"/>
        </w:numPr>
        <w:spacing w:after="0"/>
        <w:jc w:val="both"/>
        <w:rPr>
          <w:rFonts w:eastAsiaTheme="minorHAnsi" w:cs="Arial"/>
          <w:color w:val="000000"/>
          <w:sz w:val="22"/>
          <w:szCs w:val="28"/>
        </w:rPr>
      </w:pPr>
      <w:r w:rsidRPr="00AC21D4">
        <w:rPr>
          <w:rFonts w:eastAsiaTheme="minorHAnsi" w:cs="Arial"/>
          <w:color w:val="000000"/>
          <w:sz w:val="22"/>
          <w:szCs w:val="22"/>
        </w:rPr>
        <w:t xml:space="preserve">Course content will be made openly accessible </w:t>
      </w:r>
      <w:r w:rsidR="001E7E9A" w:rsidRPr="00AC21D4">
        <w:rPr>
          <w:rFonts w:eastAsiaTheme="minorHAnsi" w:cs="Arial"/>
          <w:color w:val="000000"/>
          <w:sz w:val="22"/>
          <w:szCs w:val="22"/>
        </w:rPr>
        <w:t xml:space="preserve">under the </w:t>
      </w:r>
      <w:r w:rsidR="001E7E9A" w:rsidRPr="00A761E8">
        <w:rPr>
          <w:rFonts w:cs="Arial"/>
          <w:color w:val="000000"/>
          <w:sz w:val="22"/>
          <w:szCs w:val="22"/>
          <w:shd w:val="clear" w:color="auto" w:fill="FFFFFF"/>
        </w:rPr>
        <w:t>CC-BY 4.0 License</w:t>
      </w:r>
      <w:r w:rsidR="00D02577" w:rsidRPr="00A761E8">
        <w:rPr>
          <w:rStyle w:val="FootnoteReference"/>
          <w:rFonts w:cs="Arial"/>
          <w:color w:val="000000"/>
          <w:sz w:val="22"/>
          <w:szCs w:val="22"/>
          <w:shd w:val="clear" w:color="auto" w:fill="FFFFFF"/>
        </w:rPr>
        <w:footnoteReference w:id="2"/>
      </w:r>
      <w:r w:rsidR="00CA6EDB">
        <w:rPr>
          <w:rFonts w:cs="Arial"/>
          <w:color w:val="000000"/>
          <w:sz w:val="22"/>
          <w:szCs w:val="22"/>
          <w:shd w:val="clear" w:color="auto" w:fill="FFFFFF"/>
        </w:rPr>
        <w:t xml:space="preserve"> and the supplier </w:t>
      </w:r>
      <w:r w:rsidR="00936AAF">
        <w:rPr>
          <w:rFonts w:cs="Arial"/>
          <w:color w:val="000000"/>
          <w:sz w:val="22"/>
          <w:szCs w:val="22"/>
          <w:shd w:val="clear" w:color="auto" w:fill="FFFFFF"/>
        </w:rPr>
        <w:t xml:space="preserve">will provide a catalogue of available training material, alongside </w:t>
      </w:r>
      <w:r w:rsidR="002A7084">
        <w:rPr>
          <w:rFonts w:cs="Arial"/>
          <w:color w:val="000000"/>
          <w:sz w:val="22"/>
          <w:szCs w:val="22"/>
          <w:shd w:val="clear" w:color="auto" w:fill="FFFFFF"/>
        </w:rPr>
        <w:t xml:space="preserve">marketing material for dissemination to UK industry </w:t>
      </w:r>
      <w:r w:rsidR="00D729DD">
        <w:rPr>
          <w:rFonts w:cs="Arial"/>
          <w:color w:val="000000"/>
          <w:sz w:val="22"/>
          <w:szCs w:val="22"/>
          <w:shd w:val="clear" w:color="auto" w:fill="FFFFFF"/>
        </w:rPr>
        <w:t xml:space="preserve">both </w:t>
      </w:r>
      <w:r w:rsidR="002A7084">
        <w:rPr>
          <w:rFonts w:cs="Arial"/>
          <w:color w:val="000000"/>
          <w:sz w:val="22"/>
          <w:szCs w:val="22"/>
          <w:shd w:val="clear" w:color="auto" w:fill="FFFFFF"/>
        </w:rPr>
        <w:t>through their own channels</w:t>
      </w:r>
      <w:r w:rsidR="00D729DD">
        <w:rPr>
          <w:rFonts w:cs="Arial"/>
          <w:color w:val="000000"/>
          <w:sz w:val="22"/>
          <w:szCs w:val="22"/>
          <w:shd w:val="clear" w:color="auto" w:fill="FFFFFF"/>
        </w:rPr>
        <w:t xml:space="preserve"> and through the BridgeAI programme channels.</w:t>
      </w:r>
      <w:r w:rsidR="002A7084">
        <w:rPr>
          <w:rFonts w:cs="Arial"/>
          <w:color w:val="000000"/>
          <w:sz w:val="22"/>
          <w:szCs w:val="22"/>
          <w:shd w:val="clear" w:color="auto" w:fill="FFFFFF"/>
        </w:rPr>
        <w:t xml:space="preserve"> </w:t>
      </w:r>
    </w:p>
    <w:p w14:paraId="17ECF070" w14:textId="310E09AE" w:rsidR="00E71179" w:rsidRPr="003D3152" w:rsidRDefault="00E71179" w:rsidP="00E71179">
      <w:pPr>
        <w:spacing w:after="0"/>
        <w:jc w:val="both"/>
        <w:rPr>
          <w:rFonts w:ascii="Arial" w:eastAsiaTheme="minorHAnsi" w:hAnsi="Arial" w:cs="Arial"/>
          <w:color w:val="000000"/>
          <w:szCs w:val="28"/>
        </w:rPr>
      </w:pPr>
      <w:r w:rsidRPr="003D3152">
        <w:rPr>
          <w:rFonts w:ascii="Arial" w:eastAsiaTheme="minorHAnsi" w:hAnsi="Arial" w:cs="Arial"/>
          <w:color w:val="000000"/>
          <w:szCs w:val="28"/>
        </w:rPr>
        <w:t>The supplier, through their knowledge of the construction sector and respective network is expected to:</w:t>
      </w:r>
    </w:p>
    <w:p w14:paraId="64EC1D85" w14:textId="77777777" w:rsidR="00E71179" w:rsidRDefault="00E71179" w:rsidP="00E71179">
      <w:pPr>
        <w:pStyle w:val="ListParagraph"/>
        <w:numPr>
          <w:ilvl w:val="0"/>
          <w:numId w:val="36"/>
        </w:numPr>
        <w:spacing w:after="0"/>
        <w:jc w:val="both"/>
        <w:rPr>
          <w:rFonts w:eastAsia="Calibri" w:cs="Arial"/>
          <w:sz w:val="22"/>
          <w:szCs w:val="22"/>
        </w:rPr>
      </w:pPr>
      <w:r>
        <w:rPr>
          <w:rFonts w:eastAsia="Calibri" w:cs="Arial"/>
          <w:sz w:val="22"/>
          <w:szCs w:val="22"/>
        </w:rPr>
        <w:t>Identify target audiences for training intervention uptake, make all necessary approaches to interested parties, including course enrolment and feedback.</w:t>
      </w:r>
    </w:p>
    <w:p w14:paraId="51355F04" w14:textId="3727EE31" w:rsidR="00E71179" w:rsidRDefault="00E71179" w:rsidP="00E71179">
      <w:pPr>
        <w:pStyle w:val="ListParagraph"/>
        <w:numPr>
          <w:ilvl w:val="0"/>
          <w:numId w:val="36"/>
        </w:numPr>
        <w:spacing w:after="0"/>
        <w:jc w:val="both"/>
        <w:rPr>
          <w:rFonts w:eastAsia="Calibri" w:cs="Arial"/>
          <w:sz w:val="22"/>
          <w:szCs w:val="22"/>
        </w:rPr>
      </w:pPr>
      <w:r>
        <w:rPr>
          <w:rFonts w:eastAsia="Calibri" w:cs="Arial"/>
          <w:sz w:val="22"/>
          <w:szCs w:val="22"/>
        </w:rPr>
        <w:t xml:space="preserve">Undertake promotion for the available courses </w:t>
      </w:r>
      <w:proofErr w:type="gramStart"/>
      <w:r>
        <w:rPr>
          <w:rFonts w:eastAsia="Calibri" w:cs="Arial"/>
          <w:sz w:val="22"/>
          <w:szCs w:val="22"/>
        </w:rPr>
        <w:t>including;</w:t>
      </w:r>
      <w:proofErr w:type="gramEnd"/>
      <w:r>
        <w:rPr>
          <w:rFonts w:eastAsia="Calibri" w:cs="Arial"/>
          <w:sz w:val="22"/>
          <w:szCs w:val="22"/>
        </w:rPr>
        <w:t xml:space="preserve"> generation of a marketing campaign, creation of assets and copy for promotion plus outreach to the sector. These will be aligned to the BridgeAI programme branding guidelines and shared with the programme for distribution through programme marketing channels.</w:t>
      </w:r>
    </w:p>
    <w:p w14:paraId="11E9A70B" w14:textId="675CD6C4" w:rsidR="00BC70CD" w:rsidRPr="00BC70CD" w:rsidRDefault="00BC70CD" w:rsidP="00E71179">
      <w:pPr>
        <w:pStyle w:val="ListParagraph"/>
        <w:numPr>
          <w:ilvl w:val="0"/>
          <w:numId w:val="36"/>
        </w:numPr>
        <w:spacing w:after="0"/>
        <w:jc w:val="both"/>
        <w:rPr>
          <w:rFonts w:eastAsia="Calibri" w:cs="Arial"/>
          <w:sz w:val="22"/>
          <w:szCs w:val="22"/>
        </w:rPr>
      </w:pPr>
      <w:r>
        <w:rPr>
          <w:rFonts w:eastAsia="Calibri" w:cs="Arial"/>
          <w:sz w:val="22"/>
          <w:szCs w:val="22"/>
        </w:rPr>
        <w:t xml:space="preserve">Provide quarterly reporting on performance using a set of questions agreed at kick off with the contracting authority, report </w:t>
      </w:r>
      <w:r w:rsidRPr="00225A4B">
        <w:rPr>
          <w:rStyle w:val="normaltextrun"/>
          <w:rFonts w:cs="Arial"/>
          <w:color w:val="000000"/>
          <w:sz w:val="22"/>
          <w:szCs w:val="22"/>
          <w:shd w:val="clear" w:color="auto" w:fill="FFFFFF"/>
        </w:rPr>
        <w:t>against the outcomes and metrics outlined in the table below.</w:t>
      </w:r>
      <w:r w:rsidRPr="00225A4B">
        <w:rPr>
          <w:rStyle w:val="eop"/>
          <w:rFonts w:cs="Arial"/>
          <w:color w:val="000000"/>
          <w:sz w:val="22"/>
          <w:szCs w:val="22"/>
          <w:shd w:val="clear" w:color="auto" w:fill="FFFFFF"/>
        </w:rPr>
        <w:t> </w:t>
      </w:r>
    </w:p>
    <w:p w14:paraId="2E83A8A1" w14:textId="09439F17" w:rsidR="00BC70CD" w:rsidRDefault="00BC70CD" w:rsidP="00BC70CD">
      <w:pPr>
        <w:spacing w:after="0"/>
        <w:jc w:val="both"/>
        <w:rPr>
          <w:rFont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5"/>
        <w:gridCol w:w="5795"/>
      </w:tblGrid>
      <w:tr w:rsidR="00BC70CD" w:rsidRPr="00BC70CD" w14:paraId="04274CC8"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1E8BCD"/>
            <w:hideMark/>
          </w:tcPr>
          <w:p w14:paraId="5C4247ED" w14:textId="77777777" w:rsidR="00BC70CD" w:rsidRPr="00225A4B" w:rsidRDefault="00BC70CD" w:rsidP="00BC70CD">
            <w:pPr>
              <w:spacing w:after="0" w:line="240" w:lineRule="auto"/>
              <w:jc w:val="center"/>
              <w:textAlignment w:val="baseline"/>
              <w:rPr>
                <w:rFonts w:ascii="Arial" w:eastAsia="Times New Roman" w:hAnsi="Arial" w:cs="Arial"/>
                <w:lang w:eastAsia="en-GB"/>
              </w:rPr>
            </w:pPr>
            <w:r w:rsidRPr="00225A4B">
              <w:rPr>
                <w:rFonts w:ascii="Arial" w:eastAsia="Times New Roman" w:hAnsi="Arial" w:cs="Arial"/>
                <w:color w:val="FFFFFF"/>
                <w:lang w:eastAsia="en-GB"/>
              </w:rPr>
              <w:t>Outcome  </w:t>
            </w:r>
          </w:p>
        </w:tc>
        <w:tc>
          <w:tcPr>
            <w:tcW w:w="6015" w:type="dxa"/>
            <w:tcBorders>
              <w:top w:val="single" w:sz="6" w:space="0" w:color="000000"/>
              <w:left w:val="single" w:sz="6" w:space="0" w:color="000000"/>
              <w:bottom w:val="single" w:sz="6" w:space="0" w:color="000000"/>
              <w:right w:val="single" w:sz="6" w:space="0" w:color="000000"/>
            </w:tcBorders>
            <w:shd w:val="clear" w:color="auto" w:fill="1E8BCD"/>
            <w:hideMark/>
          </w:tcPr>
          <w:p w14:paraId="75CE3DD7" w14:textId="77777777" w:rsidR="00BC70CD" w:rsidRPr="00225A4B" w:rsidRDefault="00BC70CD" w:rsidP="00BC70CD">
            <w:pPr>
              <w:spacing w:after="0" w:line="240" w:lineRule="auto"/>
              <w:jc w:val="center"/>
              <w:textAlignment w:val="baseline"/>
              <w:rPr>
                <w:rFonts w:ascii="Arial" w:eastAsia="Times New Roman" w:hAnsi="Arial" w:cs="Arial"/>
                <w:lang w:eastAsia="en-GB"/>
              </w:rPr>
            </w:pPr>
            <w:r w:rsidRPr="00225A4B">
              <w:rPr>
                <w:rFonts w:ascii="Arial" w:eastAsia="Times New Roman" w:hAnsi="Arial" w:cs="Arial"/>
                <w:color w:val="FFFFFF"/>
                <w:lang w:eastAsia="en-GB"/>
              </w:rPr>
              <w:t>Metrics to measure  </w:t>
            </w:r>
          </w:p>
        </w:tc>
      </w:tr>
      <w:tr w:rsidR="00BC70CD" w:rsidRPr="00BC70CD" w14:paraId="7DAD6C79"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2B948E1"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Training Attendance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492DD0BB" w14:textId="77777777" w:rsidR="00BC70CD" w:rsidRPr="00225A4B" w:rsidRDefault="00BC70CD" w:rsidP="00225A4B">
            <w:pPr>
              <w:numPr>
                <w:ilvl w:val="0"/>
                <w:numId w:val="39"/>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individuals attending training courses &gt;80% completed </w:t>
            </w:r>
          </w:p>
        </w:tc>
      </w:tr>
      <w:tr w:rsidR="00BC70CD" w:rsidRPr="00BC70CD" w14:paraId="20FD114A"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0127564C"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Training Attendance Organisations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5D264A4B" w14:textId="77777777" w:rsidR="00BC70CD" w:rsidRPr="00225A4B" w:rsidRDefault="00BC70CD" w:rsidP="00225A4B">
            <w:pPr>
              <w:numPr>
                <w:ilvl w:val="0"/>
                <w:numId w:val="40"/>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organisations receiving training &gt;80% completed </w:t>
            </w:r>
          </w:p>
        </w:tc>
      </w:tr>
      <w:tr w:rsidR="00BC70CD" w:rsidRPr="00BC70CD" w14:paraId="0437C3CC"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78D145C"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Sector Balance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6A52C40B" w14:textId="77777777" w:rsidR="00BC70CD" w:rsidRPr="00225A4B" w:rsidRDefault="00BC70CD" w:rsidP="00225A4B">
            <w:pPr>
              <w:numPr>
                <w:ilvl w:val="0"/>
                <w:numId w:val="41"/>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individuals per sector receiving training &gt;80% completed </w:t>
            </w:r>
          </w:p>
        </w:tc>
      </w:tr>
      <w:tr w:rsidR="00BC70CD" w:rsidRPr="00BC70CD" w14:paraId="74BC6C00"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6A5F2EDE"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Place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6FA3A9F7" w14:textId="2B0D46BE" w:rsidR="00BC70CD" w:rsidRPr="00225A4B" w:rsidRDefault="00BC70CD" w:rsidP="00225A4B">
            <w:pPr>
              <w:numPr>
                <w:ilvl w:val="0"/>
                <w:numId w:val="42"/>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Regional distribution of training uptake  </w:t>
            </w:r>
          </w:p>
        </w:tc>
      </w:tr>
      <w:tr w:rsidR="00BC70CD" w:rsidRPr="00BC70CD" w14:paraId="080EB888"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B884531"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EDI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35D3591F" w14:textId="77777777" w:rsidR="00BC70CD" w:rsidRPr="00225A4B" w:rsidRDefault="00BC70CD" w:rsidP="00225A4B">
            <w:pPr>
              <w:numPr>
                <w:ilvl w:val="0"/>
                <w:numId w:val="43"/>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 xml:space="preserve">Number of </w:t>
            </w:r>
            <w:proofErr w:type="spellStart"/>
            <w:proofErr w:type="gramStart"/>
            <w:r w:rsidRPr="00225A4B">
              <w:rPr>
                <w:rFonts w:ascii="Arial" w:eastAsia="Times New Roman" w:hAnsi="Arial" w:cs="Arial"/>
                <w:lang w:eastAsia="en-GB"/>
              </w:rPr>
              <w:t>under represented</w:t>
            </w:r>
            <w:proofErr w:type="spellEnd"/>
            <w:proofErr w:type="gramEnd"/>
            <w:r w:rsidRPr="00225A4B">
              <w:rPr>
                <w:rFonts w:ascii="Arial" w:eastAsia="Times New Roman" w:hAnsi="Arial" w:cs="Arial"/>
                <w:lang w:eastAsia="en-GB"/>
              </w:rPr>
              <w:t xml:space="preserve"> groups receiving training. </w:t>
            </w:r>
          </w:p>
        </w:tc>
      </w:tr>
      <w:tr w:rsidR="00BC70CD" w:rsidRPr="00BC70CD" w14:paraId="5FE6657D"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7C9EAB6"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Increased knowledge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583E0F86" w14:textId="77777777" w:rsidR="00BC70CD" w:rsidRPr="00225A4B" w:rsidRDefault="00BC70CD" w:rsidP="00225A4B">
            <w:pPr>
              <w:numPr>
                <w:ilvl w:val="0"/>
                <w:numId w:val="44"/>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individuals reporting increased knowledge following a skills/training event  </w:t>
            </w:r>
          </w:p>
        </w:tc>
      </w:tr>
      <w:tr w:rsidR="00BC70CD" w:rsidRPr="00BC70CD" w14:paraId="7D48A5F1"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4D05623"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Increased feeling of confidence &amp; engagement (individuals)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67853B81" w14:textId="77777777" w:rsidR="00BC70CD" w:rsidRPr="00225A4B" w:rsidRDefault="00BC70CD" w:rsidP="00225A4B">
            <w:pPr>
              <w:numPr>
                <w:ilvl w:val="0"/>
                <w:numId w:val="45"/>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individuals reporting increased confidence in their ability to use AI  </w:t>
            </w:r>
          </w:p>
        </w:tc>
      </w:tr>
      <w:tr w:rsidR="00BC70CD" w:rsidRPr="00BC70CD" w14:paraId="69AD053D"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671305D6"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Increased familiarity with landscape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59F3666B" w14:textId="1EC36FB0" w:rsidR="00BC70CD" w:rsidRPr="00225A4B" w:rsidRDefault="00BC70CD" w:rsidP="00225A4B">
            <w:pPr>
              <w:numPr>
                <w:ilvl w:val="0"/>
                <w:numId w:val="46"/>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Self-reported engagement with external offerings in DS/AI field </w:t>
            </w:r>
          </w:p>
        </w:tc>
      </w:tr>
      <w:tr w:rsidR="00BC70CD" w:rsidRPr="00BC70CD" w14:paraId="026411F1"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DAEE45B"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Establishment and/or growth of networks and connections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97B3FD1" w14:textId="77777777" w:rsidR="00BC70CD" w:rsidRPr="00225A4B" w:rsidRDefault="00BC70CD" w:rsidP="00225A4B">
            <w:pPr>
              <w:numPr>
                <w:ilvl w:val="0"/>
                <w:numId w:val="47"/>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Self-reported new collaborations  </w:t>
            </w:r>
          </w:p>
          <w:p w14:paraId="784BF6B6" w14:textId="77777777" w:rsidR="00BC70CD" w:rsidRPr="00225A4B" w:rsidRDefault="00BC70CD" w:rsidP="00225A4B">
            <w:pPr>
              <w:numPr>
                <w:ilvl w:val="0"/>
                <w:numId w:val="47"/>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Self-reported new membership of professional body/community of practice  </w:t>
            </w:r>
          </w:p>
          <w:p w14:paraId="15449064" w14:textId="77777777" w:rsidR="00BC70CD" w:rsidRPr="00225A4B" w:rsidRDefault="00BC70CD" w:rsidP="00225A4B">
            <w:pPr>
              <w:numPr>
                <w:ilvl w:val="0"/>
                <w:numId w:val="47"/>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spin out groups or networks  </w:t>
            </w:r>
          </w:p>
        </w:tc>
      </w:tr>
      <w:tr w:rsidR="00BC70CD" w:rsidRPr="00BC70CD" w14:paraId="039636FF"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5410F436"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Participants apply knowledge gained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9759529" w14:textId="77777777" w:rsidR="00BC70CD" w:rsidRPr="00225A4B" w:rsidRDefault="00BC70CD" w:rsidP="00225A4B">
            <w:pPr>
              <w:numPr>
                <w:ilvl w:val="0"/>
                <w:numId w:val="48"/>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 xml:space="preserve">Self-reported metric of actively using the skills </w:t>
            </w:r>
            <w:proofErr w:type="gramStart"/>
            <w:r w:rsidRPr="00225A4B">
              <w:rPr>
                <w:rFonts w:ascii="Arial" w:eastAsia="Times New Roman" w:hAnsi="Arial" w:cs="Arial"/>
                <w:lang w:eastAsia="en-GB"/>
              </w:rPr>
              <w:t>acquired</w:t>
            </w:r>
            <w:proofErr w:type="gramEnd"/>
            <w:r w:rsidRPr="00225A4B">
              <w:rPr>
                <w:rFonts w:ascii="Arial" w:eastAsia="Times New Roman" w:hAnsi="Arial" w:cs="Arial"/>
                <w:lang w:eastAsia="en-GB"/>
              </w:rPr>
              <w:t>  </w:t>
            </w:r>
          </w:p>
          <w:p w14:paraId="1EE812B3" w14:textId="77777777" w:rsidR="00BC70CD" w:rsidRPr="00225A4B" w:rsidRDefault="00BC70CD" w:rsidP="00225A4B">
            <w:pPr>
              <w:numPr>
                <w:ilvl w:val="0"/>
                <w:numId w:val="48"/>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lastRenderedPageBreak/>
              <w:t xml:space="preserve">Number of individuals reporting a change in work-based behaviours following the skills </w:t>
            </w:r>
            <w:proofErr w:type="gramStart"/>
            <w:r w:rsidRPr="00225A4B">
              <w:rPr>
                <w:rFonts w:ascii="Arial" w:eastAsia="Times New Roman" w:hAnsi="Arial" w:cs="Arial"/>
                <w:lang w:eastAsia="en-GB"/>
              </w:rPr>
              <w:t>learned</w:t>
            </w:r>
            <w:proofErr w:type="gramEnd"/>
            <w:r w:rsidRPr="00225A4B">
              <w:rPr>
                <w:rFonts w:ascii="Arial" w:eastAsia="Times New Roman" w:hAnsi="Arial" w:cs="Arial"/>
                <w:lang w:eastAsia="en-GB"/>
              </w:rPr>
              <w:t>  </w:t>
            </w:r>
          </w:p>
          <w:p w14:paraId="48221779" w14:textId="77777777" w:rsidR="00BC70CD" w:rsidRPr="00225A4B" w:rsidRDefault="00BC70CD" w:rsidP="00225A4B">
            <w:pPr>
              <w:numPr>
                <w:ilvl w:val="0"/>
                <w:numId w:val="48"/>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 xml:space="preserve">Number of documented/ reported changes in role for individuals within the organisation based on skills </w:t>
            </w:r>
            <w:proofErr w:type="gramStart"/>
            <w:r w:rsidRPr="00225A4B">
              <w:rPr>
                <w:rFonts w:ascii="Arial" w:eastAsia="Times New Roman" w:hAnsi="Arial" w:cs="Arial"/>
                <w:lang w:eastAsia="en-GB"/>
              </w:rPr>
              <w:t>acquired</w:t>
            </w:r>
            <w:proofErr w:type="gramEnd"/>
            <w:r w:rsidRPr="00225A4B">
              <w:rPr>
                <w:rFonts w:ascii="Arial" w:eastAsia="Times New Roman" w:hAnsi="Arial" w:cs="Arial"/>
                <w:lang w:eastAsia="en-GB"/>
              </w:rPr>
              <w:t>  </w:t>
            </w:r>
          </w:p>
          <w:p w14:paraId="5EEB4A82" w14:textId="77777777" w:rsidR="00BC70CD" w:rsidRPr="00225A4B" w:rsidRDefault="00BC70CD" w:rsidP="00225A4B">
            <w:pPr>
              <w:numPr>
                <w:ilvl w:val="0"/>
                <w:numId w:val="48"/>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Self-reported changes in business practice  </w:t>
            </w:r>
          </w:p>
        </w:tc>
      </w:tr>
      <w:tr w:rsidR="00BC70CD" w:rsidRPr="00BC70CD" w14:paraId="760528FC"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4C878FA"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lastRenderedPageBreak/>
              <w:t>Continued/repeated engagement with further training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09D5EC56" w14:textId="77777777" w:rsidR="00BC70CD" w:rsidRPr="00225A4B" w:rsidRDefault="00BC70CD" w:rsidP="00225A4B">
            <w:pPr>
              <w:numPr>
                <w:ilvl w:val="0"/>
                <w:numId w:val="49"/>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individuals attending more than one course/workshop/seminar  </w:t>
            </w:r>
          </w:p>
          <w:p w14:paraId="6ED846BA" w14:textId="77777777" w:rsidR="00BC70CD" w:rsidRPr="00225A4B" w:rsidRDefault="00BC70CD" w:rsidP="00225A4B">
            <w:pPr>
              <w:numPr>
                <w:ilvl w:val="0"/>
                <w:numId w:val="50"/>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CRM reporting  </w:t>
            </w:r>
          </w:p>
          <w:p w14:paraId="7A1E4334" w14:textId="77777777" w:rsidR="00BC70CD" w:rsidRPr="00225A4B" w:rsidRDefault="00BC70CD" w:rsidP="00225A4B">
            <w:pPr>
              <w:numPr>
                <w:ilvl w:val="0"/>
                <w:numId w:val="51"/>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training initiatives sponsored for employees  </w:t>
            </w:r>
          </w:p>
        </w:tc>
      </w:tr>
      <w:tr w:rsidR="00BC70CD" w:rsidRPr="00BC70CD" w14:paraId="6D9CEC55"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F023891"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Adoption of AI solutions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7E67C27B" w14:textId="71F31861" w:rsidR="00BC70CD" w:rsidRPr="00225A4B" w:rsidRDefault="00BC70CD" w:rsidP="00225A4B">
            <w:pPr>
              <w:numPr>
                <w:ilvl w:val="0"/>
                <w:numId w:val="52"/>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New AI products/projects being introduced in organisation   </w:t>
            </w:r>
          </w:p>
        </w:tc>
      </w:tr>
      <w:tr w:rsidR="00BC70CD" w:rsidRPr="00BC70CD" w14:paraId="377B3217"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8235843"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Increased investment in skills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D47D320" w14:textId="75DE0B76" w:rsidR="00BC70CD" w:rsidRPr="00225A4B" w:rsidRDefault="00BC70CD" w:rsidP="00225A4B">
            <w:pPr>
              <w:numPr>
                <w:ilvl w:val="0"/>
                <w:numId w:val="53"/>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companies offering AI/ML up/side skilling opportunities as part of CPD   </w:t>
            </w:r>
          </w:p>
        </w:tc>
      </w:tr>
      <w:tr w:rsidR="00BC70CD" w:rsidRPr="00BC70CD" w14:paraId="69EF241A"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0C3D706E"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Using new understanding of landscape to take advantage of opportunities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C0ED7CC" w14:textId="77777777" w:rsidR="00BC70CD" w:rsidRPr="00225A4B" w:rsidRDefault="00BC70CD" w:rsidP="00225A4B">
            <w:pPr>
              <w:numPr>
                <w:ilvl w:val="0"/>
                <w:numId w:val="54"/>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applications for IUK/related funding opportunities  </w:t>
            </w:r>
          </w:p>
          <w:p w14:paraId="5CF97AF6" w14:textId="27052323" w:rsidR="00BC70CD" w:rsidRPr="00225A4B" w:rsidRDefault="00BC70CD" w:rsidP="00225A4B">
            <w:pPr>
              <w:numPr>
                <w:ilvl w:val="0"/>
                <w:numId w:val="54"/>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Self-reporting of other applications submitted   </w:t>
            </w:r>
          </w:p>
        </w:tc>
      </w:tr>
      <w:tr w:rsidR="00BC70CD" w:rsidRPr="00BC70CD" w14:paraId="4DDD2B70" w14:textId="77777777" w:rsidTr="00BC70CD">
        <w:trPr>
          <w:trHeight w:val="300"/>
        </w:trPr>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1648F980" w14:textId="77777777" w:rsidR="00BC70CD" w:rsidRPr="00225A4B" w:rsidRDefault="00BC70CD" w:rsidP="00BC70CD">
            <w:pPr>
              <w:spacing w:after="0" w:line="240" w:lineRule="auto"/>
              <w:textAlignment w:val="baseline"/>
              <w:rPr>
                <w:rFonts w:ascii="Arial" w:eastAsia="Times New Roman" w:hAnsi="Arial" w:cs="Arial"/>
                <w:lang w:eastAsia="en-GB"/>
              </w:rPr>
            </w:pPr>
            <w:r w:rsidRPr="00225A4B">
              <w:rPr>
                <w:rFonts w:ascii="Arial" w:eastAsia="Times New Roman" w:hAnsi="Arial" w:cs="Arial"/>
                <w:lang w:eastAsia="en-GB"/>
              </w:rPr>
              <w:t>Strengthen and demonstrate leadership among networks / connections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0898673D" w14:textId="77777777" w:rsidR="00BC70CD" w:rsidRPr="00225A4B" w:rsidRDefault="00BC70CD" w:rsidP="00225A4B">
            <w:pPr>
              <w:numPr>
                <w:ilvl w:val="0"/>
                <w:numId w:val="55"/>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 xml:space="preserve">Number of documented changes to JDs to reflect new understanding of </w:t>
            </w:r>
            <w:proofErr w:type="gramStart"/>
            <w:r w:rsidRPr="00225A4B">
              <w:rPr>
                <w:rFonts w:ascii="Arial" w:eastAsia="Times New Roman" w:hAnsi="Arial" w:cs="Arial"/>
                <w:lang w:eastAsia="en-GB"/>
              </w:rPr>
              <w:t>landscape</w:t>
            </w:r>
            <w:proofErr w:type="gramEnd"/>
            <w:r w:rsidRPr="00225A4B">
              <w:rPr>
                <w:rFonts w:ascii="Arial" w:eastAsia="Times New Roman" w:hAnsi="Arial" w:cs="Arial"/>
                <w:lang w:eastAsia="en-GB"/>
              </w:rPr>
              <w:t>  </w:t>
            </w:r>
          </w:p>
          <w:p w14:paraId="59BD4A6D" w14:textId="77777777" w:rsidR="00BC70CD" w:rsidRPr="00225A4B" w:rsidRDefault="00BC70CD" w:rsidP="00225A4B">
            <w:pPr>
              <w:numPr>
                <w:ilvl w:val="0"/>
                <w:numId w:val="55"/>
              </w:numPr>
              <w:spacing w:after="0" w:line="240" w:lineRule="auto"/>
              <w:ind w:left="365" w:hanging="283"/>
              <w:textAlignment w:val="baseline"/>
              <w:rPr>
                <w:rFonts w:ascii="Arial" w:eastAsia="Times New Roman" w:hAnsi="Arial" w:cs="Arial"/>
                <w:lang w:eastAsia="en-GB"/>
              </w:rPr>
            </w:pPr>
            <w:r w:rsidRPr="00225A4B">
              <w:rPr>
                <w:rFonts w:ascii="Arial" w:eastAsia="Times New Roman" w:hAnsi="Arial" w:cs="Arial"/>
                <w:lang w:eastAsia="en-GB"/>
              </w:rPr>
              <w:t>Number of new hires in AI related roles  </w:t>
            </w:r>
          </w:p>
        </w:tc>
      </w:tr>
    </w:tbl>
    <w:p w14:paraId="023AF307" w14:textId="77777777" w:rsidR="00BC70CD" w:rsidRPr="00BC70CD" w:rsidRDefault="00BC70CD" w:rsidP="00225A4B">
      <w:pPr>
        <w:spacing w:after="0"/>
        <w:jc w:val="both"/>
        <w:rPr>
          <w:rFonts w:cs="Arial"/>
        </w:rPr>
      </w:pPr>
    </w:p>
    <w:p w14:paraId="189CA72A" w14:textId="77777777" w:rsidR="009940C0" w:rsidRPr="00585775" w:rsidRDefault="009940C0" w:rsidP="009940C0">
      <w:pPr>
        <w:pStyle w:val="Heading2"/>
      </w:pPr>
      <w:r w:rsidRPr="00585775">
        <w:t>Who is this course for?</w:t>
      </w:r>
    </w:p>
    <w:p w14:paraId="0F358F7E" w14:textId="77777777" w:rsidR="0077568B" w:rsidRPr="0077568B" w:rsidRDefault="009940C0" w:rsidP="0077568B">
      <w:pPr>
        <w:pStyle w:val="ListParagraph"/>
        <w:numPr>
          <w:ilvl w:val="0"/>
          <w:numId w:val="36"/>
        </w:numPr>
        <w:spacing w:after="0"/>
        <w:jc w:val="both"/>
        <w:rPr>
          <w:rFonts w:cs="Arial"/>
          <w:sz w:val="22"/>
          <w:szCs w:val="22"/>
        </w:rPr>
      </w:pPr>
      <w:r w:rsidRPr="0077568B">
        <w:rPr>
          <w:rFonts w:cs="Arial"/>
          <w:sz w:val="22"/>
          <w:szCs w:val="22"/>
        </w:rPr>
        <w:t>The service is intended for non-technical employees within UK construction businesses that actively seek to adopt AI &amp; ML. For example:</w:t>
      </w:r>
    </w:p>
    <w:p w14:paraId="069E4D7D" w14:textId="51D2EB9B" w:rsidR="0077568B" w:rsidRPr="0077568B" w:rsidRDefault="009940C0" w:rsidP="0077568B">
      <w:pPr>
        <w:pStyle w:val="ListParagraph"/>
        <w:numPr>
          <w:ilvl w:val="1"/>
          <w:numId w:val="36"/>
        </w:numPr>
        <w:spacing w:after="0"/>
        <w:jc w:val="both"/>
        <w:rPr>
          <w:rFonts w:cs="Arial"/>
          <w:sz w:val="22"/>
          <w:szCs w:val="22"/>
        </w:rPr>
      </w:pPr>
      <w:r w:rsidRPr="0077568B">
        <w:rPr>
          <w:rFonts w:cs="Arial"/>
          <w:sz w:val="22"/>
          <w:szCs w:val="22"/>
        </w:rPr>
        <w:t>Senior business leaders overseeing the integration of AI &amp; ML into their business strategy</w:t>
      </w:r>
      <w:r w:rsidR="00163BFF">
        <w:rPr>
          <w:rFonts w:cs="Arial"/>
          <w:sz w:val="22"/>
          <w:szCs w:val="22"/>
        </w:rPr>
        <w:t>.</w:t>
      </w:r>
    </w:p>
    <w:p w14:paraId="04B49630" w14:textId="2AE67B31" w:rsidR="0077568B" w:rsidRPr="0077568B" w:rsidRDefault="009940C0" w:rsidP="0077568B">
      <w:pPr>
        <w:pStyle w:val="ListParagraph"/>
        <w:numPr>
          <w:ilvl w:val="1"/>
          <w:numId w:val="36"/>
        </w:numPr>
        <w:spacing w:after="0"/>
        <w:jc w:val="both"/>
        <w:rPr>
          <w:rFonts w:cs="Arial"/>
          <w:sz w:val="22"/>
          <w:szCs w:val="22"/>
        </w:rPr>
      </w:pPr>
      <w:r w:rsidRPr="0077568B">
        <w:rPr>
          <w:rFonts w:cs="Arial"/>
          <w:color w:val="333333"/>
          <w:sz w:val="22"/>
          <w:szCs w:val="22"/>
        </w:rPr>
        <w:t>Cross-functional business managers interested in exploring AI &amp; ML opportunities across business functions</w:t>
      </w:r>
      <w:r w:rsidR="00163BFF">
        <w:rPr>
          <w:rFonts w:cs="Arial"/>
          <w:color w:val="333333"/>
          <w:sz w:val="22"/>
          <w:szCs w:val="22"/>
        </w:rPr>
        <w:t>.</w:t>
      </w:r>
    </w:p>
    <w:p w14:paraId="1E0F7A00" w14:textId="752C2341" w:rsidR="0077568B" w:rsidRPr="0077568B" w:rsidRDefault="009940C0" w:rsidP="0077568B">
      <w:pPr>
        <w:pStyle w:val="ListParagraph"/>
        <w:numPr>
          <w:ilvl w:val="1"/>
          <w:numId w:val="36"/>
        </w:numPr>
        <w:spacing w:after="0"/>
        <w:jc w:val="both"/>
        <w:rPr>
          <w:rFonts w:cs="Arial"/>
          <w:sz w:val="22"/>
          <w:szCs w:val="22"/>
        </w:rPr>
      </w:pPr>
      <w:r w:rsidRPr="0077568B">
        <w:rPr>
          <w:rFonts w:cs="Arial"/>
          <w:color w:val="333333"/>
          <w:sz w:val="22"/>
          <w:szCs w:val="22"/>
        </w:rPr>
        <w:t>CIOs, IT managers and business analysts interested in how AI &amp; ML may be applied in their organisation</w:t>
      </w:r>
      <w:r w:rsidR="00163BFF">
        <w:rPr>
          <w:rFonts w:cs="Arial"/>
          <w:color w:val="333333"/>
          <w:sz w:val="22"/>
          <w:szCs w:val="22"/>
        </w:rPr>
        <w:t>.</w:t>
      </w:r>
    </w:p>
    <w:p w14:paraId="5A2C92A1" w14:textId="5CC0B61F" w:rsidR="009940C0" w:rsidRPr="0077568B" w:rsidRDefault="009940C0" w:rsidP="0077568B">
      <w:pPr>
        <w:pStyle w:val="ListParagraph"/>
        <w:numPr>
          <w:ilvl w:val="1"/>
          <w:numId w:val="36"/>
        </w:numPr>
        <w:spacing w:after="0"/>
        <w:jc w:val="both"/>
        <w:rPr>
          <w:rFonts w:cs="Arial"/>
          <w:sz w:val="22"/>
          <w:szCs w:val="22"/>
        </w:rPr>
      </w:pPr>
      <w:r w:rsidRPr="0077568B">
        <w:rPr>
          <w:rFonts w:cs="Arial"/>
          <w:color w:val="333333"/>
          <w:sz w:val="22"/>
          <w:szCs w:val="22"/>
        </w:rPr>
        <w:t>Professionals (technical or non-technical) looking to pursue growth by understanding how recent advances in AI can be applied in business</w:t>
      </w:r>
      <w:r w:rsidR="00163BFF">
        <w:rPr>
          <w:rFonts w:cs="Arial"/>
          <w:color w:val="333333"/>
          <w:sz w:val="22"/>
          <w:szCs w:val="22"/>
        </w:rPr>
        <w:t>.</w:t>
      </w:r>
    </w:p>
    <w:p w14:paraId="7B020D04" w14:textId="77777777" w:rsidR="009940C0" w:rsidRPr="00585775" w:rsidRDefault="009940C0" w:rsidP="009940C0">
      <w:pPr>
        <w:spacing w:after="0"/>
        <w:jc w:val="both"/>
        <w:rPr>
          <w:rFonts w:ascii="Arial" w:hAnsi="Arial" w:cs="Arial"/>
        </w:rPr>
      </w:pPr>
    </w:p>
    <w:p w14:paraId="18BA4D30" w14:textId="77777777" w:rsidR="009940C0" w:rsidRPr="00585775" w:rsidRDefault="009940C0" w:rsidP="0077568B">
      <w:pPr>
        <w:pStyle w:val="Heading2"/>
      </w:pPr>
      <w:r w:rsidRPr="00585775">
        <w:t>Content</w:t>
      </w:r>
    </w:p>
    <w:p w14:paraId="6BAC0CB3" w14:textId="77777777" w:rsidR="0077568B" w:rsidRPr="0077568B" w:rsidRDefault="009940C0" w:rsidP="0077568B">
      <w:pPr>
        <w:pStyle w:val="ListParagraph"/>
        <w:numPr>
          <w:ilvl w:val="0"/>
          <w:numId w:val="36"/>
        </w:numPr>
        <w:spacing w:after="0"/>
        <w:jc w:val="both"/>
        <w:rPr>
          <w:rFonts w:cs="Arial"/>
          <w:sz w:val="22"/>
          <w:szCs w:val="28"/>
        </w:rPr>
      </w:pPr>
      <w:r w:rsidRPr="0077568B">
        <w:rPr>
          <w:rFonts w:cs="Arial"/>
          <w:sz w:val="22"/>
          <w:szCs w:val="28"/>
        </w:rPr>
        <w:t>We are expecting the beneficiaries of this service:</w:t>
      </w:r>
    </w:p>
    <w:p w14:paraId="6333B06D" w14:textId="77777777" w:rsidR="0077568B" w:rsidRPr="0077568B" w:rsidRDefault="009940C0" w:rsidP="0077568B">
      <w:pPr>
        <w:pStyle w:val="ListParagraph"/>
        <w:numPr>
          <w:ilvl w:val="1"/>
          <w:numId w:val="36"/>
        </w:numPr>
        <w:spacing w:after="0"/>
        <w:jc w:val="both"/>
        <w:rPr>
          <w:rFonts w:cs="Arial"/>
          <w:sz w:val="22"/>
          <w:szCs w:val="28"/>
        </w:rPr>
      </w:pPr>
      <w:r w:rsidRPr="0077568B">
        <w:rPr>
          <w:rFonts w:cs="Arial"/>
          <w:sz w:val="22"/>
          <w:szCs w:val="28"/>
        </w:rPr>
        <w:t xml:space="preserve">to have a strong conceptual understanding of the fundamentals of data science, </w:t>
      </w:r>
      <w:proofErr w:type="gramStart"/>
      <w:r w:rsidRPr="0077568B">
        <w:rPr>
          <w:rFonts w:cs="Arial"/>
          <w:sz w:val="22"/>
          <w:szCs w:val="28"/>
        </w:rPr>
        <w:t>AI</w:t>
      </w:r>
      <w:proofErr w:type="gramEnd"/>
      <w:r w:rsidRPr="0077568B">
        <w:rPr>
          <w:rFonts w:cs="Arial"/>
          <w:sz w:val="22"/>
          <w:szCs w:val="28"/>
        </w:rPr>
        <w:t xml:space="preserve"> and ML technologies </w:t>
      </w:r>
    </w:p>
    <w:p w14:paraId="3CAE3DB3" w14:textId="77777777" w:rsidR="0077568B" w:rsidRPr="0077568B" w:rsidRDefault="009940C0" w:rsidP="0077568B">
      <w:pPr>
        <w:pStyle w:val="ListParagraph"/>
        <w:numPr>
          <w:ilvl w:val="1"/>
          <w:numId w:val="36"/>
        </w:numPr>
        <w:spacing w:after="0"/>
        <w:jc w:val="both"/>
        <w:rPr>
          <w:rFonts w:cs="Arial"/>
          <w:sz w:val="22"/>
          <w:szCs w:val="28"/>
        </w:rPr>
      </w:pPr>
      <w:r w:rsidRPr="0077568B">
        <w:rPr>
          <w:rFonts w:cs="Arial"/>
          <w:sz w:val="22"/>
          <w:szCs w:val="28"/>
        </w:rPr>
        <w:t>to understand the current capabilities, applications and pitfalls of AI and ML technology as well as its future potential within the construction sector</w:t>
      </w:r>
    </w:p>
    <w:p w14:paraId="3F84DFA5" w14:textId="77777777" w:rsidR="0077568B" w:rsidRPr="0077568B" w:rsidRDefault="009940C0" w:rsidP="0077568B">
      <w:pPr>
        <w:pStyle w:val="ListParagraph"/>
        <w:numPr>
          <w:ilvl w:val="1"/>
          <w:numId w:val="36"/>
        </w:numPr>
        <w:spacing w:after="0"/>
        <w:jc w:val="both"/>
        <w:rPr>
          <w:rFonts w:cs="Arial"/>
          <w:sz w:val="22"/>
          <w:szCs w:val="28"/>
        </w:rPr>
      </w:pPr>
      <w:r w:rsidRPr="0077568B">
        <w:rPr>
          <w:rFonts w:cs="Arial"/>
          <w:sz w:val="22"/>
          <w:szCs w:val="28"/>
        </w:rPr>
        <w:t>to be able to identify the opportunities for AI &amp; ML within their organisation and create a business case for its implementation acknowledging the challenges facing the construction sector.</w:t>
      </w:r>
    </w:p>
    <w:p w14:paraId="516A0429" w14:textId="77777777" w:rsidR="0077568B" w:rsidRPr="0077568B" w:rsidRDefault="009940C0" w:rsidP="0077568B">
      <w:pPr>
        <w:pStyle w:val="ListParagraph"/>
        <w:numPr>
          <w:ilvl w:val="1"/>
          <w:numId w:val="36"/>
        </w:numPr>
        <w:spacing w:after="0"/>
        <w:jc w:val="both"/>
        <w:rPr>
          <w:rFonts w:cs="Arial"/>
          <w:sz w:val="22"/>
          <w:szCs w:val="28"/>
        </w:rPr>
      </w:pPr>
      <w:r w:rsidRPr="0077568B">
        <w:rPr>
          <w:rFonts w:cs="Arial"/>
          <w:sz w:val="22"/>
          <w:szCs w:val="28"/>
        </w:rPr>
        <w:t>to be able to bridge the gap between AI &amp; ML developers and business domain experts, having sufficient understanding of AI to communicate effectively with technical teams.</w:t>
      </w:r>
    </w:p>
    <w:p w14:paraId="755E4CAC" w14:textId="77777777" w:rsidR="0077568B" w:rsidRPr="0077568B" w:rsidRDefault="0077568B" w:rsidP="0077568B">
      <w:pPr>
        <w:pStyle w:val="ListParagraph"/>
        <w:numPr>
          <w:ilvl w:val="1"/>
          <w:numId w:val="36"/>
        </w:numPr>
        <w:spacing w:after="0"/>
        <w:jc w:val="both"/>
        <w:rPr>
          <w:rFonts w:cs="Arial"/>
          <w:sz w:val="22"/>
          <w:szCs w:val="28"/>
        </w:rPr>
      </w:pPr>
      <w:r w:rsidRPr="0077568B">
        <w:rPr>
          <w:rFonts w:cs="Arial"/>
          <w:sz w:val="22"/>
          <w:szCs w:val="28"/>
        </w:rPr>
        <w:t>t</w:t>
      </w:r>
      <w:r w:rsidR="009940C0" w:rsidRPr="0077568B">
        <w:rPr>
          <w:rFonts w:cs="Arial"/>
          <w:sz w:val="22"/>
          <w:szCs w:val="28"/>
        </w:rPr>
        <w:t>o be able to organize and manage successful AI &amp; ML application projects.</w:t>
      </w:r>
    </w:p>
    <w:p w14:paraId="5E0F8FDE" w14:textId="58093C61" w:rsidR="009940C0" w:rsidRDefault="0077568B" w:rsidP="0077568B">
      <w:pPr>
        <w:pStyle w:val="ListParagraph"/>
        <w:numPr>
          <w:ilvl w:val="1"/>
          <w:numId w:val="36"/>
        </w:numPr>
        <w:spacing w:after="0"/>
        <w:jc w:val="both"/>
        <w:rPr>
          <w:rFonts w:cs="Arial"/>
          <w:sz w:val="22"/>
          <w:szCs w:val="28"/>
        </w:rPr>
      </w:pPr>
      <w:r w:rsidRPr="0077568B">
        <w:rPr>
          <w:rFonts w:cs="Arial"/>
          <w:sz w:val="22"/>
          <w:szCs w:val="28"/>
        </w:rPr>
        <w:t>t</w:t>
      </w:r>
      <w:r w:rsidR="009940C0" w:rsidRPr="0077568B">
        <w:rPr>
          <w:rFonts w:cs="Arial"/>
          <w:sz w:val="22"/>
          <w:szCs w:val="28"/>
        </w:rPr>
        <w:t>o have a basic understanding of the UK AI ecosystem including public sector stakeholders and from the private sector.</w:t>
      </w:r>
    </w:p>
    <w:p w14:paraId="07B4D990" w14:textId="06145DB9" w:rsidR="00052617" w:rsidRPr="0077568B" w:rsidRDefault="00AC5D81" w:rsidP="0077568B">
      <w:pPr>
        <w:pStyle w:val="ListParagraph"/>
        <w:numPr>
          <w:ilvl w:val="1"/>
          <w:numId w:val="36"/>
        </w:numPr>
        <w:spacing w:after="0"/>
        <w:jc w:val="both"/>
        <w:rPr>
          <w:rFonts w:cs="Arial"/>
          <w:sz w:val="22"/>
          <w:szCs w:val="28"/>
        </w:rPr>
      </w:pPr>
      <w:r>
        <w:rPr>
          <w:rFonts w:cs="Arial"/>
          <w:sz w:val="22"/>
          <w:szCs w:val="28"/>
        </w:rPr>
        <w:t xml:space="preserve">the course content will be developed to align with the AI </w:t>
      </w:r>
      <w:r w:rsidR="00077ECB">
        <w:rPr>
          <w:rFonts w:cs="Arial"/>
          <w:sz w:val="22"/>
          <w:szCs w:val="28"/>
        </w:rPr>
        <w:t xml:space="preserve">Skills for business </w:t>
      </w:r>
      <w:r w:rsidR="00247CD1">
        <w:rPr>
          <w:rFonts w:cs="Arial"/>
          <w:sz w:val="22"/>
          <w:szCs w:val="28"/>
        </w:rPr>
        <w:t xml:space="preserve">competency </w:t>
      </w:r>
      <w:r w:rsidR="006D57B3">
        <w:rPr>
          <w:rFonts w:cs="Arial"/>
          <w:sz w:val="22"/>
          <w:szCs w:val="28"/>
        </w:rPr>
        <w:t>frame</w:t>
      </w:r>
      <w:r w:rsidR="00247CD1">
        <w:rPr>
          <w:rFonts w:cs="Arial"/>
          <w:sz w:val="22"/>
          <w:szCs w:val="28"/>
        </w:rPr>
        <w:t>work</w:t>
      </w:r>
      <w:r w:rsidR="00884E56">
        <w:rPr>
          <w:rStyle w:val="FootnoteReference"/>
          <w:rFonts w:cs="Arial"/>
          <w:sz w:val="22"/>
          <w:szCs w:val="28"/>
        </w:rPr>
        <w:footnoteReference w:id="3"/>
      </w:r>
      <w:r w:rsidR="00884E56">
        <w:rPr>
          <w:rFonts w:cs="Arial"/>
          <w:sz w:val="22"/>
          <w:szCs w:val="28"/>
        </w:rPr>
        <w:t xml:space="preserve">, addressing competencies aligned to the </w:t>
      </w:r>
      <w:r w:rsidR="00662BCD">
        <w:rPr>
          <w:rFonts w:cs="Arial"/>
          <w:sz w:val="22"/>
          <w:szCs w:val="28"/>
        </w:rPr>
        <w:t>‘</w:t>
      </w:r>
      <w:r w:rsidR="00884E56">
        <w:rPr>
          <w:rFonts w:cs="Arial"/>
          <w:sz w:val="22"/>
          <w:szCs w:val="28"/>
        </w:rPr>
        <w:t xml:space="preserve">AI </w:t>
      </w:r>
      <w:r w:rsidR="00255E90">
        <w:rPr>
          <w:rFonts w:cs="Arial"/>
          <w:sz w:val="22"/>
          <w:szCs w:val="28"/>
        </w:rPr>
        <w:t xml:space="preserve">leaders’ </w:t>
      </w:r>
      <w:r w:rsidR="00255E90">
        <w:rPr>
          <w:rFonts w:cs="Arial"/>
          <w:sz w:val="22"/>
          <w:szCs w:val="28"/>
        </w:rPr>
        <w:lastRenderedPageBreak/>
        <w:t>persona and tailored to those in the construction sector</w:t>
      </w:r>
      <w:r w:rsidR="00C94707">
        <w:rPr>
          <w:rFonts w:cs="Arial"/>
          <w:sz w:val="22"/>
          <w:szCs w:val="28"/>
        </w:rPr>
        <w:t>, demonstrating relevance and value of skills.</w:t>
      </w:r>
    </w:p>
    <w:p w14:paraId="160F1935" w14:textId="0DC2EAB6" w:rsidR="009940C0" w:rsidRPr="00585775" w:rsidRDefault="009940C0" w:rsidP="009940C0">
      <w:pPr>
        <w:spacing w:after="0"/>
        <w:jc w:val="both"/>
        <w:rPr>
          <w:rFonts w:ascii="Arial" w:eastAsia="Times New Roman" w:hAnsi="Arial" w:cs="Arial"/>
          <w:lang w:eastAsia="en-GB"/>
        </w:rPr>
      </w:pPr>
      <w:r w:rsidRPr="00585775">
        <w:rPr>
          <w:rFonts w:ascii="Arial" w:hAnsi="Arial" w:cs="Arial"/>
        </w:rPr>
        <w:t>If subcontractors will be used, then the details of the organizations need to be provided. Subcontracting costs cannot exceed 20% of total contract value</w:t>
      </w:r>
      <w:r w:rsidR="00AE6D4E">
        <w:rPr>
          <w:rFonts w:ascii="Arial" w:hAnsi="Arial" w:cs="Arial"/>
        </w:rPr>
        <w:t>.</w:t>
      </w:r>
    </w:p>
    <w:p w14:paraId="5C46CCC3" w14:textId="77777777" w:rsidR="009940C0" w:rsidRPr="00585775" w:rsidRDefault="009940C0" w:rsidP="009940C0">
      <w:pPr>
        <w:spacing w:after="0"/>
        <w:jc w:val="both"/>
        <w:rPr>
          <w:rFonts w:ascii="Arial" w:eastAsia="Times New Roman" w:hAnsi="Arial" w:cs="Arial"/>
          <w:lang w:eastAsia="en-GB"/>
        </w:rPr>
      </w:pPr>
    </w:p>
    <w:p w14:paraId="232A2BC2" w14:textId="77777777" w:rsidR="009940C0" w:rsidRPr="00585775" w:rsidRDefault="009940C0" w:rsidP="0077568B">
      <w:pPr>
        <w:pStyle w:val="Heading2"/>
      </w:pPr>
      <w:r w:rsidRPr="00585775">
        <w:t>Background to the Requirement</w:t>
      </w:r>
    </w:p>
    <w:p w14:paraId="038187C2" w14:textId="77777777" w:rsidR="009940C0" w:rsidRPr="00585775" w:rsidRDefault="009940C0" w:rsidP="009940C0">
      <w:pPr>
        <w:spacing w:after="0"/>
        <w:jc w:val="both"/>
        <w:rPr>
          <w:rFonts w:ascii="Arial" w:hAnsi="Arial" w:cs="Arial"/>
        </w:rPr>
      </w:pPr>
    </w:p>
    <w:p w14:paraId="1BB7945A" w14:textId="78FDCF11" w:rsidR="009940C0" w:rsidRPr="009C3AD4" w:rsidRDefault="00163BFF" w:rsidP="009940C0">
      <w:pPr>
        <w:spacing w:after="0"/>
        <w:jc w:val="both"/>
        <w:rPr>
          <w:rFonts w:ascii="Arial" w:hAnsi="Arial" w:cs="Arial"/>
        </w:rPr>
      </w:pPr>
      <w:r>
        <w:rPr>
          <w:rFonts w:ascii="Arial" w:hAnsi="Arial" w:cs="Arial"/>
        </w:rPr>
        <w:t xml:space="preserve">UKRI - </w:t>
      </w:r>
      <w:r w:rsidR="009940C0" w:rsidRPr="00585775">
        <w:rPr>
          <w:rFonts w:ascii="Arial" w:hAnsi="Arial" w:cs="Arial"/>
        </w:rPr>
        <w:t xml:space="preserve">Innovate UK, is seeking tenders for </w:t>
      </w:r>
      <w:r w:rsidR="009940C0" w:rsidRPr="00585775">
        <w:rPr>
          <w:rFonts w:ascii="Arial" w:hAnsi="Arial" w:cs="Arial"/>
          <w:i/>
          <w:iCs/>
        </w:rPr>
        <w:t>Data and AI leadership</w:t>
      </w:r>
      <w:r w:rsidR="009940C0" w:rsidRPr="00585775">
        <w:rPr>
          <w:rFonts w:ascii="Arial" w:hAnsi="Arial" w:cs="Arial"/>
        </w:rPr>
        <w:t xml:space="preserve"> </w:t>
      </w:r>
      <w:r w:rsidR="004A27DA">
        <w:rPr>
          <w:rFonts w:ascii="Arial" w:hAnsi="Arial" w:cs="Arial"/>
        </w:rPr>
        <w:t>creating and delivering trainin</w:t>
      </w:r>
      <w:r w:rsidR="00DA7F9A">
        <w:rPr>
          <w:rFonts w:ascii="Arial" w:hAnsi="Arial" w:cs="Arial"/>
        </w:rPr>
        <w:t>g</w:t>
      </w:r>
      <w:r w:rsidR="004A27DA">
        <w:rPr>
          <w:rFonts w:ascii="Arial" w:hAnsi="Arial" w:cs="Arial"/>
        </w:rPr>
        <w:t xml:space="preserve"> to </w:t>
      </w:r>
      <w:r w:rsidR="00DA7F9A">
        <w:rPr>
          <w:rFonts w:ascii="Arial" w:hAnsi="Arial" w:cs="Arial"/>
        </w:rPr>
        <w:t>leaders in the construction sector</w:t>
      </w:r>
      <w:r w:rsidR="009940C0" w:rsidRPr="00585775">
        <w:rPr>
          <w:rFonts w:ascii="Arial" w:hAnsi="Arial" w:cs="Arial"/>
        </w:rPr>
        <w:t xml:space="preserve"> to support UK companies adopt and/or evaluate adoption of AI &amp; ML technologies. This activity is part of a larger programme that supports adoption and </w:t>
      </w:r>
      <w:r w:rsidR="009940C0" w:rsidRPr="009C3AD4">
        <w:rPr>
          <w:rFonts w:ascii="Arial" w:hAnsi="Arial" w:cs="Arial"/>
        </w:rPr>
        <w:t xml:space="preserve">diffusion of AI &amp; ML technologies across </w:t>
      </w:r>
      <w:r w:rsidR="00CA06D1" w:rsidRPr="009C3AD4">
        <w:rPr>
          <w:rFonts w:ascii="Arial" w:hAnsi="Arial" w:cs="Arial"/>
        </w:rPr>
        <w:t>four</w:t>
      </w:r>
      <w:r w:rsidR="009940C0" w:rsidRPr="009C3AD4">
        <w:rPr>
          <w:rFonts w:ascii="Arial" w:hAnsi="Arial" w:cs="Arial"/>
        </w:rPr>
        <w:t xml:space="preserve"> target UK sectors.</w:t>
      </w:r>
    </w:p>
    <w:p w14:paraId="091BB138" w14:textId="4AAD64B8" w:rsidR="009940C0" w:rsidRPr="009C3AD4" w:rsidRDefault="009940C0" w:rsidP="0077568B">
      <w:pPr>
        <w:pStyle w:val="ListParagraph"/>
        <w:numPr>
          <w:ilvl w:val="0"/>
          <w:numId w:val="36"/>
        </w:numPr>
        <w:spacing w:after="0"/>
        <w:jc w:val="both"/>
        <w:rPr>
          <w:rFonts w:cs="Arial"/>
          <w:sz w:val="22"/>
          <w:szCs w:val="28"/>
        </w:rPr>
      </w:pPr>
      <w:r w:rsidRPr="009C3AD4">
        <w:rPr>
          <w:rFonts w:cs="Arial"/>
          <w:sz w:val="22"/>
          <w:szCs w:val="28"/>
        </w:rPr>
        <w:t xml:space="preserve">The delivery period of the </w:t>
      </w:r>
      <w:r w:rsidR="009B2275" w:rsidRPr="009C3AD4">
        <w:rPr>
          <w:rFonts w:cs="Arial"/>
          <w:sz w:val="22"/>
          <w:szCs w:val="28"/>
        </w:rPr>
        <w:t>training provision</w:t>
      </w:r>
      <w:r w:rsidRPr="009C3AD4">
        <w:rPr>
          <w:rFonts w:cs="Arial"/>
          <w:sz w:val="22"/>
          <w:szCs w:val="28"/>
        </w:rPr>
        <w:t xml:space="preserve"> will be from </w:t>
      </w:r>
      <w:r w:rsidR="0077568B" w:rsidRPr="009C3AD4">
        <w:rPr>
          <w:rFonts w:cs="Arial"/>
          <w:sz w:val="22"/>
          <w:szCs w:val="28"/>
        </w:rPr>
        <w:t>contract award (</w:t>
      </w:r>
      <w:r w:rsidR="00AB6F55">
        <w:rPr>
          <w:rFonts w:cs="Arial"/>
          <w:sz w:val="22"/>
          <w:szCs w:val="28"/>
        </w:rPr>
        <w:t>July</w:t>
      </w:r>
      <w:r w:rsidR="0077568B" w:rsidRPr="009C3AD4">
        <w:rPr>
          <w:rFonts w:cs="Arial"/>
          <w:sz w:val="22"/>
          <w:szCs w:val="28"/>
        </w:rPr>
        <w:t xml:space="preserve"> 2024) to 31</w:t>
      </w:r>
      <w:r w:rsidR="0077568B" w:rsidRPr="009C3AD4">
        <w:rPr>
          <w:rFonts w:cs="Arial"/>
          <w:sz w:val="22"/>
          <w:szCs w:val="28"/>
          <w:vertAlign w:val="superscript"/>
        </w:rPr>
        <w:t>st</w:t>
      </w:r>
      <w:r w:rsidR="0077568B" w:rsidRPr="009C3AD4">
        <w:rPr>
          <w:rFonts w:cs="Arial"/>
          <w:sz w:val="22"/>
          <w:szCs w:val="28"/>
        </w:rPr>
        <w:t xml:space="preserve"> March 202</w:t>
      </w:r>
      <w:r w:rsidR="00FD5687" w:rsidRPr="009C3AD4">
        <w:rPr>
          <w:rFonts w:cs="Arial"/>
          <w:sz w:val="22"/>
          <w:szCs w:val="28"/>
        </w:rPr>
        <w:t>5</w:t>
      </w:r>
      <w:r w:rsidR="0077568B" w:rsidRPr="009C3AD4">
        <w:rPr>
          <w:rFonts w:cs="Arial"/>
          <w:sz w:val="22"/>
          <w:szCs w:val="28"/>
        </w:rPr>
        <w:t xml:space="preserve"> with the option to extend to </w:t>
      </w:r>
      <w:r w:rsidRPr="009C3AD4">
        <w:rPr>
          <w:rFonts w:cs="Arial"/>
          <w:sz w:val="22"/>
          <w:szCs w:val="28"/>
        </w:rPr>
        <w:t>31</w:t>
      </w:r>
      <w:r w:rsidRPr="009C3AD4">
        <w:rPr>
          <w:rFonts w:cs="Arial"/>
          <w:sz w:val="22"/>
          <w:szCs w:val="28"/>
          <w:vertAlign w:val="superscript"/>
        </w:rPr>
        <w:t>st</w:t>
      </w:r>
      <w:r w:rsidRPr="009C3AD4">
        <w:rPr>
          <w:rFonts w:cs="Arial"/>
          <w:sz w:val="22"/>
          <w:szCs w:val="28"/>
        </w:rPr>
        <w:t xml:space="preserve"> Mar</w:t>
      </w:r>
      <w:r w:rsidR="0077568B" w:rsidRPr="009C3AD4">
        <w:rPr>
          <w:rFonts w:cs="Arial"/>
          <w:sz w:val="22"/>
          <w:szCs w:val="28"/>
        </w:rPr>
        <w:t>ch</w:t>
      </w:r>
      <w:r w:rsidRPr="009C3AD4">
        <w:rPr>
          <w:rFonts w:cs="Arial"/>
          <w:sz w:val="22"/>
          <w:szCs w:val="28"/>
        </w:rPr>
        <w:t xml:space="preserve"> </w:t>
      </w:r>
      <w:r w:rsidR="009E6347" w:rsidRPr="009C3AD4">
        <w:rPr>
          <w:rFonts w:cs="Arial"/>
          <w:sz w:val="22"/>
          <w:szCs w:val="28"/>
        </w:rPr>
        <w:t>2026</w:t>
      </w:r>
    </w:p>
    <w:p w14:paraId="33237242" w14:textId="77777777" w:rsidR="0077568B" w:rsidRPr="009C3AD4" w:rsidRDefault="0077568B" w:rsidP="009940C0">
      <w:pPr>
        <w:spacing w:after="0"/>
        <w:jc w:val="both"/>
        <w:rPr>
          <w:rFonts w:ascii="Arial" w:hAnsi="Arial" w:cs="Arial"/>
        </w:rPr>
      </w:pPr>
    </w:p>
    <w:p w14:paraId="066A5BAF" w14:textId="40485CF8" w:rsidR="009940C0" w:rsidRPr="009C3AD4" w:rsidRDefault="009940C0" w:rsidP="009940C0">
      <w:pPr>
        <w:spacing w:after="0"/>
        <w:jc w:val="both"/>
        <w:rPr>
          <w:rFonts w:ascii="Arial" w:hAnsi="Arial" w:cs="Arial"/>
        </w:rPr>
      </w:pPr>
      <w:r w:rsidRPr="009C3AD4">
        <w:rPr>
          <w:rFonts w:ascii="Arial" w:hAnsi="Arial" w:cs="Arial"/>
        </w:rPr>
        <w:t>Evidence for the requested tender:</w:t>
      </w:r>
    </w:p>
    <w:p w14:paraId="394BEDBD" w14:textId="77777777" w:rsidR="009940C0" w:rsidRPr="00585775" w:rsidRDefault="009940C0" w:rsidP="009940C0">
      <w:pPr>
        <w:spacing w:after="0"/>
        <w:jc w:val="both"/>
        <w:rPr>
          <w:rFonts w:ascii="Arial" w:hAnsi="Arial" w:cs="Arial"/>
          <w:i/>
          <w:iCs/>
        </w:rPr>
      </w:pPr>
      <w:r w:rsidRPr="009C3AD4">
        <w:rPr>
          <w:rFonts w:ascii="Arial" w:hAnsi="Arial" w:cs="Arial"/>
        </w:rPr>
        <w:t>One of the key barriers in unlocking the potential of AI &amp; ML technologies to improve productivity across all sectors</w:t>
      </w:r>
      <w:r w:rsidRPr="00585775">
        <w:rPr>
          <w:rFonts w:ascii="Arial" w:hAnsi="Arial" w:cs="Arial"/>
        </w:rPr>
        <w:t xml:space="preserve"> in the UK economy has been identified by a DCMS funded research</w:t>
      </w:r>
      <w:r w:rsidRPr="00585775">
        <w:rPr>
          <w:rStyle w:val="FootnoteReference"/>
          <w:rFonts w:ascii="Arial" w:hAnsi="Arial" w:cs="Arial"/>
        </w:rPr>
        <w:footnoteReference w:id="4"/>
      </w:r>
      <w:r w:rsidRPr="00585775">
        <w:rPr>
          <w:rFonts w:ascii="Arial" w:hAnsi="Arial" w:cs="Arial"/>
        </w:rPr>
        <w:t xml:space="preserve">, (as well as in </w:t>
      </w:r>
      <w:proofErr w:type="gramStart"/>
      <w:r w:rsidRPr="00585775">
        <w:rPr>
          <w:rFonts w:ascii="Arial" w:hAnsi="Arial" w:cs="Arial"/>
        </w:rPr>
        <w:t>a number of</w:t>
      </w:r>
      <w:proofErr w:type="gramEnd"/>
      <w:r w:rsidRPr="00585775">
        <w:rPr>
          <w:rFonts w:ascii="Arial" w:hAnsi="Arial" w:cs="Arial"/>
        </w:rPr>
        <w:t xml:space="preserve"> other surveys</w:t>
      </w:r>
      <w:bookmarkStart w:id="5" w:name="_Ref109035630"/>
      <w:r w:rsidRPr="00585775">
        <w:rPr>
          <w:rStyle w:val="FootnoteReference"/>
          <w:rFonts w:ascii="Arial" w:hAnsi="Arial" w:cs="Arial"/>
        </w:rPr>
        <w:footnoteReference w:id="5"/>
      </w:r>
      <w:bookmarkEnd w:id="5"/>
      <w:r w:rsidRPr="00585775">
        <w:rPr>
          <w:rFonts w:ascii="Arial" w:hAnsi="Arial" w:cs="Arial"/>
          <w:vertAlign w:val="superscript"/>
        </w:rPr>
        <w:t>,</w:t>
      </w:r>
      <w:bookmarkStart w:id="6" w:name="_Ref109035637"/>
      <w:r w:rsidRPr="00585775">
        <w:rPr>
          <w:rStyle w:val="FootnoteReference"/>
          <w:rFonts w:ascii="Arial" w:hAnsi="Arial" w:cs="Arial"/>
        </w:rPr>
        <w:footnoteReference w:id="6"/>
      </w:r>
      <w:bookmarkEnd w:id="6"/>
      <w:r w:rsidRPr="00585775">
        <w:rPr>
          <w:rFonts w:ascii="Arial" w:hAnsi="Arial" w:cs="Arial"/>
          <w:vertAlign w:val="superscript"/>
        </w:rPr>
        <w:t>,</w:t>
      </w:r>
      <w:bookmarkStart w:id="7" w:name="_Ref109035640"/>
      <w:r w:rsidRPr="00585775">
        <w:rPr>
          <w:rStyle w:val="FootnoteReference"/>
          <w:rFonts w:ascii="Arial" w:hAnsi="Arial" w:cs="Arial"/>
        </w:rPr>
        <w:footnoteReference w:id="7"/>
      </w:r>
      <w:bookmarkEnd w:id="7"/>
      <w:r w:rsidRPr="00585775">
        <w:rPr>
          <w:rFonts w:ascii="Arial" w:hAnsi="Arial" w:cs="Arial"/>
        </w:rPr>
        <w:t>), to be the lack of data and digital skills. In response to the need to understand this skills gap, DCMS funded and published research</w:t>
      </w:r>
      <w:r w:rsidRPr="00585775">
        <w:rPr>
          <w:rStyle w:val="FootnoteReference"/>
          <w:rFonts w:ascii="Arial" w:hAnsi="Arial" w:cs="Arial"/>
        </w:rPr>
        <w:footnoteReference w:id="8"/>
      </w:r>
      <w:r w:rsidRPr="00585775">
        <w:rPr>
          <w:rFonts w:ascii="Arial" w:hAnsi="Arial" w:cs="Arial"/>
        </w:rPr>
        <w:t xml:space="preserve"> to define, measure and investigate the drivers behind this</w:t>
      </w:r>
      <w:r w:rsidRPr="00585775">
        <w:rPr>
          <w:rFonts w:ascii="Arial" w:hAnsi="Arial" w:cs="Arial"/>
          <w:i/>
          <w:iCs/>
        </w:rPr>
        <w:t>.</w:t>
      </w:r>
    </w:p>
    <w:p w14:paraId="30EC4919" w14:textId="77777777" w:rsidR="009940C0" w:rsidRPr="00585775" w:rsidRDefault="009940C0" w:rsidP="009940C0">
      <w:pPr>
        <w:spacing w:after="0"/>
        <w:jc w:val="both"/>
        <w:rPr>
          <w:rFonts w:ascii="Arial" w:hAnsi="Arial" w:cs="Arial"/>
        </w:rPr>
      </w:pPr>
    </w:p>
    <w:p w14:paraId="73BD0AF6" w14:textId="77777777" w:rsidR="009940C0" w:rsidRDefault="009940C0" w:rsidP="009940C0">
      <w:pPr>
        <w:spacing w:after="0"/>
        <w:jc w:val="both"/>
        <w:rPr>
          <w:rFonts w:ascii="Arial" w:hAnsi="Arial" w:cs="Arial"/>
        </w:rPr>
      </w:pPr>
      <w:r w:rsidRPr="00585775">
        <w:rPr>
          <w:rFonts w:ascii="Arial" w:hAnsi="Arial" w:cs="Arial"/>
        </w:rPr>
        <w:t xml:space="preserve">The report estimates there are approximately 178,000 to 234,000 data roles to be filled, with 48% of businesses recruiting for such roles and 46% of businesses struggling to recruit roles that require data skills. The top 5 skills, businesses self-identify as having insufficient skills in, are </w:t>
      </w:r>
      <w:r w:rsidRPr="00585775">
        <w:rPr>
          <w:rFonts w:ascii="Arial" w:hAnsi="Arial" w:cs="Arial"/>
          <w:i/>
          <w:iCs/>
        </w:rPr>
        <w:t>machine learning 28%</w:t>
      </w:r>
      <w:r w:rsidRPr="00585775">
        <w:rPr>
          <w:rFonts w:ascii="Arial" w:hAnsi="Arial" w:cs="Arial"/>
        </w:rPr>
        <w:t xml:space="preserve">, </w:t>
      </w:r>
      <w:r w:rsidRPr="00585775">
        <w:rPr>
          <w:rFonts w:ascii="Arial" w:hAnsi="Arial" w:cs="Arial"/>
          <w:i/>
          <w:iCs/>
        </w:rPr>
        <w:t>programming 24%</w:t>
      </w:r>
      <w:r w:rsidRPr="00585775">
        <w:rPr>
          <w:rFonts w:ascii="Arial" w:hAnsi="Arial" w:cs="Arial"/>
        </w:rPr>
        <w:t xml:space="preserve">, </w:t>
      </w:r>
      <w:r w:rsidRPr="00585775">
        <w:rPr>
          <w:rFonts w:ascii="Arial" w:hAnsi="Arial" w:cs="Arial"/>
          <w:i/>
          <w:iCs/>
        </w:rPr>
        <w:t>knowledge of emerging technologies and solutions 24%</w:t>
      </w:r>
      <w:r w:rsidRPr="00585775">
        <w:rPr>
          <w:rFonts w:ascii="Arial" w:hAnsi="Arial" w:cs="Arial"/>
        </w:rPr>
        <w:t xml:space="preserve">, </w:t>
      </w:r>
      <w:r w:rsidRPr="00585775">
        <w:rPr>
          <w:rFonts w:ascii="Arial" w:hAnsi="Arial" w:cs="Arial"/>
          <w:i/>
          <w:iCs/>
        </w:rPr>
        <w:t>advanced statistics 24%</w:t>
      </w:r>
      <w:r w:rsidRPr="00585775">
        <w:rPr>
          <w:rFonts w:ascii="Arial" w:hAnsi="Arial" w:cs="Arial"/>
        </w:rPr>
        <w:t xml:space="preserve">, </w:t>
      </w:r>
      <w:r w:rsidRPr="00585775">
        <w:rPr>
          <w:rFonts w:ascii="Arial" w:hAnsi="Arial" w:cs="Arial"/>
          <w:i/>
          <w:iCs/>
        </w:rPr>
        <w:t>data visualization 23%</w:t>
      </w:r>
      <w:r w:rsidRPr="00585775">
        <w:rPr>
          <w:rFonts w:ascii="Arial" w:hAnsi="Arial" w:cs="Arial"/>
        </w:rPr>
        <w:t>. These hard data skills map directly to the AI skills gap identified in other reports</w:t>
      </w:r>
      <w:r w:rsidRPr="00585775">
        <w:rPr>
          <w:rFonts w:ascii="Arial" w:hAnsi="Arial" w:cs="Arial"/>
          <w:vertAlign w:val="superscript"/>
        </w:rPr>
        <w:fldChar w:fldCharType="begin"/>
      </w:r>
      <w:r w:rsidRPr="00585775">
        <w:rPr>
          <w:rFonts w:ascii="Arial" w:hAnsi="Arial" w:cs="Arial"/>
          <w:vertAlign w:val="superscript"/>
        </w:rPr>
        <w:instrText xml:space="preserve"> NOTEREF _Ref109035630 \h  \* MERGEFORMAT </w:instrText>
      </w:r>
      <w:r w:rsidRPr="00585775">
        <w:rPr>
          <w:rFonts w:ascii="Arial" w:hAnsi="Arial" w:cs="Arial"/>
          <w:vertAlign w:val="superscript"/>
        </w:rPr>
      </w:r>
      <w:r w:rsidRPr="00585775">
        <w:rPr>
          <w:rFonts w:ascii="Arial" w:hAnsi="Arial" w:cs="Arial"/>
          <w:vertAlign w:val="superscript"/>
        </w:rPr>
        <w:fldChar w:fldCharType="separate"/>
      </w:r>
      <w:r w:rsidRPr="00585775">
        <w:rPr>
          <w:rFonts w:ascii="Arial" w:hAnsi="Arial" w:cs="Arial"/>
          <w:vertAlign w:val="superscript"/>
        </w:rPr>
        <w:t>2</w:t>
      </w:r>
      <w:r w:rsidRPr="00585775">
        <w:rPr>
          <w:rFonts w:ascii="Arial" w:hAnsi="Arial" w:cs="Arial"/>
          <w:vertAlign w:val="superscript"/>
        </w:rPr>
        <w:fldChar w:fldCharType="end"/>
      </w:r>
      <w:r w:rsidRPr="00585775">
        <w:rPr>
          <w:rFonts w:ascii="Arial" w:hAnsi="Arial" w:cs="Arial"/>
          <w:vertAlign w:val="superscript"/>
        </w:rPr>
        <w:t>,</w:t>
      </w:r>
      <w:r w:rsidRPr="00585775">
        <w:rPr>
          <w:rFonts w:ascii="Arial" w:hAnsi="Arial" w:cs="Arial"/>
          <w:vertAlign w:val="superscript"/>
        </w:rPr>
        <w:fldChar w:fldCharType="begin"/>
      </w:r>
      <w:r w:rsidRPr="00585775">
        <w:rPr>
          <w:rFonts w:ascii="Arial" w:hAnsi="Arial" w:cs="Arial"/>
          <w:vertAlign w:val="superscript"/>
        </w:rPr>
        <w:instrText xml:space="preserve"> NOTEREF _Ref109035637 \h  \* MERGEFORMAT </w:instrText>
      </w:r>
      <w:r w:rsidRPr="00585775">
        <w:rPr>
          <w:rFonts w:ascii="Arial" w:hAnsi="Arial" w:cs="Arial"/>
          <w:vertAlign w:val="superscript"/>
        </w:rPr>
      </w:r>
      <w:r w:rsidRPr="00585775">
        <w:rPr>
          <w:rFonts w:ascii="Arial" w:hAnsi="Arial" w:cs="Arial"/>
          <w:vertAlign w:val="superscript"/>
        </w:rPr>
        <w:fldChar w:fldCharType="separate"/>
      </w:r>
      <w:r w:rsidRPr="00585775">
        <w:rPr>
          <w:rFonts w:ascii="Arial" w:hAnsi="Arial" w:cs="Arial"/>
          <w:vertAlign w:val="superscript"/>
        </w:rPr>
        <w:t>3</w:t>
      </w:r>
      <w:r w:rsidRPr="00585775">
        <w:rPr>
          <w:rFonts w:ascii="Arial" w:hAnsi="Arial" w:cs="Arial"/>
          <w:vertAlign w:val="superscript"/>
        </w:rPr>
        <w:fldChar w:fldCharType="end"/>
      </w:r>
      <w:r w:rsidRPr="00585775">
        <w:rPr>
          <w:rFonts w:ascii="Arial" w:hAnsi="Arial" w:cs="Arial"/>
          <w:vertAlign w:val="superscript"/>
        </w:rPr>
        <w:t>,</w:t>
      </w:r>
      <w:r w:rsidRPr="00585775">
        <w:rPr>
          <w:rFonts w:ascii="Arial" w:hAnsi="Arial" w:cs="Arial"/>
          <w:vertAlign w:val="superscript"/>
        </w:rPr>
        <w:fldChar w:fldCharType="begin"/>
      </w:r>
      <w:r w:rsidRPr="00585775">
        <w:rPr>
          <w:rFonts w:ascii="Arial" w:hAnsi="Arial" w:cs="Arial"/>
          <w:vertAlign w:val="superscript"/>
        </w:rPr>
        <w:instrText xml:space="preserve"> NOTEREF _Ref109035640 \h  \* MERGEFORMAT </w:instrText>
      </w:r>
      <w:r w:rsidRPr="00585775">
        <w:rPr>
          <w:rFonts w:ascii="Arial" w:hAnsi="Arial" w:cs="Arial"/>
          <w:vertAlign w:val="superscript"/>
        </w:rPr>
      </w:r>
      <w:r w:rsidRPr="00585775">
        <w:rPr>
          <w:rFonts w:ascii="Arial" w:hAnsi="Arial" w:cs="Arial"/>
          <w:vertAlign w:val="superscript"/>
        </w:rPr>
        <w:fldChar w:fldCharType="separate"/>
      </w:r>
      <w:r w:rsidRPr="00585775">
        <w:rPr>
          <w:rFonts w:ascii="Arial" w:hAnsi="Arial" w:cs="Arial"/>
          <w:vertAlign w:val="superscript"/>
        </w:rPr>
        <w:t>4</w:t>
      </w:r>
      <w:r w:rsidRPr="00585775">
        <w:rPr>
          <w:rFonts w:ascii="Arial" w:hAnsi="Arial" w:cs="Arial"/>
          <w:vertAlign w:val="superscript"/>
        </w:rPr>
        <w:fldChar w:fldCharType="end"/>
      </w:r>
      <w:r w:rsidRPr="00585775">
        <w:rPr>
          <w:rFonts w:ascii="Arial" w:hAnsi="Arial" w:cs="Arial"/>
        </w:rPr>
        <w:t xml:space="preserve"> and are therefore a key barrier that needs to be addressed.</w:t>
      </w:r>
    </w:p>
    <w:p w14:paraId="781492C2" w14:textId="77777777" w:rsidR="00023F04" w:rsidRPr="00585775" w:rsidRDefault="00023F04" w:rsidP="009940C0">
      <w:pPr>
        <w:spacing w:after="0"/>
        <w:jc w:val="both"/>
        <w:rPr>
          <w:rFonts w:ascii="Arial" w:hAnsi="Arial" w:cs="Arial"/>
        </w:rPr>
      </w:pPr>
    </w:p>
    <w:p w14:paraId="2D8B497C" w14:textId="77777777" w:rsidR="009940C0" w:rsidRPr="00585775" w:rsidRDefault="009940C0" w:rsidP="009940C0">
      <w:pPr>
        <w:spacing w:after="0"/>
        <w:jc w:val="both"/>
        <w:rPr>
          <w:rFonts w:ascii="Arial" w:hAnsi="Arial" w:cs="Arial"/>
        </w:rPr>
      </w:pPr>
      <w:r w:rsidRPr="00585775">
        <w:rPr>
          <w:rFonts w:ascii="Arial" w:hAnsi="Arial" w:cs="Arial"/>
        </w:rPr>
        <w:t xml:space="preserve">Employers highlighted “cost as one of the biggest barriers to data skills training” at 29%, as well as difficulties in finding relevant training with practical relevance to employees’ day-to-day job. Interestingly, Universities were not identified as significant source of training, with only 7-14% of businesses surveyed utilizing university training courses. </w:t>
      </w:r>
    </w:p>
    <w:p w14:paraId="538ED4DD" w14:textId="77777777" w:rsidR="009940C0" w:rsidRPr="00585775" w:rsidRDefault="009940C0" w:rsidP="009940C0">
      <w:pPr>
        <w:spacing w:after="0"/>
        <w:jc w:val="both"/>
        <w:rPr>
          <w:rFonts w:ascii="Arial" w:hAnsi="Arial" w:cs="Arial"/>
        </w:rPr>
      </w:pPr>
    </w:p>
    <w:p w14:paraId="298912AE" w14:textId="77777777" w:rsidR="009940C0" w:rsidRPr="00585775" w:rsidRDefault="009940C0" w:rsidP="009940C0">
      <w:pPr>
        <w:spacing w:after="0"/>
        <w:jc w:val="both"/>
        <w:rPr>
          <w:rFonts w:ascii="Arial" w:hAnsi="Arial" w:cs="Arial"/>
        </w:rPr>
      </w:pPr>
      <w:r w:rsidRPr="00585775">
        <w:rPr>
          <w:rFonts w:ascii="Arial" w:hAnsi="Arial" w:cs="Arial"/>
        </w:rPr>
        <w:t>The current estimated supply of data scientists from UK Universities is approximately 10,000 per year and as the report estimates that 80% of the 2030 workforce is currently employed, fulfilling the current and future gap could only be realistically addressed through up/re-skilling efforts.</w:t>
      </w:r>
    </w:p>
    <w:p w14:paraId="0A9E6260" w14:textId="77777777" w:rsidR="009940C0" w:rsidRPr="00585775" w:rsidRDefault="009940C0" w:rsidP="009940C0">
      <w:pPr>
        <w:spacing w:after="0"/>
        <w:jc w:val="both"/>
        <w:rPr>
          <w:rFonts w:ascii="Arial" w:hAnsi="Arial" w:cs="Arial"/>
        </w:rPr>
      </w:pPr>
    </w:p>
    <w:p w14:paraId="7930A316" w14:textId="77777777" w:rsidR="009940C0" w:rsidRPr="00585775" w:rsidRDefault="009940C0" w:rsidP="009940C0">
      <w:pPr>
        <w:spacing w:after="0"/>
        <w:jc w:val="both"/>
        <w:rPr>
          <w:rFonts w:ascii="Arial" w:hAnsi="Arial" w:cs="Arial"/>
        </w:rPr>
      </w:pPr>
      <w:r w:rsidRPr="00585775">
        <w:rPr>
          <w:rFonts w:ascii="Arial" w:hAnsi="Arial" w:cs="Arial"/>
        </w:rPr>
        <w:t>There is evidence that some of the current skill gaps including programming, database management and data ethics, with importance to employers, will continue to be hard to address, as students continue to rate themselves as having poor performance in those skills.</w:t>
      </w:r>
    </w:p>
    <w:p w14:paraId="59ED7542" w14:textId="77777777" w:rsidR="009940C0" w:rsidRPr="00585775" w:rsidRDefault="009940C0" w:rsidP="009940C0">
      <w:pPr>
        <w:spacing w:after="0"/>
        <w:jc w:val="both"/>
        <w:rPr>
          <w:rFonts w:ascii="Arial" w:hAnsi="Arial" w:cs="Arial"/>
        </w:rPr>
      </w:pPr>
    </w:p>
    <w:p w14:paraId="05B83EF8" w14:textId="7F5664FE" w:rsidR="009940C0" w:rsidRPr="00585775" w:rsidRDefault="009940C0" w:rsidP="009940C0">
      <w:pPr>
        <w:spacing w:after="0"/>
        <w:jc w:val="both"/>
        <w:rPr>
          <w:rFonts w:ascii="Arial" w:hAnsi="Arial" w:cs="Arial"/>
        </w:rPr>
      </w:pPr>
      <w:r w:rsidRPr="00585775">
        <w:rPr>
          <w:rFonts w:ascii="Arial" w:hAnsi="Arial" w:cs="Arial"/>
        </w:rPr>
        <w:t xml:space="preserve">Employers believe they are good in identifying skill gaps among their </w:t>
      </w:r>
      <w:proofErr w:type="gramStart"/>
      <w:r w:rsidR="00163BFF" w:rsidRPr="00585775">
        <w:rPr>
          <w:rFonts w:ascii="Arial" w:hAnsi="Arial" w:cs="Arial"/>
        </w:rPr>
        <w:t>employees, and</w:t>
      </w:r>
      <w:proofErr w:type="gramEnd"/>
      <w:r w:rsidRPr="00585775">
        <w:rPr>
          <w:rFonts w:ascii="Arial" w:hAnsi="Arial" w:cs="Arial"/>
        </w:rPr>
        <w:t xml:space="preserve"> feel confident in sourcing training to address their gap. Large companies being more confident in delivering both above actions, as well as a preference in up-skilling their own workforce, compared to smaller companies who prefer to seek external support (outsourcing). Despite the importance of the gap in hard skills, employer’s priority is in addressing soft data skills, as it appears that training for soft skills is harder to find. In any case, the most difficult data skills to find training for are critical thinking (13%), leadership (12%), machine learning (10%), curiosity (10%), problem </w:t>
      </w:r>
      <w:r w:rsidR="00023F04" w:rsidRPr="00585775">
        <w:rPr>
          <w:rFonts w:ascii="Arial" w:hAnsi="Arial" w:cs="Arial"/>
        </w:rPr>
        <w:t>solving (</w:t>
      </w:r>
      <w:r w:rsidRPr="00585775">
        <w:rPr>
          <w:rFonts w:ascii="Arial" w:hAnsi="Arial" w:cs="Arial"/>
        </w:rPr>
        <w:t xml:space="preserve">9%), advanced statistics (9%), programming (9%), data processing (9%), data visualization (9%) and adaptability (8%). It is evident that what is left from the above list when one removes the soft skills, are core skills required for adoption and diffusion of AI &amp; ML and this is strong evidence for the need to provide support in helping employers who seek to train employees to address their needs. Apart from the high cost for accessing training, relevance to organization is another barrier to data-related training. </w:t>
      </w:r>
    </w:p>
    <w:p w14:paraId="08546958" w14:textId="77777777" w:rsidR="009940C0" w:rsidRPr="00585775" w:rsidRDefault="009940C0" w:rsidP="009940C0">
      <w:pPr>
        <w:spacing w:after="0"/>
        <w:jc w:val="both"/>
        <w:rPr>
          <w:rFonts w:ascii="Arial" w:eastAsia="Times New Roman" w:hAnsi="Arial" w:cs="Arial"/>
          <w:lang w:eastAsia="en-GB"/>
        </w:rPr>
      </w:pPr>
    </w:p>
    <w:p w14:paraId="2959FFC1" w14:textId="77777777" w:rsidR="009940C0" w:rsidRDefault="009940C0" w:rsidP="0077568B">
      <w:pPr>
        <w:pStyle w:val="Heading2"/>
      </w:pPr>
      <w:r w:rsidRPr="00585775">
        <w:t>Scope</w:t>
      </w:r>
    </w:p>
    <w:p w14:paraId="7CB55E16" w14:textId="77777777" w:rsidR="009940C0" w:rsidRDefault="009940C0" w:rsidP="009940C0">
      <w:pPr>
        <w:spacing w:after="0"/>
        <w:jc w:val="both"/>
        <w:rPr>
          <w:rFonts w:ascii="Arial" w:hAnsi="Arial" w:cs="Arial"/>
          <w:b/>
          <w:bCs/>
        </w:rPr>
      </w:pPr>
      <w:r w:rsidRPr="00585775">
        <w:rPr>
          <w:rFonts w:ascii="Arial" w:hAnsi="Arial" w:cs="Arial"/>
          <w:b/>
          <w:bCs/>
        </w:rPr>
        <w:t>In Scope</w:t>
      </w:r>
    </w:p>
    <w:p w14:paraId="36F6F1DE" w14:textId="77777777" w:rsidR="0077568B" w:rsidRDefault="009940C0" w:rsidP="0077568B">
      <w:pPr>
        <w:spacing w:after="0"/>
        <w:jc w:val="both"/>
        <w:rPr>
          <w:rFonts w:ascii="Arial" w:hAnsi="Arial" w:cs="Arial"/>
        </w:rPr>
      </w:pPr>
      <w:r w:rsidRPr="00585775">
        <w:rPr>
          <w:rFonts w:ascii="Arial" w:hAnsi="Arial" w:cs="Arial"/>
        </w:rPr>
        <w:t>The supplier will be expected to:</w:t>
      </w:r>
    </w:p>
    <w:p w14:paraId="339DFA8C" w14:textId="693599DB" w:rsidR="0077568B" w:rsidRPr="0077568B"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 xml:space="preserve">Provide expertise in the content </w:t>
      </w:r>
      <w:r w:rsidR="00006B37">
        <w:rPr>
          <w:rFonts w:eastAsia="Calibri" w:cs="Arial"/>
          <w:sz w:val="22"/>
          <w:szCs w:val="22"/>
        </w:rPr>
        <w:t xml:space="preserve">development </w:t>
      </w:r>
      <w:r w:rsidRPr="0077568B">
        <w:rPr>
          <w:rFonts w:eastAsia="Calibri" w:cs="Arial"/>
          <w:sz w:val="22"/>
          <w:szCs w:val="22"/>
        </w:rPr>
        <w:t>and delivery of the training provided.</w:t>
      </w:r>
    </w:p>
    <w:p w14:paraId="1297B3D6" w14:textId="5558FF0D" w:rsidR="0077568B" w:rsidRPr="0077568B"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Engage with the BridgeAI Skills Working Group during</w:t>
      </w:r>
      <w:r w:rsidR="00006B37">
        <w:rPr>
          <w:rFonts w:eastAsia="Calibri" w:cs="Arial"/>
          <w:sz w:val="22"/>
          <w:szCs w:val="22"/>
        </w:rPr>
        <w:t xml:space="preserve"> training</w:t>
      </w:r>
      <w:r w:rsidRPr="0077568B">
        <w:rPr>
          <w:rFonts w:eastAsia="Calibri" w:cs="Arial"/>
          <w:sz w:val="22"/>
          <w:szCs w:val="22"/>
        </w:rPr>
        <w:t xml:space="preserve"> content development to ensure alignment with the AI Skills for Business </w:t>
      </w:r>
      <w:r w:rsidR="00735AE0">
        <w:rPr>
          <w:rFonts w:eastAsia="Calibri" w:cs="Arial"/>
          <w:sz w:val="22"/>
          <w:szCs w:val="22"/>
        </w:rPr>
        <w:t xml:space="preserve">Competency </w:t>
      </w:r>
      <w:r w:rsidRPr="0077568B">
        <w:rPr>
          <w:rFonts w:eastAsia="Calibri" w:cs="Arial"/>
          <w:sz w:val="22"/>
          <w:szCs w:val="22"/>
        </w:rPr>
        <w:t>Framework.</w:t>
      </w:r>
    </w:p>
    <w:p w14:paraId="34BF1AF1" w14:textId="77777777" w:rsidR="0077568B"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Develop and deliver appropriate course material through facilitated online courses, in person courses or workshops.</w:t>
      </w:r>
    </w:p>
    <w:p w14:paraId="69F9CA8D" w14:textId="77777777" w:rsidR="00FF7E1D" w:rsidRPr="00F9594F" w:rsidRDefault="00FF7E1D" w:rsidP="00A761E8">
      <w:pPr>
        <w:pStyle w:val="ListParagraph"/>
        <w:numPr>
          <w:ilvl w:val="1"/>
          <w:numId w:val="36"/>
        </w:numPr>
        <w:spacing w:after="0"/>
        <w:jc w:val="both"/>
        <w:rPr>
          <w:rFonts w:eastAsiaTheme="minorHAnsi" w:cs="Arial"/>
          <w:color w:val="000000"/>
          <w:sz w:val="22"/>
          <w:szCs w:val="22"/>
        </w:rPr>
      </w:pPr>
      <w:r w:rsidRPr="00C94DA2">
        <w:rPr>
          <w:rFonts w:cs="Arial"/>
          <w:color w:val="1F1F1F"/>
          <w:sz w:val="22"/>
          <w:szCs w:val="22"/>
          <w:shd w:val="clear" w:color="auto" w:fill="FFFFFF"/>
        </w:rPr>
        <w:t>Facilitated learning enabl</w:t>
      </w:r>
      <w:r>
        <w:rPr>
          <w:rFonts w:cs="Arial"/>
          <w:color w:val="1F1F1F"/>
          <w:sz w:val="22"/>
          <w:szCs w:val="22"/>
          <w:shd w:val="clear" w:color="auto" w:fill="FFFFFF"/>
        </w:rPr>
        <w:t>es</w:t>
      </w:r>
      <w:r w:rsidRPr="00C94DA2">
        <w:rPr>
          <w:rFonts w:cs="Arial"/>
          <w:color w:val="1F1F1F"/>
          <w:sz w:val="22"/>
          <w:szCs w:val="22"/>
          <w:shd w:val="clear" w:color="auto" w:fill="FFFFFF"/>
        </w:rPr>
        <w:t xml:space="preserve"> and promot</w:t>
      </w:r>
      <w:r>
        <w:rPr>
          <w:rFonts w:cs="Arial"/>
          <w:color w:val="1F1F1F"/>
          <w:sz w:val="22"/>
          <w:szCs w:val="22"/>
          <w:shd w:val="clear" w:color="auto" w:fill="FFFFFF"/>
        </w:rPr>
        <w:t>es</w:t>
      </w:r>
      <w:r w:rsidRPr="00C94DA2">
        <w:rPr>
          <w:rFonts w:cs="Arial"/>
          <w:color w:val="1F1F1F"/>
          <w:sz w:val="22"/>
          <w:szCs w:val="22"/>
          <w:shd w:val="clear" w:color="auto" w:fill="FFFFFF"/>
        </w:rPr>
        <w:t xml:space="preserve"> learning </w:t>
      </w:r>
      <w:r>
        <w:rPr>
          <w:rFonts w:cs="Arial"/>
          <w:color w:val="1F1F1F"/>
          <w:sz w:val="22"/>
          <w:szCs w:val="22"/>
          <w:shd w:val="clear" w:color="auto" w:fill="FFFFFF"/>
        </w:rPr>
        <w:t xml:space="preserve">either </w:t>
      </w:r>
      <w:r w:rsidRPr="00C94DA2">
        <w:rPr>
          <w:rFonts w:cs="Arial"/>
          <w:color w:val="1F1F1F"/>
          <w:sz w:val="22"/>
          <w:szCs w:val="22"/>
          <w:shd w:val="clear" w:color="auto" w:fill="FFFFFF"/>
        </w:rPr>
        <w:t>in an online</w:t>
      </w:r>
      <w:r>
        <w:rPr>
          <w:rFonts w:cs="Arial"/>
          <w:color w:val="1F1F1F"/>
          <w:sz w:val="22"/>
          <w:szCs w:val="22"/>
          <w:shd w:val="clear" w:color="auto" w:fill="FFFFFF"/>
        </w:rPr>
        <w:t>, or face to face</w:t>
      </w:r>
      <w:r w:rsidRPr="00C94DA2">
        <w:rPr>
          <w:rFonts w:cs="Arial"/>
          <w:color w:val="1F1F1F"/>
          <w:sz w:val="22"/>
          <w:szCs w:val="22"/>
          <w:shd w:val="clear" w:color="auto" w:fill="FFFFFF"/>
        </w:rPr>
        <w:t xml:space="preserve"> environment by encouraging interaction with and between students </w:t>
      </w:r>
      <w:r>
        <w:rPr>
          <w:rFonts w:cs="Arial"/>
          <w:color w:val="1F1F1F"/>
          <w:sz w:val="22"/>
          <w:szCs w:val="22"/>
          <w:shd w:val="clear" w:color="auto" w:fill="FFFFFF"/>
        </w:rPr>
        <w:t xml:space="preserve">and the facilitator (who should be an established training provider in the field of AI/ML with a strong understanding of the construction sector) </w:t>
      </w:r>
      <w:r w:rsidRPr="00C94DA2">
        <w:rPr>
          <w:rFonts w:cs="Arial"/>
          <w:color w:val="1F1F1F"/>
          <w:sz w:val="22"/>
          <w:szCs w:val="22"/>
          <w:shd w:val="clear" w:color="auto" w:fill="FFFFFF"/>
        </w:rPr>
        <w:t>and supporting interactive learning activities</w:t>
      </w:r>
      <w:r>
        <w:rPr>
          <w:rFonts w:cs="Arial"/>
          <w:color w:val="1F1F1F"/>
          <w:sz w:val="22"/>
          <w:szCs w:val="22"/>
          <w:shd w:val="clear" w:color="auto" w:fill="FFFFFF"/>
        </w:rPr>
        <w:t xml:space="preserve"> during course delivery, demonstrating relevance and applicability to the end user</w:t>
      </w:r>
      <w:r w:rsidRPr="00C94DA2">
        <w:rPr>
          <w:rFonts w:cs="Arial"/>
          <w:color w:val="1F1F1F"/>
          <w:sz w:val="22"/>
          <w:szCs w:val="22"/>
          <w:shd w:val="clear" w:color="auto" w:fill="FFFFFF"/>
        </w:rPr>
        <w:t xml:space="preserve">. </w:t>
      </w:r>
    </w:p>
    <w:p w14:paraId="479939AD" w14:textId="520B003C" w:rsidR="001452B0" w:rsidRPr="00A761E8" w:rsidRDefault="009940C0" w:rsidP="00570279">
      <w:pPr>
        <w:pStyle w:val="ListParagraph"/>
        <w:numPr>
          <w:ilvl w:val="0"/>
          <w:numId w:val="36"/>
        </w:numPr>
        <w:spacing w:after="0"/>
        <w:jc w:val="both"/>
        <w:rPr>
          <w:rFonts w:eastAsia="Calibri" w:cs="Arial"/>
          <w:sz w:val="22"/>
          <w:szCs w:val="22"/>
        </w:rPr>
      </w:pPr>
      <w:r w:rsidRPr="0077568B">
        <w:rPr>
          <w:rFonts w:eastAsia="Calibri" w:cs="Arial"/>
          <w:sz w:val="22"/>
          <w:szCs w:val="22"/>
        </w:rPr>
        <w:t>Provide methodology to capture impact of</w:t>
      </w:r>
      <w:r w:rsidR="00036ED6">
        <w:rPr>
          <w:rFonts w:eastAsia="Calibri" w:cs="Arial"/>
          <w:sz w:val="22"/>
          <w:szCs w:val="22"/>
        </w:rPr>
        <w:t xml:space="preserve"> training courses</w:t>
      </w:r>
      <w:r w:rsidRPr="0077568B">
        <w:rPr>
          <w:rFonts w:eastAsia="Calibri" w:cs="Arial"/>
          <w:sz w:val="22"/>
          <w:szCs w:val="22"/>
        </w:rPr>
        <w:t xml:space="preserve"> delivered to beneficiary organization following completion of</w:t>
      </w:r>
      <w:r w:rsidR="00036ED6">
        <w:rPr>
          <w:rFonts w:eastAsia="Calibri" w:cs="Arial"/>
          <w:sz w:val="22"/>
          <w:szCs w:val="22"/>
        </w:rPr>
        <w:t xml:space="preserve"> the training courses</w:t>
      </w:r>
      <w:r w:rsidRPr="0077568B">
        <w:rPr>
          <w:rFonts w:eastAsia="Calibri" w:cs="Arial"/>
          <w:sz w:val="22"/>
          <w:szCs w:val="22"/>
        </w:rPr>
        <w:t xml:space="preserve"> via questionnaire or equivalent and logging of course completion</w:t>
      </w:r>
      <w:r w:rsidR="00CB2F97">
        <w:rPr>
          <w:rFonts w:eastAsia="Calibri" w:cs="Arial"/>
          <w:sz w:val="22"/>
          <w:szCs w:val="22"/>
        </w:rPr>
        <w:t xml:space="preserve"> and capture of impact</w:t>
      </w:r>
      <w:r w:rsidRPr="0077568B">
        <w:rPr>
          <w:rFonts w:eastAsia="Calibri" w:cs="Arial"/>
          <w:sz w:val="22"/>
          <w:szCs w:val="22"/>
        </w:rPr>
        <w:t xml:space="preserve"> through a suitable delivery platform.</w:t>
      </w:r>
    </w:p>
    <w:p w14:paraId="17D04526" w14:textId="1F995F36" w:rsidR="0077568B" w:rsidRPr="0077568B"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Provide an EDI policy</w:t>
      </w:r>
      <w:r w:rsidR="00A0320A">
        <w:rPr>
          <w:rFonts w:eastAsia="Calibri" w:cs="Arial"/>
          <w:sz w:val="22"/>
          <w:szCs w:val="22"/>
        </w:rPr>
        <w:t xml:space="preserve">, evaluation </w:t>
      </w:r>
      <w:r w:rsidR="009C03E8">
        <w:rPr>
          <w:rFonts w:eastAsia="Calibri" w:cs="Arial"/>
          <w:sz w:val="22"/>
          <w:szCs w:val="22"/>
        </w:rPr>
        <w:t>plan and strategy for implementation</w:t>
      </w:r>
      <w:r w:rsidRPr="0077568B">
        <w:rPr>
          <w:rFonts w:eastAsia="Calibri" w:cs="Arial"/>
          <w:sz w:val="22"/>
          <w:szCs w:val="22"/>
        </w:rPr>
        <w:t xml:space="preserve"> relating to the </w:t>
      </w:r>
      <w:r w:rsidR="00C8196A">
        <w:rPr>
          <w:rFonts w:eastAsia="Calibri" w:cs="Arial"/>
          <w:sz w:val="22"/>
          <w:szCs w:val="22"/>
        </w:rPr>
        <w:t>de</w:t>
      </w:r>
      <w:r w:rsidR="009C03E8">
        <w:rPr>
          <w:rFonts w:eastAsia="Calibri" w:cs="Arial"/>
          <w:sz w:val="22"/>
          <w:szCs w:val="22"/>
        </w:rPr>
        <w:t xml:space="preserve">velopment of </w:t>
      </w:r>
      <w:r w:rsidR="00C9361D">
        <w:rPr>
          <w:rFonts w:eastAsia="Calibri" w:cs="Arial"/>
          <w:sz w:val="22"/>
          <w:szCs w:val="22"/>
        </w:rPr>
        <w:t xml:space="preserve">inclusive </w:t>
      </w:r>
      <w:r w:rsidR="009C03E8">
        <w:rPr>
          <w:rFonts w:eastAsia="Calibri" w:cs="Arial"/>
          <w:sz w:val="22"/>
          <w:szCs w:val="22"/>
        </w:rPr>
        <w:t>training content and course delivery</w:t>
      </w:r>
      <w:r w:rsidRPr="0077568B">
        <w:rPr>
          <w:rFonts w:eastAsia="Calibri" w:cs="Arial"/>
          <w:sz w:val="22"/>
          <w:szCs w:val="22"/>
        </w:rPr>
        <w:t>.</w:t>
      </w:r>
    </w:p>
    <w:p w14:paraId="1390A308" w14:textId="60C2B2D2" w:rsidR="0077568B" w:rsidRPr="009C3AD4"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 xml:space="preserve">Provide a resource plan giving detail of the personnel skills to be utilised in </w:t>
      </w:r>
      <w:r w:rsidR="009B4B57">
        <w:rPr>
          <w:rFonts w:eastAsia="Calibri" w:cs="Arial"/>
          <w:sz w:val="22"/>
          <w:szCs w:val="22"/>
        </w:rPr>
        <w:t xml:space="preserve">developing </w:t>
      </w:r>
      <w:r w:rsidR="009B4B57" w:rsidRPr="009C3AD4">
        <w:rPr>
          <w:rFonts w:eastAsia="Calibri" w:cs="Arial"/>
          <w:sz w:val="22"/>
          <w:szCs w:val="22"/>
        </w:rPr>
        <w:t xml:space="preserve">and </w:t>
      </w:r>
      <w:r w:rsidRPr="009C3AD4">
        <w:rPr>
          <w:rFonts w:eastAsia="Calibri" w:cs="Arial"/>
          <w:sz w:val="22"/>
          <w:szCs w:val="22"/>
        </w:rPr>
        <w:t xml:space="preserve">delivering </w:t>
      </w:r>
      <w:r w:rsidR="003916C6" w:rsidRPr="009C3AD4">
        <w:rPr>
          <w:rFonts w:eastAsia="Calibri" w:cs="Arial"/>
          <w:sz w:val="22"/>
          <w:szCs w:val="22"/>
        </w:rPr>
        <w:t>the</w:t>
      </w:r>
      <w:r w:rsidRPr="009C3AD4">
        <w:rPr>
          <w:rFonts w:eastAsia="Calibri" w:cs="Arial"/>
          <w:sz w:val="22"/>
          <w:szCs w:val="22"/>
        </w:rPr>
        <w:t xml:space="preserve"> training</w:t>
      </w:r>
      <w:r w:rsidR="003916C6" w:rsidRPr="009C3AD4">
        <w:rPr>
          <w:rFonts w:eastAsia="Calibri" w:cs="Arial"/>
          <w:sz w:val="22"/>
          <w:szCs w:val="22"/>
        </w:rPr>
        <w:t xml:space="preserve"> interventions.</w:t>
      </w:r>
    </w:p>
    <w:p w14:paraId="0229BB5B" w14:textId="068ECF6B" w:rsidR="0077568B" w:rsidRPr="009C3AD4" w:rsidRDefault="009940C0" w:rsidP="0077568B">
      <w:pPr>
        <w:pStyle w:val="ListParagraph"/>
        <w:numPr>
          <w:ilvl w:val="0"/>
          <w:numId w:val="36"/>
        </w:numPr>
        <w:spacing w:after="0"/>
        <w:jc w:val="both"/>
        <w:rPr>
          <w:rFonts w:eastAsia="Calibri" w:cs="Arial"/>
          <w:sz w:val="22"/>
          <w:szCs w:val="22"/>
        </w:rPr>
      </w:pPr>
      <w:r w:rsidRPr="009C3AD4">
        <w:rPr>
          <w:rFonts w:eastAsia="Calibri" w:cs="Arial"/>
          <w:sz w:val="22"/>
          <w:szCs w:val="22"/>
        </w:rPr>
        <w:t>Organise and provide access to a suitable training delivery web platform that is required for delivery</w:t>
      </w:r>
      <w:r w:rsidR="009B4B57" w:rsidRPr="009C3AD4">
        <w:rPr>
          <w:rFonts w:eastAsia="Calibri" w:cs="Arial"/>
          <w:sz w:val="22"/>
          <w:szCs w:val="22"/>
        </w:rPr>
        <w:t xml:space="preserve"> or to </w:t>
      </w:r>
      <w:r w:rsidR="008A40DC" w:rsidRPr="009C3AD4">
        <w:rPr>
          <w:rFonts w:eastAsia="Calibri" w:cs="Arial"/>
          <w:sz w:val="22"/>
          <w:szCs w:val="22"/>
        </w:rPr>
        <w:t>suitable venues for in person training.</w:t>
      </w:r>
    </w:p>
    <w:p w14:paraId="5F4CCD12" w14:textId="3CE4709D" w:rsidR="00FB0E3D" w:rsidRPr="009940C0" w:rsidRDefault="009940C0" w:rsidP="00FB0E3D">
      <w:pPr>
        <w:pStyle w:val="ListParagraph"/>
        <w:numPr>
          <w:ilvl w:val="0"/>
          <w:numId w:val="36"/>
        </w:numPr>
        <w:spacing w:after="0"/>
        <w:jc w:val="both"/>
        <w:rPr>
          <w:rFonts w:eastAsiaTheme="minorHAnsi" w:cs="Arial"/>
          <w:color w:val="000000"/>
          <w:sz w:val="22"/>
          <w:szCs w:val="28"/>
        </w:rPr>
      </w:pPr>
      <w:r w:rsidRPr="009C3AD4">
        <w:rPr>
          <w:rFonts w:cs="Arial"/>
        </w:rPr>
        <w:t xml:space="preserve">Deliver </w:t>
      </w:r>
      <w:r w:rsidR="0043686C" w:rsidRPr="009C3AD4">
        <w:rPr>
          <w:rFonts w:eastAsia="Calibri" w:cs="Arial"/>
          <w:sz w:val="22"/>
          <w:szCs w:val="22"/>
        </w:rPr>
        <w:t xml:space="preserve">training interventions to at </w:t>
      </w:r>
      <w:r w:rsidR="00B07030" w:rsidRPr="009C3AD4">
        <w:rPr>
          <w:rFonts w:eastAsia="Calibri" w:cs="Arial"/>
          <w:sz w:val="22"/>
          <w:szCs w:val="22"/>
        </w:rPr>
        <w:t xml:space="preserve">least </w:t>
      </w:r>
      <w:r w:rsidR="000D16A8" w:rsidRPr="009C3AD4">
        <w:rPr>
          <w:rFonts w:eastAsia="Calibri" w:cs="Arial"/>
          <w:sz w:val="22"/>
          <w:szCs w:val="22"/>
        </w:rPr>
        <w:t>2</w:t>
      </w:r>
      <w:r w:rsidR="00B07030" w:rsidRPr="009C3AD4">
        <w:rPr>
          <w:rFonts w:eastAsia="Calibri" w:cs="Arial"/>
          <w:sz w:val="22"/>
          <w:szCs w:val="22"/>
        </w:rPr>
        <w:t>00</w:t>
      </w:r>
      <w:r w:rsidR="000D16A8" w:rsidRPr="009C3AD4">
        <w:rPr>
          <w:rFonts w:eastAsia="Calibri" w:cs="Arial"/>
          <w:sz w:val="22"/>
          <w:szCs w:val="22"/>
        </w:rPr>
        <w:t xml:space="preserve"> organisations</w:t>
      </w:r>
      <w:r w:rsidR="005741C5" w:rsidRPr="009C3AD4">
        <w:rPr>
          <w:rFonts w:eastAsia="Calibri" w:cs="Arial"/>
          <w:sz w:val="22"/>
          <w:szCs w:val="22"/>
        </w:rPr>
        <w:t xml:space="preserve"> over the full contract period</w:t>
      </w:r>
      <w:r w:rsidR="008E7332" w:rsidRPr="009C3AD4">
        <w:rPr>
          <w:rFonts w:eastAsia="Calibri" w:cs="Arial"/>
          <w:sz w:val="22"/>
          <w:szCs w:val="22"/>
        </w:rPr>
        <w:t xml:space="preserve"> </w:t>
      </w:r>
      <w:r w:rsidR="00E11F94" w:rsidRPr="009C3AD4">
        <w:rPr>
          <w:rFonts w:eastAsia="Calibri" w:cs="Arial"/>
          <w:sz w:val="22"/>
          <w:szCs w:val="22"/>
        </w:rPr>
        <w:t>(</w:t>
      </w:r>
      <w:r w:rsidR="0090635D" w:rsidRPr="009C3AD4">
        <w:rPr>
          <w:rFonts w:eastAsia="Calibri" w:cs="Arial"/>
          <w:sz w:val="22"/>
          <w:szCs w:val="22"/>
        </w:rPr>
        <w:t xml:space="preserve">suggested balance </w:t>
      </w:r>
      <w:r w:rsidR="002A5664" w:rsidRPr="009C3AD4">
        <w:rPr>
          <w:rFonts w:eastAsia="Calibri" w:cs="Arial"/>
          <w:sz w:val="22"/>
          <w:szCs w:val="22"/>
        </w:rPr>
        <w:t>85</w:t>
      </w:r>
      <w:r w:rsidR="00E11F94" w:rsidRPr="009C3AD4">
        <w:rPr>
          <w:rFonts w:eastAsia="Calibri" w:cs="Arial"/>
          <w:sz w:val="22"/>
          <w:szCs w:val="22"/>
        </w:rPr>
        <w:t>% micro or SMEs</w:t>
      </w:r>
      <w:r w:rsidR="00222FB3" w:rsidRPr="009C3AD4">
        <w:rPr>
          <w:rFonts w:eastAsia="Calibri" w:cs="Arial"/>
          <w:sz w:val="22"/>
          <w:szCs w:val="22"/>
        </w:rPr>
        <w:t xml:space="preserve">, </w:t>
      </w:r>
      <w:r w:rsidR="002A5664" w:rsidRPr="009C3AD4">
        <w:rPr>
          <w:rFonts w:eastAsia="Calibri" w:cs="Arial"/>
          <w:sz w:val="22"/>
          <w:szCs w:val="22"/>
        </w:rPr>
        <w:t>15</w:t>
      </w:r>
      <w:r w:rsidR="00222FB3" w:rsidRPr="009C3AD4">
        <w:rPr>
          <w:rFonts w:eastAsia="Calibri" w:cs="Arial"/>
          <w:sz w:val="22"/>
          <w:szCs w:val="22"/>
        </w:rPr>
        <w:t>%</w:t>
      </w:r>
      <w:r w:rsidR="0090635D" w:rsidRPr="009C3AD4">
        <w:rPr>
          <w:rFonts w:eastAsia="Calibri" w:cs="Arial"/>
          <w:sz w:val="22"/>
          <w:szCs w:val="22"/>
        </w:rPr>
        <w:t xml:space="preserve"> large </w:t>
      </w:r>
      <w:r w:rsidR="002358FD" w:rsidRPr="009C3AD4">
        <w:rPr>
          <w:rFonts w:eastAsia="Calibri" w:cs="Arial"/>
          <w:sz w:val="22"/>
          <w:szCs w:val="22"/>
        </w:rPr>
        <w:t>organisation</w:t>
      </w:r>
      <w:r w:rsidR="001F5A36" w:rsidRPr="009C3AD4">
        <w:rPr>
          <w:rFonts w:eastAsia="Calibri" w:cs="Arial"/>
          <w:sz w:val="22"/>
          <w:szCs w:val="22"/>
        </w:rPr>
        <w:t>s</w:t>
      </w:r>
      <w:r w:rsidR="00E11F94" w:rsidRPr="009C3AD4">
        <w:rPr>
          <w:rFonts w:eastAsia="Calibri" w:cs="Arial"/>
          <w:sz w:val="22"/>
          <w:szCs w:val="22"/>
        </w:rPr>
        <w:t>)</w:t>
      </w:r>
      <w:r w:rsidR="001F5A36" w:rsidRPr="009C3AD4">
        <w:rPr>
          <w:rFonts w:eastAsia="Calibri" w:cs="Arial"/>
          <w:sz w:val="22"/>
          <w:szCs w:val="22"/>
        </w:rPr>
        <w:t>,</w:t>
      </w:r>
      <w:r w:rsidR="00E11F94" w:rsidRPr="009C3AD4">
        <w:rPr>
          <w:rFonts w:eastAsia="Calibri" w:cs="Arial"/>
          <w:sz w:val="22"/>
          <w:szCs w:val="22"/>
        </w:rPr>
        <w:t xml:space="preserve"> </w:t>
      </w:r>
      <w:r w:rsidR="008D7CAA" w:rsidRPr="009C3AD4">
        <w:rPr>
          <w:rFonts w:eastAsia="Calibri" w:cs="Arial"/>
          <w:sz w:val="22"/>
          <w:szCs w:val="22"/>
        </w:rPr>
        <w:t>with proportionate (to the number of sector relevant business</w:t>
      </w:r>
      <w:r w:rsidR="002D48DD" w:rsidRPr="009C3AD4">
        <w:rPr>
          <w:rFonts w:eastAsia="Calibri" w:cs="Arial"/>
          <w:sz w:val="22"/>
          <w:szCs w:val="22"/>
        </w:rPr>
        <w:t>es in a region)</w:t>
      </w:r>
      <w:r w:rsidR="008D7CAA" w:rsidRPr="009C3AD4">
        <w:rPr>
          <w:rFonts w:eastAsia="Calibri" w:cs="Arial"/>
          <w:sz w:val="22"/>
          <w:szCs w:val="22"/>
        </w:rPr>
        <w:t xml:space="preserve"> </w:t>
      </w:r>
      <w:r w:rsidR="00ED65C4" w:rsidRPr="009C3AD4">
        <w:rPr>
          <w:rFonts w:eastAsia="Calibri" w:cs="Arial"/>
          <w:sz w:val="22"/>
          <w:szCs w:val="22"/>
        </w:rPr>
        <w:t>delivery to</w:t>
      </w:r>
      <w:r w:rsidR="002D48DD" w:rsidRPr="009C3AD4">
        <w:rPr>
          <w:rFonts w:eastAsia="Calibri" w:cs="Arial"/>
          <w:sz w:val="22"/>
          <w:szCs w:val="22"/>
        </w:rPr>
        <w:t xml:space="preserve"> regions</w:t>
      </w:r>
      <w:r w:rsidR="001F5A36" w:rsidRPr="009C3AD4">
        <w:rPr>
          <w:rFonts w:eastAsia="Calibri" w:cs="Arial"/>
          <w:sz w:val="22"/>
          <w:szCs w:val="22"/>
        </w:rPr>
        <w:t xml:space="preserve"> defined by </w:t>
      </w:r>
      <w:r w:rsidR="00EF54FE" w:rsidRPr="009C3AD4">
        <w:rPr>
          <w:rStyle w:val="ui-provider"/>
        </w:rPr>
        <w:t xml:space="preserve">NUTS1/ITL </w:t>
      </w:r>
      <w:r w:rsidR="00EF54FE" w:rsidRPr="009C3AD4">
        <w:rPr>
          <w:rStyle w:val="ui-provider"/>
          <w:sz w:val="22"/>
          <w:szCs w:val="22"/>
        </w:rPr>
        <w:t>1 regional definitions</w:t>
      </w:r>
      <w:r w:rsidR="00DA7074" w:rsidRPr="009C3AD4">
        <w:rPr>
          <w:rStyle w:val="FootnoteReference"/>
          <w:sz w:val="22"/>
          <w:szCs w:val="22"/>
        </w:rPr>
        <w:footnoteReference w:id="9"/>
      </w:r>
      <w:r w:rsidR="00EF54FE" w:rsidRPr="009C3AD4">
        <w:rPr>
          <w:rStyle w:val="ui-provider"/>
          <w:sz w:val="22"/>
          <w:szCs w:val="22"/>
        </w:rPr>
        <w:t>, including the devolved nations.</w:t>
      </w:r>
      <w:r w:rsidR="002D48DD" w:rsidRPr="009C3AD4">
        <w:rPr>
          <w:rFonts w:eastAsia="Calibri" w:cs="Arial"/>
          <w:sz w:val="22"/>
          <w:szCs w:val="22"/>
        </w:rPr>
        <w:t xml:space="preserve"> </w:t>
      </w:r>
      <w:r w:rsidR="00FB0E3D" w:rsidRPr="009C3AD4">
        <w:rPr>
          <w:rFonts w:eastAsiaTheme="minorHAnsi" w:cs="Arial"/>
          <w:color w:val="000000"/>
          <w:sz w:val="22"/>
          <w:szCs w:val="22"/>
        </w:rPr>
        <w:t xml:space="preserve">Course content will be made openly accessible under the </w:t>
      </w:r>
      <w:r w:rsidR="00FB0E3D" w:rsidRPr="009C3AD4">
        <w:rPr>
          <w:rFonts w:cs="Arial"/>
          <w:color w:val="000000"/>
          <w:sz w:val="22"/>
          <w:szCs w:val="22"/>
          <w:shd w:val="clear" w:color="auto" w:fill="FFFFFF"/>
        </w:rPr>
        <w:t>CC-BY 4.0 License</w:t>
      </w:r>
      <w:r w:rsidR="00FB0E3D" w:rsidRPr="009C3AD4">
        <w:rPr>
          <w:rStyle w:val="FootnoteReference"/>
          <w:rFonts w:cs="Arial"/>
          <w:color w:val="000000"/>
          <w:sz w:val="22"/>
          <w:szCs w:val="22"/>
          <w:shd w:val="clear" w:color="auto" w:fill="FFFFFF"/>
        </w:rPr>
        <w:footnoteReference w:id="10"/>
      </w:r>
      <w:r w:rsidR="00FB0E3D" w:rsidRPr="009C3AD4">
        <w:rPr>
          <w:rFonts w:cs="Arial"/>
          <w:color w:val="000000"/>
          <w:sz w:val="22"/>
          <w:szCs w:val="22"/>
          <w:shd w:val="clear" w:color="auto" w:fill="FFFFFF"/>
        </w:rPr>
        <w:t xml:space="preserve"> and the supplier will provide a catalogue of available</w:t>
      </w:r>
      <w:r w:rsidR="00FB0E3D">
        <w:rPr>
          <w:rFonts w:cs="Arial"/>
          <w:color w:val="000000"/>
          <w:sz w:val="22"/>
          <w:szCs w:val="22"/>
          <w:shd w:val="clear" w:color="auto" w:fill="FFFFFF"/>
        </w:rPr>
        <w:t xml:space="preserve"> training material, alongside marketing material for dissemination to UK industry both through their own channels and through the BridgeAI programme channels. </w:t>
      </w:r>
    </w:p>
    <w:p w14:paraId="7222B1A1" w14:textId="5B7B1ECC" w:rsidR="00DB09CF" w:rsidRDefault="00DB09CF" w:rsidP="00330669">
      <w:pPr>
        <w:pStyle w:val="ListParagraph"/>
        <w:numPr>
          <w:ilvl w:val="0"/>
          <w:numId w:val="36"/>
        </w:numPr>
        <w:spacing w:after="0"/>
        <w:jc w:val="both"/>
        <w:rPr>
          <w:rFonts w:eastAsia="Calibri" w:cs="Arial"/>
          <w:sz w:val="22"/>
          <w:szCs w:val="22"/>
        </w:rPr>
      </w:pPr>
      <w:r>
        <w:rPr>
          <w:rFonts w:eastAsia="Calibri" w:cs="Arial"/>
          <w:sz w:val="22"/>
          <w:szCs w:val="22"/>
        </w:rPr>
        <w:t xml:space="preserve">Identify target audiences </w:t>
      </w:r>
      <w:r w:rsidR="00A351B3">
        <w:rPr>
          <w:rFonts w:eastAsia="Calibri" w:cs="Arial"/>
          <w:sz w:val="22"/>
          <w:szCs w:val="22"/>
        </w:rPr>
        <w:t xml:space="preserve">for training intervention uptake, </w:t>
      </w:r>
      <w:r w:rsidR="00CA78D3">
        <w:rPr>
          <w:rFonts w:eastAsia="Calibri" w:cs="Arial"/>
          <w:sz w:val="22"/>
          <w:szCs w:val="22"/>
        </w:rPr>
        <w:t xml:space="preserve">make all necessary </w:t>
      </w:r>
      <w:r w:rsidR="001025F3">
        <w:rPr>
          <w:rFonts w:eastAsia="Calibri" w:cs="Arial"/>
          <w:sz w:val="22"/>
          <w:szCs w:val="22"/>
        </w:rPr>
        <w:t xml:space="preserve">approaches to interested parties, including course </w:t>
      </w:r>
      <w:r w:rsidR="00430A14">
        <w:rPr>
          <w:rFonts w:eastAsia="Calibri" w:cs="Arial"/>
          <w:sz w:val="22"/>
          <w:szCs w:val="22"/>
        </w:rPr>
        <w:t>enrolment</w:t>
      </w:r>
      <w:r w:rsidR="001025F3">
        <w:rPr>
          <w:rFonts w:eastAsia="Calibri" w:cs="Arial"/>
          <w:sz w:val="22"/>
          <w:szCs w:val="22"/>
        </w:rPr>
        <w:t xml:space="preserve"> </w:t>
      </w:r>
      <w:r w:rsidR="00430A14">
        <w:rPr>
          <w:rFonts w:eastAsia="Calibri" w:cs="Arial"/>
          <w:sz w:val="22"/>
          <w:szCs w:val="22"/>
        </w:rPr>
        <w:t>and feedback</w:t>
      </w:r>
      <w:r w:rsidR="00F929F6">
        <w:rPr>
          <w:rFonts w:eastAsia="Calibri" w:cs="Arial"/>
          <w:sz w:val="22"/>
          <w:szCs w:val="22"/>
        </w:rPr>
        <w:t>.</w:t>
      </w:r>
    </w:p>
    <w:p w14:paraId="47391322" w14:textId="59A4C1FE" w:rsidR="00F929F6" w:rsidRDefault="00F929F6" w:rsidP="00330669">
      <w:pPr>
        <w:pStyle w:val="ListParagraph"/>
        <w:numPr>
          <w:ilvl w:val="0"/>
          <w:numId w:val="36"/>
        </w:numPr>
        <w:spacing w:after="0"/>
        <w:jc w:val="both"/>
        <w:rPr>
          <w:rFonts w:eastAsia="Calibri" w:cs="Arial"/>
          <w:sz w:val="22"/>
          <w:szCs w:val="22"/>
        </w:rPr>
      </w:pPr>
      <w:r>
        <w:rPr>
          <w:rFonts w:eastAsia="Calibri" w:cs="Arial"/>
          <w:sz w:val="22"/>
          <w:szCs w:val="22"/>
        </w:rPr>
        <w:lastRenderedPageBreak/>
        <w:t>Undertake promotion for the available courses</w:t>
      </w:r>
      <w:r w:rsidR="00A42D2A">
        <w:rPr>
          <w:rFonts w:eastAsia="Calibri" w:cs="Arial"/>
          <w:sz w:val="22"/>
          <w:szCs w:val="22"/>
        </w:rPr>
        <w:t xml:space="preserve"> </w:t>
      </w:r>
      <w:proofErr w:type="gramStart"/>
      <w:r w:rsidR="00A42D2A">
        <w:rPr>
          <w:rFonts w:eastAsia="Calibri" w:cs="Arial"/>
          <w:sz w:val="22"/>
          <w:szCs w:val="22"/>
        </w:rPr>
        <w:t>including;</w:t>
      </w:r>
      <w:proofErr w:type="gramEnd"/>
      <w:r w:rsidR="00A42D2A">
        <w:rPr>
          <w:rFonts w:eastAsia="Calibri" w:cs="Arial"/>
          <w:sz w:val="22"/>
          <w:szCs w:val="22"/>
        </w:rPr>
        <w:t xml:space="preserve"> generation of a marketing campaign, creation of assets and copy for promotion</w:t>
      </w:r>
      <w:r w:rsidR="00ED2EB8">
        <w:rPr>
          <w:rFonts w:eastAsia="Calibri" w:cs="Arial"/>
          <w:sz w:val="22"/>
          <w:szCs w:val="22"/>
        </w:rPr>
        <w:t xml:space="preserve"> plus outreach to the </w:t>
      </w:r>
      <w:r w:rsidR="00B14128">
        <w:rPr>
          <w:rFonts w:eastAsia="Calibri" w:cs="Arial"/>
          <w:sz w:val="22"/>
          <w:szCs w:val="22"/>
        </w:rPr>
        <w:t>sector</w:t>
      </w:r>
      <w:r w:rsidR="00A42D2A">
        <w:rPr>
          <w:rFonts w:eastAsia="Calibri" w:cs="Arial"/>
          <w:sz w:val="22"/>
          <w:szCs w:val="22"/>
        </w:rPr>
        <w:t>. These will be aligned to the BridgeAI programme branding guidelines and shared with the programme for distribution through programme mark</w:t>
      </w:r>
      <w:r w:rsidR="00ED2EB8">
        <w:rPr>
          <w:rFonts w:eastAsia="Calibri" w:cs="Arial"/>
          <w:sz w:val="22"/>
          <w:szCs w:val="22"/>
        </w:rPr>
        <w:t>eting channels.</w:t>
      </w:r>
    </w:p>
    <w:p w14:paraId="684DC11B" w14:textId="3195BD84" w:rsidR="0077568B" w:rsidRPr="0077568B"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 xml:space="preserve">Deliver a webinar, outlining the </w:t>
      </w:r>
      <w:r w:rsidR="009B2275">
        <w:rPr>
          <w:rFonts w:eastAsia="Calibri" w:cs="Arial"/>
          <w:sz w:val="22"/>
          <w:szCs w:val="22"/>
        </w:rPr>
        <w:t>training provision</w:t>
      </w:r>
      <w:r w:rsidRPr="0077568B">
        <w:rPr>
          <w:rFonts w:eastAsia="Calibri" w:cs="Arial"/>
          <w:sz w:val="22"/>
          <w:szCs w:val="22"/>
        </w:rPr>
        <w:t>, benefits</w:t>
      </w:r>
      <w:r w:rsidR="004B1C18">
        <w:rPr>
          <w:rFonts w:eastAsia="Calibri" w:cs="Arial"/>
          <w:sz w:val="22"/>
          <w:szCs w:val="22"/>
        </w:rPr>
        <w:t>,</w:t>
      </w:r>
      <w:r w:rsidRPr="0077568B">
        <w:rPr>
          <w:rFonts w:eastAsia="Calibri" w:cs="Arial"/>
          <w:sz w:val="22"/>
          <w:szCs w:val="22"/>
        </w:rPr>
        <w:t xml:space="preserve"> and anticipated impacts</w:t>
      </w:r>
      <w:r w:rsidR="009B2275">
        <w:rPr>
          <w:rFonts w:eastAsia="Calibri" w:cs="Arial"/>
          <w:sz w:val="22"/>
          <w:szCs w:val="22"/>
        </w:rPr>
        <w:t>.</w:t>
      </w:r>
      <w:r w:rsidRPr="0077568B">
        <w:rPr>
          <w:rFonts w:eastAsia="Calibri" w:cs="Arial"/>
          <w:sz w:val="22"/>
          <w:szCs w:val="22"/>
        </w:rPr>
        <w:t>.</w:t>
      </w:r>
    </w:p>
    <w:p w14:paraId="1BD5B7F2" w14:textId="49657DAE" w:rsidR="009940C0" w:rsidRDefault="009940C0" w:rsidP="0077568B">
      <w:pPr>
        <w:pStyle w:val="ListParagraph"/>
        <w:numPr>
          <w:ilvl w:val="0"/>
          <w:numId w:val="36"/>
        </w:numPr>
        <w:spacing w:after="0"/>
        <w:jc w:val="both"/>
        <w:rPr>
          <w:rFonts w:eastAsia="Calibri" w:cs="Arial"/>
          <w:sz w:val="22"/>
          <w:szCs w:val="22"/>
        </w:rPr>
      </w:pPr>
      <w:r w:rsidRPr="0077568B">
        <w:rPr>
          <w:rFonts w:eastAsia="Calibri" w:cs="Arial"/>
          <w:sz w:val="22"/>
          <w:szCs w:val="22"/>
        </w:rPr>
        <w:t xml:space="preserve">Make provision for </w:t>
      </w:r>
      <w:r w:rsidR="004B1C18" w:rsidRPr="0077568B">
        <w:rPr>
          <w:rFonts w:eastAsia="Calibri" w:cs="Arial"/>
          <w:sz w:val="22"/>
          <w:szCs w:val="22"/>
        </w:rPr>
        <w:t>pre-engagement</w:t>
      </w:r>
      <w:r w:rsidRPr="0077568B">
        <w:rPr>
          <w:rFonts w:eastAsia="Calibri" w:cs="Arial"/>
          <w:sz w:val="22"/>
          <w:szCs w:val="22"/>
        </w:rPr>
        <w:t xml:space="preserve"> with beneficiary companies for documentation and preparation as required for successful delivery of the </w:t>
      </w:r>
      <w:r w:rsidR="002E78C5">
        <w:rPr>
          <w:rFonts w:eastAsia="Calibri" w:cs="Arial"/>
          <w:sz w:val="22"/>
          <w:szCs w:val="22"/>
        </w:rPr>
        <w:t>training provision</w:t>
      </w:r>
      <w:r w:rsidR="009B2275">
        <w:rPr>
          <w:rFonts w:eastAsia="Calibri" w:cs="Arial"/>
          <w:sz w:val="22"/>
          <w:szCs w:val="22"/>
        </w:rPr>
        <w:t>.</w:t>
      </w:r>
    </w:p>
    <w:p w14:paraId="07B1F1B2" w14:textId="5C11F2D2" w:rsidR="00CB2F97" w:rsidRPr="009C3AD4" w:rsidRDefault="00CB2F97" w:rsidP="0077568B">
      <w:pPr>
        <w:pStyle w:val="ListParagraph"/>
        <w:numPr>
          <w:ilvl w:val="0"/>
          <w:numId w:val="36"/>
        </w:numPr>
        <w:spacing w:after="0"/>
        <w:jc w:val="both"/>
        <w:rPr>
          <w:rFonts w:eastAsia="Calibri" w:cs="Arial"/>
          <w:sz w:val="22"/>
          <w:szCs w:val="22"/>
        </w:rPr>
      </w:pPr>
      <w:r w:rsidRPr="009C3AD4">
        <w:rPr>
          <w:rFonts w:eastAsia="Calibri" w:cs="Arial"/>
          <w:sz w:val="22"/>
          <w:szCs w:val="22"/>
        </w:rPr>
        <w:t>Provide to Innovate UK</w:t>
      </w:r>
      <w:r w:rsidR="00C25B2A" w:rsidRPr="009C3AD4">
        <w:rPr>
          <w:rFonts w:eastAsia="Calibri" w:cs="Arial"/>
          <w:sz w:val="22"/>
          <w:szCs w:val="22"/>
        </w:rPr>
        <w:t xml:space="preserve"> and Innovate UK Business Connect organisation participant details for collation on the BridgeAI CRM</w:t>
      </w:r>
    </w:p>
    <w:p w14:paraId="5045F0C8" w14:textId="53582F15" w:rsidR="001D7F4F" w:rsidRPr="009C3AD4" w:rsidRDefault="001D7F4F" w:rsidP="0077568B">
      <w:pPr>
        <w:pStyle w:val="ListParagraph"/>
        <w:numPr>
          <w:ilvl w:val="0"/>
          <w:numId w:val="36"/>
        </w:numPr>
        <w:spacing w:after="0"/>
        <w:jc w:val="both"/>
        <w:rPr>
          <w:rFonts w:eastAsia="Calibri" w:cs="Arial"/>
          <w:sz w:val="22"/>
          <w:szCs w:val="22"/>
        </w:rPr>
      </w:pPr>
      <w:r w:rsidRPr="009C3AD4">
        <w:rPr>
          <w:rFonts w:eastAsia="Calibri" w:cs="Arial"/>
          <w:sz w:val="22"/>
          <w:szCs w:val="22"/>
        </w:rPr>
        <w:t xml:space="preserve">On completion of the contract to provide Innovate UK </w:t>
      </w:r>
      <w:r w:rsidR="00B14128" w:rsidRPr="009C3AD4">
        <w:rPr>
          <w:rFonts w:eastAsia="Calibri" w:cs="Arial"/>
          <w:sz w:val="22"/>
          <w:szCs w:val="22"/>
        </w:rPr>
        <w:t xml:space="preserve">with all training material and associated collateral and a recording of </w:t>
      </w:r>
      <w:r w:rsidR="0005052A" w:rsidRPr="009C3AD4">
        <w:rPr>
          <w:rFonts w:eastAsia="Calibri" w:cs="Arial"/>
          <w:sz w:val="22"/>
          <w:szCs w:val="22"/>
        </w:rPr>
        <w:t>the webinar.</w:t>
      </w:r>
    </w:p>
    <w:p w14:paraId="18E5935D" w14:textId="77777777" w:rsidR="001D2B9C" w:rsidRPr="001D2B9C" w:rsidRDefault="00364C17" w:rsidP="00A761E8">
      <w:pPr>
        <w:pStyle w:val="ListParagraph"/>
        <w:numPr>
          <w:ilvl w:val="0"/>
          <w:numId w:val="36"/>
        </w:numPr>
        <w:spacing w:after="0"/>
        <w:jc w:val="both"/>
        <w:rPr>
          <w:rFonts w:cs="Arial"/>
          <w:b/>
          <w:bCs/>
        </w:rPr>
      </w:pPr>
      <w:r w:rsidRPr="009C3AD4">
        <w:rPr>
          <w:rFonts w:eastAsia="Calibri" w:cs="Arial"/>
          <w:sz w:val="22"/>
          <w:szCs w:val="22"/>
        </w:rPr>
        <w:t>Prepare</w:t>
      </w:r>
      <w:r>
        <w:rPr>
          <w:rFonts w:eastAsia="Calibri" w:cs="Arial"/>
          <w:sz w:val="22"/>
          <w:szCs w:val="22"/>
        </w:rPr>
        <w:t xml:space="preserve"> a close out report with</w:t>
      </w:r>
      <w:r w:rsidR="00B02806">
        <w:rPr>
          <w:rFonts w:eastAsia="Calibri" w:cs="Arial"/>
          <w:sz w:val="22"/>
          <w:szCs w:val="22"/>
        </w:rPr>
        <w:t xml:space="preserve"> a log of training developed and provided, </w:t>
      </w:r>
      <w:r w:rsidR="000A6CE8">
        <w:rPr>
          <w:rFonts w:eastAsia="Calibri" w:cs="Arial"/>
          <w:sz w:val="22"/>
          <w:szCs w:val="22"/>
        </w:rPr>
        <w:t>geographical coverage</w:t>
      </w:r>
      <w:r w:rsidR="00D537DE">
        <w:rPr>
          <w:rFonts w:eastAsia="Calibri" w:cs="Arial"/>
          <w:sz w:val="22"/>
          <w:szCs w:val="22"/>
        </w:rPr>
        <w:t xml:space="preserve"> aligned to the </w:t>
      </w:r>
      <w:r w:rsidR="00D537DE">
        <w:rPr>
          <w:rStyle w:val="ui-provider"/>
        </w:rPr>
        <w:t xml:space="preserve">NUTS1/ITL </w:t>
      </w:r>
      <w:r w:rsidR="00D537DE" w:rsidRPr="00C94DA2">
        <w:rPr>
          <w:rStyle w:val="ui-provider"/>
          <w:sz w:val="22"/>
          <w:szCs w:val="22"/>
        </w:rPr>
        <w:t>1 regional definitions</w:t>
      </w:r>
      <w:r w:rsidR="00D537DE">
        <w:rPr>
          <w:rFonts w:eastAsia="Calibri" w:cs="Arial"/>
          <w:sz w:val="22"/>
          <w:szCs w:val="22"/>
        </w:rPr>
        <w:t xml:space="preserve"> </w:t>
      </w:r>
      <w:r w:rsidR="000A6CE8">
        <w:rPr>
          <w:rFonts w:eastAsia="Calibri" w:cs="Arial"/>
          <w:sz w:val="22"/>
          <w:szCs w:val="22"/>
        </w:rPr>
        <w:t>, issues, risks, opportunities</w:t>
      </w:r>
      <w:r w:rsidR="008C6F12">
        <w:rPr>
          <w:rFonts w:eastAsia="Calibri" w:cs="Arial"/>
          <w:sz w:val="22"/>
          <w:szCs w:val="22"/>
        </w:rPr>
        <w:t xml:space="preserve">, lessons learnt and impact assessment. </w:t>
      </w:r>
    </w:p>
    <w:p w14:paraId="6D9D5E03" w14:textId="77777777" w:rsidR="001D2B9C" w:rsidRDefault="001D2B9C" w:rsidP="001D2B9C">
      <w:pPr>
        <w:spacing w:after="0"/>
        <w:jc w:val="both"/>
        <w:rPr>
          <w:rFonts w:cs="Arial"/>
          <w:b/>
          <w:bCs/>
        </w:rPr>
      </w:pPr>
    </w:p>
    <w:p w14:paraId="6D96B8B4" w14:textId="7C94A57B" w:rsidR="009940C0" w:rsidRPr="001D2B9C" w:rsidRDefault="009940C0" w:rsidP="001D2B9C">
      <w:pPr>
        <w:spacing w:after="0"/>
        <w:jc w:val="both"/>
        <w:rPr>
          <w:rFonts w:cs="Arial"/>
          <w:b/>
          <w:bCs/>
        </w:rPr>
      </w:pPr>
      <w:r w:rsidRPr="001D2B9C">
        <w:rPr>
          <w:rFonts w:cs="Arial"/>
          <w:b/>
          <w:bCs/>
        </w:rPr>
        <w:t>Out of Scope</w:t>
      </w:r>
    </w:p>
    <w:p w14:paraId="4A38B6EB" w14:textId="5F5CD0CA" w:rsidR="009940C0" w:rsidRPr="00585775" w:rsidRDefault="009940C0" w:rsidP="0077568B">
      <w:pPr>
        <w:spacing w:after="0"/>
        <w:jc w:val="both"/>
        <w:rPr>
          <w:rFonts w:ascii="Arial" w:hAnsi="Arial" w:cs="Arial"/>
        </w:rPr>
      </w:pPr>
      <w:r w:rsidRPr="00585775">
        <w:rPr>
          <w:rFonts w:ascii="Arial" w:hAnsi="Arial" w:cs="Arial"/>
        </w:rPr>
        <w:t>The service provider is not expected to include costs of 3</w:t>
      </w:r>
      <w:r w:rsidRPr="0077568B">
        <w:rPr>
          <w:rFonts w:ascii="Arial" w:hAnsi="Arial" w:cs="Arial"/>
        </w:rPr>
        <w:t>rd</w:t>
      </w:r>
      <w:r w:rsidRPr="00585775">
        <w:rPr>
          <w:rFonts w:ascii="Arial" w:hAnsi="Arial" w:cs="Arial"/>
        </w:rPr>
        <w:t xml:space="preserve"> party training content for delivery of the </w:t>
      </w:r>
      <w:r w:rsidR="00D44F2D">
        <w:rPr>
          <w:rFonts w:ascii="Arial" w:hAnsi="Arial" w:cs="Arial"/>
        </w:rPr>
        <w:t>training provision</w:t>
      </w:r>
      <w:r w:rsidRPr="00585775">
        <w:rPr>
          <w:rFonts w:ascii="Arial" w:hAnsi="Arial" w:cs="Arial"/>
        </w:rPr>
        <w:t xml:space="preserve"> under tender.</w:t>
      </w:r>
    </w:p>
    <w:p w14:paraId="7CCE3401" w14:textId="77777777" w:rsidR="009940C0" w:rsidRPr="00585775" w:rsidRDefault="009940C0" w:rsidP="0077568B">
      <w:pPr>
        <w:spacing w:after="0"/>
        <w:jc w:val="both"/>
        <w:rPr>
          <w:rFonts w:ascii="Arial" w:hAnsi="Arial" w:cs="Arial"/>
        </w:rPr>
      </w:pPr>
    </w:p>
    <w:p w14:paraId="0DADF404" w14:textId="77777777" w:rsidR="009940C0" w:rsidRPr="0077568B" w:rsidRDefault="009940C0" w:rsidP="0077568B">
      <w:pPr>
        <w:spacing w:after="0"/>
        <w:jc w:val="both"/>
        <w:rPr>
          <w:rFonts w:ascii="Arial" w:hAnsi="Arial" w:cs="Arial"/>
          <w:b/>
          <w:bCs/>
        </w:rPr>
      </w:pPr>
      <w:r w:rsidRPr="0077568B">
        <w:rPr>
          <w:rFonts w:ascii="Arial" w:hAnsi="Arial" w:cs="Arial"/>
          <w:b/>
          <w:bCs/>
        </w:rPr>
        <w:t>Potential demand over the period of agreement</w:t>
      </w:r>
    </w:p>
    <w:p w14:paraId="6576F56C" w14:textId="76D5C13A" w:rsidR="009940C0" w:rsidRPr="00585775" w:rsidRDefault="00163BFF" w:rsidP="0077568B">
      <w:pPr>
        <w:spacing w:after="0"/>
        <w:jc w:val="both"/>
        <w:rPr>
          <w:rFonts w:ascii="Arial" w:hAnsi="Arial" w:cs="Arial"/>
        </w:rPr>
      </w:pPr>
      <w:r>
        <w:rPr>
          <w:rFonts w:ascii="Arial" w:hAnsi="Arial" w:cs="Arial"/>
        </w:rPr>
        <w:t xml:space="preserve">UKRI - </w:t>
      </w:r>
      <w:r w:rsidR="009940C0" w:rsidRPr="00585775">
        <w:rPr>
          <w:rFonts w:ascii="Arial" w:hAnsi="Arial" w:cs="Arial"/>
        </w:rPr>
        <w:t xml:space="preserve">Innovate UK is seeking to procure a minimal volume of </w:t>
      </w:r>
      <w:r w:rsidR="00920697">
        <w:rPr>
          <w:rFonts w:ascii="Arial" w:hAnsi="Arial" w:cs="Arial"/>
        </w:rPr>
        <w:t>training provision</w:t>
      </w:r>
      <w:r w:rsidR="00BC0FF0">
        <w:rPr>
          <w:rFonts w:ascii="Arial" w:hAnsi="Arial" w:cs="Arial"/>
        </w:rPr>
        <w:t xml:space="preserve"> </w:t>
      </w:r>
      <w:r w:rsidR="009940C0" w:rsidRPr="00585775">
        <w:rPr>
          <w:rFonts w:ascii="Arial" w:hAnsi="Arial" w:cs="Arial"/>
        </w:rPr>
        <w:t xml:space="preserve">as outlined below with a focus on delivery </w:t>
      </w:r>
      <w:r w:rsidR="009940C0">
        <w:rPr>
          <w:rFonts w:ascii="Arial" w:hAnsi="Arial" w:cs="Arial"/>
        </w:rPr>
        <w:t xml:space="preserve">commencing </w:t>
      </w:r>
      <w:r w:rsidR="009940C0" w:rsidRPr="00585775">
        <w:rPr>
          <w:rFonts w:ascii="Arial" w:hAnsi="Arial" w:cs="Arial"/>
        </w:rPr>
        <w:t xml:space="preserve">in </w:t>
      </w:r>
      <w:r w:rsidR="00D726F3">
        <w:rPr>
          <w:rFonts w:ascii="Arial" w:hAnsi="Arial" w:cs="Arial"/>
        </w:rPr>
        <w:t>June</w:t>
      </w:r>
      <w:r w:rsidR="009940C0" w:rsidRPr="00585775">
        <w:rPr>
          <w:rFonts w:ascii="Arial" w:hAnsi="Arial" w:cs="Arial"/>
        </w:rPr>
        <w:t>2024.</w:t>
      </w:r>
    </w:p>
    <w:p w14:paraId="1FB22460" w14:textId="77777777" w:rsidR="009940C0" w:rsidRPr="00585775" w:rsidRDefault="009940C0" w:rsidP="0077568B">
      <w:pPr>
        <w:spacing w:after="0"/>
        <w:jc w:val="both"/>
        <w:rPr>
          <w:rFonts w:ascii="Arial" w:hAnsi="Arial" w:cs="Arial"/>
        </w:rPr>
      </w:pPr>
    </w:p>
    <w:p w14:paraId="77DBFE65" w14:textId="1F87ECF3" w:rsidR="003C5DB5" w:rsidRDefault="00194A7D" w:rsidP="0077568B">
      <w:pPr>
        <w:spacing w:after="0"/>
        <w:jc w:val="both"/>
        <w:rPr>
          <w:rFonts w:ascii="Arial" w:hAnsi="Arial" w:cs="Arial"/>
          <w:highlight w:val="green"/>
        </w:rPr>
      </w:pPr>
      <w:r>
        <w:rPr>
          <w:rFonts w:ascii="Arial" w:hAnsi="Arial" w:cs="Arial"/>
        </w:rPr>
        <w:t>8</w:t>
      </w:r>
      <w:r w:rsidR="009940C0" w:rsidRPr="00585775">
        <w:rPr>
          <w:rFonts w:ascii="Arial" w:hAnsi="Arial" w:cs="Arial"/>
        </w:rPr>
        <w:t>0 organi</w:t>
      </w:r>
      <w:r w:rsidR="0077568B">
        <w:rPr>
          <w:rFonts w:ascii="Arial" w:hAnsi="Arial" w:cs="Arial"/>
        </w:rPr>
        <w:t>s</w:t>
      </w:r>
      <w:r w:rsidR="009940C0" w:rsidRPr="00585775">
        <w:rPr>
          <w:rFonts w:ascii="Arial" w:hAnsi="Arial" w:cs="Arial"/>
        </w:rPr>
        <w:t xml:space="preserve">ations, </w:t>
      </w:r>
      <w:r w:rsidR="009940C0" w:rsidRPr="003C5DB5">
        <w:rPr>
          <w:rFonts w:ascii="Arial" w:hAnsi="Arial" w:cs="Arial"/>
        </w:rPr>
        <w:t xml:space="preserve">up to </w:t>
      </w:r>
      <w:r w:rsidR="004874FB" w:rsidRPr="00A761E8">
        <w:rPr>
          <w:rFonts w:ascii="Arial" w:hAnsi="Arial" w:cs="Arial"/>
        </w:rPr>
        <w:t>£</w:t>
      </w:r>
      <w:r w:rsidR="00466EE8" w:rsidRPr="00A761E8">
        <w:rPr>
          <w:rFonts w:ascii="Arial" w:hAnsi="Arial" w:cs="Arial"/>
        </w:rPr>
        <w:t>113,636</w:t>
      </w:r>
      <w:r w:rsidR="00163BFF">
        <w:rPr>
          <w:rFonts w:ascii="Arial" w:hAnsi="Arial" w:cs="Arial"/>
        </w:rPr>
        <w:t xml:space="preserve"> Ex VAT</w:t>
      </w:r>
      <w:r w:rsidR="00EB5C49">
        <w:rPr>
          <w:rFonts w:ascii="Arial" w:hAnsi="Arial" w:cs="Arial"/>
        </w:rPr>
        <w:t xml:space="preserve"> in</w:t>
      </w:r>
      <w:r w:rsidR="009940C0" w:rsidRPr="003C5DB5">
        <w:rPr>
          <w:rFonts w:ascii="Arial" w:hAnsi="Arial" w:cs="Arial"/>
        </w:rPr>
        <w:t xml:space="preserve"> FY 2024/25 </w:t>
      </w:r>
    </w:p>
    <w:p w14:paraId="15AABDD6" w14:textId="77777777" w:rsidR="003C5DB5" w:rsidRDefault="003C5DB5" w:rsidP="0077568B">
      <w:pPr>
        <w:spacing w:after="0"/>
        <w:jc w:val="both"/>
        <w:rPr>
          <w:rFonts w:ascii="Arial" w:hAnsi="Arial" w:cs="Arial"/>
          <w:highlight w:val="green"/>
        </w:rPr>
      </w:pPr>
    </w:p>
    <w:p w14:paraId="030C5482" w14:textId="77777777" w:rsidR="003C5DB5" w:rsidRPr="00A761E8" w:rsidRDefault="003C5DB5" w:rsidP="0077568B">
      <w:pPr>
        <w:spacing w:after="0"/>
        <w:jc w:val="both"/>
        <w:rPr>
          <w:rFonts w:ascii="Arial" w:hAnsi="Arial" w:cs="Arial"/>
        </w:rPr>
      </w:pPr>
      <w:r w:rsidRPr="00A761E8">
        <w:rPr>
          <w:rFonts w:ascii="Arial" w:hAnsi="Arial" w:cs="Arial"/>
        </w:rPr>
        <w:t>with</w:t>
      </w:r>
      <w:r w:rsidR="004874FB" w:rsidRPr="00A761E8">
        <w:rPr>
          <w:rFonts w:ascii="Arial" w:hAnsi="Arial" w:cs="Arial"/>
        </w:rPr>
        <w:t xml:space="preserve"> the option to</w:t>
      </w:r>
      <w:r w:rsidR="009941EC" w:rsidRPr="00A761E8">
        <w:rPr>
          <w:rFonts w:ascii="Arial" w:hAnsi="Arial" w:cs="Arial"/>
        </w:rPr>
        <w:t xml:space="preserve"> extend </w:t>
      </w:r>
      <w:r w:rsidRPr="00A761E8">
        <w:rPr>
          <w:rFonts w:ascii="Arial" w:hAnsi="Arial" w:cs="Arial"/>
        </w:rPr>
        <w:t>to:</w:t>
      </w:r>
    </w:p>
    <w:p w14:paraId="2937EE71" w14:textId="77777777" w:rsidR="003C5DB5" w:rsidRPr="00A761E8" w:rsidRDefault="003C5DB5" w:rsidP="0077568B">
      <w:pPr>
        <w:spacing w:after="0"/>
        <w:jc w:val="both"/>
        <w:rPr>
          <w:rFonts w:ascii="Arial" w:hAnsi="Arial" w:cs="Arial"/>
        </w:rPr>
      </w:pPr>
    </w:p>
    <w:p w14:paraId="3FC6AC6A" w14:textId="78C68377" w:rsidR="009940C0" w:rsidRDefault="003C5DB5" w:rsidP="0077568B">
      <w:pPr>
        <w:spacing w:after="0"/>
        <w:jc w:val="both"/>
        <w:rPr>
          <w:rFonts w:ascii="Arial" w:hAnsi="Arial" w:cs="Arial"/>
        </w:rPr>
      </w:pPr>
      <w:r w:rsidRPr="00A761E8">
        <w:rPr>
          <w:rFonts w:ascii="Arial" w:hAnsi="Arial" w:cs="Arial"/>
        </w:rPr>
        <w:t>1</w:t>
      </w:r>
      <w:r w:rsidR="00194A7D">
        <w:rPr>
          <w:rFonts w:ascii="Arial" w:hAnsi="Arial" w:cs="Arial"/>
        </w:rPr>
        <w:t>2</w:t>
      </w:r>
      <w:r w:rsidRPr="00A761E8">
        <w:rPr>
          <w:rFonts w:ascii="Arial" w:hAnsi="Arial" w:cs="Arial"/>
        </w:rPr>
        <w:t>0 organisations</w:t>
      </w:r>
      <w:r>
        <w:rPr>
          <w:rFonts w:ascii="Arial" w:hAnsi="Arial" w:cs="Arial"/>
        </w:rPr>
        <w:t>,</w:t>
      </w:r>
      <w:r w:rsidRPr="00A761E8">
        <w:rPr>
          <w:rFonts w:ascii="Arial" w:hAnsi="Arial" w:cs="Arial"/>
        </w:rPr>
        <w:t xml:space="preserve"> up</w:t>
      </w:r>
      <w:r>
        <w:rPr>
          <w:rFonts w:ascii="Arial" w:hAnsi="Arial" w:cs="Arial"/>
        </w:rPr>
        <w:t xml:space="preserve"> </w:t>
      </w:r>
      <w:r w:rsidRPr="00A761E8">
        <w:rPr>
          <w:rFonts w:ascii="Arial" w:hAnsi="Arial" w:cs="Arial"/>
        </w:rPr>
        <w:t>t</w:t>
      </w:r>
      <w:r>
        <w:rPr>
          <w:rFonts w:ascii="Arial" w:hAnsi="Arial" w:cs="Arial"/>
        </w:rPr>
        <w:t>o</w:t>
      </w:r>
      <w:r w:rsidR="00797F99">
        <w:rPr>
          <w:rFonts w:ascii="Arial" w:hAnsi="Arial" w:cs="Arial"/>
        </w:rPr>
        <w:t xml:space="preserve"> </w:t>
      </w:r>
      <w:r w:rsidR="00194A7D">
        <w:rPr>
          <w:rFonts w:ascii="Arial" w:hAnsi="Arial" w:cs="Arial"/>
        </w:rPr>
        <w:t>£</w:t>
      </w:r>
      <w:r w:rsidR="00797F99" w:rsidRPr="00A761E8">
        <w:rPr>
          <w:rFonts w:ascii="Arial" w:hAnsi="Arial" w:cs="Arial"/>
        </w:rPr>
        <w:t>136,364</w:t>
      </w:r>
      <w:r w:rsidR="00163BFF">
        <w:rPr>
          <w:rFonts w:ascii="Arial" w:hAnsi="Arial" w:cs="Arial"/>
        </w:rPr>
        <w:t xml:space="preserve"> Ex VAT</w:t>
      </w:r>
      <w:r w:rsidR="00194A7D">
        <w:rPr>
          <w:rFonts w:ascii="Arial" w:hAnsi="Arial" w:cs="Arial"/>
        </w:rPr>
        <w:t xml:space="preserve"> in FY 2025/26</w:t>
      </w:r>
      <w:r w:rsidR="00797F99" w:rsidRPr="00A761E8">
        <w:rPr>
          <w:rFonts w:ascii="Arial" w:hAnsi="Arial" w:cs="Arial"/>
        </w:rPr>
        <w:t xml:space="preserve"> </w:t>
      </w:r>
      <w:r>
        <w:rPr>
          <w:rFonts w:ascii="Arial" w:hAnsi="Arial" w:cs="Arial"/>
        </w:rPr>
        <w:t xml:space="preserve"> </w:t>
      </w:r>
    </w:p>
    <w:p w14:paraId="709AFD81" w14:textId="77777777" w:rsidR="001B081F" w:rsidRDefault="001B081F" w:rsidP="0077568B">
      <w:pPr>
        <w:spacing w:after="0"/>
        <w:jc w:val="both"/>
        <w:rPr>
          <w:rFonts w:ascii="Arial" w:hAnsi="Arial" w:cs="Arial"/>
        </w:rPr>
      </w:pPr>
    </w:p>
    <w:p w14:paraId="6F7CDFFC" w14:textId="7CF81DA2" w:rsidR="001B081F" w:rsidRPr="005741C5" w:rsidRDefault="00633D9A" w:rsidP="0077568B">
      <w:pPr>
        <w:spacing w:after="0"/>
        <w:jc w:val="both"/>
        <w:rPr>
          <w:rFonts w:ascii="Arial" w:hAnsi="Arial" w:cs="Arial"/>
        </w:rPr>
      </w:pPr>
      <w:r>
        <w:rPr>
          <w:rFonts w:ascii="Arial" w:hAnsi="Arial" w:cs="Arial"/>
        </w:rPr>
        <w:t>Suggested balance of organisations</w:t>
      </w:r>
      <w:r w:rsidR="005741C5">
        <w:rPr>
          <w:rFonts w:ascii="Arial" w:hAnsi="Arial" w:cs="Arial"/>
        </w:rPr>
        <w:t>:</w:t>
      </w:r>
      <w:r>
        <w:rPr>
          <w:rFonts w:ascii="Arial" w:hAnsi="Arial" w:cs="Arial"/>
        </w:rPr>
        <w:t xml:space="preserve"> </w:t>
      </w:r>
      <w:r w:rsidR="005741C5" w:rsidRPr="00A761E8">
        <w:rPr>
          <w:rFonts w:ascii="Arial" w:hAnsi="Arial" w:cs="Arial"/>
        </w:rPr>
        <w:t>85% micro or SMEs, 15% large organisations</w:t>
      </w:r>
      <w:r w:rsidR="005741C5">
        <w:rPr>
          <w:rFonts w:ascii="Arial" w:hAnsi="Arial" w:cs="Arial"/>
        </w:rPr>
        <w:t>.</w:t>
      </w:r>
    </w:p>
    <w:p w14:paraId="3FA911CC" w14:textId="77777777" w:rsidR="001B081F" w:rsidRDefault="001B081F" w:rsidP="0077568B">
      <w:pPr>
        <w:spacing w:after="0"/>
        <w:jc w:val="both"/>
        <w:rPr>
          <w:rFonts w:ascii="Arial" w:hAnsi="Arial" w:cs="Arial"/>
        </w:rPr>
      </w:pPr>
    </w:p>
    <w:p w14:paraId="5B570282" w14:textId="2E250B2B" w:rsidR="001B081F" w:rsidRPr="00A761E8" w:rsidRDefault="001B081F" w:rsidP="0077568B">
      <w:pPr>
        <w:spacing w:after="0"/>
        <w:jc w:val="both"/>
        <w:rPr>
          <w:rFonts w:ascii="Arial" w:hAnsi="Arial" w:cs="Arial"/>
          <w:b/>
          <w:bCs/>
        </w:rPr>
      </w:pPr>
      <w:r w:rsidRPr="00A761E8">
        <w:rPr>
          <w:rFonts w:ascii="Arial" w:hAnsi="Arial" w:cs="Arial"/>
          <w:b/>
          <w:bCs/>
        </w:rPr>
        <w:t>Elig</w:t>
      </w:r>
      <w:r w:rsidR="005741C5" w:rsidRPr="00A761E8">
        <w:rPr>
          <w:rFonts w:ascii="Arial" w:hAnsi="Arial" w:cs="Arial"/>
          <w:b/>
          <w:bCs/>
        </w:rPr>
        <w:t>ibility for uptake o</w:t>
      </w:r>
      <w:r w:rsidR="00BA746E" w:rsidRPr="00A761E8">
        <w:rPr>
          <w:rFonts w:ascii="Arial" w:hAnsi="Arial" w:cs="Arial"/>
          <w:b/>
          <w:bCs/>
        </w:rPr>
        <w:t>f training intervention</w:t>
      </w:r>
    </w:p>
    <w:p w14:paraId="43D13D24" w14:textId="77777777" w:rsidR="009940C0" w:rsidRDefault="009940C0" w:rsidP="0077568B">
      <w:pPr>
        <w:spacing w:after="0"/>
        <w:jc w:val="both"/>
        <w:rPr>
          <w:rFonts w:ascii="Arial" w:hAnsi="Arial" w:cs="Arial"/>
        </w:rPr>
      </w:pPr>
    </w:p>
    <w:p w14:paraId="07BD063D" w14:textId="4A755A8C" w:rsidR="00BA746E" w:rsidRDefault="007C23F1" w:rsidP="0077568B">
      <w:pPr>
        <w:spacing w:after="0"/>
        <w:jc w:val="both"/>
        <w:rPr>
          <w:rFonts w:ascii="Arial" w:hAnsi="Arial" w:cs="Arial"/>
        </w:rPr>
      </w:pPr>
      <w:r>
        <w:rPr>
          <w:rFonts w:ascii="Arial" w:hAnsi="Arial" w:cs="Arial"/>
        </w:rPr>
        <w:t>Organisations receiving training must be</w:t>
      </w:r>
      <w:r w:rsidR="00720631">
        <w:rPr>
          <w:rFonts w:ascii="Arial" w:hAnsi="Arial" w:cs="Arial"/>
        </w:rPr>
        <w:t>:</w:t>
      </w:r>
    </w:p>
    <w:p w14:paraId="5797A6D5" w14:textId="24517A47" w:rsidR="00720631" w:rsidRPr="009664BB" w:rsidRDefault="00720631" w:rsidP="00720631">
      <w:pPr>
        <w:pStyle w:val="ListParagraph"/>
        <w:numPr>
          <w:ilvl w:val="0"/>
          <w:numId w:val="38"/>
        </w:numPr>
        <w:spacing w:after="0"/>
        <w:jc w:val="both"/>
        <w:rPr>
          <w:rFonts w:cs="Arial"/>
          <w:sz w:val="22"/>
          <w:szCs w:val="22"/>
        </w:rPr>
      </w:pPr>
      <w:r w:rsidRPr="00A761E8">
        <w:rPr>
          <w:rFonts w:cs="Arial"/>
          <w:sz w:val="22"/>
          <w:szCs w:val="22"/>
        </w:rPr>
        <w:t xml:space="preserve">A UK </w:t>
      </w:r>
      <w:r w:rsidRPr="009664BB">
        <w:rPr>
          <w:rFonts w:cs="Arial"/>
          <w:sz w:val="22"/>
          <w:szCs w:val="22"/>
        </w:rPr>
        <w:t>registered business of any size</w:t>
      </w:r>
      <w:r w:rsidR="007F450D" w:rsidRPr="009664BB">
        <w:rPr>
          <w:rFonts w:cs="Arial"/>
          <w:sz w:val="22"/>
          <w:szCs w:val="22"/>
        </w:rPr>
        <w:t xml:space="preserve"> within the construction sector</w:t>
      </w:r>
    </w:p>
    <w:p w14:paraId="0691DBD0" w14:textId="77777777" w:rsidR="009664BB" w:rsidRPr="009664BB" w:rsidRDefault="00804EAC" w:rsidP="00955BB2">
      <w:pPr>
        <w:pStyle w:val="ListParagraph"/>
        <w:numPr>
          <w:ilvl w:val="0"/>
          <w:numId w:val="38"/>
        </w:numPr>
        <w:shd w:val="clear" w:color="auto" w:fill="FFFFFF"/>
        <w:spacing w:after="300"/>
        <w:jc w:val="both"/>
        <w:rPr>
          <w:rFonts w:cs="Arial"/>
          <w:sz w:val="22"/>
          <w:szCs w:val="22"/>
        </w:rPr>
      </w:pPr>
      <w:r w:rsidRPr="009664BB">
        <w:rPr>
          <w:rFonts w:cs="Arial"/>
          <w:sz w:val="22"/>
          <w:szCs w:val="22"/>
        </w:rPr>
        <w:t>Individuals within the organisation</w:t>
      </w:r>
      <w:r w:rsidR="00E86423" w:rsidRPr="009664BB">
        <w:rPr>
          <w:rFonts w:cs="Arial"/>
          <w:sz w:val="22"/>
          <w:szCs w:val="22"/>
        </w:rPr>
        <w:t xml:space="preserve"> receiving training</w:t>
      </w:r>
      <w:r w:rsidRPr="009664BB">
        <w:rPr>
          <w:rFonts w:cs="Arial"/>
          <w:sz w:val="22"/>
          <w:szCs w:val="22"/>
        </w:rPr>
        <w:t xml:space="preserve"> must </w:t>
      </w:r>
      <w:r w:rsidR="00E86423" w:rsidRPr="009664BB">
        <w:rPr>
          <w:rFonts w:cs="Arial"/>
          <w:sz w:val="22"/>
          <w:szCs w:val="22"/>
        </w:rPr>
        <w:t xml:space="preserve">carry out </w:t>
      </w:r>
      <w:proofErr w:type="gramStart"/>
      <w:r w:rsidR="00E86423" w:rsidRPr="009664BB">
        <w:rPr>
          <w:rFonts w:cs="Arial"/>
          <w:sz w:val="22"/>
          <w:szCs w:val="22"/>
        </w:rPr>
        <w:t>the majority of</w:t>
      </w:r>
      <w:proofErr w:type="gramEnd"/>
      <w:r w:rsidR="00E86423" w:rsidRPr="009664BB">
        <w:rPr>
          <w:rFonts w:cs="Arial"/>
          <w:sz w:val="22"/>
          <w:szCs w:val="22"/>
        </w:rPr>
        <w:t xml:space="preserve"> their work in the UK. </w:t>
      </w:r>
    </w:p>
    <w:p w14:paraId="1A66B9D3" w14:textId="77777777" w:rsidR="009664BB" w:rsidRPr="009664BB" w:rsidRDefault="009201E3" w:rsidP="00480576">
      <w:pPr>
        <w:pStyle w:val="ListParagraph"/>
        <w:numPr>
          <w:ilvl w:val="0"/>
          <w:numId w:val="38"/>
        </w:numPr>
        <w:shd w:val="clear" w:color="auto" w:fill="FFFFFF"/>
        <w:spacing w:after="300"/>
        <w:jc w:val="both"/>
        <w:rPr>
          <w:rFonts w:cs="Arial"/>
          <w:sz w:val="22"/>
          <w:szCs w:val="22"/>
        </w:rPr>
      </w:pPr>
      <w:r w:rsidRPr="009664BB">
        <w:rPr>
          <w:rFonts w:cs="Arial"/>
          <w:sz w:val="22"/>
          <w:szCs w:val="22"/>
        </w:rPr>
        <w:t>A business is defined as an enterprise undertaking economic activities.</w:t>
      </w:r>
    </w:p>
    <w:p w14:paraId="44A76669" w14:textId="2731E78D" w:rsidR="009201E3" w:rsidRPr="009664BB" w:rsidRDefault="009201E3" w:rsidP="00480576">
      <w:pPr>
        <w:pStyle w:val="ListParagraph"/>
        <w:numPr>
          <w:ilvl w:val="0"/>
          <w:numId w:val="38"/>
        </w:numPr>
        <w:shd w:val="clear" w:color="auto" w:fill="FFFFFF"/>
        <w:spacing w:after="300"/>
        <w:jc w:val="both"/>
        <w:rPr>
          <w:rFonts w:cs="Arial"/>
          <w:color w:val="505050"/>
          <w:sz w:val="22"/>
          <w:szCs w:val="22"/>
        </w:rPr>
      </w:pPr>
      <w:r w:rsidRPr="009664BB">
        <w:rPr>
          <w:rFonts w:cs="Arial"/>
          <w:sz w:val="22"/>
          <w:szCs w:val="22"/>
        </w:rPr>
        <w:t>The definition of micro, SME used by Innovate UK is set out in the</w:t>
      </w:r>
      <w:r w:rsidR="009664BB">
        <w:rPr>
          <w:rFonts w:cs="Arial"/>
          <w:color w:val="505050"/>
          <w:sz w:val="22"/>
          <w:szCs w:val="22"/>
        </w:rPr>
        <w:t xml:space="preserve"> </w:t>
      </w:r>
      <w:hyperlink r:id="rId26" w:anchor="introduction" w:history="1">
        <w:r w:rsidRPr="009664BB">
          <w:rPr>
            <w:rStyle w:val="Hyperlink"/>
            <w:rFonts w:cs="Arial"/>
            <w:b/>
            <w:bCs/>
            <w:color w:val="1E5DF8"/>
            <w:sz w:val="22"/>
            <w:szCs w:val="22"/>
          </w:rPr>
          <w:t>company accounts guidance</w:t>
        </w:r>
      </w:hyperlink>
      <w:r w:rsidRPr="009664BB">
        <w:rPr>
          <w:rFonts w:cs="Arial"/>
          <w:color w:val="505050"/>
          <w:sz w:val="22"/>
          <w:szCs w:val="22"/>
        </w:rPr>
        <w:t>.</w:t>
      </w:r>
      <w:r w:rsidR="00A560DC">
        <w:rPr>
          <w:rStyle w:val="FootnoteReference"/>
          <w:rFonts w:cs="Arial"/>
          <w:color w:val="505050"/>
          <w:sz w:val="22"/>
          <w:szCs w:val="22"/>
        </w:rPr>
        <w:footnoteReference w:id="11"/>
      </w:r>
    </w:p>
    <w:p w14:paraId="4A7D3569" w14:textId="77777777" w:rsidR="009940C0" w:rsidRPr="00585775" w:rsidRDefault="009940C0" w:rsidP="0077568B">
      <w:pPr>
        <w:spacing w:after="0"/>
        <w:jc w:val="both"/>
        <w:rPr>
          <w:rFonts w:ascii="Arial" w:hAnsi="Arial" w:cs="Arial"/>
        </w:rPr>
      </w:pPr>
    </w:p>
    <w:p w14:paraId="2BE87EC9" w14:textId="77777777" w:rsidR="009940C0" w:rsidRPr="0077568B" w:rsidRDefault="009940C0" w:rsidP="0077568B">
      <w:pPr>
        <w:spacing w:after="0"/>
        <w:jc w:val="both"/>
        <w:rPr>
          <w:rFonts w:ascii="Arial" w:hAnsi="Arial" w:cs="Arial"/>
          <w:b/>
          <w:bCs/>
        </w:rPr>
      </w:pPr>
      <w:r w:rsidRPr="0077568B">
        <w:rPr>
          <w:rFonts w:ascii="Arial" w:hAnsi="Arial" w:cs="Arial"/>
          <w:b/>
          <w:bCs/>
        </w:rPr>
        <w:t xml:space="preserve">Period of agreement </w:t>
      </w:r>
    </w:p>
    <w:p w14:paraId="1154BF76" w14:textId="04DDF89D" w:rsidR="009940C0" w:rsidRPr="00585775" w:rsidRDefault="009940C0" w:rsidP="009940C0">
      <w:pPr>
        <w:spacing w:after="0"/>
        <w:jc w:val="both"/>
        <w:rPr>
          <w:rFonts w:ascii="Arial" w:hAnsi="Arial" w:cs="Arial"/>
        </w:rPr>
      </w:pPr>
      <w:r w:rsidRPr="00585775">
        <w:rPr>
          <w:rFonts w:ascii="Arial" w:hAnsi="Arial" w:cs="Arial"/>
        </w:rPr>
        <w:t>This agreement will be in place up to but not after March 2026</w:t>
      </w:r>
      <w:r w:rsidR="002802A2">
        <w:rPr>
          <w:rFonts w:ascii="Arial" w:hAnsi="Arial" w:cs="Arial"/>
        </w:rPr>
        <w:t xml:space="preserve"> inclusive of the </w:t>
      </w:r>
      <w:proofErr w:type="gramStart"/>
      <w:r w:rsidR="002802A2">
        <w:rPr>
          <w:rFonts w:ascii="Arial" w:hAnsi="Arial" w:cs="Arial"/>
        </w:rPr>
        <w:t>1 year</w:t>
      </w:r>
      <w:proofErr w:type="gramEnd"/>
      <w:r w:rsidR="002802A2">
        <w:rPr>
          <w:rFonts w:ascii="Arial" w:hAnsi="Arial" w:cs="Arial"/>
        </w:rPr>
        <w:t xml:space="preserve"> optional extension</w:t>
      </w:r>
    </w:p>
    <w:p w14:paraId="0E5CF35C" w14:textId="77777777" w:rsidR="0077568B" w:rsidRDefault="0077568B" w:rsidP="009940C0">
      <w:pPr>
        <w:spacing w:after="0"/>
        <w:jc w:val="both"/>
        <w:rPr>
          <w:rFonts w:ascii="Arial" w:eastAsia="Times New Roman" w:hAnsi="Arial" w:cs="Arial"/>
          <w:b/>
          <w:bCs/>
          <w:u w:val="single"/>
          <w:lang w:eastAsia="en-GB"/>
        </w:rPr>
      </w:pPr>
    </w:p>
    <w:p w14:paraId="5F559714" w14:textId="26A12032" w:rsidR="009940C0" w:rsidRPr="00585775" w:rsidRDefault="009940C0" w:rsidP="00345D39">
      <w:pPr>
        <w:pStyle w:val="Heading2"/>
      </w:pPr>
      <w:r w:rsidRPr="00585775">
        <w:t xml:space="preserve">Requirement </w:t>
      </w:r>
    </w:p>
    <w:p w14:paraId="0C72ABB8" w14:textId="77777777" w:rsidR="009940C0" w:rsidRPr="00345D39" w:rsidRDefault="009940C0" w:rsidP="00345D39">
      <w:pPr>
        <w:spacing w:after="0"/>
        <w:jc w:val="both"/>
        <w:rPr>
          <w:rFonts w:ascii="Arial" w:hAnsi="Arial" w:cs="Arial"/>
          <w:b/>
          <w:bCs/>
        </w:rPr>
      </w:pPr>
      <w:r w:rsidRPr="00345D39">
        <w:rPr>
          <w:rFonts w:ascii="Arial" w:hAnsi="Arial" w:cs="Arial"/>
          <w:b/>
          <w:bCs/>
        </w:rPr>
        <w:t>Pre-award requirement</w:t>
      </w:r>
    </w:p>
    <w:p w14:paraId="2F6BB411"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lastRenderedPageBreak/>
        <w:t>Delivery methodology.</w:t>
      </w:r>
    </w:p>
    <w:p w14:paraId="17C86332"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Benefit capture methodology.</w:t>
      </w:r>
    </w:p>
    <w:p w14:paraId="6DE34535"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Resource plan.</w:t>
      </w:r>
    </w:p>
    <w:p w14:paraId="3DF30ED0"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Scaling capacity and cost efficiency.</w:t>
      </w:r>
    </w:p>
    <w:p w14:paraId="39077AF9"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Risk log.</w:t>
      </w:r>
    </w:p>
    <w:p w14:paraId="4543BFC5" w14:textId="1E98002D"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Duration of</w:t>
      </w:r>
      <w:r w:rsidR="00761B5E">
        <w:rPr>
          <w:rFonts w:cs="Arial"/>
          <w:sz w:val="22"/>
          <w:szCs w:val="28"/>
        </w:rPr>
        <w:t xml:space="preserve"> training </w:t>
      </w:r>
      <w:r w:rsidR="00F42C78">
        <w:rPr>
          <w:rFonts w:cs="Arial"/>
          <w:sz w:val="22"/>
          <w:szCs w:val="28"/>
        </w:rPr>
        <w:t>interventions</w:t>
      </w:r>
      <w:r w:rsidRPr="00345D39">
        <w:rPr>
          <w:rFonts w:cs="Arial"/>
          <w:sz w:val="22"/>
          <w:szCs w:val="28"/>
        </w:rPr>
        <w:t>.</w:t>
      </w:r>
    </w:p>
    <w:p w14:paraId="3E8E3F51"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Minimum and Maximum number of individuals able to attend per course.</w:t>
      </w:r>
    </w:p>
    <w:p w14:paraId="6A94AAF4"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Course syllabus.</w:t>
      </w:r>
    </w:p>
    <w:p w14:paraId="7FF586E4"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 xml:space="preserve">Methodology to instil confidence to non-technical employees. </w:t>
      </w:r>
    </w:p>
    <w:p w14:paraId="550F4E19" w14:textId="621CA512" w:rsidR="009940C0" w:rsidRDefault="009940C0" w:rsidP="00345D39">
      <w:pPr>
        <w:pStyle w:val="ListParagraph"/>
        <w:numPr>
          <w:ilvl w:val="0"/>
          <w:numId w:val="36"/>
        </w:numPr>
        <w:spacing w:after="0"/>
        <w:jc w:val="both"/>
        <w:rPr>
          <w:rFonts w:cs="Arial"/>
          <w:sz w:val="22"/>
          <w:szCs w:val="28"/>
        </w:rPr>
      </w:pPr>
      <w:r w:rsidRPr="00345D39">
        <w:rPr>
          <w:rFonts w:cs="Arial"/>
          <w:sz w:val="22"/>
          <w:szCs w:val="28"/>
        </w:rPr>
        <w:t>Methodology used to tailor the training course specifically to those in the construction sector and maximise impact in the sector.</w:t>
      </w:r>
    </w:p>
    <w:p w14:paraId="3DB9FB67" w14:textId="4BFEBF9B" w:rsidR="008340A8" w:rsidRPr="00345D39" w:rsidRDefault="008340A8" w:rsidP="00345D39">
      <w:pPr>
        <w:pStyle w:val="ListParagraph"/>
        <w:numPr>
          <w:ilvl w:val="0"/>
          <w:numId w:val="36"/>
        </w:numPr>
        <w:spacing w:after="0"/>
        <w:jc w:val="both"/>
        <w:rPr>
          <w:rFonts w:cs="Arial"/>
          <w:sz w:val="22"/>
          <w:szCs w:val="28"/>
        </w:rPr>
      </w:pPr>
      <w:r>
        <w:rPr>
          <w:rFonts w:cs="Arial"/>
          <w:sz w:val="22"/>
          <w:szCs w:val="28"/>
        </w:rPr>
        <w:t xml:space="preserve">EDI </w:t>
      </w:r>
      <w:r w:rsidR="00AE76B8">
        <w:rPr>
          <w:rFonts w:cs="Arial"/>
          <w:sz w:val="22"/>
          <w:szCs w:val="28"/>
        </w:rPr>
        <w:t xml:space="preserve">policy </w:t>
      </w:r>
      <w:r w:rsidR="00F42C78">
        <w:rPr>
          <w:rFonts w:cs="Arial"/>
          <w:sz w:val="22"/>
          <w:szCs w:val="28"/>
        </w:rPr>
        <w:t>and sector engagement plan</w:t>
      </w:r>
    </w:p>
    <w:p w14:paraId="4733FA16" w14:textId="77777777" w:rsidR="009940C0" w:rsidRPr="00585775" w:rsidRDefault="009940C0" w:rsidP="00345D39">
      <w:pPr>
        <w:spacing w:after="0"/>
        <w:jc w:val="both"/>
        <w:rPr>
          <w:rFonts w:ascii="Arial" w:hAnsi="Arial" w:cs="Arial"/>
        </w:rPr>
      </w:pPr>
    </w:p>
    <w:p w14:paraId="300DF223" w14:textId="77777777" w:rsidR="009940C0" w:rsidRPr="00345D39" w:rsidRDefault="009940C0" w:rsidP="00345D39">
      <w:pPr>
        <w:spacing w:after="0"/>
        <w:jc w:val="both"/>
        <w:rPr>
          <w:rFonts w:ascii="Arial" w:hAnsi="Arial" w:cs="Arial"/>
          <w:b/>
          <w:bCs/>
        </w:rPr>
      </w:pPr>
      <w:r w:rsidRPr="006473FE">
        <w:rPr>
          <w:rFonts w:ascii="Arial" w:hAnsi="Arial" w:cs="Arial"/>
          <w:b/>
          <w:bCs/>
        </w:rPr>
        <w:t>Award requirement</w:t>
      </w:r>
    </w:p>
    <w:p w14:paraId="4E16249A" w14:textId="77777777" w:rsidR="00345D39"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Course setup and engagement with Innovate UK.</w:t>
      </w:r>
    </w:p>
    <w:p w14:paraId="78C74E78" w14:textId="77777777" w:rsidR="00345D39" w:rsidRPr="00345D39" w:rsidRDefault="009940C0" w:rsidP="00345D39">
      <w:pPr>
        <w:pStyle w:val="ListParagraph"/>
        <w:numPr>
          <w:ilvl w:val="1"/>
          <w:numId w:val="36"/>
        </w:numPr>
        <w:spacing w:after="0"/>
        <w:jc w:val="both"/>
        <w:rPr>
          <w:rFonts w:cs="Arial"/>
          <w:sz w:val="22"/>
          <w:szCs w:val="28"/>
        </w:rPr>
      </w:pPr>
      <w:r w:rsidRPr="00345D39">
        <w:rPr>
          <w:rFonts w:cs="Arial"/>
          <w:sz w:val="22"/>
          <w:szCs w:val="28"/>
        </w:rPr>
        <w:t>Estimated 4 days for pre-delivery planning meetings.</w:t>
      </w:r>
    </w:p>
    <w:p w14:paraId="62663399" w14:textId="77777777" w:rsidR="00345D39" w:rsidRPr="00345D39" w:rsidRDefault="009940C0" w:rsidP="00345D39">
      <w:pPr>
        <w:pStyle w:val="ListParagraph"/>
        <w:numPr>
          <w:ilvl w:val="1"/>
          <w:numId w:val="36"/>
        </w:numPr>
        <w:spacing w:after="0"/>
        <w:jc w:val="both"/>
        <w:rPr>
          <w:rFonts w:cs="Arial"/>
          <w:sz w:val="22"/>
          <w:szCs w:val="28"/>
        </w:rPr>
      </w:pPr>
      <w:r w:rsidRPr="00345D39">
        <w:rPr>
          <w:rFonts w:cs="Arial"/>
          <w:sz w:val="22"/>
          <w:szCs w:val="28"/>
        </w:rPr>
        <w:t>Estimated 1 day for agreement of delivery methodology.</w:t>
      </w:r>
    </w:p>
    <w:p w14:paraId="25B4F462" w14:textId="7F33C823" w:rsidR="009940C0" w:rsidRDefault="009940C0" w:rsidP="00345D39">
      <w:pPr>
        <w:pStyle w:val="ListParagraph"/>
        <w:numPr>
          <w:ilvl w:val="1"/>
          <w:numId w:val="36"/>
        </w:numPr>
        <w:spacing w:after="0"/>
        <w:jc w:val="both"/>
        <w:rPr>
          <w:rFonts w:cs="Arial"/>
          <w:sz w:val="22"/>
          <w:szCs w:val="28"/>
        </w:rPr>
      </w:pPr>
      <w:r w:rsidRPr="00345D39">
        <w:rPr>
          <w:rFonts w:cs="Arial"/>
          <w:sz w:val="22"/>
          <w:szCs w:val="28"/>
        </w:rPr>
        <w:t xml:space="preserve">Estimated 2 days for integration with Innovate UK and Innovate UK </w:t>
      </w:r>
      <w:r w:rsidR="006A5FE8">
        <w:rPr>
          <w:rFonts w:cs="Arial"/>
          <w:sz w:val="22"/>
          <w:szCs w:val="28"/>
        </w:rPr>
        <w:t>Business Connect</w:t>
      </w:r>
      <w:r w:rsidR="006A5FE8" w:rsidRPr="00345D39">
        <w:rPr>
          <w:rFonts w:cs="Arial"/>
          <w:sz w:val="22"/>
          <w:szCs w:val="28"/>
        </w:rPr>
        <w:t xml:space="preserve"> </w:t>
      </w:r>
      <w:r w:rsidRPr="00345D39">
        <w:rPr>
          <w:rFonts w:cs="Arial"/>
          <w:sz w:val="22"/>
          <w:szCs w:val="28"/>
        </w:rPr>
        <w:t>programme delivery operations.</w:t>
      </w:r>
    </w:p>
    <w:p w14:paraId="5A0A80CF" w14:textId="00F71DB6" w:rsidR="001200A6" w:rsidRPr="00345D39" w:rsidRDefault="001200A6" w:rsidP="00345D39">
      <w:pPr>
        <w:pStyle w:val="ListParagraph"/>
        <w:numPr>
          <w:ilvl w:val="1"/>
          <w:numId w:val="36"/>
        </w:numPr>
        <w:spacing w:after="0"/>
        <w:jc w:val="both"/>
        <w:rPr>
          <w:rFonts w:cs="Arial"/>
          <w:sz w:val="22"/>
          <w:szCs w:val="28"/>
        </w:rPr>
      </w:pPr>
      <w:r>
        <w:rPr>
          <w:rFonts w:cs="Arial"/>
          <w:sz w:val="22"/>
          <w:szCs w:val="28"/>
        </w:rPr>
        <w:t xml:space="preserve">Estimated </w:t>
      </w:r>
      <w:r w:rsidR="00D04577">
        <w:rPr>
          <w:rFonts w:cs="Arial"/>
          <w:sz w:val="22"/>
          <w:szCs w:val="28"/>
        </w:rPr>
        <w:t>4</w:t>
      </w:r>
      <w:r>
        <w:rPr>
          <w:rFonts w:cs="Arial"/>
          <w:sz w:val="22"/>
          <w:szCs w:val="28"/>
        </w:rPr>
        <w:t xml:space="preserve"> days for engagement with the skills working group.</w:t>
      </w:r>
    </w:p>
    <w:p w14:paraId="2A10202E" w14:textId="7BF250F9" w:rsidR="009940C0" w:rsidRPr="00345D39" w:rsidRDefault="009940C0" w:rsidP="00345D39">
      <w:pPr>
        <w:pStyle w:val="ListParagraph"/>
        <w:numPr>
          <w:ilvl w:val="0"/>
          <w:numId w:val="36"/>
        </w:numPr>
        <w:spacing w:after="0"/>
        <w:jc w:val="both"/>
        <w:rPr>
          <w:rFonts w:cs="Arial"/>
          <w:sz w:val="22"/>
          <w:szCs w:val="28"/>
        </w:rPr>
      </w:pPr>
      <w:r w:rsidRPr="00345D39">
        <w:rPr>
          <w:rFonts w:cs="Arial"/>
          <w:sz w:val="22"/>
          <w:szCs w:val="28"/>
        </w:rPr>
        <w:t>Course delivery</w:t>
      </w:r>
    </w:p>
    <w:p w14:paraId="210BA274" w14:textId="4AEE95BA" w:rsidR="00345D39" w:rsidRPr="00345D39" w:rsidRDefault="006165AF" w:rsidP="00345D39">
      <w:pPr>
        <w:pStyle w:val="ListParagraph"/>
        <w:numPr>
          <w:ilvl w:val="0"/>
          <w:numId w:val="36"/>
        </w:numPr>
        <w:spacing w:after="0"/>
        <w:jc w:val="both"/>
        <w:rPr>
          <w:rFonts w:cs="Arial"/>
          <w:sz w:val="22"/>
          <w:szCs w:val="28"/>
        </w:rPr>
      </w:pPr>
      <w:r>
        <w:rPr>
          <w:rFonts w:cs="Arial"/>
          <w:sz w:val="22"/>
          <w:szCs w:val="28"/>
        </w:rPr>
        <w:t>Monthly f</w:t>
      </w:r>
      <w:r w:rsidR="009940C0" w:rsidRPr="00345D39">
        <w:rPr>
          <w:rFonts w:cs="Arial"/>
          <w:sz w:val="22"/>
          <w:szCs w:val="28"/>
        </w:rPr>
        <w:t xml:space="preserve">eedback to Innovate UK captured benefits of beneficiaries’ post course </w:t>
      </w:r>
      <w:proofErr w:type="gramStart"/>
      <w:r w:rsidR="009940C0" w:rsidRPr="00345D39">
        <w:rPr>
          <w:rFonts w:cs="Arial"/>
          <w:sz w:val="22"/>
          <w:szCs w:val="28"/>
        </w:rPr>
        <w:t>completion</w:t>
      </w:r>
      <w:proofErr w:type="gramEnd"/>
    </w:p>
    <w:p w14:paraId="494AC2DC" w14:textId="77777777" w:rsidR="00345D39" w:rsidRPr="00345D39" w:rsidRDefault="009940C0" w:rsidP="00345D39">
      <w:pPr>
        <w:pStyle w:val="ListParagraph"/>
        <w:numPr>
          <w:ilvl w:val="1"/>
          <w:numId w:val="36"/>
        </w:numPr>
        <w:spacing w:after="0"/>
        <w:jc w:val="both"/>
        <w:rPr>
          <w:rFonts w:cs="Arial"/>
          <w:sz w:val="22"/>
          <w:szCs w:val="28"/>
        </w:rPr>
      </w:pPr>
      <w:r w:rsidRPr="00345D39">
        <w:rPr>
          <w:rFonts w:cs="Arial"/>
          <w:sz w:val="22"/>
          <w:szCs w:val="28"/>
        </w:rPr>
        <w:t xml:space="preserve">Estimated 1 </w:t>
      </w:r>
      <w:proofErr w:type="gramStart"/>
      <w:r w:rsidRPr="00345D39">
        <w:rPr>
          <w:rFonts w:cs="Arial"/>
          <w:sz w:val="22"/>
          <w:szCs w:val="28"/>
        </w:rPr>
        <w:t>day</w:t>
      </w:r>
      <w:proofErr w:type="gramEnd"/>
    </w:p>
    <w:p w14:paraId="445DF2EB" w14:textId="567E608C" w:rsidR="009940C0" w:rsidRPr="00345D39" w:rsidRDefault="009940C0" w:rsidP="00345D39">
      <w:pPr>
        <w:pStyle w:val="ListParagraph"/>
        <w:numPr>
          <w:ilvl w:val="1"/>
          <w:numId w:val="36"/>
        </w:numPr>
        <w:spacing w:after="0"/>
        <w:jc w:val="both"/>
        <w:rPr>
          <w:rFonts w:cs="Arial"/>
          <w:sz w:val="22"/>
          <w:szCs w:val="28"/>
        </w:rPr>
      </w:pPr>
      <w:r w:rsidRPr="00345D39">
        <w:rPr>
          <w:rFonts w:cs="Arial"/>
          <w:sz w:val="22"/>
          <w:szCs w:val="28"/>
        </w:rPr>
        <w:t>Estimated 2 days for wash up meetings.</w:t>
      </w:r>
    </w:p>
    <w:p w14:paraId="633CF6A3" w14:textId="77777777" w:rsidR="009940C0" w:rsidRPr="00345D39" w:rsidRDefault="009940C0" w:rsidP="009940C0">
      <w:pPr>
        <w:spacing w:after="0"/>
        <w:jc w:val="both"/>
        <w:rPr>
          <w:rFonts w:ascii="Arial" w:hAnsi="Arial" w:cs="Arial"/>
        </w:rPr>
      </w:pPr>
    </w:p>
    <w:p w14:paraId="34CEC02E" w14:textId="77777777" w:rsidR="009940C0" w:rsidRPr="00D079C4" w:rsidRDefault="009940C0" w:rsidP="00345D39">
      <w:pPr>
        <w:pStyle w:val="Heading2"/>
      </w:pPr>
      <w:r w:rsidRPr="00D079C4">
        <w:t>Timetable</w:t>
      </w:r>
    </w:p>
    <w:p w14:paraId="2B9CCE5A" w14:textId="468DEC10" w:rsidR="009940C0" w:rsidRPr="00D079C4" w:rsidRDefault="009940C0" w:rsidP="00345D39">
      <w:pPr>
        <w:spacing w:after="0"/>
        <w:jc w:val="both"/>
        <w:rPr>
          <w:rFonts w:ascii="Arial" w:hAnsi="Arial" w:cs="Arial"/>
        </w:rPr>
      </w:pPr>
      <w:r w:rsidRPr="00D079C4">
        <w:rPr>
          <w:rFonts w:ascii="Arial" w:hAnsi="Arial" w:cs="Arial"/>
        </w:rPr>
        <w:t xml:space="preserve">Contract award – </w:t>
      </w:r>
      <w:r w:rsidR="00774088">
        <w:rPr>
          <w:rFonts w:ascii="Arial" w:hAnsi="Arial" w:cs="Arial"/>
          <w:color w:val="000000"/>
        </w:rPr>
        <w:t>28</w:t>
      </w:r>
      <w:r w:rsidR="00774088" w:rsidRPr="00AD00AD">
        <w:rPr>
          <w:rFonts w:ascii="Arial" w:hAnsi="Arial" w:cs="Arial"/>
          <w:color w:val="000000"/>
          <w:vertAlign w:val="superscript"/>
        </w:rPr>
        <w:t>th</w:t>
      </w:r>
      <w:r w:rsidR="00774088">
        <w:rPr>
          <w:rFonts w:ascii="Arial" w:hAnsi="Arial" w:cs="Arial"/>
          <w:color w:val="000000"/>
        </w:rPr>
        <w:t xml:space="preserve"> July 2024</w:t>
      </w:r>
    </w:p>
    <w:p w14:paraId="39A51C93" w14:textId="46C38CF9" w:rsidR="009940C0" w:rsidRPr="00D079C4" w:rsidRDefault="009940C0" w:rsidP="00345D39">
      <w:pPr>
        <w:spacing w:after="0"/>
        <w:jc w:val="both"/>
        <w:rPr>
          <w:rFonts w:ascii="Arial" w:hAnsi="Arial" w:cs="Arial"/>
        </w:rPr>
      </w:pPr>
      <w:r w:rsidRPr="00D079C4">
        <w:rPr>
          <w:rFonts w:ascii="Arial" w:hAnsi="Arial" w:cs="Arial"/>
        </w:rPr>
        <w:t xml:space="preserve">Planning meetings with Innovate UK – Week commencing </w:t>
      </w:r>
      <w:r w:rsidR="00774088">
        <w:rPr>
          <w:rFonts w:ascii="Arial" w:hAnsi="Arial" w:cs="Arial"/>
        </w:rPr>
        <w:t>5th</w:t>
      </w:r>
      <w:r w:rsidR="000B1358" w:rsidRPr="00D079C4">
        <w:rPr>
          <w:rFonts w:ascii="Arial" w:hAnsi="Arial" w:cs="Arial"/>
        </w:rPr>
        <w:t xml:space="preserve"> </w:t>
      </w:r>
      <w:r w:rsidR="00774088">
        <w:rPr>
          <w:rFonts w:ascii="Arial" w:hAnsi="Arial" w:cs="Arial"/>
        </w:rPr>
        <w:t>August</w:t>
      </w:r>
      <w:r w:rsidRPr="00D079C4">
        <w:rPr>
          <w:rFonts w:ascii="Arial" w:hAnsi="Arial" w:cs="Arial"/>
        </w:rPr>
        <w:t xml:space="preserve"> 2024</w:t>
      </w:r>
    </w:p>
    <w:p w14:paraId="0E4610FE" w14:textId="52E7E3E2" w:rsidR="009940C0" w:rsidRDefault="009940C0" w:rsidP="009940C0">
      <w:pPr>
        <w:spacing w:after="0"/>
        <w:jc w:val="both"/>
        <w:rPr>
          <w:rFonts w:ascii="Arial" w:hAnsi="Arial" w:cs="Arial"/>
        </w:rPr>
      </w:pPr>
      <w:r w:rsidRPr="00D079C4">
        <w:rPr>
          <w:rFonts w:ascii="Arial" w:hAnsi="Arial" w:cs="Arial"/>
        </w:rPr>
        <w:t xml:space="preserve">Approve final implementation methodology –Week commencing </w:t>
      </w:r>
      <w:r w:rsidR="00774088">
        <w:rPr>
          <w:rFonts w:ascii="Arial" w:hAnsi="Arial" w:cs="Arial"/>
        </w:rPr>
        <w:t>12</w:t>
      </w:r>
      <w:r w:rsidRPr="00D079C4">
        <w:rPr>
          <w:rFonts w:ascii="Arial" w:hAnsi="Arial" w:cs="Arial"/>
        </w:rPr>
        <w:t xml:space="preserve">th </w:t>
      </w:r>
      <w:r w:rsidR="00774088">
        <w:rPr>
          <w:rFonts w:ascii="Arial" w:hAnsi="Arial" w:cs="Arial"/>
        </w:rPr>
        <w:t>August</w:t>
      </w:r>
      <w:r w:rsidRPr="00D079C4">
        <w:rPr>
          <w:rFonts w:ascii="Arial" w:hAnsi="Arial" w:cs="Arial"/>
        </w:rPr>
        <w:t xml:space="preserve"> 2024</w:t>
      </w:r>
      <w:r>
        <w:rPr>
          <w:rFonts w:ascii="Arial" w:hAnsi="Arial" w:cs="Arial"/>
        </w:rPr>
        <w:t xml:space="preserve">  </w:t>
      </w:r>
    </w:p>
    <w:p w14:paraId="48CA1D49" w14:textId="77777777" w:rsidR="00A30C78" w:rsidRDefault="00A30C78" w:rsidP="009940C0">
      <w:pPr>
        <w:spacing w:after="0"/>
        <w:jc w:val="both"/>
        <w:rPr>
          <w:rFonts w:ascii="Arial" w:hAnsi="Arial" w:cs="Arial"/>
        </w:rPr>
      </w:pPr>
    </w:p>
    <w:p w14:paraId="79455F94" w14:textId="3155F2D3" w:rsidR="00A30C78" w:rsidRPr="00345D39" w:rsidRDefault="00A30C78" w:rsidP="009940C0">
      <w:pPr>
        <w:spacing w:after="0"/>
        <w:jc w:val="both"/>
        <w:rPr>
          <w:rFonts w:ascii="Arial" w:hAnsi="Arial" w:cs="Arial"/>
        </w:rPr>
      </w:pPr>
      <w:r>
        <w:rPr>
          <w:rFonts w:ascii="Arial" w:hAnsi="Arial" w:cs="Arial"/>
        </w:rPr>
        <w:t xml:space="preserve">Invoices should be submitted </w:t>
      </w:r>
      <w:proofErr w:type="gramStart"/>
      <w:r>
        <w:rPr>
          <w:rFonts w:ascii="Arial" w:hAnsi="Arial" w:cs="Arial"/>
        </w:rPr>
        <w:t>on a monthly basis</w:t>
      </w:r>
      <w:proofErr w:type="gramEnd"/>
      <w:r>
        <w:rPr>
          <w:rFonts w:ascii="Arial" w:hAnsi="Arial" w:cs="Arial"/>
        </w:rPr>
        <w:t xml:space="preserve"> to </w:t>
      </w:r>
      <w:hyperlink r:id="rId27" w:history="1">
        <w:r w:rsidR="0080005E" w:rsidRPr="00887F14">
          <w:rPr>
            <w:rStyle w:val="Hyperlink"/>
            <w:rFonts w:ascii="Arial" w:hAnsi="Arial" w:cs="Arial"/>
          </w:rPr>
          <w:t>finance@uksbs.co.uk</w:t>
        </w:r>
      </w:hyperlink>
      <w:r w:rsidR="0080005E">
        <w:rPr>
          <w:rFonts w:ascii="Arial" w:hAnsi="Arial" w:cs="Arial"/>
        </w:rPr>
        <w:t xml:space="preserve"> referencing a valid PO number.</w:t>
      </w:r>
    </w:p>
    <w:p w14:paraId="31068EBB" w14:textId="77777777" w:rsidR="009940C0" w:rsidRPr="00585775" w:rsidRDefault="009940C0" w:rsidP="009940C0">
      <w:pPr>
        <w:spacing w:after="0"/>
        <w:jc w:val="both"/>
        <w:rPr>
          <w:rFonts w:ascii="Arial" w:eastAsia="Times New Roman" w:hAnsi="Arial" w:cs="Arial"/>
          <w:lang w:eastAsia="en-GB"/>
        </w:rPr>
      </w:pPr>
    </w:p>
    <w:p w14:paraId="639E6716" w14:textId="77777777" w:rsidR="009940C0" w:rsidRPr="00585775" w:rsidRDefault="009940C0" w:rsidP="00345D39">
      <w:pPr>
        <w:pStyle w:val="Heading2"/>
      </w:pPr>
      <w:r w:rsidRPr="00585775">
        <w:t>Terms and Conditions</w:t>
      </w:r>
    </w:p>
    <w:p w14:paraId="1E7D1D61" w14:textId="40E2B6F7" w:rsidR="009940C0" w:rsidRDefault="009940C0" w:rsidP="000A3EAE">
      <w:pPr>
        <w:spacing w:after="0"/>
        <w:jc w:val="both"/>
        <w:rPr>
          <w:rFonts w:ascii="Arial" w:hAnsi="Arial" w:cs="Arial"/>
        </w:rPr>
      </w:pPr>
      <w:r w:rsidRPr="00585775">
        <w:rPr>
          <w:rFonts w:ascii="Arial" w:hAnsi="Arial" w:cs="Arial"/>
        </w:rPr>
        <w:t>Bidders are to note that any requested modifications to the Contracting Authority Terms and Conditions on the grounds of statutory and legal matters only, shall be raised as a formal clarification during the permitted clarification period.</w:t>
      </w:r>
    </w:p>
    <w:p w14:paraId="17E770B1" w14:textId="77777777" w:rsidR="00434E82" w:rsidRDefault="00434E82" w:rsidP="000A3EAE">
      <w:pPr>
        <w:spacing w:after="0"/>
        <w:jc w:val="both"/>
        <w:rPr>
          <w:rFonts w:ascii="Arial" w:hAnsi="Arial" w:cs="Arial"/>
        </w:rPr>
      </w:pPr>
    </w:p>
    <w:p w14:paraId="40DCE0C3" w14:textId="77777777" w:rsidR="009940C0" w:rsidRPr="00CC38DC" w:rsidRDefault="009940C0" w:rsidP="009940C0">
      <w:pPr>
        <w:spacing w:after="0" w:line="240" w:lineRule="auto"/>
        <w:jc w:val="both"/>
        <w:rPr>
          <w:rFonts w:ascii="Arial" w:hAnsi="Arial" w:cs="Arial"/>
        </w:rPr>
      </w:pPr>
    </w:p>
    <w:p w14:paraId="468EC45B" w14:textId="20ADCC54" w:rsidR="009940C0" w:rsidRDefault="009940C0" w:rsidP="00622B85">
      <w:pPr>
        <w:spacing w:after="0" w:line="240" w:lineRule="auto"/>
        <w:textAlignment w:val="top"/>
        <w:rPr>
          <w:rFonts w:ascii="Arial" w:hAnsi="Arial" w:cs="Arial"/>
          <w:b/>
          <w:color w:val="002060"/>
          <w:sz w:val="32"/>
          <w:szCs w:val="32"/>
        </w:rPr>
        <w:sectPr w:rsidR="009940C0" w:rsidSect="002946F6">
          <w:pgSz w:w="11906" w:h="16838"/>
          <w:pgMar w:top="1440" w:right="1440" w:bottom="1440" w:left="1440" w:header="709" w:footer="709" w:gutter="0"/>
          <w:cols w:space="708"/>
          <w:docGrid w:linePitch="360"/>
        </w:sectPr>
      </w:pPr>
      <w:bookmarkStart w:id="8" w:name="Section_5_Evaluation_model"/>
    </w:p>
    <w:p w14:paraId="6E0FAC06" w14:textId="77777777" w:rsidR="00973AB5" w:rsidRPr="00C474F1" w:rsidRDefault="00973AB5" w:rsidP="004E7DE5">
      <w:pPr>
        <w:pStyle w:val="Heading1"/>
        <w:rPr>
          <w:rFonts w:eastAsia="Times New Roman"/>
          <w:lang w:eastAsia="en-GB"/>
        </w:rPr>
      </w:pPr>
      <w:r w:rsidRPr="00C474F1">
        <w:lastRenderedPageBreak/>
        <w:t xml:space="preserve">Section </w:t>
      </w:r>
      <w:r w:rsidR="00CA56D3" w:rsidRPr="00C474F1">
        <w:t>5</w:t>
      </w:r>
      <w:r w:rsidR="00B071C1" w:rsidRPr="00C474F1">
        <w:t xml:space="preserve"> </w:t>
      </w:r>
      <w:r w:rsidRPr="00C474F1">
        <w:t>– Evaluation model</w:t>
      </w:r>
      <w:r w:rsidRPr="00C474F1">
        <w:rPr>
          <w:rFonts w:eastAsia="Times New Roman"/>
          <w:lang w:eastAsia="en-GB"/>
        </w:rPr>
        <w:t xml:space="preserve"> </w:t>
      </w:r>
    </w:p>
    <w:bookmarkEnd w:id="8"/>
    <w:p w14:paraId="6A4761A1"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4F795CA4" w14:textId="77777777" w:rsidR="00D9417B" w:rsidRPr="00C474F1" w:rsidRDefault="00973AB5" w:rsidP="00A03F1F">
      <w:pPr>
        <w:numPr>
          <w:ilvl w:val="1"/>
          <w:numId w:val="29"/>
        </w:numPr>
        <w:shd w:val="clear" w:color="auto" w:fill="FFFFFF"/>
        <w:spacing w:after="0" w:line="240" w:lineRule="auto"/>
        <w:ind w:left="426"/>
        <w:rPr>
          <w:rFonts w:ascii="Arial" w:eastAsia="Times New Roman" w:hAnsi="Arial" w:cs="Arial"/>
          <w:b/>
          <w:color w:val="808080"/>
          <w:sz w:val="24"/>
          <w:lang w:eastAsia="en-GB"/>
        </w:rPr>
      </w:pPr>
      <w:r w:rsidRPr="00C474F1">
        <w:rPr>
          <w:rFonts w:ascii="Arial" w:eastAsia="Times New Roman" w:hAnsi="Arial" w:cs="Arial"/>
          <w:b/>
          <w:color w:val="808080"/>
          <w:sz w:val="24"/>
          <w:lang w:eastAsia="en-GB"/>
        </w:rPr>
        <w:tab/>
        <w:t>Introduction</w:t>
      </w:r>
    </w:p>
    <w:p w14:paraId="7DE3E2C8"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2A7FFF61" w14:textId="77777777" w:rsidR="00DC6FDF" w:rsidRPr="00C474F1" w:rsidRDefault="00A03F1F" w:rsidP="00A03F1F">
      <w:pPr>
        <w:numPr>
          <w:ilvl w:val="2"/>
          <w:numId w:val="29"/>
        </w:numPr>
        <w:shd w:val="clear" w:color="auto" w:fill="FFFFFF"/>
        <w:spacing w:after="0" w:line="240" w:lineRule="auto"/>
        <w:ind w:left="709" w:hanging="787"/>
        <w:rPr>
          <w:rFonts w:ascii="Arial" w:eastAsia="Times New Roman" w:hAnsi="Arial" w:cs="Arial"/>
          <w:lang w:eastAsia="en-GB"/>
        </w:rPr>
      </w:pPr>
      <w:r>
        <w:rPr>
          <w:rFonts w:ascii="Arial" w:eastAsia="Times New Roman" w:hAnsi="Arial" w:cs="Arial"/>
          <w:color w:val="000000"/>
          <w:lang w:eastAsia="en-GB"/>
        </w:rPr>
        <w:t>T</w:t>
      </w:r>
      <w:r w:rsidR="00DC6FDF" w:rsidRPr="00C474F1">
        <w:rPr>
          <w:rFonts w:ascii="Arial" w:eastAsia="Times New Roman" w:hAnsi="Arial" w:cs="Arial"/>
          <w:color w:val="000000"/>
          <w:lang w:eastAsia="en-GB"/>
        </w:rPr>
        <w:t xml:space="preserve">he </w:t>
      </w:r>
      <w:r w:rsidR="00FB7F63" w:rsidRPr="00C474F1">
        <w:rPr>
          <w:rFonts w:ascii="Arial" w:eastAsia="Times New Roman" w:hAnsi="Arial" w:cs="Arial"/>
          <w:color w:val="000000"/>
          <w:lang w:eastAsia="en-GB"/>
        </w:rPr>
        <w:t xml:space="preserve">evaluation </w:t>
      </w:r>
      <w:r w:rsidR="00DC6FDF" w:rsidRPr="00C474F1">
        <w:rPr>
          <w:rFonts w:ascii="Arial" w:eastAsia="Times New Roman" w:hAnsi="Arial" w:cs="Arial"/>
          <w:color w:val="000000"/>
          <w:lang w:eastAsia="en-GB"/>
        </w:rPr>
        <w:t xml:space="preserve">process will be conducted to ensure that </w:t>
      </w:r>
      <w:r w:rsidR="00E23850" w:rsidRPr="00C474F1">
        <w:rPr>
          <w:rFonts w:ascii="Arial" w:eastAsia="Times New Roman" w:hAnsi="Arial" w:cs="Arial"/>
          <w:color w:val="000000"/>
          <w:lang w:eastAsia="en-GB"/>
        </w:rPr>
        <w:t>Bid</w:t>
      </w:r>
      <w:r w:rsidR="00DC6FDF" w:rsidRPr="00C474F1">
        <w:rPr>
          <w:rFonts w:ascii="Arial" w:eastAsia="Times New Roman" w:hAnsi="Arial" w:cs="Arial"/>
          <w:color w:val="000000"/>
          <w:lang w:eastAsia="en-GB"/>
        </w:rPr>
        <w:t xml:space="preserve">s are evaluated fairly to ascertain the bidders who can demonstrate the required skills qualities, technical ability and capacity, commercial </w:t>
      </w:r>
      <w:r w:rsidR="001B7F91" w:rsidRPr="00C474F1">
        <w:rPr>
          <w:rFonts w:ascii="Arial" w:eastAsia="Times New Roman" w:hAnsi="Arial" w:cs="Arial"/>
          <w:color w:val="000000"/>
          <w:lang w:eastAsia="en-GB"/>
        </w:rPr>
        <w:t>stability,</w:t>
      </w:r>
      <w:r w:rsidR="00DC6FDF" w:rsidRPr="00C474F1">
        <w:rPr>
          <w:rFonts w:ascii="Arial" w:eastAsia="Times New Roman" w:hAnsi="Arial" w:cs="Arial"/>
          <w:color w:val="000000"/>
          <w:lang w:eastAsia="en-GB"/>
        </w:rPr>
        <w:t xml:space="preserve"> and experience to ensure successful performance of the Contract.</w:t>
      </w:r>
    </w:p>
    <w:p w14:paraId="0B74F54C"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20F31BE9" w14:textId="65D5ED86" w:rsidR="00DC6FDF" w:rsidRPr="00A03F1F" w:rsidRDefault="00DC6FDF"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C474F1">
        <w:rPr>
          <w:rFonts w:ascii="Arial" w:eastAsia="Times New Roman" w:hAnsi="Arial" w:cs="Arial"/>
          <w:color w:val="000000"/>
          <w:lang w:eastAsia="en-GB"/>
        </w:rPr>
        <w:t>The evaluation team may comp</w:t>
      </w:r>
      <w:r w:rsidR="009F39DD" w:rsidRPr="00C474F1">
        <w:rPr>
          <w:rFonts w:ascii="Arial" w:eastAsia="Times New Roman" w:hAnsi="Arial" w:cs="Arial"/>
          <w:color w:val="000000"/>
          <w:lang w:eastAsia="en-GB"/>
        </w:rPr>
        <w:t>rise</w:t>
      </w:r>
      <w:r w:rsidRPr="00C474F1">
        <w:rPr>
          <w:rFonts w:ascii="Arial" w:eastAsia="Times New Roman" w:hAnsi="Arial" w:cs="Arial"/>
          <w:color w:val="000000"/>
          <w:lang w:eastAsia="en-GB"/>
        </w:rPr>
        <w:t xml:space="preserve"> staff from </w:t>
      </w:r>
      <w:r w:rsidR="00DE125E" w:rsidRPr="00C474F1">
        <w:rPr>
          <w:rFonts w:ascii="Arial" w:eastAsia="Times New Roman" w:hAnsi="Arial" w:cs="Arial"/>
          <w:color w:val="000000"/>
          <w:lang w:eastAsia="en-GB"/>
        </w:rPr>
        <w:t>UKSBS</w:t>
      </w:r>
      <w:r w:rsidR="00CA3A48">
        <w:rPr>
          <w:rFonts w:ascii="Arial" w:eastAsia="Times New Roman" w:hAnsi="Arial" w:cs="Arial"/>
          <w:color w:val="000000"/>
          <w:lang w:eastAsia="en-GB"/>
        </w:rPr>
        <w:t xml:space="preserve"> and the Contracting Authority</w:t>
      </w:r>
      <w:r w:rsidRPr="00C474F1">
        <w:rPr>
          <w:rFonts w:ascii="Arial" w:eastAsia="Times New Roman" w:hAnsi="Arial" w:cs="Arial"/>
          <w:color w:val="000000"/>
          <w:lang w:eastAsia="en-GB"/>
        </w:rPr>
        <w:t xml:space="preserve">, and any specific external stakeholders </w:t>
      </w:r>
      <w:r w:rsidR="00977033">
        <w:rPr>
          <w:rFonts w:ascii="Arial" w:eastAsia="Times New Roman" w:hAnsi="Arial" w:cs="Arial"/>
          <w:color w:val="000000"/>
          <w:lang w:eastAsia="en-GB"/>
        </w:rPr>
        <w:t>the Contracting Authority</w:t>
      </w:r>
      <w:r w:rsidRPr="00C474F1">
        <w:rPr>
          <w:rFonts w:ascii="Arial" w:eastAsia="Times New Roman" w:hAnsi="Arial" w:cs="Arial"/>
          <w:color w:val="000000"/>
          <w:lang w:eastAsia="en-GB"/>
        </w:rPr>
        <w:t xml:space="preserve"> deem </w:t>
      </w:r>
      <w:proofErr w:type="gramStart"/>
      <w:r w:rsidRPr="00C474F1">
        <w:rPr>
          <w:rFonts w:ascii="Arial" w:eastAsia="Times New Roman" w:hAnsi="Arial" w:cs="Arial"/>
          <w:color w:val="000000"/>
          <w:lang w:eastAsia="en-GB"/>
        </w:rPr>
        <w:t>required</w:t>
      </w:r>
      <w:proofErr w:type="gramEnd"/>
    </w:p>
    <w:p w14:paraId="29826F12"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0BEBCC93" w14:textId="77777777" w:rsidR="00DC6FDF" w:rsidRPr="00C474F1" w:rsidRDefault="00DC6FDF" w:rsidP="00A03F1F">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lang w:eastAsia="en-GB"/>
        </w:rPr>
        <w:t xml:space="preserve">Evaluation of </w:t>
      </w:r>
      <w:r w:rsidR="00E23850" w:rsidRPr="00C474F1">
        <w:rPr>
          <w:rFonts w:ascii="Arial" w:eastAsia="Times New Roman" w:hAnsi="Arial" w:cs="Arial"/>
          <w:b/>
          <w:color w:val="808080"/>
          <w:sz w:val="24"/>
          <w:lang w:eastAsia="en-GB"/>
        </w:rPr>
        <w:t>Bid</w:t>
      </w:r>
      <w:r w:rsidRPr="00C474F1">
        <w:rPr>
          <w:rFonts w:ascii="Arial" w:eastAsia="Times New Roman" w:hAnsi="Arial" w:cs="Arial"/>
          <w:b/>
          <w:color w:val="808080"/>
          <w:sz w:val="24"/>
          <w:lang w:eastAsia="en-GB"/>
        </w:rPr>
        <w:t>s</w:t>
      </w:r>
    </w:p>
    <w:p w14:paraId="7013DE5E" w14:textId="77777777" w:rsidR="00481F6D" w:rsidRDefault="00481F6D" w:rsidP="00622B85">
      <w:pPr>
        <w:shd w:val="clear" w:color="auto" w:fill="FFFFFF"/>
        <w:spacing w:after="0" w:line="240" w:lineRule="auto"/>
        <w:ind w:left="720" w:hanging="720"/>
        <w:rPr>
          <w:rFonts w:ascii="Arial" w:eastAsia="Times New Roman" w:hAnsi="Arial" w:cs="Arial"/>
          <w:lang w:eastAsia="en-GB"/>
        </w:rPr>
      </w:pPr>
    </w:p>
    <w:p w14:paraId="4546BA7A" w14:textId="77777777" w:rsidR="00DC6FDF" w:rsidRPr="00A03F1F" w:rsidRDefault="00DC6FDF"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A03F1F">
        <w:rPr>
          <w:rFonts w:ascii="Arial" w:eastAsia="Times New Roman" w:hAnsi="Arial" w:cs="Arial"/>
          <w:color w:val="000000"/>
          <w:lang w:eastAsia="en-GB"/>
        </w:rPr>
        <w:t xml:space="preserve">Evaluation of </w:t>
      </w:r>
      <w:r w:rsidR="00E23850" w:rsidRPr="00A03F1F">
        <w:rPr>
          <w:rFonts w:ascii="Arial" w:eastAsia="Times New Roman" w:hAnsi="Arial" w:cs="Arial"/>
          <w:color w:val="000000"/>
          <w:lang w:eastAsia="en-GB"/>
        </w:rPr>
        <w:t>Bid</w:t>
      </w:r>
      <w:r w:rsidRPr="00A03F1F">
        <w:rPr>
          <w:rFonts w:ascii="Arial" w:eastAsia="Times New Roman" w:hAnsi="Arial" w:cs="Arial"/>
          <w:color w:val="000000"/>
          <w:lang w:eastAsia="en-GB"/>
        </w:rPr>
        <w:t xml:space="preserve">s shall be based on a Selection </w:t>
      </w:r>
      <w:r w:rsidR="00001534" w:rsidRPr="00A03F1F">
        <w:rPr>
          <w:rFonts w:ascii="Arial" w:eastAsia="Times New Roman" w:hAnsi="Arial" w:cs="Arial"/>
          <w:color w:val="000000"/>
          <w:lang w:eastAsia="en-GB"/>
        </w:rPr>
        <w:t>questionnaire</w:t>
      </w:r>
      <w:r w:rsidR="00BD4CD5">
        <w:rPr>
          <w:rFonts w:ascii="Arial" w:eastAsia="Times New Roman" w:hAnsi="Arial" w:cs="Arial"/>
          <w:color w:val="000000"/>
          <w:lang w:eastAsia="en-GB"/>
        </w:rPr>
        <w:t xml:space="preserve"> and </w:t>
      </w:r>
      <w:r w:rsidR="00621530">
        <w:rPr>
          <w:rFonts w:ascii="Arial" w:eastAsia="Times New Roman" w:hAnsi="Arial" w:cs="Arial"/>
          <w:color w:val="000000"/>
          <w:lang w:eastAsia="en-GB"/>
        </w:rPr>
        <w:t>A</w:t>
      </w:r>
      <w:r w:rsidR="00BD4CD5">
        <w:rPr>
          <w:rFonts w:ascii="Arial" w:eastAsia="Times New Roman" w:hAnsi="Arial" w:cs="Arial"/>
          <w:color w:val="000000"/>
          <w:lang w:eastAsia="en-GB"/>
        </w:rPr>
        <w:t xml:space="preserve">ward criteria </w:t>
      </w:r>
      <w:r w:rsidR="00621530">
        <w:rPr>
          <w:rFonts w:ascii="Arial" w:eastAsia="Times New Roman" w:hAnsi="Arial" w:cs="Arial"/>
          <w:color w:val="000000"/>
          <w:lang w:eastAsia="en-GB"/>
        </w:rPr>
        <w:t xml:space="preserve">as clearly </w:t>
      </w:r>
      <w:r w:rsidR="005F4B2B" w:rsidRPr="00A03F1F">
        <w:rPr>
          <w:rFonts w:ascii="Arial" w:eastAsia="Times New Roman" w:hAnsi="Arial" w:cs="Arial"/>
          <w:color w:val="000000"/>
          <w:lang w:eastAsia="en-GB"/>
        </w:rPr>
        <w:t xml:space="preserve">defined in </w:t>
      </w:r>
      <w:r w:rsidR="00C44022" w:rsidRPr="00A03F1F">
        <w:rPr>
          <w:rFonts w:ascii="Arial" w:eastAsia="Times New Roman" w:hAnsi="Arial" w:cs="Arial"/>
          <w:color w:val="000000"/>
          <w:lang w:eastAsia="en-GB"/>
        </w:rPr>
        <w:t>the e-sourcing tool.</w:t>
      </w:r>
    </w:p>
    <w:p w14:paraId="456CBDC0" w14:textId="77777777" w:rsidR="00481F6D" w:rsidRDefault="00481F6D" w:rsidP="00622B85">
      <w:pPr>
        <w:shd w:val="clear" w:color="auto" w:fill="FFFFFF"/>
        <w:spacing w:after="0" w:line="240" w:lineRule="auto"/>
        <w:ind w:left="720" w:hanging="720"/>
        <w:rPr>
          <w:rFonts w:ascii="Arial" w:eastAsia="Times New Roman" w:hAnsi="Arial" w:cs="Arial"/>
          <w:b/>
          <w:color w:val="808080"/>
          <w:sz w:val="24"/>
          <w:lang w:eastAsia="en-GB"/>
        </w:rPr>
      </w:pPr>
    </w:p>
    <w:p w14:paraId="77B84A02" w14:textId="77777777" w:rsidR="00724B03" w:rsidRPr="00C474F1" w:rsidRDefault="00724B03" w:rsidP="00A03F1F">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u w:val="single"/>
          <w:lang w:eastAsia="en-GB"/>
        </w:rPr>
        <w:t>S</w:t>
      </w:r>
      <w:r w:rsidR="00676FE8" w:rsidRPr="00C474F1">
        <w:rPr>
          <w:rFonts w:ascii="Arial" w:eastAsia="Times New Roman" w:hAnsi="Arial" w:cs="Arial"/>
          <w:b/>
          <w:color w:val="808080"/>
          <w:sz w:val="24"/>
          <w:u w:val="single"/>
          <w:lang w:eastAsia="en-GB"/>
        </w:rPr>
        <w:t>ELECTION</w:t>
      </w:r>
      <w:r w:rsidRPr="00C474F1">
        <w:rPr>
          <w:rFonts w:ascii="Arial" w:eastAsia="Times New Roman" w:hAnsi="Arial" w:cs="Arial"/>
          <w:b/>
          <w:color w:val="808080"/>
          <w:sz w:val="24"/>
          <w:lang w:eastAsia="en-GB"/>
        </w:rPr>
        <w:t xml:space="preserve"> questionnaire</w:t>
      </w:r>
    </w:p>
    <w:p w14:paraId="73FC3811" w14:textId="77777777" w:rsidR="00481F6D" w:rsidRDefault="00481F6D" w:rsidP="00622B85">
      <w:pPr>
        <w:shd w:val="clear" w:color="auto" w:fill="FFFFFF"/>
        <w:spacing w:after="0" w:line="240" w:lineRule="auto"/>
        <w:ind w:left="720" w:hanging="720"/>
        <w:rPr>
          <w:rFonts w:ascii="Arial" w:eastAsia="Times New Roman" w:hAnsi="Arial" w:cs="Arial"/>
          <w:color w:val="000000"/>
          <w:lang w:eastAsia="en-GB"/>
        </w:rPr>
      </w:pPr>
    </w:p>
    <w:p w14:paraId="2FB158B9" w14:textId="4893FC85" w:rsidR="00CF7599" w:rsidRPr="00711A3D" w:rsidRDefault="000C1139" w:rsidP="00711A3D">
      <w:pPr>
        <w:numPr>
          <w:ilvl w:val="2"/>
          <w:numId w:val="29"/>
        </w:numPr>
        <w:shd w:val="clear" w:color="auto" w:fill="FFFFFF"/>
        <w:spacing w:after="0" w:line="240" w:lineRule="auto"/>
        <w:ind w:left="709" w:hanging="787"/>
        <w:jc w:val="both"/>
        <w:rPr>
          <w:rFonts w:ascii="Arial" w:hAnsi="Arial" w:cs="Arial"/>
        </w:rPr>
      </w:pPr>
      <w:r w:rsidRPr="00711A3D">
        <w:rPr>
          <w:rFonts w:ascii="Arial" w:hAnsi="Arial" w:cs="Arial"/>
        </w:rPr>
        <w:t>The selection questionnaire will be solely marked against</w:t>
      </w:r>
      <w:r w:rsidR="005762AF" w:rsidRPr="00711A3D">
        <w:rPr>
          <w:rFonts w:ascii="Arial" w:hAnsi="Arial" w:cs="Arial"/>
        </w:rPr>
        <w:t xml:space="preserve"> Mandatory pass/ fail criteria </w:t>
      </w:r>
      <w:r w:rsidRPr="00711A3D">
        <w:rPr>
          <w:rFonts w:ascii="Arial" w:hAnsi="Arial" w:cs="Arial"/>
        </w:rPr>
        <w:t>No scoring criteria will be used at the Selection phase.</w:t>
      </w:r>
      <w:r w:rsidR="00711A3D" w:rsidRPr="00711A3D">
        <w:rPr>
          <w:rFonts w:ascii="Arial" w:hAnsi="Arial" w:cs="Arial"/>
        </w:rPr>
        <w:br/>
      </w:r>
      <w:r w:rsidR="00CF7599" w:rsidRPr="00711A3D">
        <w:rPr>
          <w:rFonts w:ascii="Arial" w:hAnsi="Arial" w:cs="Arial"/>
        </w:rPr>
        <w:t xml:space="preserve">In the event of a Bidder failing to meet the requirements of a Mandatory pass / fail criteria, </w:t>
      </w:r>
      <w:r w:rsidR="00977033" w:rsidRPr="00711A3D">
        <w:rPr>
          <w:rFonts w:ascii="Arial" w:hAnsi="Arial" w:cs="Arial"/>
        </w:rPr>
        <w:t>the Contracting Authority</w:t>
      </w:r>
      <w:r w:rsidR="00CF7599" w:rsidRPr="00711A3D">
        <w:rPr>
          <w:rFonts w:ascii="Arial" w:hAnsi="Arial" w:cs="Arial"/>
        </w:rPr>
        <w:t xml:space="preserve"> reserves the right to disqualify the </w:t>
      </w:r>
      <w:proofErr w:type="gramStart"/>
      <w:r w:rsidR="00CF7599" w:rsidRPr="00711A3D">
        <w:rPr>
          <w:rFonts w:ascii="Arial" w:hAnsi="Arial" w:cs="Arial"/>
        </w:rPr>
        <w:t>Bidder</w:t>
      </w:r>
      <w:proofErr w:type="gramEnd"/>
    </w:p>
    <w:p w14:paraId="41A56AFA" w14:textId="77777777" w:rsidR="00CF7599" w:rsidRPr="00711A3D" w:rsidRDefault="00CF7599" w:rsidP="00622B85">
      <w:pPr>
        <w:spacing w:after="0" w:line="240" w:lineRule="auto"/>
        <w:ind w:left="720" w:hanging="720"/>
        <w:rPr>
          <w:rFonts w:ascii="Arial" w:hAnsi="Arial" w:cs="Arial"/>
        </w:rPr>
      </w:pPr>
    </w:p>
    <w:p w14:paraId="0205D463" w14:textId="77777777" w:rsidR="00CA3A48" w:rsidRPr="00A03F1F" w:rsidRDefault="000C1139" w:rsidP="00A03F1F">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711A3D">
        <w:rPr>
          <w:rFonts w:ascii="Arial" w:eastAsia="Times New Roman" w:hAnsi="Arial" w:cs="Arial"/>
          <w:lang w:eastAsia="en-GB"/>
        </w:rPr>
        <w:t xml:space="preserve">The selection questionnaire shall be marked against the following Mandatory or discretionary pass / </w:t>
      </w:r>
      <w:r w:rsidRPr="00A03F1F">
        <w:rPr>
          <w:rFonts w:ascii="Arial" w:eastAsia="Times New Roman" w:hAnsi="Arial" w:cs="Arial"/>
          <w:color w:val="000000"/>
          <w:lang w:eastAsia="en-GB"/>
        </w:rPr>
        <w:t>fail criteria.</w:t>
      </w:r>
    </w:p>
    <w:p w14:paraId="4604AC91" w14:textId="553835CE" w:rsidR="0045654D" w:rsidRPr="00A03F1F" w:rsidRDefault="0045654D" w:rsidP="004E7DE5">
      <w:pPr>
        <w:spacing w:after="0" w:line="24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708"/>
        <w:gridCol w:w="1831"/>
        <w:gridCol w:w="5783"/>
      </w:tblGrid>
      <w:tr w:rsidR="00491985" w:rsidRPr="00C474F1" w14:paraId="67376BC8" w14:textId="77777777" w:rsidTr="00481F6D">
        <w:trPr>
          <w:trHeight w:val="283"/>
        </w:trPr>
        <w:tc>
          <w:tcPr>
            <w:tcW w:w="9322" w:type="dxa"/>
            <w:gridSpan w:val="3"/>
            <w:shd w:val="clear" w:color="auto" w:fill="17365D"/>
            <w:vAlign w:val="center"/>
          </w:tcPr>
          <w:p w14:paraId="3C5D1B74" w14:textId="77777777" w:rsidR="00491985" w:rsidRPr="00C474F1" w:rsidRDefault="00491985" w:rsidP="00622B85">
            <w:pPr>
              <w:spacing w:after="0" w:line="240" w:lineRule="auto"/>
              <w:rPr>
                <w:rFonts w:ascii="Arial" w:hAnsi="Arial" w:cs="Arial"/>
                <w:b/>
                <w:color w:val="808080"/>
                <w:sz w:val="24"/>
                <w:szCs w:val="24"/>
              </w:rPr>
            </w:pPr>
            <w:r w:rsidRPr="00C474F1">
              <w:rPr>
                <w:rFonts w:ascii="Arial" w:hAnsi="Arial" w:cs="Arial"/>
                <w:color w:val="808080"/>
                <w:sz w:val="24"/>
                <w:szCs w:val="24"/>
              </w:rPr>
              <w:br w:type="page"/>
            </w:r>
          </w:p>
          <w:p w14:paraId="5AF316BE" w14:textId="77777777" w:rsidR="00491985" w:rsidRPr="00C474F1" w:rsidRDefault="00491985" w:rsidP="00622B85">
            <w:pPr>
              <w:spacing w:after="0" w:line="240" w:lineRule="auto"/>
              <w:rPr>
                <w:rFonts w:ascii="Arial" w:hAnsi="Arial" w:cs="Arial"/>
                <w:b/>
                <w:color w:val="BFBFBF"/>
                <w:sz w:val="24"/>
                <w:szCs w:val="24"/>
              </w:rPr>
            </w:pPr>
            <w:r w:rsidRPr="00C474F1">
              <w:rPr>
                <w:rFonts w:ascii="Arial" w:hAnsi="Arial" w:cs="Arial"/>
                <w:b/>
                <w:color w:val="BFBFBF"/>
                <w:sz w:val="24"/>
                <w:szCs w:val="24"/>
              </w:rPr>
              <w:t xml:space="preserve">Selection Pass/fail </w:t>
            </w:r>
            <w:proofErr w:type="gramStart"/>
            <w:r w:rsidRPr="00C474F1">
              <w:rPr>
                <w:rFonts w:ascii="Arial" w:hAnsi="Arial" w:cs="Arial"/>
                <w:b/>
                <w:color w:val="BFBFBF"/>
                <w:sz w:val="24"/>
                <w:szCs w:val="24"/>
              </w:rPr>
              <w:t>criteria</w:t>
            </w:r>
            <w:proofErr w:type="gramEnd"/>
          </w:p>
          <w:p w14:paraId="3ABC5C8D" w14:textId="77777777" w:rsidR="00491985" w:rsidRPr="00C474F1" w:rsidRDefault="00491985" w:rsidP="00622B85">
            <w:pPr>
              <w:spacing w:after="0" w:line="240" w:lineRule="auto"/>
              <w:rPr>
                <w:rFonts w:ascii="Arial" w:hAnsi="Arial" w:cs="Arial"/>
                <w:b/>
                <w:color w:val="808080"/>
                <w:sz w:val="24"/>
                <w:szCs w:val="24"/>
              </w:rPr>
            </w:pPr>
          </w:p>
        </w:tc>
      </w:tr>
      <w:tr w:rsidR="00491985" w:rsidRPr="00C474F1" w14:paraId="3A9BE302" w14:textId="77777777" w:rsidTr="002D19C2">
        <w:tblPrEx>
          <w:shd w:val="clear" w:color="auto" w:fill="auto"/>
        </w:tblPrEx>
        <w:trPr>
          <w:trHeight w:val="283"/>
        </w:trPr>
        <w:tc>
          <w:tcPr>
            <w:tcW w:w="1708" w:type="dxa"/>
            <w:vAlign w:val="center"/>
          </w:tcPr>
          <w:p w14:paraId="542EBA56" w14:textId="77777777" w:rsidR="00491985" w:rsidRPr="00C474F1" w:rsidRDefault="00327620" w:rsidP="00622B85">
            <w:pPr>
              <w:spacing w:after="0" w:line="240" w:lineRule="auto"/>
              <w:rPr>
                <w:rFonts w:ascii="Arial" w:hAnsi="Arial" w:cs="Arial"/>
                <w:b/>
                <w:sz w:val="24"/>
                <w:szCs w:val="24"/>
              </w:rPr>
            </w:pPr>
            <w:r>
              <w:rPr>
                <w:rFonts w:ascii="Arial" w:hAnsi="Arial" w:cs="Arial"/>
                <w:b/>
                <w:sz w:val="24"/>
                <w:szCs w:val="24"/>
              </w:rPr>
              <w:t>Evaluation Envelope</w:t>
            </w:r>
          </w:p>
        </w:tc>
        <w:tc>
          <w:tcPr>
            <w:tcW w:w="1831" w:type="dxa"/>
            <w:vAlign w:val="center"/>
          </w:tcPr>
          <w:p w14:paraId="1FAF578D" w14:textId="77777777" w:rsidR="00491985" w:rsidRPr="00C474F1" w:rsidRDefault="00491985" w:rsidP="00622B85">
            <w:pPr>
              <w:spacing w:after="0" w:line="240" w:lineRule="auto"/>
              <w:rPr>
                <w:rFonts w:ascii="Arial" w:hAnsi="Arial" w:cs="Arial"/>
                <w:b/>
                <w:sz w:val="24"/>
                <w:szCs w:val="24"/>
              </w:rPr>
            </w:pPr>
            <w:r w:rsidRPr="00C474F1">
              <w:rPr>
                <w:rFonts w:ascii="Arial" w:hAnsi="Arial" w:cs="Arial"/>
                <w:b/>
                <w:sz w:val="24"/>
                <w:szCs w:val="24"/>
              </w:rPr>
              <w:t>Q No.</w:t>
            </w:r>
          </w:p>
        </w:tc>
        <w:tc>
          <w:tcPr>
            <w:tcW w:w="5783" w:type="dxa"/>
            <w:vAlign w:val="center"/>
          </w:tcPr>
          <w:p w14:paraId="24BE7BB0" w14:textId="77777777" w:rsidR="00491985" w:rsidRPr="00C474F1" w:rsidRDefault="00491985" w:rsidP="00622B85">
            <w:pPr>
              <w:spacing w:after="0" w:line="240" w:lineRule="auto"/>
              <w:rPr>
                <w:rFonts w:ascii="Arial" w:hAnsi="Arial" w:cs="Arial"/>
                <w:b/>
                <w:sz w:val="24"/>
                <w:szCs w:val="24"/>
              </w:rPr>
            </w:pPr>
            <w:r w:rsidRPr="00C474F1">
              <w:rPr>
                <w:rFonts w:ascii="Arial" w:hAnsi="Arial" w:cs="Arial"/>
                <w:b/>
                <w:sz w:val="24"/>
                <w:szCs w:val="24"/>
              </w:rPr>
              <w:t>Question subject</w:t>
            </w:r>
          </w:p>
        </w:tc>
      </w:tr>
      <w:tr w:rsidR="00A14578" w:rsidRPr="00C474F1" w14:paraId="5964628A" w14:textId="77777777" w:rsidTr="00E136C2">
        <w:tblPrEx>
          <w:shd w:val="clear" w:color="auto" w:fill="auto"/>
        </w:tblPrEx>
        <w:trPr>
          <w:trHeight w:val="283"/>
        </w:trPr>
        <w:tc>
          <w:tcPr>
            <w:tcW w:w="9322" w:type="dxa"/>
            <w:gridSpan w:val="3"/>
            <w:vAlign w:val="center"/>
          </w:tcPr>
          <w:p w14:paraId="096095ED" w14:textId="77777777" w:rsidR="00A14578" w:rsidRPr="00E136C2" w:rsidRDefault="00327620" w:rsidP="00E136C2">
            <w:pPr>
              <w:spacing w:after="0" w:line="240" w:lineRule="auto"/>
              <w:jc w:val="center"/>
              <w:rPr>
                <w:rFonts w:ascii="Arial" w:eastAsia="Arial" w:hAnsi="Arial" w:cs="Arial"/>
                <w:b/>
                <w:bCs/>
              </w:rPr>
            </w:pPr>
            <w:r>
              <w:rPr>
                <w:rFonts w:ascii="Arial" w:eastAsia="Arial" w:hAnsi="Arial" w:cs="Arial"/>
                <w:b/>
                <w:bCs/>
              </w:rPr>
              <w:t xml:space="preserve">Qualification </w:t>
            </w:r>
            <w:r w:rsidR="00A14578" w:rsidRPr="00E136C2">
              <w:rPr>
                <w:rFonts w:ascii="Arial" w:eastAsia="Arial" w:hAnsi="Arial" w:cs="Arial"/>
                <w:b/>
                <w:bCs/>
              </w:rPr>
              <w:t>Questionnaire Part 1: Potential Supplier Information</w:t>
            </w:r>
          </w:p>
        </w:tc>
      </w:tr>
      <w:tr w:rsidR="00491985" w:rsidRPr="00C474F1" w14:paraId="10596788" w14:textId="77777777" w:rsidTr="002D19C2">
        <w:tblPrEx>
          <w:shd w:val="clear" w:color="auto" w:fill="auto"/>
        </w:tblPrEx>
        <w:trPr>
          <w:trHeight w:val="283"/>
        </w:trPr>
        <w:tc>
          <w:tcPr>
            <w:tcW w:w="1708" w:type="dxa"/>
            <w:vAlign w:val="center"/>
          </w:tcPr>
          <w:p w14:paraId="7B251FDF" w14:textId="77777777" w:rsidR="00491985" w:rsidRPr="00C474F1" w:rsidRDefault="00A14578" w:rsidP="00993A10">
            <w:pPr>
              <w:spacing w:after="0" w:line="240" w:lineRule="auto"/>
              <w:rPr>
                <w:rFonts w:ascii="Arial" w:hAnsi="Arial" w:cs="Arial"/>
              </w:rPr>
            </w:pPr>
            <w:r>
              <w:rPr>
                <w:rFonts w:ascii="Arial" w:hAnsi="Arial" w:cs="Arial"/>
              </w:rPr>
              <w:t>Section 1</w:t>
            </w:r>
          </w:p>
        </w:tc>
        <w:tc>
          <w:tcPr>
            <w:tcW w:w="1831" w:type="dxa"/>
            <w:shd w:val="clear" w:color="auto" w:fill="auto"/>
            <w:vAlign w:val="center"/>
          </w:tcPr>
          <w:p w14:paraId="5A44A2C0" w14:textId="202076FF" w:rsidR="00491985" w:rsidRPr="00C474F1" w:rsidRDefault="00491985" w:rsidP="00993A10">
            <w:pPr>
              <w:spacing w:after="0" w:line="240" w:lineRule="auto"/>
              <w:rPr>
                <w:rFonts w:ascii="Arial" w:hAnsi="Arial" w:cs="Arial"/>
              </w:rPr>
            </w:pPr>
            <w:r>
              <w:rPr>
                <w:rFonts w:ascii="Arial" w:hAnsi="Arial" w:cs="Arial"/>
              </w:rPr>
              <w:t>1.</w:t>
            </w:r>
            <w:r w:rsidR="008124A0">
              <w:rPr>
                <w:rFonts w:ascii="Arial" w:hAnsi="Arial" w:cs="Arial"/>
              </w:rPr>
              <w:t>1(a) – p</w:t>
            </w:r>
          </w:p>
        </w:tc>
        <w:tc>
          <w:tcPr>
            <w:tcW w:w="5783" w:type="dxa"/>
            <w:vAlign w:val="center"/>
          </w:tcPr>
          <w:p w14:paraId="16247998" w14:textId="77777777" w:rsidR="00491985" w:rsidRPr="00656900" w:rsidRDefault="00491985" w:rsidP="00622B85">
            <w:pPr>
              <w:spacing w:after="0" w:line="240" w:lineRule="auto"/>
              <w:rPr>
                <w:rFonts w:ascii="Arial" w:eastAsia="Arial" w:hAnsi="Arial" w:cs="Arial"/>
              </w:rPr>
            </w:pPr>
            <w:r w:rsidRPr="00656900">
              <w:rPr>
                <w:rFonts w:ascii="Arial" w:eastAsia="Arial" w:hAnsi="Arial" w:cs="Arial"/>
              </w:rPr>
              <w:t>Contact details and declaration</w:t>
            </w:r>
          </w:p>
        </w:tc>
      </w:tr>
      <w:tr w:rsidR="00A14578" w:rsidRPr="00C474F1" w14:paraId="0F56938D" w14:textId="77777777" w:rsidTr="00E136C2">
        <w:tblPrEx>
          <w:shd w:val="clear" w:color="auto" w:fill="auto"/>
        </w:tblPrEx>
        <w:trPr>
          <w:trHeight w:val="283"/>
        </w:trPr>
        <w:tc>
          <w:tcPr>
            <w:tcW w:w="9322" w:type="dxa"/>
            <w:gridSpan w:val="3"/>
            <w:vAlign w:val="center"/>
          </w:tcPr>
          <w:p w14:paraId="50E57F6F" w14:textId="77777777" w:rsidR="00A14578" w:rsidRPr="00E136C2" w:rsidRDefault="00327620" w:rsidP="00E136C2">
            <w:pPr>
              <w:spacing w:after="0" w:line="240" w:lineRule="auto"/>
              <w:jc w:val="center"/>
              <w:rPr>
                <w:rFonts w:ascii="Arial" w:eastAsia="Arial" w:hAnsi="Arial" w:cs="Arial"/>
                <w:b/>
                <w:bCs/>
              </w:rPr>
            </w:pPr>
            <w:r>
              <w:rPr>
                <w:rFonts w:ascii="Arial" w:eastAsia="Arial" w:hAnsi="Arial" w:cs="Arial"/>
                <w:b/>
                <w:bCs/>
              </w:rPr>
              <w:t xml:space="preserve">Qualification </w:t>
            </w:r>
            <w:r w:rsidRPr="00E136C2">
              <w:rPr>
                <w:rFonts w:ascii="Arial" w:eastAsia="Arial" w:hAnsi="Arial" w:cs="Arial"/>
                <w:b/>
                <w:bCs/>
              </w:rPr>
              <w:t xml:space="preserve">Questionnaire </w:t>
            </w:r>
            <w:r>
              <w:rPr>
                <w:rFonts w:ascii="Arial" w:eastAsia="Arial" w:hAnsi="Arial" w:cs="Arial"/>
                <w:b/>
                <w:bCs/>
              </w:rPr>
              <w:t xml:space="preserve"> </w:t>
            </w:r>
            <w:r w:rsidR="00A14578" w:rsidRPr="00E136C2">
              <w:rPr>
                <w:rFonts w:ascii="Arial" w:eastAsia="Arial" w:hAnsi="Arial" w:cs="Arial"/>
                <w:b/>
                <w:bCs/>
              </w:rPr>
              <w:t>Part 2: Exclusion Grounds</w:t>
            </w:r>
          </w:p>
        </w:tc>
      </w:tr>
      <w:tr w:rsidR="00491985" w:rsidRPr="00C474F1" w14:paraId="66F3BFCA" w14:textId="77777777" w:rsidTr="002D19C2">
        <w:tblPrEx>
          <w:shd w:val="clear" w:color="auto" w:fill="auto"/>
        </w:tblPrEx>
        <w:trPr>
          <w:trHeight w:val="283"/>
        </w:trPr>
        <w:tc>
          <w:tcPr>
            <w:tcW w:w="1708" w:type="dxa"/>
            <w:vAlign w:val="center"/>
          </w:tcPr>
          <w:p w14:paraId="076753FB" w14:textId="2144A06E" w:rsidR="00491985" w:rsidRPr="00C474F1" w:rsidRDefault="00A14578" w:rsidP="00993A10">
            <w:pPr>
              <w:spacing w:after="0" w:line="240" w:lineRule="auto"/>
              <w:rPr>
                <w:rFonts w:ascii="Arial" w:hAnsi="Arial" w:cs="Arial"/>
              </w:rPr>
            </w:pPr>
            <w:r>
              <w:rPr>
                <w:rFonts w:ascii="Arial" w:hAnsi="Arial" w:cs="Arial"/>
              </w:rPr>
              <w:t>Section</w:t>
            </w:r>
            <w:r w:rsidR="00491985" w:rsidRPr="00C474F1">
              <w:rPr>
                <w:rFonts w:ascii="Arial" w:hAnsi="Arial" w:cs="Arial"/>
              </w:rPr>
              <w:t xml:space="preserve"> </w:t>
            </w:r>
            <w:r w:rsidR="00324443">
              <w:rPr>
                <w:rFonts w:ascii="Arial" w:hAnsi="Arial" w:cs="Arial"/>
              </w:rPr>
              <w:t>1</w:t>
            </w:r>
          </w:p>
        </w:tc>
        <w:tc>
          <w:tcPr>
            <w:tcW w:w="1831" w:type="dxa"/>
            <w:vAlign w:val="center"/>
          </w:tcPr>
          <w:p w14:paraId="220D69CD" w14:textId="3008663A" w:rsidR="00491985" w:rsidRPr="00C474F1" w:rsidRDefault="008124A0" w:rsidP="00993A10">
            <w:pPr>
              <w:spacing w:after="0" w:line="240" w:lineRule="auto"/>
              <w:rPr>
                <w:rFonts w:ascii="Arial" w:hAnsi="Arial" w:cs="Arial"/>
                <w:sz w:val="24"/>
                <w:szCs w:val="24"/>
              </w:rPr>
            </w:pPr>
            <w:r>
              <w:rPr>
                <w:rFonts w:ascii="Arial" w:hAnsi="Arial" w:cs="Arial"/>
              </w:rPr>
              <w:t>1.2</w:t>
            </w:r>
            <w:r w:rsidR="00CC55AD">
              <w:rPr>
                <w:rFonts w:ascii="Arial" w:hAnsi="Arial" w:cs="Arial"/>
              </w:rPr>
              <w:t xml:space="preserve"> (a)</w:t>
            </w:r>
            <w:r w:rsidR="00A14578">
              <w:rPr>
                <w:rFonts w:ascii="Arial" w:hAnsi="Arial" w:cs="Arial"/>
              </w:rPr>
              <w:t>(</w:t>
            </w:r>
            <w:proofErr w:type="spellStart"/>
            <w:r w:rsidR="00A14578">
              <w:rPr>
                <w:rFonts w:ascii="Arial" w:hAnsi="Arial" w:cs="Arial"/>
              </w:rPr>
              <w:t>i</w:t>
            </w:r>
            <w:proofErr w:type="spellEnd"/>
            <w:r w:rsidR="00A14578">
              <w:rPr>
                <w:rFonts w:ascii="Arial" w:hAnsi="Arial" w:cs="Arial"/>
              </w:rPr>
              <w:t>)</w:t>
            </w:r>
            <w:r w:rsidR="00CC55AD">
              <w:rPr>
                <w:rFonts w:ascii="Arial" w:hAnsi="Arial" w:cs="Arial"/>
              </w:rPr>
              <w:t xml:space="preserve"> </w:t>
            </w:r>
          </w:p>
        </w:tc>
        <w:tc>
          <w:tcPr>
            <w:tcW w:w="5783" w:type="dxa"/>
            <w:vAlign w:val="center"/>
          </w:tcPr>
          <w:p w14:paraId="77A097FD" w14:textId="358F5894" w:rsidR="00491985" w:rsidRPr="00656900" w:rsidRDefault="008124A0" w:rsidP="00622B85">
            <w:pPr>
              <w:spacing w:after="0" w:line="240" w:lineRule="auto"/>
              <w:rPr>
                <w:rFonts w:ascii="Arial" w:eastAsia="Arial" w:hAnsi="Arial" w:cs="Arial"/>
              </w:rPr>
            </w:pPr>
            <w:r>
              <w:rPr>
                <w:rFonts w:ascii="Arial" w:eastAsia="Arial" w:hAnsi="Arial" w:cs="Arial"/>
              </w:rPr>
              <w:t xml:space="preserve">Administration, Management, supervisory body convictions </w:t>
            </w:r>
          </w:p>
        </w:tc>
      </w:tr>
      <w:tr w:rsidR="008124A0" w:rsidRPr="00C474F1" w14:paraId="552B2B2D" w14:textId="77777777" w:rsidTr="002D19C2">
        <w:tblPrEx>
          <w:shd w:val="clear" w:color="auto" w:fill="auto"/>
        </w:tblPrEx>
        <w:trPr>
          <w:trHeight w:val="283"/>
        </w:trPr>
        <w:tc>
          <w:tcPr>
            <w:tcW w:w="1708" w:type="dxa"/>
            <w:vAlign w:val="center"/>
          </w:tcPr>
          <w:p w14:paraId="3011A464" w14:textId="77777777" w:rsidR="008124A0" w:rsidRDefault="008124A0" w:rsidP="00993A10">
            <w:pPr>
              <w:spacing w:after="0" w:line="240" w:lineRule="auto"/>
              <w:rPr>
                <w:rFonts w:ascii="Arial" w:hAnsi="Arial" w:cs="Arial"/>
              </w:rPr>
            </w:pPr>
          </w:p>
        </w:tc>
        <w:tc>
          <w:tcPr>
            <w:tcW w:w="1831" w:type="dxa"/>
            <w:vAlign w:val="center"/>
          </w:tcPr>
          <w:p w14:paraId="2FDC5B68" w14:textId="77777777" w:rsidR="008124A0" w:rsidRDefault="008124A0" w:rsidP="00993A10">
            <w:pPr>
              <w:spacing w:after="0" w:line="240" w:lineRule="auto"/>
              <w:rPr>
                <w:rFonts w:ascii="Arial" w:hAnsi="Arial" w:cs="Arial"/>
              </w:rPr>
            </w:pPr>
            <w:r>
              <w:rPr>
                <w:rFonts w:ascii="Arial" w:hAnsi="Arial" w:cs="Arial"/>
              </w:rPr>
              <w:t>1.2(a)(ii)</w:t>
            </w:r>
          </w:p>
        </w:tc>
        <w:tc>
          <w:tcPr>
            <w:tcW w:w="5783" w:type="dxa"/>
            <w:vAlign w:val="center"/>
          </w:tcPr>
          <w:p w14:paraId="33AB7EC5" w14:textId="77777777" w:rsidR="008124A0" w:rsidRDefault="008124A0" w:rsidP="00622B85">
            <w:pPr>
              <w:spacing w:after="0" w:line="240" w:lineRule="auto"/>
              <w:rPr>
                <w:rFonts w:ascii="Arial" w:eastAsia="Arial" w:hAnsi="Arial" w:cs="Arial"/>
              </w:rPr>
            </w:pPr>
            <w:r>
              <w:rPr>
                <w:rFonts w:ascii="Arial" w:eastAsia="Arial" w:hAnsi="Arial" w:cs="Arial"/>
              </w:rPr>
              <w:t>Participation in a criminal organisation</w:t>
            </w:r>
          </w:p>
        </w:tc>
      </w:tr>
      <w:tr w:rsidR="00491985" w:rsidRPr="00C474F1" w14:paraId="240137C3" w14:textId="77777777" w:rsidTr="002D19C2">
        <w:tblPrEx>
          <w:shd w:val="clear" w:color="auto" w:fill="auto"/>
        </w:tblPrEx>
        <w:trPr>
          <w:trHeight w:val="283"/>
        </w:trPr>
        <w:tc>
          <w:tcPr>
            <w:tcW w:w="1708" w:type="dxa"/>
            <w:vAlign w:val="center"/>
          </w:tcPr>
          <w:p w14:paraId="74242E7E" w14:textId="5745F2A4" w:rsidR="00491985" w:rsidRPr="00C474F1" w:rsidRDefault="00A14578" w:rsidP="00993A10">
            <w:pPr>
              <w:spacing w:after="0" w:line="240" w:lineRule="auto"/>
              <w:rPr>
                <w:rFonts w:ascii="Arial" w:hAnsi="Arial" w:cs="Arial"/>
              </w:rPr>
            </w:pPr>
            <w:r>
              <w:rPr>
                <w:rFonts w:ascii="Arial" w:hAnsi="Arial" w:cs="Arial"/>
              </w:rPr>
              <w:t xml:space="preserve">Section </w:t>
            </w:r>
            <w:r w:rsidR="00324443">
              <w:rPr>
                <w:rFonts w:ascii="Arial" w:hAnsi="Arial" w:cs="Arial"/>
              </w:rPr>
              <w:t>1</w:t>
            </w:r>
          </w:p>
        </w:tc>
        <w:tc>
          <w:tcPr>
            <w:tcW w:w="1831" w:type="dxa"/>
            <w:vAlign w:val="center"/>
          </w:tcPr>
          <w:p w14:paraId="2B188D1D" w14:textId="126FA24A" w:rsidR="00491985" w:rsidRPr="00C474F1" w:rsidRDefault="008124A0" w:rsidP="00993A10">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ii</w:t>
            </w:r>
            <w:r w:rsidRPr="00100224">
              <w:rPr>
                <w:rFonts w:ascii="Arial" w:eastAsia="Arial" w:hAnsi="Arial" w:cs="Arial"/>
              </w:rPr>
              <w:t>i)</w:t>
            </w:r>
          </w:p>
        </w:tc>
        <w:tc>
          <w:tcPr>
            <w:tcW w:w="5783" w:type="dxa"/>
            <w:vAlign w:val="center"/>
          </w:tcPr>
          <w:p w14:paraId="67EA5664" w14:textId="77777777" w:rsidR="00491985" w:rsidRPr="00656900" w:rsidRDefault="00491985" w:rsidP="00622B85">
            <w:pPr>
              <w:spacing w:after="0" w:line="240" w:lineRule="auto"/>
              <w:rPr>
                <w:rFonts w:ascii="Arial" w:eastAsia="Arial" w:hAnsi="Arial" w:cs="Arial"/>
              </w:rPr>
            </w:pPr>
            <w:r>
              <w:rPr>
                <w:rFonts w:ascii="Arial" w:eastAsia="Arial" w:hAnsi="Arial" w:cs="Arial"/>
              </w:rPr>
              <w:t>Corruption</w:t>
            </w:r>
          </w:p>
        </w:tc>
      </w:tr>
      <w:tr w:rsidR="00491985" w:rsidRPr="00C474F1" w14:paraId="680E1D6F" w14:textId="77777777" w:rsidTr="002D19C2">
        <w:tblPrEx>
          <w:shd w:val="clear" w:color="auto" w:fill="auto"/>
        </w:tblPrEx>
        <w:trPr>
          <w:trHeight w:val="283"/>
        </w:trPr>
        <w:tc>
          <w:tcPr>
            <w:tcW w:w="1708" w:type="dxa"/>
            <w:vAlign w:val="center"/>
          </w:tcPr>
          <w:p w14:paraId="7323595F" w14:textId="5FB1ABDA" w:rsidR="00491985" w:rsidRPr="00C474F1" w:rsidRDefault="00A14578" w:rsidP="00993A10">
            <w:pPr>
              <w:spacing w:after="0" w:line="240" w:lineRule="auto"/>
              <w:rPr>
                <w:rFonts w:ascii="Arial" w:hAnsi="Arial" w:cs="Arial"/>
              </w:rPr>
            </w:pPr>
            <w:r>
              <w:rPr>
                <w:rFonts w:ascii="Arial" w:hAnsi="Arial" w:cs="Arial"/>
              </w:rPr>
              <w:t>Sectio</w:t>
            </w:r>
            <w:r w:rsidR="00E136C2">
              <w:rPr>
                <w:rFonts w:ascii="Arial" w:hAnsi="Arial" w:cs="Arial"/>
              </w:rPr>
              <w:t>n</w:t>
            </w:r>
            <w:r w:rsidRPr="00C474F1">
              <w:rPr>
                <w:rFonts w:ascii="Arial" w:hAnsi="Arial" w:cs="Arial"/>
              </w:rPr>
              <w:t xml:space="preserve"> </w:t>
            </w:r>
            <w:r w:rsidR="00324443">
              <w:rPr>
                <w:rFonts w:ascii="Arial" w:hAnsi="Arial" w:cs="Arial"/>
              </w:rPr>
              <w:t>1</w:t>
            </w:r>
          </w:p>
        </w:tc>
        <w:tc>
          <w:tcPr>
            <w:tcW w:w="1831" w:type="dxa"/>
            <w:vAlign w:val="center"/>
          </w:tcPr>
          <w:p w14:paraId="2E2879D0" w14:textId="4BB68611" w:rsidR="00491985" w:rsidRPr="00C474F1" w:rsidRDefault="003958BB" w:rsidP="00993A10">
            <w:pPr>
              <w:spacing w:after="0" w:line="240" w:lineRule="auto"/>
              <w:rPr>
                <w:rFonts w:ascii="Arial" w:hAnsi="Arial" w:cs="Arial"/>
                <w:color w:val="000000"/>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iv</w:t>
            </w:r>
            <w:r w:rsidRPr="00100224">
              <w:rPr>
                <w:rFonts w:ascii="Arial" w:eastAsia="Arial" w:hAnsi="Arial" w:cs="Arial"/>
              </w:rPr>
              <w:t>)</w:t>
            </w:r>
          </w:p>
        </w:tc>
        <w:tc>
          <w:tcPr>
            <w:tcW w:w="5783" w:type="dxa"/>
            <w:vAlign w:val="center"/>
          </w:tcPr>
          <w:p w14:paraId="61D5F468" w14:textId="77777777" w:rsidR="00491985" w:rsidRPr="00656900" w:rsidRDefault="00491985" w:rsidP="00622B85">
            <w:pPr>
              <w:spacing w:after="0" w:line="240" w:lineRule="auto"/>
              <w:rPr>
                <w:rFonts w:ascii="Arial" w:eastAsia="Arial" w:hAnsi="Arial" w:cs="Arial"/>
              </w:rPr>
            </w:pPr>
            <w:r>
              <w:rPr>
                <w:rFonts w:ascii="Arial" w:eastAsia="Arial" w:hAnsi="Arial" w:cs="Arial"/>
              </w:rPr>
              <w:t>Terrorist Offences or offences link to terrorist activities</w:t>
            </w:r>
          </w:p>
        </w:tc>
      </w:tr>
      <w:tr w:rsidR="003958BB" w:rsidRPr="00C474F1" w14:paraId="4D658D59" w14:textId="77777777" w:rsidTr="002D19C2">
        <w:tblPrEx>
          <w:shd w:val="clear" w:color="auto" w:fill="auto"/>
        </w:tblPrEx>
        <w:trPr>
          <w:trHeight w:val="283"/>
        </w:trPr>
        <w:tc>
          <w:tcPr>
            <w:tcW w:w="1708" w:type="dxa"/>
            <w:vAlign w:val="center"/>
          </w:tcPr>
          <w:p w14:paraId="008C1B7F" w14:textId="34421524"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tcPr>
          <w:p w14:paraId="1A078765" w14:textId="6B5231E8" w:rsidR="003958BB" w:rsidRPr="00C474F1" w:rsidRDefault="003958BB" w:rsidP="003958BB">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w:t>
            </w:r>
            <w:r w:rsidRPr="00100224">
              <w:rPr>
                <w:rFonts w:ascii="Arial" w:eastAsia="Arial" w:hAnsi="Arial" w:cs="Arial"/>
              </w:rPr>
              <w:t>)</w:t>
            </w:r>
          </w:p>
        </w:tc>
        <w:tc>
          <w:tcPr>
            <w:tcW w:w="5783" w:type="dxa"/>
            <w:vAlign w:val="center"/>
          </w:tcPr>
          <w:p w14:paraId="2DE1E045" w14:textId="77777777" w:rsidR="003958BB" w:rsidRPr="00656900" w:rsidRDefault="003958BB" w:rsidP="003958BB">
            <w:pPr>
              <w:spacing w:after="0" w:line="240" w:lineRule="auto"/>
              <w:rPr>
                <w:rFonts w:ascii="Arial" w:eastAsia="Arial" w:hAnsi="Arial" w:cs="Arial"/>
              </w:rPr>
            </w:pPr>
            <w:r>
              <w:rPr>
                <w:rFonts w:ascii="Arial" w:eastAsia="Arial" w:hAnsi="Arial" w:cs="Arial"/>
              </w:rPr>
              <w:t>Money laundering or Terrorist financing</w:t>
            </w:r>
          </w:p>
        </w:tc>
      </w:tr>
      <w:tr w:rsidR="003958BB" w:rsidRPr="00C474F1" w14:paraId="7AD83305" w14:textId="77777777" w:rsidTr="002D19C2">
        <w:tblPrEx>
          <w:shd w:val="clear" w:color="auto" w:fill="auto"/>
        </w:tblPrEx>
        <w:trPr>
          <w:trHeight w:val="283"/>
        </w:trPr>
        <w:tc>
          <w:tcPr>
            <w:tcW w:w="1708" w:type="dxa"/>
            <w:vAlign w:val="center"/>
          </w:tcPr>
          <w:p w14:paraId="4BEC5C18" w14:textId="4B5175C2"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vAlign w:val="center"/>
          </w:tcPr>
          <w:p w14:paraId="4595F543" w14:textId="7A598566" w:rsidR="003958BB" w:rsidRPr="00C474F1" w:rsidRDefault="003958BB" w:rsidP="003958BB">
            <w:pPr>
              <w:spacing w:after="0" w:line="240" w:lineRule="auto"/>
              <w:rPr>
                <w:rFonts w:ascii="Arial" w:hAnsi="Arial" w:cs="Arial"/>
                <w:sz w:val="24"/>
                <w:szCs w:val="24"/>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w:t>
            </w:r>
            <w:r w:rsidRPr="00100224">
              <w:rPr>
                <w:rFonts w:ascii="Arial" w:eastAsia="Arial" w:hAnsi="Arial" w:cs="Arial"/>
              </w:rPr>
              <w:t>i)</w:t>
            </w:r>
          </w:p>
        </w:tc>
        <w:tc>
          <w:tcPr>
            <w:tcW w:w="5783" w:type="dxa"/>
            <w:vAlign w:val="center"/>
          </w:tcPr>
          <w:p w14:paraId="24EEDE70" w14:textId="77777777" w:rsidR="003958BB" w:rsidRPr="00656900" w:rsidRDefault="003958BB" w:rsidP="003958BB">
            <w:pPr>
              <w:spacing w:after="0" w:line="240" w:lineRule="auto"/>
              <w:rPr>
                <w:rFonts w:ascii="Arial" w:eastAsia="Arial" w:hAnsi="Arial" w:cs="Arial"/>
              </w:rPr>
            </w:pPr>
            <w:r>
              <w:rPr>
                <w:rFonts w:ascii="Arial" w:eastAsia="Arial" w:hAnsi="Arial" w:cs="Arial"/>
              </w:rPr>
              <w:t>Child Labour and other forms of trafficking in human beings</w:t>
            </w:r>
          </w:p>
        </w:tc>
      </w:tr>
      <w:tr w:rsidR="003958BB" w:rsidRPr="00C474F1" w14:paraId="68206981" w14:textId="77777777" w:rsidTr="002D19C2">
        <w:tblPrEx>
          <w:shd w:val="clear" w:color="auto" w:fill="auto"/>
        </w:tblPrEx>
        <w:trPr>
          <w:trHeight w:val="283"/>
        </w:trPr>
        <w:tc>
          <w:tcPr>
            <w:tcW w:w="1708" w:type="dxa"/>
            <w:vAlign w:val="center"/>
          </w:tcPr>
          <w:p w14:paraId="532A39D5" w14:textId="31E55B10"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sidR="00324443">
              <w:rPr>
                <w:rFonts w:ascii="Arial" w:hAnsi="Arial" w:cs="Arial"/>
              </w:rPr>
              <w:t>1</w:t>
            </w:r>
          </w:p>
        </w:tc>
        <w:tc>
          <w:tcPr>
            <w:tcW w:w="1831" w:type="dxa"/>
            <w:vAlign w:val="center"/>
          </w:tcPr>
          <w:p w14:paraId="15F97354" w14:textId="46E33015" w:rsidR="003958BB" w:rsidRPr="00C474F1" w:rsidRDefault="003958BB" w:rsidP="003958BB">
            <w:pPr>
              <w:spacing w:after="0" w:line="240" w:lineRule="auto"/>
              <w:rPr>
                <w:rFonts w:ascii="Arial" w:hAnsi="Arial" w:cs="Arial"/>
              </w:rPr>
            </w:pPr>
            <w:r w:rsidRPr="00100224">
              <w:rPr>
                <w:rFonts w:ascii="Arial" w:eastAsia="Arial" w:hAnsi="Arial" w:cs="Arial"/>
              </w:rPr>
              <w:t xml:space="preserve">1.2 (a) </w:t>
            </w:r>
            <w:r>
              <w:rPr>
                <w:rFonts w:ascii="Arial" w:eastAsia="Arial" w:hAnsi="Arial" w:cs="Arial"/>
              </w:rPr>
              <w:t>-</w:t>
            </w:r>
            <w:r w:rsidRPr="00100224">
              <w:rPr>
                <w:rFonts w:ascii="Arial" w:eastAsia="Arial" w:hAnsi="Arial" w:cs="Arial"/>
              </w:rPr>
              <w:t xml:space="preserve"> (</w:t>
            </w:r>
            <w:r>
              <w:rPr>
                <w:rFonts w:ascii="Arial" w:eastAsia="Arial" w:hAnsi="Arial" w:cs="Arial"/>
              </w:rPr>
              <w:t>vi</w:t>
            </w:r>
            <w:r w:rsidRPr="00100224">
              <w:rPr>
                <w:rFonts w:ascii="Arial" w:eastAsia="Arial" w:hAnsi="Arial" w:cs="Arial"/>
              </w:rPr>
              <w:t>i)</w:t>
            </w:r>
          </w:p>
        </w:tc>
        <w:tc>
          <w:tcPr>
            <w:tcW w:w="5783" w:type="dxa"/>
            <w:vAlign w:val="center"/>
          </w:tcPr>
          <w:p w14:paraId="1DCA13EA"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w:t>
            </w:r>
          </w:p>
          <w:p w14:paraId="6C6ACCE6"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Article 57(1) of the Directive as defined by the </w:t>
            </w:r>
          </w:p>
          <w:p w14:paraId="58438C0A" w14:textId="77777777" w:rsidR="003958BB" w:rsidRDefault="003958BB" w:rsidP="003958BB">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 xml:space="preserve">law of any jurisdiction outside England, </w:t>
            </w:r>
          </w:p>
          <w:p w14:paraId="30632F75" w14:textId="7BDDA351" w:rsidR="003958BB" w:rsidRPr="00CA5070" w:rsidRDefault="003958BB" w:rsidP="00CA5070">
            <w:pPr>
              <w:pStyle w:val="Standard"/>
              <w:spacing w:line="276" w:lineRule="auto"/>
              <w:ind w:left="425" w:right="187" w:hanging="425"/>
              <w:jc w:val="both"/>
              <w:rPr>
                <w:rFonts w:ascii="Arial" w:eastAsia="Arial" w:hAnsi="Arial" w:cs="Arial"/>
                <w:color w:val="000000"/>
                <w:sz w:val="22"/>
                <w:szCs w:val="22"/>
              </w:rPr>
            </w:pPr>
            <w:r>
              <w:rPr>
                <w:rFonts w:ascii="Arial" w:eastAsia="Arial" w:hAnsi="Arial" w:cs="Arial"/>
                <w:color w:val="000000"/>
                <w:sz w:val="22"/>
                <w:szCs w:val="22"/>
              </w:rPr>
              <w:t>Wales or Northern Ireland.</w:t>
            </w:r>
          </w:p>
        </w:tc>
      </w:tr>
      <w:tr w:rsidR="003958BB" w:rsidRPr="00C474F1" w14:paraId="31C5973E" w14:textId="77777777" w:rsidTr="002D19C2">
        <w:tblPrEx>
          <w:shd w:val="clear" w:color="auto" w:fill="auto"/>
        </w:tblPrEx>
        <w:trPr>
          <w:trHeight w:val="283"/>
        </w:trPr>
        <w:tc>
          <w:tcPr>
            <w:tcW w:w="1708" w:type="dxa"/>
            <w:vAlign w:val="center"/>
          </w:tcPr>
          <w:p w14:paraId="3E7C5713"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2</w:t>
            </w:r>
          </w:p>
        </w:tc>
        <w:tc>
          <w:tcPr>
            <w:tcW w:w="1831" w:type="dxa"/>
            <w:vAlign w:val="center"/>
          </w:tcPr>
          <w:p w14:paraId="43254C3E" w14:textId="6515D348" w:rsidR="003958BB" w:rsidRPr="00C474F1" w:rsidRDefault="003958BB" w:rsidP="003958BB">
            <w:pPr>
              <w:spacing w:after="0" w:line="240" w:lineRule="auto"/>
              <w:rPr>
                <w:rFonts w:ascii="Arial" w:hAnsi="Arial" w:cs="Arial"/>
              </w:rPr>
            </w:pPr>
            <w:r>
              <w:rPr>
                <w:rFonts w:ascii="Arial" w:hAnsi="Arial" w:cs="Arial"/>
              </w:rPr>
              <w:t>2.1(a)</w:t>
            </w:r>
          </w:p>
        </w:tc>
        <w:tc>
          <w:tcPr>
            <w:tcW w:w="5783" w:type="dxa"/>
            <w:vAlign w:val="center"/>
          </w:tcPr>
          <w:p w14:paraId="08EAC649" w14:textId="77777777" w:rsidR="003958BB" w:rsidRPr="00656900" w:rsidRDefault="003958BB" w:rsidP="003958BB">
            <w:pPr>
              <w:spacing w:after="0" w:line="240" w:lineRule="auto"/>
              <w:rPr>
                <w:rFonts w:ascii="Arial" w:eastAsia="Arial" w:hAnsi="Arial" w:cs="Arial"/>
              </w:rPr>
            </w:pPr>
            <w:r>
              <w:rPr>
                <w:rFonts w:ascii="Arial" w:eastAsia="Arial" w:hAnsi="Arial" w:cs="Arial"/>
              </w:rPr>
              <w:t>Payment of tax or social security</w:t>
            </w:r>
          </w:p>
        </w:tc>
      </w:tr>
      <w:tr w:rsidR="003958BB" w:rsidRPr="00C474F1" w14:paraId="37B8FCB6" w14:textId="77777777" w:rsidTr="002D19C2">
        <w:tblPrEx>
          <w:shd w:val="clear" w:color="auto" w:fill="auto"/>
        </w:tblPrEx>
        <w:trPr>
          <w:trHeight w:val="283"/>
        </w:trPr>
        <w:tc>
          <w:tcPr>
            <w:tcW w:w="1708" w:type="dxa"/>
            <w:vAlign w:val="center"/>
          </w:tcPr>
          <w:p w14:paraId="0447EC42" w14:textId="77777777" w:rsidR="003958BB" w:rsidRDefault="003958BB" w:rsidP="003958BB">
            <w:pPr>
              <w:spacing w:after="0" w:line="240" w:lineRule="auto"/>
              <w:rPr>
                <w:rFonts w:ascii="Arial" w:hAnsi="Arial" w:cs="Arial"/>
              </w:rPr>
            </w:pPr>
            <w:r>
              <w:rPr>
                <w:rFonts w:ascii="Arial" w:hAnsi="Arial" w:cs="Arial"/>
              </w:rPr>
              <w:t>Section 3</w:t>
            </w:r>
          </w:p>
        </w:tc>
        <w:tc>
          <w:tcPr>
            <w:tcW w:w="1831" w:type="dxa"/>
            <w:vAlign w:val="center"/>
          </w:tcPr>
          <w:p w14:paraId="563F656F" w14:textId="77777777" w:rsidR="003958BB" w:rsidRPr="00C474F1" w:rsidRDefault="003958BB" w:rsidP="003958BB">
            <w:pPr>
              <w:spacing w:after="0" w:line="240" w:lineRule="auto"/>
              <w:rPr>
                <w:rFonts w:ascii="Arial" w:hAnsi="Arial" w:cs="Arial"/>
              </w:rPr>
            </w:pPr>
            <w:r>
              <w:rPr>
                <w:rFonts w:ascii="Arial" w:hAnsi="Arial" w:cs="Arial"/>
              </w:rPr>
              <w:t xml:space="preserve">3.1 </w:t>
            </w:r>
          </w:p>
        </w:tc>
        <w:tc>
          <w:tcPr>
            <w:tcW w:w="5783" w:type="dxa"/>
            <w:vAlign w:val="center"/>
          </w:tcPr>
          <w:p w14:paraId="59233BC6" w14:textId="77777777" w:rsidR="003958BB" w:rsidRDefault="005F25C9" w:rsidP="003958BB">
            <w:pPr>
              <w:pStyle w:val="Normal1"/>
              <w:rPr>
                <w:rFonts w:ascii="Arial" w:eastAsia="Arial" w:hAnsi="Arial" w:cs="Arial"/>
                <w:sz w:val="22"/>
                <w:szCs w:val="22"/>
              </w:rPr>
            </w:pPr>
            <w:r>
              <w:rPr>
                <w:rFonts w:ascii="Arial" w:eastAsia="Arial" w:hAnsi="Arial" w:cs="Arial"/>
                <w:sz w:val="22"/>
                <w:szCs w:val="22"/>
              </w:rPr>
              <w:t xml:space="preserve">Detailed grounds for exclusion  </w:t>
            </w:r>
          </w:p>
        </w:tc>
      </w:tr>
      <w:tr w:rsidR="003958BB" w:rsidRPr="00C474F1" w14:paraId="2494EF78" w14:textId="77777777" w:rsidTr="002D19C2">
        <w:tblPrEx>
          <w:shd w:val="clear" w:color="auto" w:fill="auto"/>
        </w:tblPrEx>
        <w:trPr>
          <w:trHeight w:val="283"/>
        </w:trPr>
        <w:tc>
          <w:tcPr>
            <w:tcW w:w="1708" w:type="dxa"/>
            <w:vAlign w:val="center"/>
          </w:tcPr>
          <w:p w14:paraId="4EC3AD87"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3E504F6" w14:textId="77777777" w:rsidR="003958BB" w:rsidRPr="00C474F1" w:rsidRDefault="003958BB" w:rsidP="003958BB">
            <w:pPr>
              <w:spacing w:after="0" w:line="240" w:lineRule="auto"/>
              <w:rPr>
                <w:rFonts w:ascii="Arial" w:hAnsi="Arial" w:cs="Arial"/>
                <w:sz w:val="24"/>
                <w:szCs w:val="24"/>
              </w:rPr>
            </w:pPr>
            <w:r w:rsidRPr="00C474F1">
              <w:rPr>
                <w:rFonts w:ascii="Arial" w:hAnsi="Arial" w:cs="Arial"/>
              </w:rPr>
              <w:t>3.</w:t>
            </w:r>
            <w:r>
              <w:rPr>
                <w:rFonts w:ascii="Arial" w:hAnsi="Arial" w:cs="Arial"/>
              </w:rPr>
              <w:t>1 (a)</w:t>
            </w:r>
          </w:p>
        </w:tc>
        <w:tc>
          <w:tcPr>
            <w:tcW w:w="5783" w:type="dxa"/>
            <w:vAlign w:val="center"/>
          </w:tcPr>
          <w:p w14:paraId="3A8893A5" w14:textId="28B743D6" w:rsidR="003958BB" w:rsidRPr="00656900" w:rsidRDefault="005F25C9" w:rsidP="003958BB">
            <w:pPr>
              <w:pStyle w:val="Normal1"/>
              <w:rPr>
                <w:rFonts w:ascii="Arial" w:eastAsia="Arial" w:hAnsi="Arial" w:cs="Arial"/>
                <w:sz w:val="22"/>
                <w:szCs w:val="22"/>
              </w:rPr>
            </w:pPr>
            <w:r>
              <w:rPr>
                <w:rFonts w:ascii="Arial" w:eastAsia="Arial" w:hAnsi="Arial" w:cs="Arial"/>
                <w:sz w:val="22"/>
                <w:szCs w:val="22"/>
              </w:rPr>
              <w:t>Situations summarised</w:t>
            </w:r>
          </w:p>
        </w:tc>
      </w:tr>
      <w:tr w:rsidR="005F25C9" w:rsidRPr="00C474F1" w14:paraId="02FC86C3" w14:textId="77777777" w:rsidTr="002D19C2">
        <w:tblPrEx>
          <w:shd w:val="clear" w:color="auto" w:fill="auto"/>
        </w:tblPrEx>
        <w:trPr>
          <w:trHeight w:val="283"/>
        </w:trPr>
        <w:tc>
          <w:tcPr>
            <w:tcW w:w="1708" w:type="dxa"/>
            <w:vAlign w:val="center"/>
          </w:tcPr>
          <w:p w14:paraId="00B38FDC" w14:textId="77777777" w:rsidR="005F25C9" w:rsidRDefault="005F25C9" w:rsidP="003958BB">
            <w:pPr>
              <w:spacing w:after="0" w:line="240" w:lineRule="auto"/>
              <w:rPr>
                <w:rFonts w:ascii="Arial" w:hAnsi="Arial" w:cs="Arial"/>
              </w:rPr>
            </w:pPr>
            <w:r>
              <w:rPr>
                <w:rFonts w:ascii="Arial" w:hAnsi="Arial" w:cs="Arial"/>
              </w:rPr>
              <w:lastRenderedPageBreak/>
              <w:t>Section</w:t>
            </w:r>
            <w:r w:rsidRPr="00C474F1">
              <w:rPr>
                <w:rFonts w:ascii="Arial" w:hAnsi="Arial" w:cs="Arial"/>
              </w:rPr>
              <w:t xml:space="preserve"> </w:t>
            </w:r>
            <w:r>
              <w:rPr>
                <w:rFonts w:ascii="Arial" w:hAnsi="Arial" w:cs="Arial"/>
              </w:rPr>
              <w:t>3</w:t>
            </w:r>
          </w:p>
        </w:tc>
        <w:tc>
          <w:tcPr>
            <w:tcW w:w="1831" w:type="dxa"/>
            <w:vAlign w:val="center"/>
          </w:tcPr>
          <w:p w14:paraId="03A2A66B" w14:textId="77777777" w:rsidR="005F25C9" w:rsidRPr="00C474F1" w:rsidRDefault="005F25C9" w:rsidP="003958BB">
            <w:pPr>
              <w:spacing w:after="0" w:line="240" w:lineRule="auto"/>
              <w:rPr>
                <w:rFonts w:ascii="Arial" w:hAnsi="Arial" w:cs="Arial"/>
              </w:rPr>
            </w:pPr>
            <w:r w:rsidRPr="00C474F1">
              <w:rPr>
                <w:rFonts w:ascii="Arial" w:hAnsi="Arial" w:cs="Arial"/>
              </w:rPr>
              <w:t>3.</w:t>
            </w:r>
            <w:r>
              <w:rPr>
                <w:rFonts w:ascii="Arial" w:hAnsi="Arial" w:cs="Arial"/>
              </w:rPr>
              <w:t>1 (b)</w:t>
            </w:r>
          </w:p>
        </w:tc>
        <w:tc>
          <w:tcPr>
            <w:tcW w:w="5783" w:type="dxa"/>
            <w:vAlign w:val="center"/>
          </w:tcPr>
          <w:p w14:paraId="11D712E5" w14:textId="77777777" w:rsidR="005F25C9" w:rsidRDefault="005F25C9" w:rsidP="003958BB">
            <w:pPr>
              <w:pStyle w:val="Normal1"/>
              <w:rPr>
                <w:rFonts w:ascii="Arial" w:eastAsia="Arial" w:hAnsi="Arial" w:cs="Arial"/>
                <w:sz w:val="22"/>
                <w:szCs w:val="22"/>
              </w:rPr>
            </w:pPr>
            <w:r>
              <w:rPr>
                <w:rFonts w:ascii="Arial" w:eastAsia="Arial" w:hAnsi="Arial" w:cs="Arial"/>
                <w:sz w:val="22"/>
                <w:szCs w:val="22"/>
              </w:rPr>
              <w:t>Breach of environmental law obligations</w:t>
            </w:r>
          </w:p>
        </w:tc>
      </w:tr>
      <w:tr w:rsidR="003958BB" w:rsidRPr="00C474F1" w14:paraId="60BF4BCB" w14:textId="77777777" w:rsidTr="002D19C2">
        <w:tblPrEx>
          <w:shd w:val="clear" w:color="auto" w:fill="auto"/>
        </w:tblPrEx>
        <w:trPr>
          <w:trHeight w:val="283"/>
        </w:trPr>
        <w:tc>
          <w:tcPr>
            <w:tcW w:w="1708" w:type="dxa"/>
            <w:vAlign w:val="center"/>
          </w:tcPr>
          <w:p w14:paraId="2CCA9773"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7320F40B" w14:textId="78D07E10"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 (</w:t>
            </w:r>
            <w:r w:rsidR="005F25C9">
              <w:rPr>
                <w:rFonts w:ascii="Arial" w:hAnsi="Arial" w:cs="Arial"/>
              </w:rPr>
              <w:t>c</w:t>
            </w:r>
            <w:r>
              <w:rPr>
                <w:rFonts w:ascii="Arial" w:hAnsi="Arial" w:cs="Arial"/>
              </w:rPr>
              <w:t>)</w:t>
            </w:r>
          </w:p>
        </w:tc>
        <w:tc>
          <w:tcPr>
            <w:tcW w:w="5783" w:type="dxa"/>
            <w:vAlign w:val="center"/>
          </w:tcPr>
          <w:p w14:paraId="523F4823" w14:textId="77777777" w:rsidR="003958BB" w:rsidRPr="00656900" w:rsidRDefault="003958BB" w:rsidP="003958BB">
            <w:pPr>
              <w:tabs>
                <w:tab w:val="left" w:pos="4095"/>
              </w:tabs>
              <w:spacing w:after="0" w:line="240" w:lineRule="auto"/>
              <w:rPr>
                <w:rFonts w:ascii="Arial" w:eastAsia="Arial" w:hAnsi="Arial" w:cs="Arial"/>
              </w:rPr>
            </w:pPr>
            <w:r>
              <w:rPr>
                <w:rFonts w:ascii="Arial" w:eastAsia="Arial" w:hAnsi="Arial" w:cs="Arial"/>
              </w:rPr>
              <w:t xml:space="preserve">Breach of social </w:t>
            </w:r>
            <w:r w:rsidR="005F25C9">
              <w:rPr>
                <w:rFonts w:ascii="Arial" w:eastAsia="Arial" w:hAnsi="Arial" w:cs="Arial"/>
              </w:rPr>
              <w:t xml:space="preserve">labour law </w:t>
            </w:r>
            <w:r>
              <w:rPr>
                <w:rFonts w:ascii="Arial" w:eastAsia="Arial" w:hAnsi="Arial" w:cs="Arial"/>
              </w:rPr>
              <w:t>obligations</w:t>
            </w:r>
          </w:p>
        </w:tc>
      </w:tr>
      <w:tr w:rsidR="003958BB" w:rsidRPr="00C474F1" w14:paraId="1A6F55FB" w14:textId="77777777" w:rsidTr="002D19C2">
        <w:tblPrEx>
          <w:shd w:val="clear" w:color="auto" w:fill="auto"/>
        </w:tblPrEx>
        <w:trPr>
          <w:trHeight w:val="283"/>
        </w:trPr>
        <w:tc>
          <w:tcPr>
            <w:tcW w:w="1708" w:type="dxa"/>
            <w:vAlign w:val="center"/>
          </w:tcPr>
          <w:p w14:paraId="25CB85DC"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0BDB1DF8" w14:textId="7181306F"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 (</w:t>
            </w:r>
            <w:r w:rsidR="005F25C9">
              <w:rPr>
                <w:rFonts w:ascii="Arial" w:hAnsi="Arial" w:cs="Arial"/>
              </w:rPr>
              <w:t>d</w:t>
            </w:r>
            <w:r>
              <w:rPr>
                <w:rFonts w:ascii="Arial" w:hAnsi="Arial" w:cs="Arial"/>
              </w:rPr>
              <w:t>)</w:t>
            </w:r>
          </w:p>
        </w:tc>
        <w:tc>
          <w:tcPr>
            <w:tcW w:w="5783" w:type="dxa"/>
            <w:vAlign w:val="center"/>
          </w:tcPr>
          <w:p w14:paraId="70196CC9" w14:textId="77777777" w:rsidR="003958BB" w:rsidRPr="00656900" w:rsidRDefault="003958BB" w:rsidP="003958BB">
            <w:pPr>
              <w:spacing w:after="0" w:line="240" w:lineRule="auto"/>
              <w:rPr>
                <w:rFonts w:ascii="Arial" w:eastAsia="Arial" w:hAnsi="Arial" w:cs="Arial"/>
              </w:rPr>
            </w:pPr>
            <w:r>
              <w:rPr>
                <w:rFonts w:ascii="Arial" w:eastAsia="Arial" w:hAnsi="Arial" w:cs="Arial"/>
              </w:rPr>
              <w:t>Breach of labour law obligations</w:t>
            </w:r>
          </w:p>
        </w:tc>
      </w:tr>
      <w:tr w:rsidR="003958BB" w:rsidRPr="00C474F1" w14:paraId="11E3239C" w14:textId="77777777" w:rsidTr="002D19C2">
        <w:tblPrEx>
          <w:shd w:val="clear" w:color="auto" w:fill="auto"/>
        </w:tblPrEx>
        <w:trPr>
          <w:trHeight w:val="283"/>
        </w:trPr>
        <w:tc>
          <w:tcPr>
            <w:tcW w:w="1708" w:type="dxa"/>
            <w:vAlign w:val="center"/>
          </w:tcPr>
          <w:p w14:paraId="3C423482"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52E52D27" w14:textId="042BFFA6"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e</w:t>
            </w:r>
            <w:r>
              <w:rPr>
                <w:rFonts w:ascii="Arial" w:hAnsi="Arial" w:cs="Arial"/>
              </w:rPr>
              <w:t>)</w:t>
            </w:r>
          </w:p>
        </w:tc>
        <w:tc>
          <w:tcPr>
            <w:tcW w:w="5783" w:type="dxa"/>
            <w:vAlign w:val="center"/>
          </w:tcPr>
          <w:p w14:paraId="3D020769" w14:textId="77777777" w:rsidR="003958BB" w:rsidRPr="00656900" w:rsidRDefault="003958BB" w:rsidP="003958BB">
            <w:pPr>
              <w:spacing w:after="0" w:line="240" w:lineRule="auto"/>
              <w:rPr>
                <w:rFonts w:ascii="Arial" w:eastAsia="Arial" w:hAnsi="Arial" w:cs="Arial"/>
              </w:rPr>
            </w:pPr>
            <w:r>
              <w:rPr>
                <w:rFonts w:ascii="Arial" w:eastAsia="Arial" w:hAnsi="Arial" w:cs="Arial"/>
              </w:rPr>
              <w:t>Bankruptcy</w:t>
            </w:r>
            <w:r w:rsidR="005F25C9">
              <w:rPr>
                <w:rFonts w:ascii="Arial" w:eastAsia="Arial" w:hAnsi="Arial" w:cs="Arial"/>
              </w:rPr>
              <w:t xml:space="preserve"> or subject to Insolvency </w:t>
            </w:r>
          </w:p>
        </w:tc>
      </w:tr>
      <w:tr w:rsidR="003958BB" w:rsidRPr="00C474F1" w14:paraId="42851259" w14:textId="77777777" w:rsidTr="002D19C2">
        <w:tblPrEx>
          <w:shd w:val="clear" w:color="auto" w:fill="auto"/>
        </w:tblPrEx>
        <w:trPr>
          <w:trHeight w:val="283"/>
        </w:trPr>
        <w:tc>
          <w:tcPr>
            <w:tcW w:w="1708" w:type="dxa"/>
            <w:vAlign w:val="center"/>
          </w:tcPr>
          <w:p w14:paraId="51D9D0B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2C27F8E8" w14:textId="26FB3762"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f</w:t>
            </w:r>
            <w:r>
              <w:rPr>
                <w:rFonts w:ascii="Arial" w:hAnsi="Arial" w:cs="Arial"/>
              </w:rPr>
              <w:t>)</w:t>
            </w:r>
          </w:p>
        </w:tc>
        <w:tc>
          <w:tcPr>
            <w:tcW w:w="5783" w:type="dxa"/>
            <w:vAlign w:val="center"/>
          </w:tcPr>
          <w:p w14:paraId="1484B79F"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Guilty of grave professional misconduct</w:t>
            </w:r>
          </w:p>
        </w:tc>
      </w:tr>
      <w:tr w:rsidR="003958BB" w:rsidRPr="00C474F1" w14:paraId="22068DD6" w14:textId="77777777" w:rsidTr="002D19C2">
        <w:tblPrEx>
          <w:shd w:val="clear" w:color="auto" w:fill="auto"/>
        </w:tblPrEx>
        <w:trPr>
          <w:trHeight w:val="283"/>
        </w:trPr>
        <w:tc>
          <w:tcPr>
            <w:tcW w:w="1708" w:type="dxa"/>
            <w:vAlign w:val="center"/>
          </w:tcPr>
          <w:p w14:paraId="061DB408"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3C904643" w14:textId="0E88674C"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g</w:t>
            </w:r>
            <w:r>
              <w:rPr>
                <w:rFonts w:ascii="Arial" w:hAnsi="Arial" w:cs="Arial"/>
              </w:rPr>
              <w:t>)</w:t>
            </w:r>
          </w:p>
        </w:tc>
        <w:tc>
          <w:tcPr>
            <w:tcW w:w="5783" w:type="dxa"/>
            <w:vAlign w:val="center"/>
          </w:tcPr>
          <w:p w14:paraId="05E44A64"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 xml:space="preserve">Distorting </w:t>
            </w:r>
            <w:r w:rsidR="005F25C9">
              <w:rPr>
                <w:rFonts w:ascii="Arial" w:eastAsia="Arial" w:hAnsi="Arial" w:cs="Arial"/>
              </w:rPr>
              <w:t xml:space="preserve">of </w:t>
            </w:r>
            <w:r>
              <w:rPr>
                <w:rFonts w:ascii="Arial" w:eastAsia="Arial" w:hAnsi="Arial" w:cs="Arial"/>
              </w:rPr>
              <w:t>competition</w:t>
            </w:r>
          </w:p>
        </w:tc>
      </w:tr>
      <w:tr w:rsidR="003958BB" w:rsidRPr="00C474F1" w14:paraId="1DCEA353" w14:textId="77777777" w:rsidTr="002D19C2">
        <w:tblPrEx>
          <w:shd w:val="clear" w:color="auto" w:fill="auto"/>
        </w:tblPrEx>
        <w:trPr>
          <w:trHeight w:val="283"/>
        </w:trPr>
        <w:tc>
          <w:tcPr>
            <w:tcW w:w="1708" w:type="dxa"/>
            <w:vAlign w:val="center"/>
          </w:tcPr>
          <w:p w14:paraId="707C045C"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60C03169" w14:textId="21EF8708" w:rsidR="003958BB" w:rsidRPr="00C474F1" w:rsidRDefault="003958BB" w:rsidP="003958BB">
            <w:pPr>
              <w:spacing w:after="0" w:line="240" w:lineRule="auto"/>
              <w:rPr>
                <w:rFonts w:ascii="Arial" w:hAnsi="Arial" w:cs="Arial"/>
              </w:rPr>
            </w:pPr>
            <w:r w:rsidRPr="00C474F1">
              <w:rPr>
                <w:rFonts w:ascii="Arial" w:hAnsi="Arial" w:cs="Arial"/>
              </w:rPr>
              <w:t>3.</w:t>
            </w:r>
            <w:r>
              <w:rPr>
                <w:rFonts w:ascii="Arial" w:hAnsi="Arial" w:cs="Arial"/>
              </w:rPr>
              <w:t>1(</w:t>
            </w:r>
            <w:r w:rsidR="005F25C9">
              <w:rPr>
                <w:rFonts w:ascii="Arial" w:hAnsi="Arial" w:cs="Arial"/>
              </w:rPr>
              <w:t>h</w:t>
            </w:r>
            <w:r>
              <w:rPr>
                <w:rFonts w:ascii="Arial" w:hAnsi="Arial" w:cs="Arial"/>
              </w:rPr>
              <w:t>)</w:t>
            </w:r>
          </w:p>
        </w:tc>
        <w:tc>
          <w:tcPr>
            <w:tcW w:w="5783" w:type="dxa"/>
            <w:vAlign w:val="center"/>
          </w:tcPr>
          <w:p w14:paraId="483469E0"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Conflict of Interest</w:t>
            </w:r>
          </w:p>
        </w:tc>
      </w:tr>
      <w:tr w:rsidR="003958BB" w:rsidRPr="00C474F1" w14:paraId="7694B3B1" w14:textId="77777777" w:rsidTr="002D19C2">
        <w:tblPrEx>
          <w:shd w:val="clear" w:color="auto" w:fill="auto"/>
        </w:tblPrEx>
        <w:trPr>
          <w:trHeight w:val="283"/>
        </w:trPr>
        <w:tc>
          <w:tcPr>
            <w:tcW w:w="1708" w:type="dxa"/>
            <w:vAlign w:val="center"/>
          </w:tcPr>
          <w:p w14:paraId="1B5C5EAD"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1A8DD2D" w14:textId="7D1C0F20" w:rsidR="003958BB" w:rsidRPr="00C474F1" w:rsidRDefault="003958BB" w:rsidP="003958BB">
            <w:pPr>
              <w:spacing w:after="0" w:line="240" w:lineRule="auto"/>
              <w:rPr>
                <w:rFonts w:ascii="Arial" w:hAnsi="Arial" w:cs="Arial"/>
              </w:rPr>
            </w:pPr>
            <w:r>
              <w:rPr>
                <w:rFonts w:ascii="Arial" w:hAnsi="Arial" w:cs="Arial"/>
              </w:rPr>
              <w:t>3.1(</w:t>
            </w:r>
            <w:proofErr w:type="spellStart"/>
            <w:r w:rsidR="005F25C9">
              <w:rPr>
                <w:rFonts w:ascii="Arial" w:hAnsi="Arial" w:cs="Arial"/>
              </w:rPr>
              <w:t>i</w:t>
            </w:r>
            <w:proofErr w:type="spellEnd"/>
            <w:r>
              <w:rPr>
                <w:rFonts w:ascii="Arial" w:hAnsi="Arial" w:cs="Arial"/>
              </w:rPr>
              <w:t>)</w:t>
            </w:r>
          </w:p>
        </w:tc>
        <w:tc>
          <w:tcPr>
            <w:tcW w:w="5783" w:type="dxa"/>
            <w:vAlign w:val="center"/>
          </w:tcPr>
          <w:p w14:paraId="0639E862" w14:textId="6C0070F3" w:rsidR="003958BB" w:rsidRPr="00C474F1" w:rsidRDefault="005F25C9"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Involved in preparation of procurement procedure</w:t>
            </w:r>
          </w:p>
        </w:tc>
      </w:tr>
      <w:tr w:rsidR="003958BB" w:rsidRPr="00C474F1" w14:paraId="75902F59" w14:textId="77777777" w:rsidTr="002D19C2">
        <w:tblPrEx>
          <w:shd w:val="clear" w:color="auto" w:fill="auto"/>
        </w:tblPrEx>
        <w:trPr>
          <w:trHeight w:val="283"/>
        </w:trPr>
        <w:tc>
          <w:tcPr>
            <w:tcW w:w="1708" w:type="dxa"/>
            <w:vAlign w:val="center"/>
          </w:tcPr>
          <w:p w14:paraId="41BE811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446A3514" w14:textId="67F9F95C"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j</w:t>
            </w:r>
            <w:r>
              <w:rPr>
                <w:rFonts w:ascii="Arial" w:hAnsi="Arial" w:cs="Arial"/>
              </w:rPr>
              <w:t>)</w:t>
            </w:r>
          </w:p>
        </w:tc>
        <w:tc>
          <w:tcPr>
            <w:tcW w:w="5783" w:type="dxa"/>
            <w:vAlign w:val="center"/>
          </w:tcPr>
          <w:p w14:paraId="39831A2E" w14:textId="7BE02B97" w:rsidR="003958BB" w:rsidRPr="00C474F1" w:rsidRDefault="003958BB"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Prior performance </w:t>
            </w:r>
            <w:r w:rsidR="005F25C9">
              <w:rPr>
                <w:rFonts w:ascii="Arial" w:eastAsia="Times New Roman" w:hAnsi="Arial" w:cs="Arial"/>
                <w:color w:val="000000"/>
                <w:lang w:eastAsia="en-GB"/>
              </w:rPr>
              <w:t>issues</w:t>
            </w:r>
          </w:p>
        </w:tc>
      </w:tr>
      <w:tr w:rsidR="003958BB" w:rsidRPr="00C474F1" w14:paraId="21340AB1" w14:textId="77777777" w:rsidTr="002D19C2">
        <w:tblPrEx>
          <w:shd w:val="clear" w:color="auto" w:fill="auto"/>
        </w:tblPrEx>
        <w:trPr>
          <w:trHeight w:val="283"/>
        </w:trPr>
        <w:tc>
          <w:tcPr>
            <w:tcW w:w="1708" w:type="dxa"/>
            <w:vAlign w:val="center"/>
          </w:tcPr>
          <w:p w14:paraId="377564F7"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2DAF267B" w14:textId="0C041F9A"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k</w:t>
            </w:r>
            <w:r>
              <w:rPr>
                <w:rFonts w:ascii="Arial" w:hAnsi="Arial" w:cs="Arial"/>
              </w:rPr>
              <w:t>)</w:t>
            </w:r>
          </w:p>
        </w:tc>
        <w:tc>
          <w:tcPr>
            <w:tcW w:w="5783" w:type="dxa"/>
            <w:vAlign w:val="center"/>
          </w:tcPr>
          <w:p w14:paraId="336412DA"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Arial" w:hAnsi="Arial" w:cs="Arial"/>
              </w:rPr>
              <w:t>Serious Misrepresentation</w:t>
            </w:r>
            <w:r w:rsidR="005F25C9">
              <w:rPr>
                <w:rFonts w:ascii="Arial" w:eastAsia="Arial" w:hAnsi="Arial" w:cs="Arial"/>
              </w:rPr>
              <w:t xml:space="preserve">, withholding information, undue </w:t>
            </w:r>
            <w:proofErr w:type="gramStart"/>
            <w:r w:rsidR="005F25C9">
              <w:rPr>
                <w:rFonts w:ascii="Arial" w:eastAsia="Arial" w:hAnsi="Arial" w:cs="Arial"/>
              </w:rPr>
              <w:t>influence</w:t>
            </w:r>
            <w:proofErr w:type="gramEnd"/>
            <w:r w:rsidR="005F25C9">
              <w:rPr>
                <w:rFonts w:ascii="Arial" w:eastAsia="Arial" w:hAnsi="Arial" w:cs="Arial"/>
              </w:rPr>
              <w:t xml:space="preserve"> and undue advantages.</w:t>
            </w:r>
          </w:p>
        </w:tc>
      </w:tr>
      <w:tr w:rsidR="003958BB" w:rsidRPr="00C474F1" w14:paraId="6B1068A4" w14:textId="77777777" w:rsidTr="002D19C2">
        <w:tblPrEx>
          <w:shd w:val="clear" w:color="auto" w:fill="auto"/>
        </w:tblPrEx>
        <w:trPr>
          <w:trHeight w:val="283"/>
        </w:trPr>
        <w:tc>
          <w:tcPr>
            <w:tcW w:w="1708" w:type="dxa"/>
            <w:vAlign w:val="center"/>
          </w:tcPr>
          <w:p w14:paraId="648AE571" w14:textId="77777777" w:rsidR="003958BB" w:rsidRPr="00C474F1" w:rsidRDefault="003958BB" w:rsidP="003958BB">
            <w:pPr>
              <w:spacing w:after="0" w:line="240" w:lineRule="auto"/>
              <w:rPr>
                <w:rFonts w:ascii="Arial" w:hAnsi="Arial" w:cs="Arial"/>
              </w:rPr>
            </w:pPr>
            <w:r>
              <w:rPr>
                <w:rFonts w:ascii="Arial" w:hAnsi="Arial" w:cs="Arial"/>
              </w:rPr>
              <w:t>Section</w:t>
            </w:r>
            <w:r w:rsidRPr="00C474F1">
              <w:rPr>
                <w:rFonts w:ascii="Arial" w:hAnsi="Arial" w:cs="Arial"/>
              </w:rPr>
              <w:t xml:space="preserve"> </w:t>
            </w:r>
            <w:r>
              <w:rPr>
                <w:rFonts w:ascii="Arial" w:hAnsi="Arial" w:cs="Arial"/>
              </w:rPr>
              <w:t>3</w:t>
            </w:r>
          </w:p>
        </w:tc>
        <w:tc>
          <w:tcPr>
            <w:tcW w:w="1831" w:type="dxa"/>
            <w:vAlign w:val="center"/>
          </w:tcPr>
          <w:p w14:paraId="3F910248" w14:textId="7DBA959D" w:rsidR="003958BB" w:rsidRPr="00C474F1" w:rsidRDefault="003958BB" w:rsidP="003958BB">
            <w:pPr>
              <w:spacing w:after="0" w:line="240" w:lineRule="auto"/>
              <w:rPr>
                <w:rFonts w:ascii="Arial" w:hAnsi="Arial" w:cs="Arial"/>
              </w:rPr>
            </w:pPr>
            <w:r>
              <w:rPr>
                <w:rFonts w:ascii="Arial" w:hAnsi="Arial" w:cs="Arial"/>
              </w:rPr>
              <w:t>3.1(</w:t>
            </w:r>
            <w:r w:rsidR="005F25C9">
              <w:rPr>
                <w:rFonts w:ascii="Arial" w:hAnsi="Arial" w:cs="Arial"/>
              </w:rPr>
              <w:t>l</w:t>
            </w:r>
            <w:r>
              <w:rPr>
                <w:rFonts w:ascii="Arial" w:hAnsi="Arial" w:cs="Arial"/>
              </w:rPr>
              <w:t>)</w:t>
            </w:r>
            <w:r w:rsidR="005F25C9">
              <w:rPr>
                <w:rFonts w:ascii="Arial" w:hAnsi="Arial" w:cs="Arial"/>
              </w:rPr>
              <w:t xml:space="preserve"> to 3.2</w:t>
            </w:r>
          </w:p>
        </w:tc>
        <w:tc>
          <w:tcPr>
            <w:tcW w:w="5783" w:type="dxa"/>
            <w:vAlign w:val="center"/>
          </w:tcPr>
          <w:p w14:paraId="39116304" w14:textId="2F0991E4" w:rsidR="003958BB" w:rsidRPr="00C474F1" w:rsidRDefault="005F25C9"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Modern Slavery </w:t>
            </w:r>
          </w:p>
        </w:tc>
      </w:tr>
      <w:tr w:rsidR="003958BB" w:rsidRPr="00C474F1" w14:paraId="0177DB22" w14:textId="77777777" w:rsidTr="00E136C2">
        <w:tblPrEx>
          <w:shd w:val="clear" w:color="auto" w:fill="auto"/>
        </w:tblPrEx>
        <w:trPr>
          <w:trHeight w:val="283"/>
        </w:trPr>
        <w:tc>
          <w:tcPr>
            <w:tcW w:w="9322" w:type="dxa"/>
            <w:gridSpan w:val="3"/>
            <w:vAlign w:val="center"/>
          </w:tcPr>
          <w:p w14:paraId="16E8F125" w14:textId="77777777" w:rsidR="003958BB" w:rsidRPr="00E136C2" w:rsidRDefault="003958BB" w:rsidP="003958BB">
            <w:pPr>
              <w:spacing w:after="0" w:line="240" w:lineRule="auto"/>
              <w:jc w:val="center"/>
              <w:rPr>
                <w:rFonts w:ascii="Arial" w:eastAsia="Arial" w:hAnsi="Arial" w:cs="Arial"/>
                <w:b/>
                <w:bCs/>
              </w:rPr>
            </w:pPr>
            <w:r>
              <w:rPr>
                <w:rFonts w:ascii="Arial" w:eastAsia="Arial" w:hAnsi="Arial" w:cs="Arial"/>
                <w:b/>
                <w:bCs/>
              </w:rPr>
              <w:t xml:space="preserve">Qualification </w:t>
            </w:r>
            <w:r w:rsidRPr="00E136C2">
              <w:rPr>
                <w:rFonts w:ascii="Arial" w:eastAsia="Arial" w:hAnsi="Arial" w:cs="Arial"/>
                <w:b/>
                <w:bCs/>
              </w:rPr>
              <w:t xml:space="preserve">Questionnaire </w:t>
            </w:r>
            <w:r>
              <w:rPr>
                <w:rFonts w:ascii="Arial" w:eastAsia="Arial" w:hAnsi="Arial" w:cs="Arial"/>
                <w:b/>
                <w:bCs/>
              </w:rPr>
              <w:t xml:space="preserve"> </w:t>
            </w:r>
            <w:r w:rsidRPr="00E136C2">
              <w:rPr>
                <w:rFonts w:ascii="Arial" w:eastAsia="Arial" w:hAnsi="Arial" w:cs="Arial"/>
                <w:b/>
                <w:bCs/>
              </w:rPr>
              <w:t>Part 3: Selection Questions</w:t>
            </w:r>
          </w:p>
        </w:tc>
      </w:tr>
      <w:tr w:rsidR="005F25C9" w:rsidRPr="00C474F1" w14:paraId="4452CA8B" w14:textId="77777777" w:rsidTr="002D19C2">
        <w:tblPrEx>
          <w:shd w:val="clear" w:color="auto" w:fill="auto"/>
        </w:tblPrEx>
        <w:trPr>
          <w:trHeight w:val="283"/>
        </w:trPr>
        <w:tc>
          <w:tcPr>
            <w:tcW w:w="1708" w:type="dxa"/>
            <w:vAlign w:val="center"/>
          </w:tcPr>
          <w:p w14:paraId="6E1E4DCA" w14:textId="77777777" w:rsidR="005F25C9" w:rsidRDefault="005F25C9" w:rsidP="003958BB">
            <w:pPr>
              <w:spacing w:after="0" w:line="240" w:lineRule="auto"/>
              <w:rPr>
                <w:rFonts w:ascii="Arial" w:hAnsi="Arial" w:cs="Arial"/>
              </w:rPr>
            </w:pPr>
            <w:r>
              <w:rPr>
                <w:rFonts w:ascii="Arial" w:hAnsi="Arial" w:cs="Arial"/>
              </w:rPr>
              <w:t>Section 4</w:t>
            </w:r>
          </w:p>
        </w:tc>
        <w:tc>
          <w:tcPr>
            <w:tcW w:w="1831" w:type="dxa"/>
            <w:vAlign w:val="center"/>
          </w:tcPr>
          <w:p w14:paraId="1B9B1F32" w14:textId="77777777" w:rsidR="005F25C9" w:rsidRPr="00C474F1" w:rsidRDefault="005F25C9" w:rsidP="003958BB">
            <w:pPr>
              <w:spacing w:after="0" w:line="240" w:lineRule="auto"/>
              <w:rPr>
                <w:rFonts w:ascii="Arial" w:hAnsi="Arial" w:cs="Arial"/>
              </w:rPr>
            </w:pPr>
            <w:r w:rsidRPr="00C474F1">
              <w:rPr>
                <w:rFonts w:ascii="Arial" w:hAnsi="Arial" w:cs="Arial"/>
              </w:rPr>
              <w:t>4.1</w:t>
            </w:r>
            <w:r>
              <w:rPr>
                <w:rFonts w:ascii="Arial" w:hAnsi="Arial" w:cs="Arial"/>
              </w:rPr>
              <w:t>(a)</w:t>
            </w:r>
          </w:p>
        </w:tc>
        <w:tc>
          <w:tcPr>
            <w:tcW w:w="5783" w:type="dxa"/>
            <w:vAlign w:val="center"/>
          </w:tcPr>
          <w:p w14:paraId="290873E4" w14:textId="77777777" w:rsidR="005F25C9" w:rsidRDefault="005F25C9" w:rsidP="003958BB">
            <w:pPr>
              <w:spacing w:after="0" w:line="240" w:lineRule="auto"/>
              <w:rPr>
                <w:rFonts w:ascii="Arial" w:eastAsia="Arial" w:hAnsi="Arial" w:cs="Arial"/>
              </w:rPr>
            </w:pPr>
            <w:r>
              <w:rPr>
                <w:rFonts w:ascii="Arial" w:eastAsia="Arial" w:hAnsi="Arial" w:cs="Arial"/>
              </w:rPr>
              <w:t xml:space="preserve">Financial statements filed with Companies House </w:t>
            </w:r>
          </w:p>
        </w:tc>
      </w:tr>
      <w:tr w:rsidR="003958BB" w:rsidRPr="00C474F1" w14:paraId="2751C3D8" w14:textId="77777777" w:rsidTr="002D19C2">
        <w:tblPrEx>
          <w:shd w:val="clear" w:color="auto" w:fill="auto"/>
        </w:tblPrEx>
        <w:trPr>
          <w:trHeight w:val="283"/>
        </w:trPr>
        <w:tc>
          <w:tcPr>
            <w:tcW w:w="1708" w:type="dxa"/>
            <w:vAlign w:val="center"/>
          </w:tcPr>
          <w:p w14:paraId="373112BC" w14:textId="77777777" w:rsidR="003958BB" w:rsidRPr="00C474F1" w:rsidRDefault="003958BB" w:rsidP="003958BB">
            <w:pPr>
              <w:spacing w:after="0" w:line="240" w:lineRule="auto"/>
              <w:rPr>
                <w:rFonts w:ascii="Arial" w:hAnsi="Arial" w:cs="Arial"/>
              </w:rPr>
            </w:pPr>
            <w:r>
              <w:rPr>
                <w:rFonts w:ascii="Arial" w:hAnsi="Arial" w:cs="Arial"/>
              </w:rPr>
              <w:t>Section 4</w:t>
            </w:r>
          </w:p>
        </w:tc>
        <w:tc>
          <w:tcPr>
            <w:tcW w:w="1831" w:type="dxa"/>
            <w:vAlign w:val="center"/>
          </w:tcPr>
          <w:p w14:paraId="70A880C6" w14:textId="77777777" w:rsidR="003958BB" w:rsidRPr="00C474F1" w:rsidRDefault="003958BB" w:rsidP="003958BB">
            <w:pPr>
              <w:spacing w:after="0" w:line="240" w:lineRule="auto"/>
              <w:rPr>
                <w:rFonts w:ascii="Arial" w:hAnsi="Arial" w:cs="Arial"/>
              </w:rPr>
            </w:pPr>
            <w:r w:rsidRPr="00C474F1">
              <w:rPr>
                <w:rFonts w:ascii="Arial" w:hAnsi="Arial" w:cs="Arial"/>
              </w:rPr>
              <w:t>4.1</w:t>
            </w:r>
            <w:r w:rsidR="005F25C9">
              <w:rPr>
                <w:rFonts w:ascii="Arial" w:hAnsi="Arial" w:cs="Arial"/>
              </w:rPr>
              <w:t>(b)</w:t>
            </w:r>
          </w:p>
        </w:tc>
        <w:tc>
          <w:tcPr>
            <w:tcW w:w="5783" w:type="dxa"/>
            <w:vAlign w:val="center"/>
          </w:tcPr>
          <w:p w14:paraId="0B611AE7" w14:textId="2AFD6508" w:rsidR="003958BB" w:rsidRPr="00C474F1" w:rsidRDefault="00CA5070" w:rsidP="003958BB">
            <w:pPr>
              <w:spacing w:after="0" w:line="240" w:lineRule="auto"/>
              <w:rPr>
                <w:rFonts w:ascii="Arial" w:eastAsia="Times New Roman" w:hAnsi="Arial" w:cs="Arial"/>
                <w:color w:val="000000"/>
                <w:lang w:eastAsia="en-GB"/>
              </w:rPr>
            </w:pPr>
            <w:r>
              <w:rPr>
                <w:rFonts w:ascii="Arial" w:eastAsia="Arial" w:hAnsi="Arial" w:cs="Arial"/>
              </w:rPr>
              <w:t>Detailed</w:t>
            </w:r>
            <w:r w:rsidR="00497EFA">
              <w:rPr>
                <w:rFonts w:ascii="Arial" w:eastAsia="Arial" w:hAnsi="Arial" w:cs="Arial"/>
              </w:rPr>
              <w:t xml:space="preserve"> </w:t>
            </w:r>
            <w:r w:rsidR="003958BB">
              <w:rPr>
                <w:rFonts w:ascii="Arial" w:eastAsia="Arial" w:hAnsi="Arial" w:cs="Arial"/>
              </w:rPr>
              <w:t>accounts</w:t>
            </w:r>
          </w:p>
        </w:tc>
      </w:tr>
      <w:tr w:rsidR="00497EFA" w:rsidRPr="00C474F1" w14:paraId="5E97835E" w14:textId="77777777" w:rsidTr="002D19C2">
        <w:tblPrEx>
          <w:shd w:val="clear" w:color="auto" w:fill="auto"/>
        </w:tblPrEx>
        <w:trPr>
          <w:trHeight w:val="283"/>
        </w:trPr>
        <w:tc>
          <w:tcPr>
            <w:tcW w:w="1708" w:type="dxa"/>
            <w:vAlign w:val="center"/>
          </w:tcPr>
          <w:p w14:paraId="06D30A97" w14:textId="77777777" w:rsidR="00497EFA" w:rsidRDefault="00497EFA" w:rsidP="003958BB">
            <w:pPr>
              <w:spacing w:after="0" w:line="240" w:lineRule="auto"/>
              <w:rPr>
                <w:rFonts w:ascii="Arial" w:hAnsi="Arial" w:cs="Arial"/>
              </w:rPr>
            </w:pPr>
            <w:r>
              <w:rPr>
                <w:rFonts w:ascii="Arial" w:hAnsi="Arial" w:cs="Arial"/>
              </w:rPr>
              <w:t>Section 4</w:t>
            </w:r>
          </w:p>
        </w:tc>
        <w:tc>
          <w:tcPr>
            <w:tcW w:w="1831" w:type="dxa"/>
            <w:vAlign w:val="center"/>
          </w:tcPr>
          <w:p w14:paraId="694A0384" w14:textId="77777777" w:rsidR="00497EFA" w:rsidRPr="00C474F1" w:rsidRDefault="00497EFA" w:rsidP="003958BB">
            <w:pPr>
              <w:spacing w:after="0" w:line="240" w:lineRule="auto"/>
              <w:rPr>
                <w:rFonts w:ascii="Arial" w:hAnsi="Arial" w:cs="Arial"/>
              </w:rPr>
            </w:pPr>
            <w:r>
              <w:rPr>
                <w:rFonts w:ascii="Arial" w:hAnsi="Arial" w:cs="Arial"/>
              </w:rPr>
              <w:t>4.1(c)</w:t>
            </w:r>
          </w:p>
        </w:tc>
        <w:tc>
          <w:tcPr>
            <w:tcW w:w="5783" w:type="dxa"/>
            <w:vAlign w:val="center"/>
          </w:tcPr>
          <w:p w14:paraId="5775D5CA" w14:textId="77777777" w:rsidR="00497EFA" w:rsidRDefault="00497EFA"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Annual Turnover profit and loss accounts etc..</w:t>
            </w:r>
          </w:p>
        </w:tc>
      </w:tr>
      <w:tr w:rsidR="003958BB" w:rsidRPr="00C474F1" w14:paraId="60A1219A" w14:textId="77777777" w:rsidTr="002D19C2">
        <w:tblPrEx>
          <w:shd w:val="clear" w:color="auto" w:fill="auto"/>
        </w:tblPrEx>
        <w:trPr>
          <w:trHeight w:val="283"/>
        </w:trPr>
        <w:tc>
          <w:tcPr>
            <w:tcW w:w="1708" w:type="dxa"/>
            <w:vAlign w:val="center"/>
          </w:tcPr>
          <w:p w14:paraId="759796F2" w14:textId="77777777" w:rsidR="003958BB" w:rsidRPr="00C474F1" w:rsidRDefault="003958BB" w:rsidP="003958BB">
            <w:pPr>
              <w:spacing w:after="0" w:line="240" w:lineRule="auto"/>
              <w:rPr>
                <w:rFonts w:ascii="Arial" w:hAnsi="Arial" w:cs="Arial"/>
              </w:rPr>
            </w:pPr>
            <w:r>
              <w:rPr>
                <w:rFonts w:ascii="Arial" w:hAnsi="Arial" w:cs="Arial"/>
              </w:rPr>
              <w:t>Section 4</w:t>
            </w:r>
          </w:p>
        </w:tc>
        <w:tc>
          <w:tcPr>
            <w:tcW w:w="1831" w:type="dxa"/>
            <w:vAlign w:val="center"/>
          </w:tcPr>
          <w:p w14:paraId="5386AE09" w14:textId="3A15E719" w:rsidR="003958BB" w:rsidRPr="00C474F1" w:rsidRDefault="003958BB" w:rsidP="003958BB">
            <w:pPr>
              <w:spacing w:after="0" w:line="240" w:lineRule="auto"/>
              <w:rPr>
                <w:rFonts w:ascii="Arial" w:hAnsi="Arial" w:cs="Arial"/>
              </w:rPr>
            </w:pPr>
            <w:r w:rsidRPr="00C474F1">
              <w:rPr>
                <w:rFonts w:ascii="Arial" w:hAnsi="Arial" w:cs="Arial"/>
              </w:rPr>
              <w:t>4.</w:t>
            </w:r>
            <w:r w:rsidR="00497EFA">
              <w:rPr>
                <w:rFonts w:ascii="Arial" w:hAnsi="Arial" w:cs="Arial"/>
              </w:rPr>
              <w:t>1(d)</w:t>
            </w:r>
          </w:p>
        </w:tc>
        <w:tc>
          <w:tcPr>
            <w:tcW w:w="5783" w:type="dxa"/>
            <w:vAlign w:val="center"/>
          </w:tcPr>
          <w:p w14:paraId="70CF6D4D" w14:textId="77777777" w:rsidR="003958BB" w:rsidRPr="00C474F1" w:rsidRDefault="003958BB"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Minimum financial threshold</w:t>
            </w:r>
          </w:p>
        </w:tc>
      </w:tr>
      <w:tr w:rsidR="003958BB" w:rsidRPr="00C474F1" w14:paraId="08901719" w14:textId="77777777" w:rsidTr="002D19C2">
        <w:tblPrEx>
          <w:shd w:val="clear" w:color="auto" w:fill="auto"/>
        </w:tblPrEx>
        <w:trPr>
          <w:trHeight w:val="283"/>
        </w:trPr>
        <w:tc>
          <w:tcPr>
            <w:tcW w:w="1708" w:type="dxa"/>
            <w:vAlign w:val="center"/>
          </w:tcPr>
          <w:p w14:paraId="2092E9E3" w14:textId="754F8E55" w:rsidR="003958BB" w:rsidRPr="00C474F1" w:rsidRDefault="003958BB" w:rsidP="003958BB">
            <w:pPr>
              <w:spacing w:after="0" w:line="240" w:lineRule="auto"/>
              <w:rPr>
                <w:rFonts w:ascii="Arial" w:hAnsi="Arial" w:cs="Arial"/>
              </w:rPr>
            </w:pPr>
            <w:r>
              <w:rPr>
                <w:rFonts w:ascii="Arial" w:hAnsi="Arial" w:cs="Arial"/>
              </w:rPr>
              <w:t xml:space="preserve">Section </w:t>
            </w:r>
            <w:r w:rsidR="00497EFA">
              <w:rPr>
                <w:rFonts w:ascii="Arial" w:hAnsi="Arial" w:cs="Arial"/>
              </w:rPr>
              <w:t>4</w:t>
            </w:r>
          </w:p>
        </w:tc>
        <w:tc>
          <w:tcPr>
            <w:tcW w:w="1831" w:type="dxa"/>
            <w:vAlign w:val="center"/>
          </w:tcPr>
          <w:p w14:paraId="3F23743E" w14:textId="0EF7DC0D" w:rsidR="003958BB" w:rsidRPr="00C474F1" w:rsidRDefault="00497EFA" w:rsidP="003958BB">
            <w:pPr>
              <w:spacing w:after="0" w:line="240" w:lineRule="auto"/>
              <w:rPr>
                <w:rFonts w:ascii="Arial" w:hAnsi="Arial" w:cs="Arial"/>
              </w:rPr>
            </w:pPr>
            <w:r>
              <w:rPr>
                <w:rFonts w:ascii="Arial" w:hAnsi="Arial" w:cs="Arial"/>
              </w:rPr>
              <w:t>4.2</w:t>
            </w:r>
          </w:p>
        </w:tc>
        <w:tc>
          <w:tcPr>
            <w:tcW w:w="5783" w:type="dxa"/>
            <w:vAlign w:val="center"/>
          </w:tcPr>
          <w:p w14:paraId="4E2F5300" w14:textId="6F11175F" w:rsidR="003958BB" w:rsidRPr="00C474F1" w:rsidRDefault="00497EFA"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Financial reliance upon others and </w:t>
            </w:r>
            <w:r w:rsidR="00CA5070">
              <w:rPr>
                <w:rFonts w:ascii="Arial" w:eastAsia="Times New Roman" w:hAnsi="Arial" w:cs="Arial"/>
                <w:color w:val="000000"/>
                <w:lang w:eastAsia="en-GB"/>
              </w:rPr>
              <w:t>guarantee</w:t>
            </w:r>
            <w:r>
              <w:rPr>
                <w:rFonts w:ascii="Arial" w:eastAsia="Times New Roman" w:hAnsi="Arial" w:cs="Arial"/>
                <w:color w:val="000000"/>
                <w:lang w:eastAsia="en-GB"/>
              </w:rPr>
              <w:t xml:space="preserve"> </w:t>
            </w:r>
            <w:r w:rsidR="003958BB">
              <w:rPr>
                <w:rFonts w:ascii="Arial" w:eastAsia="Times New Roman" w:hAnsi="Arial" w:cs="Arial"/>
                <w:color w:val="000000"/>
                <w:lang w:eastAsia="en-GB"/>
              </w:rPr>
              <w:t xml:space="preserve"> </w:t>
            </w:r>
          </w:p>
        </w:tc>
      </w:tr>
      <w:tr w:rsidR="003958BB" w:rsidRPr="00C474F1" w14:paraId="6875133A" w14:textId="77777777" w:rsidTr="002D19C2">
        <w:tblPrEx>
          <w:shd w:val="clear" w:color="auto" w:fill="auto"/>
        </w:tblPrEx>
        <w:trPr>
          <w:trHeight w:val="283"/>
        </w:trPr>
        <w:tc>
          <w:tcPr>
            <w:tcW w:w="1708" w:type="dxa"/>
            <w:vAlign w:val="center"/>
          </w:tcPr>
          <w:p w14:paraId="03B7EF23" w14:textId="77777777" w:rsidR="003958BB" w:rsidRPr="00F57E28" w:rsidRDefault="003958BB" w:rsidP="003958BB">
            <w:pPr>
              <w:spacing w:after="0" w:line="240" w:lineRule="auto"/>
              <w:rPr>
                <w:rFonts w:ascii="Arial" w:hAnsi="Arial" w:cs="Arial"/>
              </w:rPr>
            </w:pPr>
            <w:r w:rsidRPr="00F57E28">
              <w:rPr>
                <w:rFonts w:ascii="Arial" w:hAnsi="Arial" w:cs="Arial"/>
              </w:rPr>
              <w:t>Section 6</w:t>
            </w:r>
          </w:p>
        </w:tc>
        <w:tc>
          <w:tcPr>
            <w:tcW w:w="1831" w:type="dxa"/>
            <w:vAlign w:val="center"/>
          </w:tcPr>
          <w:p w14:paraId="425DB216" w14:textId="77777777" w:rsidR="003958BB" w:rsidRPr="00F57E28" w:rsidRDefault="003958BB" w:rsidP="003958BB">
            <w:pPr>
              <w:spacing w:after="0" w:line="240" w:lineRule="auto"/>
              <w:rPr>
                <w:rFonts w:ascii="Arial" w:hAnsi="Arial" w:cs="Arial"/>
              </w:rPr>
            </w:pPr>
            <w:r w:rsidRPr="00F57E28">
              <w:rPr>
                <w:rFonts w:ascii="Arial" w:hAnsi="Arial" w:cs="Arial"/>
              </w:rPr>
              <w:t xml:space="preserve">6.1 </w:t>
            </w:r>
          </w:p>
        </w:tc>
        <w:tc>
          <w:tcPr>
            <w:tcW w:w="5783" w:type="dxa"/>
            <w:vAlign w:val="center"/>
          </w:tcPr>
          <w:p w14:paraId="1F85BB74" w14:textId="77777777" w:rsidR="003958BB" w:rsidRPr="00F57E28" w:rsidRDefault="003958BB" w:rsidP="003958B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 xml:space="preserve">Relevant experience and contract examples  </w:t>
            </w:r>
          </w:p>
        </w:tc>
      </w:tr>
      <w:tr w:rsidR="003958BB" w:rsidRPr="00C474F1" w14:paraId="3BFCB2A5" w14:textId="77777777" w:rsidTr="002D19C2">
        <w:tblPrEx>
          <w:shd w:val="clear" w:color="auto" w:fill="auto"/>
        </w:tblPrEx>
        <w:trPr>
          <w:trHeight w:val="283"/>
        </w:trPr>
        <w:tc>
          <w:tcPr>
            <w:tcW w:w="1708" w:type="dxa"/>
            <w:vAlign w:val="center"/>
          </w:tcPr>
          <w:p w14:paraId="6E6F79D9" w14:textId="5498EB4F"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6</w:t>
            </w:r>
          </w:p>
        </w:tc>
        <w:tc>
          <w:tcPr>
            <w:tcW w:w="1831" w:type="dxa"/>
            <w:vAlign w:val="center"/>
          </w:tcPr>
          <w:p w14:paraId="45A27B9C" w14:textId="5CF48D01" w:rsidR="003958BB" w:rsidRPr="00F57E28" w:rsidRDefault="00497EFA" w:rsidP="003958BB">
            <w:pPr>
              <w:spacing w:after="0" w:line="240" w:lineRule="auto"/>
              <w:rPr>
                <w:rFonts w:ascii="Arial" w:hAnsi="Arial" w:cs="Arial"/>
                <w:color w:val="000000"/>
              </w:rPr>
            </w:pPr>
            <w:r>
              <w:rPr>
                <w:rFonts w:ascii="Arial" w:hAnsi="Arial" w:cs="Arial"/>
              </w:rPr>
              <w:t xml:space="preserve">6.2 </w:t>
            </w:r>
          </w:p>
        </w:tc>
        <w:tc>
          <w:tcPr>
            <w:tcW w:w="5783" w:type="dxa"/>
            <w:vAlign w:val="center"/>
          </w:tcPr>
          <w:p w14:paraId="056CDA3B" w14:textId="0448A48C" w:rsidR="003958BB" w:rsidRPr="00F57E28" w:rsidRDefault="00497EFA" w:rsidP="003958BB">
            <w:pPr>
              <w:spacing w:after="0" w:line="240" w:lineRule="auto"/>
              <w:rPr>
                <w:rFonts w:ascii="Arial" w:hAnsi="Arial" w:cs="Arial"/>
                <w:color w:val="000000"/>
              </w:rPr>
            </w:pPr>
            <w:r>
              <w:rPr>
                <w:rFonts w:ascii="Arial" w:eastAsia="Times New Roman" w:hAnsi="Arial" w:cs="Arial"/>
                <w:color w:val="000000"/>
                <w:lang w:eastAsia="en-GB"/>
              </w:rPr>
              <w:t xml:space="preserve">Subcontracting and healthy supply chains </w:t>
            </w:r>
          </w:p>
        </w:tc>
      </w:tr>
      <w:tr w:rsidR="00503C14" w:rsidRPr="00C474F1" w14:paraId="16813DA5" w14:textId="77777777" w:rsidTr="002D19C2">
        <w:tblPrEx>
          <w:shd w:val="clear" w:color="auto" w:fill="auto"/>
        </w:tblPrEx>
        <w:trPr>
          <w:trHeight w:val="283"/>
        </w:trPr>
        <w:tc>
          <w:tcPr>
            <w:tcW w:w="1708" w:type="dxa"/>
            <w:vAlign w:val="center"/>
          </w:tcPr>
          <w:p w14:paraId="3B3A97D5" w14:textId="1E4C623F" w:rsidR="00503C14" w:rsidRPr="00F57E28" w:rsidRDefault="00503C14" w:rsidP="003958BB">
            <w:pPr>
              <w:spacing w:after="0" w:line="240" w:lineRule="auto"/>
              <w:rPr>
                <w:rFonts w:ascii="Arial" w:hAnsi="Arial" w:cs="Arial"/>
              </w:rPr>
            </w:pPr>
            <w:r>
              <w:rPr>
                <w:rFonts w:ascii="Arial" w:hAnsi="Arial" w:cs="Arial"/>
              </w:rPr>
              <w:t>Section 6</w:t>
            </w:r>
          </w:p>
        </w:tc>
        <w:tc>
          <w:tcPr>
            <w:tcW w:w="1831" w:type="dxa"/>
            <w:vAlign w:val="center"/>
          </w:tcPr>
          <w:p w14:paraId="51DFA10B" w14:textId="6562A71D" w:rsidR="00503C14" w:rsidDel="00503C14" w:rsidRDefault="00503C14" w:rsidP="003958BB">
            <w:pPr>
              <w:spacing w:after="0" w:line="240" w:lineRule="auto"/>
              <w:rPr>
                <w:rFonts w:ascii="Arial" w:hAnsi="Arial" w:cs="Arial"/>
              </w:rPr>
            </w:pPr>
            <w:r>
              <w:rPr>
                <w:rFonts w:ascii="Arial" w:hAnsi="Arial" w:cs="Arial"/>
              </w:rPr>
              <w:t>6.3</w:t>
            </w:r>
          </w:p>
        </w:tc>
        <w:tc>
          <w:tcPr>
            <w:tcW w:w="5783" w:type="dxa"/>
            <w:vAlign w:val="center"/>
          </w:tcPr>
          <w:p w14:paraId="0B31F499" w14:textId="363AE66E" w:rsidR="00503C14" w:rsidRDefault="00703848" w:rsidP="003958B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Technical and </w:t>
            </w:r>
            <w:r w:rsidR="00A91CBB">
              <w:rPr>
                <w:rFonts w:ascii="Arial" w:eastAsia="Times New Roman" w:hAnsi="Arial" w:cs="Arial"/>
                <w:color w:val="000000"/>
                <w:lang w:eastAsia="en-GB"/>
              </w:rPr>
              <w:t xml:space="preserve">Professional Ability </w:t>
            </w:r>
          </w:p>
        </w:tc>
      </w:tr>
      <w:tr w:rsidR="003958BB" w:rsidRPr="00C474F1" w14:paraId="2739065F" w14:textId="77777777" w:rsidTr="002D19C2">
        <w:tblPrEx>
          <w:shd w:val="clear" w:color="auto" w:fill="auto"/>
        </w:tblPrEx>
        <w:trPr>
          <w:trHeight w:val="283"/>
        </w:trPr>
        <w:tc>
          <w:tcPr>
            <w:tcW w:w="1708" w:type="dxa"/>
            <w:vAlign w:val="center"/>
          </w:tcPr>
          <w:p w14:paraId="685E3A08" w14:textId="71DD38BE"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7</w:t>
            </w:r>
          </w:p>
        </w:tc>
        <w:tc>
          <w:tcPr>
            <w:tcW w:w="1831" w:type="dxa"/>
            <w:vAlign w:val="center"/>
          </w:tcPr>
          <w:p w14:paraId="01E539CC" w14:textId="2D893576" w:rsidR="003958BB" w:rsidRPr="00F57E28" w:rsidRDefault="00497EFA" w:rsidP="003958BB">
            <w:pPr>
              <w:spacing w:after="0" w:line="240" w:lineRule="auto"/>
              <w:rPr>
                <w:rFonts w:ascii="Arial" w:hAnsi="Arial" w:cs="Arial"/>
              </w:rPr>
            </w:pPr>
            <w:r>
              <w:rPr>
                <w:rFonts w:ascii="Arial" w:hAnsi="Arial" w:cs="Arial"/>
              </w:rPr>
              <w:t>7</w:t>
            </w:r>
            <w:r w:rsidR="003958BB" w:rsidRPr="00F57E28">
              <w:rPr>
                <w:rFonts w:ascii="Arial" w:hAnsi="Arial" w:cs="Arial"/>
              </w:rPr>
              <w:t>.1</w:t>
            </w:r>
          </w:p>
        </w:tc>
        <w:tc>
          <w:tcPr>
            <w:tcW w:w="5783" w:type="dxa"/>
            <w:vAlign w:val="center"/>
          </w:tcPr>
          <w:p w14:paraId="51E7085F" w14:textId="77777777" w:rsidR="003958BB" w:rsidRPr="00F57E28" w:rsidRDefault="003958BB" w:rsidP="003958B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Insurance</w:t>
            </w:r>
          </w:p>
        </w:tc>
      </w:tr>
      <w:tr w:rsidR="003958BB" w:rsidRPr="00C474F1" w14:paraId="36305EE8" w14:textId="77777777" w:rsidTr="002D19C2">
        <w:tblPrEx>
          <w:shd w:val="clear" w:color="auto" w:fill="auto"/>
        </w:tblPrEx>
        <w:trPr>
          <w:trHeight w:val="283"/>
        </w:trPr>
        <w:tc>
          <w:tcPr>
            <w:tcW w:w="1708" w:type="dxa"/>
            <w:vAlign w:val="center"/>
          </w:tcPr>
          <w:p w14:paraId="51B63D88" w14:textId="03D4B315" w:rsidR="003958BB" w:rsidRPr="00F57E28" w:rsidRDefault="003958BB" w:rsidP="003958BB">
            <w:pPr>
              <w:spacing w:after="0" w:line="240" w:lineRule="auto"/>
              <w:rPr>
                <w:rFonts w:ascii="Arial" w:hAnsi="Arial" w:cs="Arial"/>
              </w:rPr>
            </w:pPr>
            <w:r w:rsidRPr="00F57E28">
              <w:rPr>
                <w:rFonts w:ascii="Arial" w:hAnsi="Arial" w:cs="Arial"/>
              </w:rPr>
              <w:t xml:space="preserve">Section </w:t>
            </w:r>
            <w:r w:rsidR="00497EFA">
              <w:rPr>
                <w:rFonts w:ascii="Arial" w:hAnsi="Arial" w:cs="Arial"/>
              </w:rPr>
              <w:t>8</w:t>
            </w:r>
          </w:p>
        </w:tc>
        <w:tc>
          <w:tcPr>
            <w:tcW w:w="1831" w:type="dxa"/>
            <w:vAlign w:val="center"/>
          </w:tcPr>
          <w:p w14:paraId="57636E22" w14:textId="2CD24E69" w:rsidR="003958BB" w:rsidRPr="00F57E28" w:rsidRDefault="00497EFA" w:rsidP="003958BB">
            <w:pPr>
              <w:spacing w:after="0" w:line="240" w:lineRule="auto"/>
              <w:rPr>
                <w:rFonts w:ascii="Arial" w:hAnsi="Arial" w:cs="Arial"/>
              </w:rPr>
            </w:pPr>
            <w:r>
              <w:rPr>
                <w:rFonts w:ascii="Arial" w:hAnsi="Arial" w:cs="Arial"/>
              </w:rPr>
              <w:t>8.1(a)</w:t>
            </w:r>
          </w:p>
        </w:tc>
        <w:tc>
          <w:tcPr>
            <w:tcW w:w="5783" w:type="dxa"/>
            <w:vAlign w:val="center"/>
          </w:tcPr>
          <w:p w14:paraId="1C85057D" w14:textId="0DEBFF5F" w:rsidR="003958BB" w:rsidRPr="00F57E28" w:rsidRDefault="00497EFA" w:rsidP="003958BB">
            <w:pPr>
              <w:spacing w:after="0" w:line="240" w:lineRule="auto"/>
              <w:rPr>
                <w:rFonts w:ascii="Arial" w:eastAsia="Arial" w:hAnsi="Arial" w:cs="Arial"/>
              </w:rPr>
            </w:pPr>
            <w:r>
              <w:rPr>
                <w:rFonts w:ascii="Arial" w:eastAsia="Arial" w:hAnsi="Arial" w:cs="Arial"/>
              </w:rPr>
              <w:t>General Data Protection Regulations</w:t>
            </w:r>
          </w:p>
        </w:tc>
      </w:tr>
      <w:tr w:rsidR="00165B59" w:rsidRPr="00C474F1" w14:paraId="1BC5CE16" w14:textId="77777777" w:rsidTr="002D19C2">
        <w:tblPrEx>
          <w:shd w:val="clear" w:color="auto" w:fill="auto"/>
        </w:tblPrEx>
        <w:trPr>
          <w:trHeight w:val="283"/>
        </w:trPr>
        <w:tc>
          <w:tcPr>
            <w:tcW w:w="1708" w:type="dxa"/>
            <w:vAlign w:val="center"/>
          </w:tcPr>
          <w:p w14:paraId="302A12D9" w14:textId="1CB16237" w:rsidR="00165B59" w:rsidRPr="00F57E28" w:rsidRDefault="00165B59" w:rsidP="003958BB">
            <w:pPr>
              <w:spacing w:after="0" w:line="240" w:lineRule="auto"/>
              <w:rPr>
                <w:rFonts w:ascii="Arial" w:hAnsi="Arial" w:cs="Arial"/>
              </w:rPr>
            </w:pPr>
            <w:r w:rsidRPr="00F57E28">
              <w:rPr>
                <w:rFonts w:ascii="Arial" w:hAnsi="Arial" w:cs="Arial"/>
              </w:rPr>
              <w:t xml:space="preserve">Section </w:t>
            </w:r>
            <w:r>
              <w:rPr>
                <w:rFonts w:ascii="Arial" w:hAnsi="Arial" w:cs="Arial"/>
              </w:rPr>
              <w:t>8</w:t>
            </w:r>
          </w:p>
        </w:tc>
        <w:tc>
          <w:tcPr>
            <w:tcW w:w="1831" w:type="dxa"/>
            <w:vAlign w:val="center"/>
          </w:tcPr>
          <w:p w14:paraId="5921D81C" w14:textId="6F39647C" w:rsidR="00165B59" w:rsidDel="00A91CBB" w:rsidRDefault="00165B59" w:rsidP="003958BB">
            <w:pPr>
              <w:spacing w:after="0" w:line="240" w:lineRule="auto"/>
              <w:rPr>
                <w:rFonts w:ascii="Arial" w:hAnsi="Arial" w:cs="Arial"/>
              </w:rPr>
            </w:pPr>
            <w:r>
              <w:rPr>
                <w:rFonts w:ascii="Arial" w:hAnsi="Arial" w:cs="Arial"/>
              </w:rPr>
              <w:t>8.1(b)</w:t>
            </w:r>
          </w:p>
        </w:tc>
        <w:tc>
          <w:tcPr>
            <w:tcW w:w="5783" w:type="dxa"/>
            <w:vAlign w:val="center"/>
          </w:tcPr>
          <w:p w14:paraId="026C9CBE" w14:textId="13839961" w:rsidR="00165B59" w:rsidRDefault="00165B59" w:rsidP="003958BB">
            <w:pPr>
              <w:spacing w:after="0" w:line="240" w:lineRule="auto"/>
              <w:rPr>
                <w:rFonts w:ascii="Arial" w:eastAsia="Arial" w:hAnsi="Arial" w:cs="Arial"/>
              </w:rPr>
            </w:pPr>
            <w:r>
              <w:rPr>
                <w:rFonts w:ascii="Arial" w:eastAsia="Arial" w:hAnsi="Arial" w:cs="Arial"/>
              </w:rPr>
              <w:t>General Data Protection Regulations – Technical Facilities and Measures</w:t>
            </w:r>
          </w:p>
        </w:tc>
      </w:tr>
      <w:tr w:rsidR="003C25EB" w:rsidRPr="00C474F1" w14:paraId="11E7D88C" w14:textId="77777777" w:rsidTr="002D19C2">
        <w:tblPrEx>
          <w:shd w:val="clear" w:color="auto" w:fill="auto"/>
        </w:tblPrEx>
        <w:trPr>
          <w:trHeight w:val="283"/>
        </w:trPr>
        <w:tc>
          <w:tcPr>
            <w:tcW w:w="1708" w:type="dxa"/>
            <w:vAlign w:val="center"/>
          </w:tcPr>
          <w:p w14:paraId="189225BA" w14:textId="41445CB4"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39BE1C8C" w14:textId="3E071A21" w:rsidR="003C25EB" w:rsidRPr="00F57E28" w:rsidRDefault="00151953" w:rsidP="003C25EB">
            <w:pPr>
              <w:spacing w:after="0" w:line="240" w:lineRule="auto"/>
              <w:rPr>
                <w:rFonts w:ascii="Arial" w:hAnsi="Arial" w:cs="Arial"/>
              </w:rPr>
            </w:pPr>
            <w:r w:rsidRPr="00F57E28">
              <w:rPr>
                <w:rFonts w:ascii="Arial" w:hAnsi="Arial" w:cs="Arial"/>
              </w:rPr>
              <w:t>SEL1.10</w:t>
            </w:r>
            <w:r>
              <w:rPr>
                <w:rFonts w:ascii="Arial" w:hAnsi="Arial" w:cs="Arial"/>
              </w:rPr>
              <w:t xml:space="preserve"> – 1.13 </w:t>
            </w:r>
          </w:p>
        </w:tc>
        <w:tc>
          <w:tcPr>
            <w:tcW w:w="5783" w:type="dxa"/>
            <w:vAlign w:val="center"/>
          </w:tcPr>
          <w:p w14:paraId="4D5A07BE" w14:textId="0E29050D" w:rsidR="003C25EB" w:rsidRPr="00F57E28" w:rsidRDefault="00151953" w:rsidP="003C25EB">
            <w:pPr>
              <w:spacing w:after="0" w:line="240" w:lineRule="auto"/>
              <w:rPr>
                <w:rFonts w:ascii="Arial" w:eastAsia="Times New Roman" w:hAnsi="Arial" w:cs="Arial"/>
                <w:color w:val="000000"/>
                <w:lang w:eastAsia="en-GB"/>
              </w:rPr>
            </w:pPr>
            <w:r w:rsidRPr="00F57E28">
              <w:rPr>
                <w:rFonts w:ascii="Arial" w:eastAsia="Arial" w:hAnsi="Arial" w:cs="Arial"/>
              </w:rPr>
              <w:t xml:space="preserve">Information </w:t>
            </w:r>
            <w:r>
              <w:rPr>
                <w:rFonts w:ascii="Arial" w:eastAsia="Arial" w:hAnsi="Arial" w:cs="Arial"/>
              </w:rPr>
              <w:t>S</w:t>
            </w:r>
            <w:r w:rsidRPr="00F57E28">
              <w:rPr>
                <w:rFonts w:ascii="Arial" w:eastAsia="Arial" w:hAnsi="Arial" w:cs="Arial"/>
              </w:rPr>
              <w:t xml:space="preserve">ecurity </w:t>
            </w:r>
          </w:p>
        </w:tc>
      </w:tr>
      <w:tr w:rsidR="003C25EB" w:rsidRPr="00C474F1" w14:paraId="14689FEE" w14:textId="77777777" w:rsidTr="002D19C2">
        <w:tblPrEx>
          <w:shd w:val="clear" w:color="auto" w:fill="auto"/>
        </w:tblPrEx>
        <w:trPr>
          <w:trHeight w:val="283"/>
        </w:trPr>
        <w:tc>
          <w:tcPr>
            <w:tcW w:w="1708" w:type="dxa"/>
            <w:vAlign w:val="center"/>
          </w:tcPr>
          <w:p w14:paraId="066B2225" w14:textId="3DE531B8"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57098A28" w14:textId="195F1B9C" w:rsidR="003C25EB" w:rsidRPr="00F57E28" w:rsidRDefault="003C25EB" w:rsidP="003C25EB">
            <w:pPr>
              <w:spacing w:after="0" w:line="240" w:lineRule="auto"/>
              <w:rPr>
                <w:rFonts w:ascii="Arial" w:hAnsi="Arial" w:cs="Arial"/>
              </w:rPr>
            </w:pPr>
            <w:r w:rsidRPr="00F57E28">
              <w:rPr>
                <w:rFonts w:ascii="Arial" w:hAnsi="Arial" w:cs="Arial"/>
              </w:rPr>
              <w:t>SEL</w:t>
            </w:r>
            <w:r w:rsidR="00151953">
              <w:rPr>
                <w:rFonts w:ascii="Arial" w:hAnsi="Arial" w:cs="Arial"/>
              </w:rPr>
              <w:t xml:space="preserve">2.12  </w:t>
            </w:r>
          </w:p>
        </w:tc>
        <w:tc>
          <w:tcPr>
            <w:tcW w:w="5783" w:type="dxa"/>
            <w:vAlign w:val="center"/>
          </w:tcPr>
          <w:p w14:paraId="2405FA86" w14:textId="102196E2" w:rsidR="003C25EB" w:rsidRPr="00F57E28" w:rsidRDefault="00151953" w:rsidP="003C25EB">
            <w:pPr>
              <w:spacing w:after="0" w:line="240" w:lineRule="auto"/>
              <w:rPr>
                <w:rFonts w:ascii="Arial" w:eastAsia="Times New Roman" w:hAnsi="Arial" w:cs="Arial"/>
                <w:color w:val="000000"/>
                <w:lang w:eastAsia="en-GB"/>
              </w:rPr>
            </w:pPr>
            <w:r>
              <w:rPr>
                <w:rFonts w:ascii="Arial" w:eastAsia="Arial" w:hAnsi="Arial" w:cs="Arial"/>
              </w:rPr>
              <w:t>General Data Protection Regulations and Data Protection Act 2018</w:t>
            </w:r>
          </w:p>
        </w:tc>
      </w:tr>
      <w:tr w:rsidR="00E751D4" w:rsidRPr="00C474F1" w14:paraId="5633832B" w14:textId="77777777" w:rsidTr="002D19C2">
        <w:tblPrEx>
          <w:shd w:val="clear" w:color="auto" w:fill="auto"/>
        </w:tblPrEx>
        <w:trPr>
          <w:trHeight w:val="283"/>
        </w:trPr>
        <w:tc>
          <w:tcPr>
            <w:tcW w:w="1708" w:type="dxa"/>
            <w:vAlign w:val="center"/>
          </w:tcPr>
          <w:p w14:paraId="3E2B11BE" w14:textId="1B7CBA97" w:rsidR="00E751D4" w:rsidRDefault="00E751D4" w:rsidP="003C25EB">
            <w:pPr>
              <w:spacing w:after="0" w:line="240" w:lineRule="auto"/>
              <w:rPr>
                <w:rFonts w:ascii="Arial" w:hAnsi="Arial" w:cs="Arial"/>
              </w:rPr>
            </w:pPr>
            <w:r>
              <w:rPr>
                <w:rFonts w:ascii="Arial" w:hAnsi="Arial" w:cs="Arial"/>
              </w:rPr>
              <w:t>Part 3</w:t>
            </w:r>
          </w:p>
        </w:tc>
        <w:tc>
          <w:tcPr>
            <w:tcW w:w="1831" w:type="dxa"/>
            <w:vAlign w:val="center"/>
          </w:tcPr>
          <w:p w14:paraId="155471A1" w14:textId="267BB1BF" w:rsidR="00E751D4" w:rsidRPr="00F57E28" w:rsidRDefault="00E751D4" w:rsidP="003C25EB">
            <w:pPr>
              <w:spacing w:after="0" w:line="240" w:lineRule="auto"/>
              <w:rPr>
                <w:rFonts w:ascii="Arial" w:hAnsi="Arial" w:cs="Arial"/>
              </w:rPr>
            </w:pPr>
            <w:r>
              <w:rPr>
                <w:rFonts w:ascii="Arial" w:hAnsi="Arial" w:cs="Arial"/>
              </w:rPr>
              <w:t>SEL2.19</w:t>
            </w:r>
          </w:p>
        </w:tc>
        <w:tc>
          <w:tcPr>
            <w:tcW w:w="5783" w:type="dxa"/>
            <w:vAlign w:val="center"/>
          </w:tcPr>
          <w:p w14:paraId="6397EB87" w14:textId="582E0CAA" w:rsidR="00E751D4" w:rsidRDefault="00E751D4" w:rsidP="003C25EB">
            <w:pPr>
              <w:spacing w:after="0" w:line="240" w:lineRule="auto"/>
              <w:rPr>
                <w:rFonts w:ascii="Arial" w:eastAsia="Times New Roman" w:hAnsi="Arial" w:cs="Arial"/>
                <w:color w:val="000000"/>
                <w:lang w:eastAsia="en-GB"/>
              </w:rPr>
            </w:pPr>
            <w:r w:rsidRPr="00943EA3">
              <w:rPr>
                <w:rFonts w:ascii="Arial" w:hAnsi="Arial" w:cs="Arial"/>
                <w:color w:val="000000"/>
              </w:rPr>
              <w:t>PPN 01/22 - Contracts with suppliers from Russia or Belarus</w:t>
            </w:r>
          </w:p>
        </w:tc>
      </w:tr>
      <w:tr w:rsidR="003C25EB" w:rsidRPr="00C474F1" w14:paraId="3804FFE8" w14:textId="77777777" w:rsidTr="002D19C2">
        <w:tblPrEx>
          <w:shd w:val="clear" w:color="auto" w:fill="auto"/>
        </w:tblPrEx>
        <w:trPr>
          <w:trHeight w:val="283"/>
        </w:trPr>
        <w:tc>
          <w:tcPr>
            <w:tcW w:w="1708" w:type="dxa"/>
            <w:vAlign w:val="center"/>
          </w:tcPr>
          <w:p w14:paraId="495A2BD5" w14:textId="4C16DF18" w:rsidR="003C25EB" w:rsidRPr="00F57E28" w:rsidRDefault="00151953" w:rsidP="003C25EB">
            <w:pPr>
              <w:spacing w:after="0" w:line="240" w:lineRule="auto"/>
              <w:rPr>
                <w:rFonts w:ascii="Arial" w:hAnsi="Arial" w:cs="Arial"/>
              </w:rPr>
            </w:pPr>
            <w:r>
              <w:rPr>
                <w:rFonts w:ascii="Arial" w:hAnsi="Arial" w:cs="Arial"/>
              </w:rPr>
              <w:t xml:space="preserve">Part 3 </w:t>
            </w:r>
          </w:p>
        </w:tc>
        <w:tc>
          <w:tcPr>
            <w:tcW w:w="1831" w:type="dxa"/>
            <w:vAlign w:val="center"/>
          </w:tcPr>
          <w:p w14:paraId="2350621F" w14:textId="63FE7C4E" w:rsidR="003C25EB" w:rsidRPr="00F57E28" w:rsidRDefault="00151953" w:rsidP="003C25EB">
            <w:pPr>
              <w:spacing w:after="0" w:line="240" w:lineRule="auto"/>
              <w:rPr>
                <w:rFonts w:ascii="Arial" w:hAnsi="Arial" w:cs="Arial"/>
              </w:rPr>
            </w:pPr>
            <w:r w:rsidRPr="00F57E28">
              <w:rPr>
                <w:rFonts w:ascii="Arial" w:hAnsi="Arial" w:cs="Arial"/>
              </w:rPr>
              <w:t>FOI1.1</w:t>
            </w:r>
            <w:r>
              <w:rPr>
                <w:rFonts w:ascii="Arial" w:hAnsi="Arial" w:cs="Arial"/>
              </w:rPr>
              <w:t xml:space="preserve"> – 1.2 </w:t>
            </w:r>
          </w:p>
        </w:tc>
        <w:tc>
          <w:tcPr>
            <w:tcW w:w="5783" w:type="dxa"/>
            <w:vAlign w:val="center"/>
          </w:tcPr>
          <w:p w14:paraId="5DD10DA3" w14:textId="2E9C9B0C" w:rsidR="003C25EB" w:rsidRPr="00F57E28" w:rsidRDefault="00151953" w:rsidP="003C25EB">
            <w:pPr>
              <w:spacing w:after="0" w:line="240" w:lineRule="auto"/>
              <w:rPr>
                <w:rFonts w:ascii="Arial" w:eastAsia="Times New Roman" w:hAnsi="Arial" w:cs="Arial"/>
                <w:color w:val="000000"/>
                <w:lang w:eastAsia="en-GB"/>
              </w:rPr>
            </w:pPr>
            <w:r w:rsidRPr="00F57E28">
              <w:rPr>
                <w:rFonts w:ascii="Arial" w:eastAsia="Times New Roman" w:hAnsi="Arial" w:cs="Arial"/>
                <w:color w:val="000000"/>
                <w:lang w:eastAsia="en-GB"/>
              </w:rPr>
              <w:t xml:space="preserve">Freedom of </w:t>
            </w:r>
            <w:r w:rsidR="00165B59">
              <w:rPr>
                <w:rFonts w:ascii="Arial" w:eastAsia="Times New Roman" w:hAnsi="Arial" w:cs="Arial"/>
                <w:color w:val="000000"/>
                <w:lang w:eastAsia="en-GB"/>
              </w:rPr>
              <w:t>I</w:t>
            </w:r>
            <w:r w:rsidRPr="00F57E28">
              <w:rPr>
                <w:rFonts w:ascii="Arial" w:eastAsia="Times New Roman" w:hAnsi="Arial" w:cs="Arial"/>
                <w:color w:val="000000"/>
                <w:lang w:eastAsia="en-GB"/>
              </w:rPr>
              <w:t xml:space="preserve">nformation </w:t>
            </w:r>
          </w:p>
        </w:tc>
      </w:tr>
      <w:tr w:rsidR="00E70624" w:rsidRPr="00C474F1" w14:paraId="1D241BE6" w14:textId="77777777" w:rsidTr="007F4773">
        <w:tblPrEx>
          <w:shd w:val="clear" w:color="auto" w:fill="auto"/>
        </w:tblPrEx>
        <w:trPr>
          <w:trHeight w:val="283"/>
        </w:trPr>
        <w:tc>
          <w:tcPr>
            <w:tcW w:w="1708" w:type="dxa"/>
            <w:vAlign w:val="center"/>
          </w:tcPr>
          <w:p w14:paraId="2E9F32AB" w14:textId="77777777" w:rsidR="00E70624" w:rsidRPr="00C474F1" w:rsidRDefault="00E70624" w:rsidP="00E70624">
            <w:pPr>
              <w:spacing w:after="0" w:line="240" w:lineRule="auto"/>
              <w:rPr>
                <w:rFonts w:ascii="Arial" w:hAnsi="Arial" w:cs="Arial"/>
              </w:rPr>
            </w:pPr>
          </w:p>
        </w:tc>
        <w:tc>
          <w:tcPr>
            <w:tcW w:w="7614" w:type="dxa"/>
            <w:gridSpan w:val="2"/>
            <w:vAlign w:val="center"/>
          </w:tcPr>
          <w:p w14:paraId="2C67974C" w14:textId="77777777" w:rsidR="00E70624" w:rsidRPr="00327620" w:rsidRDefault="00E70624" w:rsidP="00E70624">
            <w:pPr>
              <w:spacing w:after="0" w:line="240" w:lineRule="auto"/>
              <w:rPr>
                <w:rFonts w:ascii="Arial" w:hAnsi="Arial" w:cs="Arial"/>
              </w:rPr>
            </w:pPr>
            <w:r w:rsidRPr="00C474F1">
              <w:rPr>
                <w:rFonts w:ascii="Arial" w:hAnsi="Arial" w:cs="Arial"/>
              </w:rPr>
              <w:t xml:space="preserve">In the event of a Bidder failing to meet the requirements of a Mandatory pass / fail criteria, </w:t>
            </w:r>
            <w:r>
              <w:rPr>
                <w:rFonts w:ascii="Arial" w:hAnsi="Arial" w:cs="Arial"/>
              </w:rPr>
              <w:t>the Contracting Authority</w:t>
            </w:r>
            <w:r w:rsidRPr="00C474F1">
              <w:rPr>
                <w:rFonts w:ascii="Arial" w:hAnsi="Arial" w:cs="Arial"/>
              </w:rPr>
              <w:t xml:space="preserve"> reserves the right to disqualify the Bidder and not consider evaluation of the any of the selection stage scoring methodology, nor the Award stage scoring methodology or Mandatory pass / fail criteria.</w:t>
            </w:r>
          </w:p>
        </w:tc>
      </w:tr>
    </w:tbl>
    <w:p w14:paraId="1BDF4339" w14:textId="77777777" w:rsidR="00E751D4" w:rsidRDefault="00E751D4" w:rsidP="00622B85">
      <w:pPr>
        <w:spacing w:after="0" w:line="240" w:lineRule="auto"/>
        <w:ind w:left="720" w:hanging="720"/>
        <w:rPr>
          <w:rFonts w:ascii="Arial" w:hAnsi="Arial" w:cs="Arial"/>
        </w:rPr>
      </w:pPr>
    </w:p>
    <w:p w14:paraId="2D45112B" w14:textId="77777777" w:rsidR="000C1139" w:rsidRPr="009931A0" w:rsidRDefault="000C1139" w:rsidP="009931A0">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931A0">
        <w:rPr>
          <w:rFonts w:ascii="Arial" w:eastAsia="Times New Roman" w:hAnsi="Arial" w:cs="Arial"/>
          <w:color w:val="000000"/>
          <w:lang w:eastAsia="en-GB"/>
        </w:rPr>
        <w:t>Each Mandatory pass / fail question includes a clear definition of the requirements of a successful response to the question.</w:t>
      </w:r>
    </w:p>
    <w:p w14:paraId="4DB06295" w14:textId="77777777" w:rsidR="00481F6D" w:rsidRDefault="00481F6D" w:rsidP="00622B85">
      <w:pPr>
        <w:spacing w:after="0" w:line="240" w:lineRule="auto"/>
        <w:ind w:left="720" w:hanging="720"/>
        <w:rPr>
          <w:rFonts w:ascii="Arial" w:eastAsia="Times New Roman" w:hAnsi="Arial" w:cs="Arial"/>
          <w:color w:val="000000"/>
          <w:lang w:eastAsia="en-GB"/>
        </w:rPr>
      </w:pPr>
    </w:p>
    <w:p w14:paraId="02C2BE4E" w14:textId="77777777" w:rsidR="000C1139" w:rsidRPr="009931A0" w:rsidRDefault="000C1139" w:rsidP="009931A0">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931A0">
        <w:rPr>
          <w:rFonts w:ascii="Arial" w:eastAsia="Times New Roman" w:hAnsi="Arial" w:cs="Arial"/>
          <w:color w:val="000000"/>
          <w:lang w:eastAsia="en-GB"/>
        </w:rPr>
        <w:t xml:space="preserve">The evaluation model below shall be used for this </w:t>
      </w:r>
      <w:r w:rsidR="00851FB2" w:rsidRPr="009931A0">
        <w:rPr>
          <w:rFonts w:ascii="Arial" w:eastAsia="Times New Roman" w:hAnsi="Arial" w:cs="Arial"/>
          <w:color w:val="000000"/>
          <w:lang w:eastAsia="en-GB"/>
        </w:rPr>
        <w:t>RFP</w:t>
      </w:r>
      <w:r w:rsidRPr="009931A0">
        <w:rPr>
          <w:rFonts w:ascii="Arial" w:eastAsia="Times New Roman" w:hAnsi="Arial" w:cs="Arial"/>
          <w:color w:val="000000"/>
          <w:lang w:eastAsia="en-GB"/>
        </w:rPr>
        <w:t xml:space="preserve"> which will be determined to two decimal places.</w:t>
      </w:r>
    </w:p>
    <w:p w14:paraId="040B7774" w14:textId="77777777" w:rsidR="00481F6D" w:rsidRDefault="00481F6D" w:rsidP="00622B85">
      <w:pPr>
        <w:spacing w:after="0" w:line="240" w:lineRule="auto"/>
        <w:ind w:left="720" w:hanging="720"/>
        <w:rPr>
          <w:rFonts w:ascii="Arial" w:hAnsi="Arial" w:cs="Arial"/>
        </w:rPr>
      </w:pPr>
    </w:p>
    <w:p w14:paraId="46F24AB3" w14:textId="77777777" w:rsidR="00970B29" w:rsidRPr="00367AA3" w:rsidRDefault="00970B29" w:rsidP="009931A0">
      <w:pPr>
        <w:numPr>
          <w:ilvl w:val="2"/>
          <w:numId w:val="29"/>
        </w:numPr>
        <w:shd w:val="clear" w:color="auto" w:fill="FFFFFF"/>
        <w:spacing w:after="0" w:line="240" w:lineRule="auto"/>
        <w:ind w:left="709" w:hanging="787"/>
        <w:rPr>
          <w:rFonts w:ascii="Arial" w:hAnsi="Arial" w:cs="Arial"/>
        </w:rPr>
      </w:pPr>
      <w:r w:rsidRPr="009931A0">
        <w:rPr>
          <w:rFonts w:ascii="Arial" w:eastAsia="Times New Roman" w:hAnsi="Arial" w:cs="Arial"/>
          <w:color w:val="000000"/>
          <w:lang w:eastAsia="en-GB"/>
        </w:rPr>
        <w:t>Questions marked ‘for information only’ do not contribute to the scoring model.</w:t>
      </w:r>
    </w:p>
    <w:p w14:paraId="3CACB74B" w14:textId="024482D1" w:rsidR="00EF1D40" w:rsidRDefault="00EF1D40" w:rsidP="00622B85">
      <w:pPr>
        <w:spacing w:after="0" w:line="240" w:lineRule="auto"/>
        <w:jc w:val="both"/>
        <w:rPr>
          <w:rFonts w:ascii="Arial" w:hAnsi="Arial" w:cs="Arial"/>
        </w:rPr>
      </w:pPr>
    </w:p>
    <w:p w14:paraId="49008C6E" w14:textId="77777777" w:rsidR="00575291" w:rsidRPr="009B6473" w:rsidRDefault="00575291" w:rsidP="009931A0">
      <w:pPr>
        <w:numPr>
          <w:ilvl w:val="2"/>
          <w:numId w:val="29"/>
        </w:numPr>
        <w:shd w:val="clear" w:color="auto" w:fill="FFFFFF"/>
        <w:spacing w:after="0" w:line="240" w:lineRule="auto"/>
        <w:ind w:left="709" w:hanging="787"/>
        <w:rPr>
          <w:rFonts w:ascii="Arial" w:eastAsia="Times New Roman" w:hAnsi="Arial" w:cs="Arial"/>
          <w:lang w:eastAsia="en-GB"/>
        </w:rPr>
      </w:pPr>
      <w:r w:rsidRPr="009931A0">
        <w:rPr>
          <w:rFonts w:ascii="Arial" w:eastAsia="Times New Roman" w:hAnsi="Arial" w:cs="Arial"/>
          <w:color w:val="000000"/>
          <w:lang w:eastAsia="en-GB"/>
        </w:rPr>
        <w:t>During the evaluation stage, the intention is that only Bidders who</w:t>
      </w:r>
      <w:r w:rsidR="00621530">
        <w:rPr>
          <w:rFonts w:ascii="Arial" w:eastAsia="Times New Roman" w:hAnsi="Arial" w:cs="Arial"/>
          <w:color w:val="000000"/>
          <w:lang w:eastAsia="en-GB"/>
        </w:rPr>
        <w:t xml:space="preserve"> achieve a</w:t>
      </w:r>
      <w:r w:rsidRPr="009931A0">
        <w:rPr>
          <w:rFonts w:ascii="Arial" w:eastAsia="Times New Roman" w:hAnsi="Arial" w:cs="Arial"/>
          <w:color w:val="000000"/>
          <w:lang w:eastAsia="en-GB"/>
        </w:rPr>
        <w:t xml:space="preserve"> </w:t>
      </w:r>
      <w:r w:rsidR="00621530">
        <w:rPr>
          <w:rFonts w:ascii="Arial" w:eastAsia="Times New Roman" w:hAnsi="Arial" w:cs="Arial"/>
          <w:color w:val="000000"/>
          <w:lang w:eastAsia="en-GB"/>
        </w:rPr>
        <w:t>P</w:t>
      </w:r>
      <w:r w:rsidRPr="009931A0">
        <w:rPr>
          <w:rFonts w:ascii="Arial" w:eastAsia="Times New Roman" w:hAnsi="Arial" w:cs="Arial"/>
          <w:color w:val="000000"/>
          <w:lang w:eastAsia="en-GB"/>
        </w:rPr>
        <w:t xml:space="preserve">ass </w:t>
      </w:r>
      <w:r w:rsidR="00621530">
        <w:rPr>
          <w:rFonts w:ascii="Arial" w:eastAsia="Times New Roman" w:hAnsi="Arial" w:cs="Arial"/>
          <w:color w:val="000000"/>
          <w:lang w:eastAsia="en-GB"/>
        </w:rPr>
        <w:t xml:space="preserve">of </w:t>
      </w:r>
      <w:r w:rsidRPr="009931A0">
        <w:rPr>
          <w:rFonts w:ascii="Arial" w:eastAsia="Times New Roman" w:hAnsi="Arial" w:cs="Arial"/>
          <w:color w:val="000000"/>
          <w:lang w:eastAsia="en-GB"/>
        </w:rPr>
        <w:t xml:space="preserve">all the Mandatory and Discretionary requirements of the RFP will be considered for </w:t>
      </w:r>
      <w:r w:rsidRPr="009B6473">
        <w:rPr>
          <w:rFonts w:ascii="Arial" w:eastAsia="Times New Roman" w:hAnsi="Arial" w:cs="Arial"/>
          <w:lang w:eastAsia="en-GB"/>
        </w:rPr>
        <w:t>award stage evaluation.</w:t>
      </w:r>
    </w:p>
    <w:p w14:paraId="61ABF3FE" w14:textId="77777777" w:rsidR="00EF1D40" w:rsidRPr="009B6473" w:rsidRDefault="00EF1D40" w:rsidP="00C63E99">
      <w:pPr>
        <w:spacing w:after="0" w:line="240" w:lineRule="auto"/>
        <w:rPr>
          <w:rFonts w:ascii="Arial" w:hAnsi="Arial" w:cs="Arial"/>
          <w:b/>
        </w:rPr>
      </w:pPr>
    </w:p>
    <w:p w14:paraId="1CBC3310" w14:textId="77777777" w:rsidR="00B071C1" w:rsidRPr="00C474F1" w:rsidRDefault="00A04CBF" w:rsidP="00786A5B">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C474F1">
        <w:rPr>
          <w:rFonts w:ascii="Arial" w:eastAsia="Times New Roman" w:hAnsi="Arial" w:cs="Arial"/>
          <w:b/>
          <w:color w:val="808080"/>
          <w:sz w:val="24"/>
          <w:u w:val="single"/>
          <w:lang w:eastAsia="en-GB"/>
        </w:rPr>
        <w:t>AWARD</w:t>
      </w:r>
      <w:r w:rsidRPr="00C474F1">
        <w:rPr>
          <w:rFonts w:ascii="Arial" w:eastAsia="Times New Roman" w:hAnsi="Arial" w:cs="Arial"/>
          <w:b/>
          <w:color w:val="808080"/>
          <w:sz w:val="24"/>
          <w:lang w:eastAsia="en-GB"/>
        </w:rPr>
        <w:t xml:space="preserve"> </w:t>
      </w:r>
      <w:r w:rsidR="00B071C1" w:rsidRPr="00C474F1">
        <w:rPr>
          <w:rFonts w:ascii="Arial" w:eastAsia="Times New Roman" w:hAnsi="Arial" w:cs="Arial"/>
          <w:b/>
          <w:color w:val="808080"/>
          <w:sz w:val="24"/>
          <w:lang w:eastAsia="en-GB"/>
        </w:rPr>
        <w:t>questionnaire</w:t>
      </w:r>
    </w:p>
    <w:p w14:paraId="7AFFB3D7" w14:textId="77777777" w:rsidR="00481F6D" w:rsidRDefault="00481F6D" w:rsidP="00622B85">
      <w:pPr>
        <w:spacing w:after="0" w:line="240" w:lineRule="auto"/>
        <w:ind w:left="720" w:hanging="720"/>
        <w:rPr>
          <w:rFonts w:ascii="Arial" w:hAnsi="Arial" w:cs="Arial"/>
        </w:rPr>
      </w:pPr>
    </w:p>
    <w:p w14:paraId="3EA346CD" w14:textId="77777777" w:rsidR="00B071C1" w:rsidRDefault="00B071C1"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 xml:space="preserve">The </w:t>
      </w:r>
      <w:r w:rsidR="00A2444B" w:rsidRPr="00C474F1">
        <w:rPr>
          <w:rFonts w:ascii="Arial" w:hAnsi="Arial" w:cs="Arial"/>
        </w:rPr>
        <w:t xml:space="preserve">award </w:t>
      </w:r>
      <w:r w:rsidRPr="00C474F1">
        <w:rPr>
          <w:rFonts w:ascii="Arial" w:hAnsi="Arial" w:cs="Arial"/>
        </w:rPr>
        <w:t xml:space="preserve">questionnaire shall be marked against the </w:t>
      </w:r>
      <w:r w:rsidRPr="00C474F1">
        <w:rPr>
          <w:rFonts w:ascii="Arial" w:hAnsi="Arial" w:cs="Arial"/>
          <w:color w:val="000000"/>
        </w:rPr>
        <w:t>following Mandatory or discretionary</w:t>
      </w:r>
      <w:r w:rsidRPr="00C474F1">
        <w:rPr>
          <w:rFonts w:ascii="Arial" w:hAnsi="Arial" w:cs="Arial"/>
          <w:color w:val="FF0000"/>
        </w:rPr>
        <w:t xml:space="preserve"> </w:t>
      </w:r>
      <w:r w:rsidRPr="00C474F1">
        <w:rPr>
          <w:rFonts w:ascii="Arial" w:hAnsi="Arial" w:cs="Arial"/>
        </w:rPr>
        <w:t>pass / fail criteria. Each Mandatory pass / fail question includes a clear definition of the requirements of a successful response to the question.</w:t>
      </w:r>
    </w:p>
    <w:p w14:paraId="18DFFE84" w14:textId="77777777" w:rsidR="00481F6D" w:rsidRDefault="00481F6D" w:rsidP="00622B85">
      <w:pPr>
        <w:spacing w:after="0" w:line="240" w:lineRule="auto"/>
        <w:ind w:left="720" w:hanging="72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1951"/>
        <w:gridCol w:w="1276"/>
        <w:gridCol w:w="6237"/>
      </w:tblGrid>
      <w:tr w:rsidR="00970B29" w:rsidRPr="00C474F1" w14:paraId="22408F28" w14:textId="77777777" w:rsidTr="00F57E28">
        <w:trPr>
          <w:trHeight w:val="283"/>
        </w:trPr>
        <w:tc>
          <w:tcPr>
            <w:tcW w:w="9464" w:type="dxa"/>
            <w:gridSpan w:val="3"/>
            <w:shd w:val="clear" w:color="auto" w:fill="002060"/>
            <w:vAlign w:val="center"/>
          </w:tcPr>
          <w:p w14:paraId="6433D1D6" w14:textId="77777777" w:rsidR="00970B29" w:rsidRPr="00C474F1" w:rsidRDefault="00970B29" w:rsidP="00622B85">
            <w:pPr>
              <w:tabs>
                <w:tab w:val="left" w:pos="8160"/>
              </w:tabs>
              <w:spacing w:after="0" w:line="240" w:lineRule="auto"/>
              <w:rPr>
                <w:rFonts w:ascii="Arial" w:hAnsi="Arial" w:cs="Arial"/>
                <w:b/>
                <w:color w:val="808080"/>
              </w:rPr>
            </w:pPr>
            <w:r w:rsidRPr="00C474F1">
              <w:rPr>
                <w:rFonts w:ascii="Arial" w:hAnsi="Arial" w:cs="Arial"/>
                <w:color w:val="808080"/>
              </w:rPr>
              <w:br w:type="page"/>
            </w:r>
            <w:r w:rsidRPr="00C474F1">
              <w:rPr>
                <w:rFonts w:ascii="Arial" w:hAnsi="Arial" w:cs="Arial"/>
                <w:color w:val="808080"/>
              </w:rPr>
              <w:tab/>
            </w:r>
          </w:p>
          <w:p w14:paraId="3305EE50" w14:textId="77777777" w:rsidR="00970B29" w:rsidRPr="00C474F1" w:rsidRDefault="00970B29" w:rsidP="00622B85">
            <w:pPr>
              <w:spacing w:after="0" w:line="240" w:lineRule="auto"/>
              <w:rPr>
                <w:rFonts w:ascii="Arial" w:hAnsi="Arial" w:cs="Arial"/>
                <w:b/>
                <w:color w:val="BFBFBF"/>
                <w:sz w:val="24"/>
              </w:rPr>
            </w:pPr>
            <w:r w:rsidRPr="00C474F1">
              <w:rPr>
                <w:rFonts w:ascii="Arial" w:hAnsi="Arial" w:cs="Arial"/>
                <w:b/>
                <w:color w:val="BFBFBF"/>
                <w:sz w:val="24"/>
              </w:rPr>
              <w:t>Award Pass</w:t>
            </w:r>
            <w:r w:rsidR="00F57E28">
              <w:rPr>
                <w:rFonts w:ascii="Arial" w:hAnsi="Arial" w:cs="Arial"/>
                <w:b/>
                <w:color w:val="BFBFBF"/>
                <w:sz w:val="24"/>
              </w:rPr>
              <w:t xml:space="preserve"> </w:t>
            </w:r>
            <w:r w:rsidRPr="00C474F1">
              <w:rPr>
                <w:rFonts w:ascii="Arial" w:hAnsi="Arial" w:cs="Arial"/>
                <w:b/>
                <w:color w:val="BFBFBF"/>
                <w:sz w:val="24"/>
              </w:rPr>
              <w:t>/</w:t>
            </w:r>
            <w:r w:rsidR="00F57E28">
              <w:rPr>
                <w:rFonts w:ascii="Arial" w:hAnsi="Arial" w:cs="Arial"/>
                <w:b/>
                <w:color w:val="BFBFBF"/>
                <w:sz w:val="24"/>
              </w:rPr>
              <w:t xml:space="preserve"> F</w:t>
            </w:r>
            <w:r w:rsidRPr="00C474F1">
              <w:rPr>
                <w:rFonts w:ascii="Arial" w:hAnsi="Arial" w:cs="Arial"/>
                <w:b/>
                <w:color w:val="BFBFBF"/>
                <w:sz w:val="24"/>
              </w:rPr>
              <w:t xml:space="preserve">ail </w:t>
            </w:r>
            <w:proofErr w:type="gramStart"/>
            <w:r w:rsidRPr="00C474F1">
              <w:rPr>
                <w:rFonts w:ascii="Arial" w:hAnsi="Arial" w:cs="Arial"/>
                <w:b/>
                <w:color w:val="BFBFBF"/>
                <w:sz w:val="24"/>
              </w:rPr>
              <w:t>criteria</w:t>
            </w:r>
            <w:proofErr w:type="gramEnd"/>
          </w:p>
          <w:p w14:paraId="0594384D" w14:textId="77777777" w:rsidR="00970B29" w:rsidRPr="00C474F1" w:rsidRDefault="00970B29" w:rsidP="00622B85">
            <w:pPr>
              <w:spacing w:after="0" w:line="240" w:lineRule="auto"/>
              <w:rPr>
                <w:rFonts w:ascii="Arial" w:hAnsi="Arial" w:cs="Arial"/>
                <w:b/>
                <w:color w:val="808080"/>
              </w:rPr>
            </w:pPr>
          </w:p>
        </w:tc>
      </w:tr>
      <w:tr w:rsidR="00970B29" w:rsidRPr="00C474F1" w14:paraId="1648EB97" w14:textId="77777777" w:rsidTr="00876BB7">
        <w:tblPrEx>
          <w:shd w:val="clear" w:color="auto" w:fill="auto"/>
        </w:tblPrEx>
        <w:trPr>
          <w:trHeight w:val="283"/>
        </w:trPr>
        <w:tc>
          <w:tcPr>
            <w:tcW w:w="1951" w:type="dxa"/>
            <w:vAlign w:val="center"/>
          </w:tcPr>
          <w:p w14:paraId="21C0B951" w14:textId="77777777" w:rsidR="00970B29" w:rsidRPr="00C474F1" w:rsidRDefault="00876BB7" w:rsidP="00622B85">
            <w:pPr>
              <w:spacing w:after="0" w:line="240" w:lineRule="auto"/>
              <w:rPr>
                <w:rFonts w:ascii="Arial" w:hAnsi="Arial" w:cs="Arial"/>
                <w:b/>
                <w:sz w:val="24"/>
                <w:szCs w:val="24"/>
              </w:rPr>
            </w:pPr>
            <w:r>
              <w:rPr>
                <w:rFonts w:ascii="Arial" w:hAnsi="Arial" w:cs="Arial"/>
                <w:b/>
                <w:sz w:val="24"/>
                <w:szCs w:val="24"/>
              </w:rPr>
              <w:t>Evaluation Envelope</w:t>
            </w:r>
          </w:p>
        </w:tc>
        <w:tc>
          <w:tcPr>
            <w:tcW w:w="1276" w:type="dxa"/>
            <w:vAlign w:val="center"/>
          </w:tcPr>
          <w:p w14:paraId="79920C59" w14:textId="77777777" w:rsidR="00970B29" w:rsidRPr="00C474F1" w:rsidRDefault="00970B29" w:rsidP="00622B85">
            <w:pPr>
              <w:spacing w:after="0" w:line="240" w:lineRule="auto"/>
              <w:rPr>
                <w:rFonts w:ascii="Arial" w:hAnsi="Arial" w:cs="Arial"/>
                <w:b/>
                <w:sz w:val="24"/>
                <w:szCs w:val="24"/>
              </w:rPr>
            </w:pPr>
            <w:r w:rsidRPr="00C474F1">
              <w:rPr>
                <w:rFonts w:ascii="Arial" w:hAnsi="Arial" w:cs="Arial"/>
                <w:b/>
                <w:sz w:val="24"/>
                <w:szCs w:val="24"/>
              </w:rPr>
              <w:t>Q No.</w:t>
            </w:r>
          </w:p>
        </w:tc>
        <w:tc>
          <w:tcPr>
            <w:tcW w:w="6237" w:type="dxa"/>
            <w:vAlign w:val="center"/>
          </w:tcPr>
          <w:p w14:paraId="72F0ADD0" w14:textId="77777777" w:rsidR="00970B29" w:rsidRPr="00C474F1" w:rsidRDefault="00970B29" w:rsidP="00622B85">
            <w:pPr>
              <w:spacing w:after="0" w:line="240" w:lineRule="auto"/>
              <w:rPr>
                <w:rFonts w:ascii="Arial" w:hAnsi="Arial" w:cs="Arial"/>
                <w:b/>
                <w:sz w:val="24"/>
                <w:szCs w:val="24"/>
              </w:rPr>
            </w:pPr>
            <w:r w:rsidRPr="00C474F1">
              <w:rPr>
                <w:rFonts w:ascii="Arial" w:hAnsi="Arial" w:cs="Arial"/>
                <w:b/>
                <w:sz w:val="24"/>
                <w:szCs w:val="24"/>
              </w:rPr>
              <w:t>Question subject</w:t>
            </w:r>
          </w:p>
        </w:tc>
      </w:tr>
      <w:tr w:rsidR="00970B29" w:rsidRPr="00C474F1" w14:paraId="5D8DB2EF" w14:textId="77777777" w:rsidTr="00876BB7">
        <w:tblPrEx>
          <w:shd w:val="clear" w:color="auto" w:fill="auto"/>
        </w:tblPrEx>
        <w:trPr>
          <w:trHeight w:val="283"/>
        </w:trPr>
        <w:tc>
          <w:tcPr>
            <w:tcW w:w="1951" w:type="dxa"/>
            <w:vAlign w:val="center"/>
          </w:tcPr>
          <w:p w14:paraId="0682D068" w14:textId="77777777" w:rsidR="00970B29" w:rsidRPr="00C474F1" w:rsidRDefault="00F57E28" w:rsidP="00993A10">
            <w:pPr>
              <w:spacing w:after="0" w:line="240" w:lineRule="auto"/>
              <w:rPr>
                <w:rFonts w:ascii="Arial" w:hAnsi="Arial" w:cs="Arial"/>
              </w:rPr>
            </w:pPr>
            <w:r>
              <w:rPr>
                <w:rFonts w:ascii="Arial" w:hAnsi="Arial" w:cs="Arial"/>
              </w:rPr>
              <w:t>Qualification</w:t>
            </w:r>
          </w:p>
        </w:tc>
        <w:tc>
          <w:tcPr>
            <w:tcW w:w="1276" w:type="dxa"/>
            <w:vAlign w:val="center"/>
          </w:tcPr>
          <w:p w14:paraId="6381E35F" w14:textId="77777777" w:rsidR="00970B29" w:rsidRPr="00C474F1" w:rsidRDefault="00970B29" w:rsidP="00993A10">
            <w:pPr>
              <w:spacing w:after="0" w:line="240" w:lineRule="auto"/>
              <w:rPr>
                <w:rFonts w:ascii="Arial" w:hAnsi="Arial" w:cs="Arial"/>
                <w:sz w:val="24"/>
                <w:szCs w:val="24"/>
              </w:rPr>
            </w:pPr>
            <w:r w:rsidRPr="00C474F1">
              <w:rPr>
                <w:rFonts w:ascii="Arial" w:hAnsi="Arial" w:cs="Arial"/>
              </w:rPr>
              <w:t>AW1.1</w:t>
            </w:r>
          </w:p>
        </w:tc>
        <w:tc>
          <w:tcPr>
            <w:tcW w:w="6237" w:type="dxa"/>
            <w:vAlign w:val="center"/>
          </w:tcPr>
          <w:p w14:paraId="08FC9931" w14:textId="77777777" w:rsidR="00970B29" w:rsidRPr="00C474F1" w:rsidRDefault="00970B29" w:rsidP="00622B85">
            <w:pPr>
              <w:spacing w:after="0" w:line="240" w:lineRule="auto"/>
              <w:rPr>
                <w:rFonts w:ascii="Arial" w:hAnsi="Arial" w:cs="Arial"/>
              </w:rPr>
            </w:pPr>
            <w:r w:rsidRPr="00C474F1">
              <w:rPr>
                <w:rFonts w:ascii="Arial" w:eastAsia="Times New Roman" w:hAnsi="Arial" w:cs="Arial"/>
                <w:color w:val="000000"/>
                <w:lang w:eastAsia="en-GB"/>
              </w:rPr>
              <w:t>Form of Bid</w:t>
            </w:r>
          </w:p>
        </w:tc>
      </w:tr>
      <w:tr w:rsidR="00F57E28" w:rsidRPr="00C474F1" w14:paraId="4342348B" w14:textId="77777777" w:rsidTr="00876BB7">
        <w:tblPrEx>
          <w:shd w:val="clear" w:color="auto" w:fill="auto"/>
        </w:tblPrEx>
        <w:trPr>
          <w:trHeight w:val="283"/>
        </w:trPr>
        <w:tc>
          <w:tcPr>
            <w:tcW w:w="1951" w:type="dxa"/>
          </w:tcPr>
          <w:p w14:paraId="20165544" w14:textId="77777777" w:rsidR="00F57E28" w:rsidRPr="00C474F1" w:rsidRDefault="00F57E28" w:rsidP="00F57E28">
            <w:pPr>
              <w:spacing w:after="0" w:line="240" w:lineRule="auto"/>
              <w:rPr>
                <w:rFonts w:ascii="Arial" w:hAnsi="Arial" w:cs="Arial"/>
              </w:rPr>
            </w:pPr>
            <w:r w:rsidRPr="0035070C">
              <w:rPr>
                <w:rFonts w:ascii="Arial" w:hAnsi="Arial" w:cs="Arial"/>
              </w:rPr>
              <w:t>Qualification</w:t>
            </w:r>
          </w:p>
        </w:tc>
        <w:tc>
          <w:tcPr>
            <w:tcW w:w="1276" w:type="dxa"/>
            <w:vAlign w:val="center"/>
          </w:tcPr>
          <w:p w14:paraId="13D1CE66" w14:textId="77777777" w:rsidR="00F57E28" w:rsidRPr="00C474F1" w:rsidRDefault="00F57E28" w:rsidP="00F57E28">
            <w:pPr>
              <w:spacing w:after="0" w:line="240" w:lineRule="auto"/>
              <w:rPr>
                <w:rFonts w:ascii="Arial" w:hAnsi="Arial" w:cs="Arial"/>
                <w:sz w:val="24"/>
                <w:szCs w:val="24"/>
              </w:rPr>
            </w:pPr>
            <w:r w:rsidRPr="00C474F1">
              <w:rPr>
                <w:rFonts w:ascii="Arial" w:hAnsi="Arial" w:cs="Arial"/>
              </w:rPr>
              <w:t>AW1.2</w:t>
            </w:r>
          </w:p>
        </w:tc>
        <w:tc>
          <w:tcPr>
            <w:tcW w:w="6237" w:type="dxa"/>
            <w:vAlign w:val="center"/>
          </w:tcPr>
          <w:p w14:paraId="72E7D779" w14:textId="77777777" w:rsidR="00F57E28" w:rsidRPr="00C474F1" w:rsidRDefault="00F57E28" w:rsidP="00F57E28">
            <w:pPr>
              <w:spacing w:after="0" w:line="240" w:lineRule="auto"/>
              <w:rPr>
                <w:rFonts w:ascii="Arial" w:hAnsi="Arial" w:cs="Arial"/>
                <w:color w:val="000000"/>
              </w:rPr>
            </w:pPr>
            <w:r w:rsidRPr="00C474F1">
              <w:rPr>
                <w:rFonts w:ascii="Arial" w:eastAsia="Times New Roman" w:hAnsi="Arial" w:cs="Arial"/>
                <w:color w:val="000000"/>
                <w:lang w:eastAsia="en-GB"/>
              </w:rPr>
              <w:t>Bid validity period</w:t>
            </w:r>
          </w:p>
        </w:tc>
      </w:tr>
      <w:tr w:rsidR="00F57E28" w:rsidRPr="00C474F1" w14:paraId="4762FCD0" w14:textId="77777777" w:rsidTr="00876BB7">
        <w:tblPrEx>
          <w:shd w:val="clear" w:color="auto" w:fill="auto"/>
        </w:tblPrEx>
        <w:trPr>
          <w:trHeight w:val="283"/>
        </w:trPr>
        <w:tc>
          <w:tcPr>
            <w:tcW w:w="1951" w:type="dxa"/>
          </w:tcPr>
          <w:p w14:paraId="5DE68E70" w14:textId="77777777" w:rsidR="00F57E28" w:rsidRPr="00C474F1" w:rsidRDefault="00F57E28" w:rsidP="00F57E28">
            <w:pPr>
              <w:spacing w:after="0" w:line="240" w:lineRule="auto"/>
              <w:rPr>
                <w:rFonts w:ascii="Arial" w:hAnsi="Arial" w:cs="Arial"/>
              </w:rPr>
            </w:pPr>
            <w:r w:rsidRPr="0035070C">
              <w:rPr>
                <w:rFonts w:ascii="Arial" w:hAnsi="Arial" w:cs="Arial"/>
              </w:rPr>
              <w:t>Qualification</w:t>
            </w:r>
          </w:p>
        </w:tc>
        <w:tc>
          <w:tcPr>
            <w:tcW w:w="1276" w:type="dxa"/>
            <w:vAlign w:val="center"/>
          </w:tcPr>
          <w:p w14:paraId="70F345A3" w14:textId="77777777" w:rsidR="00F57E28" w:rsidRPr="00C474F1" w:rsidRDefault="00F57E28" w:rsidP="00F57E28">
            <w:pPr>
              <w:spacing w:after="0" w:line="240" w:lineRule="auto"/>
              <w:rPr>
                <w:rFonts w:ascii="Arial" w:hAnsi="Arial" w:cs="Arial"/>
                <w:sz w:val="24"/>
                <w:szCs w:val="24"/>
              </w:rPr>
            </w:pPr>
            <w:r w:rsidRPr="00C474F1">
              <w:rPr>
                <w:rFonts w:ascii="Arial" w:hAnsi="Arial" w:cs="Arial"/>
              </w:rPr>
              <w:t>AW1.3</w:t>
            </w:r>
          </w:p>
        </w:tc>
        <w:tc>
          <w:tcPr>
            <w:tcW w:w="6237" w:type="dxa"/>
            <w:vAlign w:val="center"/>
          </w:tcPr>
          <w:p w14:paraId="3FC36E15" w14:textId="77777777" w:rsidR="00F57E28" w:rsidRPr="00C474F1" w:rsidRDefault="00F57E28" w:rsidP="00F57E28">
            <w:pPr>
              <w:spacing w:after="0" w:line="240" w:lineRule="auto"/>
              <w:rPr>
                <w:rFonts w:ascii="Arial" w:hAnsi="Arial" w:cs="Arial"/>
                <w:color w:val="000000"/>
              </w:rPr>
            </w:pPr>
            <w:r w:rsidRPr="00C474F1">
              <w:rPr>
                <w:rFonts w:ascii="Arial" w:eastAsia="Times New Roman" w:hAnsi="Arial" w:cs="Arial"/>
                <w:color w:val="000000"/>
                <w:lang w:eastAsia="en-GB"/>
              </w:rPr>
              <w:t>Certificate of bona fide Bid</w:t>
            </w:r>
          </w:p>
        </w:tc>
      </w:tr>
      <w:tr w:rsidR="006D0F8B" w:rsidRPr="00C474F1" w14:paraId="6D746FD3" w14:textId="77777777" w:rsidTr="00876BB7">
        <w:tblPrEx>
          <w:shd w:val="clear" w:color="auto" w:fill="auto"/>
        </w:tblPrEx>
        <w:trPr>
          <w:trHeight w:val="283"/>
        </w:trPr>
        <w:tc>
          <w:tcPr>
            <w:tcW w:w="1951" w:type="dxa"/>
          </w:tcPr>
          <w:p w14:paraId="3B898198"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253D6961" w14:textId="77777777" w:rsidR="006D0F8B" w:rsidRPr="00C474F1" w:rsidRDefault="006D0F8B" w:rsidP="006D0F8B">
            <w:pPr>
              <w:spacing w:after="0" w:line="240" w:lineRule="auto"/>
              <w:rPr>
                <w:rFonts w:ascii="Arial" w:hAnsi="Arial" w:cs="Arial"/>
              </w:rPr>
            </w:pPr>
            <w:r>
              <w:rPr>
                <w:rFonts w:ascii="Arial" w:hAnsi="Arial" w:cs="Arial"/>
                <w:color w:val="000000"/>
              </w:rPr>
              <w:t>AW3.2</w:t>
            </w:r>
          </w:p>
        </w:tc>
        <w:tc>
          <w:tcPr>
            <w:tcW w:w="6237" w:type="dxa"/>
            <w:vAlign w:val="center"/>
          </w:tcPr>
          <w:p w14:paraId="40007AD1"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hAnsi="Arial" w:cs="Arial"/>
                <w:color w:val="000000"/>
              </w:rPr>
              <w:t>Conflict of Interest Declaration</w:t>
            </w:r>
          </w:p>
        </w:tc>
      </w:tr>
      <w:tr w:rsidR="006D0F8B" w:rsidRPr="00C474F1" w14:paraId="04AC5D16" w14:textId="77777777" w:rsidTr="00876BB7">
        <w:tblPrEx>
          <w:shd w:val="clear" w:color="auto" w:fill="auto"/>
        </w:tblPrEx>
        <w:trPr>
          <w:trHeight w:val="283"/>
        </w:trPr>
        <w:tc>
          <w:tcPr>
            <w:tcW w:w="1951" w:type="dxa"/>
          </w:tcPr>
          <w:p w14:paraId="26F2F1EE"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5138101A" w14:textId="77777777" w:rsidR="006D0F8B" w:rsidRPr="00C474F1" w:rsidRDefault="006D0F8B" w:rsidP="006D0F8B">
            <w:pPr>
              <w:spacing w:after="0" w:line="240" w:lineRule="auto"/>
              <w:rPr>
                <w:rFonts w:ascii="Arial" w:hAnsi="Arial" w:cs="Arial"/>
              </w:rPr>
            </w:pPr>
            <w:r>
              <w:rPr>
                <w:rFonts w:ascii="Arial" w:hAnsi="Arial" w:cs="Arial"/>
                <w:color w:val="000000"/>
              </w:rPr>
              <w:t>AW3.2.1</w:t>
            </w:r>
          </w:p>
        </w:tc>
        <w:tc>
          <w:tcPr>
            <w:tcW w:w="6237" w:type="dxa"/>
            <w:vAlign w:val="center"/>
          </w:tcPr>
          <w:p w14:paraId="6ECE8AB6"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hAnsi="Arial" w:cs="Arial"/>
                <w:color w:val="000000"/>
              </w:rPr>
              <w:t>Conflict of Interest Declaration Supporting Information</w:t>
            </w:r>
          </w:p>
        </w:tc>
      </w:tr>
      <w:tr w:rsidR="006D0F8B" w:rsidRPr="00C474F1" w14:paraId="535C967F" w14:textId="77777777" w:rsidTr="00876BB7">
        <w:tblPrEx>
          <w:shd w:val="clear" w:color="auto" w:fill="auto"/>
        </w:tblPrEx>
        <w:trPr>
          <w:trHeight w:val="283"/>
        </w:trPr>
        <w:tc>
          <w:tcPr>
            <w:tcW w:w="1951" w:type="dxa"/>
          </w:tcPr>
          <w:p w14:paraId="637BB6EF" w14:textId="77777777" w:rsidR="006D0F8B" w:rsidRPr="00C474F1" w:rsidRDefault="006D0F8B" w:rsidP="006D0F8B">
            <w:pPr>
              <w:spacing w:after="0" w:line="240" w:lineRule="auto"/>
              <w:rPr>
                <w:rFonts w:ascii="Arial" w:hAnsi="Arial" w:cs="Arial"/>
              </w:rPr>
            </w:pPr>
            <w:r w:rsidRPr="0035070C">
              <w:rPr>
                <w:rFonts w:ascii="Arial" w:hAnsi="Arial" w:cs="Arial"/>
              </w:rPr>
              <w:t>Qualification</w:t>
            </w:r>
          </w:p>
        </w:tc>
        <w:tc>
          <w:tcPr>
            <w:tcW w:w="1276" w:type="dxa"/>
            <w:vAlign w:val="center"/>
          </w:tcPr>
          <w:p w14:paraId="1C25D388" w14:textId="77777777" w:rsidR="006D0F8B" w:rsidRPr="00C474F1" w:rsidRDefault="006D0F8B" w:rsidP="006D0F8B">
            <w:pPr>
              <w:spacing w:after="0" w:line="240" w:lineRule="auto"/>
              <w:rPr>
                <w:rFonts w:ascii="Arial" w:hAnsi="Arial" w:cs="Arial"/>
                <w:sz w:val="24"/>
                <w:szCs w:val="24"/>
              </w:rPr>
            </w:pPr>
            <w:r w:rsidRPr="00C474F1">
              <w:rPr>
                <w:rFonts w:ascii="Arial" w:hAnsi="Arial" w:cs="Arial"/>
              </w:rPr>
              <w:t>AW4.1</w:t>
            </w:r>
          </w:p>
        </w:tc>
        <w:tc>
          <w:tcPr>
            <w:tcW w:w="6237" w:type="dxa"/>
            <w:vAlign w:val="center"/>
          </w:tcPr>
          <w:p w14:paraId="7230C0AD" w14:textId="770DDC18" w:rsidR="006D0F8B" w:rsidRPr="00C474F1" w:rsidRDefault="006D0F8B" w:rsidP="006D0F8B">
            <w:pPr>
              <w:spacing w:after="0" w:line="240" w:lineRule="auto"/>
              <w:rPr>
                <w:rFonts w:ascii="Arial" w:hAnsi="Arial" w:cs="Arial"/>
                <w:color w:val="000000"/>
              </w:rPr>
            </w:pPr>
            <w:r w:rsidRPr="00C474F1">
              <w:rPr>
                <w:rFonts w:ascii="Arial" w:eastAsia="Times New Roman" w:hAnsi="Arial" w:cs="Arial"/>
                <w:color w:val="000000"/>
                <w:lang w:eastAsia="en-GB"/>
              </w:rPr>
              <w:t xml:space="preserve">Compliance to the Contract Terms </w:t>
            </w:r>
          </w:p>
        </w:tc>
      </w:tr>
      <w:tr w:rsidR="006D0F8B" w:rsidRPr="00C474F1" w14:paraId="143937A7" w14:textId="77777777" w:rsidTr="00876BB7">
        <w:tblPrEx>
          <w:shd w:val="clear" w:color="auto" w:fill="auto"/>
        </w:tblPrEx>
        <w:trPr>
          <w:trHeight w:val="283"/>
        </w:trPr>
        <w:tc>
          <w:tcPr>
            <w:tcW w:w="1951" w:type="dxa"/>
          </w:tcPr>
          <w:p w14:paraId="22066479" w14:textId="77777777" w:rsidR="006D0F8B" w:rsidRPr="0035070C" w:rsidRDefault="006D0F8B" w:rsidP="006D0F8B">
            <w:pPr>
              <w:spacing w:after="0" w:line="240" w:lineRule="auto"/>
              <w:rPr>
                <w:rFonts w:ascii="Arial" w:hAnsi="Arial" w:cs="Arial"/>
              </w:rPr>
            </w:pPr>
            <w:r>
              <w:rPr>
                <w:rFonts w:ascii="Arial" w:hAnsi="Arial" w:cs="Arial"/>
              </w:rPr>
              <w:t xml:space="preserve">Qualification </w:t>
            </w:r>
          </w:p>
        </w:tc>
        <w:tc>
          <w:tcPr>
            <w:tcW w:w="1276" w:type="dxa"/>
            <w:vAlign w:val="center"/>
          </w:tcPr>
          <w:p w14:paraId="6A4943BB" w14:textId="77777777" w:rsidR="006D0F8B" w:rsidRPr="00C474F1" w:rsidRDefault="006D0F8B" w:rsidP="006D0F8B">
            <w:pPr>
              <w:spacing w:after="0" w:line="240" w:lineRule="auto"/>
              <w:rPr>
                <w:rFonts w:ascii="Arial" w:hAnsi="Arial" w:cs="Arial"/>
              </w:rPr>
            </w:pPr>
            <w:r>
              <w:rPr>
                <w:rFonts w:ascii="Arial" w:hAnsi="Arial" w:cs="Arial"/>
              </w:rPr>
              <w:t>AW4.2</w:t>
            </w:r>
          </w:p>
        </w:tc>
        <w:tc>
          <w:tcPr>
            <w:tcW w:w="6237" w:type="dxa"/>
            <w:vAlign w:val="center"/>
          </w:tcPr>
          <w:p w14:paraId="17B84B9B" w14:textId="77777777" w:rsidR="006D0F8B" w:rsidRPr="00C474F1" w:rsidRDefault="006D0F8B" w:rsidP="006D0F8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Changes to Contract Terms</w:t>
            </w:r>
          </w:p>
        </w:tc>
      </w:tr>
      <w:tr w:rsidR="006D0F8B" w:rsidRPr="00C474F1" w14:paraId="3AC67A0B" w14:textId="77777777" w:rsidTr="00876BB7">
        <w:tblPrEx>
          <w:shd w:val="clear" w:color="auto" w:fill="auto"/>
        </w:tblPrEx>
        <w:trPr>
          <w:trHeight w:val="283"/>
        </w:trPr>
        <w:tc>
          <w:tcPr>
            <w:tcW w:w="1951" w:type="dxa"/>
            <w:vAlign w:val="center"/>
          </w:tcPr>
          <w:p w14:paraId="7218B9F0" w14:textId="77777777" w:rsidR="006D0F8B" w:rsidRPr="00C474F1" w:rsidRDefault="006D0F8B" w:rsidP="006D0F8B">
            <w:pPr>
              <w:spacing w:after="0" w:line="240" w:lineRule="auto"/>
              <w:rPr>
                <w:rFonts w:ascii="Arial" w:hAnsi="Arial" w:cs="Arial"/>
              </w:rPr>
            </w:pPr>
            <w:r>
              <w:rPr>
                <w:rFonts w:ascii="Arial" w:hAnsi="Arial" w:cs="Arial"/>
              </w:rPr>
              <w:t>Commercial</w:t>
            </w:r>
          </w:p>
        </w:tc>
        <w:tc>
          <w:tcPr>
            <w:tcW w:w="1276" w:type="dxa"/>
            <w:vAlign w:val="center"/>
          </w:tcPr>
          <w:p w14:paraId="39A215D6" w14:textId="77777777" w:rsidR="006D0F8B" w:rsidRPr="00C474F1" w:rsidRDefault="006D0F8B" w:rsidP="006D0F8B">
            <w:pPr>
              <w:spacing w:after="0" w:line="240" w:lineRule="auto"/>
              <w:rPr>
                <w:rFonts w:ascii="Arial" w:hAnsi="Arial" w:cs="Arial"/>
              </w:rPr>
            </w:pPr>
            <w:r w:rsidRPr="002D028D">
              <w:rPr>
                <w:rFonts w:ascii="Arial" w:hAnsi="Arial" w:cs="Arial"/>
              </w:rPr>
              <w:t>AW5.</w:t>
            </w:r>
            <w:r>
              <w:rPr>
                <w:rFonts w:ascii="Arial" w:hAnsi="Arial" w:cs="Arial"/>
              </w:rPr>
              <w:t>3</w:t>
            </w:r>
          </w:p>
        </w:tc>
        <w:tc>
          <w:tcPr>
            <w:tcW w:w="6237" w:type="dxa"/>
            <w:vAlign w:val="center"/>
          </w:tcPr>
          <w:p w14:paraId="1A2C9114" w14:textId="69C170D7" w:rsidR="006D0F8B" w:rsidRPr="00C474F1" w:rsidRDefault="006D0F8B" w:rsidP="006D0F8B">
            <w:pPr>
              <w:spacing w:after="0" w:line="240" w:lineRule="auto"/>
              <w:rPr>
                <w:rFonts w:ascii="Arial" w:eastAsia="Times New Roman" w:hAnsi="Arial" w:cs="Arial"/>
                <w:color w:val="000000"/>
                <w:lang w:eastAsia="en-GB"/>
              </w:rPr>
            </w:pPr>
            <w:r w:rsidRPr="002D028D">
              <w:rPr>
                <w:rFonts w:ascii="Arial" w:eastAsia="Times New Roman" w:hAnsi="Arial" w:cs="Arial"/>
                <w:color w:val="000000"/>
                <w:lang w:eastAsia="en-GB"/>
              </w:rPr>
              <w:t xml:space="preserve">Firm and Fixed Price </w:t>
            </w:r>
          </w:p>
        </w:tc>
      </w:tr>
      <w:tr w:rsidR="006D0F8B" w:rsidRPr="00C474F1" w14:paraId="30570EBB" w14:textId="77777777" w:rsidTr="00876BB7">
        <w:tblPrEx>
          <w:shd w:val="clear" w:color="auto" w:fill="auto"/>
        </w:tblPrEx>
        <w:trPr>
          <w:trHeight w:val="283"/>
        </w:trPr>
        <w:tc>
          <w:tcPr>
            <w:tcW w:w="1951" w:type="dxa"/>
            <w:vAlign w:val="center"/>
          </w:tcPr>
          <w:p w14:paraId="3D23A2CE" w14:textId="77777777" w:rsidR="006D0F8B" w:rsidRPr="00C474F1" w:rsidRDefault="006D0F8B" w:rsidP="006D0F8B">
            <w:pPr>
              <w:spacing w:after="0" w:line="240" w:lineRule="auto"/>
              <w:rPr>
                <w:rFonts w:ascii="Arial" w:hAnsi="Arial" w:cs="Arial"/>
              </w:rPr>
            </w:pPr>
            <w:r>
              <w:rPr>
                <w:rFonts w:ascii="Arial" w:hAnsi="Arial" w:cs="Arial"/>
                <w:color w:val="000000"/>
              </w:rPr>
              <w:t>Technical</w:t>
            </w:r>
          </w:p>
        </w:tc>
        <w:tc>
          <w:tcPr>
            <w:tcW w:w="1276" w:type="dxa"/>
            <w:vAlign w:val="center"/>
          </w:tcPr>
          <w:p w14:paraId="1B298BEF" w14:textId="77777777" w:rsidR="006D0F8B" w:rsidRPr="00C474F1" w:rsidRDefault="006D0F8B" w:rsidP="006D0F8B">
            <w:pPr>
              <w:spacing w:after="0" w:line="240" w:lineRule="auto"/>
              <w:rPr>
                <w:rFonts w:ascii="Arial" w:hAnsi="Arial" w:cs="Arial"/>
                <w:sz w:val="24"/>
                <w:szCs w:val="24"/>
              </w:rPr>
            </w:pPr>
            <w:r w:rsidRPr="002D028D">
              <w:rPr>
                <w:rFonts w:ascii="Arial" w:hAnsi="Arial" w:cs="Arial"/>
              </w:rPr>
              <w:t>AW6.1</w:t>
            </w:r>
          </w:p>
        </w:tc>
        <w:tc>
          <w:tcPr>
            <w:tcW w:w="6237" w:type="dxa"/>
            <w:vAlign w:val="center"/>
          </w:tcPr>
          <w:p w14:paraId="6614358B" w14:textId="5E00903B" w:rsidR="006D0F8B" w:rsidRPr="00C474F1" w:rsidRDefault="006D0F8B" w:rsidP="006D0F8B">
            <w:pPr>
              <w:spacing w:after="0" w:line="240" w:lineRule="auto"/>
              <w:rPr>
                <w:rFonts w:ascii="Arial" w:hAnsi="Arial" w:cs="Arial"/>
                <w:color w:val="000000"/>
              </w:rPr>
            </w:pPr>
            <w:r w:rsidRPr="002D028D">
              <w:rPr>
                <w:rFonts w:ascii="Arial" w:hAnsi="Arial" w:cs="Arial"/>
                <w:color w:val="000000"/>
              </w:rPr>
              <w:t>Compliance to the Specification</w:t>
            </w:r>
            <w:r>
              <w:rPr>
                <w:rFonts w:ascii="Arial" w:hAnsi="Arial" w:cs="Arial"/>
                <w:color w:val="000000"/>
              </w:rPr>
              <w:t xml:space="preserve"> </w:t>
            </w:r>
          </w:p>
        </w:tc>
      </w:tr>
      <w:tr w:rsidR="006D0F8B" w:rsidRPr="00C474F1" w14:paraId="1099CD85" w14:textId="77777777" w:rsidTr="00876BB7">
        <w:tblPrEx>
          <w:shd w:val="clear" w:color="auto" w:fill="auto"/>
        </w:tblPrEx>
        <w:trPr>
          <w:trHeight w:val="283"/>
        </w:trPr>
        <w:tc>
          <w:tcPr>
            <w:tcW w:w="1951" w:type="dxa"/>
            <w:vAlign w:val="center"/>
          </w:tcPr>
          <w:p w14:paraId="16DCF1BB" w14:textId="77777777" w:rsidR="006D0F8B" w:rsidRPr="00C474F1" w:rsidRDefault="006D0F8B" w:rsidP="006D0F8B">
            <w:pPr>
              <w:spacing w:after="0" w:line="240" w:lineRule="auto"/>
              <w:rPr>
                <w:rFonts w:ascii="Arial" w:hAnsi="Arial" w:cs="Arial"/>
              </w:rPr>
            </w:pPr>
            <w:r>
              <w:rPr>
                <w:rFonts w:ascii="Arial" w:hAnsi="Arial" w:cs="Arial"/>
                <w:color w:val="000000"/>
              </w:rPr>
              <w:t>Technical</w:t>
            </w:r>
          </w:p>
        </w:tc>
        <w:tc>
          <w:tcPr>
            <w:tcW w:w="1276" w:type="dxa"/>
            <w:vAlign w:val="center"/>
          </w:tcPr>
          <w:p w14:paraId="35324596" w14:textId="201B838E" w:rsidR="006D0F8B" w:rsidRPr="00C474F1" w:rsidRDefault="006D0F8B" w:rsidP="006D0F8B">
            <w:pPr>
              <w:spacing w:after="0" w:line="240" w:lineRule="auto"/>
              <w:rPr>
                <w:rFonts w:ascii="Arial" w:hAnsi="Arial" w:cs="Arial"/>
              </w:rPr>
            </w:pPr>
            <w:r w:rsidRPr="002D028D">
              <w:rPr>
                <w:rFonts w:ascii="Arial" w:hAnsi="Arial" w:cs="Arial"/>
                <w:color w:val="000000"/>
              </w:rPr>
              <w:t>AW6.2</w:t>
            </w:r>
          </w:p>
        </w:tc>
        <w:tc>
          <w:tcPr>
            <w:tcW w:w="6237" w:type="dxa"/>
            <w:vAlign w:val="center"/>
          </w:tcPr>
          <w:p w14:paraId="64A45D3D" w14:textId="77777777" w:rsidR="006D0F8B" w:rsidRPr="00C474F1" w:rsidRDefault="006D0F8B" w:rsidP="006D0F8B">
            <w:pPr>
              <w:spacing w:after="0" w:line="240" w:lineRule="auto"/>
              <w:rPr>
                <w:rFonts w:ascii="Arial" w:eastAsia="Times New Roman" w:hAnsi="Arial" w:cs="Arial"/>
                <w:color w:val="000000"/>
                <w:lang w:eastAsia="en-GB"/>
              </w:rPr>
            </w:pPr>
            <w:r w:rsidRPr="002D028D">
              <w:rPr>
                <w:rFonts w:ascii="Arial" w:hAnsi="Arial" w:cs="Arial"/>
                <w:color w:val="000000"/>
              </w:rPr>
              <w:t>Variable Bids</w:t>
            </w:r>
          </w:p>
        </w:tc>
      </w:tr>
      <w:tr w:rsidR="006D0F8B" w:rsidRPr="00C474F1" w14:paraId="1BD3A452" w14:textId="77777777" w:rsidTr="00876BB7">
        <w:tblPrEx>
          <w:shd w:val="clear" w:color="auto" w:fill="auto"/>
        </w:tblPrEx>
        <w:trPr>
          <w:trHeight w:val="283"/>
        </w:trPr>
        <w:tc>
          <w:tcPr>
            <w:tcW w:w="1951" w:type="dxa"/>
            <w:vAlign w:val="center"/>
          </w:tcPr>
          <w:p w14:paraId="069DED05" w14:textId="77777777" w:rsidR="006D0F8B" w:rsidRPr="00C474F1" w:rsidRDefault="006D0F8B" w:rsidP="006D0F8B">
            <w:pPr>
              <w:spacing w:after="0" w:line="240" w:lineRule="auto"/>
              <w:rPr>
                <w:rFonts w:ascii="Arial" w:hAnsi="Arial" w:cs="Arial"/>
                <w:highlight w:val="lightGray"/>
              </w:rPr>
            </w:pPr>
            <w:r w:rsidRPr="00C474F1">
              <w:rPr>
                <w:rFonts w:ascii="Arial" w:hAnsi="Arial" w:cs="Arial"/>
              </w:rPr>
              <w:t>-</w:t>
            </w:r>
          </w:p>
        </w:tc>
        <w:tc>
          <w:tcPr>
            <w:tcW w:w="1276" w:type="dxa"/>
            <w:vAlign w:val="center"/>
          </w:tcPr>
          <w:p w14:paraId="739A846C" w14:textId="77777777" w:rsidR="006D0F8B" w:rsidRPr="00C474F1" w:rsidRDefault="006D0F8B" w:rsidP="006D0F8B">
            <w:pPr>
              <w:spacing w:after="0" w:line="240" w:lineRule="auto"/>
              <w:rPr>
                <w:rFonts w:ascii="Arial" w:hAnsi="Arial" w:cs="Arial"/>
              </w:rPr>
            </w:pPr>
            <w:r w:rsidRPr="00C474F1">
              <w:rPr>
                <w:rFonts w:ascii="Arial" w:hAnsi="Arial" w:cs="Arial"/>
              </w:rPr>
              <w:t>-</w:t>
            </w:r>
          </w:p>
        </w:tc>
        <w:tc>
          <w:tcPr>
            <w:tcW w:w="6237" w:type="dxa"/>
            <w:vAlign w:val="center"/>
          </w:tcPr>
          <w:p w14:paraId="09D71880" w14:textId="77777777" w:rsidR="006D0F8B" w:rsidRPr="00C474F1" w:rsidRDefault="006D0F8B" w:rsidP="006D0F8B">
            <w:pPr>
              <w:spacing w:after="0" w:line="240" w:lineRule="auto"/>
              <w:rPr>
                <w:rFonts w:ascii="Arial" w:eastAsia="Times New Roman" w:hAnsi="Arial" w:cs="Arial"/>
                <w:color w:val="000000"/>
                <w:lang w:eastAsia="en-GB"/>
              </w:rPr>
            </w:pPr>
            <w:r w:rsidRPr="00C474F1">
              <w:rPr>
                <w:rFonts w:ascii="Arial" w:eastAsia="Times New Roman" w:hAnsi="Arial" w:cs="Arial"/>
                <w:color w:val="000000"/>
                <w:lang w:eastAsia="en-GB"/>
              </w:rPr>
              <w:t xml:space="preserve">Request for </w:t>
            </w:r>
            <w:r>
              <w:rPr>
                <w:rFonts w:ascii="Arial" w:eastAsia="Times New Roman" w:hAnsi="Arial" w:cs="Arial"/>
                <w:color w:val="000000"/>
                <w:lang w:eastAsia="en-GB"/>
              </w:rPr>
              <w:t>Proposal</w:t>
            </w:r>
            <w:r w:rsidRPr="00C474F1">
              <w:rPr>
                <w:rFonts w:ascii="Arial" w:eastAsia="Times New Roman" w:hAnsi="Arial" w:cs="Arial"/>
                <w:color w:val="000000"/>
                <w:lang w:eastAsia="en-GB"/>
              </w:rPr>
              <w:t xml:space="preserve"> response – received on time within the </w:t>
            </w:r>
            <w:r>
              <w:rPr>
                <w:rFonts w:ascii="Arial" w:hAnsi="Arial" w:cs="Arial"/>
                <w:color w:val="000000"/>
              </w:rPr>
              <w:t>Jaggaer</w:t>
            </w:r>
            <w:r w:rsidRPr="002D028D">
              <w:rPr>
                <w:rFonts w:ascii="Arial" w:hAnsi="Arial" w:cs="Arial"/>
                <w:color w:val="000000"/>
              </w:rPr>
              <w:t xml:space="preserve"> </w:t>
            </w:r>
            <w:proofErr w:type="spellStart"/>
            <w:r w:rsidRPr="002D028D">
              <w:rPr>
                <w:rFonts w:ascii="Arial" w:hAnsi="Arial" w:cs="Arial"/>
                <w:color w:val="000000"/>
              </w:rPr>
              <w:t>e</w:t>
            </w:r>
            <w:r>
              <w:rPr>
                <w:rFonts w:ascii="Arial" w:hAnsi="Arial" w:cs="Arial"/>
                <w:color w:val="000000"/>
              </w:rPr>
              <w:t>S</w:t>
            </w:r>
            <w:r w:rsidRPr="002D028D">
              <w:rPr>
                <w:rFonts w:ascii="Arial" w:hAnsi="Arial" w:cs="Arial"/>
                <w:color w:val="000000"/>
              </w:rPr>
              <w:t>ourcing</w:t>
            </w:r>
            <w:proofErr w:type="spellEnd"/>
            <w:r w:rsidRPr="002D028D">
              <w:rPr>
                <w:rFonts w:ascii="Arial" w:hAnsi="Arial" w:cs="Arial"/>
                <w:color w:val="000000"/>
              </w:rPr>
              <w:t xml:space="preserve"> </w:t>
            </w:r>
            <w:r>
              <w:rPr>
                <w:rFonts w:ascii="Arial" w:hAnsi="Arial" w:cs="Arial"/>
                <w:color w:val="000000"/>
              </w:rPr>
              <w:t>Portal</w:t>
            </w:r>
          </w:p>
        </w:tc>
      </w:tr>
      <w:tr w:rsidR="006D0F8B" w:rsidRPr="00C474F1" w14:paraId="19CBC978" w14:textId="77777777" w:rsidTr="00F57E28">
        <w:tblPrEx>
          <w:shd w:val="clear" w:color="auto" w:fill="auto"/>
        </w:tblPrEx>
        <w:trPr>
          <w:trHeight w:val="283"/>
        </w:trPr>
        <w:tc>
          <w:tcPr>
            <w:tcW w:w="1951" w:type="dxa"/>
            <w:vAlign w:val="center"/>
          </w:tcPr>
          <w:p w14:paraId="21538BA6" w14:textId="77777777" w:rsidR="006D0F8B" w:rsidRPr="00C474F1" w:rsidRDefault="006D0F8B" w:rsidP="006D0F8B">
            <w:pPr>
              <w:spacing w:after="0" w:line="240" w:lineRule="auto"/>
              <w:rPr>
                <w:rFonts w:ascii="Arial" w:hAnsi="Arial" w:cs="Arial"/>
              </w:rPr>
            </w:pPr>
          </w:p>
        </w:tc>
        <w:tc>
          <w:tcPr>
            <w:tcW w:w="7513" w:type="dxa"/>
            <w:gridSpan w:val="2"/>
            <w:vAlign w:val="center"/>
          </w:tcPr>
          <w:p w14:paraId="1D211914" w14:textId="77777777" w:rsidR="006D0F8B" w:rsidRPr="00876BB7" w:rsidRDefault="006D0F8B" w:rsidP="006D0F8B">
            <w:pPr>
              <w:spacing w:after="0" w:line="240" w:lineRule="auto"/>
              <w:rPr>
                <w:rFonts w:ascii="Arial" w:hAnsi="Arial" w:cs="Arial"/>
              </w:rPr>
            </w:pPr>
            <w:r w:rsidRPr="00C474F1">
              <w:rPr>
                <w:rFonts w:ascii="Arial" w:hAnsi="Arial" w:cs="Arial"/>
              </w:rPr>
              <w:t xml:space="preserve">In the event of a Bidder failing to meet the requirements of a Mandatory pass / fail criteria, </w:t>
            </w:r>
            <w:r>
              <w:rPr>
                <w:rFonts w:ascii="Arial" w:hAnsi="Arial" w:cs="Arial"/>
              </w:rPr>
              <w:t>the Contracting Authority</w:t>
            </w:r>
            <w:r w:rsidRPr="00C474F1">
              <w:rPr>
                <w:rFonts w:ascii="Arial" w:hAnsi="Arial" w:cs="Arial"/>
              </w:rPr>
              <w:t xml:space="preserve"> reserves the right to disqualify the Bidder and not consider evaluation of the any of the selection stage scoring methodology, nor the Award stage scoring methodology or Mandatory pass / fail criteria.</w:t>
            </w:r>
          </w:p>
        </w:tc>
      </w:tr>
    </w:tbl>
    <w:p w14:paraId="06B54129" w14:textId="77777777" w:rsidR="004B5004" w:rsidRPr="00C474F1" w:rsidRDefault="004B5004" w:rsidP="00622B85">
      <w:pPr>
        <w:spacing w:after="0" w:line="240" w:lineRule="auto"/>
        <w:jc w:val="both"/>
        <w:rPr>
          <w:rFonts w:ascii="Arial" w:hAnsi="Arial" w:cs="Arial"/>
          <w:sz w:val="24"/>
          <w:szCs w:val="24"/>
        </w:rPr>
      </w:pPr>
    </w:p>
    <w:p w14:paraId="2E612A8A" w14:textId="77777777" w:rsidR="00B071C1" w:rsidRPr="00786A5B" w:rsidRDefault="00B071C1" w:rsidP="00786A5B">
      <w:pPr>
        <w:numPr>
          <w:ilvl w:val="2"/>
          <w:numId w:val="29"/>
        </w:numPr>
        <w:shd w:val="clear" w:color="auto" w:fill="FFFFFF"/>
        <w:spacing w:after="0" w:line="240" w:lineRule="auto"/>
        <w:ind w:left="709" w:hanging="787"/>
        <w:rPr>
          <w:rFonts w:ascii="Arial" w:hAnsi="Arial" w:cs="Arial"/>
        </w:rPr>
      </w:pPr>
      <w:r w:rsidRPr="00786A5B">
        <w:rPr>
          <w:rFonts w:ascii="Arial" w:hAnsi="Arial" w:cs="Arial"/>
        </w:rPr>
        <w:t xml:space="preserve">The Award </w:t>
      </w:r>
      <w:r w:rsidR="00621530">
        <w:rPr>
          <w:rFonts w:ascii="Arial" w:hAnsi="Arial" w:cs="Arial"/>
        </w:rPr>
        <w:t xml:space="preserve">stage of </w:t>
      </w:r>
      <w:r w:rsidR="00B91273">
        <w:rPr>
          <w:rFonts w:ascii="Arial" w:hAnsi="Arial" w:cs="Arial"/>
        </w:rPr>
        <w:t>due process</w:t>
      </w:r>
      <w:r w:rsidRPr="00786A5B">
        <w:rPr>
          <w:rFonts w:ascii="Arial" w:hAnsi="Arial" w:cs="Arial"/>
        </w:rPr>
        <w:t xml:space="preserve"> shall be marked against the following Award scoring criteria.</w:t>
      </w:r>
    </w:p>
    <w:p w14:paraId="60A9C6F9" w14:textId="77777777" w:rsidR="00481F6D" w:rsidRDefault="00481F6D" w:rsidP="00786A5B">
      <w:pPr>
        <w:spacing w:after="0" w:line="240" w:lineRule="auto"/>
        <w:rPr>
          <w:rFonts w:ascii="Arial" w:eastAsia="Times New Roman" w:hAnsi="Arial" w:cs="Arial"/>
          <w:color w:val="000000"/>
          <w:lang w:eastAsia="en-GB"/>
        </w:rPr>
      </w:pPr>
    </w:p>
    <w:p w14:paraId="6C432C4D" w14:textId="77777777" w:rsidR="00970B29" w:rsidRPr="00C474F1" w:rsidRDefault="00970B29"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 xml:space="preserve">The evaluation model below shall be used for this </w:t>
      </w:r>
      <w:r w:rsidR="00ED21F7">
        <w:rPr>
          <w:rFonts w:ascii="Arial" w:hAnsi="Arial" w:cs="Arial"/>
        </w:rPr>
        <w:t>RFP</w:t>
      </w:r>
      <w:r w:rsidRPr="00C474F1">
        <w:rPr>
          <w:rFonts w:ascii="Arial" w:hAnsi="Arial" w:cs="Arial"/>
        </w:rPr>
        <w:t xml:space="preserve"> which will be determined to two decimal places.  </w:t>
      </w:r>
    </w:p>
    <w:p w14:paraId="68076AC0" w14:textId="77777777" w:rsidR="00481F6D" w:rsidRDefault="00481F6D" w:rsidP="00622B85">
      <w:pPr>
        <w:spacing w:after="0" w:line="240" w:lineRule="auto"/>
        <w:ind w:left="720" w:hanging="720"/>
        <w:rPr>
          <w:rFonts w:ascii="Arial" w:eastAsia="Times New Roman" w:hAnsi="Arial" w:cs="Arial"/>
          <w:color w:val="000000"/>
          <w:lang w:eastAsia="en-GB"/>
        </w:rPr>
      </w:pPr>
    </w:p>
    <w:p w14:paraId="7F972D6D" w14:textId="77777777" w:rsidR="00970B29" w:rsidRDefault="00970B29"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Questions marked ‘for information only’ do not contribute to the scoring model.</w:t>
      </w:r>
    </w:p>
    <w:p w14:paraId="65B69B18" w14:textId="77777777" w:rsidR="00B071C1" w:rsidRPr="00C474F1" w:rsidRDefault="00B071C1" w:rsidP="00622B85">
      <w:pPr>
        <w:spacing w:after="0" w:line="240" w:lineRule="auto"/>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30"/>
        <w:gridCol w:w="1125"/>
        <w:gridCol w:w="3674"/>
        <w:gridCol w:w="1417"/>
        <w:gridCol w:w="1418"/>
      </w:tblGrid>
      <w:tr w:rsidR="00970B29" w:rsidRPr="00C474F1" w14:paraId="53B03D04" w14:textId="77777777" w:rsidTr="00481F6D">
        <w:trPr>
          <w:trHeight w:val="283"/>
        </w:trPr>
        <w:tc>
          <w:tcPr>
            <w:tcW w:w="9464" w:type="dxa"/>
            <w:gridSpan w:val="5"/>
            <w:shd w:val="clear" w:color="auto" w:fill="17365D"/>
            <w:vAlign w:val="center"/>
          </w:tcPr>
          <w:p w14:paraId="2968C229" w14:textId="77777777" w:rsidR="00970B29" w:rsidRPr="00C474F1" w:rsidRDefault="00970B29" w:rsidP="00622B85">
            <w:pPr>
              <w:spacing w:after="0" w:line="240" w:lineRule="auto"/>
              <w:rPr>
                <w:rFonts w:ascii="Arial" w:hAnsi="Arial" w:cs="Arial"/>
                <w:b/>
                <w:color w:val="808080"/>
                <w:sz w:val="24"/>
                <w:szCs w:val="24"/>
              </w:rPr>
            </w:pPr>
            <w:r w:rsidRPr="00C474F1">
              <w:rPr>
                <w:rFonts w:ascii="Arial" w:hAnsi="Arial" w:cs="Arial"/>
                <w:color w:val="808080"/>
                <w:sz w:val="24"/>
                <w:szCs w:val="24"/>
              </w:rPr>
              <w:br w:type="page"/>
            </w:r>
          </w:p>
          <w:p w14:paraId="32ED5B96" w14:textId="77777777" w:rsidR="00970B29" w:rsidRPr="00C474F1" w:rsidRDefault="00970B29" w:rsidP="00622B85">
            <w:pPr>
              <w:spacing w:after="0" w:line="240" w:lineRule="auto"/>
              <w:rPr>
                <w:rFonts w:ascii="Arial" w:hAnsi="Arial" w:cs="Arial"/>
                <w:b/>
                <w:color w:val="BFBFBF"/>
                <w:sz w:val="24"/>
                <w:szCs w:val="24"/>
              </w:rPr>
            </w:pPr>
            <w:r w:rsidRPr="00C474F1">
              <w:rPr>
                <w:rFonts w:ascii="Arial" w:hAnsi="Arial" w:cs="Arial"/>
                <w:b/>
                <w:color w:val="BFBFBF"/>
                <w:sz w:val="24"/>
                <w:szCs w:val="24"/>
              </w:rPr>
              <w:t>Award</w:t>
            </w:r>
            <w:r w:rsidR="009F237F">
              <w:rPr>
                <w:rFonts w:ascii="Arial" w:hAnsi="Arial" w:cs="Arial"/>
                <w:b/>
                <w:color w:val="BFBFBF"/>
                <w:sz w:val="24"/>
                <w:szCs w:val="24"/>
              </w:rPr>
              <w:t xml:space="preserve"> </w:t>
            </w:r>
            <w:r w:rsidRPr="00C474F1">
              <w:rPr>
                <w:rFonts w:ascii="Arial" w:hAnsi="Arial" w:cs="Arial"/>
                <w:b/>
                <w:color w:val="BFBFBF"/>
                <w:sz w:val="24"/>
                <w:szCs w:val="24"/>
              </w:rPr>
              <w:t>Scoring criteria</w:t>
            </w:r>
          </w:p>
          <w:p w14:paraId="56DF6847" w14:textId="77777777" w:rsidR="00970B29" w:rsidRPr="00C474F1" w:rsidRDefault="00970B29" w:rsidP="00622B85">
            <w:pPr>
              <w:spacing w:after="0" w:line="240" w:lineRule="auto"/>
              <w:rPr>
                <w:rFonts w:ascii="Arial" w:hAnsi="Arial" w:cs="Arial"/>
                <w:b/>
                <w:color w:val="808080"/>
                <w:sz w:val="24"/>
                <w:szCs w:val="24"/>
              </w:rPr>
            </w:pPr>
          </w:p>
        </w:tc>
      </w:tr>
      <w:tr w:rsidR="00970B29" w:rsidRPr="00C474F1" w14:paraId="30432073" w14:textId="77777777" w:rsidTr="00481F6D">
        <w:trPr>
          <w:trHeight w:val="283"/>
        </w:trPr>
        <w:tc>
          <w:tcPr>
            <w:tcW w:w="9464" w:type="dxa"/>
            <w:gridSpan w:val="5"/>
            <w:tcBorders>
              <w:top w:val="single" w:sz="4" w:space="0" w:color="auto"/>
              <w:left w:val="single" w:sz="4" w:space="0" w:color="auto"/>
              <w:bottom w:val="single" w:sz="4" w:space="0" w:color="auto"/>
              <w:right w:val="single" w:sz="4" w:space="0" w:color="auto"/>
            </w:tcBorders>
            <w:shd w:val="clear" w:color="auto" w:fill="17365D"/>
            <w:vAlign w:val="center"/>
          </w:tcPr>
          <w:p w14:paraId="2B219866" w14:textId="77777777" w:rsidR="00970B29" w:rsidRPr="00C474F1" w:rsidRDefault="00970B29" w:rsidP="00622B85">
            <w:pPr>
              <w:spacing w:after="0" w:line="240" w:lineRule="auto"/>
              <w:rPr>
                <w:rFonts w:ascii="Arial" w:hAnsi="Arial" w:cs="Arial"/>
                <w:color w:val="808080"/>
                <w:sz w:val="24"/>
                <w:szCs w:val="24"/>
              </w:rPr>
            </w:pPr>
            <w:r w:rsidRPr="00C474F1">
              <w:rPr>
                <w:rFonts w:ascii="Arial" w:hAnsi="Arial" w:cs="Arial"/>
                <w:color w:val="808080"/>
                <w:sz w:val="24"/>
                <w:szCs w:val="24"/>
              </w:rPr>
              <w:t>Evaluation Justification Statement</w:t>
            </w:r>
          </w:p>
          <w:p w14:paraId="42E041A5" w14:textId="77777777" w:rsidR="00970B29" w:rsidRPr="00C474F1" w:rsidRDefault="00970B29" w:rsidP="00622B85">
            <w:pPr>
              <w:spacing w:after="0" w:line="240" w:lineRule="auto"/>
              <w:rPr>
                <w:rFonts w:ascii="Arial" w:hAnsi="Arial" w:cs="Arial"/>
                <w:color w:val="808080"/>
                <w:sz w:val="24"/>
                <w:szCs w:val="24"/>
              </w:rPr>
            </w:pPr>
            <w:r w:rsidRPr="00C474F1">
              <w:rPr>
                <w:rFonts w:ascii="Arial" w:hAnsi="Arial" w:cs="Arial"/>
                <w:color w:val="808080"/>
                <w:sz w:val="24"/>
                <w:szCs w:val="24"/>
              </w:rPr>
              <w:t xml:space="preserve">In consideration of this </w:t>
            </w:r>
            <w:proofErr w:type="gramStart"/>
            <w:r w:rsidRPr="00C474F1">
              <w:rPr>
                <w:rFonts w:ascii="Arial" w:hAnsi="Arial" w:cs="Arial"/>
                <w:color w:val="808080"/>
                <w:sz w:val="24"/>
                <w:szCs w:val="24"/>
              </w:rPr>
              <w:t>particular requirement</w:t>
            </w:r>
            <w:proofErr w:type="gramEnd"/>
            <w:r w:rsidRPr="00C474F1">
              <w:rPr>
                <w:rFonts w:ascii="Arial" w:hAnsi="Arial" w:cs="Arial"/>
                <w:color w:val="808080"/>
                <w:sz w:val="24"/>
                <w:szCs w:val="24"/>
              </w:rPr>
              <w:t xml:space="preserve"> </w:t>
            </w:r>
            <w:r w:rsidR="00977033">
              <w:rPr>
                <w:rFonts w:ascii="Arial" w:hAnsi="Arial" w:cs="Arial"/>
                <w:color w:val="808080"/>
                <w:sz w:val="24"/>
                <w:szCs w:val="24"/>
              </w:rPr>
              <w:t>the Contracting Authority</w:t>
            </w:r>
            <w:r w:rsidRPr="00C474F1">
              <w:rPr>
                <w:rFonts w:ascii="Arial" w:hAnsi="Arial" w:cs="Arial"/>
                <w:color w:val="808080"/>
                <w:sz w:val="24"/>
                <w:szCs w:val="24"/>
              </w:rPr>
              <w:t xml:space="preserve"> has decided to evaluate Potential Providers by adopting the weightings/scoring mechanism detailed within this </w:t>
            </w:r>
            <w:r w:rsidR="0057050E">
              <w:rPr>
                <w:rFonts w:ascii="Arial" w:hAnsi="Arial" w:cs="Arial"/>
                <w:color w:val="808080"/>
                <w:sz w:val="24"/>
                <w:szCs w:val="24"/>
              </w:rPr>
              <w:t>RFP</w:t>
            </w:r>
            <w:r w:rsidRPr="00C474F1">
              <w:rPr>
                <w:rFonts w:ascii="Arial" w:hAnsi="Arial" w:cs="Arial"/>
                <w:color w:val="808080"/>
                <w:sz w:val="24"/>
                <w:szCs w:val="24"/>
              </w:rPr>
              <w:t xml:space="preserve">. </w:t>
            </w:r>
            <w:r w:rsidR="00977033">
              <w:rPr>
                <w:rFonts w:ascii="Arial" w:hAnsi="Arial" w:cs="Arial"/>
                <w:color w:val="808080"/>
                <w:sz w:val="24"/>
                <w:szCs w:val="24"/>
              </w:rPr>
              <w:t>The Contracting Authority</w:t>
            </w:r>
            <w:r w:rsidRPr="00C474F1">
              <w:rPr>
                <w:rFonts w:ascii="Arial" w:hAnsi="Arial" w:cs="Arial"/>
                <w:color w:val="808080"/>
                <w:sz w:val="24"/>
                <w:szCs w:val="24"/>
              </w:rPr>
              <w:t xml:space="preserve"> considers these weightings to be in line with existing best practice for a requirement of this type. </w:t>
            </w:r>
          </w:p>
        </w:tc>
      </w:tr>
      <w:tr w:rsidR="00876BB7" w:rsidRPr="00331D91" w14:paraId="2C3E048F" w14:textId="77777777" w:rsidTr="00282E35">
        <w:tblPrEx>
          <w:shd w:val="clear" w:color="auto" w:fill="auto"/>
        </w:tblPrEx>
        <w:trPr>
          <w:trHeight w:val="278"/>
        </w:trPr>
        <w:tc>
          <w:tcPr>
            <w:tcW w:w="1830" w:type="dxa"/>
            <w:vMerge w:val="restart"/>
            <w:vAlign w:val="center"/>
          </w:tcPr>
          <w:p w14:paraId="1A409686"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Evaluation Envelope</w:t>
            </w:r>
          </w:p>
        </w:tc>
        <w:tc>
          <w:tcPr>
            <w:tcW w:w="1125" w:type="dxa"/>
            <w:vMerge w:val="restart"/>
            <w:vAlign w:val="center"/>
          </w:tcPr>
          <w:p w14:paraId="3ADB55BE"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Q No.</w:t>
            </w:r>
          </w:p>
        </w:tc>
        <w:tc>
          <w:tcPr>
            <w:tcW w:w="3674" w:type="dxa"/>
            <w:vMerge w:val="restart"/>
            <w:vAlign w:val="center"/>
          </w:tcPr>
          <w:p w14:paraId="0B75234F"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Question subject</w:t>
            </w:r>
          </w:p>
        </w:tc>
        <w:tc>
          <w:tcPr>
            <w:tcW w:w="2835" w:type="dxa"/>
            <w:gridSpan w:val="2"/>
            <w:vAlign w:val="center"/>
          </w:tcPr>
          <w:p w14:paraId="27D8338A"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Maximum Marks</w:t>
            </w:r>
          </w:p>
        </w:tc>
      </w:tr>
      <w:tr w:rsidR="00876BB7" w:rsidRPr="00331D91" w14:paraId="49257918" w14:textId="77777777" w:rsidTr="00282E35">
        <w:tblPrEx>
          <w:shd w:val="clear" w:color="auto" w:fill="auto"/>
        </w:tblPrEx>
        <w:trPr>
          <w:trHeight w:val="277"/>
        </w:trPr>
        <w:tc>
          <w:tcPr>
            <w:tcW w:w="1830" w:type="dxa"/>
            <w:vMerge/>
            <w:vAlign w:val="center"/>
          </w:tcPr>
          <w:p w14:paraId="6241AA1A" w14:textId="77777777" w:rsidR="00876BB7" w:rsidRPr="00331D91" w:rsidRDefault="00876BB7" w:rsidP="00876BB7">
            <w:pPr>
              <w:spacing w:after="0" w:line="240" w:lineRule="auto"/>
              <w:jc w:val="center"/>
              <w:rPr>
                <w:rFonts w:ascii="Arial" w:hAnsi="Arial" w:cs="Arial"/>
                <w:b/>
              </w:rPr>
            </w:pPr>
          </w:p>
        </w:tc>
        <w:tc>
          <w:tcPr>
            <w:tcW w:w="1125" w:type="dxa"/>
            <w:vMerge/>
            <w:vAlign w:val="center"/>
          </w:tcPr>
          <w:p w14:paraId="0C27A494" w14:textId="77777777" w:rsidR="00876BB7" w:rsidRPr="00331D91" w:rsidRDefault="00876BB7" w:rsidP="00876BB7">
            <w:pPr>
              <w:spacing w:after="0" w:line="240" w:lineRule="auto"/>
              <w:jc w:val="center"/>
              <w:rPr>
                <w:rFonts w:ascii="Arial" w:hAnsi="Arial" w:cs="Arial"/>
                <w:b/>
              </w:rPr>
            </w:pPr>
          </w:p>
        </w:tc>
        <w:tc>
          <w:tcPr>
            <w:tcW w:w="3674" w:type="dxa"/>
            <w:vMerge/>
            <w:vAlign w:val="center"/>
          </w:tcPr>
          <w:p w14:paraId="67E18247" w14:textId="77777777" w:rsidR="00876BB7" w:rsidRPr="00331D91" w:rsidRDefault="00876BB7" w:rsidP="00876BB7">
            <w:pPr>
              <w:spacing w:after="0" w:line="240" w:lineRule="auto"/>
              <w:jc w:val="center"/>
              <w:rPr>
                <w:rFonts w:ascii="Arial" w:hAnsi="Arial" w:cs="Arial"/>
                <w:b/>
              </w:rPr>
            </w:pPr>
          </w:p>
        </w:tc>
        <w:tc>
          <w:tcPr>
            <w:tcW w:w="1417" w:type="dxa"/>
            <w:vAlign w:val="center"/>
          </w:tcPr>
          <w:p w14:paraId="514FC6B1"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Overall</w:t>
            </w:r>
          </w:p>
        </w:tc>
        <w:tc>
          <w:tcPr>
            <w:tcW w:w="1418" w:type="dxa"/>
            <w:vAlign w:val="center"/>
          </w:tcPr>
          <w:p w14:paraId="7C865987" w14:textId="77777777" w:rsidR="00876BB7" w:rsidRPr="00331D91" w:rsidRDefault="00876BB7" w:rsidP="00876BB7">
            <w:pPr>
              <w:spacing w:after="0" w:line="240" w:lineRule="auto"/>
              <w:jc w:val="center"/>
              <w:rPr>
                <w:rFonts w:ascii="Arial" w:hAnsi="Arial" w:cs="Arial"/>
                <w:b/>
              </w:rPr>
            </w:pPr>
            <w:r w:rsidRPr="00331D91">
              <w:rPr>
                <w:rFonts w:ascii="Arial" w:hAnsi="Arial" w:cs="Arial"/>
                <w:b/>
              </w:rPr>
              <w:t>Breakdown</w:t>
            </w:r>
          </w:p>
        </w:tc>
      </w:tr>
      <w:tr w:rsidR="00876BB7" w:rsidRPr="00331D91" w14:paraId="7B2CE47B" w14:textId="77777777" w:rsidTr="00282E35">
        <w:tblPrEx>
          <w:shd w:val="clear" w:color="auto" w:fill="auto"/>
        </w:tblPrEx>
        <w:trPr>
          <w:trHeight w:val="283"/>
        </w:trPr>
        <w:tc>
          <w:tcPr>
            <w:tcW w:w="1830" w:type="dxa"/>
            <w:vAlign w:val="center"/>
          </w:tcPr>
          <w:p w14:paraId="3DA35AAC" w14:textId="77777777" w:rsidR="00876BB7" w:rsidRPr="00331D91" w:rsidRDefault="00876BB7" w:rsidP="00876BB7">
            <w:pPr>
              <w:spacing w:after="0" w:line="240" w:lineRule="auto"/>
              <w:rPr>
                <w:rFonts w:ascii="Arial" w:hAnsi="Arial" w:cs="Arial"/>
                <w:color w:val="000000"/>
              </w:rPr>
            </w:pPr>
            <w:r w:rsidRPr="00331D91">
              <w:rPr>
                <w:rFonts w:ascii="Arial" w:hAnsi="Arial" w:cs="Arial"/>
                <w:color w:val="000000"/>
              </w:rPr>
              <w:t>Commercial</w:t>
            </w:r>
          </w:p>
        </w:tc>
        <w:tc>
          <w:tcPr>
            <w:tcW w:w="1125" w:type="dxa"/>
            <w:vAlign w:val="center"/>
          </w:tcPr>
          <w:p w14:paraId="3EDA40DE" w14:textId="77777777" w:rsidR="00876BB7" w:rsidRPr="00331D91" w:rsidRDefault="00876BB7" w:rsidP="00876BB7">
            <w:pPr>
              <w:spacing w:after="0" w:line="240" w:lineRule="auto"/>
              <w:rPr>
                <w:rFonts w:ascii="Arial" w:hAnsi="Arial" w:cs="Arial"/>
                <w:color w:val="000000"/>
              </w:rPr>
            </w:pPr>
            <w:r w:rsidRPr="00331D91">
              <w:rPr>
                <w:rFonts w:ascii="Arial" w:hAnsi="Arial" w:cs="Arial"/>
                <w:color w:val="000000"/>
              </w:rPr>
              <w:t>AW5.1</w:t>
            </w:r>
          </w:p>
        </w:tc>
        <w:tc>
          <w:tcPr>
            <w:tcW w:w="3674" w:type="dxa"/>
            <w:vAlign w:val="center"/>
          </w:tcPr>
          <w:p w14:paraId="55F749F5" w14:textId="77777777" w:rsidR="00876BB7" w:rsidRPr="00331D91" w:rsidRDefault="00876BB7" w:rsidP="00876BB7">
            <w:pPr>
              <w:spacing w:after="0" w:line="240" w:lineRule="auto"/>
              <w:rPr>
                <w:rFonts w:ascii="Arial" w:hAnsi="Arial" w:cs="Arial"/>
              </w:rPr>
            </w:pPr>
            <w:r w:rsidRPr="00331D91">
              <w:rPr>
                <w:rFonts w:ascii="Arial" w:hAnsi="Arial" w:cs="Arial"/>
              </w:rPr>
              <w:t>Price</w:t>
            </w:r>
          </w:p>
        </w:tc>
        <w:tc>
          <w:tcPr>
            <w:tcW w:w="1417" w:type="dxa"/>
            <w:vAlign w:val="center"/>
          </w:tcPr>
          <w:p w14:paraId="0ADD1685" w14:textId="73D49A46" w:rsidR="00876BB7" w:rsidRPr="00331D91" w:rsidRDefault="00482D35" w:rsidP="00876BB7">
            <w:pPr>
              <w:spacing w:after="0" w:line="240" w:lineRule="auto"/>
              <w:jc w:val="center"/>
              <w:rPr>
                <w:rFonts w:ascii="Arial" w:hAnsi="Arial" w:cs="Arial"/>
                <w:color w:val="000000"/>
              </w:rPr>
            </w:pPr>
            <w:r w:rsidRPr="00331D91">
              <w:rPr>
                <w:rFonts w:ascii="Arial" w:hAnsi="Arial" w:cs="Arial"/>
                <w:color w:val="000000"/>
              </w:rPr>
              <w:t>30%</w:t>
            </w:r>
          </w:p>
        </w:tc>
        <w:tc>
          <w:tcPr>
            <w:tcW w:w="1418" w:type="dxa"/>
            <w:vAlign w:val="center"/>
          </w:tcPr>
          <w:p w14:paraId="5EB5AFFA" w14:textId="32A515CB" w:rsidR="00876BB7" w:rsidRPr="00331D91" w:rsidRDefault="00482D35" w:rsidP="00876BB7">
            <w:pPr>
              <w:spacing w:after="0" w:line="240" w:lineRule="auto"/>
              <w:jc w:val="center"/>
              <w:rPr>
                <w:rFonts w:ascii="Arial" w:hAnsi="Arial" w:cs="Arial"/>
                <w:color w:val="000000"/>
              </w:rPr>
            </w:pPr>
            <w:r w:rsidRPr="00331D91">
              <w:rPr>
                <w:rFonts w:ascii="Arial" w:hAnsi="Arial" w:cs="Arial"/>
                <w:color w:val="000000"/>
              </w:rPr>
              <w:t>30%</w:t>
            </w:r>
          </w:p>
        </w:tc>
      </w:tr>
      <w:tr w:rsidR="00A44D1B" w:rsidRPr="00331D91" w14:paraId="6F80ACD1" w14:textId="77777777" w:rsidTr="00C003F7">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04463AA6" w14:textId="313D98D0" w:rsidR="00A44D1B" w:rsidRPr="00331D91" w:rsidRDefault="00A44D1B" w:rsidP="00A44D1B">
            <w:pPr>
              <w:spacing w:after="0" w:line="240" w:lineRule="auto"/>
              <w:rPr>
                <w:rFonts w:ascii="Arial" w:hAnsi="Arial" w:cs="Arial"/>
                <w:color w:val="000000"/>
              </w:rPr>
            </w:pPr>
            <w:r w:rsidRPr="00331D91">
              <w:rPr>
                <w:rFonts w:ascii="Arial" w:hAnsi="Arial" w:cs="Arial"/>
                <w:color w:val="000000"/>
              </w:rPr>
              <w:t>Technical</w:t>
            </w:r>
          </w:p>
        </w:tc>
        <w:tc>
          <w:tcPr>
            <w:tcW w:w="1125" w:type="dxa"/>
            <w:tcBorders>
              <w:top w:val="single" w:sz="4" w:space="0" w:color="auto"/>
              <w:left w:val="single" w:sz="4" w:space="0" w:color="auto"/>
              <w:bottom w:val="single" w:sz="4" w:space="0" w:color="auto"/>
              <w:right w:val="single" w:sz="4" w:space="0" w:color="auto"/>
            </w:tcBorders>
            <w:vAlign w:val="center"/>
          </w:tcPr>
          <w:p w14:paraId="15449E71" w14:textId="6975EB00" w:rsidR="00A44D1B" w:rsidRPr="00331D91" w:rsidRDefault="00A44D1B" w:rsidP="00A44D1B">
            <w:pPr>
              <w:spacing w:after="0" w:line="240" w:lineRule="auto"/>
              <w:rPr>
                <w:rFonts w:ascii="Arial" w:hAnsi="Arial" w:cs="Arial"/>
                <w:color w:val="000000"/>
              </w:rPr>
            </w:pPr>
            <w:r w:rsidRPr="00331D91">
              <w:rPr>
                <w:rFonts w:ascii="Arial" w:hAnsi="Arial" w:cs="Arial"/>
                <w:color w:val="000000"/>
              </w:rPr>
              <w:t>Proj1.1</w:t>
            </w:r>
          </w:p>
        </w:tc>
        <w:tc>
          <w:tcPr>
            <w:tcW w:w="3674" w:type="dxa"/>
            <w:tcBorders>
              <w:top w:val="single" w:sz="4" w:space="0" w:color="auto"/>
              <w:left w:val="single" w:sz="4" w:space="0" w:color="auto"/>
              <w:bottom w:val="single" w:sz="4" w:space="0" w:color="auto"/>
            </w:tcBorders>
          </w:tcPr>
          <w:p w14:paraId="047F0802" w14:textId="7957FAD0" w:rsidR="00A44D1B" w:rsidRPr="00331D91" w:rsidRDefault="00A44D1B" w:rsidP="00A44D1B">
            <w:pPr>
              <w:spacing w:after="0" w:line="240" w:lineRule="auto"/>
              <w:rPr>
                <w:rFonts w:ascii="Arial" w:hAnsi="Arial" w:cs="Arial"/>
              </w:rPr>
            </w:pPr>
            <w:r w:rsidRPr="00331D91">
              <w:rPr>
                <w:rFonts w:ascii="Arial" w:hAnsi="Arial" w:cs="Arial"/>
                <w:iCs/>
              </w:rPr>
              <w:t>Approach to AI training</w:t>
            </w:r>
          </w:p>
        </w:tc>
        <w:tc>
          <w:tcPr>
            <w:tcW w:w="1417" w:type="dxa"/>
            <w:vMerge w:val="restart"/>
            <w:vAlign w:val="center"/>
          </w:tcPr>
          <w:p w14:paraId="1862D59F" w14:textId="0CFF9005" w:rsidR="00A44D1B" w:rsidRPr="00331D91" w:rsidRDefault="0019031D" w:rsidP="00A44D1B">
            <w:pPr>
              <w:spacing w:after="0" w:line="240" w:lineRule="auto"/>
              <w:jc w:val="center"/>
              <w:rPr>
                <w:rFonts w:ascii="Arial" w:hAnsi="Arial" w:cs="Arial"/>
                <w:color w:val="000000"/>
              </w:rPr>
            </w:pPr>
            <w:r w:rsidRPr="00331D91">
              <w:rPr>
                <w:rFonts w:ascii="Arial" w:hAnsi="Arial" w:cs="Arial"/>
                <w:color w:val="000000"/>
              </w:rPr>
              <w:t>70%</w:t>
            </w:r>
          </w:p>
        </w:tc>
        <w:tc>
          <w:tcPr>
            <w:tcW w:w="1418" w:type="dxa"/>
          </w:tcPr>
          <w:p w14:paraId="22AA04A3" w14:textId="2097F128" w:rsidR="00A44D1B" w:rsidRPr="00331D91" w:rsidRDefault="0019031D" w:rsidP="00A44D1B">
            <w:pPr>
              <w:spacing w:after="0" w:line="240" w:lineRule="auto"/>
              <w:jc w:val="center"/>
              <w:rPr>
                <w:rFonts w:ascii="Arial" w:hAnsi="Arial" w:cs="Arial"/>
                <w:color w:val="000000"/>
              </w:rPr>
            </w:pPr>
            <w:r w:rsidRPr="00331D91">
              <w:rPr>
                <w:rFonts w:ascii="Arial" w:hAnsi="Arial" w:cs="Arial"/>
                <w:color w:val="000000"/>
              </w:rPr>
              <w:t>20%</w:t>
            </w:r>
          </w:p>
        </w:tc>
      </w:tr>
      <w:tr w:rsidR="00112782" w:rsidRPr="00331D91" w14:paraId="2442EF23" w14:textId="77777777" w:rsidTr="00C003F7">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672B255" w14:textId="6BC07432" w:rsidR="00112782" w:rsidRPr="00331D91" w:rsidRDefault="00112782" w:rsidP="00112782">
            <w:pPr>
              <w:spacing w:after="0" w:line="240" w:lineRule="auto"/>
              <w:rPr>
                <w:rFonts w:ascii="Arial" w:hAnsi="Arial" w:cs="Arial"/>
                <w:color w:val="000000"/>
              </w:rPr>
            </w:pPr>
            <w:r w:rsidRPr="00331D91">
              <w:rPr>
                <w:rFonts w:ascii="Arial" w:hAnsi="Arial" w:cs="Arial"/>
                <w:color w:val="000000"/>
              </w:rPr>
              <w:t>Technical</w:t>
            </w:r>
          </w:p>
        </w:tc>
        <w:tc>
          <w:tcPr>
            <w:tcW w:w="1125" w:type="dxa"/>
            <w:tcBorders>
              <w:top w:val="single" w:sz="4" w:space="0" w:color="auto"/>
              <w:left w:val="single" w:sz="4" w:space="0" w:color="auto"/>
              <w:bottom w:val="single" w:sz="4" w:space="0" w:color="auto"/>
              <w:right w:val="single" w:sz="4" w:space="0" w:color="auto"/>
            </w:tcBorders>
            <w:vAlign w:val="center"/>
          </w:tcPr>
          <w:p w14:paraId="693029A3" w14:textId="4702B938" w:rsidR="00112782" w:rsidRPr="00331D91" w:rsidRDefault="00112782" w:rsidP="00112782">
            <w:pPr>
              <w:spacing w:after="0" w:line="240" w:lineRule="auto"/>
              <w:rPr>
                <w:rFonts w:ascii="Arial" w:hAnsi="Arial" w:cs="Arial"/>
                <w:color w:val="000000"/>
              </w:rPr>
            </w:pPr>
            <w:r w:rsidRPr="00331D91">
              <w:rPr>
                <w:rFonts w:ascii="Arial" w:hAnsi="Arial" w:cs="Arial"/>
                <w:color w:val="000000"/>
              </w:rPr>
              <w:t>Proj1.2</w:t>
            </w:r>
          </w:p>
        </w:tc>
        <w:tc>
          <w:tcPr>
            <w:tcW w:w="3674" w:type="dxa"/>
            <w:tcBorders>
              <w:top w:val="single" w:sz="4" w:space="0" w:color="auto"/>
              <w:left w:val="single" w:sz="4" w:space="0" w:color="auto"/>
              <w:bottom w:val="single" w:sz="4" w:space="0" w:color="auto"/>
            </w:tcBorders>
          </w:tcPr>
          <w:p w14:paraId="77BA4C58" w14:textId="4413D752" w:rsidR="00112782" w:rsidRPr="00331D91" w:rsidRDefault="00112782" w:rsidP="00112782">
            <w:pPr>
              <w:spacing w:after="0" w:line="240" w:lineRule="auto"/>
              <w:rPr>
                <w:rFonts w:ascii="Arial" w:hAnsi="Arial" w:cs="Arial"/>
              </w:rPr>
            </w:pPr>
            <w:r w:rsidRPr="00331D91">
              <w:rPr>
                <w:rFonts w:ascii="Arial" w:hAnsi="Arial" w:cs="Arial"/>
                <w:iCs/>
              </w:rPr>
              <w:t>Course content and impact assessment</w:t>
            </w:r>
          </w:p>
        </w:tc>
        <w:tc>
          <w:tcPr>
            <w:tcW w:w="1417" w:type="dxa"/>
            <w:vMerge/>
            <w:vAlign w:val="center"/>
          </w:tcPr>
          <w:p w14:paraId="410FCF05" w14:textId="77777777" w:rsidR="00112782" w:rsidRPr="00331D91" w:rsidRDefault="00112782" w:rsidP="00112782">
            <w:pPr>
              <w:spacing w:after="0" w:line="240" w:lineRule="auto"/>
              <w:jc w:val="center"/>
              <w:rPr>
                <w:rFonts w:ascii="Arial" w:hAnsi="Arial" w:cs="Arial"/>
                <w:color w:val="000000"/>
              </w:rPr>
            </w:pPr>
          </w:p>
        </w:tc>
        <w:tc>
          <w:tcPr>
            <w:tcW w:w="1418" w:type="dxa"/>
          </w:tcPr>
          <w:p w14:paraId="1685C0D2" w14:textId="55AD290D" w:rsidR="00112782" w:rsidRPr="00331D91" w:rsidRDefault="0019031D" w:rsidP="00112782">
            <w:pPr>
              <w:spacing w:after="0" w:line="240" w:lineRule="auto"/>
              <w:jc w:val="center"/>
              <w:rPr>
                <w:rFonts w:ascii="Arial" w:hAnsi="Arial" w:cs="Arial"/>
                <w:color w:val="000000"/>
              </w:rPr>
            </w:pPr>
            <w:r w:rsidRPr="00331D91">
              <w:rPr>
                <w:rFonts w:ascii="Arial" w:hAnsi="Arial" w:cs="Arial"/>
                <w:color w:val="000000"/>
              </w:rPr>
              <w:t>20%</w:t>
            </w:r>
          </w:p>
        </w:tc>
      </w:tr>
      <w:tr w:rsidR="0019031D" w:rsidRPr="00331D91" w14:paraId="65651556" w14:textId="77777777" w:rsidTr="00C003F7">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36DCEA0E" w14:textId="36F74DCB" w:rsidR="0019031D" w:rsidRPr="00331D91" w:rsidRDefault="0019031D" w:rsidP="0019031D">
            <w:pPr>
              <w:spacing w:after="0" w:line="240" w:lineRule="auto"/>
              <w:rPr>
                <w:rFonts w:ascii="Arial" w:hAnsi="Arial" w:cs="Arial"/>
                <w:color w:val="000000"/>
              </w:rPr>
            </w:pPr>
            <w:r w:rsidRPr="00331D91">
              <w:rPr>
                <w:rFonts w:ascii="Arial" w:hAnsi="Arial" w:cs="Arial"/>
                <w:color w:val="000000"/>
              </w:rPr>
              <w:lastRenderedPageBreak/>
              <w:t>Technical</w:t>
            </w:r>
          </w:p>
        </w:tc>
        <w:tc>
          <w:tcPr>
            <w:tcW w:w="1125" w:type="dxa"/>
            <w:tcBorders>
              <w:top w:val="single" w:sz="4" w:space="0" w:color="auto"/>
              <w:left w:val="single" w:sz="4" w:space="0" w:color="auto"/>
              <w:bottom w:val="single" w:sz="4" w:space="0" w:color="auto"/>
              <w:right w:val="single" w:sz="4" w:space="0" w:color="auto"/>
            </w:tcBorders>
            <w:vAlign w:val="center"/>
          </w:tcPr>
          <w:p w14:paraId="540BFAD8" w14:textId="2B3D2DD8" w:rsidR="0019031D" w:rsidRPr="00331D91" w:rsidRDefault="0019031D" w:rsidP="0019031D">
            <w:pPr>
              <w:spacing w:after="0" w:line="240" w:lineRule="auto"/>
              <w:rPr>
                <w:rFonts w:ascii="Arial" w:hAnsi="Arial" w:cs="Arial"/>
                <w:color w:val="000000"/>
              </w:rPr>
            </w:pPr>
            <w:r w:rsidRPr="00331D91">
              <w:rPr>
                <w:rFonts w:ascii="Arial" w:hAnsi="Arial" w:cs="Arial"/>
                <w:color w:val="000000"/>
              </w:rPr>
              <w:t>Proj1.3</w:t>
            </w:r>
          </w:p>
        </w:tc>
        <w:tc>
          <w:tcPr>
            <w:tcW w:w="3674" w:type="dxa"/>
            <w:tcBorders>
              <w:top w:val="single" w:sz="4" w:space="0" w:color="auto"/>
              <w:left w:val="single" w:sz="4" w:space="0" w:color="auto"/>
              <w:bottom w:val="single" w:sz="4" w:space="0" w:color="auto"/>
            </w:tcBorders>
          </w:tcPr>
          <w:p w14:paraId="6AA30F8D" w14:textId="5EFFBAFC" w:rsidR="0019031D" w:rsidRPr="00331D91" w:rsidRDefault="0019031D" w:rsidP="0019031D">
            <w:pPr>
              <w:spacing w:after="0" w:line="240" w:lineRule="auto"/>
              <w:rPr>
                <w:rFonts w:ascii="Arial" w:hAnsi="Arial" w:cs="Arial"/>
              </w:rPr>
            </w:pPr>
            <w:r w:rsidRPr="00331D91">
              <w:rPr>
                <w:rFonts w:ascii="Arial" w:hAnsi="Arial" w:cs="Arial"/>
                <w:iCs/>
              </w:rPr>
              <w:t>Contract Management and Continuous Improvement</w:t>
            </w:r>
          </w:p>
        </w:tc>
        <w:tc>
          <w:tcPr>
            <w:tcW w:w="1417" w:type="dxa"/>
            <w:vMerge/>
            <w:vAlign w:val="center"/>
          </w:tcPr>
          <w:p w14:paraId="0C988152" w14:textId="77777777" w:rsidR="0019031D" w:rsidRPr="00331D91" w:rsidRDefault="0019031D" w:rsidP="0019031D">
            <w:pPr>
              <w:spacing w:after="0" w:line="240" w:lineRule="auto"/>
              <w:jc w:val="center"/>
              <w:rPr>
                <w:rFonts w:ascii="Arial" w:hAnsi="Arial" w:cs="Arial"/>
                <w:color w:val="000000"/>
              </w:rPr>
            </w:pPr>
          </w:p>
        </w:tc>
        <w:tc>
          <w:tcPr>
            <w:tcW w:w="1418" w:type="dxa"/>
          </w:tcPr>
          <w:p w14:paraId="51A5EC3F" w14:textId="46B6353C" w:rsidR="0019031D" w:rsidRPr="00331D91" w:rsidRDefault="0019031D" w:rsidP="0019031D">
            <w:pPr>
              <w:spacing w:after="0" w:line="240" w:lineRule="auto"/>
              <w:jc w:val="center"/>
              <w:rPr>
                <w:rFonts w:ascii="Arial" w:hAnsi="Arial" w:cs="Arial"/>
                <w:color w:val="000000"/>
              </w:rPr>
            </w:pPr>
            <w:r w:rsidRPr="00331D91">
              <w:rPr>
                <w:rFonts w:ascii="Arial" w:hAnsi="Arial" w:cs="Arial"/>
                <w:color w:val="000000"/>
              </w:rPr>
              <w:t>15%</w:t>
            </w:r>
          </w:p>
        </w:tc>
      </w:tr>
      <w:tr w:rsidR="00112782" w:rsidRPr="00C474F1" w14:paraId="1F982E88" w14:textId="77777777" w:rsidTr="00282E35">
        <w:tblPrEx>
          <w:shd w:val="clear" w:color="auto" w:fill="auto"/>
        </w:tblPrEx>
        <w:trPr>
          <w:trHeight w:val="283"/>
        </w:trPr>
        <w:tc>
          <w:tcPr>
            <w:tcW w:w="1830" w:type="dxa"/>
            <w:tcBorders>
              <w:top w:val="single" w:sz="4" w:space="0" w:color="auto"/>
              <w:left w:val="single" w:sz="4" w:space="0" w:color="auto"/>
              <w:bottom w:val="single" w:sz="4" w:space="0" w:color="auto"/>
              <w:right w:val="single" w:sz="4" w:space="0" w:color="auto"/>
            </w:tcBorders>
            <w:vAlign w:val="center"/>
          </w:tcPr>
          <w:p w14:paraId="71F06605" w14:textId="156B6EAD" w:rsidR="00112782" w:rsidRPr="00331D91" w:rsidRDefault="00112782" w:rsidP="00112782">
            <w:pPr>
              <w:spacing w:after="0" w:line="240" w:lineRule="auto"/>
              <w:rPr>
                <w:rFonts w:ascii="Arial" w:hAnsi="Arial" w:cs="Arial"/>
                <w:color w:val="000000"/>
              </w:rPr>
            </w:pPr>
            <w:r w:rsidRPr="00331D91">
              <w:rPr>
                <w:rFonts w:ascii="Arial" w:hAnsi="Arial" w:cs="Arial"/>
                <w:color w:val="000000"/>
              </w:rPr>
              <w:t>Technical</w:t>
            </w:r>
          </w:p>
        </w:tc>
        <w:tc>
          <w:tcPr>
            <w:tcW w:w="1125" w:type="dxa"/>
            <w:tcBorders>
              <w:top w:val="single" w:sz="4" w:space="0" w:color="auto"/>
              <w:left w:val="single" w:sz="4" w:space="0" w:color="auto"/>
              <w:bottom w:val="single" w:sz="4" w:space="0" w:color="auto"/>
              <w:right w:val="single" w:sz="4" w:space="0" w:color="auto"/>
            </w:tcBorders>
            <w:vAlign w:val="center"/>
          </w:tcPr>
          <w:p w14:paraId="2E86CF98" w14:textId="7B55F09A" w:rsidR="00112782" w:rsidRPr="00331D91" w:rsidRDefault="00112782" w:rsidP="00112782">
            <w:pPr>
              <w:spacing w:after="0" w:line="240" w:lineRule="auto"/>
              <w:rPr>
                <w:rFonts w:ascii="Arial" w:hAnsi="Arial" w:cs="Arial"/>
                <w:color w:val="000000"/>
              </w:rPr>
            </w:pPr>
            <w:r w:rsidRPr="00331D91">
              <w:rPr>
                <w:rFonts w:ascii="Arial" w:hAnsi="Arial" w:cs="Arial"/>
                <w:color w:val="000000"/>
              </w:rPr>
              <w:t>Proj1.4</w:t>
            </w:r>
          </w:p>
        </w:tc>
        <w:tc>
          <w:tcPr>
            <w:tcW w:w="3674" w:type="dxa"/>
            <w:tcBorders>
              <w:top w:val="single" w:sz="4" w:space="0" w:color="auto"/>
              <w:left w:val="single" w:sz="4" w:space="0" w:color="auto"/>
              <w:bottom w:val="single" w:sz="4" w:space="0" w:color="auto"/>
            </w:tcBorders>
            <w:vAlign w:val="center"/>
          </w:tcPr>
          <w:p w14:paraId="04D6C4C7" w14:textId="306E567C" w:rsidR="00112782" w:rsidRPr="00331D91" w:rsidRDefault="0019031D" w:rsidP="00112782">
            <w:pPr>
              <w:spacing w:after="0" w:line="240" w:lineRule="auto"/>
              <w:rPr>
                <w:rFonts w:ascii="Arial" w:hAnsi="Arial" w:cs="Arial"/>
              </w:rPr>
            </w:pPr>
            <w:r w:rsidRPr="00331D91">
              <w:rPr>
                <w:rFonts w:ascii="Arial" w:hAnsi="Arial" w:cs="Arial"/>
              </w:rPr>
              <w:t>Project Team</w:t>
            </w:r>
          </w:p>
        </w:tc>
        <w:tc>
          <w:tcPr>
            <w:tcW w:w="1417" w:type="dxa"/>
            <w:vMerge/>
            <w:tcBorders>
              <w:bottom w:val="single" w:sz="4" w:space="0" w:color="auto"/>
            </w:tcBorders>
            <w:vAlign w:val="center"/>
          </w:tcPr>
          <w:p w14:paraId="3E47AF81" w14:textId="77777777" w:rsidR="00112782" w:rsidRPr="00331D91" w:rsidRDefault="00112782" w:rsidP="00112782">
            <w:pPr>
              <w:spacing w:after="0" w:line="240" w:lineRule="auto"/>
              <w:jc w:val="center"/>
              <w:rPr>
                <w:rFonts w:ascii="Arial" w:hAnsi="Arial" w:cs="Arial"/>
                <w:color w:val="000000"/>
              </w:rPr>
            </w:pPr>
          </w:p>
        </w:tc>
        <w:tc>
          <w:tcPr>
            <w:tcW w:w="1418" w:type="dxa"/>
            <w:tcBorders>
              <w:bottom w:val="single" w:sz="4" w:space="0" w:color="auto"/>
            </w:tcBorders>
          </w:tcPr>
          <w:p w14:paraId="5F24BDF4" w14:textId="3747A605" w:rsidR="00112782" w:rsidRPr="00331D91" w:rsidRDefault="0019031D" w:rsidP="0019031D">
            <w:pPr>
              <w:spacing w:after="0" w:line="240" w:lineRule="auto"/>
              <w:jc w:val="center"/>
              <w:rPr>
                <w:rFonts w:ascii="Arial" w:hAnsi="Arial" w:cs="Arial"/>
                <w:color w:val="000000"/>
              </w:rPr>
            </w:pPr>
            <w:r w:rsidRPr="00331D91">
              <w:rPr>
                <w:rFonts w:ascii="Arial" w:hAnsi="Arial" w:cs="Arial"/>
                <w:color w:val="000000"/>
              </w:rPr>
              <w:t>15%</w:t>
            </w:r>
          </w:p>
        </w:tc>
      </w:tr>
    </w:tbl>
    <w:p w14:paraId="2C3DD8AC" w14:textId="77777777" w:rsidR="00301272" w:rsidRPr="00C474F1" w:rsidRDefault="00301272" w:rsidP="00622B85">
      <w:pPr>
        <w:spacing w:after="0" w:line="240" w:lineRule="auto"/>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464"/>
      </w:tblGrid>
      <w:tr w:rsidR="00B071C1" w:rsidRPr="00C474F1" w14:paraId="5C42AB19" w14:textId="77777777" w:rsidTr="00481F6D">
        <w:trPr>
          <w:trHeight w:val="283"/>
        </w:trPr>
        <w:tc>
          <w:tcPr>
            <w:tcW w:w="9464" w:type="dxa"/>
            <w:shd w:val="clear" w:color="auto" w:fill="17365D"/>
          </w:tcPr>
          <w:p w14:paraId="5BADF9FA" w14:textId="77777777" w:rsidR="00B071C1" w:rsidRPr="00C474F1" w:rsidRDefault="00B071C1" w:rsidP="00622B85">
            <w:pPr>
              <w:spacing w:after="0" w:line="240" w:lineRule="auto"/>
              <w:rPr>
                <w:rFonts w:ascii="Arial" w:hAnsi="Arial" w:cs="Arial"/>
                <w:b/>
                <w:color w:val="808080"/>
              </w:rPr>
            </w:pPr>
            <w:r w:rsidRPr="00C474F1">
              <w:rPr>
                <w:rFonts w:ascii="Arial" w:hAnsi="Arial" w:cs="Arial"/>
                <w:color w:val="808080"/>
              </w:rPr>
              <w:br w:type="page"/>
            </w:r>
          </w:p>
          <w:p w14:paraId="3C5BCE34" w14:textId="77777777" w:rsidR="00B071C1" w:rsidRPr="00C474F1" w:rsidRDefault="00970B29" w:rsidP="00622B85">
            <w:pPr>
              <w:spacing w:after="0" w:line="240" w:lineRule="auto"/>
              <w:rPr>
                <w:rFonts w:ascii="Arial" w:hAnsi="Arial" w:cs="Arial"/>
                <w:b/>
                <w:color w:val="808080"/>
                <w:sz w:val="24"/>
              </w:rPr>
            </w:pPr>
            <w:r w:rsidRPr="00C474F1">
              <w:rPr>
                <w:rFonts w:ascii="Arial" w:hAnsi="Arial" w:cs="Arial"/>
                <w:b/>
                <w:color w:val="808080"/>
                <w:sz w:val="24"/>
              </w:rPr>
              <w:t xml:space="preserve">Award </w:t>
            </w:r>
            <w:r w:rsidR="00B071C1" w:rsidRPr="00C474F1">
              <w:rPr>
                <w:rFonts w:ascii="Arial" w:hAnsi="Arial" w:cs="Arial"/>
                <w:b/>
                <w:color w:val="808080"/>
                <w:sz w:val="24"/>
              </w:rPr>
              <w:t>Evaluation of criteria</w:t>
            </w:r>
          </w:p>
          <w:p w14:paraId="29026753" w14:textId="77777777" w:rsidR="00B071C1" w:rsidRPr="00C474F1" w:rsidRDefault="00B071C1" w:rsidP="00622B85">
            <w:pPr>
              <w:spacing w:after="0" w:line="240" w:lineRule="auto"/>
              <w:rPr>
                <w:rFonts w:ascii="Arial" w:hAnsi="Arial" w:cs="Arial"/>
                <w:b/>
                <w:color w:val="808080"/>
              </w:rPr>
            </w:pPr>
          </w:p>
        </w:tc>
      </w:tr>
      <w:tr w:rsidR="00B071C1" w:rsidRPr="00C474F1" w14:paraId="3AD11701"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290794BD" w14:textId="77777777" w:rsidR="00876BB7" w:rsidRPr="00C474F1" w:rsidRDefault="00876BB7" w:rsidP="00876BB7">
            <w:pPr>
              <w:spacing w:after="0" w:line="240" w:lineRule="auto"/>
              <w:jc w:val="both"/>
              <w:rPr>
                <w:rFonts w:ascii="Arial" w:hAnsi="Arial" w:cs="Arial"/>
              </w:rPr>
            </w:pPr>
            <w:r w:rsidRPr="00C474F1">
              <w:rPr>
                <w:rFonts w:ascii="Arial" w:hAnsi="Arial" w:cs="Arial"/>
                <w:b/>
              </w:rPr>
              <w:t>Non-</w:t>
            </w:r>
            <w:r>
              <w:rPr>
                <w:rFonts w:ascii="Arial" w:hAnsi="Arial" w:cs="Arial"/>
                <w:b/>
              </w:rPr>
              <w:t>Commercial</w:t>
            </w:r>
            <w:r w:rsidRPr="00C474F1">
              <w:rPr>
                <w:rFonts w:ascii="Arial" w:hAnsi="Arial" w:cs="Arial"/>
                <w:b/>
              </w:rPr>
              <w:t xml:space="preserve"> </w:t>
            </w:r>
            <w:r>
              <w:rPr>
                <w:rFonts w:ascii="Arial" w:hAnsi="Arial" w:cs="Arial"/>
                <w:b/>
              </w:rPr>
              <w:t>E</w:t>
            </w:r>
            <w:r w:rsidRPr="00C474F1">
              <w:rPr>
                <w:rFonts w:ascii="Arial" w:hAnsi="Arial" w:cs="Arial"/>
                <w:b/>
              </w:rPr>
              <w:t>lements</w:t>
            </w:r>
            <w:r w:rsidRPr="00C474F1">
              <w:rPr>
                <w:rFonts w:ascii="Arial" w:hAnsi="Arial" w:cs="Arial"/>
              </w:rPr>
              <w:t xml:space="preserve"> </w:t>
            </w:r>
          </w:p>
          <w:p w14:paraId="5B6F0C68" w14:textId="77777777" w:rsidR="00B071C1" w:rsidRPr="00C474F1" w:rsidRDefault="00B071C1" w:rsidP="00622B85">
            <w:pPr>
              <w:spacing w:after="0" w:line="240" w:lineRule="auto"/>
              <w:jc w:val="both"/>
              <w:rPr>
                <w:rFonts w:ascii="Arial" w:hAnsi="Arial" w:cs="Arial"/>
              </w:rPr>
            </w:pPr>
          </w:p>
          <w:p w14:paraId="4E3BDF8D" w14:textId="77777777" w:rsidR="00B071C1" w:rsidRPr="00C474F1" w:rsidRDefault="00B071C1" w:rsidP="00622B85">
            <w:pPr>
              <w:spacing w:after="0" w:line="240" w:lineRule="auto"/>
              <w:jc w:val="both"/>
              <w:rPr>
                <w:rFonts w:ascii="Arial" w:hAnsi="Arial" w:cs="Arial"/>
              </w:rPr>
            </w:pPr>
            <w:r w:rsidRPr="00C474F1">
              <w:rPr>
                <w:rFonts w:ascii="Arial" w:hAnsi="Arial" w:cs="Arial"/>
              </w:rPr>
              <w:t xml:space="preserve">Each question will be </w:t>
            </w:r>
            <w:r w:rsidR="00B91273">
              <w:rPr>
                <w:rFonts w:ascii="Arial" w:hAnsi="Arial" w:cs="Arial"/>
              </w:rPr>
              <w:t>evaluated</w:t>
            </w:r>
            <w:r w:rsidRPr="00C474F1">
              <w:rPr>
                <w:rFonts w:ascii="Arial" w:hAnsi="Arial" w:cs="Arial"/>
              </w:rPr>
              <w:t xml:space="preserve"> on a score from 0 to 100, which shall be subjected to a multiplier to reflect the percentage of the evaluation criteria allocated to that question.</w:t>
            </w:r>
          </w:p>
          <w:p w14:paraId="69FC0208" w14:textId="77777777" w:rsidR="00B071C1" w:rsidRPr="00C474F1" w:rsidRDefault="00B071C1" w:rsidP="00622B85">
            <w:pPr>
              <w:spacing w:after="0" w:line="240" w:lineRule="auto"/>
              <w:jc w:val="both"/>
              <w:rPr>
                <w:rFonts w:ascii="Arial" w:hAnsi="Arial" w:cs="Arial"/>
              </w:rPr>
            </w:pPr>
          </w:p>
          <w:p w14:paraId="03E6D6A2" w14:textId="77777777" w:rsidR="00CA3A48" w:rsidRPr="00D15B2F" w:rsidRDefault="00CA3A48" w:rsidP="00622B85">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49C4C3A4" w14:textId="77777777" w:rsidR="00CA3A48" w:rsidRPr="00D15B2F" w:rsidRDefault="00CA3A48" w:rsidP="00622B85">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1C924CA9" w14:textId="77777777" w:rsidR="00CA3A48" w:rsidRPr="00D15B2F" w:rsidRDefault="00CA3A48" w:rsidP="00622B85">
            <w:pPr>
              <w:spacing w:after="0" w:line="240" w:lineRule="auto"/>
              <w:jc w:val="both"/>
              <w:rPr>
                <w:rFonts w:ascii="Arial" w:hAnsi="Arial" w:cs="Arial"/>
              </w:rPr>
            </w:pPr>
            <w:r w:rsidRPr="00D15B2F">
              <w:rPr>
                <w:rFonts w:ascii="Arial" w:hAnsi="Arial"/>
              </w:rPr>
              <w:t>Score = {weighting percentage} x {bidder's score} = 20% x 60 = 12</w:t>
            </w:r>
          </w:p>
          <w:p w14:paraId="3393C051" w14:textId="77777777" w:rsidR="00B071C1" w:rsidRPr="00C474F1" w:rsidRDefault="00B071C1" w:rsidP="00622B85">
            <w:pPr>
              <w:spacing w:after="0" w:line="240" w:lineRule="auto"/>
              <w:jc w:val="both"/>
              <w:rPr>
                <w:rFonts w:ascii="Arial" w:hAnsi="Arial" w:cs="Arial"/>
              </w:rPr>
            </w:pPr>
          </w:p>
          <w:p w14:paraId="4645C3DC" w14:textId="77777777" w:rsidR="00B071C1" w:rsidRPr="00C474F1" w:rsidRDefault="00B071C1" w:rsidP="00622B85">
            <w:pPr>
              <w:spacing w:after="0" w:line="240" w:lineRule="auto"/>
              <w:jc w:val="both"/>
              <w:rPr>
                <w:rFonts w:ascii="Arial" w:hAnsi="Arial" w:cs="Arial"/>
              </w:rPr>
            </w:pPr>
            <w:r w:rsidRPr="00C474F1">
              <w:rPr>
                <w:rFonts w:ascii="Arial" w:hAnsi="Arial" w:cs="Arial"/>
              </w:rPr>
              <w:t xml:space="preserve">The same logic will be applied to groups of questions which equate to a single evaluation </w:t>
            </w:r>
            <w:r w:rsidR="000B11C1">
              <w:rPr>
                <w:rFonts w:ascii="Arial" w:hAnsi="Arial" w:cs="Arial"/>
              </w:rPr>
              <w:t>criterion</w:t>
            </w:r>
            <w:r w:rsidRPr="00C474F1">
              <w:rPr>
                <w:rFonts w:ascii="Arial" w:hAnsi="Arial" w:cs="Arial"/>
              </w:rPr>
              <w:t>.</w:t>
            </w:r>
          </w:p>
          <w:p w14:paraId="7D779FFE" w14:textId="77777777" w:rsidR="00B071C1" w:rsidRPr="00C474F1" w:rsidRDefault="00B071C1" w:rsidP="00622B85">
            <w:pPr>
              <w:spacing w:after="0" w:line="240" w:lineRule="auto"/>
              <w:jc w:val="both"/>
              <w:rPr>
                <w:rFonts w:ascii="Arial" w:hAnsi="Arial" w:cs="Arial"/>
              </w:rPr>
            </w:pPr>
          </w:p>
          <w:p w14:paraId="7141C1A4" w14:textId="77777777" w:rsidR="00B071C1" w:rsidRPr="00C474F1" w:rsidRDefault="00B071C1" w:rsidP="00622B85">
            <w:pPr>
              <w:spacing w:after="0" w:line="240" w:lineRule="auto"/>
              <w:jc w:val="both"/>
              <w:rPr>
                <w:rFonts w:ascii="Arial" w:hAnsi="Arial" w:cs="Arial"/>
              </w:rPr>
            </w:pPr>
            <w:r w:rsidRPr="00C474F1">
              <w:rPr>
                <w:rFonts w:ascii="Arial" w:hAnsi="Arial" w:cs="Arial"/>
              </w:rPr>
              <w:t>The 0-100 score shall be based on (unless otherwise stated within the question):</w:t>
            </w:r>
          </w:p>
          <w:p w14:paraId="02AE9FDA" w14:textId="77777777" w:rsidR="00B071C1" w:rsidRDefault="00B071C1" w:rsidP="00622B85">
            <w:pPr>
              <w:spacing w:after="0"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5F49C6" w:rsidRPr="0040431E" w14:paraId="7772A291" w14:textId="77777777" w:rsidTr="00282E35">
              <w:tc>
                <w:tcPr>
                  <w:tcW w:w="846" w:type="dxa"/>
                </w:tcPr>
                <w:p w14:paraId="003717A3"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5C92667D"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5F49C6" w:rsidRPr="0040431E" w14:paraId="24820FBC" w14:textId="77777777" w:rsidTr="00282E35">
              <w:tc>
                <w:tcPr>
                  <w:tcW w:w="846" w:type="dxa"/>
                </w:tcPr>
                <w:p w14:paraId="03D38A78"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6573BF62"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5F49C6" w:rsidRPr="0040431E" w14:paraId="4BF9B14F" w14:textId="77777777" w:rsidTr="00282E35">
              <w:tc>
                <w:tcPr>
                  <w:tcW w:w="846" w:type="dxa"/>
                </w:tcPr>
                <w:p w14:paraId="2CA25FD0"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6C427119"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5F49C6" w:rsidRPr="0040431E" w14:paraId="10C7E1ED" w14:textId="77777777" w:rsidTr="00282E35">
              <w:tc>
                <w:tcPr>
                  <w:tcW w:w="846" w:type="dxa"/>
                </w:tcPr>
                <w:p w14:paraId="45140CD3"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2D3CCE6C"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Poor response only partially satisfying the question requirements with deficiencies apparent. Some useful evidence provided but response falls well short of expectations. Low probability of being a capable supplier</w:t>
                  </w:r>
                  <w:r>
                    <w:rPr>
                      <w:rFonts w:ascii="Arial" w:hAnsi="Arial" w:cs="Arial"/>
                      <w:color w:val="000000"/>
                    </w:rPr>
                    <w:t>.</w:t>
                  </w:r>
                </w:p>
              </w:tc>
            </w:tr>
            <w:tr w:rsidR="005F49C6" w:rsidRPr="0040431E" w14:paraId="0E5856AE" w14:textId="77777777" w:rsidTr="00282E35">
              <w:tc>
                <w:tcPr>
                  <w:tcW w:w="846" w:type="dxa"/>
                </w:tcPr>
                <w:p w14:paraId="5F32E8A9"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3F1471A3"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sufficient but does not inspire.  </w:t>
                  </w:r>
                </w:p>
              </w:tc>
            </w:tr>
            <w:tr w:rsidR="005F49C6" w:rsidRPr="0040431E" w14:paraId="028AC6F9" w14:textId="77777777" w:rsidTr="00282E35">
              <w:tc>
                <w:tcPr>
                  <w:tcW w:w="846" w:type="dxa"/>
                </w:tcPr>
                <w:p w14:paraId="6E020A3B"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5F4F5C0A" w14:textId="77777777" w:rsidR="005F49C6" w:rsidRPr="00C474F1" w:rsidRDefault="005F49C6" w:rsidP="005F49C6">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244FAD" w:rsidRPr="00244FAD" w14:paraId="7DDAFA05" w14:textId="77777777" w:rsidTr="00282E35">
              <w:tc>
                <w:tcPr>
                  <w:tcW w:w="846" w:type="dxa"/>
                </w:tcPr>
                <w:p w14:paraId="2100020B" w14:textId="77777777" w:rsidR="005F49C6" w:rsidRPr="00244FAD" w:rsidRDefault="005F49C6" w:rsidP="005F49C6">
                  <w:pPr>
                    <w:spacing w:after="0" w:line="240" w:lineRule="auto"/>
                    <w:jc w:val="both"/>
                    <w:rPr>
                      <w:rFonts w:ascii="Arial" w:hAnsi="Arial" w:cs="Arial"/>
                    </w:rPr>
                  </w:pPr>
                  <w:r w:rsidRPr="00244FAD">
                    <w:rPr>
                      <w:rFonts w:ascii="Arial" w:hAnsi="Arial" w:cs="Arial"/>
                    </w:rPr>
                    <w:t>100</w:t>
                  </w:r>
                </w:p>
              </w:tc>
              <w:tc>
                <w:tcPr>
                  <w:tcW w:w="8170" w:type="dxa"/>
                </w:tcPr>
                <w:p w14:paraId="185B33B2" w14:textId="77777777" w:rsidR="005F49C6" w:rsidRPr="00244FAD" w:rsidRDefault="005F49C6" w:rsidP="005F49C6">
                  <w:pPr>
                    <w:spacing w:after="0" w:line="240" w:lineRule="auto"/>
                    <w:jc w:val="both"/>
                    <w:rPr>
                      <w:rFonts w:ascii="Arial" w:hAnsi="Arial" w:cs="Arial"/>
                    </w:rPr>
                  </w:pPr>
                  <w:r w:rsidRPr="00244FAD">
                    <w:rPr>
                      <w:rFonts w:ascii="Arial" w:hAnsi="Arial" w:cs="Arial"/>
                    </w:rPr>
                    <w:t xml:space="preserve">Response is exceptional and clearly demonstrates they </w:t>
                  </w:r>
                  <w:proofErr w:type="gramStart"/>
                  <w:r w:rsidRPr="00244FAD">
                    <w:rPr>
                      <w:rFonts w:ascii="Arial" w:hAnsi="Arial" w:cs="Arial"/>
                    </w:rPr>
                    <w:t>are capable of meeting</w:t>
                  </w:r>
                  <w:proofErr w:type="gramEnd"/>
                  <w:r w:rsidRPr="00244FAD">
                    <w:rPr>
                      <w:rFonts w:ascii="Arial" w:hAnsi="Arial" w:cs="Arial"/>
                    </w:rPr>
                    <w:t xml:space="preserve"> the requirement. No significant weaknesses noted. The response is compelling in its description of techniques and measurements currently employed, providing full assurance consistent with a quality provider.</w:t>
                  </w:r>
                </w:p>
              </w:tc>
            </w:tr>
          </w:tbl>
          <w:p w14:paraId="2C6B5402" w14:textId="4469EA7A" w:rsidR="0078161C" w:rsidRPr="00244FAD" w:rsidRDefault="0078161C" w:rsidP="00244FAD">
            <w:pPr>
              <w:spacing w:after="0" w:line="240" w:lineRule="auto"/>
              <w:rPr>
                <w:rFonts w:ascii="Arial" w:hAnsi="Arial" w:cs="Arial"/>
              </w:rPr>
            </w:pPr>
          </w:p>
          <w:p w14:paraId="2C829DE7" w14:textId="77777777" w:rsidR="005F49C6" w:rsidRPr="00244FAD" w:rsidRDefault="005F49C6" w:rsidP="005F49C6">
            <w:pPr>
              <w:spacing w:after="0" w:line="240" w:lineRule="auto"/>
              <w:rPr>
                <w:rFonts w:ascii="Arial" w:hAnsi="Arial" w:cs="Arial"/>
              </w:rPr>
            </w:pPr>
            <w:r w:rsidRPr="00244FAD">
              <w:rPr>
                <w:rFonts w:ascii="Arial" w:hAnsi="Arial" w:cs="Arial"/>
              </w:rPr>
              <w:t>All questions will be scored based on the above mechanism. Please be aware that there may be multiple evaluators. If so, their individual scores will be averaged (mean) to determine your final score as follows:</w:t>
            </w:r>
          </w:p>
          <w:p w14:paraId="29F08435" w14:textId="77777777" w:rsidR="005F49C6" w:rsidRPr="00244FAD" w:rsidRDefault="005F49C6" w:rsidP="005F49C6">
            <w:pPr>
              <w:spacing w:after="0" w:line="240" w:lineRule="auto"/>
              <w:rPr>
                <w:rFonts w:ascii="Arial" w:hAnsi="Arial" w:cs="Arial"/>
                <w:b/>
                <w:bCs/>
              </w:rPr>
            </w:pPr>
          </w:p>
          <w:p w14:paraId="0B0C9E34" w14:textId="77777777" w:rsidR="005F49C6" w:rsidRPr="00244FAD" w:rsidRDefault="005F49C6" w:rsidP="005F49C6">
            <w:pPr>
              <w:spacing w:after="0" w:line="240" w:lineRule="auto"/>
              <w:rPr>
                <w:rFonts w:ascii="Arial" w:hAnsi="Arial" w:cs="Arial"/>
                <w:b/>
                <w:bCs/>
              </w:rPr>
            </w:pPr>
            <w:r w:rsidRPr="00244FAD">
              <w:rPr>
                <w:rFonts w:ascii="Arial" w:hAnsi="Arial" w:cs="Arial"/>
                <w:b/>
                <w:bCs/>
              </w:rPr>
              <w:t xml:space="preserve">Example </w:t>
            </w:r>
          </w:p>
          <w:p w14:paraId="7E1DE629" w14:textId="77777777" w:rsidR="005F49C6" w:rsidRPr="00244FAD" w:rsidRDefault="005F49C6" w:rsidP="005F49C6">
            <w:pPr>
              <w:spacing w:after="0" w:line="240" w:lineRule="auto"/>
              <w:rPr>
                <w:rFonts w:ascii="Arial" w:hAnsi="Arial" w:cs="Arial"/>
              </w:rPr>
            </w:pPr>
            <w:r w:rsidRPr="00244FAD">
              <w:rPr>
                <w:rFonts w:ascii="Arial" w:hAnsi="Arial" w:cs="Arial"/>
              </w:rPr>
              <w:t xml:space="preserve">Evaluator 1 scored your bid as </w:t>
            </w:r>
            <w:proofErr w:type="gramStart"/>
            <w:r w:rsidRPr="00244FAD">
              <w:rPr>
                <w:rFonts w:ascii="Arial" w:hAnsi="Arial" w:cs="Arial"/>
              </w:rPr>
              <w:t>60</w:t>
            </w:r>
            <w:proofErr w:type="gramEnd"/>
            <w:r w:rsidRPr="00244FAD">
              <w:rPr>
                <w:rFonts w:ascii="Arial" w:hAnsi="Arial" w:cs="Arial"/>
              </w:rPr>
              <w:t xml:space="preserve"> </w:t>
            </w:r>
          </w:p>
          <w:p w14:paraId="5C13B8B7" w14:textId="77777777" w:rsidR="005F49C6" w:rsidRPr="00244FAD" w:rsidRDefault="005F49C6" w:rsidP="005F49C6">
            <w:pPr>
              <w:spacing w:after="0" w:line="240" w:lineRule="auto"/>
              <w:rPr>
                <w:rFonts w:ascii="Arial" w:hAnsi="Arial" w:cs="Arial"/>
              </w:rPr>
            </w:pPr>
            <w:r w:rsidRPr="00244FAD">
              <w:rPr>
                <w:rFonts w:ascii="Arial" w:hAnsi="Arial" w:cs="Arial"/>
              </w:rPr>
              <w:t xml:space="preserve">Evaluator 2 scored your bid as </w:t>
            </w:r>
            <w:proofErr w:type="gramStart"/>
            <w:r w:rsidRPr="00244FAD">
              <w:rPr>
                <w:rFonts w:ascii="Arial" w:hAnsi="Arial" w:cs="Arial"/>
              </w:rPr>
              <w:t>60</w:t>
            </w:r>
            <w:proofErr w:type="gramEnd"/>
            <w:r w:rsidRPr="00244FAD">
              <w:rPr>
                <w:rFonts w:ascii="Arial" w:hAnsi="Arial" w:cs="Arial"/>
              </w:rPr>
              <w:t xml:space="preserve"> </w:t>
            </w:r>
          </w:p>
          <w:p w14:paraId="7BA22E33" w14:textId="77777777" w:rsidR="005F49C6" w:rsidRPr="00244FAD" w:rsidRDefault="005F49C6" w:rsidP="005F49C6">
            <w:pPr>
              <w:spacing w:after="0" w:line="240" w:lineRule="auto"/>
              <w:rPr>
                <w:rFonts w:ascii="Arial" w:hAnsi="Arial" w:cs="Arial"/>
              </w:rPr>
            </w:pPr>
            <w:r w:rsidRPr="00244FAD">
              <w:rPr>
                <w:rFonts w:ascii="Arial" w:hAnsi="Arial" w:cs="Arial"/>
              </w:rPr>
              <w:t xml:space="preserve">Evaluator 3 scored your bid as </w:t>
            </w:r>
            <w:proofErr w:type="gramStart"/>
            <w:r w:rsidRPr="00244FAD">
              <w:rPr>
                <w:rFonts w:ascii="Arial" w:hAnsi="Arial" w:cs="Arial"/>
              </w:rPr>
              <w:t>40</w:t>
            </w:r>
            <w:proofErr w:type="gramEnd"/>
            <w:r w:rsidRPr="00244FAD">
              <w:rPr>
                <w:rFonts w:ascii="Arial" w:hAnsi="Arial" w:cs="Arial"/>
              </w:rPr>
              <w:t xml:space="preserve"> </w:t>
            </w:r>
          </w:p>
          <w:p w14:paraId="17D3660C" w14:textId="77777777" w:rsidR="005F49C6" w:rsidRPr="00244FAD" w:rsidRDefault="005F49C6" w:rsidP="005F49C6">
            <w:pPr>
              <w:spacing w:after="0" w:line="240" w:lineRule="auto"/>
              <w:rPr>
                <w:rFonts w:ascii="Arial" w:hAnsi="Arial" w:cs="Arial"/>
              </w:rPr>
            </w:pPr>
            <w:r w:rsidRPr="00244FAD">
              <w:rPr>
                <w:rFonts w:ascii="Arial" w:hAnsi="Arial" w:cs="Arial"/>
              </w:rPr>
              <w:t xml:space="preserve">Evaluator 4 scored your bid as </w:t>
            </w:r>
            <w:proofErr w:type="gramStart"/>
            <w:r w:rsidRPr="00244FAD">
              <w:rPr>
                <w:rFonts w:ascii="Arial" w:hAnsi="Arial" w:cs="Arial"/>
              </w:rPr>
              <w:t>40</w:t>
            </w:r>
            <w:proofErr w:type="gramEnd"/>
          </w:p>
          <w:p w14:paraId="23FE963B" w14:textId="77777777" w:rsidR="005F49C6" w:rsidRPr="00244FAD" w:rsidRDefault="005F49C6" w:rsidP="005F49C6">
            <w:pPr>
              <w:spacing w:after="0" w:line="240" w:lineRule="auto"/>
              <w:rPr>
                <w:rFonts w:ascii="Arial" w:hAnsi="Arial" w:cs="Arial"/>
              </w:rPr>
            </w:pPr>
            <w:r w:rsidRPr="00244FAD">
              <w:rPr>
                <w:rFonts w:ascii="Arial" w:hAnsi="Arial" w:cs="Arial"/>
              </w:rPr>
              <w:t xml:space="preserve">Your final score will (60+60+40+40) ÷ 4 = 50 </w:t>
            </w:r>
          </w:p>
          <w:p w14:paraId="78D60DED" w14:textId="77777777" w:rsidR="005F49C6" w:rsidRPr="00244FAD" w:rsidRDefault="005F49C6" w:rsidP="005F49C6">
            <w:pPr>
              <w:spacing w:after="0" w:line="240" w:lineRule="auto"/>
              <w:jc w:val="both"/>
              <w:rPr>
                <w:rFonts w:ascii="Arial" w:hAnsi="Arial" w:cs="Arial"/>
              </w:rPr>
            </w:pPr>
          </w:p>
          <w:p w14:paraId="1933D599" w14:textId="2AA9468B" w:rsidR="005F49C6" w:rsidRPr="00244FAD" w:rsidRDefault="005F49C6" w:rsidP="00244FAD">
            <w:pPr>
              <w:spacing w:after="0" w:line="240" w:lineRule="auto"/>
              <w:jc w:val="both"/>
              <w:rPr>
                <w:rFonts w:ascii="Arial" w:hAnsi="Arial" w:cs="Arial"/>
              </w:rPr>
            </w:pPr>
            <w:r w:rsidRPr="00244FAD">
              <w:rPr>
                <w:rFonts w:ascii="Arial" w:hAnsi="Arial" w:cs="Arial"/>
              </w:rPr>
              <w:t xml:space="preserve">Once the above evaluation process has been undertaken and the scores are apportioned by evaluator(s) this will then be subject to an independent commercial review and moderation </w:t>
            </w:r>
            <w:r w:rsidRPr="00244FAD">
              <w:rPr>
                <w:rFonts w:ascii="Arial" w:hAnsi="Arial" w:cs="Arial"/>
              </w:rPr>
              <w:lastRenderedPageBreak/>
              <w:t xml:space="preserve">meeting, if required by the commercial lead, </w:t>
            </w:r>
            <w:proofErr w:type="gramStart"/>
            <w:r w:rsidRPr="00244FAD">
              <w:rPr>
                <w:rFonts w:ascii="Arial" w:hAnsi="Arial" w:cs="Arial"/>
              </w:rPr>
              <w:t>any and all</w:t>
            </w:r>
            <w:proofErr w:type="gramEnd"/>
            <w:r w:rsidRPr="00244FAD">
              <w:rPr>
                <w:rFonts w:ascii="Arial" w:hAnsi="Arial" w:cs="Arial"/>
              </w:rPr>
              <w:t xml:space="preserve"> changes will be formally recorded relative to the regulatory obligations associated with this procurement, so as to ensure that the procurement has been undertaken in a robust and transparent way.</w:t>
            </w:r>
          </w:p>
          <w:p w14:paraId="74960880" w14:textId="77777777" w:rsidR="0078161C" w:rsidRPr="00C474F1" w:rsidRDefault="0078161C" w:rsidP="00314DB4">
            <w:pPr>
              <w:spacing w:after="0" w:line="240" w:lineRule="auto"/>
              <w:rPr>
                <w:rFonts w:ascii="Arial" w:hAnsi="Arial" w:cs="Arial"/>
                <w:b/>
              </w:rPr>
            </w:pPr>
          </w:p>
        </w:tc>
      </w:tr>
      <w:tr w:rsidR="00B071C1" w:rsidRPr="00C474F1" w14:paraId="0F2ACBA3"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026C48A0" w14:textId="77777777" w:rsidR="00B071C1" w:rsidRPr="00C474F1" w:rsidRDefault="005F49C6" w:rsidP="00622B85">
            <w:pPr>
              <w:spacing w:after="0" w:line="240" w:lineRule="auto"/>
              <w:jc w:val="both"/>
              <w:rPr>
                <w:rFonts w:ascii="Arial" w:hAnsi="Arial" w:cs="Arial"/>
                <w:i/>
                <w:color w:val="000000"/>
                <w:sz w:val="24"/>
                <w:szCs w:val="24"/>
              </w:rPr>
            </w:pPr>
            <w:r>
              <w:rPr>
                <w:rFonts w:ascii="Arial" w:hAnsi="Arial" w:cs="Arial"/>
                <w:b/>
                <w:szCs w:val="24"/>
              </w:rPr>
              <w:lastRenderedPageBreak/>
              <w:t>Commercial</w:t>
            </w:r>
            <w:r w:rsidR="00B071C1" w:rsidRPr="00C474F1">
              <w:rPr>
                <w:rFonts w:ascii="Arial" w:hAnsi="Arial" w:cs="Arial"/>
                <w:b/>
                <w:szCs w:val="24"/>
              </w:rPr>
              <w:t xml:space="preserve"> </w:t>
            </w:r>
            <w:r>
              <w:rPr>
                <w:rFonts w:ascii="Arial" w:hAnsi="Arial" w:cs="Arial"/>
                <w:b/>
                <w:szCs w:val="24"/>
              </w:rPr>
              <w:t>E</w:t>
            </w:r>
            <w:r w:rsidR="00B071C1" w:rsidRPr="00C474F1">
              <w:rPr>
                <w:rFonts w:ascii="Arial" w:hAnsi="Arial" w:cs="Arial"/>
                <w:b/>
                <w:szCs w:val="24"/>
              </w:rPr>
              <w:t>lements</w:t>
            </w:r>
            <w:r w:rsidR="00B071C1" w:rsidRPr="00C474F1">
              <w:rPr>
                <w:rFonts w:ascii="Arial" w:hAnsi="Arial" w:cs="Arial"/>
                <w:szCs w:val="24"/>
              </w:rPr>
              <w:t xml:space="preserve"> will be </w:t>
            </w:r>
            <w:r w:rsidR="00B91273">
              <w:rPr>
                <w:rFonts w:ascii="Arial" w:hAnsi="Arial" w:cs="Arial"/>
                <w:szCs w:val="24"/>
              </w:rPr>
              <w:t xml:space="preserve">evaluated </w:t>
            </w:r>
            <w:r w:rsidR="00B071C1" w:rsidRPr="00C474F1">
              <w:rPr>
                <w:rFonts w:ascii="Arial" w:hAnsi="Arial" w:cs="Arial"/>
                <w:szCs w:val="24"/>
              </w:rPr>
              <w:t>on the following criteria.</w:t>
            </w:r>
          </w:p>
        </w:tc>
      </w:tr>
      <w:tr w:rsidR="00B071C1" w:rsidRPr="00C474F1" w14:paraId="45CA14F1" w14:textId="77777777" w:rsidTr="00481F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83"/>
        </w:trPr>
        <w:tc>
          <w:tcPr>
            <w:tcW w:w="9464" w:type="dxa"/>
            <w:shd w:val="clear" w:color="auto" w:fill="FFFFFF"/>
          </w:tcPr>
          <w:p w14:paraId="77D2F7D1" w14:textId="77777777" w:rsidR="00B071C1" w:rsidRPr="00C474F1" w:rsidRDefault="00B071C1" w:rsidP="00622B85">
            <w:pPr>
              <w:spacing w:after="0" w:line="240" w:lineRule="auto"/>
              <w:jc w:val="both"/>
              <w:rPr>
                <w:rFonts w:ascii="Arial" w:hAnsi="Arial" w:cs="Arial"/>
                <w:color w:val="000000"/>
              </w:rPr>
            </w:pPr>
          </w:p>
          <w:p w14:paraId="737A0854" w14:textId="77777777" w:rsidR="005F49C6" w:rsidRDefault="005F49C6" w:rsidP="005F49C6">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2B9E8503" w14:textId="77777777" w:rsidR="005F49C6" w:rsidRPr="00C4617C" w:rsidRDefault="005F49C6" w:rsidP="005F49C6">
            <w:pPr>
              <w:spacing w:after="0" w:line="240" w:lineRule="auto"/>
              <w:jc w:val="both"/>
              <w:rPr>
                <w:rFonts w:ascii="Arial" w:hAnsi="Arial" w:cs="Arial"/>
                <w:color w:val="000000"/>
              </w:rPr>
            </w:pPr>
          </w:p>
          <w:p w14:paraId="7B619FB9" w14:textId="77777777" w:rsidR="005F49C6" w:rsidRPr="00C4617C" w:rsidRDefault="005F49C6" w:rsidP="005F49C6">
            <w:pPr>
              <w:spacing w:after="0" w:line="240" w:lineRule="auto"/>
              <w:jc w:val="both"/>
              <w:rPr>
                <w:rFonts w:ascii="Arial" w:hAnsi="Arial" w:cs="Arial"/>
                <w:color w:val="000000"/>
              </w:rPr>
            </w:pPr>
            <w:r w:rsidRPr="00C4617C">
              <w:rPr>
                <w:rFonts w:ascii="Arial" w:hAnsi="Arial" w:cs="Arial"/>
                <w:color w:val="000000"/>
              </w:rPr>
              <w:t xml:space="preserve">All other bids shall be scored on a pro rata basis in relation to the lowest price. The score is then subject to a multiplier to reflect the percentage value of the </w:t>
            </w:r>
            <w:r>
              <w:rPr>
                <w:rFonts w:ascii="Arial" w:hAnsi="Arial" w:cs="Arial"/>
                <w:color w:val="000000"/>
              </w:rPr>
              <w:t>Commercial</w:t>
            </w:r>
            <w:r w:rsidRPr="00C4617C">
              <w:rPr>
                <w:rFonts w:ascii="Arial" w:hAnsi="Arial" w:cs="Arial"/>
                <w:color w:val="000000"/>
              </w:rPr>
              <w:t xml:space="preserve"> criterion.</w:t>
            </w:r>
          </w:p>
          <w:p w14:paraId="6B398207" w14:textId="77777777" w:rsidR="005F49C6" w:rsidRPr="00C4617C" w:rsidRDefault="005F49C6" w:rsidP="005F49C6">
            <w:pPr>
              <w:spacing w:after="0" w:line="240" w:lineRule="auto"/>
              <w:jc w:val="both"/>
              <w:rPr>
                <w:rFonts w:ascii="Arial" w:hAnsi="Arial" w:cs="Arial"/>
                <w:color w:val="000000"/>
              </w:rPr>
            </w:pPr>
          </w:p>
          <w:p w14:paraId="183E3045" w14:textId="77777777" w:rsidR="005F49C6" w:rsidRPr="0040431E" w:rsidRDefault="005F49C6" w:rsidP="005F49C6">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24CE85EF" w14:textId="77777777" w:rsidR="005F49C6" w:rsidRPr="00AD6E08" w:rsidRDefault="005F49C6" w:rsidP="005F49C6">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w:t>
            </w:r>
            <w:proofErr w:type="gramStart"/>
            <w:r w:rsidRPr="00AD6E08">
              <w:rPr>
                <w:rFonts w:ascii="Arial" w:hAnsi="Arial" w:cs="Arial"/>
                <w:color w:val="000000"/>
              </w:rPr>
              <w:t>80</w:t>
            </w:r>
            <w:proofErr w:type="gramEnd"/>
            <w:r w:rsidRPr="00AD6E08">
              <w:rPr>
                <w:rFonts w:ascii="Arial" w:hAnsi="Arial" w:cs="Arial"/>
                <w:color w:val="000000"/>
              </w:rPr>
              <w:t xml:space="preserve"> </w:t>
            </w:r>
          </w:p>
          <w:p w14:paraId="21F4E483" w14:textId="77777777" w:rsidR="005F49C6" w:rsidRPr="00AD6E08" w:rsidRDefault="005F49C6" w:rsidP="005F49C6">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4AEF4264" w14:textId="77777777" w:rsidR="005F49C6" w:rsidRPr="00AD6E08" w:rsidRDefault="005F49C6" w:rsidP="005F49C6">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57D2D722" w14:textId="77777777" w:rsidR="005F49C6" w:rsidRPr="00AD6E08" w:rsidRDefault="005F49C6" w:rsidP="005F49C6">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E942744" w14:textId="77777777" w:rsidR="005F49C6" w:rsidRPr="00AD6E08" w:rsidRDefault="005F49C6" w:rsidP="005F49C6">
            <w:pPr>
              <w:spacing w:after="0" w:line="240" w:lineRule="auto"/>
              <w:rPr>
                <w:b/>
                <w:bCs/>
                <w:i/>
                <w:iCs/>
                <w:color w:val="000000"/>
              </w:rPr>
            </w:pPr>
            <w:r w:rsidRPr="00AD6E08">
              <w:rPr>
                <w:rFonts w:ascii="Arial" w:hAnsi="Arial" w:cs="Arial"/>
                <w:color w:val="000000"/>
              </w:rPr>
              <w:t>Bid 6 £300,000 differential £200,000 remove 100% from price scores 0.</w:t>
            </w:r>
          </w:p>
          <w:p w14:paraId="24B33578" w14:textId="77777777" w:rsidR="005F49C6" w:rsidRDefault="005F49C6" w:rsidP="005F49C6">
            <w:pPr>
              <w:spacing w:after="0" w:line="240" w:lineRule="auto"/>
              <w:jc w:val="both"/>
              <w:rPr>
                <w:rFonts w:ascii="Arial" w:hAnsi="Arial" w:cs="Arial"/>
              </w:rPr>
            </w:pPr>
          </w:p>
          <w:p w14:paraId="0A17074D" w14:textId="77777777" w:rsidR="005F49C6" w:rsidRPr="00C4617C" w:rsidRDefault="005F49C6" w:rsidP="005F49C6">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307FCC1F" w14:textId="77777777" w:rsidR="005F49C6" w:rsidRDefault="005F49C6" w:rsidP="005F49C6">
            <w:pPr>
              <w:spacing w:after="0" w:line="240" w:lineRule="auto"/>
              <w:rPr>
                <w:rFonts w:ascii="Arial" w:hAnsi="Arial" w:cs="Arial"/>
                <w:b/>
                <w:color w:val="808080"/>
              </w:rPr>
            </w:pPr>
          </w:p>
          <w:p w14:paraId="31C68F1D" w14:textId="77777777" w:rsidR="005F49C6" w:rsidRPr="00C4617C" w:rsidRDefault="005F49C6" w:rsidP="005F49C6">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296D1AD0" w14:textId="77777777" w:rsidR="005F49C6" w:rsidRPr="00C4617C" w:rsidRDefault="005F49C6" w:rsidP="005F49C6">
            <w:pPr>
              <w:spacing w:after="0" w:line="240" w:lineRule="auto"/>
              <w:jc w:val="both"/>
              <w:rPr>
                <w:rFonts w:ascii="Arial" w:hAnsi="Arial" w:cs="Arial"/>
                <w:color w:val="000000"/>
              </w:rPr>
            </w:pPr>
          </w:p>
          <w:p w14:paraId="59AA57C8" w14:textId="77777777" w:rsidR="005F49C6" w:rsidRDefault="005F49C6" w:rsidP="005F49C6">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76F672AA" w14:textId="77777777" w:rsidR="005F49C6" w:rsidRDefault="005F49C6" w:rsidP="005F49C6">
            <w:pPr>
              <w:spacing w:after="0" w:line="240" w:lineRule="auto"/>
              <w:jc w:val="both"/>
              <w:rPr>
                <w:rFonts w:ascii="Arial" w:hAnsi="Arial" w:cs="Arial"/>
                <w:color w:val="000000"/>
              </w:rPr>
            </w:pPr>
          </w:p>
          <w:p w14:paraId="6799C9E2" w14:textId="5DE71EF0" w:rsidR="00CB46B5" w:rsidRDefault="005F49C6" w:rsidP="00622B85">
            <w:pPr>
              <w:spacing w:after="0" w:line="240" w:lineRule="auto"/>
              <w:jc w:val="both"/>
              <w:rPr>
                <w:rFonts w:ascii="Arial" w:hAnsi="Arial" w:cs="Arial"/>
                <w:color w:val="000000"/>
              </w:rPr>
            </w:pPr>
            <w:r>
              <w:rPr>
                <w:rFonts w:ascii="Arial" w:hAnsi="Arial" w:cs="Arial"/>
                <w:color w:val="000000"/>
              </w:rPr>
              <w:t xml:space="preserve">This evaluation criteria will therefore not be subject to any averaging, as this is a mathematical scoring criterion, but will still be subject to a commercial review.  </w:t>
            </w:r>
          </w:p>
          <w:p w14:paraId="11E2D31F" w14:textId="2B439278" w:rsidR="00C81A68" w:rsidRPr="00E50636" w:rsidRDefault="00C81A68" w:rsidP="00CB46B5">
            <w:pPr>
              <w:spacing w:after="0" w:line="240" w:lineRule="auto"/>
              <w:jc w:val="both"/>
              <w:rPr>
                <w:rFonts w:ascii="Arial" w:hAnsi="Arial" w:cs="Arial"/>
                <w:bCs/>
              </w:rPr>
            </w:pPr>
          </w:p>
        </w:tc>
      </w:tr>
    </w:tbl>
    <w:p w14:paraId="01D3258A" w14:textId="77777777" w:rsidR="000C6C6D" w:rsidRPr="00D079C4" w:rsidRDefault="000C6C6D" w:rsidP="00622B85">
      <w:pPr>
        <w:spacing w:after="0" w:line="240" w:lineRule="auto"/>
        <w:rPr>
          <w:rFonts w:ascii="Arial" w:hAnsi="Arial" w:cs="Arial"/>
          <w:b/>
        </w:rPr>
      </w:pPr>
    </w:p>
    <w:p w14:paraId="2A16F054" w14:textId="3F6C007E" w:rsidR="00BE2DF1" w:rsidRPr="00786A5B" w:rsidRDefault="00980575" w:rsidP="00786A5B">
      <w:pPr>
        <w:numPr>
          <w:ilvl w:val="1"/>
          <w:numId w:val="29"/>
        </w:numPr>
        <w:shd w:val="clear" w:color="auto" w:fill="FFFFFF"/>
        <w:spacing w:after="0" w:line="240" w:lineRule="auto"/>
        <w:ind w:left="709" w:hanging="715"/>
        <w:rPr>
          <w:rFonts w:ascii="Arial" w:hAnsi="Arial" w:cs="Arial"/>
          <w:b/>
          <w:color w:val="808080"/>
          <w:sz w:val="24"/>
          <w:szCs w:val="24"/>
        </w:rPr>
      </w:pPr>
      <w:bookmarkStart w:id="9" w:name="_Hlk74647957"/>
      <w:r w:rsidRPr="00255BC2">
        <w:rPr>
          <w:rFonts w:ascii="Arial" w:eastAsia="Times New Roman" w:hAnsi="Arial" w:cs="Arial"/>
          <w:b/>
          <w:color w:val="808080"/>
          <w:sz w:val="24"/>
          <w:lang w:eastAsia="en-GB"/>
        </w:rPr>
        <w:t>Evaluation process</w:t>
      </w:r>
    </w:p>
    <w:p w14:paraId="4D0E8BAD" w14:textId="77777777" w:rsidR="00481F6D" w:rsidRDefault="00481F6D" w:rsidP="00622B85">
      <w:pPr>
        <w:spacing w:after="0" w:line="240" w:lineRule="auto"/>
        <w:ind w:left="720" w:hanging="720"/>
        <w:rPr>
          <w:rFonts w:ascii="Arial" w:hAnsi="Arial" w:cs="Arial"/>
        </w:rPr>
      </w:pPr>
    </w:p>
    <w:p w14:paraId="4211386D" w14:textId="77777777" w:rsidR="00481F6D" w:rsidRDefault="00980575" w:rsidP="00786A5B">
      <w:pPr>
        <w:numPr>
          <w:ilvl w:val="2"/>
          <w:numId w:val="29"/>
        </w:numPr>
        <w:shd w:val="clear" w:color="auto" w:fill="FFFFFF"/>
        <w:spacing w:after="0" w:line="240" w:lineRule="auto"/>
        <w:ind w:left="709" w:hanging="787"/>
        <w:rPr>
          <w:rFonts w:ascii="Arial" w:hAnsi="Arial" w:cs="Arial"/>
        </w:rPr>
      </w:pPr>
      <w:r w:rsidRPr="00C474F1">
        <w:rPr>
          <w:rFonts w:ascii="Arial" w:hAnsi="Arial" w:cs="Arial"/>
        </w:rPr>
        <w:t>The evaluation process will feature some, if not all, the following phases</w:t>
      </w:r>
    </w:p>
    <w:p w14:paraId="29AE7980" w14:textId="77777777" w:rsidR="00980575" w:rsidRPr="00C474F1" w:rsidRDefault="00980575" w:rsidP="00622B85">
      <w:pPr>
        <w:spacing w:after="0" w:line="240" w:lineRule="auto"/>
        <w:ind w:left="720" w:hanging="720"/>
        <w:rPr>
          <w:rFonts w:ascii="Arial" w:hAnsi="Arial" w:cs="Arial"/>
        </w:rPr>
      </w:pPr>
      <w:r w:rsidRPr="00C474F1">
        <w:rPr>
          <w:rFonts w:ascii="Arial" w:hAnsi="Arial" w:cs="Arial"/>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980A23" w:rsidRPr="00C474F1" w14:paraId="7C431B12" w14:textId="77777777" w:rsidTr="005F49C6">
        <w:trPr>
          <w:trHeight w:val="283"/>
        </w:trPr>
        <w:tc>
          <w:tcPr>
            <w:tcW w:w="1985" w:type="dxa"/>
            <w:vAlign w:val="center"/>
          </w:tcPr>
          <w:p w14:paraId="2577FD6A" w14:textId="77777777" w:rsidR="00980A23" w:rsidRPr="00C474F1" w:rsidRDefault="00980A23" w:rsidP="00622B85">
            <w:pPr>
              <w:spacing w:after="0" w:line="240" w:lineRule="auto"/>
              <w:rPr>
                <w:rFonts w:ascii="Arial" w:hAnsi="Arial" w:cs="Arial"/>
                <w:b/>
              </w:rPr>
            </w:pPr>
            <w:r w:rsidRPr="00C474F1">
              <w:rPr>
                <w:rFonts w:ascii="Arial" w:hAnsi="Arial" w:cs="Arial"/>
                <w:b/>
              </w:rPr>
              <w:t>Stage</w:t>
            </w:r>
          </w:p>
        </w:tc>
        <w:tc>
          <w:tcPr>
            <w:tcW w:w="7513" w:type="dxa"/>
            <w:vAlign w:val="center"/>
          </w:tcPr>
          <w:p w14:paraId="0741A427" w14:textId="77777777" w:rsidR="00980A23" w:rsidRPr="00C474F1" w:rsidRDefault="00980A23" w:rsidP="00622B85">
            <w:pPr>
              <w:spacing w:after="0" w:line="240" w:lineRule="auto"/>
              <w:rPr>
                <w:rFonts w:ascii="Arial" w:hAnsi="Arial" w:cs="Arial"/>
                <w:b/>
              </w:rPr>
            </w:pPr>
            <w:r w:rsidRPr="00C474F1">
              <w:rPr>
                <w:rFonts w:ascii="Arial" w:hAnsi="Arial" w:cs="Arial"/>
                <w:b/>
              </w:rPr>
              <w:t>Summary of activity</w:t>
            </w:r>
          </w:p>
        </w:tc>
      </w:tr>
      <w:tr w:rsidR="00980A23" w:rsidRPr="00C474F1" w14:paraId="2DEF9FCA" w14:textId="77777777" w:rsidTr="005F49C6">
        <w:trPr>
          <w:trHeight w:val="283"/>
        </w:trPr>
        <w:tc>
          <w:tcPr>
            <w:tcW w:w="1985" w:type="dxa"/>
            <w:vAlign w:val="center"/>
          </w:tcPr>
          <w:p w14:paraId="35727681" w14:textId="77777777" w:rsidR="00980A23" w:rsidRPr="00C474F1" w:rsidRDefault="00980A23" w:rsidP="00622B85">
            <w:pPr>
              <w:spacing w:after="0" w:line="240" w:lineRule="auto"/>
              <w:rPr>
                <w:rFonts w:ascii="Arial" w:hAnsi="Arial" w:cs="Arial"/>
              </w:rPr>
            </w:pPr>
            <w:r w:rsidRPr="00C474F1">
              <w:rPr>
                <w:rFonts w:ascii="Arial" w:hAnsi="Arial" w:cs="Arial"/>
              </w:rPr>
              <w:t xml:space="preserve">Receipt and </w:t>
            </w:r>
            <w:proofErr w:type="gramStart"/>
            <w:r w:rsidRPr="00C474F1">
              <w:rPr>
                <w:rFonts w:ascii="Arial" w:hAnsi="Arial" w:cs="Arial"/>
              </w:rPr>
              <w:t>Opening</w:t>
            </w:r>
            <w:proofErr w:type="gramEnd"/>
          </w:p>
        </w:tc>
        <w:tc>
          <w:tcPr>
            <w:tcW w:w="7513" w:type="dxa"/>
            <w:vAlign w:val="center"/>
          </w:tcPr>
          <w:p w14:paraId="0338FB2C" w14:textId="5B060CEA" w:rsidR="00980A23" w:rsidRPr="00C474F1" w:rsidRDefault="00851FB2" w:rsidP="00622B85">
            <w:pPr>
              <w:numPr>
                <w:ilvl w:val="0"/>
                <w:numId w:val="14"/>
              </w:numPr>
              <w:spacing w:after="0" w:line="240" w:lineRule="auto"/>
              <w:ind w:left="459" w:hanging="425"/>
              <w:rPr>
                <w:rFonts w:ascii="Arial" w:hAnsi="Arial" w:cs="Arial"/>
              </w:rPr>
            </w:pPr>
            <w:r w:rsidRPr="00C474F1">
              <w:rPr>
                <w:rFonts w:ascii="Arial" w:hAnsi="Arial" w:cs="Arial"/>
              </w:rPr>
              <w:t>RFP</w:t>
            </w:r>
            <w:r w:rsidR="00012833" w:rsidRPr="00C474F1">
              <w:rPr>
                <w:rFonts w:ascii="Arial" w:hAnsi="Arial" w:cs="Arial"/>
              </w:rPr>
              <w:t xml:space="preserve"> logged upon opening in alignment with </w:t>
            </w:r>
            <w:r w:rsidR="00DE125E" w:rsidRPr="00C474F1">
              <w:rPr>
                <w:rFonts w:ascii="Arial" w:hAnsi="Arial" w:cs="Arial"/>
              </w:rPr>
              <w:t>UKSBS</w:t>
            </w:r>
            <w:r w:rsidR="00012833" w:rsidRPr="00C474F1">
              <w:rPr>
                <w:rFonts w:ascii="Arial" w:hAnsi="Arial" w:cs="Arial"/>
              </w:rPr>
              <w:t>’s procurement procedures.</w:t>
            </w:r>
          </w:p>
          <w:p w14:paraId="3C088553" w14:textId="122A41AE" w:rsidR="000918DD"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Any </w:t>
            </w:r>
            <w:r w:rsidR="00851FB2" w:rsidRPr="00C474F1">
              <w:rPr>
                <w:rFonts w:ascii="Arial" w:hAnsi="Arial" w:cs="Arial"/>
              </w:rPr>
              <w:t>RFP</w:t>
            </w:r>
            <w:r w:rsidRPr="00C474F1">
              <w:rPr>
                <w:rFonts w:ascii="Arial" w:hAnsi="Arial" w:cs="Arial"/>
              </w:rPr>
              <w:t xml:space="preserve"> </w:t>
            </w:r>
            <w:r w:rsidR="005F49C6" w:rsidRPr="00C474F1">
              <w:rPr>
                <w:rFonts w:ascii="Arial" w:hAnsi="Arial" w:cs="Arial"/>
              </w:rPr>
              <w:t xml:space="preserve">Bid received after the closing date will be rejected unless circumstances attributed to </w:t>
            </w:r>
            <w:r w:rsidR="005F49C6">
              <w:rPr>
                <w:rFonts w:ascii="Arial" w:hAnsi="Arial" w:cs="Arial"/>
              </w:rPr>
              <w:t>UKSBS, the Contracting Authority</w:t>
            </w:r>
            <w:r w:rsidR="005F49C6" w:rsidRPr="00C474F1">
              <w:rPr>
                <w:rFonts w:ascii="Arial" w:hAnsi="Arial" w:cs="Arial"/>
              </w:rPr>
              <w:t xml:space="preserve"> or the </w:t>
            </w:r>
            <w:proofErr w:type="spellStart"/>
            <w:r w:rsidR="005F49C6" w:rsidRPr="00C474F1">
              <w:rPr>
                <w:rFonts w:ascii="Arial" w:hAnsi="Arial" w:cs="Arial"/>
              </w:rPr>
              <w:t>e</w:t>
            </w:r>
            <w:r w:rsidR="005F49C6">
              <w:rPr>
                <w:rFonts w:ascii="Arial" w:hAnsi="Arial" w:cs="Arial"/>
              </w:rPr>
              <w:t>S</w:t>
            </w:r>
            <w:r w:rsidR="005F49C6" w:rsidRPr="00C474F1">
              <w:rPr>
                <w:rFonts w:ascii="Arial" w:hAnsi="Arial" w:cs="Arial"/>
              </w:rPr>
              <w:t>ourcing</w:t>
            </w:r>
            <w:proofErr w:type="spellEnd"/>
            <w:r w:rsidR="005F49C6" w:rsidRPr="00C474F1">
              <w:rPr>
                <w:rFonts w:ascii="Arial" w:hAnsi="Arial" w:cs="Arial"/>
              </w:rPr>
              <w:t xml:space="preserve"> </w:t>
            </w:r>
            <w:r w:rsidR="005F49C6">
              <w:rPr>
                <w:rFonts w:ascii="Arial" w:hAnsi="Arial" w:cs="Arial"/>
              </w:rPr>
              <w:t>Portal</w:t>
            </w:r>
            <w:r w:rsidR="005F49C6" w:rsidRPr="00C474F1">
              <w:rPr>
                <w:rFonts w:ascii="Arial" w:hAnsi="Arial" w:cs="Arial"/>
              </w:rPr>
              <w:t xml:space="preserve"> beyond the bidder control are responsible for late submission.</w:t>
            </w:r>
          </w:p>
        </w:tc>
      </w:tr>
      <w:tr w:rsidR="00012833" w:rsidRPr="00C474F1" w14:paraId="53C81001" w14:textId="77777777" w:rsidTr="005F49C6">
        <w:trPr>
          <w:trHeight w:val="283"/>
        </w:trPr>
        <w:tc>
          <w:tcPr>
            <w:tcW w:w="1985" w:type="dxa"/>
            <w:vAlign w:val="center"/>
          </w:tcPr>
          <w:p w14:paraId="5CD1E2AC" w14:textId="77777777" w:rsidR="00012833" w:rsidRPr="00C474F1" w:rsidRDefault="00012833" w:rsidP="00622B85">
            <w:pPr>
              <w:spacing w:after="0" w:line="240" w:lineRule="auto"/>
              <w:rPr>
                <w:rFonts w:ascii="Arial" w:hAnsi="Arial" w:cs="Arial"/>
              </w:rPr>
            </w:pPr>
            <w:r w:rsidRPr="00C474F1">
              <w:rPr>
                <w:rFonts w:ascii="Arial" w:hAnsi="Arial" w:cs="Arial"/>
              </w:rPr>
              <w:t>Compliance check</w:t>
            </w:r>
          </w:p>
        </w:tc>
        <w:tc>
          <w:tcPr>
            <w:tcW w:w="7513" w:type="dxa"/>
            <w:vAlign w:val="center"/>
          </w:tcPr>
          <w:p w14:paraId="7AF1B59A"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Check all Mandatory requirements are acceptable to </w:t>
            </w:r>
            <w:r w:rsidR="00977033">
              <w:rPr>
                <w:rFonts w:ascii="Arial" w:hAnsi="Arial" w:cs="Arial"/>
              </w:rPr>
              <w:t>the Contracting Authority</w:t>
            </w:r>
            <w:r w:rsidRPr="00C474F1">
              <w:rPr>
                <w:rFonts w:ascii="Arial" w:hAnsi="Arial" w:cs="Arial"/>
              </w:rPr>
              <w:t>.</w:t>
            </w:r>
          </w:p>
          <w:p w14:paraId="25D0BBF9"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Unacceptable </w:t>
            </w:r>
            <w:r w:rsidR="00E23850" w:rsidRPr="00C474F1">
              <w:rPr>
                <w:rFonts w:ascii="Arial" w:hAnsi="Arial" w:cs="Arial"/>
              </w:rPr>
              <w:t>Bid</w:t>
            </w:r>
            <w:r w:rsidRPr="00C474F1">
              <w:rPr>
                <w:rFonts w:ascii="Arial" w:hAnsi="Arial" w:cs="Arial"/>
              </w:rPr>
              <w:t xml:space="preserve">s maybe subject to clarification by </w:t>
            </w:r>
            <w:r w:rsidR="00977033">
              <w:rPr>
                <w:rFonts w:ascii="Arial" w:hAnsi="Arial" w:cs="Arial"/>
              </w:rPr>
              <w:t>the Contracting Authority</w:t>
            </w:r>
            <w:r w:rsidRPr="00C474F1">
              <w:rPr>
                <w:rFonts w:ascii="Arial" w:hAnsi="Arial" w:cs="Arial"/>
              </w:rPr>
              <w:t xml:space="preserve"> or rejection of the </w:t>
            </w:r>
            <w:r w:rsidR="00E23850" w:rsidRPr="00C474F1">
              <w:rPr>
                <w:rFonts w:ascii="Arial" w:hAnsi="Arial" w:cs="Arial"/>
              </w:rPr>
              <w:t>Bid</w:t>
            </w:r>
            <w:r w:rsidRPr="00C474F1">
              <w:rPr>
                <w:rFonts w:ascii="Arial" w:hAnsi="Arial" w:cs="Arial"/>
              </w:rPr>
              <w:t>.</w:t>
            </w:r>
          </w:p>
        </w:tc>
      </w:tr>
      <w:tr w:rsidR="00012833" w:rsidRPr="00C474F1" w14:paraId="1D8640F2" w14:textId="77777777" w:rsidTr="005F49C6">
        <w:trPr>
          <w:trHeight w:val="283"/>
        </w:trPr>
        <w:tc>
          <w:tcPr>
            <w:tcW w:w="1985" w:type="dxa"/>
            <w:vAlign w:val="center"/>
          </w:tcPr>
          <w:p w14:paraId="3D1ADA51" w14:textId="77777777" w:rsidR="00012833" w:rsidRPr="00C474F1" w:rsidRDefault="00012833" w:rsidP="00622B85">
            <w:pPr>
              <w:spacing w:after="0" w:line="240" w:lineRule="auto"/>
              <w:rPr>
                <w:rFonts w:ascii="Arial" w:hAnsi="Arial" w:cs="Arial"/>
              </w:rPr>
            </w:pPr>
            <w:r w:rsidRPr="00C474F1">
              <w:rPr>
                <w:rFonts w:ascii="Arial" w:hAnsi="Arial" w:cs="Arial"/>
              </w:rPr>
              <w:t xml:space="preserve">Scoring of the </w:t>
            </w:r>
            <w:r w:rsidR="00E23850" w:rsidRPr="00C474F1">
              <w:rPr>
                <w:rFonts w:ascii="Arial" w:hAnsi="Arial" w:cs="Arial"/>
              </w:rPr>
              <w:t>Bid</w:t>
            </w:r>
          </w:p>
        </w:tc>
        <w:tc>
          <w:tcPr>
            <w:tcW w:w="7513" w:type="dxa"/>
            <w:vAlign w:val="center"/>
          </w:tcPr>
          <w:p w14:paraId="4A363B1A" w14:textId="77777777" w:rsidR="00D57030" w:rsidRPr="00C474F1" w:rsidRDefault="00012833" w:rsidP="00711A89">
            <w:pPr>
              <w:numPr>
                <w:ilvl w:val="0"/>
                <w:numId w:val="14"/>
              </w:numPr>
              <w:spacing w:after="0" w:line="240" w:lineRule="auto"/>
              <w:ind w:left="459" w:hanging="425"/>
              <w:rPr>
                <w:rFonts w:ascii="Arial" w:hAnsi="Arial" w:cs="Arial"/>
              </w:rPr>
            </w:pPr>
            <w:r w:rsidRPr="00C474F1">
              <w:rPr>
                <w:rFonts w:ascii="Arial" w:hAnsi="Arial" w:cs="Arial"/>
              </w:rPr>
              <w:t xml:space="preserve">Evaluation team will independently score the </w:t>
            </w:r>
            <w:r w:rsidR="00E23850" w:rsidRPr="00C474F1">
              <w:rPr>
                <w:rFonts w:ascii="Arial" w:hAnsi="Arial" w:cs="Arial"/>
              </w:rPr>
              <w:t>Bid</w:t>
            </w:r>
            <w:r w:rsidRPr="00C474F1">
              <w:rPr>
                <w:rFonts w:ascii="Arial" w:hAnsi="Arial" w:cs="Arial"/>
              </w:rPr>
              <w:t xml:space="preserve"> and provide a commentary of their scoring justification against the criteria.</w:t>
            </w:r>
          </w:p>
        </w:tc>
      </w:tr>
      <w:tr w:rsidR="00012833" w:rsidRPr="00C474F1" w14:paraId="055A2D85" w14:textId="77777777" w:rsidTr="005F49C6">
        <w:trPr>
          <w:trHeight w:val="283"/>
        </w:trPr>
        <w:tc>
          <w:tcPr>
            <w:tcW w:w="1985" w:type="dxa"/>
            <w:vAlign w:val="center"/>
          </w:tcPr>
          <w:p w14:paraId="427637FD" w14:textId="77777777" w:rsidR="00012833" w:rsidRPr="00C474F1" w:rsidRDefault="00012833" w:rsidP="00622B85">
            <w:pPr>
              <w:spacing w:after="0" w:line="240" w:lineRule="auto"/>
              <w:rPr>
                <w:rFonts w:ascii="Arial" w:hAnsi="Arial" w:cs="Arial"/>
              </w:rPr>
            </w:pPr>
            <w:r w:rsidRPr="00C474F1">
              <w:rPr>
                <w:rFonts w:ascii="Arial" w:hAnsi="Arial" w:cs="Arial"/>
              </w:rPr>
              <w:t>Clarifications</w:t>
            </w:r>
          </w:p>
        </w:tc>
        <w:tc>
          <w:tcPr>
            <w:tcW w:w="7513" w:type="dxa"/>
            <w:vAlign w:val="center"/>
          </w:tcPr>
          <w:p w14:paraId="4C4EC7F7" w14:textId="77777777" w:rsidR="00012833" w:rsidRPr="00C474F1" w:rsidRDefault="00012833" w:rsidP="00622B85">
            <w:pPr>
              <w:numPr>
                <w:ilvl w:val="0"/>
                <w:numId w:val="14"/>
              </w:numPr>
              <w:spacing w:after="0" w:line="240" w:lineRule="auto"/>
              <w:ind w:left="459" w:hanging="425"/>
              <w:rPr>
                <w:rFonts w:ascii="Arial" w:hAnsi="Arial" w:cs="Arial"/>
              </w:rPr>
            </w:pPr>
            <w:r w:rsidRPr="00C474F1">
              <w:rPr>
                <w:rFonts w:ascii="Arial" w:hAnsi="Arial" w:cs="Arial"/>
              </w:rPr>
              <w:t xml:space="preserve">The Evaluation team may require written clarification to </w:t>
            </w:r>
            <w:r w:rsidR="00E23850" w:rsidRPr="00C474F1">
              <w:rPr>
                <w:rFonts w:ascii="Arial" w:hAnsi="Arial" w:cs="Arial"/>
              </w:rPr>
              <w:t>Bid</w:t>
            </w:r>
            <w:r w:rsidRPr="00C474F1">
              <w:rPr>
                <w:rFonts w:ascii="Arial" w:hAnsi="Arial" w:cs="Arial"/>
              </w:rPr>
              <w:t xml:space="preserve">s </w:t>
            </w:r>
          </w:p>
        </w:tc>
      </w:tr>
      <w:tr w:rsidR="0072227E" w:rsidRPr="00C474F1" w14:paraId="02A4C3EA" w14:textId="77777777" w:rsidTr="005F49C6">
        <w:trPr>
          <w:trHeight w:val="283"/>
        </w:trPr>
        <w:tc>
          <w:tcPr>
            <w:tcW w:w="1985" w:type="dxa"/>
            <w:vAlign w:val="center"/>
          </w:tcPr>
          <w:p w14:paraId="6F90F22C" w14:textId="77777777" w:rsidR="0072227E" w:rsidRPr="00C474F1" w:rsidRDefault="0072227E" w:rsidP="00622B85">
            <w:pPr>
              <w:spacing w:after="0" w:line="240" w:lineRule="auto"/>
              <w:rPr>
                <w:rFonts w:ascii="Arial" w:hAnsi="Arial" w:cs="Arial"/>
              </w:rPr>
            </w:pPr>
            <w:r w:rsidRPr="00C474F1">
              <w:rPr>
                <w:rFonts w:ascii="Arial" w:hAnsi="Arial" w:cs="Arial"/>
              </w:rPr>
              <w:t xml:space="preserve">Re - scoring of the </w:t>
            </w:r>
            <w:r w:rsidR="00E23850" w:rsidRPr="00C474F1">
              <w:rPr>
                <w:rFonts w:ascii="Arial" w:hAnsi="Arial" w:cs="Arial"/>
              </w:rPr>
              <w:t>Bid</w:t>
            </w:r>
            <w:r w:rsidRPr="00C474F1">
              <w:rPr>
                <w:rFonts w:ascii="Arial" w:hAnsi="Arial" w:cs="Arial"/>
              </w:rPr>
              <w:t xml:space="preserve"> and Clarifications</w:t>
            </w:r>
          </w:p>
        </w:tc>
        <w:tc>
          <w:tcPr>
            <w:tcW w:w="7513" w:type="dxa"/>
            <w:vAlign w:val="center"/>
          </w:tcPr>
          <w:p w14:paraId="26A77E4B" w14:textId="77777777" w:rsidR="0072227E" w:rsidRPr="00C474F1" w:rsidRDefault="003E73B4" w:rsidP="00622B85">
            <w:pPr>
              <w:numPr>
                <w:ilvl w:val="0"/>
                <w:numId w:val="14"/>
              </w:numPr>
              <w:spacing w:after="0" w:line="240" w:lineRule="auto"/>
              <w:ind w:left="459" w:hanging="425"/>
              <w:rPr>
                <w:rFonts w:ascii="Arial" w:hAnsi="Arial" w:cs="Arial"/>
              </w:rPr>
            </w:pPr>
            <w:r>
              <w:rPr>
                <w:rFonts w:ascii="Arial" w:hAnsi="Arial" w:cs="Arial"/>
              </w:rPr>
              <w:t>Following Clarification responses</w:t>
            </w:r>
            <w:r w:rsidR="0072227E" w:rsidRPr="00C474F1">
              <w:rPr>
                <w:rFonts w:ascii="Arial" w:hAnsi="Arial" w:cs="Arial"/>
              </w:rPr>
              <w:t xml:space="preserve">, </w:t>
            </w:r>
            <w:r w:rsidR="0003686F">
              <w:rPr>
                <w:rFonts w:ascii="Arial" w:hAnsi="Arial" w:cs="Arial"/>
              </w:rPr>
              <w:t xml:space="preserve">the </w:t>
            </w:r>
            <w:r w:rsidR="0072227E" w:rsidRPr="00C474F1">
              <w:rPr>
                <w:rFonts w:ascii="Arial" w:hAnsi="Arial" w:cs="Arial"/>
              </w:rPr>
              <w:t xml:space="preserve">Evaluation team </w:t>
            </w:r>
            <w:r>
              <w:rPr>
                <w:rFonts w:ascii="Arial" w:hAnsi="Arial" w:cs="Arial"/>
              </w:rPr>
              <w:t xml:space="preserve">reserve the right to </w:t>
            </w:r>
            <w:r w:rsidR="0072227E" w:rsidRPr="00C474F1">
              <w:rPr>
                <w:rFonts w:ascii="Arial" w:hAnsi="Arial" w:cs="Arial"/>
              </w:rPr>
              <w:t xml:space="preserve">independently re-score the Bid and Clarifications and provide a commentary of their re-scoring justification against the Selection </w:t>
            </w:r>
            <w:r w:rsidR="005F49C6">
              <w:rPr>
                <w:rFonts w:ascii="Arial" w:hAnsi="Arial" w:cs="Arial"/>
              </w:rPr>
              <w:t xml:space="preserve">and / Award </w:t>
            </w:r>
            <w:r w:rsidR="0072227E" w:rsidRPr="00C474F1">
              <w:rPr>
                <w:rFonts w:ascii="Arial" w:hAnsi="Arial" w:cs="Arial"/>
              </w:rPr>
              <w:t>criteria.</w:t>
            </w:r>
          </w:p>
        </w:tc>
      </w:tr>
      <w:tr w:rsidR="00711A89" w:rsidRPr="00C474F1" w14:paraId="67BC150D" w14:textId="77777777" w:rsidTr="005F49C6">
        <w:trPr>
          <w:trHeight w:val="283"/>
        </w:trPr>
        <w:tc>
          <w:tcPr>
            <w:tcW w:w="1985" w:type="dxa"/>
            <w:vAlign w:val="center"/>
          </w:tcPr>
          <w:p w14:paraId="05FC921F" w14:textId="77777777" w:rsidR="00711A89" w:rsidRPr="00263CEB" w:rsidRDefault="00DB5877" w:rsidP="00622B85">
            <w:pPr>
              <w:spacing w:after="0" w:line="240" w:lineRule="auto"/>
              <w:rPr>
                <w:rFonts w:ascii="Arial" w:hAnsi="Arial" w:cs="Arial"/>
                <w:color w:val="000000"/>
              </w:rPr>
            </w:pPr>
            <w:r>
              <w:rPr>
                <w:rFonts w:ascii="Arial" w:hAnsi="Arial" w:cs="Arial"/>
                <w:color w:val="000000"/>
              </w:rPr>
              <w:lastRenderedPageBreak/>
              <w:t>M</w:t>
            </w:r>
            <w:r w:rsidR="00711A89" w:rsidRPr="00263CEB">
              <w:rPr>
                <w:rFonts w:ascii="Arial" w:hAnsi="Arial" w:cs="Arial"/>
                <w:color w:val="000000"/>
              </w:rPr>
              <w:t>oderation meeting</w:t>
            </w:r>
            <w:r w:rsidR="00711A89">
              <w:rPr>
                <w:rFonts w:ascii="Arial" w:hAnsi="Arial" w:cs="Arial"/>
                <w:color w:val="000000"/>
              </w:rPr>
              <w:t xml:space="preserve"> (if required to reach an award decision)</w:t>
            </w:r>
          </w:p>
        </w:tc>
        <w:tc>
          <w:tcPr>
            <w:tcW w:w="7513" w:type="dxa"/>
            <w:vAlign w:val="center"/>
          </w:tcPr>
          <w:p w14:paraId="457E65E3" w14:textId="77777777" w:rsidR="005A5C21" w:rsidRPr="00263CEB"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 xml:space="preserve">To review the outcomes of the </w:t>
            </w:r>
            <w:r>
              <w:rPr>
                <w:rFonts w:ascii="Arial" w:hAnsi="Arial" w:cs="Arial"/>
                <w:color w:val="000000"/>
              </w:rPr>
              <w:t>Commercial review</w:t>
            </w:r>
          </w:p>
          <w:p w14:paraId="1D178FE5" w14:textId="77777777" w:rsidR="005A5C21" w:rsidRPr="00263CEB"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To agree final scoring for each Bid, relative rankings of the Bids</w:t>
            </w:r>
          </w:p>
          <w:p w14:paraId="2BF817F6" w14:textId="77777777" w:rsidR="00711A89" w:rsidRDefault="005A5C21" w:rsidP="005A5C21">
            <w:pPr>
              <w:numPr>
                <w:ilvl w:val="0"/>
                <w:numId w:val="14"/>
              </w:numPr>
              <w:spacing w:after="0" w:line="240" w:lineRule="auto"/>
              <w:ind w:left="459" w:hanging="425"/>
              <w:rPr>
                <w:rFonts w:ascii="Arial" w:hAnsi="Arial" w:cs="Arial"/>
                <w:color w:val="000000"/>
              </w:rPr>
            </w:pPr>
            <w:r w:rsidRPr="00263CEB">
              <w:rPr>
                <w:rFonts w:ascii="Arial" w:hAnsi="Arial" w:cs="Arial"/>
                <w:color w:val="000000"/>
              </w:rPr>
              <w:t>To confirm contents of the Standstill letters to provide details of scoring and relative feedback on the unsuccessful Bidders response in comparison with the successful Bidders response</w:t>
            </w:r>
          </w:p>
        </w:tc>
      </w:tr>
      <w:tr w:rsidR="00711A89" w:rsidRPr="00C474F1" w14:paraId="21CFB1D5" w14:textId="77777777" w:rsidTr="005F49C6">
        <w:trPr>
          <w:trHeight w:val="283"/>
        </w:trPr>
        <w:tc>
          <w:tcPr>
            <w:tcW w:w="1985" w:type="dxa"/>
            <w:vAlign w:val="center"/>
          </w:tcPr>
          <w:p w14:paraId="35808803" w14:textId="77777777" w:rsidR="00711A89" w:rsidRPr="00C474F1" w:rsidRDefault="00711A89" w:rsidP="00622B85">
            <w:pPr>
              <w:spacing w:after="0" w:line="240" w:lineRule="auto"/>
              <w:rPr>
                <w:rFonts w:ascii="Arial" w:hAnsi="Arial" w:cs="Arial"/>
              </w:rPr>
            </w:pPr>
            <w:r w:rsidRPr="00263CEB">
              <w:rPr>
                <w:rFonts w:ascii="Arial" w:hAnsi="Arial" w:cs="Arial"/>
                <w:color w:val="000000"/>
              </w:rPr>
              <w:t>Due diligence of the Bid</w:t>
            </w:r>
          </w:p>
        </w:tc>
        <w:tc>
          <w:tcPr>
            <w:tcW w:w="7513" w:type="dxa"/>
            <w:vAlign w:val="center"/>
          </w:tcPr>
          <w:p w14:paraId="1EEEB156" w14:textId="77777777" w:rsidR="00C63E99" w:rsidRPr="00263CEB" w:rsidRDefault="00C63E99" w:rsidP="00C63E99">
            <w:pPr>
              <w:numPr>
                <w:ilvl w:val="0"/>
                <w:numId w:val="14"/>
              </w:numPr>
              <w:spacing w:after="0" w:line="240" w:lineRule="auto"/>
              <w:ind w:left="459" w:hanging="425"/>
              <w:rPr>
                <w:rFonts w:ascii="Arial" w:hAnsi="Arial" w:cs="Arial"/>
                <w:color w:val="000000"/>
              </w:rPr>
            </w:pPr>
            <w:r>
              <w:rPr>
                <w:rFonts w:ascii="Arial" w:hAnsi="Arial" w:cs="Arial"/>
                <w:color w:val="000000"/>
              </w:rPr>
              <w:t>the Contracting Authority</w:t>
            </w:r>
            <w:r w:rsidRPr="00263CEB">
              <w:rPr>
                <w:rFonts w:ascii="Arial" w:hAnsi="Arial" w:cs="Arial"/>
                <w:color w:val="000000"/>
              </w:rPr>
              <w:t xml:space="preserve"> may request the following requirements at any stage of the Procurement</w:t>
            </w:r>
            <w:r>
              <w:rPr>
                <w:rFonts w:ascii="Arial" w:hAnsi="Arial" w:cs="Arial"/>
                <w:color w:val="000000"/>
              </w:rPr>
              <w:t>:</w:t>
            </w:r>
          </w:p>
          <w:p w14:paraId="4615E657"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Submission of insurance documents from the Bidder</w:t>
            </w:r>
          </w:p>
          <w:p w14:paraId="513276FD"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 xml:space="preserve">Request for evidence of documents / accreditations referenced in the / </w:t>
            </w:r>
            <w:r>
              <w:rPr>
                <w:rFonts w:ascii="Arial" w:hAnsi="Arial" w:cs="Arial"/>
                <w:color w:val="000000"/>
              </w:rPr>
              <w:t xml:space="preserve">Request for Proposal </w:t>
            </w:r>
            <w:r w:rsidRPr="00263CEB">
              <w:rPr>
                <w:rFonts w:ascii="Arial" w:hAnsi="Arial" w:cs="Arial"/>
                <w:color w:val="000000"/>
              </w:rPr>
              <w:t>response / Bid and / or Clarifications from the Bidder</w:t>
            </w:r>
          </w:p>
          <w:p w14:paraId="180BAA85" w14:textId="77777777" w:rsidR="00C63E99" w:rsidRPr="00263CEB" w:rsidRDefault="00C63E99" w:rsidP="00C63E99">
            <w:pPr>
              <w:numPr>
                <w:ilvl w:val="1"/>
                <w:numId w:val="14"/>
              </w:numPr>
              <w:spacing w:after="0" w:line="240" w:lineRule="auto"/>
              <w:rPr>
                <w:rFonts w:ascii="Arial" w:hAnsi="Arial" w:cs="Arial"/>
                <w:color w:val="000000"/>
              </w:rPr>
            </w:pPr>
            <w:r w:rsidRPr="00263CEB">
              <w:rPr>
                <w:rFonts w:ascii="Arial" w:hAnsi="Arial" w:cs="Arial"/>
                <w:color w:val="000000"/>
              </w:rPr>
              <w:t>Taking up of Bidder references from the Bidders Customers.</w:t>
            </w:r>
          </w:p>
          <w:p w14:paraId="1299654B" w14:textId="77777777" w:rsidR="00711A89" w:rsidRPr="00C474F1" w:rsidRDefault="00C63E99" w:rsidP="00C63E99">
            <w:pPr>
              <w:numPr>
                <w:ilvl w:val="0"/>
                <w:numId w:val="14"/>
              </w:numPr>
              <w:spacing w:after="0" w:line="240" w:lineRule="auto"/>
              <w:ind w:left="459" w:hanging="425"/>
              <w:rPr>
                <w:rFonts w:ascii="Arial" w:hAnsi="Arial" w:cs="Arial"/>
              </w:rPr>
            </w:pPr>
            <w:r w:rsidRPr="00263CEB">
              <w:rPr>
                <w:rFonts w:ascii="Arial" w:hAnsi="Arial" w:cs="Arial"/>
                <w:color w:val="000000"/>
              </w:rPr>
              <w:t>Financial Credit check for the Bidder</w:t>
            </w:r>
          </w:p>
        </w:tc>
      </w:tr>
      <w:tr w:rsidR="0072227E" w:rsidRPr="00C474F1" w14:paraId="722647CE" w14:textId="77777777" w:rsidTr="005F49C6">
        <w:trPr>
          <w:trHeight w:val="283"/>
        </w:trPr>
        <w:tc>
          <w:tcPr>
            <w:tcW w:w="1985" w:type="dxa"/>
            <w:vAlign w:val="center"/>
          </w:tcPr>
          <w:p w14:paraId="37E60C13" w14:textId="77777777" w:rsidR="0072227E" w:rsidRPr="00C474F1" w:rsidRDefault="00AE41C8" w:rsidP="00622B85">
            <w:pPr>
              <w:spacing w:after="0" w:line="240" w:lineRule="auto"/>
              <w:rPr>
                <w:rFonts w:ascii="Arial" w:hAnsi="Arial" w:cs="Arial"/>
              </w:rPr>
            </w:pPr>
            <w:r w:rsidRPr="00C474F1">
              <w:rPr>
                <w:rFonts w:ascii="Arial" w:hAnsi="Arial" w:cs="Arial"/>
              </w:rPr>
              <w:t>Validation of unsuccessful Bidders</w:t>
            </w:r>
          </w:p>
        </w:tc>
        <w:tc>
          <w:tcPr>
            <w:tcW w:w="7513" w:type="dxa"/>
            <w:vAlign w:val="center"/>
          </w:tcPr>
          <w:p w14:paraId="0F6A0AA0" w14:textId="77777777" w:rsidR="0072227E" w:rsidRPr="00C474F1" w:rsidRDefault="0072227E" w:rsidP="00622B85">
            <w:pPr>
              <w:numPr>
                <w:ilvl w:val="0"/>
                <w:numId w:val="14"/>
              </w:numPr>
              <w:spacing w:after="0" w:line="240" w:lineRule="auto"/>
              <w:ind w:left="459" w:hanging="425"/>
              <w:rPr>
                <w:rFonts w:ascii="Arial" w:hAnsi="Arial" w:cs="Arial"/>
              </w:rPr>
            </w:pPr>
            <w:r w:rsidRPr="00C474F1">
              <w:rPr>
                <w:rFonts w:ascii="Arial" w:hAnsi="Arial" w:cs="Arial"/>
              </w:rPr>
              <w:t xml:space="preserve">To confirm contents of the letters to provide details of scoring and </w:t>
            </w:r>
            <w:r w:rsidR="00711A89">
              <w:rPr>
                <w:rFonts w:ascii="Arial" w:hAnsi="Arial" w:cs="Arial"/>
              </w:rPr>
              <w:t xml:space="preserve">meaningful </w:t>
            </w:r>
            <w:r w:rsidRPr="00C474F1">
              <w:rPr>
                <w:rFonts w:ascii="Arial" w:hAnsi="Arial" w:cs="Arial"/>
              </w:rPr>
              <w:t xml:space="preserve">feedback on the unsuccessful Bidders </w:t>
            </w:r>
            <w:r w:rsidR="00E23850" w:rsidRPr="00C474F1">
              <w:rPr>
                <w:rFonts w:ascii="Arial" w:hAnsi="Arial" w:cs="Arial"/>
              </w:rPr>
              <w:t>Bid</w:t>
            </w:r>
            <w:r w:rsidRPr="00C474F1">
              <w:rPr>
                <w:rFonts w:ascii="Arial" w:hAnsi="Arial" w:cs="Arial"/>
              </w:rPr>
              <w:t xml:space="preserve"> in comparison with the successful Bidders </w:t>
            </w:r>
            <w:r w:rsidR="00E23850" w:rsidRPr="00C474F1">
              <w:rPr>
                <w:rFonts w:ascii="Arial" w:hAnsi="Arial" w:cs="Arial"/>
              </w:rPr>
              <w:t>Bid</w:t>
            </w:r>
            <w:r w:rsidRPr="00C474F1">
              <w:rPr>
                <w:rFonts w:ascii="Arial" w:hAnsi="Arial" w:cs="Arial"/>
              </w:rPr>
              <w:t>.</w:t>
            </w:r>
          </w:p>
        </w:tc>
      </w:tr>
      <w:bookmarkEnd w:id="9"/>
    </w:tbl>
    <w:p w14:paraId="1B7929B7" w14:textId="77777777" w:rsidR="00C63E99" w:rsidRDefault="00C63E99" w:rsidP="00622B85">
      <w:pPr>
        <w:spacing w:after="0" w:line="240" w:lineRule="auto"/>
        <w:textAlignment w:val="top"/>
        <w:rPr>
          <w:rFonts w:ascii="Arial" w:hAnsi="Arial" w:cs="Arial"/>
          <w:iCs/>
        </w:rPr>
      </w:pPr>
    </w:p>
    <w:p w14:paraId="12420EDA" w14:textId="77777777" w:rsidR="000A2780" w:rsidRPr="00C474F1" w:rsidRDefault="002000E4" w:rsidP="0016411D">
      <w:pPr>
        <w:pStyle w:val="Heading1"/>
        <w:rPr>
          <w:rFonts w:eastAsia="Times New Roman"/>
          <w:lang w:eastAsia="en-GB"/>
        </w:rPr>
      </w:pPr>
      <w:r w:rsidRPr="00C474F1">
        <w:rPr>
          <w:iCs/>
        </w:rPr>
        <w:br w:type="page"/>
      </w:r>
      <w:bookmarkStart w:id="10" w:name="Section_6_Selection_and_award_question"/>
      <w:r w:rsidR="000A2780" w:rsidRPr="00C474F1">
        <w:lastRenderedPageBreak/>
        <w:t xml:space="preserve">Section </w:t>
      </w:r>
      <w:r w:rsidR="00F76D2D" w:rsidRPr="00C474F1">
        <w:t xml:space="preserve">6 </w:t>
      </w:r>
      <w:r w:rsidR="000A2780" w:rsidRPr="00C474F1">
        <w:t xml:space="preserve">– </w:t>
      </w:r>
      <w:r w:rsidR="00C63E99">
        <w:t>Evaluation Response Q</w:t>
      </w:r>
      <w:r w:rsidR="00AD47C7" w:rsidRPr="00C474F1">
        <w:t>uestionnaire</w:t>
      </w:r>
      <w:r w:rsidR="0066451D" w:rsidRPr="00C474F1">
        <w:t>s</w:t>
      </w:r>
      <w:r w:rsidR="000A2780" w:rsidRPr="00C474F1">
        <w:rPr>
          <w:rFonts w:eastAsia="Times New Roman"/>
          <w:lang w:eastAsia="en-GB"/>
        </w:rPr>
        <w:t xml:space="preserve"> </w:t>
      </w:r>
      <w:bookmarkEnd w:id="10"/>
    </w:p>
    <w:p w14:paraId="0B40829C" w14:textId="77777777" w:rsidR="00481F6D" w:rsidRDefault="00481F6D" w:rsidP="00622B85">
      <w:pPr>
        <w:spacing w:after="0" w:line="240" w:lineRule="auto"/>
        <w:textAlignment w:val="top"/>
        <w:rPr>
          <w:rFonts w:ascii="Arial" w:eastAsia="Times New Roman" w:hAnsi="Arial" w:cs="Arial"/>
          <w:b/>
          <w:bCs/>
          <w:color w:val="002060"/>
          <w:sz w:val="32"/>
          <w:lang w:eastAsia="en-GB"/>
        </w:rPr>
      </w:pPr>
    </w:p>
    <w:p w14:paraId="44DF641A" w14:textId="77777777" w:rsidR="00755BC0" w:rsidRPr="00755BC0" w:rsidRDefault="00755BC0" w:rsidP="00755BC0">
      <w:pPr>
        <w:pStyle w:val="ListParagraph"/>
        <w:numPr>
          <w:ilvl w:val="0"/>
          <w:numId w:val="29"/>
        </w:numPr>
        <w:shd w:val="clear" w:color="auto" w:fill="FFFFFF"/>
        <w:spacing w:after="0" w:line="240" w:lineRule="auto"/>
        <w:contextualSpacing w:val="0"/>
        <w:rPr>
          <w:rFonts w:cs="Arial"/>
          <w:b/>
          <w:vanish/>
          <w:color w:val="808080"/>
          <w:sz w:val="24"/>
          <w:szCs w:val="22"/>
          <w:lang w:eastAsia="en-GB"/>
        </w:rPr>
      </w:pPr>
    </w:p>
    <w:p w14:paraId="49101395" w14:textId="77777777" w:rsidR="0066451D" w:rsidRPr="00755BC0" w:rsidRDefault="00755BC0" w:rsidP="00755BC0">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Pr>
          <w:rFonts w:ascii="Arial" w:eastAsia="Times New Roman" w:hAnsi="Arial" w:cs="Arial"/>
          <w:b/>
          <w:color w:val="808080"/>
          <w:sz w:val="24"/>
          <w:lang w:eastAsia="en-GB"/>
        </w:rPr>
        <w:t xml:space="preserve"> </w:t>
      </w:r>
      <w:r w:rsidR="00C63E99" w:rsidRPr="00755BC0">
        <w:rPr>
          <w:rFonts w:ascii="Arial" w:eastAsia="Times New Roman" w:hAnsi="Arial" w:cs="Arial"/>
          <w:b/>
          <w:color w:val="808080"/>
          <w:sz w:val="24"/>
          <w:lang w:eastAsia="en-GB"/>
        </w:rPr>
        <w:t xml:space="preserve">Qualification / </w:t>
      </w:r>
      <w:r w:rsidR="0066451D" w:rsidRPr="00755BC0">
        <w:rPr>
          <w:rFonts w:ascii="Arial" w:eastAsia="Times New Roman" w:hAnsi="Arial" w:cs="Arial"/>
          <w:b/>
          <w:color w:val="808080"/>
          <w:sz w:val="24"/>
          <w:lang w:eastAsia="en-GB"/>
        </w:rPr>
        <w:t xml:space="preserve">Selection </w:t>
      </w:r>
      <w:r w:rsidR="00C63E99" w:rsidRPr="00755BC0">
        <w:rPr>
          <w:rFonts w:ascii="Arial" w:eastAsia="Times New Roman" w:hAnsi="Arial" w:cs="Arial"/>
          <w:b/>
          <w:color w:val="808080"/>
          <w:sz w:val="24"/>
          <w:lang w:eastAsia="en-GB"/>
        </w:rPr>
        <w:t>Q</w:t>
      </w:r>
      <w:r w:rsidR="0066451D" w:rsidRPr="00755BC0">
        <w:rPr>
          <w:rFonts w:ascii="Arial" w:eastAsia="Times New Roman" w:hAnsi="Arial" w:cs="Arial"/>
          <w:b/>
          <w:color w:val="808080"/>
          <w:sz w:val="24"/>
          <w:lang w:eastAsia="en-GB"/>
        </w:rPr>
        <w:t>uestionnaire</w:t>
      </w:r>
    </w:p>
    <w:p w14:paraId="08CC28AE" w14:textId="77777777" w:rsidR="00481F6D" w:rsidRDefault="00481F6D" w:rsidP="00622B85">
      <w:pPr>
        <w:spacing w:after="0" w:line="240" w:lineRule="auto"/>
        <w:jc w:val="both"/>
        <w:rPr>
          <w:rFonts w:ascii="Arial" w:eastAsia="Times New Roman" w:hAnsi="Arial" w:cs="Arial"/>
          <w:color w:val="000000"/>
          <w:sz w:val="24"/>
          <w:lang w:eastAsia="en-GB"/>
        </w:rPr>
      </w:pPr>
    </w:p>
    <w:p w14:paraId="1B413DC1" w14:textId="77777777" w:rsidR="00C63E99" w:rsidRPr="009243E2" w:rsidRDefault="00C63E99" w:rsidP="00755BC0">
      <w:pPr>
        <w:spacing w:after="0" w:line="240" w:lineRule="auto"/>
        <w:ind w:left="851" w:hanging="851"/>
        <w:rPr>
          <w:rFonts w:ascii="Arial" w:hAnsi="Arial" w:cs="Arial"/>
          <w:b/>
          <w:bCs/>
        </w:rPr>
      </w:pPr>
      <w:r w:rsidRPr="00C63E99">
        <w:rPr>
          <w:rFonts w:ascii="Arial" w:hAnsi="Arial" w:cs="Arial"/>
        </w:rPr>
        <w:t>6.1.1</w:t>
      </w:r>
      <w:r w:rsidR="00755BC0">
        <w:rPr>
          <w:rFonts w:ascii="Arial" w:hAnsi="Arial" w:cs="Arial"/>
        </w:rPr>
        <w:tab/>
      </w:r>
      <w:r w:rsidRPr="00B50565">
        <w:rPr>
          <w:rFonts w:ascii="Arial" w:hAnsi="Arial" w:cs="Arial"/>
        </w:rPr>
        <w:t xml:space="preserve">Bidders should note that the </w:t>
      </w:r>
      <w:r>
        <w:rPr>
          <w:rFonts w:ascii="Arial" w:hAnsi="Arial" w:cs="Arial"/>
        </w:rPr>
        <w:t>Qualification / Selection Q</w:t>
      </w:r>
      <w:r w:rsidRPr="00B50565">
        <w:rPr>
          <w:rFonts w:ascii="Arial" w:hAnsi="Arial" w:cs="Arial"/>
        </w:rPr>
        <w:t xml:space="preserve">uestionnaire is located within the </w:t>
      </w:r>
      <w:r w:rsidRPr="009243E2">
        <w:rPr>
          <w:rFonts w:ascii="Arial" w:hAnsi="Arial" w:cs="Arial"/>
          <w:b/>
          <w:bCs/>
        </w:rPr>
        <w:t xml:space="preserve">Jaggaer </w:t>
      </w:r>
      <w:proofErr w:type="spellStart"/>
      <w:r w:rsidRPr="009243E2">
        <w:rPr>
          <w:rFonts w:ascii="Arial" w:hAnsi="Arial" w:cs="Arial"/>
          <w:b/>
          <w:bCs/>
        </w:rPr>
        <w:t>eSourcing</w:t>
      </w:r>
      <w:proofErr w:type="spellEnd"/>
      <w:r w:rsidRPr="009243E2">
        <w:rPr>
          <w:rFonts w:ascii="Arial" w:hAnsi="Arial" w:cs="Arial"/>
          <w:b/>
          <w:bCs/>
        </w:rPr>
        <w:t xml:space="preserve"> Portal.</w:t>
      </w:r>
    </w:p>
    <w:p w14:paraId="30EAE4D7" w14:textId="77777777" w:rsidR="00481F6D" w:rsidRDefault="00481F6D" w:rsidP="00622B85">
      <w:pPr>
        <w:spacing w:after="0" w:line="240" w:lineRule="auto"/>
        <w:rPr>
          <w:rFonts w:ascii="Arial" w:hAnsi="Arial" w:cs="Arial"/>
          <w:color w:val="000000"/>
        </w:rPr>
      </w:pPr>
    </w:p>
    <w:p w14:paraId="3E59C9C6" w14:textId="77777777" w:rsidR="00C63E99" w:rsidRDefault="00C63E99" w:rsidP="00C63E99">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w:t>
      </w:r>
      <w:proofErr w:type="spellStart"/>
      <w:r>
        <w:rPr>
          <w:rFonts w:ascii="Arial" w:hAnsi="Arial" w:cs="Arial"/>
          <w:b/>
        </w:rPr>
        <w:t>eSourcing</w:t>
      </w:r>
      <w:proofErr w:type="spellEnd"/>
      <w:r>
        <w:rPr>
          <w:rFonts w:ascii="Arial" w:hAnsi="Arial" w:cs="Arial"/>
          <w:b/>
        </w:rPr>
        <w:t xml:space="preserve"> portal </w:t>
      </w:r>
      <w:r w:rsidRPr="00B50565">
        <w:rPr>
          <w:rFonts w:ascii="Arial" w:hAnsi="Arial" w:cs="Arial"/>
          <w:b/>
        </w:rPr>
        <w:t>is available at</w:t>
      </w:r>
    </w:p>
    <w:p w14:paraId="159E7737" w14:textId="77777777" w:rsidR="00C63E99" w:rsidRDefault="00C63E99" w:rsidP="00C63E99">
      <w:pPr>
        <w:spacing w:after="0" w:line="240" w:lineRule="auto"/>
        <w:ind w:hanging="11"/>
        <w:rPr>
          <w:rFonts w:ascii="Arial" w:hAnsi="Arial" w:cs="Arial"/>
          <w:b/>
          <w:color w:val="FF0000"/>
        </w:rPr>
      </w:pPr>
    </w:p>
    <w:p w14:paraId="7B503AFD" w14:textId="77777777" w:rsidR="00C63E99" w:rsidRPr="00B50565" w:rsidRDefault="00E57424" w:rsidP="00C63E99">
      <w:pPr>
        <w:spacing w:after="0" w:line="240" w:lineRule="auto"/>
        <w:rPr>
          <w:rFonts w:ascii="Arial" w:hAnsi="Arial" w:cs="Arial"/>
          <w:b/>
          <w:color w:val="FF0000"/>
        </w:rPr>
      </w:pPr>
      <w:hyperlink r:id="rId28" w:history="1">
        <w:r w:rsidR="00C63E99" w:rsidRPr="00486503">
          <w:rPr>
            <w:rStyle w:val="Hyperlink"/>
            <w:rFonts w:ascii="Arial" w:hAnsi="Arial" w:cs="Arial"/>
            <w:b/>
            <w:bCs/>
          </w:rPr>
          <w:t>https://beisgroup.ukp.app.jaggaer.com/</w:t>
        </w:r>
      </w:hyperlink>
      <w:r w:rsidR="00C63E99">
        <w:rPr>
          <w:rFonts w:ascii="Arial" w:hAnsi="Arial" w:cs="Arial"/>
          <w:b/>
          <w:bCs/>
          <w:color w:val="000000"/>
        </w:rPr>
        <w:t xml:space="preserve"> </w:t>
      </w:r>
      <w:r w:rsidR="00C63E99" w:rsidRPr="0079660F">
        <w:rPr>
          <w:rFonts w:ascii="Arial" w:hAnsi="Arial" w:cs="Arial"/>
        </w:rPr>
        <w:t xml:space="preserve"> </w:t>
      </w:r>
    </w:p>
    <w:p w14:paraId="4FF3FD16" w14:textId="77777777" w:rsidR="00C63E99" w:rsidRPr="00B50565" w:rsidRDefault="00C63E99" w:rsidP="00C63E99">
      <w:pPr>
        <w:spacing w:after="0" w:line="240" w:lineRule="auto"/>
        <w:rPr>
          <w:rFonts w:ascii="Arial" w:hAnsi="Arial" w:cs="Arial"/>
          <w:b/>
          <w:color w:val="000000"/>
        </w:rPr>
      </w:pPr>
    </w:p>
    <w:p w14:paraId="01BD493A" w14:textId="2AADDE63" w:rsidR="0066451D" w:rsidRPr="002375E5" w:rsidRDefault="00C63E99" w:rsidP="002375E5">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313FBD2D" w14:textId="77777777" w:rsidR="00481F6D" w:rsidRDefault="00481F6D" w:rsidP="00622B85">
      <w:pPr>
        <w:spacing w:after="0" w:line="240" w:lineRule="auto"/>
        <w:jc w:val="both"/>
        <w:rPr>
          <w:rFonts w:ascii="Arial" w:hAnsi="Arial" w:cs="Arial"/>
          <w:color w:val="000000"/>
          <w:szCs w:val="24"/>
        </w:rPr>
      </w:pPr>
    </w:p>
    <w:p w14:paraId="754924A3" w14:textId="77777777" w:rsidR="00755BC0" w:rsidRPr="00755BC0" w:rsidRDefault="00755BC0" w:rsidP="00755BC0">
      <w:pPr>
        <w:numPr>
          <w:ilvl w:val="1"/>
          <w:numId w:val="29"/>
        </w:numPr>
        <w:shd w:val="clear" w:color="auto" w:fill="FFFFFF"/>
        <w:spacing w:after="0" w:line="240" w:lineRule="auto"/>
        <w:ind w:hanging="792"/>
        <w:rPr>
          <w:rFonts w:ascii="Arial" w:eastAsia="Times New Roman" w:hAnsi="Arial" w:cs="Arial"/>
          <w:b/>
          <w:color w:val="808080"/>
          <w:sz w:val="24"/>
          <w:lang w:eastAsia="en-GB"/>
        </w:rPr>
      </w:pPr>
      <w:r>
        <w:rPr>
          <w:rFonts w:ascii="Arial" w:eastAsia="Times New Roman" w:hAnsi="Arial" w:cs="Arial"/>
          <w:b/>
          <w:color w:val="808080"/>
          <w:sz w:val="24"/>
          <w:lang w:eastAsia="en-GB"/>
        </w:rPr>
        <w:t xml:space="preserve">Technical and Commercial </w:t>
      </w:r>
      <w:r w:rsidRPr="00755BC0">
        <w:rPr>
          <w:rFonts w:ascii="Arial" w:eastAsia="Times New Roman" w:hAnsi="Arial" w:cs="Arial"/>
          <w:b/>
          <w:color w:val="808080"/>
          <w:sz w:val="24"/>
          <w:lang w:eastAsia="en-GB"/>
        </w:rPr>
        <w:t>Questionnaire</w:t>
      </w:r>
    </w:p>
    <w:p w14:paraId="120F7163" w14:textId="77777777" w:rsidR="00755BC0" w:rsidRDefault="00755BC0" w:rsidP="00622B85">
      <w:pPr>
        <w:spacing w:after="0" w:line="240" w:lineRule="auto"/>
        <w:jc w:val="both"/>
        <w:rPr>
          <w:rFonts w:ascii="Arial" w:hAnsi="Arial" w:cs="Arial"/>
          <w:color w:val="000000"/>
          <w:szCs w:val="24"/>
        </w:rPr>
      </w:pPr>
    </w:p>
    <w:p w14:paraId="757D934A" w14:textId="77777777" w:rsidR="0066451D" w:rsidRPr="00755BC0" w:rsidRDefault="00755BC0" w:rsidP="00755BC0">
      <w:pPr>
        <w:spacing w:after="0" w:line="240" w:lineRule="auto"/>
        <w:ind w:left="851" w:hanging="851"/>
        <w:rPr>
          <w:rFonts w:ascii="Arial" w:hAnsi="Arial" w:cs="Arial"/>
          <w:b/>
          <w:bCs/>
        </w:rPr>
      </w:pPr>
      <w:r w:rsidRPr="00C63E99">
        <w:rPr>
          <w:rFonts w:ascii="Arial" w:hAnsi="Arial" w:cs="Arial"/>
        </w:rPr>
        <w:t>6.</w:t>
      </w:r>
      <w:r>
        <w:rPr>
          <w:rFonts w:ascii="Arial" w:hAnsi="Arial" w:cs="Arial"/>
        </w:rPr>
        <w:t>2</w:t>
      </w:r>
      <w:r w:rsidRPr="00C63E99">
        <w:rPr>
          <w:rFonts w:ascii="Arial" w:hAnsi="Arial" w:cs="Arial"/>
        </w:rPr>
        <w:t>.1</w:t>
      </w:r>
      <w:r>
        <w:rPr>
          <w:rFonts w:ascii="Arial" w:hAnsi="Arial" w:cs="Arial"/>
        </w:rPr>
        <w:tab/>
      </w:r>
      <w:r w:rsidRPr="00B50565">
        <w:rPr>
          <w:rFonts w:ascii="Arial" w:hAnsi="Arial" w:cs="Arial"/>
        </w:rPr>
        <w:t xml:space="preserve">Bidders should note that the </w:t>
      </w:r>
      <w:r>
        <w:rPr>
          <w:rFonts w:ascii="Arial" w:hAnsi="Arial" w:cs="Arial"/>
        </w:rPr>
        <w:t>Technical and Commercial Q</w:t>
      </w:r>
      <w:r w:rsidRPr="00B50565">
        <w:rPr>
          <w:rFonts w:ascii="Arial" w:hAnsi="Arial" w:cs="Arial"/>
        </w:rPr>
        <w:t xml:space="preserve">uestionnaire is located within the </w:t>
      </w:r>
      <w:r w:rsidRPr="009243E2">
        <w:rPr>
          <w:rFonts w:ascii="Arial" w:hAnsi="Arial" w:cs="Arial"/>
          <w:b/>
          <w:bCs/>
        </w:rPr>
        <w:t xml:space="preserve">Jaggaer </w:t>
      </w:r>
      <w:proofErr w:type="spellStart"/>
      <w:r w:rsidRPr="009243E2">
        <w:rPr>
          <w:rFonts w:ascii="Arial" w:hAnsi="Arial" w:cs="Arial"/>
          <w:b/>
          <w:bCs/>
        </w:rPr>
        <w:t>eSourcing</w:t>
      </w:r>
      <w:proofErr w:type="spellEnd"/>
      <w:r w:rsidRPr="009243E2">
        <w:rPr>
          <w:rFonts w:ascii="Arial" w:hAnsi="Arial" w:cs="Arial"/>
          <w:b/>
          <w:bCs/>
        </w:rPr>
        <w:t xml:space="preserve"> Portal.</w:t>
      </w:r>
    </w:p>
    <w:p w14:paraId="6D888427" w14:textId="77777777" w:rsidR="00481F6D" w:rsidRDefault="00481F6D" w:rsidP="00622B85">
      <w:pPr>
        <w:spacing w:after="0" w:line="240" w:lineRule="auto"/>
        <w:ind w:left="720" w:hanging="720"/>
        <w:rPr>
          <w:rFonts w:ascii="Arial" w:hAnsi="Arial" w:cs="Arial"/>
          <w:color w:val="000000"/>
          <w:szCs w:val="24"/>
        </w:rPr>
      </w:pPr>
    </w:p>
    <w:p w14:paraId="2942B931" w14:textId="77777777" w:rsidR="00C63E99" w:rsidRDefault="00C63E99" w:rsidP="00C63E99">
      <w:pPr>
        <w:spacing w:after="0" w:line="240" w:lineRule="auto"/>
        <w:ind w:hanging="11"/>
        <w:rPr>
          <w:rFonts w:ascii="Arial" w:hAnsi="Arial" w:cs="Arial"/>
          <w:b/>
        </w:rPr>
      </w:pPr>
      <w:r w:rsidRPr="00B50565">
        <w:rPr>
          <w:rFonts w:ascii="Arial" w:hAnsi="Arial" w:cs="Arial"/>
          <w:b/>
        </w:rPr>
        <w:t xml:space="preserve">Guidance on </w:t>
      </w:r>
      <w:r>
        <w:rPr>
          <w:rFonts w:ascii="Arial" w:hAnsi="Arial" w:cs="Arial"/>
          <w:b/>
        </w:rPr>
        <w:t xml:space="preserve">how to register and use the Jaggaer </w:t>
      </w:r>
      <w:proofErr w:type="spellStart"/>
      <w:r>
        <w:rPr>
          <w:rFonts w:ascii="Arial" w:hAnsi="Arial" w:cs="Arial"/>
          <w:b/>
        </w:rPr>
        <w:t>eSourcing</w:t>
      </w:r>
      <w:proofErr w:type="spellEnd"/>
      <w:r>
        <w:rPr>
          <w:rFonts w:ascii="Arial" w:hAnsi="Arial" w:cs="Arial"/>
          <w:b/>
        </w:rPr>
        <w:t xml:space="preserve"> portal </w:t>
      </w:r>
      <w:r w:rsidRPr="00B50565">
        <w:rPr>
          <w:rFonts w:ascii="Arial" w:hAnsi="Arial" w:cs="Arial"/>
          <w:b/>
        </w:rPr>
        <w:t>is available at</w:t>
      </w:r>
    </w:p>
    <w:p w14:paraId="7FC74B5D" w14:textId="77777777" w:rsidR="00C63E99" w:rsidRDefault="00C63E99" w:rsidP="00C63E99">
      <w:pPr>
        <w:spacing w:after="0" w:line="240" w:lineRule="auto"/>
        <w:ind w:hanging="11"/>
        <w:rPr>
          <w:rFonts w:ascii="Arial" w:hAnsi="Arial" w:cs="Arial"/>
          <w:b/>
          <w:color w:val="FF0000"/>
        </w:rPr>
      </w:pPr>
    </w:p>
    <w:p w14:paraId="1BA32254" w14:textId="77777777" w:rsidR="00C63E99" w:rsidRPr="00B50565" w:rsidRDefault="00E57424" w:rsidP="00C63E99">
      <w:pPr>
        <w:spacing w:after="0" w:line="240" w:lineRule="auto"/>
        <w:rPr>
          <w:rFonts w:ascii="Arial" w:hAnsi="Arial" w:cs="Arial"/>
          <w:b/>
          <w:color w:val="FF0000"/>
        </w:rPr>
      </w:pPr>
      <w:hyperlink r:id="rId29" w:history="1">
        <w:r w:rsidR="00C63E99" w:rsidRPr="00486503">
          <w:rPr>
            <w:rStyle w:val="Hyperlink"/>
            <w:rFonts w:ascii="Arial" w:hAnsi="Arial" w:cs="Arial"/>
            <w:b/>
            <w:bCs/>
          </w:rPr>
          <w:t>https://beisgroup.ukp.app.jaggaer.com/</w:t>
        </w:r>
      </w:hyperlink>
      <w:r w:rsidR="00C63E99">
        <w:rPr>
          <w:rFonts w:ascii="Arial" w:hAnsi="Arial" w:cs="Arial"/>
          <w:b/>
          <w:bCs/>
          <w:color w:val="000000"/>
        </w:rPr>
        <w:t xml:space="preserve"> </w:t>
      </w:r>
      <w:r w:rsidR="00C63E99" w:rsidRPr="0079660F">
        <w:rPr>
          <w:rFonts w:ascii="Arial" w:hAnsi="Arial" w:cs="Arial"/>
        </w:rPr>
        <w:t xml:space="preserve"> </w:t>
      </w:r>
    </w:p>
    <w:p w14:paraId="5C68A796" w14:textId="77777777" w:rsidR="00C63E99" w:rsidRPr="00B50565" w:rsidRDefault="00C63E99" w:rsidP="00C63E99">
      <w:pPr>
        <w:spacing w:after="0" w:line="240" w:lineRule="auto"/>
        <w:rPr>
          <w:rFonts w:ascii="Arial" w:hAnsi="Arial" w:cs="Arial"/>
          <w:b/>
          <w:color w:val="000000"/>
        </w:rPr>
      </w:pPr>
    </w:p>
    <w:p w14:paraId="35F212BD" w14:textId="77777777" w:rsidR="00C63E99" w:rsidRPr="00B50565" w:rsidRDefault="00C63E99" w:rsidP="00C63E99">
      <w:pPr>
        <w:spacing w:after="0" w:line="240" w:lineRule="auto"/>
        <w:rPr>
          <w:rFonts w:ascii="Arial" w:hAnsi="Arial" w:cs="Arial"/>
          <w:color w:val="000000"/>
        </w:rPr>
      </w:pPr>
      <w:r w:rsidRPr="00B50565">
        <w:rPr>
          <w:rFonts w:ascii="Arial" w:hAnsi="Arial" w:cs="Arial"/>
          <w:b/>
          <w:color w:val="000000"/>
        </w:rPr>
        <w:t>PLEASE NOTE THE QUESTIONS ARE NOT NUMBERED SEQUENTIALLY</w:t>
      </w:r>
    </w:p>
    <w:p w14:paraId="1063B9F0" w14:textId="139456F1" w:rsidR="005F07B5" w:rsidRPr="0087171B" w:rsidRDefault="005F07B5" w:rsidP="00622B85">
      <w:pPr>
        <w:shd w:val="clear" w:color="auto" w:fill="FFFFFF"/>
        <w:spacing w:after="0" w:line="240" w:lineRule="auto"/>
        <w:jc w:val="both"/>
        <w:rPr>
          <w:rFonts w:ascii="Arial" w:hAnsi="Arial" w:cs="Arial"/>
          <w:color w:val="FF0000"/>
        </w:rPr>
      </w:pPr>
    </w:p>
    <w:p w14:paraId="5CE0E97B" w14:textId="77777777" w:rsidR="00980F09" w:rsidRPr="00980F09" w:rsidRDefault="0066451D" w:rsidP="0016411D">
      <w:pPr>
        <w:pStyle w:val="Heading1"/>
        <w:rPr>
          <w:rFonts w:eastAsia="Times New Roman"/>
          <w:lang w:eastAsia="en-GB"/>
        </w:rPr>
      </w:pPr>
      <w:r w:rsidRPr="00C474F1">
        <w:rPr>
          <w:iCs/>
          <w:sz w:val="22"/>
          <w:szCs w:val="22"/>
        </w:rPr>
        <w:br w:type="page"/>
      </w:r>
      <w:bookmarkStart w:id="11" w:name="Section_7_General_information"/>
      <w:r w:rsidR="00980F09" w:rsidRPr="00980F09">
        <w:lastRenderedPageBreak/>
        <w:t xml:space="preserve">Section 7 – General information </w:t>
      </w:r>
      <w:r w:rsidR="00980F09" w:rsidRPr="00980F09">
        <w:rPr>
          <w:rFonts w:eastAsia="Times New Roman"/>
          <w:lang w:eastAsia="en-GB"/>
        </w:rPr>
        <w:t xml:space="preserve"> </w:t>
      </w:r>
      <w:bookmarkEnd w:id="11"/>
    </w:p>
    <w:p w14:paraId="3B69EB50" w14:textId="77777777" w:rsidR="00481F6D" w:rsidRDefault="00481F6D" w:rsidP="00755BC0">
      <w:pPr>
        <w:shd w:val="clear" w:color="auto" w:fill="FFFFFF"/>
        <w:spacing w:after="0" w:line="240" w:lineRule="auto"/>
        <w:jc w:val="both"/>
        <w:rPr>
          <w:rFonts w:ascii="Arial" w:eastAsia="Times New Roman" w:hAnsi="Arial" w:cs="Arial"/>
          <w:b/>
          <w:color w:val="808080"/>
          <w:sz w:val="24"/>
          <w:lang w:eastAsia="en-GB"/>
        </w:rPr>
      </w:pPr>
    </w:p>
    <w:p w14:paraId="69753321" w14:textId="77777777" w:rsidR="00814283" w:rsidRPr="00814283" w:rsidRDefault="00814283" w:rsidP="00755BC0">
      <w:pPr>
        <w:pStyle w:val="ListParagraph"/>
        <w:numPr>
          <w:ilvl w:val="0"/>
          <w:numId w:val="29"/>
        </w:numPr>
        <w:shd w:val="clear" w:color="auto" w:fill="FFFFFF"/>
        <w:spacing w:after="0" w:line="240" w:lineRule="auto"/>
        <w:contextualSpacing w:val="0"/>
        <w:rPr>
          <w:rFonts w:cs="Arial"/>
          <w:b/>
          <w:vanish/>
          <w:color w:val="808080"/>
          <w:sz w:val="24"/>
          <w:szCs w:val="22"/>
          <w:lang w:eastAsia="en-GB"/>
        </w:rPr>
      </w:pPr>
    </w:p>
    <w:p w14:paraId="50375560" w14:textId="77777777" w:rsidR="00980F09" w:rsidRPr="00980F09" w:rsidRDefault="00980F09" w:rsidP="00755BC0">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Introduction</w:t>
      </w:r>
    </w:p>
    <w:p w14:paraId="75D31C4A" w14:textId="77777777" w:rsidR="00481F6D" w:rsidRPr="00755BC0" w:rsidRDefault="00481F6D" w:rsidP="00755BC0">
      <w:pPr>
        <w:shd w:val="clear" w:color="auto" w:fill="FFFFFF"/>
        <w:spacing w:after="0" w:line="240" w:lineRule="auto"/>
        <w:ind w:left="720" w:hanging="720"/>
        <w:jc w:val="both"/>
        <w:rPr>
          <w:rFonts w:ascii="Arial" w:eastAsia="Times New Roman" w:hAnsi="Arial" w:cs="Arial"/>
          <w:lang w:eastAsia="en-GB"/>
        </w:rPr>
      </w:pPr>
    </w:p>
    <w:p w14:paraId="3EF1299C" w14:textId="03542904" w:rsidR="00980F09" w:rsidRPr="00DB4A00" w:rsidRDefault="00977033" w:rsidP="00755BC0">
      <w:pPr>
        <w:numPr>
          <w:ilvl w:val="2"/>
          <w:numId w:val="29"/>
        </w:numPr>
        <w:shd w:val="clear" w:color="auto" w:fill="FFFFFF"/>
        <w:spacing w:after="0" w:line="240" w:lineRule="auto"/>
        <w:ind w:left="709" w:hanging="787"/>
        <w:rPr>
          <w:rFonts w:ascii="Arial" w:eastAsia="Times New Roman" w:hAnsi="Arial" w:cs="Arial"/>
          <w:bCs/>
          <w:lang w:eastAsia="en-GB"/>
        </w:rPr>
      </w:pPr>
      <w:r w:rsidRPr="00DB4A00">
        <w:rPr>
          <w:rFonts w:ascii="Arial" w:hAnsi="Arial" w:cs="Arial"/>
        </w:rPr>
        <w:t>The Contracting Authority</w:t>
      </w:r>
      <w:r w:rsidR="00980F09" w:rsidRPr="00DB4A00">
        <w:rPr>
          <w:rFonts w:ascii="Arial" w:hAnsi="Arial" w:cs="Arial"/>
        </w:rPr>
        <w:t xml:space="preserve"> wishes to establish a Contract for the provision of </w:t>
      </w:r>
      <w:r w:rsidR="0042354E" w:rsidRPr="00DB4A00">
        <w:rPr>
          <w:rFonts w:ascii="Arial" w:hAnsi="Arial" w:cs="Arial"/>
        </w:rPr>
        <w:t>AI &amp; ML leadership courses for construction support services</w:t>
      </w:r>
      <w:r w:rsidR="00980F09" w:rsidRPr="00DB4A00">
        <w:rPr>
          <w:rFonts w:ascii="Arial" w:hAnsi="Arial" w:cs="Arial"/>
        </w:rPr>
        <w:t xml:space="preserve">. </w:t>
      </w:r>
      <w:r w:rsidRPr="00DB4A00">
        <w:rPr>
          <w:rFonts w:ascii="Arial" w:hAnsi="Arial" w:cs="Arial"/>
        </w:rPr>
        <w:t>The Contracting Authority</w:t>
      </w:r>
      <w:r w:rsidR="00980F09" w:rsidRPr="00DB4A00">
        <w:rPr>
          <w:rFonts w:ascii="Arial" w:hAnsi="Arial" w:cs="Arial"/>
        </w:rPr>
        <w:t xml:space="preserve"> is managing this procurement process in accordance with Public </w:t>
      </w:r>
      <w:r w:rsidR="00F72F5F" w:rsidRPr="00DB4A00">
        <w:rPr>
          <w:rFonts w:ascii="Arial" w:hAnsi="Arial" w:cs="Arial"/>
        </w:rPr>
        <w:t xml:space="preserve">Procurement </w:t>
      </w:r>
      <w:r w:rsidR="00980F09" w:rsidRPr="00DB4A00">
        <w:rPr>
          <w:rFonts w:ascii="Arial" w:hAnsi="Arial" w:cs="Arial"/>
        </w:rPr>
        <w:t>(as may be amended from time to time) (the “Regulations”). This is a</w:t>
      </w:r>
      <w:r w:rsidR="00B45461" w:rsidRPr="00DB4A00">
        <w:rPr>
          <w:rFonts w:ascii="Arial" w:hAnsi="Arial" w:cs="Arial"/>
        </w:rPr>
        <w:t xml:space="preserve"> services </w:t>
      </w:r>
      <w:r w:rsidR="00980F09" w:rsidRPr="00DB4A00">
        <w:rPr>
          <w:rFonts w:ascii="Arial" w:hAnsi="Arial" w:cs="Arial"/>
        </w:rPr>
        <w:t xml:space="preserve">Contract being procured under the </w:t>
      </w:r>
      <w:r w:rsidR="006D7AEA" w:rsidRPr="00DB4A00">
        <w:rPr>
          <w:rFonts w:ascii="Arial" w:hAnsi="Arial" w:cs="Arial"/>
        </w:rPr>
        <w:t>Open Procedure</w:t>
      </w:r>
      <w:r w:rsidR="00980F09" w:rsidRPr="00DB4A00">
        <w:rPr>
          <w:rFonts w:ascii="Arial" w:hAnsi="Arial" w:cs="Arial"/>
        </w:rPr>
        <w:t xml:space="preserve"> </w:t>
      </w:r>
    </w:p>
    <w:p w14:paraId="44D620B6" w14:textId="77777777" w:rsidR="00755BC0" w:rsidRPr="00755BC0" w:rsidRDefault="00755BC0" w:rsidP="00755BC0">
      <w:pPr>
        <w:shd w:val="clear" w:color="auto" w:fill="FFFFFF"/>
        <w:spacing w:after="0" w:line="240" w:lineRule="auto"/>
        <w:ind w:left="709"/>
        <w:rPr>
          <w:rFonts w:ascii="Arial" w:eastAsia="Times New Roman" w:hAnsi="Arial" w:cs="Arial"/>
          <w:bCs/>
          <w:lang w:eastAsia="en-GB"/>
        </w:rPr>
      </w:pPr>
    </w:p>
    <w:p w14:paraId="6D5A9FFA" w14:textId="48280B10" w:rsidR="00755BC0" w:rsidRPr="00DB4A00" w:rsidRDefault="00755BC0" w:rsidP="00C003F7">
      <w:pPr>
        <w:numPr>
          <w:ilvl w:val="2"/>
          <w:numId w:val="29"/>
        </w:numPr>
        <w:shd w:val="clear" w:color="auto" w:fill="FFFFFF"/>
        <w:spacing w:after="0" w:line="240" w:lineRule="auto"/>
        <w:ind w:left="709" w:hanging="787"/>
        <w:jc w:val="both"/>
        <w:textAlignment w:val="top"/>
        <w:rPr>
          <w:rFonts w:ascii="Arial" w:hAnsi="Arial" w:cs="Arial"/>
        </w:rPr>
      </w:pPr>
      <w:r w:rsidRPr="00DB4A00">
        <w:rPr>
          <w:rFonts w:ascii="Arial" w:eastAsia="Times New Roman" w:hAnsi="Arial" w:cs="Arial"/>
          <w:bCs/>
          <w:lang w:eastAsia="en-GB"/>
        </w:rPr>
        <w:t xml:space="preserve">The Contracting Authority is procuring the Contract for </w:t>
      </w:r>
      <w:r w:rsidR="00740D07" w:rsidRPr="00DB4A00">
        <w:rPr>
          <w:rFonts w:ascii="Arial" w:eastAsia="Times New Roman" w:hAnsi="Arial" w:cs="Arial"/>
          <w:bCs/>
          <w:lang w:eastAsia="en-GB"/>
        </w:rPr>
        <w:t xml:space="preserve">its exclusive use. </w:t>
      </w:r>
    </w:p>
    <w:p w14:paraId="00B4FEED" w14:textId="77777777" w:rsidR="00481F6D" w:rsidRPr="00755BC0" w:rsidRDefault="00481F6D" w:rsidP="00DB4A00">
      <w:pPr>
        <w:shd w:val="clear" w:color="auto" w:fill="FFFFFF"/>
        <w:spacing w:after="0" w:line="240" w:lineRule="auto"/>
        <w:jc w:val="both"/>
        <w:rPr>
          <w:rFonts w:ascii="Arial" w:hAnsi="Arial" w:cs="Arial"/>
        </w:rPr>
      </w:pPr>
    </w:p>
    <w:p w14:paraId="3AA47A94" w14:textId="0361B0C2" w:rsidR="00980F09" w:rsidRPr="00755BC0" w:rsidRDefault="00980F09" w:rsidP="00755BC0">
      <w:pPr>
        <w:numPr>
          <w:ilvl w:val="2"/>
          <w:numId w:val="29"/>
        </w:numPr>
        <w:shd w:val="clear" w:color="auto" w:fill="FFFFFF"/>
        <w:spacing w:after="0" w:line="240" w:lineRule="auto"/>
        <w:ind w:left="709" w:hanging="787"/>
        <w:rPr>
          <w:rFonts w:ascii="Arial" w:hAnsi="Arial" w:cs="Arial"/>
        </w:rPr>
      </w:pPr>
      <w:r w:rsidRPr="00755BC0">
        <w:rPr>
          <w:rFonts w:ascii="Arial" w:hAnsi="Arial" w:cs="Arial"/>
        </w:rPr>
        <w:t>UKSBS</w:t>
      </w:r>
      <w:r w:rsidR="00977033" w:rsidRPr="00755BC0">
        <w:rPr>
          <w:rFonts w:ascii="Arial" w:hAnsi="Arial" w:cs="Arial"/>
        </w:rPr>
        <w:t xml:space="preserve"> and the Contracting Authority</w:t>
      </w:r>
      <w:r w:rsidRPr="00755BC0">
        <w:rPr>
          <w:rFonts w:ascii="Arial" w:hAnsi="Arial" w:cs="Arial"/>
        </w:rPr>
        <w:t xml:space="preserve"> logo, trademarks and other identifying marks are proprietary and may not be incorporated in the Companies response without </w:t>
      </w:r>
      <w:r w:rsidR="00977033" w:rsidRPr="00755BC0">
        <w:rPr>
          <w:rFonts w:ascii="Arial" w:hAnsi="Arial" w:cs="Arial"/>
        </w:rPr>
        <w:t>or the Contracting Authority</w:t>
      </w:r>
      <w:r w:rsidRPr="00755BC0">
        <w:rPr>
          <w:rFonts w:ascii="Arial" w:hAnsi="Arial" w:cs="Arial"/>
        </w:rPr>
        <w:t>’s written permission.</w:t>
      </w:r>
    </w:p>
    <w:p w14:paraId="52FF473F" w14:textId="77777777" w:rsidR="00481F6D" w:rsidRPr="00755BC0" w:rsidRDefault="00481F6D" w:rsidP="00755BC0">
      <w:pPr>
        <w:shd w:val="clear" w:color="auto" w:fill="FFFFFF"/>
        <w:spacing w:after="0" w:line="240" w:lineRule="auto"/>
        <w:ind w:left="720" w:hanging="720"/>
        <w:jc w:val="both"/>
        <w:rPr>
          <w:rFonts w:ascii="Arial" w:hAnsi="Arial" w:cs="Arial"/>
        </w:rPr>
      </w:pPr>
    </w:p>
    <w:p w14:paraId="265D2C22" w14:textId="55C6BFC4" w:rsidR="00980F09" w:rsidRPr="00980F09" w:rsidRDefault="00980F09" w:rsidP="00755BC0">
      <w:pPr>
        <w:numPr>
          <w:ilvl w:val="2"/>
          <w:numId w:val="29"/>
        </w:numPr>
        <w:shd w:val="clear" w:color="auto" w:fill="FFFFFF"/>
        <w:spacing w:after="0" w:line="240" w:lineRule="auto"/>
        <w:ind w:left="709" w:hanging="787"/>
        <w:rPr>
          <w:rFonts w:ascii="Arial" w:hAnsi="Arial" w:cs="Arial"/>
        </w:rPr>
      </w:pPr>
      <w:r w:rsidRPr="00755BC0">
        <w:rPr>
          <w:rFonts w:ascii="Arial" w:hAnsi="Arial" w:cs="Arial"/>
        </w:rPr>
        <w:t>The Bidder shall indemnify and k</w:t>
      </w:r>
      <w:r w:rsidRPr="00980F09">
        <w:rPr>
          <w:rFonts w:ascii="Arial" w:hAnsi="Arial" w:cs="Arial"/>
        </w:rPr>
        <w:t>eep indemnified UKSBS</w:t>
      </w:r>
      <w:r w:rsidR="00CF6057">
        <w:rPr>
          <w:rFonts w:ascii="Arial" w:hAnsi="Arial" w:cs="Arial"/>
        </w:rPr>
        <w:t xml:space="preserve"> and </w:t>
      </w:r>
      <w:r w:rsidR="00977033">
        <w:rPr>
          <w:rFonts w:ascii="Arial" w:hAnsi="Arial" w:cs="Arial"/>
        </w:rPr>
        <w:t>the Contracting Authority</w:t>
      </w:r>
      <w:r w:rsidRPr="00980F09">
        <w:rPr>
          <w:rFonts w:ascii="Arial" w:hAnsi="Arial" w:cs="Arial"/>
        </w:rPr>
        <w:t xml:space="preserve"> against all actions, claims, demands, proceedings, damages, costs, losses, charges</w:t>
      </w:r>
      <w:r w:rsidR="00B45461">
        <w:rPr>
          <w:rFonts w:ascii="Arial" w:hAnsi="Arial" w:cs="Arial"/>
        </w:rPr>
        <w:t>,</w:t>
      </w:r>
      <w:r w:rsidRPr="00980F09">
        <w:rPr>
          <w:rFonts w:ascii="Arial" w:hAnsi="Arial" w:cs="Arial"/>
        </w:rPr>
        <w:t xml:space="preserve"> and expenses whatsoever in respect of any breach by the Bidder of this document.</w:t>
      </w:r>
    </w:p>
    <w:p w14:paraId="5F72CB92" w14:textId="77777777" w:rsidR="00481F6D" w:rsidRDefault="00481F6D" w:rsidP="00755BC0">
      <w:pPr>
        <w:shd w:val="clear" w:color="auto" w:fill="FFFFFF"/>
        <w:spacing w:after="0" w:line="240" w:lineRule="auto"/>
        <w:ind w:left="720" w:hanging="720"/>
        <w:jc w:val="both"/>
        <w:rPr>
          <w:rFonts w:ascii="Arial" w:hAnsi="Arial" w:cs="Arial"/>
        </w:rPr>
      </w:pPr>
    </w:p>
    <w:p w14:paraId="51F89B38" w14:textId="5642BD21"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If there is any doubt </w:t>
      </w:r>
      <w:proofErr w:type="gramStart"/>
      <w:r w:rsidRPr="00980F09">
        <w:rPr>
          <w:rFonts w:ascii="Arial" w:hAnsi="Arial" w:cs="Arial"/>
        </w:rPr>
        <w:t>with regard to</w:t>
      </w:r>
      <w:proofErr w:type="gramEnd"/>
      <w:r w:rsidRPr="00980F09">
        <w:rPr>
          <w:rFonts w:ascii="Arial" w:hAnsi="Arial" w:cs="Arial"/>
        </w:rPr>
        <w:t xml:space="preserve"> the ambiguity of any question or content contained in this questionnaire then PLEASE ASK a clarification question, but please ensure that your question is via the formal clarification process in writing to the UKSBS representative nominated. No approach of any kind in connection with this opportunity should be made to any other person within or associated with UKSBS</w:t>
      </w:r>
      <w:r w:rsidR="00CF6057">
        <w:rPr>
          <w:rFonts w:ascii="Arial" w:hAnsi="Arial" w:cs="Arial"/>
        </w:rPr>
        <w:t xml:space="preserve"> or </w:t>
      </w:r>
      <w:r w:rsidR="00977033">
        <w:rPr>
          <w:rFonts w:ascii="Arial" w:hAnsi="Arial" w:cs="Arial"/>
        </w:rPr>
        <w:t>the Contracting Authority</w:t>
      </w:r>
      <w:r w:rsidRPr="00980F09">
        <w:rPr>
          <w:rFonts w:ascii="Arial" w:hAnsi="Arial" w:cs="Arial"/>
        </w:rPr>
        <w:t xml:space="preserve">. All information secured outside of this named contact shall have no legal standing or worth and should not be relied upon. </w:t>
      </w:r>
    </w:p>
    <w:p w14:paraId="4967A4DC" w14:textId="77777777" w:rsidR="00481F6D" w:rsidRDefault="00481F6D" w:rsidP="00622B85">
      <w:pPr>
        <w:shd w:val="clear" w:color="auto" w:fill="FFFFFF"/>
        <w:spacing w:after="0" w:line="240" w:lineRule="auto"/>
        <w:ind w:left="720" w:hanging="720"/>
        <w:jc w:val="both"/>
        <w:rPr>
          <w:rFonts w:ascii="Arial" w:hAnsi="Arial" w:cs="Arial"/>
        </w:rPr>
      </w:pPr>
    </w:p>
    <w:p w14:paraId="282C6CE2" w14:textId="595E73ED"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It remains the responsibility of the Bidder to keep UKSBS</w:t>
      </w:r>
      <w:r w:rsidR="00CF6057">
        <w:rPr>
          <w:rFonts w:ascii="Arial" w:hAnsi="Arial" w:cs="Arial"/>
        </w:rPr>
        <w:t xml:space="preserve"> and </w:t>
      </w:r>
      <w:r w:rsidR="00977033">
        <w:rPr>
          <w:rFonts w:ascii="Arial" w:hAnsi="Arial" w:cs="Arial"/>
        </w:rPr>
        <w:t>the Contracting Authority</w:t>
      </w:r>
      <w:r w:rsidRPr="00980F09">
        <w:rPr>
          <w:rFonts w:ascii="Arial" w:hAnsi="Arial" w:cs="Arial"/>
        </w:rPr>
        <w:t xml:space="preserve"> informed of any matter that may affect continued </w:t>
      </w:r>
      <w:proofErr w:type="gramStart"/>
      <w:r w:rsidRPr="00980F09">
        <w:rPr>
          <w:rFonts w:ascii="Arial" w:hAnsi="Arial" w:cs="Arial"/>
        </w:rPr>
        <w:t>qualification</w:t>
      </w:r>
      <w:proofErr w:type="gramEnd"/>
    </w:p>
    <w:p w14:paraId="4B59CF3A"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4F6FB597" w14:textId="77777777" w:rsidR="00980F09" w:rsidRPr="00980F09" w:rsidRDefault="00980F09" w:rsidP="00814283">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Prior to commencing formal evaluation, Submitted Responses will be checked to ensure they are fully compliant with the Pass / Fail criteria within the Evaluation model. Non-compliant Submitted Responses may be rejected by </w:t>
      </w:r>
      <w:r w:rsidR="00977033">
        <w:rPr>
          <w:rFonts w:ascii="Arial" w:hAnsi="Arial" w:cs="Arial"/>
        </w:rPr>
        <w:t>the Contracting Authority</w:t>
      </w:r>
      <w:r w:rsidRPr="00980F09">
        <w:rPr>
          <w:rFonts w:ascii="Arial" w:hAnsi="Arial" w:cs="Arial"/>
        </w:rPr>
        <w:t xml:space="preserve">. Submitted Responses which are deemed by </w:t>
      </w:r>
      <w:r w:rsidR="00977033">
        <w:rPr>
          <w:rFonts w:ascii="Arial" w:hAnsi="Arial" w:cs="Arial"/>
        </w:rPr>
        <w:t>the Contracting Authority</w:t>
      </w:r>
      <w:r w:rsidRPr="00980F09">
        <w:rPr>
          <w:rFonts w:ascii="Arial" w:hAnsi="Arial" w:cs="Arial"/>
        </w:rPr>
        <w:t xml:space="preserve"> to be fully compliant will proceed to evaluation. These will be evaluated using the criteria and scores detailed in the matrix set out in </w:t>
      </w:r>
      <w:hyperlink w:anchor="Section_5_Evaluation_model" w:history="1">
        <w:r w:rsidRPr="00980F09">
          <w:rPr>
            <w:rFonts w:ascii="Arial" w:hAnsi="Arial" w:cs="Arial"/>
            <w:color w:val="0000FF"/>
            <w:u w:val="single"/>
          </w:rPr>
          <w:t>Section 5</w:t>
        </w:r>
      </w:hyperlink>
      <w:r w:rsidRPr="00980F09">
        <w:rPr>
          <w:rFonts w:ascii="Arial" w:hAnsi="Arial" w:cs="Arial"/>
        </w:rPr>
        <w:t>.</w:t>
      </w:r>
    </w:p>
    <w:p w14:paraId="0B9653AD"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2114C3F4" w14:textId="7AFE2CFB" w:rsidR="00980F09" w:rsidRPr="00B45461" w:rsidRDefault="00980F09" w:rsidP="00814283">
      <w:pPr>
        <w:numPr>
          <w:ilvl w:val="2"/>
          <w:numId w:val="29"/>
        </w:numPr>
        <w:shd w:val="clear" w:color="auto" w:fill="FFFFFF"/>
        <w:spacing w:after="0" w:line="240" w:lineRule="auto"/>
        <w:ind w:left="709" w:hanging="787"/>
        <w:rPr>
          <w:rFonts w:ascii="Arial" w:hAnsi="Arial" w:cs="Arial"/>
        </w:rPr>
      </w:pPr>
      <w:r w:rsidRPr="006E2EB2">
        <w:rPr>
          <w:rFonts w:ascii="Arial" w:hAnsi="Arial" w:cs="Arial"/>
        </w:rPr>
        <w:t xml:space="preserve">Whilst it is </w:t>
      </w:r>
      <w:r w:rsidR="00977033" w:rsidRPr="006E2EB2">
        <w:rPr>
          <w:rFonts w:ascii="Arial" w:hAnsi="Arial" w:cs="Arial"/>
        </w:rPr>
        <w:t>the Contracting Authority</w:t>
      </w:r>
      <w:r w:rsidRPr="006E2EB2">
        <w:rPr>
          <w:rFonts w:ascii="Arial" w:hAnsi="Arial" w:cs="Arial"/>
        </w:rPr>
        <w:t xml:space="preserve">’s intention to purchase </w:t>
      </w:r>
      <w:proofErr w:type="gramStart"/>
      <w:r w:rsidRPr="006E2EB2">
        <w:rPr>
          <w:rFonts w:ascii="Arial" w:hAnsi="Arial" w:cs="Arial"/>
        </w:rPr>
        <w:t>the majority of</w:t>
      </w:r>
      <w:proofErr w:type="gramEnd"/>
      <w:r w:rsidRPr="006E2EB2">
        <w:rPr>
          <w:rFonts w:ascii="Arial" w:hAnsi="Arial" w:cs="Arial"/>
        </w:rPr>
        <w:t xml:space="preserve"> its </w:t>
      </w:r>
      <w:r w:rsidR="00B45461" w:rsidRPr="006E2EB2">
        <w:rPr>
          <w:rFonts w:ascii="Arial" w:hAnsi="Arial" w:cs="Arial"/>
        </w:rPr>
        <w:t xml:space="preserve">services </w:t>
      </w:r>
      <w:r w:rsidRPr="006E2EB2">
        <w:rPr>
          <w:rFonts w:ascii="Arial" w:hAnsi="Arial" w:cs="Arial"/>
        </w:rPr>
        <w:t xml:space="preserve">under this Contract Arrangement from the Supplier(s) appointed this does not confer any exclusivity on the appointed Suppliers. </w:t>
      </w:r>
      <w:r w:rsidR="00CF6057" w:rsidRPr="006E2EB2">
        <w:rPr>
          <w:rFonts w:ascii="Arial" w:hAnsi="Arial" w:cs="Arial"/>
        </w:rPr>
        <w:t>T</w:t>
      </w:r>
      <w:r w:rsidR="00977033" w:rsidRPr="006E2EB2">
        <w:rPr>
          <w:rFonts w:ascii="Arial" w:hAnsi="Arial" w:cs="Arial"/>
        </w:rPr>
        <w:t>he Contracting Authority</w:t>
      </w:r>
      <w:r w:rsidRPr="006E2EB2">
        <w:rPr>
          <w:rFonts w:ascii="Arial" w:hAnsi="Arial" w:cs="Arial"/>
        </w:rPr>
        <w:t xml:space="preserve"> reserve the right to purchase any </w:t>
      </w:r>
      <w:r w:rsidR="00B45461" w:rsidRPr="006E2EB2">
        <w:rPr>
          <w:rFonts w:ascii="Arial" w:hAnsi="Arial" w:cs="Arial"/>
        </w:rPr>
        <w:t xml:space="preserve">services </w:t>
      </w:r>
      <w:r w:rsidRPr="006E2EB2">
        <w:rPr>
          <w:rFonts w:ascii="Arial" w:hAnsi="Arial" w:cs="Arial"/>
        </w:rPr>
        <w:t xml:space="preserve">and services (including those </w:t>
      </w:r>
      <w:proofErr w:type="gramStart"/>
      <w:r w:rsidRPr="006E2EB2">
        <w:rPr>
          <w:rFonts w:ascii="Arial" w:hAnsi="Arial" w:cs="Arial"/>
        </w:rPr>
        <w:t>similar to</w:t>
      </w:r>
      <w:proofErr w:type="gramEnd"/>
      <w:r w:rsidRPr="006E2EB2">
        <w:rPr>
          <w:rFonts w:ascii="Arial" w:hAnsi="Arial" w:cs="Arial"/>
        </w:rPr>
        <w:t xml:space="preserve"> the </w:t>
      </w:r>
      <w:r w:rsidR="00B45461" w:rsidRPr="006E2EB2">
        <w:rPr>
          <w:rFonts w:ascii="Arial" w:hAnsi="Arial" w:cs="Arial"/>
        </w:rPr>
        <w:t>services</w:t>
      </w:r>
      <w:r w:rsidRPr="006E2EB2">
        <w:rPr>
          <w:rFonts w:ascii="Arial" w:hAnsi="Arial" w:cs="Arial"/>
          <w:bCs/>
        </w:rPr>
        <w:t xml:space="preserve"> </w:t>
      </w:r>
      <w:r w:rsidRPr="006E2EB2">
        <w:rPr>
          <w:rFonts w:ascii="Arial" w:hAnsi="Arial" w:cs="Arial"/>
        </w:rPr>
        <w:t>covered by</w:t>
      </w:r>
      <w:r w:rsidRPr="00B45461">
        <w:rPr>
          <w:rFonts w:ascii="Arial" w:hAnsi="Arial" w:cs="Arial"/>
        </w:rPr>
        <w:t xml:space="preserve"> this procurement) from any Sup</w:t>
      </w:r>
      <w:r w:rsidR="00481F6D" w:rsidRPr="00B45461">
        <w:rPr>
          <w:rFonts w:ascii="Arial" w:hAnsi="Arial" w:cs="Arial"/>
        </w:rPr>
        <w:t>plier outside of this Contract.</w:t>
      </w:r>
      <w:r w:rsidRPr="00B45461">
        <w:rPr>
          <w:rFonts w:ascii="Arial" w:hAnsi="Arial" w:cs="Arial"/>
        </w:rPr>
        <w:t xml:space="preserve"> </w:t>
      </w:r>
    </w:p>
    <w:p w14:paraId="58472866" w14:textId="77777777" w:rsidR="00481F6D" w:rsidRPr="00B45461" w:rsidRDefault="00481F6D" w:rsidP="006E2EB2">
      <w:pPr>
        <w:shd w:val="clear" w:color="auto" w:fill="FFFFFF"/>
        <w:spacing w:after="0" w:line="240" w:lineRule="auto"/>
        <w:jc w:val="both"/>
        <w:rPr>
          <w:rFonts w:ascii="Arial" w:eastAsia="Times New Roman" w:hAnsi="Arial" w:cs="Arial"/>
          <w:color w:val="000000"/>
          <w:lang w:eastAsia="en-GB"/>
        </w:rPr>
      </w:pPr>
    </w:p>
    <w:p w14:paraId="3CE5BEAD" w14:textId="77777777" w:rsidR="00980F09" w:rsidRPr="00B45461" w:rsidRDefault="00CF6057" w:rsidP="00814283">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B45461">
        <w:rPr>
          <w:rFonts w:ascii="Arial" w:hAnsi="Arial" w:cs="Arial"/>
        </w:rPr>
        <w:t>T</w:t>
      </w:r>
      <w:r w:rsidR="00977033" w:rsidRPr="00B45461">
        <w:rPr>
          <w:rFonts w:ascii="Arial" w:hAnsi="Arial" w:cs="Arial"/>
        </w:rPr>
        <w:t>he Contracting Authority</w:t>
      </w:r>
      <w:r w:rsidR="00980F09" w:rsidRPr="00B45461">
        <w:rPr>
          <w:rFonts w:ascii="Arial" w:hAnsi="Arial" w:cs="Arial"/>
        </w:rPr>
        <w:t xml:space="preserve"> reserves the right not to conclude a Contract </w:t>
      </w:r>
      <w:proofErr w:type="gramStart"/>
      <w:r w:rsidR="00980F09" w:rsidRPr="00B45461">
        <w:rPr>
          <w:rFonts w:ascii="Arial" w:hAnsi="Arial" w:cs="Arial"/>
        </w:rPr>
        <w:t>as a result of</w:t>
      </w:r>
      <w:proofErr w:type="gramEnd"/>
      <w:r w:rsidR="00980F09" w:rsidRPr="00B45461">
        <w:rPr>
          <w:rFonts w:ascii="Arial" w:hAnsi="Arial" w:cs="Arial"/>
        </w:rPr>
        <w:t xml:space="preserve"> the current procurement process. Bidders should review the contents of Section 7 paragraph 7.8.1 when considering submitting their Response.</w:t>
      </w:r>
    </w:p>
    <w:p w14:paraId="54D0C2B8" w14:textId="77777777" w:rsidR="00481F6D" w:rsidRPr="00B45461"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67CAFECF" w14:textId="77F235D3" w:rsidR="00980F09" w:rsidRPr="00BE13E2" w:rsidRDefault="00481F6D" w:rsidP="00A62342">
      <w:pPr>
        <w:numPr>
          <w:ilvl w:val="2"/>
          <w:numId w:val="29"/>
        </w:numPr>
        <w:shd w:val="clear" w:color="auto" w:fill="FFFFFF"/>
        <w:spacing w:after="0" w:line="240" w:lineRule="auto"/>
        <w:ind w:left="709" w:hanging="787"/>
        <w:rPr>
          <w:rFonts w:ascii="Arial" w:hAnsi="Arial" w:cs="Arial"/>
        </w:rPr>
      </w:pPr>
      <w:r w:rsidRPr="00BE13E2">
        <w:rPr>
          <w:rFonts w:ascii="Arial" w:hAnsi="Arial" w:cs="Arial"/>
        </w:rPr>
        <w:t>The</w:t>
      </w:r>
      <w:r w:rsidR="00B45461" w:rsidRPr="00BE13E2">
        <w:rPr>
          <w:rFonts w:ascii="Arial" w:hAnsi="Arial" w:cs="Arial"/>
        </w:rPr>
        <w:t xml:space="preserve"> services </w:t>
      </w:r>
      <w:r w:rsidR="00980F09" w:rsidRPr="00BE13E2">
        <w:rPr>
          <w:rFonts w:ascii="Arial" w:hAnsi="Arial" w:cs="Arial"/>
        </w:rPr>
        <w:t>covered by this procurement exercise have NOT been sub-divided into Lots.</w:t>
      </w:r>
    </w:p>
    <w:p w14:paraId="719E2F9A" w14:textId="77777777" w:rsidR="00B45461" w:rsidRPr="00BE13E2" w:rsidRDefault="00B45461" w:rsidP="00622B85">
      <w:pPr>
        <w:shd w:val="clear" w:color="auto" w:fill="FFFFFF"/>
        <w:spacing w:after="0" w:line="240" w:lineRule="auto"/>
        <w:jc w:val="both"/>
        <w:rPr>
          <w:rFonts w:ascii="Arial" w:hAnsi="Arial" w:cs="Arial"/>
          <w:b/>
        </w:rPr>
      </w:pPr>
    </w:p>
    <w:p w14:paraId="1B989376" w14:textId="77777777" w:rsidR="00B45461" w:rsidRDefault="00CF6057" w:rsidP="0061202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lastRenderedPageBreak/>
        <w:t>T</w:t>
      </w:r>
      <w:r w:rsidR="00977033">
        <w:rPr>
          <w:rFonts w:ascii="Arial" w:hAnsi="Arial" w:cs="Arial"/>
          <w:color w:val="000000"/>
        </w:rPr>
        <w:t>he Contracting Authority</w:t>
      </w:r>
      <w:r w:rsidR="00980F09" w:rsidRPr="00980F09">
        <w:rPr>
          <w:rFonts w:ascii="Arial" w:hAnsi="Arial" w:cs="Arial"/>
          <w:color w:val="000000"/>
        </w:rPr>
        <w:t xml:space="preserve"> shall utilise the </w:t>
      </w:r>
      <w:r w:rsidR="00B45461">
        <w:rPr>
          <w:rFonts w:ascii="Arial" w:hAnsi="Arial" w:cs="Arial"/>
          <w:color w:val="000000"/>
        </w:rPr>
        <w:t xml:space="preserve">Jaggaer </w:t>
      </w:r>
      <w:proofErr w:type="spellStart"/>
      <w:r w:rsidR="00B45461" w:rsidRPr="00DC086C">
        <w:rPr>
          <w:rFonts w:ascii="Arial" w:hAnsi="Arial" w:cs="Arial"/>
          <w:color w:val="000000"/>
        </w:rPr>
        <w:t>eSourcing</w:t>
      </w:r>
      <w:proofErr w:type="spellEnd"/>
      <w:r w:rsidR="00B45461">
        <w:rPr>
          <w:rFonts w:ascii="Arial" w:hAnsi="Arial" w:cs="Arial"/>
          <w:color w:val="000000"/>
        </w:rPr>
        <w:t xml:space="preserve"> Portal</w:t>
      </w:r>
      <w:r w:rsidR="00A14578">
        <w:rPr>
          <w:rFonts w:ascii="Arial" w:hAnsi="Arial" w:cs="Arial"/>
          <w:color w:val="000000"/>
        </w:rPr>
        <w:t xml:space="preserve"> available at </w:t>
      </w:r>
      <w:hyperlink r:id="rId30" w:history="1">
        <w:r w:rsidR="00B45461" w:rsidRPr="00486503">
          <w:rPr>
            <w:rStyle w:val="Hyperlink"/>
            <w:rFonts w:ascii="Arial" w:hAnsi="Arial" w:cs="Arial"/>
          </w:rPr>
          <w:t>https://beisgroup.ukp.app.jaggaer.com/</w:t>
        </w:r>
      </w:hyperlink>
      <w:r w:rsidR="00B45461">
        <w:rPr>
          <w:rFonts w:ascii="Arial" w:hAnsi="Arial" w:cs="Arial"/>
          <w:color w:val="000000"/>
        </w:rPr>
        <w:t xml:space="preserve"> </w:t>
      </w:r>
      <w:r w:rsidR="00980F09" w:rsidRPr="00980F09">
        <w:rPr>
          <w:rFonts w:ascii="Arial" w:hAnsi="Arial" w:cs="Arial"/>
          <w:color w:val="000000"/>
        </w:rPr>
        <w:t xml:space="preserve">to conduct this procurement. There will be no electronic auction following the conclusion of the evaluation of the Request </w:t>
      </w:r>
      <w:r w:rsidR="00F36DC1">
        <w:rPr>
          <w:rFonts w:ascii="Arial" w:hAnsi="Arial" w:cs="Arial"/>
          <w:color w:val="000000"/>
        </w:rPr>
        <w:t>for Proposal</w:t>
      </w:r>
      <w:r w:rsidR="00980F09" w:rsidRPr="00980F09">
        <w:rPr>
          <w:rFonts w:ascii="Arial" w:hAnsi="Arial" w:cs="Arial"/>
          <w:color w:val="000000"/>
        </w:rPr>
        <w:t xml:space="preserve"> (</w:t>
      </w:r>
      <w:r w:rsidR="00F36DC1">
        <w:rPr>
          <w:rFonts w:ascii="Arial" w:hAnsi="Arial" w:cs="Arial"/>
          <w:color w:val="000000"/>
        </w:rPr>
        <w:t>RFP</w:t>
      </w:r>
      <w:r w:rsidR="00980F09" w:rsidRPr="00980F09">
        <w:rPr>
          <w:rFonts w:ascii="Arial" w:hAnsi="Arial" w:cs="Arial"/>
          <w:color w:val="000000"/>
        </w:rPr>
        <w:t xml:space="preserve">) responses. Bidders will be specifically advised where attachments are permissible to support a question response within the </w:t>
      </w:r>
      <w:r w:rsidR="00023D61">
        <w:rPr>
          <w:rFonts w:ascii="Arial" w:hAnsi="Arial" w:cs="Arial"/>
          <w:color w:val="000000"/>
        </w:rPr>
        <w:t xml:space="preserve">Jaggaer </w:t>
      </w:r>
      <w:proofErr w:type="spellStart"/>
      <w:r w:rsidR="00023D61">
        <w:rPr>
          <w:rFonts w:ascii="Arial" w:hAnsi="Arial" w:cs="Arial"/>
          <w:color w:val="000000"/>
        </w:rPr>
        <w:t>eSo</w:t>
      </w:r>
      <w:r w:rsidR="00980F09" w:rsidRPr="00980F09">
        <w:rPr>
          <w:rFonts w:ascii="Arial" w:hAnsi="Arial" w:cs="Arial"/>
          <w:color w:val="000000"/>
        </w:rPr>
        <w:t>urcing</w:t>
      </w:r>
      <w:proofErr w:type="spellEnd"/>
      <w:r w:rsidR="00980F09" w:rsidRPr="00980F09">
        <w:rPr>
          <w:rFonts w:ascii="Arial" w:hAnsi="Arial" w:cs="Arial"/>
          <w:color w:val="000000"/>
        </w:rPr>
        <w:t xml:space="preserve"> </w:t>
      </w:r>
      <w:r w:rsidR="00023D61">
        <w:rPr>
          <w:rFonts w:ascii="Arial" w:hAnsi="Arial" w:cs="Arial"/>
          <w:color w:val="000000"/>
        </w:rPr>
        <w:t>portal</w:t>
      </w:r>
      <w:r w:rsidR="00980F09" w:rsidRPr="00980F09">
        <w:rPr>
          <w:rFonts w:ascii="Arial" w:hAnsi="Arial" w:cs="Arial"/>
          <w:color w:val="000000"/>
        </w:rPr>
        <w:t xml:space="preserve">. </w:t>
      </w:r>
    </w:p>
    <w:p w14:paraId="475DC7EB" w14:textId="77777777" w:rsidR="00B45461" w:rsidRDefault="00B45461" w:rsidP="00B45461">
      <w:pPr>
        <w:spacing w:after="0" w:line="240" w:lineRule="auto"/>
        <w:ind w:left="709"/>
        <w:rPr>
          <w:rFonts w:ascii="Arial" w:hAnsi="Arial" w:cs="Arial"/>
          <w:color w:val="000000"/>
        </w:rPr>
      </w:pPr>
    </w:p>
    <w:p w14:paraId="73CB6918" w14:textId="77777777" w:rsidR="00B45461" w:rsidRDefault="00980F09" w:rsidP="00B45461">
      <w:pPr>
        <w:shd w:val="clear" w:color="auto" w:fill="FFFFFF"/>
        <w:spacing w:after="0" w:line="240" w:lineRule="auto"/>
        <w:ind w:left="709"/>
        <w:rPr>
          <w:rFonts w:ascii="Arial" w:hAnsi="Arial" w:cs="Arial"/>
          <w:color w:val="000000"/>
        </w:rPr>
      </w:pPr>
      <w:r w:rsidRPr="00980F09">
        <w:rPr>
          <w:rFonts w:ascii="Arial" w:hAnsi="Arial" w:cs="Arial"/>
          <w:color w:val="000000"/>
        </w:rPr>
        <w:t xml:space="preserve">All enquiries with </w:t>
      </w:r>
      <w:r w:rsidR="00B45461" w:rsidRPr="00DC086C">
        <w:rPr>
          <w:rFonts w:ascii="Arial" w:hAnsi="Arial" w:cs="Arial"/>
          <w:color w:val="000000"/>
        </w:rPr>
        <w:t xml:space="preserve">respect to access to the </w:t>
      </w:r>
      <w:proofErr w:type="spellStart"/>
      <w:r w:rsidR="00B45461" w:rsidRPr="00DC086C">
        <w:rPr>
          <w:rFonts w:ascii="Arial" w:hAnsi="Arial" w:cs="Arial"/>
          <w:color w:val="000000"/>
        </w:rPr>
        <w:t>e</w:t>
      </w:r>
      <w:r w:rsidR="00B45461">
        <w:rPr>
          <w:rFonts w:ascii="Arial" w:hAnsi="Arial" w:cs="Arial"/>
          <w:color w:val="000000"/>
        </w:rPr>
        <w:t>S</w:t>
      </w:r>
      <w:r w:rsidR="00B45461" w:rsidRPr="00DC086C">
        <w:rPr>
          <w:rFonts w:ascii="Arial" w:hAnsi="Arial" w:cs="Arial"/>
          <w:color w:val="000000"/>
        </w:rPr>
        <w:t>ourcing</w:t>
      </w:r>
      <w:proofErr w:type="spellEnd"/>
      <w:r w:rsidR="00B45461" w:rsidRPr="00DC086C">
        <w:rPr>
          <w:rFonts w:ascii="Arial" w:hAnsi="Arial" w:cs="Arial"/>
          <w:color w:val="000000"/>
        </w:rPr>
        <w:t xml:space="preserve"> </w:t>
      </w:r>
      <w:r w:rsidR="00B45461">
        <w:rPr>
          <w:rFonts w:ascii="Arial" w:hAnsi="Arial" w:cs="Arial"/>
          <w:color w:val="000000"/>
        </w:rPr>
        <w:t xml:space="preserve">portal </w:t>
      </w:r>
      <w:r w:rsidR="00B45461" w:rsidRPr="00DC086C">
        <w:rPr>
          <w:rFonts w:ascii="Arial" w:hAnsi="Arial" w:cs="Arial"/>
          <w:color w:val="000000"/>
        </w:rPr>
        <w:t xml:space="preserve">and problems with functionality within the </w:t>
      </w:r>
      <w:r w:rsidR="00B45461">
        <w:rPr>
          <w:rFonts w:ascii="Arial" w:hAnsi="Arial" w:cs="Arial"/>
          <w:color w:val="000000"/>
        </w:rPr>
        <w:t xml:space="preserve">portal </w:t>
      </w:r>
      <w:r w:rsidR="00B45461" w:rsidRPr="00DC086C">
        <w:rPr>
          <w:rFonts w:ascii="Arial" w:hAnsi="Arial" w:cs="Arial"/>
          <w:color w:val="000000"/>
        </w:rPr>
        <w:t xml:space="preserve"> must be submitted to </w:t>
      </w:r>
      <w:r w:rsidR="00B45461">
        <w:rPr>
          <w:rFonts w:ascii="Arial" w:hAnsi="Arial" w:cs="Arial"/>
          <w:color w:val="000000"/>
        </w:rPr>
        <w:t xml:space="preserve">Jaggaer </w:t>
      </w:r>
      <w:proofErr w:type="spellStart"/>
      <w:r w:rsidR="00B45461" w:rsidRPr="00DC086C">
        <w:rPr>
          <w:rFonts w:ascii="Arial" w:hAnsi="Arial" w:cs="Arial"/>
          <w:color w:val="000000"/>
        </w:rPr>
        <w:t>eSourcing</w:t>
      </w:r>
      <w:proofErr w:type="spellEnd"/>
      <w:r w:rsidR="00B45461">
        <w:rPr>
          <w:rFonts w:ascii="Arial" w:hAnsi="Arial" w:cs="Arial"/>
          <w:color w:val="000000"/>
        </w:rPr>
        <w:t xml:space="preserve"> </w:t>
      </w:r>
      <w:proofErr w:type="gramStart"/>
      <w:r w:rsidR="00B45461">
        <w:rPr>
          <w:rFonts w:ascii="Arial" w:hAnsi="Arial" w:cs="Arial"/>
          <w:color w:val="000000"/>
        </w:rPr>
        <w:t>Helpdesk</w:t>
      </w:r>
      <w:proofErr w:type="gramEnd"/>
    </w:p>
    <w:p w14:paraId="5D8BBF0B" w14:textId="77777777" w:rsidR="00B45461" w:rsidRDefault="00B45461" w:rsidP="00B45461">
      <w:pPr>
        <w:shd w:val="clear" w:color="auto" w:fill="FFFFFF"/>
        <w:spacing w:after="0" w:line="240" w:lineRule="auto"/>
        <w:ind w:left="720" w:hanging="720"/>
        <w:rPr>
          <w:rFonts w:ascii="Arial" w:hAnsi="Arial" w:cs="Arial"/>
          <w:color w:val="000000"/>
        </w:rPr>
      </w:pPr>
    </w:p>
    <w:p w14:paraId="552CF69D" w14:textId="77777777" w:rsidR="00B45461" w:rsidRPr="00907949" w:rsidRDefault="00B45461" w:rsidP="00B45461">
      <w:pPr>
        <w:pStyle w:val="NormalWeb"/>
        <w:shd w:val="clear" w:color="auto" w:fill="FFFFFF"/>
        <w:spacing w:before="0" w:beforeAutospacing="0" w:after="0" w:afterAutospacing="0"/>
        <w:ind w:left="709"/>
        <w:rPr>
          <w:rFonts w:ascii="Arial" w:hAnsi="Arial" w:cs="Arial"/>
          <w:color w:val="212529"/>
          <w:sz w:val="22"/>
          <w:szCs w:val="22"/>
        </w:rPr>
      </w:pPr>
      <w:r w:rsidRPr="00907949">
        <w:rPr>
          <w:rStyle w:val="Strong"/>
          <w:rFonts w:ascii="Arial" w:hAnsi="Arial" w:cs="Arial"/>
          <w:color w:val="212529"/>
          <w:sz w:val="22"/>
          <w:szCs w:val="22"/>
        </w:rPr>
        <w:t>Phone</w:t>
      </w:r>
      <w:r w:rsidRPr="00907949">
        <w:rPr>
          <w:rFonts w:ascii="Arial" w:hAnsi="Arial" w:cs="Arial"/>
          <w:color w:val="212529"/>
          <w:sz w:val="22"/>
          <w:szCs w:val="22"/>
        </w:rPr>
        <w:t> 08000 698 632</w:t>
      </w:r>
    </w:p>
    <w:p w14:paraId="38FDDB46" w14:textId="77777777" w:rsidR="00B45461" w:rsidRPr="00907949" w:rsidRDefault="00B45461" w:rsidP="00B45461">
      <w:pPr>
        <w:pStyle w:val="NormalWeb"/>
        <w:shd w:val="clear" w:color="auto" w:fill="FFFFFF"/>
        <w:spacing w:before="0" w:beforeAutospacing="0" w:after="0" w:afterAutospacing="0"/>
        <w:ind w:left="709"/>
        <w:rPr>
          <w:rFonts w:ascii="Arial" w:hAnsi="Arial" w:cs="Arial"/>
          <w:color w:val="212529"/>
          <w:sz w:val="22"/>
          <w:szCs w:val="22"/>
        </w:rPr>
      </w:pPr>
      <w:r w:rsidRPr="00907949">
        <w:rPr>
          <w:rStyle w:val="Strong"/>
          <w:rFonts w:ascii="Arial" w:hAnsi="Arial" w:cs="Arial"/>
          <w:color w:val="212529"/>
          <w:sz w:val="22"/>
          <w:szCs w:val="22"/>
        </w:rPr>
        <w:t>Email</w:t>
      </w:r>
      <w:r w:rsidRPr="00907949">
        <w:rPr>
          <w:rFonts w:ascii="Arial" w:hAnsi="Arial" w:cs="Arial"/>
          <w:color w:val="212529"/>
          <w:sz w:val="22"/>
          <w:szCs w:val="22"/>
        </w:rPr>
        <w:t> </w:t>
      </w:r>
      <w:hyperlink r:id="rId31" w:history="1">
        <w:r w:rsidRPr="00907949">
          <w:rPr>
            <w:rStyle w:val="Hyperlink"/>
            <w:rFonts w:ascii="Arial" w:hAnsi="Arial" w:cs="Arial"/>
            <w:color w:val="002E75"/>
            <w:sz w:val="22"/>
            <w:szCs w:val="22"/>
            <w:u w:val="none"/>
          </w:rPr>
          <w:t>customersupport@jaggaer.com</w:t>
        </w:r>
      </w:hyperlink>
    </w:p>
    <w:p w14:paraId="7DD1D807" w14:textId="77777777" w:rsidR="00B45461" w:rsidRDefault="00B45461" w:rsidP="00B45461">
      <w:pPr>
        <w:spacing w:after="0" w:line="240" w:lineRule="auto"/>
        <w:rPr>
          <w:rFonts w:ascii="Arial" w:hAnsi="Arial" w:cs="Arial"/>
          <w:color w:val="000000"/>
        </w:rPr>
      </w:pPr>
    </w:p>
    <w:p w14:paraId="76598F4F" w14:textId="77777777" w:rsidR="00B45461" w:rsidRDefault="00B45461" w:rsidP="00B45461">
      <w:pPr>
        <w:spacing w:after="0" w:line="240" w:lineRule="auto"/>
        <w:ind w:left="720" w:hanging="11"/>
        <w:rPr>
          <w:rFonts w:ascii="Arial" w:hAnsi="Arial" w:cs="Arial"/>
          <w:color w:val="000000"/>
        </w:rPr>
      </w:pPr>
      <w:r>
        <w:rPr>
          <w:rFonts w:ascii="Arial" w:hAnsi="Arial" w:cs="Arial"/>
          <w:color w:val="000000"/>
        </w:rPr>
        <w:t>P</w:t>
      </w:r>
      <w:r w:rsidRPr="008E71DD">
        <w:rPr>
          <w:rFonts w:ascii="Arial" w:hAnsi="Arial" w:cs="Arial"/>
          <w:color w:val="000000"/>
        </w:rPr>
        <w:t xml:space="preserve">lease </w:t>
      </w:r>
      <w:proofErr w:type="gramStart"/>
      <w:r w:rsidRPr="008E71DD">
        <w:rPr>
          <w:rFonts w:ascii="Arial" w:hAnsi="Arial" w:cs="Arial"/>
          <w:color w:val="000000"/>
        </w:rPr>
        <w:t>not</w:t>
      </w:r>
      <w:r>
        <w:rPr>
          <w:rFonts w:ascii="Arial" w:hAnsi="Arial" w:cs="Arial"/>
          <w:color w:val="000000"/>
        </w:rPr>
        <w:t>e;</w:t>
      </w:r>
      <w:proofErr w:type="gramEnd"/>
      <w:r>
        <w:rPr>
          <w:rFonts w:ascii="Arial" w:hAnsi="Arial" w:cs="Arial"/>
          <w:color w:val="000000"/>
        </w:rPr>
        <w:t xml:space="preserve"> Jaggaer</w:t>
      </w:r>
      <w:r w:rsidRPr="008E71DD">
        <w:rPr>
          <w:rFonts w:ascii="Arial" w:hAnsi="Arial" w:cs="Arial"/>
          <w:color w:val="000000"/>
        </w:rPr>
        <w:t xml:space="preserve"> is a free self-registration </w:t>
      </w:r>
      <w:r>
        <w:rPr>
          <w:rFonts w:ascii="Arial" w:hAnsi="Arial" w:cs="Arial"/>
          <w:color w:val="000000"/>
        </w:rPr>
        <w:t>portal. Bidders can complete the online registration at the following link:</w:t>
      </w:r>
    </w:p>
    <w:p w14:paraId="64DBB2D2" w14:textId="77777777" w:rsidR="00B45461" w:rsidRDefault="00E57424" w:rsidP="00B45461">
      <w:pPr>
        <w:spacing w:after="0" w:line="240" w:lineRule="auto"/>
        <w:ind w:left="709"/>
        <w:rPr>
          <w:rFonts w:ascii="Arial" w:hAnsi="Arial" w:cs="Arial"/>
          <w:color w:val="000000"/>
        </w:rPr>
      </w:pPr>
      <w:hyperlink r:id="rId32" w:history="1">
        <w:r w:rsidR="00B45461" w:rsidRPr="00486503">
          <w:rPr>
            <w:rStyle w:val="Hyperlink"/>
            <w:rFonts w:ascii="Arial" w:hAnsi="Arial" w:cs="Arial"/>
          </w:rPr>
          <w:t>https://beisgroup.ukp.app.jaggaer.com/</w:t>
        </w:r>
      </w:hyperlink>
    </w:p>
    <w:p w14:paraId="5B681C7F" w14:textId="77777777" w:rsidR="00B45461" w:rsidRDefault="00B45461" w:rsidP="00B45461">
      <w:pPr>
        <w:spacing w:after="0" w:line="240" w:lineRule="auto"/>
        <w:ind w:left="709"/>
        <w:rPr>
          <w:rFonts w:ascii="Arial" w:hAnsi="Arial" w:cs="Arial"/>
          <w:color w:val="000000"/>
        </w:rPr>
      </w:pPr>
    </w:p>
    <w:p w14:paraId="441A17CB" w14:textId="77777777" w:rsidR="00980F09" w:rsidRPr="00612022" w:rsidRDefault="00980F09" w:rsidP="00612022">
      <w:pPr>
        <w:numPr>
          <w:ilvl w:val="2"/>
          <w:numId w:val="29"/>
        </w:numPr>
        <w:shd w:val="clear" w:color="auto" w:fill="FFFFFF"/>
        <w:spacing w:after="0" w:line="240" w:lineRule="auto"/>
        <w:ind w:left="709" w:hanging="787"/>
        <w:rPr>
          <w:rFonts w:ascii="Arial" w:hAnsi="Arial" w:cs="Arial"/>
          <w:color w:val="000000"/>
        </w:rPr>
      </w:pPr>
      <w:r w:rsidRPr="00612022">
        <w:rPr>
          <w:rFonts w:ascii="Arial" w:hAnsi="Arial" w:cs="Arial"/>
          <w:color w:val="000000"/>
        </w:rPr>
        <w:t>Please</w:t>
      </w:r>
      <w:r w:rsidRPr="00980F09">
        <w:rPr>
          <w:rFonts w:ascii="Arial" w:hAnsi="Arial" w:cs="Arial"/>
          <w:color w:val="000000"/>
          <w:spacing w:val="-3"/>
        </w:rPr>
        <w:t xml:space="preserve"> utilise the messaging system within the</w:t>
      </w:r>
      <w:r w:rsidR="00612022">
        <w:rPr>
          <w:rFonts w:ascii="Arial" w:hAnsi="Arial" w:cs="Arial"/>
          <w:color w:val="000000"/>
          <w:spacing w:val="-3"/>
        </w:rPr>
        <w:t xml:space="preserve"> Jaggaer</w:t>
      </w:r>
      <w:r w:rsidRPr="00980F09">
        <w:rPr>
          <w:rFonts w:ascii="Arial" w:hAnsi="Arial" w:cs="Arial"/>
          <w:color w:val="000000"/>
          <w:spacing w:val="-3"/>
        </w:rPr>
        <w:t xml:space="preserve"> </w:t>
      </w:r>
      <w:proofErr w:type="spellStart"/>
      <w:r w:rsidRPr="00980F09">
        <w:rPr>
          <w:rFonts w:ascii="Arial" w:hAnsi="Arial" w:cs="Arial"/>
          <w:color w:val="000000"/>
          <w:spacing w:val="-3"/>
        </w:rPr>
        <w:t>e</w:t>
      </w:r>
      <w:r w:rsidR="00612022">
        <w:rPr>
          <w:rFonts w:ascii="Arial" w:hAnsi="Arial" w:cs="Arial"/>
          <w:color w:val="000000"/>
          <w:spacing w:val="-3"/>
        </w:rPr>
        <w:t>S</w:t>
      </w:r>
      <w:r w:rsidRPr="00980F09">
        <w:rPr>
          <w:rFonts w:ascii="Arial" w:hAnsi="Arial" w:cs="Arial"/>
          <w:color w:val="000000"/>
          <w:spacing w:val="-3"/>
        </w:rPr>
        <w:t>ourcing</w:t>
      </w:r>
      <w:proofErr w:type="spellEnd"/>
      <w:r w:rsidRPr="00980F09">
        <w:rPr>
          <w:rFonts w:ascii="Arial" w:hAnsi="Arial" w:cs="Arial"/>
          <w:color w:val="000000"/>
          <w:spacing w:val="-3"/>
        </w:rPr>
        <w:t xml:space="preserve"> </w:t>
      </w:r>
      <w:r w:rsidR="00612022">
        <w:rPr>
          <w:rFonts w:ascii="Arial" w:hAnsi="Arial" w:cs="Arial"/>
          <w:color w:val="000000"/>
          <w:spacing w:val="-3"/>
        </w:rPr>
        <w:t xml:space="preserve">Portal </w:t>
      </w:r>
      <w:r w:rsidRPr="00980F09">
        <w:rPr>
          <w:rFonts w:ascii="Arial" w:hAnsi="Arial" w:cs="Arial"/>
          <w:color w:val="000000"/>
          <w:spacing w:val="-3"/>
        </w:rPr>
        <w:t xml:space="preserve">located at </w:t>
      </w:r>
      <w:hyperlink r:id="rId33" w:history="1">
        <w:r w:rsidR="00612022" w:rsidRPr="00486503">
          <w:rPr>
            <w:rStyle w:val="Hyperlink"/>
            <w:rFonts w:ascii="Arial" w:hAnsi="Arial" w:cs="Arial"/>
          </w:rPr>
          <w:t>https://beisgroup.ukp.app.jaggaer.com/</w:t>
        </w:r>
      </w:hyperlink>
      <w:r w:rsidR="00612022">
        <w:rPr>
          <w:rStyle w:val="Hyperlink"/>
          <w:rFonts w:ascii="Arial" w:hAnsi="Arial" w:cs="Arial"/>
        </w:rPr>
        <w:t xml:space="preserve"> </w:t>
      </w:r>
      <w:hyperlink w:anchor="Section_4_6_1_Timescales" w:history="1">
        <w:r w:rsidRPr="00980F09">
          <w:rPr>
            <w:rFonts w:ascii="Arial" w:hAnsi="Arial" w:cs="Arial"/>
            <w:color w:val="000000"/>
            <w:u w:val="single"/>
          </w:rPr>
          <w:t>within the timescales detailed</w:t>
        </w:r>
      </w:hyperlink>
      <w:r w:rsidRPr="00980F09">
        <w:rPr>
          <w:rFonts w:ascii="Arial" w:hAnsi="Arial" w:cs="Arial"/>
          <w:color w:val="000000"/>
          <w:spacing w:val="-3"/>
        </w:rPr>
        <w:t xml:space="preserve"> in </w:t>
      </w:r>
      <w:hyperlink w:anchor="Section_3_working_with_UK_SBS" w:history="1">
        <w:r w:rsidRPr="00980F09">
          <w:rPr>
            <w:rFonts w:ascii="Arial" w:hAnsi="Arial" w:cs="Arial"/>
            <w:color w:val="0000FF"/>
            <w:spacing w:val="-3"/>
            <w:u w:val="single"/>
          </w:rPr>
          <w:t>Section 3</w:t>
        </w:r>
      </w:hyperlink>
      <w:r w:rsidRPr="00980F09">
        <w:rPr>
          <w:rFonts w:ascii="Arial" w:hAnsi="Arial" w:cs="Arial"/>
          <w:color w:val="000000"/>
          <w:spacing w:val="-3"/>
        </w:rPr>
        <w:t xml:space="preserve">. </w:t>
      </w:r>
      <w:r w:rsidR="00612022">
        <w:rPr>
          <w:rFonts w:ascii="Arial" w:hAnsi="Arial" w:cs="Arial"/>
          <w:color w:val="000000"/>
          <w:spacing w:val="-3"/>
        </w:rPr>
        <w:t>I</w:t>
      </w:r>
      <w:r w:rsidRPr="00980F09">
        <w:rPr>
          <w:rFonts w:ascii="Arial" w:hAnsi="Arial" w:cs="Arial"/>
          <w:color w:val="000000"/>
          <w:spacing w:val="-3"/>
        </w:rPr>
        <w:t xml:space="preserve">f you have any doubt as to what is required or will have difficulty in providing the information requested. Bidders should note that any requests for clarifications may not be considered by </w:t>
      </w:r>
      <w:r w:rsidR="00977033">
        <w:rPr>
          <w:rFonts w:ascii="Arial" w:hAnsi="Arial" w:cs="Arial"/>
          <w:color w:val="000000"/>
          <w:spacing w:val="-3"/>
        </w:rPr>
        <w:t>the Contracting Authority</w:t>
      </w:r>
      <w:r w:rsidRPr="00980F09">
        <w:rPr>
          <w:rFonts w:ascii="Arial" w:hAnsi="Arial" w:cs="Arial"/>
          <w:color w:val="000000"/>
          <w:spacing w:val="-3"/>
        </w:rPr>
        <w:t xml:space="preserve"> if they are not articulated by the Bidder within the discussion forum within </w:t>
      </w:r>
      <w:r w:rsidR="00612022" w:rsidRPr="00980F09">
        <w:rPr>
          <w:rFonts w:ascii="Arial" w:hAnsi="Arial" w:cs="Arial"/>
          <w:color w:val="000000"/>
          <w:spacing w:val="-3"/>
        </w:rPr>
        <w:t>the</w:t>
      </w:r>
      <w:r w:rsidR="00612022">
        <w:rPr>
          <w:rFonts w:ascii="Arial" w:hAnsi="Arial" w:cs="Arial"/>
          <w:color w:val="000000"/>
          <w:spacing w:val="-3"/>
        </w:rPr>
        <w:t xml:space="preserve"> Jaggaer</w:t>
      </w:r>
      <w:r w:rsidR="00612022" w:rsidRPr="00980F09">
        <w:rPr>
          <w:rFonts w:ascii="Arial" w:hAnsi="Arial" w:cs="Arial"/>
          <w:color w:val="000000"/>
          <w:spacing w:val="-3"/>
        </w:rPr>
        <w:t xml:space="preserve"> </w:t>
      </w:r>
      <w:proofErr w:type="spellStart"/>
      <w:r w:rsidR="00612022" w:rsidRPr="00980F09">
        <w:rPr>
          <w:rFonts w:ascii="Arial" w:hAnsi="Arial" w:cs="Arial"/>
          <w:color w:val="000000"/>
          <w:spacing w:val="-3"/>
        </w:rPr>
        <w:t>e</w:t>
      </w:r>
      <w:r w:rsidR="00612022">
        <w:rPr>
          <w:rFonts w:ascii="Arial" w:hAnsi="Arial" w:cs="Arial"/>
          <w:color w:val="000000"/>
          <w:spacing w:val="-3"/>
        </w:rPr>
        <w:t>S</w:t>
      </w:r>
      <w:r w:rsidR="00612022" w:rsidRPr="00980F09">
        <w:rPr>
          <w:rFonts w:ascii="Arial" w:hAnsi="Arial" w:cs="Arial"/>
          <w:color w:val="000000"/>
          <w:spacing w:val="-3"/>
        </w:rPr>
        <w:t>ourcing</w:t>
      </w:r>
      <w:proofErr w:type="spellEnd"/>
      <w:r w:rsidR="00612022" w:rsidRPr="00980F09">
        <w:rPr>
          <w:rFonts w:ascii="Arial" w:hAnsi="Arial" w:cs="Arial"/>
          <w:color w:val="000000"/>
          <w:spacing w:val="-3"/>
        </w:rPr>
        <w:t xml:space="preserve"> </w:t>
      </w:r>
      <w:r w:rsidR="00612022">
        <w:rPr>
          <w:rFonts w:ascii="Arial" w:hAnsi="Arial" w:cs="Arial"/>
          <w:color w:val="000000"/>
          <w:spacing w:val="-3"/>
        </w:rPr>
        <w:t>Portal</w:t>
      </w:r>
      <w:r w:rsidRPr="00980F09">
        <w:rPr>
          <w:rFonts w:ascii="Arial" w:hAnsi="Arial" w:cs="Arial"/>
          <w:color w:val="000000"/>
          <w:spacing w:val="-3"/>
        </w:rPr>
        <w:t xml:space="preserve">.   </w:t>
      </w:r>
    </w:p>
    <w:p w14:paraId="380F908D" w14:textId="77777777" w:rsidR="00481F6D" w:rsidRDefault="00481F6D" w:rsidP="00622B85">
      <w:pPr>
        <w:shd w:val="clear" w:color="auto" w:fill="FFFFFF"/>
        <w:spacing w:after="0" w:line="240" w:lineRule="auto"/>
        <w:ind w:left="720" w:hanging="720"/>
        <w:jc w:val="both"/>
        <w:rPr>
          <w:rFonts w:ascii="Arial" w:eastAsia="Times New Roman" w:hAnsi="Arial" w:cs="Arial"/>
          <w:color w:val="000000"/>
          <w:lang w:eastAsia="en-GB"/>
        </w:rPr>
      </w:pPr>
    </w:p>
    <w:p w14:paraId="482947D7" w14:textId="301223D2"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read this document, </w:t>
      </w:r>
      <w:r w:rsidR="00612022">
        <w:rPr>
          <w:rFonts w:ascii="Arial" w:hAnsi="Arial" w:cs="Arial"/>
        </w:rPr>
        <w:t>and all attachment,</w:t>
      </w:r>
      <w:r w:rsidRPr="00980F09">
        <w:rPr>
          <w:rFonts w:ascii="Arial" w:hAnsi="Arial" w:cs="Arial"/>
        </w:rPr>
        <w:t xml:space="preserve"> </w:t>
      </w:r>
      <w:r w:rsidR="00612022">
        <w:rPr>
          <w:rFonts w:ascii="Arial" w:hAnsi="Arial" w:cs="Arial"/>
        </w:rPr>
        <w:t>m</w:t>
      </w:r>
      <w:r w:rsidRPr="00980F09">
        <w:rPr>
          <w:rFonts w:ascii="Arial" w:hAnsi="Arial" w:cs="Arial"/>
        </w:rPr>
        <w:t xml:space="preserve">essages and the </w:t>
      </w:r>
      <w:r w:rsidR="00612022">
        <w:rPr>
          <w:rFonts w:ascii="Arial" w:hAnsi="Arial" w:cs="Arial"/>
        </w:rPr>
        <w:t>response envelopes</w:t>
      </w:r>
      <w:r w:rsidRPr="00980F09">
        <w:rPr>
          <w:rFonts w:ascii="Arial" w:hAnsi="Arial" w:cs="Arial"/>
        </w:rPr>
        <w:t xml:space="preserve"> </w:t>
      </w:r>
      <w:r w:rsidR="00612022">
        <w:rPr>
          <w:rFonts w:ascii="Arial" w:hAnsi="Arial" w:cs="Arial"/>
        </w:rPr>
        <w:t xml:space="preserve">located within the Jaggaer </w:t>
      </w:r>
      <w:proofErr w:type="spellStart"/>
      <w:r w:rsidR="00612022">
        <w:rPr>
          <w:rFonts w:ascii="Arial" w:hAnsi="Arial" w:cs="Arial"/>
        </w:rPr>
        <w:t>eSourcing</w:t>
      </w:r>
      <w:proofErr w:type="spellEnd"/>
      <w:r w:rsidR="00612022">
        <w:rPr>
          <w:rFonts w:ascii="Arial" w:hAnsi="Arial" w:cs="Arial"/>
        </w:rPr>
        <w:t xml:space="preserve"> portal </w:t>
      </w:r>
      <w:r w:rsidRPr="00980F09">
        <w:rPr>
          <w:rFonts w:ascii="Arial" w:hAnsi="Arial" w:cs="Arial"/>
        </w:rPr>
        <w:t xml:space="preserve">carefully before completing the Response submission. Failure to comply with any of these instructions for completion and submission of the Submitted Response may result in the rejection of the Response. </w:t>
      </w:r>
      <w:r w:rsidRPr="005E0C3B">
        <w:rPr>
          <w:rFonts w:ascii="Arial" w:hAnsi="Arial" w:cs="Arial"/>
        </w:rPr>
        <w:t xml:space="preserve">Bidders are advised therefore to acquaint themselves fully with the extent and nature of the </w:t>
      </w:r>
      <w:r w:rsidR="00612022" w:rsidRPr="005E0C3B">
        <w:rPr>
          <w:rFonts w:ascii="Arial" w:hAnsi="Arial" w:cs="Arial"/>
        </w:rPr>
        <w:t>services</w:t>
      </w:r>
      <w:r w:rsidRPr="005E0C3B">
        <w:rPr>
          <w:rFonts w:ascii="Arial" w:hAnsi="Arial" w:cs="Arial"/>
        </w:rPr>
        <w:t xml:space="preserve"> and contractual obligations. These instructions constitute the Conditions of Response. Participation in the </w:t>
      </w:r>
      <w:r w:rsidR="00F36DC1" w:rsidRPr="005E0C3B">
        <w:rPr>
          <w:rFonts w:ascii="Arial" w:hAnsi="Arial" w:cs="Arial"/>
        </w:rPr>
        <w:t>RFP</w:t>
      </w:r>
      <w:r w:rsidRPr="005E0C3B">
        <w:rPr>
          <w:rFonts w:ascii="Arial" w:hAnsi="Arial" w:cs="Arial"/>
        </w:rPr>
        <w:t xml:space="preserve"> process automatically signals that the Bidder accepts these Conditions</w:t>
      </w:r>
      <w:r w:rsidRPr="00980F09">
        <w:rPr>
          <w:rFonts w:ascii="Arial" w:hAnsi="Arial" w:cs="Arial"/>
        </w:rPr>
        <w:t>.</w:t>
      </w:r>
    </w:p>
    <w:p w14:paraId="72B5DC0B"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45C78323"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All material issued in connection with this </w:t>
      </w:r>
      <w:r w:rsidR="00F36DC1">
        <w:rPr>
          <w:rFonts w:ascii="Arial" w:hAnsi="Arial" w:cs="Arial"/>
          <w:color w:val="000000"/>
        </w:rPr>
        <w:t>RFP</w:t>
      </w:r>
      <w:r w:rsidRPr="00980F09">
        <w:rPr>
          <w:rFonts w:ascii="Arial" w:hAnsi="Arial" w:cs="Arial"/>
          <w:color w:val="000000"/>
        </w:rPr>
        <w:t xml:space="preserve"> shall remain the property of </w:t>
      </w:r>
      <w:r w:rsidR="00977033">
        <w:rPr>
          <w:rFonts w:ascii="Arial" w:hAnsi="Arial" w:cs="Arial"/>
          <w:color w:val="000000"/>
        </w:rPr>
        <w:t>the Contracting Authority</w:t>
      </w:r>
      <w:r w:rsidRPr="00980F09">
        <w:rPr>
          <w:rFonts w:ascii="Arial" w:hAnsi="Arial" w:cs="Arial"/>
          <w:color w:val="000000"/>
        </w:rPr>
        <w:t xml:space="preserve"> and shall be used only for the purpose of this procurement. All Due Diligence Information shall be either returned to </w:t>
      </w:r>
      <w:r w:rsidR="00977033">
        <w:rPr>
          <w:rFonts w:ascii="Arial" w:hAnsi="Arial" w:cs="Arial"/>
          <w:color w:val="000000"/>
        </w:rPr>
        <w:t>the Contracting Authority</w:t>
      </w:r>
      <w:r w:rsidRPr="00980F09">
        <w:rPr>
          <w:rFonts w:ascii="Arial" w:hAnsi="Arial" w:cs="Arial"/>
          <w:color w:val="000000"/>
        </w:rPr>
        <w:t xml:space="preserve"> or securely destroyed by the Bidder (at </w:t>
      </w:r>
      <w:r w:rsidR="00977033">
        <w:rPr>
          <w:rFonts w:ascii="Arial" w:hAnsi="Arial" w:cs="Arial"/>
          <w:color w:val="000000"/>
        </w:rPr>
        <w:t>the Contracting Authority</w:t>
      </w:r>
      <w:r w:rsidRPr="00980F09">
        <w:rPr>
          <w:rFonts w:ascii="Arial" w:hAnsi="Arial" w:cs="Arial"/>
          <w:color w:val="000000"/>
        </w:rPr>
        <w:t>’s option) at the conclusion of the procurement</w:t>
      </w:r>
      <w:r w:rsidR="009E0107">
        <w:rPr>
          <w:rFonts w:ascii="Arial" w:hAnsi="Arial" w:cs="Arial"/>
          <w:color w:val="000000"/>
        </w:rPr>
        <w:t>.</w:t>
      </w:r>
      <w:r w:rsidRPr="00980F09">
        <w:rPr>
          <w:rFonts w:ascii="Arial" w:hAnsi="Arial" w:cs="Arial"/>
          <w:color w:val="000000"/>
        </w:rPr>
        <w:t xml:space="preserve"> </w:t>
      </w:r>
    </w:p>
    <w:p w14:paraId="11FEBA59"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43F99A2"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The Bidder shall ensure that </w:t>
      </w:r>
      <w:proofErr w:type="gramStart"/>
      <w:r w:rsidRPr="00980F09">
        <w:rPr>
          <w:rFonts w:ascii="Arial" w:hAnsi="Arial" w:cs="Arial"/>
          <w:color w:val="000000"/>
        </w:rPr>
        <w:t>each and every</w:t>
      </w:r>
      <w:proofErr w:type="gramEnd"/>
      <w:r w:rsidRPr="00980F09">
        <w:rPr>
          <w:rFonts w:ascii="Arial" w:hAnsi="Arial" w:cs="Arial"/>
          <w:color w:val="000000"/>
        </w:rPr>
        <w:t xml:space="preserve"> sub-contractor, consortium member and adviser abide by the terms of these instructions and the Conditions of Response.</w:t>
      </w:r>
    </w:p>
    <w:p w14:paraId="46F5C99F"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E44B6A5" w14:textId="601DD4A3"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The Bidder shall not </w:t>
      </w:r>
      <w:proofErr w:type="gramStart"/>
      <w:r w:rsidRPr="00980F09">
        <w:rPr>
          <w:rFonts w:ascii="Arial" w:hAnsi="Arial" w:cs="Arial"/>
        </w:rPr>
        <w:t>make contact with</w:t>
      </w:r>
      <w:proofErr w:type="gramEnd"/>
      <w:r w:rsidRPr="00980F09">
        <w:rPr>
          <w:rFonts w:ascii="Arial" w:hAnsi="Arial" w:cs="Arial"/>
        </w:rPr>
        <w:t xml:space="preserve"> any other employee, agent or consultant of UKSBS</w:t>
      </w:r>
      <w:r w:rsidR="00CF6057">
        <w:rPr>
          <w:rFonts w:ascii="Arial" w:hAnsi="Arial" w:cs="Arial"/>
        </w:rPr>
        <w:t xml:space="preserve"> or </w:t>
      </w:r>
      <w:r w:rsidR="00977033">
        <w:rPr>
          <w:rFonts w:ascii="Arial" w:hAnsi="Arial" w:cs="Arial"/>
        </w:rPr>
        <w:t>the Contracting Authority</w:t>
      </w:r>
      <w:r w:rsidRPr="00980F09">
        <w:rPr>
          <w:rFonts w:ascii="Arial" w:hAnsi="Arial" w:cs="Arial"/>
        </w:rPr>
        <w:t xml:space="preserve"> or Customer who are in any way connected with this procurement during the period of this procurement, unless instructed otherwise by </w:t>
      </w:r>
      <w:r w:rsidR="00977033">
        <w:rPr>
          <w:rFonts w:ascii="Arial" w:hAnsi="Arial" w:cs="Arial"/>
        </w:rPr>
        <w:t>the Contracting Authority</w:t>
      </w:r>
      <w:r w:rsidRPr="00980F09">
        <w:rPr>
          <w:rFonts w:ascii="Arial" w:hAnsi="Arial" w:cs="Arial"/>
        </w:rPr>
        <w:t>.</w:t>
      </w:r>
    </w:p>
    <w:p w14:paraId="0D1FC8A3"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760CFE3" w14:textId="77777777" w:rsidR="00980F09" w:rsidRPr="00980F09" w:rsidRDefault="00CF6057" w:rsidP="00A6234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shall not be committed to any course of action </w:t>
      </w:r>
      <w:proofErr w:type="gramStart"/>
      <w:r w:rsidR="00980F09" w:rsidRPr="00980F09">
        <w:rPr>
          <w:rFonts w:ascii="Arial" w:hAnsi="Arial" w:cs="Arial"/>
        </w:rPr>
        <w:t>as a result of</w:t>
      </w:r>
      <w:proofErr w:type="gramEnd"/>
      <w:r w:rsidR="00980F09" w:rsidRPr="00980F09">
        <w:rPr>
          <w:rFonts w:ascii="Arial" w:hAnsi="Arial" w:cs="Arial"/>
        </w:rPr>
        <w:t>:</w:t>
      </w:r>
      <w:r w:rsidR="00980F09" w:rsidRPr="00980F09">
        <w:rPr>
          <w:rFonts w:ascii="Arial" w:eastAsia="Times New Roman" w:hAnsi="Arial" w:cs="Arial"/>
          <w:color w:val="000000"/>
          <w:lang w:eastAsia="en-GB"/>
        </w:rPr>
        <w:t xml:space="preserve"> </w:t>
      </w:r>
    </w:p>
    <w:p w14:paraId="7813F38E" w14:textId="77777777" w:rsidR="00980F09" w:rsidRPr="00980F09" w:rsidRDefault="00980F09" w:rsidP="00A62342">
      <w:pPr>
        <w:numPr>
          <w:ilvl w:val="3"/>
          <w:numId w:val="29"/>
        </w:numPr>
        <w:shd w:val="clear" w:color="auto" w:fill="FFFFFF"/>
        <w:spacing w:after="0" w:line="240" w:lineRule="auto"/>
        <w:rPr>
          <w:rFonts w:ascii="Arial" w:hAnsi="Arial" w:cs="Arial"/>
        </w:rPr>
      </w:pPr>
      <w:r w:rsidRPr="00980F09">
        <w:rPr>
          <w:rFonts w:ascii="Arial" w:hAnsi="Arial" w:cs="Arial"/>
        </w:rPr>
        <w:t xml:space="preserve">issuing this </w:t>
      </w:r>
      <w:r w:rsidR="00F36DC1">
        <w:rPr>
          <w:rFonts w:ascii="Arial" w:hAnsi="Arial" w:cs="Arial"/>
        </w:rPr>
        <w:t>RFP</w:t>
      </w:r>
      <w:r w:rsidRPr="00980F09">
        <w:rPr>
          <w:rFonts w:ascii="Arial" w:hAnsi="Arial" w:cs="Arial"/>
        </w:rPr>
        <w:t xml:space="preserve"> or any invitation to participate in this </w:t>
      </w:r>
      <w:proofErr w:type="gramStart"/>
      <w:r w:rsidRPr="00980F09">
        <w:rPr>
          <w:rFonts w:ascii="Arial" w:hAnsi="Arial" w:cs="Arial"/>
        </w:rPr>
        <w:t>procurement</w:t>
      </w:r>
      <w:r w:rsidRPr="00980F09">
        <w:rPr>
          <w:rFonts w:ascii="Arial" w:hAnsi="Arial" w:cs="Arial"/>
        </w:rPr>
        <w:tab/>
        <w:t>;</w:t>
      </w:r>
      <w:proofErr w:type="gramEnd"/>
    </w:p>
    <w:p w14:paraId="3073825A" w14:textId="77777777" w:rsidR="00980F09" w:rsidRPr="00980F09" w:rsidRDefault="00980F09" w:rsidP="00A62342">
      <w:pPr>
        <w:numPr>
          <w:ilvl w:val="3"/>
          <w:numId w:val="29"/>
        </w:numPr>
        <w:shd w:val="clear" w:color="auto" w:fill="FFFFFF"/>
        <w:spacing w:after="0" w:line="240" w:lineRule="auto"/>
        <w:rPr>
          <w:rFonts w:ascii="Arial" w:hAnsi="Arial" w:cs="Arial"/>
          <w:color w:val="000000"/>
        </w:rPr>
      </w:pPr>
      <w:r w:rsidRPr="00980F09">
        <w:rPr>
          <w:rFonts w:ascii="Arial" w:hAnsi="Arial" w:cs="Arial"/>
          <w:color w:val="000000"/>
        </w:rPr>
        <w:t xml:space="preserve">an invitation to submit any Response in respect of this </w:t>
      </w:r>
      <w:proofErr w:type="gramStart"/>
      <w:r w:rsidRPr="00980F09">
        <w:rPr>
          <w:rFonts w:ascii="Arial" w:hAnsi="Arial" w:cs="Arial"/>
          <w:color w:val="000000"/>
        </w:rPr>
        <w:t>procurement;</w:t>
      </w:r>
      <w:proofErr w:type="gramEnd"/>
    </w:p>
    <w:p w14:paraId="5A5C8299" w14:textId="77777777" w:rsidR="00980F09" w:rsidRPr="00980F09" w:rsidRDefault="00980F09" w:rsidP="00A62342">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color w:val="000000"/>
        </w:rPr>
        <w:t>communicating with a Bidder or a Bidder’s representatives or agents in respect of this procurement; or</w:t>
      </w:r>
    </w:p>
    <w:p w14:paraId="2A0B017F" w14:textId="7373614E" w:rsidR="00980F09" w:rsidRPr="00A62342" w:rsidRDefault="00980F09" w:rsidP="00A62342">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color w:val="000000"/>
        </w:rPr>
        <w:lastRenderedPageBreak/>
        <w:t>any other communication between UKSBS</w:t>
      </w:r>
      <w:r w:rsidR="00AD108C">
        <w:rPr>
          <w:rFonts w:ascii="Arial" w:hAnsi="Arial" w:cs="Arial"/>
          <w:color w:val="000000"/>
        </w:rPr>
        <w:t xml:space="preserve"> or</w:t>
      </w:r>
      <w:r w:rsidR="00CF6057">
        <w:rPr>
          <w:rFonts w:ascii="Arial" w:hAnsi="Arial" w:cs="Arial"/>
          <w:color w:val="000000"/>
        </w:rPr>
        <w:t xml:space="preserve"> </w:t>
      </w:r>
      <w:r w:rsidR="00977033">
        <w:rPr>
          <w:rFonts w:ascii="Arial" w:hAnsi="Arial" w:cs="Arial"/>
          <w:color w:val="000000"/>
        </w:rPr>
        <w:t>the Contracting Authority</w:t>
      </w:r>
      <w:r w:rsidRPr="00980F09">
        <w:rPr>
          <w:rFonts w:ascii="Arial" w:hAnsi="Arial" w:cs="Arial"/>
          <w:color w:val="000000"/>
        </w:rPr>
        <w:t xml:space="preserve"> (whether directly or by its agents or representatives) and any other party.</w:t>
      </w:r>
    </w:p>
    <w:p w14:paraId="03453DC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25FD091" w14:textId="75C03684" w:rsidR="00980F09" w:rsidRPr="00F77629" w:rsidRDefault="00980F09" w:rsidP="00A6234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F77629">
        <w:rPr>
          <w:rFonts w:ascii="Arial" w:hAnsi="Arial" w:cs="Arial"/>
        </w:rPr>
        <w:t xml:space="preserve">Bidders shall accept and acknowledge that by issuing this </w:t>
      </w:r>
      <w:r w:rsidR="00F36DC1" w:rsidRPr="00F77629">
        <w:rPr>
          <w:rFonts w:ascii="Arial" w:hAnsi="Arial" w:cs="Arial"/>
        </w:rPr>
        <w:t>RFP</w:t>
      </w:r>
      <w:r w:rsidRPr="00F77629">
        <w:rPr>
          <w:rFonts w:ascii="Arial" w:hAnsi="Arial" w:cs="Arial"/>
        </w:rPr>
        <w:t xml:space="preserve"> </w:t>
      </w:r>
      <w:r w:rsidR="00977033" w:rsidRPr="00F77629">
        <w:rPr>
          <w:rFonts w:ascii="Arial" w:hAnsi="Arial" w:cs="Arial"/>
        </w:rPr>
        <w:t>the Contracting Authority</w:t>
      </w:r>
      <w:r w:rsidRPr="00F77629">
        <w:rPr>
          <w:rFonts w:ascii="Arial" w:hAnsi="Arial" w:cs="Arial"/>
        </w:rPr>
        <w:t xml:space="preserve"> shall not be bound to accept any Response and reserves the right not to conclude a Contract for some or </w:t>
      </w:r>
      <w:proofErr w:type="gramStart"/>
      <w:r w:rsidRPr="00F77629">
        <w:rPr>
          <w:rFonts w:ascii="Arial" w:hAnsi="Arial" w:cs="Arial"/>
        </w:rPr>
        <w:t>all of</w:t>
      </w:r>
      <w:proofErr w:type="gramEnd"/>
      <w:r w:rsidRPr="00F77629">
        <w:rPr>
          <w:rFonts w:ascii="Arial" w:hAnsi="Arial" w:cs="Arial"/>
        </w:rPr>
        <w:t xml:space="preserve"> the</w:t>
      </w:r>
      <w:r w:rsidR="00F77629" w:rsidRPr="00F77629">
        <w:rPr>
          <w:rFonts w:ascii="Arial" w:hAnsi="Arial" w:cs="Arial"/>
        </w:rPr>
        <w:t xml:space="preserve"> </w:t>
      </w:r>
      <w:r w:rsidR="00612022" w:rsidRPr="00F77629">
        <w:rPr>
          <w:rFonts w:ascii="Arial" w:hAnsi="Arial" w:cs="Arial"/>
        </w:rPr>
        <w:t xml:space="preserve">services </w:t>
      </w:r>
      <w:r w:rsidRPr="00F77629">
        <w:rPr>
          <w:rFonts w:ascii="Arial" w:hAnsi="Arial" w:cs="Arial"/>
        </w:rPr>
        <w:t>for which Responses are invited.</w:t>
      </w:r>
    </w:p>
    <w:p w14:paraId="00D0F2EB"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B03DA3D" w14:textId="77777777" w:rsidR="00980F09" w:rsidRPr="00980F09" w:rsidRDefault="00CF6057" w:rsidP="00A6234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w:t>
      </w:r>
      <w:r w:rsidR="00977033">
        <w:rPr>
          <w:rFonts w:ascii="Arial" w:hAnsi="Arial" w:cs="Arial"/>
          <w:color w:val="000000"/>
        </w:rPr>
        <w:t>he Contracting Authority</w:t>
      </w:r>
      <w:r w:rsidR="00980F09" w:rsidRPr="00980F09">
        <w:rPr>
          <w:rFonts w:ascii="Arial" w:hAnsi="Arial" w:cs="Arial"/>
          <w:color w:val="000000"/>
        </w:rPr>
        <w:t xml:space="preserve"> reserves the right to amend, add to or withdraw all or any part of this </w:t>
      </w:r>
      <w:r w:rsidR="00F36DC1">
        <w:rPr>
          <w:rFonts w:ascii="Arial" w:hAnsi="Arial" w:cs="Arial"/>
          <w:color w:val="000000"/>
        </w:rPr>
        <w:t>RFP</w:t>
      </w:r>
      <w:r w:rsidR="00980F09" w:rsidRPr="00980F09">
        <w:rPr>
          <w:rFonts w:ascii="Arial" w:hAnsi="Arial" w:cs="Arial"/>
          <w:color w:val="000000"/>
        </w:rPr>
        <w:t xml:space="preserve"> at any time during the procurement.</w:t>
      </w:r>
    </w:p>
    <w:p w14:paraId="0DD85132" w14:textId="77777777" w:rsidR="00481F6D" w:rsidRDefault="00481F6D" w:rsidP="00622B85">
      <w:pPr>
        <w:spacing w:after="0" w:line="240" w:lineRule="auto"/>
        <w:ind w:left="720" w:hanging="720"/>
        <w:jc w:val="both"/>
        <w:rPr>
          <w:rFonts w:ascii="Arial" w:hAnsi="Arial" w:cs="Arial"/>
          <w:color w:val="000000"/>
        </w:rPr>
      </w:pPr>
    </w:p>
    <w:p w14:paraId="3EAFB3EB"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not include in the Response any extraneous information which has not been specifically requested in the </w:t>
      </w:r>
      <w:r w:rsidR="00F36DC1">
        <w:rPr>
          <w:rFonts w:ascii="Arial" w:hAnsi="Arial" w:cs="Arial"/>
        </w:rPr>
        <w:t>RFP</w:t>
      </w:r>
      <w:r w:rsidRPr="00980F09">
        <w:rPr>
          <w:rFonts w:ascii="Arial" w:hAnsi="Arial" w:cs="Arial"/>
        </w:rPr>
        <w:t xml:space="preserve"> including, for example, any sales literature, standard terms of trading etc. Any such information not requested but provided by the Bidder shall not be considered by </w:t>
      </w:r>
      <w:r w:rsidR="00977033">
        <w:rPr>
          <w:rFonts w:ascii="Arial" w:hAnsi="Arial" w:cs="Arial"/>
        </w:rPr>
        <w:t>the Contracting Authority</w:t>
      </w:r>
      <w:r w:rsidRPr="00980F09">
        <w:rPr>
          <w:rFonts w:ascii="Arial" w:hAnsi="Arial" w:cs="Arial"/>
        </w:rPr>
        <w:t>.</w:t>
      </w:r>
    </w:p>
    <w:p w14:paraId="75962685" w14:textId="77777777" w:rsidR="00481F6D" w:rsidRDefault="00481F6D" w:rsidP="00622B85">
      <w:pPr>
        <w:spacing w:after="0" w:line="240" w:lineRule="auto"/>
        <w:ind w:left="709" w:right="-45" w:hanging="709"/>
        <w:rPr>
          <w:rFonts w:ascii="Arial" w:hAnsi="Arial" w:cs="Arial"/>
          <w:color w:val="000000"/>
        </w:rPr>
      </w:pPr>
    </w:p>
    <w:p w14:paraId="1C50A897" w14:textId="77777777" w:rsidR="00980F09" w:rsidRPr="00980F09" w:rsidRDefault="00980F09" w:rsidP="00A6234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bCs/>
          <w:color w:val="000000"/>
        </w:rPr>
        <w:t xml:space="preserve">If the Bidder is a consortium, the following information must be provided:  </w:t>
      </w:r>
      <w:r w:rsidRPr="00980F09">
        <w:rPr>
          <w:rFonts w:ascii="Arial" w:hAnsi="Arial" w:cs="Arial"/>
          <w:bCs/>
        </w:rPr>
        <w:t xml:space="preserve">full details of the consortium; and the information sought in this </w:t>
      </w:r>
      <w:r w:rsidR="00F36DC1">
        <w:rPr>
          <w:rFonts w:ascii="Arial" w:hAnsi="Arial" w:cs="Arial"/>
          <w:bCs/>
        </w:rPr>
        <w:t>RFP</w:t>
      </w:r>
      <w:r w:rsidRPr="00980F09">
        <w:rPr>
          <w:rFonts w:ascii="Arial" w:hAnsi="Arial" w:cs="Arial"/>
          <w:bCs/>
        </w:rPr>
        <w:t xml:space="preserve"> in respect of each of the consortium’s constituent members as part of a single composite response. Potential Providers should provide details of the actual or proposed percentage shareholding of the constituent members within the consortium as indicated in the relevant section of the selection questionnaire SEL1.9 specifically refers. If a consortium is not proposing to form a corporate entity, full details of alternative proposed arrangements should be provided as indicated in the relevant section of the </w:t>
      </w:r>
      <w:r w:rsidR="00F36DC1">
        <w:rPr>
          <w:rFonts w:ascii="Arial" w:hAnsi="Arial" w:cs="Arial"/>
          <w:bCs/>
        </w:rPr>
        <w:t>RFP</w:t>
      </w:r>
      <w:r w:rsidRPr="00980F09">
        <w:rPr>
          <w:rFonts w:ascii="Arial" w:hAnsi="Arial" w:cs="Arial"/>
          <w:bCs/>
        </w:rPr>
        <w:t xml:space="preserve">. However, please note </w:t>
      </w:r>
      <w:r w:rsidR="00977033">
        <w:rPr>
          <w:rFonts w:ascii="Arial" w:hAnsi="Arial" w:cs="Arial"/>
          <w:bCs/>
        </w:rPr>
        <w:t>the Contracting Authority</w:t>
      </w:r>
      <w:r w:rsidRPr="00980F09">
        <w:rPr>
          <w:rFonts w:ascii="Arial" w:hAnsi="Arial" w:cs="Arial"/>
          <w:bCs/>
        </w:rPr>
        <w:t xml:space="preserve"> reserves the right to require a successful consortium to form a single legal entity in accordance with regulation 19(6) of the Regulations.  </w:t>
      </w:r>
      <w:r w:rsidR="00CF6057">
        <w:rPr>
          <w:rFonts w:ascii="Arial" w:hAnsi="Arial" w:cs="Arial"/>
          <w:bCs/>
        </w:rPr>
        <w:t>T</w:t>
      </w:r>
      <w:r w:rsidR="00977033">
        <w:rPr>
          <w:rFonts w:ascii="Arial" w:hAnsi="Arial" w:cs="Arial"/>
          <w:bCs/>
        </w:rPr>
        <w:t>he Contracting Authority</w:t>
      </w:r>
      <w:r w:rsidRPr="00980F09">
        <w:rPr>
          <w:rFonts w:ascii="Arial" w:hAnsi="Arial" w:cs="Arial"/>
          <w:bCs/>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00977033">
        <w:rPr>
          <w:rFonts w:ascii="Arial" w:hAnsi="Arial" w:cs="Arial"/>
          <w:bCs/>
        </w:rPr>
        <w:t>the Contracting Authority</w:t>
      </w:r>
      <w:r w:rsidRPr="00980F09">
        <w:rPr>
          <w:rFonts w:ascii="Arial" w:hAnsi="Arial" w:cs="Arial"/>
          <w:bCs/>
        </w:rPr>
        <w:t xml:space="preserve"> so that it can make a further assessment by applying the selection criteria to the new information provided and consider rejection of the Response if </w:t>
      </w:r>
      <w:r w:rsidR="00977033">
        <w:rPr>
          <w:rFonts w:ascii="Arial" w:hAnsi="Arial" w:cs="Arial"/>
          <w:bCs/>
        </w:rPr>
        <w:t>the Contracting Authority</w:t>
      </w:r>
      <w:r w:rsidRPr="00980F09">
        <w:rPr>
          <w:rFonts w:ascii="Arial" w:hAnsi="Arial" w:cs="Arial"/>
          <w:bCs/>
        </w:rPr>
        <w:t xml:space="preserve"> reasonably consider the change to have a material impact of the delivery of the viability of the Response.</w:t>
      </w:r>
    </w:p>
    <w:p w14:paraId="5AD11B0E" w14:textId="77777777" w:rsidR="00481F6D" w:rsidRPr="009E0107" w:rsidRDefault="00481F6D" w:rsidP="00622B85">
      <w:pPr>
        <w:spacing w:after="0" w:line="240" w:lineRule="auto"/>
        <w:jc w:val="both"/>
        <w:rPr>
          <w:rFonts w:ascii="Arial" w:eastAsia="Times New Roman" w:hAnsi="Arial" w:cs="Arial"/>
          <w:b/>
          <w:color w:val="808080"/>
          <w:lang w:eastAsia="en-GB"/>
        </w:rPr>
      </w:pPr>
    </w:p>
    <w:p w14:paraId="2307C1ED"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Confidentiality</w:t>
      </w:r>
    </w:p>
    <w:p w14:paraId="7BA772C4"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1EAC8F4"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Subject to the exceptions referred to in paragraph 7.3.2, the contents of this </w:t>
      </w:r>
      <w:r w:rsidR="00F36DC1">
        <w:rPr>
          <w:rFonts w:ascii="Arial" w:hAnsi="Arial" w:cs="Arial"/>
          <w:snapToGrid w:val="0"/>
        </w:rPr>
        <w:t>RFP</w:t>
      </w:r>
      <w:r w:rsidRPr="00980F09">
        <w:rPr>
          <w:rFonts w:ascii="Arial" w:hAnsi="Arial" w:cs="Arial"/>
          <w:snapToGrid w:val="0"/>
        </w:rPr>
        <w:t xml:space="preserve"> are being made available by </w:t>
      </w:r>
      <w:r w:rsidR="00977033">
        <w:rPr>
          <w:rFonts w:ascii="Arial" w:hAnsi="Arial" w:cs="Arial"/>
          <w:snapToGrid w:val="0"/>
        </w:rPr>
        <w:t>the Contracting Authority</w:t>
      </w:r>
      <w:r w:rsidRPr="00980F09">
        <w:rPr>
          <w:rFonts w:ascii="Arial" w:hAnsi="Arial" w:cs="Arial"/>
          <w:snapToGrid w:val="0"/>
        </w:rPr>
        <w:t xml:space="preserve"> on condition that:</w:t>
      </w:r>
    </w:p>
    <w:p w14:paraId="072C2D4F" w14:textId="77777777" w:rsidR="00980F09" w:rsidRPr="00980F09" w:rsidRDefault="00980F09" w:rsidP="00813CAD">
      <w:pPr>
        <w:numPr>
          <w:ilvl w:val="3"/>
          <w:numId w:val="29"/>
        </w:numPr>
        <w:shd w:val="clear" w:color="auto" w:fill="FFFFFF"/>
        <w:spacing w:after="0" w:line="240" w:lineRule="auto"/>
        <w:ind w:left="2127" w:hanging="932"/>
        <w:rPr>
          <w:rFonts w:ascii="Arial" w:eastAsia="Times New Roman" w:hAnsi="Arial" w:cs="Arial"/>
          <w:color w:val="000000"/>
          <w:lang w:eastAsia="en-GB"/>
        </w:rPr>
      </w:pPr>
      <w:r w:rsidRPr="00980F09">
        <w:rPr>
          <w:rFonts w:ascii="Arial" w:hAnsi="Arial" w:cs="Arial"/>
          <w:snapToGrid w:val="0"/>
          <w:color w:val="000000"/>
        </w:rPr>
        <w:t xml:space="preserve">Bidders shall at all times treat the contents of the </w:t>
      </w:r>
      <w:r w:rsidR="00F36DC1">
        <w:rPr>
          <w:rFonts w:ascii="Arial" w:hAnsi="Arial" w:cs="Arial"/>
          <w:snapToGrid w:val="0"/>
          <w:color w:val="000000"/>
        </w:rPr>
        <w:t>RFP</w:t>
      </w:r>
      <w:r w:rsidRPr="00980F09">
        <w:rPr>
          <w:rFonts w:ascii="Arial" w:hAnsi="Arial" w:cs="Arial"/>
          <w:snapToGrid w:val="0"/>
          <w:color w:val="000000"/>
        </w:rPr>
        <w:t xml:space="preserve"> and any related documents (together called the ‘Information’) as confidential, save in so far as they are already in the public </w:t>
      </w:r>
      <w:proofErr w:type="gramStart"/>
      <w:r w:rsidRPr="00980F09">
        <w:rPr>
          <w:rFonts w:ascii="Arial" w:hAnsi="Arial" w:cs="Arial"/>
          <w:snapToGrid w:val="0"/>
          <w:color w:val="000000"/>
        </w:rPr>
        <w:t>domain;</w:t>
      </w:r>
      <w:proofErr w:type="gramEnd"/>
    </w:p>
    <w:p w14:paraId="44D2DC0F"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 xml:space="preserve">Bidders shall not disclose, copy, reproduce, </w:t>
      </w:r>
      <w:r w:rsidR="009E0107" w:rsidRPr="00813CAD">
        <w:rPr>
          <w:rFonts w:ascii="Arial" w:hAnsi="Arial" w:cs="Arial"/>
          <w:snapToGrid w:val="0"/>
          <w:color w:val="000000"/>
        </w:rPr>
        <w:t>distribute,</w:t>
      </w:r>
      <w:r w:rsidRPr="00813CAD">
        <w:rPr>
          <w:rFonts w:ascii="Arial" w:hAnsi="Arial" w:cs="Arial"/>
          <w:snapToGrid w:val="0"/>
          <w:color w:val="000000"/>
        </w:rPr>
        <w:t xml:space="preserve"> or pass any of the Information to any other person at any time or allow any of these things to </w:t>
      </w:r>
      <w:proofErr w:type="gramStart"/>
      <w:r w:rsidRPr="00813CAD">
        <w:rPr>
          <w:rFonts w:ascii="Arial" w:hAnsi="Arial" w:cs="Arial"/>
          <w:snapToGrid w:val="0"/>
          <w:color w:val="000000"/>
        </w:rPr>
        <w:t>happen;</w:t>
      </w:r>
      <w:proofErr w:type="gramEnd"/>
    </w:p>
    <w:p w14:paraId="6850F34E"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Bidders shall not use any of the Information for any purpose other than for the purposes of submitting (or deciding whether to submit) a Response; and</w:t>
      </w:r>
    </w:p>
    <w:p w14:paraId="0492D899" w14:textId="77777777" w:rsidR="00980F09" w:rsidRPr="00813CAD" w:rsidRDefault="00980F09" w:rsidP="00813CAD">
      <w:pPr>
        <w:numPr>
          <w:ilvl w:val="3"/>
          <w:numId w:val="29"/>
        </w:numPr>
        <w:shd w:val="clear" w:color="auto" w:fill="FFFFFF"/>
        <w:spacing w:after="0" w:line="240" w:lineRule="auto"/>
        <w:ind w:left="2127" w:hanging="932"/>
        <w:rPr>
          <w:rFonts w:ascii="Arial" w:hAnsi="Arial" w:cs="Arial"/>
          <w:snapToGrid w:val="0"/>
          <w:color w:val="000000"/>
        </w:rPr>
      </w:pPr>
      <w:r w:rsidRPr="00813CAD">
        <w:rPr>
          <w:rFonts w:ascii="Arial" w:hAnsi="Arial" w:cs="Arial"/>
          <w:snapToGrid w:val="0"/>
          <w:color w:val="000000"/>
        </w:rPr>
        <w:t xml:space="preserve">Bidders shall not undertake any publicity activity within any section of the media in relation to this </w:t>
      </w:r>
      <w:proofErr w:type="gramStart"/>
      <w:r w:rsidRPr="00813CAD">
        <w:rPr>
          <w:rFonts w:ascii="Arial" w:hAnsi="Arial" w:cs="Arial"/>
          <w:snapToGrid w:val="0"/>
          <w:color w:val="000000"/>
        </w:rPr>
        <w:t>procurement</w:t>
      </w:r>
      <w:proofErr w:type="gramEnd"/>
    </w:p>
    <w:p w14:paraId="108C103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856F561"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Bidders may disclose, </w:t>
      </w:r>
      <w:r w:rsidR="009E0107" w:rsidRPr="00980F09">
        <w:rPr>
          <w:rFonts w:ascii="Arial" w:hAnsi="Arial" w:cs="Arial"/>
          <w:snapToGrid w:val="0"/>
        </w:rPr>
        <w:t>distribute,</w:t>
      </w:r>
      <w:r w:rsidRPr="00980F09">
        <w:rPr>
          <w:rFonts w:ascii="Arial" w:hAnsi="Arial" w:cs="Arial"/>
          <w:snapToGrid w:val="0"/>
        </w:rPr>
        <w:t xml:space="preserve"> or pass any of the Information to the Bidder’s advisers, sub-contractors or to another person provided that either:</w:t>
      </w:r>
    </w:p>
    <w:p w14:paraId="6B107D8D" w14:textId="77777777" w:rsidR="00980F09" w:rsidRPr="00980F09" w:rsidRDefault="00980F09" w:rsidP="00813CAD">
      <w:pPr>
        <w:numPr>
          <w:ilvl w:val="3"/>
          <w:numId w:val="29"/>
        </w:numPr>
        <w:shd w:val="clear" w:color="auto" w:fill="FFFFFF"/>
        <w:spacing w:after="0" w:line="240" w:lineRule="auto"/>
        <w:ind w:left="2127" w:hanging="932"/>
        <w:rPr>
          <w:rFonts w:ascii="Arial" w:hAnsi="Arial" w:cs="Arial"/>
          <w:snapToGrid w:val="0"/>
        </w:rPr>
      </w:pPr>
      <w:r w:rsidRPr="00980F09">
        <w:rPr>
          <w:rFonts w:ascii="Arial" w:hAnsi="Arial" w:cs="Arial"/>
          <w:snapToGrid w:val="0"/>
        </w:rPr>
        <w:lastRenderedPageBreak/>
        <w:t>This is done for the sole purpose of enabling a Response to be submitted and the person receiving the Information undertakes in writing to keep the Information confidential on the same terms as if that person were the Bidder; or</w:t>
      </w:r>
    </w:p>
    <w:p w14:paraId="72AD78F7" w14:textId="77777777" w:rsidR="00980F09" w:rsidRPr="00980F09" w:rsidRDefault="00980F09" w:rsidP="00813CAD">
      <w:pPr>
        <w:numPr>
          <w:ilvl w:val="3"/>
          <w:numId w:val="29"/>
        </w:numPr>
        <w:shd w:val="clear" w:color="auto" w:fill="FFFFFF"/>
        <w:spacing w:after="0" w:line="240" w:lineRule="auto"/>
        <w:ind w:left="2127" w:hanging="932"/>
        <w:rPr>
          <w:rFonts w:ascii="Arial" w:hAnsi="Arial" w:cs="Arial"/>
          <w:snapToGrid w:val="0"/>
        </w:rPr>
      </w:pPr>
      <w:r w:rsidRPr="00980F09">
        <w:rPr>
          <w:rFonts w:ascii="Arial" w:hAnsi="Arial" w:cs="Arial"/>
          <w:snapToGrid w:val="0"/>
        </w:rPr>
        <w:t>The disclosure is made for the sole purpose of obtaining legal advice from external lawyers in relation to the procurement or to any Contract arising from it; or</w:t>
      </w:r>
    </w:p>
    <w:p w14:paraId="0406878E" w14:textId="77777777" w:rsidR="00980F09" w:rsidRPr="00980F09" w:rsidRDefault="00980F09" w:rsidP="00813CAD">
      <w:pPr>
        <w:numPr>
          <w:ilvl w:val="3"/>
          <w:numId w:val="29"/>
        </w:numPr>
        <w:shd w:val="clear" w:color="auto" w:fill="FFFFFF"/>
        <w:spacing w:after="0" w:line="240" w:lineRule="auto"/>
        <w:ind w:left="2127" w:hanging="932"/>
        <w:rPr>
          <w:rFonts w:ascii="Arial" w:eastAsia="Times New Roman" w:hAnsi="Arial" w:cs="Arial"/>
          <w:color w:val="000000"/>
          <w:lang w:eastAsia="en-GB"/>
        </w:rPr>
      </w:pPr>
      <w:r w:rsidRPr="00980F09">
        <w:rPr>
          <w:rFonts w:ascii="Arial" w:hAnsi="Arial" w:cs="Arial"/>
          <w:snapToGrid w:val="0"/>
        </w:rPr>
        <w:t xml:space="preserve">The Bidder is legally required to make such a </w:t>
      </w:r>
      <w:proofErr w:type="gramStart"/>
      <w:r w:rsidRPr="00980F09">
        <w:rPr>
          <w:rFonts w:ascii="Arial" w:hAnsi="Arial" w:cs="Arial"/>
          <w:snapToGrid w:val="0"/>
        </w:rPr>
        <w:t>disclosure</w:t>
      </w:r>
      <w:proofErr w:type="gramEnd"/>
    </w:p>
    <w:p w14:paraId="098B14C0"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37A7CC2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 xml:space="preserve">In paragraphs 7.3.1 and 7.3.2 above the term ‘person’ includes but is not limited to any person, firm, </w:t>
      </w:r>
      <w:r w:rsidR="009E0107" w:rsidRPr="00980F09">
        <w:rPr>
          <w:rFonts w:ascii="Arial" w:hAnsi="Arial" w:cs="Arial"/>
          <w:snapToGrid w:val="0"/>
        </w:rPr>
        <w:t>body,</w:t>
      </w:r>
      <w:r w:rsidRPr="00980F09">
        <w:rPr>
          <w:rFonts w:ascii="Arial" w:hAnsi="Arial" w:cs="Arial"/>
          <w:snapToGrid w:val="0"/>
        </w:rPr>
        <w:t xml:space="preserve"> or association, corporate or incorporate.</w:t>
      </w:r>
    </w:p>
    <w:p w14:paraId="3B4F3202"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683E41A7" w14:textId="4EE6AA78" w:rsidR="00980F09" w:rsidRPr="00980F09" w:rsidRDefault="00980F09" w:rsidP="00813CAD">
      <w:pPr>
        <w:numPr>
          <w:ilvl w:val="2"/>
          <w:numId w:val="29"/>
        </w:numPr>
        <w:shd w:val="clear" w:color="auto" w:fill="FFFFFF"/>
        <w:spacing w:after="0" w:line="240" w:lineRule="auto"/>
        <w:ind w:left="709" w:hanging="787"/>
        <w:rPr>
          <w:rFonts w:ascii="Arial" w:hAnsi="Arial" w:cs="Arial"/>
          <w:snapToGrid w:val="0"/>
        </w:rPr>
      </w:pPr>
      <w:r w:rsidRPr="00980F09">
        <w:rPr>
          <w:rFonts w:ascii="Arial" w:hAnsi="Arial" w:cs="Arial"/>
          <w:snapToGrid w:val="0"/>
        </w:rPr>
        <w:t>UKSBS</w:t>
      </w:r>
      <w:r w:rsidR="00CF6057">
        <w:rPr>
          <w:rFonts w:ascii="Arial" w:hAnsi="Arial" w:cs="Arial"/>
          <w:snapToGrid w:val="0"/>
        </w:rPr>
        <w:t xml:space="preserve"> and t</w:t>
      </w:r>
      <w:r w:rsidR="00977033">
        <w:rPr>
          <w:rFonts w:ascii="Arial" w:hAnsi="Arial" w:cs="Arial"/>
          <w:snapToGrid w:val="0"/>
        </w:rPr>
        <w:t>he Contracting Authority</w:t>
      </w:r>
      <w:r w:rsidRPr="00980F09">
        <w:rPr>
          <w:rFonts w:ascii="Arial" w:hAnsi="Arial" w:cs="Arial"/>
          <w:snapToGrid w:val="0"/>
        </w:rPr>
        <w:t xml:space="preserve"> may disclose detailed information relating to Responses to its employees, agents or advisers and </w:t>
      </w:r>
      <w:r w:rsidR="00CF6057">
        <w:rPr>
          <w:rFonts w:ascii="Arial" w:hAnsi="Arial" w:cs="Arial"/>
          <w:snapToGrid w:val="0"/>
        </w:rPr>
        <w:t>they</w:t>
      </w:r>
      <w:r w:rsidRPr="00980F09">
        <w:rPr>
          <w:rFonts w:ascii="Arial" w:hAnsi="Arial" w:cs="Arial"/>
          <w:snapToGrid w:val="0"/>
        </w:rPr>
        <w:t xml:space="preserve"> may make any of the Contract documents available for private inspection by its officers, employees, </w:t>
      </w:r>
      <w:r w:rsidR="009E0107" w:rsidRPr="00980F09">
        <w:rPr>
          <w:rFonts w:ascii="Arial" w:hAnsi="Arial" w:cs="Arial"/>
          <w:snapToGrid w:val="0"/>
        </w:rPr>
        <w:t>agents,</w:t>
      </w:r>
      <w:r w:rsidRPr="00980F09">
        <w:rPr>
          <w:rFonts w:ascii="Arial" w:hAnsi="Arial" w:cs="Arial"/>
          <w:snapToGrid w:val="0"/>
        </w:rPr>
        <w:t xml:space="preserve"> or advisers. UKSBS</w:t>
      </w:r>
      <w:r w:rsidR="00CF6057">
        <w:rPr>
          <w:rFonts w:ascii="Arial" w:hAnsi="Arial" w:cs="Arial"/>
          <w:snapToGrid w:val="0"/>
        </w:rPr>
        <w:t xml:space="preserve"> and </w:t>
      </w:r>
      <w:r w:rsidR="00977033">
        <w:rPr>
          <w:rFonts w:ascii="Arial" w:hAnsi="Arial" w:cs="Arial"/>
          <w:snapToGrid w:val="0"/>
        </w:rPr>
        <w:t>the Contracting Authority</w:t>
      </w:r>
      <w:r w:rsidRPr="00980F09">
        <w:rPr>
          <w:rFonts w:ascii="Arial" w:hAnsi="Arial" w:cs="Arial"/>
          <w:snapToGrid w:val="0"/>
        </w:rPr>
        <w:t xml:space="preserve"> also reserve the right to disseminate information that is materially relevant to the procurement to all Bidders, even if the information has only been requested by one Bidder, subject to the duty to protect each Bidder's commercial confidentiality in relation to its Response (unless there is a requirement for disclosure as explained in paragraphs 7.4.1 to 7.4.3 below).</w:t>
      </w:r>
    </w:p>
    <w:p w14:paraId="37699616" w14:textId="77777777" w:rsidR="00481F6D" w:rsidRDefault="00481F6D" w:rsidP="00622B85">
      <w:pPr>
        <w:spacing w:after="0" w:line="240" w:lineRule="auto"/>
        <w:ind w:left="720" w:hanging="720"/>
        <w:rPr>
          <w:rFonts w:ascii="Arial" w:eastAsia="Times New Roman" w:hAnsi="Arial" w:cs="Arial"/>
          <w:color w:val="000000"/>
          <w:szCs w:val="24"/>
          <w:lang w:eastAsia="en-GB"/>
        </w:rPr>
      </w:pPr>
    </w:p>
    <w:p w14:paraId="68AF8B7A" w14:textId="77777777" w:rsidR="00980F09" w:rsidRPr="00980F09" w:rsidRDefault="00980F09" w:rsidP="00813CAD">
      <w:pPr>
        <w:numPr>
          <w:ilvl w:val="2"/>
          <w:numId w:val="29"/>
        </w:numPr>
        <w:shd w:val="clear" w:color="auto" w:fill="FFFFFF"/>
        <w:spacing w:after="0" w:line="240" w:lineRule="auto"/>
        <w:ind w:left="709" w:hanging="787"/>
        <w:rPr>
          <w:rFonts w:ascii="Arial" w:eastAsia="Times New Roman" w:hAnsi="Arial" w:cs="Arial"/>
          <w:bCs/>
          <w:iCs/>
          <w:lang w:eastAsia="en-GB"/>
        </w:rPr>
      </w:pPr>
      <w:r w:rsidRPr="00980F09">
        <w:rPr>
          <w:rFonts w:ascii="Arial" w:eastAsia="Times New Roman" w:hAnsi="Arial" w:cs="Arial"/>
          <w:bCs/>
          <w:iCs/>
          <w:lang w:eastAsia="en-GB"/>
        </w:rPr>
        <w:t xml:space="preserve">All Central Government Departments and their Executive Agencies and </w:t>
      </w:r>
      <w:r w:rsidR="00481F6D" w:rsidRPr="00980F09">
        <w:rPr>
          <w:rFonts w:ascii="Arial" w:eastAsia="Times New Roman" w:hAnsi="Arial" w:cs="Arial"/>
          <w:bCs/>
          <w:iCs/>
          <w:lang w:eastAsia="en-GB"/>
        </w:rPr>
        <w:t>Non-Departmental</w:t>
      </w:r>
      <w:r w:rsidRPr="00980F09">
        <w:rPr>
          <w:rFonts w:ascii="Arial" w:eastAsia="Times New Roman" w:hAnsi="Arial" w:cs="Arial"/>
          <w:bCs/>
          <w:iCs/>
          <w:lang w:eastAsia="en-GB"/>
        </w:rPr>
        <w:t xml:space="preserve"> Public Bodies are subject to control and reporting within Government. </w:t>
      </w:r>
      <w:proofErr w:type="gramStart"/>
      <w:r w:rsidRPr="00980F09">
        <w:rPr>
          <w:rFonts w:ascii="Arial" w:eastAsia="Times New Roman" w:hAnsi="Arial" w:cs="Arial"/>
          <w:bCs/>
          <w:iCs/>
          <w:lang w:eastAsia="en-GB"/>
        </w:rPr>
        <w:t>In particular, they</w:t>
      </w:r>
      <w:proofErr w:type="gramEnd"/>
      <w:r w:rsidRPr="00980F09">
        <w:rPr>
          <w:rFonts w:ascii="Arial" w:eastAsia="Times New Roman" w:hAnsi="Arial" w:cs="Arial"/>
          <w:bCs/>
          <w:iCs/>
          <w:lang w:eastAsia="en-GB"/>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980F09">
        <w:rPr>
          <w:rFonts w:ascii="Arial" w:eastAsia="Times New Roman" w:hAnsi="Arial" w:cs="Arial"/>
          <w:bCs/>
          <w:lang w:eastAsia="en-GB"/>
        </w:rPr>
        <w:t xml:space="preserve"> </w:t>
      </w:r>
    </w:p>
    <w:p w14:paraId="3186BE15" w14:textId="77777777" w:rsidR="00980F09" w:rsidRPr="00980F09" w:rsidRDefault="00980F09" w:rsidP="00622B85">
      <w:pPr>
        <w:spacing w:after="0" w:line="240" w:lineRule="auto"/>
        <w:rPr>
          <w:rFonts w:ascii="Arial" w:eastAsia="Times New Roman" w:hAnsi="Arial" w:cs="Arial"/>
          <w:bCs/>
          <w:iCs/>
          <w:lang w:eastAsia="en-GB"/>
        </w:rPr>
      </w:pPr>
    </w:p>
    <w:p w14:paraId="193701A6" w14:textId="77777777" w:rsidR="00980F09" w:rsidRPr="00980F09" w:rsidRDefault="00980F09" w:rsidP="00622B85">
      <w:pPr>
        <w:spacing w:after="0" w:line="240" w:lineRule="auto"/>
        <w:ind w:left="720"/>
        <w:rPr>
          <w:rFonts w:ascii="Arial" w:hAnsi="Arial" w:cs="Arial"/>
          <w:bCs/>
          <w:iCs/>
        </w:rPr>
      </w:pPr>
      <w:r w:rsidRPr="00980F09">
        <w:rPr>
          <w:rFonts w:ascii="Arial" w:hAnsi="Arial" w:cs="Arial"/>
          <w:bCs/>
          <w:iCs/>
        </w:rPr>
        <w:t xml:space="preserve">For these purposes, </w:t>
      </w:r>
      <w:r w:rsidR="00977033">
        <w:rPr>
          <w:rFonts w:ascii="Arial" w:hAnsi="Arial" w:cs="Arial"/>
          <w:bCs/>
          <w:iCs/>
        </w:rPr>
        <w:t>the Contracting Authority</w:t>
      </w:r>
      <w:r w:rsidRPr="00980F09">
        <w:rPr>
          <w:rFonts w:ascii="Arial" w:hAnsi="Arial" w:cs="Arial"/>
          <w:bCs/>
          <w:iCs/>
        </w:rPr>
        <w:t xml:space="preserve"> may disclose within Government any of the Bidders documentation/information (including any that the Bidder considers to be confidential and/or commercially sensitive such as specific bid information) submitted by the Bidder to </w:t>
      </w:r>
      <w:r w:rsidR="00977033">
        <w:rPr>
          <w:rFonts w:ascii="Arial" w:hAnsi="Arial" w:cs="Arial"/>
          <w:bCs/>
          <w:iCs/>
        </w:rPr>
        <w:t>the Contracting Authority</w:t>
      </w:r>
      <w:r w:rsidRPr="00980F09">
        <w:rPr>
          <w:rFonts w:ascii="Arial" w:hAnsi="Arial" w:cs="Arial"/>
          <w:bCs/>
          <w:iCs/>
        </w:rPr>
        <w:t xml:space="preserve"> during this Procurement. Subject to section 7.4 below, th</w:t>
      </w:r>
      <w:r w:rsidRPr="00980F09">
        <w:rPr>
          <w:rFonts w:ascii="Arial" w:hAnsi="Arial" w:cs="Arial"/>
          <w:bCs/>
          <w:iCs/>
          <w:color w:val="000000"/>
        </w:rPr>
        <w:t xml:space="preserve">e information will not be disclosed outside Government. Bidders taking part in this </w:t>
      </w:r>
      <w:r w:rsidR="00F36DC1">
        <w:rPr>
          <w:rFonts w:ascii="Arial" w:hAnsi="Arial" w:cs="Arial"/>
          <w:bCs/>
          <w:iCs/>
          <w:color w:val="000000"/>
        </w:rPr>
        <w:t>RFP</w:t>
      </w:r>
      <w:r w:rsidRPr="00980F09">
        <w:rPr>
          <w:rFonts w:ascii="Arial" w:hAnsi="Arial" w:cs="Arial"/>
          <w:bCs/>
          <w:iCs/>
          <w:color w:val="000000"/>
        </w:rPr>
        <w:t xml:space="preserve"> consent to these terms as part of the competition process.</w:t>
      </w:r>
    </w:p>
    <w:p w14:paraId="6E4704DC" w14:textId="77777777" w:rsidR="00980F09" w:rsidRPr="00980F09" w:rsidRDefault="00980F09" w:rsidP="00622B85">
      <w:pPr>
        <w:autoSpaceDE w:val="0"/>
        <w:autoSpaceDN w:val="0"/>
        <w:adjustRightInd w:val="0"/>
        <w:spacing w:after="0" w:line="240" w:lineRule="auto"/>
        <w:ind w:left="720" w:hanging="720"/>
        <w:rPr>
          <w:rFonts w:ascii="Arial" w:hAnsi="Arial" w:cs="Arial"/>
          <w:snapToGrid w:val="0"/>
          <w:color w:val="000000"/>
          <w:szCs w:val="24"/>
        </w:rPr>
      </w:pPr>
    </w:p>
    <w:p w14:paraId="359257AB" w14:textId="77777777" w:rsidR="00270C9B" w:rsidRDefault="00781BCC" w:rsidP="00813CAD">
      <w:pPr>
        <w:numPr>
          <w:ilvl w:val="2"/>
          <w:numId w:val="29"/>
        </w:numPr>
        <w:shd w:val="clear" w:color="auto" w:fill="FFFFFF"/>
        <w:spacing w:after="0" w:line="240" w:lineRule="auto"/>
        <w:ind w:left="709" w:hanging="787"/>
        <w:rPr>
          <w:rFonts w:ascii="Arial" w:hAnsi="Arial" w:cs="Arial"/>
          <w:color w:val="000000"/>
        </w:rPr>
      </w:pPr>
      <w:r>
        <w:rPr>
          <w:rFonts w:ascii="Arial" w:hAnsi="Arial" w:cs="Arial"/>
          <w:snapToGrid w:val="0"/>
          <w:color w:val="000000"/>
          <w:sz w:val="24"/>
          <w:szCs w:val="24"/>
        </w:rPr>
        <w:t xml:space="preserve">The </w:t>
      </w:r>
      <w:r w:rsidR="00980F09" w:rsidRPr="00980F09">
        <w:rPr>
          <w:rFonts w:ascii="Arial" w:hAnsi="Arial" w:cs="Arial"/>
          <w:color w:val="000000"/>
        </w:rPr>
        <w:t xml:space="preserve">Government </w:t>
      </w:r>
      <w:r w:rsidR="009E0107">
        <w:rPr>
          <w:rFonts w:ascii="Arial" w:hAnsi="Arial" w:cs="Arial"/>
          <w:color w:val="000000"/>
        </w:rPr>
        <w:t xml:space="preserve">revised </w:t>
      </w:r>
      <w:r w:rsidR="00980F09" w:rsidRPr="00980F09">
        <w:rPr>
          <w:rFonts w:ascii="Arial" w:hAnsi="Arial" w:cs="Arial"/>
          <w:color w:val="000000"/>
        </w:rPr>
        <w:t>its Government Security Classifications (GSC)</w:t>
      </w:r>
      <w:r w:rsidR="009E0107">
        <w:rPr>
          <w:rFonts w:ascii="Arial" w:hAnsi="Arial" w:cs="Arial"/>
          <w:color w:val="000000"/>
        </w:rPr>
        <w:t xml:space="preserve"> </w:t>
      </w:r>
      <w:r w:rsidR="00980F09" w:rsidRPr="00980F09">
        <w:rPr>
          <w:rFonts w:ascii="Arial" w:hAnsi="Arial" w:cs="Arial"/>
          <w:color w:val="000000"/>
        </w:rPr>
        <w:t xml:space="preserve">classification scheme </w:t>
      </w:r>
      <w:r w:rsidR="009E0107">
        <w:rPr>
          <w:rFonts w:ascii="Arial" w:hAnsi="Arial" w:cs="Arial"/>
          <w:color w:val="000000"/>
        </w:rPr>
        <w:t xml:space="preserve">on the </w:t>
      </w:r>
      <w:proofErr w:type="gramStart"/>
      <w:r w:rsidR="009E0107">
        <w:rPr>
          <w:rFonts w:ascii="Arial" w:hAnsi="Arial" w:cs="Arial"/>
          <w:color w:val="000000"/>
        </w:rPr>
        <w:t>2</w:t>
      </w:r>
      <w:r w:rsidR="009E0107" w:rsidRPr="009E0107">
        <w:rPr>
          <w:rFonts w:ascii="Arial" w:hAnsi="Arial" w:cs="Arial"/>
          <w:color w:val="000000"/>
          <w:vertAlign w:val="superscript"/>
        </w:rPr>
        <w:t>nd</w:t>
      </w:r>
      <w:proofErr w:type="gramEnd"/>
      <w:r w:rsidR="009E0107">
        <w:rPr>
          <w:rFonts w:ascii="Arial" w:hAnsi="Arial" w:cs="Arial"/>
          <w:color w:val="000000"/>
        </w:rPr>
        <w:t xml:space="preserve"> April 2014 </w:t>
      </w:r>
      <w:r w:rsidR="00980F09" w:rsidRPr="00980F09">
        <w:rPr>
          <w:rFonts w:ascii="Arial" w:hAnsi="Arial" w:cs="Arial"/>
          <w:color w:val="000000"/>
        </w:rPr>
        <w:t xml:space="preserve">to replace the </w:t>
      </w:r>
      <w:r w:rsidR="009E0107">
        <w:rPr>
          <w:rFonts w:ascii="Arial" w:hAnsi="Arial" w:cs="Arial"/>
          <w:color w:val="000000"/>
        </w:rPr>
        <w:t xml:space="preserve">previous </w:t>
      </w:r>
      <w:r w:rsidR="00980F09" w:rsidRPr="00980F09">
        <w:rPr>
          <w:rFonts w:ascii="Arial" w:hAnsi="Arial" w:cs="Arial"/>
          <w:color w:val="000000"/>
        </w:rPr>
        <w:t xml:space="preserve">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w:t>
      </w:r>
      <w:proofErr w:type="gramStart"/>
      <w:r w:rsidR="00980F09" w:rsidRPr="00980F09">
        <w:rPr>
          <w:rFonts w:ascii="Arial" w:hAnsi="Arial" w:cs="Arial"/>
          <w:color w:val="000000"/>
        </w:rPr>
        <w:t>as a result of</w:t>
      </w:r>
      <w:proofErr w:type="gramEnd"/>
      <w:r w:rsidR="00980F09" w:rsidRPr="00980F09">
        <w:rPr>
          <w:rFonts w:ascii="Arial" w:hAnsi="Arial" w:cs="Arial"/>
          <w:color w:val="000000"/>
        </w:rPr>
        <w:t xml:space="preserve"> this tender process will be subject to the new GSC from 2nd April 2014. The link below to the Gov.uk website provides information on the new GSC:  </w:t>
      </w:r>
    </w:p>
    <w:p w14:paraId="4A3A1CC1" w14:textId="77777777" w:rsidR="00270C9B" w:rsidRDefault="00270C9B" w:rsidP="00270C9B">
      <w:pPr>
        <w:shd w:val="clear" w:color="auto" w:fill="FFFFFF"/>
        <w:spacing w:after="0" w:line="240" w:lineRule="auto"/>
        <w:ind w:left="709"/>
        <w:rPr>
          <w:rFonts w:ascii="Arial" w:hAnsi="Arial" w:cs="Arial"/>
          <w:color w:val="000000"/>
        </w:rPr>
      </w:pPr>
    </w:p>
    <w:p w14:paraId="326DE597" w14:textId="77777777" w:rsidR="00980F09" w:rsidRPr="00980F09" w:rsidRDefault="00E57424" w:rsidP="00270C9B">
      <w:pPr>
        <w:shd w:val="clear" w:color="auto" w:fill="FFFFFF"/>
        <w:spacing w:after="0" w:line="240" w:lineRule="auto"/>
        <w:ind w:left="709"/>
        <w:rPr>
          <w:rFonts w:ascii="Arial" w:hAnsi="Arial" w:cs="Arial"/>
          <w:color w:val="000000"/>
        </w:rPr>
      </w:pPr>
      <w:hyperlink r:id="rId34" w:history="1">
        <w:r w:rsidR="00270C9B" w:rsidRPr="00374B27">
          <w:rPr>
            <w:rStyle w:val="Hyperlink"/>
            <w:rFonts w:ascii="Arial" w:hAnsi="Arial" w:cs="Arial"/>
          </w:rPr>
          <w:t>https://www.gov.uk/government/publications/government-security-classifications</w:t>
        </w:r>
      </w:hyperlink>
    </w:p>
    <w:p w14:paraId="3D0DA4A7" w14:textId="77777777" w:rsidR="00980F09" w:rsidRPr="00980F09" w:rsidRDefault="00980F09" w:rsidP="00622B85">
      <w:pPr>
        <w:autoSpaceDE w:val="0"/>
        <w:autoSpaceDN w:val="0"/>
        <w:adjustRightInd w:val="0"/>
        <w:spacing w:after="0" w:line="240" w:lineRule="auto"/>
        <w:rPr>
          <w:rFonts w:ascii="Arial" w:hAnsi="Arial" w:cs="Arial"/>
          <w:color w:val="000000"/>
        </w:rPr>
      </w:pPr>
    </w:p>
    <w:p w14:paraId="4F72697E" w14:textId="77777777" w:rsidR="00980F09" w:rsidRPr="00980F09" w:rsidRDefault="00CF6057"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color w:val="000000"/>
        </w:rPr>
        <w:t xml:space="preserve"> reserves the right to amend any security related term or condition of the draft contract accompanying this </w:t>
      </w:r>
      <w:r w:rsidR="00F36DC1">
        <w:rPr>
          <w:rFonts w:ascii="Arial" w:hAnsi="Arial" w:cs="Arial"/>
          <w:color w:val="000000"/>
        </w:rPr>
        <w:t>RFP</w:t>
      </w:r>
      <w:r w:rsidR="00980F09" w:rsidRPr="00980F09">
        <w:rPr>
          <w:rFonts w:ascii="Arial" w:hAnsi="Arial" w:cs="Arial"/>
          <w:color w:val="000000"/>
        </w:rPr>
        <w:t xml:space="preserve"> to reflect any changes introduced by the GSC. </w:t>
      </w:r>
      <w:proofErr w:type="gramStart"/>
      <w:r w:rsidR="00980F09" w:rsidRPr="00980F09">
        <w:rPr>
          <w:rFonts w:ascii="Arial" w:hAnsi="Arial" w:cs="Arial"/>
          <w:color w:val="000000"/>
        </w:rPr>
        <w:t>In particular where</w:t>
      </w:r>
      <w:proofErr w:type="gramEnd"/>
      <w:r w:rsidR="00980F09" w:rsidRPr="00980F09">
        <w:rPr>
          <w:rFonts w:ascii="Arial" w:hAnsi="Arial" w:cs="Arial"/>
          <w:color w:val="000000"/>
        </w:rPr>
        <w:t xml:space="preserve"> this </w:t>
      </w:r>
      <w:r w:rsidR="00F36DC1">
        <w:rPr>
          <w:rFonts w:ascii="Arial" w:hAnsi="Arial" w:cs="Arial"/>
          <w:color w:val="000000"/>
        </w:rPr>
        <w:t>RFP</w:t>
      </w:r>
      <w:r w:rsidR="00980F09" w:rsidRPr="00980F09">
        <w:rPr>
          <w:rFonts w:ascii="Arial" w:hAnsi="Arial" w:cs="Arial"/>
          <w:color w:val="000000"/>
        </w:rPr>
        <w:t xml:space="preserve"> is accompanied by any instructions on safeguarding classified information (e.g. a Security Aspects Letter) as </w:t>
      </w:r>
      <w:r w:rsidR="00980F09" w:rsidRPr="00980F09">
        <w:rPr>
          <w:rFonts w:ascii="Arial" w:hAnsi="Arial" w:cs="Arial"/>
          <w:color w:val="000000"/>
        </w:rPr>
        <w:lastRenderedPageBreak/>
        <w:t xml:space="preserve">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w:t>
      </w:r>
      <w:proofErr w:type="gramStart"/>
      <w:r w:rsidR="00980F09" w:rsidRPr="00980F09">
        <w:rPr>
          <w:rFonts w:ascii="Arial" w:hAnsi="Arial" w:cs="Arial"/>
          <w:color w:val="000000"/>
        </w:rPr>
        <w:t>as a result of</w:t>
      </w:r>
      <w:proofErr w:type="gramEnd"/>
      <w:r w:rsidR="00980F09" w:rsidRPr="00980F09">
        <w:rPr>
          <w:rFonts w:ascii="Arial" w:hAnsi="Arial" w:cs="Arial"/>
          <w:color w:val="000000"/>
        </w:rPr>
        <w:t xml:space="preserve"> the procurement process. </w:t>
      </w:r>
    </w:p>
    <w:p w14:paraId="7345E3E8" w14:textId="77777777" w:rsidR="0028775C" w:rsidRDefault="0028775C" w:rsidP="00270C9B">
      <w:pPr>
        <w:pStyle w:val="PlainText"/>
        <w:rPr>
          <w:rFonts w:ascii="Arial" w:hAnsi="Arial" w:cs="Arial"/>
          <w:b/>
          <w:sz w:val="22"/>
          <w:szCs w:val="22"/>
        </w:rPr>
      </w:pPr>
    </w:p>
    <w:p w14:paraId="20840489" w14:textId="77777777" w:rsidR="00784DA3" w:rsidRDefault="00784DA3" w:rsidP="00270C9B">
      <w:pPr>
        <w:pStyle w:val="PlainText"/>
        <w:rPr>
          <w:rFonts w:ascii="Arial" w:hAnsi="Arial" w:cs="Arial"/>
          <w:b/>
          <w:sz w:val="22"/>
          <w:szCs w:val="22"/>
        </w:rPr>
      </w:pPr>
    </w:p>
    <w:p w14:paraId="5B453304" w14:textId="1B261F1B" w:rsidR="0028775C" w:rsidRPr="00C4617C" w:rsidRDefault="0028775C" w:rsidP="00270C9B">
      <w:pPr>
        <w:pStyle w:val="PlainText"/>
        <w:rPr>
          <w:rFonts w:ascii="Arial" w:hAnsi="Arial" w:cs="Arial"/>
          <w:b/>
          <w:sz w:val="22"/>
          <w:szCs w:val="22"/>
        </w:rPr>
      </w:pPr>
      <w:r w:rsidRPr="00C4617C">
        <w:rPr>
          <w:rFonts w:ascii="Arial" w:hAnsi="Arial" w:cs="Arial"/>
          <w:b/>
          <w:sz w:val="22"/>
          <w:szCs w:val="22"/>
        </w:rPr>
        <w:t>USEFUL INFORMATION LINKS</w:t>
      </w:r>
    </w:p>
    <w:p w14:paraId="08C3047C" w14:textId="77777777" w:rsidR="0028775C" w:rsidRPr="00C001E8" w:rsidRDefault="00E57424" w:rsidP="00270C9B">
      <w:pPr>
        <w:pStyle w:val="PlainText"/>
        <w:numPr>
          <w:ilvl w:val="0"/>
          <w:numId w:val="22"/>
        </w:numPr>
        <w:rPr>
          <w:rStyle w:val="Hyperlink"/>
          <w:rFonts w:ascii="Arial" w:hAnsi="Arial" w:cs="Arial"/>
          <w:color w:val="auto"/>
          <w:sz w:val="22"/>
          <w:szCs w:val="22"/>
          <w:u w:val="none"/>
        </w:rPr>
      </w:pPr>
      <w:hyperlink r:id="rId35" w:history="1">
        <w:r w:rsidR="0028775C" w:rsidRPr="00C4617C">
          <w:rPr>
            <w:rStyle w:val="Hyperlink"/>
            <w:rFonts w:ascii="Arial" w:hAnsi="Arial" w:cs="Arial"/>
            <w:sz w:val="22"/>
            <w:szCs w:val="22"/>
          </w:rPr>
          <w:t>Contracts Finder</w:t>
        </w:r>
      </w:hyperlink>
    </w:p>
    <w:p w14:paraId="3C8FCF55" w14:textId="77777777" w:rsidR="00F72F5F" w:rsidRPr="00612022" w:rsidRDefault="00E57424" w:rsidP="00270C9B">
      <w:pPr>
        <w:numPr>
          <w:ilvl w:val="0"/>
          <w:numId w:val="22"/>
        </w:numPr>
        <w:spacing w:after="0" w:line="240" w:lineRule="auto"/>
        <w:rPr>
          <w:rFonts w:ascii="Arial" w:hAnsi="Arial" w:cs="Arial"/>
        </w:rPr>
      </w:pPr>
      <w:hyperlink r:id="rId36" w:history="1">
        <w:r w:rsidR="00F72F5F" w:rsidRPr="00C001E8">
          <w:rPr>
            <w:rStyle w:val="Hyperlink"/>
            <w:rFonts w:ascii="Arial" w:hAnsi="Arial" w:cs="Arial"/>
          </w:rPr>
          <w:t>Find a Tender</w:t>
        </w:r>
      </w:hyperlink>
    </w:p>
    <w:p w14:paraId="7411B1E3" w14:textId="77777777" w:rsidR="0028775C" w:rsidRPr="00C4617C" w:rsidRDefault="00E57424" w:rsidP="00270C9B">
      <w:pPr>
        <w:pStyle w:val="PlainText"/>
        <w:numPr>
          <w:ilvl w:val="0"/>
          <w:numId w:val="22"/>
        </w:numPr>
        <w:rPr>
          <w:rFonts w:ascii="Arial" w:hAnsi="Arial" w:cs="Arial"/>
          <w:sz w:val="22"/>
          <w:szCs w:val="22"/>
        </w:rPr>
      </w:pPr>
      <w:hyperlink r:id="rId37" w:history="1">
        <w:r w:rsidR="0028775C" w:rsidRPr="00C4617C">
          <w:rPr>
            <w:rStyle w:val="Hyperlink"/>
            <w:rFonts w:ascii="Arial" w:hAnsi="Arial" w:cs="Arial"/>
            <w:sz w:val="22"/>
            <w:szCs w:val="22"/>
          </w:rPr>
          <w:t>Equalities Act introduction</w:t>
        </w:r>
      </w:hyperlink>
      <w:r w:rsidR="0028775C">
        <w:rPr>
          <w:rStyle w:val="Hyperlink"/>
          <w:rFonts w:ascii="Arial" w:hAnsi="Arial" w:cs="Arial"/>
          <w:sz w:val="22"/>
          <w:szCs w:val="22"/>
        </w:rPr>
        <w:t xml:space="preserve"> </w:t>
      </w:r>
    </w:p>
    <w:p w14:paraId="65E252A4" w14:textId="77777777" w:rsidR="0028775C" w:rsidRPr="00C4617C" w:rsidRDefault="00E57424" w:rsidP="00270C9B">
      <w:pPr>
        <w:pStyle w:val="PlainText"/>
        <w:numPr>
          <w:ilvl w:val="0"/>
          <w:numId w:val="22"/>
        </w:numPr>
        <w:rPr>
          <w:rFonts w:ascii="Arial" w:hAnsi="Arial" w:cs="Arial"/>
          <w:sz w:val="22"/>
          <w:szCs w:val="22"/>
        </w:rPr>
      </w:pPr>
      <w:hyperlink r:id="rId38" w:history="1">
        <w:r w:rsidR="0028775C" w:rsidRPr="00C4617C">
          <w:rPr>
            <w:rStyle w:val="Hyperlink"/>
            <w:rFonts w:ascii="Arial" w:hAnsi="Arial" w:cs="Arial"/>
            <w:sz w:val="22"/>
            <w:szCs w:val="22"/>
          </w:rPr>
          <w:t>Bribery Act introduction</w:t>
        </w:r>
      </w:hyperlink>
    </w:p>
    <w:p w14:paraId="36893D1D" w14:textId="77777777" w:rsidR="0028775C" w:rsidRDefault="00E57424" w:rsidP="00270C9B">
      <w:pPr>
        <w:numPr>
          <w:ilvl w:val="0"/>
          <w:numId w:val="22"/>
        </w:numPr>
        <w:spacing w:after="0" w:line="240" w:lineRule="auto"/>
        <w:jc w:val="both"/>
        <w:rPr>
          <w:rFonts w:ascii="Arial" w:hAnsi="Arial" w:cs="Arial"/>
          <w:snapToGrid w:val="0"/>
        </w:rPr>
      </w:pPr>
      <w:hyperlink r:id="rId39" w:history="1">
        <w:r w:rsidR="0028775C" w:rsidRPr="00C4617C">
          <w:rPr>
            <w:rStyle w:val="Hyperlink"/>
            <w:rFonts w:ascii="Arial" w:hAnsi="Arial" w:cs="Arial"/>
          </w:rPr>
          <w:t>Freedom of information Act</w:t>
        </w:r>
      </w:hyperlink>
    </w:p>
    <w:p w14:paraId="49FA4BB7" w14:textId="77777777" w:rsidR="0028775C" w:rsidRDefault="0028775C" w:rsidP="00270C9B">
      <w:pPr>
        <w:spacing w:after="0" w:line="240" w:lineRule="auto"/>
        <w:ind w:left="720" w:hanging="720"/>
        <w:jc w:val="both"/>
        <w:rPr>
          <w:rFonts w:ascii="Arial" w:hAnsi="Arial" w:cs="Arial"/>
          <w:snapToGrid w:val="0"/>
        </w:rPr>
      </w:pPr>
    </w:p>
    <w:p w14:paraId="22377E94"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Freedom of information</w:t>
      </w:r>
    </w:p>
    <w:p w14:paraId="45FFB81A"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E468A18" w14:textId="02268EF8"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In accordance with the obligations and duties placed upon public authorities by the Freedom of Information Act 2000 (the ‘</w:t>
      </w:r>
      <w:proofErr w:type="spellStart"/>
      <w:r w:rsidRPr="00980F09">
        <w:rPr>
          <w:rFonts w:ascii="Arial" w:hAnsi="Arial" w:cs="Arial"/>
        </w:rPr>
        <w:t>FoIA</w:t>
      </w:r>
      <w:proofErr w:type="spellEnd"/>
      <w:r w:rsidRPr="00980F09">
        <w:rPr>
          <w:rFonts w:ascii="Arial" w:hAnsi="Arial" w:cs="Arial"/>
        </w:rPr>
        <w:t>’) and the Environmental Information Regulations 2004 (the ‘EIR’) (each as amended from time to time), UKSBS</w:t>
      </w:r>
      <w:r w:rsidR="00B42F39">
        <w:rPr>
          <w:rFonts w:ascii="Arial" w:hAnsi="Arial" w:cs="Arial"/>
        </w:rPr>
        <w:t xml:space="preserve"> and </w:t>
      </w:r>
      <w:r w:rsidR="00977033">
        <w:rPr>
          <w:rFonts w:ascii="Arial" w:hAnsi="Arial" w:cs="Arial"/>
        </w:rPr>
        <w:t>the Contracting Authority</w:t>
      </w:r>
      <w:r w:rsidRPr="00980F09">
        <w:rPr>
          <w:rFonts w:ascii="Arial" w:hAnsi="Arial" w:cs="Arial"/>
        </w:rPr>
        <w:t xml:space="preserve"> may be required to disclose information submitted by the Bidder to the to </w:t>
      </w:r>
      <w:r w:rsidR="00977033">
        <w:rPr>
          <w:rFonts w:ascii="Arial" w:hAnsi="Arial" w:cs="Arial"/>
        </w:rPr>
        <w:t>the Contracting Authority</w:t>
      </w:r>
      <w:r w:rsidRPr="00980F09">
        <w:rPr>
          <w:rFonts w:ascii="Arial" w:hAnsi="Arial" w:cs="Arial"/>
        </w:rPr>
        <w:t>.</w:t>
      </w:r>
    </w:p>
    <w:p w14:paraId="732CB3F3"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5006D96"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In respect of any information submitted by a Bidder that it considers to be commercially sensitive the Bidder should complete the Freedom of Information declaration question defined in the Question FOI1.2.</w:t>
      </w:r>
    </w:p>
    <w:p w14:paraId="4C78D428"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26FD301"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Where a Bidder identifies information as commercially sensitive, </w:t>
      </w:r>
      <w:r w:rsidR="00977033">
        <w:rPr>
          <w:rFonts w:ascii="Arial" w:hAnsi="Arial" w:cs="Arial"/>
        </w:rPr>
        <w:t>the Contracting Authority</w:t>
      </w:r>
      <w:r w:rsidRPr="00980F09">
        <w:rPr>
          <w:rFonts w:ascii="Arial" w:hAnsi="Arial" w:cs="Arial"/>
        </w:rPr>
        <w:t xml:space="preserve"> will endeavour to maintain confidentiality. Bidders should note, however, that, even where information is identified as commercially sensitive, </w:t>
      </w:r>
      <w:r w:rsidR="00977033">
        <w:rPr>
          <w:rFonts w:ascii="Arial" w:hAnsi="Arial" w:cs="Arial"/>
        </w:rPr>
        <w:t>the Contracting Authority</w:t>
      </w:r>
      <w:r w:rsidRPr="00980F09">
        <w:rPr>
          <w:rFonts w:ascii="Arial" w:hAnsi="Arial" w:cs="Arial"/>
        </w:rPr>
        <w:t xml:space="preserve"> may be required to disclose such information in accordance with the </w:t>
      </w:r>
      <w:proofErr w:type="spellStart"/>
      <w:r w:rsidRPr="00980F09">
        <w:rPr>
          <w:rFonts w:ascii="Arial" w:hAnsi="Arial" w:cs="Arial"/>
        </w:rPr>
        <w:t>FoIA</w:t>
      </w:r>
      <w:proofErr w:type="spellEnd"/>
      <w:r w:rsidRPr="00980F09">
        <w:rPr>
          <w:rFonts w:ascii="Arial" w:hAnsi="Arial" w:cs="Arial"/>
        </w:rPr>
        <w:t xml:space="preserve"> or the Environmental Information Regulations. In particular, </w:t>
      </w:r>
      <w:r w:rsidR="00977033">
        <w:rPr>
          <w:rFonts w:ascii="Arial" w:hAnsi="Arial" w:cs="Arial"/>
        </w:rPr>
        <w:t>the Contracting Authority</w:t>
      </w:r>
      <w:r w:rsidRPr="00980F09">
        <w:rPr>
          <w:rFonts w:ascii="Arial" w:hAnsi="Arial" w:cs="Arial"/>
        </w:rPr>
        <w:t xml:space="preserve"> is required to form an independent judgment concerning whether the information is exempt from disclosure under the </w:t>
      </w:r>
      <w:proofErr w:type="spellStart"/>
      <w:r w:rsidRPr="00980F09">
        <w:rPr>
          <w:rFonts w:ascii="Arial" w:hAnsi="Arial" w:cs="Arial"/>
        </w:rPr>
        <w:t>FoIA</w:t>
      </w:r>
      <w:proofErr w:type="spellEnd"/>
      <w:r w:rsidRPr="00980F09">
        <w:rPr>
          <w:rFonts w:ascii="Arial" w:hAnsi="Arial" w:cs="Arial"/>
        </w:rPr>
        <w:t xml:space="preserve"> or the EIR and whether the public interest favours disclosure or not. Accordingly, </w:t>
      </w:r>
      <w:r w:rsidR="00977033">
        <w:rPr>
          <w:rFonts w:ascii="Arial" w:hAnsi="Arial" w:cs="Arial"/>
        </w:rPr>
        <w:t>the Contracting Authority</w:t>
      </w:r>
      <w:r w:rsidRPr="00980F09">
        <w:rPr>
          <w:rFonts w:ascii="Arial" w:hAnsi="Arial" w:cs="Arial"/>
        </w:rPr>
        <w:t xml:space="preserve"> cannot guarantee that any information marked ‘confidential’ or “commercially sensitive” will not be disclosed.</w:t>
      </w:r>
    </w:p>
    <w:p w14:paraId="26FEAA5A"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12DA0222"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Where a Bidder receives a request for information under the </w:t>
      </w:r>
      <w:proofErr w:type="spellStart"/>
      <w:r w:rsidRPr="00980F09">
        <w:rPr>
          <w:rFonts w:ascii="Arial" w:hAnsi="Arial" w:cs="Arial"/>
        </w:rPr>
        <w:t>FoIA</w:t>
      </w:r>
      <w:proofErr w:type="spellEnd"/>
      <w:r w:rsidRPr="00980F09">
        <w:rPr>
          <w:rFonts w:ascii="Arial" w:hAnsi="Arial" w:cs="Arial"/>
        </w:rPr>
        <w:t xml:space="preserve"> or the EIR during the procurement, this should be immediately passed on to </w:t>
      </w:r>
      <w:r w:rsidR="00977033">
        <w:rPr>
          <w:rFonts w:ascii="Arial" w:hAnsi="Arial" w:cs="Arial"/>
        </w:rPr>
        <w:t>the Contracting Authority</w:t>
      </w:r>
      <w:r w:rsidRPr="00980F09">
        <w:rPr>
          <w:rFonts w:ascii="Arial" w:hAnsi="Arial" w:cs="Arial"/>
        </w:rPr>
        <w:t xml:space="preserve"> and the Bidder should not attempt to answer the request without first consulting with </w:t>
      </w:r>
      <w:r w:rsidR="00977033">
        <w:rPr>
          <w:rFonts w:ascii="Arial" w:hAnsi="Arial" w:cs="Arial"/>
        </w:rPr>
        <w:t>the Contracting Authority</w:t>
      </w:r>
      <w:r w:rsidRPr="00980F09">
        <w:rPr>
          <w:rFonts w:ascii="Arial" w:hAnsi="Arial" w:cs="Arial"/>
        </w:rPr>
        <w:t>.</w:t>
      </w:r>
    </w:p>
    <w:p w14:paraId="5090981C"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56284822"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are reminded that the Government’s transparency agenda requires that sourcing documents, including </w:t>
      </w:r>
      <w:r w:rsidR="00F36DC1">
        <w:rPr>
          <w:rFonts w:ascii="Arial" w:hAnsi="Arial" w:cs="Arial"/>
        </w:rPr>
        <w:t>RFP</w:t>
      </w:r>
      <w:r w:rsidRPr="00980F09">
        <w:rPr>
          <w:rFonts w:ascii="Arial" w:hAnsi="Arial" w:cs="Arial"/>
        </w:rPr>
        <w:t xml:space="preserve"> templates such as this, are published on a designated, publicly searchable web site, and, that the same applies to other sourcing documents issued by </w:t>
      </w:r>
      <w:r w:rsidR="00977033">
        <w:rPr>
          <w:rFonts w:ascii="Arial" w:hAnsi="Arial" w:cs="Arial"/>
        </w:rPr>
        <w:t>the Contracting Authority</w:t>
      </w:r>
      <w:r w:rsidRPr="00980F09">
        <w:rPr>
          <w:rFonts w:ascii="Arial" w:hAnsi="Arial" w:cs="Arial"/>
        </w:rPr>
        <w:t xml:space="preserve">, and any contract </w:t>
      </w:r>
      <w:proofErr w:type="gramStart"/>
      <w:r w:rsidRPr="00980F09">
        <w:rPr>
          <w:rFonts w:ascii="Arial" w:hAnsi="Arial" w:cs="Arial"/>
        </w:rPr>
        <w:t>entered into</w:t>
      </w:r>
      <w:proofErr w:type="gramEnd"/>
      <w:r w:rsidRPr="00980F09">
        <w:rPr>
          <w:rFonts w:ascii="Arial" w:hAnsi="Arial" w:cs="Arial"/>
        </w:rPr>
        <w:t xml:space="preserve"> by </w:t>
      </w:r>
      <w:r w:rsidR="00977033">
        <w:rPr>
          <w:rFonts w:ascii="Arial" w:hAnsi="Arial" w:cs="Arial"/>
        </w:rPr>
        <w:t>the Contracting Authority</w:t>
      </w:r>
      <w:r w:rsidRPr="00980F09">
        <w:rPr>
          <w:rFonts w:ascii="Arial" w:hAnsi="Arial" w:cs="Arial"/>
        </w:rPr>
        <w:t xml:space="preserve"> with its preferred supplier once the procurement is complete. By submitting a response to this </w:t>
      </w:r>
      <w:r w:rsidR="00F36DC1">
        <w:rPr>
          <w:rFonts w:ascii="Arial" w:hAnsi="Arial" w:cs="Arial"/>
        </w:rPr>
        <w:t>RFP</w:t>
      </w:r>
      <w:r w:rsidRPr="00980F09">
        <w:rPr>
          <w:rFonts w:ascii="Arial" w:hAnsi="Arial" w:cs="Arial"/>
        </w:rPr>
        <w:t xml:space="preserve"> Bidders are agreeing that their participation and contents of their Response may be made public.  </w:t>
      </w:r>
    </w:p>
    <w:p w14:paraId="626411A6" w14:textId="77777777" w:rsidR="00481F6D" w:rsidRDefault="00481F6D" w:rsidP="00622B85">
      <w:pPr>
        <w:spacing w:after="0" w:line="240" w:lineRule="auto"/>
        <w:ind w:left="720" w:hanging="720"/>
        <w:jc w:val="both"/>
        <w:rPr>
          <w:rFonts w:ascii="Arial" w:eastAsia="Times New Roman" w:hAnsi="Arial" w:cs="Arial"/>
          <w:b/>
          <w:color w:val="808080"/>
          <w:sz w:val="24"/>
          <w:lang w:eastAsia="en-GB"/>
        </w:rPr>
      </w:pPr>
    </w:p>
    <w:p w14:paraId="3405EA38"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Response Validity</w:t>
      </w:r>
    </w:p>
    <w:p w14:paraId="61F722CF" w14:textId="77777777" w:rsidR="00481F6D" w:rsidRPr="00FB22B8" w:rsidRDefault="00481F6D" w:rsidP="00622B85">
      <w:pPr>
        <w:spacing w:after="0" w:line="240" w:lineRule="auto"/>
        <w:ind w:left="720" w:hanging="720"/>
        <w:jc w:val="both"/>
        <w:rPr>
          <w:rFonts w:ascii="Arial" w:eastAsia="Times New Roman" w:hAnsi="Arial" w:cs="Arial"/>
          <w:color w:val="000000"/>
          <w:lang w:eastAsia="en-GB"/>
        </w:rPr>
      </w:pPr>
    </w:p>
    <w:p w14:paraId="60FF4F71" w14:textId="6C9056F8" w:rsidR="00980F09" w:rsidRPr="00562F3C" w:rsidRDefault="00980F09" w:rsidP="00813CAD">
      <w:pPr>
        <w:numPr>
          <w:ilvl w:val="2"/>
          <w:numId w:val="29"/>
        </w:numPr>
        <w:shd w:val="clear" w:color="auto" w:fill="FFFFFF"/>
        <w:spacing w:after="0" w:line="240" w:lineRule="auto"/>
        <w:ind w:left="709" w:hanging="787"/>
        <w:rPr>
          <w:rFonts w:ascii="Arial" w:hAnsi="Arial" w:cs="Arial"/>
        </w:rPr>
      </w:pPr>
      <w:r w:rsidRPr="00562F3C">
        <w:rPr>
          <w:rFonts w:ascii="Arial" w:hAnsi="Arial" w:cs="Arial"/>
          <w:color w:val="000000"/>
        </w:rPr>
        <w:lastRenderedPageBreak/>
        <w:t xml:space="preserve">Your </w:t>
      </w:r>
      <w:r w:rsidRPr="00562F3C">
        <w:rPr>
          <w:rFonts w:ascii="Arial" w:hAnsi="Arial" w:cs="Arial"/>
        </w:rPr>
        <w:t>Response should remain open for consideration for a period of 90 days</w:t>
      </w:r>
      <w:r w:rsidR="00562F3C" w:rsidRPr="00562F3C">
        <w:rPr>
          <w:rFonts w:ascii="Arial" w:hAnsi="Arial" w:cs="Arial"/>
        </w:rPr>
        <w:t>.</w:t>
      </w:r>
      <w:r w:rsidRPr="00562F3C">
        <w:rPr>
          <w:rFonts w:ascii="Arial" w:hAnsi="Arial" w:cs="Arial"/>
        </w:rPr>
        <w:t xml:space="preserve"> A Response valid for a shorter period may be rejected.</w:t>
      </w:r>
    </w:p>
    <w:p w14:paraId="3D977FA3" w14:textId="77777777" w:rsidR="00A62342" w:rsidRPr="00FB22B8" w:rsidRDefault="00A62342" w:rsidP="00622B85">
      <w:pPr>
        <w:spacing w:after="0" w:line="240" w:lineRule="auto"/>
        <w:ind w:left="720" w:hanging="720"/>
        <w:jc w:val="both"/>
        <w:rPr>
          <w:rFonts w:ascii="Arial" w:hAnsi="Arial" w:cs="Arial"/>
        </w:rPr>
      </w:pPr>
    </w:p>
    <w:p w14:paraId="78086508"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Timescales</w:t>
      </w:r>
    </w:p>
    <w:p w14:paraId="7518D56B" w14:textId="77777777" w:rsidR="00481F6D" w:rsidRDefault="00481F6D" w:rsidP="00622B85">
      <w:pPr>
        <w:spacing w:after="0" w:line="240" w:lineRule="auto"/>
        <w:ind w:left="720" w:hanging="720"/>
        <w:jc w:val="both"/>
        <w:rPr>
          <w:rFonts w:ascii="Arial" w:hAnsi="Arial" w:cs="Arial"/>
        </w:rPr>
      </w:pPr>
    </w:p>
    <w:p w14:paraId="54C07144" w14:textId="77777777" w:rsidR="00980F09" w:rsidRPr="00980F09" w:rsidRDefault="00E57424" w:rsidP="00813CAD">
      <w:pPr>
        <w:numPr>
          <w:ilvl w:val="2"/>
          <w:numId w:val="29"/>
        </w:numPr>
        <w:shd w:val="clear" w:color="auto" w:fill="FFFFFF"/>
        <w:spacing w:after="0" w:line="240" w:lineRule="auto"/>
        <w:ind w:left="709" w:hanging="787"/>
        <w:rPr>
          <w:rFonts w:ascii="Arial" w:hAnsi="Arial" w:cs="Arial"/>
        </w:rPr>
      </w:pPr>
      <w:hyperlink w:anchor="Section_3_working_with_UK_SBS" w:history="1">
        <w:r w:rsidR="00980F09" w:rsidRPr="00980F09">
          <w:rPr>
            <w:rFonts w:ascii="Arial" w:hAnsi="Arial" w:cs="Arial"/>
            <w:color w:val="0000FF"/>
            <w:u w:val="single"/>
          </w:rPr>
          <w:t>Section 3</w:t>
        </w:r>
      </w:hyperlink>
      <w:r w:rsidR="00980F09" w:rsidRPr="00980F09">
        <w:rPr>
          <w:rFonts w:ascii="Arial" w:hAnsi="Arial" w:cs="Arial"/>
        </w:rPr>
        <w:t xml:space="preserve"> of the </w:t>
      </w:r>
      <w:r w:rsidR="00F36DC1">
        <w:rPr>
          <w:rFonts w:ascii="Arial" w:hAnsi="Arial" w:cs="Arial"/>
        </w:rPr>
        <w:t>RFP</w:t>
      </w:r>
      <w:r w:rsidR="00980F09" w:rsidRPr="00980F09">
        <w:rPr>
          <w:rFonts w:ascii="Arial" w:hAnsi="Arial" w:cs="Arial"/>
        </w:rPr>
        <w:t xml:space="preserve"> sets out the proposed procurement timetable. </w:t>
      </w:r>
      <w:r w:rsidR="00813CAD">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to extend the dates and will advise potential Bidders of any change to the dates.  </w:t>
      </w:r>
      <w:r w:rsidR="00980F09" w:rsidRPr="00980F09">
        <w:rPr>
          <w:rFonts w:ascii="Arial" w:hAnsi="Arial" w:cs="Arial"/>
        </w:rPr>
        <w:tab/>
      </w:r>
    </w:p>
    <w:p w14:paraId="75C6203B" w14:textId="77777777" w:rsidR="00481F6D" w:rsidRDefault="00481F6D" w:rsidP="00622B85">
      <w:pPr>
        <w:spacing w:after="0" w:line="240" w:lineRule="auto"/>
        <w:jc w:val="both"/>
        <w:rPr>
          <w:rFonts w:ascii="Arial" w:hAnsi="Arial" w:cs="Arial"/>
          <w:b/>
          <w:color w:val="808080"/>
          <w:sz w:val="24"/>
        </w:rPr>
      </w:pPr>
    </w:p>
    <w:p w14:paraId="4CCF722A" w14:textId="77777777" w:rsidR="00980F09" w:rsidRPr="00A62342" w:rsidRDefault="003C6DE2"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The</w:t>
      </w:r>
      <w:r w:rsidR="00977033" w:rsidRPr="00A62342">
        <w:rPr>
          <w:rFonts w:ascii="Arial" w:eastAsia="Times New Roman" w:hAnsi="Arial" w:cs="Arial"/>
          <w:b/>
          <w:color w:val="808080"/>
          <w:sz w:val="24"/>
          <w:lang w:eastAsia="en-GB"/>
        </w:rPr>
        <w:t xml:space="preserve"> Contracting Authority</w:t>
      </w:r>
      <w:r w:rsidR="00980F09" w:rsidRPr="00A62342">
        <w:rPr>
          <w:rFonts w:ascii="Arial" w:eastAsia="Times New Roman" w:hAnsi="Arial" w:cs="Arial"/>
          <w:b/>
          <w:color w:val="808080"/>
          <w:sz w:val="24"/>
          <w:lang w:eastAsia="en-GB"/>
        </w:rPr>
        <w:t>’s Contact Details</w:t>
      </w:r>
    </w:p>
    <w:p w14:paraId="4D5BA37A" w14:textId="77777777" w:rsidR="00481F6D" w:rsidRDefault="00481F6D" w:rsidP="00622B85">
      <w:pPr>
        <w:spacing w:after="0" w:line="240" w:lineRule="auto"/>
        <w:ind w:left="720" w:hanging="720"/>
        <w:jc w:val="both"/>
        <w:rPr>
          <w:rFonts w:ascii="Arial" w:hAnsi="Arial" w:cs="Arial"/>
          <w:color w:val="000000"/>
        </w:rPr>
      </w:pPr>
    </w:p>
    <w:p w14:paraId="4F9B6094" w14:textId="7DAAA861"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Unless stated otherwise in these Instructions or in writing from UKSBS</w:t>
      </w:r>
      <w:r w:rsidR="00B42F39">
        <w:rPr>
          <w:rFonts w:ascii="Arial" w:hAnsi="Arial" w:cs="Arial"/>
          <w:color w:val="000000"/>
        </w:rPr>
        <w:t xml:space="preserve"> or </w:t>
      </w:r>
      <w:r w:rsidR="00977033">
        <w:rPr>
          <w:rFonts w:ascii="Arial" w:hAnsi="Arial" w:cs="Arial"/>
          <w:color w:val="000000"/>
        </w:rPr>
        <w:t>the Contracting Authority</w:t>
      </w:r>
      <w:r w:rsidRPr="00980F09">
        <w:rPr>
          <w:rFonts w:ascii="Arial" w:hAnsi="Arial" w:cs="Arial"/>
          <w:color w:val="000000"/>
        </w:rPr>
        <w:t xml:space="preserve">, all communications from Bidders (including their sub-contractors, consortium members, </w:t>
      </w:r>
      <w:r w:rsidR="00FB22B8" w:rsidRPr="00980F09">
        <w:rPr>
          <w:rFonts w:ascii="Arial" w:hAnsi="Arial" w:cs="Arial"/>
          <w:color w:val="000000"/>
        </w:rPr>
        <w:t>consultants,</w:t>
      </w:r>
      <w:r w:rsidRPr="00980F09">
        <w:rPr>
          <w:rFonts w:ascii="Arial" w:hAnsi="Arial" w:cs="Arial"/>
          <w:color w:val="000000"/>
        </w:rPr>
        <w:t xml:space="preserve"> and advisers) during the period of this procurement must be directed through the </w:t>
      </w:r>
      <w:proofErr w:type="spellStart"/>
      <w:r w:rsidR="00FB22B8">
        <w:rPr>
          <w:rFonts w:ascii="Arial" w:hAnsi="Arial" w:cs="Arial"/>
          <w:color w:val="000000"/>
        </w:rPr>
        <w:t>eS</w:t>
      </w:r>
      <w:r w:rsidRPr="00980F09">
        <w:rPr>
          <w:rFonts w:ascii="Arial" w:hAnsi="Arial" w:cs="Arial"/>
          <w:color w:val="000000"/>
        </w:rPr>
        <w:t>ourcing</w:t>
      </w:r>
      <w:proofErr w:type="spellEnd"/>
      <w:r w:rsidRPr="00980F09">
        <w:rPr>
          <w:rFonts w:ascii="Arial" w:hAnsi="Arial" w:cs="Arial"/>
          <w:color w:val="000000"/>
        </w:rPr>
        <w:t xml:space="preserve"> tool to the designated UKSBS contact.</w:t>
      </w:r>
    </w:p>
    <w:p w14:paraId="16D4DEC4"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7F72C63D"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b/>
          <w:color w:val="808080"/>
          <w:sz w:val="24"/>
        </w:rPr>
      </w:pPr>
      <w:r w:rsidRPr="00980F09">
        <w:rPr>
          <w:rFonts w:ascii="Arial" w:eastAsia="Times New Roman" w:hAnsi="Arial" w:cs="Arial"/>
          <w:color w:val="000000"/>
          <w:lang w:eastAsia="en-GB"/>
        </w:rPr>
        <w:t>Bi</w:t>
      </w:r>
      <w:r w:rsidRPr="0086338D">
        <w:rPr>
          <w:rFonts w:ascii="Arial" w:hAnsi="Arial" w:cs="Arial"/>
          <w:color w:val="000000"/>
        </w:rPr>
        <w:t xml:space="preserve">dders </w:t>
      </w:r>
      <w:r w:rsidR="0086338D" w:rsidRPr="0086338D">
        <w:rPr>
          <w:rFonts w:ascii="Arial" w:hAnsi="Arial" w:cs="Arial"/>
          <w:color w:val="000000"/>
        </w:rPr>
        <w:t xml:space="preserve">should be mindful that the designated Contact should </w:t>
      </w:r>
      <w:r w:rsidR="0086338D" w:rsidRPr="0086338D">
        <w:rPr>
          <w:rFonts w:ascii="Arial" w:hAnsi="Arial" w:cs="Arial"/>
          <w:color w:val="000000"/>
          <w:u w:val="single"/>
        </w:rPr>
        <w:t>not under any circumstances</w:t>
      </w:r>
      <w:r w:rsidR="0086338D" w:rsidRPr="0086338D">
        <w:rPr>
          <w:rFonts w:ascii="Arial" w:hAnsi="Arial" w:cs="Arial"/>
          <w:color w:val="000000"/>
        </w:rPr>
        <w:t xml:space="preserve"> be sent a copy of their Response outside of the Jaggaer </w:t>
      </w:r>
      <w:proofErr w:type="spellStart"/>
      <w:r w:rsidR="0086338D" w:rsidRPr="0086338D">
        <w:rPr>
          <w:rFonts w:ascii="Arial" w:hAnsi="Arial" w:cs="Arial"/>
          <w:color w:val="000000"/>
        </w:rPr>
        <w:t>eSourcing</w:t>
      </w:r>
      <w:proofErr w:type="spellEnd"/>
      <w:r w:rsidR="0086338D" w:rsidRPr="0086338D">
        <w:rPr>
          <w:rFonts w:ascii="Arial" w:hAnsi="Arial" w:cs="Arial"/>
          <w:color w:val="000000"/>
        </w:rPr>
        <w:t xml:space="preserve"> portal. Failure to follow this requirement will result in disqualification of the Response.</w:t>
      </w:r>
      <w:r w:rsidRPr="0086338D">
        <w:rPr>
          <w:rFonts w:ascii="Arial" w:hAnsi="Arial" w:cs="Arial"/>
          <w:color w:val="000000"/>
        </w:rPr>
        <w:t xml:space="preserve">  </w:t>
      </w:r>
    </w:p>
    <w:p w14:paraId="712C0579" w14:textId="77777777" w:rsidR="00481F6D" w:rsidRDefault="00481F6D" w:rsidP="00622B85">
      <w:pPr>
        <w:spacing w:after="0" w:line="240" w:lineRule="auto"/>
        <w:ind w:left="720" w:hanging="720"/>
        <w:jc w:val="both"/>
        <w:rPr>
          <w:rFonts w:ascii="Arial" w:hAnsi="Arial" w:cs="Arial"/>
          <w:b/>
          <w:color w:val="808080"/>
          <w:sz w:val="24"/>
        </w:rPr>
      </w:pPr>
    </w:p>
    <w:p w14:paraId="40DAE1C7" w14:textId="78655A65" w:rsidR="00980F09" w:rsidRPr="00980F09" w:rsidRDefault="00980F09" w:rsidP="00A62342">
      <w:pPr>
        <w:numPr>
          <w:ilvl w:val="1"/>
          <w:numId w:val="29"/>
        </w:numPr>
        <w:shd w:val="clear" w:color="auto" w:fill="FFFFFF"/>
        <w:spacing w:after="0" w:line="240" w:lineRule="auto"/>
        <w:ind w:left="709" w:hanging="715"/>
        <w:rPr>
          <w:rFonts w:ascii="Arial" w:hAnsi="Arial" w:cs="Arial"/>
          <w:b/>
          <w:color w:val="808080"/>
          <w:sz w:val="24"/>
        </w:rPr>
      </w:pPr>
      <w:r w:rsidRPr="00A62342">
        <w:rPr>
          <w:rFonts w:ascii="Arial" w:eastAsia="Times New Roman" w:hAnsi="Arial" w:cs="Arial"/>
          <w:b/>
          <w:color w:val="808080"/>
          <w:sz w:val="24"/>
          <w:lang w:eastAsia="en-GB"/>
        </w:rPr>
        <w:t>Preparation of a Response</w:t>
      </w:r>
    </w:p>
    <w:p w14:paraId="28145BA6" w14:textId="77777777" w:rsidR="00481F6D" w:rsidRDefault="00481F6D" w:rsidP="00622B85">
      <w:pPr>
        <w:spacing w:after="0" w:line="240" w:lineRule="auto"/>
        <w:ind w:left="720" w:hanging="720"/>
        <w:jc w:val="both"/>
        <w:rPr>
          <w:rFonts w:ascii="Arial" w:hAnsi="Arial" w:cs="Arial"/>
          <w:color w:val="000000"/>
        </w:rPr>
      </w:pPr>
    </w:p>
    <w:p w14:paraId="300CA64E" w14:textId="170A98DC"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rPr>
        <w:t>Bidders must obtain for themselves at their own responsibility and expense all information necessary for the preparation of Responses. Bidders are solely responsible for all costs, expenses and other liabilities arising in connection with the preparation and submission of their Response and all other stages of the selection and evaluation process. Under no circumstances will UKSBS</w:t>
      </w:r>
      <w:r w:rsidR="00B42F39">
        <w:rPr>
          <w:rFonts w:ascii="Arial" w:hAnsi="Arial" w:cs="Arial"/>
        </w:rPr>
        <w:t xml:space="preserve"> or </w:t>
      </w:r>
      <w:r w:rsidR="00977033">
        <w:rPr>
          <w:rFonts w:ascii="Arial" w:hAnsi="Arial" w:cs="Arial"/>
        </w:rPr>
        <w:t>the Contracting Authority</w:t>
      </w:r>
      <w:r w:rsidRPr="00980F09">
        <w:rPr>
          <w:rFonts w:ascii="Arial" w:hAnsi="Arial" w:cs="Arial"/>
        </w:rPr>
        <w:t xml:space="preserve">, or any of their advisers, be liable for any such costs, expenses or liabilities borne by Bidders or their sub-contractors, </w:t>
      </w:r>
      <w:proofErr w:type="gramStart"/>
      <w:r w:rsidRPr="00980F09">
        <w:rPr>
          <w:rFonts w:ascii="Arial" w:hAnsi="Arial" w:cs="Arial"/>
        </w:rPr>
        <w:t>suppliers</w:t>
      </w:r>
      <w:proofErr w:type="gramEnd"/>
      <w:r w:rsidRPr="00980F09">
        <w:rPr>
          <w:rFonts w:ascii="Arial" w:hAnsi="Arial" w:cs="Arial"/>
        </w:rPr>
        <w:t xml:space="preserve"> or advisers in this process.</w:t>
      </w:r>
    </w:p>
    <w:p w14:paraId="7054BE3F" w14:textId="77777777" w:rsidR="00481F6D" w:rsidRDefault="00481F6D" w:rsidP="00622B85">
      <w:pPr>
        <w:spacing w:after="0" w:line="240" w:lineRule="auto"/>
        <w:ind w:left="720" w:hanging="720"/>
        <w:jc w:val="both"/>
        <w:rPr>
          <w:rFonts w:ascii="Arial" w:hAnsi="Arial" w:cs="Arial"/>
          <w:color w:val="000000"/>
        </w:rPr>
      </w:pPr>
    </w:p>
    <w:p w14:paraId="7E1374C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are required to complete and provide all information required by </w:t>
      </w:r>
      <w:r w:rsidR="00977033">
        <w:rPr>
          <w:rFonts w:ascii="Arial" w:hAnsi="Arial" w:cs="Arial"/>
        </w:rPr>
        <w:t>the Contracting Authority</w:t>
      </w:r>
      <w:r w:rsidRPr="00980F09">
        <w:rPr>
          <w:rFonts w:ascii="Arial" w:hAnsi="Arial" w:cs="Arial"/>
        </w:rPr>
        <w:t xml:space="preserve"> in accordance with the Conditions of Response and the Request </w:t>
      </w:r>
      <w:r w:rsidR="00F36DC1">
        <w:rPr>
          <w:rFonts w:ascii="Arial" w:hAnsi="Arial" w:cs="Arial"/>
        </w:rPr>
        <w:t>for Proposal</w:t>
      </w:r>
      <w:r w:rsidRPr="00980F09">
        <w:rPr>
          <w:rFonts w:ascii="Arial" w:hAnsi="Arial" w:cs="Arial"/>
        </w:rPr>
        <w:t xml:space="preserve">. Failure to comply with the Conditions and the Request </w:t>
      </w:r>
      <w:r w:rsidR="00F36DC1">
        <w:rPr>
          <w:rFonts w:ascii="Arial" w:hAnsi="Arial" w:cs="Arial"/>
        </w:rPr>
        <w:t>for Proposal</w:t>
      </w:r>
      <w:r w:rsidRPr="00980F09">
        <w:rPr>
          <w:rFonts w:ascii="Arial" w:hAnsi="Arial" w:cs="Arial"/>
        </w:rPr>
        <w:t xml:space="preserve"> may lead </w:t>
      </w:r>
      <w:r w:rsidR="00977033">
        <w:rPr>
          <w:rFonts w:ascii="Arial" w:hAnsi="Arial" w:cs="Arial"/>
        </w:rPr>
        <w:t>the Contracting Authority</w:t>
      </w:r>
      <w:r w:rsidRPr="00980F09">
        <w:rPr>
          <w:rFonts w:ascii="Arial" w:hAnsi="Arial" w:cs="Arial"/>
        </w:rPr>
        <w:t xml:space="preserve"> to reject a Response.</w:t>
      </w:r>
    </w:p>
    <w:p w14:paraId="4B736309" w14:textId="77777777" w:rsidR="00481F6D" w:rsidRDefault="00481F6D" w:rsidP="00622B85">
      <w:pPr>
        <w:spacing w:after="0" w:line="240" w:lineRule="auto"/>
        <w:ind w:left="720" w:hanging="720"/>
        <w:jc w:val="both"/>
        <w:rPr>
          <w:rFonts w:ascii="Arial" w:hAnsi="Arial" w:cs="Arial"/>
          <w:color w:val="000000"/>
        </w:rPr>
      </w:pPr>
    </w:p>
    <w:p w14:paraId="24AB3666" w14:textId="77777777" w:rsidR="00980F09" w:rsidRPr="00980F09" w:rsidRDefault="00B42F39"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relies on Bidders' own analysis and review of information provided. Consequently, Bidders are solely responsible for obtaining the information which they consider is necessary </w:t>
      </w:r>
      <w:proofErr w:type="gramStart"/>
      <w:r w:rsidR="00980F09" w:rsidRPr="00980F09">
        <w:rPr>
          <w:rFonts w:ascii="Arial" w:hAnsi="Arial" w:cs="Arial"/>
        </w:rPr>
        <w:t>in order to</w:t>
      </w:r>
      <w:proofErr w:type="gramEnd"/>
      <w:r w:rsidR="00980F09" w:rsidRPr="00980F09">
        <w:rPr>
          <w:rFonts w:ascii="Arial" w:hAnsi="Arial" w:cs="Arial"/>
        </w:rPr>
        <w:t xml:space="preserve"> make decisions regarding the content of their Responses and to undertake any investigations they consider necessary in order to verify any information provided to them during the procurement.  </w:t>
      </w:r>
    </w:p>
    <w:p w14:paraId="5752B0A2" w14:textId="77777777" w:rsidR="00481F6D" w:rsidRDefault="00481F6D" w:rsidP="00622B85">
      <w:pPr>
        <w:spacing w:after="0" w:line="240" w:lineRule="auto"/>
        <w:ind w:left="720" w:hanging="720"/>
        <w:jc w:val="both"/>
        <w:rPr>
          <w:rFonts w:ascii="Arial" w:hAnsi="Arial" w:cs="Arial"/>
          <w:color w:val="000000"/>
        </w:rPr>
      </w:pPr>
    </w:p>
    <w:p w14:paraId="1A4F1EEE"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must form their own opinions, making such investigations and taking such advice (including professional advice) as is appropriate, regarding their Responses, without reliance upon any opinion or other information provided by </w:t>
      </w:r>
      <w:r w:rsidR="00977033">
        <w:rPr>
          <w:rFonts w:ascii="Arial" w:hAnsi="Arial" w:cs="Arial"/>
        </w:rPr>
        <w:t>the Contracting Authority</w:t>
      </w:r>
      <w:r w:rsidRPr="00980F09">
        <w:rPr>
          <w:rFonts w:ascii="Arial" w:hAnsi="Arial" w:cs="Arial"/>
        </w:rPr>
        <w:t xml:space="preserve"> or their advisers and representatives. Bidders should notify </w:t>
      </w:r>
      <w:r w:rsidR="00977033">
        <w:rPr>
          <w:rFonts w:ascii="Arial" w:hAnsi="Arial" w:cs="Arial"/>
        </w:rPr>
        <w:t>the Contracting Authority</w:t>
      </w:r>
      <w:r w:rsidRPr="00980F09">
        <w:rPr>
          <w:rFonts w:ascii="Arial" w:hAnsi="Arial" w:cs="Arial"/>
        </w:rPr>
        <w:t xml:space="preserve"> promptly of any perceived ambiguity, </w:t>
      </w:r>
      <w:r w:rsidR="0086338D" w:rsidRPr="00980F09">
        <w:rPr>
          <w:rFonts w:ascii="Arial" w:hAnsi="Arial" w:cs="Arial"/>
        </w:rPr>
        <w:t>inconsistency,</w:t>
      </w:r>
      <w:r w:rsidRPr="00980F09">
        <w:rPr>
          <w:rFonts w:ascii="Arial" w:hAnsi="Arial" w:cs="Arial"/>
        </w:rPr>
        <w:t xml:space="preserve"> or omission in this </w:t>
      </w:r>
      <w:r w:rsidR="00F36DC1">
        <w:rPr>
          <w:rFonts w:ascii="Arial" w:hAnsi="Arial" w:cs="Arial"/>
        </w:rPr>
        <w:t>RFP</w:t>
      </w:r>
      <w:r w:rsidRPr="00980F09">
        <w:rPr>
          <w:rFonts w:ascii="Arial" w:hAnsi="Arial" w:cs="Arial"/>
        </w:rPr>
        <w:t>, any of its associated documents and/or any other information issued to them during the procurement.</w:t>
      </w:r>
    </w:p>
    <w:p w14:paraId="68624F66" w14:textId="77777777" w:rsidR="00481F6D" w:rsidRDefault="00481F6D" w:rsidP="00622B85">
      <w:pPr>
        <w:spacing w:after="0" w:line="240" w:lineRule="auto"/>
        <w:ind w:left="720" w:hanging="720"/>
        <w:jc w:val="both"/>
        <w:rPr>
          <w:rFonts w:ascii="Arial" w:hAnsi="Arial" w:cs="Arial"/>
          <w:color w:val="000000"/>
        </w:rPr>
      </w:pPr>
    </w:p>
    <w:p w14:paraId="1E8CEC13"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Bidders must ensure that each response to a question is within any specified word count. Any responses with words </w:t>
      </w:r>
      <w:proofErr w:type="gramStart"/>
      <w:r w:rsidRPr="00980F09">
        <w:rPr>
          <w:rFonts w:ascii="Arial" w:hAnsi="Arial" w:cs="Arial"/>
          <w:color w:val="000000"/>
        </w:rPr>
        <w:t>in excess of</w:t>
      </w:r>
      <w:proofErr w:type="gramEnd"/>
      <w:r w:rsidRPr="00980F09">
        <w:rPr>
          <w:rFonts w:ascii="Arial" w:hAnsi="Arial" w:cs="Arial"/>
          <w:color w:val="000000"/>
        </w:rPr>
        <w:t xml:space="preserve"> the word count will only be consider up to the point where they meet the word count, any additional words beyond the volume defined in the word count will not be considered by the evaluation panel.</w:t>
      </w:r>
    </w:p>
    <w:p w14:paraId="1F495D96" w14:textId="77777777" w:rsidR="00481F6D" w:rsidRDefault="00481F6D" w:rsidP="00622B85">
      <w:pPr>
        <w:spacing w:after="0" w:line="240" w:lineRule="auto"/>
        <w:ind w:left="720" w:hanging="720"/>
        <w:jc w:val="both"/>
        <w:rPr>
          <w:rFonts w:ascii="Arial" w:hAnsi="Arial" w:cs="Arial"/>
          <w:color w:val="000000"/>
        </w:rPr>
      </w:pPr>
    </w:p>
    <w:p w14:paraId="5C97FE4F"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Bidders must ensure that each response to a question is not cross referenced to a response to another question. In the event of a Bidder adding a cross reference it will not be considered in evaluation.</w:t>
      </w:r>
    </w:p>
    <w:p w14:paraId="4E040D17" w14:textId="77777777" w:rsidR="00481F6D" w:rsidRDefault="00481F6D" w:rsidP="00622B85">
      <w:pPr>
        <w:spacing w:after="0" w:line="240" w:lineRule="auto"/>
        <w:ind w:left="720" w:hanging="720"/>
        <w:jc w:val="both"/>
        <w:rPr>
          <w:rFonts w:ascii="Arial" w:hAnsi="Arial" w:cs="Arial"/>
          <w:b/>
          <w:color w:val="808080"/>
          <w:sz w:val="24"/>
        </w:rPr>
      </w:pPr>
    </w:p>
    <w:p w14:paraId="0C7716E2"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Submission of Responses</w:t>
      </w:r>
    </w:p>
    <w:p w14:paraId="4FB58250" w14:textId="77777777" w:rsidR="00481F6D" w:rsidRDefault="00481F6D" w:rsidP="00622B85">
      <w:pPr>
        <w:spacing w:after="0" w:line="240" w:lineRule="auto"/>
        <w:ind w:left="720" w:hanging="720"/>
        <w:jc w:val="both"/>
        <w:rPr>
          <w:rFonts w:ascii="Arial" w:eastAsia="Times New Roman" w:hAnsi="Arial" w:cs="Arial"/>
          <w:color w:val="000000"/>
          <w:lang w:eastAsia="en-GB"/>
        </w:rPr>
      </w:pPr>
    </w:p>
    <w:p w14:paraId="01552955" w14:textId="77777777" w:rsidR="00980F09" w:rsidRPr="00980F09" w:rsidRDefault="00980F09" w:rsidP="00813CAD">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The Response must be submitted as instructed in this document through the e-sourcing tool. Failure to follow the instruction within each Section of this document, to omit responses to any of the questions or to present your response in alignment with any guidance notes provided may render the Response non-compliant and it may be rejected.</w:t>
      </w:r>
      <w:r w:rsidRPr="00980F09">
        <w:rPr>
          <w:rFonts w:ascii="Arial" w:eastAsia="Times New Roman" w:hAnsi="Arial" w:cs="Arial"/>
          <w:color w:val="000000"/>
          <w:lang w:eastAsia="en-GB"/>
        </w:rPr>
        <w:tab/>
      </w:r>
    </w:p>
    <w:p w14:paraId="3B1F556E" w14:textId="77777777" w:rsidR="00481F6D" w:rsidRDefault="00481F6D" w:rsidP="00622B85">
      <w:pPr>
        <w:spacing w:after="0" w:line="240" w:lineRule="auto"/>
        <w:ind w:left="720" w:hanging="720"/>
        <w:jc w:val="both"/>
        <w:rPr>
          <w:rFonts w:ascii="Arial" w:hAnsi="Arial" w:cs="Arial"/>
          <w:color w:val="000000"/>
        </w:rPr>
      </w:pPr>
    </w:p>
    <w:p w14:paraId="3C1D359A" w14:textId="77777777" w:rsidR="00980F09" w:rsidRPr="00980F09" w:rsidRDefault="00B42F39" w:rsidP="00813CAD">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may at its own absolute discretion extend the closing date and the time for receipt of Responses specified </w:t>
      </w:r>
      <w:hyperlink w:anchor="Section_3_working_with_UK_SBS" w:history="1">
        <w:r w:rsidR="00980F09" w:rsidRPr="00980F09">
          <w:rPr>
            <w:rFonts w:ascii="Arial" w:hAnsi="Arial" w:cs="Arial"/>
            <w:color w:val="0000FF"/>
            <w:u w:val="single"/>
          </w:rPr>
          <w:t>Section 3</w:t>
        </w:r>
      </w:hyperlink>
      <w:r w:rsidR="00980F09" w:rsidRPr="00980F09">
        <w:rPr>
          <w:rFonts w:ascii="Arial" w:hAnsi="Arial" w:cs="Arial"/>
        </w:rPr>
        <w:t>.</w:t>
      </w:r>
    </w:p>
    <w:p w14:paraId="479E35AD" w14:textId="77777777" w:rsidR="00481F6D" w:rsidRDefault="00481F6D" w:rsidP="00622B85">
      <w:pPr>
        <w:spacing w:after="0" w:line="240" w:lineRule="auto"/>
        <w:ind w:left="720" w:hanging="720"/>
        <w:jc w:val="both"/>
        <w:rPr>
          <w:rFonts w:ascii="Arial" w:hAnsi="Arial" w:cs="Arial"/>
          <w:color w:val="000000"/>
        </w:rPr>
      </w:pPr>
    </w:p>
    <w:p w14:paraId="1B7E1ACC" w14:textId="77777777" w:rsidR="00980F09" w:rsidRP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Any extension to the </w:t>
      </w:r>
      <w:r w:rsidR="00F36DC1">
        <w:rPr>
          <w:rFonts w:ascii="Arial" w:hAnsi="Arial" w:cs="Arial"/>
        </w:rPr>
        <w:t>RFP</w:t>
      </w:r>
      <w:r w:rsidRPr="00980F09">
        <w:rPr>
          <w:rFonts w:ascii="Arial" w:hAnsi="Arial" w:cs="Arial"/>
        </w:rPr>
        <w:t xml:space="preserve"> response period will apply to all Bidders.</w:t>
      </w:r>
    </w:p>
    <w:p w14:paraId="4FD6BBA1" w14:textId="77777777" w:rsidR="00481F6D" w:rsidRDefault="00481F6D" w:rsidP="00622B85">
      <w:pPr>
        <w:spacing w:after="0" w:line="240" w:lineRule="auto"/>
        <w:ind w:left="720" w:hanging="720"/>
        <w:jc w:val="both"/>
        <w:rPr>
          <w:rFonts w:ascii="Arial" w:hAnsi="Arial" w:cs="Arial"/>
          <w:color w:val="000000"/>
        </w:rPr>
      </w:pPr>
    </w:p>
    <w:p w14:paraId="7BE9002D" w14:textId="77777777" w:rsidR="00980F09" w:rsidRDefault="00980F09" w:rsidP="00813CAD">
      <w:pPr>
        <w:numPr>
          <w:ilvl w:val="2"/>
          <w:numId w:val="29"/>
        </w:numPr>
        <w:shd w:val="clear" w:color="auto" w:fill="FFFFFF"/>
        <w:spacing w:after="0" w:line="240" w:lineRule="auto"/>
        <w:ind w:left="709" w:hanging="787"/>
        <w:rPr>
          <w:rFonts w:ascii="Arial" w:hAnsi="Arial" w:cs="Arial"/>
        </w:rPr>
      </w:pPr>
      <w:r w:rsidRPr="00980F09">
        <w:rPr>
          <w:rFonts w:ascii="Arial" w:hAnsi="Arial" w:cs="Arial"/>
        </w:rPr>
        <w:t>Any financial data provided must be submitted in or converted into pounds sterling. Where official documents include</w:t>
      </w:r>
      <w:r w:rsidRPr="007F1A64">
        <w:rPr>
          <w:rFonts w:ascii="Arial" w:hAnsi="Arial" w:cs="Arial"/>
        </w:rPr>
        <w:t xml:space="preserve"> financial data in a foreign currency, a sterling equivalent must be provided. Failure to adhere to this requirement will result in the Response not being considered.</w:t>
      </w:r>
    </w:p>
    <w:p w14:paraId="07C299B7" w14:textId="77777777" w:rsidR="00481F6D" w:rsidRPr="007F1A64" w:rsidRDefault="00481F6D" w:rsidP="00FA797A">
      <w:pPr>
        <w:spacing w:after="0" w:line="240" w:lineRule="auto"/>
        <w:jc w:val="both"/>
        <w:rPr>
          <w:rFonts w:ascii="Arial" w:hAnsi="Arial" w:cs="Arial"/>
          <w:color w:val="000000"/>
        </w:rPr>
      </w:pPr>
    </w:p>
    <w:p w14:paraId="4F8FAE70" w14:textId="77777777" w:rsidR="00980F09" w:rsidRPr="007F1A64" w:rsidRDefault="00356FB3" w:rsidP="00573C52">
      <w:pPr>
        <w:numPr>
          <w:ilvl w:val="2"/>
          <w:numId w:val="29"/>
        </w:numPr>
        <w:shd w:val="clear" w:color="auto" w:fill="FFFFFF"/>
        <w:spacing w:after="0" w:line="240" w:lineRule="auto"/>
        <w:ind w:left="709" w:hanging="787"/>
        <w:rPr>
          <w:rFonts w:ascii="Arial" w:hAnsi="Arial" w:cs="Arial"/>
        </w:rPr>
      </w:pPr>
      <w:r w:rsidRPr="007F1A64">
        <w:rPr>
          <w:rFonts w:ascii="Arial" w:hAnsi="Arial" w:cs="Arial"/>
        </w:rPr>
        <w:t>T</w:t>
      </w:r>
      <w:r w:rsidR="00977033" w:rsidRPr="007F1A64">
        <w:rPr>
          <w:rFonts w:ascii="Arial" w:hAnsi="Arial" w:cs="Arial"/>
        </w:rPr>
        <w:t>he Contracting Authority</w:t>
      </w:r>
      <w:r w:rsidR="00980F09" w:rsidRPr="007F1A64">
        <w:rPr>
          <w:rFonts w:ascii="Arial" w:hAnsi="Arial" w:cs="Arial"/>
        </w:rPr>
        <w:t xml:space="preserve"> do not accept responsibility for the premature opening or mishandling of Responses that are not submitted in accordance with the instructions of this document.</w:t>
      </w:r>
    </w:p>
    <w:p w14:paraId="5623D7ED" w14:textId="77777777" w:rsidR="00481F6D" w:rsidRPr="007F1A64" w:rsidRDefault="00481F6D" w:rsidP="00622B85">
      <w:pPr>
        <w:spacing w:after="0" w:line="240" w:lineRule="auto"/>
        <w:ind w:left="720" w:hanging="720"/>
        <w:jc w:val="both"/>
        <w:rPr>
          <w:rFonts w:ascii="Arial" w:hAnsi="Arial" w:cs="Arial"/>
          <w:color w:val="000000"/>
        </w:rPr>
      </w:pPr>
    </w:p>
    <w:p w14:paraId="381F85C0"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The Response and any documents accompanying it must be in the English </w:t>
      </w:r>
      <w:proofErr w:type="gramStart"/>
      <w:r w:rsidRPr="00980F09">
        <w:rPr>
          <w:rFonts w:ascii="Arial" w:hAnsi="Arial" w:cs="Arial"/>
        </w:rPr>
        <w:t>language</w:t>
      </w:r>
      <w:proofErr w:type="gramEnd"/>
    </w:p>
    <w:p w14:paraId="2C5AEABF" w14:textId="77777777" w:rsidR="00481F6D" w:rsidRDefault="00481F6D" w:rsidP="00622B85">
      <w:pPr>
        <w:spacing w:after="0" w:line="240" w:lineRule="auto"/>
        <w:ind w:left="720" w:hanging="720"/>
        <w:jc w:val="both"/>
        <w:rPr>
          <w:rFonts w:ascii="Arial" w:hAnsi="Arial" w:cs="Arial"/>
          <w:color w:val="000000"/>
        </w:rPr>
      </w:pPr>
    </w:p>
    <w:p w14:paraId="36EC6C9E"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Bidders must submit their response through the e-sourcing tool</w:t>
      </w:r>
      <w:r w:rsidR="00D30BF5">
        <w:rPr>
          <w:rFonts w:ascii="Arial" w:hAnsi="Arial" w:cs="Arial"/>
        </w:rPr>
        <w:t xml:space="preserve">, unless </w:t>
      </w:r>
      <w:r w:rsidR="00843943">
        <w:rPr>
          <w:rFonts w:ascii="Arial" w:hAnsi="Arial" w:cs="Arial"/>
        </w:rPr>
        <w:t>explicitly requested</w:t>
      </w:r>
      <w:r w:rsidR="00F8579B">
        <w:rPr>
          <w:rFonts w:ascii="Arial" w:hAnsi="Arial" w:cs="Arial"/>
        </w:rPr>
        <w:t xml:space="preserve"> by the Contracting Authority either in the procurement documents or via a formal clarification from the Contracting </w:t>
      </w:r>
      <w:r w:rsidR="00843943">
        <w:rPr>
          <w:rFonts w:ascii="Arial" w:hAnsi="Arial" w:cs="Arial"/>
        </w:rPr>
        <w:t>Authority</w:t>
      </w:r>
      <w:r w:rsidR="00F8579B">
        <w:rPr>
          <w:rFonts w:ascii="Arial" w:hAnsi="Arial" w:cs="Arial"/>
        </w:rPr>
        <w:t>.</w:t>
      </w:r>
      <w:r w:rsidR="00E47EA9">
        <w:rPr>
          <w:rFonts w:ascii="Arial" w:hAnsi="Arial" w:cs="Arial"/>
        </w:rPr>
        <w:t xml:space="preserve"> Responses received by any other method </w:t>
      </w:r>
      <w:r w:rsidR="002B7E11">
        <w:rPr>
          <w:rFonts w:ascii="Arial" w:hAnsi="Arial" w:cs="Arial"/>
        </w:rPr>
        <w:t xml:space="preserve">than requested </w:t>
      </w:r>
      <w:r w:rsidR="00E47EA9">
        <w:rPr>
          <w:rFonts w:ascii="Arial" w:hAnsi="Arial" w:cs="Arial"/>
        </w:rPr>
        <w:t xml:space="preserve">will not be considered for the opportunity. </w:t>
      </w:r>
      <w:r w:rsidR="00F8579B">
        <w:rPr>
          <w:rFonts w:ascii="Arial" w:hAnsi="Arial" w:cs="Arial"/>
        </w:rPr>
        <w:t xml:space="preserve"> </w:t>
      </w:r>
    </w:p>
    <w:p w14:paraId="270FAAF6" w14:textId="77777777" w:rsidR="00481F6D" w:rsidRDefault="00481F6D" w:rsidP="00622B85">
      <w:pPr>
        <w:spacing w:after="0" w:line="240" w:lineRule="auto"/>
        <w:ind w:left="720" w:hanging="720"/>
        <w:jc w:val="both"/>
        <w:rPr>
          <w:rFonts w:ascii="Arial" w:hAnsi="Arial" w:cs="Arial"/>
        </w:rPr>
      </w:pPr>
    </w:p>
    <w:p w14:paraId="1F1E76BC"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 xml:space="preserve">Responses will be submitted any time up to the </w:t>
      </w:r>
      <w:r w:rsidRPr="00980F09">
        <w:rPr>
          <w:rFonts w:ascii="Arial" w:eastAsia="Times New Roman" w:hAnsi="Arial" w:cs="Arial"/>
          <w:color w:val="000000"/>
          <w:lang w:eastAsia="en-GB"/>
        </w:rPr>
        <w:t xml:space="preserve">date indicated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hAnsi="Arial" w:cs="Arial"/>
        </w:rPr>
        <w:t xml:space="preserve">. Responses received before this deadline will be retained in a secure environment, unopened until </w:t>
      </w:r>
      <w:r w:rsidRPr="00980F09">
        <w:rPr>
          <w:rFonts w:ascii="Arial" w:hAnsi="Arial" w:cs="Arial"/>
          <w:color w:val="000000"/>
        </w:rPr>
        <w:t>this deadline has passed</w:t>
      </w:r>
      <w:r w:rsidRPr="00980F09">
        <w:rPr>
          <w:rFonts w:ascii="Arial" w:eastAsia="Times New Roman" w:hAnsi="Arial" w:cs="Arial"/>
          <w:color w:val="000000"/>
          <w:lang w:eastAsia="en-GB"/>
        </w:rPr>
        <w:t>.</w:t>
      </w:r>
    </w:p>
    <w:p w14:paraId="6EBDDC31"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04B53219"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eastAsia="Times New Roman" w:hAnsi="Arial" w:cs="Arial"/>
          <w:color w:val="000000"/>
          <w:lang w:eastAsia="en-GB"/>
        </w:rPr>
        <w:t xml:space="preserve">Responses received after the date indicated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eastAsia="Times New Roman" w:hAnsi="Arial" w:cs="Arial"/>
          <w:color w:val="000000"/>
          <w:lang w:eastAsia="en-GB"/>
        </w:rPr>
        <w:t xml:space="preserve"> shall not be considered by </w:t>
      </w:r>
      <w:r w:rsidR="00977033">
        <w:rPr>
          <w:rFonts w:ascii="Arial" w:eastAsia="Times New Roman" w:hAnsi="Arial" w:cs="Arial"/>
          <w:color w:val="000000"/>
          <w:lang w:eastAsia="en-GB"/>
        </w:rPr>
        <w:t>the Contracting Authority</w:t>
      </w:r>
      <w:r w:rsidR="00F8579B">
        <w:rPr>
          <w:rFonts w:ascii="Arial" w:eastAsia="Times New Roman" w:hAnsi="Arial" w:cs="Arial"/>
          <w:color w:val="000000"/>
          <w:lang w:eastAsia="en-GB"/>
        </w:rPr>
        <w:t>,</w:t>
      </w:r>
      <w:r w:rsidRPr="00980F09">
        <w:rPr>
          <w:rFonts w:ascii="Arial" w:eastAsia="Times New Roman" w:hAnsi="Arial" w:cs="Arial"/>
          <w:color w:val="000000"/>
          <w:lang w:eastAsia="en-GB"/>
        </w:rPr>
        <w:t xml:space="preserve"> unless the Bidder can justify </w:t>
      </w:r>
      <w:r w:rsidR="00F8579B">
        <w:rPr>
          <w:rFonts w:ascii="Arial" w:eastAsia="Times New Roman" w:hAnsi="Arial" w:cs="Arial"/>
          <w:color w:val="000000"/>
          <w:lang w:eastAsia="en-GB"/>
        </w:rPr>
        <w:t xml:space="preserve">that </w:t>
      </w:r>
      <w:r w:rsidRPr="00980F09">
        <w:rPr>
          <w:rFonts w:ascii="Arial" w:eastAsia="Times New Roman" w:hAnsi="Arial" w:cs="Arial"/>
          <w:color w:val="000000"/>
          <w:lang w:eastAsia="en-GB"/>
        </w:rPr>
        <w:t>the reason for the delay</w:t>
      </w:r>
      <w:r w:rsidR="00F8579B">
        <w:rPr>
          <w:rFonts w:ascii="Arial" w:eastAsia="Times New Roman" w:hAnsi="Arial" w:cs="Arial"/>
          <w:color w:val="000000"/>
          <w:lang w:eastAsia="en-GB"/>
        </w:rPr>
        <w:t xml:space="preserve"> is </w:t>
      </w:r>
      <w:r w:rsidR="00843943">
        <w:rPr>
          <w:rFonts w:ascii="Arial" w:eastAsia="Times New Roman" w:hAnsi="Arial" w:cs="Arial"/>
          <w:color w:val="000000"/>
          <w:lang w:eastAsia="en-GB"/>
        </w:rPr>
        <w:t>solely</w:t>
      </w:r>
      <w:r w:rsidR="00F8579B">
        <w:rPr>
          <w:rFonts w:ascii="Arial" w:eastAsia="Times New Roman" w:hAnsi="Arial" w:cs="Arial"/>
          <w:color w:val="000000"/>
          <w:lang w:eastAsia="en-GB"/>
        </w:rPr>
        <w:t xml:space="preserve"> attributable to the Contracting Authority </w:t>
      </w:r>
    </w:p>
    <w:p w14:paraId="364FAAF2"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The Bidder must demonstrate irrefutable evidence in writing they have made best endeavours to ensure the Response was received on time and that the issue was beyond their control.</w:t>
      </w:r>
    </w:p>
    <w:p w14:paraId="295DD2CB"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Any request for a late Response to be considered must be emailed to </w:t>
      </w:r>
      <w:hyperlink r:id="rId40" w:history="1">
        <w:r>
          <w:rPr>
            <w:rStyle w:val="Hyperlink"/>
          </w:rPr>
          <w:t>mailto:</w:t>
        </w:r>
      </w:hyperlink>
      <w:r w:rsidR="00781BCC" w:rsidRPr="00356FB3">
        <w:rPr>
          <w:rFonts w:ascii="Arial" w:hAnsi="Arial" w:cs="Arial"/>
        </w:rPr>
        <w:t>the Buyer</w:t>
      </w:r>
      <w:r w:rsidR="00781BCC" w:rsidRPr="00945F3D">
        <w:rPr>
          <w:rFonts w:ascii="Arial" w:hAnsi="Arial" w:cs="Arial"/>
        </w:rPr>
        <w:t xml:space="preserve"> </w:t>
      </w:r>
      <w:r w:rsidR="00781BCC" w:rsidRPr="003C6DE2">
        <w:rPr>
          <w:rFonts w:ascii="Arial" w:eastAsia="Times New Roman" w:hAnsi="Arial" w:cs="Arial"/>
          <w:lang w:eastAsia="en-GB"/>
        </w:rPr>
        <w:t>in</w:t>
      </w:r>
      <w:r w:rsidR="00781BCC" w:rsidRPr="00980F09">
        <w:rPr>
          <w:rFonts w:ascii="Arial" w:eastAsia="Times New Roman" w:hAnsi="Arial" w:cs="Arial"/>
          <w:color w:val="000000"/>
          <w:lang w:eastAsia="en-GB"/>
        </w:rPr>
        <w:t xml:space="preserve"> </w:t>
      </w:r>
      <w:hyperlink w:anchor="Section_3_working_with_UK_SBS" w:history="1">
        <w:r w:rsidR="00781BCC" w:rsidRPr="00980F09">
          <w:rPr>
            <w:rFonts w:ascii="Arial" w:eastAsia="Times New Roman" w:hAnsi="Arial" w:cs="Arial"/>
            <w:color w:val="0000FF"/>
            <w:u w:val="single"/>
            <w:lang w:eastAsia="en-GB"/>
          </w:rPr>
          <w:t>Section 3</w:t>
        </w:r>
      </w:hyperlink>
      <w:r w:rsidR="00781BCC">
        <w:rPr>
          <w:rFonts w:ascii="Arial" w:eastAsia="Times New Roman" w:hAnsi="Arial" w:cs="Arial"/>
          <w:color w:val="000000"/>
          <w:lang w:eastAsia="en-GB"/>
        </w:rPr>
        <w:t xml:space="preserve"> in a</w:t>
      </w:r>
      <w:r w:rsidRPr="00980F09">
        <w:rPr>
          <w:rFonts w:ascii="Arial" w:hAnsi="Arial" w:cs="Arial"/>
        </w:rPr>
        <w:t>dvance of ‘the deadline’ if a bidder believes their Response will be received late.</w:t>
      </w:r>
    </w:p>
    <w:p w14:paraId="0F6C7729" w14:textId="77777777" w:rsidR="00E47EA9" w:rsidRDefault="00B42F39" w:rsidP="00573C52">
      <w:pPr>
        <w:numPr>
          <w:ilvl w:val="3"/>
          <w:numId w:val="29"/>
        </w:numPr>
        <w:shd w:val="clear" w:color="auto" w:fill="FFFFFF"/>
        <w:spacing w:after="0" w:line="240" w:lineRule="auto"/>
        <w:ind w:left="2127" w:hanging="104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to accept or reject any late Response without justification to the affected Bidder and make no guarantee it will consider any request for a late Response to be considered.</w:t>
      </w:r>
    </w:p>
    <w:p w14:paraId="4F242953" w14:textId="77777777" w:rsidR="00481F6D" w:rsidRDefault="00481F6D" w:rsidP="00622B85">
      <w:pPr>
        <w:tabs>
          <w:tab w:val="left" w:pos="709"/>
        </w:tabs>
        <w:spacing w:after="0" w:line="240" w:lineRule="auto"/>
        <w:ind w:left="2160" w:hanging="2160"/>
        <w:jc w:val="both"/>
        <w:rPr>
          <w:rFonts w:ascii="Arial" w:hAnsi="Arial" w:cs="Arial"/>
        </w:rPr>
      </w:pPr>
    </w:p>
    <w:p w14:paraId="39522F4B" w14:textId="77777777" w:rsidR="00481F6D" w:rsidRDefault="00E47EA9" w:rsidP="00573C52">
      <w:pPr>
        <w:numPr>
          <w:ilvl w:val="2"/>
          <w:numId w:val="29"/>
        </w:numPr>
        <w:shd w:val="clear" w:color="auto" w:fill="FFFFFF"/>
        <w:spacing w:after="0" w:line="240" w:lineRule="auto"/>
        <w:ind w:left="709" w:hanging="787"/>
        <w:rPr>
          <w:rFonts w:ascii="Arial" w:hAnsi="Arial" w:cs="Arial"/>
        </w:rPr>
      </w:pPr>
      <w:r w:rsidRPr="0040431E">
        <w:rPr>
          <w:rFonts w:ascii="Arial" w:hAnsi="Arial" w:cs="Arial"/>
        </w:rPr>
        <w:t>Do not seek changes to the Bid after responses have been submitted and</w:t>
      </w:r>
      <w:r>
        <w:rPr>
          <w:rFonts w:ascii="Arial" w:hAnsi="Arial" w:cs="Arial"/>
        </w:rPr>
        <w:t xml:space="preserve"> the deadline (date and time) for receipt of responses has passed.</w:t>
      </w:r>
      <w:r w:rsidRPr="00980F09" w:rsidDel="00E47EA9">
        <w:rPr>
          <w:rFonts w:ascii="Arial" w:hAnsi="Arial" w:cs="Arial"/>
        </w:rPr>
        <w:t xml:space="preserve"> </w:t>
      </w:r>
    </w:p>
    <w:p w14:paraId="20ED176E" w14:textId="77777777" w:rsidR="00481F6D" w:rsidRDefault="00481F6D" w:rsidP="00622B85">
      <w:pPr>
        <w:tabs>
          <w:tab w:val="left" w:pos="709"/>
        </w:tabs>
        <w:spacing w:after="0" w:line="240" w:lineRule="auto"/>
        <w:ind w:left="2160" w:hanging="2160"/>
        <w:jc w:val="both"/>
        <w:rPr>
          <w:rFonts w:ascii="Arial" w:hAnsi="Arial" w:cs="Arial"/>
        </w:rPr>
      </w:pPr>
    </w:p>
    <w:p w14:paraId="42A89FDE" w14:textId="77777777" w:rsidR="00980F09" w:rsidRPr="00A62342"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A62342">
        <w:rPr>
          <w:rFonts w:ascii="Arial" w:eastAsia="Times New Roman" w:hAnsi="Arial" w:cs="Arial"/>
          <w:b/>
          <w:color w:val="808080"/>
          <w:sz w:val="24"/>
          <w:lang w:eastAsia="en-GB"/>
        </w:rPr>
        <w:t>Canvassing</w:t>
      </w:r>
    </w:p>
    <w:p w14:paraId="5A09D75F" w14:textId="77777777" w:rsidR="00481F6D" w:rsidRDefault="00481F6D" w:rsidP="00622B85">
      <w:pPr>
        <w:spacing w:after="0" w:line="240" w:lineRule="auto"/>
        <w:ind w:left="720" w:hanging="720"/>
        <w:jc w:val="both"/>
        <w:rPr>
          <w:rFonts w:ascii="Arial" w:hAnsi="Arial" w:cs="Arial"/>
          <w:color w:val="000000"/>
        </w:rPr>
      </w:pPr>
    </w:p>
    <w:p w14:paraId="46983B8A" w14:textId="0C970113" w:rsidR="00980F09" w:rsidRPr="00980F09" w:rsidRDefault="00980F09" w:rsidP="00573C5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rPr>
        <w:t>Any Bidder who directly or indirectly canvasses any employee, or agent of UKSBS</w:t>
      </w:r>
      <w:r w:rsidR="00B42F39">
        <w:rPr>
          <w:rFonts w:ascii="Arial" w:hAnsi="Arial" w:cs="Arial"/>
        </w:rPr>
        <w:t xml:space="preserve">, </w:t>
      </w:r>
      <w:r w:rsidR="00977033">
        <w:rPr>
          <w:rFonts w:ascii="Arial" w:hAnsi="Arial" w:cs="Arial"/>
        </w:rPr>
        <w:t xml:space="preserve">the Contracting </w:t>
      </w:r>
      <w:r w:rsidR="007F1A64">
        <w:rPr>
          <w:rFonts w:ascii="Arial" w:hAnsi="Arial" w:cs="Arial"/>
        </w:rPr>
        <w:t>Authority,</w:t>
      </w:r>
      <w:r w:rsidRPr="00980F09">
        <w:rPr>
          <w:rFonts w:ascii="Arial" w:hAnsi="Arial" w:cs="Arial"/>
        </w:rPr>
        <w:t xml:space="preserve"> or its members or any of its employees concerning the establishment of the Contract or who directly or indirectly obtains or attempts to obtain information from any such officer, member, </w:t>
      </w:r>
      <w:r w:rsidR="007F1A64" w:rsidRPr="00980F09">
        <w:rPr>
          <w:rFonts w:ascii="Arial" w:hAnsi="Arial" w:cs="Arial"/>
        </w:rPr>
        <w:t>employee,</w:t>
      </w:r>
      <w:r w:rsidRPr="00980F09">
        <w:rPr>
          <w:rFonts w:ascii="Arial" w:hAnsi="Arial" w:cs="Arial"/>
        </w:rPr>
        <w:t xml:space="preserve"> or agent or concerning any other Bidder, Response or proposed Response will be disqualified.</w:t>
      </w:r>
    </w:p>
    <w:p w14:paraId="593109C7"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4950FFAB"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Disclaimers</w:t>
      </w:r>
    </w:p>
    <w:p w14:paraId="436D1DEF"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4C22395B"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Whilst the information in this </w:t>
      </w:r>
      <w:r w:rsidR="00F36DC1">
        <w:rPr>
          <w:rFonts w:ascii="Arial" w:hAnsi="Arial" w:cs="Arial"/>
        </w:rPr>
        <w:t>RFP</w:t>
      </w:r>
      <w:r w:rsidRPr="00980F09">
        <w:rPr>
          <w:rFonts w:ascii="Arial" w:hAnsi="Arial" w:cs="Arial"/>
        </w:rPr>
        <w:t xml:space="preserve">, Due Diligence Information and supporting documents has been prepared in good faith, it does not purport to be </w:t>
      </w:r>
      <w:r w:rsidR="007F1A64" w:rsidRPr="00980F09">
        <w:rPr>
          <w:rFonts w:ascii="Arial" w:hAnsi="Arial" w:cs="Arial"/>
        </w:rPr>
        <w:t>comprehensive,</w:t>
      </w:r>
      <w:r w:rsidRPr="00980F09">
        <w:rPr>
          <w:rFonts w:ascii="Arial" w:hAnsi="Arial" w:cs="Arial"/>
        </w:rPr>
        <w:t xml:space="preserve"> nor has it been independently verified.</w:t>
      </w:r>
    </w:p>
    <w:p w14:paraId="57FF489A"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77910F0A" w14:textId="1810DE84"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Neither UKSBS</w:t>
      </w:r>
      <w:r w:rsidR="00B42F39">
        <w:rPr>
          <w:rFonts w:ascii="Arial" w:hAnsi="Arial" w:cs="Arial"/>
        </w:rPr>
        <w:t xml:space="preserve">, </w:t>
      </w:r>
      <w:r w:rsidR="00977033">
        <w:rPr>
          <w:rFonts w:ascii="Arial" w:hAnsi="Arial" w:cs="Arial"/>
        </w:rPr>
        <w:t>the Contracting Authority</w:t>
      </w:r>
      <w:r w:rsidRPr="00980F09">
        <w:rPr>
          <w:rFonts w:ascii="Arial" w:hAnsi="Arial" w:cs="Arial"/>
        </w:rPr>
        <w:t xml:space="preserve">, nor their advisors, nor their respective directors, officers, members, partners, employees, other </w:t>
      </w:r>
      <w:proofErr w:type="gramStart"/>
      <w:r w:rsidRPr="00980F09">
        <w:rPr>
          <w:rFonts w:ascii="Arial" w:hAnsi="Arial" w:cs="Arial"/>
        </w:rPr>
        <w:t>staff</w:t>
      </w:r>
      <w:proofErr w:type="gramEnd"/>
      <w:r w:rsidRPr="00980F09">
        <w:rPr>
          <w:rFonts w:ascii="Arial" w:hAnsi="Arial" w:cs="Arial"/>
        </w:rPr>
        <w:t xml:space="preserve"> or agents:</w:t>
      </w:r>
    </w:p>
    <w:p w14:paraId="12FADD55"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makes any representation or warranty (express or implied) as to the accuracy, </w:t>
      </w:r>
      <w:r w:rsidR="007F1A64" w:rsidRPr="00980F09">
        <w:rPr>
          <w:rFonts w:ascii="Arial" w:hAnsi="Arial" w:cs="Arial"/>
        </w:rPr>
        <w:t>reasonableness,</w:t>
      </w:r>
      <w:r w:rsidRPr="00980F09">
        <w:rPr>
          <w:rFonts w:ascii="Arial" w:hAnsi="Arial" w:cs="Arial"/>
        </w:rPr>
        <w:t xml:space="preserve"> or completeness of the </w:t>
      </w:r>
      <w:r w:rsidR="00F36DC1">
        <w:rPr>
          <w:rFonts w:ascii="Arial" w:hAnsi="Arial" w:cs="Arial"/>
        </w:rPr>
        <w:t>RFP</w:t>
      </w:r>
      <w:r w:rsidRPr="00980F09">
        <w:rPr>
          <w:rFonts w:ascii="Arial" w:hAnsi="Arial" w:cs="Arial"/>
        </w:rPr>
        <w:t>; or</w:t>
      </w:r>
    </w:p>
    <w:p w14:paraId="3D09D288" w14:textId="77777777" w:rsidR="00980F09" w:rsidRPr="00573C52"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accepts any responsibility for the information contained in the </w:t>
      </w:r>
      <w:r w:rsidR="00F36DC1">
        <w:rPr>
          <w:rFonts w:ascii="Arial" w:hAnsi="Arial" w:cs="Arial"/>
        </w:rPr>
        <w:t>RFP</w:t>
      </w:r>
      <w:r w:rsidRPr="00980F09">
        <w:rPr>
          <w:rFonts w:ascii="Arial" w:hAnsi="Arial" w:cs="Arial"/>
        </w:rPr>
        <w:t xml:space="preserve"> or for their fairness, accuracy or completeness of that information nor shall any of them be liable for any loss or damage (other than in respect of fraudulent misrepresentation) arising </w:t>
      </w:r>
      <w:proofErr w:type="gramStart"/>
      <w:r w:rsidRPr="00980F09">
        <w:rPr>
          <w:rFonts w:ascii="Arial" w:hAnsi="Arial" w:cs="Arial"/>
        </w:rPr>
        <w:t>as a result of</w:t>
      </w:r>
      <w:proofErr w:type="gramEnd"/>
      <w:r w:rsidRPr="00980F09">
        <w:rPr>
          <w:rFonts w:ascii="Arial" w:hAnsi="Arial" w:cs="Arial"/>
        </w:rPr>
        <w:t xml:space="preserve"> reliance on such information or any subsequent communication.  </w:t>
      </w:r>
    </w:p>
    <w:p w14:paraId="3CDE7E47"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3E9F3F96" w14:textId="30BEFD25"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Any persons considering </w:t>
      </w:r>
      <w:proofErr w:type="gramStart"/>
      <w:r w:rsidRPr="00980F09">
        <w:rPr>
          <w:rFonts w:ascii="Arial" w:hAnsi="Arial" w:cs="Arial"/>
        </w:rPr>
        <w:t>making a decision</w:t>
      </w:r>
      <w:proofErr w:type="gramEnd"/>
      <w:r w:rsidRPr="00980F09">
        <w:rPr>
          <w:rFonts w:ascii="Arial" w:hAnsi="Arial" w:cs="Arial"/>
        </w:rPr>
        <w:t xml:space="preserve"> to enter into contractual relationships with </w:t>
      </w:r>
      <w:r w:rsidR="00977033">
        <w:rPr>
          <w:rFonts w:ascii="Arial" w:hAnsi="Arial" w:cs="Arial"/>
        </w:rPr>
        <w:t>the Contracting Authority</w:t>
      </w:r>
      <w:r w:rsidRPr="00980F09">
        <w:rPr>
          <w:rFonts w:ascii="Arial" w:hAnsi="Arial" w:cs="Arial"/>
        </w:rPr>
        <w:t xml:space="preserve"> following receipt of the </w:t>
      </w:r>
      <w:r w:rsidR="00F36DC1">
        <w:rPr>
          <w:rFonts w:ascii="Arial" w:hAnsi="Arial" w:cs="Arial"/>
        </w:rPr>
        <w:t>RFP</w:t>
      </w:r>
      <w:r w:rsidRPr="00980F09">
        <w:rPr>
          <w:rFonts w:ascii="Arial" w:hAnsi="Arial" w:cs="Arial"/>
        </w:rPr>
        <w:t xml:space="preserve"> should make their own investigations and their </w:t>
      </w:r>
      <w:r w:rsidRPr="005A484A">
        <w:rPr>
          <w:rFonts w:ascii="Arial" w:hAnsi="Arial" w:cs="Arial"/>
        </w:rPr>
        <w:t xml:space="preserve">own independent assessment of </w:t>
      </w:r>
      <w:r w:rsidR="00977033" w:rsidRPr="005A484A">
        <w:rPr>
          <w:rFonts w:ascii="Arial" w:hAnsi="Arial" w:cs="Arial"/>
        </w:rPr>
        <w:t>the Contracting Authority</w:t>
      </w:r>
      <w:r w:rsidRPr="005A484A">
        <w:rPr>
          <w:rFonts w:ascii="Arial" w:hAnsi="Arial" w:cs="Arial"/>
        </w:rPr>
        <w:t xml:space="preserve"> and its requirements for the </w:t>
      </w:r>
      <w:r w:rsidR="007F1A64" w:rsidRPr="005A484A">
        <w:rPr>
          <w:rFonts w:ascii="Arial" w:hAnsi="Arial" w:cs="Arial"/>
        </w:rPr>
        <w:t>services</w:t>
      </w:r>
      <w:r w:rsidRPr="005A484A">
        <w:rPr>
          <w:rFonts w:ascii="Arial" w:hAnsi="Arial" w:cs="Arial"/>
        </w:rPr>
        <w:t xml:space="preserve"> and should seek their own professional financial and legal advice. For the avoidance</w:t>
      </w:r>
      <w:r w:rsidRPr="00980F09">
        <w:rPr>
          <w:rFonts w:ascii="Arial" w:hAnsi="Arial" w:cs="Arial"/>
        </w:rPr>
        <w:t xml:space="preserve"> of doubt the provision of clarification or further information in relation to the </w:t>
      </w:r>
      <w:r w:rsidR="00F36DC1">
        <w:rPr>
          <w:rFonts w:ascii="Arial" w:hAnsi="Arial" w:cs="Arial"/>
        </w:rPr>
        <w:t>RFP</w:t>
      </w:r>
      <w:r w:rsidRPr="00980F09">
        <w:rPr>
          <w:rFonts w:ascii="Arial" w:hAnsi="Arial" w:cs="Arial"/>
        </w:rPr>
        <w:t xml:space="preserve"> or any other associated documents (including the Schedules) is only authorised to be provided following a query made in accordance with Paragraph 7.15 of this </w:t>
      </w:r>
      <w:r w:rsidR="00F36DC1">
        <w:rPr>
          <w:rFonts w:ascii="Arial" w:hAnsi="Arial" w:cs="Arial"/>
        </w:rPr>
        <w:t>RFP</w:t>
      </w:r>
      <w:r w:rsidRPr="00980F09">
        <w:rPr>
          <w:rFonts w:ascii="Arial" w:hAnsi="Arial" w:cs="Arial"/>
        </w:rPr>
        <w:t xml:space="preserve">.  </w:t>
      </w:r>
    </w:p>
    <w:p w14:paraId="7E573681"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72D2EAF8"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Collusive behaviour</w:t>
      </w:r>
    </w:p>
    <w:p w14:paraId="208D32E4" w14:textId="77777777" w:rsidR="00481F6D" w:rsidRDefault="00481F6D" w:rsidP="00622B85">
      <w:pPr>
        <w:tabs>
          <w:tab w:val="right" w:pos="9026"/>
        </w:tabs>
        <w:spacing w:after="0" w:line="240" w:lineRule="auto"/>
        <w:ind w:left="709" w:hanging="709"/>
        <w:jc w:val="both"/>
        <w:rPr>
          <w:rFonts w:ascii="Arial" w:eastAsia="Times New Roman" w:hAnsi="Arial" w:cs="Arial"/>
          <w:color w:val="000000"/>
          <w:lang w:eastAsia="en-GB"/>
        </w:rPr>
      </w:pPr>
    </w:p>
    <w:p w14:paraId="63E625F9"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Any Bidder who:</w:t>
      </w:r>
    </w:p>
    <w:p w14:paraId="0F4BB6CC"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fixes or adjusts the amount of its Response by or in accordance with any agreement or arrangement with any other party; or</w:t>
      </w:r>
    </w:p>
    <w:p w14:paraId="66B074D1" w14:textId="5A3532A9"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communicates to any party other than UKSBS</w:t>
      </w:r>
      <w:r w:rsidR="00B42F39">
        <w:rPr>
          <w:rFonts w:ascii="Arial" w:hAnsi="Arial" w:cs="Arial"/>
        </w:rPr>
        <w:t xml:space="preserve">, </w:t>
      </w:r>
      <w:r w:rsidR="00015CB6">
        <w:rPr>
          <w:rFonts w:ascii="Arial" w:hAnsi="Arial" w:cs="Arial"/>
        </w:rPr>
        <w:t xml:space="preserve">or </w:t>
      </w:r>
      <w:r w:rsidR="00977033">
        <w:rPr>
          <w:rFonts w:ascii="Arial" w:hAnsi="Arial" w:cs="Arial"/>
        </w:rPr>
        <w:t>the Contracting Authority</w:t>
      </w:r>
      <w:r w:rsidRPr="00980F09">
        <w:rPr>
          <w:rFonts w:ascii="Arial" w:hAnsi="Arial" w:cs="Arial"/>
        </w:rPr>
        <w:t xml:space="preserve"> the amount or approximate amount of its proposed Response or information which would enable the amount or approximate amount to be calculated (except where such disclosure is made in confidence </w:t>
      </w:r>
      <w:proofErr w:type="gramStart"/>
      <w:r w:rsidRPr="00980F09">
        <w:rPr>
          <w:rFonts w:ascii="Arial" w:hAnsi="Arial" w:cs="Arial"/>
        </w:rPr>
        <w:t>in order to</w:t>
      </w:r>
      <w:proofErr w:type="gramEnd"/>
      <w:r w:rsidRPr="00980F09">
        <w:rPr>
          <w:rFonts w:ascii="Arial" w:hAnsi="Arial" w:cs="Arial"/>
        </w:rPr>
        <w:t xml:space="preserve"> obtain quotations necessary for the preparation of the Response or insurance or any necessary security); or</w:t>
      </w:r>
      <w:r w:rsidRPr="00980F09">
        <w:rPr>
          <w:rFonts w:ascii="Arial" w:eastAsia="Times New Roman" w:hAnsi="Arial" w:cs="Arial"/>
          <w:color w:val="000000"/>
          <w:lang w:eastAsia="en-GB"/>
        </w:rPr>
        <w:tab/>
      </w:r>
    </w:p>
    <w:p w14:paraId="1A7E656C" w14:textId="77777777"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enters into any agreement or arrangement with any other party that such other party shall refrain from submitting a Response; or</w:t>
      </w:r>
      <w:r w:rsidRPr="00980F09">
        <w:rPr>
          <w:rFonts w:ascii="Arial" w:eastAsia="Times New Roman" w:hAnsi="Arial" w:cs="Arial"/>
          <w:color w:val="000000"/>
          <w:lang w:eastAsia="en-GB"/>
        </w:rPr>
        <w:tab/>
      </w:r>
    </w:p>
    <w:p w14:paraId="7E059E7F" w14:textId="77777777" w:rsidR="00980F09" w:rsidRPr="00980F09" w:rsidRDefault="00980F09" w:rsidP="00573C52">
      <w:pPr>
        <w:numPr>
          <w:ilvl w:val="3"/>
          <w:numId w:val="29"/>
        </w:numPr>
        <w:shd w:val="clear" w:color="auto" w:fill="FFFFFF"/>
        <w:spacing w:after="0" w:line="240" w:lineRule="auto"/>
        <w:ind w:left="2127" w:hanging="1047"/>
        <w:rPr>
          <w:rFonts w:ascii="Arial" w:eastAsia="Times New Roman" w:hAnsi="Arial" w:cs="Arial"/>
          <w:color w:val="000000"/>
          <w:lang w:eastAsia="en-GB"/>
        </w:rPr>
      </w:pPr>
      <w:r w:rsidRPr="00980F09">
        <w:rPr>
          <w:rFonts w:ascii="Arial" w:hAnsi="Arial" w:cs="Arial"/>
        </w:rPr>
        <w:t>enters into any agreement or arrangement with any other party as to the amount of any Response submitted; or</w:t>
      </w:r>
      <w:r w:rsidRPr="00980F09">
        <w:rPr>
          <w:rFonts w:ascii="Arial" w:eastAsia="Times New Roman" w:hAnsi="Arial" w:cs="Arial"/>
          <w:color w:val="000000"/>
          <w:lang w:eastAsia="en-GB"/>
        </w:rPr>
        <w:tab/>
      </w:r>
    </w:p>
    <w:p w14:paraId="389E6C2B"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offers or agrees to pay or give or does pay or give any sum or sums of money, </w:t>
      </w:r>
      <w:proofErr w:type="gramStart"/>
      <w:r w:rsidRPr="00980F09">
        <w:rPr>
          <w:rFonts w:ascii="Arial" w:hAnsi="Arial" w:cs="Arial"/>
        </w:rPr>
        <w:t>inducement</w:t>
      </w:r>
      <w:proofErr w:type="gramEnd"/>
      <w:r w:rsidRPr="00980F09">
        <w:rPr>
          <w:rFonts w:ascii="Arial" w:hAnsi="Arial" w:cs="Arial"/>
        </w:rPr>
        <w:t xml:space="preserve"> or valuable consideration directly or indirectly to any party for doing or having done or causing or having caused to be </w:t>
      </w:r>
      <w:r w:rsidRPr="00980F09">
        <w:rPr>
          <w:rFonts w:ascii="Arial" w:hAnsi="Arial" w:cs="Arial"/>
        </w:rPr>
        <w:lastRenderedPageBreak/>
        <w:t xml:space="preserve">done in relation to any other Response or proposed Response, any act or omission, </w:t>
      </w:r>
    </w:p>
    <w:p w14:paraId="30A8752E" w14:textId="77777777" w:rsidR="00980F09" w:rsidRPr="00980F09" w:rsidRDefault="00980F09" w:rsidP="00622B85">
      <w:pPr>
        <w:tabs>
          <w:tab w:val="right" w:pos="1560"/>
        </w:tabs>
        <w:spacing w:after="0" w:line="240" w:lineRule="auto"/>
        <w:ind w:left="709"/>
        <w:jc w:val="both"/>
        <w:rPr>
          <w:rFonts w:ascii="Arial" w:eastAsia="Times New Roman" w:hAnsi="Arial" w:cs="Arial"/>
          <w:color w:val="000000"/>
          <w:lang w:eastAsia="en-GB"/>
        </w:rPr>
      </w:pPr>
      <w:r w:rsidRPr="00980F09">
        <w:rPr>
          <w:rFonts w:ascii="Arial" w:hAnsi="Arial" w:cs="Arial"/>
        </w:rPr>
        <w:t xml:space="preserve">shall (without prejudice to any other civil remedies available to </w:t>
      </w:r>
      <w:r w:rsidR="00977033">
        <w:rPr>
          <w:rFonts w:ascii="Arial" w:hAnsi="Arial" w:cs="Arial"/>
        </w:rPr>
        <w:t>the Contracting Authority</w:t>
      </w:r>
      <w:r w:rsidRPr="00980F09">
        <w:rPr>
          <w:rFonts w:ascii="Arial" w:hAnsi="Arial" w:cs="Arial"/>
        </w:rPr>
        <w:t xml:space="preserve"> and without prejudice to any criminal liability which such conduct by a Bidder may attract) be disqualified.</w:t>
      </w:r>
      <w:r w:rsidRPr="00980F09">
        <w:rPr>
          <w:rFonts w:ascii="Arial" w:eastAsia="Times New Roman" w:hAnsi="Arial" w:cs="Arial"/>
          <w:color w:val="000000"/>
          <w:lang w:eastAsia="en-GB"/>
        </w:rPr>
        <w:tab/>
      </w:r>
    </w:p>
    <w:p w14:paraId="49A42B18" w14:textId="77777777" w:rsidR="00481F6D" w:rsidRDefault="00481F6D" w:rsidP="00622B85">
      <w:pPr>
        <w:tabs>
          <w:tab w:val="right" w:pos="9026"/>
        </w:tabs>
        <w:spacing w:after="0" w:line="240" w:lineRule="auto"/>
        <w:ind w:left="709" w:hanging="709"/>
        <w:jc w:val="both"/>
        <w:rPr>
          <w:rFonts w:ascii="Arial" w:eastAsia="Times New Roman" w:hAnsi="Arial" w:cs="Arial"/>
          <w:b/>
          <w:color w:val="808080"/>
          <w:sz w:val="24"/>
          <w:lang w:eastAsia="en-GB"/>
        </w:rPr>
      </w:pPr>
    </w:p>
    <w:p w14:paraId="3A161933"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No inducement or incentive</w:t>
      </w:r>
    </w:p>
    <w:p w14:paraId="7CD19F6D"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10DE1A01"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The </w:t>
      </w:r>
      <w:r w:rsidR="00F36DC1">
        <w:rPr>
          <w:rFonts w:ascii="Arial" w:hAnsi="Arial" w:cs="Arial"/>
        </w:rPr>
        <w:t>RFP</w:t>
      </w:r>
      <w:r w:rsidRPr="00980F09">
        <w:rPr>
          <w:rFonts w:ascii="Arial" w:hAnsi="Arial" w:cs="Arial"/>
        </w:rPr>
        <w:t xml:space="preserve"> is issued on the basis that nothing contained in it shall constitute an inducement or incentive nor shall have in any other way persuaded a Bidder to submit a Response or enter into the Contract or any other contractual agreement.</w:t>
      </w:r>
    </w:p>
    <w:p w14:paraId="33984027" w14:textId="77777777" w:rsidR="00481F6D" w:rsidRDefault="00481F6D" w:rsidP="00622B85">
      <w:pPr>
        <w:tabs>
          <w:tab w:val="right" w:pos="1560"/>
        </w:tabs>
        <w:spacing w:after="0" w:line="240" w:lineRule="auto"/>
        <w:ind w:left="709" w:hanging="709"/>
        <w:jc w:val="both"/>
        <w:rPr>
          <w:rFonts w:ascii="Arial" w:eastAsia="Times New Roman" w:hAnsi="Arial" w:cs="Arial"/>
          <w:b/>
          <w:color w:val="808080"/>
          <w:sz w:val="24"/>
          <w:lang w:eastAsia="en-GB"/>
        </w:rPr>
      </w:pPr>
    </w:p>
    <w:p w14:paraId="72E1DCF3"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Acceptance of the Contract</w:t>
      </w:r>
    </w:p>
    <w:p w14:paraId="5DE64CBD"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671ACF3E" w14:textId="5899C357" w:rsidR="00980F09" w:rsidRPr="007F1A64"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The Bidder in submitting the Response undertakes th</w:t>
      </w:r>
      <w:r w:rsidRPr="007F1A64">
        <w:rPr>
          <w:rFonts w:ascii="Arial" w:hAnsi="Arial" w:cs="Arial"/>
        </w:rPr>
        <w:t xml:space="preserve">at in the event of the Response being accepted by </w:t>
      </w:r>
      <w:r w:rsidR="00977033" w:rsidRPr="007F1A64">
        <w:rPr>
          <w:rFonts w:ascii="Arial" w:hAnsi="Arial" w:cs="Arial"/>
        </w:rPr>
        <w:t>the Contracting Authority</w:t>
      </w:r>
      <w:r w:rsidRPr="007F1A64">
        <w:rPr>
          <w:rFonts w:ascii="Arial" w:hAnsi="Arial" w:cs="Arial"/>
        </w:rPr>
        <w:t xml:space="preserve"> and </w:t>
      </w:r>
      <w:r w:rsidR="00977033" w:rsidRPr="007F1A64">
        <w:rPr>
          <w:rFonts w:ascii="Arial" w:hAnsi="Arial" w:cs="Arial"/>
        </w:rPr>
        <w:t xml:space="preserve">the </w:t>
      </w:r>
      <w:r w:rsidR="00977033" w:rsidRPr="007517F7">
        <w:rPr>
          <w:rFonts w:ascii="Arial" w:hAnsi="Arial" w:cs="Arial"/>
        </w:rPr>
        <w:t>Contracting Authority</w:t>
      </w:r>
      <w:r w:rsidRPr="007517F7">
        <w:rPr>
          <w:rFonts w:ascii="Arial" w:hAnsi="Arial" w:cs="Arial"/>
        </w:rPr>
        <w:t xml:space="preserve"> confirming in writing such acceptance to the Bidder, the Bidder will within </w:t>
      </w:r>
      <w:r w:rsidR="007517F7" w:rsidRPr="007517F7">
        <w:rPr>
          <w:rFonts w:ascii="Arial" w:hAnsi="Arial" w:cs="Arial"/>
        </w:rPr>
        <w:t>7 days</w:t>
      </w:r>
      <w:r w:rsidR="007F1A64" w:rsidRPr="007517F7">
        <w:rPr>
          <w:rFonts w:ascii="Arial" w:hAnsi="Arial" w:cs="Arial"/>
          <w:b/>
        </w:rPr>
        <w:t xml:space="preserve"> </w:t>
      </w:r>
      <w:r w:rsidRPr="007517F7">
        <w:rPr>
          <w:rFonts w:ascii="Arial" w:hAnsi="Arial" w:cs="Arial"/>
        </w:rPr>
        <w:t xml:space="preserve">of being </w:t>
      </w:r>
      <w:r w:rsidRPr="007F1A64">
        <w:rPr>
          <w:rFonts w:ascii="Arial" w:hAnsi="Arial" w:cs="Arial"/>
        </w:rPr>
        <w:t xml:space="preserve">called upon to do so by </w:t>
      </w:r>
      <w:r w:rsidR="00977033" w:rsidRPr="007F1A64">
        <w:rPr>
          <w:rFonts w:ascii="Arial" w:hAnsi="Arial" w:cs="Arial"/>
        </w:rPr>
        <w:t>the Contracting Authority</w:t>
      </w:r>
      <w:r w:rsidRPr="007F1A64">
        <w:rPr>
          <w:rFonts w:ascii="Arial" w:hAnsi="Arial" w:cs="Arial"/>
        </w:rPr>
        <w:t xml:space="preserve"> execute the Contract in the form set out in the Contract Terms or in such amended form as may subsequently be agreed.</w:t>
      </w:r>
    </w:p>
    <w:p w14:paraId="0A8D5C89" w14:textId="77777777" w:rsidR="00481F6D" w:rsidRPr="007F1A64"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6C23B388" w14:textId="77777777" w:rsidR="00980F09" w:rsidRPr="00980F09" w:rsidRDefault="00C704FB" w:rsidP="00573C52">
      <w:pPr>
        <w:numPr>
          <w:ilvl w:val="2"/>
          <w:numId w:val="29"/>
        </w:numPr>
        <w:shd w:val="clear" w:color="auto" w:fill="FFFFFF"/>
        <w:spacing w:after="0" w:line="240" w:lineRule="auto"/>
        <w:ind w:left="709" w:hanging="787"/>
        <w:rPr>
          <w:rFonts w:ascii="Arial" w:hAnsi="Arial" w:cs="Arial"/>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shall be under no obligation to accept the lowest priced or any Response.</w:t>
      </w:r>
    </w:p>
    <w:p w14:paraId="30AB585A" w14:textId="77777777" w:rsidR="00481F6D" w:rsidRDefault="00481F6D" w:rsidP="00622B85">
      <w:pPr>
        <w:tabs>
          <w:tab w:val="right" w:pos="1560"/>
        </w:tabs>
        <w:spacing w:after="0" w:line="240" w:lineRule="auto"/>
        <w:ind w:left="709" w:hanging="709"/>
        <w:jc w:val="both"/>
        <w:rPr>
          <w:rFonts w:ascii="Arial" w:eastAsia="Times New Roman" w:hAnsi="Arial" w:cs="Arial"/>
          <w:b/>
          <w:color w:val="808080"/>
          <w:sz w:val="24"/>
          <w:lang w:eastAsia="en-GB"/>
        </w:rPr>
      </w:pPr>
    </w:p>
    <w:p w14:paraId="3869368F"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 xml:space="preserve">Queries relating to the </w:t>
      </w:r>
      <w:proofErr w:type="gramStart"/>
      <w:r w:rsidRPr="00980F09">
        <w:rPr>
          <w:rFonts w:ascii="Arial" w:eastAsia="Times New Roman" w:hAnsi="Arial" w:cs="Arial"/>
          <w:b/>
          <w:color w:val="808080"/>
          <w:sz w:val="24"/>
          <w:lang w:eastAsia="en-GB"/>
        </w:rPr>
        <w:t>Response</w:t>
      </w:r>
      <w:proofErr w:type="gramEnd"/>
    </w:p>
    <w:p w14:paraId="375ED8D4"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4CB0FE6D"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color w:val="000000"/>
        </w:rPr>
        <w:t xml:space="preserve">All requests for clarification about the requirements or the process of this procurement shall be made in through the </w:t>
      </w:r>
      <w:r w:rsidR="007F1A64">
        <w:rPr>
          <w:rFonts w:ascii="Arial" w:hAnsi="Arial" w:cs="Arial"/>
          <w:color w:val="000000"/>
        </w:rPr>
        <w:t xml:space="preserve">Jaggaer </w:t>
      </w:r>
      <w:proofErr w:type="spellStart"/>
      <w:r w:rsidR="007F1A64">
        <w:rPr>
          <w:rFonts w:ascii="Arial" w:hAnsi="Arial" w:cs="Arial"/>
          <w:color w:val="000000"/>
        </w:rPr>
        <w:t>eS</w:t>
      </w:r>
      <w:r w:rsidRPr="00980F09">
        <w:rPr>
          <w:rFonts w:ascii="Arial" w:hAnsi="Arial" w:cs="Arial"/>
          <w:color w:val="000000"/>
        </w:rPr>
        <w:t>ourcing</w:t>
      </w:r>
      <w:proofErr w:type="spellEnd"/>
      <w:r w:rsidRPr="00980F09">
        <w:rPr>
          <w:rFonts w:ascii="Arial" w:hAnsi="Arial" w:cs="Arial"/>
          <w:color w:val="000000"/>
        </w:rPr>
        <w:t xml:space="preserve"> </w:t>
      </w:r>
      <w:r w:rsidR="007F1A64">
        <w:rPr>
          <w:rFonts w:ascii="Arial" w:hAnsi="Arial" w:cs="Arial"/>
          <w:color w:val="000000"/>
        </w:rPr>
        <w:t xml:space="preserve">portal </w:t>
      </w:r>
      <w:r w:rsidRPr="00980F09">
        <w:rPr>
          <w:rFonts w:ascii="Arial" w:hAnsi="Arial" w:cs="Arial"/>
          <w:color w:val="000000"/>
        </w:rPr>
        <w:t xml:space="preserve">unless the </w:t>
      </w:r>
      <w:r w:rsidR="007F1A64">
        <w:rPr>
          <w:rFonts w:ascii="Arial" w:hAnsi="Arial" w:cs="Arial"/>
          <w:color w:val="000000"/>
        </w:rPr>
        <w:t xml:space="preserve">Jaggaer </w:t>
      </w:r>
      <w:proofErr w:type="spellStart"/>
      <w:r w:rsidR="007F1A64">
        <w:rPr>
          <w:rFonts w:ascii="Arial" w:hAnsi="Arial" w:cs="Arial"/>
          <w:color w:val="000000"/>
        </w:rPr>
        <w:t>eS</w:t>
      </w:r>
      <w:r w:rsidRPr="00980F09">
        <w:rPr>
          <w:rFonts w:ascii="Arial" w:hAnsi="Arial" w:cs="Arial"/>
          <w:color w:val="000000"/>
        </w:rPr>
        <w:t>ourcing</w:t>
      </w:r>
      <w:proofErr w:type="spellEnd"/>
      <w:r w:rsidRPr="00980F09">
        <w:rPr>
          <w:rFonts w:ascii="Arial" w:hAnsi="Arial" w:cs="Arial"/>
          <w:color w:val="000000"/>
        </w:rPr>
        <w:t xml:space="preserve"> </w:t>
      </w:r>
      <w:r w:rsidR="007F1A64">
        <w:rPr>
          <w:rFonts w:ascii="Arial" w:hAnsi="Arial" w:cs="Arial"/>
          <w:color w:val="000000"/>
        </w:rPr>
        <w:t>portal</w:t>
      </w:r>
      <w:r w:rsidRPr="00980F09">
        <w:rPr>
          <w:rFonts w:ascii="Arial" w:hAnsi="Arial" w:cs="Arial"/>
          <w:color w:val="000000"/>
        </w:rPr>
        <w:t xml:space="preserve"> is unavailable due to system maintenance or failure</w:t>
      </w:r>
      <w:r w:rsidR="00945F3D">
        <w:rPr>
          <w:rFonts w:ascii="Arial" w:hAnsi="Arial" w:cs="Arial"/>
          <w:color w:val="000000"/>
        </w:rPr>
        <w:t>, in this instance all</w:t>
      </w:r>
      <w:r w:rsidRPr="00980F09">
        <w:rPr>
          <w:rFonts w:ascii="Arial" w:hAnsi="Arial" w:cs="Arial"/>
          <w:color w:val="000000"/>
        </w:rPr>
        <w:t xml:space="preserve"> clarification</w:t>
      </w:r>
      <w:r w:rsidR="00945F3D">
        <w:rPr>
          <w:rFonts w:ascii="Arial" w:hAnsi="Arial" w:cs="Arial"/>
          <w:color w:val="000000"/>
        </w:rPr>
        <w:t xml:space="preserve">s shall be </w:t>
      </w:r>
      <w:r w:rsidRPr="00980F09">
        <w:rPr>
          <w:rFonts w:ascii="Arial" w:hAnsi="Arial" w:cs="Arial"/>
          <w:color w:val="000000"/>
        </w:rPr>
        <w:t xml:space="preserve">by email to the contact defined in </w:t>
      </w:r>
      <w:hyperlink w:anchor="Section_3_working_with_UK_SBS" w:history="1">
        <w:r w:rsidRPr="00980F09">
          <w:rPr>
            <w:rFonts w:ascii="Arial" w:hAnsi="Arial" w:cs="Arial"/>
            <w:color w:val="0000FF"/>
            <w:u w:val="single"/>
          </w:rPr>
          <w:t>Section 3</w:t>
        </w:r>
      </w:hyperlink>
      <w:r w:rsidRPr="00980F09">
        <w:rPr>
          <w:rFonts w:ascii="Arial" w:hAnsi="Arial" w:cs="Arial"/>
          <w:color w:val="000000"/>
        </w:rPr>
        <w:t>.</w:t>
      </w:r>
    </w:p>
    <w:p w14:paraId="3D1D8B64"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31795578" w14:textId="77777777" w:rsidR="00980F09" w:rsidRPr="00980F09" w:rsidRDefault="00C704FB"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will endeavour to answer all q</w:t>
      </w:r>
      <w:r w:rsidR="00481F6D">
        <w:rPr>
          <w:rFonts w:ascii="Arial" w:hAnsi="Arial" w:cs="Arial"/>
        </w:rPr>
        <w:t>uestions as quickly as possible</w:t>
      </w:r>
      <w:r w:rsidR="00980F09" w:rsidRPr="00980F09">
        <w:rPr>
          <w:rFonts w:ascii="Arial" w:hAnsi="Arial" w:cs="Arial"/>
        </w:rPr>
        <w:t xml:space="preserve"> but cannot guarantee a minimum response time. </w:t>
      </w:r>
    </w:p>
    <w:p w14:paraId="16D0A3C7"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5D27D232"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eastAsia="Times New Roman" w:hAnsi="Arial" w:cs="Arial"/>
          <w:color w:val="000000"/>
          <w:lang w:eastAsia="en-GB"/>
        </w:rPr>
        <w:t xml:space="preserve">In the event of a Bidder requiring assistance uploading a clarification to the </w:t>
      </w:r>
      <w:r w:rsidR="007F1A64">
        <w:rPr>
          <w:rFonts w:ascii="Arial" w:eastAsia="Times New Roman" w:hAnsi="Arial" w:cs="Arial"/>
          <w:color w:val="000000"/>
          <w:lang w:eastAsia="en-GB"/>
        </w:rPr>
        <w:t xml:space="preserve">Jaggaer </w:t>
      </w:r>
      <w:proofErr w:type="spellStart"/>
      <w:r w:rsidR="007F1A64">
        <w:rPr>
          <w:rFonts w:ascii="Arial" w:eastAsia="Times New Roman" w:hAnsi="Arial" w:cs="Arial"/>
          <w:color w:val="000000"/>
          <w:lang w:eastAsia="en-GB"/>
        </w:rPr>
        <w:t>eS</w:t>
      </w:r>
      <w:r w:rsidRPr="00980F09">
        <w:rPr>
          <w:rFonts w:ascii="Arial" w:eastAsia="Times New Roman" w:hAnsi="Arial" w:cs="Arial"/>
          <w:color w:val="000000"/>
          <w:lang w:eastAsia="en-GB"/>
        </w:rPr>
        <w:t>ourcing</w:t>
      </w:r>
      <w:proofErr w:type="spellEnd"/>
      <w:r w:rsidRPr="00980F09">
        <w:rPr>
          <w:rFonts w:ascii="Arial" w:eastAsia="Times New Roman" w:hAnsi="Arial" w:cs="Arial"/>
          <w:color w:val="000000"/>
          <w:lang w:eastAsia="en-GB"/>
        </w:rPr>
        <w:t xml:space="preserve"> portal they should use the contact details defined in </w:t>
      </w:r>
      <w:hyperlink w:anchor="Section_3_working_with_UK_SBS" w:history="1">
        <w:r w:rsidRPr="00980F09">
          <w:rPr>
            <w:rFonts w:ascii="Arial" w:eastAsia="Times New Roman" w:hAnsi="Arial" w:cs="Arial"/>
            <w:color w:val="0000FF"/>
            <w:u w:val="single"/>
            <w:lang w:eastAsia="en-GB"/>
          </w:rPr>
          <w:t>Section 3</w:t>
        </w:r>
      </w:hyperlink>
      <w:r w:rsidRPr="00980F09">
        <w:rPr>
          <w:rFonts w:ascii="Arial" w:eastAsia="Times New Roman" w:hAnsi="Arial" w:cs="Arial"/>
          <w:color w:val="000000"/>
          <w:lang w:eastAsia="en-GB"/>
        </w:rPr>
        <w:t xml:space="preserve">.  </w:t>
      </w:r>
    </w:p>
    <w:p w14:paraId="5BB7BE40"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330A8148" w14:textId="23F9BFD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 xml:space="preserve">No further requests for clarifications will be accepted after </w:t>
      </w:r>
      <w:r w:rsidR="00331D91">
        <w:rPr>
          <w:rFonts w:ascii="Arial" w:hAnsi="Arial" w:cs="Arial"/>
        </w:rPr>
        <w:t>7</w:t>
      </w:r>
      <w:r w:rsidRPr="00980F09">
        <w:rPr>
          <w:rFonts w:ascii="Arial" w:hAnsi="Arial" w:cs="Arial"/>
        </w:rPr>
        <w:t xml:space="preserve"> days prior to the date for submission of Responses.</w:t>
      </w:r>
    </w:p>
    <w:p w14:paraId="350E6D71"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05894A11"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proofErr w:type="gramStart"/>
      <w:r w:rsidRPr="00980F09">
        <w:rPr>
          <w:rFonts w:ascii="Arial" w:hAnsi="Arial" w:cs="Arial"/>
        </w:rPr>
        <w:t>In order to</w:t>
      </w:r>
      <w:proofErr w:type="gramEnd"/>
      <w:r w:rsidRPr="00980F09">
        <w:rPr>
          <w:rFonts w:ascii="Arial" w:hAnsi="Arial" w:cs="Arial"/>
        </w:rPr>
        <w:t xml:space="preserve"> ensure equality of treatment of Bidders, </w:t>
      </w:r>
      <w:r w:rsidR="00977033">
        <w:rPr>
          <w:rFonts w:ascii="Arial" w:hAnsi="Arial" w:cs="Arial"/>
        </w:rPr>
        <w:t>the Contracting Authority</w:t>
      </w:r>
      <w:r w:rsidRPr="00980F09">
        <w:rPr>
          <w:rFonts w:ascii="Arial" w:hAnsi="Arial" w:cs="Arial"/>
        </w:rPr>
        <w:t xml:space="preserve"> intends to publish the questions and clarifications raised by Bidders together with </w:t>
      </w:r>
      <w:r w:rsidR="00977033">
        <w:rPr>
          <w:rFonts w:ascii="Arial" w:hAnsi="Arial" w:cs="Arial"/>
        </w:rPr>
        <w:t>the Contracting Authority</w:t>
      </w:r>
      <w:r w:rsidRPr="00980F09">
        <w:rPr>
          <w:rFonts w:ascii="Arial" w:hAnsi="Arial" w:cs="Arial"/>
        </w:rPr>
        <w:t>’s responses (but not the source of the questions) to all participants on a regular basis.</w:t>
      </w:r>
    </w:p>
    <w:p w14:paraId="7EEB229F" w14:textId="77777777" w:rsidR="00481F6D" w:rsidRDefault="00481F6D" w:rsidP="00622B85">
      <w:pPr>
        <w:tabs>
          <w:tab w:val="right" w:pos="1560"/>
        </w:tabs>
        <w:spacing w:after="0" w:line="240" w:lineRule="auto"/>
        <w:ind w:left="709" w:hanging="709"/>
        <w:jc w:val="both"/>
        <w:rPr>
          <w:rFonts w:ascii="Arial" w:eastAsia="Times New Roman" w:hAnsi="Arial" w:cs="Arial"/>
          <w:color w:val="000000"/>
          <w:lang w:eastAsia="en-GB"/>
        </w:rPr>
      </w:pPr>
    </w:p>
    <w:p w14:paraId="1D9C33A9"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rPr>
      </w:pPr>
      <w:r w:rsidRPr="00980F09">
        <w:rPr>
          <w:rFonts w:ascii="Arial" w:hAnsi="Arial" w:cs="Arial"/>
        </w:rPr>
        <w:t xml:space="preserve">Bidders should indicate if a query is of a commercially sensitive nature – where disclosure of such query and the answer would or would be likely to prejudice its commercial interests.  However, if </w:t>
      </w:r>
      <w:r w:rsidR="00977033">
        <w:rPr>
          <w:rFonts w:ascii="Arial" w:hAnsi="Arial" w:cs="Arial"/>
        </w:rPr>
        <w:t>the Contracting Authority</w:t>
      </w:r>
      <w:r w:rsidRPr="00980F09">
        <w:rPr>
          <w:rFonts w:ascii="Arial" w:hAnsi="Arial" w:cs="Arial"/>
        </w:rPr>
        <w:t xml:space="preserve"> at its sole discretion does not either; consider the query to be of a commercially confidential nature or one which all Bidders would potentially benefit from seeing both the query and </w:t>
      </w:r>
      <w:r w:rsidR="00977033">
        <w:rPr>
          <w:rFonts w:ascii="Arial" w:hAnsi="Arial" w:cs="Arial"/>
        </w:rPr>
        <w:t>the Contracting Authority</w:t>
      </w:r>
      <w:r w:rsidRPr="00980F09">
        <w:rPr>
          <w:rFonts w:ascii="Arial" w:hAnsi="Arial" w:cs="Arial"/>
        </w:rPr>
        <w:t xml:space="preserve">’s response, </w:t>
      </w:r>
      <w:r w:rsidR="00977033">
        <w:rPr>
          <w:rFonts w:ascii="Arial" w:hAnsi="Arial" w:cs="Arial"/>
        </w:rPr>
        <w:t>the Contracting Authority</w:t>
      </w:r>
      <w:r w:rsidRPr="00980F09">
        <w:rPr>
          <w:rFonts w:ascii="Arial" w:hAnsi="Arial" w:cs="Arial"/>
        </w:rPr>
        <w:t xml:space="preserve"> will:</w:t>
      </w:r>
    </w:p>
    <w:p w14:paraId="0C76A4A7"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invite the Bidder submitting the query to either declassify the query and allow the query along with </w:t>
      </w:r>
      <w:r w:rsidR="00977033">
        <w:rPr>
          <w:rFonts w:ascii="Arial" w:hAnsi="Arial" w:cs="Arial"/>
        </w:rPr>
        <w:t>the Contracting Authority</w:t>
      </w:r>
      <w:r w:rsidRPr="00980F09">
        <w:rPr>
          <w:rFonts w:ascii="Arial" w:hAnsi="Arial" w:cs="Arial"/>
        </w:rPr>
        <w:t>’s response to be circulated to all Bidders; or</w:t>
      </w:r>
    </w:p>
    <w:p w14:paraId="3E974E5E" w14:textId="77777777" w:rsidR="00980F09" w:rsidRPr="00980F09" w:rsidRDefault="00980F09"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lastRenderedPageBreak/>
        <w:t>request the Bidder, if it still considers the query to be of a commercially confidential nature, to withdraw the query prior to the end of the closing date and time for Bidder clarifications.</w:t>
      </w:r>
    </w:p>
    <w:p w14:paraId="4DA652BA"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0C0769A" w14:textId="77777777" w:rsidR="00980F09" w:rsidRPr="00980F09" w:rsidRDefault="00C704FB"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Pr>
          <w:rFonts w:ascii="Arial" w:hAnsi="Arial" w:cs="Arial"/>
        </w:rPr>
        <w:t>T</w:t>
      </w:r>
      <w:r w:rsidR="00977033">
        <w:rPr>
          <w:rFonts w:ascii="Arial" w:hAnsi="Arial" w:cs="Arial"/>
        </w:rPr>
        <w:t>he Contracting Authority</w:t>
      </w:r>
      <w:r w:rsidR="00980F09" w:rsidRPr="00980F09">
        <w:rPr>
          <w:rFonts w:ascii="Arial" w:hAnsi="Arial" w:cs="Arial"/>
        </w:rPr>
        <w:t xml:space="preserve"> reserves the right not to respond to a request for clarification or to circulate such a request where it considers that the answer to that request would or would be likely to prejudice its commercial interests.</w:t>
      </w:r>
      <w:r w:rsidR="00980F09" w:rsidRPr="00980F09">
        <w:rPr>
          <w:rFonts w:ascii="Arial" w:eastAsia="Times New Roman" w:hAnsi="Arial" w:cs="Arial"/>
          <w:color w:val="000000"/>
          <w:lang w:eastAsia="en-GB"/>
        </w:rPr>
        <w:tab/>
      </w:r>
    </w:p>
    <w:p w14:paraId="72929AEE"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7D4E8402"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Amendments to Response Documents</w:t>
      </w:r>
    </w:p>
    <w:p w14:paraId="482B4D84"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4049A67B" w14:textId="77777777" w:rsidR="00980F09" w:rsidRPr="00980F09" w:rsidRDefault="00980F09" w:rsidP="00573C52">
      <w:pPr>
        <w:numPr>
          <w:ilvl w:val="2"/>
          <w:numId w:val="29"/>
        </w:numPr>
        <w:shd w:val="clear" w:color="auto" w:fill="FFFFFF"/>
        <w:spacing w:after="0" w:line="240" w:lineRule="auto"/>
        <w:ind w:left="709" w:hanging="787"/>
        <w:rPr>
          <w:rFonts w:ascii="Arial" w:hAnsi="Arial" w:cs="Arial"/>
          <w:color w:val="000000"/>
        </w:rPr>
      </w:pPr>
      <w:r w:rsidRPr="00980F09">
        <w:rPr>
          <w:rFonts w:ascii="Arial" w:hAnsi="Arial" w:cs="Arial"/>
          <w:color w:val="000000"/>
        </w:rPr>
        <w:t xml:space="preserve">At any time prior to the deadline for the receipt of Responses, </w:t>
      </w:r>
      <w:r w:rsidR="00977033">
        <w:rPr>
          <w:rFonts w:ascii="Arial" w:hAnsi="Arial" w:cs="Arial"/>
          <w:color w:val="000000"/>
        </w:rPr>
        <w:t>the Contracting Authority</w:t>
      </w:r>
      <w:r w:rsidRPr="00980F09">
        <w:rPr>
          <w:rFonts w:ascii="Arial" w:hAnsi="Arial" w:cs="Arial"/>
          <w:color w:val="000000"/>
        </w:rPr>
        <w:t xml:space="preserve"> may modify the </w:t>
      </w:r>
      <w:r w:rsidR="00F36DC1">
        <w:rPr>
          <w:rFonts w:ascii="Arial" w:hAnsi="Arial" w:cs="Arial"/>
          <w:color w:val="000000"/>
        </w:rPr>
        <w:t>RFP</w:t>
      </w:r>
      <w:r w:rsidRPr="00980F09">
        <w:rPr>
          <w:rFonts w:ascii="Arial" w:hAnsi="Arial" w:cs="Arial"/>
          <w:color w:val="000000"/>
        </w:rPr>
        <w:t xml:space="preserve"> by amendment. Any such amendment will be numbered and dated and issued by </w:t>
      </w:r>
      <w:r w:rsidR="00977033">
        <w:rPr>
          <w:rFonts w:ascii="Arial" w:hAnsi="Arial" w:cs="Arial"/>
          <w:color w:val="000000"/>
        </w:rPr>
        <w:t>the Contracting Authority</w:t>
      </w:r>
      <w:r w:rsidRPr="00980F09">
        <w:rPr>
          <w:rFonts w:ascii="Arial" w:hAnsi="Arial" w:cs="Arial"/>
          <w:color w:val="000000"/>
        </w:rPr>
        <w:t xml:space="preserve"> to all prospective Bidders. </w:t>
      </w:r>
      <w:proofErr w:type="gramStart"/>
      <w:r w:rsidRPr="00980F09">
        <w:rPr>
          <w:rFonts w:ascii="Arial" w:hAnsi="Arial" w:cs="Arial"/>
          <w:color w:val="000000"/>
        </w:rPr>
        <w:t>In order to</w:t>
      </w:r>
      <w:proofErr w:type="gramEnd"/>
      <w:r w:rsidRPr="00980F09">
        <w:rPr>
          <w:rFonts w:ascii="Arial" w:hAnsi="Arial" w:cs="Arial"/>
          <w:color w:val="000000"/>
        </w:rPr>
        <w:t xml:space="preserve"> give prospective Bidders reasonable time in which to take the amendment into account in preparing their Responses, </w:t>
      </w:r>
      <w:r w:rsidR="00977033">
        <w:rPr>
          <w:rFonts w:ascii="Arial" w:hAnsi="Arial" w:cs="Arial"/>
          <w:color w:val="000000"/>
        </w:rPr>
        <w:t>the Contracting Authority</w:t>
      </w:r>
      <w:r w:rsidRPr="00980F09">
        <w:rPr>
          <w:rFonts w:ascii="Arial" w:hAnsi="Arial" w:cs="Arial"/>
          <w:color w:val="000000"/>
        </w:rPr>
        <w:t xml:space="preserve"> may, at its discretion, extend the time and/or date for receipt of Responses.</w:t>
      </w:r>
    </w:p>
    <w:p w14:paraId="64849B3E"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4E447C34" w14:textId="77777777" w:rsidR="00980F09" w:rsidRPr="00980F09" w:rsidRDefault="00980F09"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Modification and withdrawal</w:t>
      </w:r>
    </w:p>
    <w:p w14:paraId="345DB933"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A9698FF" w14:textId="77777777" w:rsidR="00980F09" w:rsidRPr="00980F09" w:rsidRDefault="00980F09" w:rsidP="00573C52">
      <w:pPr>
        <w:numPr>
          <w:ilvl w:val="2"/>
          <w:numId w:val="29"/>
        </w:numPr>
        <w:shd w:val="clear" w:color="auto" w:fill="FFFFFF"/>
        <w:spacing w:after="0" w:line="240" w:lineRule="auto"/>
        <w:ind w:left="709" w:hanging="787"/>
        <w:rPr>
          <w:rFonts w:ascii="Arial" w:eastAsia="Times New Roman" w:hAnsi="Arial" w:cs="Arial"/>
          <w:color w:val="000000"/>
          <w:lang w:eastAsia="en-GB"/>
        </w:rPr>
      </w:pPr>
      <w:r w:rsidRPr="00980F09">
        <w:rPr>
          <w:rFonts w:ascii="Arial" w:hAnsi="Arial" w:cs="Arial"/>
        </w:rPr>
        <w:t>Bidders may modify their Response where allowable within the</w:t>
      </w:r>
      <w:r w:rsidR="00C0051D">
        <w:rPr>
          <w:rFonts w:ascii="Arial" w:hAnsi="Arial" w:cs="Arial"/>
        </w:rPr>
        <w:t xml:space="preserve"> Jaggaer </w:t>
      </w:r>
      <w:proofErr w:type="spellStart"/>
      <w:r w:rsidR="00C0051D">
        <w:rPr>
          <w:rFonts w:ascii="Arial" w:hAnsi="Arial" w:cs="Arial"/>
        </w:rPr>
        <w:t>eS</w:t>
      </w:r>
      <w:r w:rsidRPr="00980F09">
        <w:rPr>
          <w:rFonts w:ascii="Arial" w:hAnsi="Arial" w:cs="Arial"/>
        </w:rPr>
        <w:t>ourcing</w:t>
      </w:r>
      <w:proofErr w:type="spellEnd"/>
      <w:r w:rsidRPr="00980F09">
        <w:rPr>
          <w:rFonts w:ascii="Arial" w:hAnsi="Arial" w:cs="Arial"/>
        </w:rPr>
        <w:t xml:space="preserve"> </w:t>
      </w:r>
      <w:r w:rsidR="00C0051D">
        <w:rPr>
          <w:rFonts w:ascii="Arial" w:hAnsi="Arial" w:cs="Arial"/>
        </w:rPr>
        <w:t>portal</w:t>
      </w:r>
      <w:r w:rsidRPr="00980F09">
        <w:rPr>
          <w:rFonts w:ascii="Arial" w:hAnsi="Arial" w:cs="Arial"/>
        </w:rPr>
        <w:t>. No Response may be modified after the deadline for submission of Responses.</w:t>
      </w:r>
    </w:p>
    <w:p w14:paraId="4E781C58"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70E42E2A" w14:textId="5B4E0E3A" w:rsidR="00980F09" w:rsidRDefault="00980F09" w:rsidP="00573C52">
      <w:pPr>
        <w:numPr>
          <w:ilvl w:val="2"/>
          <w:numId w:val="29"/>
        </w:numPr>
        <w:shd w:val="clear" w:color="auto" w:fill="FFFFFF"/>
        <w:spacing w:after="0" w:line="240" w:lineRule="auto"/>
        <w:ind w:left="709" w:hanging="787"/>
        <w:rPr>
          <w:rFonts w:ascii="Arial" w:hAnsi="Arial" w:cs="Arial"/>
        </w:rPr>
      </w:pPr>
      <w:r w:rsidRPr="004C7F50">
        <w:rPr>
          <w:rFonts w:ascii="Arial" w:hAnsi="Arial" w:cs="Arial"/>
          <w:color w:val="000000"/>
        </w:rPr>
        <w:t xml:space="preserve">Bidders may withdraw their Response at any time prior the deadline for submission of Responses or any other time prior to accepting the offer of a Contract. The notice to withdraw the Response must be in writing and sent to </w:t>
      </w:r>
      <w:r w:rsidR="00977033" w:rsidRPr="004C7F50">
        <w:rPr>
          <w:rFonts w:ascii="Arial" w:hAnsi="Arial" w:cs="Arial"/>
          <w:color w:val="000000"/>
        </w:rPr>
        <w:t>the Contracting Authority</w:t>
      </w:r>
      <w:r w:rsidRPr="00980F09">
        <w:rPr>
          <w:rFonts w:ascii="Arial" w:hAnsi="Arial" w:cs="Arial"/>
          <w:color w:val="000000"/>
        </w:rPr>
        <w:t xml:space="preserve"> by recorded delivery or equivalent service and delivered to </w:t>
      </w:r>
      <w:r w:rsidR="00945F3D">
        <w:rPr>
          <w:rFonts w:ascii="Arial" w:hAnsi="Arial" w:cs="Arial"/>
          <w:color w:val="000000"/>
        </w:rPr>
        <w:t xml:space="preserve">the </w:t>
      </w:r>
      <w:r w:rsidR="00945F3D">
        <w:rPr>
          <w:rFonts w:ascii="Arial" w:hAnsi="Arial" w:cs="Arial"/>
          <w:bCs/>
        </w:rPr>
        <w:t xml:space="preserve">Head of Policy </w:t>
      </w:r>
      <w:r w:rsidRPr="00980F09">
        <w:rPr>
          <w:rFonts w:ascii="Arial" w:hAnsi="Arial" w:cs="Arial"/>
          <w:color w:val="000000"/>
        </w:rPr>
        <w:t xml:space="preserve">UKSBS at </w:t>
      </w:r>
      <w:r w:rsidRPr="00980F09">
        <w:rPr>
          <w:rFonts w:ascii="Arial" w:hAnsi="Arial" w:cs="Arial"/>
          <w:bCs/>
        </w:rPr>
        <w:t>UK Shared Business Services Ltd, Procure</w:t>
      </w:r>
      <w:r w:rsidR="00481F6D">
        <w:rPr>
          <w:rFonts w:ascii="Arial" w:hAnsi="Arial" w:cs="Arial"/>
          <w:bCs/>
        </w:rPr>
        <w:t>ment</w:t>
      </w:r>
      <w:r w:rsidRPr="00980F09">
        <w:rPr>
          <w:rFonts w:ascii="Arial" w:hAnsi="Arial" w:cs="Arial"/>
          <w:bCs/>
        </w:rPr>
        <w:t>,</w:t>
      </w:r>
      <w:r w:rsidRPr="00980F09">
        <w:rPr>
          <w:rFonts w:ascii="Arial" w:hAnsi="Arial" w:cs="Arial"/>
        </w:rPr>
        <w:t xml:space="preserve"> Polaris House, North Star Avenue, Swindon, Wiltshire, SN2 </w:t>
      </w:r>
      <w:proofErr w:type="gramStart"/>
      <w:r w:rsidRPr="00980F09">
        <w:rPr>
          <w:rFonts w:ascii="Arial" w:hAnsi="Arial" w:cs="Arial"/>
        </w:rPr>
        <w:t>1ET</w:t>
      </w:r>
      <w:proofErr w:type="gramEnd"/>
    </w:p>
    <w:p w14:paraId="7CCBE50F"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351F6E8E" w14:textId="77777777" w:rsidR="00481F6D" w:rsidRPr="00980F09" w:rsidRDefault="00481F6D"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Right to disqualify or reject</w:t>
      </w:r>
    </w:p>
    <w:p w14:paraId="11E10C0A"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019795EE" w14:textId="77777777" w:rsidR="00481F6D" w:rsidRPr="00980F09" w:rsidRDefault="00481F6D" w:rsidP="00573C52">
      <w:pPr>
        <w:numPr>
          <w:ilvl w:val="2"/>
          <w:numId w:val="29"/>
        </w:numPr>
        <w:shd w:val="clear" w:color="auto" w:fill="FFFFFF"/>
        <w:spacing w:after="0" w:line="240" w:lineRule="auto"/>
        <w:ind w:left="709" w:hanging="787"/>
        <w:rPr>
          <w:rFonts w:ascii="Arial" w:eastAsia="Times New Roman" w:hAnsi="Arial" w:cs="Arial"/>
          <w:color w:val="000000"/>
          <w:sz w:val="24"/>
          <w:lang w:eastAsia="en-GB"/>
        </w:rPr>
      </w:pPr>
      <w:r>
        <w:rPr>
          <w:rFonts w:ascii="Arial" w:hAnsi="Arial" w:cs="Arial"/>
        </w:rPr>
        <w:t>The Contracting Authority</w:t>
      </w:r>
      <w:r w:rsidRPr="00980F09">
        <w:rPr>
          <w:rFonts w:ascii="Arial" w:hAnsi="Arial" w:cs="Arial"/>
        </w:rPr>
        <w:t xml:space="preserve"> reserves the right to reject or disqualify a Bidder </w:t>
      </w:r>
      <w:proofErr w:type="gramStart"/>
      <w:r w:rsidRPr="00980F09">
        <w:rPr>
          <w:rFonts w:ascii="Arial" w:hAnsi="Arial" w:cs="Arial"/>
        </w:rPr>
        <w:t>where</w:t>
      </w:r>
      <w:proofErr w:type="gramEnd"/>
    </w:p>
    <w:p w14:paraId="2F5F8B14"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sz w:val="20"/>
        </w:rPr>
      </w:pPr>
      <w:r w:rsidRPr="00980F09">
        <w:rPr>
          <w:rFonts w:ascii="Arial" w:hAnsi="Arial" w:cs="Arial"/>
        </w:rPr>
        <w:t xml:space="preserve">the Bidder fails to comply fully with the requirements of this Request </w:t>
      </w:r>
      <w:r>
        <w:rPr>
          <w:rFonts w:ascii="Arial" w:hAnsi="Arial" w:cs="Arial"/>
        </w:rPr>
        <w:t>for Proposal</w:t>
      </w:r>
      <w:r w:rsidRPr="00980F09">
        <w:rPr>
          <w:rFonts w:ascii="Arial" w:hAnsi="Arial" w:cs="Arial"/>
        </w:rPr>
        <w:t xml:space="preserve"> or presents the response in a format contrary to the requirements of this document; and/or</w:t>
      </w:r>
    </w:p>
    <w:p w14:paraId="7F6739E8"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the Bidder is guilty of serious misrepresentation in relation to its Response; expression of interest; or the Response process; and/or</w:t>
      </w:r>
      <w:r w:rsidRPr="00573C52">
        <w:rPr>
          <w:rFonts w:ascii="Arial" w:hAnsi="Arial" w:cs="Arial"/>
        </w:rPr>
        <w:t xml:space="preserve"> </w:t>
      </w:r>
    </w:p>
    <w:p w14:paraId="3625751A" w14:textId="77777777" w:rsidR="00481F6D" w:rsidRPr="00980F09"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 xml:space="preserve">there is a change in identity, control, financial </w:t>
      </w:r>
      <w:proofErr w:type="gramStart"/>
      <w:r w:rsidRPr="00980F09">
        <w:rPr>
          <w:rFonts w:ascii="Arial" w:hAnsi="Arial" w:cs="Arial"/>
        </w:rPr>
        <w:t>standing</w:t>
      </w:r>
      <w:proofErr w:type="gramEnd"/>
      <w:r w:rsidRPr="00980F09">
        <w:rPr>
          <w:rFonts w:ascii="Arial" w:hAnsi="Arial" w:cs="Arial"/>
        </w:rPr>
        <w:t xml:space="preserve"> or other factor impacting on the selection and/or evaluation process affecting the Bidder.</w:t>
      </w:r>
    </w:p>
    <w:p w14:paraId="560A3365"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6062986F" w14:textId="77777777" w:rsidR="00481F6D" w:rsidRPr="00980F09" w:rsidRDefault="00481F6D" w:rsidP="00A62342">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 xml:space="preserve">Right to cancel, clarify or vary the </w:t>
      </w:r>
      <w:proofErr w:type="gramStart"/>
      <w:r w:rsidRPr="00980F09">
        <w:rPr>
          <w:rFonts w:ascii="Arial" w:eastAsia="Times New Roman" w:hAnsi="Arial" w:cs="Arial"/>
          <w:b/>
          <w:color w:val="808080"/>
          <w:sz w:val="24"/>
          <w:lang w:eastAsia="en-GB"/>
        </w:rPr>
        <w:t>process</w:t>
      </w:r>
      <w:proofErr w:type="gramEnd"/>
    </w:p>
    <w:p w14:paraId="417EC5FF"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377EA227" w14:textId="77777777" w:rsidR="00481F6D" w:rsidRPr="00980F09" w:rsidRDefault="00481F6D" w:rsidP="00573C52">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t>The Contracting Authority</w:t>
      </w:r>
      <w:r w:rsidRPr="00980F09">
        <w:rPr>
          <w:rFonts w:ascii="Arial" w:hAnsi="Arial" w:cs="Arial"/>
          <w:color w:val="000000"/>
        </w:rPr>
        <w:t xml:space="preserve"> reserves the right to:</w:t>
      </w:r>
    </w:p>
    <w:p w14:paraId="101F75D5" w14:textId="77777777" w:rsidR="00481F6D" w:rsidRPr="00573C52" w:rsidRDefault="00481F6D" w:rsidP="00573C52">
      <w:pPr>
        <w:numPr>
          <w:ilvl w:val="3"/>
          <w:numId w:val="29"/>
        </w:numPr>
        <w:shd w:val="clear" w:color="auto" w:fill="FFFFFF"/>
        <w:spacing w:after="0" w:line="240" w:lineRule="auto"/>
        <w:ind w:left="2127" w:hanging="1047"/>
        <w:rPr>
          <w:rFonts w:ascii="Arial" w:hAnsi="Arial" w:cs="Arial"/>
        </w:rPr>
      </w:pPr>
      <w:r w:rsidRPr="00980F09">
        <w:rPr>
          <w:rFonts w:ascii="Arial" w:hAnsi="Arial" w:cs="Arial"/>
        </w:rPr>
        <w:t>cancel the evaluation process at any stage; and/or</w:t>
      </w:r>
      <w:r w:rsidRPr="00573C52">
        <w:rPr>
          <w:rFonts w:ascii="Arial" w:hAnsi="Arial" w:cs="Arial"/>
        </w:rPr>
        <w:t xml:space="preserve"> </w:t>
      </w:r>
    </w:p>
    <w:p w14:paraId="21F820AE" w14:textId="77777777" w:rsidR="00481F6D" w:rsidRPr="00980F09" w:rsidRDefault="00481F6D" w:rsidP="00DE1143">
      <w:pPr>
        <w:numPr>
          <w:ilvl w:val="3"/>
          <w:numId w:val="29"/>
        </w:numPr>
        <w:shd w:val="clear" w:color="auto" w:fill="FFFFFF"/>
        <w:spacing w:after="0" w:line="240" w:lineRule="auto"/>
        <w:ind w:left="2127" w:hanging="1047"/>
        <w:rPr>
          <w:rFonts w:ascii="Arial" w:hAnsi="Arial" w:cs="Arial"/>
          <w:color w:val="000000"/>
        </w:rPr>
      </w:pPr>
      <w:r w:rsidRPr="00980F09">
        <w:rPr>
          <w:rFonts w:ascii="Arial" w:hAnsi="Arial" w:cs="Arial"/>
        </w:rPr>
        <w:t>require the Bidder to clarify its Response in writing and/or provide additional information.  (Failure to respond adequately may result in the Bidder not being selected),</w:t>
      </w:r>
    </w:p>
    <w:p w14:paraId="470A84CF" w14:textId="77777777" w:rsidR="00481F6D" w:rsidRDefault="00481F6D" w:rsidP="00622B85">
      <w:pPr>
        <w:tabs>
          <w:tab w:val="right" w:pos="851"/>
        </w:tabs>
        <w:spacing w:after="0" w:line="240" w:lineRule="auto"/>
        <w:ind w:left="709" w:hanging="709"/>
        <w:jc w:val="both"/>
        <w:rPr>
          <w:rFonts w:ascii="Arial" w:eastAsia="Times New Roman" w:hAnsi="Arial" w:cs="Arial"/>
          <w:b/>
          <w:color w:val="808080"/>
          <w:sz w:val="24"/>
          <w:lang w:eastAsia="en-GB"/>
        </w:rPr>
      </w:pPr>
    </w:p>
    <w:p w14:paraId="7995CB9E" w14:textId="77777777" w:rsidR="00481F6D" w:rsidRPr="00980F09" w:rsidRDefault="00481F6D" w:rsidP="00813CAD">
      <w:pPr>
        <w:numPr>
          <w:ilvl w:val="1"/>
          <w:numId w:val="29"/>
        </w:numPr>
        <w:shd w:val="clear" w:color="auto" w:fill="FFFFFF"/>
        <w:spacing w:after="0" w:line="240" w:lineRule="auto"/>
        <w:ind w:left="709" w:hanging="715"/>
        <w:rPr>
          <w:rFonts w:ascii="Arial" w:eastAsia="Times New Roman" w:hAnsi="Arial" w:cs="Arial"/>
          <w:b/>
          <w:color w:val="808080"/>
          <w:sz w:val="24"/>
          <w:lang w:eastAsia="en-GB"/>
        </w:rPr>
      </w:pPr>
      <w:r w:rsidRPr="00980F09">
        <w:rPr>
          <w:rFonts w:ascii="Arial" w:eastAsia="Times New Roman" w:hAnsi="Arial" w:cs="Arial"/>
          <w:b/>
          <w:color w:val="808080"/>
          <w:sz w:val="24"/>
          <w:lang w:eastAsia="en-GB"/>
        </w:rPr>
        <w:t>Notification of award</w:t>
      </w:r>
    </w:p>
    <w:p w14:paraId="02B1651D" w14:textId="77777777" w:rsidR="00481F6D" w:rsidRDefault="00481F6D" w:rsidP="00622B85">
      <w:pPr>
        <w:tabs>
          <w:tab w:val="right" w:pos="851"/>
        </w:tabs>
        <w:spacing w:after="0" w:line="240" w:lineRule="auto"/>
        <w:ind w:left="709" w:hanging="709"/>
        <w:jc w:val="both"/>
        <w:rPr>
          <w:rFonts w:ascii="Arial" w:eastAsia="Times New Roman" w:hAnsi="Arial" w:cs="Arial"/>
          <w:color w:val="000000"/>
          <w:lang w:eastAsia="en-GB"/>
        </w:rPr>
      </w:pPr>
    </w:p>
    <w:p w14:paraId="6A80AE9F" w14:textId="77777777" w:rsidR="00481F6D" w:rsidRPr="00980F09" w:rsidRDefault="00481F6D" w:rsidP="00DE1143">
      <w:pPr>
        <w:numPr>
          <w:ilvl w:val="2"/>
          <w:numId w:val="29"/>
        </w:numPr>
        <w:shd w:val="clear" w:color="auto" w:fill="FFFFFF"/>
        <w:spacing w:after="0" w:line="240" w:lineRule="auto"/>
        <w:ind w:left="709" w:hanging="787"/>
        <w:rPr>
          <w:rFonts w:ascii="Arial" w:hAnsi="Arial" w:cs="Arial"/>
          <w:color w:val="000000"/>
        </w:rPr>
      </w:pPr>
      <w:r>
        <w:rPr>
          <w:rFonts w:ascii="Arial" w:hAnsi="Arial" w:cs="Arial"/>
          <w:color w:val="000000"/>
        </w:rPr>
        <w:lastRenderedPageBreak/>
        <w:t>The Contracting Authority</w:t>
      </w:r>
      <w:r w:rsidRPr="00980F09">
        <w:rPr>
          <w:rFonts w:ascii="Arial" w:hAnsi="Arial" w:cs="Arial"/>
          <w:color w:val="000000"/>
        </w:rPr>
        <w:t xml:space="preserve"> will notify the successful Bidder of the Contract award in writing and will publish an Award Notice in </w:t>
      </w:r>
      <w:r w:rsidR="005A5C21">
        <w:rPr>
          <w:rFonts w:ascii="Arial" w:hAnsi="Arial" w:cs="Arial"/>
          <w:color w:val="000000"/>
        </w:rPr>
        <w:t>Find a Tender</w:t>
      </w:r>
      <w:r w:rsidR="005A5C21" w:rsidRPr="00980F09">
        <w:rPr>
          <w:rFonts w:ascii="Arial" w:hAnsi="Arial" w:cs="Arial"/>
          <w:color w:val="000000"/>
        </w:rPr>
        <w:t xml:space="preserve"> </w:t>
      </w:r>
      <w:r w:rsidRPr="00980F09">
        <w:rPr>
          <w:rFonts w:ascii="Arial" w:hAnsi="Arial" w:cs="Arial"/>
          <w:color w:val="000000"/>
        </w:rPr>
        <w:t xml:space="preserve"> in accordance with the Regulations within </w:t>
      </w:r>
      <w:r>
        <w:rPr>
          <w:rFonts w:ascii="Arial" w:hAnsi="Arial" w:cs="Arial"/>
          <w:color w:val="000000"/>
        </w:rPr>
        <w:t>30</w:t>
      </w:r>
      <w:r w:rsidRPr="00980F09">
        <w:rPr>
          <w:rFonts w:ascii="Arial" w:hAnsi="Arial" w:cs="Arial"/>
          <w:color w:val="000000"/>
        </w:rPr>
        <w:t xml:space="preserve"> days of the award of the contract.</w:t>
      </w:r>
    </w:p>
    <w:p w14:paraId="65B80698" w14:textId="77777777" w:rsidR="00481F6D" w:rsidRPr="00C0051D" w:rsidRDefault="00481F6D" w:rsidP="00C0051D">
      <w:pPr>
        <w:shd w:val="clear" w:color="auto" w:fill="FFFFFF"/>
        <w:spacing w:after="0" w:line="240" w:lineRule="auto"/>
        <w:ind w:left="709"/>
        <w:rPr>
          <w:rFonts w:ascii="Arial" w:hAnsi="Arial" w:cs="Arial"/>
          <w:color w:val="000000"/>
        </w:rPr>
      </w:pPr>
    </w:p>
    <w:p w14:paraId="5FE1D739" w14:textId="77777777" w:rsidR="00945F3D" w:rsidRPr="00C0051D" w:rsidRDefault="00481F6D" w:rsidP="00C0051D">
      <w:pPr>
        <w:numPr>
          <w:ilvl w:val="2"/>
          <w:numId w:val="29"/>
        </w:numPr>
        <w:shd w:val="clear" w:color="auto" w:fill="FFFFFF"/>
        <w:spacing w:after="0" w:line="240" w:lineRule="auto"/>
        <w:ind w:left="709" w:hanging="787"/>
        <w:rPr>
          <w:rFonts w:ascii="Arial" w:hAnsi="Arial" w:cs="Arial"/>
          <w:color w:val="000000"/>
        </w:rPr>
      </w:pPr>
      <w:r w:rsidRPr="00C94113">
        <w:rPr>
          <w:rFonts w:ascii="Arial" w:hAnsi="Arial" w:cs="Arial"/>
          <w:color w:val="000000"/>
        </w:rPr>
        <w:t>As required by the Regulations all successful and unsuccessful Bidders will be provided with an email advising the outcome of the submission of their RFP response.</w:t>
      </w:r>
    </w:p>
    <w:p w14:paraId="760A9606" w14:textId="77777777" w:rsidR="003C2375" w:rsidRDefault="003C2375" w:rsidP="003C2375">
      <w:pPr>
        <w:pStyle w:val="BodyTextIndent3"/>
        <w:spacing w:after="0" w:line="240" w:lineRule="auto"/>
        <w:ind w:left="0"/>
        <w:rPr>
          <w:rFonts w:ascii="Arial" w:eastAsia="Times New Roman" w:hAnsi="Arial" w:cs="Arial"/>
          <w:b/>
          <w:bCs/>
          <w:color w:val="002060"/>
          <w:lang w:eastAsia="en-GB"/>
        </w:rPr>
      </w:pPr>
      <w:bookmarkStart w:id="12" w:name="_Hlk74576439"/>
    </w:p>
    <w:p w14:paraId="0F2A48BD" w14:textId="77777777" w:rsidR="00C0051D" w:rsidRPr="00C4617C" w:rsidRDefault="00C0051D" w:rsidP="003C2375">
      <w:pPr>
        <w:pStyle w:val="BodyTextIndent3"/>
        <w:spacing w:after="0" w:line="240" w:lineRule="auto"/>
        <w:ind w:left="0"/>
        <w:rPr>
          <w:rFonts w:ascii="Arial" w:eastAsia="Times New Roman" w:hAnsi="Arial" w:cs="Arial"/>
          <w:b/>
          <w:bCs/>
          <w:color w:val="00206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C2375" w:rsidRPr="00C4617C" w14:paraId="7655E1F3" w14:textId="77777777" w:rsidTr="000D17AB">
        <w:tc>
          <w:tcPr>
            <w:tcW w:w="9571" w:type="dxa"/>
            <w:shd w:val="clear" w:color="auto" w:fill="17365D"/>
          </w:tcPr>
          <w:p w14:paraId="64352525" w14:textId="77777777" w:rsidR="003C2375" w:rsidRPr="00C4617C" w:rsidRDefault="003C2375" w:rsidP="000D17AB">
            <w:pPr>
              <w:spacing w:after="0" w:line="240" w:lineRule="auto"/>
              <w:rPr>
                <w:rFonts w:ascii="Arial" w:hAnsi="Arial" w:cs="Arial"/>
                <w:b/>
                <w:color w:val="808080"/>
              </w:rPr>
            </w:pPr>
            <w:r w:rsidRPr="00C4617C">
              <w:rPr>
                <w:rFonts w:ascii="Arial" w:hAnsi="Arial" w:cs="Arial"/>
                <w:color w:val="808080"/>
              </w:rPr>
              <w:br w:type="page"/>
            </w:r>
          </w:p>
          <w:p w14:paraId="65DED5E7" w14:textId="77777777" w:rsidR="003C2375" w:rsidRPr="00C4617C" w:rsidRDefault="003C2375" w:rsidP="000D17AB">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What makes a good bid – some simple do’s  </w:t>
            </w:r>
            <w:r w:rsidRPr="00C4617C">
              <w:rPr>
                <w:rFonts w:ascii="Wingdings" w:eastAsia="Wingdings" w:hAnsi="Wingdings" w:cs="Wingdings"/>
                <w:b/>
                <w:color w:val="BFBFBF"/>
                <w:sz w:val="24"/>
                <w:szCs w:val="24"/>
              </w:rPr>
              <w:t>J</w:t>
            </w:r>
          </w:p>
          <w:p w14:paraId="30C0FA7A" w14:textId="77777777" w:rsidR="003C2375" w:rsidRPr="00C4617C" w:rsidRDefault="003C2375" w:rsidP="000D17AB">
            <w:pPr>
              <w:spacing w:after="0" w:line="240" w:lineRule="auto"/>
              <w:rPr>
                <w:rFonts w:ascii="Arial" w:hAnsi="Arial" w:cs="Arial"/>
                <w:b/>
                <w:color w:val="808080"/>
              </w:rPr>
            </w:pPr>
          </w:p>
        </w:tc>
      </w:tr>
    </w:tbl>
    <w:p w14:paraId="57CA19FE" w14:textId="77777777" w:rsidR="003C2375" w:rsidRPr="00C4617C" w:rsidRDefault="003C2375" w:rsidP="003C2375">
      <w:pPr>
        <w:pStyle w:val="BodyTextIndent3"/>
        <w:spacing w:after="0" w:line="240" w:lineRule="auto"/>
        <w:ind w:left="0"/>
        <w:rPr>
          <w:rFonts w:ascii="Arial" w:hAnsi="Arial" w:cs="Arial"/>
          <w:b/>
          <w:iCs/>
          <w:sz w:val="22"/>
          <w:szCs w:val="22"/>
        </w:rPr>
      </w:pPr>
    </w:p>
    <w:p w14:paraId="7F5402B5" w14:textId="77777777" w:rsidR="003C2375" w:rsidRPr="00C4617C" w:rsidRDefault="003C2375" w:rsidP="003C2375">
      <w:pPr>
        <w:pStyle w:val="PlainText"/>
        <w:rPr>
          <w:rFonts w:ascii="Arial" w:hAnsi="Arial" w:cs="Arial"/>
          <w:b/>
          <w:sz w:val="22"/>
          <w:szCs w:val="22"/>
        </w:rPr>
      </w:pPr>
      <w:r w:rsidRPr="00C4617C">
        <w:rPr>
          <w:rFonts w:ascii="Arial" w:hAnsi="Arial" w:cs="Arial"/>
          <w:b/>
          <w:sz w:val="22"/>
          <w:szCs w:val="22"/>
        </w:rPr>
        <w:t>DO:</w:t>
      </w:r>
    </w:p>
    <w:p w14:paraId="54F8C700" w14:textId="77777777" w:rsidR="003C2375" w:rsidRPr="00C4617C" w:rsidRDefault="003C2375" w:rsidP="003C2375">
      <w:pPr>
        <w:pStyle w:val="PlainText"/>
        <w:rPr>
          <w:rFonts w:ascii="Arial" w:hAnsi="Arial" w:cs="Arial"/>
          <w:b/>
          <w:sz w:val="22"/>
          <w:szCs w:val="22"/>
        </w:rPr>
      </w:pPr>
    </w:p>
    <w:p w14:paraId="66F71E8B" w14:textId="77777777" w:rsidR="00282E35" w:rsidRPr="00282E35" w:rsidRDefault="00282E35" w:rsidP="00282E35">
      <w:pPr>
        <w:pStyle w:val="ListParagraph"/>
        <w:numPr>
          <w:ilvl w:val="1"/>
          <w:numId w:val="29"/>
        </w:numPr>
        <w:shd w:val="clear" w:color="auto" w:fill="FFFFFF"/>
        <w:spacing w:after="0" w:line="240" w:lineRule="auto"/>
        <w:contextualSpacing w:val="0"/>
        <w:rPr>
          <w:rFonts w:eastAsia="Calibri" w:cs="Arial"/>
          <w:vanish/>
          <w:color w:val="000000"/>
          <w:sz w:val="22"/>
          <w:szCs w:val="22"/>
        </w:rPr>
      </w:pPr>
    </w:p>
    <w:p w14:paraId="315BA8A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comply with Procurement document instructions. Failure to do so may lead to disqualification.</w:t>
      </w:r>
    </w:p>
    <w:p w14:paraId="246175DE" w14:textId="77777777" w:rsidR="003C2375" w:rsidRPr="00B50565" w:rsidRDefault="003C2375" w:rsidP="003C2375">
      <w:pPr>
        <w:pStyle w:val="PlainText"/>
        <w:ind w:left="720" w:hanging="720"/>
        <w:rPr>
          <w:rFonts w:ascii="Arial" w:hAnsi="Arial" w:cs="Arial"/>
          <w:sz w:val="22"/>
          <w:szCs w:val="22"/>
        </w:rPr>
      </w:pPr>
    </w:p>
    <w:p w14:paraId="49F39AC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provide the Bid on time, and in the required format.  Remember that the date/time given for a response is the last date that it can be accepted; we are legally bound to disqualify late submissions. Responses received after the date indicated in the RF</w:t>
      </w:r>
      <w:r w:rsidR="004B555D" w:rsidRPr="00282E35">
        <w:rPr>
          <w:rFonts w:ascii="Arial" w:hAnsi="Arial" w:cs="Arial"/>
          <w:color w:val="000000"/>
        </w:rPr>
        <w:t>P</w:t>
      </w:r>
      <w:r w:rsidRPr="00282E35">
        <w:rPr>
          <w:rFonts w:ascii="Arial" w:hAnsi="Arial" w:cs="Arial"/>
          <w:color w:val="000000"/>
        </w:rPr>
        <w:t xml:space="preserve"> shall not be considered by the Contracting Authority, unless the Bidder can justify that the reason for the delay, is solely attributable to the Contracting Authority</w:t>
      </w:r>
      <w:r w:rsidR="00AC120C">
        <w:rPr>
          <w:rFonts w:ascii="Arial" w:hAnsi="Arial" w:cs="Arial"/>
          <w:color w:val="000000"/>
        </w:rPr>
        <w:t>.</w:t>
      </w:r>
    </w:p>
    <w:p w14:paraId="2185383B" w14:textId="77777777" w:rsidR="003C2375" w:rsidRPr="00B50565" w:rsidRDefault="003C2375" w:rsidP="003C2375">
      <w:pPr>
        <w:pStyle w:val="PlainText"/>
        <w:ind w:left="720" w:hanging="720"/>
        <w:rPr>
          <w:rFonts w:ascii="Arial" w:hAnsi="Arial" w:cs="Arial"/>
          <w:sz w:val="22"/>
          <w:szCs w:val="22"/>
        </w:rPr>
      </w:pPr>
    </w:p>
    <w:p w14:paraId="0ECAFFE9"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ensure you have read all the training materials to utilise e-sourcing tool prior to responding to this Bid. If you send your Bid by email or post it will be rejected.</w:t>
      </w:r>
    </w:p>
    <w:p w14:paraId="1CC84445" w14:textId="77777777" w:rsidR="003C2375" w:rsidRPr="00B50565" w:rsidRDefault="003C2375" w:rsidP="003C2375">
      <w:pPr>
        <w:pStyle w:val="PlainText"/>
        <w:rPr>
          <w:rFonts w:ascii="Arial" w:hAnsi="Arial" w:cs="Arial"/>
          <w:sz w:val="22"/>
          <w:szCs w:val="22"/>
        </w:rPr>
      </w:pPr>
    </w:p>
    <w:p w14:paraId="49EFCE80"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use Microsoft Word, PowerPoint Excel 97-03 or compatible formats, or PDF unless agreed in writing by the Buyer. If you use another file format without our written permission, we may reject your Bid.</w:t>
      </w:r>
    </w:p>
    <w:p w14:paraId="0FD1F0A0" w14:textId="77777777" w:rsidR="003C2375" w:rsidRPr="00B50565" w:rsidRDefault="003C2375" w:rsidP="003C2375">
      <w:pPr>
        <w:pStyle w:val="PlainText"/>
        <w:rPr>
          <w:rFonts w:ascii="Arial" w:hAnsi="Arial" w:cs="Arial"/>
          <w:sz w:val="22"/>
          <w:szCs w:val="22"/>
        </w:rPr>
      </w:pPr>
    </w:p>
    <w:p w14:paraId="0408E1B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ensure you utilise the </w:t>
      </w:r>
      <w:r w:rsidR="00282E35">
        <w:rPr>
          <w:rFonts w:ascii="Arial" w:hAnsi="Arial" w:cs="Arial"/>
        </w:rPr>
        <w:t xml:space="preserve">Jaggaer </w:t>
      </w:r>
      <w:proofErr w:type="spellStart"/>
      <w:r w:rsidR="00282E35" w:rsidRPr="00B50565">
        <w:rPr>
          <w:rFonts w:ascii="Arial" w:hAnsi="Arial" w:cs="Arial"/>
        </w:rPr>
        <w:t>eSourcing</w:t>
      </w:r>
      <w:proofErr w:type="spellEnd"/>
      <w:r w:rsidR="00282E35" w:rsidRPr="00B50565">
        <w:rPr>
          <w:rFonts w:ascii="Arial" w:hAnsi="Arial" w:cs="Arial"/>
        </w:rPr>
        <w:t xml:space="preserve"> messaging</w:t>
      </w:r>
      <w:r w:rsidRPr="00282E35">
        <w:rPr>
          <w:rFonts w:ascii="Arial" w:hAnsi="Arial" w:cs="Arial"/>
          <w:color w:val="000000"/>
        </w:rPr>
        <w:t xml:space="preserve"> system to raise any clarifications to our RF</w:t>
      </w:r>
      <w:r w:rsidR="004B555D" w:rsidRPr="00282E35">
        <w:rPr>
          <w:rFonts w:ascii="Arial" w:hAnsi="Arial" w:cs="Arial"/>
          <w:color w:val="000000"/>
        </w:rPr>
        <w:t>P</w:t>
      </w:r>
      <w:r w:rsidRPr="00282E35">
        <w:rPr>
          <w:rFonts w:ascii="Arial" w:hAnsi="Arial" w:cs="Arial"/>
          <w:color w:val="000000"/>
        </w:rPr>
        <w:t xml:space="preserve">. You should note that we will release the answer to the question to all Bidders and where we suspect the question contains confidential information, we may modify the content of the question to protect the anonymity of the Bidder or their proposed </w:t>
      </w:r>
      <w:proofErr w:type="gramStart"/>
      <w:r w:rsidRPr="00282E35">
        <w:rPr>
          <w:rFonts w:ascii="Arial" w:hAnsi="Arial" w:cs="Arial"/>
          <w:color w:val="000000"/>
        </w:rPr>
        <w:t>solution</w:t>
      </w:r>
      <w:proofErr w:type="gramEnd"/>
    </w:p>
    <w:p w14:paraId="63C84781" w14:textId="77777777" w:rsidR="003C2375" w:rsidRPr="00B50565" w:rsidRDefault="003C2375" w:rsidP="003C2375">
      <w:pPr>
        <w:pStyle w:val="PlainText"/>
        <w:rPr>
          <w:rFonts w:ascii="Arial" w:hAnsi="Arial" w:cs="Arial"/>
          <w:sz w:val="22"/>
          <w:szCs w:val="22"/>
        </w:rPr>
      </w:pPr>
    </w:p>
    <w:p w14:paraId="156BFCC7" w14:textId="27DE2840"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answer the question, it is not enough simply to cross-reference to a ‘policy’, web page or another part of your Bid</w:t>
      </w:r>
      <w:r w:rsidR="00AC120C">
        <w:rPr>
          <w:rFonts w:ascii="Arial" w:hAnsi="Arial" w:cs="Arial"/>
          <w:color w:val="000000"/>
        </w:rPr>
        <w:t xml:space="preserve"> (unless the question specifically allows you to do so)</w:t>
      </w:r>
      <w:r w:rsidRPr="00282E35">
        <w:rPr>
          <w:rFonts w:ascii="Arial" w:hAnsi="Arial" w:cs="Arial"/>
          <w:color w:val="000000"/>
        </w:rPr>
        <w:t xml:space="preserve"> the evaluation team have limited time to assess bids and if they can’t find the answer, they can’t score it.</w:t>
      </w:r>
    </w:p>
    <w:p w14:paraId="6ACD1AC2" w14:textId="77777777" w:rsidR="003C2375" w:rsidRPr="00B50565" w:rsidRDefault="003C2375" w:rsidP="003C2375">
      <w:pPr>
        <w:pStyle w:val="PlainText"/>
        <w:ind w:left="720" w:hanging="720"/>
        <w:rPr>
          <w:rFonts w:ascii="Arial" w:hAnsi="Arial" w:cs="Arial"/>
          <w:sz w:val="22"/>
          <w:szCs w:val="22"/>
        </w:rPr>
      </w:pPr>
    </w:p>
    <w:p w14:paraId="598874B8"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consider who the Contracting Authority is and what they want – a generic answer does not necessarily meet every Contracting Authority’s needs.</w:t>
      </w:r>
    </w:p>
    <w:p w14:paraId="62F29494" w14:textId="77777777" w:rsidR="003C2375" w:rsidRPr="00B50565" w:rsidRDefault="003C2375" w:rsidP="003C2375">
      <w:pPr>
        <w:pStyle w:val="PlainText"/>
        <w:ind w:left="720" w:hanging="720"/>
        <w:rPr>
          <w:rFonts w:ascii="Arial" w:hAnsi="Arial" w:cs="Arial"/>
          <w:sz w:val="22"/>
          <w:szCs w:val="22"/>
        </w:rPr>
      </w:pPr>
    </w:p>
    <w:p w14:paraId="0F3AD486"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reference your </w:t>
      </w:r>
      <w:proofErr w:type="gramStart"/>
      <w:r w:rsidRPr="00282E35">
        <w:rPr>
          <w:rFonts w:ascii="Arial" w:hAnsi="Arial" w:cs="Arial"/>
          <w:color w:val="000000"/>
        </w:rPr>
        <w:t>documents</w:t>
      </w:r>
      <w:proofErr w:type="gramEnd"/>
      <w:r w:rsidRPr="00282E35">
        <w:rPr>
          <w:rFonts w:ascii="Arial" w:hAnsi="Arial" w:cs="Arial"/>
          <w:color w:val="000000"/>
        </w:rPr>
        <w:t xml:space="preserve"> correctly, specifically where supporting documentation is requested e.g. referencing the question/s they apply to.</w:t>
      </w:r>
    </w:p>
    <w:p w14:paraId="5EF7DB97" w14:textId="77777777" w:rsidR="003C2375" w:rsidRPr="00B50565" w:rsidRDefault="003C2375" w:rsidP="003C2375">
      <w:pPr>
        <w:pStyle w:val="PlainText"/>
        <w:ind w:left="720" w:hanging="720"/>
        <w:rPr>
          <w:rFonts w:ascii="Arial" w:hAnsi="Arial" w:cs="Arial"/>
          <w:sz w:val="22"/>
          <w:szCs w:val="22"/>
        </w:rPr>
      </w:pPr>
    </w:p>
    <w:p w14:paraId="65B0118F"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provide clear, </w:t>
      </w:r>
      <w:r w:rsidR="00282E35" w:rsidRPr="00282E35">
        <w:rPr>
          <w:rFonts w:ascii="Arial" w:hAnsi="Arial" w:cs="Arial"/>
          <w:color w:val="000000"/>
        </w:rPr>
        <w:t>concise,</w:t>
      </w:r>
      <w:r w:rsidRPr="00282E35">
        <w:rPr>
          <w:rFonts w:ascii="Arial" w:hAnsi="Arial" w:cs="Arial"/>
          <w:color w:val="000000"/>
        </w:rPr>
        <w:t xml:space="preserve"> and ideally generic contact </w:t>
      </w:r>
      <w:proofErr w:type="gramStart"/>
      <w:r w:rsidRPr="00282E35">
        <w:rPr>
          <w:rFonts w:ascii="Arial" w:hAnsi="Arial" w:cs="Arial"/>
          <w:color w:val="000000"/>
        </w:rPr>
        <w:t>details;</w:t>
      </w:r>
      <w:proofErr w:type="gramEnd"/>
      <w:r w:rsidRPr="00282E35">
        <w:rPr>
          <w:rFonts w:ascii="Arial" w:hAnsi="Arial" w:cs="Arial"/>
          <w:color w:val="000000"/>
        </w:rPr>
        <w:t xml:space="preserve"> telephone numbers, e-mails and fax details.</w:t>
      </w:r>
    </w:p>
    <w:p w14:paraId="2E9E95C2" w14:textId="77777777" w:rsidR="003C2375" w:rsidRPr="00B50565" w:rsidRDefault="003C2375" w:rsidP="003C2375">
      <w:pPr>
        <w:pStyle w:val="PlainText"/>
        <w:rPr>
          <w:rFonts w:ascii="Arial" w:hAnsi="Arial" w:cs="Arial"/>
          <w:sz w:val="22"/>
          <w:szCs w:val="22"/>
        </w:rPr>
      </w:pPr>
    </w:p>
    <w:p w14:paraId="14E40227" w14:textId="77777777" w:rsidR="003C2375" w:rsidRPr="00B50565" w:rsidRDefault="003C2375" w:rsidP="00282E35">
      <w:pPr>
        <w:numPr>
          <w:ilvl w:val="2"/>
          <w:numId w:val="29"/>
        </w:numPr>
        <w:shd w:val="clear" w:color="auto" w:fill="FFFFFF"/>
        <w:spacing w:after="0" w:line="240" w:lineRule="auto"/>
        <w:ind w:left="709" w:hanging="787"/>
        <w:rPr>
          <w:rFonts w:ascii="Arial" w:hAnsi="Arial" w:cs="Arial"/>
        </w:rPr>
      </w:pPr>
      <w:r w:rsidRPr="00282E35">
        <w:rPr>
          <w:rFonts w:ascii="Arial" w:hAnsi="Arial" w:cs="Arial"/>
          <w:color w:val="000000"/>
        </w:rPr>
        <w:t>Do complete all questions in the questionnaire or we may reject your Bid.</w:t>
      </w:r>
    </w:p>
    <w:p w14:paraId="0A33615F" w14:textId="77777777" w:rsidR="003C2375" w:rsidRPr="00B50565" w:rsidRDefault="003C2375" w:rsidP="003C2375">
      <w:pPr>
        <w:pStyle w:val="PlainText"/>
        <w:rPr>
          <w:rFonts w:ascii="Arial" w:hAnsi="Arial" w:cs="Arial"/>
          <w:sz w:val="22"/>
          <w:szCs w:val="22"/>
        </w:rPr>
      </w:pPr>
    </w:p>
    <w:p w14:paraId="702B2CC3"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lastRenderedPageBreak/>
        <w:t>Do ensure that the Response and any documents accompanying it are in the English</w:t>
      </w:r>
      <w:r w:rsidR="00282E35">
        <w:rPr>
          <w:rFonts w:ascii="Arial" w:hAnsi="Arial" w:cs="Arial"/>
          <w:color w:val="000000"/>
        </w:rPr>
        <w:t xml:space="preserve"> </w:t>
      </w:r>
      <w:r w:rsidRPr="00282E35">
        <w:rPr>
          <w:rFonts w:ascii="Arial" w:hAnsi="Arial" w:cs="Arial"/>
          <w:color w:val="000000"/>
        </w:rPr>
        <w:t>Language, the Contracting Authority reserve the right to disqualify any full or part</w:t>
      </w:r>
      <w:r w:rsidR="00282E35">
        <w:rPr>
          <w:rFonts w:ascii="Arial" w:hAnsi="Arial" w:cs="Arial"/>
          <w:color w:val="000000"/>
        </w:rPr>
        <w:t xml:space="preserve"> </w:t>
      </w:r>
      <w:r w:rsidRPr="00282E35">
        <w:rPr>
          <w:rFonts w:ascii="Arial" w:hAnsi="Arial" w:cs="Arial"/>
          <w:color w:val="000000"/>
        </w:rPr>
        <w:t xml:space="preserve">responses that are not in English.     </w:t>
      </w:r>
    </w:p>
    <w:p w14:paraId="436117F8" w14:textId="77777777" w:rsidR="003C2375" w:rsidRPr="00B50565" w:rsidRDefault="003C2375" w:rsidP="003C2375">
      <w:pPr>
        <w:pStyle w:val="PlainText"/>
        <w:rPr>
          <w:rFonts w:ascii="Arial" w:hAnsi="Arial" w:cs="Arial"/>
          <w:sz w:val="22"/>
          <w:szCs w:val="22"/>
        </w:rPr>
      </w:pPr>
    </w:p>
    <w:p w14:paraId="7EE16AEB"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check and recheck your Bid before dispatch.</w:t>
      </w:r>
    </w:p>
    <w:p w14:paraId="28CFB3CE" w14:textId="77777777" w:rsidR="003C2375" w:rsidRPr="00B50565" w:rsidRDefault="003C2375" w:rsidP="003C2375">
      <w:pPr>
        <w:pStyle w:val="BodyTextIndent3"/>
        <w:spacing w:after="0" w:line="240" w:lineRule="auto"/>
        <w:ind w:left="0"/>
        <w:rPr>
          <w:rFonts w:ascii="Arial" w:hAnsi="Arial" w:cs="Arial"/>
          <w:b/>
          <w:iCs/>
          <w:sz w:val="22"/>
          <w:szCs w:val="22"/>
        </w:rPr>
      </w:pPr>
    </w:p>
    <w:p w14:paraId="32488D32" w14:textId="77777777" w:rsidR="004950A1" w:rsidRDefault="004950A1" w:rsidP="000D17AB">
      <w:pPr>
        <w:spacing w:after="0" w:line="240" w:lineRule="auto"/>
        <w:rPr>
          <w:rFonts w:ascii="Arial" w:hAnsi="Arial" w:cs="Arial"/>
          <w:color w:val="808080"/>
          <w:sz w:val="24"/>
        </w:rPr>
        <w:sectPr w:rsidR="004950A1" w:rsidSect="00BA65C3">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C2375" w:rsidRPr="00C4617C" w14:paraId="51ACCDB4" w14:textId="77777777" w:rsidTr="000D17AB">
        <w:tc>
          <w:tcPr>
            <w:tcW w:w="9345" w:type="dxa"/>
            <w:shd w:val="clear" w:color="auto" w:fill="17365D"/>
          </w:tcPr>
          <w:p w14:paraId="4331B82F" w14:textId="77777777" w:rsidR="003C2375" w:rsidRPr="00C4617C" w:rsidRDefault="003C2375" w:rsidP="000D17AB">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6573AE73" w14:textId="77777777" w:rsidR="003C2375" w:rsidRPr="00C4617C" w:rsidRDefault="003C2375" w:rsidP="000D17AB">
            <w:pPr>
              <w:spacing w:after="0" w:line="240" w:lineRule="auto"/>
              <w:rPr>
                <w:rFonts w:ascii="Arial" w:hAnsi="Arial" w:cs="Arial"/>
                <w:b/>
                <w:color w:val="BFBFBF"/>
                <w:sz w:val="24"/>
              </w:rPr>
            </w:pPr>
            <w:r w:rsidRPr="00C4617C">
              <w:rPr>
                <w:rFonts w:ascii="Arial" w:hAnsi="Arial" w:cs="Arial"/>
                <w:b/>
                <w:color w:val="BFBFBF"/>
                <w:sz w:val="24"/>
              </w:rPr>
              <w:t xml:space="preserve">What makes a good bid – some simple do not’s   </w:t>
            </w:r>
            <w:r w:rsidRPr="00C4617C">
              <w:rPr>
                <w:rFonts w:ascii="Wingdings" w:eastAsia="Wingdings" w:hAnsi="Wingdings" w:cs="Wingdings"/>
                <w:b/>
                <w:color w:val="BFBFBF"/>
                <w:sz w:val="24"/>
              </w:rPr>
              <w:t>L</w:t>
            </w:r>
          </w:p>
          <w:p w14:paraId="21F867A4" w14:textId="77777777" w:rsidR="003C2375" w:rsidRPr="00C4617C" w:rsidRDefault="003C2375" w:rsidP="000D17AB">
            <w:pPr>
              <w:spacing w:after="0" w:line="240" w:lineRule="auto"/>
              <w:rPr>
                <w:rFonts w:ascii="Arial" w:hAnsi="Arial" w:cs="Arial"/>
                <w:b/>
                <w:color w:val="808080"/>
                <w:sz w:val="24"/>
              </w:rPr>
            </w:pPr>
          </w:p>
        </w:tc>
      </w:tr>
    </w:tbl>
    <w:p w14:paraId="6D5C4509" w14:textId="77777777" w:rsidR="003C2375" w:rsidRPr="00C4617C" w:rsidRDefault="003C2375" w:rsidP="003C2375">
      <w:pPr>
        <w:pStyle w:val="BodyTextIndent3"/>
        <w:spacing w:after="0" w:line="240" w:lineRule="auto"/>
        <w:ind w:left="0"/>
        <w:rPr>
          <w:rFonts w:ascii="Arial" w:hAnsi="Arial" w:cs="Arial"/>
          <w:b/>
          <w:iCs/>
          <w:sz w:val="22"/>
          <w:szCs w:val="22"/>
        </w:rPr>
      </w:pPr>
    </w:p>
    <w:p w14:paraId="07D15186" w14:textId="77777777" w:rsidR="003C2375" w:rsidRPr="00C4617C" w:rsidRDefault="003C2375" w:rsidP="003C2375">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 NOT</w:t>
      </w:r>
    </w:p>
    <w:p w14:paraId="043140D9" w14:textId="77777777" w:rsidR="003C2375" w:rsidRPr="00C4617C" w:rsidRDefault="003C2375" w:rsidP="003C2375">
      <w:pPr>
        <w:pStyle w:val="PlainText"/>
        <w:rPr>
          <w:rFonts w:ascii="Arial" w:hAnsi="Arial" w:cs="Arial"/>
          <w:sz w:val="22"/>
          <w:szCs w:val="22"/>
        </w:rPr>
      </w:pPr>
    </w:p>
    <w:p w14:paraId="70917D07" w14:textId="77777777" w:rsidR="00282E35" w:rsidRPr="00282E35" w:rsidRDefault="00282E35" w:rsidP="00282E35">
      <w:pPr>
        <w:pStyle w:val="ListParagraph"/>
        <w:numPr>
          <w:ilvl w:val="1"/>
          <w:numId w:val="29"/>
        </w:numPr>
        <w:shd w:val="clear" w:color="auto" w:fill="FFFFFF"/>
        <w:spacing w:after="0" w:line="240" w:lineRule="auto"/>
        <w:contextualSpacing w:val="0"/>
        <w:rPr>
          <w:rFonts w:eastAsia="Calibri" w:cs="Arial"/>
          <w:vanish/>
          <w:color w:val="000000"/>
          <w:sz w:val="22"/>
          <w:szCs w:val="22"/>
        </w:rPr>
      </w:pPr>
    </w:p>
    <w:p w14:paraId="1876583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cut and paste from a previous document and forget to change the previous details such as the previous buyer’s name.</w:t>
      </w:r>
    </w:p>
    <w:p w14:paraId="0F236517" w14:textId="77777777" w:rsidR="003C2375" w:rsidRPr="00B50565" w:rsidRDefault="003C2375" w:rsidP="003C2375">
      <w:pPr>
        <w:pStyle w:val="PlainText"/>
        <w:rPr>
          <w:rFonts w:ascii="Arial" w:hAnsi="Arial" w:cs="Arial"/>
          <w:sz w:val="22"/>
          <w:szCs w:val="22"/>
        </w:rPr>
      </w:pPr>
    </w:p>
    <w:p w14:paraId="5BE9E9C9"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attach ‘glossy’ brochures that have not been requested, they will not be read unless we have asked for them. Only send what has been requested and only send supplementary information if we have offered the opportunity so to do.</w:t>
      </w:r>
    </w:p>
    <w:p w14:paraId="37BABA55" w14:textId="77777777" w:rsidR="003C2375" w:rsidRPr="00B50565" w:rsidRDefault="003C2375" w:rsidP="003C2375">
      <w:pPr>
        <w:pStyle w:val="PlainText"/>
        <w:rPr>
          <w:rFonts w:ascii="Arial" w:hAnsi="Arial" w:cs="Arial"/>
          <w:sz w:val="22"/>
          <w:szCs w:val="22"/>
        </w:rPr>
      </w:pPr>
    </w:p>
    <w:p w14:paraId="118B2174"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share the Procurement documents, they may be confidential and should not be shared with anyone without the Buyers written permission.</w:t>
      </w:r>
    </w:p>
    <w:p w14:paraId="218F1910" w14:textId="77777777" w:rsidR="003C2375" w:rsidRPr="00B50565" w:rsidRDefault="003C2375" w:rsidP="003C2375">
      <w:pPr>
        <w:pStyle w:val="PlainText"/>
        <w:ind w:left="720" w:hanging="720"/>
        <w:rPr>
          <w:rFonts w:ascii="Arial" w:hAnsi="Arial" w:cs="Arial"/>
          <w:sz w:val="22"/>
          <w:szCs w:val="22"/>
        </w:rPr>
      </w:pPr>
    </w:p>
    <w:p w14:paraId="09C13DF4" w14:textId="70AAC661"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seek to influence the procurement process by requesting meetings or contacting UKSBS or the Contracting Authority to discuss your Bid. If your Bid requires clarification the Buyer will contact you. All information secured outside of formal Buyer communications shall have no Legal standing or worth and should not be relied upon.</w:t>
      </w:r>
    </w:p>
    <w:p w14:paraId="55726386" w14:textId="77777777" w:rsidR="003C2375" w:rsidRPr="00B50565" w:rsidRDefault="003C2375" w:rsidP="003C2375">
      <w:pPr>
        <w:pStyle w:val="PlainText"/>
        <w:rPr>
          <w:rFonts w:ascii="Arial" w:hAnsi="Arial" w:cs="Arial"/>
          <w:sz w:val="22"/>
          <w:szCs w:val="22"/>
        </w:rPr>
      </w:pPr>
    </w:p>
    <w:p w14:paraId="2060FA20" w14:textId="62896E73"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contact any UKSBS staff or the Contracting Authority staff without the Buyers written permission or we may reject your Bid.</w:t>
      </w:r>
    </w:p>
    <w:p w14:paraId="43686D6C" w14:textId="77777777" w:rsidR="003C2375" w:rsidRPr="00B50565" w:rsidRDefault="003C2375" w:rsidP="003C2375">
      <w:pPr>
        <w:pStyle w:val="PlainText"/>
        <w:jc w:val="both"/>
        <w:rPr>
          <w:rFonts w:ascii="Arial" w:hAnsi="Arial" w:cs="Arial"/>
          <w:sz w:val="22"/>
          <w:szCs w:val="22"/>
        </w:rPr>
      </w:pPr>
    </w:p>
    <w:p w14:paraId="183AB33C"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collude to fix or adjust the price or withdraw your Bid with another Party as we will reject your Bid.</w:t>
      </w:r>
    </w:p>
    <w:p w14:paraId="1EFAC6F6" w14:textId="77777777" w:rsidR="003C2375" w:rsidRPr="00B50565" w:rsidRDefault="003C2375" w:rsidP="003C2375">
      <w:pPr>
        <w:pStyle w:val="PlainText"/>
        <w:ind w:left="720" w:hanging="720"/>
        <w:rPr>
          <w:rFonts w:ascii="Arial" w:hAnsi="Arial" w:cs="Arial"/>
          <w:sz w:val="22"/>
          <w:szCs w:val="22"/>
        </w:rPr>
      </w:pPr>
    </w:p>
    <w:p w14:paraId="15AF8DC2" w14:textId="4D5F0B51"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offer UKSBS or the Contracting Authority staff any inducement or we will reject your Bid.</w:t>
      </w:r>
    </w:p>
    <w:p w14:paraId="0ADDFC69" w14:textId="77777777" w:rsidR="003C2375" w:rsidRPr="00B50565" w:rsidRDefault="003C2375" w:rsidP="003C2375">
      <w:pPr>
        <w:pStyle w:val="PlainText"/>
        <w:rPr>
          <w:rFonts w:ascii="Arial" w:hAnsi="Arial" w:cs="Arial"/>
          <w:sz w:val="22"/>
          <w:szCs w:val="22"/>
        </w:rPr>
      </w:pPr>
    </w:p>
    <w:p w14:paraId="0128ECB7"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seek changes to the Bid after responses have been submitted and the deadline for Bids to be submitted has passed.</w:t>
      </w:r>
    </w:p>
    <w:p w14:paraId="1A0DCE2C" w14:textId="77777777" w:rsidR="003C2375" w:rsidRPr="00B50565" w:rsidRDefault="003C2375" w:rsidP="003C2375">
      <w:pPr>
        <w:pStyle w:val="PlainText"/>
        <w:rPr>
          <w:rFonts w:ascii="Arial" w:hAnsi="Arial" w:cs="Arial"/>
          <w:sz w:val="22"/>
          <w:szCs w:val="22"/>
        </w:rPr>
      </w:pPr>
    </w:p>
    <w:p w14:paraId="1EAB2F7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not cross reference answers to external websites </w:t>
      </w:r>
      <w:r w:rsidR="00AC120C">
        <w:rPr>
          <w:rFonts w:ascii="Arial" w:hAnsi="Arial" w:cs="Arial"/>
          <w:color w:val="000000"/>
        </w:rPr>
        <w:t xml:space="preserve">(unless the question specifically allows you to do so) </w:t>
      </w:r>
      <w:r w:rsidRPr="00282E35">
        <w:rPr>
          <w:rFonts w:ascii="Arial" w:hAnsi="Arial" w:cs="Arial"/>
          <w:color w:val="000000"/>
        </w:rPr>
        <w:t>or other parts of your Bid, the cross references and website links will not be considered.</w:t>
      </w:r>
    </w:p>
    <w:p w14:paraId="284910DC" w14:textId="77777777" w:rsidR="003C2375" w:rsidRPr="00B50565" w:rsidRDefault="003C2375" w:rsidP="003C2375">
      <w:pPr>
        <w:pStyle w:val="PlainText"/>
        <w:rPr>
          <w:rFonts w:ascii="Arial" w:hAnsi="Arial" w:cs="Arial"/>
          <w:sz w:val="22"/>
          <w:szCs w:val="22"/>
        </w:rPr>
      </w:pPr>
    </w:p>
    <w:p w14:paraId="1618863A" w14:textId="77777777" w:rsidR="003C2375" w:rsidRPr="00B50565" w:rsidRDefault="003C2375" w:rsidP="00282E35">
      <w:pPr>
        <w:numPr>
          <w:ilvl w:val="2"/>
          <w:numId w:val="29"/>
        </w:numPr>
        <w:shd w:val="clear" w:color="auto" w:fill="FFFFFF"/>
        <w:spacing w:after="0" w:line="240" w:lineRule="auto"/>
        <w:ind w:left="709" w:hanging="787"/>
        <w:rPr>
          <w:rFonts w:ascii="Arial" w:hAnsi="Arial" w:cs="Arial"/>
        </w:rPr>
      </w:pPr>
      <w:r w:rsidRPr="00282E35">
        <w:rPr>
          <w:rFonts w:ascii="Arial" w:hAnsi="Arial" w:cs="Arial"/>
          <w:color w:val="000000"/>
        </w:rPr>
        <w:t>Do not exceed word counts, the additional words will not be considered.</w:t>
      </w:r>
    </w:p>
    <w:p w14:paraId="45E2270A" w14:textId="77777777" w:rsidR="003C2375" w:rsidRPr="00B50565" w:rsidRDefault="003C2375" w:rsidP="003C2375">
      <w:pPr>
        <w:pStyle w:val="PlainText"/>
        <w:rPr>
          <w:rFonts w:ascii="Arial" w:hAnsi="Arial" w:cs="Arial"/>
          <w:sz w:val="22"/>
          <w:szCs w:val="22"/>
        </w:rPr>
      </w:pPr>
    </w:p>
    <w:p w14:paraId="1000832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Do not make your Bid conditional on acceptance of your own Terms of Contract, as your Bid will be rejected.</w:t>
      </w:r>
    </w:p>
    <w:p w14:paraId="7EB499DA" w14:textId="77777777" w:rsidR="003C2375" w:rsidRPr="00282E35" w:rsidRDefault="003C2375" w:rsidP="00282E35">
      <w:pPr>
        <w:shd w:val="clear" w:color="auto" w:fill="FFFFFF"/>
        <w:spacing w:after="0" w:line="240" w:lineRule="auto"/>
        <w:ind w:left="709"/>
        <w:rPr>
          <w:rFonts w:ascii="Arial" w:hAnsi="Arial" w:cs="Arial"/>
          <w:color w:val="000000"/>
        </w:rPr>
      </w:pPr>
    </w:p>
    <w:p w14:paraId="717F37DA" w14:textId="77777777" w:rsidR="003C2375" w:rsidRPr="00282E35" w:rsidRDefault="003C2375" w:rsidP="00282E35">
      <w:pPr>
        <w:numPr>
          <w:ilvl w:val="2"/>
          <w:numId w:val="29"/>
        </w:numPr>
        <w:shd w:val="clear" w:color="auto" w:fill="FFFFFF"/>
        <w:spacing w:after="0" w:line="240" w:lineRule="auto"/>
        <w:ind w:left="709" w:hanging="787"/>
        <w:rPr>
          <w:rFonts w:ascii="Arial" w:hAnsi="Arial" w:cs="Arial"/>
          <w:color w:val="000000"/>
        </w:rPr>
      </w:pPr>
      <w:r w:rsidRPr="00282E35">
        <w:rPr>
          <w:rFonts w:ascii="Arial" w:hAnsi="Arial" w:cs="Arial"/>
          <w:color w:val="000000"/>
        </w:rPr>
        <w:t xml:space="preserve">Do not unless explicitly requested by the Contracting Authority either in the procurement documents or via a formal clarification from the Contracting Authority send your response by any way other than via </w:t>
      </w:r>
      <w:r w:rsidR="00282E35">
        <w:rPr>
          <w:rFonts w:ascii="Arial" w:hAnsi="Arial" w:cs="Arial"/>
        </w:rPr>
        <w:t>the Jaggaer</w:t>
      </w:r>
      <w:r w:rsidR="00282E35" w:rsidRPr="00B50565">
        <w:rPr>
          <w:rFonts w:ascii="Arial" w:hAnsi="Arial" w:cs="Arial"/>
        </w:rPr>
        <w:t xml:space="preserve"> </w:t>
      </w:r>
      <w:proofErr w:type="spellStart"/>
      <w:r w:rsidR="00282E35" w:rsidRPr="00B50565">
        <w:rPr>
          <w:rFonts w:ascii="Arial" w:hAnsi="Arial" w:cs="Arial"/>
        </w:rPr>
        <w:t>e</w:t>
      </w:r>
      <w:r w:rsidR="00282E35">
        <w:rPr>
          <w:rFonts w:ascii="Arial" w:hAnsi="Arial" w:cs="Arial"/>
        </w:rPr>
        <w:t>S</w:t>
      </w:r>
      <w:r w:rsidR="00282E35" w:rsidRPr="00B50565">
        <w:rPr>
          <w:rFonts w:ascii="Arial" w:hAnsi="Arial" w:cs="Arial"/>
        </w:rPr>
        <w:t>ourcing</w:t>
      </w:r>
      <w:proofErr w:type="spellEnd"/>
      <w:r w:rsidR="00282E35" w:rsidRPr="00B50565">
        <w:rPr>
          <w:rFonts w:ascii="Arial" w:hAnsi="Arial" w:cs="Arial"/>
        </w:rPr>
        <w:t xml:space="preserve"> </w:t>
      </w:r>
      <w:r w:rsidR="00282E35">
        <w:rPr>
          <w:rFonts w:ascii="Arial" w:hAnsi="Arial" w:cs="Arial"/>
        </w:rPr>
        <w:t>portal</w:t>
      </w:r>
      <w:r w:rsidRPr="00282E35">
        <w:rPr>
          <w:rFonts w:ascii="Arial" w:hAnsi="Arial" w:cs="Arial"/>
          <w:color w:val="000000"/>
        </w:rPr>
        <w:t>. Responses received by any other method than requested will not be considered for the opportunity.</w:t>
      </w:r>
    </w:p>
    <w:p w14:paraId="388EA98C" w14:textId="77777777" w:rsidR="003C2375" w:rsidRPr="00B50565" w:rsidRDefault="003C2375" w:rsidP="003C2375">
      <w:pPr>
        <w:pStyle w:val="PlainText"/>
        <w:ind w:left="720" w:hanging="720"/>
        <w:rPr>
          <w:rFonts w:ascii="Arial" w:hAnsi="Arial" w:cs="Arial"/>
          <w:sz w:val="22"/>
          <w:szCs w:val="22"/>
        </w:rPr>
      </w:pPr>
    </w:p>
    <w:bookmarkEnd w:id="12"/>
    <w:p w14:paraId="540B235E" w14:textId="77777777" w:rsidR="003C2375" w:rsidRDefault="003C2375" w:rsidP="00C001E8">
      <w:pPr>
        <w:pStyle w:val="BodyTextIndent3"/>
        <w:tabs>
          <w:tab w:val="left" w:pos="1635"/>
        </w:tabs>
        <w:spacing w:after="0" w:line="240" w:lineRule="auto"/>
        <w:ind w:left="0"/>
        <w:rPr>
          <w:rFonts w:ascii="Arial" w:hAnsi="Arial" w:cs="Arial"/>
          <w:color w:val="000000"/>
          <w:sz w:val="24"/>
          <w:szCs w:val="24"/>
        </w:rPr>
      </w:pPr>
    </w:p>
    <w:p w14:paraId="4A58C03D" w14:textId="77777777" w:rsidR="00D74104" w:rsidRPr="006A5E59" w:rsidRDefault="00BA36F8" w:rsidP="0016411D">
      <w:pPr>
        <w:pStyle w:val="Heading1"/>
        <w:rPr>
          <w:rFonts w:eastAsia="Times New Roman"/>
          <w:lang w:eastAsia="en-GB"/>
        </w:rPr>
      </w:pPr>
      <w:r w:rsidRPr="00C001E8">
        <w:br w:type="page"/>
      </w:r>
      <w:bookmarkStart w:id="13" w:name="_Hlk74648324"/>
      <w:r w:rsidR="00D74104" w:rsidRPr="006A5E59">
        <w:lastRenderedPageBreak/>
        <w:t>Appendix A</w:t>
      </w:r>
      <w:r w:rsidR="00282E35">
        <w:t xml:space="preserve"> –</w:t>
      </w:r>
      <w:r w:rsidR="00D74104" w:rsidRPr="006A5E59">
        <w:t xml:space="preserve"> Glossary of Terms</w:t>
      </w:r>
      <w:r w:rsidR="00D74104" w:rsidRPr="006A5E59">
        <w:rPr>
          <w:rFonts w:eastAsia="Times New Roman"/>
          <w:lang w:eastAsia="en-GB"/>
        </w:rPr>
        <w:t xml:space="preserve"> </w:t>
      </w:r>
    </w:p>
    <w:p w14:paraId="10E5E24C" w14:textId="77777777" w:rsidR="006A6F36" w:rsidRPr="00C474F1" w:rsidRDefault="006A6F36" w:rsidP="00622B85">
      <w:pPr>
        <w:shd w:val="clear" w:color="auto" w:fill="FFFFFF"/>
        <w:spacing w:after="0" w:line="240" w:lineRule="auto"/>
        <w:jc w:val="both"/>
        <w:rPr>
          <w:rFonts w:ascii="Arial" w:eastAsia="Times New Roman" w:hAnsi="Arial" w:cs="Arial"/>
          <w:color w:val="FF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08"/>
      </w:tblGrid>
      <w:tr w:rsidR="00E26768" w:rsidRPr="00C474F1" w14:paraId="59EADB01" w14:textId="77777777" w:rsidTr="004950A1">
        <w:trPr>
          <w:trHeight w:val="283"/>
        </w:trPr>
        <w:tc>
          <w:tcPr>
            <w:tcW w:w="2608" w:type="dxa"/>
            <w:shd w:val="clear" w:color="auto" w:fill="D9D9D9"/>
            <w:vAlign w:val="center"/>
          </w:tcPr>
          <w:p w14:paraId="4DBFF19A" w14:textId="77777777" w:rsidR="00E26768" w:rsidRPr="00C474F1" w:rsidRDefault="00E26768" w:rsidP="00622B85">
            <w:pPr>
              <w:spacing w:after="0" w:line="240" w:lineRule="auto"/>
              <w:rPr>
                <w:rFonts w:ascii="Arial" w:eastAsia="Times New Roman" w:hAnsi="Arial" w:cs="Arial"/>
                <w:b/>
                <w:lang w:eastAsia="en-GB"/>
              </w:rPr>
            </w:pPr>
            <w:r w:rsidRPr="00C474F1">
              <w:rPr>
                <w:rFonts w:ascii="Arial" w:eastAsia="Times New Roman" w:hAnsi="Arial" w:cs="Arial"/>
                <w:b/>
                <w:lang w:eastAsia="en-GB"/>
              </w:rPr>
              <w:t>TERM</w:t>
            </w:r>
          </w:p>
        </w:tc>
        <w:tc>
          <w:tcPr>
            <w:tcW w:w="6408" w:type="dxa"/>
            <w:shd w:val="clear" w:color="auto" w:fill="D9D9D9"/>
            <w:vAlign w:val="center"/>
          </w:tcPr>
          <w:p w14:paraId="57A46CB2" w14:textId="77777777" w:rsidR="00E26768" w:rsidRPr="00C474F1" w:rsidRDefault="00E26768" w:rsidP="00622B85">
            <w:pPr>
              <w:spacing w:after="0" w:line="240" w:lineRule="auto"/>
              <w:rPr>
                <w:rFonts w:ascii="Arial" w:eastAsia="Times New Roman" w:hAnsi="Arial" w:cs="Arial"/>
                <w:b/>
                <w:lang w:eastAsia="en-GB"/>
              </w:rPr>
            </w:pPr>
            <w:r w:rsidRPr="00C474F1">
              <w:rPr>
                <w:rFonts w:ascii="Arial" w:eastAsia="Times New Roman" w:hAnsi="Arial" w:cs="Arial"/>
                <w:b/>
                <w:lang w:eastAsia="en-GB"/>
              </w:rPr>
              <w:t>MEANING</w:t>
            </w:r>
          </w:p>
        </w:tc>
      </w:tr>
      <w:tr w:rsidR="00E26768" w:rsidRPr="00C474F1" w14:paraId="1285426D" w14:textId="77777777" w:rsidTr="004950A1">
        <w:trPr>
          <w:trHeight w:val="283"/>
        </w:trPr>
        <w:tc>
          <w:tcPr>
            <w:tcW w:w="2608" w:type="dxa"/>
            <w:vAlign w:val="center"/>
          </w:tcPr>
          <w:p w14:paraId="21E0963F" w14:textId="5241FE96"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w:t>
            </w:r>
            <w:r w:rsidR="006D7E06" w:rsidRPr="00C474F1">
              <w:rPr>
                <w:rFonts w:cs="Arial"/>
                <w:b/>
                <w:sz w:val="22"/>
                <w:szCs w:val="22"/>
                <w:lang w:val="en-GB"/>
              </w:rPr>
              <w:t>UKSBS</w:t>
            </w:r>
            <w:r w:rsidRPr="00C474F1">
              <w:rPr>
                <w:rFonts w:cs="Arial"/>
                <w:b/>
                <w:sz w:val="22"/>
                <w:szCs w:val="22"/>
                <w:lang w:val="en-GB"/>
              </w:rPr>
              <w:t xml:space="preserve">” </w:t>
            </w:r>
          </w:p>
        </w:tc>
        <w:tc>
          <w:tcPr>
            <w:tcW w:w="6408" w:type="dxa"/>
            <w:vAlign w:val="center"/>
          </w:tcPr>
          <w:p w14:paraId="3FF0C368" w14:textId="48D0AA5E" w:rsidR="00E26768" w:rsidRPr="00C474F1" w:rsidRDefault="00E26768" w:rsidP="00622B85">
            <w:pPr>
              <w:pStyle w:val="BodyText1"/>
              <w:spacing w:before="0" w:after="0"/>
              <w:rPr>
                <w:rFonts w:cs="Arial"/>
                <w:color w:val="FF0000"/>
                <w:sz w:val="22"/>
                <w:szCs w:val="22"/>
                <w:lang w:val="en-GB"/>
              </w:rPr>
            </w:pPr>
            <w:r w:rsidRPr="00C474F1">
              <w:rPr>
                <w:rFonts w:cs="Arial"/>
                <w:sz w:val="22"/>
                <w:szCs w:val="22"/>
                <w:lang w:val="en-GB"/>
              </w:rPr>
              <w:t xml:space="preserve">means </w:t>
            </w:r>
            <w:r w:rsidR="00C34C3D" w:rsidRPr="00C474F1">
              <w:rPr>
                <w:rFonts w:cs="Arial"/>
                <w:sz w:val="22"/>
                <w:szCs w:val="22"/>
                <w:lang w:val="en-GB"/>
              </w:rPr>
              <w:t>UK Shared Business Services</w:t>
            </w:r>
            <w:r w:rsidRPr="00C474F1">
              <w:rPr>
                <w:rFonts w:cs="Arial"/>
                <w:sz w:val="22"/>
                <w:szCs w:val="22"/>
                <w:lang w:val="en-GB"/>
              </w:rPr>
              <w:t xml:space="preserve"> Ltd</w:t>
            </w:r>
            <w:r w:rsidRPr="00C474F1">
              <w:rPr>
                <w:rFonts w:cs="Arial"/>
                <w:color w:val="FF0000"/>
                <w:sz w:val="22"/>
                <w:szCs w:val="22"/>
                <w:lang w:val="en-GB"/>
              </w:rPr>
              <w:t xml:space="preserve"> </w:t>
            </w:r>
            <w:r w:rsidRPr="00C474F1">
              <w:rPr>
                <w:rFonts w:cs="Arial"/>
                <w:sz w:val="22"/>
                <w:szCs w:val="22"/>
                <w:lang w:val="en-GB"/>
              </w:rPr>
              <w:t xml:space="preserve"> herein after referred to as </w:t>
            </w:r>
            <w:r w:rsidR="00C34C3D" w:rsidRPr="00C474F1">
              <w:rPr>
                <w:rFonts w:cs="Arial"/>
                <w:sz w:val="22"/>
                <w:szCs w:val="22"/>
                <w:lang w:val="en-GB"/>
              </w:rPr>
              <w:t>UKSBS.</w:t>
            </w:r>
          </w:p>
        </w:tc>
      </w:tr>
      <w:tr w:rsidR="00E26768" w:rsidRPr="00C474F1" w14:paraId="424F495A" w14:textId="77777777" w:rsidTr="004950A1">
        <w:trPr>
          <w:trHeight w:val="283"/>
        </w:trPr>
        <w:tc>
          <w:tcPr>
            <w:tcW w:w="2608" w:type="dxa"/>
            <w:vAlign w:val="center"/>
          </w:tcPr>
          <w:p w14:paraId="1D521AAE"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“Bid”, “Response”, “Submitted Bid ”, or “</w:t>
            </w:r>
            <w:r w:rsidR="00851FB2" w:rsidRPr="00C474F1">
              <w:rPr>
                <w:rFonts w:cs="Arial"/>
                <w:b/>
                <w:sz w:val="22"/>
                <w:szCs w:val="22"/>
                <w:lang w:val="en-GB"/>
              </w:rPr>
              <w:t>RFP</w:t>
            </w:r>
            <w:r w:rsidRPr="00C474F1">
              <w:rPr>
                <w:rFonts w:cs="Arial"/>
                <w:b/>
                <w:sz w:val="22"/>
                <w:szCs w:val="22"/>
                <w:lang w:val="en-GB"/>
              </w:rPr>
              <w:t xml:space="preserve"> Response”</w:t>
            </w:r>
          </w:p>
        </w:tc>
        <w:tc>
          <w:tcPr>
            <w:tcW w:w="6408" w:type="dxa"/>
            <w:vAlign w:val="center"/>
          </w:tcPr>
          <w:p w14:paraId="71D638D5" w14:textId="77777777" w:rsidR="00E26768" w:rsidRPr="00C474F1" w:rsidRDefault="00E26768" w:rsidP="00622B85">
            <w:pPr>
              <w:pStyle w:val="BodyText1"/>
              <w:spacing w:before="0" w:after="0"/>
              <w:rPr>
                <w:rFonts w:cs="Arial"/>
                <w:sz w:val="22"/>
                <w:szCs w:val="22"/>
                <w:lang w:val="en-GB"/>
              </w:rPr>
            </w:pPr>
            <w:r w:rsidRPr="00C474F1">
              <w:rPr>
                <w:rFonts w:cs="Arial"/>
                <w:sz w:val="22"/>
                <w:szCs w:val="22"/>
                <w:lang w:val="en-GB"/>
              </w:rPr>
              <w:t xml:space="preserve">means the Bidders formal offer in response to this Request for </w:t>
            </w:r>
            <w:r w:rsidR="00851FB2" w:rsidRPr="00C474F1">
              <w:rPr>
                <w:rFonts w:cs="Arial"/>
                <w:sz w:val="22"/>
                <w:szCs w:val="22"/>
                <w:lang w:val="en-GB"/>
              </w:rPr>
              <w:t>Proposal</w:t>
            </w:r>
          </w:p>
        </w:tc>
      </w:tr>
      <w:tr w:rsidR="00E26768" w:rsidRPr="00C474F1" w14:paraId="3C491546" w14:textId="77777777" w:rsidTr="004950A1">
        <w:trPr>
          <w:trHeight w:val="283"/>
        </w:trPr>
        <w:tc>
          <w:tcPr>
            <w:tcW w:w="2608" w:type="dxa"/>
            <w:vAlign w:val="center"/>
          </w:tcPr>
          <w:p w14:paraId="76BDD2D7"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“Bidder</w:t>
            </w:r>
            <w:r w:rsidR="00F8579B">
              <w:rPr>
                <w:rFonts w:cs="Arial"/>
                <w:b/>
                <w:sz w:val="22"/>
                <w:szCs w:val="22"/>
                <w:lang w:val="en-GB"/>
              </w:rPr>
              <w:t>(</w:t>
            </w:r>
            <w:r w:rsidRPr="00C474F1">
              <w:rPr>
                <w:rFonts w:cs="Arial"/>
                <w:b/>
                <w:sz w:val="22"/>
                <w:szCs w:val="22"/>
                <w:lang w:val="en-GB"/>
              </w:rPr>
              <w:t>s</w:t>
            </w:r>
            <w:r w:rsidR="00F8579B">
              <w:rPr>
                <w:rFonts w:cs="Arial"/>
                <w:b/>
                <w:sz w:val="22"/>
                <w:szCs w:val="22"/>
                <w:lang w:val="en-GB"/>
              </w:rPr>
              <w:t>)</w:t>
            </w:r>
            <w:r w:rsidRPr="00C474F1">
              <w:rPr>
                <w:rFonts w:cs="Arial"/>
                <w:b/>
                <w:sz w:val="22"/>
                <w:szCs w:val="22"/>
                <w:lang w:val="en-GB"/>
              </w:rPr>
              <w:t>”</w:t>
            </w:r>
          </w:p>
        </w:tc>
        <w:tc>
          <w:tcPr>
            <w:tcW w:w="6408" w:type="dxa"/>
            <w:vAlign w:val="center"/>
          </w:tcPr>
          <w:p w14:paraId="6B4E7771" w14:textId="77777777" w:rsidR="00E26768" w:rsidRPr="005A1E2D" w:rsidRDefault="00E26768" w:rsidP="00622B85">
            <w:pPr>
              <w:pStyle w:val="BodyText1"/>
              <w:spacing w:before="0" w:after="0"/>
              <w:rPr>
                <w:rFonts w:cs="Arial"/>
                <w:sz w:val="22"/>
                <w:szCs w:val="22"/>
                <w:lang w:val="en-GB"/>
              </w:rPr>
            </w:pPr>
            <w:r w:rsidRPr="005A1E2D">
              <w:rPr>
                <w:rFonts w:cs="Arial"/>
                <w:sz w:val="22"/>
                <w:szCs w:val="22"/>
                <w:lang w:val="en-GB"/>
              </w:rPr>
              <w:t xml:space="preserve">means the organisations being invited to respond to this Request for </w:t>
            </w:r>
            <w:r w:rsidR="00851FB2" w:rsidRPr="005A1E2D">
              <w:rPr>
                <w:rFonts w:cs="Arial"/>
                <w:sz w:val="22"/>
                <w:szCs w:val="22"/>
                <w:lang w:val="en-GB"/>
              </w:rPr>
              <w:t>Proposal</w:t>
            </w:r>
          </w:p>
        </w:tc>
      </w:tr>
      <w:tr w:rsidR="005A1E2D" w:rsidRPr="00C474F1" w14:paraId="4B6A5193" w14:textId="77777777" w:rsidTr="004950A1">
        <w:trPr>
          <w:trHeight w:val="283"/>
        </w:trPr>
        <w:tc>
          <w:tcPr>
            <w:tcW w:w="2608" w:type="dxa"/>
            <w:vAlign w:val="center"/>
          </w:tcPr>
          <w:p w14:paraId="781578BE" w14:textId="77777777" w:rsidR="005A1E2D" w:rsidRPr="00C474F1" w:rsidRDefault="005A1E2D" w:rsidP="005A1E2D">
            <w:pPr>
              <w:pStyle w:val="BodyText1"/>
              <w:spacing w:before="0" w:after="0"/>
              <w:rPr>
                <w:rFonts w:cs="Arial"/>
                <w:b/>
                <w:sz w:val="22"/>
                <w:szCs w:val="22"/>
                <w:lang w:val="en-GB"/>
              </w:rPr>
            </w:pPr>
            <w:r w:rsidRPr="00C474F1">
              <w:rPr>
                <w:rFonts w:cs="Arial"/>
                <w:b/>
                <w:sz w:val="22"/>
                <w:szCs w:val="22"/>
                <w:lang w:val="en-GB"/>
              </w:rPr>
              <w:t>“Central Purchasing Body”</w:t>
            </w:r>
          </w:p>
        </w:tc>
        <w:tc>
          <w:tcPr>
            <w:tcW w:w="6408" w:type="dxa"/>
            <w:vAlign w:val="center"/>
          </w:tcPr>
          <w:p w14:paraId="6AC61040" w14:textId="77777777" w:rsidR="005A1E2D" w:rsidRPr="005A1E2D" w:rsidRDefault="005A1E2D" w:rsidP="005A1E2D">
            <w:pPr>
              <w:pStyle w:val="BodyText1"/>
              <w:spacing w:before="0" w:after="0"/>
              <w:rPr>
                <w:rFonts w:cs="Arial"/>
                <w:sz w:val="22"/>
                <w:szCs w:val="22"/>
                <w:lang w:val="en-GB"/>
              </w:rPr>
            </w:pPr>
            <w:r w:rsidRPr="00751078">
              <w:rPr>
                <w:rFonts w:cs="Arial"/>
                <w:sz w:val="22"/>
                <w:szCs w:val="22"/>
                <w:lang w:val="en-GB"/>
              </w:rPr>
              <w:t>means a duly constituted public sector organisation which procures supplies</w:t>
            </w:r>
            <w:r>
              <w:rPr>
                <w:rFonts w:cs="Arial"/>
                <w:sz w:val="22"/>
                <w:szCs w:val="22"/>
                <w:lang w:val="en-GB"/>
              </w:rPr>
              <w:t xml:space="preserve"> </w:t>
            </w:r>
            <w:r w:rsidRPr="00751078">
              <w:rPr>
                <w:rFonts w:cs="Arial"/>
                <w:sz w:val="22"/>
                <w:szCs w:val="22"/>
                <w:lang w:val="en-GB"/>
              </w:rPr>
              <w:t>/</w:t>
            </w:r>
            <w:r>
              <w:rPr>
                <w:rFonts w:cs="Arial"/>
                <w:sz w:val="22"/>
                <w:szCs w:val="22"/>
                <w:lang w:val="en-GB"/>
              </w:rPr>
              <w:t xml:space="preserve"> </w:t>
            </w:r>
            <w:r w:rsidRPr="00751078">
              <w:rPr>
                <w:rFonts w:cs="Arial"/>
                <w:sz w:val="22"/>
                <w:szCs w:val="22"/>
                <w:lang w:val="en-GB"/>
              </w:rPr>
              <w:t>services</w:t>
            </w:r>
            <w:r>
              <w:rPr>
                <w:rFonts w:cs="Arial"/>
                <w:sz w:val="22"/>
                <w:szCs w:val="22"/>
                <w:lang w:val="en-GB"/>
              </w:rPr>
              <w:t xml:space="preserve"> </w:t>
            </w:r>
            <w:r w:rsidRPr="00751078">
              <w:rPr>
                <w:rFonts w:cs="Arial"/>
                <w:sz w:val="22"/>
                <w:szCs w:val="22"/>
                <w:lang w:val="en-GB"/>
              </w:rPr>
              <w:t>/</w:t>
            </w:r>
            <w:r>
              <w:rPr>
                <w:rFonts w:cs="Arial"/>
                <w:sz w:val="22"/>
                <w:szCs w:val="22"/>
                <w:lang w:val="en-GB"/>
              </w:rPr>
              <w:t xml:space="preserve"> </w:t>
            </w:r>
            <w:r w:rsidRPr="00751078">
              <w:rPr>
                <w:rFonts w:cs="Arial"/>
                <w:sz w:val="22"/>
                <w:szCs w:val="22"/>
                <w:lang w:val="en-GB"/>
              </w:rPr>
              <w:t xml:space="preserve">works for and on behalf of </w:t>
            </w:r>
            <w:r>
              <w:rPr>
                <w:rFonts w:cs="Arial"/>
                <w:sz w:val="22"/>
                <w:szCs w:val="22"/>
                <w:lang w:val="en-GB"/>
              </w:rPr>
              <w:t>C</w:t>
            </w:r>
            <w:r w:rsidRPr="00751078">
              <w:rPr>
                <w:rFonts w:cs="Arial"/>
                <w:sz w:val="22"/>
                <w:szCs w:val="22"/>
                <w:lang w:val="en-GB"/>
              </w:rPr>
              <w:t xml:space="preserve">ontracting </w:t>
            </w:r>
            <w:r>
              <w:rPr>
                <w:rFonts w:cs="Arial"/>
                <w:sz w:val="22"/>
                <w:szCs w:val="22"/>
                <w:lang w:val="en-GB"/>
              </w:rPr>
              <w:t>A</w:t>
            </w:r>
            <w:r w:rsidRPr="00751078">
              <w:rPr>
                <w:rFonts w:cs="Arial"/>
                <w:sz w:val="22"/>
                <w:szCs w:val="22"/>
                <w:lang w:val="en-GB"/>
              </w:rPr>
              <w:t>uthorities</w:t>
            </w:r>
          </w:p>
        </w:tc>
      </w:tr>
      <w:tr w:rsidR="00E26768" w:rsidRPr="00C474F1" w14:paraId="4FEACF8C" w14:textId="77777777" w:rsidTr="004950A1">
        <w:trPr>
          <w:trHeight w:val="283"/>
        </w:trPr>
        <w:tc>
          <w:tcPr>
            <w:tcW w:w="2608" w:type="dxa"/>
            <w:vAlign w:val="center"/>
          </w:tcPr>
          <w:p w14:paraId="48C844A6" w14:textId="77777777" w:rsidR="00E26768" w:rsidRPr="00C474F1" w:rsidRDefault="00E26768" w:rsidP="00622B85">
            <w:pPr>
              <w:pStyle w:val="BodyText1"/>
              <w:spacing w:before="0" w:after="0"/>
              <w:rPr>
                <w:rFonts w:cs="Arial"/>
                <w:b/>
                <w:sz w:val="22"/>
                <w:szCs w:val="22"/>
                <w:lang w:val="en-GB"/>
              </w:rPr>
            </w:pPr>
            <w:r w:rsidRPr="00C474F1">
              <w:rPr>
                <w:rFonts w:cs="Arial"/>
                <w:b/>
                <w:sz w:val="22"/>
                <w:szCs w:val="22"/>
                <w:lang w:val="en-GB"/>
              </w:rPr>
              <w:t>“Conditions of Bid”</w:t>
            </w:r>
          </w:p>
        </w:tc>
        <w:tc>
          <w:tcPr>
            <w:tcW w:w="6408" w:type="dxa"/>
            <w:vAlign w:val="center"/>
          </w:tcPr>
          <w:p w14:paraId="45FE82C0" w14:textId="77777777" w:rsidR="00E26768" w:rsidRPr="00C474F1" w:rsidRDefault="00E26768" w:rsidP="00622B85">
            <w:pPr>
              <w:pStyle w:val="BodyText1"/>
              <w:spacing w:before="0" w:after="0"/>
              <w:rPr>
                <w:rFonts w:cs="Arial"/>
                <w:sz w:val="22"/>
                <w:szCs w:val="22"/>
                <w:lang w:val="en-GB"/>
              </w:rPr>
            </w:pPr>
            <w:r w:rsidRPr="00C474F1">
              <w:rPr>
                <w:rFonts w:cs="Arial"/>
                <w:sz w:val="22"/>
                <w:szCs w:val="22"/>
                <w:lang w:val="en-GB"/>
              </w:rPr>
              <w:t xml:space="preserve">means the terms and conditions set out in this </w:t>
            </w:r>
            <w:r w:rsidR="00851FB2" w:rsidRPr="00C474F1">
              <w:rPr>
                <w:rFonts w:cs="Arial"/>
                <w:sz w:val="22"/>
                <w:szCs w:val="22"/>
                <w:lang w:val="en-GB"/>
              </w:rPr>
              <w:t>RFP</w:t>
            </w:r>
            <w:r w:rsidRPr="00C474F1">
              <w:rPr>
                <w:rFonts w:cs="Arial"/>
                <w:sz w:val="22"/>
                <w:szCs w:val="22"/>
                <w:lang w:val="en-GB"/>
              </w:rPr>
              <w:t xml:space="preserve"> relating to the submission of a Bid </w:t>
            </w:r>
          </w:p>
        </w:tc>
      </w:tr>
      <w:tr w:rsidR="005A5C21" w:rsidRPr="00C474F1" w14:paraId="1845F378" w14:textId="77777777" w:rsidTr="004950A1">
        <w:trPr>
          <w:trHeight w:val="283"/>
        </w:trPr>
        <w:tc>
          <w:tcPr>
            <w:tcW w:w="2608" w:type="dxa"/>
            <w:vAlign w:val="center"/>
          </w:tcPr>
          <w:p w14:paraId="15F3AE3A"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 xml:space="preserve">“Contract” </w:t>
            </w:r>
          </w:p>
        </w:tc>
        <w:tc>
          <w:tcPr>
            <w:tcW w:w="6408" w:type="dxa"/>
            <w:vAlign w:val="center"/>
          </w:tcPr>
          <w:p w14:paraId="406FB37F" w14:textId="77777777" w:rsidR="005A5C21" w:rsidRPr="005A1E2D" w:rsidRDefault="005A5C21" w:rsidP="005A5C21">
            <w:pPr>
              <w:pStyle w:val="BodyText1"/>
              <w:spacing w:before="0" w:after="0"/>
              <w:rPr>
                <w:rFonts w:cs="Arial"/>
                <w:sz w:val="22"/>
                <w:szCs w:val="22"/>
                <w:lang w:val="en-GB"/>
              </w:rPr>
            </w:pPr>
            <w:r w:rsidRPr="005A1E2D">
              <w:rPr>
                <w:rFonts w:cs="Arial"/>
                <w:sz w:val="22"/>
                <w:szCs w:val="22"/>
                <w:lang w:val="en-GB"/>
              </w:rPr>
              <w:t xml:space="preserve">means the agreement to be entered by the Contracting Authority and the Supplier following any award under the procurement </w:t>
            </w:r>
          </w:p>
        </w:tc>
      </w:tr>
      <w:tr w:rsidR="005A5C21" w:rsidRPr="00C474F1" w14:paraId="7957F4DE" w14:textId="77777777" w:rsidTr="004950A1">
        <w:trPr>
          <w:trHeight w:val="283"/>
        </w:trPr>
        <w:tc>
          <w:tcPr>
            <w:tcW w:w="2608" w:type="dxa"/>
            <w:vAlign w:val="center"/>
          </w:tcPr>
          <w:p w14:paraId="4E99FE63"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“Contracting Bodies”</w:t>
            </w:r>
          </w:p>
        </w:tc>
        <w:tc>
          <w:tcPr>
            <w:tcW w:w="6408" w:type="dxa"/>
            <w:vAlign w:val="center"/>
          </w:tcPr>
          <w:p w14:paraId="04C0F3DC" w14:textId="77777777" w:rsidR="005A5C21" w:rsidRPr="005A1E2D" w:rsidRDefault="005A5C21" w:rsidP="005A5C21">
            <w:pPr>
              <w:pStyle w:val="BodyText1"/>
              <w:spacing w:before="0" w:after="0"/>
              <w:rPr>
                <w:rFonts w:cs="Arial"/>
                <w:sz w:val="22"/>
                <w:szCs w:val="22"/>
                <w:lang w:val="en-GB"/>
              </w:rPr>
            </w:pPr>
            <w:r w:rsidRPr="005A1E2D">
              <w:rPr>
                <w:rFonts w:cs="Arial"/>
                <w:sz w:val="22"/>
                <w:szCs w:val="22"/>
                <w:lang w:val="en-GB"/>
              </w:rPr>
              <w:t xml:space="preserve">means the Contracting Authority and any other contracting authorities described in the Find a Tender </w:t>
            </w:r>
            <w:r w:rsidR="005A1E2D">
              <w:rPr>
                <w:rFonts w:cs="Arial"/>
                <w:sz w:val="22"/>
                <w:szCs w:val="22"/>
                <w:lang w:val="en-GB"/>
              </w:rPr>
              <w:t>and</w:t>
            </w:r>
            <w:r w:rsidRPr="005A1E2D">
              <w:rPr>
                <w:rFonts w:cs="Arial"/>
                <w:sz w:val="22"/>
                <w:szCs w:val="22"/>
                <w:lang w:val="en-GB"/>
              </w:rPr>
              <w:t xml:space="preserve"> Contract Notice</w:t>
            </w:r>
          </w:p>
        </w:tc>
      </w:tr>
      <w:tr w:rsidR="005A5C21" w:rsidRPr="00C474F1" w14:paraId="692FDE27" w14:textId="77777777" w:rsidTr="004950A1">
        <w:trPr>
          <w:trHeight w:val="283"/>
        </w:trPr>
        <w:tc>
          <w:tcPr>
            <w:tcW w:w="2608" w:type="dxa"/>
            <w:vAlign w:val="center"/>
          </w:tcPr>
          <w:p w14:paraId="3E59E076" w14:textId="77777777" w:rsidR="005A5C21" w:rsidRPr="00C474F1" w:rsidRDefault="005A5C21" w:rsidP="005A5C21">
            <w:pPr>
              <w:pStyle w:val="BodyText1"/>
              <w:spacing w:before="0" w:after="0"/>
              <w:rPr>
                <w:rFonts w:cs="Arial"/>
                <w:b/>
                <w:sz w:val="22"/>
                <w:szCs w:val="22"/>
                <w:lang w:val="en-GB"/>
              </w:rPr>
            </w:pPr>
            <w:r>
              <w:rPr>
                <w:rFonts w:cs="Arial"/>
                <w:b/>
                <w:sz w:val="22"/>
                <w:szCs w:val="22"/>
                <w:lang w:val="en-GB"/>
              </w:rPr>
              <w:t>“Contracting Authority”</w:t>
            </w:r>
          </w:p>
        </w:tc>
        <w:tc>
          <w:tcPr>
            <w:tcW w:w="6408" w:type="dxa"/>
            <w:vAlign w:val="center"/>
          </w:tcPr>
          <w:p w14:paraId="1904D36E" w14:textId="77777777" w:rsidR="005A5C21" w:rsidRDefault="005A5C21" w:rsidP="005A5C21">
            <w:pPr>
              <w:pStyle w:val="BodyText1"/>
              <w:spacing w:before="0" w:after="0"/>
              <w:rPr>
                <w:rFonts w:cs="Arial"/>
                <w:sz w:val="22"/>
                <w:szCs w:val="22"/>
                <w:lang w:val="en-GB"/>
              </w:rPr>
            </w:pPr>
            <w:r>
              <w:rPr>
                <w:rFonts w:cs="Arial"/>
                <w:sz w:val="22"/>
                <w:szCs w:val="22"/>
                <w:lang w:val="en-GB"/>
              </w:rPr>
              <w:t>A public body regulated under the Public Procurement Regulations on whose behalf the procurement is being run</w:t>
            </w:r>
          </w:p>
        </w:tc>
      </w:tr>
      <w:tr w:rsidR="005A5C21" w:rsidRPr="00C474F1" w14:paraId="15A830AD" w14:textId="77777777" w:rsidTr="004950A1">
        <w:trPr>
          <w:trHeight w:val="283"/>
        </w:trPr>
        <w:tc>
          <w:tcPr>
            <w:tcW w:w="2608" w:type="dxa"/>
            <w:vAlign w:val="center"/>
          </w:tcPr>
          <w:p w14:paraId="6C6A6B09"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“Customer”</w:t>
            </w:r>
          </w:p>
        </w:tc>
        <w:tc>
          <w:tcPr>
            <w:tcW w:w="6408" w:type="dxa"/>
            <w:vAlign w:val="center"/>
          </w:tcPr>
          <w:p w14:paraId="4999358D"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the legal entity (or entities) for which any Contract agreed will be made accessable to.</w:t>
            </w:r>
          </w:p>
        </w:tc>
      </w:tr>
      <w:tr w:rsidR="005A5C21" w:rsidRPr="00C474F1" w14:paraId="189835C7" w14:textId="77777777" w:rsidTr="004950A1">
        <w:trPr>
          <w:trHeight w:val="283"/>
        </w:trPr>
        <w:tc>
          <w:tcPr>
            <w:tcW w:w="2608" w:type="dxa"/>
            <w:vAlign w:val="center"/>
          </w:tcPr>
          <w:p w14:paraId="4AA5FFEE"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“Due Diligence Information”</w:t>
            </w:r>
          </w:p>
        </w:tc>
        <w:tc>
          <w:tcPr>
            <w:tcW w:w="6408" w:type="dxa"/>
            <w:vAlign w:val="center"/>
          </w:tcPr>
          <w:p w14:paraId="5D581E88"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the background and supporting documents and information provided by </w:t>
            </w:r>
            <w:r>
              <w:rPr>
                <w:rFonts w:cs="Arial"/>
                <w:sz w:val="22"/>
                <w:szCs w:val="22"/>
                <w:lang w:val="en-GB"/>
              </w:rPr>
              <w:t>the Contracting Authority</w:t>
            </w:r>
            <w:r w:rsidRPr="00C474F1">
              <w:rPr>
                <w:rFonts w:cs="Arial"/>
                <w:sz w:val="22"/>
                <w:szCs w:val="22"/>
                <w:lang w:val="en-GB"/>
              </w:rPr>
              <w:t xml:space="preserve"> for the purpose of better informing the Bidders responses to this Request </w:t>
            </w:r>
            <w:r>
              <w:rPr>
                <w:rFonts w:cs="Arial"/>
                <w:sz w:val="22"/>
                <w:szCs w:val="22"/>
                <w:lang w:val="en-GB"/>
              </w:rPr>
              <w:t>for Proposal</w:t>
            </w:r>
          </w:p>
        </w:tc>
      </w:tr>
      <w:tr w:rsidR="005A5C21" w:rsidRPr="00C474F1" w14:paraId="0DB9F164" w14:textId="77777777" w:rsidTr="004950A1">
        <w:trPr>
          <w:trHeight w:val="283"/>
        </w:trPr>
        <w:tc>
          <w:tcPr>
            <w:tcW w:w="2608" w:type="dxa"/>
            <w:vAlign w:val="center"/>
          </w:tcPr>
          <w:p w14:paraId="2253DC20" w14:textId="77777777" w:rsidR="005A5C21" w:rsidRPr="00C474F1" w:rsidRDefault="005A5C21" w:rsidP="005A5C21">
            <w:pPr>
              <w:pStyle w:val="Body"/>
              <w:rPr>
                <w:rFonts w:cs="Arial"/>
                <w:b/>
                <w:szCs w:val="22"/>
                <w:lang w:val="en-GB"/>
              </w:rPr>
            </w:pPr>
            <w:r w:rsidRPr="00C474F1">
              <w:rPr>
                <w:rFonts w:cs="Arial"/>
                <w:color w:val="000000"/>
                <w:szCs w:val="22"/>
                <w:lang w:val="en-GB"/>
              </w:rPr>
              <w:t>"</w:t>
            </w:r>
            <w:r w:rsidRPr="00C474F1">
              <w:rPr>
                <w:rFonts w:cs="Arial"/>
                <w:b/>
                <w:bCs/>
                <w:color w:val="000000"/>
                <w:szCs w:val="22"/>
                <w:lang w:val="en-GB"/>
              </w:rPr>
              <w:t>EIR</w:t>
            </w:r>
            <w:r w:rsidRPr="00C474F1">
              <w:rPr>
                <w:rFonts w:cs="Arial"/>
                <w:color w:val="000000"/>
                <w:szCs w:val="22"/>
                <w:lang w:val="en-GB"/>
              </w:rPr>
              <w:t>"</w:t>
            </w:r>
          </w:p>
        </w:tc>
        <w:tc>
          <w:tcPr>
            <w:tcW w:w="6408" w:type="dxa"/>
            <w:vAlign w:val="center"/>
          </w:tcPr>
          <w:p w14:paraId="06308062" w14:textId="77777777" w:rsidR="005A5C21" w:rsidRPr="00C474F1" w:rsidRDefault="005A5C21" w:rsidP="005A5C21">
            <w:pPr>
              <w:pStyle w:val="Body"/>
              <w:rPr>
                <w:rFonts w:cs="Arial"/>
                <w:color w:val="000000"/>
                <w:szCs w:val="22"/>
                <w:lang w:val="en-GB"/>
              </w:rPr>
            </w:pPr>
            <w:r w:rsidRPr="00C474F1">
              <w:rPr>
                <w:rFonts w:cs="Arial"/>
                <w:szCs w:val="22"/>
                <w:lang w:val="en-GB"/>
              </w:rPr>
              <w:t>mean the Environmental Information Regulations 2004 together with any guidance and/or codes of practice issued by the Information Commissioner or relevant Government department in relation to such regulations</w:t>
            </w:r>
          </w:p>
        </w:tc>
      </w:tr>
      <w:tr w:rsidR="005A5C21" w:rsidRPr="00C474F1" w14:paraId="63A221B8" w14:textId="77777777" w:rsidTr="004950A1">
        <w:trPr>
          <w:trHeight w:val="283"/>
        </w:trPr>
        <w:tc>
          <w:tcPr>
            <w:tcW w:w="2608" w:type="dxa"/>
            <w:vAlign w:val="center"/>
          </w:tcPr>
          <w:p w14:paraId="316E4F3D" w14:textId="77777777" w:rsidR="005A5C21" w:rsidRPr="00C474F1" w:rsidRDefault="005A5C21" w:rsidP="005A5C21">
            <w:pPr>
              <w:pStyle w:val="Body"/>
              <w:rPr>
                <w:rFonts w:cs="Arial"/>
                <w:color w:val="000000"/>
                <w:szCs w:val="22"/>
                <w:lang w:val="en-GB"/>
              </w:rPr>
            </w:pPr>
            <w:r>
              <w:rPr>
                <w:rFonts w:cs="Arial"/>
                <w:b/>
                <w:szCs w:val="22"/>
                <w:lang w:val="en-GB"/>
              </w:rPr>
              <w:t>“Find a Tender”</w:t>
            </w:r>
          </w:p>
        </w:tc>
        <w:tc>
          <w:tcPr>
            <w:tcW w:w="6408" w:type="dxa"/>
            <w:vAlign w:val="center"/>
          </w:tcPr>
          <w:p w14:paraId="6FE29CB1" w14:textId="77777777" w:rsidR="005A5C21" w:rsidRPr="00C474F1" w:rsidRDefault="005A5C21" w:rsidP="005A5C21">
            <w:pPr>
              <w:pStyle w:val="Body"/>
              <w:rPr>
                <w:rFonts w:cs="Arial"/>
                <w:szCs w:val="22"/>
                <w:lang w:val="en-GB"/>
              </w:rPr>
            </w:pPr>
            <w:r>
              <w:rPr>
                <w:rFonts w:cs="Arial"/>
                <w:szCs w:val="22"/>
                <w:lang w:val="en-GB"/>
              </w:rPr>
              <w:t xml:space="preserve">Means the UK Government Portal that superseded the OJEU as from 1/1/2021 </w:t>
            </w:r>
            <w:r w:rsidRPr="00864FD6">
              <w:rPr>
                <w:rFonts w:cs="Arial"/>
                <w:szCs w:val="22"/>
                <w:lang w:val="en-GB"/>
              </w:rPr>
              <w:t>https://www.find-tender.service.gov.uk/Search</w:t>
            </w:r>
          </w:p>
        </w:tc>
      </w:tr>
      <w:tr w:rsidR="005A5C21" w:rsidRPr="00C474F1" w14:paraId="37A03C97" w14:textId="77777777" w:rsidTr="004950A1">
        <w:trPr>
          <w:trHeight w:val="283"/>
        </w:trPr>
        <w:tc>
          <w:tcPr>
            <w:tcW w:w="2608" w:type="dxa"/>
            <w:vAlign w:val="center"/>
          </w:tcPr>
          <w:p w14:paraId="5DF46D94" w14:textId="77777777" w:rsidR="005A5C21" w:rsidRPr="00C474F1" w:rsidRDefault="005A5C21" w:rsidP="005A5C21">
            <w:pPr>
              <w:pStyle w:val="BodyText1"/>
              <w:spacing w:before="0" w:after="0"/>
              <w:rPr>
                <w:rFonts w:cs="Arial"/>
                <w:b/>
                <w:sz w:val="22"/>
                <w:szCs w:val="22"/>
                <w:lang w:val="en-GB"/>
              </w:rPr>
            </w:pPr>
            <w:r>
              <w:rPr>
                <w:rFonts w:cs="Arial"/>
                <w:b/>
                <w:sz w:val="22"/>
                <w:szCs w:val="22"/>
                <w:lang w:val="en-GB"/>
              </w:rPr>
              <w:t>“</w:t>
            </w:r>
            <w:r w:rsidRPr="00C474F1">
              <w:rPr>
                <w:rFonts w:cs="Arial"/>
                <w:b/>
                <w:sz w:val="22"/>
                <w:szCs w:val="22"/>
                <w:lang w:val="en-GB"/>
              </w:rPr>
              <w:t>FoIA</w:t>
            </w:r>
            <w:r>
              <w:rPr>
                <w:rFonts w:cs="Arial"/>
                <w:b/>
                <w:sz w:val="22"/>
                <w:szCs w:val="22"/>
                <w:lang w:val="en-GB"/>
              </w:rPr>
              <w:t>”</w:t>
            </w:r>
          </w:p>
        </w:tc>
        <w:tc>
          <w:tcPr>
            <w:tcW w:w="6408" w:type="dxa"/>
            <w:vAlign w:val="center"/>
          </w:tcPr>
          <w:p w14:paraId="051CA986" w14:textId="77777777" w:rsidR="005A5C21" w:rsidRPr="00766E9F" w:rsidRDefault="005A5C21" w:rsidP="005A5C21">
            <w:pPr>
              <w:pStyle w:val="BodyText1"/>
              <w:spacing w:before="0" w:after="0"/>
              <w:rPr>
                <w:rFonts w:cs="Arial"/>
                <w:bCs/>
                <w:sz w:val="22"/>
                <w:szCs w:val="22"/>
                <w:lang w:val="en-GB"/>
              </w:rPr>
            </w:pPr>
            <w:r w:rsidRPr="00766E9F">
              <w:rPr>
                <w:rFonts w:cs="Arial"/>
                <w:sz w:val="22"/>
                <w:szCs w:val="22"/>
                <w:lang w:val="en-GB"/>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5A5C21" w:rsidRPr="00C474F1" w14:paraId="148730F5" w14:textId="77777777" w:rsidTr="004950A1">
        <w:trPr>
          <w:trHeight w:val="283"/>
        </w:trPr>
        <w:tc>
          <w:tcPr>
            <w:tcW w:w="2608" w:type="dxa"/>
            <w:vAlign w:val="center"/>
          </w:tcPr>
          <w:p w14:paraId="41390041"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“Mandatory”</w:t>
            </w:r>
          </w:p>
        </w:tc>
        <w:tc>
          <w:tcPr>
            <w:tcW w:w="6408" w:type="dxa"/>
            <w:vAlign w:val="center"/>
          </w:tcPr>
          <w:p w14:paraId="42CB83AC" w14:textId="77777777" w:rsidR="005A5C21" w:rsidRPr="00766E9F" w:rsidRDefault="005A5C21" w:rsidP="005A5C21">
            <w:pPr>
              <w:pStyle w:val="BodyText1"/>
              <w:spacing w:before="0" w:after="0"/>
              <w:rPr>
                <w:rFonts w:cs="Arial"/>
                <w:sz w:val="22"/>
                <w:szCs w:val="22"/>
                <w:lang w:val="en-GB"/>
              </w:rPr>
            </w:pPr>
            <w:r w:rsidRPr="00766E9F">
              <w:rPr>
                <w:rFonts w:cs="Arial"/>
                <w:sz w:val="22"/>
                <w:szCs w:val="22"/>
                <w:lang w:val="en-GB"/>
              </w:rPr>
              <w:t>Means a pass / fail criteria which must be met in order for a Bid to be considered, unless otherwise specified.</w:t>
            </w:r>
          </w:p>
        </w:tc>
      </w:tr>
      <w:tr w:rsidR="005A5C21" w:rsidRPr="00C474F1" w14:paraId="451C86FC" w14:textId="77777777" w:rsidTr="004950A1">
        <w:trPr>
          <w:trHeight w:val="283"/>
        </w:trPr>
        <w:tc>
          <w:tcPr>
            <w:tcW w:w="2608" w:type="dxa"/>
            <w:vAlign w:val="center"/>
          </w:tcPr>
          <w:p w14:paraId="216DE7D2" w14:textId="77777777" w:rsidR="005A5C21" w:rsidRPr="00C474F1" w:rsidRDefault="005A5C21" w:rsidP="005A5C21">
            <w:pPr>
              <w:pStyle w:val="BodyText1"/>
              <w:spacing w:before="0" w:after="0"/>
              <w:rPr>
                <w:rFonts w:cs="Arial"/>
                <w:b/>
                <w:sz w:val="22"/>
                <w:szCs w:val="22"/>
                <w:lang w:val="en-GB"/>
              </w:rPr>
            </w:pPr>
            <w:r w:rsidRPr="0017141E">
              <w:rPr>
                <w:rFonts w:cs="Arial"/>
                <w:b/>
                <w:sz w:val="22"/>
                <w:szCs w:val="22"/>
                <w:lang w:val="en-GB"/>
              </w:rPr>
              <w:t xml:space="preserve">“Named Procurement </w:t>
            </w:r>
            <w:r>
              <w:rPr>
                <w:rFonts w:cs="Arial"/>
                <w:b/>
                <w:sz w:val="22"/>
                <w:szCs w:val="22"/>
                <w:lang w:val="en-GB"/>
              </w:rPr>
              <w:t>person</w:t>
            </w:r>
            <w:r w:rsidRPr="0017141E">
              <w:rPr>
                <w:rFonts w:cs="Arial"/>
                <w:b/>
                <w:sz w:val="22"/>
                <w:szCs w:val="22"/>
                <w:lang w:val="en-GB"/>
              </w:rPr>
              <w:t xml:space="preserve"> ”</w:t>
            </w:r>
          </w:p>
        </w:tc>
        <w:tc>
          <w:tcPr>
            <w:tcW w:w="6408" w:type="dxa"/>
            <w:vAlign w:val="center"/>
          </w:tcPr>
          <w:p w14:paraId="10631B57" w14:textId="0824A4E1" w:rsidR="005A5C21" w:rsidRPr="00766E9F" w:rsidRDefault="005A5C21" w:rsidP="00766E9F">
            <w:pPr>
              <w:pStyle w:val="BodyText11"/>
              <w:spacing w:before="0" w:after="0"/>
              <w:rPr>
                <w:rFonts w:cs="Arial"/>
                <w:sz w:val="22"/>
                <w:szCs w:val="22"/>
                <w:lang w:val="en-GB"/>
              </w:rPr>
            </w:pPr>
            <w:r w:rsidRPr="00766E9F">
              <w:rPr>
                <w:rFonts w:cs="Arial"/>
                <w:sz w:val="22"/>
                <w:szCs w:val="22"/>
                <w:lang w:val="en-GB"/>
              </w:rPr>
              <w:t>means the single point of contact for the Contracting Authority based in UKSBS that will be dealing with the procurement</w:t>
            </w:r>
          </w:p>
        </w:tc>
      </w:tr>
      <w:tr w:rsidR="005A5C21" w:rsidRPr="00C474F1" w14:paraId="0E36124D" w14:textId="77777777" w:rsidTr="004950A1">
        <w:trPr>
          <w:trHeight w:val="283"/>
        </w:trPr>
        <w:tc>
          <w:tcPr>
            <w:tcW w:w="2608" w:type="dxa"/>
            <w:vAlign w:val="center"/>
          </w:tcPr>
          <w:p w14:paraId="72735C18"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“Order”</w:t>
            </w:r>
          </w:p>
        </w:tc>
        <w:tc>
          <w:tcPr>
            <w:tcW w:w="6408" w:type="dxa"/>
            <w:vAlign w:val="center"/>
          </w:tcPr>
          <w:p w14:paraId="4EA0E9CC"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an order for served by any Contracting Body on the Supplier</w:t>
            </w:r>
          </w:p>
        </w:tc>
      </w:tr>
      <w:tr w:rsidR="005A5C21" w:rsidRPr="00C474F1" w14:paraId="169782A1" w14:textId="77777777" w:rsidTr="004950A1">
        <w:trPr>
          <w:trHeight w:val="283"/>
        </w:trPr>
        <w:tc>
          <w:tcPr>
            <w:tcW w:w="2608" w:type="dxa"/>
            <w:vAlign w:val="center"/>
          </w:tcPr>
          <w:p w14:paraId="52790EBA"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“Request for Proposal” or “RFP”</w:t>
            </w:r>
          </w:p>
        </w:tc>
        <w:tc>
          <w:tcPr>
            <w:tcW w:w="6408" w:type="dxa"/>
            <w:vAlign w:val="center"/>
          </w:tcPr>
          <w:p w14:paraId="0936CE5D"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this Request for Proposal documentation and all related documents published by </w:t>
            </w:r>
            <w:r>
              <w:rPr>
                <w:rFonts w:cs="Arial"/>
                <w:sz w:val="22"/>
                <w:szCs w:val="22"/>
                <w:lang w:val="en-GB"/>
              </w:rPr>
              <w:t>the Contracting Authority</w:t>
            </w:r>
            <w:r w:rsidRPr="00C474F1">
              <w:rPr>
                <w:rFonts w:cs="Arial"/>
                <w:sz w:val="22"/>
                <w:szCs w:val="22"/>
                <w:lang w:val="en-GB"/>
              </w:rPr>
              <w:t xml:space="preserve"> and made available to Bidders and includes the Due Diligence Information. </w:t>
            </w:r>
            <w:r w:rsidRPr="00C474F1">
              <w:rPr>
                <w:rFonts w:cs="Arial"/>
                <w:b/>
                <w:sz w:val="22"/>
                <w:szCs w:val="22"/>
                <w:lang w:val="en-GB"/>
              </w:rPr>
              <w:t>NOTE:</w:t>
            </w:r>
            <w:r w:rsidRPr="00C474F1">
              <w:rPr>
                <w:rFonts w:cs="Arial"/>
                <w:sz w:val="22"/>
                <w:szCs w:val="22"/>
                <w:lang w:val="en-GB"/>
              </w:rPr>
              <w:t xml:space="preserve"> This document is often referred to as an Invitation to Tender within other organisations</w:t>
            </w:r>
          </w:p>
        </w:tc>
      </w:tr>
      <w:tr w:rsidR="005A5C21" w:rsidRPr="00C474F1" w14:paraId="505B1B41" w14:textId="77777777" w:rsidTr="004950A1">
        <w:trPr>
          <w:trHeight w:val="283"/>
        </w:trPr>
        <w:tc>
          <w:tcPr>
            <w:tcW w:w="2608" w:type="dxa"/>
            <w:vAlign w:val="center"/>
          </w:tcPr>
          <w:p w14:paraId="4D7B20D8"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“Supplier</w:t>
            </w:r>
            <w:r>
              <w:rPr>
                <w:rFonts w:cs="Arial"/>
                <w:b/>
                <w:sz w:val="22"/>
                <w:szCs w:val="22"/>
                <w:lang w:val="en-GB"/>
              </w:rPr>
              <w:t>(s)</w:t>
            </w:r>
            <w:r w:rsidRPr="00C474F1">
              <w:rPr>
                <w:rFonts w:cs="Arial"/>
                <w:b/>
                <w:sz w:val="22"/>
                <w:szCs w:val="22"/>
                <w:lang w:val="en-GB"/>
              </w:rPr>
              <w:t xml:space="preserve">” </w:t>
            </w:r>
          </w:p>
        </w:tc>
        <w:tc>
          <w:tcPr>
            <w:tcW w:w="6408" w:type="dxa"/>
            <w:vAlign w:val="center"/>
          </w:tcPr>
          <w:p w14:paraId="07A7EDD1" w14:textId="77777777"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means the organisation</w:t>
            </w:r>
            <w:r w:rsidR="00CB46B5">
              <w:rPr>
                <w:rFonts w:cs="Arial"/>
                <w:sz w:val="22"/>
                <w:szCs w:val="22"/>
                <w:lang w:val="en-GB"/>
              </w:rPr>
              <w:t>(s)</w:t>
            </w:r>
            <w:r w:rsidRPr="00C474F1">
              <w:rPr>
                <w:rFonts w:cs="Arial"/>
                <w:sz w:val="22"/>
                <w:szCs w:val="22"/>
                <w:lang w:val="en-GB"/>
              </w:rPr>
              <w:t xml:space="preserve"> awarded the Contract</w:t>
            </w:r>
          </w:p>
        </w:tc>
      </w:tr>
      <w:tr w:rsidR="005A5C21" w:rsidRPr="00C474F1" w14:paraId="75F03C49" w14:textId="77777777" w:rsidTr="004950A1">
        <w:trPr>
          <w:trHeight w:val="283"/>
        </w:trPr>
        <w:tc>
          <w:tcPr>
            <w:tcW w:w="2608" w:type="dxa"/>
            <w:vAlign w:val="center"/>
          </w:tcPr>
          <w:p w14:paraId="52316C85" w14:textId="77777777" w:rsidR="005A5C21" w:rsidRPr="00C474F1" w:rsidRDefault="005A5C21" w:rsidP="005A5C21">
            <w:pPr>
              <w:pStyle w:val="BodyText1"/>
              <w:spacing w:before="0" w:after="0"/>
              <w:rPr>
                <w:rFonts w:cs="Arial"/>
                <w:b/>
                <w:sz w:val="22"/>
                <w:szCs w:val="22"/>
                <w:lang w:val="en-GB"/>
              </w:rPr>
            </w:pPr>
            <w:r w:rsidRPr="00C474F1">
              <w:rPr>
                <w:rFonts w:cs="Arial"/>
                <w:b/>
                <w:sz w:val="22"/>
                <w:szCs w:val="22"/>
                <w:lang w:val="en-GB"/>
              </w:rPr>
              <w:t>“</w:t>
            </w:r>
            <w:r>
              <w:rPr>
                <w:rFonts w:cs="Arial"/>
                <w:b/>
                <w:sz w:val="22"/>
                <w:szCs w:val="22"/>
                <w:lang w:val="en-GB"/>
              </w:rPr>
              <w:t xml:space="preserve">Supplies </w:t>
            </w:r>
            <w:r w:rsidRPr="00C474F1">
              <w:rPr>
                <w:rFonts w:cs="Arial"/>
                <w:b/>
                <w:sz w:val="22"/>
                <w:szCs w:val="22"/>
                <w:lang w:val="en-GB"/>
              </w:rPr>
              <w:t xml:space="preserve"> /</w:t>
            </w:r>
            <w:r>
              <w:rPr>
                <w:rFonts w:cs="Arial"/>
                <w:b/>
                <w:sz w:val="22"/>
                <w:szCs w:val="22"/>
                <w:lang w:val="en-GB"/>
              </w:rPr>
              <w:t xml:space="preserve"> S</w:t>
            </w:r>
            <w:r w:rsidRPr="00C474F1">
              <w:rPr>
                <w:rFonts w:cs="Arial"/>
                <w:b/>
                <w:sz w:val="22"/>
                <w:szCs w:val="22"/>
                <w:lang w:val="en-GB"/>
              </w:rPr>
              <w:t>ervices</w:t>
            </w:r>
            <w:r>
              <w:rPr>
                <w:rFonts w:cs="Arial"/>
                <w:b/>
                <w:sz w:val="22"/>
                <w:szCs w:val="22"/>
                <w:lang w:val="en-GB"/>
              </w:rPr>
              <w:t xml:space="preserve"> / Works</w:t>
            </w:r>
            <w:r w:rsidRPr="00C474F1">
              <w:rPr>
                <w:rFonts w:cs="Arial"/>
                <w:b/>
                <w:sz w:val="22"/>
                <w:szCs w:val="22"/>
                <w:lang w:val="en-GB"/>
              </w:rPr>
              <w:t>”</w:t>
            </w:r>
          </w:p>
        </w:tc>
        <w:tc>
          <w:tcPr>
            <w:tcW w:w="6408" w:type="dxa"/>
            <w:vAlign w:val="center"/>
          </w:tcPr>
          <w:p w14:paraId="70152318" w14:textId="60A0BF19" w:rsidR="005A5C21" w:rsidRPr="00C474F1" w:rsidRDefault="005A5C21" w:rsidP="005A5C21">
            <w:pPr>
              <w:pStyle w:val="BodyText1"/>
              <w:spacing w:before="0" w:after="0"/>
              <w:rPr>
                <w:rFonts w:cs="Arial"/>
                <w:sz w:val="22"/>
                <w:szCs w:val="22"/>
                <w:lang w:val="en-GB"/>
              </w:rPr>
            </w:pPr>
            <w:r w:rsidRPr="00C474F1">
              <w:rPr>
                <w:rFonts w:cs="Arial"/>
                <w:sz w:val="22"/>
                <w:szCs w:val="22"/>
                <w:lang w:val="en-GB"/>
              </w:rPr>
              <w:t xml:space="preserve">means any </w:t>
            </w:r>
            <w:r>
              <w:rPr>
                <w:rFonts w:cs="Arial"/>
                <w:sz w:val="22"/>
                <w:szCs w:val="22"/>
                <w:lang w:val="en-GB"/>
              </w:rPr>
              <w:t>supplies</w:t>
            </w:r>
            <w:r w:rsidRPr="00C474F1">
              <w:rPr>
                <w:rFonts w:cs="Arial"/>
                <w:sz w:val="22"/>
                <w:szCs w:val="22"/>
                <w:lang w:val="en-GB"/>
              </w:rPr>
              <w:t>/services</w:t>
            </w:r>
            <w:r>
              <w:rPr>
                <w:rFonts w:cs="Arial"/>
                <w:sz w:val="22"/>
                <w:szCs w:val="22"/>
                <w:lang w:val="en-GB"/>
              </w:rPr>
              <w:t xml:space="preserve"> and supplies or works</w:t>
            </w:r>
            <w:r w:rsidRPr="00C474F1">
              <w:rPr>
                <w:rFonts w:cs="Arial"/>
                <w:sz w:val="22"/>
                <w:szCs w:val="22"/>
                <w:lang w:val="en-GB"/>
              </w:rPr>
              <w:t xml:space="preserve"> set out at within </w:t>
            </w:r>
            <w:hyperlink w:anchor="Section_4_Specification" w:history="1">
              <w:r w:rsidRPr="00C474F1">
                <w:rPr>
                  <w:rStyle w:val="Hyperlink"/>
                  <w:rFonts w:cs="Arial"/>
                  <w:sz w:val="22"/>
                  <w:szCs w:val="22"/>
                  <w:lang w:val="en-GB"/>
                </w:rPr>
                <w:t xml:space="preserve">Section </w:t>
              </w:r>
              <w:r w:rsidR="000B6B61">
                <w:rPr>
                  <w:rStyle w:val="Hyperlink"/>
                  <w:rFonts w:cs="Arial"/>
                  <w:sz w:val="22"/>
                  <w:szCs w:val="22"/>
                  <w:lang w:val="en-GB"/>
                </w:rPr>
                <w:t>[</w:t>
              </w:r>
              <w:r w:rsidRPr="00255BC2">
                <w:rPr>
                  <w:rStyle w:val="Hyperlink"/>
                  <w:rFonts w:cs="Arial"/>
                  <w:sz w:val="22"/>
                  <w:szCs w:val="22"/>
                  <w:highlight w:val="yellow"/>
                  <w:lang w:val="en-GB"/>
                </w:rPr>
                <w:t>4</w:t>
              </w:r>
              <w:r w:rsidR="000B6B61">
                <w:rPr>
                  <w:rStyle w:val="Hyperlink"/>
                  <w:rFonts w:cs="Arial"/>
                  <w:sz w:val="22"/>
                  <w:szCs w:val="22"/>
                  <w:lang w:val="en-GB"/>
                </w:rPr>
                <w:t>]</w:t>
              </w:r>
              <w:r w:rsidRPr="00C474F1">
                <w:rPr>
                  <w:rStyle w:val="Hyperlink"/>
                  <w:rFonts w:cs="Arial"/>
                  <w:sz w:val="22"/>
                  <w:szCs w:val="22"/>
                  <w:lang w:val="en-GB"/>
                </w:rPr>
                <w:t xml:space="preserve"> Specification</w:t>
              </w:r>
            </w:hyperlink>
          </w:p>
        </w:tc>
      </w:tr>
      <w:bookmarkEnd w:id="13"/>
    </w:tbl>
    <w:p w14:paraId="60025FD8" w14:textId="77777777" w:rsidR="004C0135" w:rsidRPr="00C474F1" w:rsidRDefault="004C0135" w:rsidP="00860BB3">
      <w:pPr>
        <w:pStyle w:val="BodyTextIndent3"/>
        <w:spacing w:after="0" w:line="240" w:lineRule="auto"/>
        <w:ind w:left="0"/>
        <w:rPr>
          <w:rFonts w:ascii="Arial" w:hAnsi="Arial" w:cs="Arial"/>
        </w:rPr>
      </w:pPr>
    </w:p>
    <w:sectPr w:rsidR="004C0135" w:rsidRPr="00C474F1" w:rsidSect="00BA65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4951" w14:textId="77777777" w:rsidR="006B11C9" w:rsidRDefault="006B11C9" w:rsidP="003D0D50">
      <w:pPr>
        <w:spacing w:after="0" w:line="240" w:lineRule="auto"/>
      </w:pPr>
      <w:r>
        <w:separator/>
      </w:r>
    </w:p>
  </w:endnote>
  <w:endnote w:type="continuationSeparator" w:id="0">
    <w:p w14:paraId="5A05D6C2" w14:textId="77777777" w:rsidR="006B11C9" w:rsidRDefault="006B11C9" w:rsidP="003D0D50">
      <w:pPr>
        <w:spacing w:after="0" w:line="240" w:lineRule="auto"/>
      </w:pPr>
      <w:r>
        <w:continuationSeparator/>
      </w:r>
    </w:p>
  </w:endnote>
  <w:endnote w:type="continuationNotice" w:id="1">
    <w:p w14:paraId="595EFD90" w14:textId="77777777" w:rsidR="006B11C9" w:rsidRDefault="006B1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0B28" w14:textId="77777777" w:rsidR="00C21E51" w:rsidRDefault="00C21E5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r>
      <w:rPr>
        <w:rStyle w:val="PageNumber"/>
      </w:rPr>
      <w:tab/>
      <w:t>Draft, Version 1.0</w:t>
    </w:r>
  </w:p>
  <w:p w14:paraId="34A7CFE1" w14:textId="77777777" w:rsidR="00C21E51" w:rsidRDefault="00C21E51">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6C67" w14:textId="516465CE" w:rsidR="00C21E51" w:rsidRDefault="00C21E51">
    <w:pPr>
      <w:pStyle w:val="Footer"/>
      <w:jc w:val="center"/>
      <w:rPr>
        <w:noProof/>
      </w:rPr>
    </w:pPr>
    <w:r>
      <w:rPr>
        <w:noProof/>
      </w:rPr>
      <mc:AlternateContent>
        <mc:Choice Requires="wps">
          <w:drawing>
            <wp:anchor distT="0" distB="0" distL="114300" distR="114300" simplePos="0" relativeHeight="251658245" behindDoc="0" locked="0" layoutInCell="0" allowOverlap="1" wp14:anchorId="74E466B9" wp14:editId="3F26DFCC">
              <wp:simplePos x="0" y="0"/>
              <wp:positionH relativeFrom="page">
                <wp:posOffset>0</wp:posOffset>
              </wp:positionH>
              <wp:positionV relativeFrom="page">
                <wp:posOffset>10227945</wp:posOffset>
              </wp:positionV>
              <wp:extent cx="7560310" cy="273685"/>
              <wp:effectExtent l="0" t="0" r="2540" b="4445"/>
              <wp:wrapNone/>
              <wp:docPr id="3" name="Text Box 3" descr="{&quot;HashCode&quot;:-93937507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DF3F" w14:textId="77777777" w:rsidR="00C21E51" w:rsidRPr="00D16F34" w:rsidRDefault="00C21E51" w:rsidP="00D16F34">
                          <w:pPr>
                            <w:spacing w:after="0"/>
                            <w:jc w:val="center"/>
                            <w:rPr>
                              <w:rFonts w:cs="Calibri"/>
                              <w:color w:val="000000"/>
                              <w:sz w:val="20"/>
                            </w:rPr>
                          </w:pPr>
                          <w:r w:rsidRPr="00D16F34">
                            <w:rPr>
                              <w:rFonts w:cs="Calibri"/>
                              <w:color w:val="000000"/>
                              <w:sz w:val="20"/>
                            </w:rPr>
                            <w:t>UK 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466B9" id="_x0000_t202" coordsize="21600,21600" o:spt="202" path="m,l,21600r21600,l21600,xe">
              <v:stroke joinstyle="miter"/>
              <v:path gradientshapeok="t" o:connecttype="rect"/>
            </v:shapetype>
            <v:shape id="Text Box 3" o:spid="_x0000_s1028" type="#_x0000_t202" alt="{&quot;HashCode&quot;:-939375070,&quot;Height&quot;:841.0,&quot;Width&quot;:595.0,&quot;Placement&quot;:&quot;Footer&quot;,&quot;Index&quot;:&quot;Primary&quot;,&quot;Section&quot;:1,&quot;Top&quot;:0.0,&quot;Left&quot;:0.0}" style="position:absolute;left:0;text-align:left;margin-left:0;margin-top:805.35pt;width:595.3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7943DF3F" w14:textId="77777777" w:rsidR="00C21E51" w:rsidRPr="00D16F34" w:rsidRDefault="00C21E51" w:rsidP="00D16F34">
                    <w:pPr>
                      <w:spacing w:after="0"/>
                      <w:jc w:val="center"/>
                      <w:rPr>
                        <w:rFonts w:cs="Calibri"/>
                        <w:color w:val="000000"/>
                        <w:sz w:val="20"/>
                      </w:rPr>
                    </w:pPr>
                    <w:r w:rsidRPr="00D16F34">
                      <w:rPr>
                        <w:rFonts w:cs="Calibri"/>
                        <w:color w:val="000000"/>
                        <w:sz w:val="20"/>
                      </w:rPr>
                      <w:t>UK OFFICIAL</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p w14:paraId="2B34542E" w14:textId="11BA2C52" w:rsidR="00C21E51" w:rsidRDefault="00C21E51" w:rsidP="00897371">
    <w:pPr>
      <w:pStyle w:val="Footer"/>
    </w:pPr>
    <w:r>
      <w:rPr>
        <w:noProof/>
      </w:rPr>
      <w:t xml:space="preserve">Version </w:t>
    </w:r>
    <w:r w:rsidR="00B55010">
      <w:rPr>
        <w:noProof/>
      </w:rPr>
      <w:t>9</w:t>
    </w:r>
    <w:r>
      <w:rPr>
        <w:noProof/>
      </w:rPr>
      <w:t>.0</w:t>
    </w:r>
  </w:p>
  <w:p w14:paraId="118E3B5C" w14:textId="77777777" w:rsidR="00C21E51" w:rsidRDefault="00C21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0685" w14:textId="00D5FF38" w:rsidR="00C21E51" w:rsidRPr="007E5324" w:rsidRDefault="00C21E51" w:rsidP="00817232">
    <w:pPr>
      <w:pStyle w:val="Footer"/>
      <w:rPr>
        <w:rFonts w:ascii="Arial" w:hAnsi="Arial" w:cs="Arial"/>
        <w:color w:val="24246C"/>
        <w:sz w:val="16"/>
        <w:szCs w:val="16"/>
      </w:rPr>
    </w:pPr>
    <w:r>
      <w:rPr>
        <w:noProof/>
      </w:rPr>
      <mc:AlternateContent>
        <mc:Choice Requires="wps">
          <w:drawing>
            <wp:anchor distT="0" distB="0" distL="114300" distR="114300" simplePos="0" relativeHeight="251658244" behindDoc="0" locked="0" layoutInCell="0" allowOverlap="1" wp14:anchorId="044F3A7C" wp14:editId="6F10D6FF">
              <wp:simplePos x="0" y="0"/>
              <wp:positionH relativeFrom="page">
                <wp:posOffset>0</wp:posOffset>
              </wp:positionH>
              <wp:positionV relativeFrom="page">
                <wp:posOffset>10227945</wp:posOffset>
              </wp:positionV>
              <wp:extent cx="7560310" cy="273685"/>
              <wp:effectExtent l="0" t="0" r="2540" b="4445"/>
              <wp:wrapNone/>
              <wp:docPr id="1" name="Text Box 1" descr="{&quot;HashCode&quot;:-93937507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99ACA"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F3A7C" id="_x0000_t202" coordsize="21600,21600" o:spt="202" path="m,l,21600r21600,l21600,xe">
              <v:stroke joinstyle="miter"/>
              <v:path gradientshapeok="t" o:connecttype="rect"/>
            </v:shapetype>
            <v:shape id="Text Box 1" o:spid="_x0000_s1030" type="#_x0000_t202" alt="{&quot;HashCode&quot;:-939375070,&quot;Height&quot;:841.0,&quot;Width&quot;:595.0,&quot;Placement&quot;:&quot;Footer&quot;,&quot;Index&quot;:&quot;FirstPage&quot;,&quot;Section&quot;:1,&quot;Top&quot;:0.0,&quot;Left&quot;:0.0}" style="position:absolute;margin-left:0;margin-top:805.35pt;width:595.3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56999ACA"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6E834E75" wp14:editId="2F81802F">
          <wp:simplePos x="0" y="0"/>
          <wp:positionH relativeFrom="column">
            <wp:posOffset>4145915</wp:posOffset>
          </wp:positionH>
          <wp:positionV relativeFrom="paragraph">
            <wp:posOffset>-198120</wp:posOffset>
          </wp:positionV>
          <wp:extent cx="2238375" cy="10585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(UKSBS)</w:t>
    </w:r>
  </w:p>
  <w:p w14:paraId="40430930" w14:textId="77777777" w:rsidR="00C21E51" w:rsidRPr="007E5324" w:rsidRDefault="00C21E51" w:rsidP="00817232">
    <w:pPr>
      <w:pStyle w:val="Footer"/>
      <w:rPr>
        <w:rFonts w:ascii="Arial" w:hAnsi="Arial" w:cs="Arial"/>
        <w:color w:val="24246C"/>
        <w:sz w:val="16"/>
        <w:szCs w:val="16"/>
      </w:rPr>
    </w:pPr>
    <w:r w:rsidRPr="007E5324">
      <w:rPr>
        <w:rFonts w:ascii="Arial" w:hAnsi="Arial" w:cs="Arial"/>
        <w:b/>
        <w:color w:val="24246C"/>
        <w:sz w:val="16"/>
        <w:szCs w:val="16"/>
      </w:rPr>
      <w:t>www.uksbs.co.uk</w:t>
    </w:r>
  </w:p>
  <w:p w14:paraId="66C44D6D" w14:textId="77777777" w:rsidR="00C21E51" w:rsidRPr="007E5324" w:rsidRDefault="00C21E51" w:rsidP="00817232">
    <w:pPr>
      <w:pStyle w:val="Footer"/>
      <w:rPr>
        <w:rFonts w:ascii="Arial" w:hAnsi="Arial" w:cs="Arial"/>
        <w:color w:val="24246C"/>
        <w:sz w:val="12"/>
        <w:szCs w:val="12"/>
      </w:rPr>
    </w:pPr>
  </w:p>
  <w:p w14:paraId="13DB4A62" w14:textId="77777777" w:rsidR="00C21E51" w:rsidRPr="007E5324" w:rsidRDefault="00C21E51" w:rsidP="00817232">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5EC147C6" w14:textId="77777777" w:rsidR="00C21E51" w:rsidRPr="007E5324" w:rsidRDefault="00C21E51" w:rsidP="00817232">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37EB5D48" w14:textId="77777777" w:rsidR="00C21E51" w:rsidRDefault="00C21E51" w:rsidP="00817232">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5B6671A4" w14:textId="77777777" w:rsidR="00C21E51" w:rsidRDefault="00C21E51" w:rsidP="00817232">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4227C4B" w14:textId="77777777" w:rsidR="00C21E51" w:rsidRDefault="00C21E51">
    <w:pPr>
      <w:pStyle w:val="Footer"/>
      <w:rPr>
        <w:rFonts w:ascii="Arial" w:hAnsi="Arial" w:cs="Arial"/>
        <w:b/>
        <w:bCs/>
        <w:color w:val="999999"/>
        <w:sz w:val="16"/>
      </w:rPr>
    </w:pPr>
  </w:p>
  <w:p w14:paraId="3A07094F" w14:textId="10BC627B" w:rsidR="00C21E51" w:rsidRDefault="00C21E51">
    <w:pPr>
      <w:pStyle w:val="Footer"/>
    </w:pPr>
    <w:r>
      <w:rPr>
        <w:rFonts w:ascii="Arial" w:hAnsi="Arial" w:cs="Arial"/>
        <w:sz w:val="20"/>
        <w:szCs w:val="28"/>
      </w:rPr>
      <w:t xml:space="preserve">Version </w:t>
    </w:r>
    <w:r w:rsidR="00B55010">
      <w:rPr>
        <w:rFonts w:ascii="Arial" w:hAnsi="Arial" w:cs="Arial"/>
        <w:sz w:val="20"/>
        <w:szCs w:val="28"/>
      </w:rPr>
      <w:t>9</w:t>
    </w:r>
    <w:r>
      <w:rPr>
        <w:rFonts w:ascii="Arial" w:hAnsi="Arial" w:cs="Arial"/>
        <w:sz w:val="20"/>
        <w:szCs w:val="28"/>
      </w:rPr>
      <w:t>.0</w:t>
    </w:r>
    <w:r>
      <w:rPr>
        <w:rFonts w:ascii="Arial" w:hAnsi="Arial" w:cs="Arial"/>
        <w:b/>
        <w:bCs/>
        <w:color w:val="999999"/>
        <w:sz w:val="16"/>
      </w:rPr>
      <w:tab/>
    </w: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0243" w14:textId="77777777" w:rsidR="006B11C9" w:rsidRDefault="006B11C9" w:rsidP="003D0D50">
      <w:pPr>
        <w:spacing w:after="0" w:line="240" w:lineRule="auto"/>
      </w:pPr>
      <w:r>
        <w:separator/>
      </w:r>
    </w:p>
  </w:footnote>
  <w:footnote w:type="continuationSeparator" w:id="0">
    <w:p w14:paraId="0367D513" w14:textId="77777777" w:rsidR="006B11C9" w:rsidRDefault="006B11C9" w:rsidP="003D0D50">
      <w:pPr>
        <w:spacing w:after="0" w:line="240" w:lineRule="auto"/>
      </w:pPr>
      <w:r>
        <w:continuationSeparator/>
      </w:r>
    </w:p>
  </w:footnote>
  <w:footnote w:type="continuationNotice" w:id="1">
    <w:p w14:paraId="7D959C50" w14:textId="77777777" w:rsidR="006B11C9" w:rsidRDefault="006B11C9">
      <w:pPr>
        <w:spacing w:after="0" w:line="240" w:lineRule="auto"/>
      </w:pPr>
    </w:p>
  </w:footnote>
  <w:footnote w:id="2">
    <w:p w14:paraId="11A14203" w14:textId="6208DC35" w:rsidR="00D02577" w:rsidRPr="008A111F" w:rsidRDefault="00D02577">
      <w:pPr>
        <w:pStyle w:val="FootnoteText"/>
        <w:rPr>
          <w:rFonts w:ascii="Arial" w:hAnsi="Arial" w:cs="Arial"/>
          <w:sz w:val="16"/>
          <w:szCs w:val="16"/>
        </w:rPr>
      </w:pPr>
      <w:r w:rsidRPr="008A111F">
        <w:rPr>
          <w:rStyle w:val="FootnoteReference"/>
          <w:rFonts w:ascii="Arial" w:hAnsi="Arial" w:cs="Arial"/>
          <w:sz w:val="16"/>
          <w:szCs w:val="16"/>
        </w:rPr>
        <w:footnoteRef/>
      </w:r>
      <w:r w:rsidRPr="008A111F">
        <w:rPr>
          <w:rFonts w:ascii="Arial" w:hAnsi="Arial" w:cs="Arial"/>
          <w:sz w:val="16"/>
          <w:szCs w:val="16"/>
        </w:rPr>
        <w:t xml:space="preserve"> </w:t>
      </w:r>
      <w:hyperlink r:id="rId1" w:history="1">
        <w:r w:rsidR="00195EBA" w:rsidRPr="008A111F">
          <w:rPr>
            <w:rStyle w:val="Hyperlink"/>
            <w:rFonts w:ascii="Arial" w:hAnsi="Arial" w:cs="Arial"/>
            <w:sz w:val="16"/>
            <w:szCs w:val="16"/>
          </w:rPr>
          <w:t>CC BY 4.0 Deed | Attribution 4.0 International | Creative Commons</w:t>
        </w:r>
      </w:hyperlink>
    </w:p>
  </w:footnote>
  <w:footnote w:id="3">
    <w:p w14:paraId="6E144F67" w14:textId="74AFC808" w:rsidR="00884E56" w:rsidRDefault="00884E56">
      <w:pPr>
        <w:pStyle w:val="FootnoteText"/>
      </w:pPr>
      <w:r w:rsidRPr="008A111F">
        <w:rPr>
          <w:rStyle w:val="FootnoteReference"/>
          <w:rFonts w:ascii="Arial" w:hAnsi="Arial" w:cs="Arial"/>
          <w:sz w:val="16"/>
          <w:szCs w:val="16"/>
        </w:rPr>
        <w:footnoteRef/>
      </w:r>
      <w:r w:rsidRPr="008A111F">
        <w:rPr>
          <w:rFonts w:ascii="Arial" w:hAnsi="Arial" w:cs="Arial"/>
          <w:sz w:val="16"/>
          <w:szCs w:val="16"/>
        </w:rPr>
        <w:t xml:space="preserve"> </w:t>
      </w:r>
      <w:hyperlink r:id="rId2" w:history="1">
        <w:r w:rsidRPr="008A111F">
          <w:rPr>
            <w:rStyle w:val="Hyperlink"/>
            <w:rFonts w:ascii="Arial" w:hAnsi="Arial" w:cs="Arial"/>
            <w:sz w:val="16"/>
            <w:szCs w:val="16"/>
          </w:rPr>
          <w:t>Final_BridgeAI_Framework.pdf (ktn-uk.org)</w:t>
        </w:r>
      </w:hyperlink>
    </w:p>
  </w:footnote>
  <w:footnote w:id="4">
    <w:p w14:paraId="47E5A0E8" w14:textId="77777777" w:rsidR="009940C0" w:rsidRPr="008A111F" w:rsidRDefault="009940C0" w:rsidP="009940C0">
      <w:pPr>
        <w:pStyle w:val="FootnoteText"/>
        <w:rPr>
          <w:rFonts w:ascii="Arial" w:hAnsi="Arial" w:cs="Arial"/>
          <w:sz w:val="16"/>
          <w:szCs w:val="16"/>
        </w:rPr>
      </w:pPr>
      <w:r w:rsidRPr="008A111F">
        <w:rPr>
          <w:rStyle w:val="FootnoteReference"/>
          <w:rFonts w:ascii="Arial" w:hAnsi="Arial" w:cs="Arial"/>
          <w:sz w:val="16"/>
          <w:szCs w:val="16"/>
        </w:rPr>
        <w:footnoteRef/>
      </w:r>
      <w:r w:rsidRPr="008A111F">
        <w:rPr>
          <w:rFonts w:ascii="Arial" w:hAnsi="Arial" w:cs="Arial"/>
          <w:sz w:val="16"/>
          <w:szCs w:val="16"/>
        </w:rPr>
        <w:t xml:space="preserve"> </w:t>
      </w:r>
      <w:hyperlink r:id="rId3" w:history="1">
        <w:r w:rsidRPr="008A111F">
          <w:rPr>
            <w:rStyle w:val="Hyperlink"/>
            <w:rFonts w:ascii="Arial" w:hAnsi="Arial" w:cs="Arial"/>
            <w:sz w:val="16"/>
            <w:szCs w:val="16"/>
          </w:rPr>
          <w:t>AI Activity in UK Business (publishing.service.gov.uk)</w:t>
        </w:r>
      </w:hyperlink>
    </w:p>
  </w:footnote>
  <w:footnote w:id="5">
    <w:p w14:paraId="4F5ACDC8" w14:textId="77777777" w:rsidR="009940C0" w:rsidRPr="008A111F" w:rsidRDefault="009940C0" w:rsidP="009940C0">
      <w:pPr>
        <w:pStyle w:val="FootnoteText"/>
        <w:rPr>
          <w:rFonts w:ascii="Arial" w:hAnsi="Arial" w:cs="Arial"/>
          <w:sz w:val="16"/>
          <w:szCs w:val="16"/>
        </w:rPr>
      </w:pPr>
      <w:r w:rsidRPr="008A111F">
        <w:rPr>
          <w:rStyle w:val="FootnoteReference"/>
          <w:rFonts w:ascii="Arial" w:hAnsi="Arial" w:cs="Arial"/>
          <w:sz w:val="16"/>
          <w:szCs w:val="16"/>
        </w:rPr>
        <w:footnoteRef/>
      </w:r>
      <w:r w:rsidRPr="008A111F">
        <w:rPr>
          <w:rFonts w:ascii="Arial" w:hAnsi="Arial" w:cs="Arial"/>
          <w:sz w:val="16"/>
          <w:szCs w:val="16"/>
        </w:rPr>
        <w:t xml:space="preserve"> </w:t>
      </w:r>
      <w:hyperlink r:id="rId4" w:history="1">
        <w:r w:rsidRPr="008A111F">
          <w:rPr>
            <w:rStyle w:val="Hyperlink"/>
            <w:rFonts w:ascii="Arial" w:hAnsi="Arial" w:cs="Arial"/>
            <w:sz w:val="16"/>
            <w:szCs w:val="16"/>
            <w:shd w:val="clear" w:color="auto" w:fill="FFFFFF"/>
          </w:rPr>
          <w:t>https://assets.publishing.service.gov.uk/government/uploads/system/uploads/attachment_data/file/1010745/EY_DCMS_Data_foundations_and_AI_adoption_in_the_UK_private_and_third_sectors.pdf</w:t>
        </w:r>
      </w:hyperlink>
    </w:p>
  </w:footnote>
  <w:footnote w:id="6">
    <w:p w14:paraId="699541E7" w14:textId="77777777" w:rsidR="009940C0" w:rsidRPr="008A111F" w:rsidRDefault="009940C0" w:rsidP="009940C0">
      <w:pPr>
        <w:pStyle w:val="FootnoteText"/>
        <w:rPr>
          <w:rFonts w:ascii="Arial" w:hAnsi="Arial" w:cs="Arial"/>
          <w:sz w:val="16"/>
          <w:szCs w:val="16"/>
        </w:rPr>
      </w:pPr>
      <w:r w:rsidRPr="008A111F">
        <w:rPr>
          <w:rStyle w:val="FootnoteReference"/>
          <w:rFonts w:ascii="Arial" w:hAnsi="Arial" w:cs="Arial"/>
          <w:sz w:val="16"/>
          <w:szCs w:val="16"/>
        </w:rPr>
        <w:footnoteRef/>
      </w:r>
      <w:r w:rsidRPr="008A111F">
        <w:rPr>
          <w:rFonts w:ascii="Arial" w:hAnsi="Arial" w:cs="Arial"/>
          <w:sz w:val="16"/>
          <w:szCs w:val="16"/>
        </w:rPr>
        <w:t xml:space="preserve"> </w:t>
      </w:r>
      <w:r w:rsidRPr="008A111F">
        <w:rPr>
          <w:rStyle w:val="normaltextrun"/>
          <w:rFonts w:ascii="Arial" w:hAnsi="Arial" w:cs="Arial"/>
          <w:sz w:val="16"/>
          <w:szCs w:val="16"/>
        </w:rPr>
        <w:t>Business insights and impact on the UK economy: 9 September 2021,ONS</w:t>
      </w:r>
    </w:p>
  </w:footnote>
  <w:footnote w:id="7">
    <w:p w14:paraId="1E0E295D" w14:textId="77777777" w:rsidR="009940C0" w:rsidRPr="008A111F" w:rsidRDefault="009940C0" w:rsidP="009940C0">
      <w:pPr>
        <w:pStyle w:val="FootnoteText"/>
        <w:rPr>
          <w:rFonts w:ascii="Arial" w:hAnsi="Arial" w:cs="Arial"/>
          <w:sz w:val="16"/>
          <w:szCs w:val="16"/>
        </w:rPr>
      </w:pPr>
      <w:r w:rsidRPr="008A111F">
        <w:rPr>
          <w:rStyle w:val="FootnoteReference"/>
          <w:rFonts w:ascii="Arial" w:hAnsi="Arial" w:cs="Arial"/>
          <w:sz w:val="16"/>
          <w:szCs w:val="16"/>
        </w:rPr>
        <w:footnoteRef/>
      </w:r>
      <w:r w:rsidRPr="008A111F">
        <w:rPr>
          <w:rFonts w:ascii="Arial" w:hAnsi="Arial" w:cs="Arial"/>
          <w:sz w:val="16"/>
          <w:szCs w:val="16"/>
        </w:rPr>
        <w:t xml:space="preserve"> https://www.turing.ac.uk/sites/default/files/2021-09/ai-strategy-survey_results_020921.pdf</w:t>
      </w:r>
    </w:p>
  </w:footnote>
  <w:footnote w:id="8">
    <w:p w14:paraId="2055A496" w14:textId="77777777" w:rsidR="009940C0" w:rsidRPr="0094584D" w:rsidRDefault="009940C0" w:rsidP="009940C0">
      <w:pPr>
        <w:pStyle w:val="FootnoteText"/>
      </w:pPr>
      <w:r w:rsidRPr="008A111F">
        <w:rPr>
          <w:rStyle w:val="FootnoteReference"/>
          <w:rFonts w:ascii="Arial" w:hAnsi="Arial" w:cs="Arial"/>
          <w:sz w:val="16"/>
          <w:szCs w:val="16"/>
        </w:rPr>
        <w:footnoteRef/>
      </w:r>
      <w:r w:rsidRPr="008A111F">
        <w:rPr>
          <w:rFonts w:ascii="Arial" w:hAnsi="Arial" w:cs="Arial"/>
          <w:sz w:val="16"/>
          <w:szCs w:val="16"/>
        </w:rPr>
        <w:t xml:space="preserve"> </w:t>
      </w:r>
      <w:hyperlink r:id="rId5" w:anchor="fn:28" w:history="1">
        <w:r w:rsidRPr="008A111F">
          <w:rPr>
            <w:rStyle w:val="Hyperlink"/>
            <w:rFonts w:ascii="Arial" w:hAnsi="Arial" w:cs="Arial"/>
            <w:sz w:val="16"/>
            <w:szCs w:val="16"/>
          </w:rPr>
          <w:t>Quantifying the UK Data Skills Gap - Full report - GOV.UK (www.gov.uk)</w:t>
        </w:r>
      </w:hyperlink>
    </w:p>
  </w:footnote>
  <w:footnote w:id="9">
    <w:p w14:paraId="002F37D4" w14:textId="116EBBDC" w:rsidR="00DA7074" w:rsidRPr="009664BB" w:rsidRDefault="00DA7074">
      <w:pPr>
        <w:pStyle w:val="FootnoteText"/>
        <w:rPr>
          <w:rFonts w:ascii="Arial" w:hAnsi="Arial" w:cs="Arial"/>
          <w:sz w:val="16"/>
          <w:szCs w:val="16"/>
        </w:rPr>
      </w:pPr>
      <w:r w:rsidRPr="009664BB">
        <w:rPr>
          <w:rStyle w:val="FootnoteReference"/>
          <w:rFonts w:ascii="Arial" w:hAnsi="Arial" w:cs="Arial"/>
          <w:sz w:val="16"/>
          <w:szCs w:val="16"/>
        </w:rPr>
        <w:footnoteRef/>
      </w:r>
      <w:r w:rsidRPr="009664BB">
        <w:rPr>
          <w:rFonts w:ascii="Arial" w:hAnsi="Arial" w:cs="Arial"/>
          <w:sz w:val="16"/>
          <w:szCs w:val="16"/>
        </w:rPr>
        <w:t xml:space="preserve"> </w:t>
      </w:r>
      <w:hyperlink r:id="rId6" w:history="1">
        <w:r w:rsidRPr="009664BB">
          <w:rPr>
            <w:rStyle w:val="Hyperlink"/>
            <w:rFonts w:ascii="Arial" w:hAnsi="Arial" w:cs="Arial"/>
            <w:sz w:val="16"/>
            <w:szCs w:val="16"/>
          </w:rPr>
          <w:t>ITL 1 statistical regions of England - Wikipedia</w:t>
        </w:r>
      </w:hyperlink>
    </w:p>
  </w:footnote>
  <w:footnote w:id="10">
    <w:p w14:paraId="37BF10F4" w14:textId="77777777" w:rsidR="00FB0E3D" w:rsidRPr="00012B72" w:rsidRDefault="00FB0E3D" w:rsidP="00FB0E3D">
      <w:pPr>
        <w:pStyle w:val="FootnoteText"/>
        <w:rPr>
          <w:rFonts w:ascii="Arial" w:hAnsi="Arial" w:cs="Arial"/>
          <w:sz w:val="18"/>
          <w:szCs w:val="18"/>
        </w:rPr>
      </w:pPr>
      <w:r w:rsidRPr="009664BB">
        <w:rPr>
          <w:rStyle w:val="FootnoteReference"/>
          <w:rFonts w:ascii="Arial" w:hAnsi="Arial" w:cs="Arial"/>
          <w:sz w:val="16"/>
          <w:szCs w:val="16"/>
        </w:rPr>
        <w:footnoteRef/>
      </w:r>
      <w:r w:rsidRPr="009664BB">
        <w:rPr>
          <w:rFonts w:ascii="Arial" w:hAnsi="Arial" w:cs="Arial"/>
          <w:sz w:val="16"/>
          <w:szCs w:val="16"/>
        </w:rPr>
        <w:t xml:space="preserve"> </w:t>
      </w:r>
      <w:hyperlink r:id="rId7" w:history="1">
        <w:r w:rsidRPr="009664BB">
          <w:rPr>
            <w:rStyle w:val="Hyperlink"/>
            <w:rFonts w:ascii="Arial" w:hAnsi="Arial" w:cs="Arial"/>
            <w:sz w:val="16"/>
            <w:szCs w:val="16"/>
          </w:rPr>
          <w:t>CC BY 4.0 Deed | Attribution 4.0 International | Creative Commons</w:t>
        </w:r>
      </w:hyperlink>
    </w:p>
  </w:footnote>
  <w:footnote w:id="11">
    <w:p w14:paraId="04EA74B7" w14:textId="1C52AF44" w:rsidR="00A560DC" w:rsidRPr="009664BB" w:rsidRDefault="00A560DC">
      <w:pPr>
        <w:pStyle w:val="FootnoteText"/>
        <w:rPr>
          <w:rFonts w:ascii="Arial" w:hAnsi="Arial" w:cs="Arial"/>
          <w:sz w:val="16"/>
          <w:szCs w:val="16"/>
        </w:rPr>
      </w:pPr>
      <w:r w:rsidRPr="009664BB">
        <w:rPr>
          <w:rStyle w:val="FootnoteReference"/>
          <w:rFonts w:ascii="Arial" w:hAnsi="Arial" w:cs="Arial"/>
          <w:sz w:val="16"/>
          <w:szCs w:val="16"/>
        </w:rPr>
        <w:footnoteRef/>
      </w:r>
      <w:r w:rsidRPr="009664BB">
        <w:rPr>
          <w:rFonts w:ascii="Arial" w:hAnsi="Arial" w:cs="Arial"/>
          <w:sz w:val="16"/>
          <w:szCs w:val="16"/>
        </w:rPr>
        <w:t xml:space="preserve"> </w:t>
      </w:r>
      <w:hyperlink r:id="rId8" w:anchor="introduction" w:history="1">
        <w:r w:rsidRPr="009664BB">
          <w:rPr>
            <w:rStyle w:val="Hyperlink"/>
            <w:rFonts w:ascii="Arial" w:hAnsi="Arial" w:cs="Arial"/>
            <w:sz w:val="16"/>
            <w:szCs w:val="16"/>
          </w:rPr>
          <w:t>Companies House accounts guidance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2460" w14:textId="77777777" w:rsidR="00C21E51" w:rsidRDefault="00C21E51">
    <w:pPr>
      <w:pStyle w:val="Header"/>
      <w:tabs>
        <w:tab w:val="right" w:pos="79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46F" w14:textId="143F3D63" w:rsidR="00C21E51" w:rsidRDefault="00C21E51">
    <w:pPr>
      <w:pStyle w:val="Header"/>
      <w:tabs>
        <w:tab w:val="right" w:pos="7938"/>
      </w:tabs>
    </w:pPr>
    <w:r>
      <w:rPr>
        <w:noProof/>
      </w:rPr>
      <mc:AlternateContent>
        <mc:Choice Requires="wps">
          <w:drawing>
            <wp:anchor distT="0" distB="0" distL="114300" distR="114300" simplePos="0" relativeHeight="251658242" behindDoc="0" locked="0" layoutInCell="0" allowOverlap="1" wp14:anchorId="10505548" wp14:editId="73300510">
              <wp:simplePos x="0" y="0"/>
              <wp:positionH relativeFrom="page">
                <wp:posOffset>0</wp:posOffset>
              </wp:positionH>
              <wp:positionV relativeFrom="page">
                <wp:posOffset>190500</wp:posOffset>
              </wp:positionV>
              <wp:extent cx="7560310" cy="273685"/>
              <wp:effectExtent l="0" t="0" r="2540" b="2540"/>
              <wp:wrapNone/>
              <wp:docPr id="4" name="Text Box 4" descr="{&quot;HashCode&quot;:-96351263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53156"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05548" id="_x0000_t202" coordsize="21600,21600" o:spt="202" path="m,l,21600r21600,l21600,xe">
              <v:stroke joinstyle="miter"/>
              <v:path gradientshapeok="t" o:connecttype="rect"/>
            </v:shapetype>
            <v:shape id="Text Box 4" o:spid="_x0000_s1027" type="#_x0000_t202" alt="{&quot;HashCode&quot;:-963512639,&quot;Height&quot;:841.0,&quot;Width&quot;:595.0,&quot;Placement&quot;:&quot;Header&quot;,&quot;Index&quot;:&quot;Primary&quot;,&quot;Section&quot;:1,&quot;Top&quot;:0.0,&quot;Left&quot;:0.0}" style="position:absolute;margin-left:0;margin-top:1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3953156"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3114" w14:textId="06219747" w:rsidR="00C21E51" w:rsidRDefault="00C21E51" w:rsidP="00817232">
    <w:pPr>
      <w:pStyle w:val="Header"/>
    </w:pPr>
    <w:r>
      <w:rPr>
        <w:noProof/>
      </w:rPr>
      <mc:AlternateContent>
        <mc:Choice Requires="wps">
          <w:drawing>
            <wp:anchor distT="0" distB="0" distL="114300" distR="114300" simplePos="0" relativeHeight="251658243" behindDoc="0" locked="0" layoutInCell="0" allowOverlap="1" wp14:anchorId="7945B08E" wp14:editId="17572B37">
              <wp:simplePos x="0" y="0"/>
              <wp:positionH relativeFrom="page">
                <wp:posOffset>0</wp:posOffset>
              </wp:positionH>
              <wp:positionV relativeFrom="page">
                <wp:posOffset>190500</wp:posOffset>
              </wp:positionV>
              <wp:extent cx="7560310" cy="273685"/>
              <wp:effectExtent l="0" t="0" r="2540" b="2540"/>
              <wp:wrapNone/>
              <wp:docPr id="2" name="Text Box 2" descr="{&quot;HashCode&quot;:-96351263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ECC1"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5B08E" id="_x0000_t202" coordsize="21600,21600" o:spt="202" path="m,l,21600r21600,l21600,xe">
              <v:stroke joinstyle="miter"/>
              <v:path gradientshapeok="t" o:connecttype="rect"/>
            </v:shapetype>
            <v:shape id="Text Box 2" o:spid="_x0000_s1029" type="#_x0000_t202" alt="{&quot;HashCode&quot;:-963512639,&quot;Height&quot;:841.0,&quot;Width&quot;:595.0,&quot;Placement&quot;:&quot;Header&quot;,&quot;Index&quot;:&quot;FirstPage&quot;,&quot;Section&quot;:1,&quot;Top&quot;:0.0,&quot;Left&quot;:0.0}" style="position:absolute;margin-left:0;margin-top:15pt;width:595.3pt;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6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" o:allowincell="f" filled="f" stroked="f">
              <v:textbox inset=",0,,0">
                <w:txbxContent>
                  <w:p w14:paraId="7982ECC1" w14:textId="77777777" w:rsidR="00C21E51" w:rsidRPr="00190BCC" w:rsidRDefault="00C21E51" w:rsidP="00190BCC">
                    <w:pPr>
                      <w:spacing w:after="0"/>
                      <w:jc w:val="center"/>
                      <w:rPr>
                        <w:rFonts w:cs="Calibri"/>
                        <w:color w:val="000000"/>
                        <w:sz w:val="20"/>
                      </w:rPr>
                    </w:pPr>
                    <w:r w:rsidRPr="00190BCC">
                      <w:rPr>
                        <w:rFonts w:cs="Calibri"/>
                        <w:color w:val="000000"/>
                        <w:sz w:val="20"/>
                      </w:rPr>
                      <w:t>UK 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0193206A" wp14:editId="33208E67">
          <wp:simplePos x="0" y="0"/>
          <wp:positionH relativeFrom="column">
            <wp:posOffset>4905375</wp:posOffset>
          </wp:positionH>
          <wp:positionV relativeFrom="paragraph">
            <wp:posOffset>-286385</wp:posOffset>
          </wp:positionV>
          <wp:extent cx="1583690" cy="996315"/>
          <wp:effectExtent l="0" t="0" r="0" b="0"/>
          <wp:wrapNone/>
          <wp:docPr id="5" name="Picture 5"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83690" cy="996315"/>
                  </a:xfrm>
                  <a:prstGeom prst="rect">
                    <a:avLst/>
                  </a:prstGeom>
                  <a:noFill/>
                </pic:spPr>
              </pic:pic>
            </a:graphicData>
          </a:graphic>
          <wp14:sizeRelH relativeFrom="page">
            <wp14:pctWidth>0</wp14:pctWidth>
          </wp14:sizeRelH>
          <wp14:sizeRelV relativeFrom="page">
            <wp14:pctHeight>0</wp14:pctHeight>
          </wp14:sizeRelV>
        </wp:anchor>
      </w:drawing>
    </w:r>
    <w:r>
      <w:t>OFFICIAL-SENSITIVE (COMMERCIAL)</w:t>
    </w:r>
  </w:p>
  <w:p w14:paraId="0B8B9CE4" w14:textId="77777777" w:rsidR="00C21E51" w:rsidRDefault="00C21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524"/>
    <w:multiLevelType w:val="hybridMultilevel"/>
    <w:tmpl w:val="07DA8E1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014B37C7"/>
    <w:multiLevelType w:val="multilevel"/>
    <w:tmpl w:val="0D9E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E64D6"/>
    <w:multiLevelType w:val="hybridMultilevel"/>
    <w:tmpl w:val="5A3AF30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051B7965"/>
    <w:multiLevelType w:val="hybridMultilevel"/>
    <w:tmpl w:val="9552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017DF"/>
    <w:multiLevelType w:val="multilevel"/>
    <w:tmpl w:val="E0A8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32056"/>
    <w:multiLevelType w:val="hybridMultilevel"/>
    <w:tmpl w:val="78FE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66203"/>
    <w:multiLevelType w:val="hybridMultilevel"/>
    <w:tmpl w:val="D5FCC448"/>
    <w:lvl w:ilvl="0" w:tplc="AB5ED4D4">
      <w:start w:val="1"/>
      <w:numFmt w:val="bullet"/>
      <w:lvlText w:val=""/>
      <w:lvlJc w:val="left"/>
      <w:pPr>
        <w:ind w:left="720" w:hanging="360"/>
      </w:pPr>
      <w:rPr>
        <w:rFonts w:ascii="Symbol" w:hAnsi="Symbol"/>
      </w:rPr>
    </w:lvl>
    <w:lvl w:ilvl="1" w:tplc="5C30FD3A">
      <w:start w:val="1"/>
      <w:numFmt w:val="bullet"/>
      <w:lvlText w:val=""/>
      <w:lvlJc w:val="left"/>
      <w:pPr>
        <w:ind w:left="720" w:hanging="360"/>
      </w:pPr>
      <w:rPr>
        <w:rFonts w:ascii="Symbol" w:hAnsi="Symbol"/>
      </w:rPr>
    </w:lvl>
    <w:lvl w:ilvl="2" w:tplc="27D8EDF2">
      <w:start w:val="1"/>
      <w:numFmt w:val="bullet"/>
      <w:lvlText w:val=""/>
      <w:lvlJc w:val="left"/>
      <w:pPr>
        <w:ind w:left="720" w:hanging="360"/>
      </w:pPr>
      <w:rPr>
        <w:rFonts w:ascii="Symbol" w:hAnsi="Symbol"/>
      </w:rPr>
    </w:lvl>
    <w:lvl w:ilvl="3" w:tplc="024A0EC6">
      <w:start w:val="1"/>
      <w:numFmt w:val="bullet"/>
      <w:lvlText w:val=""/>
      <w:lvlJc w:val="left"/>
      <w:pPr>
        <w:ind w:left="720" w:hanging="360"/>
      </w:pPr>
      <w:rPr>
        <w:rFonts w:ascii="Symbol" w:hAnsi="Symbol"/>
      </w:rPr>
    </w:lvl>
    <w:lvl w:ilvl="4" w:tplc="084A55F4">
      <w:start w:val="1"/>
      <w:numFmt w:val="bullet"/>
      <w:lvlText w:val=""/>
      <w:lvlJc w:val="left"/>
      <w:pPr>
        <w:ind w:left="720" w:hanging="360"/>
      </w:pPr>
      <w:rPr>
        <w:rFonts w:ascii="Symbol" w:hAnsi="Symbol"/>
      </w:rPr>
    </w:lvl>
    <w:lvl w:ilvl="5" w:tplc="E0E0A91C">
      <w:start w:val="1"/>
      <w:numFmt w:val="bullet"/>
      <w:lvlText w:val=""/>
      <w:lvlJc w:val="left"/>
      <w:pPr>
        <w:ind w:left="720" w:hanging="360"/>
      </w:pPr>
      <w:rPr>
        <w:rFonts w:ascii="Symbol" w:hAnsi="Symbol"/>
      </w:rPr>
    </w:lvl>
    <w:lvl w:ilvl="6" w:tplc="14A69DE6">
      <w:start w:val="1"/>
      <w:numFmt w:val="bullet"/>
      <w:lvlText w:val=""/>
      <w:lvlJc w:val="left"/>
      <w:pPr>
        <w:ind w:left="720" w:hanging="360"/>
      </w:pPr>
      <w:rPr>
        <w:rFonts w:ascii="Symbol" w:hAnsi="Symbol"/>
      </w:rPr>
    </w:lvl>
    <w:lvl w:ilvl="7" w:tplc="2228D734">
      <w:start w:val="1"/>
      <w:numFmt w:val="bullet"/>
      <w:lvlText w:val=""/>
      <w:lvlJc w:val="left"/>
      <w:pPr>
        <w:ind w:left="720" w:hanging="360"/>
      </w:pPr>
      <w:rPr>
        <w:rFonts w:ascii="Symbol" w:hAnsi="Symbol"/>
      </w:rPr>
    </w:lvl>
    <w:lvl w:ilvl="8" w:tplc="6B609914">
      <w:start w:val="1"/>
      <w:numFmt w:val="bullet"/>
      <w:lvlText w:val=""/>
      <w:lvlJc w:val="left"/>
      <w:pPr>
        <w:ind w:left="720" w:hanging="360"/>
      </w:pPr>
      <w:rPr>
        <w:rFonts w:ascii="Symbol" w:hAnsi="Symbol"/>
      </w:rPr>
    </w:lvl>
  </w:abstractNum>
  <w:abstractNum w:abstractNumId="8" w15:restartNumberingAfterBreak="0">
    <w:nsid w:val="0F322A23"/>
    <w:multiLevelType w:val="multilevel"/>
    <w:tmpl w:val="7644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85F8E"/>
    <w:multiLevelType w:val="multilevel"/>
    <w:tmpl w:val="1BF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474FF5"/>
    <w:multiLevelType w:val="hybridMultilevel"/>
    <w:tmpl w:val="7BF85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7D2429"/>
    <w:multiLevelType w:val="hybridMultilevel"/>
    <w:tmpl w:val="ED8A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B2B9B"/>
    <w:multiLevelType w:val="hybridMultilevel"/>
    <w:tmpl w:val="4BE875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1132D"/>
    <w:multiLevelType w:val="hybridMultilevel"/>
    <w:tmpl w:val="BF04A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4E3E9A"/>
    <w:multiLevelType w:val="hybridMultilevel"/>
    <w:tmpl w:val="4260E204"/>
    <w:lvl w:ilvl="0" w:tplc="EBB4E0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12EEB"/>
    <w:multiLevelType w:val="multilevel"/>
    <w:tmpl w:val="5FB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565888"/>
    <w:multiLevelType w:val="hybridMultilevel"/>
    <w:tmpl w:val="B4163538"/>
    <w:lvl w:ilvl="0" w:tplc="87F2F3D4">
      <w:start w:val="9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45F9B"/>
    <w:multiLevelType w:val="multilevel"/>
    <w:tmpl w:val="469063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E67E31"/>
    <w:multiLevelType w:val="hybridMultilevel"/>
    <w:tmpl w:val="BECE6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3020B8"/>
    <w:multiLevelType w:val="multilevel"/>
    <w:tmpl w:val="EB70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8E7FC4"/>
    <w:multiLevelType w:val="multilevel"/>
    <w:tmpl w:val="98E040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83A49D8"/>
    <w:multiLevelType w:val="hybridMultilevel"/>
    <w:tmpl w:val="64186C9C"/>
    <w:lvl w:ilvl="0" w:tplc="06AE7A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950B4"/>
    <w:multiLevelType w:val="hybridMultilevel"/>
    <w:tmpl w:val="B5D4F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23950"/>
    <w:multiLevelType w:val="multilevel"/>
    <w:tmpl w:val="E1C0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F4047"/>
    <w:multiLevelType w:val="hybridMultilevel"/>
    <w:tmpl w:val="FA60F10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46085D05"/>
    <w:multiLevelType w:val="hybridMultilevel"/>
    <w:tmpl w:val="1854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F224A"/>
    <w:multiLevelType w:val="multilevel"/>
    <w:tmpl w:val="2D0C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315BB6"/>
    <w:multiLevelType w:val="multilevel"/>
    <w:tmpl w:val="2BC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C41A8"/>
    <w:multiLevelType w:val="hybridMultilevel"/>
    <w:tmpl w:val="3678F4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57081CE5"/>
    <w:multiLevelType w:val="multilevel"/>
    <w:tmpl w:val="8A1C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01735C"/>
    <w:multiLevelType w:val="multilevel"/>
    <w:tmpl w:val="ADB0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210B11"/>
    <w:multiLevelType w:val="multilevel"/>
    <w:tmpl w:val="55F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1F7256"/>
    <w:multiLevelType w:val="multilevel"/>
    <w:tmpl w:val="69787E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b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BF27FA"/>
    <w:multiLevelType w:val="hybridMultilevel"/>
    <w:tmpl w:val="DAA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05A62"/>
    <w:multiLevelType w:val="multilevel"/>
    <w:tmpl w:val="76F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985600"/>
    <w:multiLevelType w:val="hybridMultilevel"/>
    <w:tmpl w:val="FEEE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0" w15:restartNumberingAfterBreak="0">
    <w:nsid w:val="69762D4F"/>
    <w:multiLevelType w:val="multilevel"/>
    <w:tmpl w:val="F10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371E96"/>
    <w:multiLevelType w:val="multilevel"/>
    <w:tmpl w:val="B1BE40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62470"/>
    <w:multiLevelType w:val="multilevel"/>
    <w:tmpl w:val="18D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BB4117"/>
    <w:multiLevelType w:val="multilevel"/>
    <w:tmpl w:val="A7E0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1257B3"/>
    <w:multiLevelType w:val="hybridMultilevel"/>
    <w:tmpl w:val="12EE9802"/>
    <w:lvl w:ilvl="0" w:tplc="D9B0D58C">
      <w:start w:val="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48141D6"/>
    <w:multiLevelType w:val="multilevel"/>
    <w:tmpl w:val="8F60E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527F75"/>
    <w:multiLevelType w:val="multilevel"/>
    <w:tmpl w:val="F28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C58F6"/>
    <w:multiLevelType w:val="hybridMultilevel"/>
    <w:tmpl w:val="5FB6228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0" w15:restartNumberingAfterBreak="0">
    <w:nsid w:val="7DC37C72"/>
    <w:multiLevelType w:val="hybridMultilevel"/>
    <w:tmpl w:val="7EC245DE"/>
    <w:lvl w:ilvl="0" w:tplc="08090001">
      <w:start w:val="1"/>
      <w:numFmt w:val="bullet"/>
      <w:lvlText w:val=""/>
      <w:lvlJc w:val="left"/>
      <w:pPr>
        <w:ind w:left="75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7F7F009A"/>
    <w:multiLevelType w:val="hybridMultilevel"/>
    <w:tmpl w:val="6D048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43176399">
    <w:abstractNumId w:val="20"/>
  </w:num>
  <w:num w:numId="2" w16cid:durableId="397938893">
    <w:abstractNumId w:val="36"/>
  </w:num>
  <w:num w:numId="3" w16cid:durableId="1124542715">
    <w:abstractNumId w:val="6"/>
  </w:num>
  <w:num w:numId="4" w16cid:durableId="1255481308">
    <w:abstractNumId w:val="44"/>
  </w:num>
  <w:num w:numId="5" w16cid:durableId="387340979">
    <w:abstractNumId w:val="46"/>
  </w:num>
  <w:num w:numId="6" w16cid:durableId="1195581880">
    <w:abstractNumId w:val="49"/>
  </w:num>
  <w:num w:numId="7" w16cid:durableId="1553730690">
    <w:abstractNumId w:val="2"/>
  </w:num>
  <w:num w:numId="8" w16cid:durableId="2067876765">
    <w:abstractNumId w:val="26"/>
  </w:num>
  <w:num w:numId="9" w16cid:durableId="779643450">
    <w:abstractNumId w:val="42"/>
  </w:num>
  <w:num w:numId="10" w16cid:durableId="278493769">
    <w:abstractNumId w:val="48"/>
  </w:num>
  <w:num w:numId="11" w16cid:durableId="1393845711">
    <w:abstractNumId w:val="5"/>
  </w:num>
  <w:num w:numId="12" w16cid:durableId="1129276751">
    <w:abstractNumId w:val="39"/>
  </w:num>
  <w:num w:numId="13" w16cid:durableId="1939366744">
    <w:abstractNumId w:val="19"/>
  </w:num>
  <w:num w:numId="14" w16cid:durableId="1426610482">
    <w:abstractNumId w:val="15"/>
  </w:num>
  <w:num w:numId="15" w16cid:durableId="1055160933">
    <w:abstractNumId w:val="3"/>
  </w:num>
  <w:num w:numId="16" w16cid:durableId="75675158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678850">
    <w:abstractNumId w:val="31"/>
  </w:num>
  <w:num w:numId="18" w16cid:durableId="2094081519">
    <w:abstractNumId w:val="12"/>
  </w:num>
  <w:num w:numId="19" w16cid:durableId="1793788046">
    <w:abstractNumId w:val="14"/>
  </w:num>
  <w:num w:numId="20" w16cid:durableId="6167657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262504">
    <w:abstractNumId w:val="13"/>
  </w:num>
  <w:num w:numId="22" w16cid:durableId="1638098258">
    <w:abstractNumId w:val="27"/>
  </w:num>
  <w:num w:numId="23" w16cid:durableId="1901625075">
    <w:abstractNumId w:val="45"/>
  </w:num>
  <w:num w:numId="24" w16cid:durableId="871923314">
    <w:abstractNumId w:val="45"/>
  </w:num>
  <w:num w:numId="25" w16cid:durableId="763190052">
    <w:abstractNumId w:val="28"/>
  </w:num>
  <w:num w:numId="26" w16cid:durableId="536509476">
    <w:abstractNumId w:val="0"/>
  </w:num>
  <w:num w:numId="27" w16cid:durableId="5132481">
    <w:abstractNumId w:val="0"/>
  </w:num>
  <w:num w:numId="28" w16cid:durableId="802649309">
    <w:abstractNumId w:val="41"/>
  </w:num>
  <w:num w:numId="29" w16cid:durableId="486480091">
    <w:abstractNumId w:val="35"/>
  </w:num>
  <w:num w:numId="30" w16cid:durableId="160779929">
    <w:abstractNumId w:val="16"/>
  </w:num>
  <w:num w:numId="31" w16cid:durableId="886262015">
    <w:abstractNumId w:val="51"/>
  </w:num>
  <w:num w:numId="32" w16cid:durableId="605620751">
    <w:abstractNumId w:val="11"/>
  </w:num>
  <w:num w:numId="33" w16cid:durableId="525169019">
    <w:abstractNumId w:val="10"/>
  </w:num>
  <w:num w:numId="34" w16cid:durableId="1142114086">
    <w:abstractNumId w:val="38"/>
  </w:num>
  <w:num w:numId="35" w16cid:durableId="774717861">
    <w:abstractNumId w:val="24"/>
  </w:num>
  <w:num w:numId="36" w16cid:durableId="937759055">
    <w:abstractNumId w:val="18"/>
  </w:num>
  <w:num w:numId="37" w16cid:durableId="534736062">
    <w:abstractNumId w:val="7"/>
  </w:num>
  <w:num w:numId="38" w16cid:durableId="610743720">
    <w:abstractNumId w:val="23"/>
  </w:num>
  <w:num w:numId="39" w16cid:durableId="1212767283">
    <w:abstractNumId w:val="40"/>
  </w:num>
  <w:num w:numId="40" w16cid:durableId="1688676664">
    <w:abstractNumId w:val="47"/>
  </w:num>
  <w:num w:numId="41" w16cid:durableId="359404037">
    <w:abstractNumId w:val="21"/>
  </w:num>
  <w:num w:numId="42" w16cid:durableId="1790661402">
    <w:abstractNumId w:val="8"/>
  </w:num>
  <w:num w:numId="43" w16cid:durableId="1131751274">
    <w:abstractNumId w:val="34"/>
  </w:num>
  <w:num w:numId="44" w16cid:durableId="1111634589">
    <w:abstractNumId w:val="1"/>
  </w:num>
  <w:num w:numId="45" w16cid:durableId="2047943003">
    <w:abstractNumId w:val="4"/>
  </w:num>
  <w:num w:numId="46" w16cid:durableId="1227566267">
    <w:abstractNumId w:val="25"/>
  </w:num>
  <w:num w:numId="47" w16cid:durableId="832650218">
    <w:abstractNumId w:val="29"/>
  </w:num>
  <w:num w:numId="48" w16cid:durableId="1204438453">
    <w:abstractNumId w:val="43"/>
  </w:num>
  <w:num w:numId="49" w16cid:durableId="1631092414">
    <w:abstractNumId w:val="33"/>
  </w:num>
  <w:num w:numId="50" w16cid:durableId="632371924">
    <w:abstractNumId w:val="22"/>
  </w:num>
  <w:num w:numId="51" w16cid:durableId="393507273">
    <w:abstractNumId w:val="32"/>
  </w:num>
  <w:num w:numId="52" w16cid:durableId="1890648582">
    <w:abstractNumId w:val="9"/>
  </w:num>
  <w:num w:numId="53" w16cid:durableId="1520046813">
    <w:abstractNumId w:val="37"/>
  </w:num>
  <w:num w:numId="54" w16cid:durableId="1387680917">
    <w:abstractNumId w:val="30"/>
  </w:num>
  <w:num w:numId="55" w16cid:durableId="497308283">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80b6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1C"/>
    <w:rsid w:val="00001534"/>
    <w:rsid w:val="000025F1"/>
    <w:rsid w:val="0000474B"/>
    <w:rsid w:val="00006B37"/>
    <w:rsid w:val="00007721"/>
    <w:rsid w:val="00007C6D"/>
    <w:rsid w:val="00010462"/>
    <w:rsid w:val="00011539"/>
    <w:rsid w:val="0001218A"/>
    <w:rsid w:val="00012833"/>
    <w:rsid w:val="00012B72"/>
    <w:rsid w:val="000156B5"/>
    <w:rsid w:val="00015CB6"/>
    <w:rsid w:val="000176B1"/>
    <w:rsid w:val="0002114F"/>
    <w:rsid w:val="0002332E"/>
    <w:rsid w:val="00023D61"/>
    <w:rsid w:val="00023F04"/>
    <w:rsid w:val="00025175"/>
    <w:rsid w:val="000274FC"/>
    <w:rsid w:val="00027825"/>
    <w:rsid w:val="00027CC6"/>
    <w:rsid w:val="0003312C"/>
    <w:rsid w:val="000336B2"/>
    <w:rsid w:val="000344E9"/>
    <w:rsid w:val="0003552D"/>
    <w:rsid w:val="0003686F"/>
    <w:rsid w:val="00036ED6"/>
    <w:rsid w:val="00041EB6"/>
    <w:rsid w:val="0004249E"/>
    <w:rsid w:val="000435E3"/>
    <w:rsid w:val="000440F4"/>
    <w:rsid w:val="00045353"/>
    <w:rsid w:val="00046085"/>
    <w:rsid w:val="0004686D"/>
    <w:rsid w:val="0005052A"/>
    <w:rsid w:val="00050C49"/>
    <w:rsid w:val="00051377"/>
    <w:rsid w:val="00052231"/>
    <w:rsid w:val="00052617"/>
    <w:rsid w:val="00054C28"/>
    <w:rsid w:val="00055580"/>
    <w:rsid w:val="00056F37"/>
    <w:rsid w:val="00057471"/>
    <w:rsid w:val="00057EAA"/>
    <w:rsid w:val="00060583"/>
    <w:rsid w:val="00060821"/>
    <w:rsid w:val="00060EA9"/>
    <w:rsid w:val="0006102B"/>
    <w:rsid w:val="00061102"/>
    <w:rsid w:val="000667C0"/>
    <w:rsid w:val="00067F18"/>
    <w:rsid w:val="000715AD"/>
    <w:rsid w:val="00075699"/>
    <w:rsid w:val="00075CDD"/>
    <w:rsid w:val="00077ECB"/>
    <w:rsid w:val="00081EC4"/>
    <w:rsid w:val="00083E00"/>
    <w:rsid w:val="00083F76"/>
    <w:rsid w:val="000852E4"/>
    <w:rsid w:val="00085A05"/>
    <w:rsid w:val="00086DF9"/>
    <w:rsid w:val="00090CB0"/>
    <w:rsid w:val="0009118A"/>
    <w:rsid w:val="000914C9"/>
    <w:rsid w:val="000918DD"/>
    <w:rsid w:val="000951D0"/>
    <w:rsid w:val="0009581A"/>
    <w:rsid w:val="00095E61"/>
    <w:rsid w:val="0009672A"/>
    <w:rsid w:val="00097D9F"/>
    <w:rsid w:val="000A1A9C"/>
    <w:rsid w:val="000A2780"/>
    <w:rsid w:val="000A3279"/>
    <w:rsid w:val="000A3EAE"/>
    <w:rsid w:val="000A6AFB"/>
    <w:rsid w:val="000A6CE8"/>
    <w:rsid w:val="000B074D"/>
    <w:rsid w:val="000B11C1"/>
    <w:rsid w:val="000B1358"/>
    <w:rsid w:val="000B26D1"/>
    <w:rsid w:val="000B2EC2"/>
    <w:rsid w:val="000B3A53"/>
    <w:rsid w:val="000B45BB"/>
    <w:rsid w:val="000B51AF"/>
    <w:rsid w:val="000B6B61"/>
    <w:rsid w:val="000C094F"/>
    <w:rsid w:val="000C10F7"/>
    <w:rsid w:val="000C1139"/>
    <w:rsid w:val="000C1C84"/>
    <w:rsid w:val="000C20D9"/>
    <w:rsid w:val="000C4154"/>
    <w:rsid w:val="000C5B00"/>
    <w:rsid w:val="000C6C6D"/>
    <w:rsid w:val="000C6E4E"/>
    <w:rsid w:val="000C72C0"/>
    <w:rsid w:val="000C74F6"/>
    <w:rsid w:val="000C79CB"/>
    <w:rsid w:val="000C7A75"/>
    <w:rsid w:val="000D11DA"/>
    <w:rsid w:val="000D16A8"/>
    <w:rsid w:val="000D17AB"/>
    <w:rsid w:val="000D3A35"/>
    <w:rsid w:val="000D413F"/>
    <w:rsid w:val="000D4CCB"/>
    <w:rsid w:val="000D611F"/>
    <w:rsid w:val="000D69AE"/>
    <w:rsid w:val="000D7054"/>
    <w:rsid w:val="000D749C"/>
    <w:rsid w:val="000D7E89"/>
    <w:rsid w:val="000E1532"/>
    <w:rsid w:val="000E1BCC"/>
    <w:rsid w:val="000E2179"/>
    <w:rsid w:val="000E28D3"/>
    <w:rsid w:val="000E2A52"/>
    <w:rsid w:val="000E3D7A"/>
    <w:rsid w:val="000E4411"/>
    <w:rsid w:val="000F083C"/>
    <w:rsid w:val="000F09D3"/>
    <w:rsid w:val="000F1624"/>
    <w:rsid w:val="000F3499"/>
    <w:rsid w:val="000F352A"/>
    <w:rsid w:val="000F5ADC"/>
    <w:rsid w:val="000F7221"/>
    <w:rsid w:val="0010026D"/>
    <w:rsid w:val="001025F3"/>
    <w:rsid w:val="00102B7A"/>
    <w:rsid w:val="00104FCE"/>
    <w:rsid w:val="00105015"/>
    <w:rsid w:val="001066AD"/>
    <w:rsid w:val="00106913"/>
    <w:rsid w:val="00110572"/>
    <w:rsid w:val="001112AB"/>
    <w:rsid w:val="00112782"/>
    <w:rsid w:val="001139A2"/>
    <w:rsid w:val="00116661"/>
    <w:rsid w:val="001200A6"/>
    <w:rsid w:val="00120226"/>
    <w:rsid w:val="001203A8"/>
    <w:rsid w:val="00122413"/>
    <w:rsid w:val="00123D3E"/>
    <w:rsid w:val="0013711E"/>
    <w:rsid w:val="00140F85"/>
    <w:rsid w:val="00141406"/>
    <w:rsid w:val="001451D8"/>
    <w:rsid w:val="001452B0"/>
    <w:rsid w:val="00146B69"/>
    <w:rsid w:val="00146DB8"/>
    <w:rsid w:val="00151953"/>
    <w:rsid w:val="0015233E"/>
    <w:rsid w:val="001539B1"/>
    <w:rsid w:val="00153A96"/>
    <w:rsid w:val="00162C1C"/>
    <w:rsid w:val="00163704"/>
    <w:rsid w:val="00163BFF"/>
    <w:rsid w:val="0016411D"/>
    <w:rsid w:val="00164C52"/>
    <w:rsid w:val="00165B59"/>
    <w:rsid w:val="00167E50"/>
    <w:rsid w:val="00173137"/>
    <w:rsid w:val="0017380B"/>
    <w:rsid w:val="001743FF"/>
    <w:rsid w:val="00174A92"/>
    <w:rsid w:val="00174C66"/>
    <w:rsid w:val="00175B16"/>
    <w:rsid w:val="0017628F"/>
    <w:rsid w:val="00177484"/>
    <w:rsid w:val="001777EA"/>
    <w:rsid w:val="001802A5"/>
    <w:rsid w:val="0018285F"/>
    <w:rsid w:val="00182CE9"/>
    <w:rsid w:val="00183B68"/>
    <w:rsid w:val="00184ADA"/>
    <w:rsid w:val="00185C7D"/>
    <w:rsid w:val="00185CBE"/>
    <w:rsid w:val="001864BE"/>
    <w:rsid w:val="0019031D"/>
    <w:rsid w:val="00190972"/>
    <w:rsid w:val="00190BCC"/>
    <w:rsid w:val="001934CA"/>
    <w:rsid w:val="00194178"/>
    <w:rsid w:val="00194A7D"/>
    <w:rsid w:val="00195EBA"/>
    <w:rsid w:val="00196099"/>
    <w:rsid w:val="00197285"/>
    <w:rsid w:val="001A28F8"/>
    <w:rsid w:val="001A345D"/>
    <w:rsid w:val="001A3DDA"/>
    <w:rsid w:val="001A50FD"/>
    <w:rsid w:val="001A6AC7"/>
    <w:rsid w:val="001A7871"/>
    <w:rsid w:val="001B081F"/>
    <w:rsid w:val="001B0AC0"/>
    <w:rsid w:val="001B1128"/>
    <w:rsid w:val="001B251C"/>
    <w:rsid w:val="001B3FFE"/>
    <w:rsid w:val="001B429E"/>
    <w:rsid w:val="001B46E1"/>
    <w:rsid w:val="001B470D"/>
    <w:rsid w:val="001B55CD"/>
    <w:rsid w:val="001B6235"/>
    <w:rsid w:val="001B6BCD"/>
    <w:rsid w:val="001B7F91"/>
    <w:rsid w:val="001C00B0"/>
    <w:rsid w:val="001C0A46"/>
    <w:rsid w:val="001C11AB"/>
    <w:rsid w:val="001C3349"/>
    <w:rsid w:val="001C3403"/>
    <w:rsid w:val="001C3BE1"/>
    <w:rsid w:val="001C72B7"/>
    <w:rsid w:val="001D0B0D"/>
    <w:rsid w:val="001D1612"/>
    <w:rsid w:val="001D2B9C"/>
    <w:rsid w:val="001D4445"/>
    <w:rsid w:val="001D495E"/>
    <w:rsid w:val="001D4B3B"/>
    <w:rsid w:val="001D724A"/>
    <w:rsid w:val="001D72BF"/>
    <w:rsid w:val="001D7366"/>
    <w:rsid w:val="001D7F4F"/>
    <w:rsid w:val="001E125B"/>
    <w:rsid w:val="001E2756"/>
    <w:rsid w:val="001E5038"/>
    <w:rsid w:val="001E602C"/>
    <w:rsid w:val="001E7074"/>
    <w:rsid w:val="001E7E9A"/>
    <w:rsid w:val="001E7EC7"/>
    <w:rsid w:val="001F22CD"/>
    <w:rsid w:val="001F2842"/>
    <w:rsid w:val="001F34C0"/>
    <w:rsid w:val="001F3FAD"/>
    <w:rsid w:val="001F4B5F"/>
    <w:rsid w:val="001F5721"/>
    <w:rsid w:val="001F5A36"/>
    <w:rsid w:val="001F64BF"/>
    <w:rsid w:val="001F6B67"/>
    <w:rsid w:val="001F747B"/>
    <w:rsid w:val="002000E4"/>
    <w:rsid w:val="00200200"/>
    <w:rsid w:val="002015C0"/>
    <w:rsid w:val="00201975"/>
    <w:rsid w:val="00202021"/>
    <w:rsid w:val="0020261D"/>
    <w:rsid w:val="002057A8"/>
    <w:rsid w:val="00205A23"/>
    <w:rsid w:val="002075A3"/>
    <w:rsid w:val="00210D1B"/>
    <w:rsid w:val="00215F75"/>
    <w:rsid w:val="00217B47"/>
    <w:rsid w:val="00220537"/>
    <w:rsid w:val="00222FB3"/>
    <w:rsid w:val="002238F5"/>
    <w:rsid w:val="00225A4B"/>
    <w:rsid w:val="00227823"/>
    <w:rsid w:val="00230773"/>
    <w:rsid w:val="002312FB"/>
    <w:rsid w:val="002324A0"/>
    <w:rsid w:val="00233F98"/>
    <w:rsid w:val="002355EE"/>
    <w:rsid w:val="002358FD"/>
    <w:rsid w:val="002375E5"/>
    <w:rsid w:val="00240898"/>
    <w:rsid w:val="00240EBB"/>
    <w:rsid w:val="00244FAD"/>
    <w:rsid w:val="00245601"/>
    <w:rsid w:val="00247CD1"/>
    <w:rsid w:val="0025088B"/>
    <w:rsid w:val="00251432"/>
    <w:rsid w:val="00251575"/>
    <w:rsid w:val="002516F2"/>
    <w:rsid w:val="00251AEC"/>
    <w:rsid w:val="00253CB4"/>
    <w:rsid w:val="00253E39"/>
    <w:rsid w:val="0025469A"/>
    <w:rsid w:val="00254807"/>
    <w:rsid w:val="0025599E"/>
    <w:rsid w:val="00255BC2"/>
    <w:rsid w:val="00255E90"/>
    <w:rsid w:val="00264F2D"/>
    <w:rsid w:val="00265C73"/>
    <w:rsid w:val="00266296"/>
    <w:rsid w:val="00266BC5"/>
    <w:rsid w:val="00270C9B"/>
    <w:rsid w:val="002722B6"/>
    <w:rsid w:val="00273746"/>
    <w:rsid w:val="00273AF4"/>
    <w:rsid w:val="00274291"/>
    <w:rsid w:val="00275D66"/>
    <w:rsid w:val="00280188"/>
    <w:rsid w:val="002802A2"/>
    <w:rsid w:val="0028076C"/>
    <w:rsid w:val="002814BD"/>
    <w:rsid w:val="00281576"/>
    <w:rsid w:val="0028184F"/>
    <w:rsid w:val="0028283E"/>
    <w:rsid w:val="00282E35"/>
    <w:rsid w:val="0028329E"/>
    <w:rsid w:val="0028775C"/>
    <w:rsid w:val="0029011D"/>
    <w:rsid w:val="002946F6"/>
    <w:rsid w:val="002A0CDF"/>
    <w:rsid w:val="002A1F70"/>
    <w:rsid w:val="002A2136"/>
    <w:rsid w:val="002A2B8A"/>
    <w:rsid w:val="002A49AE"/>
    <w:rsid w:val="002A5664"/>
    <w:rsid w:val="002A665E"/>
    <w:rsid w:val="002A7084"/>
    <w:rsid w:val="002B1C33"/>
    <w:rsid w:val="002B2500"/>
    <w:rsid w:val="002B31CD"/>
    <w:rsid w:val="002B5D28"/>
    <w:rsid w:val="002B77CB"/>
    <w:rsid w:val="002B7E11"/>
    <w:rsid w:val="002B7F70"/>
    <w:rsid w:val="002C06AD"/>
    <w:rsid w:val="002C0891"/>
    <w:rsid w:val="002C37FD"/>
    <w:rsid w:val="002C69D1"/>
    <w:rsid w:val="002D116B"/>
    <w:rsid w:val="002D16FB"/>
    <w:rsid w:val="002D19C2"/>
    <w:rsid w:val="002D3884"/>
    <w:rsid w:val="002D46EC"/>
    <w:rsid w:val="002D47A7"/>
    <w:rsid w:val="002D48DD"/>
    <w:rsid w:val="002D6A46"/>
    <w:rsid w:val="002E069A"/>
    <w:rsid w:val="002E0D3F"/>
    <w:rsid w:val="002E11A2"/>
    <w:rsid w:val="002E2F63"/>
    <w:rsid w:val="002E348F"/>
    <w:rsid w:val="002E3928"/>
    <w:rsid w:val="002E476C"/>
    <w:rsid w:val="002E4E85"/>
    <w:rsid w:val="002E51FA"/>
    <w:rsid w:val="002E5638"/>
    <w:rsid w:val="002E7606"/>
    <w:rsid w:val="002E78C5"/>
    <w:rsid w:val="002F04FF"/>
    <w:rsid w:val="002F0D6E"/>
    <w:rsid w:val="002F0DAA"/>
    <w:rsid w:val="002F1396"/>
    <w:rsid w:val="002F1460"/>
    <w:rsid w:val="002F1888"/>
    <w:rsid w:val="002F25E9"/>
    <w:rsid w:val="002F2BFA"/>
    <w:rsid w:val="002F3B2B"/>
    <w:rsid w:val="002F436D"/>
    <w:rsid w:val="002F7F1E"/>
    <w:rsid w:val="00301272"/>
    <w:rsid w:val="00301288"/>
    <w:rsid w:val="003043C0"/>
    <w:rsid w:val="00310F33"/>
    <w:rsid w:val="00311CD4"/>
    <w:rsid w:val="00311E29"/>
    <w:rsid w:val="0031266D"/>
    <w:rsid w:val="00312EBD"/>
    <w:rsid w:val="00313AFB"/>
    <w:rsid w:val="00314DB4"/>
    <w:rsid w:val="00317387"/>
    <w:rsid w:val="003209A0"/>
    <w:rsid w:val="00320A2D"/>
    <w:rsid w:val="003220C5"/>
    <w:rsid w:val="003229C9"/>
    <w:rsid w:val="00322F20"/>
    <w:rsid w:val="00323A65"/>
    <w:rsid w:val="00323F55"/>
    <w:rsid w:val="00324443"/>
    <w:rsid w:val="0032479F"/>
    <w:rsid w:val="00326F4C"/>
    <w:rsid w:val="00326FFA"/>
    <w:rsid w:val="00327620"/>
    <w:rsid w:val="00327C56"/>
    <w:rsid w:val="00330669"/>
    <w:rsid w:val="00331D91"/>
    <w:rsid w:val="00336DF7"/>
    <w:rsid w:val="00341692"/>
    <w:rsid w:val="003425FD"/>
    <w:rsid w:val="0034260A"/>
    <w:rsid w:val="003433ED"/>
    <w:rsid w:val="003448E2"/>
    <w:rsid w:val="00345831"/>
    <w:rsid w:val="00345D39"/>
    <w:rsid w:val="00346A03"/>
    <w:rsid w:val="00346B89"/>
    <w:rsid w:val="00347879"/>
    <w:rsid w:val="0034797A"/>
    <w:rsid w:val="00347E2F"/>
    <w:rsid w:val="00347EB4"/>
    <w:rsid w:val="003511B0"/>
    <w:rsid w:val="0035273C"/>
    <w:rsid w:val="00352780"/>
    <w:rsid w:val="00353140"/>
    <w:rsid w:val="00354EFF"/>
    <w:rsid w:val="0035666A"/>
    <w:rsid w:val="00356FB3"/>
    <w:rsid w:val="00361678"/>
    <w:rsid w:val="00361FBC"/>
    <w:rsid w:val="0036347A"/>
    <w:rsid w:val="00363B88"/>
    <w:rsid w:val="00364C17"/>
    <w:rsid w:val="00366F4E"/>
    <w:rsid w:val="00367AA3"/>
    <w:rsid w:val="00370254"/>
    <w:rsid w:val="00370286"/>
    <w:rsid w:val="003706F7"/>
    <w:rsid w:val="003709E6"/>
    <w:rsid w:val="00370DB2"/>
    <w:rsid w:val="003719CD"/>
    <w:rsid w:val="003725A0"/>
    <w:rsid w:val="003748D8"/>
    <w:rsid w:val="003754C3"/>
    <w:rsid w:val="003757E1"/>
    <w:rsid w:val="003817BE"/>
    <w:rsid w:val="0038286C"/>
    <w:rsid w:val="0038349E"/>
    <w:rsid w:val="00386A06"/>
    <w:rsid w:val="00386CAB"/>
    <w:rsid w:val="00387DDD"/>
    <w:rsid w:val="003905DE"/>
    <w:rsid w:val="003916C6"/>
    <w:rsid w:val="0039180B"/>
    <w:rsid w:val="0039202A"/>
    <w:rsid w:val="00392A63"/>
    <w:rsid w:val="00393228"/>
    <w:rsid w:val="003958BB"/>
    <w:rsid w:val="00396202"/>
    <w:rsid w:val="003A20D7"/>
    <w:rsid w:val="003A295E"/>
    <w:rsid w:val="003A4824"/>
    <w:rsid w:val="003A4AD3"/>
    <w:rsid w:val="003A685B"/>
    <w:rsid w:val="003A7961"/>
    <w:rsid w:val="003B15C1"/>
    <w:rsid w:val="003B51BB"/>
    <w:rsid w:val="003B69DC"/>
    <w:rsid w:val="003B722B"/>
    <w:rsid w:val="003C2375"/>
    <w:rsid w:val="003C25EB"/>
    <w:rsid w:val="003C2841"/>
    <w:rsid w:val="003C33ED"/>
    <w:rsid w:val="003C54CA"/>
    <w:rsid w:val="003C5DB5"/>
    <w:rsid w:val="003C6DE2"/>
    <w:rsid w:val="003C70D0"/>
    <w:rsid w:val="003C7F29"/>
    <w:rsid w:val="003D0090"/>
    <w:rsid w:val="003D0D50"/>
    <w:rsid w:val="003D271B"/>
    <w:rsid w:val="003D284F"/>
    <w:rsid w:val="003D30B8"/>
    <w:rsid w:val="003D3152"/>
    <w:rsid w:val="003D3ED8"/>
    <w:rsid w:val="003D4126"/>
    <w:rsid w:val="003D4FA5"/>
    <w:rsid w:val="003E03BB"/>
    <w:rsid w:val="003E098B"/>
    <w:rsid w:val="003E63B0"/>
    <w:rsid w:val="003E73B4"/>
    <w:rsid w:val="003E7CFB"/>
    <w:rsid w:val="003F1AFA"/>
    <w:rsid w:val="003F389D"/>
    <w:rsid w:val="003F4C9C"/>
    <w:rsid w:val="003F51B4"/>
    <w:rsid w:val="003F569A"/>
    <w:rsid w:val="003F7ED2"/>
    <w:rsid w:val="00400582"/>
    <w:rsid w:val="00400EE7"/>
    <w:rsid w:val="0040190C"/>
    <w:rsid w:val="0040667A"/>
    <w:rsid w:val="0041346B"/>
    <w:rsid w:val="00416270"/>
    <w:rsid w:val="0041732B"/>
    <w:rsid w:val="0041786D"/>
    <w:rsid w:val="00420C1C"/>
    <w:rsid w:val="00421A1E"/>
    <w:rsid w:val="0042354E"/>
    <w:rsid w:val="004245D7"/>
    <w:rsid w:val="00425E57"/>
    <w:rsid w:val="00430033"/>
    <w:rsid w:val="00430A14"/>
    <w:rsid w:val="00430FAB"/>
    <w:rsid w:val="004312F2"/>
    <w:rsid w:val="0043208F"/>
    <w:rsid w:val="00433B39"/>
    <w:rsid w:val="00434E82"/>
    <w:rsid w:val="00435E1E"/>
    <w:rsid w:val="0043686C"/>
    <w:rsid w:val="00440806"/>
    <w:rsid w:val="00443CAB"/>
    <w:rsid w:val="00445A5A"/>
    <w:rsid w:val="0044620F"/>
    <w:rsid w:val="00446EAD"/>
    <w:rsid w:val="00451C9E"/>
    <w:rsid w:val="00452995"/>
    <w:rsid w:val="0045360C"/>
    <w:rsid w:val="00454889"/>
    <w:rsid w:val="0045654D"/>
    <w:rsid w:val="00460081"/>
    <w:rsid w:val="00461820"/>
    <w:rsid w:val="004619CD"/>
    <w:rsid w:val="004631AC"/>
    <w:rsid w:val="00466EE8"/>
    <w:rsid w:val="00467171"/>
    <w:rsid w:val="004672F4"/>
    <w:rsid w:val="00470854"/>
    <w:rsid w:val="00471A5A"/>
    <w:rsid w:val="00471B1B"/>
    <w:rsid w:val="00472B21"/>
    <w:rsid w:val="0047375A"/>
    <w:rsid w:val="004748DF"/>
    <w:rsid w:val="00474C7C"/>
    <w:rsid w:val="00474E16"/>
    <w:rsid w:val="00475273"/>
    <w:rsid w:val="004772F2"/>
    <w:rsid w:val="004803CC"/>
    <w:rsid w:val="00481F6D"/>
    <w:rsid w:val="00482D35"/>
    <w:rsid w:val="004844EF"/>
    <w:rsid w:val="004869DF"/>
    <w:rsid w:val="004872C0"/>
    <w:rsid w:val="004874FB"/>
    <w:rsid w:val="00491985"/>
    <w:rsid w:val="004950A1"/>
    <w:rsid w:val="00495660"/>
    <w:rsid w:val="004959D3"/>
    <w:rsid w:val="0049646F"/>
    <w:rsid w:val="00496A99"/>
    <w:rsid w:val="00497EFA"/>
    <w:rsid w:val="004A10F0"/>
    <w:rsid w:val="004A25CF"/>
    <w:rsid w:val="004A27DA"/>
    <w:rsid w:val="004A5259"/>
    <w:rsid w:val="004B053E"/>
    <w:rsid w:val="004B0D0A"/>
    <w:rsid w:val="004B1C18"/>
    <w:rsid w:val="004B5004"/>
    <w:rsid w:val="004B532F"/>
    <w:rsid w:val="004B555D"/>
    <w:rsid w:val="004B668F"/>
    <w:rsid w:val="004B6C45"/>
    <w:rsid w:val="004B7BC3"/>
    <w:rsid w:val="004C0135"/>
    <w:rsid w:val="004C03A6"/>
    <w:rsid w:val="004C1EB8"/>
    <w:rsid w:val="004C2136"/>
    <w:rsid w:val="004C2F30"/>
    <w:rsid w:val="004C3DDE"/>
    <w:rsid w:val="004C4238"/>
    <w:rsid w:val="004C434C"/>
    <w:rsid w:val="004C48A3"/>
    <w:rsid w:val="004C4A6A"/>
    <w:rsid w:val="004C4DA7"/>
    <w:rsid w:val="004C5414"/>
    <w:rsid w:val="004C60E4"/>
    <w:rsid w:val="004C63F6"/>
    <w:rsid w:val="004C7406"/>
    <w:rsid w:val="004C7BDC"/>
    <w:rsid w:val="004C7F50"/>
    <w:rsid w:val="004D0521"/>
    <w:rsid w:val="004D1140"/>
    <w:rsid w:val="004D1FD9"/>
    <w:rsid w:val="004D3E6F"/>
    <w:rsid w:val="004D61AE"/>
    <w:rsid w:val="004D682D"/>
    <w:rsid w:val="004D6D65"/>
    <w:rsid w:val="004D6E25"/>
    <w:rsid w:val="004E512F"/>
    <w:rsid w:val="004E7DE5"/>
    <w:rsid w:val="004F115C"/>
    <w:rsid w:val="004F23BF"/>
    <w:rsid w:val="004F32D7"/>
    <w:rsid w:val="004F541B"/>
    <w:rsid w:val="004F58C6"/>
    <w:rsid w:val="004F6098"/>
    <w:rsid w:val="004F6FED"/>
    <w:rsid w:val="00502DD6"/>
    <w:rsid w:val="00502FA9"/>
    <w:rsid w:val="00503C14"/>
    <w:rsid w:val="00505FE7"/>
    <w:rsid w:val="0050754E"/>
    <w:rsid w:val="00507655"/>
    <w:rsid w:val="0050772E"/>
    <w:rsid w:val="005117EE"/>
    <w:rsid w:val="00513009"/>
    <w:rsid w:val="00516D86"/>
    <w:rsid w:val="00517AB0"/>
    <w:rsid w:val="00517B66"/>
    <w:rsid w:val="005220B3"/>
    <w:rsid w:val="005224B0"/>
    <w:rsid w:val="00524A0B"/>
    <w:rsid w:val="00524E4D"/>
    <w:rsid w:val="005262F7"/>
    <w:rsid w:val="00526D4B"/>
    <w:rsid w:val="00527CCB"/>
    <w:rsid w:val="00527E97"/>
    <w:rsid w:val="005302F6"/>
    <w:rsid w:val="00530CB8"/>
    <w:rsid w:val="0053114F"/>
    <w:rsid w:val="005313BF"/>
    <w:rsid w:val="00532E21"/>
    <w:rsid w:val="00533EE1"/>
    <w:rsid w:val="005364DB"/>
    <w:rsid w:val="00541450"/>
    <w:rsid w:val="005438DF"/>
    <w:rsid w:val="00547527"/>
    <w:rsid w:val="00550570"/>
    <w:rsid w:val="00550D18"/>
    <w:rsid w:val="005514EE"/>
    <w:rsid w:val="00551ADA"/>
    <w:rsid w:val="00553D6D"/>
    <w:rsid w:val="00555B3C"/>
    <w:rsid w:val="00557B12"/>
    <w:rsid w:val="00562F3C"/>
    <w:rsid w:val="00563265"/>
    <w:rsid w:val="00565F19"/>
    <w:rsid w:val="00567ACA"/>
    <w:rsid w:val="00570279"/>
    <w:rsid w:val="0057050E"/>
    <w:rsid w:val="00570DCC"/>
    <w:rsid w:val="005714F0"/>
    <w:rsid w:val="00572BD4"/>
    <w:rsid w:val="00573C52"/>
    <w:rsid w:val="005741C5"/>
    <w:rsid w:val="00574501"/>
    <w:rsid w:val="00574F96"/>
    <w:rsid w:val="00575291"/>
    <w:rsid w:val="005762AF"/>
    <w:rsid w:val="00576ECC"/>
    <w:rsid w:val="005775D2"/>
    <w:rsid w:val="00580B9F"/>
    <w:rsid w:val="005825BE"/>
    <w:rsid w:val="005857C9"/>
    <w:rsid w:val="00587AB4"/>
    <w:rsid w:val="00587D54"/>
    <w:rsid w:val="00591DDB"/>
    <w:rsid w:val="00592A6B"/>
    <w:rsid w:val="005951DF"/>
    <w:rsid w:val="00596B41"/>
    <w:rsid w:val="00596E60"/>
    <w:rsid w:val="005A185B"/>
    <w:rsid w:val="005A1E2D"/>
    <w:rsid w:val="005A4244"/>
    <w:rsid w:val="005A484A"/>
    <w:rsid w:val="005A560A"/>
    <w:rsid w:val="005A5C21"/>
    <w:rsid w:val="005A713A"/>
    <w:rsid w:val="005A7C69"/>
    <w:rsid w:val="005A7F50"/>
    <w:rsid w:val="005B1F2C"/>
    <w:rsid w:val="005B306A"/>
    <w:rsid w:val="005B441B"/>
    <w:rsid w:val="005B4E08"/>
    <w:rsid w:val="005B7EAC"/>
    <w:rsid w:val="005B7FB2"/>
    <w:rsid w:val="005C0602"/>
    <w:rsid w:val="005C490A"/>
    <w:rsid w:val="005C49ED"/>
    <w:rsid w:val="005C7966"/>
    <w:rsid w:val="005D334C"/>
    <w:rsid w:val="005D3E05"/>
    <w:rsid w:val="005D42B1"/>
    <w:rsid w:val="005D46A1"/>
    <w:rsid w:val="005D71DF"/>
    <w:rsid w:val="005D7A70"/>
    <w:rsid w:val="005E08BA"/>
    <w:rsid w:val="005E0C3B"/>
    <w:rsid w:val="005E37C9"/>
    <w:rsid w:val="005E3B61"/>
    <w:rsid w:val="005E4A58"/>
    <w:rsid w:val="005E55E5"/>
    <w:rsid w:val="005E646A"/>
    <w:rsid w:val="005E6C29"/>
    <w:rsid w:val="005E752F"/>
    <w:rsid w:val="005F07B5"/>
    <w:rsid w:val="005F0AFB"/>
    <w:rsid w:val="005F141C"/>
    <w:rsid w:val="005F25C9"/>
    <w:rsid w:val="005F3551"/>
    <w:rsid w:val="005F37DB"/>
    <w:rsid w:val="005F4577"/>
    <w:rsid w:val="005F4811"/>
    <w:rsid w:val="005F49C6"/>
    <w:rsid w:val="005F4B2B"/>
    <w:rsid w:val="00600648"/>
    <w:rsid w:val="006007AE"/>
    <w:rsid w:val="00604982"/>
    <w:rsid w:val="006049D4"/>
    <w:rsid w:val="00606543"/>
    <w:rsid w:val="006065FE"/>
    <w:rsid w:val="00606E31"/>
    <w:rsid w:val="006077C2"/>
    <w:rsid w:val="0061050D"/>
    <w:rsid w:val="00610ACE"/>
    <w:rsid w:val="00612022"/>
    <w:rsid w:val="006140CF"/>
    <w:rsid w:val="00615109"/>
    <w:rsid w:val="00615AD3"/>
    <w:rsid w:val="00615BC0"/>
    <w:rsid w:val="00615D26"/>
    <w:rsid w:val="006165AF"/>
    <w:rsid w:val="006171A7"/>
    <w:rsid w:val="00617428"/>
    <w:rsid w:val="006209EF"/>
    <w:rsid w:val="00621122"/>
    <w:rsid w:val="00621530"/>
    <w:rsid w:val="00622B85"/>
    <w:rsid w:val="00626FB7"/>
    <w:rsid w:val="00627650"/>
    <w:rsid w:val="00627BD0"/>
    <w:rsid w:val="00630F6D"/>
    <w:rsid w:val="00631E3D"/>
    <w:rsid w:val="00632E44"/>
    <w:rsid w:val="006337BF"/>
    <w:rsid w:val="00633D9A"/>
    <w:rsid w:val="00634D1F"/>
    <w:rsid w:val="00637DD4"/>
    <w:rsid w:val="00644088"/>
    <w:rsid w:val="0064418A"/>
    <w:rsid w:val="00644A91"/>
    <w:rsid w:val="00645E41"/>
    <w:rsid w:val="006460E1"/>
    <w:rsid w:val="006473FE"/>
    <w:rsid w:val="0065107F"/>
    <w:rsid w:val="006527FF"/>
    <w:rsid w:val="00652F32"/>
    <w:rsid w:val="006536CC"/>
    <w:rsid w:val="006538FB"/>
    <w:rsid w:val="0065502A"/>
    <w:rsid w:val="006553BF"/>
    <w:rsid w:val="00655950"/>
    <w:rsid w:val="006562C6"/>
    <w:rsid w:val="00657E9E"/>
    <w:rsid w:val="00661180"/>
    <w:rsid w:val="00661218"/>
    <w:rsid w:val="00662BCD"/>
    <w:rsid w:val="0066338C"/>
    <w:rsid w:val="0066451D"/>
    <w:rsid w:val="00665996"/>
    <w:rsid w:val="00666710"/>
    <w:rsid w:val="0066719D"/>
    <w:rsid w:val="00667482"/>
    <w:rsid w:val="00667ED3"/>
    <w:rsid w:val="00671F9C"/>
    <w:rsid w:val="006722B5"/>
    <w:rsid w:val="00674446"/>
    <w:rsid w:val="00674D7B"/>
    <w:rsid w:val="00676974"/>
    <w:rsid w:val="00676FE8"/>
    <w:rsid w:val="00680322"/>
    <w:rsid w:val="00681223"/>
    <w:rsid w:val="006822F3"/>
    <w:rsid w:val="00682337"/>
    <w:rsid w:val="00684551"/>
    <w:rsid w:val="00692BA0"/>
    <w:rsid w:val="00692FAA"/>
    <w:rsid w:val="0069305B"/>
    <w:rsid w:val="006955FA"/>
    <w:rsid w:val="00696128"/>
    <w:rsid w:val="00696F75"/>
    <w:rsid w:val="006978FF"/>
    <w:rsid w:val="0069796B"/>
    <w:rsid w:val="006A42B0"/>
    <w:rsid w:val="006A5E59"/>
    <w:rsid w:val="006A5FE8"/>
    <w:rsid w:val="006A6F36"/>
    <w:rsid w:val="006A711F"/>
    <w:rsid w:val="006A72D5"/>
    <w:rsid w:val="006A795B"/>
    <w:rsid w:val="006A7BEE"/>
    <w:rsid w:val="006B0921"/>
    <w:rsid w:val="006B11C9"/>
    <w:rsid w:val="006B3F47"/>
    <w:rsid w:val="006B4BC3"/>
    <w:rsid w:val="006B5A61"/>
    <w:rsid w:val="006B709C"/>
    <w:rsid w:val="006B7CEF"/>
    <w:rsid w:val="006C090C"/>
    <w:rsid w:val="006C0B89"/>
    <w:rsid w:val="006C1857"/>
    <w:rsid w:val="006C1F47"/>
    <w:rsid w:val="006C21F5"/>
    <w:rsid w:val="006C2814"/>
    <w:rsid w:val="006C3751"/>
    <w:rsid w:val="006C4D8D"/>
    <w:rsid w:val="006C7A30"/>
    <w:rsid w:val="006D0C87"/>
    <w:rsid w:val="006D0CCF"/>
    <w:rsid w:val="006D0F8B"/>
    <w:rsid w:val="006D104E"/>
    <w:rsid w:val="006D1D9E"/>
    <w:rsid w:val="006D3AF5"/>
    <w:rsid w:val="006D4777"/>
    <w:rsid w:val="006D57B3"/>
    <w:rsid w:val="006D7AEA"/>
    <w:rsid w:val="006D7E06"/>
    <w:rsid w:val="006E1075"/>
    <w:rsid w:val="006E2EB2"/>
    <w:rsid w:val="006E2EF4"/>
    <w:rsid w:val="006E308C"/>
    <w:rsid w:val="006E61F5"/>
    <w:rsid w:val="006E6CF2"/>
    <w:rsid w:val="006F35A3"/>
    <w:rsid w:val="006F431C"/>
    <w:rsid w:val="006F690B"/>
    <w:rsid w:val="006F6C8D"/>
    <w:rsid w:val="00700DFA"/>
    <w:rsid w:val="00700EB0"/>
    <w:rsid w:val="007021A7"/>
    <w:rsid w:val="00703848"/>
    <w:rsid w:val="007062C4"/>
    <w:rsid w:val="007064EB"/>
    <w:rsid w:val="007076F9"/>
    <w:rsid w:val="00707EAA"/>
    <w:rsid w:val="00711A3D"/>
    <w:rsid w:val="00711A89"/>
    <w:rsid w:val="007136AB"/>
    <w:rsid w:val="00717A4A"/>
    <w:rsid w:val="00717DB0"/>
    <w:rsid w:val="00720631"/>
    <w:rsid w:val="007217DF"/>
    <w:rsid w:val="00721C2F"/>
    <w:rsid w:val="0072227E"/>
    <w:rsid w:val="00723219"/>
    <w:rsid w:val="00724B03"/>
    <w:rsid w:val="007257F7"/>
    <w:rsid w:val="00725867"/>
    <w:rsid w:val="00726058"/>
    <w:rsid w:val="00731F75"/>
    <w:rsid w:val="00732DB7"/>
    <w:rsid w:val="007352C7"/>
    <w:rsid w:val="007353AB"/>
    <w:rsid w:val="00735AE0"/>
    <w:rsid w:val="00735FDA"/>
    <w:rsid w:val="00736611"/>
    <w:rsid w:val="00737177"/>
    <w:rsid w:val="0074029F"/>
    <w:rsid w:val="00740D07"/>
    <w:rsid w:val="0074140E"/>
    <w:rsid w:val="00741E74"/>
    <w:rsid w:val="00741FE3"/>
    <w:rsid w:val="007423F4"/>
    <w:rsid w:val="00743045"/>
    <w:rsid w:val="007433DD"/>
    <w:rsid w:val="00745E87"/>
    <w:rsid w:val="007479CB"/>
    <w:rsid w:val="0075111B"/>
    <w:rsid w:val="007517F7"/>
    <w:rsid w:val="00751D76"/>
    <w:rsid w:val="0075431A"/>
    <w:rsid w:val="00754A99"/>
    <w:rsid w:val="00754F8B"/>
    <w:rsid w:val="00755317"/>
    <w:rsid w:val="007554AE"/>
    <w:rsid w:val="00755A2D"/>
    <w:rsid w:val="00755BC0"/>
    <w:rsid w:val="00756385"/>
    <w:rsid w:val="007572D2"/>
    <w:rsid w:val="00760795"/>
    <w:rsid w:val="0076154B"/>
    <w:rsid w:val="007618CD"/>
    <w:rsid w:val="00761B5E"/>
    <w:rsid w:val="0076223B"/>
    <w:rsid w:val="0076306D"/>
    <w:rsid w:val="0076331C"/>
    <w:rsid w:val="0076381E"/>
    <w:rsid w:val="00763DE0"/>
    <w:rsid w:val="00764A4C"/>
    <w:rsid w:val="00765DC1"/>
    <w:rsid w:val="00766E9F"/>
    <w:rsid w:val="00767912"/>
    <w:rsid w:val="00773B73"/>
    <w:rsid w:val="00774088"/>
    <w:rsid w:val="00774B3C"/>
    <w:rsid w:val="0077568B"/>
    <w:rsid w:val="00777ABD"/>
    <w:rsid w:val="00781563"/>
    <w:rsid w:val="0078161C"/>
    <w:rsid w:val="00781BCC"/>
    <w:rsid w:val="00781C7C"/>
    <w:rsid w:val="00782805"/>
    <w:rsid w:val="00782A51"/>
    <w:rsid w:val="00783309"/>
    <w:rsid w:val="00783717"/>
    <w:rsid w:val="007844CF"/>
    <w:rsid w:val="00784695"/>
    <w:rsid w:val="00784DA3"/>
    <w:rsid w:val="00784DCF"/>
    <w:rsid w:val="00786095"/>
    <w:rsid w:val="00786A5B"/>
    <w:rsid w:val="00790AE0"/>
    <w:rsid w:val="00793225"/>
    <w:rsid w:val="007936E1"/>
    <w:rsid w:val="00795152"/>
    <w:rsid w:val="0079677A"/>
    <w:rsid w:val="0079713C"/>
    <w:rsid w:val="00797F99"/>
    <w:rsid w:val="007A0028"/>
    <w:rsid w:val="007A32EB"/>
    <w:rsid w:val="007A340E"/>
    <w:rsid w:val="007A7F44"/>
    <w:rsid w:val="007B0592"/>
    <w:rsid w:val="007B1114"/>
    <w:rsid w:val="007B3813"/>
    <w:rsid w:val="007B4028"/>
    <w:rsid w:val="007B4A3A"/>
    <w:rsid w:val="007B60D7"/>
    <w:rsid w:val="007C1B27"/>
    <w:rsid w:val="007C239E"/>
    <w:rsid w:val="007C23F1"/>
    <w:rsid w:val="007C3336"/>
    <w:rsid w:val="007C3C3A"/>
    <w:rsid w:val="007C46D8"/>
    <w:rsid w:val="007C493D"/>
    <w:rsid w:val="007C4E49"/>
    <w:rsid w:val="007C66C9"/>
    <w:rsid w:val="007C7DCE"/>
    <w:rsid w:val="007C7FDB"/>
    <w:rsid w:val="007D0765"/>
    <w:rsid w:val="007D14AD"/>
    <w:rsid w:val="007D1A08"/>
    <w:rsid w:val="007D33C7"/>
    <w:rsid w:val="007D4D23"/>
    <w:rsid w:val="007D78C4"/>
    <w:rsid w:val="007D79A0"/>
    <w:rsid w:val="007E342F"/>
    <w:rsid w:val="007E7338"/>
    <w:rsid w:val="007F04C3"/>
    <w:rsid w:val="007F060E"/>
    <w:rsid w:val="007F06CE"/>
    <w:rsid w:val="007F1A64"/>
    <w:rsid w:val="007F251D"/>
    <w:rsid w:val="007F450D"/>
    <w:rsid w:val="007F4773"/>
    <w:rsid w:val="0080005E"/>
    <w:rsid w:val="008021BC"/>
    <w:rsid w:val="008021DF"/>
    <w:rsid w:val="00803396"/>
    <w:rsid w:val="00804DDB"/>
    <w:rsid w:val="00804EAC"/>
    <w:rsid w:val="00811A99"/>
    <w:rsid w:val="008124A0"/>
    <w:rsid w:val="00812523"/>
    <w:rsid w:val="00812927"/>
    <w:rsid w:val="0081305E"/>
    <w:rsid w:val="00813842"/>
    <w:rsid w:val="00813CAD"/>
    <w:rsid w:val="00814283"/>
    <w:rsid w:val="00814A98"/>
    <w:rsid w:val="00814B9A"/>
    <w:rsid w:val="00815D3B"/>
    <w:rsid w:val="00817232"/>
    <w:rsid w:val="008208CB"/>
    <w:rsid w:val="00820E21"/>
    <w:rsid w:val="00822F58"/>
    <w:rsid w:val="0082308C"/>
    <w:rsid w:val="00825D62"/>
    <w:rsid w:val="00826721"/>
    <w:rsid w:val="00830914"/>
    <w:rsid w:val="00831330"/>
    <w:rsid w:val="00831701"/>
    <w:rsid w:val="0083175D"/>
    <w:rsid w:val="008325F8"/>
    <w:rsid w:val="00833C40"/>
    <w:rsid w:val="008340A8"/>
    <w:rsid w:val="00835008"/>
    <w:rsid w:val="00835D12"/>
    <w:rsid w:val="00836725"/>
    <w:rsid w:val="008369F6"/>
    <w:rsid w:val="008419A6"/>
    <w:rsid w:val="00842A66"/>
    <w:rsid w:val="00842AEB"/>
    <w:rsid w:val="00843943"/>
    <w:rsid w:val="008456FD"/>
    <w:rsid w:val="008467A1"/>
    <w:rsid w:val="00850817"/>
    <w:rsid w:val="00851540"/>
    <w:rsid w:val="00851FB2"/>
    <w:rsid w:val="00853174"/>
    <w:rsid w:val="00853288"/>
    <w:rsid w:val="008556F4"/>
    <w:rsid w:val="00860BB3"/>
    <w:rsid w:val="00861692"/>
    <w:rsid w:val="00862CA6"/>
    <w:rsid w:val="0086311B"/>
    <w:rsid w:val="0086338D"/>
    <w:rsid w:val="00867FF2"/>
    <w:rsid w:val="00870FAC"/>
    <w:rsid w:val="0087171B"/>
    <w:rsid w:val="008723E2"/>
    <w:rsid w:val="008729CC"/>
    <w:rsid w:val="00872C49"/>
    <w:rsid w:val="00872F8E"/>
    <w:rsid w:val="00873BEE"/>
    <w:rsid w:val="00876BB7"/>
    <w:rsid w:val="00880C2A"/>
    <w:rsid w:val="00881306"/>
    <w:rsid w:val="008828D8"/>
    <w:rsid w:val="008844E5"/>
    <w:rsid w:val="00884E56"/>
    <w:rsid w:val="00885C0C"/>
    <w:rsid w:val="00886823"/>
    <w:rsid w:val="008873C2"/>
    <w:rsid w:val="008912C4"/>
    <w:rsid w:val="00891742"/>
    <w:rsid w:val="00891C7C"/>
    <w:rsid w:val="008920B0"/>
    <w:rsid w:val="00892D10"/>
    <w:rsid w:val="00893347"/>
    <w:rsid w:val="00893486"/>
    <w:rsid w:val="00893790"/>
    <w:rsid w:val="00897371"/>
    <w:rsid w:val="008A04C3"/>
    <w:rsid w:val="008A062D"/>
    <w:rsid w:val="008A075A"/>
    <w:rsid w:val="008A111F"/>
    <w:rsid w:val="008A40DC"/>
    <w:rsid w:val="008A537C"/>
    <w:rsid w:val="008A6CC1"/>
    <w:rsid w:val="008A6EE8"/>
    <w:rsid w:val="008B1044"/>
    <w:rsid w:val="008B29F6"/>
    <w:rsid w:val="008B39E9"/>
    <w:rsid w:val="008B45FF"/>
    <w:rsid w:val="008B562B"/>
    <w:rsid w:val="008B6295"/>
    <w:rsid w:val="008B6FAD"/>
    <w:rsid w:val="008C0380"/>
    <w:rsid w:val="008C06C5"/>
    <w:rsid w:val="008C11EB"/>
    <w:rsid w:val="008C1F59"/>
    <w:rsid w:val="008C1FCE"/>
    <w:rsid w:val="008C49E7"/>
    <w:rsid w:val="008C6632"/>
    <w:rsid w:val="008C6F12"/>
    <w:rsid w:val="008D26FA"/>
    <w:rsid w:val="008D4507"/>
    <w:rsid w:val="008D50E2"/>
    <w:rsid w:val="008D6786"/>
    <w:rsid w:val="008D78C5"/>
    <w:rsid w:val="008D7CAA"/>
    <w:rsid w:val="008E28B6"/>
    <w:rsid w:val="008E3426"/>
    <w:rsid w:val="008E3494"/>
    <w:rsid w:val="008E41C0"/>
    <w:rsid w:val="008E451B"/>
    <w:rsid w:val="008E49D2"/>
    <w:rsid w:val="008E7332"/>
    <w:rsid w:val="008E7F4A"/>
    <w:rsid w:val="008F16D9"/>
    <w:rsid w:val="008F3E1A"/>
    <w:rsid w:val="008F40BE"/>
    <w:rsid w:val="008F6F05"/>
    <w:rsid w:val="00900890"/>
    <w:rsid w:val="00900E37"/>
    <w:rsid w:val="009061BB"/>
    <w:rsid w:val="0090635D"/>
    <w:rsid w:val="00906B01"/>
    <w:rsid w:val="00910F67"/>
    <w:rsid w:val="00911CF1"/>
    <w:rsid w:val="00912B70"/>
    <w:rsid w:val="00912FD3"/>
    <w:rsid w:val="0091433F"/>
    <w:rsid w:val="009143C6"/>
    <w:rsid w:val="00914874"/>
    <w:rsid w:val="009148A0"/>
    <w:rsid w:val="009201E3"/>
    <w:rsid w:val="00920697"/>
    <w:rsid w:val="009208A1"/>
    <w:rsid w:val="00922380"/>
    <w:rsid w:val="00924469"/>
    <w:rsid w:val="00924CDB"/>
    <w:rsid w:val="00924D2E"/>
    <w:rsid w:val="009258CF"/>
    <w:rsid w:val="00925910"/>
    <w:rsid w:val="00934370"/>
    <w:rsid w:val="00935066"/>
    <w:rsid w:val="009360DD"/>
    <w:rsid w:val="00936AAF"/>
    <w:rsid w:val="00937A2B"/>
    <w:rsid w:val="00942402"/>
    <w:rsid w:val="00943EA3"/>
    <w:rsid w:val="0094560C"/>
    <w:rsid w:val="00945F3D"/>
    <w:rsid w:val="0094655F"/>
    <w:rsid w:val="00952D10"/>
    <w:rsid w:val="00960979"/>
    <w:rsid w:val="00960B8F"/>
    <w:rsid w:val="0096104E"/>
    <w:rsid w:val="00961DB7"/>
    <w:rsid w:val="00961E7B"/>
    <w:rsid w:val="00962DDA"/>
    <w:rsid w:val="0096430B"/>
    <w:rsid w:val="009664B6"/>
    <w:rsid w:val="009664BB"/>
    <w:rsid w:val="009672B4"/>
    <w:rsid w:val="00970A75"/>
    <w:rsid w:val="00970B29"/>
    <w:rsid w:val="00973AB5"/>
    <w:rsid w:val="00975D87"/>
    <w:rsid w:val="009760FB"/>
    <w:rsid w:val="00977033"/>
    <w:rsid w:val="00980575"/>
    <w:rsid w:val="00980712"/>
    <w:rsid w:val="00980A23"/>
    <w:rsid w:val="00980B7A"/>
    <w:rsid w:val="00980F09"/>
    <w:rsid w:val="00984D4A"/>
    <w:rsid w:val="00984F83"/>
    <w:rsid w:val="00986AFE"/>
    <w:rsid w:val="0099005D"/>
    <w:rsid w:val="00990456"/>
    <w:rsid w:val="0099093E"/>
    <w:rsid w:val="00991A31"/>
    <w:rsid w:val="009931A0"/>
    <w:rsid w:val="00993A10"/>
    <w:rsid w:val="009940C0"/>
    <w:rsid w:val="009941EC"/>
    <w:rsid w:val="0099483B"/>
    <w:rsid w:val="009958E9"/>
    <w:rsid w:val="00997263"/>
    <w:rsid w:val="00997361"/>
    <w:rsid w:val="009973DC"/>
    <w:rsid w:val="0099797C"/>
    <w:rsid w:val="009A24EF"/>
    <w:rsid w:val="009A43A0"/>
    <w:rsid w:val="009A473D"/>
    <w:rsid w:val="009A4F8E"/>
    <w:rsid w:val="009A6178"/>
    <w:rsid w:val="009A669A"/>
    <w:rsid w:val="009A7171"/>
    <w:rsid w:val="009A76B9"/>
    <w:rsid w:val="009B07F9"/>
    <w:rsid w:val="009B2275"/>
    <w:rsid w:val="009B27D1"/>
    <w:rsid w:val="009B2DD8"/>
    <w:rsid w:val="009B3A37"/>
    <w:rsid w:val="009B480A"/>
    <w:rsid w:val="009B4B21"/>
    <w:rsid w:val="009B4B57"/>
    <w:rsid w:val="009B63F8"/>
    <w:rsid w:val="009B6473"/>
    <w:rsid w:val="009B75FB"/>
    <w:rsid w:val="009B7723"/>
    <w:rsid w:val="009C03E8"/>
    <w:rsid w:val="009C3708"/>
    <w:rsid w:val="009C3AD4"/>
    <w:rsid w:val="009C5A6E"/>
    <w:rsid w:val="009C6032"/>
    <w:rsid w:val="009C6994"/>
    <w:rsid w:val="009C76D0"/>
    <w:rsid w:val="009D14A0"/>
    <w:rsid w:val="009D1755"/>
    <w:rsid w:val="009D2C08"/>
    <w:rsid w:val="009D3895"/>
    <w:rsid w:val="009D4545"/>
    <w:rsid w:val="009D5552"/>
    <w:rsid w:val="009D6A3A"/>
    <w:rsid w:val="009E0107"/>
    <w:rsid w:val="009E1E09"/>
    <w:rsid w:val="009E2CF9"/>
    <w:rsid w:val="009E6347"/>
    <w:rsid w:val="009E6D77"/>
    <w:rsid w:val="009F1038"/>
    <w:rsid w:val="009F1448"/>
    <w:rsid w:val="009F237F"/>
    <w:rsid w:val="009F31F0"/>
    <w:rsid w:val="009F3437"/>
    <w:rsid w:val="009F39DD"/>
    <w:rsid w:val="00A001B5"/>
    <w:rsid w:val="00A01644"/>
    <w:rsid w:val="00A01E0F"/>
    <w:rsid w:val="00A02269"/>
    <w:rsid w:val="00A02852"/>
    <w:rsid w:val="00A0320A"/>
    <w:rsid w:val="00A0396C"/>
    <w:rsid w:val="00A03F1F"/>
    <w:rsid w:val="00A04BD9"/>
    <w:rsid w:val="00A04CBF"/>
    <w:rsid w:val="00A0503E"/>
    <w:rsid w:val="00A05BBA"/>
    <w:rsid w:val="00A06966"/>
    <w:rsid w:val="00A06BAC"/>
    <w:rsid w:val="00A07447"/>
    <w:rsid w:val="00A10E13"/>
    <w:rsid w:val="00A11052"/>
    <w:rsid w:val="00A11834"/>
    <w:rsid w:val="00A11CB5"/>
    <w:rsid w:val="00A1347F"/>
    <w:rsid w:val="00A14578"/>
    <w:rsid w:val="00A168FE"/>
    <w:rsid w:val="00A20BCB"/>
    <w:rsid w:val="00A21AA0"/>
    <w:rsid w:val="00A24097"/>
    <w:rsid w:val="00A24259"/>
    <w:rsid w:val="00A243B8"/>
    <w:rsid w:val="00A2444B"/>
    <w:rsid w:val="00A26934"/>
    <w:rsid w:val="00A26D40"/>
    <w:rsid w:val="00A30C78"/>
    <w:rsid w:val="00A30FC1"/>
    <w:rsid w:val="00A325D9"/>
    <w:rsid w:val="00A3275D"/>
    <w:rsid w:val="00A3311B"/>
    <w:rsid w:val="00A33570"/>
    <w:rsid w:val="00A33AD1"/>
    <w:rsid w:val="00A33D52"/>
    <w:rsid w:val="00A346E9"/>
    <w:rsid w:val="00A351B3"/>
    <w:rsid w:val="00A36323"/>
    <w:rsid w:val="00A3693E"/>
    <w:rsid w:val="00A4088E"/>
    <w:rsid w:val="00A40C36"/>
    <w:rsid w:val="00A41031"/>
    <w:rsid w:val="00A41460"/>
    <w:rsid w:val="00A42B62"/>
    <w:rsid w:val="00A42D2A"/>
    <w:rsid w:val="00A44D1B"/>
    <w:rsid w:val="00A453A3"/>
    <w:rsid w:val="00A47214"/>
    <w:rsid w:val="00A473AA"/>
    <w:rsid w:val="00A50957"/>
    <w:rsid w:val="00A52832"/>
    <w:rsid w:val="00A54247"/>
    <w:rsid w:val="00A55DFB"/>
    <w:rsid w:val="00A560DC"/>
    <w:rsid w:val="00A62342"/>
    <w:rsid w:val="00A632B9"/>
    <w:rsid w:val="00A642EE"/>
    <w:rsid w:val="00A647B9"/>
    <w:rsid w:val="00A64C7B"/>
    <w:rsid w:val="00A661D7"/>
    <w:rsid w:val="00A673F7"/>
    <w:rsid w:val="00A6751E"/>
    <w:rsid w:val="00A67CC6"/>
    <w:rsid w:val="00A70274"/>
    <w:rsid w:val="00A72640"/>
    <w:rsid w:val="00A72FC3"/>
    <w:rsid w:val="00A73E51"/>
    <w:rsid w:val="00A74505"/>
    <w:rsid w:val="00A761E8"/>
    <w:rsid w:val="00A769FE"/>
    <w:rsid w:val="00A773B7"/>
    <w:rsid w:val="00A8053D"/>
    <w:rsid w:val="00A80E05"/>
    <w:rsid w:val="00A80E3B"/>
    <w:rsid w:val="00A811FB"/>
    <w:rsid w:val="00A8152D"/>
    <w:rsid w:val="00A818BF"/>
    <w:rsid w:val="00A839ED"/>
    <w:rsid w:val="00A8554F"/>
    <w:rsid w:val="00A85733"/>
    <w:rsid w:val="00A86184"/>
    <w:rsid w:val="00A86E1C"/>
    <w:rsid w:val="00A87878"/>
    <w:rsid w:val="00A87999"/>
    <w:rsid w:val="00A902DF"/>
    <w:rsid w:val="00A916EC"/>
    <w:rsid w:val="00A91CBB"/>
    <w:rsid w:val="00A946FE"/>
    <w:rsid w:val="00A94811"/>
    <w:rsid w:val="00A95359"/>
    <w:rsid w:val="00AA14D4"/>
    <w:rsid w:val="00AA55DD"/>
    <w:rsid w:val="00AA5B15"/>
    <w:rsid w:val="00AB23EB"/>
    <w:rsid w:val="00AB5DB4"/>
    <w:rsid w:val="00AB64D9"/>
    <w:rsid w:val="00AB67F8"/>
    <w:rsid w:val="00AB6DC7"/>
    <w:rsid w:val="00AB6F55"/>
    <w:rsid w:val="00AC07CB"/>
    <w:rsid w:val="00AC119B"/>
    <w:rsid w:val="00AC120C"/>
    <w:rsid w:val="00AC126B"/>
    <w:rsid w:val="00AC18EF"/>
    <w:rsid w:val="00AC1DEB"/>
    <w:rsid w:val="00AC200E"/>
    <w:rsid w:val="00AC21D4"/>
    <w:rsid w:val="00AC49B4"/>
    <w:rsid w:val="00AC52BB"/>
    <w:rsid w:val="00AC5CF1"/>
    <w:rsid w:val="00AC5D81"/>
    <w:rsid w:val="00AD00AD"/>
    <w:rsid w:val="00AD06EA"/>
    <w:rsid w:val="00AD0820"/>
    <w:rsid w:val="00AD0FAB"/>
    <w:rsid w:val="00AD108C"/>
    <w:rsid w:val="00AD1777"/>
    <w:rsid w:val="00AD2DBE"/>
    <w:rsid w:val="00AD2F5D"/>
    <w:rsid w:val="00AD34BC"/>
    <w:rsid w:val="00AD47C7"/>
    <w:rsid w:val="00AD53DB"/>
    <w:rsid w:val="00AD58BB"/>
    <w:rsid w:val="00AD6C9D"/>
    <w:rsid w:val="00AE187D"/>
    <w:rsid w:val="00AE253E"/>
    <w:rsid w:val="00AE3C14"/>
    <w:rsid w:val="00AE41C8"/>
    <w:rsid w:val="00AE4CF8"/>
    <w:rsid w:val="00AE4FA6"/>
    <w:rsid w:val="00AE4FB5"/>
    <w:rsid w:val="00AE5719"/>
    <w:rsid w:val="00AE6D4E"/>
    <w:rsid w:val="00AE76B8"/>
    <w:rsid w:val="00AF0055"/>
    <w:rsid w:val="00AF363C"/>
    <w:rsid w:val="00AF5034"/>
    <w:rsid w:val="00AF5E88"/>
    <w:rsid w:val="00AF6B2F"/>
    <w:rsid w:val="00B0047B"/>
    <w:rsid w:val="00B00FF7"/>
    <w:rsid w:val="00B02806"/>
    <w:rsid w:val="00B07030"/>
    <w:rsid w:val="00B071C1"/>
    <w:rsid w:val="00B106B1"/>
    <w:rsid w:val="00B10E83"/>
    <w:rsid w:val="00B12C74"/>
    <w:rsid w:val="00B14128"/>
    <w:rsid w:val="00B20C79"/>
    <w:rsid w:val="00B245E1"/>
    <w:rsid w:val="00B2523E"/>
    <w:rsid w:val="00B30835"/>
    <w:rsid w:val="00B31568"/>
    <w:rsid w:val="00B328CD"/>
    <w:rsid w:val="00B35217"/>
    <w:rsid w:val="00B35911"/>
    <w:rsid w:val="00B36D42"/>
    <w:rsid w:val="00B36DEF"/>
    <w:rsid w:val="00B3734B"/>
    <w:rsid w:val="00B379A3"/>
    <w:rsid w:val="00B40053"/>
    <w:rsid w:val="00B40500"/>
    <w:rsid w:val="00B42F39"/>
    <w:rsid w:val="00B43C8C"/>
    <w:rsid w:val="00B44942"/>
    <w:rsid w:val="00B44B3C"/>
    <w:rsid w:val="00B44FC8"/>
    <w:rsid w:val="00B45461"/>
    <w:rsid w:val="00B46844"/>
    <w:rsid w:val="00B46E82"/>
    <w:rsid w:val="00B470E6"/>
    <w:rsid w:val="00B47AE1"/>
    <w:rsid w:val="00B50DE3"/>
    <w:rsid w:val="00B51123"/>
    <w:rsid w:val="00B51405"/>
    <w:rsid w:val="00B5307E"/>
    <w:rsid w:val="00B53A20"/>
    <w:rsid w:val="00B55010"/>
    <w:rsid w:val="00B554FF"/>
    <w:rsid w:val="00B607D1"/>
    <w:rsid w:val="00B70323"/>
    <w:rsid w:val="00B7356C"/>
    <w:rsid w:val="00B7468E"/>
    <w:rsid w:val="00B813C4"/>
    <w:rsid w:val="00B84BF8"/>
    <w:rsid w:val="00B85891"/>
    <w:rsid w:val="00B86181"/>
    <w:rsid w:val="00B8710E"/>
    <w:rsid w:val="00B8759E"/>
    <w:rsid w:val="00B87CB2"/>
    <w:rsid w:val="00B90009"/>
    <w:rsid w:val="00B906B5"/>
    <w:rsid w:val="00B91273"/>
    <w:rsid w:val="00B91810"/>
    <w:rsid w:val="00B9241D"/>
    <w:rsid w:val="00B94BBD"/>
    <w:rsid w:val="00B9549D"/>
    <w:rsid w:val="00B954D3"/>
    <w:rsid w:val="00B97635"/>
    <w:rsid w:val="00B979CE"/>
    <w:rsid w:val="00BA0038"/>
    <w:rsid w:val="00BA0247"/>
    <w:rsid w:val="00BA0F8C"/>
    <w:rsid w:val="00BA1F6B"/>
    <w:rsid w:val="00BA34A5"/>
    <w:rsid w:val="00BA36F8"/>
    <w:rsid w:val="00BA3ECB"/>
    <w:rsid w:val="00BA4853"/>
    <w:rsid w:val="00BA4BC4"/>
    <w:rsid w:val="00BA4CCF"/>
    <w:rsid w:val="00BA4FE3"/>
    <w:rsid w:val="00BA51F4"/>
    <w:rsid w:val="00BA533B"/>
    <w:rsid w:val="00BA5EDD"/>
    <w:rsid w:val="00BA65C3"/>
    <w:rsid w:val="00BA711F"/>
    <w:rsid w:val="00BA746E"/>
    <w:rsid w:val="00BA7818"/>
    <w:rsid w:val="00BB195F"/>
    <w:rsid w:val="00BB4BB2"/>
    <w:rsid w:val="00BB7C18"/>
    <w:rsid w:val="00BC0066"/>
    <w:rsid w:val="00BC0BCE"/>
    <w:rsid w:val="00BC0F86"/>
    <w:rsid w:val="00BC0FF0"/>
    <w:rsid w:val="00BC15AE"/>
    <w:rsid w:val="00BC6F38"/>
    <w:rsid w:val="00BC70CD"/>
    <w:rsid w:val="00BC7857"/>
    <w:rsid w:val="00BC7D77"/>
    <w:rsid w:val="00BD0B90"/>
    <w:rsid w:val="00BD1B86"/>
    <w:rsid w:val="00BD3400"/>
    <w:rsid w:val="00BD35C4"/>
    <w:rsid w:val="00BD3CA6"/>
    <w:rsid w:val="00BD4CD5"/>
    <w:rsid w:val="00BD52EB"/>
    <w:rsid w:val="00BD5547"/>
    <w:rsid w:val="00BD7C5A"/>
    <w:rsid w:val="00BE13E2"/>
    <w:rsid w:val="00BE1DE9"/>
    <w:rsid w:val="00BE2B89"/>
    <w:rsid w:val="00BE2BA1"/>
    <w:rsid w:val="00BE2DF1"/>
    <w:rsid w:val="00BE308D"/>
    <w:rsid w:val="00BE3655"/>
    <w:rsid w:val="00BE4ADD"/>
    <w:rsid w:val="00BF02D0"/>
    <w:rsid w:val="00BF09E3"/>
    <w:rsid w:val="00BF183E"/>
    <w:rsid w:val="00BF649A"/>
    <w:rsid w:val="00BF676E"/>
    <w:rsid w:val="00C001E8"/>
    <w:rsid w:val="00C003F7"/>
    <w:rsid w:val="00C0040D"/>
    <w:rsid w:val="00C0051D"/>
    <w:rsid w:val="00C0132F"/>
    <w:rsid w:val="00C02770"/>
    <w:rsid w:val="00C0309A"/>
    <w:rsid w:val="00C0348C"/>
    <w:rsid w:val="00C03DF1"/>
    <w:rsid w:val="00C05F49"/>
    <w:rsid w:val="00C0780E"/>
    <w:rsid w:val="00C10261"/>
    <w:rsid w:val="00C103B5"/>
    <w:rsid w:val="00C1241D"/>
    <w:rsid w:val="00C13F20"/>
    <w:rsid w:val="00C15C97"/>
    <w:rsid w:val="00C212D6"/>
    <w:rsid w:val="00C21E51"/>
    <w:rsid w:val="00C25702"/>
    <w:rsid w:val="00C25B2A"/>
    <w:rsid w:val="00C264C0"/>
    <w:rsid w:val="00C30551"/>
    <w:rsid w:val="00C30A3A"/>
    <w:rsid w:val="00C31D9A"/>
    <w:rsid w:val="00C320D4"/>
    <w:rsid w:val="00C331D3"/>
    <w:rsid w:val="00C34C3D"/>
    <w:rsid w:val="00C351CE"/>
    <w:rsid w:val="00C400A1"/>
    <w:rsid w:val="00C412D2"/>
    <w:rsid w:val="00C42B31"/>
    <w:rsid w:val="00C44022"/>
    <w:rsid w:val="00C44D84"/>
    <w:rsid w:val="00C455C6"/>
    <w:rsid w:val="00C46BD7"/>
    <w:rsid w:val="00C474F1"/>
    <w:rsid w:val="00C50919"/>
    <w:rsid w:val="00C5279E"/>
    <w:rsid w:val="00C5355F"/>
    <w:rsid w:val="00C53569"/>
    <w:rsid w:val="00C54DE5"/>
    <w:rsid w:val="00C5588B"/>
    <w:rsid w:val="00C57266"/>
    <w:rsid w:val="00C61D1D"/>
    <w:rsid w:val="00C63E99"/>
    <w:rsid w:val="00C64729"/>
    <w:rsid w:val="00C704FB"/>
    <w:rsid w:val="00C7077F"/>
    <w:rsid w:val="00C70970"/>
    <w:rsid w:val="00C70B57"/>
    <w:rsid w:val="00C736FE"/>
    <w:rsid w:val="00C73C47"/>
    <w:rsid w:val="00C73E62"/>
    <w:rsid w:val="00C74354"/>
    <w:rsid w:val="00C77383"/>
    <w:rsid w:val="00C8196A"/>
    <w:rsid w:val="00C81A68"/>
    <w:rsid w:val="00C82134"/>
    <w:rsid w:val="00C83A06"/>
    <w:rsid w:val="00C85C51"/>
    <w:rsid w:val="00C85EA9"/>
    <w:rsid w:val="00C863C9"/>
    <w:rsid w:val="00C86C46"/>
    <w:rsid w:val="00C90AEE"/>
    <w:rsid w:val="00C91B11"/>
    <w:rsid w:val="00C9361D"/>
    <w:rsid w:val="00C9384F"/>
    <w:rsid w:val="00C94113"/>
    <w:rsid w:val="00C94707"/>
    <w:rsid w:val="00C94D1C"/>
    <w:rsid w:val="00C958B9"/>
    <w:rsid w:val="00C95FE7"/>
    <w:rsid w:val="00C96C4D"/>
    <w:rsid w:val="00C974C1"/>
    <w:rsid w:val="00C97ACD"/>
    <w:rsid w:val="00CA06D1"/>
    <w:rsid w:val="00CA13B2"/>
    <w:rsid w:val="00CA3A48"/>
    <w:rsid w:val="00CA3F51"/>
    <w:rsid w:val="00CA4F95"/>
    <w:rsid w:val="00CA5070"/>
    <w:rsid w:val="00CA56D3"/>
    <w:rsid w:val="00CA5E4C"/>
    <w:rsid w:val="00CA6EDB"/>
    <w:rsid w:val="00CA78D3"/>
    <w:rsid w:val="00CB0B9C"/>
    <w:rsid w:val="00CB1860"/>
    <w:rsid w:val="00CB1BB5"/>
    <w:rsid w:val="00CB2F97"/>
    <w:rsid w:val="00CB46B5"/>
    <w:rsid w:val="00CB55F5"/>
    <w:rsid w:val="00CB5C47"/>
    <w:rsid w:val="00CB5EEA"/>
    <w:rsid w:val="00CB6056"/>
    <w:rsid w:val="00CB73E7"/>
    <w:rsid w:val="00CC2837"/>
    <w:rsid w:val="00CC2E83"/>
    <w:rsid w:val="00CC38DC"/>
    <w:rsid w:val="00CC486C"/>
    <w:rsid w:val="00CC5127"/>
    <w:rsid w:val="00CC55AD"/>
    <w:rsid w:val="00CC65CC"/>
    <w:rsid w:val="00CD09FB"/>
    <w:rsid w:val="00CD3547"/>
    <w:rsid w:val="00CD3B27"/>
    <w:rsid w:val="00CD778E"/>
    <w:rsid w:val="00CE0723"/>
    <w:rsid w:val="00CE328C"/>
    <w:rsid w:val="00CE3DB7"/>
    <w:rsid w:val="00CE5362"/>
    <w:rsid w:val="00CE53D6"/>
    <w:rsid w:val="00CF02E1"/>
    <w:rsid w:val="00CF1D5A"/>
    <w:rsid w:val="00CF2F12"/>
    <w:rsid w:val="00CF42FE"/>
    <w:rsid w:val="00CF4451"/>
    <w:rsid w:val="00CF524D"/>
    <w:rsid w:val="00CF6057"/>
    <w:rsid w:val="00CF7599"/>
    <w:rsid w:val="00D02577"/>
    <w:rsid w:val="00D04577"/>
    <w:rsid w:val="00D04BC0"/>
    <w:rsid w:val="00D052E3"/>
    <w:rsid w:val="00D068B2"/>
    <w:rsid w:val="00D079C4"/>
    <w:rsid w:val="00D113E5"/>
    <w:rsid w:val="00D11701"/>
    <w:rsid w:val="00D13A8C"/>
    <w:rsid w:val="00D16714"/>
    <w:rsid w:val="00D16F34"/>
    <w:rsid w:val="00D1739B"/>
    <w:rsid w:val="00D17788"/>
    <w:rsid w:val="00D204FF"/>
    <w:rsid w:val="00D20623"/>
    <w:rsid w:val="00D21161"/>
    <w:rsid w:val="00D2256C"/>
    <w:rsid w:val="00D228E5"/>
    <w:rsid w:val="00D22AE2"/>
    <w:rsid w:val="00D23977"/>
    <w:rsid w:val="00D25AB9"/>
    <w:rsid w:val="00D267EF"/>
    <w:rsid w:val="00D30BF5"/>
    <w:rsid w:val="00D320A8"/>
    <w:rsid w:val="00D32202"/>
    <w:rsid w:val="00D34CD2"/>
    <w:rsid w:val="00D34FB1"/>
    <w:rsid w:val="00D350DC"/>
    <w:rsid w:val="00D36D33"/>
    <w:rsid w:val="00D3780B"/>
    <w:rsid w:val="00D42324"/>
    <w:rsid w:val="00D42383"/>
    <w:rsid w:val="00D446D7"/>
    <w:rsid w:val="00D44F2D"/>
    <w:rsid w:val="00D44FD5"/>
    <w:rsid w:val="00D45AD8"/>
    <w:rsid w:val="00D46F43"/>
    <w:rsid w:val="00D50FA3"/>
    <w:rsid w:val="00D528BC"/>
    <w:rsid w:val="00D52ACC"/>
    <w:rsid w:val="00D5319D"/>
    <w:rsid w:val="00D537DE"/>
    <w:rsid w:val="00D55925"/>
    <w:rsid w:val="00D55F56"/>
    <w:rsid w:val="00D57030"/>
    <w:rsid w:val="00D634D6"/>
    <w:rsid w:val="00D63A6A"/>
    <w:rsid w:val="00D64471"/>
    <w:rsid w:val="00D64A7F"/>
    <w:rsid w:val="00D662D1"/>
    <w:rsid w:val="00D67124"/>
    <w:rsid w:val="00D702A6"/>
    <w:rsid w:val="00D71722"/>
    <w:rsid w:val="00D726F3"/>
    <w:rsid w:val="00D729DD"/>
    <w:rsid w:val="00D729FB"/>
    <w:rsid w:val="00D7371A"/>
    <w:rsid w:val="00D74104"/>
    <w:rsid w:val="00D74D81"/>
    <w:rsid w:val="00D759D0"/>
    <w:rsid w:val="00D76E7B"/>
    <w:rsid w:val="00D80CAA"/>
    <w:rsid w:val="00D8204F"/>
    <w:rsid w:val="00D83FBA"/>
    <w:rsid w:val="00D8445B"/>
    <w:rsid w:val="00D8619F"/>
    <w:rsid w:val="00D87A5C"/>
    <w:rsid w:val="00D90688"/>
    <w:rsid w:val="00D9158A"/>
    <w:rsid w:val="00D92619"/>
    <w:rsid w:val="00D92D33"/>
    <w:rsid w:val="00D93527"/>
    <w:rsid w:val="00D9417B"/>
    <w:rsid w:val="00D95255"/>
    <w:rsid w:val="00D96E9E"/>
    <w:rsid w:val="00DA07C0"/>
    <w:rsid w:val="00DA1022"/>
    <w:rsid w:val="00DA23DA"/>
    <w:rsid w:val="00DA389C"/>
    <w:rsid w:val="00DA45FD"/>
    <w:rsid w:val="00DA4FB4"/>
    <w:rsid w:val="00DA5340"/>
    <w:rsid w:val="00DA54D8"/>
    <w:rsid w:val="00DA5E3F"/>
    <w:rsid w:val="00DA62B3"/>
    <w:rsid w:val="00DA7074"/>
    <w:rsid w:val="00DA7E99"/>
    <w:rsid w:val="00DA7F9A"/>
    <w:rsid w:val="00DB0175"/>
    <w:rsid w:val="00DB06FA"/>
    <w:rsid w:val="00DB09BC"/>
    <w:rsid w:val="00DB09CF"/>
    <w:rsid w:val="00DB280C"/>
    <w:rsid w:val="00DB392C"/>
    <w:rsid w:val="00DB46D0"/>
    <w:rsid w:val="00DB4A00"/>
    <w:rsid w:val="00DB4E2B"/>
    <w:rsid w:val="00DB54C2"/>
    <w:rsid w:val="00DB5877"/>
    <w:rsid w:val="00DB700B"/>
    <w:rsid w:val="00DC0464"/>
    <w:rsid w:val="00DC2AE4"/>
    <w:rsid w:val="00DC37B6"/>
    <w:rsid w:val="00DC3D39"/>
    <w:rsid w:val="00DC6629"/>
    <w:rsid w:val="00DC6FDF"/>
    <w:rsid w:val="00DC7088"/>
    <w:rsid w:val="00DD0615"/>
    <w:rsid w:val="00DD1CE2"/>
    <w:rsid w:val="00DD1F94"/>
    <w:rsid w:val="00DD2745"/>
    <w:rsid w:val="00DD2E7B"/>
    <w:rsid w:val="00DD367B"/>
    <w:rsid w:val="00DD5492"/>
    <w:rsid w:val="00DE1143"/>
    <w:rsid w:val="00DE125E"/>
    <w:rsid w:val="00DE154D"/>
    <w:rsid w:val="00DE1B70"/>
    <w:rsid w:val="00DE20C1"/>
    <w:rsid w:val="00DE3BFC"/>
    <w:rsid w:val="00DE6962"/>
    <w:rsid w:val="00DF34BF"/>
    <w:rsid w:val="00DF449E"/>
    <w:rsid w:val="00DF6246"/>
    <w:rsid w:val="00DF6279"/>
    <w:rsid w:val="00DF640E"/>
    <w:rsid w:val="00E00326"/>
    <w:rsid w:val="00E004E1"/>
    <w:rsid w:val="00E020C2"/>
    <w:rsid w:val="00E02300"/>
    <w:rsid w:val="00E04270"/>
    <w:rsid w:val="00E04F4A"/>
    <w:rsid w:val="00E0517A"/>
    <w:rsid w:val="00E061C5"/>
    <w:rsid w:val="00E105EF"/>
    <w:rsid w:val="00E10904"/>
    <w:rsid w:val="00E10A30"/>
    <w:rsid w:val="00E10EF7"/>
    <w:rsid w:val="00E11F94"/>
    <w:rsid w:val="00E131CC"/>
    <w:rsid w:val="00E13593"/>
    <w:rsid w:val="00E136C2"/>
    <w:rsid w:val="00E13DA2"/>
    <w:rsid w:val="00E14BE6"/>
    <w:rsid w:val="00E16415"/>
    <w:rsid w:val="00E16F3C"/>
    <w:rsid w:val="00E1728D"/>
    <w:rsid w:val="00E17A3C"/>
    <w:rsid w:val="00E20E52"/>
    <w:rsid w:val="00E23850"/>
    <w:rsid w:val="00E248D4"/>
    <w:rsid w:val="00E25FE7"/>
    <w:rsid w:val="00E263BD"/>
    <w:rsid w:val="00E26768"/>
    <w:rsid w:val="00E27ECA"/>
    <w:rsid w:val="00E30880"/>
    <w:rsid w:val="00E3516D"/>
    <w:rsid w:val="00E36ECF"/>
    <w:rsid w:val="00E379E2"/>
    <w:rsid w:val="00E41257"/>
    <w:rsid w:val="00E432E1"/>
    <w:rsid w:val="00E43BA3"/>
    <w:rsid w:val="00E45B3E"/>
    <w:rsid w:val="00E464D3"/>
    <w:rsid w:val="00E47EA9"/>
    <w:rsid w:val="00E50636"/>
    <w:rsid w:val="00E52921"/>
    <w:rsid w:val="00E52DF5"/>
    <w:rsid w:val="00E53089"/>
    <w:rsid w:val="00E535A1"/>
    <w:rsid w:val="00E5395E"/>
    <w:rsid w:val="00E54793"/>
    <w:rsid w:val="00E554CA"/>
    <w:rsid w:val="00E570B8"/>
    <w:rsid w:val="00E57424"/>
    <w:rsid w:val="00E57754"/>
    <w:rsid w:val="00E623D0"/>
    <w:rsid w:val="00E632D2"/>
    <w:rsid w:val="00E6452D"/>
    <w:rsid w:val="00E66921"/>
    <w:rsid w:val="00E70624"/>
    <w:rsid w:val="00E71179"/>
    <w:rsid w:val="00E7214A"/>
    <w:rsid w:val="00E744EC"/>
    <w:rsid w:val="00E74EBD"/>
    <w:rsid w:val="00E751D4"/>
    <w:rsid w:val="00E7541E"/>
    <w:rsid w:val="00E7571F"/>
    <w:rsid w:val="00E75C85"/>
    <w:rsid w:val="00E75D28"/>
    <w:rsid w:val="00E7756C"/>
    <w:rsid w:val="00E809FF"/>
    <w:rsid w:val="00E83D66"/>
    <w:rsid w:val="00E84BBD"/>
    <w:rsid w:val="00E861FE"/>
    <w:rsid w:val="00E86423"/>
    <w:rsid w:val="00E866B8"/>
    <w:rsid w:val="00E87A05"/>
    <w:rsid w:val="00E96857"/>
    <w:rsid w:val="00EA218F"/>
    <w:rsid w:val="00EA7E20"/>
    <w:rsid w:val="00EB005F"/>
    <w:rsid w:val="00EB372A"/>
    <w:rsid w:val="00EB3C1D"/>
    <w:rsid w:val="00EB5C49"/>
    <w:rsid w:val="00EB674E"/>
    <w:rsid w:val="00EC15F0"/>
    <w:rsid w:val="00EC2FC9"/>
    <w:rsid w:val="00ED0795"/>
    <w:rsid w:val="00ED0C8F"/>
    <w:rsid w:val="00ED21F7"/>
    <w:rsid w:val="00ED2EB8"/>
    <w:rsid w:val="00ED43FE"/>
    <w:rsid w:val="00ED624E"/>
    <w:rsid w:val="00ED65C4"/>
    <w:rsid w:val="00ED6F13"/>
    <w:rsid w:val="00EE0815"/>
    <w:rsid w:val="00EE2814"/>
    <w:rsid w:val="00EE30D9"/>
    <w:rsid w:val="00EE3806"/>
    <w:rsid w:val="00EE38EC"/>
    <w:rsid w:val="00EE3C97"/>
    <w:rsid w:val="00EE6886"/>
    <w:rsid w:val="00EF01C7"/>
    <w:rsid w:val="00EF11A0"/>
    <w:rsid w:val="00EF1D40"/>
    <w:rsid w:val="00EF2346"/>
    <w:rsid w:val="00EF2404"/>
    <w:rsid w:val="00EF4B85"/>
    <w:rsid w:val="00EF53FC"/>
    <w:rsid w:val="00EF54FE"/>
    <w:rsid w:val="00EF780D"/>
    <w:rsid w:val="00EF7DFD"/>
    <w:rsid w:val="00F00EAE"/>
    <w:rsid w:val="00F05A65"/>
    <w:rsid w:val="00F0629A"/>
    <w:rsid w:val="00F1044F"/>
    <w:rsid w:val="00F13912"/>
    <w:rsid w:val="00F14329"/>
    <w:rsid w:val="00F14DDA"/>
    <w:rsid w:val="00F16B7B"/>
    <w:rsid w:val="00F17180"/>
    <w:rsid w:val="00F21A35"/>
    <w:rsid w:val="00F24E18"/>
    <w:rsid w:val="00F267FE"/>
    <w:rsid w:val="00F30FE6"/>
    <w:rsid w:val="00F31FA9"/>
    <w:rsid w:val="00F33F1D"/>
    <w:rsid w:val="00F34804"/>
    <w:rsid w:val="00F348EF"/>
    <w:rsid w:val="00F355D0"/>
    <w:rsid w:val="00F36DC1"/>
    <w:rsid w:val="00F36FE8"/>
    <w:rsid w:val="00F4055B"/>
    <w:rsid w:val="00F42C78"/>
    <w:rsid w:val="00F448E0"/>
    <w:rsid w:val="00F44A76"/>
    <w:rsid w:val="00F45CB1"/>
    <w:rsid w:val="00F463F1"/>
    <w:rsid w:val="00F466BE"/>
    <w:rsid w:val="00F47C84"/>
    <w:rsid w:val="00F50602"/>
    <w:rsid w:val="00F51094"/>
    <w:rsid w:val="00F534B6"/>
    <w:rsid w:val="00F5363A"/>
    <w:rsid w:val="00F53774"/>
    <w:rsid w:val="00F538E0"/>
    <w:rsid w:val="00F57042"/>
    <w:rsid w:val="00F57232"/>
    <w:rsid w:val="00F57405"/>
    <w:rsid w:val="00F57E28"/>
    <w:rsid w:val="00F6066D"/>
    <w:rsid w:val="00F613A5"/>
    <w:rsid w:val="00F6252F"/>
    <w:rsid w:val="00F631AC"/>
    <w:rsid w:val="00F653D4"/>
    <w:rsid w:val="00F70C58"/>
    <w:rsid w:val="00F71F80"/>
    <w:rsid w:val="00F72CEF"/>
    <w:rsid w:val="00F72F5F"/>
    <w:rsid w:val="00F731D8"/>
    <w:rsid w:val="00F76AB4"/>
    <w:rsid w:val="00F76D2D"/>
    <w:rsid w:val="00F77629"/>
    <w:rsid w:val="00F77E82"/>
    <w:rsid w:val="00F80C3C"/>
    <w:rsid w:val="00F81F85"/>
    <w:rsid w:val="00F820BE"/>
    <w:rsid w:val="00F83597"/>
    <w:rsid w:val="00F83EA7"/>
    <w:rsid w:val="00F8579B"/>
    <w:rsid w:val="00F90825"/>
    <w:rsid w:val="00F9128B"/>
    <w:rsid w:val="00F91749"/>
    <w:rsid w:val="00F929F6"/>
    <w:rsid w:val="00F93731"/>
    <w:rsid w:val="00F9594F"/>
    <w:rsid w:val="00F97449"/>
    <w:rsid w:val="00F97BC3"/>
    <w:rsid w:val="00FA19F2"/>
    <w:rsid w:val="00FA204A"/>
    <w:rsid w:val="00FA3072"/>
    <w:rsid w:val="00FA5C4F"/>
    <w:rsid w:val="00FA797A"/>
    <w:rsid w:val="00FB0E3D"/>
    <w:rsid w:val="00FB22B8"/>
    <w:rsid w:val="00FB33B5"/>
    <w:rsid w:val="00FB4C5F"/>
    <w:rsid w:val="00FB7E32"/>
    <w:rsid w:val="00FB7F63"/>
    <w:rsid w:val="00FC0777"/>
    <w:rsid w:val="00FC0D13"/>
    <w:rsid w:val="00FC14D2"/>
    <w:rsid w:val="00FC19FC"/>
    <w:rsid w:val="00FC1A8D"/>
    <w:rsid w:val="00FC6BB7"/>
    <w:rsid w:val="00FD2FA9"/>
    <w:rsid w:val="00FD39CC"/>
    <w:rsid w:val="00FD5687"/>
    <w:rsid w:val="00FD5749"/>
    <w:rsid w:val="00FE168A"/>
    <w:rsid w:val="00FF0035"/>
    <w:rsid w:val="00FF0BB3"/>
    <w:rsid w:val="00FF3244"/>
    <w:rsid w:val="00FF36F5"/>
    <w:rsid w:val="00FF3F57"/>
    <w:rsid w:val="00FF5CC4"/>
    <w:rsid w:val="00FF6279"/>
    <w:rsid w:val="00FF7E1D"/>
    <w:rsid w:val="13EE3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0b69a"/>
    </o:shapedefaults>
    <o:shapelayout v:ext="edit">
      <o:idmap v:ext="edit" data="2"/>
    </o:shapelayout>
  </w:shapeDefaults>
  <w:decimalSymbol w:val="."/>
  <w:listSeparator w:val=","/>
  <w14:docId w14:val="4326E9F4"/>
  <w15:docId w15:val="{419A727A-E102-4C72-823C-A6A55DAC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1">
    <w:name w:val="heading 1"/>
    <w:basedOn w:val="Normal"/>
    <w:next w:val="Normal"/>
    <w:link w:val="Heading1Char"/>
    <w:uiPriority w:val="9"/>
    <w:qFormat/>
    <w:rsid w:val="008F3E1A"/>
    <w:pPr>
      <w:keepNext/>
      <w:keepLines/>
      <w:spacing w:after="0"/>
      <w:outlineLvl w:val="0"/>
    </w:pPr>
    <w:rPr>
      <w:rFonts w:ascii="Arial" w:eastAsiaTheme="majorEastAsia" w:hAnsi="Arial" w:cs="Arial"/>
      <w:b/>
      <w:bCs/>
      <w:color w:val="002060"/>
      <w:sz w:val="32"/>
      <w:szCs w:val="32"/>
    </w:rPr>
  </w:style>
  <w:style w:type="paragraph" w:styleId="Heading2">
    <w:name w:val="heading 2"/>
    <w:basedOn w:val="Normal"/>
    <w:next w:val="Normal"/>
    <w:link w:val="Heading2Char"/>
    <w:uiPriority w:val="9"/>
    <w:unhideWhenUsed/>
    <w:qFormat/>
    <w:rsid w:val="009940C0"/>
    <w:pPr>
      <w:keepNext/>
      <w:spacing w:after="0"/>
      <w:outlineLvl w:val="1"/>
    </w:pPr>
    <w:rPr>
      <w:rFonts w:ascii="Arial" w:eastAsia="Times New Roman" w:hAnsi="Arial" w:cs="Arial"/>
      <w:b/>
      <w:bCs/>
      <w:color w:val="808080" w:themeColor="background1" w:themeShade="80"/>
      <w:sz w:val="24"/>
      <w:szCs w:val="24"/>
      <w:lang w:eastAsia="en-GB"/>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unhideWhenUsed/>
    <w:qFormat/>
    <w:rsid w:val="00B470E6"/>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nhideWhenUsed/>
    <w:rsid w:val="006D0CCF"/>
    <w:rPr>
      <w:color w:val="0000FF"/>
      <w:u w:val="single"/>
    </w:rPr>
  </w:style>
  <w:style w:type="paragraph" w:styleId="Header">
    <w:name w:val="header"/>
    <w:basedOn w:val="Normal"/>
    <w:link w:val="HeaderChar"/>
    <w:uiPriority w:val="99"/>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unhideWhenUsed/>
    <w:rsid w:val="003D0090"/>
    <w:rPr>
      <w:sz w:val="20"/>
      <w:szCs w:val="20"/>
    </w:rPr>
  </w:style>
  <w:style w:type="character" w:customStyle="1" w:styleId="CommentTextChar">
    <w:name w:val="Comment Text Char"/>
    <w:link w:val="CommentText"/>
    <w:uiPriority w:val="99"/>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uiPriority w:val="99"/>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3229C9"/>
    <w:rPr>
      <w:rFonts w:ascii="Times New Roman" w:eastAsia="Times New Roman" w:hAnsi="Times New Roman"/>
      <w:lang w:eastAsia="en-US"/>
    </w:rPr>
  </w:style>
  <w:style w:type="character" w:styleId="FootnoteReference">
    <w:name w:val="footnote reference"/>
    <w:uiPriority w:val="99"/>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rsid w:val="009940C0"/>
    <w:rPr>
      <w:rFonts w:ascii="Arial" w:eastAsia="Times New Roman" w:hAnsi="Arial" w:cs="Arial"/>
      <w:b/>
      <w:bCs/>
      <w:color w:val="808080" w:themeColor="background1" w:themeShade="80"/>
      <w:sz w:val="24"/>
      <w:szCs w:val="24"/>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Revision">
    <w:name w:val="Revision"/>
    <w:hidden/>
    <w:uiPriority w:val="99"/>
    <w:semiHidden/>
    <w:rsid w:val="002A1F70"/>
    <w:rPr>
      <w:sz w:val="22"/>
      <w:szCs w:val="22"/>
      <w:lang w:eastAsia="en-US"/>
    </w:rPr>
  </w:style>
  <w:style w:type="paragraph" w:styleId="NormalWeb">
    <w:name w:val="Normal (Web)"/>
    <w:basedOn w:val="Normal"/>
    <w:uiPriority w:val="99"/>
    <w:unhideWhenUsed/>
    <w:rsid w:val="00973AB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973AB5"/>
  </w:style>
  <w:style w:type="character" w:customStyle="1" w:styleId="ms-rtecustom-h2">
    <w:name w:val="ms-rtecustom-h2"/>
    <w:basedOn w:val="DefaultParagraphFont"/>
    <w:rsid w:val="00973AB5"/>
  </w:style>
  <w:style w:type="character" w:customStyle="1" w:styleId="Heading4Char">
    <w:name w:val="Heading 4 Char"/>
    <w:link w:val="Heading4"/>
    <w:uiPriority w:val="9"/>
    <w:rsid w:val="00B470E6"/>
    <w:rPr>
      <w:rFonts w:eastAsia="Times New Roman"/>
      <w:b/>
      <w:bCs/>
      <w:sz w:val="28"/>
      <w:szCs w:val="28"/>
      <w:lang w:eastAsia="en-US"/>
    </w:rPr>
  </w:style>
  <w:style w:type="paragraph" w:styleId="PlainText">
    <w:name w:val="Plain Text"/>
    <w:basedOn w:val="Normal"/>
    <w:link w:val="PlainTextChar"/>
    <w:uiPriority w:val="99"/>
    <w:unhideWhenUsed/>
    <w:rsid w:val="006955FA"/>
    <w:pPr>
      <w:spacing w:after="0" w:line="240" w:lineRule="auto"/>
    </w:pPr>
    <w:rPr>
      <w:rFonts w:ascii="Consolas" w:hAnsi="Consolas"/>
      <w:sz w:val="21"/>
      <w:szCs w:val="21"/>
    </w:rPr>
  </w:style>
  <w:style w:type="character" w:customStyle="1" w:styleId="PlainTextChar">
    <w:name w:val="Plain Text Char"/>
    <w:link w:val="PlainText"/>
    <w:uiPriority w:val="99"/>
    <w:rsid w:val="006955FA"/>
    <w:rPr>
      <w:rFonts w:ascii="Consolas" w:hAnsi="Consolas"/>
      <w:sz w:val="21"/>
      <w:szCs w:val="21"/>
      <w:lang w:eastAsia="en-US"/>
    </w:rPr>
  </w:style>
  <w:style w:type="paragraph" w:styleId="NoSpacing">
    <w:name w:val="No Spacing"/>
    <w:uiPriority w:val="1"/>
    <w:qFormat/>
    <w:rsid w:val="006955FA"/>
    <w:rPr>
      <w:rFonts w:ascii="Arial" w:eastAsia="Times New Roman" w:hAnsi="Arial" w:cs="Arial"/>
      <w:sz w:val="24"/>
      <w:szCs w:val="24"/>
    </w:rPr>
  </w:style>
  <w:style w:type="paragraph" w:customStyle="1" w:styleId="Default">
    <w:name w:val="Default"/>
    <w:rsid w:val="006955FA"/>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7423F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1">
    <w:name w:val="Normal1"/>
    <w:rsid w:val="00491985"/>
    <w:rPr>
      <w:rFonts w:ascii="Times New Roman" w:eastAsia="Times New Roman" w:hAnsi="Times New Roman"/>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83A06"/>
    <w:rPr>
      <w:rFonts w:ascii="Arial" w:eastAsia="Times New Roman" w:hAnsi="Arial"/>
      <w:szCs w:val="24"/>
      <w:lang w:eastAsia="en-US"/>
    </w:rPr>
  </w:style>
  <w:style w:type="character" w:styleId="UnresolvedMention">
    <w:name w:val="Unresolved Mention"/>
    <w:uiPriority w:val="99"/>
    <w:semiHidden/>
    <w:unhideWhenUsed/>
    <w:rsid w:val="00A14578"/>
    <w:rPr>
      <w:color w:val="605E5C"/>
      <w:shd w:val="clear" w:color="auto" w:fill="E1DFDD"/>
    </w:rPr>
  </w:style>
  <w:style w:type="paragraph" w:customStyle="1" w:styleId="BodyText11">
    <w:name w:val="Body Text11"/>
    <w:basedOn w:val="Normal"/>
    <w:rsid w:val="00C320D4"/>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Standard">
    <w:name w:val="Standard"/>
    <w:rsid w:val="003958BB"/>
    <w:pPr>
      <w:suppressAutoHyphens/>
      <w:autoSpaceDN w:val="0"/>
      <w:textAlignment w:val="baseline"/>
    </w:pPr>
    <w:rPr>
      <w:rFonts w:eastAsia="Linux Libertine G" w:cs="Linux Libertine G"/>
      <w:sz w:val="24"/>
      <w:szCs w:val="24"/>
      <w:lang w:eastAsia="zh-CN" w:bidi="hi-IN"/>
    </w:rPr>
  </w:style>
  <w:style w:type="character" w:customStyle="1" w:styleId="Heading1Char">
    <w:name w:val="Heading 1 Char"/>
    <w:basedOn w:val="DefaultParagraphFont"/>
    <w:link w:val="Heading1"/>
    <w:uiPriority w:val="9"/>
    <w:rsid w:val="008F3E1A"/>
    <w:rPr>
      <w:rFonts w:ascii="Arial" w:eastAsiaTheme="majorEastAsia" w:hAnsi="Arial" w:cs="Arial"/>
      <w:b/>
      <w:bCs/>
      <w:color w:val="002060"/>
      <w:sz w:val="32"/>
      <w:szCs w:val="32"/>
      <w:lang w:eastAsia="en-US"/>
    </w:rPr>
  </w:style>
  <w:style w:type="character" w:customStyle="1" w:styleId="normaltextrun">
    <w:name w:val="normaltextrun"/>
    <w:basedOn w:val="DefaultParagraphFont"/>
    <w:rsid w:val="009940C0"/>
  </w:style>
  <w:style w:type="character" w:customStyle="1" w:styleId="eop">
    <w:name w:val="eop"/>
    <w:basedOn w:val="DefaultParagraphFont"/>
    <w:rsid w:val="009940C0"/>
  </w:style>
  <w:style w:type="character" w:customStyle="1" w:styleId="ui-provider">
    <w:name w:val="ui-provider"/>
    <w:basedOn w:val="DefaultParagraphFont"/>
    <w:rsid w:val="00EF54FE"/>
  </w:style>
  <w:style w:type="paragraph" w:customStyle="1" w:styleId="paragraph">
    <w:name w:val="paragraph"/>
    <w:basedOn w:val="Normal"/>
    <w:rsid w:val="00BC70C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131">
      <w:bodyDiv w:val="1"/>
      <w:marLeft w:val="0"/>
      <w:marRight w:val="0"/>
      <w:marTop w:val="0"/>
      <w:marBottom w:val="0"/>
      <w:divBdr>
        <w:top w:val="none" w:sz="0" w:space="0" w:color="auto"/>
        <w:left w:val="none" w:sz="0" w:space="0" w:color="auto"/>
        <w:bottom w:val="none" w:sz="0" w:space="0" w:color="auto"/>
        <w:right w:val="none" w:sz="0" w:space="0" w:color="auto"/>
      </w:divBdr>
    </w:div>
    <w:div w:id="53357859">
      <w:bodyDiv w:val="1"/>
      <w:marLeft w:val="0"/>
      <w:marRight w:val="0"/>
      <w:marTop w:val="0"/>
      <w:marBottom w:val="0"/>
      <w:divBdr>
        <w:top w:val="none" w:sz="0" w:space="0" w:color="auto"/>
        <w:left w:val="none" w:sz="0" w:space="0" w:color="auto"/>
        <w:bottom w:val="none" w:sz="0" w:space="0" w:color="auto"/>
        <w:right w:val="none" w:sz="0" w:space="0" w:color="auto"/>
      </w:divBdr>
    </w:div>
    <w:div w:id="295643994">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473647686">
      <w:bodyDiv w:val="1"/>
      <w:marLeft w:val="0"/>
      <w:marRight w:val="0"/>
      <w:marTop w:val="0"/>
      <w:marBottom w:val="0"/>
      <w:divBdr>
        <w:top w:val="none" w:sz="0" w:space="0" w:color="auto"/>
        <w:left w:val="none" w:sz="0" w:space="0" w:color="auto"/>
        <w:bottom w:val="none" w:sz="0" w:space="0" w:color="auto"/>
        <w:right w:val="none" w:sz="0" w:space="0" w:color="auto"/>
      </w:divBdr>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6515">
      <w:bodyDiv w:val="1"/>
      <w:marLeft w:val="0"/>
      <w:marRight w:val="0"/>
      <w:marTop w:val="0"/>
      <w:marBottom w:val="0"/>
      <w:divBdr>
        <w:top w:val="none" w:sz="0" w:space="0" w:color="auto"/>
        <w:left w:val="none" w:sz="0" w:space="0" w:color="auto"/>
        <w:bottom w:val="none" w:sz="0" w:space="0" w:color="auto"/>
        <w:right w:val="none" w:sz="0" w:space="0" w:color="auto"/>
      </w:divBdr>
    </w:div>
    <w:div w:id="1006515182">
      <w:bodyDiv w:val="1"/>
      <w:marLeft w:val="0"/>
      <w:marRight w:val="0"/>
      <w:marTop w:val="0"/>
      <w:marBottom w:val="0"/>
      <w:divBdr>
        <w:top w:val="none" w:sz="0" w:space="0" w:color="auto"/>
        <w:left w:val="none" w:sz="0" w:space="0" w:color="auto"/>
        <w:bottom w:val="none" w:sz="0" w:space="0" w:color="auto"/>
        <w:right w:val="none" w:sz="0" w:space="0" w:color="auto"/>
      </w:divBdr>
    </w:div>
    <w:div w:id="1043866835">
      <w:bodyDiv w:val="1"/>
      <w:marLeft w:val="0"/>
      <w:marRight w:val="0"/>
      <w:marTop w:val="0"/>
      <w:marBottom w:val="0"/>
      <w:divBdr>
        <w:top w:val="none" w:sz="0" w:space="0" w:color="auto"/>
        <w:left w:val="none" w:sz="0" w:space="0" w:color="auto"/>
        <w:bottom w:val="none" w:sz="0" w:space="0" w:color="auto"/>
        <w:right w:val="none" w:sz="0" w:space="0" w:color="auto"/>
      </w:divBdr>
    </w:div>
    <w:div w:id="1129975226">
      <w:bodyDiv w:val="1"/>
      <w:marLeft w:val="0"/>
      <w:marRight w:val="0"/>
      <w:marTop w:val="0"/>
      <w:marBottom w:val="0"/>
      <w:divBdr>
        <w:top w:val="none" w:sz="0" w:space="0" w:color="auto"/>
        <w:left w:val="none" w:sz="0" w:space="0" w:color="auto"/>
        <w:bottom w:val="none" w:sz="0" w:space="0" w:color="auto"/>
        <w:right w:val="none" w:sz="0" w:space="0" w:color="auto"/>
      </w:divBdr>
    </w:div>
    <w:div w:id="1188982287">
      <w:bodyDiv w:val="1"/>
      <w:marLeft w:val="0"/>
      <w:marRight w:val="0"/>
      <w:marTop w:val="0"/>
      <w:marBottom w:val="0"/>
      <w:divBdr>
        <w:top w:val="none" w:sz="0" w:space="0" w:color="auto"/>
        <w:left w:val="none" w:sz="0" w:space="0" w:color="auto"/>
        <w:bottom w:val="none" w:sz="0" w:space="0" w:color="auto"/>
        <w:right w:val="none" w:sz="0" w:space="0" w:color="auto"/>
      </w:divBdr>
    </w:div>
    <w:div w:id="1201436249">
      <w:bodyDiv w:val="1"/>
      <w:marLeft w:val="0"/>
      <w:marRight w:val="0"/>
      <w:marTop w:val="0"/>
      <w:marBottom w:val="0"/>
      <w:divBdr>
        <w:top w:val="none" w:sz="0" w:space="0" w:color="auto"/>
        <w:left w:val="none" w:sz="0" w:space="0" w:color="auto"/>
        <w:bottom w:val="none" w:sz="0" w:space="0" w:color="auto"/>
        <w:right w:val="none" w:sz="0" w:space="0" w:color="auto"/>
      </w:divBdr>
    </w:div>
    <w:div w:id="1283464315">
      <w:bodyDiv w:val="1"/>
      <w:marLeft w:val="0"/>
      <w:marRight w:val="0"/>
      <w:marTop w:val="0"/>
      <w:marBottom w:val="0"/>
      <w:divBdr>
        <w:top w:val="none" w:sz="0" w:space="0" w:color="auto"/>
        <w:left w:val="none" w:sz="0" w:space="0" w:color="auto"/>
        <w:bottom w:val="none" w:sz="0" w:space="0" w:color="auto"/>
        <w:right w:val="none" w:sz="0" w:space="0" w:color="auto"/>
      </w:divBdr>
    </w:div>
    <w:div w:id="1330870240">
      <w:bodyDiv w:val="1"/>
      <w:marLeft w:val="0"/>
      <w:marRight w:val="0"/>
      <w:marTop w:val="0"/>
      <w:marBottom w:val="0"/>
      <w:divBdr>
        <w:top w:val="none" w:sz="0" w:space="0" w:color="auto"/>
        <w:left w:val="none" w:sz="0" w:space="0" w:color="auto"/>
        <w:bottom w:val="none" w:sz="0" w:space="0" w:color="auto"/>
        <w:right w:val="none" w:sz="0" w:space="0" w:color="auto"/>
      </w:divBdr>
    </w:div>
    <w:div w:id="1341858051">
      <w:bodyDiv w:val="1"/>
      <w:marLeft w:val="0"/>
      <w:marRight w:val="0"/>
      <w:marTop w:val="0"/>
      <w:marBottom w:val="0"/>
      <w:divBdr>
        <w:top w:val="none" w:sz="0" w:space="0" w:color="auto"/>
        <w:left w:val="none" w:sz="0" w:space="0" w:color="auto"/>
        <w:bottom w:val="none" w:sz="0" w:space="0" w:color="auto"/>
        <w:right w:val="none" w:sz="0" w:space="0" w:color="auto"/>
      </w:divBdr>
    </w:div>
    <w:div w:id="1424373060">
      <w:bodyDiv w:val="1"/>
      <w:marLeft w:val="0"/>
      <w:marRight w:val="0"/>
      <w:marTop w:val="0"/>
      <w:marBottom w:val="0"/>
      <w:divBdr>
        <w:top w:val="none" w:sz="0" w:space="0" w:color="auto"/>
        <w:left w:val="none" w:sz="0" w:space="0" w:color="auto"/>
        <w:bottom w:val="none" w:sz="0" w:space="0" w:color="auto"/>
        <w:right w:val="none" w:sz="0" w:space="0" w:color="auto"/>
      </w:divBdr>
      <w:divsChild>
        <w:div w:id="1402410146">
          <w:marLeft w:val="0"/>
          <w:marRight w:val="0"/>
          <w:marTop w:val="0"/>
          <w:marBottom w:val="0"/>
          <w:divBdr>
            <w:top w:val="none" w:sz="0" w:space="0" w:color="auto"/>
            <w:left w:val="none" w:sz="0" w:space="0" w:color="auto"/>
            <w:bottom w:val="none" w:sz="0" w:space="0" w:color="auto"/>
            <w:right w:val="none" w:sz="0" w:space="0" w:color="auto"/>
          </w:divBdr>
          <w:divsChild>
            <w:div w:id="302078888">
              <w:marLeft w:val="0"/>
              <w:marRight w:val="0"/>
              <w:marTop w:val="0"/>
              <w:marBottom w:val="0"/>
              <w:divBdr>
                <w:top w:val="none" w:sz="0" w:space="0" w:color="auto"/>
                <w:left w:val="none" w:sz="0" w:space="0" w:color="auto"/>
                <w:bottom w:val="none" w:sz="0" w:space="0" w:color="auto"/>
                <w:right w:val="none" w:sz="0" w:space="0" w:color="auto"/>
              </w:divBdr>
            </w:div>
          </w:divsChild>
        </w:div>
        <w:div w:id="2004964646">
          <w:marLeft w:val="0"/>
          <w:marRight w:val="0"/>
          <w:marTop w:val="0"/>
          <w:marBottom w:val="0"/>
          <w:divBdr>
            <w:top w:val="none" w:sz="0" w:space="0" w:color="auto"/>
            <w:left w:val="none" w:sz="0" w:space="0" w:color="auto"/>
            <w:bottom w:val="none" w:sz="0" w:space="0" w:color="auto"/>
            <w:right w:val="none" w:sz="0" w:space="0" w:color="auto"/>
          </w:divBdr>
          <w:divsChild>
            <w:div w:id="179247566">
              <w:marLeft w:val="0"/>
              <w:marRight w:val="0"/>
              <w:marTop w:val="0"/>
              <w:marBottom w:val="0"/>
              <w:divBdr>
                <w:top w:val="none" w:sz="0" w:space="0" w:color="auto"/>
                <w:left w:val="none" w:sz="0" w:space="0" w:color="auto"/>
                <w:bottom w:val="none" w:sz="0" w:space="0" w:color="auto"/>
                <w:right w:val="none" w:sz="0" w:space="0" w:color="auto"/>
              </w:divBdr>
            </w:div>
          </w:divsChild>
        </w:div>
        <w:div w:id="1693604433">
          <w:marLeft w:val="0"/>
          <w:marRight w:val="0"/>
          <w:marTop w:val="0"/>
          <w:marBottom w:val="0"/>
          <w:divBdr>
            <w:top w:val="none" w:sz="0" w:space="0" w:color="auto"/>
            <w:left w:val="none" w:sz="0" w:space="0" w:color="auto"/>
            <w:bottom w:val="none" w:sz="0" w:space="0" w:color="auto"/>
            <w:right w:val="none" w:sz="0" w:space="0" w:color="auto"/>
          </w:divBdr>
          <w:divsChild>
            <w:div w:id="702171944">
              <w:marLeft w:val="0"/>
              <w:marRight w:val="0"/>
              <w:marTop w:val="0"/>
              <w:marBottom w:val="0"/>
              <w:divBdr>
                <w:top w:val="none" w:sz="0" w:space="0" w:color="auto"/>
                <w:left w:val="none" w:sz="0" w:space="0" w:color="auto"/>
                <w:bottom w:val="none" w:sz="0" w:space="0" w:color="auto"/>
                <w:right w:val="none" w:sz="0" w:space="0" w:color="auto"/>
              </w:divBdr>
            </w:div>
          </w:divsChild>
        </w:div>
        <w:div w:id="1570454957">
          <w:marLeft w:val="0"/>
          <w:marRight w:val="0"/>
          <w:marTop w:val="0"/>
          <w:marBottom w:val="0"/>
          <w:divBdr>
            <w:top w:val="none" w:sz="0" w:space="0" w:color="auto"/>
            <w:left w:val="none" w:sz="0" w:space="0" w:color="auto"/>
            <w:bottom w:val="none" w:sz="0" w:space="0" w:color="auto"/>
            <w:right w:val="none" w:sz="0" w:space="0" w:color="auto"/>
          </w:divBdr>
          <w:divsChild>
            <w:div w:id="566192021">
              <w:marLeft w:val="0"/>
              <w:marRight w:val="0"/>
              <w:marTop w:val="0"/>
              <w:marBottom w:val="0"/>
              <w:divBdr>
                <w:top w:val="none" w:sz="0" w:space="0" w:color="auto"/>
                <w:left w:val="none" w:sz="0" w:space="0" w:color="auto"/>
                <w:bottom w:val="none" w:sz="0" w:space="0" w:color="auto"/>
                <w:right w:val="none" w:sz="0" w:space="0" w:color="auto"/>
              </w:divBdr>
            </w:div>
          </w:divsChild>
        </w:div>
        <w:div w:id="1511412515">
          <w:marLeft w:val="0"/>
          <w:marRight w:val="0"/>
          <w:marTop w:val="0"/>
          <w:marBottom w:val="0"/>
          <w:divBdr>
            <w:top w:val="none" w:sz="0" w:space="0" w:color="auto"/>
            <w:left w:val="none" w:sz="0" w:space="0" w:color="auto"/>
            <w:bottom w:val="none" w:sz="0" w:space="0" w:color="auto"/>
            <w:right w:val="none" w:sz="0" w:space="0" w:color="auto"/>
          </w:divBdr>
          <w:divsChild>
            <w:div w:id="1065564316">
              <w:marLeft w:val="0"/>
              <w:marRight w:val="0"/>
              <w:marTop w:val="0"/>
              <w:marBottom w:val="0"/>
              <w:divBdr>
                <w:top w:val="none" w:sz="0" w:space="0" w:color="auto"/>
                <w:left w:val="none" w:sz="0" w:space="0" w:color="auto"/>
                <w:bottom w:val="none" w:sz="0" w:space="0" w:color="auto"/>
                <w:right w:val="none" w:sz="0" w:space="0" w:color="auto"/>
              </w:divBdr>
            </w:div>
          </w:divsChild>
        </w:div>
        <w:div w:id="787822044">
          <w:marLeft w:val="0"/>
          <w:marRight w:val="0"/>
          <w:marTop w:val="0"/>
          <w:marBottom w:val="0"/>
          <w:divBdr>
            <w:top w:val="none" w:sz="0" w:space="0" w:color="auto"/>
            <w:left w:val="none" w:sz="0" w:space="0" w:color="auto"/>
            <w:bottom w:val="none" w:sz="0" w:space="0" w:color="auto"/>
            <w:right w:val="none" w:sz="0" w:space="0" w:color="auto"/>
          </w:divBdr>
          <w:divsChild>
            <w:div w:id="1685474244">
              <w:marLeft w:val="0"/>
              <w:marRight w:val="0"/>
              <w:marTop w:val="0"/>
              <w:marBottom w:val="0"/>
              <w:divBdr>
                <w:top w:val="none" w:sz="0" w:space="0" w:color="auto"/>
                <w:left w:val="none" w:sz="0" w:space="0" w:color="auto"/>
                <w:bottom w:val="none" w:sz="0" w:space="0" w:color="auto"/>
                <w:right w:val="none" w:sz="0" w:space="0" w:color="auto"/>
              </w:divBdr>
            </w:div>
          </w:divsChild>
        </w:div>
        <w:div w:id="1836264616">
          <w:marLeft w:val="0"/>
          <w:marRight w:val="0"/>
          <w:marTop w:val="0"/>
          <w:marBottom w:val="0"/>
          <w:divBdr>
            <w:top w:val="none" w:sz="0" w:space="0" w:color="auto"/>
            <w:left w:val="none" w:sz="0" w:space="0" w:color="auto"/>
            <w:bottom w:val="none" w:sz="0" w:space="0" w:color="auto"/>
            <w:right w:val="none" w:sz="0" w:space="0" w:color="auto"/>
          </w:divBdr>
          <w:divsChild>
            <w:div w:id="1103575974">
              <w:marLeft w:val="0"/>
              <w:marRight w:val="0"/>
              <w:marTop w:val="0"/>
              <w:marBottom w:val="0"/>
              <w:divBdr>
                <w:top w:val="none" w:sz="0" w:space="0" w:color="auto"/>
                <w:left w:val="none" w:sz="0" w:space="0" w:color="auto"/>
                <w:bottom w:val="none" w:sz="0" w:space="0" w:color="auto"/>
                <w:right w:val="none" w:sz="0" w:space="0" w:color="auto"/>
              </w:divBdr>
            </w:div>
          </w:divsChild>
        </w:div>
        <w:div w:id="311372320">
          <w:marLeft w:val="0"/>
          <w:marRight w:val="0"/>
          <w:marTop w:val="0"/>
          <w:marBottom w:val="0"/>
          <w:divBdr>
            <w:top w:val="none" w:sz="0" w:space="0" w:color="auto"/>
            <w:left w:val="none" w:sz="0" w:space="0" w:color="auto"/>
            <w:bottom w:val="none" w:sz="0" w:space="0" w:color="auto"/>
            <w:right w:val="none" w:sz="0" w:space="0" w:color="auto"/>
          </w:divBdr>
          <w:divsChild>
            <w:div w:id="108359922">
              <w:marLeft w:val="0"/>
              <w:marRight w:val="0"/>
              <w:marTop w:val="0"/>
              <w:marBottom w:val="0"/>
              <w:divBdr>
                <w:top w:val="none" w:sz="0" w:space="0" w:color="auto"/>
                <w:left w:val="none" w:sz="0" w:space="0" w:color="auto"/>
                <w:bottom w:val="none" w:sz="0" w:space="0" w:color="auto"/>
                <w:right w:val="none" w:sz="0" w:space="0" w:color="auto"/>
              </w:divBdr>
            </w:div>
          </w:divsChild>
        </w:div>
        <w:div w:id="1184245670">
          <w:marLeft w:val="0"/>
          <w:marRight w:val="0"/>
          <w:marTop w:val="0"/>
          <w:marBottom w:val="0"/>
          <w:divBdr>
            <w:top w:val="none" w:sz="0" w:space="0" w:color="auto"/>
            <w:left w:val="none" w:sz="0" w:space="0" w:color="auto"/>
            <w:bottom w:val="none" w:sz="0" w:space="0" w:color="auto"/>
            <w:right w:val="none" w:sz="0" w:space="0" w:color="auto"/>
          </w:divBdr>
          <w:divsChild>
            <w:div w:id="381098448">
              <w:marLeft w:val="0"/>
              <w:marRight w:val="0"/>
              <w:marTop w:val="0"/>
              <w:marBottom w:val="0"/>
              <w:divBdr>
                <w:top w:val="none" w:sz="0" w:space="0" w:color="auto"/>
                <w:left w:val="none" w:sz="0" w:space="0" w:color="auto"/>
                <w:bottom w:val="none" w:sz="0" w:space="0" w:color="auto"/>
                <w:right w:val="none" w:sz="0" w:space="0" w:color="auto"/>
              </w:divBdr>
            </w:div>
          </w:divsChild>
        </w:div>
        <w:div w:id="412316259">
          <w:marLeft w:val="0"/>
          <w:marRight w:val="0"/>
          <w:marTop w:val="0"/>
          <w:marBottom w:val="0"/>
          <w:divBdr>
            <w:top w:val="none" w:sz="0" w:space="0" w:color="auto"/>
            <w:left w:val="none" w:sz="0" w:space="0" w:color="auto"/>
            <w:bottom w:val="none" w:sz="0" w:space="0" w:color="auto"/>
            <w:right w:val="none" w:sz="0" w:space="0" w:color="auto"/>
          </w:divBdr>
          <w:divsChild>
            <w:div w:id="1145049447">
              <w:marLeft w:val="0"/>
              <w:marRight w:val="0"/>
              <w:marTop w:val="0"/>
              <w:marBottom w:val="0"/>
              <w:divBdr>
                <w:top w:val="none" w:sz="0" w:space="0" w:color="auto"/>
                <w:left w:val="none" w:sz="0" w:space="0" w:color="auto"/>
                <w:bottom w:val="none" w:sz="0" w:space="0" w:color="auto"/>
                <w:right w:val="none" w:sz="0" w:space="0" w:color="auto"/>
              </w:divBdr>
            </w:div>
            <w:div w:id="803695477">
              <w:marLeft w:val="0"/>
              <w:marRight w:val="0"/>
              <w:marTop w:val="0"/>
              <w:marBottom w:val="0"/>
              <w:divBdr>
                <w:top w:val="none" w:sz="0" w:space="0" w:color="auto"/>
                <w:left w:val="none" w:sz="0" w:space="0" w:color="auto"/>
                <w:bottom w:val="none" w:sz="0" w:space="0" w:color="auto"/>
                <w:right w:val="none" w:sz="0" w:space="0" w:color="auto"/>
              </w:divBdr>
            </w:div>
          </w:divsChild>
        </w:div>
        <w:div w:id="1241405709">
          <w:marLeft w:val="0"/>
          <w:marRight w:val="0"/>
          <w:marTop w:val="0"/>
          <w:marBottom w:val="0"/>
          <w:divBdr>
            <w:top w:val="none" w:sz="0" w:space="0" w:color="auto"/>
            <w:left w:val="none" w:sz="0" w:space="0" w:color="auto"/>
            <w:bottom w:val="none" w:sz="0" w:space="0" w:color="auto"/>
            <w:right w:val="none" w:sz="0" w:space="0" w:color="auto"/>
          </w:divBdr>
          <w:divsChild>
            <w:div w:id="1511143536">
              <w:marLeft w:val="0"/>
              <w:marRight w:val="0"/>
              <w:marTop w:val="0"/>
              <w:marBottom w:val="0"/>
              <w:divBdr>
                <w:top w:val="none" w:sz="0" w:space="0" w:color="auto"/>
                <w:left w:val="none" w:sz="0" w:space="0" w:color="auto"/>
                <w:bottom w:val="none" w:sz="0" w:space="0" w:color="auto"/>
                <w:right w:val="none" w:sz="0" w:space="0" w:color="auto"/>
              </w:divBdr>
            </w:div>
          </w:divsChild>
        </w:div>
        <w:div w:id="812060550">
          <w:marLeft w:val="0"/>
          <w:marRight w:val="0"/>
          <w:marTop w:val="0"/>
          <w:marBottom w:val="0"/>
          <w:divBdr>
            <w:top w:val="none" w:sz="0" w:space="0" w:color="auto"/>
            <w:left w:val="none" w:sz="0" w:space="0" w:color="auto"/>
            <w:bottom w:val="none" w:sz="0" w:space="0" w:color="auto"/>
            <w:right w:val="none" w:sz="0" w:space="0" w:color="auto"/>
          </w:divBdr>
          <w:divsChild>
            <w:div w:id="731657237">
              <w:marLeft w:val="0"/>
              <w:marRight w:val="0"/>
              <w:marTop w:val="0"/>
              <w:marBottom w:val="0"/>
              <w:divBdr>
                <w:top w:val="none" w:sz="0" w:space="0" w:color="auto"/>
                <w:left w:val="none" w:sz="0" w:space="0" w:color="auto"/>
                <w:bottom w:val="none" w:sz="0" w:space="0" w:color="auto"/>
                <w:right w:val="none" w:sz="0" w:space="0" w:color="auto"/>
              </w:divBdr>
            </w:div>
          </w:divsChild>
        </w:div>
        <w:div w:id="1026909158">
          <w:marLeft w:val="0"/>
          <w:marRight w:val="0"/>
          <w:marTop w:val="0"/>
          <w:marBottom w:val="0"/>
          <w:divBdr>
            <w:top w:val="none" w:sz="0" w:space="0" w:color="auto"/>
            <w:left w:val="none" w:sz="0" w:space="0" w:color="auto"/>
            <w:bottom w:val="none" w:sz="0" w:space="0" w:color="auto"/>
            <w:right w:val="none" w:sz="0" w:space="0" w:color="auto"/>
          </w:divBdr>
          <w:divsChild>
            <w:div w:id="392000662">
              <w:marLeft w:val="0"/>
              <w:marRight w:val="0"/>
              <w:marTop w:val="0"/>
              <w:marBottom w:val="0"/>
              <w:divBdr>
                <w:top w:val="none" w:sz="0" w:space="0" w:color="auto"/>
                <w:left w:val="none" w:sz="0" w:space="0" w:color="auto"/>
                <w:bottom w:val="none" w:sz="0" w:space="0" w:color="auto"/>
                <w:right w:val="none" w:sz="0" w:space="0" w:color="auto"/>
              </w:divBdr>
            </w:div>
          </w:divsChild>
        </w:div>
        <w:div w:id="1752190571">
          <w:marLeft w:val="0"/>
          <w:marRight w:val="0"/>
          <w:marTop w:val="0"/>
          <w:marBottom w:val="0"/>
          <w:divBdr>
            <w:top w:val="none" w:sz="0" w:space="0" w:color="auto"/>
            <w:left w:val="none" w:sz="0" w:space="0" w:color="auto"/>
            <w:bottom w:val="none" w:sz="0" w:space="0" w:color="auto"/>
            <w:right w:val="none" w:sz="0" w:space="0" w:color="auto"/>
          </w:divBdr>
          <w:divsChild>
            <w:div w:id="1093018082">
              <w:marLeft w:val="0"/>
              <w:marRight w:val="0"/>
              <w:marTop w:val="0"/>
              <w:marBottom w:val="0"/>
              <w:divBdr>
                <w:top w:val="none" w:sz="0" w:space="0" w:color="auto"/>
                <w:left w:val="none" w:sz="0" w:space="0" w:color="auto"/>
                <w:bottom w:val="none" w:sz="0" w:space="0" w:color="auto"/>
                <w:right w:val="none" w:sz="0" w:space="0" w:color="auto"/>
              </w:divBdr>
            </w:div>
          </w:divsChild>
        </w:div>
        <w:div w:id="51739350">
          <w:marLeft w:val="0"/>
          <w:marRight w:val="0"/>
          <w:marTop w:val="0"/>
          <w:marBottom w:val="0"/>
          <w:divBdr>
            <w:top w:val="none" w:sz="0" w:space="0" w:color="auto"/>
            <w:left w:val="none" w:sz="0" w:space="0" w:color="auto"/>
            <w:bottom w:val="none" w:sz="0" w:space="0" w:color="auto"/>
            <w:right w:val="none" w:sz="0" w:space="0" w:color="auto"/>
          </w:divBdr>
          <w:divsChild>
            <w:div w:id="1898853099">
              <w:marLeft w:val="0"/>
              <w:marRight w:val="0"/>
              <w:marTop w:val="0"/>
              <w:marBottom w:val="0"/>
              <w:divBdr>
                <w:top w:val="none" w:sz="0" w:space="0" w:color="auto"/>
                <w:left w:val="none" w:sz="0" w:space="0" w:color="auto"/>
                <w:bottom w:val="none" w:sz="0" w:space="0" w:color="auto"/>
                <w:right w:val="none" w:sz="0" w:space="0" w:color="auto"/>
              </w:divBdr>
            </w:div>
          </w:divsChild>
        </w:div>
        <w:div w:id="119303905">
          <w:marLeft w:val="0"/>
          <w:marRight w:val="0"/>
          <w:marTop w:val="0"/>
          <w:marBottom w:val="0"/>
          <w:divBdr>
            <w:top w:val="none" w:sz="0" w:space="0" w:color="auto"/>
            <w:left w:val="none" w:sz="0" w:space="0" w:color="auto"/>
            <w:bottom w:val="none" w:sz="0" w:space="0" w:color="auto"/>
            <w:right w:val="none" w:sz="0" w:space="0" w:color="auto"/>
          </w:divBdr>
          <w:divsChild>
            <w:div w:id="1122311120">
              <w:marLeft w:val="0"/>
              <w:marRight w:val="0"/>
              <w:marTop w:val="0"/>
              <w:marBottom w:val="0"/>
              <w:divBdr>
                <w:top w:val="none" w:sz="0" w:space="0" w:color="auto"/>
                <w:left w:val="none" w:sz="0" w:space="0" w:color="auto"/>
                <w:bottom w:val="none" w:sz="0" w:space="0" w:color="auto"/>
                <w:right w:val="none" w:sz="0" w:space="0" w:color="auto"/>
              </w:divBdr>
            </w:div>
          </w:divsChild>
        </w:div>
        <w:div w:id="769744407">
          <w:marLeft w:val="0"/>
          <w:marRight w:val="0"/>
          <w:marTop w:val="0"/>
          <w:marBottom w:val="0"/>
          <w:divBdr>
            <w:top w:val="none" w:sz="0" w:space="0" w:color="auto"/>
            <w:left w:val="none" w:sz="0" w:space="0" w:color="auto"/>
            <w:bottom w:val="none" w:sz="0" w:space="0" w:color="auto"/>
            <w:right w:val="none" w:sz="0" w:space="0" w:color="auto"/>
          </w:divBdr>
          <w:divsChild>
            <w:div w:id="1198084910">
              <w:marLeft w:val="0"/>
              <w:marRight w:val="0"/>
              <w:marTop w:val="0"/>
              <w:marBottom w:val="0"/>
              <w:divBdr>
                <w:top w:val="none" w:sz="0" w:space="0" w:color="auto"/>
                <w:left w:val="none" w:sz="0" w:space="0" w:color="auto"/>
                <w:bottom w:val="none" w:sz="0" w:space="0" w:color="auto"/>
                <w:right w:val="none" w:sz="0" w:space="0" w:color="auto"/>
              </w:divBdr>
            </w:div>
          </w:divsChild>
        </w:div>
        <w:div w:id="1645352451">
          <w:marLeft w:val="0"/>
          <w:marRight w:val="0"/>
          <w:marTop w:val="0"/>
          <w:marBottom w:val="0"/>
          <w:divBdr>
            <w:top w:val="none" w:sz="0" w:space="0" w:color="auto"/>
            <w:left w:val="none" w:sz="0" w:space="0" w:color="auto"/>
            <w:bottom w:val="none" w:sz="0" w:space="0" w:color="auto"/>
            <w:right w:val="none" w:sz="0" w:space="0" w:color="auto"/>
          </w:divBdr>
          <w:divsChild>
            <w:div w:id="1299461030">
              <w:marLeft w:val="0"/>
              <w:marRight w:val="0"/>
              <w:marTop w:val="0"/>
              <w:marBottom w:val="0"/>
              <w:divBdr>
                <w:top w:val="none" w:sz="0" w:space="0" w:color="auto"/>
                <w:left w:val="none" w:sz="0" w:space="0" w:color="auto"/>
                <w:bottom w:val="none" w:sz="0" w:space="0" w:color="auto"/>
                <w:right w:val="none" w:sz="0" w:space="0" w:color="auto"/>
              </w:divBdr>
            </w:div>
            <w:div w:id="1821537984">
              <w:marLeft w:val="0"/>
              <w:marRight w:val="0"/>
              <w:marTop w:val="0"/>
              <w:marBottom w:val="0"/>
              <w:divBdr>
                <w:top w:val="none" w:sz="0" w:space="0" w:color="auto"/>
                <w:left w:val="none" w:sz="0" w:space="0" w:color="auto"/>
                <w:bottom w:val="none" w:sz="0" w:space="0" w:color="auto"/>
                <w:right w:val="none" w:sz="0" w:space="0" w:color="auto"/>
              </w:divBdr>
            </w:div>
          </w:divsChild>
        </w:div>
        <w:div w:id="1738087488">
          <w:marLeft w:val="0"/>
          <w:marRight w:val="0"/>
          <w:marTop w:val="0"/>
          <w:marBottom w:val="0"/>
          <w:divBdr>
            <w:top w:val="none" w:sz="0" w:space="0" w:color="auto"/>
            <w:left w:val="none" w:sz="0" w:space="0" w:color="auto"/>
            <w:bottom w:val="none" w:sz="0" w:space="0" w:color="auto"/>
            <w:right w:val="none" w:sz="0" w:space="0" w:color="auto"/>
          </w:divBdr>
          <w:divsChild>
            <w:div w:id="2037653809">
              <w:marLeft w:val="0"/>
              <w:marRight w:val="0"/>
              <w:marTop w:val="0"/>
              <w:marBottom w:val="0"/>
              <w:divBdr>
                <w:top w:val="none" w:sz="0" w:space="0" w:color="auto"/>
                <w:left w:val="none" w:sz="0" w:space="0" w:color="auto"/>
                <w:bottom w:val="none" w:sz="0" w:space="0" w:color="auto"/>
                <w:right w:val="none" w:sz="0" w:space="0" w:color="auto"/>
              </w:divBdr>
            </w:div>
          </w:divsChild>
        </w:div>
        <w:div w:id="1371109701">
          <w:marLeft w:val="0"/>
          <w:marRight w:val="0"/>
          <w:marTop w:val="0"/>
          <w:marBottom w:val="0"/>
          <w:divBdr>
            <w:top w:val="none" w:sz="0" w:space="0" w:color="auto"/>
            <w:left w:val="none" w:sz="0" w:space="0" w:color="auto"/>
            <w:bottom w:val="none" w:sz="0" w:space="0" w:color="auto"/>
            <w:right w:val="none" w:sz="0" w:space="0" w:color="auto"/>
          </w:divBdr>
          <w:divsChild>
            <w:div w:id="110712930">
              <w:marLeft w:val="0"/>
              <w:marRight w:val="0"/>
              <w:marTop w:val="0"/>
              <w:marBottom w:val="0"/>
              <w:divBdr>
                <w:top w:val="none" w:sz="0" w:space="0" w:color="auto"/>
                <w:left w:val="none" w:sz="0" w:space="0" w:color="auto"/>
                <w:bottom w:val="none" w:sz="0" w:space="0" w:color="auto"/>
                <w:right w:val="none" w:sz="0" w:space="0" w:color="auto"/>
              </w:divBdr>
            </w:div>
          </w:divsChild>
        </w:div>
        <w:div w:id="931545659">
          <w:marLeft w:val="0"/>
          <w:marRight w:val="0"/>
          <w:marTop w:val="0"/>
          <w:marBottom w:val="0"/>
          <w:divBdr>
            <w:top w:val="none" w:sz="0" w:space="0" w:color="auto"/>
            <w:left w:val="none" w:sz="0" w:space="0" w:color="auto"/>
            <w:bottom w:val="none" w:sz="0" w:space="0" w:color="auto"/>
            <w:right w:val="none" w:sz="0" w:space="0" w:color="auto"/>
          </w:divBdr>
          <w:divsChild>
            <w:div w:id="2021394370">
              <w:marLeft w:val="0"/>
              <w:marRight w:val="0"/>
              <w:marTop w:val="0"/>
              <w:marBottom w:val="0"/>
              <w:divBdr>
                <w:top w:val="none" w:sz="0" w:space="0" w:color="auto"/>
                <w:left w:val="none" w:sz="0" w:space="0" w:color="auto"/>
                <w:bottom w:val="none" w:sz="0" w:space="0" w:color="auto"/>
                <w:right w:val="none" w:sz="0" w:space="0" w:color="auto"/>
              </w:divBdr>
            </w:div>
          </w:divsChild>
        </w:div>
        <w:div w:id="797843049">
          <w:marLeft w:val="0"/>
          <w:marRight w:val="0"/>
          <w:marTop w:val="0"/>
          <w:marBottom w:val="0"/>
          <w:divBdr>
            <w:top w:val="none" w:sz="0" w:space="0" w:color="auto"/>
            <w:left w:val="none" w:sz="0" w:space="0" w:color="auto"/>
            <w:bottom w:val="none" w:sz="0" w:space="0" w:color="auto"/>
            <w:right w:val="none" w:sz="0" w:space="0" w:color="auto"/>
          </w:divBdr>
          <w:divsChild>
            <w:div w:id="1304653366">
              <w:marLeft w:val="0"/>
              <w:marRight w:val="0"/>
              <w:marTop w:val="0"/>
              <w:marBottom w:val="0"/>
              <w:divBdr>
                <w:top w:val="none" w:sz="0" w:space="0" w:color="auto"/>
                <w:left w:val="none" w:sz="0" w:space="0" w:color="auto"/>
                <w:bottom w:val="none" w:sz="0" w:space="0" w:color="auto"/>
                <w:right w:val="none" w:sz="0" w:space="0" w:color="auto"/>
              </w:divBdr>
            </w:div>
          </w:divsChild>
        </w:div>
        <w:div w:id="656804407">
          <w:marLeft w:val="0"/>
          <w:marRight w:val="0"/>
          <w:marTop w:val="0"/>
          <w:marBottom w:val="0"/>
          <w:divBdr>
            <w:top w:val="none" w:sz="0" w:space="0" w:color="auto"/>
            <w:left w:val="none" w:sz="0" w:space="0" w:color="auto"/>
            <w:bottom w:val="none" w:sz="0" w:space="0" w:color="auto"/>
            <w:right w:val="none" w:sz="0" w:space="0" w:color="auto"/>
          </w:divBdr>
          <w:divsChild>
            <w:div w:id="1010136026">
              <w:marLeft w:val="0"/>
              <w:marRight w:val="0"/>
              <w:marTop w:val="0"/>
              <w:marBottom w:val="0"/>
              <w:divBdr>
                <w:top w:val="none" w:sz="0" w:space="0" w:color="auto"/>
                <w:left w:val="none" w:sz="0" w:space="0" w:color="auto"/>
                <w:bottom w:val="none" w:sz="0" w:space="0" w:color="auto"/>
                <w:right w:val="none" w:sz="0" w:space="0" w:color="auto"/>
              </w:divBdr>
            </w:div>
          </w:divsChild>
        </w:div>
        <w:div w:id="1085999854">
          <w:marLeft w:val="0"/>
          <w:marRight w:val="0"/>
          <w:marTop w:val="0"/>
          <w:marBottom w:val="0"/>
          <w:divBdr>
            <w:top w:val="none" w:sz="0" w:space="0" w:color="auto"/>
            <w:left w:val="none" w:sz="0" w:space="0" w:color="auto"/>
            <w:bottom w:val="none" w:sz="0" w:space="0" w:color="auto"/>
            <w:right w:val="none" w:sz="0" w:space="0" w:color="auto"/>
          </w:divBdr>
          <w:divsChild>
            <w:div w:id="1429347011">
              <w:marLeft w:val="0"/>
              <w:marRight w:val="0"/>
              <w:marTop w:val="0"/>
              <w:marBottom w:val="0"/>
              <w:divBdr>
                <w:top w:val="none" w:sz="0" w:space="0" w:color="auto"/>
                <w:left w:val="none" w:sz="0" w:space="0" w:color="auto"/>
                <w:bottom w:val="none" w:sz="0" w:space="0" w:color="auto"/>
                <w:right w:val="none" w:sz="0" w:space="0" w:color="auto"/>
              </w:divBdr>
            </w:div>
            <w:div w:id="431168159">
              <w:marLeft w:val="0"/>
              <w:marRight w:val="0"/>
              <w:marTop w:val="0"/>
              <w:marBottom w:val="0"/>
              <w:divBdr>
                <w:top w:val="none" w:sz="0" w:space="0" w:color="auto"/>
                <w:left w:val="none" w:sz="0" w:space="0" w:color="auto"/>
                <w:bottom w:val="none" w:sz="0" w:space="0" w:color="auto"/>
                <w:right w:val="none" w:sz="0" w:space="0" w:color="auto"/>
              </w:divBdr>
            </w:div>
            <w:div w:id="562066805">
              <w:marLeft w:val="0"/>
              <w:marRight w:val="0"/>
              <w:marTop w:val="0"/>
              <w:marBottom w:val="0"/>
              <w:divBdr>
                <w:top w:val="none" w:sz="0" w:space="0" w:color="auto"/>
                <w:left w:val="none" w:sz="0" w:space="0" w:color="auto"/>
                <w:bottom w:val="none" w:sz="0" w:space="0" w:color="auto"/>
                <w:right w:val="none" w:sz="0" w:space="0" w:color="auto"/>
              </w:divBdr>
            </w:div>
          </w:divsChild>
        </w:div>
        <w:div w:id="1287008530">
          <w:marLeft w:val="0"/>
          <w:marRight w:val="0"/>
          <w:marTop w:val="0"/>
          <w:marBottom w:val="0"/>
          <w:divBdr>
            <w:top w:val="none" w:sz="0" w:space="0" w:color="auto"/>
            <w:left w:val="none" w:sz="0" w:space="0" w:color="auto"/>
            <w:bottom w:val="none" w:sz="0" w:space="0" w:color="auto"/>
            <w:right w:val="none" w:sz="0" w:space="0" w:color="auto"/>
          </w:divBdr>
          <w:divsChild>
            <w:div w:id="1252084376">
              <w:marLeft w:val="0"/>
              <w:marRight w:val="0"/>
              <w:marTop w:val="0"/>
              <w:marBottom w:val="0"/>
              <w:divBdr>
                <w:top w:val="none" w:sz="0" w:space="0" w:color="auto"/>
                <w:left w:val="none" w:sz="0" w:space="0" w:color="auto"/>
                <w:bottom w:val="none" w:sz="0" w:space="0" w:color="auto"/>
                <w:right w:val="none" w:sz="0" w:space="0" w:color="auto"/>
              </w:divBdr>
            </w:div>
          </w:divsChild>
        </w:div>
        <w:div w:id="487599500">
          <w:marLeft w:val="0"/>
          <w:marRight w:val="0"/>
          <w:marTop w:val="0"/>
          <w:marBottom w:val="0"/>
          <w:divBdr>
            <w:top w:val="none" w:sz="0" w:space="0" w:color="auto"/>
            <w:left w:val="none" w:sz="0" w:space="0" w:color="auto"/>
            <w:bottom w:val="none" w:sz="0" w:space="0" w:color="auto"/>
            <w:right w:val="none" w:sz="0" w:space="0" w:color="auto"/>
          </w:divBdr>
          <w:divsChild>
            <w:div w:id="1290669794">
              <w:marLeft w:val="0"/>
              <w:marRight w:val="0"/>
              <w:marTop w:val="0"/>
              <w:marBottom w:val="0"/>
              <w:divBdr>
                <w:top w:val="none" w:sz="0" w:space="0" w:color="auto"/>
                <w:left w:val="none" w:sz="0" w:space="0" w:color="auto"/>
                <w:bottom w:val="none" w:sz="0" w:space="0" w:color="auto"/>
                <w:right w:val="none" w:sz="0" w:space="0" w:color="auto"/>
              </w:divBdr>
            </w:div>
            <w:div w:id="1897399560">
              <w:marLeft w:val="0"/>
              <w:marRight w:val="0"/>
              <w:marTop w:val="0"/>
              <w:marBottom w:val="0"/>
              <w:divBdr>
                <w:top w:val="none" w:sz="0" w:space="0" w:color="auto"/>
                <w:left w:val="none" w:sz="0" w:space="0" w:color="auto"/>
                <w:bottom w:val="none" w:sz="0" w:space="0" w:color="auto"/>
                <w:right w:val="none" w:sz="0" w:space="0" w:color="auto"/>
              </w:divBdr>
            </w:div>
          </w:divsChild>
        </w:div>
        <w:div w:id="1045986045">
          <w:marLeft w:val="0"/>
          <w:marRight w:val="0"/>
          <w:marTop w:val="0"/>
          <w:marBottom w:val="0"/>
          <w:divBdr>
            <w:top w:val="none" w:sz="0" w:space="0" w:color="auto"/>
            <w:left w:val="none" w:sz="0" w:space="0" w:color="auto"/>
            <w:bottom w:val="none" w:sz="0" w:space="0" w:color="auto"/>
            <w:right w:val="none" w:sz="0" w:space="0" w:color="auto"/>
          </w:divBdr>
          <w:divsChild>
            <w:div w:id="1613053321">
              <w:marLeft w:val="0"/>
              <w:marRight w:val="0"/>
              <w:marTop w:val="0"/>
              <w:marBottom w:val="0"/>
              <w:divBdr>
                <w:top w:val="none" w:sz="0" w:space="0" w:color="auto"/>
                <w:left w:val="none" w:sz="0" w:space="0" w:color="auto"/>
                <w:bottom w:val="none" w:sz="0" w:space="0" w:color="auto"/>
                <w:right w:val="none" w:sz="0" w:space="0" w:color="auto"/>
              </w:divBdr>
            </w:div>
          </w:divsChild>
        </w:div>
        <w:div w:id="1339818180">
          <w:marLeft w:val="0"/>
          <w:marRight w:val="0"/>
          <w:marTop w:val="0"/>
          <w:marBottom w:val="0"/>
          <w:divBdr>
            <w:top w:val="none" w:sz="0" w:space="0" w:color="auto"/>
            <w:left w:val="none" w:sz="0" w:space="0" w:color="auto"/>
            <w:bottom w:val="none" w:sz="0" w:space="0" w:color="auto"/>
            <w:right w:val="none" w:sz="0" w:space="0" w:color="auto"/>
          </w:divBdr>
          <w:divsChild>
            <w:div w:id="961114138">
              <w:marLeft w:val="0"/>
              <w:marRight w:val="0"/>
              <w:marTop w:val="0"/>
              <w:marBottom w:val="0"/>
              <w:divBdr>
                <w:top w:val="none" w:sz="0" w:space="0" w:color="auto"/>
                <w:left w:val="none" w:sz="0" w:space="0" w:color="auto"/>
                <w:bottom w:val="none" w:sz="0" w:space="0" w:color="auto"/>
                <w:right w:val="none" w:sz="0" w:space="0" w:color="auto"/>
              </w:divBdr>
            </w:div>
            <w:div w:id="1330985103">
              <w:marLeft w:val="0"/>
              <w:marRight w:val="0"/>
              <w:marTop w:val="0"/>
              <w:marBottom w:val="0"/>
              <w:divBdr>
                <w:top w:val="none" w:sz="0" w:space="0" w:color="auto"/>
                <w:left w:val="none" w:sz="0" w:space="0" w:color="auto"/>
                <w:bottom w:val="none" w:sz="0" w:space="0" w:color="auto"/>
                <w:right w:val="none" w:sz="0" w:space="0" w:color="auto"/>
              </w:divBdr>
            </w:div>
          </w:divsChild>
        </w:div>
        <w:div w:id="898976942">
          <w:marLeft w:val="0"/>
          <w:marRight w:val="0"/>
          <w:marTop w:val="0"/>
          <w:marBottom w:val="0"/>
          <w:divBdr>
            <w:top w:val="none" w:sz="0" w:space="0" w:color="auto"/>
            <w:left w:val="none" w:sz="0" w:space="0" w:color="auto"/>
            <w:bottom w:val="none" w:sz="0" w:space="0" w:color="auto"/>
            <w:right w:val="none" w:sz="0" w:space="0" w:color="auto"/>
          </w:divBdr>
          <w:divsChild>
            <w:div w:id="1896697206">
              <w:marLeft w:val="0"/>
              <w:marRight w:val="0"/>
              <w:marTop w:val="0"/>
              <w:marBottom w:val="0"/>
              <w:divBdr>
                <w:top w:val="none" w:sz="0" w:space="0" w:color="auto"/>
                <w:left w:val="none" w:sz="0" w:space="0" w:color="auto"/>
                <w:bottom w:val="none" w:sz="0" w:space="0" w:color="auto"/>
                <w:right w:val="none" w:sz="0" w:space="0" w:color="auto"/>
              </w:divBdr>
            </w:div>
          </w:divsChild>
        </w:div>
        <w:div w:id="1025014573">
          <w:marLeft w:val="0"/>
          <w:marRight w:val="0"/>
          <w:marTop w:val="0"/>
          <w:marBottom w:val="0"/>
          <w:divBdr>
            <w:top w:val="none" w:sz="0" w:space="0" w:color="auto"/>
            <w:left w:val="none" w:sz="0" w:space="0" w:color="auto"/>
            <w:bottom w:val="none" w:sz="0" w:space="0" w:color="auto"/>
            <w:right w:val="none" w:sz="0" w:space="0" w:color="auto"/>
          </w:divBdr>
          <w:divsChild>
            <w:div w:id="634913951">
              <w:marLeft w:val="0"/>
              <w:marRight w:val="0"/>
              <w:marTop w:val="0"/>
              <w:marBottom w:val="0"/>
              <w:divBdr>
                <w:top w:val="none" w:sz="0" w:space="0" w:color="auto"/>
                <w:left w:val="none" w:sz="0" w:space="0" w:color="auto"/>
                <w:bottom w:val="none" w:sz="0" w:space="0" w:color="auto"/>
                <w:right w:val="none" w:sz="0" w:space="0" w:color="auto"/>
              </w:divBdr>
            </w:div>
            <w:div w:id="1109200515">
              <w:marLeft w:val="0"/>
              <w:marRight w:val="0"/>
              <w:marTop w:val="0"/>
              <w:marBottom w:val="0"/>
              <w:divBdr>
                <w:top w:val="none" w:sz="0" w:space="0" w:color="auto"/>
                <w:left w:val="none" w:sz="0" w:space="0" w:color="auto"/>
                <w:bottom w:val="none" w:sz="0" w:space="0" w:color="auto"/>
                <w:right w:val="none" w:sz="0" w:space="0" w:color="auto"/>
              </w:divBdr>
            </w:div>
          </w:divsChild>
        </w:div>
        <w:div w:id="771975540">
          <w:marLeft w:val="0"/>
          <w:marRight w:val="0"/>
          <w:marTop w:val="0"/>
          <w:marBottom w:val="0"/>
          <w:divBdr>
            <w:top w:val="none" w:sz="0" w:space="0" w:color="auto"/>
            <w:left w:val="none" w:sz="0" w:space="0" w:color="auto"/>
            <w:bottom w:val="none" w:sz="0" w:space="0" w:color="auto"/>
            <w:right w:val="none" w:sz="0" w:space="0" w:color="auto"/>
          </w:divBdr>
          <w:divsChild>
            <w:div w:id="517354154">
              <w:marLeft w:val="0"/>
              <w:marRight w:val="0"/>
              <w:marTop w:val="0"/>
              <w:marBottom w:val="0"/>
              <w:divBdr>
                <w:top w:val="none" w:sz="0" w:space="0" w:color="auto"/>
                <w:left w:val="none" w:sz="0" w:space="0" w:color="auto"/>
                <w:bottom w:val="none" w:sz="0" w:space="0" w:color="auto"/>
                <w:right w:val="none" w:sz="0" w:space="0" w:color="auto"/>
              </w:divBdr>
            </w:div>
          </w:divsChild>
        </w:div>
        <w:div w:id="2000109593">
          <w:marLeft w:val="0"/>
          <w:marRight w:val="0"/>
          <w:marTop w:val="0"/>
          <w:marBottom w:val="0"/>
          <w:divBdr>
            <w:top w:val="none" w:sz="0" w:space="0" w:color="auto"/>
            <w:left w:val="none" w:sz="0" w:space="0" w:color="auto"/>
            <w:bottom w:val="none" w:sz="0" w:space="0" w:color="auto"/>
            <w:right w:val="none" w:sz="0" w:space="0" w:color="auto"/>
          </w:divBdr>
          <w:divsChild>
            <w:div w:id="14058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05165">
      <w:bodyDiv w:val="1"/>
      <w:marLeft w:val="0"/>
      <w:marRight w:val="0"/>
      <w:marTop w:val="0"/>
      <w:marBottom w:val="0"/>
      <w:divBdr>
        <w:top w:val="none" w:sz="0" w:space="0" w:color="auto"/>
        <w:left w:val="none" w:sz="0" w:space="0" w:color="auto"/>
        <w:bottom w:val="none" w:sz="0" w:space="0" w:color="auto"/>
        <w:right w:val="none" w:sz="0" w:space="0" w:color="auto"/>
      </w:divBdr>
    </w:div>
    <w:div w:id="1776367709">
      <w:bodyDiv w:val="1"/>
      <w:marLeft w:val="0"/>
      <w:marRight w:val="0"/>
      <w:marTop w:val="0"/>
      <w:marBottom w:val="0"/>
      <w:divBdr>
        <w:top w:val="none" w:sz="0" w:space="0" w:color="auto"/>
        <w:left w:val="none" w:sz="0" w:space="0" w:color="auto"/>
        <w:bottom w:val="none" w:sz="0" w:space="0" w:color="auto"/>
        <w:right w:val="none" w:sz="0" w:space="0" w:color="auto"/>
      </w:divBdr>
    </w:div>
    <w:div w:id="1893886228">
      <w:bodyDiv w:val="1"/>
      <w:marLeft w:val="0"/>
      <w:marRight w:val="0"/>
      <w:marTop w:val="0"/>
      <w:marBottom w:val="0"/>
      <w:divBdr>
        <w:top w:val="none" w:sz="0" w:space="0" w:color="auto"/>
        <w:left w:val="none" w:sz="0" w:space="0" w:color="auto"/>
        <w:bottom w:val="none" w:sz="0" w:space="0" w:color="auto"/>
        <w:right w:val="none" w:sz="0" w:space="0" w:color="auto"/>
      </w:divBdr>
    </w:div>
    <w:div w:id="210680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s://www.gov.uk/government/publications/life-of-a-company-annual-requirements/life-of-a-company-part-1-accounts" TargetMode="External"/><Relationship Id="rId39" Type="http://schemas.openxmlformats.org/officeDocument/2006/relationships/hyperlink" Target="http://www.ico.org.uk/for_organisations/guidance_index/freedom_of_information_and_environmental_information" TargetMode="External"/><Relationship Id="rId21" Type="http://schemas.openxmlformats.org/officeDocument/2006/relationships/header" Target="header3.xml"/><Relationship Id="rId34" Type="http://schemas.openxmlformats.org/officeDocument/2006/relationships/hyperlink" Target="https://www.gov.uk/government/publications/government-security-classification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kri.org/privacy-notice/" TargetMode="External"/><Relationship Id="rId20" Type="http://schemas.openxmlformats.org/officeDocument/2006/relationships/footer" Target="footer2.xml"/><Relationship Id="rId29" Type="http://schemas.openxmlformats.org/officeDocument/2006/relationships/hyperlink" Target="https://beisgroup.ukp.app.jaggaer.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innovate-uk" TargetMode="External"/><Relationship Id="rId32" Type="http://schemas.openxmlformats.org/officeDocument/2006/relationships/hyperlink" Target="https://beisgroup.ukp.app.jaggaer.com/" TargetMode="External"/><Relationship Id="rId37" Type="http://schemas.openxmlformats.org/officeDocument/2006/relationships/hyperlink" Target="http://www.equalityhumanrights.com/advice-and-guidance/new-equality-act-guidance/equality-act-starter-kit/video-understanding-the-equality-act-2010/" TargetMode="External"/><Relationship Id="rId40"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hyperlink" Target="https://www.uksbs.co.uk/use/pages/privacy.aspx" TargetMode="External"/><Relationship Id="rId23" Type="http://schemas.openxmlformats.org/officeDocument/2006/relationships/hyperlink" Target="http://www.ukri.org" TargetMode="External"/><Relationship Id="rId28" Type="http://schemas.openxmlformats.org/officeDocument/2006/relationships/hyperlink" Target="https://beisgroup.ukp.app.jaggaer.com/" TargetMode="External"/><Relationship Id="rId36" Type="http://schemas.openxmlformats.org/officeDocument/2006/relationships/hyperlink" Target="https://www.find-tender.service.gov.uk/Search"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mailto:customersupport@jaggae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sbs.co.uk/clients/" TargetMode="External"/><Relationship Id="rId22" Type="http://schemas.openxmlformats.org/officeDocument/2006/relationships/footer" Target="footer3.xml"/><Relationship Id="rId27" Type="http://schemas.openxmlformats.org/officeDocument/2006/relationships/hyperlink" Target="mailto:finance@uksbs.co.uk" TargetMode="External"/><Relationship Id="rId30" Type="http://schemas.openxmlformats.org/officeDocument/2006/relationships/hyperlink" Target="https://beisgroup.ukp.app.jaggaer.com/" TargetMode="External"/><Relationship Id="rId35" Type="http://schemas.openxmlformats.org/officeDocument/2006/relationships/hyperlink" Target="https://online.contractsfinder.businesslink.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yperlink" Target="mailto:coreservices@uksbs.co.uk" TargetMode="External"/><Relationship Id="rId33" Type="http://schemas.openxmlformats.org/officeDocument/2006/relationships/hyperlink" Target="https://beisgroup.ukp.app.jaggaer.com/" TargetMode="External"/><Relationship Id="rId38" Type="http://schemas.openxmlformats.org/officeDocument/2006/relationships/hyperlink" Target="https://www.gov.uk/government/publications/bribery-act-2010-guidance" TargetMode="External"/></Relationships>
</file>

<file path=word/_rels/foot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life-of-a-company-annual-requirements/life-of-a-company-part-1-accounts" TargetMode="External"/><Relationship Id="rId3" Type="http://schemas.openxmlformats.org/officeDocument/2006/relationships/hyperlink" Target="https://assets.publishing.service.gov.uk/government/uploads/system/uploads/attachment_data/file/1045381/AI_Activity_in_UK_Businesses_Report__Capital_Economics_and_DCMS__January_2022__Web_accessible_.pdf" TargetMode="External"/><Relationship Id="rId7" Type="http://schemas.openxmlformats.org/officeDocument/2006/relationships/hyperlink" Target="https://creativecommons.org/licenses/by/4.0/deed.en" TargetMode="External"/><Relationship Id="rId2" Type="http://schemas.openxmlformats.org/officeDocument/2006/relationships/hyperlink" Target="https://iuk.ktn-uk.org/wp-content/uploads/2023/11/Final_BridgeAI_Framework.pdf" TargetMode="External"/><Relationship Id="rId1" Type="http://schemas.openxmlformats.org/officeDocument/2006/relationships/hyperlink" Target="https://creativecommons.org/licenses/by/4.0/deed.en" TargetMode="External"/><Relationship Id="rId6" Type="http://schemas.openxmlformats.org/officeDocument/2006/relationships/hyperlink" Target="https://en.wikipedia.org/wiki/ITL_1_statistical_regions_of_England" TargetMode="External"/><Relationship Id="rId5" Type="http://schemas.openxmlformats.org/officeDocument/2006/relationships/hyperlink" Target="https://www.gov.uk/government/publications/quantifying-the-uk-data-skills-gap/quantifying-the-uk-data-skills-gap-full-report" TargetMode="External"/><Relationship Id="rId4" Type="http://schemas.openxmlformats.org/officeDocument/2006/relationships/hyperlink" Target="https://assets.publishing.service.gov.uk/government/uploads/system/uploads/attachment_data/file/1010745/EY_DCMS_Data_foundations_and_AI_adoption_in_the_UK_private_and_third_sector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c80ef7-7d95-4949-a49e-1ae9e4ea235f">
      <Terms xmlns="http://schemas.microsoft.com/office/infopath/2007/PartnerControls"/>
    </lcf76f155ced4ddcb4097134ff3c332f>
    <TaxCatchAll xmlns="ea9bc2f9-bd01-4619-8a6f-f8928ebdc2a7" xsi:nil="true"/>
    <Comments xmlns="95c80ef7-7d95-4949-a49e-1ae9e4ea2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8C85AC5B90864F8B9D92FB1F5BBD23" ma:contentTypeVersion="14" ma:contentTypeDescription="Create a new document." ma:contentTypeScope="" ma:versionID="ce9ff408692710199e7b70970af770ab">
  <xsd:schema xmlns:xsd="http://www.w3.org/2001/XMLSchema" xmlns:xs="http://www.w3.org/2001/XMLSchema" xmlns:p="http://schemas.microsoft.com/office/2006/metadata/properties" xmlns:ns2="853a1572-5ac1-4840-b8c3-3e1ce30b3b18" xmlns:ns3="a43edb72-91e3-4fb6-b8ed-de5a4fad926a" xmlns:ns4="95c80ef7-7d95-4949-a49e-1ae9e4ea235f" xmlns:ns5="ea9bc2f9-bd01-4619-8a6f-f8928ebdc2a7" targetNamespace="http://schemas.microsoft.com/office/2006/metadata/properties" ma:root="true" ma:fieldsID="540fa459dac63e98e6a15db8baf95b63" ns2:_="" ns3:_="" ns4:_="" ns5:_="">
    <xsd:import namespace="853a1572-5ac1-4840-b8c3-3e1ce30b3b18"/>
    <xsd:import namespace="a43edb72-91e3-4fb6-b8ed-de5a4fad926a"/>
    <xsd:import namespace="95c80ef7-7d95-4949-a49e-1ae9e4ea235f"/>
    <xsd:import namespace="ea9bc2f9-bd01-4619-8a6f-f8928ebdc2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5:TaxCatchAll" minOccurs="0"/>
                <xsd:element ref="ns4:MediaServiceObjectDetectorVersions" minOccurs="0"/>
                <xsd:element ref="ns4:MediaServiceLocation" minOccurs="0"/>
                <xsd:element ref="ns4:MediaServiceSearchProperties" minOccurs="0"/>
                <xsd:element ref="ns4: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1572-5ac1-4840-b8c3-3e1ce30b3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edb72-91e3-4fb6-b8ed-de5a4fad9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80ef7-7d95-4949-a49e-1ae9e4ea235f"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bc2f9-bd01-4619-8a6f-f8928ebdc2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a9bc2f9-bd01-4619-8a6f-f8928ebdc2a7}" ma:internalName="TaxCatchAll" ma:showField="CatchAllData" ma:web="ac16eee2-5c2d-4b22-a519-890813691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0FAC2E-835C-40FF-9193-BBC4E9AF4CD7}">
  <ds:schemaRefs>
    <ds:schemaRef ds:uri="http://schemas.openxmlformats.org/officeDocument/2006/bibliography"/>
  </ds:schemaRefs>
</ds:datastoreItem>
</file>

<file path=customXml/itemProps2.xml><?xml version="1.0" encoding="utf-8"?>
<ds:datastoreItem xmlns:ds="http://schemas.openxmlformats.org/officeDocument/2006/customXml" ds:itemID="{F56DCDCD-8FEA-46B0-9254-70A2493FE423}">
  <ds:schemaRefs>
    <ds:schemaRef ds:uri="http://schemas.microsoft.com/sharepoint/v3/contenttype/forms"/>
  </ds:schemaRefs>
</ds:datastoreItem>
</file>

<file path=customXml/itemProps3.xml><?xml version="1.0" encoding="utf-8"?>
<ds:datastoreItem xmlns:ds="http://schemas.openxmlformats.org/officeDocument/2006/customXml" ds:itemID="{F6C01886-84AC-461D-B107-D8D6ACE41D19}">
  <ds:schemaRefs>
    <ds:schemaRef ds:uri="http://schemas.microsoft.com/office/2006/metadata/properties"/>
    <ds:schemaRef ds:uri="http://purl.org/dc/elements/1.1/"/>
    <ds:schemaRef ds:uri="a43edb72-91e3-4fb6-b8ed-de5a4fad926a"/>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95c80ef7-7d95-4949-a49e-1ae9e4ea235f"/>
    <ds:schemaRef ds:uri="ea9bc2f9-bd01-4619-8a6f-f8928ebdc2a7"/>
    <ds:schemaRef ds:uri="853a1572-5ac1-4840-b8c3-3e1ce30b3b18"/>
    <ds:schemaRef ds:uri="http://purl.org/dc/dcmitype/"/>
  </ds:schemaRefs>
</ds:datastoreItem>
</file>

<file path=customXml/itemProps4.xml><?xml version="1.0" encoding="utf-8"?>
<ds:datastoreItem xmlns:ds="http://schemas.openxmlformats.org/officeDocument/2006/customXml" ds:itemID="{F4E4CFDF-E0A0-409A-8770-03D0412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1572-5ac1-4840-b8c3-3e1ce30b3b18"/>
    <ds:schemaRef ds:uri="a43edb72-91e3-4fb6-b8ed-de5a4fad926a"/>
    <ds:schemaRef ds:uri="95c80ef7-7d95-4949-a49e-1ae9e4ea235f"/>
    <ds:schemaRef ds:uri="ea9bc2f9-bd01-4619-8a6f-f8928ebd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5F973F-43F5-47E0-9CFB-D149F4DF08AB}">
  <ds:schemaRefs>
    <ds:schemaRef ds:uri="http://schemas.microsoft.com/office/2006/metadata/longPropertie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11711</Words>
  <Characters>66756</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Jaggaer - Request for Proposal - RFP</vt:lpstr>
    </vt:vector>
  </TitlesOfParts>
  <Company>UK SBS</Company>
  <LinksUpToDate>false</LinksUpToDate>
  <CharactersWithSpaces>78311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Jaggaer - Request for Proposal - RFP</dc:title>
  <dc:subject>;#Sourcing;#</dc:subject>
  <dc:creator>James Aldred</dc:creator>
  <cp:keywords>43480.2</cp:keywords>
  <dc:description/>
  <cp:lastModifiedBy>Abigail Woods</cp:lastModifiedBy>
  <cp:revision>2</cp:revision>
  <cp:lastPrinted>2015-07-22T17:31:00Z</cp:lastPrinted>
  <dcterms:created xsi:type="dcterms:W3CDTF">2024-06-05T09:07:00Z</dcterms:created>
  <dcterms:modified xsi:type="dcterms:W3CDTF">2024-06-05T09:07:00Z</dcterms:modified>
  <cp:category>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vt:lpwstr>N/A</vt:lpwstr>
  </property>
  <property fmtid="{D5CDD505-2E9C-101B-9397-08002B2CF9AE}" pid="3" name="ContentType">
    <vt:lpwstr>Document</vt:lpwstr>
  </property>
  <property fmtid="{D5CDD505-2E9C-101B-9397-08002B2CF9AE}" pid="4" name="Description0">
    <vt:lpwstr>RFP Request for Proposal sourcing documents (excluding questions).  </vt:lpwstr>
  </property>
  <property fmtid="{D5CDD505-2E9C-101B-9397-08002B2CF9AE}" pid="5" name="Topic">
    <vt:lpwstr>RFP</vt:lpwstr>
  </property>
  <property fmtid="{D5CDD505-2E9C-101B-9397-08002B2CF9AE}" pid="6" name="Pub Location">
    <vt:lpwstr>;#Intranet - Procurement Library;#</vt:lpwstr>
  </property>
  <property fmtid="{D5CDD505-2E9C-101B-9397-08002B2CF9AE}" pid="7" name="Link to Document">
    <vt:lpwstr>https://intranet.uksbs.co.uk/procurement/collaborationfolders/Documents/Procurement%20Library/Sourcing/Jaggaer%20-%20Request%20for%20Proposal%20-%20RFP.doc, Intranet - Procurement Library</vt:lpwstr>
  </property>
  <property fmtid="{D5CDD505-2E9C-101B-9397-08002B2CF9AE}" pid="8" name="Review period">
    <vt:lpwstr>6 Months</vt:lpwstr>
  </property>
  <property fmtid="{D5CDD505-2E9C-101B-9397-08002B2CF9AE}" pid="9" name="Reviewer/s">
    <vt:lpwstr>Colin Jones</vt:lpwstr>
  </property>
  <property fmtid="{D5CDD505-2E9C-101B-9397-08002B2CF9AE}" pid="10" name="Proc Areas">
    <vt:lpwstr>All</vt:lpwstr>
  </property>
  <property fmtid="{D5CDD505-2E9C-101B-9397-08002B2CF9AE}" pid="11" name="Intended Audience">
    <vt:lpwstr>Internal and External</vt:lpwstr>
  </property>
  <property fmtid="{D5CDD505-2E9C-101B-9397-08002B2CF9AE}" pid="12" name="Pub Version">
    <vt:lpwstr>2.3</vt:lpwstr>
  </property>
  <property fmtid="{D5CDD505-2E9C-101B-9397-08002B2CF9AE}" pid="13" name="Status Indicator">
    <vt:lpwstr>Indexed</vt:lpwstr>
  </property>
  <property fmtid="{D5CDD505-2E9C-101B-9397-08002B2CF9AE}" pid="14" name="Tab">
    <vt:lpwstr>Sourcing</vt:lpwstr>
  </property>
  <property fmtid="{D5CDD505-2E9C-101B-9397-08002B2CF9AE}" pid="15" name="xd_Signature">
    <vt:lpwstr/>
  </property>
  <property fmtid="{D5CDD505-2E9C-101B-9397-08002B2CF9AE}" pid="16" name="display_urn:schemas-microsoft-com:office:office#Editor">
    <vt:lpwstr>Karen Rennie (UK SBS)</vt:lpwstr>
  </property>
  <property fmtid="{D5CDD505-2E9C-101B-9397-08002B2CF9AE}" pid="17" name="xd_ProgID">
    <vt:lpwstr/>
  </property>
  <property fmtid="{D5CDD505-2E9C-101B-9397-08002B2CF9AE}" pid="18" name="display_urn:schemas-microsoft-com:office:office#Author">
    <vt:lpwstr>Alistair Wren (UK SBS)</vt:lpwstr>
  </property>
  <property fmtid="{D5CDD505-2E9C-101B-9397-08002B2CF9AE}" pid="19" name="TemplateUrl">
    <vt:lpwstr/>
  </property>
  <property fmtid="{D5CDD505-2E9C-101B-9397-08002B2CF9AE}" pid="20" name="URL">
    <vt:lpwstr/>
  </property>
  <property fmtid="{D5CDD505-2E9C-101B-9397-08002B2CF9AE}" pid="21" name="ContentTypeId">
    <vt:lpwstr>0x010100B18C85AC5B90864F8B9D92FB1F5BBD23</vt:lpwstr>
  </property>
  <property fmtid="{D5CDD505-2E9C-101B-9397-08002B2CF9AE}" pid="22" name="Order">
    <vt:lpwstr>100000.000000000</vt:lpwstr>
  </property>
  <property fmtid="{D5CDD505-2E9C-101B-9397-08002B2CF9AE}" pid="23" name="Alfresco Link">
    <vt:lpwstr>https://alfresco-external-collaboration.bis.gov.uk/share/page/site/contracts-register/document-details?nodeRef=workspace://SpacesStore/17d88d39-9476-4d66-8b94-bb50ef93ccd7, Group Procurement Library</vt:lpwstr>
  </property>
  <property fmtid="{D5CDD505-2E9C-101B-9397-08002B2CF9AE}" pid="24" name="Section">
    <vt:lpwstr>Misc Info</vt:lpwstr>
  </property>
  <property fmtid="{D5CDD505-2E9C-101B-9397-08002B2CF9AE}" pid="25" name="Portal Link">
    <vt:lpwstr/>
  </property>
  <property fmtid="{D5CDD505-2E9C-101B-9397-08002B2CF9AE}" pid="26" name="Permission to View">
    <vt:lpwstr/>
  </property>
  <property fmtid="{D5CDD505-2E9C-101B-9397-08002B2CF9AE}" pid="27" name="Knowledgebase">
    <vt:lpwstr>No</vt:lpwstr>
  </property>
  <property fmtid="{D5CDD505-2E9C-101B-9397-08002B2CF9AE}" pid="28" name="MSIP_Label_72408bec-6efb-47bd-b9dc-9f250af91ce7_Enabled">
    <vt:lpwstr>true</vt:lpwstr>
  </property>
  <property fmtid="{D5CDD505-2E9C-101B-9397-08002B2CF9AE}" pid="29" name="MSIP_Label_72408bec-6efb-47bd-b9dc-9f250af91ce7_SetDate">
    <vt:lpwstr>2023-05-16T16:04:46Z</vt:lpwstr>
  </property>
  <property fmtid="{D5CDD505-2E9C-101B-9397-08002B2CF9AE}" pid="30" name="MSIP_Label_72408bec-6efb-47bd-b9dc-9f250af91ce7_Method">
    <vt:lpwstr>Standard</vt:lpwstr>
  </property>
  <property fmtid="{D5CDD505-2E9C-101B-9397-08002B2CF9AE}" pid="31" name="MSIP_Label_72408bec-6efb-47bd-b9dc-9f250af91ce7_Name">
    <vt:lpwstr>72408bec-6efb-47bd-b9dc-9f250af91ce7</vt:lpwstr>
  </property>
  <property fmtid="{D5CDD505-2E9C-101B-9397-08002B2CF9AE}" pid="32" name="MSIP_Label_72408bec-6efb-47bd-b9dc-9f250af91ce7_SiteId">
    <vt:lpwstr>2dcfd016-f9df-488c-b16b-68345b59afb7</vt:lpwstr>
  </property>
  <property fmtid="{D5CDD505-2E9C-101B-9397-08002B2CF9AE}" pid="33" name="MSIP_Label_72408bec-6efb-47bd-b9dc-9f250af91ce7_ActionId">
    <vt:lpwstr>16cfa61a-d596-4463-b8d3-44a5e0eea068</vt:lpwstr>
  </property>
  <property fmtid="{D5CDD505-2E9C-101B-9397-08002B2CF9AE}" pid="34" name="MSIP_Label_72408bec-6efb-47bd-b9dc-9f250af91ce7_ContentBits">
    <vt:lpwstr>3</vt:lpwstr>
  </property>
  <property fmtid="{D5CDD505-2E9C-101B-9397-08002B2CF9AE}" pid="35" name="MediaServiceImageTags">
    <vt:lpwstr/>
  </property>
</Properties>
</file>