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36769" w14:textId="77777777" w:rsidR="00C25410" w:rsidRDefault="00C25410" w:rsidP="00C25410">
      <w:pPr>
        <w:pStyle w:val="ListParagraph"/>
        <w:spacing w:after="0" w:line="240" w:lineRule="auto"/>
        <w:ind w:left="3600" w:firstLine="720"/>
        <w:jc w:val="center"/>
        <w:rPr>
          <w:rFonts w:cs="Calibri"/>
          <w:b/>
          <w:sz w:val="24"/>
          <w:szCs w:val="24"/>
          <w:lang w:eastAsia="en-GB"/>
        </w:rPr>
      </w:pPr>
    </w:p>
    <w:p w14:paraId="6F330DA5" w14:textId="4FB68BF1" w:rsidR="00C25410" w:rsidRPr="00F85EBE" w:rsidRDefault="45D95B91" w:rsidP="45D95B91">
      <w:pPr>
        <w:pStyle w:val="ListParagraph"/>
        <w:spacing w:after="0" w:line="240" w:lineRule="auto"/>
        <w:ind w:left="0"/>
        <w:jc w:val="center"/>
        <w:rPr>
          <w:rFonts w:asciiTheme="minorHAnsi" w:hAnsiTheme="minorHAnsi" w:cs="Calibri"/>
          <w:b/>
          <w:bCs/>
          <w:lang w:eastAsia="en-GB"/>
        </w:rPr>
      </w:pPr>
      <w:r w:rsidRPr="45D95B91">
        <w:rPr>
          <w:rFonts w:asciiTheme="minorHAnsi" w:hAnsiTheme="minorHAnsi" w:cs="Calibri"/>
          <w:b/>
          <w:bCs/>
          <w:lang w:eastAsia="en-GB"/>
        </w:rPr>
        <w:t>COMMUNITY DERMATOLOGY MARKET ENGAGEMENT QUESTIONNAIRE</w:t>
      </w:r>
    </w:p>
    <w:p w14:paraId="149F5F5E" w14:textId="77777777" w:rsidR="00C25410" w:rsidRPr="00F85EBE" w:rsidRDefault="00C25410" w:rsidP="00C25410">
      <w:pPr>
        <w:jc w:val="both"/>
        <w:rPr>
          <w:rFonts w:asciiTheme="minorHAnsi" w:hAnsiTheme="minorHAnsi" w:cs="Calibri"/>
          <w:sz w:val="22"/>
          <w:szCs w:val="22"/>
        </w:rPr>
      </w:pPr>
    </w:p>
    <w:p w14:paraId="746CA17B" w14:textId="08607A76" w:rsidR="00A856BA" w:rsidRDefault="00413462" w:rsidP="45D95B91">
      <w:pPr>
        <w:jc w:val="both"/>
        <w:rPr>
          <w:rFonts w:asciiTheme="minorHAnsi" w:hAnsiTheme="minorHAnsi" w:cs="Calibri"/>
          <w:sz w:val="22"/>
          <w:szCs w:val="22"/>
        </w:rPr>
      </w:pPr>
      <w:r>
        <w:rPr>
          <w:rFonts w:asciiTheme="minorHAnsi" w:hAnsiTheme="minorHAnsi" w:cs="Calibri"/>
          <w:sz w:val="22"/>
          <w:szCs w:val="22"/>
        </w:rPr>
        <w:t>NHS Hillingdon</w:t>
      </w:r>
      <w:r w:rsidR="45D95B91" w:rsidRPr="45D95B91">
        <w:rPr>
          <w:rFonts w:asciiTheme="minorHAnsi" w:hAnsiTheme="minorHAnsi" w:cs="Calibri"/>
          <w:sz w:val="22"/>
          <w:szCs w:val="22"/>
        </w:rPr>
        <w:t xml:space="preserve"> Clinical Commissioning Group (CCG) wishes to undertake a market engagement exercise to help inform their commissioning strategy for the future Community Dermatology Service. We would welcome potential providers responding to the questions set out below, having read the high level specification provided. </w:t>
      </w:r>
    </w:p>
    <w:p w14:paraId="43659E69" w14:textId="0D5BBB66" w:rsidR="004D7542" w:rsidRDefault="004D7542" w:rsidP="00C25410">
      <w:pPr>
        <w:jc w:val="both"/>
        <w:rPr>
          <w:rFonts w:asciiTheme="minorHAnsi" w:hAnsiTheme="minorHAnsi" w:cs="Calibri"/>
          <w:sz w:val="22"/>
          <w:szCs w:val="22"/>
        </w:rPr>
      </w:pPr>
    </w:p>
    <w:tbl>
      <w:tblPr>
        <w:tblStyle w:val="TableGrid"/>
        <w:tblW w:w="5000" w:type="pct"/>
        <w:tblLook w:val="04A0" w:firstRow="1" w:lastRow="0" w:firstColumn="1" w:lastColumn="0" w:noHBand="0" w:noVBand="1"/>
      </w:tblPr>
      <w:tblGrid>
        <w:gridCol w:w="2413"/>
        <w:gridCol w:w="8043"/>
      </w:tblGrid>
      <w:tr w:rsidR="004D7542" w14:paraId="1050E7EF" w14:textId="77777777" w:rsidTr="45D95B91">
        <w:tc>
          <w:tcPr>
            <w:tcW w:w="1154" w:type="pct"/>
            <w:shd w:val="clear" w:color="auto" w:fill="DAEEF3" w:themeFill="accent5" w:themeFillTint="33"/>
          </w:tcPr>
          <w:p w14:paraId="7F35F9DB" w14:textId="65DF6549"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48BCDC01" w14:textId="13232C71" w:rsidR="004D7542" w:rsidRPr="004D7542" w:rsidRDefault="004D7542" w:rsidP="0097585A">
            <w:pPr>
              <w:rPr>
                <w:rFonts w:asciiTheme="minorHAnsi" w:hAnsiTheme="minorHAnsi" w:cs="Calibri"/>
                <w:b/>
                <w:sz w:val="22"/>
                <w:szCs w:val="22"/>
              </w:rPr>
            </w:pPr>
          </w:p>
        </w:tc>
      </w:tr>
      <w:tr w:rsidR="004D7542" w14:paraId="081E1D1F" w14:textId="77777777" w:rsidTr="45D95B91">
        <w:tc>
          <w:tcPr>
            <w:tcW w:w="1154" w:type="pct"/>
            <w:shd w:val="clear" w:color="auto" w:fill="DAEEF3" w:themeFill="accent5" w:themeFillTint="33"/>
          </w:tcPr>
          <w:p w14:paraId="0ADE7FF0" w14:textId="463D80CA"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43289D0F" w14:textId="77777777" w:rsidR="004D7542" w:rsidRDefault="004D7542" w:rsidP="0097585A">
            <w:pPr>
              <w:rPr>
                <w:rFonts w:asciiTheme="minorHAnsi" w:hAnsiTheme="minorHAnsi" w:cs="Calibri"/>
                <w:sz w:val="22"/>
                <w:szCs w:val="22"/>
              </w:rPr>
            </w:pPr>
          </w:p>
        </w:tc>
      </w:tr>
      <w:tr w:rsidR="004D7542" w14:paraId="75A006A6" w14:textId="77777777" w:rsidTr="45D95B91">
        <w:tc>
          <w:tcPr>
            <w:tcW w:w="1154" w:type="pct"/>
            <w:shd w:val="clear" w:color="auto" w:fill="DAEEF3" w:themeFill="accent5" w:themeFillTint="33"/>
          </w:tcPr>
          <w:p w14:paraId="064FEB7B" w14:textId="7694F1C1"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60FA190E" w14:textId="77777777" w:rsidR="004D7542" w:rsidRDefault="004D7542" w:rsidP="0097585A">
            <w:pPr>
              <w:rPr>
                <w:rFonts w:asciiTheme="minorHAnsi" w:hAnsiTheme="minorHAnsi" w:cs="Calibri"/>
                <w:sz w:val="22"/>
                <w:szCs w:val="22"/>
              </w:rPr>
            </w:pPr>
          </w:p>
        </w:tc>
      </w:tr>
      <w:tr w:rsidR="004D7542" w14:paraId="34E33ECE" w14:textId="77777777" w:rsidTr="45D95B91">
        <w:tc>
          <w:tcPr>
            <w:tcW w:w="1154" w:type="pct"/>
            <w:shd w:val="clear" w:color="auto" w:fill="DAEEF3" w:themeFill="accent5" w:themeFillTint="33"/>
          </w:tcPr>
          <w:p w14:paraId="172C02F9" w14:textId="48D98696"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14C717A8" w14:textId="77777777" w:rsidR="004D7542" w:rsidRDefault="004D7542" w:rsidP="0097585A">
            <w:pPr>
              <w:rPr>
                <w:rFonts w:asciiTheme="minorHAnsi" w:hAnsiTheme="minorHAnsi" w:cs="Calibri"/>
                <w:sz w:val="22"/>
                <w:szCs w:val="22"/>
              </w:rPr>
            </w:pPr>
          </w:p>
        </w:tc>
      </w:tr>
    </w:tbl>
    <w:p w14:paraId="2808F2A9" w14:textId="47C0BE9F" w:rsidR="00C25410" w:rsidRPr="00F85EBE" w:rsidRDefault="00C25410"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25410" w:rsidRPr="00F85EBE" w14:paraId="3A6369B2" w14:textId="77777777" w:rsidTr="45D95B91">
        <w:trPr>
          <w:trHeight w:val="638"/>
        </w:trPr>
        <w:tc>
          <w:tcPr>
            <w:tcW w:w="5000" w:type="pct"/>
            <w:shd w:val="clear" w:color="auto" w:fill="DAEEF3" w:themeFill="accent5" w:themeFillTint="33"/>
          </w:tcPr>
          <w:p w14:paraId="7A5217AE" w14:textId="18E0A188" w:rsidR="00C25410" w:rsidRPr="00413462" w:rsidRDefault="00413462" w:rsidP="00413462">
            <w:pPr>
              <w:pStyle w:val="ListParagraph"/>
              <w:numPr>
                <w:ilvl w:val="0"/>
                <w:numId w:val="24"/>
              </w:numPr>
              <w:rPr>
                <w:rFonts w:cs="Calibri"/>
                <w:b/>
                <w:bCs/>
                <w:szCs w:val="24"/>
                <w:lang w:eastAsia="en-GB"/>
              </w:rPr>
            </w:pPr>
            <w:r w:rsidRPr="00413462">
              <w:rPr>
                <w:rFonts w:cs="Calibri"/>
                <w:b/>
                <w:bCs/>
              </w:rPr>
              <w:t>Please can you provide an introduction to your organisation and your level of interest in bidding for this contract in future?</w:t>
            </w:r>
          </w:p>
        </w:tc>
      </w:tr>
      <w:tr w:rsidR="00C25410" w:rsidRPr="00F85EBE" w14:paraId="3435A6DE" w14:textId="77777777" w:rsidTr="45D95B91">
        <w:trPr>
          <w:trHeight w:val="144"/>
        </w:trPr>
        <w:tc>
          <w:tcPr>
            <w:tcW w:w="5000" w:type="pct"/>
            <w:tcBorders>
              <w:bottom w:val="single" w:sz="4" w:space="0" w:color="auto"/>
            </w:tcBorders>
            <w:shd w:val="clear" w:color="auto" w:fill="auto"/>
          </w:tcPr>
          <w:p w14:paraId="1065936E" w14:textId="77777777" w:rsidR="00C25410" w:rsidRDefault="00C25410" w:rsidP="00F618FE">
            <w:pPr>
              <w:rPr>
                <w:rFonts w:asciiTheme="minorHAnsi" w:hAnsiTheme="minorHAnsi" w:cs="Calibri"/>
                <w:sz w:val="22"/>
                <w:szCs w:val="22"/>
              </w:rPr>
            </w:pPr>
          </w:p>
          <w:p w14:paraId="298DFC11" w14:textId="77777777" w:rsidR="00F618FE" w:rsidRDefault="00F618FE" w:rsidP="00F618FE">
            <w:pPr>
              <w:rPr>
                <w:rFonts w:asciiTheme="minorHAnsi" w:hAnsiTheme="minorHAnsi" w:cs="Calibri"/>
                <w:sz w:val="22"/>
                <w:szCs w:val="22"/>
              </w:rPr>
            </w:pPr>
          </w:p>
          <w:p w14:paraId="470BEC2C" w14:textId="77777777" w:rsidR="00413462" w:rsidRDefault="00413462" w:rsidP="00F618FE">
            <w:pPr>
              <w:rPr>
                <w:rFonts w:asciiTheme="minorHAnsi" w:hAnsiTheme="minorHAnsi" w:cs="Calibri"/>
                <w:sz w:val="22"/>
                <w:szCs w:val="22"/>
              </w:rPr>
            </w:pPr>
          </w:p>
          <w:p w14:paraId="15608E09" w14:textId="77777777" w:rsidR="00413462" w:rsidRPr="00F85EBE" w:rsidRDefault="00413462" w:rsidP="00F618FE">
            <w:pPr>
              <w:rPr>
                <w:rFonts w:asciiTheme="minorHAnsi" w:hAnsiTheme="minorHAnsi" w:cs="Calibri"/>
                <w:sz w:val="22"/>
                <w:szCs w:val="22"/>
              </w:rPr>
            </w:pPr>
          </w:p>
        </w:tc>
      </w:tr>
      <w:tr w:rsidR="00C25410" w:rsidRPr="00F85EBE" w14:paraId="45BA17D3" w14:textId="77777777" w:rsidTr="45D95B91">
        <w:trPr>
          <w:trHeight w:val="144"/>
        </w:trPr>
        <w:tc>
          <w:tcPr>
            <w:tcW w:w="5000" w:type="pct"/>
            <w:shd w:val="clear" w:color="auto" w:fill="DAEEF3" w:themeFill="accent5" w:themeFillTint="33"/>
          </w:tcPr>
          <w:p w14:paraId="094F63F3" w14:textId="115BBE8F" w:rsidR="00C25410" w:rsidRPr="00413462" w:rsidRDefault="007057F9" w:rsidP="00413462">
            <w:pPr>
              <w:pStyle w:val="ListParagraph"/>
              <w:numPr>
                <w:ilvl w:val="0"/>
                <w:numId w:val="24"/>
              </w:numPr>
              <w:rPr>
                <w:rFonts w:cs="Calibri"/>
                <w:b/>
                <w:bCs/>
                <w:szCs w:val="24"/>
                <w:lang w:eastAsia="en-GB"/>
              </w:rPr>
            </w:pPr>
            <w:r>
              <w:rPr>
                <w:rFonts w:cs="Calibri"/>
                <w:b/>
                <w:bCs/>
              </w:rPr>
              <w:t>Can you outline</w:t>
            </w:r>
            <w:bookmarkStart w:id="0" w:name="_GoBack"/>
            <w:bookmarkEnd w:id="0"/>
            <w:r w:rsidR="00413462" w:rsidRPr="00413462">
              <w:rPr>
                <w:rFonts w:cs="Calibri"/>
                <w:b/>
                <w:bCs/>
              </w:rPr>
              <w:t xml:space="preserve"> any current/previous experience of delivering a community dermatology service? </w:t>
            </w:r>
            <w:proofErr w:type="gramStart"/>
            <w:r w:rsidR="00413462" w:rsidRPr="00413462">
              <w:rPr>
                <w:rFonts w:cs="Calibri"/>
                <w:b/>
                <w:bCs/>
              </w:rPr>
              <w:t>i.e</w:t>
            </w:r>
            <w:proofErr w:type="gramEnd"/>
            <w:r w:rsidR="00413462" w:rsidRPr="00413462">
              <w:rPr>
                <w:rFonts w:cs="Calibri"/>
                <w:b/>
                <w:bCs/>
              </w:rPr>
              <w:t>. key challenges, successes, stakeholder engagement (particularly primary and secondary care), and service optimisation.</w:t>
            </w:r>
          </w:p>
        </w:tc>
      </w:tr>
      <w:tr w:rsidR="00C25410" w:rsidRPr="00F85EBE" w14:paraId="7673A56C" w14:textId="77777777" w:rsidTr="45D95B91">
        <w:trPr>
          <w:trHeight w:val="144"/>
        </w:trPr>
        <w:tc>
          <w:tcPr>
            <w:tcW w:w="5000" w:type="pct"/>
            <w:shd w:val="clear" w:color="auto" w:fill="auto"/>
          </w:tcPr>
          <w:p w14:paraId="53ED98E0" w14:textId="77777777" w:rsidR="00C25410" w:rsidRDefault="00C25410" w:rsidP="00F618FE">
            <w:pPr>
              <w:rPr>
                <w:rFonts w:asciiTheme="minorHAnsi" w:hAnsiTheme="minorHAnsi" w:cs="Calibri"/>
                <w:sz w:val="22"/>
                <w:szCs w:val="22"/>
              </w:rPr>
            </w:pPr>
          </w:p>
          <w:p w14:paraId="2F702AB7" w14:textId="77777777" w:rsidR="00413462" w:rsidRDefault="00413462" w:rsidP="00F618FE">
            <w:pPr>
              <w:rPr>
                <w:rFonts w:asciiTheme="minorHAnsi" w:hAnsiTheme="minorHAnsi" w:cs="Calibri"/>
                <w:sz w:val="22"/>
                <w:szCs w:val="22"/>
              </w:rPr>
            </w:pPr>
          </w:p>
          <w:p w14:paraId="7D237EA6" w14:textId="77777777" w:rsidR="00413462" w:rsidRDefault="00413462" w:rsidP="00F618FE">
            <w:pPr>
              <w:rPr>
                <w:rFonts w:asciiTheme="minorHAnsi" w:hAnsiTheme="minorHAnsi" w:cs="Calibri"/>
                <w:sz w:val="22"/>
                <w:szCs w:val="22"/>
              </w:rPr>
            </w:pPr>
          </w:p>
          <w:p w14:paraId="466D9ED8" w14:textId="77777777" w:rsidR="00F618FE" w:rsidRPr="00F85EBE" w:rsidRDefault="00F618FE" w:rsidP="00F618FE">
            <w:pPr>
              <w:rPr>
                <w:rFonts w:asciiTheme="minorHAnsi" w:hAnsiTheme="minorHAnsi" w:cs="Calibri"/>
                <w:sz w:val="22"/>
                <w:szCs w:val="22"/>
              </w:rPr>
            </w:pPr>
          </w:p>
        </w:tc>
      </w:tr>
      <w:tr w:rsidR="00C25410" w:rsidRPr="00F85EBE" w14:paraId="50F373D2" w14:textId="77777777" w:rsidTr="45D95B91">
        <w:trPr>
          <w:trHeight w:val="315"/>
        </w:trPr>
        <w:tc>
          <w:tcPr>
            <w:tcW w:w="5000" w:type="pct"/>
            <w:shd w:val="clear" w:color="auto" w:fill="DAEEF3" w:themeFill="accent5" w:themeFillTint="33"/>
          </w:tcPr>
          <w:p w14:paraId="521D813A" w14:textId="04E8845D" w:rsidR="00C25410" w:rsidRPr="00413462" w:rsidRDefault="00413462" w:rsidP="00413462">
            <w:pPr>
              <w:pStyle w:val="ListParagraph"/>
              <w:numPr>
                <w:ilvl w:val="0"/>
                <w:numId w:val="24"/>
              </w:numPr>
              <w:rPr>
                <w:rFonts w:cs="Calibri"/>
                <w:bCs/>
                <w:szCs w:val="24"/>
                <w:lang w:eastAsia="en-GB"/>
              </w:rPr>
            </w:pPr>
            <w:r>
              <w:rPr>
                <w:rStyle w:val="Strong"/>
                <w:lang w:val="en"/>
              </w:rPr>
              <w:t>How have you previously</w:t>
            </w:r>
            <w:r w:rsidRPr="00E0169E">
              <w:rPr>
                <w:rStyle w:val="Strong"/>
                <w:lang w:val="en"/>
              </w:rPr>
              <w:t xml:space="preserve"> ensure consistency of quality </w:t>
            </w:r>
            <w:r>
              <w:rPr>
                <w:rStyle w:val="Strong"/>
                <w:lang w:val="en"/>
              </w:rPr>
              <w:t>for a Dermatology or similar service</w:t>
            </w:r>
            <w:r w:rsidRPr="00E0169E">
              <w:rPr>
                <w:rStyle w:val="Strong"/>
                <w:lang w:val="en"/>
              </w:rPr>
              <w:t>?</w:t>
            </w:r>
          </w:p>
        </w:tc>
      </w:tr>
      <w:tr w:rsidR="00C25410" w:rsidRPr="00F85EBE" w14:paraId="71F5D68E" w14:textId="77777777" w:rsidTr="45D95B91">
        <w:trPr>
          <w:trHeight w:val="510"/>
        </w:trPr>
        <w:tc>
          <w:tcPr>
            <w:tcW w:w="5000" w:type="pct"/>
            <w:shd w:val="clear" w:color="auto" w:fill="auto"/>
          </w:tcPr>
          <w:p w14:paraId="26AF32C1" w14:textId="77777777" w:rsidR="00C25410" w:rsidRPr="00F85EBE" w:rsidRDefault="00C25410" w:rsidP="009E595F">
            <w:pPr>
              <w:rPr>
                <w:rFonts w:asciiTheme="minorHAnsi" w:hAnsiTheme="minorHAnsi" w:cs="Calibri"/>
                <w:sz w:val="22"/>
                <w:szCs w:val="22"/>
              </w:rPr>
            </w:pPr>
          </w:p>
          <w:p w14:paraId="55BEB425" w14:textId="77777777" w:rsidR="00F618FE" w:rsidRDefault="00F618FE" w:rsidP="00F618FE">
            <w:pPr>
              <w:rPr>
                <w:rFonts w:asciiTheme="minorHAnsi" w:hAnsiTheme="minorHAnsi" w:cs="Calibri"/>
                <w:sz w:val="22"/>
                <w:szCs w:val="22"/>
              </w:rPr>
            </w:pPr>
          </w:p>
          <w:p w14:paraId="5F1BF2C2" w14:textId="77777777" w:rsidR="00413462" w:rsidRDefault="00413462" w:rsidP="00F618FE">
            <w:pPr>
              <w:rPr>
                <w:rFonts w:asciiTheme="minorHAnsi" w:hAnsiTheme="minorHAnsi" w:cs="Calibri"/>
                <w:sz w:val="22"/>
                <w:szCs w:val="22"/>
              </w:rPr>
            </w:pPr>
          </w:p>
          <w:p w14:paraId="4FE3D1D6" w14:textId="77777777" w:rsidR="00413462" w:rsidRPr="00F85EBE" w:rsidRDefault="00413462" w:rsidP="00F618FE">
            <w:pPr>
              <w:rPr>
                <w:rFonts w:asciiTheme="minorHAnsi" w:hAnsiTheme="minorHAnsi" w:cs="Calibri"/>
                <w:sz w:val="22"/>
                <w:szCs w:val="22"/>
              </w:rPr>
            </w:pPr>
          </w:p>
        </w:tc>
      </w:tr>
      <w:tr w:rsidR="00C25410" w:rsidRPr="00F85EBE" w14:paraId="2F7F6FE4" w14:textId="77777777" w:rsidTr="45D95B91">
        <w:trPr>
          <w:trHeight w:val="247"/>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F35014A" w14:textId="60BB546B" w:rsidR="00C25410" w:rsidRPr="00413462" w:rsidRDefault="00413462" w:rsidP="000F70C4">
            <w:pPr>
              <w:pStyle w:val="ListParagraph"/>
              <w:numPr>
                <w:ilvl w:val="0"/>
                <w:numId w:val="24"/>
              </w:numPr>
              <w:rPr>
                <w:rFonts w:cs="Calibri"/>
                <w:bCs/>
                <w:szCs w:val="24"/>
                <w:lang w:eastAsia="en-GB"/>
              </w:rPr>
            </w:pPr>
            <w:r w:rsidRPr="00F374AB">
              <w:rPr>
                <w:rStyle w:val="Strong"/>
                <w:lang w:val="en"/>
              </w:rPr>
              <w:t xml:space="preserve">What would you see as the </w:t>
            </w:r>
            <w:r>
              <w:rPr>
                <w:rStyle w:val="Strong"/>
                <w:lang w:val="en"/>
              </w:rPr>
              <w:t>key</w:t>
            </w:r>
            <w:r w:rsidR="008765FE">
              <w:rPr>
                <w:rStyle w:val="Strong"/>
                <w:lang w:val="en"/>
              </w:rPr>
              <w:t xml:space="preserve"> local/NWL</w:t>
            </w:r>
            <w:r>
              <w:rPr>
                <w:rStyle w:val="Strong"/>
                <w:lang w:val="en"/>
              </w:rPr>
              <w:t xml:space="preserve"> challenges</w:t>
            </w:r>
            <w:r w:rsidR="008765FE">
              <w:rPr>
                <w:rStyle w:val="Strong"/>
                <w:lang w:val="en"/>
              </w:rPr>
              <w:t xml:space="preserve"> </w:t>
            </w:r>
            <w:r w:rsidR="000F70C4">
              <w:rPr>
                <w:rStyle w:val="Strong"/>
                <w:lang w:val="en"/>
              </w:rPr>
              <w:t xml:space="preserve">might </w:t>
            </w:r>
            <w:r w:rsidR="008765FE">
              <w:rPr>
                <w:rStyle w:val="Strong"/>
                <w:lang w:val="en"/>
              </w:rPr>
              <w:t>be</w:t>
            </w:r>
            <w:r>
              <w:rPr>
                <w:rStyle w:val="Strong"/>
                <w:lang w:val="en"/>
              </w:rPr>
              <w:t xml:space="preserve"> in delivering this</w:t>
            </w:r>
            <w:r w:rsidR="008765FE">
              <w:rPr>
                <w:rStyle w:val="Strong"/>
                <w:lang w:val="en"/>
              </w:rPr>
              <w:t xml:space="preserve"> service</w:t>
            </w:r>
            <w:r w:rsidRPr="00F374AB">
              <w:rPr>
                <w:rStyle w:val="Strong"/>
                <w:lang w:val="en"/>
              </w:rPr>
              <w:t xml:space="preserve">? </w:t>
            </w:r>
          </w:p>
        </w:tc>
      </w:tr>
      <w:tr w:rsidR="00C25410" w:rsidRPr="00F85EBE" w14:paraId="1CD0C9FC"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6F448FB" w14:textId="77777777" w:rsidR="00C25410" w:rsidRDefault="00C25410" w:rsidP="009E595F">
            <w:pPr>
              <w:rPr>
                <w:rFonts w:asciiTheme="minorHAnsi" w:hAnsiTheme="minorHAnsi" w:cs="Calibri"/>
                <w:sz w:val="22"/>
                <w:szCs w:val="22"/>
              </w:rPr>
            </w:pPr>
          </w:p>
          <w:p w14:paraId="14836AEB" w14:textId="77777777" w:rsidR="00413462" w:rsidRDefault="00413462" w:rsidP="009E595F">
            <w:pPr>
              <w:rPr>
                <w:rFonts w:asciiTheme="minorHAnsi" w:hAnsiTheme="minorHAnsi" w:cs="Calibri"/>
                <w:sz w:val="22"/>
                <w:szCs w:val="22"/>
              </w:rPr>
            </w:pPr>
          </w:p>
          <w:p w14:paraId="10A97AF0" w14:textId="77777777" w:rsidR="00413462" w:rsidRDefault="00413462" w:rsidP="009E595F">
            <w:pPr>
              <w:rPr>
                <w:rFonts w:asciiTheme="minorHAnsi" w:hAnsiTheme="minorHAnsi" w:cs="Calibri"/>
                <w:sz w:val="22"/>
                <w:szCs w:val="22"/>
              </w:rPr>
            </w:pPr>
          </w:p>
          <w:p w14:paraId="5CF42232" w14:textId="77777777" w:rsidR="00413462" w:rsidRPr="00F85EBE" w:rsidRDefault="00413462" w:rsidP="009E595F">
            <w:pPr>
              <w:rPr>
                <w:rFonts w:asciiTheme="minorHAnsi" w:hAnsiTheme="minorHAnsi" w:cs="Calibri"/>
                <w:sz w:val="22"/>
                <w:szCs w:val="22"/>
              </w:rPr>
            </w:pPr>
          </w:p>
        </w:tc>
      </w:tr>
      <w:tr w:rsidR="00461702" w:rsidRPr="00F85EBE" w14:paraId="5A6A4805"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84356EB" w14:textId="7824FF05" w:rsidR="00461702" w:rsidRPr="00413462" w:rsidRDefault="00413462" w:rsidP="00413462">
            <w:pPr>
              <w:pStyle w:val="ListParagraph"/>
              <w:numPr>
                <w:ilvl w:val="0"/>
                <w:numId w:val="24"/>
              </w:numPr>
              <w:rPr>
                <w:rFonts w:asciiTheme="minorHAnsi" w:hAnsiTheme="minorHAnsi" w:cs="Calibri"/>
                <w:b/>
                <w:bCs/>
              </w:rPr>
            </w:pPr>
            <w:r w:rsidRPr="00413462">
              <w:rPr>
                <w:rFonts w:asciiTheme="minorHAnsi" w:hAnsiTheme="minorHAnsi" w:cs="Calibri"/>
                <w:b/>
                <w:bCs/>
              </w:rPr>
              <w:t>From the service specification, what changes or improvements would you make to innovate the service? Please can you provide your reasoning and where possible, an example</w:t>
            </w:r>
            <w:r w:rsidR="004822E4">
              <w:rPr>
                <w:rFonts w:asciiTheme="minorHAnsi" w:hAnsiTheme="minorHAnsi" w:cs="Calibri"/>
                <w:b/>
                <w:bCs/>
              </w:rPr>
              <w:t xml:space="preserve"> of it being delivery elsewhere</w:t>
            </w:r>
            <w:r w:rsidRPr="00413462">
              <w:rPr>
                <w:rFonts w:asciiTheme="minorHAnsi" w:hAnsiTheme="minorHAnsi" w:cs="Calibri"/>
                <w:b/>
                <w:bCs/>
              </w:rPr>
              <w:t>.</w:t>
            </w:r>
          </w:p>
        </w:tc>
      </w:tr>
      <w:tr w:rsidR="00461702" w:rsidRPr="00F85EBE" w14:paraId="201C5F11"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95CE440" w14:textId="77777777" w:rsidR="00461702" w:rsidRDefault="00461702" w:rsidP="009E595F">
            <w:pPr>
              <w:rPr>
                <w:rFonts w:asciiTheme="minorHAnsi" w:hAnsiTheme="minorHAnsi" w:cs="Calibri"/>
                <w:sz w:val="22"/>
                <w:szCs w:val="22"/>
              </w:rPr>
            </w:pPr>
          </w:p>
          <w:p w14:paraId="50DDFA31" w14:textId="77777777" w:rsidR="00461702" w:rsidRDefault="00461702" w:rsidP="009E595F">
            <w:pPr>
              <w:rPr>
                <w:rFonts w:asciiTheme="minorHAnsi" w:hAnsiTheme="minorHAnsi" w:cs="Calibri"/>
                <w:sz w:val="22"/>
                <w:szCs w:val="22"/>
              </w:rPr>
            </w:pPr>
          </w:p>
          <w:p w14:paraId="6ED3FBB2" w14:textId="77777777" w:rsidR="00413462" w:rsidRDefault="00413462" w:rsidP="009E595F">
            <w:pPr>
              <w:rPr>
                <w:rFonts w:asciiTheme="minorHAnsi" w:hAnsiTheme="minorHAnsi" w:cs="Calibri"/>
                <w:sz w:val="22"/>
                <w:szCs w:val="22"/>
              </w:rPr>
            </w:pPr>
          </w:p>
          <w:p w14:paraId="3A59BFB5" w14:textId="77777777" w:rsidR="00413462" w:rsidRDefault="00413462" w:rsidP="009E595F">
            <w:pPr>
              <w:rPr>
                <w:rFonts w:asciiTheme="minorHAnsi" w:hAnsiTheme="minorHAnsi" w:cs="Calibri"/>
                <w:sz w:val="22"/>
                <w:szCs w:val="22"/>
              </w:rPr>
            </w:pPr>
          </w:p>
        </w:tc>
      </w:tr>
      <w:tr w:rsidR="00A855B0" w:rsidRPr="00413462" w14:paraId="36D05FB7" w14:textId="77777777" w:rsidTr="00216598">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B729BD0" w14:textId="0B97EC7B" w:rsidR="00A855B0" w:rsidRPr="00381932" w:rsidRDefault="00381932" w:rsidP="00381932">
            <w:pPr>
              <w:pStyle w:val="ListParagraph"/>
              <w:numPr>
                <w:ilvl w:val="0"/>
                <w:numId w:val="24"/>
              </w:numPr>
              <w:rPr>
                <w:rFonts w:cs="Calibri"/>
                <w:b/>
                <w:bCs/>
                <w:szCs w:val="24"/>
                <w:lang w:eastAsia="en-GB"/>
              </w:rPr>
            </w:pPr>
            <w:r w:rsidRPr="00A855B0">
              <w:rPr>
                <w:rFonts w:cs="Calibri"/>
                <w:b/>
                <w:bCs/>
                <w:szCs w:val="24"/>
                <w:lang w:eastAsia="en-GB"/>
              </w:rPr>
              <w:t>What would you do to upskill D</w:t>
            </w:r>
            <w:r w:rsidRPr="00A855B0">
              <w:rPr>
                <w:b/>
              </w:rPr>
              <w:t>ermatology skills of GP teams is a core comp</w:t>
            </w:r>
            <w:r>
              <w:rPr>
                <w:b/>
              </w:rPr>
              <w:t>onent of this specification. H</w:t>
            </w:r>
            <w:r w:rsidRPr="00A855B0">
              <w:rPr>
                <w:b/>
              </w:rPr>
              <w:t>ow will you achieve and sustain this effectively?</w:t>
            </w:r>
          </w:p>
        </w:tc>
      </w:tr>
      <w:tr w:rsidR="00A855B0" w14:paraId="5389333C" w14:textId="77777777" w:rsidTr="00216598">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72F4D18F" w14:textId="77777777" w:rsidR="00A855B0" w:rsidRDefault="00A855B0" w:rsidP="00216598">
            <w:pPr>
              <w:rPr>
                <w:rFonts w:asciiTheme="minorHAnsi" w:hAnsiTheme="minorHAnsi" w:cs="Calibri"/>
                <w:sz w:val="22"/>
                <w:szCs w:val="22"/>
              </w:rPr>
            </w:pPr>
          </w:p>
          <w:p w14:paraId="3518523C" w14:textId="77777777" w:rsidR="00A855B0" w:rsidRDefault="00A855B0" w:rsidP="00216598">
            <w:pPr>
              <w:rPr>
                <w:rFonts w:asciiTheme="minorHAnsi" w:hAnsiTheme="minorHAnsi" w:cs="Calibri"/>
                <w:sz w:val="22"/>
                <w:szCs w:val="22"/>
              </w:rPr>
            </w:pPr>
          </w:p>
          <w:p w14:paraId="0117A83C" w14:textId="77777777" w:rsidR="00A855B0" w:rsidRDefault="00A855B0" w:rsidP="00216598">
            <w:pPr>
              <w:rPr>
                <w:rFonts w:asciiTheme="minorHAnsi" w:hAnsiTheme="minorHAnsi" w:cs="Calibri"/>
                <w:sz w:val="22"/>
                <w:szCs w:val="22"/>
              </w:rPr>
            </w:pPr>
          </w:p>
          <w:p w14:paraId="039DB083" w14:textId="77777777" w:rsidR="00A855B0" w:rsidRDefault="00A855B0" w:rsidP="00216598">
            <w:pPr>
              <w:rPr>
                <w:rFonts w:asciiTheme="minorHAnsi" w:hAnsiTheme="minorHAnsi" w:cs="Calibri"/>
                <w:sz w:val="22"/>
                <w:szCs w:val="22"/>
              </w:rPr>
            </w:pPr>
          </w:p>
        </w:tc>
      </w:tr>
      <w:tr w:rsidR="00F618FE" w:rsidRPr="00F85EBE" w14:paraId="29F102C9"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50559B" w14:textId="204F5A60" w:rsidR="00A855B0" w:rsidRPr="00A855B0" w:rsidRDefault="00381932" w:rsidP="00381932">
            <w:pPr>
              <w:pStyle w:val="ListParagraph"/>
              <w:numPr>
                <w:ilvl w:val="0"/>
                <w:numId w:val="24"/>
              </w:numPr>
              <w:rPr>
                <w:rFonts w:cs="Calibri"/>
                <w:b/>
                <w:bCs/>
              </w:rPr>
            </w:pPr>
            <w:r w:rsidRPr="00413462">
              <w:rPr>
                <w:rFonts w:cs="Calibri"/>
                <w:b/>
                <w:bCs/>
                <w:szCs w:val="24"/>
                <w:lang w:eastAsia="en-GB"/>
              </w:rPr>
              <w:lastRenderedPageBreak/>
              <w:t>Please can you provide an estimated financial breakdown to deliver a service of this size?</w:t>
            </w:r>
          </w:p>
        </w:tc>
      </w:tr>
      <w:tr w:rsidR="00F618FE" w:rsidRPr="00F85EBE" w14:paraId="15FABA40" w14:textId="77777777" w:rsidTr="45D95B91">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32FA43B" w14:textId="09D630D8" w:rsidR="00413462" w:rsidRDefault="00413462" w:rsidP="009E595F">
            <w:pPr>
              <w:rPr>
                <w:rFonts w:asciiTheme="minorHAnsi" w:hAnsiTheme="minorHAnsi" w:cs="Calibri"/>
                <w:sz w:val="22"/>
                <w:szCs w:val="22"/>
              </w:rPr>
            </w:pPr>
          </w:p>
          <w:p w14:paraId="5E57D1CB" w14:textId="52499D45" w:rsidR="00381932" w:rsidRDefault="00381932" w:rsidP="009E595F">
            <w:pPr>
              <w:rPr>
                <w:rFonts w:asciiTheme="minorHAnsi" w:hAnsiTheme="minorHAnsi" w:cs="Calibri"/>
                <w:sz w:val="22"/>
                <w:szCs w:val="22"/>
              </w:rPr>
            </w:pPr>
            <w:r>
              <w:rPr>
                <w:rFonts w:asciiTheme="minorHAnsi" w:hAnsiTheme="minorHAnsi" w:cs="Calibri"/>
                <w:sz w:val="22"/>
                <w:szCs w:val="22"/>
              </w:rPr>
              <w:t>Projected activity over 3 years</w:t>
            </w:r>
          </w:p>
          <w:p w14:paraId="7ACF9D65" w14:textId="77777777" w:rsidR="00381932" w:rsidRDefault="00381932" w:rsidP="009E595F">
            <w:pPr>
              <w:rPr>
                <w:rFonts w:asciiTheme="minorHAnsi" w:hAnsiTheme="minorHAnsi" w:cs="Calibri"/>
                <w:sz w:val="22"/>
                <w:szCs w:val="22"/>
              </w:rPr>
            </w:pPr>
          </w:p>
          <w:tbl>
            <w:tblPr>
              <w:tblW w:w="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865"/>
              <w:gridCol w:w="865"/>
              <w:gridCol w:w="1150"/>
            </w:tblGrid>
            <w:tr w:rsidR="00381932" w:rsidRPr="00381932" w14:paraId="2649911D" w14:textId="77777777" w:rsidTr="00381932">
              <w:trPr>
                <w:trHeight w:val="315"/>
              </w:trPr>
              <w:tc>
                <w:tcPr>
                  <w:tcW w:w="2340" w:type="dxa"/>
                  <w:vMerge w:val="restart"/>
                  <w:shd w:val="clear" w:color="auto" w:fill="auto"/>
                  <w:noWrap/>
                  <w:vAlign w:val="bottom"/>
                  <w:hideMark/>
                </w:tcPr>
                <w:p w14:paraId="464CDED3" w14:textId="033FA0C2" w:rsidR="00381932" w:rsidRPr="00381932" w:rsidRDefault="00381932" w:rsidP="00381932">
                  <w:pPr>
                    <w:rPr>
                      <w:sz w:val="20"/>
                      <w:szCs w:val="20"/>
                    </w:rPr>
                  </w:pPr>
                  <w:r w:rsidRPr="00381932">
                    <w:rPr>
                      <w:rFonts w:ascii="Arial" w:hAnsi="Arial" w:cs="Arial"/>
                      <w:color w:val="000000"/>
                      <w:sz w:val="20"/>
                      <w:szCs w:val="20"/>
                    </w:rPr>
                    <w:t>Measure</w:t>
                  </w:r>
                </w:p>
              </w:tc>
              <w:tc>
                <w:tcPr>
                  <w:tcW w:w="2880" w:type="dxa"/>
                  <w:gridSpan w:val="3"/>
                  <w:shd w:val="clear" w:color="auto" w:fill="auto"/>
                  <w:noWrap/>
                  <w:vAlign w:val="bottom"/>
                  <w:hideMark/>
                </w:tcPr>
                <w:p w14:paraId="0E0D10C8" w14:textId="77777777" w:rsidR="00381932" w:rsidRPr="00381932" w:rsidRDefault="00381932" w:rsidP="00381932">
                  <w:pPr>
                    <w:jc w:val="center"/>
                    <w:rPr>
                      <w:rFonts w:ascii="Calibri" w:hAnsi="Calibri"/>
                      <w:color w:val="000000"/>
                      <w:sz w:val="22"/>
                      <w:szCs w:val="22"/>
                    </w:rPr>
                  </w:pPr>
                  <w:r w:rsidRPr="00381932">
                    <w:rPr>
                      <w:rFonts w:ascii="Calibri" w:hAnsi="Calibri"/>
                      <w:color w:val="000000"/>
                      <w:sz w:val="22"/>
                      <w:szCs w:val="22"/>
                    </w:rPr>
                    <w:t>Projected</w:t>
                  </w:r>
                </w:p>
              </w:tc>
            </w:tr>
            <w:tr w:rsidR="00381932" w:rsidRPr="00381932" w14:paraId="65C8702D" w14:textId="77777777" w:rsidTr="00381932">
              <w:trPr>
                <w:trHeight w:val="315"/>
              </w:trPr>
              <w:tc>
                <w:tcPr>
                  <w:tcW w:w="2340" w:type="dxa"/>
                  <w:vMerge/>
                  <w:shd w:val="clear" w:color="auto" w:fill="auto"/>
                  <w:vAlign w:val="center"/>
                  <w:hideMark/>
                </w:tcPr>
                <w:p w14:paraId="6F50D1CF" w14:textId="3FCBA9D8" w:rsidR="00381932" w:rsidRPr="00381932" w:rsidRDefault="00381932" w:rsidP="00381932">
                  <w:pPr>
                    <w:rPr>
                      <w:rFonts w:ascii="Arial" w:hAnsi="Arial" w:cs="Arial"/>
                      <w:color w:val="000000"/>
                      <w:sz w:val="20"/>
                      <w:szCs w:val="20"/>
                    </w:rPr>
                  </w:pPr>
                </w:p>
              </w:tc>
              <w:tc>
                <w:tcPr>
                  <w:tcW w:w="865" w:type="dxa"/>
                  <w:shd w:val="clear" w:color="auto" w:fill="auto"/>
                  <w:noWrap/>
                  <w:vAlign w:val="bottom"/>
                  <w:hideMark/>
                </w:tcPr>
                <w:p w14:paraId="0A8DEEF5" w14:textId="77777777" w:rsidR="00381932" w:rsidRPr="00381932" w:rsidRDefault="00381932" w:rsidP="00381932">
                  <w:pPr>
                    <w:rPr>
                      <w:rFonts w:ascii="Calibri" w:hAnsi="Calibri"/>
                      <w:color w:val="000000"/>
                      <w:sz w:val="22"/>
                      <w:szCs w:val="22"/>
                    </w:rPr>
                  </w:pPr>
                  <w:r w:rsidRPr="00381932">
                    <w:rPr>
                      <w:rFonts w:ascii="Calibri" w:hAnsi="Calibri"/>
                      <w:color w:val="000000"/>
                      <w:sz w:val="22"/>
                      <w:szCs w:val="22"/>
                    </w:rPr>
                    <w:t>Year 1</w:t>
                  </w:r>
                </w:p>
              </w:tc>
              <w:tc>
                <w:tcPr>
                  <w:tcW w:w="865" w:type="dxa"/>
                  <w:shd w:val="clear" w:color="auto" w:fill="auto"/>
                  <w:noWrap/>
                  <w:vAlign w:val="bottom"/>
                  <w:hideMark/>
                </w:tcPr>
                <w:p w14:paraId="0214F11E" w14:textId="77777777" w:rsidR="00381932" w:rsidRPr="00381932" w:rsidRDefault="00381932" w:rsidP="00381932">
                  <w:pPr>
                    <w:rPr>
                      <w:rFonts w:ascii="Calibri" w:hAnsi="Calibri"/>
                      <w:color w:val="000000"/>
                      <w:sz w:val="22"/>
                      <w:szCs w:val="22"/>
                    </w:rPr>
                  </w:pPr>
                  <w:r w:rsidRPr="00381932">
                    <w:rPr>
                      <w:rFonts w:ascii="Calibri" w:hAnsi="Calibri"/>
                      <w:color w:val="000000"/>
                      <w:sz w:val="22"/>
                      <w:szCs w:val="22"/>
                    </w:rPr>
                    <w:t>Year 2</w:t>
                  </w:r>
                </w:p>
              </w:tc>
              <w:tc>
                <w:tcPr>
                  <w:tcW w:w="1150" w:type="dxa"/>
                  <w:shd w:val="clear" w:color="auto" w:fill="auto"/>
                  <w:noWrap/>
                  <w:vAlign w:val="bottom"/>
                  <w:hideMark/>
                </w:tcPr>
                <w:p w14:paraId="7872C3A4" w14:textId="0D24867A" w:rsidR="00381932" w:rsidRPr="00381932" w:rsidRDefault="00381932" w:rsidP="00381932">
                  <w:pPr>
                    <w:rPr>
                      <w:rFonts w:ascii="Calibri" w:hAnsi="Calibri"/>
                      <w:color w:val="000000"/>
                      <w:sz w:val="22"/>
                      <w:szCs w:val="22"/>
                    </w:rPr>
                  </w:pPr>
                  <w:r>
                    <w:rPr>
                      <w:rFonts w:ascii="Calibri" w:hAnsi="Calibri"/>
                      <w:color w:val="000000"/>
                      <w:sz w:val="22"/>
                      <w:szCs w:val="22"/>
                    </w:rPr>
                    <w:t>Year 3</w:t>
                  </w:r>
                </w:p>
              </w:tc>
            </w:tr>
            <w:tr w:rsidR="00381932" w:rsidRPr="00381932" w14:paraId="71E6C7DA" w14:textId="77777777" w:rsidTr="00381932">
              <w:trPr>
                <w:trHeight w:val="525"/>
              </w:trPr>
              <w:tc>
                <w:tcPr>
                  <w:tcW w:w="2340" w:type="dxa"/>
                  <w:shd w:val="clear" w:color="auto" w:fill="auto"/>
                  <w:vAlign w:val="center"/>
                  <w:hideMark/>
                </w:tcPr>
                <w:p w14:paraId="55845A05" w14:textId="77777777" w:rsidR="00381932" w:rsidRPr="00381932" w:rsidRDefault="00381932" w:rsidP="00381932">
                  <w:pPr>
                    <w:rPr>
                      <w:rFonts w:ascii="Arial" w:hAnsi="Arial" w:cs="Arial"/>
                      <w:color w:val="000000"/>
                      <w:sz w:val="20"/>
                      <w:szCs w:val="20"/>
                    </w:rPr>
                  </w:pPr>
                  <w:r w:rsidRPr="00381932">
                    <w:rPr>
                      <w:rFonts w:ascii="Arial" w:hAnsi="Arial" w:cs="Arial"/>
                      <w:color w:val="000000"/>
                      <w:sz w:val="20"/>
                      <w:szCs w:val="20"/>
                    </w:rPr>
                    <w:t>First (50/50 split TD and F2F)</w:t>
                  </w:r>
                </w:p>
              </w:tc>
              <w:tc>
                <w:tcPr>
                  <w:tcW w:w="865" w:type="dxa"/>
                  <w:shd w:val="clear" w:color="auto" w:fill="auto"/>
                  <w:noWrap/>
                  <w:vAlign w:val="bottom"/>
                  <w:hideMark/>
                </w:tcPr>
                <w:p w14:paraId="517E4C54" w14:textId="77777777" w:rsidR="00381932" w:rsidRPr="00381932" w:rsidRDefault="00381932" w:rsidP="00381932">
                  <w:pPr>
                    <w:jc w:val="right"/>
                    <w:rPr>
                      <w:rFonts w:ascii="Calibri" w:hAnsi="Calibri"/>
                      <w:color w:val="000000"/>
                      <w:sz w:val="22"/>
                      <w:szCs w:val="22"/>
                    </w:rPr>
                  </w:pPr>
                  <w:r w:rsidRPr="00381932">
                    <w:rPr>
                      <w:rFonts w:ascii="Calibri" w:hAnsi="Calibri"/>
                      <w:color w:val="000000"/>
                      <w:sz w:val="22"/>
                      <w:szCs w:val="22"/>
                    </w:rPr>
                    <w:t>2789</w:t>
                  </w:r>
                </w:p>
              </w:tc>
              <w:tc>
                <w:tcPr>
                  <w:tcW w:w="865" w:type="dxa"/>
                  <w:shd w:val="clear" w:color="auto" w:fill="auto"/>
                  <w:noWrap/>
                  <w:vAlign w:val="bottom"/>
                  <w:hideMark/>
                </w:tcPr>
                <w:p w14:paraId="75431C89" w14:textId="77777777" w:rsidR="00381932" w:rsidRPr="00381932" w:rsidRDefault="00381932" w:rsidP="00381932">
                  <w:pPr>
                    <w:jc w:val="right"/>
                    <w:rPr>
                      <w:rFonts w:ascii="Calibri" w:hAnsi="Calibri"/>
                      <w:color w:val="000000"/>
                      <w:sz w:val="22"/>
                      <w:szCs w:val="22"/>
                    </w:rPr>
                  </w:pPr>
                  <w:r w:rsidRPr="00381932">
                    <w:rPr>
                      <w:rFonts w:ascii="Calibri" w:hAnsi="Calibri"/>
                      <w:color w:val="000000"/>
                      <w:sz w:val="22"/>
                      <w:szCs w:val="22"/>
                    </w:rPr>
                    <w:t>3043</w:t>
                  </w:r>
                </w:p>
              </w:tc>
              <w:tc>
                <w:tcPr>
                  <w:tcW w:w="1150" w:type="dxa"/>
                  <w:shd w:val="clear" w:color="auto" w:fill="auto"/>
                  <w:noWrap/>
                  <w:vAlign w:val="bottom"/>
                  <w:hideMark/>
                </w:tcPr>
                <w:p w14:paraId="2AAAB4CC" w14:textId="77777777" w:rsidR="00381932" w:rsidRPr="00381932" w:rsidRDefault="00381932" w:rsidP="00381932">
                  <w:pPr>
                    <w:jc w:val="right"/>
                    <w:rPr>
                      <w:rFonts w:ascii="Calibri" w:hAnsi="Calibri"/>
                      <w:color w:val="000000"/>
                      <w:sz w:val="22"/>
                      <w:szCs w:val="22"/>
                    </w:rPr>
                  </w:pPr>
                  <w:r w:rsidRPr="00381932">
                    <w:rPr>
                      <w:rFonts w:ascii="Calibri" w:hAnsi="Calibri"/>
                      <w:color w:val="000000"/>
                      <w:sz w:val="22"/>
                      <w:szCs w:val="22"/>
                    </w:rPr>
                    <w:t>3297</w:t>
                  </w:r>
                </w:p>
              </w:tc>
            </w:tr>
            <w:tr w:rsidR="00381932" w:rsidRPr="00381932" w14:paraId="565F537A" w14:textId="77777777" w:rsidTr="00381932">
              <w:trPr>
                <w:trHeight w:val="525"/>
              </w:trPr>
              <w:tc>
                <w:tcPr>
                  <w:tcW w:w="2340" w:type="dxa"/>
                  <w:shd w:val="clear" w:color="auto" w:fill="auto"/>
                  <w:vAlign w:val="center"/>
                  <w:hideMark/>
                </w:tcPr>
                <w:p w14:paraId="3D8DFCEB" w14:textId="77777777" w:rsidR="00381932" w:rsidRPr="00381932" w:rsidRDefault="00381932" w:rsidP="00381932">
                  <w:pPr>
                    <w:rPr>
                      <w:rFonts w:ascii="Arial" w:hAnsi="Arial" w:cs="Arial"/>
                      <w:color w:val="000000"/>
                      <w:sz w:val="20"/>
                      <w:szCs w:val="20"/>
                    </w:rPr>
                  </w:pPr>
                  <w:r w:rsidRPr="00381932">
                    <w:rPr>
                      <w:rFonts w:ascii="Arial" w:hAnsi="Arial" w:cs="Arial"/>
                      <w:color w:val="000000"/>
                      <w:sz w:val="20"/>
                      <w:szCs w:val="20"/>
                    </w:rPr>
                    <w:t>No of Pts seen for follow up</w:t>
                  </w:r>
                </w:p>
              </w:tc>
              <w:tc>
                <w:tcPr>
                  <w:tcW w:w="865" w:type="dxa"/>
                  <w:shd w:val="clear" w:color="auto" w:fill="auto"/>
                  <w:noWrap/>
                  <w:vAlign w:val="bottom"/>
                  <w:hideMark/>
                </w:tcPr>
                <w:p w14:paraId="0B2C8DA1" w14:textId="77777777" w:rsidR="00381932" w:rsidRPr="00381932" w:rsidRDefault="00381932" w:rsidP="00381932">
                  <w:pPr>
                    <w:jc w:val="right"/>
                    <w:rPr>
                      <w:rFonts w:ascii="Calibri" w:hAnsi="Calibri"/>
                      <w:color w:val="000000"/>
                      <w:sz w:val="22"/>
                      <w:szCs w:val="22"/>
                    </w:rPr>
                  </w:pPr>
                  <w:r w:rsidRPr="00381932">
                    <w:rPr>
                      <w:rFonts w:ascii="Calibri" w:hAnsi="Calibri"/>
                      <w:color w:val="000000"/>
                      <w:sz w:val="22"/>
                      <w:szCs w:val="22"/>
                    </w:rPr>
                    <w:t>1218</w:t>
                  </w:r>
                </w:p>
              </w:tc>
              <w:tc>
                <w:tcPr>
                  <w:tcW w:w="865" w:type="dxa"/>
                  <w:shd w:val="clear" w:color="auto" w:fill="auto"/>
                  <w:noWrap/>
                  <w:vAlign w:val="bottom"/>
                  <w:hideMark/>
                </w:tcPr>
                <w:p w14:paraId="47420D30" w14:textId="77777777" w:rsidR="00381932" w:rsidRPr="00381932" w:rsidRDefault="00381932" w:rsidP="00381932">
                  <w:pPr>
                    <w:jc w:val="right"/>
                    <w:rPr>
                      <w:rFonts w:ascii="Calibri" w:hAnsi="Calibri"/>
                      <w:color w:val="000000"/>
                      <w:sz w:val="22"/>
                      <w:szCs w:val="22"/>
                    </w:rPr>
                  </w:pPr>
                  <w:r w:rsidRPr="00381932">
                    <w:rPr>
                      <w:rFonts w:ascii="Calibri" w:hAnsi="Calibri"/>
                      <w:color w:val="000000"/>
                      <w:sz w:val="22"/>
                      <w:szCs w:val="22"/>
                    </w:rPr>
                    <w:t>1329</w:t>
                  </w:r>
                </w:p>
              </w:tc>
              <w:tc>
                <w:tcPr>
                  <w:tcW w:w="1150" w:type="dxa"/>
                  <w:shd w:val="clear" w:color="auto" w:fill="auto"/>
                  <w:noWrap/>
                  <w:vAlign w:val="bottom"/>
                  <w:hideMark/>
                </w:tcPr>
                <w:p w14:paraId="4C00D104" w14:textId="77777777" w:rsidR="00381932" w:rsidRPr="00381932" w:rsidRDefault="00381932" w:rsidP="00381932">
                  <w:pPr>
                    <w:jc w:val="right"/>
                    <w:rPr>
                      <w:rFonts w:ascii="Calibri" w:hAnsi="Calibri"/>
                      <w:color w:val="000000"/>
                      <w:sz w:val="22"/>
                      <w:szCs w:val="22"/>
                    </w:rPr>
                  </w:pPr>
                  <w:r w:rsidRPr="00381932">
                    <w:rPr>
                      <w:rFonts w:ascii="Calibri" w:hAnsi="Calibri"/>
                      <w:color w:val="000000"/>
                      <w:sz w:val="22"/>
                      <w:szCs w:val="22"/>
                    </w:rPr>
                    <w:t>1440</w:t>
                  </w:r>
                </w:p>
              </w:tc>
            </w:tr>
            <w:tr w:rsidR="00381932" w:rsidRPr="00381932" w14:paraId="000A7D71" w14:textId="77777777" w:rsidTr="00381932">
              <w:trPr>
                <w:trHeight w:val="525"/>
              </w:trPr>
              <w:tc>
                <w:tcPr>
                  <w:tcW w:w="2340" w:type="dxa"/>
                  <w:shd w:val="clear" w:color="auto" w:fill="auto"/>
                  <w:vAlign w:val="center"/>
                  <w:hideMark/>
                </w:tcPr>
                <w:p w14:paraId="22126509" w14:textId="77777777" w:rsidR="00381932" w:rsidRPr="00381932" w:rsidRDefault="00381932" w:rsidP="00381932">
                  <w:pPr>
                    <w:rPr>
                      <w:rFonts w:ascii="Arial" w:hAnsi="Arial" w:cs="Arial"/>
                      <w:color w:val="000000"/>
                      <w:sz w:val="20"/>
                      <w:szCs w:val="20"/>
                    </w:rPr>
                  </w:pPr>
                  <w:r w:rsidRPr="00381932">
                    <w:rPr>
                      <w:rFonts w:ascii="Arial" w:hAnsi="Arial" w:cs="Arial"/>
                      <w:color w:val="000000"/>
                      <w:sz w:val="20"/>
                      <w:szCs w:val="20"/>
                    </w:rPr>
                    <w:t>No of Pts seen for minor op</w:t>
                  </w:r>
                </w:p>
              </w:tc>
              <w:tc>
                <w:tcPr>
                  <w:tcW w:w="865" w:type="dxa"/>
                  <w:shd w:val="clear" w:color="auto" w:fill="auto"/>
                  <w:noWrap/>
                  <w:vAlign w:val="bottom"/>
                  <w:hideMark/>
                </w:tcPr>
                <w:p w14:paraId="36BACB75" w14:textId="77777777" w:rsidR="00381932" w:rsidRPr="00381932" w:rsidRDefault="00381932" w:rsidP="00381932">
                  <w:pPr>
                    <w:jc w:val="right"/>
                    <w:rPr>
                      <w:rFonts w:ascii="Calibri" w:hAnsi="Calibri"/>
                      <w:color w:val="000000"/>
                      <w:sz w:val="22"/>
                      <w:szCs w:val="22"/>
                    </w:rPr>
                  </w:pPr>
                  <w:r w:rsidRPr="00381932">
                    <w:rPr>
                      <w:rFonts w:ascii="Calibri" w:hAnsi="Calibri"/>
                      <w:color w:val="000000"/>
                      <w:sz w:val="22"/>
                      <w:szCs w:val="22"/>
                    </w:rPr>
                    <w:t>388</w:t>
                  </w:r>
                </w:p>
              </w:tc>
              <w:tc>
                <w:tcPr>
                  <w:tcW w:w="865" w:type="dxa"/>
                  <w:shd w:val="clear" w:color="auto" w:fill="auto"/>
                  <w:noWrap/>
                  <w:vAlign w:val="bottom"/>
                  <w:hideMark/>
                </w:tcPr>
                <w:p w14:paraId="371C2265" w14:textId="77777777" w:rsidR="00381932" w:rsidRPr="00381932" w:rsidRDefault="00381932" w:rsidP="00381932">
                  <w:pPr>
                    <w:jc w:val="right"/>
                    <w:rPr>
                      <w:rFonts w:ascii="Calibri" w:hAnsi="Calibri"/>
                      <w:color w:val="000000"/>
                      <w:sz w:val="22"/>
                      <w:szCs w:val="22"/>
                    </w:rPr>
                  </w:pPr>
                  <w:r w:rsidRPr="00381932">
                    <w:rPr>
                      <w:rFonts w:ascii="Calibri" w:hAnsi="Calibri"/>
                      <w:color w:val="000000"/>
                      <w:sz w:val="22"/>
                      <w:szCs w:val="22"/>
                    </w:rPr>
                    <w:t>424</w:t>
                  </w:r>
                </w:p>
              </w:tc>
              <w:tc>
                <w:tcPr>
                  <w:tcW w:w="1150" w:type="dxa"/>
                  <w:shd w:val="clear" w:color="auto" w:fill="auto"/>
                  <w:noWrap/>
                  <w:vAlign w:val="bottom"/>
                  <w:hideMark/>
                </w:tcPr>
                <w:p w14:paraId="4D603CD4" w14:textId="77777777" w:rsidR="00381932" w:rsidRPr="00381932" w:rsidRDefault="00381932" w:rsidP="00381932">
                  <w:pPr>
                    <w:jc w:val="right"/>
                    <w:rPr>
                      <w:rFonts w:ascii="Calibri" w:hAnsi="Calibri"/>
                      <w:color w:val="000000"/>
                      <w:sz w:val="22"/>
                      <w:szCs w:val="22"/>
                    </w:rPr>
                  </w:pPr>
                  <w:r w:rsidRPr="00381932">
                    <w:rPr>
                      <w:rFonts w:ascii="Calibri" w:hAnsi="Calibri"/>
                      <w:color w:val="000000"/>
                      <w:sz w:val="22"/>
                      <w:szCs w:val="22"/>
                    </w:rPr>
                    <w:t>459</w:t>
                  </w:r>
                </w:p>
              </w:tc>
            </w:tr>
          </w:tbl>
          <w:p w14:paraId="346B5DD0" w14:textId="77777777" w:rsidR="00F618FE" w:rsidRDefault="00F618FE" w:rsidP="009E595F">
            <w:pPr>
              <w:rPr>
                <w:rFonts w:asciiTheme="minorHAnsi" w:hAnsiTheme="minorHAnsi" w:cs="Calibri"/>
                <w:sz w:val="22"/>
                <w:szCs w:val="22"/>
              </w:rPr>
            </w:pPr>
          </w:p>
        </w:tc>
      </w:tr>
    </w:tbl>
    <w:p w14:paraId="5C406F4B" w14:textId="77777777" w:rsidR="00C25410" w:rsidRPr="00F85EBE" w:rsidRDefault="00C25410" w:rsidP="00C25410">
      <w:pPr>
        <w:rPr>
          <w:rFonts w:asciiTheme="minorHAnsi" w:hAnsiTheme="minorHAnsi" w:cs="Calibri"/>
          <w:sz w:val="22"/>
          <w:szCs w:val="22"/>
        </w:rPr>
      </w:pPr>
    </w:p>
    <w:p w14:paraId="61BF46F0" w14:textId="537ABBBC" w:rsidR="00C25410" w:rsidRPr="00F85EBE" w:rsidRDefault="45D95B91" w:rsidP="45D95B91">
      <w:pPr>
        <w:spacing w:after="200" w:line="276" w:lineRule="auto"/>
        <w:rPr>
          <w:rFonts w:asciiTheme="minorHAnsi" w:hAnsiTheme="minorHAnsi" w:cs="Calibri"/>
          <w:b/>
          <w:bCs/>
          <w:sz w:val="22"/>
          <w:szCs w:val="22"/>
          <w:u w:val="single"/>
        </w:rPr>
      </w:pPr>
      <w:r w:rsidRPr="45D95B91">
        <w:rPr>
          <w:rFonts w:asciiTheme="minorHAnsi" w:hAnsiTheme="minorHAnsi" w:cs="Calibri"/>
          <w:b/>
          <w:bCs/>
          <w:sz w:val="22"/>
          <w:szCs w:val="22"/>
        </w:rPr>
        <w:t>We would be grateful if responses to these questions could be submitted by</w:t>
      </w:r>
      <w:r w:rsidR="00413462">
        <w:rPr>
          <w:rFonts w:asciiTheme="minorHAnsi" w:hAnsiTheme="minorHAnsi" w:cs="Calibri"/>
          <w:b/>
          <w:bCs/>
          <w:sz w:val="22"/>
          <w:szCs w:val="22"/>
        </w:rPr>
        <w:t xml:space="preserve"> COP</w:t>
      </w:r>
      <w:r w:rsidR="00C15581">
        <w:rPr>
          <w:rFonts w:asciiTheme="minorHAnsi" w:hAnsiTheme="minorHAnsi" w:cs="Calibri"/>
          <w:b/>
          <w:bCs/>
          <w:sz w:val="22"/>
          <w:szCs w:val="22"/>
        </w:rPr>
        <w:t xml:space="preserve"> Tuesday 22</w:t>
      </w:r>
      <w:r w:rsidR="00C15581" w:rsidRPr="00C15581">
        <w:rPr>
          <w:rFonts w:asciiTheme="minorHAnsi" w:hAnsiTheme="minorHAnsi" w:cs="Calibri"/>
          <w:b/>
          <w:bCs/>
          <w:sz w:val="22"/>
          <w:szCs w:val="22"/>
          <w:vertAlign w:val="superscript"/>
        </w:rPr>
        <w:t>nd</w:t>
      </w:r>
      <w:r w:rsidR="00C15581">
        <w:rPr>
          <w:rFonts w:asciiTheme="minorHAnsi" w:hAnsiTheme="minorHAnsi" w:cs="Calibri"/>
          <w:b/>
          <w:bCs/>
          <w:sz w:val="22"/>
          <w:szCs w:val="22"/>
        </w:rPr>
        <w:t xml:space="preserve"> August 2017</w:t>
      </w:r>
      <w:r w:rsidRPr="45D95B91">
        <w:rPr>
          <w:rFonts w:asciiTheme="minorHAnsi" w:hAnsiTheme="minorHAnsi" w:cs="Calibri"/>
          <w:b/>
          <w:bCs/>
          <w:sz w:val="22"/>
          <w:szCs w:val="22"/>
        </w:rPr>
        <w:t xml:space="preserve">.  Responses should be sent by email to: </w:t>
      </w:r>
      <w:hyperlink r:id="rId11">
        <w:r w:rsidRPr="45D95B91">
          <w:rPr>
            <w:rStyle w:val="Hyperlink"/>
            <w:rFonts w:asciiTheme="minorHAnsi" w:hAnsiTheme="minorHAnsi"/>
            <w:b/>
            <w:bCs/>
            <w:sz w:val="22"/>
            <w:szCs w:val="22"/>
          </w:rPr>
          <w:t>tom_baker@nhs.net</w:t>
        </w:r>
      </w:hyperlink>
      <w:r w:rsidRPr="45D95B91">
        <w:rPr>
          <w:rFonts w:asciiTheme="minorHAnsi" w:hAnsiTheme="minorHAnsi"/>
          <w:b/>
          <w:bCs/>
          <w:sz w:val="22"/>
          <w:szCs w:val="22"/>
        </w:rPr>
        <w:t xml:space="preserve"> </w:t>
      </w:r>
    </w:p>
    <w:p w14:paraId="02115F53" w14:textId="77777777" w:rsidR="00C25410" w:rsidRPr="00F85EBE"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Please note</w:t>
      </w:r>
    </w:p>
    <w:p w14:paraId="6F82A979" w14:textId="77777777" w:rsidR="00C25410" w:rsidRPr="00F85EBE"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02AC7B41" w14:textId="77777777" w:rsidR="00C25410" w:rsidRPr="00F85EBE" w:rsidRDefault="00C25410" w:rsidP="00C25410">
      <w:pPr>
        <w:rPr>
          <w:rFonts w:asciiTheme="minorHAnsi" w:hAnsiTheme="minorHAnsi" w:cs="Calibri"/>
          <w:i/>
          <w:sz w:val="22"/>
          <w:szCs w:val="22"/>
        </w:rPr>
      </w:pPr>
    </w:p>
    <w:p w14:paraId="381A2A3E" w14:textId="77AE36D9" w:rsidR="00C25410" w:rsidRPr="00BA4B8F" w:rsidRDefault="45D95B91" w:rsidP="45D95B91">
      <w:pPr>
        <w:rPr>
          <w:rFonts w:asciiTheme="minorHAnsi" w:hAnsiTheme="minorHAnsi" w:cs="Calibri"/>
          <w:i/>
          <w:iCs/>
          <w:sz w:val="22"/>
          <w:szCs w:val="22"/>
        </w:rPr>
      </w:pPr>
      <w:r w:rsidRPr="45D95B91">
        <w:rPr>
          <w:rFonts w:asciiTheme="minorHAnsi" w:hAnsiTheme="minorHAnsi" w:cs="Calibri"/>
          <w:i/>
          <w:iCs/>
          <w:sz w:val="22"/>
          <w:szCs w:val="22"/>
        </w:rPr>
        <w:t xml:space="preserve">Any responses provided will </w:t>
      </w:r>
      <w:r w:rsidRPr="45D95B91">
        <w:rPr>
          <w:rFonts w:asciiTheme="minorHAnsi" w:hAnsiTheme="minorHAnsi" w:cs="Calibri"/>
          <w:i/>
          <w:iCs/>
          <w:sz w:val="22"/>
          <w:szCs w:val="22"/>
          <w:u w:val="single"/>
        </w:rPr>
        <w:t>not</w:t>
      </w:r>
      <w:r w:rsidRPr="45D95B91">
        <w:rPr>
          <w:rFonts w:asciiTheme="minorHAnsi" w:hAnsiTheme="minorHAnsi" w:cs="Calibri"/>
          <w:i/>
          <w:iCs/>
          <w:sz w:val="22"/>
          <w:szCs w:val="22"/>
        </w:rPr>
        <w:t xml:space="preserve"> be treated as commercially confidential and may be used by the Commissioning Authority in the final service specifications used for the contracts but no organisation will be individually identified.</w:t>
      </w:r>
    </w:p>
    <w:sectPr w:rsidR="00C25410" w:rsidRPr="00BA4B8F" w:rsidSect="005912DF">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B0F14" w14:textId="77777777" w:rsidR="00103FCB" w:rsidRDefault="00103FCB" w:rsidP="003B5134">
      <w:r>
        <w:separator/>
      </w:r>
    </w:p>
  </w:endnote>
  <w:endnote w:type="continuationSeparator" w:id="0">
    <w:p w14:paraId="2F1CB177" w14:textId="77777777" w:rsidR="00103FCB" w:rsidRDefault="00103FCB"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Minio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99D3D" w14:textId="77777777" w:rsidR="00103FCB" w:rsidRDefault="00103FCB" w:rsidP="003B5134">
      <w:r>
        <w:separator/>
      </w:r>
    </w:p>
  </w:footnote>
  <w:footnote w:type="continuationSeparator" w:id="0">
    <w:p w14:paraId="441663CD" w14:textId="77777777" w:rsidR="00103FCB" w:rsidRDefault="00103FCB"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B8E05" w14:textId="01379850" w:rsidR="00A253C8" w:rsidRDefault="00A856BA" w:rsidP="00BF00A4">
    <w:pPr>
      <w:jc w:val="right"/>
      <w:rPr>
        <w:noProof/>
      </w:rPr>
    </w:pPr>
    <w:r>
      <w:rPr>
        <w:noProof/>
      </w:rPr>
      <w:drawing>
        <wp:inline distT="0" distB="0" distL="0" distR="0" wp14:anchorId="4CDAF114" wp14:editId="065F7911">
          <wp:extent cx="1697990" cy="439420"/>
          <wp:effectExtent l="0" t="0" r="0" b="0"/>
          <wp:docPr id="1" name="Picture 1" descr="Brent CCG statu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nt CCG statut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439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15:restartNumberingAfterBreak="0">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15:restartNumberingAfterBreak="0">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15:restartNumberingAfterBreak="0">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9" w15:restartNumberingAfterBreak="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0" w15:restartNumberingAfterBreak="0">
    <w:nsid w:val="364B19EF"/>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2" w15:restartNumberingAfterBreak="0">
    <w:nsid w:val="3FD87F9B"/>
    <w:multiLevelType w:val="hybridMultilevel"/>
    <w:tmpl w:val="CE52CD0C"/>
    <w:lvl w:ilvl="0" w:tplc="C0E48DE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4" w15:restartNumberingAfterBreak="0">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6" w15:restartNumberingAfterBreak="0">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7" w15:restartNumberingAfterBreak="0">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8" w15:restartNumberingAfterBreak="0">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19" w15:restartNumberingAfterBreak="0">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0" w15:restartNumberingAfterBreak="0">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20"/>
  </w:num>
  <w:num w:numId="3">
    <w:abstractNumId w:val="4"/>
  </w:num>
  <w:num w:numId="4">
    <w:abstractNumId w:val="22"/>
  </w:num>
  <w:num w:numId="5">
    <w:abstractNumId w:val="3"/>
  </w:num>
  <w:num w:numId="6">
    <w:abstractNumId w:val="15"/>
  </w:num>
  <w:num w:numId="7">
    <w:abstractNumId w:val="11"/>
  </w:num>
  <w:num w:numId="8">
    <w:abstractNumId w:val="1"/>
  </w:num>
  <w:num w:numId="9">
    <w:abstractNumId w:val="18"/>
  </w:num>
  <w:num w:numId="10">
    <w:abstractNumId w:val="16"/>
  </w:num>
  <w:num w:numId="11">
    <w:abstractNumId w:val="0"/>
  </w:num>
  <w:num w:numId="12">
    <w:abstractNumId w:val="13"/>
  </w:num>
  <w:num w:numId="13">
    <w:abstractNumId w:val="6"/>
  </w:num>
  <w:num w:numId="14">
    <w:abstractNumId w:val="5"/>
  </w:num>
  <w:num w:numId="15">
    <w:abstractNumId w:val="19"/>
  </w:num>
  <w:num w:numId="16">
    <w:abstractNumId w:val="8"/>
  </w:num>
  <w:num w:numId="17">
    <w:abstractNumId w:val="9"/>
  </w:num>
  <w:num w:numId="18">
    <w:abstractNumId w:val="17"/>
  </w:num>
  <w:num w:numId="19">
    <w:abstractNumId w:val="21"/>
  </w:num>
  <w:num w:numId="20">
    <w:abstractNumId w:val="2"/>
  </w:num>
  <w:num w:numId="21">
    <w:abstractNumId w:val="23"/>
  </w:num>
  <w:num w:numId="22">
    <w:abstractNumId w:val="24"/>
  </w:num>
  <w:num w:numId="23">
    <w:abstractNumId w:val="7"/>
  </w:num>
  <w:num w:numId="24">
    <w:abstractNumId w:val="12"/>
  </w:num>
  <w:num w:numId="25">
    <w:abstractNumId w:val="1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34"/>
    <w:rsid w:val="00007AD4"/>
    <w:rsid w:val="00047803"/>
    <w:rsid w:val="00066032"/>
    <w:rsid w:val="000802E7"/>
    <w:rsid w:val="00092AE1"/>
    <w:rsid w:val="000A0ECE"/>
    <w:rsid w:val="000A28A9"/>
    <w:rsid w:val="000B2BDD"/>
    <w:rsid w:val="000C7D57"/>
    <w:rsid w:val="000E1DC1"/>
    <w:rsid w:val="000F70C4"/>
    <w:rsid w:val="00103FCB"/>
    <w:rsid w:val="00122468"/>
    <w:rsid w:val="00122481"/>
    <w:rsid w:val="0015745C"/>
    <w:rsid w:val="00163122"/>
    <w:rsid w:val="001A1EA3"/>
    <w:rsid w:val="001B4080"/>
    <w:rsid w:val="001C12FC"/>
    <w:rsid w:val="001C2B79"/>
    <w:rsid w:val="001C2F1C"/>
    <w:rsid w:val="001C7D9E"/>
    <w:rsid w:val="001E45DE"/>
    <w:rsid w:val="001E6455"/>
    <w:rsid w:val="001F5259"/>
    <w:rsid w:val="002412A9"/>
    <w:rsid w:val="002562CB"/>
    <w:rsid w:val="00286CC3"/>
    <w:rsid w:val="00291630"/>
    <w:rsid w:val="002E5F0B"/>
    <w:rsid w:val="002F4523"/>
    <w:rsid w:val="00305197"/>
    <w:rsid w:val="00316B21"/>
    <w:rsid w:val="0038003F"/>
    <w:rsid w:val="00381932"/>
    <w:rsid w:val="003B5134"/>
    <w:rsid w:val="003D6E08"/>
    <w:rsid w:val="003E6698"/>
    <w:rsid w:val="00413462"/>
    <w:rsid w:val="00427A5B"/>
    <w:rsid w:val="004423A0"/>
    <w:rsid w:val="00461702"/>
    <w:rsid w:val="00465312"/>
    <w:rsid w:val="004709DB"/>
    <w:rsid w:val="004822E4"/>
    <w:rsid w:val="004A25F2"/>
    <w:rsid w:val="004C2573"/>
    <w:rsid w:val="004C4586"/>
    <w:rsid w:val="004D2AB0"/>
    <w:rsid w:val="004D6152"/>
    <w:rsid w:val="004D7542"/>
    <w:rsid w:val="0051649C"/>
    <w:rsid w:val="005235CD"/>
    <w:rsid w:val="00555D36"/>
    <w:rsid w:val="005912DF"/>
    <w:rsid w:val="005B1374"/>
    <w:rsid w:val="005C2DE5"/>
    <w:rsid w:val="006242E5"/>
    <w:rsid w:val="0063420C"/>
    <w:rsid w:val="0064445E"/>
    <w:rsid w:val="00692FDE"/>
    <w:rsid w:val="006B3BC5"/>
    <w:rsid w:val="007057F9"/>
    <w:rsid w:val="00721199"/>
    <w:rsid w:val="00723E8F"/>
    <w:rsid w:val="00733AD3"/>
    <w:rsid w:val="0075404E"/>
    <w:rsid w:val="00767782"/>
    <w:rsid w:val="007B453E"/>
    <w:rsid w:val="007C56FE"/>
    <w:rsid w:val="007E1DDF"/>
    <w:rsid w:val="00817C05"/>
    <w:rsid w:val="0082327F"/>
    <w:rsid w:val="00830567"/>
    <w:rsid w:val="00851A2F"/>
    <w:rsid w:val="00854726"/>
    <w:rsid w:val="00862DAC"/>
    <w:rsid w:val="00865BDD"/>
    <w:rsid w:val="008765FE"/>
    <w:rsid w:val="008851A2"/>
    <w:rsid w:val="00891403"/>
    <w:rsid w:val="008B527E"/>
    <w:rsid w:val="008C1052"/>
    <w:rsid w:val="008D12AD"/>
    <w:rsid w:val="008F009F"/>
    <w:rsid w:val="009063B4"/>
    <w:rsid w:val="00906ADE"/>
    <w:rsid w:val="00917261"/>
    <w:rsid w:val="00936A2A"/>
    <w:rsid w:val="00942272"/>
    <w:rsid w:val="009429E2"/>
    <w:rsid w:val="00974B82"/>
    <w:rsid w:val="0099376F"/>
    <w:rsid w:val="009A0517"/>
    <w:rsid w:val="009A648C"/>
    <w:rsid w:val="009B54E5"/>
    <w:rsid w:val="009B695F"/>
    <w:rsid w:val="009E595F"/>
    <w:rsid w:val="009E64A9"/>
    <w:rsid w:val="009F494E"/>
    <w:rsid w:val="00A05897"/>
    <w:rsid w:val="00A12763"/>
    <w:rsid w:val="00A253C8"/>
    <w:rsid w:val="00A432D5"/>
    <w:rsid w:val="00A529E3"/>
    <w:rsid w:val="00A543CC"/>
    <w:rsid w:val="00A855B0"/>
    <w:rsid w:val="00A85637"/>
    <w:rsid w:val="00A856BA"/>
    <w:rsid w:val="00AA6EC6"/>
    <w:rsid w:val="00B24E9B"/>
    <w:rsid w:val="00B51216"/>
    <w:rsid w:val="00B54986"/>
    <w:rsid w:val="00B60814"/>
    <w:rsid w:val="00B85A46"/>
    <w:rsid w:val="00BA4B8F"/>
    <w:rsid w:val="00BA60C4"/>
    <w:rsid w:val="00BB55E5"/>
    <w:rsid w:val="00BC5DF3"/>
    <w:rsid w:val="00BD399C"/>
    <w:rsid w:val="00BF00A4"/>
    <w:rsid w:val="00C15581"/>
    <w:rsid w:val="00C25410"/>
    <w:rsid w:val="00C2656A"/>
    <w:rsid w:val="00C32F97"/>
    <w:rsid w:val="00C402A2"/>
    <w:rsid w:val="00C429E1"/>
    <w:rsid w:val="00C42F67"/>
    <w:rsid w:val="00C43068"/>
    <w:rsid w:val="00C63C92"/>
    <w:rsid w:val="00C65AB2"/>
    <w:rsid w:val="00C8144D"/>
    <w:rsid w:val="00C87278"/>
    <w:rsid w:val="00C9532F"/>
    <w:rsid w:val="00CA78BA"/>
    <w:rsid w:val="00CE6075"/>
    <w:rsid w:val="00D37058"/>
    <w:rsid w:val="00D446F2"/>
    <w:rsid w:val="00D60637"/>
    <w:rsid w:val="00D7252B"/>
    <w:rsid w:val="00DD70BE"/>
    <w:rsid w:val="00E15A1E"/>
    <w:rsid w:val="00E227E6"/>
    <w:rsid w:val="00E474C8"/>
    <w:rsid w:val="00E6151F"/>
    <w:rsid w:val="00E86C1F"/>
    <w:rsid w:val="00EA7D5F"/>
    <w:rsid w:val="00EC041D"/>
    <w:rsid w:val="00EC460A"/>
    <w:rsid w:val="00ED1DA5"/>
    <w:rsid w:val="00EF58C7"/>
    <w:rsid w:val="00F30464"/>
    <w:rsid w:val="00F31D6E"/>
    <w:rsid w:val="00F618FE"/>
    <w:rsid w:val="00F85EBE"/>
    <w:rsid w:val="00F9273F"/>
    <w:rsid w:val="00FB39F3"/>
    <w:rsid w:val="00FC69C5"/>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470F0D"/>
  <w15:docId w15:val="{2B560C76-5EC6-4D35-A377-4A5CB362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13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466750421">
      <w:bodyDiv w:val="1"/>
      <w:marLeft w:val="0"/>
      <w:marRight w:val="0"/>
      <w:marTop w:val="0"/>
      <w:marBottom w:val="0"/>
      <w:divBdr>
        <w:top w:val="none" w:sz="0" w:space="0" w:color="auto"/>
        <w:left w:val="none" w:sz="0" w:space="0" w:color="auto"/>
        <w:bottom w:val="none" w:sz="0" w:space="0" w:color="auto"/>
        <w:right w:val="none" w:sz="0" w:space="0" w:color="auto"/>
      </w:divBdr>
    </w:div>
    <w:div w:id="468206595">
      <w:bodyDiv w:val="1"/>
      <w:marLeft w:val="0"/>
      <w:marRight w:val="0"/>
      <w:marTop w:val="0"/>
      <w:marBottom w:val="0"/>
      <w:divBdr>
        <w:top w:val="none" w:sz="0" w:space="0" w:color="auto"/>
        <w:left w:val="none" w:sz="0" w:space="0" w:color="auto"/>
        <w:bottom w:val="none" w:sz="0" w:space="0" w:color="auto"/>
        <w:right w:val="none" w:sz="0" w:space="0" w:color="auto"/>
      </w:divBdr>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377507366">
      <w:bodyDiv w:val="1"/>
      <w:marLeft w:val="0"/>
      <w:marRight w:val="0"/>
      <w:marTop w:val="0"/>
      <w:marBottom w:val="0"/>
      <w:divBdr>
        <w:top w:val="none" w:sz="0" w:space="0" w:color="auto"/>
        <w:left w:val="none" w:sz="0" w:space="0" w:color="auto"/>
        <w:bottom w:val="none" w:sz="0" w:space="0" w:color="auto"/>
        <w:right w:val="none" w:sz="0" w:space="0" w:color="auto"/>
      </w:divBdr>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816752745">
      <w:bodyDiv w:val="1"/>
      <w:marLeft w:val="0"/>
      <w:marRight w:val="0"/>
      <w:marTop w:val="0"/>
      <w:marBottom w:val="0"/>
      <w:divBdr>
        <w:top w:val="none" w:sz="0" w:space="0" w:color="auto"/>
        <w:left w:val="none" w:sz="0" w:space="0" w:color="auto"/>
        <w:bottom w:val="none" w:sz="0" w:space="0" w:color="auto"/>
        <w:right w:val="none" w:sz="0" w:space="0" w:color="auto"/>
      </w:divBdr>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_baker@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2.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52733C-B930-4EF1-B118-67F1577D9A9B}">
  <ds:schemaRefs>
    <ds:schemaRef ds:uri="http://www.w3.org/XML/1998/namespace"/>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2CD1E961-6829-4912-ADDD-9CE59833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Kirstie Neale</cp:lastModifiedBy>
  <cp:revision>9</cp:revision>
  <cp:lastPrinted>2016-05-26T10:15:00Z</cp:lastPrinted>
  <dcterms:created xsi:type="dcterms:W3CDTF">2017-08-03T08:53:00Z</dcterms:created>
  <dcterms:modified xsi:type="dcterms:W3CDTF">2017-08-04T10:51:00Z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