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65" w:rsidRPr="00BE2DBE" w:rsidRDefault="00BE2DBE" w:rsidP="00BE2DBE">
      <w:pPr>
        <w:jc w:val="center"/>
        <w:rPr>
          <w:b/>
        </w:rPr>
      </w:pPr>
      <w:r w:rsidRPr="00BE2DBE">
        <w:rPr>
          <w:b/>
        </w:rPr>
        <w:t>Clarification Questions and Answers Finance Systems Support Contract</w:t>
      </w:r>
    </w:p>
    <w:p w:rsidR="00BE2DBE" w:rsidRDefault="00BE2DBE" w:rsidP="00205C65">
      <w:bookmarkStart w:id="0" w:name="_GoBack"/>
      <w:bookmarkEnd w:id="0"/>
    </w:p>
    <w:p w:rsidR="00BE2DBE" w:rsidRDefault="00BE2DBE" w:rsidP="00BE2DBE">
      <w:pPr>
        <w:numPr>
          <w:ilvl w:val="0"/>
          <w:numId w:val="1"/>
        </w:numPr>
        <w:spacing w:after="0" w:line="240" w:lineRule="auto"/>
        <w:rPr>
          <w:rFonts w:ascii="Calibri" w:hAnsi="Calibri"/>
          <w:sz w:val="22"/>
        </w:rPr>
      </w:pPr>
      <w:r>
        <w:t>The tender document states that the contract awarded will have a termination notice of 1 month for both parties. The Infor Sun</w:t>
      </w:r>
      <w:r>
        <w:t xml:space="preserve"> </w:t>
      </w:r>
      <w:r>
        <w:t>Systems Support contract that would be signed by The National Archives and the winning bidder will have a Termination Notice of 90 days. This is stipulated by the software author and is not negotiable. Please confirm that this will be acceptable.</w:t>
      </w:r>
    </w:p>
    <w:p w:rsidR="00BE2DBE" w:rsidRDefault="00BE2DBE" w:rsidP="00BE2DBE">
      <w:pPr>
        <w:ind w:left="720"/>
        <w:rPr>
          <w:color w:val="FF0000"/>
        </w:rPr>
      </w:pPr>
    </w:p>
    <w:p w:rsidR="00BE2DBE" w:rsidRDefault="00BE2DBE" w:rsidP="00BE2DBE">
      <w:pPr>
        <w:ind w:left="720"/>
        <w:rPr>
          <w:color w:val="FF0000"/>
        </w:rPr>
      </w:pPr>
      <w:r>
        <w:rPr>
          <w:color w:val="FF0000"/>
        </w:rPr>
        <w:t>A 90 day notice period will not be considered a fail but will form part of the evaluated criteria. The supplier should stipulate the point clearly in their tender response.</w:t>
      </w:r>
    </w:p>
    <w:p w:rsidR="00BE2DBE" w:rsidRDefault="00BE2DBE" w:rsidP="00BE2DBE">
      <w:pPr>
        <w:numPr>
          <w:ilvl w:val="0"/>
          <w:numId w:val="1"/>
        </w:numPr>
        <w:spacing w:after="0" w:line="240" w:lineRule="auto"/>
      </w:pPr>
      <w:r>
        <w:t xml:space="preserve">You have stipulated that the appointed supplier must be ISO27001 accredited. As the application and its database will be hosted by you, the data security requirements rest with you as the host. </w:t>
      </w:r>
    </w:p>
    <w:p w:rsidR="00BE2DBE" w:rsidRDefault="00BE2DBE" w:rsidP="00BE2DBE">
      <w:pPr>
        <w:ind w:firstLine="720"/>
        <w:rPr>
          <w:color w:val="FF0000"/>
        </w:rPr>
      </w:pPr>
    </w:p>
    <w:p w:rsidR="00BE2DBE" w:rsidRDefault="00BE2DBE" w:rsidP="00BE2DBE">
      <w:pPr>
        <w:ind w:left="720"/>
        <w:rPr>
          <w:color w:val="FF0000"/>
        </w:rPr>
      </w:pPr>
      <w:r>
        <w:rPr>
          <w:color w:val="FF0000"/>
        </w:rPr>
        <w:t>W</w:t>
      </w:r>
      <w:r>
        <w:rPr>
          <w:color w:val="FF0000"/>
        </w:rPr>
        <w:t xml:space="preserve">e have made some changes to the ITT. This amended ITT </w:t>
      </w:r>
      <w:r>
        <w:rPr>
          <w:color w:val="FF0000"/>
        </w:rPr>
        <w:t>has been published on Contracts Finder.</w:t>
      </w:r>
    </w:p>
    <w:p w:rsidR="00BE2DBE" w:rsidRDefault="00BE2DBE" w:rsidP="00BE2DBE">
      <w:pPr>
        <w:pStyle w:val="ListParagraph"/>
        <w:numPr>
          <w:ilvl w:val="0"/>
          <w:numId w:val="1"/>
        </w:numPr>
      </w:pPr>
      <w:r>
        <w:t>I</w:t>
      </w:r>
      <w:r w:rsidRPr="00BE2DBE">
        <w:t xml:space="preserve">t looks like there is a more general request for IT security rather than a specific accreditation. </w:t>
      </w:r>
      <w:r>
        <w:t xml:space="preserve">If we </w:t>
      </w:r>
      <w:r w:rsidRPr="00BE2DBE">
        <w:t>have demonstrated ISO27001 accreditation, would TNA like any further information</w:t>
      </w:r>
      <w:r>
        <w:t>?</w:t>
      </w:r>
    </w:p>
    <w:p w:rsidR="00BE2DBE" w:rsidRDefault="00BE2DBE" w:rsidP="00BE2DBE">
      <w:pPr>
        <w:pStyle w:val="ListParagraph"/>
      </w:pPr>
    </w:p>
    <w:p w:rsidR="00BE2DBE" w:rsidRPr="00BE2DBE" w:rsidRDefault="00BE2DBE" w:rsidP="00BE2DBE">
      <w:pPr>
        <w:pStyle w:val="ListParagraph"/>
        <w:rPr>
          <w:color w:val="FF0000"/>
        </w:rPr>
      </w:pPr>
      <w:r w:rsidRPr="00BE2DBE">
        <w:rPr>
          <w:color w:val="FF0000"/>
        </w:rPr>
        <w:t>Demonstrating ISO27001 accreditation is sufficient to meet this requirement </w:t>
      </w:r>
    </w:p>
    <w:p w:rsidR="00BE2DBE" w:rsidRDefault="00BE2DBE" w:rsidP="00BE2DBE">
      <w:pPr>
        <w:rPr>
          <w:color w:val="FF0000"/>
        </w:rPr>
      </w:pPr>
    </w:p>
    <w:p w:rsidR="00BE2DBE" w:rsidRPr="00205C65" w:rsidRDefault="00BE2DBE" w:rsidP="00BE2DBE">
      <w:r>
        <w:br/>
      </w:r>
    </w:p>
    <w:sectPr w:rsidR="00BE2DBE" w:rsidRPr="00205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E2177"/>
    <w:multiLevelType w:val="hybridMultilevel"/>
    <w:tmpl w:val="FBF8EC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BE"/>
    <w:rsid w:val="00205C65"/>
    <w:rsid w:val="004A1BA3"/>
    <w:rsid w:val="00682117"/>
    <w:rsid w:val="00AE67D4"/>
    <w:rsid w:val="00BE2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4821"/>
  <w15:chartTrackingRefBased/>
  <w15:docId w15:val="{E0F3730E-7D4C-461B-8495-61232021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82618">
      <w:bodyDiv w:val="1"/>
      <w:marLeft w:val="0"/>
      <w:marRight w:val="0"/>
      <w:marTop w:val="0"/>
      <w:marBottom w:val="0"/>
      <w:divBdr>
        <w:top w:val="none" w:sz="0" w:space="0" w:color="auto"/>
        <w:left w:val="none" w:sz="0" w:space="0" w:color="auto"/>
        <w:bottom w:val="none" w:sz="0" w:space="0" w:color="auto"/>
        <w:right w:val="none" w:sz="0" w:space="0" w:color="auto"/>
      </w:divBdr>
    </w:div>
    <w:div w:id="15003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Radhika</dc:creator>
  <cp:keywords/>
  <dc:description/>
  <cp:lastModifiedBy>Verma, Radhika</cp:lastModifiedBy>
  <cp:revision>1</cp:revision>
  <dcterms:created xsi:type="dcterms:W3CDTF">2019-06-26T13:46:00Z</dcterms:created>
  <dcterms:modified xsi:type="dcterms:W3CDTF">2019-06-26T13:53:00Z</dcterms:modified>
</cp:coreProperties>
</file>