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855D" w14:textId="77777777" w:rsidR="003770A6" w:rsidRDefault="003770A6">
      <w:pPr>
        <w:rPr>
          <w:rFonts w:ascii="Arial" w:hAnsi="Arial" w:cs="Arial"/>
        </w:rPr>
      </w:pPr>
    </w:p>
    <w:p w14:paraId="0F6F2E2F" w14:textId="77777777" w:rsidR="003770A6" w:rsidRDefault="003770A6">
      <w:pPr>
        <w:rPr>
          <w:rFonts w:ascii="Arial" w:hAnsi="Arial" w:cs="Arial"/>
        </w:rPr>
      </w:pPr>
    </w:p>
    <w:p w14:paraId="374B7C0B" w14:textId="77777777" w:rsidR="003770A6" w:rsidRDefault="003770A6">
      <w:pPr>
        <w:rPr>
          <w:rFonts w:ascii="Arial" w:hAnsi="Arial" w:cs="Arial"/>
        </w:rPr>
      </w:pPr>
    </w:p>
    <w:p w14:paraId="65E289F6" w14:textId="77777777" w:rsidR="003770A6" w:rsidRPr="003770A6" w:rsidRDefault="003770A6" w:rsidP="003770A6">
      <w:pPr>
        <w:jc w:val="center"/>
        <w:rPr>
          <w:rFonts w:ascii="Arial" w:hAnsi="Arial" w:cs="Arial"/>
          <w:b/>
          <w:sz w:val="36"/>
          <w:szCs w:val="36"/>
        </w:rPr>
      </w:pPr>
      <w:r w:rsidRPr="003770A6">
        <w:rPr>
          <w:rFonts w:ascii="Arial" w:hAnsi="Arial" w:cs="Arial"/>
          <w:b/>
          <w:sz w:val="36"/>
          <w:szCs w:val="36"/>
        </w:rPr>
        <w:t>REQUEST FOR INFORMATION</w:t>
      </w:r>
    </w:p>
    <w:p w14:paraId="3ED385A6" w14:textId="66D95B94" w:rsidR="0033274B" w:rsidRDefault="00AB28CA" w:rsidP="003770A6">
      <w:pPr>
        <w:jc w:val="center"/>
        <w:rPr>
          <w:rFonts w:ascii="Arial" w:hAnsi="Arial" w:cs="Arial"/>
          <w:b/>
          <w:sz w:val="36"/>
          <w:szCs w:val="36"/>
        </w:rPr>
      </w:pPr>
      <w:r>
        <w:rPr>
          <w:rFonts w:ascii="Arial" w:hAnsi="Arial" w:cs="Arial"/>
          <w:b/>
          <w:sz w:val="36"/>
          <w:szCs w:val="36"/>
        </w:rPr>
        <w:t xml:space="preserve">SUBMARINE DELIVERY AGENCY </w:t>
      </w:r>
    </w:p>
    <w:p w14:paraId="53BAFEA1" w14:textId="77777777" w:rsidR="00A40610" w:rsidRDefault="00A40610" w:rsidP="003770A6">
      <w:pPr>
        <w:jc w:val="center"/>
        <w:rPr>
          <w:rFonts w:ascii="Arial" w:hAnsi="Arial" w:cs="Arial"/>
          <w:b/>
          <w:sz w:val="36"/>
          <w:szCs w:val="36"/>
        </w:rPr>
      </w:pPr>
    </w:p>
    <w:p w14:paraId="724C31B6" w14:textId="0EA5B616" w:rsidR="006B027D" w:rsidRDefault="00754D6C" w:rsidP="006B027D">
      <w:pPr>
        <w:jc w:val="center"/>
        <w:rPr>
          <w:rFonts w:ascii="Arial" w:hAnsi="Arial" w:cs="Arial"/>
          <w:b/>
          <w:sz w:val="36"/>
          <w:szCs w:val="36"/>
        </w:rPr>
      </w:pPr>
      <w:r>
        <w:rPr>
          <w:rFonts w:ascii="Arial" w:hAnsi="Arial" w:cs="Arial"/>
          <w:b/>
          <w:sz w:val="36"/>
          <w:szCs w:val="36"/>
        </w:rPr>
        <w:t xml:space="preserve">Supply of </w:t>
      </w:r>
      <w:r w:rsidR="0053569D">
        <w:rPr>
          <w:rFonts w:ascii="Arial" w:hAnsi="Arial" w:cs="Arial"/>
          <w:b/>
          <w:sz w:val="36"/>
          <w:szCs w:val="36"/>
        </w:rPr>
        <w:t xml:space="preserve">Spares, Repairs and Technical Support Relating to </w:t>
      </w:r>
      <w:r w:rsidR="0065284C">
        <w:rPr>
          <w:rFonts w:ascii="Arial" w:hAnsi="Arial" w:cs="Arial"/>
          <w:b/>
          <w:sz w:val="36"/>
          <w:szCs w:val="36"/>
        </w:rPr>
        <w:t xml:space="preserve">Submarine </w:t>
      </w:r>
      <w:r w:rsidR="0053569D">
        <w:rPr>
          <w:rFonts w:ascii="Arial" w:hAnsi="Arial" w:cs="Arial"/>
          <w:b/>
          <w:sz w:val="36"/>
          <w:szCs w:val="36"/>
        </w:rPr>
        <w:t xml:space="preserve">Mechanical and Secondary Steam Propulsion </w:t>
      </w:r>
    </w:p>
    <w:p w14:paraId="44968A2F" w14:textId="01E9364B" w:rsidR="003770A6" w:rsidRDefault="00A2107D" w:rsidP="00A2107D">
      <w:pPr>
        <w:jc w:val="center"/>
        <w:rPr>
          <w:rFonts w:ascii="Arial" w:hAnsi="Arial" w:cs="Arial"/>
          <w:b/>
          <w:sz w:val="36"/>
          <w:szCs w:val="36"/>
        </w:rPr>
      </w:pPr>
      <w:r w:rsidRPr="007E4388">
        <w:rPr>
          <w:rFonts w:ascii="Arial" w:eastAsia="Calibri" w:hAnsi="Arial" w:cs="Arial"/>
          <w:noProof/>
        </w:rPr>
        <w:drawing>
          <wp:anchor distT="0" distB="0" distL="114300" distR="114300" simplePos="0" relativeHeight="251659264" behindDoc="0" locked="0" layoutInCell="1" allowOverlap="1" wp14:anchorId="6AD4946A" wp14:editId="2E9938CE">
            <wp:simplePos x="0" y="0"/>
            <wp:positionH relativeFrom="margin">
              <wp:align>center</wp:align>
            </wp:positionH>
            <wp:positionV relativeFrom="paragraph">
              <wp:posOffset>431800</wp:posOffset>
            </wp:positionV>
            <wp:extent cx="4422140" cy="41986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2140" cy="419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00976" w14:textId="77777777" w:rsidR="00A40610" w:rsidRDefault="00A40610" w:rsidP="00A2107D">
      <w:pPr>
        <w:jc w:val="center"/>
        <w:rPr>
          <w:rFonts w:ascii="Arial" w:hAnsi="Arial" w:cs="Arial"/>
          <w:b/>
          <w:sz w:val="36"/>
          <w:szCs w:val="36"/>
        </w:rPr>
      </w:pPr>
    </w:p>
    <w:p w14:paraId="59B7CC48" w14:textId="2B6B3D57" w:rsidR="00A40610" w:rsidRPr="00602500" w:rsidRDefault="00602500" w:rsidP="00602500">
      <w:pPr>
        <w:spacing w:after="120" w:line="240" w:lineRule="auto"/>
        <w:rPr>
          <w:rFonts w:ascii="Arial" w:hAnsi="Arial" w:cs="Arial"/>
          <w:bCs/>
        </w:rPr>
      </w:pPr>
      <w:r w:rsidRPr="00602500">
        <w:rPr>
          <w:rFonts w:ascii="Arial" w:hAnsi="Arial" w:cs="Arial"/>
          <w:bCs/>
        </w:rPr>
        <w:t xml:space="preserve">Version </w:t>
      </w:r>
      <w:r w:rsidR="00387A88">
        <w:rPr>
          <w:rFonts w:ascii="Arial" w:hAnsi="Arial" w:cs="Arial"/>
          <w:bCs/>
        </w:rPr>
        <w:t>1.0</w:t>
      </w:r>
    </w:p>
    <w:p w14:paraId="73E9ECAC" w14:textId="3F2980CD" w:rsidR="00602500" w:rsidRPr="00602500" w:rsidRDefault="0063468E" w:rsidP="00602500">
      <w:pPr>
        <w:spacing w:after="120" w:line="240" w:lineRule="auto"/>
        <w:rPr>
          <w:rFonts w:ascii="Arial" w:hAnsi="Arial" w:cs="Arial"/>
          <w:bCs/>
        </w:rPr>
      </w:pPr>
      <w:r>
        <w:rPr>
          <w:rFonts w:ascii="Arial" w:hAnsi="Arial" w:cs="Arial"/>
          <w:bCs/>
        </w:rPr>
        <w:t>22</w:t>
      </w:r>
      <w:r w:rsidR="00602500" w:rsidRPr="00602500">
        <w:rPr>
          <w:rFonts w:ascii="Arial" w:hAnsi="Arial" w:cs="Arial"/>
          <w:bCs/>
        </w:rPr>
        <w:t xml:space="preserve"> March 2023</w:t>
      </w:r>
    </w:p>
    <w:p w14:paraId="7B24CCE1" w14:textId="77777777" w:rsidR="00A40610" w:rsidRDefault="00A40610" w:rsidP="003770A6">
      <w:pPr>
        <w:jc w:val="center"/>
        <w:rPr>
          <w:rFonts w:ascii="Arial" w:hAnsi="Arial" w:cs="Arial"/>
          <w:b/>
          <w:sz w:val="36"/>
          <w:szCs w:val="36"/>
        </w:rPr>
      </w:pPr>
    </w:p>
    <w:p w14:paraId="1DA3953C" w14:textId="77777777" w:rsidR="003770A6" w:rsidRPr="003770A6" w:rsidRDefault="003770A6" w:rsidP="003770A6">
      <w:pPr>
        <w:rPr>
          <w:rFonts w:ascii="Arial" w:hAnsi="Arial" w:cs="Arial"/>
          <w:sz w:val="20"/>
          <w:szCs w:val="20"/>
        </w:rPr>
      </w:pPr>
    </w:p>
    <w:p w14:paraId="27A0F351" w14:textId="77777777" w:rsidR="003770A6" w:rsidRDefault="003770A6" w:rsidP="003770A6">
      <w:pPr>
        <w:jc w:val="center"/>
        <w:rPr>
          <w:rFonts w:ascii="Arial" w:hAnsi="Arial" w:cs="Arial"/>
          <w:b/>
          <w:sz w:val="36"/>
          <w:szCs w:val="36"/>
        </w:rPr>
      </w:pPr>
      <w:r>
        <w:rPr>
          <w:rFonts w:ascii="Arial" w:hAnsi="Arial" w:cs="Arial"/>
          <w:b/>
          <w:sz w:val="36"/>
          <w:szCs w:val="36"/>
        </w:rPr>
        <w:t>CONTENTS</w:t>
      </w:r>
    </w:p>
    <w:p w14:paraId="64A34011" w14:textId="77777777" w:rsidR="003770A6" w:rsidRDefault="003770A6" w:rsidP="0033274B">
      <w:pPr>
        <w:spacing w:after="120"/>
        <w:rPr>
          <w:rFonts w:ascii="Arial" w:hAnsi="Arial" w:cs="Arial"/>
          <w:sz w:val="24"/>
          <w:szCs w:val="24"/>
        </w:rPr>
      </w:pPr>
      <w:r w:rsidRPr="003770A6">
        <w:rPr>
          <w:rFonts w:ascii="Arial" w:hAnsi="Arial" w:cs="Arial"/>
          <w:sz w:val="24"/>
          <w:szCs w:val="24"/>
        </w:rPr>
        <w:t>Confidentiality</w:t>
      </w:r>
      <w:r w:rsidR="0033274B">
        <w:rPr>
          <w:rFonts w:ascii="Arial" w:hAnsi="Arial" w:cs="Arial"/>
          <w:sz w:val="24"/>
          <w:szCs w:val="24"/>
        </w:rPr>
        <w:t>..............................................................................................................3</w:t>
      </w:r>
    </w:p>
    <w:p w14:paraId="65DDBD9D" w14:textId="77777777" w:rsidR="0033274B" w:rsidRDefault="0033274B" w:rsidP="0033274B">
      <w:pPr>
        <w:spacing w:after="120"/>
        <w:rPr>
          <w:rFonts w:ascii="Arial" w:hAnsi="Arial" w:cs="Arial"/>
          <w:sz w:val="24"/>
          <w:szCs w:val="24"/>
        </w:rPr>
      </w:pPr>
      <w:r>
        <w:rPr>
          <w:rFonts w:ascii="Arial" w:hAnsi="Arial" w:cs="Arial"/>
          <w:sz w:val="24"/>
          <w:szCs w:val="24"/>
        </w:rPr>
        <w:t>Introduction..................................................................................................................3</w:t>
      </w:r>
    </w:p>
    <w:p w14:paraId="06C03064" w14:textId="77777777" w:rsidR="0033274B" w:rsidRDefault="00EC267B" w:rsidP="0033274B">
      <w:pPr>
        <w:spacing w:after="120"/>
        <w:rPr>
          <w:rFonts w:ascii="Arial" w:hAnsi="Arial" w:cs="Arial"/>
          <w:sz w:val="24"/>
          <w:szCs w:val="24"/>
        </w:rPr>
      </w:pPr>
      <w:r>
        <w:rPr>
          <w:rFonts w:ascii="Arial" w:hAnsi="Arial" w:cs="Arial"/>
          <w:sz w:val="24"/>
          <w:szCs w:val="24"/>
        </w:rPr>
        <w:t>Background…………</w:t>
      </w:r>
      <w:r w:rsidR="0033274B">
        <w:rPr>
          <w:rFonts w:ascii="Arial" w:hAnsi="Arial" w:cs="Arial"/>
          <w:sz w:val="24"/>
          <w:szCs w:val="24"/>
        </w:rPr>
        <w:t>...................................................................................................3</w:t>
      </w:r>
    </w:p>
    <w:p w14:paraId="160D2594" w14:textId="23C7E633" w:rsidR="0033274B" w:rsidRDefault="0033274B" w:rsidP="0033274B">
      <w:pPr>
        <w:spacing w:after="120"/>
        <w:rPr>
          <w:rFonts w:ascii="Arial" w:hAnsi="Arial" w:cs="Arial"/>
          <w:sz w:val="24"/>
          <w:szCs w:val="24"/>
        </w:rPr>
      </w:pPr>
      <w:r>
        <w:rPr>
          <w:rFonts w:ascii="Arial" w:hAnsi="Arial" w:cs="Arial"/>
          <w:sz w:val="24"/>
          <w:szCs w:val="24"/>
        </w:rPr>
        <w:t>Purpose of th</w:t>
      </w:r>
      <w:r w:rsidR="0087184F">
        <w:rPr>
          <w:rFonts w:ascii="Arial" w:hAnsi="Arial" w:cs="Arial"/>
          <w:sz w:val="24"/>
          <w:szCs w:val="24"/>
        </w:rPr>
        <w:t>e Request f</w:t>
      </w:r>
      <w:r>
        <w:rPr>
          <w:rFonts w:ascii="Arial" w:hAnsi="Arial" w:cs="Arial"/>
          <w:sz w:val="24"/>
          <w:szCs w:val="24"/>
        </w:rPr>
        <w:t>or Information (RFI)...........................................................</w:t>
      </w:r>
      <w:r w:rsidR="00304B23">
        <w:rPr>
          <w:rFonts w:ascii="Arial" w:hAnsi="Arial" w:cs="Arial"/>
          <w:sz w:val="24"/>
          <w:szCs w:val="24"/>
        </w:rPr>
        <w:t>.</w:t>
      </w:r>
      <w:r w:rsidR="003478F3">
        <w:rPr>
          <w:rFonts w:ascii="Arial" w:hAnsi="Arial" w:cs="Arial"/>
          <w:sz w:val="24"/>
          <w:szCs w:val="24"/>
        </w:rPr>
        <w:t>.</w:t>
      </w:r>
      <w:r w:rsidR="0087184F">
        <w:rPr>
          <w:rFonts w:ascii="Arial" w:hAnsi="Arial" w:cs="Arial"/>
          <w:sz w:val="24"/>
          <w:szCs w:val="24"/>
        </w:rPr>
        <w:t>3</w:t>
      </w:r>
    </w:p>
    <w:p w14:paraId="1167498E" w14:textId="6DDBC956" w:rsidR="0087184F" w:rsidRDefault="0033274B" w:rsidP="0033274B">
      <w:pPr>
        <w:spacing w:after="120"/>
        <w:rPr>
          <w:rFonts w:ascii="Arial" w:hAnsi="Arial" w:cs="Arial"/>
          <w:sz w:val="24"/>
          <w:szCs w:val="24"/>
        </w:rPr>
      </w:pPr>
      <w:r>
        <w:rPr>
          <w:rFonts w:ascii="Arial" w:hAnsi="Arial" w:cs="Arial"/>
          <w:sz w:val="24"/>
          <w:szCs w:val="24"/>
        </w:rPr>
        <w:t xml:space="preserve">RFI </w:t>
      </w:r>
      <w:r w:rsidR="00EC267B">
        <w:rPr>
          <w:rFonts w:ascii="Arial" w:hAnsi="Arial" w:cs="Arial"/>
          <w:sz w:val="24"/>
          <w:szCs w:val="24"/>
        </w:rPr>
        <w:t>P</w:t>
      </w:r>
      <w:r>
        <w:rPr>
          <w:rFonts w:ascii="Arial" w:hAnsi="Arial" w:cs="Arial"/>
          <w:sz w:val="24"/>
          <w:szCs w:val="24"/>
        </w:rPr>
        <w:t>rocedure.............................................................................</w:t>
      </w:r>
      <w:r w:rsidR="0087184F">
        <w:rPr>
          <w:rFonts w:ascii="Arial" w:hAnsi="Arial" w:cs="Arial"/>
          <w:sz w:val="24"/>
          <w:szCs w:val="24"/>
        </w:rPr>
        <w:t>............................... 4</w:t>
      </w:r>
    </w:p>
    <w:p w14:paraId="427D7532" w14:textId="77777777" w:rsidR="0033274B" w:rsidRDefault="0033274B" w:rsidP="0033274B">
      <w:pPr>
        <w:spacing w:after="120"/>
        <w:rPr>
          <w:rFonts w:ascii="Arial" w:hAnsi="Arial" w:cs="Arial"/>
          <w:sz w:val="24"/>
          <w:szCs w:val="24"/>
        </w:rPr>
      </w:pPr>
      <w:r>
        <w:rPr>
          <w:rFonts w:ascii="Arial" w:hAnsi="Arial" w:cs="Arial"/>
          <w:sz w:val="24"/>
          <w:szCs w:val="24"/>
        </w:rPr>
        <w:t xml:space="preserve">How </w:t>
      </w:r>
      <w:r w:rsidR="0042630E">
        <w:rPr>
          <w:rFonts w:ascii="Arial" w:hAnsi="Arial" w:cs="Arial"/>
          <w:sz w:val="24"/>
          <w:szCs w:val="24"/>
        </w:rPr>
        <w:t>to Delivery Responses to this RFI………</w:t>
      </w:r>
      <w:r>
        <w:rPr>
          <w:rFonts w:ascii="Arial" w:hAnsi="Arial" w:cs="Arial"/>
          <w:sz w:val="24"/>
          <w:szCs w:val="24"/>
        </w:rPr>
        <w:t>...........................................................</w:t>
      </w:r>
      <w:r w:rsidR="00714075">
        <w:rPr>
          <w:rFonts w:ascii="Arial" w:hAnsi="Arial" w:cs="Arial"/>
          <w:sz w:val="24"/>
          <w:szCs w:val="24"/>
        </w:rPr>
        <w:t>.4</w:t>
      </w:r>
    </w:p>
    <w:p w14:paraId="6205EA3C" w14:textId="0D4C54B0" w:rsidR="0033274B" w:rsidRDefault="0033274B" w:rsidP="0033274B">
      <w:pPr>
        <w:spacing w:after="120"/>
        <w:rPr>
          <w:rFonts w:ascii="Arial" w:hAnsi="Arial" w:cs="Arial"/>
          <w:sz w:val="24"/>
          <w:szCs w:val="24"/>
        </w:rPr>
      </w:pPr>
      <w:r>
        <w:rPr>
          <w:rFonts w:ascii="Arial" w:hAnsi="Arial" w:cs="Arial"/>
          <w:sz w:val="24"/>
          <w:szCs w:val="24"/>
        </w:rPr>
        <w:t>Contacts......................................................................................</w:t>
      </w:r>
      <w:r w:rsidR="0087184F">
        <w:rPr>
          <w:rFonts w:ascii="Arial" w:hAnsi="Arial" w:cs="Arial"/>
          <w:sz w:val="24"/>
          <w:szCs w:val="24"/>
        </w:rPr>
        <w:t>...............................</w:t>
      </w:r>
      <w:r w:rsidR="00714075">
        <w:rPr>
          <w:rFonts w:ascii="Arial" w:hAnsi="Arial" w:cs="Arial"/>
          <w:sz w:val="24"/>
          <w:szCs w:val="24"/>
        </w:rPr>
        <w:t>.</w:t>
      </w:r>
      <w:r w:rsidR="0031754E">
        <w:rPr>
          <w:rFonts w:ascii="Arial" w:hAnsi="Arial" w:cs="Arial"/>
          <w:sz w:val="24"/>
          <w:szCs w:val="24"/>
        </w:rPr>
        <w:t>4</w:t>
      </w:r>
    </w:p>
    <w:p w14:paraId="17F7EF4B" w14:textId="77777777" w:rsidR="0033274B" w:rsidRDefault="0033274B" w:rsidP="0033274B">
      <w:pPr>
        <w:spacing w:after="120"/>
        <w:rPr>
          <w:rFonts w:ascii="Arial" w:hAnsi="Arial" w:cs="Arial"/>
          <w:sz w:val="24"/>
          <w:szCs w:val="24"/>
        </w:rPr>
      </w:pPr>
      <w:r>
        <w:rPr>
          <w:rFonts w:ascii="Arial" w:hAnsi="Arial" w:cs="Arial"/>
          <w:sz w:val="24"/>
          <w:szCs w:val="24"/>
        </w:rPr>
        <w:t>Timeframe.....................................................................................</w:t>
      </w:r>
      <w:r w:rsidR="0087184F">
        <w:rPr>
          <w:rFonts w:ascii="Arial" w:hAnsi="Arial" w:cs="Arial"/>
          <w:sz w:val="24"/>
          <w:szCs w:val="24"/>
        </w:rPr>
        <w:t>............................</w:t>
      </w:r>
      <w:r w:rsidR="00714075">
        <w:rPr>
          <w:rFonts w:ascii="Arial" w:hAnsi="Arial" w:cs="Arial"/>
          <w:sz w:val="24"/>
          <w:szCs w:val="24"/>
        </w:rPr>
        <w:t>..5</w:t>
      </w:r>
    </w:p>
    <w:p w14:paraId="1DA3CE84" w14:textId="3CBEAB52" w:rsidR="0033274B" w:rsidRDefault="0042630E" w:rsidP="0033274B">
      <w:pPr>
        <w:spacing w:after="120"/>
        <w:rPr>
          <w:rFonts w:ascii="Arial" w:hAnsi="Arial" w:cs="Arial"/>
          <w:sz w:val="24"/>
          <w:szCs w:val="24"/>
        </w:rPr>
      </w:pPr>
      <w:r>
        <w:rPr>
          <w:rFonts w:ascii="Arial" w:hAnsi="Arial" w:cs="Arial"/>
          <w:sz w:val="24"/>
          <w:szCs w:val="24"/>
        </w:rPr>
        <w:t xml:space="preserve">Annex A </w:t>
      </w:r>
      <w:r w:rsidR="00450C31">
        <w:rPr>
          <w:rFonts w:ascii="Arial" w:hAnsi="Arial" w:cs="Arial"/>
          <w:sz w:val="24"/>
          <w:szCs w:val="24"/>
        </w:rPr>
        <w:t>-</w:t>
      </w:r>
      <w:r w:rsidR="00DA5138">
        <w:rPr>
          <w:rFonts w:ascii="Arial" w:hAnsi="Arial" w:cs="Arial"/>
          <w:sz w:val="24"/>
          <w:szCs w:val="24"/>
        </w:rPr>
        <w:t xml:space="preserve"> Request f</w:t>
      </w:r>
      <w:r w:rsidR="0033274B">
        <w:rPr>
          <w:rFonts w:ascii="Arial" w:hAnsi="Arial" w:cs="Arial"/>
          <w:sz w:val="24"/>
          <w:szCs w:val="24"/>
        </w:rPr>
        <w:t>or Information</w:t>
      </w:r>
      <w:r w:rsidR="00450C31">
        <w:rPr>
          <w:rFonts w:ascii="Arial" w:hAnsi="Arial" w:cs="Arial"/>
          <w:sz w:val="24"/>
          <w:szCs w:val="24"/>
        </w:rPr>
        <w:t xml:space="preserve"> Questionnaire………..</w:t>
      </w:r>
      <w:r w:rsidR="0033274B">
        <w:rPr>
          <w:rFonts w:ascii="Arial" w:hAnsi="Arial" w:cs="Arial"/>
          <w:sz w:val="24"/>
          <w:szCs w:val="24"/>
        </w:rPr>
        <w:t>....</w:t>
      </w:r>
      <w:r w:rsidR="00CB7B85">
        <w:rPr>
          <w:rFonts w:ascii="Arial" w:hAnsi="Arial" w:cs="Arial"/>
          <w:sz w:val="24"/>
          <w:szCs w:val="24"/>
        </w:rPr>
        <w:t>............................</w:t>
      </w:r>
      <w:r w:rsidR="0033274B">
        <w:rPr>
          <w:rFonts w:ascii="Arial" w:hAnsi="Arial" w:cs="Arial"/>
          <w:sz w:val="24"/>
          <w:szCs w:val="24"/>
        </w:rPr>
        <w:t>.......A-1</w:t>
      </w:r>
    </w:p>
    <w:p w14:paraId="30364F42" w14:textId="77777777" w:rsidR="0033274B" w:rsidRDefault="0033274B" w:rsidP="0033274B">
      <w:pPr>
        <w:spacing w:after="120"/>
        <w:rPr>
          <w:rFonts w:ascii="Arial" w:hAnsi="Arial" w:cs="Arial"/>
          <w:sz w:val="24"/>
          <w:szCs w:val="24"/>
        </w:rPr>
      </w:pPr>
    </w:p>
    <w:p w14:paraId="2E8B5E62" w14:textId="77777777" w:rsidR="0033274B" w:rsidRDefault="0033274B" w:rsidP="0033274B">
      <w:pPr>
        <w:spacing w:after="120"/>
        <w:rPr>
          <w:rFonts w:ascii="Arial" w:hAnsi="Arial" w:cs="Arial"/>
          <w:sz w:val="24"/>
          <w:szCs w:val="24"/>
        </w:rPr>
      </w:pPr>
    </w:p>
    <w:p w14:paraId="33B0B36A" w14:textId="77777777" w:rsidR="0033274B" w:rsidRDefault="0033274B" w:rsidP="0033274B">
      <w:pPr>
        <w:spacing w:after="120"/>
        <w:rPr>
          <w:rFonts w:ascii="Arial" w:hAnsi="Arial" w:cs="Arial"/>
          <w:sz w:val="24"/>
          <w:szCs w:val="24"/>
        </w:rPr>
      </w:pPr>
    </w:p>
    <w:p w14:paraId="1CDFACDF" w14:textId="77777777" w:rsidR="0033274B" w:rsidRDefault="0033274B" w:rsidP="0033274B">
      <w:pPr>
        <w:spacing w:after="120"/>
        <w:rPr>
          <w:rFonts w:ascii="Arial" w:hAnsi="Arial" w:cs="Arial"/>
          <w:sz w:val="24"/>
          <w:szCs w:val="24"/>
        </w:rPr>
      </w:pPr>
    </w:p>
    <w:p w14:paraId="4BF7A5CD" w14:textId="77777777" w:rsidR="0033274B" w:rsidRDefault="0033274B" w:rsidP="0033274B">
      <w:pPr>
        <w:spacing w:after="120"/>
        <w:rPr>
          <w:rFonts w:ascii="Arial" w:hAnsi="Arial" w:cs="Arial"/>
          <w:sz w:val="24"/>
          <w:szCs w:val="24"/>
        </w:rPr>
      </w:pPr>
    </w:p>
    <w:p w14:paraId="76A08B8D" w14:textId="77777777" w:rsidR="0033274B" w:rsidRDefault="0033274B" w:rsidP="0033274B">
      <w:pPr>
        <w:spacing w:after="120"/>
        <w:rPr>
          <w:rFonts w:ascii="Arial" w:hAnsi="Arial" w:cs="Arial"/>
          <w:sz w:val="24"/>
          <w:szCs w:val="24"/>
        </w:rPr>
      </w:pPr>
    </w:p>
    <w:p w14:paraId="08169783" w14:textId="77777777" w:rsidR="0033274B" w:rsidRDefault="0033274B" w:rsidP="0033274B">
      <w:pPr>
        <w:spacing w:after="120"/>
        <w:rPr>
          <w:rFonts w:ascii="Arial" w:hAnsi="Arial" w:cs="Arial"/>
          <w:sz w:val="24"/>
          <w:szCs w:val="24"/>
        </w:rPr>
      </w:pPr>
    </w:p>
    <w:p w14:paraId="65BF36A8" w14:textId="77777777" w:rsidR="0033274B" w:rsidRDefault="0033274B" w:rsidP="0033274B">
      <w:pPr>
        <w:spacing w:after="120"/>
        <w:rPr>
          <w:rFonts w:ascii="Arial" w:hAnsi="Arial" w:cs="Arial"/>
          <w:sz w:val="24"/>
          <w:szCs w:val="24"/>
        </w:rPr>
      </w:pPr>
    </w:p>
    <w:p w14:paraId="73A0C277" w14:textId="77777777" w:rsidR="0033274B" w:rsidRDefault="0033274B" w:rsidP="0033274B">
      <w:pPr>
        <w:spacing w:after="120"/>
        <w:rPr>
          <w:rFonts w:ascii="Arial" w:hAnsi="Arial" w:cs="Arial"/>
          <w:sz w:val="24"/>
          <w:szCs w:val="24"/>
        </w:rPr>
      </w:pPr>
    </w:p>
    <w:p w14:paraId="79513D99" w14:textId="77777777" w:rsidR="0033274B" w:rsidRDefault="0033274B" w:rsidP="0033274B">
      <w:pPr>
        <w:spacing w:after="120"/>
        <w:rPr>
          <w:rFonts w:ascii="Arial" w:hAnsi="Arial" w:cs="Arial"/>
          <w:sz w:val="24"/>
          <w:szCs w:val="24"/>
        </w:rPr>
      </w:pPr>
    </w:p>
    <w:p w14:paraId="3CB505DA" w14:textId="77777777" w:rsidR="0033274B" w:rsidRDefault="0033274B" w:rsidP="0033274B">
      <w:pPr>
        <w:spacing w:after="120"/>
        <w:rPr>
          <w:rFonts w:ascii="Arial" w:hAnsi="Arial" w:cs="Arial"/>
          <w:sz w:val="24"/>
          <w:szCs w:val="24"/>
        </w:rPr>
      </w:pPr>
    </w:p>
    <w:p w14:paraId="07AE4BFF" w14:textId="77777777" w:rsidR="0033274B" w:rsidRDefault="0033274B" w:rsidP="0033274B">
      <w:pPr>
        <w:spacing w:after="120"/>
        <w:rPr>
          <w:rFonts w:ascii="Arial" w:hAnsi="Arial" w:cs="Arial"/>
          <w:sz w:val="24"/>
          <w:szCs w:val="24"/>
        </w:rPr>
      </w:pPr>
    </w:p>
    <w:p w14:paraId="44A63A45" w14:textId="77777777" w:rsidR="00714075" w:rsidRDefault="00714075" w:rsidP="0033274B">
      <w:pPr>
        <w:spacing w:after="120"/>
        <w:rPr>
          <w:rFonts w:ascii="Arial" w:hAnsi="Arial" w:cs="Arial"/>
          <w:sz w:val="24"/>
          <w:szCs w:val="24"/>
        </w:rPr>
      </w:pPr>
    </w:p>
    <w:p w14:paraId="38165198" w14:textId="77777777" w:rsidR="00714075" w:rsidRDefault="00714075" w:rsidP="0033274B">
      <w:pPr>
        <w:spacing w:after="120"/>
        <w:rPr>
          <w:rFonts w:ascii="Arial" w:hAnsi="Arial" w:cs="Arial"/>
          <w:sz w:val="24"/>
          <w:szCs w:val="24"/>
        </w:rPr>
      </w:pPr>
    </w:p>
    <w:p w14:paraId="4B44F69B" w14:textId="77777777" w:rsidR="0033274B" w:rsidRDefault="0033274B" w:rsidP="0033274B">
      <w:pPr>
        <w:spacing w:after="120"/>
        <w:rPr>
          <w:rFonts w:ascii="Arial" w:hAnsi="Arial" w:cs="Arial"/>
          <w:sz w:val="24"/>
          <w:szCs w:val="24"/>
        </w:rPr>
      </w:pPr>
    </w:p>
    <w:p w14:paraId="2FB56F9A" w14:textId="77777777" w:rsidR="0033274B" w:rsidRDefault="0033274B" w:rsidP="0033274B">
      <w:pPr>
        <w:spacing w:after="120"/>
        <w:rPr>
          <w:rFonts w:ascii="Arial" w:hAnsi="Arial" w:cs="Arial"/>
          <w:sz w:val="24"/>
          <w:szCs w:val="24"/>
        </w:rPr>
      </w:pPr>
    </w:p>
    <w:p w14:paraId="5E8731DF" w14:textId="77777777" w:rsidR="00226991" w:rsidRDefault="00226991" w:rsidP="0033274B">
      <w:pPr>
        <w:spacing w:after="120"/>
        <w:rPr>
          <w:rFonts w:ascii="Arial" w:hAnsi="Arial" w:cs="Arial"/>
          <w:sz w:val="24"/>
          <w:szCs w:val="24"/>
        </w:rPr>
      </w:pPr>
    </w:p>
    <w:p w14:paraId="03912A6E" w14:textId="77777777" w:rsidR="00226991" w:rsidRDefault="00226991" w:rsidP="0033274B">
      <w:pPr>
        <w:spacing w:after="120"/>
        <w:rPr>
          <w:rFonts w:ascii="Arial" w:hAnsi="Arial" w:cs="Arial"/>
          <w:sz w:val="24"/>
          <w:szCs w:val="24"/>
        </w:rPr>
      </w:pPr>
    </w:p>
    <w:p w14:paraId="7E496892" w14:textId="77777777" w:rsidR="0033274B" w:rsidRDefault="0033274B" w:rsidP="0033274B">
      <w:pPr>
        <w:spacing w:after="240"/>
        <w:rPr>
          <w:rFonts w:ascii="Arial" w:hAnsi="Arial" w:cs="Arial"/>
          <w:b/>
          <w:sz w:val="24"/>
          <w:szCs w:val="24"/>
        </w:rPr>
      </w:pPr>
      <w:r>
        <w:rPr>
          <w:rFonts w:ascii="Arial" w:hAnsi="Arial" w:cs="Arial"/>
          <w:b/>
          <w:sz w:val="24"/>
          <w:szCs w:val="24"/>
        </w:rPr>
        <w:t>Confidentiality</w:t>
      </w:r>
    </w:p>
    <w:p w14:paraId="613DB707" w14:textId="77777777" w:rsidR="0033274B" w:rsidRPr="00AA0D5A" w:rsidRDefault="0033274B" w:rsidP="00AA0D5A">
      <w:pPr>
        <w:pStyle w:val="ListParagraph"/>
        <w:numPr>
          <w:ilvl w:val="0"/>
          <w:numId w:val="4"/>
        </w:numPr>
        <w:tabs>
          <w:tab w:val="left" w:pos="567"/>
        </w:tabs>
        <w:spacing w:after="240"/>
        <w:ind w:left="0" w:firstLine="0"/>
        <w:rPr>
          <w:rFonts w:ascii="Arial" w:hAnsi="Arial" w:cs="Arial"/>
          <w:sz w:val="24"/>
          <w:szCs w:val="24"/>
        </w:rPr>
      </w:pPr>
      <w:r w:rsidRPr="00AA0D5A">
        <w:rPr>
          <w:rFonts w:ascii="Arial" w:hAnsi="Arial" w:cs="Arial"/>
          <w:sz w:val="24"/>
          <w:szCs w:val="24"/>
        </w:rPr>
        <w:lastRenderedPageBreak/>
        <w:t>All inform</w:t>
      </w:r>
      <w:r w:rsidR="00E85FAD">
        <w:rPr>
          <w:rFonts w:ascii="Arial" w:hAnsi="Arial" w:cs="Arial"/>
          <w:sz w:val="24"/>
          <w:szCs w:val="24"/>
        </w:rPr>
        <w:t>ation included in this Request f</w:t>
      </w:r>
      <w:r w:rsidRPr="00AA0D5A">
        <w:rPr>
          <w:rFonts w:ascii="Arial" w:hAnsi="Arial" w:cs="Arial"/>
          <w:sz w:val="24"/>
          <w:szCs w:val="24"/>
        </w:rPr>
        <w:t xml:space="preserve">or Information (RFI) is confidential and </w:t>
      </w:r>
      <w:r w:rsidR="005E6BD9" w:rsidRPr="00AA0D5A">
        <w:rPr>
          <w:rFonts w:ascii="Arial" w:hAnsi="Arial" w:cs="Arial"/>
          <w:sz w:val="24"/>
          <w:szCs w:val="24"/>
        </w:rPr>
        <w:t xml:space="preserve">only </w:t>
      </w:r>
      <w:r w:rsidRPr="00AA0D5A">
        <w:rPr>
          <w:rFonts w:ascii="Arial" w:hAnsi="Arial" w:cs="Arial"/>
          <w:sz w:val="24"/>
          <w:szCs w:val="24"/>
        </w:rPr>
        <w:t xml:space="preserve">for the </w:t>
      </w:r>
      <w:r w:rsidR="005E6BD9" w:rsidRPr="00AA0D5A">
        <w:rPr>
          <w:rFonts w:ascii="Arial" w:hAnsi="Arial" w:cs="Arial"/>
          <w:sz w:val="24"/>
          <w:szCs w:val="24"/>
        </w:rPr>
        <w:t>named addressee.  No information included in your response, or in discussions connected to it, will be disclosed to any other party.</w:t>
      </w:r>
    </w:p>
    <w:p w14:paraId="17A3697A" w14:textId="77777777" w:rsidR="005E6BD9" w:rsidRPr="005E6BD9" w:rsidRDefault="005E6BD9" w:rsidP="00AA0D5A">
      <w:pPr>
        <w:spacing w:after="240"/>
        <w:rPr>
          <w:rFonts w:ascii="Arial" w:hAnsi="Arial" w:cs="Arial"/>
          <w:b/>
          <w:sz w:val="24"/>
          <w:szCs w:val="24"/>
        </w:rPr>
      </w:pPr>
      <w:r w:rsidRPr="005E6BD9">
        <w:rPr>
          <w:rFonts w:ascii="Arial" w:hAnsi="Arial" w:cs="Arial"/>
          <w:b/>
          <w:sz w:val="24"/>
          <w:szCs w:val="24"/>
        </w:rPr>
        <w:t>Introduction</w:t>
      </w:r>
    </w:p>
    <w:p w14:paraId="09F11307" w14:textId="4D50C43E" w:rsidR="0015787B" w:rsidRDefault="0015787B" w:rsidP="0015787B">
      <w:pPr>
        <w:pStyle w:val="ListParagraph"/>
        <w:numPr>
          <w:ilvl w:val="0"/>
          <w:numId w:val="4"/>
        </w:numPr>
        <w:tabs>
          <w:tab w:val="left" w:pos="567"/>
        </w:tabs>
        <w:spacing w:after="0" w:line="240" w:lineRule="auto"/>
        <w:ind w:left="0" w:firstLine="0"/>
        <w:rPr>
          <w:rFonts w:ascii="Arial" w:hAnsi="Arial" w:cs="Arial"/>
          <w:sz w:val="24"/>
          <w:szCs w:val="24"/>
        </w:rPr>
      </w:pPr>
      <w:r w:rsidRPr="00F02344">
        <w:rPr>
          <w:rFonts w:ascii="Arial" w:hAnsi="Arial" w:cs="Arial"/>
          <w:sz w:val="24"/>
          <w:szCs w:val="24"/>
        </w:rPr>
        <w:t xml:space="preserve">The Submarine Delivery Agency </w:t>
      </w:r>
      <w:r w:rsidR="00D20888">
        <w:rPr>
          <w:rFonts w:ascii="Arial" w:hAnsi="Arial" w:cs="Arial"/>
          <w:sz w:val="24"/>
          <w:szCs w:val="24"/>
        </w:rPr>
        <w:t xml:space="preserve">(SDA) </w:t>
      </w:r>
      <w:r w:rsidRPr="00F02344">
        <w:rPr>
          <w:rFonts w:ascii="Arial" w:hAnsi="Arial" w:cs="Arial"/>
          <w:sz w:val="24"/>
          <w:szCs w:val="24"/>
        </w:rPr>
        <w:t xml:space="preserve">has been sourcing submarine spares and repairs described in this RFI the same way for </w:t>
      </w:r>
      <w:proofErr w:type="gramStart"/>
      <w:r w:rsidRPr="00F02344">
        <w:rPr>
          <w:rFonts w:ascii="Arial" w:hAnsi="Arial" w:cs="Arial"/>
          <w:sz w:val="24"/>
          <w:szCs w:val="24"/>
        </w:rPr>
        <w:t>a number of</w:t>
      </w:r>
      <w:proofErr w:type="gramEnd"/>
      <w:r w:rsidRPr="00F02344">
        <w:rPr>
          <w:rFonts w:ascii="Arial" w:hAnsi="Arial" w:cs="Arial"/>
          <w:sz w:val="24"/>
          <w:szCs w:val="24"/>
        </w:rPr>
        <w:t xml:space="preserve"> years.  This RFI </w:t>
      </w:r>
      <w:r>
        <w:rPr>
          <w:rFonts w:ascii="Arial" w:hAnsi="Arial" w:cs="Arial"/>
          <w:sz w:val="24"/>
          <w:szCs w:val="24"/>
        </w:rPr>
        <w:t xml:space="preserve">covers </w:t>
      </w:r>
      <w:r w:rsidRPr="00F02344">
        <w:rPr>
          <w:rFonts w:ascii="Arial" w:hAnsi="Arial" w:cs="Arial"/>
          <w:sz w:val="24"/>
          <w:szCs w:val="24"/>
        </w:rPr>
        <w:t>a</w:t>
      </w:r>
      <w:r w:rsidR="00B51BDB">
        <w:rPr>
          <w:rFonts w:ascii="Arial" w:hAnsi="Arial" w:cs="Arial"/>
          <w:sz w:val="24"/>
          <w:szCs w:val="24"/>
        </w:rPr>
        <w:t xml:space="preserve"> broad</w:t>
      </w:r>
      <w:r w:rsidRPr="00F02344">
        <w:rPr>
          <w:rFonts w:ascii="Arial" w:hAnsi="Arial" w:cs="Arial"/>
          <w:sz w:val="24"/>
          <w:szCs w:val="24"/>
        </w:rPr>
        <w:t xml:space="preserve"> </w:t>
      </w:r>
      <w:r w:rsidR="00243F17">
        <w:rPr>
          <w:rFonts w:ascii="Arial" w:hAnsi="Arial" w:cs="Arial"/>
          <w:sz w:val="24"/>
          <w:szCs w:val="24"/>
        </w:rPr>
        <w:t>range</w:t>
      </w:r>
      <w:r w:rsidRPr="00F02344">
        <w:rPr>
          <w:rFonts w:ascii="Arial" w:hAnsi="Arial" w:cs="Arial"/>
          <w:sz w:val="24"/>
          <w:szCs w:val="24"/>
        </w:rPr>
        <w:t xml:space="preserve"> of equipment and seeks to understand the scope for exploiting synergies in approac</w:t>
      </w:r>
      <w:r w:rsidR="0053569D">
        <w:rPr>
          <w:rFonts w:ascii="Arial" w:hAnsi="Arial" w:cs="Arial"/>
          <w:sz w:val="24"/>
          <w:szCs w:val="24"/>
        </w:rPr>
        <w:t>h.</w:t>
      </w:r>
    </w:p>
    <w:p w14:paraId="71064236" w14:textId="77777777" w:rsidR="004D65A5" w:rsidRDefault="004D65A5" w:rsidP="004D65A5">
      <w:pPr>
        <w:pStyle w:val="ListParagraph"/>
        <w:tabs>
          <w:tab w:val="left" w:pos="567"/>
        </w:tabs>
        <w:spacing w:after="0" w:line="240" w:lineRule="auto"/>
        <w:ind w:left="0"/>
        <w:rPr>
          <w:rFonts w:ascii="Arial" w:hAnsi="Arial" w:cs="Arial"/>
          <w:sz w:val="24"/>
          <w:szCs w:val="24"/>
        </w:rPr>
      </w:pPr>
    </w:p>
    <w:p w14:paraId="7312304E" w14:textId="5A3878B8" w:rsidR="006509FE" w:rsidRPr="004D65A5" w:rsidRDefault="00D20888" w:rsidP="000D070D">
      <w:pPr>
        <w:pStyle w:val="ListParagraph"/>
        <w:numPr>
          <w:ilvl w:val="0"/>
          <w:numId w:val="4"/>
        </w:numPr>
        <w:tabs>
          <w:tab w:val="left" w:pos="567"/>
        </w:tabs>
        <w:spacing w:after="0" w:line="240" w:lineRule="auto"/>
        <w:ind w:left="0" w:firstLine="0"/>
        <w:rPr>
          <w:rFonts w:ascii="Arial" w:hAnsi="Arial" w:cs="Arial"/>
          <w:sz w:val="24"/>
          <w:szCs w:val="24"/>
        </w:rPr>
      </w:pPr>
      <w:r w:rsidRPr="004D65A5">
        <w:rPr>
          <w:rFonts w:ascii="Arial" w:hAnsi="Arial" w:cs="Arial"/>
          <w:sz w:val="24"/>
          <w:szCs w:val="24"/>
        </w:rPr>
        <w:t>The</w:t>
      </w:r>
      <w:r w:rsidR="002F71C7" w:rsidRPr="004D65A5">
        <w:rPr>
          <w:rFonts w:ascii="Arial" w:hAnsi="Arial" w:cs="Arial"/>
          <w:sz w:val="24"/>
          <w:szCs w:val="24"/>
        </w:rPr>
        <w:t xml:space="preserve"> </w:t>
      </w:r>
      <w:r w:rsidR="008677D2">
        <w:rPr>
          <w:rFonts w:ascii="Arial" w:hAnsi="Arial" w:cs="Arial"/>
          <w:sz w:val="24"/>
          <w:szCs w:val="24"/>
        </w:rPr>
        <w:t xml:space="preserve">effective </w:t>
      </w:r>
      <w:r w:rsidR="002F71C7" w:rsidRPr="004D65A5">
        <w:rPr>
          <w:rFonts w:ascii="Arial" w:hAnsi="Arial" w:cs="Arial"/>
          <w:sz w:val="24"/>
          <w:szCs w:val="24"/>
        </w:rPr>
        <w:t xml:space="preserve">supply of </w:t>
      </w:r>
      <w:r w:rsidR="00574D20" w:rsidRPr="004D65A5">
        <w:rPr>
          <w:rFonts w:ascii="Arial" w:hAnsi="Arial" w:cs="Arial"/>
          <w:sz w:val="24"/>
          <w:szCs w:val="24"/>
        </w:rPr>
        <w:t>submarine spares and repairs is crucial to achieving pla</w:t>
      </w:r>
      <w:r w:rsidR="0057616C" w:rsidRPr="004D65A5">
        <w:rPr>
          <w:rFonts w:ascii="Arial" w:hAnsi="Arial" w:cs="Arial"/>
          <w:sz w:val="24"/>
          <w:szCs w:val="24"/>
        </w:rPr>
        <w:t xml:space="preserve">tform availability.  The SDA is seeking </w:t>
      </w:r>
      <w:r w:rsidR="00E21D0C">
        <w:rPr>
          <w:rFonts w:ascii="Arial" w:hAnsi="Arial" w:cs="Arial"/>
          <w:sz w:val="24"/>
          <w:szCs w:val="24"/>
        </w:rPr>
        <w:t xml:space="preserve">opportunities </w:t>
      </w:r>
      <w:r w:rsidR="0057616C" w:rsidRPr="004D65A5">
        <w:rPr>
          <w:rFonts w:ascii="Arial" w:hAnsi="Arial" w:cs="Arial"/>
          <w:sz w:val="24"/>
          <w:szCs w:val="24"/>
        </w:rPr>
        <w:t>to reduce lead times and friction in the</w:t>
      </w:r>
      <w:r w:rsidR="00F33AC7" w:rsidRPr="004D65A5">
        <w:rPr>
          <w:rFonts w:ascii="Arial" w:hAnsi="Arial" w:cs="Arial"/>
          <w:sz w:val="24"/>
          <w:szCs w:val="24"/>
        </w:rPr>
        <w:t xml:space="preserve"> </w:t>
      </w:r>
      <w:r w:rsidR="002F70B0" w:rsidRPr="004D65A5">
        <w:rPr>
          <w:rFonts w:ascii="Arial" w:hAnsi="Arial" w:cs="Arial"/>
          <w:sz w:val="24"/>
          <w:szCs w:val="24"/>
        </w:rPr>
        <w:t xml:space="preserve">delivery of spares and </w:t>
      </w:r>
      <w:r w:rsidR="00602500" w:rsidRPr="004D65A5">
        <w:rPr>
          <w:rFonts w:ascii="Arial" w:hAnsi="Arial" w:cs="Arial"/>
          <w:sz w:val="24"/>
          <w:szCs w:val="24"/>
        </w:rPr>
        <w:t>repairs,</w:t>
      </w:r>
      <w:r w:rsidR="002F70B0" w:rsidRPr="004D65A5">
        <w:rPr>
          <w:rFonts w:ascii="Arial" w:hAnsi="Arial" w:cs="Arial"/>
          <w:sz w:val="24"/>
          <w:szCs w:val="24"/>
        </w:rPr>
        <w:t xml:space="preserve"> and </w:t>
      </w:r>
      <w:r w:rsidR="003A19F0" w:rsidRPr="004D65A5">
        <w:rPr>
          <w:rFonts w:ascii="Arial" w:hAnsi="Arial" w:cs="Arial"/>
          <w:sz w:val="24"/>
          <w:szCs w:val="24"/>
        </w:rPr>
        <w:t xml:space="preserve">we would like </w:t>
      </w:r>
      <w:r w:rsidR="006509FE" w:rsidRPr="004D65A5">
        <w:rPr>
          <w:rFonts w:ascii="Arial" w:hAnsi="Arial" w:cs="Arial"/>
          <w:sz w:val="24"/>
          <w:szCs w:val="24"/>
        </w:rPr>
        <w:t>to invite you</w:t>
      </w:r>
      <w:r w:rsidR="006F5F57" w:rsidRPr="004D65A5">
        <w:rPr>
          <w:rFonts w:ascii="Arial" w:hAnsi="Arial" w:cs="Arial"/>
          <w:sz w:val="24"/>
          <w:szCs w:val="24"/>
        </w:rPr>
        <w:t>r company</w:t>
      </w:r>
      <w:r w:rsidR="006509FE" w:rsidRPr="004D65A5">
        <w:rPr>
          <w:rFonts w:ascii="Arial" w:hAnsi="Arial" w:cs="Arial"/>
          <w:sz w:val="24"/>
          <w:szCs w:val="24"/>
        </w:rPr>
        <w:t xml:space="preserve"> to answer a few questions </w:t>
      </w:r>
      <w:r w:rsidR="00FF7776" w:rsidRPr="004D65A5">
        <w:rPr>
          <w:rFonts w:ascii="Arial" w:hAnsi="Arial" w:cs="Arial"/>
          <w:sz w:val="24"/>
          <w:szCs w:val="24"/>
        </w:rPr>
        <w:t xml:space="preserve">to explore </w:t>
      </w:r>
      <w:r w:rsidR="004D65A5" w:rsidRPr="004D65A5">
        <w:rPr>
          <w:rFonts w:ascii="Arial" w:hAnsi="Arial" w:cs="Arial"/>
          <w:sz w:val="24"/>
          <w:szCs w:val="24"/>
        </w:rPr>
        <w:t xml:space="preserve">ways in which this can be achieved.  </w:t>
      </w:r>
    </w:p>
    <w:p w14:paraId="1BD40903" w14:textId="77777777" w:rsidR="006509FE" w:rsidRDefault="006509FE" w:rsidP="006509FE">
      <w:pPr>
        <w:pStyle w:val="ListParagraph"/>
        <w:tabs>
          <w:tab w:val="left" w:pos="567"/>
        </w:tabs>
        <w:spacing w:after="0" w:line="240" w:lineRule="auto"/>
        <w:ind w:left="0"/>
        <w:rPr>
          <w:rFonts w:ascii="Arial" w:hAnsi="Arial" w:cs="Arial"/>
          <w:sz w:val="24"/>
          <w:szCs w:val="24"/>
        </w:rPr>
      </w:pPr>
    </w:p>
    <w:p w14:paraId="306A887D" w14:textId="77777777" w:rsidR="00784CF1" w:rsidRDefault="003F0267" w:rsidP="006509FE">
      <w:pPr>
        <w:pStyle w:val="ListParagraph"/>
        <w:numPr>
          <w:ilvl w:val="0"/>
          <w:numId w:val="4"/>
        </w:numPr>
        <w:tabs>
          <w:tab w:val="left" w:pos="567"/>
        </w:tabs>
        <w:spacing w:after="0" w:line="240" w:lineRule="auto"/>
        <w:ind w:left="0" w:firstLine="0"/>
        <w:rPr>
          <w:rFonts w:ascii="Arial" w:hAnsi="Arial" w:cs="Arial"/>
          <w:sz w:val="24"/>
          <w:szCs w:val="24"/>
        </w:rPr>
      </w:pPr>
      <w:r w:rsidRPr="006509FE">
        <w:rPr>
          <w:rFonts w:ascii="Arial" w:hAnsi="Arial" w:cs="Arial"/>
          <w:sz w:val="24"/>
          <w:szCs w:val="24"/>
        </w:rPr>
        <w:t>This RFI is not a bidding op</w:t>
      </w:r>
      <w:r w:rsidR="006F5F57">
        <w:rPr>
          <w:rFonts w:ascii="Arial" w:hAnsi="Arial" w:cs="Arial"/>
          <w:sz w:val="24"/>
          <w:szCs w:val="24"/>
        </w:rPr>
        <w:t>portunity but a means by which i</w:t>
      </w:r>
      <w:r w:rsidR="006509FE" w:rsidRPr="006509FE">
        <w:rPr>
          <w:rFonts w:ascii="Arial" w:hAnsi="Arial" w:cs="Arial"/>
          <w:sz w:val="24"/>
          <w:szCs w:val="24"/>
        </w:rPr>
        <w:t xml:space="preserve">ndustry can provide information.  </w:t>
      </w:r>
      <w:r w:rsidRPr="006509FE">
        <w:rPr>
          <w:rFonts w:ascii="Arial" w:hAnsi="Arial" w:cs="Arial"/>
          <w:sz w:val="24"/>
          <w:szCs w:val="24"/>
        </w:rPr>
        <w:t>Any resulting procurement activity will be conducted competitively.</w:t>
      </w:r>
      <w:r w:rsidR="007723B5" w:rsidRPr="006509FE">
        <w:rPr>
          <w:rFonts w:ascii="Arial" w:hAnsi="Arial" w:cs="Arial"/>
          <w:sz w:val="24"/>
          <w:szCs w:val="24"/>
        </w:rPr>
        <w:t xml:space="preserve">  </w:t>
      </w:r>
    </w:p>
    <w:p w14:paraId="0202F96F" w14:textId="77777777" w:rsidR="00226991" w:rsidRDefault="00226991" w:rsidP="00226991">
      <w:pPr>
        <w:pStyle w:val="ListParagraph"/>
        <w:rPr>
          <w:rFonts w:ascii="Arial" w:hAnsi="Arial" w:cs="Arial"/>
          <w:sz w:val="24"/>
          <w:szCs w:val="24"/>
        </w:rPr>
      </w:pPr>
    </w:p>
    <w:p w14:paraId="4727B884" w14:textId="77777777" w:rsidR="00226991" w:rsidRPr="00226991" w:rsidRDefault="00226991" w:rsidP="00226991">
      <w:pPr>
        <w:pStyle w:val="ListParagraph"/>
        <w:ind w:left="0"/>
        <w:rPr>
          <w:rFonts w:ascii="Arial" w:hAnsi="Arial" w:cs="Arial"/>
          <w:b/>
          <w:sz w:val="24"/>
          <w:szCs w:val="24"/>
        </w:rPr>
      </w:pPr>
      <w:r>
        <w:rPr>
          <w:rFonts w:ascii="Arial" w:hAnsi="Arial" w:cs="Arial"/>
          <w:b/>
          <w:sz w:val="24"/>
          <w:szCs w:val="24"/>
        </w:rPr>
        <w:t>Background</w:t>
      </w:r>
    </w:p>
    <w:p w14:paraId="59DE8BB3" w14:textId="77777777" w:rsidR="00226991" w:rsidRPr="00014A30" w:rsidRDefault="00226991" w:rsidP="00226991">
      <w:pPr>
        <w:pStyle w:val="ListParagraph"/>
        <w:ind w:left="0"/>
        <w:rPr>
          <w:rFonts w:ascii="Arial" w:hAnsi="Arial" w:cs="Arial"/>
          <w:sz w:val="24"/>
          <w:szCs w:val="24"/>
          <w:highlight w:val="yellow"/>
        </w:rPr>
      </w:pPr>
    </w:p>
    <w:p w14:paraId="7433D0B9" w14:textId="3CD8E3E5" w:rsidR="007D2D18" w:rsidRPr="007D2D18" w:rsidRDefault="007D2D18" w:rsidP="007D2D18">
      <w:pPr>
        <w:pStyle w:val="ListParagraph"/>
        <w:numPr>
          <w:ilvl w:val="0"/>
          <w:numId w:val="4"/>
        </w:numPr>
        <w:spacing w:after="0" w:line="240" w:lineRule="auto"/>
        <w:ind w:left="567" w:hanging="567"/>
        <w:rPr>
          <w:rFonts w:ascii="Arial" w:hAnsi="Arial" w:cs="Arial"/>
          <w:sz w:val="24"/>
          <w:szCs w:val="24"/>
        </w:rPr>
      </w:pPr>
      <w:r w:rsidRPr="007D2D18">
        <w:rPr>
          <w:rFonts w:ascii="Arial" w:hAnsi="Arial" w:cs="Arial"/>
          <w:sz w:val="24"/>
          <w:szCs w:val="24"/>
        </w:rPr>
        <w:t xml:space="preserve">Secondary Steam Propulsion Systems encompass 6 Master </w:t>
      </w:r>
      <w:proofErr w:type="spellStart"/>
      <w:r w:rsidRPr="007D2D18">
        <w:rPr>
          <w:rFonts w:ascii="Arial" w:hAnsi="Arial" w:cs="Arial"/>
          <w:sz w:val="24"/>
          <w:szCs w:val="24"/>
        </w:rPr>
        <w:t>Equipments</w:t>
      </w:r>
      <w:proofErr w:type="spellEnd"/>
      <w:r w:rsidRPr="007D2D18">
        <w:rPr>
          <w:rFonts w:ascii="Arial" w:hAnsi="Arial" w:cs="Arial"/>
          <w:sz w:val="24"/>
          <w:szCs w:val="24"/>
        </w:rPr>
        <w:t xml:space="preserve"> comprising a wide range of Secondary Steam System equipment</w:t>
      </w:r>
      <w:r w:rsidR="00C01E7C">
        <w:rPr>
          <w:rFonts w:ascii="Arial" w:hAnsi="Arial" w:cs="Arial"/>
          <w:sz w:val="24"/>
          <w:szCs w:val="24"/>
        </w:rPr>
        <w:t>.</w:t>
      </w:r>
      <w:r w:rsidRPr="007D2D18">
        <w:rPr>
          <w:rFonts w:ascii="Arial" w:hAnsi="Arial" w:cs="Arial"/>
          <w:sz w:val="24"/>
          <w:szCs w:val="24"/>
        </w:rPr>
        <w:t xml:space="preserve"> These are: </w:t>
      </w:r>
    </w:p>
    <w:p w14:paraId="02DB3675" w14:textId="77777777" w:rsidR="007D2D18" w:rsidRPr="007D2D18" w:rsidRDefault="007D2D18" w:rsidP="007D2D18">
      <w:pPr>
        <w:pStyle w:val="ListParagraph"/>
        <w:numPr>
          <w:ilvl w:val="1"/>
          <w:numId w:val="4"/>
        </w:numPr>
        <w:spacing w:after="0" w:line="240" w:lineRule="auto"/>
        <w:rPr>
          <w:rFonts w:ascii="Arial" w:eastAsia="Times New Roman" w:hAnsi="Arial" w:cs="Arial"/>
          <w:sz w:val="24"/>
          <w:szCs w:val="24"/>
        </w:rPr>
      </w:pPr>
      <w:r w:rsidRPr="007D2D18">
        <w:rPr>
          <w:rFonts w:ascii="Arial" w:eastAsia="Times New Roman" w:hAnsi="Arial" w:cs="Arial"/>
          <w:sz w:val="24"/>
          <w:szCs w:val="24"/>
        </w:rPr>
        <w:t>Main Steam System Valves</w:t>
      </w:r>
    </w:p>
    <w:p w14:paraId="2EC4D3B0" w14:textId="0B085A01" w:rsidR="007D2D18" w:rsidRPr="007D2D18" w:rsidRDefault="00602500" w:rsidP="007D2D18">
      <w:pPr>
        <w:pStyle w:val="ListParagraph"/>
        <w:numPr>
          <w:ilvl w:val="1"/>
          <w:numId w:val="4"/>
        </w:numPr>
        <w:spacing w:after="0" w:line="240" w:lineRule="auto"/>
        <w:rPr>
          <w:rFonts w:ascii="Arial" w:eastAsia="Times New Roman" w:hAnsi="Arial" w:cs="Arial"/>
          <w:sz w:val="24"/>
          <w:szCs w:val="24"/>
        </w:rPr>
      </w:pPr>
      <w:r w:rsidRPr="007D2D18">
        <w:rPr>
          <w:rFonts w:ascii="Arial" w:eastAsia="Times New Roman" w:hAnsi="Arial" w:cs="Arial"/>
          <w:sz w:val="24"/>
          <w:szCs w:val="24"/>
        </w:rPr>
        <w:t>Auxiliary</w:t>
      </w:r>
      <w:r w:rsidR="007D2D18" w:rsidRPr="007D2D18">
        <w:rPr>
          <w:rFonts w:ascii="Arial" w:eastAsia="Times New Roman" w:hAnsi="Arial" w:cs="Arial"/>
          <w:sz w:val="24"/>
          <w:szCs w:val="24"/>
        </w:rPr>
        <w:t xml:space="preserve"> Steam System Valves</w:t>
      </w:r>
    </w:p>
    <w:p w14:paraId="4FF9CEB8" w14:textId="77777777" w:rsidR="007D2D18" w:rsidRPr="007D2D18" w:rsidRDefault="007D2D18" w:rsidP="007D2D18">
      <w:pPr>
        <w:pStyle w:val="ListParagraph"/>
        <w:numPr>
          <w:ilvl w:val="1"/>
          <w:numId w:val="4"/>
        </w:numPr>
        <w:spacing w:after="0" w:line="240" w:lineRule="auto"/>
        <w:rPr>
          <w:rFonts w:ascii="Arial" w:eastAsia="Times New Roman" w:hAnsi="Arial" w:cs="Arial"/>
          <w:sz w:val="24"/>
          <w:szCs w:val="24"/>
        </w:rPr>
      </w:pPr>
      <w:r w:rsidRPr="007D2D18">
        <w:rPr>
          <w:rFonts w:ascii="Arial" w:eastAsia="Times New Roman" w:hAnsi="Arial" w:cs="Arial"/>
          <w:sz w:val="24"/>
          <w:szCs w:val="24"/>
        </w:rPr>
        <w:t>Steam Drains &amp; Gland Steam System Valves</w:t>
      </w:r>
    </w:p>
    <w:p w14:paraId="3D7C5A23" w14:textId="77777777" w:rsidR="007D2D18" w:rsidRPr="007D2D18" w:rsidRDefault="007D2D18" w:rsidP="007D2D18">
      <w:pPr>
        <w:pStyle w:val="ListParagraph"/>
        <w:numPr>
          <w:ilvl w:val="1"/>
          <w:numId w:val="4"/>
        </w:numPr>
        <w:spacing w:after="0" w:line="240" w:lineRule="auto"/>
        <w:rPr>
          <w:rFonts w:ascii="Arial" w:eastAsia="Times New Roman" w:hAnsi="Arial" w:cs="Arial"/>
          <w:sz w:val="24"/>
          <w:szCs w:val="24"/>
        </w:rPr>
      </w:pPr>
      <w:r w:rsidRPr="007D2D18">
        <w:rPr>
          <w:rFonts w:ascii="Arial" w:eastAsia="Times New Roman" w:hAnsi="Arial" w:cs="Arial"/>
          <w:sz w:val="24"/>
          <w:szCs w:val="24"/>
        </w:rPr>
        <w:t xml:space="preserve">Main Steam Turbines </w:t>
      </w:r>
    </w:p>
    <w:p w14:paraId="669ABCC4" w14:textId="77777777" w:rsidR="007D2D18" w:rsidRPr="007D2D18" w:rsidRDefault="007D2D18" w:rsidP="007D2D18">
      <w:pPr>
        <w:pStyle w:val="ListParagraph"/>
        <w:numPr>
          <w:ilvl w:val="1"/>
          <w:numId w:val="4"/>
        </w:numPr>
        <w:spacing w:after="0" w:line="240" w:lineRule="auto"/>
        <w:rPr>
          <w:rFonts w:ascii="Arial" w:eastAsia="Times New Roman" w:hAnsi="Arial" w:cs="Arial"/>
          <w:sz w:val="24"/>
          <w:szCs w:val="24"/>
        </w:rPr>
      </w:pPr>
      <w:r w:rsidRPr="007D2D18">
        <w:rPr>
          <w:rFonts w:ascii="Arial" w:eastAsia="Times New Roman" w:hAnsi="Arial" w:cs="Arial"/>
          <w:sz w:val="24"/>
          <w:szCs w:val="24"/>
        </w:rPr>
        <w:t>Turbo Generators (Mechanical)</w:t>
      </w:r>
    </w:p>
    <w:p w14:paraId="5948930D" w14:textId="445989DA" w:rsidR="007D2D18" w:rsidRDefault="007D2D18" w:rsidP="007D2D18">
      <w:pPr>
        <w:pStyle w:val="ListParagraph"/>
        <w:numPr>
          <w:ilvl w:val="1"/>
          <w:numId w:val="4"/>
        </w:numPr>
        <w:spacing w:after="0" w:line="240" w:lineRule="auto"/>
        <w:rPr>
          <w:rFonts w:ascii="Arial" w:eastAsia="Times New Roman" w:hAnsi="Arial" w:cs="Arial"/>
          <w:sz w:val="24"/>
          <w:szCs w:val="24"/>
        </w:rPr>
      </w:pPr>
      <w:r w:rsidRPr="007D2D18">
        <w:rPr>
          <w:rFonts w:ascii="Arial" w:eastAsia="Times New Roman" w:hAnsi="Arial" w:cs="Arial"/>
          <w:sz w:val="24"/>
          <w:szCs w:val="24"/>
        </w:rPr>
        <w:t xml:space="preserve">Steam and Feed Ancillary </w:t>
      </w:r>
    </w:p>
    <w:p w14:paraId="7268EE09" w14:textId="77777777" w:rsidR="00582EE1" w:rsidRDefault="00582EE1" w:rsidP="00582EE1">
      <w:pPr>
        <w:pStyle w:val="ListParagraph"/>
        <w:spacing w:after="0" w:line="240" w:lineRule="auto"/>
        <w:ind w:left="1440"/>
        <w:rPr>
          <w:rFonts w:ascii="Arial" w:eastAsia="Times New Roman" w:hAnsi="Arial" w:cs="Arial"/>
          <w:sz w:val="24"/>
          <w:szCs w:val="24"/>
        </w:rPr>
      </w:pPr>
    </w:p>
    <w:p w14:paraId="34375F5F" w14:textId="5A718DC9" w:rsidR="00582EE1" w:rsidRPr="00582EE1" w:rsidRDefault="00582EE1" w:rsidP="00582EE1">
      <w:pPr>
        <w:pStyle w:val="ListParagraph"/>
        <w:numPr>
          <w:ilvl w:val="0"/>
          <w:numId w:val="4"/>
        </w:numPr>
        <w:tabs>
          <w:tab w:val="left" w:pos="0"/>
        </w:tabs>
        <w:spacing w:after="0" w:line="240" w:lineRule="auto"/>
        <w:ind w:left="567" w:hanging="567"/>
        <w:rPr>
          <w:rFonts w:ascii="Arial" w:hAnsi="Arial" w:cs="Arial"/>
          <w:sz w:val="24"/>
          <w:szCs w:val="24"/>
        </w:rPr>
      </w:pPr>
      <w:r w:rsidRPr="00582EE1">
        <w:rPr>
          <w:rFonts w:ascii="Arial" w:hAnsi="Arial" w:cs="Arial"/>
          <w:sz w:val="24"/>
          <w:szCs w:val="24"/>
        </w:rPr>
        <w:t>Mechanical Equipment is a range of equipment used by submarine platforms and is comprised of both first and non-first level items</w:t>
      </w:r>
      <w:r w:rsidR="00305F30">
        <w:rPr>
          <w:rFonts w:ascii="Arial" w:hAnsi="Arial" w:cs="Arial"/>
          <w:sz w:val="24"/>
          <w:szCs w:val="24"/>
        </w:rPr>
        <w:t xml:space="preserve"> including </w:t>
      </w:r>
      <w:r w:rsidRPr="00582EE1">
        <w:rPr>
          <w:rFonts w:ascii="Arial" w:hAnsi="Arial" w:cs="Arial"/>
          <w:sz w:val="24"/>
          <w:szCs w:val="24"/>
        </w:rPr>
        <w:t>but not limited to:</w:t>
      </w:r>
    </w:p>
    <w:p w14:paraId="4B5298C0" w14:textId="77777777" w:rsidR="00582EE1" w:rsidRDefault="00582EE1" w:rsidP="00582EE1">
      <w:pPr>
        <w:pStyle w:val="ListParagraph"/>
        <w:numPr>
          <w:ilvl w:val="1"/>
          <w:numId w:val="4"/>
        </w:numPr>
        <w:tabs>
          <w:tab w:val="left" w:pos="0"/>
        </w:tabs>
        <w:spacing w:after="0" w:line="240" w:lineRule="auto"/>
        <w:rPr>
          <w:rFonts w:ascii="Arial" w:hAnsi="Arial" w:cs="Arial"/>
          <w:sz w:val="24"/>
          <w:szCs w:val="24"/>
        </w:rPr>
      </w:pPr>
      <w:r>
        <w:rPr>
          <w:rFonts w:ascii="Arial" w:hAnsi="Arial" w:cs="Arial"/>
          <w:sz w:val="24"/>
          <w:szCs w:val="24"/>
        </w:rPr>
        <w:t>NAB Castings</w:t>
      </w:r>
    </w:p>
    <w:p w14:paraId="3ABAE467" w14:textId="77777777" w:rsidR="00582EE1" w:rsidRDefault="00582EE1" w:rsidP="00582EE1">
      <w:pPr>
        <w:pStyle w:val="ListParagraph"/>
        <w:numPr>
          <w:ilvl w:val="1"/>
          <w:numId w:val="4"/>
        </w:numPr>
        <w:tabs>
          <w:tab w:val="left" w:pos="0"/>
        </w:tabs>
        <w:spacing w:after="0" w:line="240" w:lineRule="auto"/>
        <w:rPr>
          <w:rFonts w:ascii="Arial" w:hAnsi="Arial" w:cs="Arial"/>
          <w:sz w:val="24"/>
          <w:szCs w:val="24"/>
        </w:rPr>
      </w:pPr>
      <w:r>
        <w:rPr>
          <w:rFonts w:ascii="Arial" w:hAnsi="Arial" w:cs="Arial"/>
          <w:sz w:val="24"/>
          <w:szCs w:val="24"/>
        </w:rPr>
        <w:t>Tail Cones</w:t>
      </w:r>
    </w:p>
    <w:p w14:paraId="2ED9176A" w14:textId="77777777" w:rsidR="00582EE1" w:rsidRDefault="00582EE1" w:rsidP="00582EE1">
      <w:pPr>
        <w:pStyle w:val="ListParagraph"/>
        <w:numPr>
          <w:ilvl w:val="1"/>
          <w:numId w:val="4"/>
        </w:numPr>
        <w:tabs>
          <w:tab w:val="left" w:pos="0"/>
        </w:tabs>
        <w:spacing w:after="0" w:line="240" w:lineRule="auto"/>
        <w:rPr>
          <w:rFonts w:ascii="Arial" w:hAnsi="Arial" w:cs="Arial"/>
          <w:sz w:val="24"/>
          <w:szCs w:val="24"/>
        </w:rPr>
      </w:pPr>
      <w:r>
        <w:rPr>
          <w:rFonts w:ascii="Arial" w:hAnsi="Arial" w:cs="Arial"/>
          <w:sz w:val="24"/>
          <w:szCs w:val="24"/>
        </w:rPr>
        <w:t>Mast Fittings</w:t>
      </w:r>
    </w:p>
    <w:p w14:paraId="596408BC" w14:textId="77777777" w:rsidR="00582EE1" w:rsidRDefault="00582EE1" w:rsidP="00582EE1">
      <w:pPr>
        <w:pStyle w:val="ListParagraph"/>
        <w:numPr>
          <w:ilvl w:val="1"/>
          <w:numId w:val="4"/>
        </w:numPr>
        <w:tabs>
          <w:tab w:val="left" w:pos="0"/>
        </w:tabs>
        <w:spacing w:after="0" w:line="240" w:lineRule="auto"/>
        <w:rPr>
          <w:rFonts w:ascii="Arial" w:hAnsi="Arial" w:cs="Arial"/>
          <w:sz w:val="24"/>
          <w:szCs w:val="24"/>
        </w:rPr>
      </w:pPr>
      <w:r>
        <w:rPr>
          <w:rFonts w:ascii="Arial" w:hAnsi="Arial" w:cs="Arial"/>
          <w:sz w:val="24"/>
          <w:szCs w:val="24"/>
        </w:rPr>
        <w:t>Submarine Acoustic Tiles</w:t>
      </w:r>
    </w:p>
    <w:p w14:paraId="3A0A4697" w14:textId="77777777" w:rsidR="0031754E" w:rsidRPr="007D2D18" w:rsidRDefault="0031754E" w:rsidP="0031754E">
      <w:pPr>
        <w:pStyle w:val="ListParagraph"/>
        <w:spacing w:after="0" w:line="240" w:lineRule="auto"/>
        <w:ind w:left="1440"/>
        <w:rPr>
          <w:rFonts w:ascii="Arial" w:eastAsia="Times New Roman" w:hAnsi="Arial" w:cs="Arial"/>
          <w:sz w:val="24"/>
          <w:szCs w:val="24"/>
        </w:rPr>
      </w:pPr>
    </w:p>
    <w:p w14:paraId="19A14BF9" w14:textId="77777777" w:rsidR="0031754E" w:rsidRDefault="00967A27" w:rsidP="004B2ABF">
      <w:pPr>
        <w:pStyle w:val="ListParagraph"/>
        <w:numPr>
          <w:ilvl w:val="0"/>
          <w:numId w:val="4"/>
        </w:numPr>
        <w:tabs>
          <w:tab w:val="left" w:pos="567"/>
        </w:tabs>
        <w:spacing w:after="0" w:line="240" w:lineRule="auto"/>
        <w:ind w:left="0" w:firstLine="0"/>
        <w:rPr>
          <w:rFonts w:ascii="Arial" w:hAnsi="Arial" w:cs="Arial"/>
          <w:sz w:val="24"/>
          <w:szCs w:val="24"/>
        </w:rPr>
      </w:pPr>
      <w:r w:rsidRPr="00F02344">
        <w:rPr>
          <w:rFonts w:ascii="Arial" w:hAnsi="Arial" w:cs="Arial"/>
          <w:sz w:val="24"/>
          <w:szCs w:val="24"/>
        </w:rPr>
        <w:t>Each Master Equipment is used throughout the Royal Navy’s submarine Fleet</w:t>
      </w:r>
      <w:r w:rsidR="000525D1" w:rsidRPr="00F02344">
        <w:rPr>
          <w:rFonts w:ascii="Arial" w:hAnsi="Arial" w:cs="Arial"/>
          <w:sz w:val="24"/>
          <w:szCs w:val="24"/>
        </w:rPr>
        <w:t xml:space="preserve">. </w:t>
      </w:r>
    </w:p>
    <w:p w14:paraId="111E8BD7" w14:textId="3742D2E4" w:rsidR="00967A27" w:rsidRDefault="000525D1" w:rsidP="0031754E">
      <w:pPr>
        <w:pStyle w:val="ListParagraph"/>
        <w:tabs>
          <w:tab w:val="left" w:pos="567"/>
        </w:tabs>
        <w:spacing w:after="0" w:line="240" w:lineRule="auto"/>
        <w:ind w:left="0"/>
        <w:rPr>
          <w:rFonts w:ascii="Arial" w:hAnsi="Arial" w:cs="Arial"/>
          <w:sz w:val="24"/>
          <w:szCs w:val="24"/>
        </w:rPr>
      </w:pPr>
      <w:r w:rsidRPr="00F02344">
        <w:rPr>
          <w:rFonts w:ascii="Arial" w:hAnsi="Arial" w:cs="Arial"/>
          <w:sz w:val="24"/>
          <w:szCs w:val="24"/>
        </w:rPr>
        <w:t xml:space="preserve"> </w:t>
      </w:r>
    </w:p>
    <w:p w14:paraId="176A0B73" w14:textId="3A0A476A" w:rsidR="0020163A" w:rsidRPr="00233659" w:rsidRDefault="00E2692B" w:rsidP="004B2ABF">
      <w:pPr>
        <w:pStyle w:val="ListParagraph"/>
        <w:numPr>
          <w:ilvl w:val="0"/>
          <w:numId w:val="4"/>
        </w:numPr>
        <w:tabs>
          <w:tab w:val="left" w:pos="567"/>
        </w:tabs>
        <w:spacing w:after="0" w:line="240" w:lineRule="auto"/>
        <w:ind w:left="0" w:firstLine="0"/>
        <w:rPr>
          <w:rFonts w:ascii="Arial" w:hAnsi="Arial" w:cs="Arial"/>
          <w:sz w:val="24"/>
          <w:szCs w:val="24"/>
        </w:rPr>
      </w:pPr>
      <w:r w:rsidRPr="00233659">
        <w:rPr>
          <w:rFonts w:ascii="Arial" w:hAnsi="Arial" w:cs="Arial"/>
          <w:sz w:val="24"/>
          <w:szCs w:val="24"/>
        </w:rPr>
        <w:t xml:space="preserve">The Submarine Delivery Agency has a requirement to </w:t>
      </w:r>
      <w:r w:rsidR="006873C4" w:rsidRPr="00233659">
        <w:rPr>
          <w:rFonts w:ascii="Arial" w:hAnsi="Arial" w:cs="Arial"/>
          <w:sz w:val="24"/>
          <w:szCs w:val="24"/>
        </w:rPr>
        <w:t>source</w:t>
      </w:r>
      <w:r w:rsidR="00B81BBE" w:rsidRPr="00233659">
        <w:rPr>
          <w:rFonts w:ascii="Arial" w:hAnsi="Arial" w:cs="Arial"/>
          <w:sz w:val="24"/>
          <w:szCs w:val="24"/>
        </w:rPr>
        <w:t xml:space="preserve"> supply of</w:t>
      </w:r>
      <w:r w:rsidR="006873C4" w:rsidRPr="00233659">
        <w:rPr>
          <w:rFonts w:ascii="Arial" w:hAnsi="Arial" w:cs="Arial"/>
          <w:sz w:val="24"/>
          <w:szCs w:val="24"/>
        </w:rPr>
        <w:t xml:space="preserve"> consumables</w:t>
      </w:r>
      <w:r w:rsidR="00B81BBE" w:rsidRPr="00233659">
        <w:rPr>
          <w:rFonts w:ascii="Arial" w:hAnsi="Arial" w:cs="Arial"/>
          <w:sz w:val="24"/>
          <w:szCs w:val="24"/>
        </w:rPr>
        <w:t xml:space="preserve"> and </w:t>
      </w:r>
      <w:r w:rsidR="006873C4" w:rsidRPr="00233659">
        <w:rPr>
          <w:rFonts w:ascii="Arial" w:hAnsi="Arial" w:cs="Arial"/>
          <w:sz w:val="24"/>
          <w:szCs w:val="24"/>
        </w:rPr>
        <w:t>permanent stock items</w:t>
      </w:r>
      <w:r w:rsidR="00602500" w:rsidRPr="00233659">
        <w:rPr>
          <w:rFonts w:ascii="Arial" w:hAnsi="Arial" w:cs="Arial"/>
          <w:sz w:val="24"/>
          <w:szCs w:val="24"/>
        </w:rPr>
        <w:t xml:space="preserve"> to support the equipment described above</w:t>
      </w:r>
      <w:r w:rsidR="006873C4" w:rsidRPr="00233659">
        <w:rPr>
          <w:rFonts w:ascii="Arial" w:hAnsi="Arial" w:cs="Arial"/>
          <w:sz w:val="24"/>
          <w:szCs w:val="24"/>
        </w:rPr>
        <w:t xml:space="preserve">, </w:t>
      </w:r>
      <w:r w:rsidR="00602500" w:rsidRPr="00233659">
        <w:rPr>
          <w:rFonts w:ascii="Arial" w:hAnsi="Arial" w:cs="Arial"/>
          <w:sz w:val="24"/>
          <w:szCs w:val="24"/>
        </w:rPr>
        <w:t xml:space="preserve">including </w:t>
      </w:r>
      <w:r w:rsidR="006873C4" w:rsidRPr="00233659">
        <w:rPr>
          <w:rFonts w:ascii="Arial" w:hAnsi="Arial" w:cs="Arial"/>
          <w:sz w:val="24"/>
          <w:szCs w:val="24"/>
        </w:rPr>
        <w:t xml:space="preserve">survey and repair </w:t>
      </w:r>
      <w:r w:rsidR="005C424E" w:rsidRPr="00233659">
        <w:rPr>
          <w:rFonts w:ascii="Arial" w:hAnsi="Arial" w:cs="Arial"/>
          <w:sz w:val="24"/>
          <w:szCs w:val="24"/>
        </w:rPr>
        <w:t xml:space="preserve">of </w:t>
      </w:r>
      <w:r w:rsidR="00602500" w:rsidRPr="00233659">
        <w:rPr>
          <w:rFonts w:ascii="Arial" w:hAnsi="Arial" w:cs="Arial"/>
          <w:sz w:val="24"/>
          <w:szCs w:val="24"/>
        </w:rPr>
        <w:t>supporting equipment, plus</w:t>
      </w:r>
      <w:r w:rsidR="00B81BBE" w:rsidRPr="00233659">
        <w:rPr>
          <w:rFonts w:ascii="Arial" w:hAnsi="Arial" w:cs="Arial"/>
          <w:sz w:val="24"/>
          <w:szCs w:val="24"/>
        </w:rPr>
        <w:t xml:space="preserve"> tech</w:t>
      </w:r>
      <w:r w:rsidR="00D811C7" w:rsidRPr="00233659">
        <w:rPr>
          <w:rFonts w:ascii="Arial" w:hAnsi="Arial" w:cs="Arial"/>
          <w:sz w:val="24"/>
          <w:szCs w:val="24"/>
        </w:rPr>
        <w:t xml:space="preserve">nical support relating to all in scope equipment.  The </w:t>
      </w:r>
      <w:r w:rsidR="009F42BE" w:rsidRPr="00233659">
        <w:rPr>
          <w:rFonts w:ascii="Arial" w:hAnsi="Arial" w:cs="Arial"/>
          <w:sz w:val="24"/>
          <w:szCs w:val="24"/>
        </w:rPr>
        <w:t xml:space="preserve">planned contract start date </w:t>
      </w:r>
      <w:r w:rsidR="00D811C7" w:rsidRPr="00233659">
        <w:rPr>
          <w:rFonts w:ascii="Arial" w:hAnsi="Arial" w:cs="Arial"/>
          <w:sz w:val="24"/>
          <w:szCs w:val="24"/>
        </w:rPr>
        <w:t>is</w:t>
      </w:r>
      <w:r w:rsidR="009F42BE" w:rsidRPr="00233659">
        <w:rPr>
          <w:rFonts w:ascii="Arial" w:hAnsi="Arial" w:cs="Arial"/>
          <w:sz w:val="24"/>
          <w:szCs w:val="24"/>
        </w:rPr>
        <w:t xml:space="preserve"> </w:t>
      </w:r>
      <w:r w:rsidR="00B81BBE" w:rsidRPr="00233659">
        <w:rPr>
          <w:rFonts w:ascii="Arial" w:hAnsi="Arial" w:cs="Arial"/>
          <w:sz w:val="24"/>
          <w:szCs w:val="24"/>
        </w:rPr>
        <w:t>early 2024</w:t>
      </w:r>
      <w:r w:rsidR="003B069D" w:rsidRPr="00233659">
        <w:rPr>
          <w:rFonts w:ascii="Arial" w:hAnsi="Arial" w:cs="Arial"/>
          <w:sz w:val="24"/>
          <w:szCs w:val="24"/>
        </w:rPr>
        <w:t>.</w:t>
      </w:r>
    </w:p>
    <w:p w14:paraId="133DAC13" w14:textId="77777777" w:rsidR="0031754E" w:rsidRPr="0071423F" w:rsidRDefault="0031754E" w:rsidP="0031754E">
      <w:pPr>
        <w:pStyle w:val="ListParagraph"/>
        <w:tabs>
          <w:tab w:val="left" w:pos="567"/>
        </w:tabs>
        <w:spacing w:after="0" w:line="240" w:lineRule="auto"/>
        <w:ind w:left="0"/>
        <w:rPr>
          <w:rFonts w:ascii="Arial" w:hAnsi="Arial" w:cs="Arial"/>
          <w:sz w:val="24"/>
          <w:szCs w:val="24"/>
          <w:highlight w:val="yellow"/>
        </w:rPr>
      </w:pPr>
    </w:p>
    <w:p w14:paraId="4CD83ABF" w14:textId="438EB1BA" w:rsidR="003B069D" w:rsidRPr="004D759A" w:rsidRDefault="00AA7A3C" w:rsidP="004B2ABF">
      <w:pPr>
        <w:pStyle w:val="ListParagraph"/>
        <w:numPr>
          <w:ilvl w:val="0"/>
          <w:numId w:val="4"/>
        </w:numPr>
        <w:tabs>
          <w:tab w:val="left" w:pos="567"/>
        </w:tabs>
        <w:spacing w:after="0" w:line="240" w:lineRule="auto"/>
        <w:ind w:left="0" w:firstLine="0"/>
        <w:rPr>
          <w:rFonts w:ascii="Arial" w:hAnsi="Arial" w:cs="Arial"/>
          <w:sz w:val="24"/>
          <w:szCs w:val="24"/>
        </w:rPr>
      </w:pPr>
      <w:r w:rsidRPr="004D759A">
        <w:rPr>
          <w:rFonts w:ascii="Arial" w:hAnsi="Arial" w:cs="Arial"/>
          <w:sz w:val="24"/>
          <w:szCs w:val="24"/>
        </w:rPr>
        <w:t>T</w:t>
      </w:r>
      <w:r w:rsidR="003B069D" w:rsidRPr="004D759A">
        <w:rPr>
          <w:rFonts w:ascii="Arial" w:hAnsi="Arial" w:cs="Arial"/>
          <w:sz w:val="24"/>
          <w:szCs w:val="24"/>
        </w:rPr>
        <w:t xml:space="preserve">he Authority </w:t>
      </w:r>
      <w:r w:rsidRPr="004D759A">
        <w:rPr>
          <w:rFonts w:ascii="Arial" w:hAnsi="Arial" w:cs="Arial"/>
          <w:sz w:val="24"/>
          <w:szCs w:val="24"/>
        </w:rPr>
        <w:t>anticipates a</w:t>
      </w:r>
      <w:r w:rsidR="00933C69" w:rsidRPr="004D759A">
        <w:rPr>
          <w:rFonts w:ascii="Arial" w:hAnsi="Arial" w:cs="Arial"/>
          <w:sz w:val="24"/>
          <w:szCs w:val="24"/>
        </w:rPr>
        <w:t xml:space="preserve"> planned</w:t>
      </w:r>
      <w:r w:rsidR="00490B34" w:rsidRPr="004D759A">
        <w:rPr>
          <w:rFonts w:ascii="Arial" w:hAnsi="Arial" w:cs="Arial"/>
          <w:sz w:val="24"/>
          <w:szCs w:val="24"/>
        </w:rPr>
        <w:t xml:space="preserve"> demand </w:t>
      </w:r>
      <w:r w:rsidR="00D65440" w:rsidRPr="004D759A">
        <w:rPr>
          <w:rFonts w:ascii="Arial" w:hAnsi="Arial" w:cs="Arial"/>
          <w:sz w:val="24"/>
          <w:szCs w:val="24"/>
        </w:rPr>
        <w:t>against</w:t>
      </w:r>
      <w:r w:rsidR="003B069D" w:rsidRPr="004D759A">
        <w:rPr>
          <w:rFonts w:ascii="Arial" w:hAnsi="Arial" w:cs="Arial"/>
          <w:sz w:val="24"/>
          <w:szCs w:val="24"/>
        </w:rPr>
        <w:t xml:space="preserve"> </w:t>
      </w:r>
      <w:r w:rsidR="00F73B20" w:rsidRPr="004D759A">
        <w:rPr>
          <w:rFonts w:ascii="Arial" w:hAnsi="Arial" w:cs="Arial"/>
          <w:sz w:val="24"/>
          <w:szCs w:val="24"/>
        </w:rPr>
        <w:t xml:space="preserve">518 </w:t>
      </w:r>
      <w:r w:rsidR="003B069D" w:rsidRPr="004D759A">
        <w:rPr>
          <w:rFonts w:ascii="Arial" w:hAnsi="Arial" w:cs="Arial"/>
          <w:sz w:val="24"/>
          <w:szCs w:val="24"/>
        </w:rPr>
        <w:t xml:space="preserve">consumable, </w:t>
      </w:r>
      <w:r w:rsidR="00F73B20" w:rsidRPr="004D759A">
        <w:rPr>
          <w:rFonts w:ascii="Arial" w:hAnsi="Arial" w:cs="Arial"/>
          <w:sz w:val="24"/>
          <w:szCs w:val="24"/>
        </w:rPr>
        <w:t>40</w:t>
      </w:r>
      <w:r w:rsidR="003B069D" w:rsidRPr="004D759A">
        <w:rPr>
          <w:rFonts w:ascii="Arial" w:hAnsi="Arial" w:cs="Arial"/>
          <w:sz w:val="24"/>
          <w:szCs w:val="24"/>
        </w:rPr>
        <w:t xml:space="preserve"> </w:t>
      </w:r>
      <w:r w:rsidR="00156E73" w:rsidRPr="004D759A">
        <w:rPr>
          <w:rFonts w:ascii="Arial" w:hAnsi="Arial" w:cs="Arial"/>
          <w:sz w:val="24"/>
          <w:szCs w:val="24"/>
        </w:rPr>
        <w:t>c</w:t>
      </w:r>
      <w:r w:rsidR="003B069D" w:rsidRPr="004D759A">
        <w:rPr>
          <w:rFonts w:ascii="Arial" w:hAnsi="Arial" w:cs="Arial"/>
          <w:sz w:val="24"/>
          <w:szCs w:val="24"/>
        </w:rPr>
        <w:t xml:space="preserve">apital </w:t>
      </w:r>
      <w:r w:rsidR="00156E73" w:rsidRPr="004D759A">
        <w:rPr>
          <w:rFonts w:ascii="Arial" w:hAnsi="Arial" w:cs="Arial"/>
          <w:sz w:val="24"/>
          <w:szCs w:val="24"/>
        </w:rPr>
        <w:t>s</w:t>
      </w:r>
      <w:r w:rsidR="003B069D" w:rsidRPr="004D759A">
        <w:rPr>
          <w:rFonts w:ascii="Arial" w:hAnsi="Arial" w:cs="Arial"/>
          <w:sz w:val="24"/>
          <w:szCs w:val="24"/>
        </w:rPr>
        <w:t>pare</w:t>
      </w:r>
      <w:r w:rsidR="00F73B20" w:rsidRPr="004D759A">
        <w:rPr>
          <w:rFonts w:ascii="Arial" w:hAnsi="Arial" w:cs="Arial"/>
          <w:sz w:val="24"/>
          <w:szCs w:val="24"/>
        </w:rPr>
        <w:t xml:space="preserve"> items</w:t>
      </w:r>
      <w:r w:rsidR="00A869C9" w:rsidRPr="004D759A">
        <w:rPr>
          <w:rFonts w:ascii="Arial" w:hAnsi="Arial" w:cs="Arial"/>
          <w:sz w:val="24"/>
          <w:szCs w:val="24"/>
        </w:rPr>
        <w:t xml:space="preserve"> and</w:t>
      </w:r>
      <w:r w:rsidR="003B069D" w:rsidRPr="004D759A">
        <w:rPr>
          <w:rFonts w:ascii="Arial" w:hAnsi="Arial" w:cs="Arial"/>
          <w:sz w:val="24"/>
          <w:szCs w:val="24"/>
        </w:rPr>
        <w:t xml:space="preserve"> </w:t>
      </w:r>
      <w:r w:rsidR="00F73B20" w:rsidRPr="004D759A">
        <w:rPr>
          <w:rFonts w:ascii="Arial" w:hAnsi="Arial" w:cs="Arial"/>
          <w:sz w:val="24"/>
          <w:szCs w:val="24"/>
        </w:rPr>
        <w:t>49</w:t>
      </w:r>
      <w:r w:rsidR="003B069D" w:rsidRPr="004D759A">
        <w:rPr>
          <w:rFonts w:ascii="Arial" w:hAnsi="Arial" w:cs="Arial"/>
          <w:sz w:val="24"/>
          <w:szCs w:val="24"/>
        </w:rPr>
        <w:t xml:space="preserve"> </w:t>
      </w:r>
      <w:r w:rsidR="00156E73" w:rsidRPr="004D759A">
        <w:rPr>
          <w:rFonts w:ascii="Arial" w:hAnsi="Arial" w:cs="Arial"/>
          <w:sz w:val="24"/>
          <w:szCs w:val="24"/>
        </w:rPr>
        <w:t>r</w:t>
      </w:r>
      <w:r w:rsidR="003B069D" w:rsidRPr="004D759A">
        <w:rPr>
          <w:rFonts w:ascii="Arial" w:hAnsi="Arial" w:cs="Arial"/>
          <w:sz w:val="24"/>
          <w:szCs w:val="24"/>
        </w:rPr>
        <w:t>epairable stock</w:t>
      </w:r>
      <w:r w:rsidR="00D65440" w:rsidRPr="004D759A">
        <w:rPr>
          <w:rFonts w:ascii="Arial" w:hAnsi="Arial" w:cs="Arial"/>
          <w:sz w:val="24"/>
          <w:szCs w:val="24"/>
        </w:rPr>
        <w:t xml:space="preserve"> items. This </w:t>
      </w:r>
      <w:r w:rsidR="003B069D" w:rsidRPr="004D759A">
        <w:rPr>
          <w:rFonts w:ascii="Arial" w:hAnsi="Arial" w:cs="Arial"/>
          <w:sz w:val="24"/>
          <w:szCs w:val="24"/>
        </w:rPr>
        <w:t>is estimated</w:t>
      </w:r>
      <w:r w:rsidR="00A869C9" w:rsidRPr="004D759A">
        <w:rPr>
          <w:rFonts w:ascii="Arial" w:hAnsi="Arial" w:cs="Arial"/>
          <w:sz w:val="24"/>
          <w:szCs w:val="24"/>
        </w:rPr>
        <w:t xml:space="preserve"> to represent in the region of 60% of </w:t>
      </w:r>
      <w:r w:rsidR="003B069D" w:rsidRPr="004D759A">
        <w:rPr>
          <w:rFonts w:ascii="Arial" w:hAnsi="Arial" w:cs="Arial"/>
          <w:sz w:val="24"/>
          <w:szCs w:val="24"/>
        </w:rPr>
        <w:t xml:space="preserve">this requirement </w:t>
      </w:r>
      <w:r w:rsidR="00A869C9" w:rsidRPr="004D759A">
        <w:rPr>
          <w:rFonts w:ascii="Arial" w:hAnsi="Arial" w:cs="Arial"/>
          <w:sz w:val="24"/>
          <w:szCs w:val="24"/>
        </w:rPr>
        <w:t xml:space="preserve">with the balance </w:t>
      </w:r>
      <w:r w:rsidR="00637904" w:rsidRPr="004D759A">
        <w:rPr>
          <w:rFonts w:ascii="Arial" w:hAnsi="Arial" w:cs="Arial"/>
          <w:sz w:val="24"/>
          <w:szCs w:val="24"/>
        </w:rPr>
        <w:t xml:space="preserve">being made up of ad hoc requirements </w:t>
      </w:r>
      <w:r w:rsidR="001121D9" w:rsidRPr="004D759A">
        <w:rPr>
          <w:rFonts w:ascii="Arial" w:hAnsi="Arial" w:cs="Arial"/>
          <w:sz w:val="24"/>
          <w:szCs w:val="24"/>
        </w:rPr>
        <w:t xml:space="preserve">to be priced at the time of order.  </w:t>
      </w:r>
    </w:p>
    <w:p w14:paraId="7B07340C" w14:textId="5CCD2590" w:rsidR="00226991" w:rsidRPr="001162B4" w:rsidRDefault="00251550" w:rsidP="001162B4">
      <w:pPr>
        <w:pStyle w:val="ListParagraph"/>
        <w:tabs>
          <w:tab w:val="left" w:pos="709"/>
        </w:tabs>
        <w:spacing w:after="0" w:line="240" w:lineRule="auto"/>
        <w:ind w:left="709"/>
        <w:rPr>
          <w:rFonts w:ascii="Arial" w:hAnsi="Arial" w:cs="Arial"/>
          <w:sz w:val="24"/>
          <w:szCs w:val="24"/>
        </w:rPr>
      </w:pPr>
      <w:r w:rsidRPr="001162B4">
        <w:rPr>
          <w:rFonts w:ascii="Arial" w:hAnsi="Arial" w:cs="Arial"/>
          <w:sz w:val="24"/>
          <w:szCs w:val="24"/>
        </w:rPr>
        <w:lastRenderedPageBreak/>
        <w:t xml:space="preserve"> </w:t>
      </w:r>
      <w:r w:rsidR="00035F11" w:rsidRPr="001162B4">
        <w:rPr>
          <w:rFonts w:ascii="Arial" w:hAnsi="Arial" w:cs="Arial"/>
          <w:sz w:val="24"/>
          <w:szCs w:val="24"/>
        </w:rPr>
        <w:t xml:space="preserve"> </w:t>
      </w:r>
      <w:r w:rsidR="00843B36" w:rsidRPr="001162B4">
        <w:rPr>
          <w:rFonts w:ascii="Arial" w:hAnsi="Arial" w:cs="Arial"/>
          <w:sz w:val="24"/>
          <w:szCs w:val="24"/>
        </w:rPr>
        <w:t xml:space="preserve"> </w:t>
      </w:r>
      <w:r w:rsidR="00683FBA" w:rsidRPr="001162B4">
        <w:rPr>
          <w:rFonts w:ascii="Arial" w:hAnsi="Arial" w:cs="Arial"/>
          <w:sz w:val="24"/>
          <w:szCs w:val="24"/>
        </w:rPr>
        <w:t xml:space="preserve"> </w:t>
      </w:r>
    </w:p>
    <w:p w14:paraId="5E64B8A7" w14:textId="77777777" w:rsidR="003E2D04" w:rsidRPr="003E2D04" w:rsidRDefault="003E2D04" w:rsidP="00494378">
      <w:pPr>
        <w:spacing w:after="240"/>
        <w:rPr>
          <w:rFonts w:ascii="Arial" w:hAnsi="Arial" w:cs="Arial"/>
          <w:b/>
          <w:sz w:val="24"/>
          <w:szCs w:val="24"/>
        </w:rPr>
      </w:pPr>
      <w:r w:rsidRPr="003E2D04">
        <w:rPr>
          <w:rFonts w:ascii="Arial" w:hAnsi="Arial" w:cs="Arial"/>
          <w:b/>
          <w:sz w:val="24"/>
          <w:szCs w:val="24"/>
        </w:rPr>
        <w:t>Purpose of the RFI</w:t>
      </w:r>
    </w:p>
    <w:p w14:paraId="590CC817" w14:textId="14BE8FBF" w:rsidR="0033274B" w:rsidRPr="00A40610" w:rsidRDefault="002D7FDA" w:rsidP="009F42BE">
      <w:pPr>
        <w:pStyle w:val="ListParagraph"/>
        <w:numPr>
          <w:ilvl w:val="0"/>
          <w:numId w:val="10"/>
        </w:numPr>
        <w:tabs>
          <w:tab w:val="left" w:pos="567"/>
        </w:tabs>
        <w:spacing w:after="0" w:line="240" w:lineRule="auto"/>
        <w:ind w:left="0" w:firstLine="0"/>
        <w:rPr>
          <w:rFonts w:ascii="Arial" w:hAnsi="Arial" w:cs="Arial"/>
          <w:sz w:val="24"/>
          <w:szCs w:val="24"/>
        </w:rPr>
      </w:pPr>
      <w:r w:rsidRPr="00A40610">
        <w:rPr>
          <w:rFonts w:ascii="Arial" w:hAnsi="Arial" w:cs="Arial"/>
          <w:sz w:val="24"/>
          <w:szCs w:val="24"/>
        </w:rPr>
        <w:t xml:space="preserve">This </w:t>
      </w:r>
      <w:r w:rsidR="009E6FD1" w:rsidRPr="00A40610">
        <w:rPr>
          <w:rFonts w:ascii="Arial" w:hAnsi="Arial" w:cs="Arial"/>
          <w:sz w:val="24"/>
          <w:szCs w:val="24"/>
        </w:rPr>
        <w:t>RFI</w:t>
      </w:r>
      <w:r w:rsidRPr="00A40610">
        <w:rPr>
          <w:rFonts w:ascii="Arial" w:hAnsi="Arial" w:cs="Arial"/>
          <w:sz w:val="24"/>
          <w:szCs w:val="24"/>
        </w:rPr>
        <w:t xml:space="preserve"> aims to achieve </w:t>
      </w:r>
      <w:r w:rsidR="0020523B">
        <w:rPr>
          <w:rFonts w:ascii="Arial" w:hAnsi="Arial" w:cs="Arial"/>
          <w:sz w:val="24"/>
          <w:szCs w:val="24"/>
        </w:rPr>
        <w:t>4</w:t>
      </w:r>
      <w:r w:rsidRPr="00A40610">
        <w:rPr>
          <w:rFonts w:ascii="Arial" w:hAnsi="Arial" w:cs="Arial"/>
          <w:sz w:val="24"/>
          <w:szCs w:val="24"/>
        </w:rPr>
        <w:t xml:space="preserve"> outcomes:</w:t>
      </w:r>
    </w:p>
    <w:p w14:paraId="5A6509FF" w14:textId="77777777" w:rsidR="00AA0D5A" w:rsidRPr="00A40610" w:rsidRDefault="00AA0D5A" w:rsidP="00AA0D5A">
      <w:pPr>
        <w:tabs>
          <w:tab w:val="left" w:pos="567"/>
        </w:tabs>
        <w:spacing w:after="0" w:line="240" w:lineRule="auto"/>
        <w:ind w:left="360"/>
        <w:rPr>
          <w:rFonts w:ascii="Arial" w:hAnsi="Arial" w:cs="Arial"/>
          <w:sz w:val="24"/>
          <w:szCs w:val="24"/>
        </w:rPr>
      </w:pPr>
    </w:p>
    <w:p w14:paraId="713D6E33" w14:textId="09CE5662" w:rsidR="002D7FDA" w:rsidRDefault="000C267B" w:rsidP="009E6FD1">
      <w:pPr>
        <w:pStyle w:val="ListParagraph"/>
        <w:numPr>
          <w:ilvl w:val="0"/>
          <w:numId w:val="1"/>
        </w:numPr>
        <w:spacing w:after="120"/>
        <w:ind w:left="1077" w:hanging="357"/>
        <w:contextualSpacing w:val="0"/>
        <w:rPr>
          <w:rFonts w:ascii="Arial" w:hAnsi="Arial" w:cs="Arial"/>
          <w:sz w:val="24"/>
          <w:szCs w:val="24"/>
        </w:rPr>
      </w:pPr>
      <w:r>
        <w:rPr>
          <w:rFonts w:ascii="Arial" w:hAnsi="Arial" w:cs="Arial"/>
          <w:sz w:val="24"/>
          <w:szCs w:val="24"/>
        </w:rPr>
        <w:t xml:space="preserve">To gather information about the </w:t>
      </w:r>
      <w:r w:rsidR="008C50E1">
        <w:rPr>
          <w:rFonts w:ascii="Arial" w:hAnsi="Arial" w:cs="Arial"/>
          <w:sz w:val="24"/>
          <w:szCs w:val="24"/>
        </w:rPr>
        <w:t>current market offering</w:t>
      </w:r>
      <w:r w:rsidR="00777C00">
        <w:rPr>
          <w:rFonts w:ascii="Arial" w:hAnsi="Arial" w:cs="Arial"/>
          <w:sz w:val="24"/>
          <w:szCs w:val="24"/>
        </w:rPr>
        <w:t xml:space="preserve"> for the provision of submarine spares and </w:t>
      </w:r>
      <w:proofErr w:type="gramStart"/>
      <w:r w:rsidR="00777C00">
        <w:rPr>
          <w:rFonts w:ascii="Arial" w:hAnsi="Arial" w:cs="Arial"/>
          <w:sz w:val="24"/>
          <w:szCs w:val="24"/>
        </w:rPr>
        <w:t>repairs;</w:t>
      </w:r>
      <w:proofErr w:type="gramEnd"/>
    </w:p>
    <w:p w14:paraId="6509CC1D" w14:textId="62DE14BB" w:rsidR="004800E1" w:rsidRDefault="00CD6825" w:rsidP="009E6FD1">
      <w:pPr>
        <w:pStyle w:val="ListParagraph"/>
        <w:numPr>
          <w:ilvl w:val="0"/>
          <w:numId w:val="1"/>
        </w:numPr>
        <w:spacing w:after="120"/>
        <w:ind w:left="1077" w:hanging="357"/>
        <w:contextualSpacing w:val="0"/>
        <w:rPr>
          <w:rFonts w:ascii="Arial" w:hAnsi="Arial" w:cs="Arial"/>
          <w:sz w:val="24"/>
          <w:szCs w:val="24"/>
        </w:rPr>
      </w:pPr>
      <w:r>
        <w:rPr>
          <w:rFonts w:ascii="Arial" w:hAnsi="Arial" w:cs="Arial"/>
          <w:sz w:val="24"/>
          <w:szCs w:val="24"/>
        </w:rPr>
        <w:t>To explore</w:t>
      </w:r>
      <w:r w:rsidR="00803FFD">
        <w:rPr>
          <w:rFonts w:ascii="Arial" w:hAnsi="Arial" w:cs="Arial"/>
          <w:sz w:val="24"/>
          <w:szCs w:val="24"/>
        </w:rPr>
        <w:t xml:space="preserve"> the ways in which a future contract</w:t>
      </w:r>
      <w:r w:rsidR="001D7C4D">
        <w:rPr>
          <w:rFonts w:ascii="Arial" w:hAnsi="Arial" w:cs="Arial"/>
          <w:sz w:val="24"/>
          <w:szCs w:val="24"/>
        </w:rPr>
        <w:t xml:space="preserve"> or contracts</w:t>
      </w:r>
      <w:r w:rsidR="00803FFD">
        <w:rPr>
          <w:rFonts w:ascii="Arial" w:hAnsi="Arial" w:cs="Arial"/>
          <w:sz w:val="24"/>
          <w:szCs w:val="24"/>
        </w:rPr>
        <w:t xml:space="preserve"> could be </w:t>
      </w:r>
      <w:r w:rsidR="005618E4">
        <w:rPr>
          <w:rFonts w:ascii="Arial" w:hAnsi="Arial" w:cs="Arial"/>
          <w:sz w:val="24"/>
          <w:szCs w:val="24"/>
        </w:rPr>
        <w:t>structured</w:t>
      </w:r>
      <w:r w:rsidR="00D04469">
        <w:rPr>
          <w:rFonts w:ascii="Arial" w:hAnsi="Arial" w:cs="Arial"/>
          <w:sz w:val="24"/>
          <w:szCs w:val="24"/>
        </w:rPr>
        <w:t xml:space="preserve"> and priced</w:t>
      </w:r>
      <w:r w:rsidR="005618E4">
        <w:rPr>
          <w:rFonts w:ascii="Arial" w:hAnsi="Arial" w:cs="Arial"/>
          <w:sz w:val="24"/>
          <w:szCs w:val="24"/>
        </w:rPr>
        <w:t xml:space="preserve"> to e</w:t>
      </w:r>
      <w:r w:rsidR="004E5700">
        <w:rPr>
          <w:rFonts w:ascii="Arial" w:hAnsi="Arial" w:cs="Arial"/>
          <w:sz w:val="24"/>
          <w:szCs w:val="24"/>
        </w:rPr>
        <w:t xml:space="preserve">nable a </w:t>
      </w:r>
      <w:r w:rsidR="00387590">
        <w:rPr>
          <w:rFonts w:ascii="Arial" w:hAnsi="Arial" w:cs="Arial"/>
          <w:sz w:val="24"/>
          <w:szCs w:val="24"/>
        </w:rPr>
        <w:t xml:space="preserve">high performing </w:t>
      </w:r>
      <w:r w:rsidR="0062103D">
        <w:rPr>
          <w:rFonts w:ascii="Arial" w:hAnsi="Arial" w:cs="Arial"/>
          <w:sz w:val="24"/>
          <w:szCs w:val="24"/>
        </w:rPr>
        <w:t>supply and repair service</w:t>
      </w:r>
      <w:r w:rsidR="002F7A29">
        <w:rPr>
          <w:rFonts w:ascii="Arial" w:hAnsi="Arial" w:cs="Arial"/>
          <w:sz w:val="24"/>
          <w:szCs w:val="24"/>
        </w:rPr>
        <w:t xml:space="preserve"> which offers reliability</w:t>
      </w:r>
      <w:r w:rsidR="002F0F7D">
        <w:rPr>
          <w:rFonts w:ascii="Arial" w:hAnsi="Arial" w:cs="Arial"/>
          <w:sz w:val="24"/>
          <w:szCs w:val="24"/>
        </w:rPr>
        <w:t xml:space="preserve"> and responsiveness</w:t>
      </w:r>
      <w:r w:rsidR="00B95212">
        <w:rPr>
          <w:rFonts w:ascii="Arial" w:hAnsi="Arial" w:cs="Arial"/>
          <w:sz w:val="24"/>
          <w:szCs w:val="24"/>
        </w:rPr>
        <w:t xml:space="preserve"> in order to improve frontline platform </w:t>
      </w:r>
      <w:proofErr w:type="gramStart"/>
      <w:r w:rsidR="00B95212">
        <w:rPr>
          <w:rFonts w:ascii="Arial" w:hAnsi="Arial" w:cs="Arial"/>
          <w:sz w:val="24"/>
          <w:szCs w:val="24"/>
        </w:rPr>
        <w:t>availability</w:t>
      </w:r>
      <w:r w:rsidR="0062103D">
        <w:rPr>
          <w:rFonts w:ascii="Arial" w:hAnsi="Arial" w:cs="Arial"/>
          <w:sz w:val="24"/>
          <w:szCs w:val="24"/>
        </w:rPr>
        <w:t>;</w:t>
      </w:r>
      <w:proofErr w:type="gramEnd"/>
    </w:p>
    <w:p w14:paraId="55F711C8" w14:textId="79EE36EA" w:rsidR="0020523B" w:rsidRPr="00A40610" w:rsidRDefault="0020523B" w:rsidP="009E6FD1">
      <w:pPr>
        <w:pStyle w:val="ListParagraph"/>
        <w:numPr>
          <w:ilvl w:val="0"/>
          <w:numId w:val="1"/>
        </w:numPr>
        <w:spacing w:after="120"/>
        <w:ind w:left="1077" w:hanging="357"/>
        <w:contextualSpacing w:val="0"/>
        <w:rPr>
          <w:rFonts w:ascii="Arial" w:hAnsi="Arial" w:cs="Arial"/>
          <w:sz w:val="24"/>
          <w:szCs w:val="24"/>
        </w:rPr>
      </w:pPr>
      <w:r>
        <w:rPr>
          <w:rFonts w:ascii="Arial" w:hAnsi="Arial" w:cs="Arial"/>
          <w:sz w:val="24"/>
          <w:szCs w:val="24"/>
        </w:rPr>
        <w:t>To</w:t>
      </w:r>
      <w:r w:rsidR="0070038B">
        <w:rPr>
          <w:rFonts w:ascii="Arial" w:hAnsi="Arial" w:cs="Arial"/>
          <w:sz w:val="24"/>
          <w:szCs w:val="24"/>
        </w:rPr>
        <w:t xml:space="preserve"> explore the option of bringing together similar requirements for the provision of spares, repairs and technical support into one </w:t>
      </w:r>
      <w:proofErr w:type="gramStart"/>
      <w:r w:rsidR="0070038B">
        <w:rPr>
          <w:rFonts w:ascii="Arial" w:hAnsi="Arial" w:cs="Arial"/>
          <w:sz w:val="24"/>
          <w:szCs w:val="24"/>
        </w:rPr>
        <w:t>contract;</w:t>
      </w:r>
      <w:proofErr w:type="gramEnd"/>
    </w:p>
    <w:p w14:paraId="631499E5" w14:textId="2563CCAD" w:rsidR="00A42635" w:rsidRPr="0020523B" w:rsidRDefault="00B829D1" w:rsidP="00C91489">
      <w:pPr>
        <w:pStyle w:val="ListParagraph"/>
        <w:numPr>
          <w:ilvl w:val="0"/>
          <w:numId w:val="1"/>
        </w:numPr>
        <w:spacing w:after="240"/>
        <w:ind w:left="1077" w:hanging="357"/>
        <w:contextualSpacing w:val="0"/>
        <w:rPr>
          <w:rFonts w:ascii="Arial" w:hAnsi="Arial" w:cs="Arial"/>
          <w:sz w:val="24"/>
          <w:szCs w:val="24"/>
        </w:rPr>
      </w:pPr>
      <w:r w:rsidRPr="0020523B">
        <w:rPr>
          <w:rFonts w:ascii="Arial" w:hAnsi="Arial" w:cs="Arial"/>
          <w:sz w:val="24"/>
          <w:szCs w:val="24"/>
        </w:rPr>
        <w:t xml:space="preserve">Develop a </w:t>
      </w:r>
      <w:r w:rsidR="00FC3DDF">
        <w:rPr>
          <w:rFonts w:ascii="Arial" w:hAnsi="Arial" w:cs="Arial"/>
          <w:sz w:val="24"/>
          <w:szCs w:val="24"/>
        </w:rPr>
        <w:t>p</w:t>
      </w:r>
      <w:r w:rsidRPr="0020523B">
        <w:rPr>
          <w:rFonts w:ascii="Arial" w:hAnsi="Arial" w:cs="Arial"/>
          <w:sz w:val="24"/>
          <w:szCs w:val="24"/>
        </w:rPr>
        <w:t xml:space="preserve">rocurement </w:t>
      </w:r>
      <w:r w:rsidR="00FC3DDF">
        <w:rPr>
          <w:rFonts w:ascii="Arial" w:hAnsi="Arial" w:cs="Arial"/>
          <w:sz w:val="24"/>
          <w:szCs w:val="24"/>
        </w:rPr>
        <w:t>s</w:t>
      </w:r>
      <w:r w:rsidRPr="0020523B">
        <w:rPr>
          <w:rFonts w:ascii="Arial" w:hAnsi="Arial" w:cs="Arial"/>
          <w:sz w:val="24"/>
          <w:szCs w:val="24"/>
        </w:rPr>
        <w:t>trategy that will deliver be</w:t>
      </w:r>
      <w:r w:rsidR="006509FE" w:rsidRPr="0020523B">
        <w:rPr>
          <w:rFonts w:ascii="Arial" w:hAnsi="Arial" w:cs="Arial"/>
          <w:sz w:val="24"/>
          <w:szCs w:val="24"/>
        </w:rPr>
        <w:t>st value for money for Defence</w:t>
      </w:r>
      <w:r w:rsidR="00FC3DDF">
        <w:rPr>
          <w:rFonts w:ascii="Arial" w:hAnsi="Arial" w:cs="Arial"/>
          <w:sz w:val="24"/>
          <w:szCs w:val="24"/>
        </w:rPr>
        <w:t xml:space="preserve"> and</w:t>
      </w:r>
      <w:r w:rsidR="00F066B4" w:rsidRPr="0020523B">
        <w:rPr>
          <w:rFonts w:ascii="Arial" w:hAnsi="Arial" w:cs="Arial"/>
          <w:sz w:val="24"/>
          <w:szCs w:val="24"/>
        </w:rPr>
        <w:t xml:space="preserve"> enable </w:t>
      </w:r>
      <w:r w:rsidR="00993153" w:rsidRPr="0020523B">
        <w:rPr>
          <w:rFonts w:ascii="Arial" w:hAnsi="Arial" w:cs="Arial"/>
          <w:sz w:val="24"/>
          <w:szCs w:val="24"/>
        </w:rPr>
        <w:t>a contract</w:t>
      </w:r>
      <w:r w:rsidR="008060CA" w:rsidRPr="0020523B">
        <w:rPr>
          <w:rFonts w:ascii="Arial" w:hAnsi="Arial" w:cs="Arial"/>
          <w:sz w:val="24"/>
          <w:szCs w:val="24"/>
        </w:rPr>
        <w:t xml:space="preserve"> to be in place</w:t>
      </w:r>
      <w:r w:rsidR="00FC3DDF">
        <w:rPr>
          <w:rFonts w:ascii="Arial" w:hAnsi="Arial" w:cs="Arial"/>
          <w:sz w:val="24"/>
          <w:szCs w:val="24"/>
        </w:rPr>
        <w:t>d</w:t>
      </w:r>
      <w:r w:rsidR="008060CA" w:rsidRPr="0020523B">
        <w:rPr>
          <w:rFonts w:ascii="Arial" w:hAnsi="Arial" w:cs="Arial"/>
          <w:sz w:val="24"/>
          <w:szCs w:val="24"/>
        </w:rPr>
        <w:t xml:space="preserve"> </w:t>
      </w:r>
      <w:r w:rsidR="009C7905" w:rsidRPr="0020523B">
        <w:rPr>
          <w:rFonts w:ascii="Arial" w:hAnsi="Arial" w:cs="Arial"/>
          <w:sz w:val="24"/>
          <w:szCs w:val="24"/>
        </w:rPr>
        <w:t>in early 202</w:t>
      </w:r>
      <w:r w:rsidR="006F0630" w:rsidRPr="0020523B">
        <w:rPr>
          <w:rFonts w:ascii="Arial" w:hAnsi="Arial" w:cs="Arial"/>
          <w:sz w:val="24"/>
          <w:szCs w:val="24"/>
        </w:rPr>
        <w:t>4</w:t>
      </w:r>
      <w:r w:rsidR="009C7905" w:rsidRPr="0020523B">
        <w:rPr>
          <w:rFonts w:ascii="Arial" w:hAnsi="Arial" w:cs="Arial"/>
          <w:sz w:val="24"/>
          <w:szCs w:val="24"/>
        </w:rPr>
        <w:t>.</w:t>
      </w:r>
    </w:p>
    <w:p w14:paraId="2860CD12" w14:textId="77777777" w:rsidR="00965B61" w:rsidRDefault="00965B61" w:rsidP="00DE3ABC">
      <w:pPr>
        <w:spacing w:after="240" w:line="240" w:lineRule="auto"/>
        <w:rPr>
          <w:rFonts w:ascii="Arial" w:hAnsi="Arial" w:cs="Arial"/>
          <w:b/>
          <w:sz w:val="24"/>
          <w:szCs w:val="24"/>
        </w:rPr>
      </w:pPr>
      <w:r w:rsidRPr="00965B61">
        <w:rPr>
          <w:rFonts w:ascii="Arial" w:hAnsi="Arial" w:cs="Arial"/>
          <w:b/>
          <w:sz w:val="24"/>
          <w:szCs w:val="24"/>
        </w:rPr>
        <w:t>RFI Procedure</w:t>
      </w:r>
    </w:p>
    <w:p w14:paraId="24A7EE14" w14:textId="4C6E20AF" w:rsidR="0058405C" w:rsidRPr="00D05C27" w:rsidRDefault="0058405C" w:rsidP="009F42BE">
      <w:pPr>
        <w:pStyle w:val="ListParagraph"/>
        <w:numPr>
          <w:ilvl w:val="0"/>
          <w:numId w:val="10"/>
        </w:numPr>
        <w:tabs>
          <w:tab w:val="left" w:pos="567"/>
        </w:tabs>
        <w:spacing w:after="0" w:line="240" w:lineRule="auto"/>
        <w:ind w:left="0" w:firstLine="0"/>
        <w:rPr>
          <w:rFonts w:ascii="Arial" w:hAnsi="Arial" w:cs="Arial"/>
          <w:sz w:val="24"/>
          <w:szCs w:val="24"/>
        </w:rPr>
      </w:pPr>
      <w:r w:rsidRPr="0058405C">
        <w:rPr>
          <w:rFonts w:ascii="Arial" w:hAnsi="Arial" w:cs="Arial"/>
          <w:sz w:val="24"/>
          <w:szCs w:val="24"/>
        </w:rPr>
        <w:t xml:space="preserve">This </w:t>
      </w:r>
      <w:r w:rsidR="00437868">
        <w:rPr>
          <w:rFonts w:ascii="Arial" w:hAnsi="Arial" w:cs="Arial"/>
          <w:sz w:val="24"/>
          <w:szCs w:val="24"/>
        </w:rPr>
        <w:t>R</w:t>
      </w:r>
      <w:r>
        <w:rPr>
          <w:rFonts w:ascii="Arial" w:hAnsi="Arial" w:cs="Arial"/>
          <w:sz w:val="24"/>
          <w:szCs w:val="24"/>
        </w:rPr>
        <w:t xml:space="preserve">equest </w:t>
      </w:r>
      <w:r w:rsidR="00DE3ABC">
        <w:rPr>
          <w:rFonts w:ascii="Arial" w:hAnsi="Arial" w:cs="Arial"/>
          <w:sz w:val="24"/>
          <w:szCs w:val="24"/>
        </w:rPr>
        <w:t xml:space="preserve">for </w:t>
      </w:r>
      <w:r w:rsidR="00437868">
        <w:rPr>
          <w:rFonts w:ascii="Arial" w:hAnsi="Arial" w:cs="Arial"/>
          <w:sz w:val="24"/>
          <w:szCs w:val="24"/>
        </w:rPr>
        <w:t>I</w:t>
      </w:r>
      <w:r w:rsidR="00DE3ABC">
        <w:rPr>
          <w:rFonts w:ascii="Arial" w:hAnsi="Arial" w:cs="Arial"/>
          <w:sz w:val="24"/>
          <w:szCs w:val="24"/>
        </w:rPr>
        <w:t xml:space="preserve">nformation will be advertised </w:t>
      </w:r>
      <w:r w:rsidR="00D05C27">
        <w:rPr>
          <w:rFonts w:ascii="Arial" w:hAnsi="Arial" w:cs="Arial"/>
          <w:sz w:val="24"/>
          <w:szCs w:val="24"/>
        </w:rPr>
        <w:t>on the</w:t>
      </w:r>
      <w:r w:rsidR="00DE3ABC">
        <w:rPr>
          <w:rFonts w:ascii="Arial" w:hAnsi="Arial" w:cs="Arial"/>
          <w:sz w:val="24"/>
          <w:szCs w:val="24"/>
        </w:rPr>
        <w:t xml:space="preserve"> Defence </w:t>
      </w:r>
      <w:r w:rsidR="00437868">
        <w:rPr>
          <w:rFonts w:ascii="Arial" w:hAnsi="Arial" w:cs="Arial"/>
          <w:sz w:val="24"/>
          <w:szCs w:val="24"/>
        </w:rPr>
        <w:t>Sourcing Portal (DSP</w:t>
      </w:r>
      <w:r w:rsidR="001D5BF3">
        <w:rPr>
          <w:rFonts w:ascii="Arial" w:hAnsi="Arial" w:cs="Arial"/>
          <w:sz w:val="24"/>
          <w:szCs w:val="24"/>
        </w:rPr>
        <w:t>)</w:t>
      </w:r>
      <w:r w:rsidR="00D05C27">
        <w:rPr>
          <w:rFonts w:ascii="Arial" w:hAnsi="Arial" w:cs="Arial"/>
          <w:sz w:val="24"/>
          <w:szCs w:val="24"/>
        </w:rPr>
        <w:t xml:space="preserve"> </w:t>
      </w:r>
      <w:r w:rsidR="006D75B6">
        <w:rPr>
          <w:rFonts w:ascii="Arial" w:hAnsi="Arial" w:cs="Arial"/>
          <w:sz w:val="24"/>
          <w:szCs w:val="24"/>
        </w:rPr>
        <w:t xml:space="preserve">and Contracts Finder </w:t>
      </w:r>
      <w:r w:rsidR="00DE3ABC" w:rsidRPr="00D05C27">
        <w:rPr>
          <w:rFonts w:ascii="Arial" w:hAnsi="Arial" w:cs="Arial"/>
          <w:sz w:val="24"/>
          <w:szCs w:val="24"/>
        </w:rPr>
        <w:t>and issued to all who request an RFI together with other companies whom the MOD believes may be able to provide useful intelligence on this requirement.</w:t>
      </w:r>
    </w:p>
    <w:p w14:paraId="59653421" w14:textId="77777777" w:rsidR="000248A0" w:rsidRPr="00DE3ABC" w:rsidRDefault="000248A0" w:rsidP="00DE3ABC">
      <w:pPr>
        <w:tabs>
          <w:tab w:val="left" w:pos="567"/>
        </w:tabs>
        <w:spacing w:after="0" w:line="240" w:lineRule="auto"/>
        <w:ind w:left="426"/>
        <w:rPr>
          <w:rFonts w:ascii="Arial" w:hAnsi="Arial" w:cs="Arial"/>
          <w:sz w:val="24"/>
          <w:szCs w:val="24"/>
        </w:rPr>
      </w:pPr>
    </w:p>
    <w:p w14:paraId="402D05AD" w14:textId="77777777" w:rsidR="00F562FE" w:rsidRDefault="00DE3ABC" w:rsidP="00FB1E4C">
      <w:pPr>
        <w:pStyle w:val="ListParagraph"/>
        <w:numPr>
          <w:ilvl w:val="0"/>
          <w:numId w:val="10"/>
        </w:numPr>
        <w:tabs>
          <w:tab w:val="left" w:pos="567"/>
        </w:tabs>
        <w:spacing w:after="120" w:line="240" w:lineRule="auto"/>
        <w:ind w:left="0" w:firstLine="0"/>
        <w:rPr>
          <w:rFonts w:ascii="Arial" w:hAnsi="Arial" w:cs="Arial"/>
          <w:sz w:val="24"/>
          <w:szCs w:val="24"/>
        </w:rPr>
      </w:pPr>
      <w:r w:rsidRPr="008E690B">
        <w:rPr>
          <w:rFonts w:ascii="Arial" w:hAnsi="Arial" w:cs="Arial"/>
          <w:sz w:val="24"/>
          <w:szCs w:val="24"/>
        </w:rPr>
        <w:t xml:space="preserve">Responses to this RFI will be </w:t>
      </w:r>
      <w:r w:rsidR="001C7277" w:rsidRPr="008E690B">
        <w:rPr>
          <w:rFonts w:ascii="Arial" w:hAnsi="Arial" w:cs="Arial"/>
          <w:sz w:val="24"/>
          <w:szCs w:val="24"/>
        </w:rPr>
        <w:t xml:space="preserve">reviewed </w:t>
      </w:r>
      <w:r w:rsidR="00965B61" w:rsidRPr="008E690B">
        <w:rPr>
          <w:rFonts w:ascii="Arial" w:hAnsi="Arial" w:cs="Arial"/>
          <w:sz w:val="24"/>
          <w:szCs w:val="24"/>
        </w:rPr>
        <w:t xml:space="preserve">by subject matter experts from different functional areas within the </w:t>
      </w:r>
      <w:r w:rsidR="00437868" w:rsidRPr="008E690B">
        <w:rPr>
          <w:rFonts w:ascii="Arial" w:hAnsi="Arial" w:cs="Arial"/>
          <w:sz w:val="24"/>
          <w:szCs w:val="24"/>
        </w:rPr>
        <w:t>Submarine Delivery Agency</w:t>
      </w:r>
      <w:r w:rsidR="00965B61" w:rsidRPr="008E690B">
        <w:rPr>
          <w:rFonts w:ascii="Arial" w:hAnsi="Arial" w:cs="Arial"/>
          <w:sz w:val="24"/>
          <w:szCs w:val="24"/>
        </w:rPr>
        <w:t xml:space="preserve">. </w:t>
      </w:r>
      <w:r w:rsidR="00286D7B" w:rsidRPr="008E690B">
        <w:rPr>
          <w:rFonts w:ascii="Arial" w:hAnsi="Arial" w:cs="Arial"/>
          <w:sz w:val="24"/>
          <w:szCs w:val="24"/>
        </w:rPr>
        <w:t xml:space="preserve"> </w:t>
      </w:r>
      <w:r w:rsidR="0083352C" w:rsidRPr="008E690B">
        <w:rPr>
          <w:rFonts w:ascii="Arial" w:hAnsi="Arial" w:cs="Arial"/>
          <w:sz w:val="24"/>
          <w:szCs w:val="24"/>
        </w:rPr>
        <w:t xml:space="preserve">Following receipt of </w:t>
      </w:r>
      <w:r w:rsidR="008E690B">
        <w:rPr>
          <w:rFonts w:ascii="Arial" w:hAnsi="Arial" w:cs="Arial"/>
          <w:sz w:val="24"/>
          <w:szCs w:val="24"/>
        </w:rPr>
        <w:t xml:space="preserve">responses to this </w:t>
      </w:r>
      <w:r w:rsidR="0083352C" w:rsidRPr="008E690B">
        <w:rPr>
          <w:rFonts w:ascii="Arial" w:hAnsi="Arial" w:cs="Arial"/>
          <w:sz w:val="24"/>
          <w:szCs w:val="24"/>
        </w:rPr>
        <w:t>RFI</w:t>
      </w:r>
      <w:r w:rsidR="008E690B">
        <w:rPr>
          <w:rFonts w:ascii="Arial" w:hAnsi="Arial" w:cs="Arial"/>
          <w:sz w:val="24"/>
          <w:szCs w:val="24"/>
        </w:rPr>
        <w:t xml:space="preserve"> </w:t>
      </w:r>
      <w:r w:rsidR="0083352C" w:rsidRPr="008E690B">
        <w:rPr>
          <w:rFonts w:ascii="Arial" w:hAnsi="Arial" w:cs="Arial"/>
          <w:sz w:val="24"/>
          <w:szCs w:val="24"/>
        </w:rPr>
        <w:t>t</w:t>
      </w:r>
      <w:r w:rsidR="00657559" w:rsidRPr="008E690B">
        <w:rPr>
          <w:rFonts w:ascii="Arial" w:hAnsi="Arial" w:cs="Arial"/>
          <w:sz w:val="24"/>
          <w:szCs w:val="24"/>
        </w:rPr>
        <w:t xml:space="preserve">he Authority may initiate follow on </w:t>
      </w:r>
      <w:r w:rsidR="0083352C" w:rsidRPr="008E690B">
        <w:rPr>
          <w:rFonts w:ascii="Arial" w:hAnsi="Arial" w:cs="Arial"/>
          <w:sz w:val="24"/>
          <w:szCs w:val="24"/>
        </w:rPr>
        <w:t>engagement</w:t>
      </w:r>
      <w:r w:rsidR="00657559" w:rsidRPr="008E690B">
        <w:rPr>
          <w:rFonts w:ascii="Arial" w:hAnsi="Arial" w:cs="Arial"/>
          <w:sz w:val="24"/>
          <w:szCs w:val="24"/>
        </w:rPr>
        <w:t xml:space="preserve"> with</w:t>
      </w:r>
      <w:r w:rsidR="0030430F" w:rsidRPr="008E690B">
        <w:rPr>
          <w:rFonts w:ascii="Arial" w:hAnsi="Arial" w:cs="Arial"/>
          <w:sz w:val="24"/>
          <w:szCs w:val="24"/>
        </w:rPr>
        <w:t xml:space="preserve"> either</w:t>
      </w:r>
      <w:r w:rsidR="0083352C" w:rsidRPr="008E690B">
        <w:rPr>
          <w:rFonts w:ascii="Arial" w:hAnsi="Arial" w:cs="Arial"/>
          <w:sz w:val="24"/>
          <w:szCs w:val="24"/>
        </w:rPr>
        <w:t xml:space="preserve"> individual potential suppliers, groups of potential suppliers or all potential suppliers.  This may be undertaken in writing or </w:t>
      </w:r>
      <w:r w:rsidR="007D7D19" w:rsidRPr="008E690B">
        <w:rPr>
          <w:rFonts w:ascii="Arial" w:hAnsi="Arial" w:cs="Arial"/>
          <w:sz w:val="24"/>
          <w:szCs w:val="24"/>
        </w:rPr>
        <w:t>through</w:t>
      </w:r>
      <w:r w:rsidR="0083352C" w:rsidRPr="008E690B">
        <w:rPr>
          <w:rFonts w:ascii="Arial" w:hAnsi="Arial" w:cs="Arial"/>
          <w:sz w:val="24"/>
          <w:szCs w:val="24"/>
        </w:rPr>
        <w:t xml:space="preserve"> </w:t>
      </w:r>
      <w:r w:rsidR="00A11F6B" w:rsidRPr="008E690B">
        <w:rPr>
          <w:rFonts w:ascii="Arial" w:hAnsi="Arial" w:cs="Arial"/>
          <w:sz w:val="24"/>
          <w:szCs w:val="24"/>
        </w:rPr>
        <w:t>virtual meetings</w:t>
      </w:r>
      <w:r w:rsidR="00EB13A2" w:rsidRPr="008E690B">
        <w:rPr>
          <w:rFonts w:ascii="Arial" w:hAnsi="Arial" w:cs="Arial"/>
          <w:sz w:val="24"/>
          <w:szCs w:val="24"/>
        </w:rPr>
        <w:t xml:space="preserve">.  </w:t>
      </w:r>
    </w:p>
    <w:p w14:paraId="1A3FA1BB" w14:textId="77777777" w:rsidR="00F562FE" w:rsidRPr="00F562FE" w:rsidRDefault="00F562FE" w:rsidP="00F562FE">
      <w:pPr>
        <w:pStyle w:val="ListParagraph"/>
        <w:rPr>
          <w:rFonts w:ascii="Arial" w:hAnsi="Arial" w:cs="Arial"/>
          <w:sz w:val="24"/>
          <w:szCs w:val="24"/>
        </w:rPr>
      </w:pPr>
    </w:p>
    <w:p w14:paraId="559EB4BF" w14:textId="1C024D4B" w:rsidR="008E690B" w:rsidRPr="008E690B" w:rsidRDefault="008E690B" w:rsidP="00FB1E4C">
      <w:pPr>
        <w:pStyle w:val="ListParagraph"/>
        <w:numPr>
          <w:ilvl w:val="0"/>
          <w:numId w:val="10"/>
        </w:numPr>
        <w:tabs>
          <w:tab w:val="left" w:pos="567"/>
        </w:tabs>
        <w:spacing w:after="120" w:line="240" w:lineRule="auto"/>
        <w:ind w:left="0" w:firstLine="0"/>
        <w:rPr>
          <w:rFonts w:ascii="Arial" w:hAnsi="Arial" w:cs="Arial"/>
          <w:sz w:val="24"/>
          <w:szCs w:val="24"/>
        </w:rPr>
      </w:pPr>
      <w:r w:rsidRPr="008E690B">
        <w:rPr>
          <w:rFonts w:ascii="Arial" w:hAnsi="Arial" w:cs="Arial"/>
          <w:sz w:val="24"/>
          <w:szCs w:val="24"/>
        </w:rPr>
        <w:t>Any details provided in response to this RFI</w:t>
      </w:r>
      <w:r w:rsidR="00F562FE">
        <w:rPr>
          <w:rFonts w:ascii="Arial" w:hAnsi="Arial" w:cs="Arial"/>
          <w:sz w:val="24"/>
          <w:szCs w:val="24"/>
        </w:rPr>
        <w:t xml:space="preserve"> or during subsequent engagement</w:t>
      </w:r>
      <w:r w:rsidRPr="008E690B">
        <w:rPr>
          <w:rFonts w:ascii="Arial" w:hAnsi="Arial" w:cs="Arial"/>
          <w:sz w:val="24"/>
          <w:szCs w:val="24"/>
        </w:rPr>
        <w:t xml:space="preserve"> will be used for information purposes only and will not be used to determine the potential suppliers who will be invited to bid, should the Authority proceed to tender.</w:t>
      </w:r>
    </w:p>
    <w:p w14:paraId="51CF896A" w14:textId="77777777" w:rsidR="008E690B" w:rsidRDefault="008E690B" w:rsidP="008E690B">
      <w:pPr>
        <w:pStyle w:val="ListParagraph"/>
        <w:tabs>
          <w:tab w:val="left" w:pos="567"/>
        </w:tabs>
        <w:spacing w:after="120" w:line="240" w:lineRule="auto"/>
        <w:ind w:left="0"/>
        <w:rPr>
          <w:rFonts w:ascii="Arial" w:hAnsi="Arial" w:cs="Arial"/>
          <w:sz w:val="24"/>
          <w:szCs w:val="24"/>
        </w:rPr>
      </w:pPr>
    </w:p>
    <w:p w14:paraId="0EE51623" w14:textId="6420850C" w:rsidR="009D099F" w:rsidRPr="00F562FE" w:rsidRDefault="008E690B" w:rsidP="00F562FE">
      <w:pPr>
        <w:pStyle w:val="ListParagraph"/>
        <w:numPr>
          <w:ilvl w:val="0"/>
          <w:numId w:val="10"/>
        </w:numPr>
        <w:tabs>
          <w:tab w:val="left" w:pos="567"/>
        </w:tabs>
        <w:spacing w:after="120" w:line="240" w:lineRule="auto"/>
        <w:ind w:left="0" w:firstLine="0"/>
        <w:rPr>
          <w:rFonts w:ascii="Arial" w:hAnsi="Arial" w:cs="Arial"/>
          <w:sz w:val="24"/>
          <w:szCs w:val="24"/>
        </w:rPr>
      </w:pPr>
      <w:r>
        <w:rPr>
          <w:rFonts w:ascii="Arial" w:hAnsi="Arial" w:cs="Arial"/>
          <w:sz w:val="24"/>
          <w:szCs w:val="24"/>
        </w:rPr>
        <w:t xml:space="preserve">The results and analysis of this RFI shall not constitute any form of pre-qualification exercise.  Any formal procurement process will be undertaken in accordance with </w:t>
      </w:r>
      <w:r w:rsidRPr="00B94A6B">
        <w:rPr>
          <w:rFonts w:ascii="Arial" w:hAnsi="Arial" w:cs="Arial"/>
          <w:sz w:val="24"/>
          <w:szCs w:val="24"/>
        </w:rPr>
        <w:t>EU</w:t>
      </w:r>
      <w:r>
        <w:rPr>
          <w:rFonts w:ascii="Arial" w:hAnsi="Arial" w:cs="Arial"/>
          <w:sz w:val="24"/>
          <w:szCs w:val="24"/>
        </w:rPr>
        <w:t xml:space="preserve"> Procurement Law.</w:t>
      </w:r>
      <w:r w:rsidRPr="00657559">
        <w:rPr>
          <w:rFonts w:ascii="Arial" w:hAnsi="Arial" w:cs="Arial"/>
          <w:sz w:val="24"/>
          <w:szCs w:val="24"/>
          <w:highlight w:val="green"/>
        </w:rPr>
        <w:t xml:space="preserve"> </w:t>
      </w:r>
    </w:p>
    <w:p w14:paraId="058EE3E8" w14:textId="77777777" w:rsidR="009D099F" w:rsidRPr="009D099F" w:rsidRDefault="009D099F" w:rsidP="009D099F">
      <w:pPr>
        <w:pStyle w:val="ListParagraph"/>
        <w:rPr>
          <w:rFonts w:ascii="Arial" w:hAnsi="Arial" w:cs="Arial"/>
          <w:sz w:val="24"/>
          <w:szCs w:val="24"/>
        </w:rPr>
      </w:pPr>
    </w:p>
    <w:p w14:paraId="55C9EEAE" w14:textId="27E04D2B" w:rsidR="00EC267B" w:rsidRDefault="005C78DD" w:rsidP="009F42BE">
      <w:pPr>
        <w:pStyle w:val="ListParagraph"/>
        <w:numPr>
          <w:ilvl w:val="0"/>
          <w:numId w:val="10"/>
        </w:numPr>
        <w:tabs>
          <w:tab w:val="left" w:pos="567"/>
        </w:tabs>
        <w:spacing w:after="120" w:line="240" w:lineRule="auto"/>
        <w:ind w:left="0" w:firstLine="0"/>
        <w:rPr>
          <w:rFonts w:ascii="Arial" w:hAnsi="Arial" w:cs="Arial"/>
          <w:sz w:val="24"/>
          <w:szCs w:val="24"/>
        </w:rPr>
      </w:pPr>
      <w:r w:rsidRPr="00D05C27">
        <w:rPr>
          <w:rFonts w:ascii="Arial" w:hAnsi="Arial" w:cs="Arial"/>
          <w:sz w:val="24"/>
          <w:szCs w:val="24"/>
        </w:rPr>
        <w:t xml:space="preserve">Nothing in this RFI, or any other engagements with Industry prior to a formal procurement process, shall be construed as a representation as to the Authority’s ultimate decision in relation to the future requirement.  </w:t>
      </w:r>
    </w:p>
    <w:p w14:paraId="3ED67A47" w14:textId="77777777" w:rsidR="00D05C27" w:rsidRPr="00D05C27" w:rsidRDefault="00D05C27" w:rsidP="00D05C27">
      <w:pPr>
        <w:pStyle w:val="ListParagraph"/>
        <w:rPr>
          <w:rFonts w:ascii="Arial" w:hAnsi="Arial" w:cs="Arial"/>
          <w:sz w:val="24"/>
          <w:szCs w:val="24"/>
        </w:rPr>
      </w:pPr>
    </w:p>
    <w:p w14:paraId="24402530" w14:textId="77777777" w:rsidR="00965B61" w:rsidRDefault="00286D7B" w:rsidP="005C78DD">
      <w:pPr>
        <w:spacing w:after="240" w:line="23" w:lineRule="atLeast"/>
        <w:rPr>
          <w:rFonts w:ascii="Arial" w:hAnsi="Arial" w:cs="Arial"/>
          <w:b/>
          <w:sz w:val="24"/>
          <w:szCs w:val="24"/>
        </w:rPr>
      </w:pPr>
      <w:r w:rsidRPr="00286D7B">
        <w:rPr>
          <w:rFonts w:ascii="Arial" w:hAnsi="Arial" w:cs="Arial"/>
          <w:b/>
          <w:sz w:val="24"/>
          <w:szCs w:val="24"/>
        </w:rPr>
        <w:t>How to deliver re</w:t>
      </w:r>
      <w:r>
        <w:rPr>
          <w:rFonts w:ascii="Arial" w:hAnsi="Arial" w:cs="Arial"/>
          <w:b/>
          <w:sz w:val="24"/>
          <w:szCs w:val="24"/>
        </w:rPr>
        <w:t>s</w:t>
      </w:r>
      <w:r w:rsidRPr="00286D7B">
        <w:rPr>
          <w:rFonts w:ascii="Arial" w:hAnsi="Arial" w:cs="Arial"/>
          <w:b/>
          <w:sz w:val="24"/>
          <w:szCs w:val="24"/>
        </w:rPr>
        <w:t>pon</w:t>
      </w:r>
      <w:r>
        <w:rPr>
          <w:rFonts w:ascii="Arial" w:hAnsi="Arial" w:cs="Arial"/>
          <w:b/>
          <w:sz w:val="24"/>
          <w:szCs w:val="24"/>
        </w:rPr>
        <w:t>s</w:t>
      </w:r>
      <w:r w:rsidRPr="00286D7B">
        <w:rPr>
          <w:rFonts w:ascii="Arial" w:hAnsi="Arial" w:cs="Arial"/>
          <w:b/>
          <w:sz w:val="24"/>
          <w:szCs w:val="24"/>
        </w:rPr>
        <w:t>es to this RFI</w:t>
      </w:r>
    </w:p>
    <w:p w14:paraId="4BDF71B6" w14:textId="3A6B99FF" w:rsidR="00286D7B" w:rsidRPr="002F11A0" w:rsidRDefault="0047294E" w:rsidP="009F42BE">
      <w:pPr>
        <w:pStyle w:val="ListParagraph"/>
        <w:numPr>
          <w:ilvl w:val="0"/>
          <w:numId w:val="10"/>
        </w:numPr>
        <w:tabs>
          <w:tab w:val="left" w:pos="567"/>
        </w:tabs>
        <w:spacing w:after="240" w:line="23" w:lineRule="atLeast"/>
        <w:ind w:left="0" w:firstLine="0"/>
        <w:rPr>
          <w:rFonts w:ascii="Arial" w:hAnsi="Arial" w:cs="Arial"/>
          <w:sz w:val="24"/>
          <w:szCs w:val="24"/>
        </w:rPr>
      </w:pPr>
      <w:r w:rsidRPr="0047294E">
        <w:rPr>
          <w:rFonts w:ascii="Arial" w:hAnsi="Arial" w:cs="Arial"/>
          <w:sz w:val="24"/>
          <w:szCs w:val="24"/>
        </w:rPr>
        <w:t xml:space="preserve">To </w:t>
      </w:r>
      <w:r w:rsidR="005C78DD">
        <w:rPr>
          <w:rFonts w:ascii="Arial" w:hAnsi="Arial" w:cs="Arial"/>
          <w:sz w:val="24"/>
          <w:szCs w:val="24"/>
        </w:rPr>
        <w:t xml:space="preserve">respond to </w:t>
      </w:r>
      <w:r w:rsidRPr="0047294E">
        <w:rPr>
          <w:rFonts w:ascii="Arial" w:hAnsi="Arial" w:cs="Arial"/>
          <w:sz w:val="24"/>
          <w:szCs w:val="24"/>
        </w:rPr>
        <w:t xml:space="preserve">this RFI please complete the form at Annex A and return electronically </w:t>
      </w:r>
      <w:r w:rsidR="006267A9">
        <w:rPr>
          <w:rFonts w:ascii="Arial" w:hAnsi="Arial" w:cs="Arial"/>
          <w:sz w:val="24"/>
          <w:szCs w:val="24"/>
        </w:rPr>
        <w:t xml:space="preserve">to </w:t>
      </w:r>
      <w:hyperlink r:id="rId15" w:history="1">
        <w:r w:rsidR="005B43C6">
          <w:rPr>
            <w:rStyle w:val="Hyperlink"/>
            <w:rFonts w:ascii="Arial" w:hAnsi="Arial" w:cs="Arial"/>
            <w:sz w:val="24"/>
            <w:szCs w:val="24"/>
          </w:rPr>
          <w:t>Sarah.Bulmer490@mod.gov.uk</w:t>
        </w:r>
      </w:hyperlink>
      <w:r w:rsidR="006267A9">
        <w:rPr>
          <w:rFonts w:ascii="Arial" w:hAnsi="Arial" w:cs="Arial"/>
          <w:sz w:val="24"/>
          <w:szCs w:val="24"/>
        </w:rPr>
        <w:t xml:space="preserve"> </w:t>
      </w:r>
      <w:r w:rsidRPr="0047294E">
        <w:rPr>
          <w:rFonts w:ascii="Arial" w:hAnsi="Arial" w:cs="Arial"/>
          <w:sz w:val="24"/>
          <w:szCs w:val="24"/>
        </w:rPr>
        <w:t>no later than</w:t>
      </w:r>
      <w:r w:rsidR="00F07E53">
        <w:rPr>
          <w:rFonts w:ascii="Arial" w:hAnsi="Arial" w:cs="Arial"/>
          <w:sz w:val="24"/>
          <w:szCs w:val="24"/>
        </w:rPr>
        <w:t xml:space="preserve"> </w:t>
      </w:r>
      <w:r w:rsidR="00F07E53" w:rsidRPr="004D759A">
        <w:rPr>
          <w:rFonts w:ascii="Arial" w:hAnsi="Arial" w:cs="Arial"/>
          <w:sz w:val="24"/>
          <w:szCs w:val="24"/>
        </w:rPr>
        <w:t>1</w:t>
      </w:r>
      <w:r w:rsidR="00347A21" w:rsidRPr="004D759A">
        <w:rPr>
          <w:rFonts w:ascii="Arial" w:hAnsi="Arial" w:cs="Arial"/>
          <w:sz w:val="24"/>
          <w:szCs w:val="24"/>
        </w:rPr>
        <w:t>3</w:t>
      </w:r>
      <w:r w:rsidR="00F07E53" w:rsidRPr="004D759A">
        <w:rPr>
          <w:rFonts w:ascii="Arial" w:hAnsi="Arial" w:cs="Arial"/>
          <w:sz w:val="24"/>
          <w:szCs w:val="24"/>
        </w:rPr>
        <w:t>:00</w:t>
      </w:r>
      <w:r w:rsidRPr="004D759A">
        <w:rPr>
          <w:rFonts w:ascii="Arial" w:hAnsi="Arial" w:cs="Arial"/>
          <w:sz w:val="24"/>
          <w:szCs w:val="24"/>
        </w:rPr>
        <w:t xml:space="preserve"> </w:t>
      </w:r>
      <w:r w:rsidR="00CA7B6C" w:rsidRPr="004D759A">
        <w:rPr>
          <w:rFonts w:ascii="Arial" w:hAnsi="Arial" w:cs="Arial"/>
          <w:sz w:val="24"/>
          <w:szCs w:val="24"/>
        </w:rPr>
        <w:t>18 April</w:t>
      </w:r>
      <w:r w:rsidR="00347A21" w:rsidRPr="004D759A">
        <w:rPr>
          <w:rFonts w:ascii="Arial" w:hAnsi="Arial" w:cs="Arial"/>
          <w:sz w:val="24"/>
          <w:szCs w:val="24"/>
        </w:rPr>
        <w:t xml:space="preserve"> 202</w:t>
      </w:r>
      <w:r w:rsidR="0020523B" w:rsidRPr="004D759A">
        <w:rPr>
          <w:rFonts w:ascii="Arial" w:hAnsi="Arial" w:cs="Arial"/>
          <w:sz w:val="24"/>
          <w:szCs w:val="24"/>
        </w:rPr>
        <w:t>3</w:t>
      </w:r>
      <w:r w:rsidRPr="00F07E53">
        <w:rPr>
          <w:rFonts w:ascii="Arial" w:hAnsi="Arial" w:cs="Arial"/>
          <w:sz w:val="24"/>
          <w:szCs w:val="24"/>
        </w:rPr>
        <w:t>.</w:t>
      </w:r>
      <w:r w:rsidR="002F11A0" w:rsidRPr="00F07E53">
        <w:rPr>
          <w:rFonts w:ascii="Arial" w:hAnsi="Arial" w:cs="Arial"/>
          <w:sz w:val="24"/>
          <w:szCs w:val="24"/>
        </w:rPr>
        <w:t xml:space="preserve">  </w:t>
      </w:r>
      <w:r w:rsidR="002F11A0">
        <w:rPr>
          <w:rFonts w:ascii="Arial" w:hAnsi="Arial" w:cs="Arial"/>
          <w:sz w:val="24"/>
          <w:szCs w:val="24"/>
        </w:rPr>
        <w:lastRenderedPageBreak/>
        <w:t xml:space="preserve">Responses will be acknowledged </w:t>
      </w:r>
      <w:r w:rsidR="006267A9">
        <w:rPr>
          <w:rFonts w:ascii="Arial" w:hAnsi="Arial" w:cs="Arial"/>
          <w:sz w:val="24"/>
          <w:szCs w:val="24"/>
        </w:rPr>
        <w:t>by email</w:t>
      </w:r>
      <w:r w:rsidR="004D759A">
        <w:rPr>
          <w:rFonts w:ascii="Arial" w:hAnsi="Arial" w:cs="Arial"/>
          <w:sz w:val="24"/>
          <w:szCs w:val="24"/>
        </w:rPr>
        <w:t xml:space="preserve"> although please be aware that </w:t>
      </w:r>
      <w:r w:rsidR="0006376F">
        <w:rPr>
          <w:rFonts w:ascii="Arial" w:hAnsi="Arial" w:cs="Arial"/>
          <w:sz w:val="24"/>
          <w:szCs w:val="24"/>
        </w:rPr>
        <w:t>due to annual leave over the Easter period confirmation responses may be delayed</w:t>
      </w:r>
      <w:r w:rsidR="002F11A0">
        <w:rPr>
          <w:rFonts w:ascii="Arial" w:hAnsi="Arial" w:cs="Arial"/>
          <w:sz w:val="24"/>
          <w:szCs w:val="24"/>
        </w:rPr>
        <w:t xml:space="preserve">. </w:t>
      </w:r>
    </w:p>
    <w:p w14:paraId="561A33B3" w14:textId="77777777" w:rsidR="0047294E" w:rsidRDefault="0047294E" w:rsidP="00A42635">
      <w:pPr>
        <w:spacing w:after="240"/>
        <w:rPr>
          <w:rFonts w:ascii="Arial" w:hAnsi="Arial" w:cs="Arial"/>
          <w:b/>
          <w:sz w:val="24"/>
          <w:szCs w:val="24"/>
        </w:rPr>
      </w:pPr>
      <w:r>
        <w:rPr>
          <w:rFonts w:ascii="Arial" w:hAnsi="Arial" w:cs="Arial"/>
          <w:b/>
          <w:sz w:val="24"/>
          <w:szCs w:val="24"/>
        </w:rPr>
        <w:t>Contacts</w:t>
      </w:r>
    </w:p>
    <w:p w14:paraId="5C1EF465" w14:textId="6C90101E" w:rsidR="0030335B" w:rsidRDefault="0075082A" w:rsidP="009F42BE">
      <w:pPr>
        <w:pStyle w:val="ListParagraph"/>
        <w:numPr>
          <w:ilvl w:val="0"/>
          <w:numId w:val="10"/>
        </w:numPr>
        <w:tabs>
          <w:tab w:val="left" w:pos="567"/>
        </w:tabs>
        <w:spacing w:after="240"/>
        <w:ind w:left="0" w:firstLine="0"/>
        <w:rPr>
          <w:rFonts w:ascii="Arial" w:hAnsi="Arial" w:cs="Arial"/>
          <w:sz w:val="24"/>
          <w:szCs w:val="24"/>
        </w:rPr>
      </w:pPr>
      <w:r>
        <w:rPr>
          <w:rFonts w:ascii="Arial" w:hAnsi="Arial" w:cs="Arial"/>
          <w:sz w:val="24"/>
          <w:szCs w:val="24"/>
        </w:rPr>
        <w:t xml:space="preserve">Please raise questions </w:t>
      </w:r>
      <w:r w:rsidR="0047294E">
        <w:rPr>
          <w:rFonts w:ascii="Arial" w:hAnsi="Arial" w:cs="Arial"/>
          <w:sz w:val="24"/>
          <w:szCs w:val="24"/>
        </w:rPr>
        <w:t>relating to this RFI</w:t>
      </w:r>
      <w:r w:rsidR="007B1620">
        <w:rPr>
          <w:rFonts w:ascii="Arial" w:hAnsi="Arial" w:cs="Arial"/>
          <w:sz w:val="24"/>
          <w:szCs w:val="24"/>
        </w:rPr>
        <w:t xml:space="preserve"> </w:t>
      </w:r>
      <w:r w:rsidR="006267A9">
        <w:rPr>
          <w:rFonts w:ascii="Arial" w:hAnsi="Arial" w:cs="Arial"/>
          <w:sz w:val="24"/>
          <w:szCs w:val="24"/>
        </w:rPr>
        <w:t xml:space="preserve">by email to </w:t>
      </w:r>
      <w:hyperlink r:id="rId16" w:history="1">
        <w:r w:rsidR="005B43C6" w:rsidRPr="00FF20EF">
          <w:rPr>
            <w:rStyle w:val="Hyperlink"/>
            <w:rFonts w:ascii="Arial" w:hAnsi="Arial" w:cs="Arial"/>
            <w:sz w:val="24"/>
            <w:szCs w:val="24"/>
          </w:rPr>
          <w:t>Sarah.Bulmer490@mod.gov.uk</w:t>
        </w:r>
      </w:hyperlink>
      <w:r w:rsidR="005B43C6">
        <w:rPr>
          <w:rFonts w:ascii="Arial" w:hAnsi="Arial" w:cs="Arial"/>
          <w:sz w:val="24"/>
          <w:szCs w:val="24"/>
        </w:rPr>
        <w:t xml:space="preserve"> </w:t>
      </w:r>
    </w:p>
    <w:p w14:paraId="6D281753" w14:textId="49FC6134" w:rsidR="00AE3F4E" w:rsidRPr="00AE3F4E" w:rsidRDefault="00AE3F4E" w:rsidP="00AE3F4E">
      <w:pPr>
        <w:spacing w:before="240" w:after="240"/>
        <w:rPr>
          <w:rFonts w:ascii="Arial" w:hAnsi="Arial" w:cs="Arial"/>
          <w:b/>
          <w:sz w:val="24"/>
          <w:szCs w:val="24"/>
        </w:rPr>
      </w:pPr>
      <w:r w:rsidRPr="00AE3F4E">
        <w:rPr>
          <w:rFonts w:ascii="Arial" w:hAnsi="Arial" w:cs="Arial"/>
          <w:b/>
          <w:sz w:val="24"/>
          <w:szCs w:val="24"/>
        </w:rPr>
        <w:t>Timeframe</w:t>
      </w:r>
    </w:p>
    <w:p w14:paraId="3613CB6E" w14:textId="6B438CBE" w:rsidR="00AE3F4E" w:rsidRDefault="00AE3F4E" w:rsidP="009F42BE">
      <w:pPr>
        <w:pStyle w:val="ListParagraph"/>
        <w:numPr>
          <w:ilvl w:val="0"/>
          <w:numId w:val="10"/>
        </w:numPr>
        <w:tabs>
          <w:tab w:val="left" w:pos="567"/>
        </w:tabs>
        <w:spacing w:after="240"/>
        <w:ind w:left="0" w:firstLine="0"/>
        <w:rPr>
          <w:rFonts w:ascii="Arial" w:hAnsi="Arial" w:cs="Arial"/>
          <w:sz w:val="24"/>
          <w:szCs w:val="24"/>
        </w:rPr>
      </w:pPr>
      <w:r>
        <w:rPr>
          <w:rFonts w:ascii="Arial" w:hAnsi="Arial" w:cs="Arial"/>
          <w:sz w:val="24"/>
          <w:szCs w:val="24"/>
        </w:rPr>
        <w:t xml:space="preserve">This is the timeframe for the RFI and </w:t>
      </w:r>
      <w:r w:rsidR="00F73B20">
        <w:rPr>
          <w:rFonts w:ascii="Arial" w:hAnsi="Arial" w:cs="Arial"/>
          <w:sz w:val="24"/>
          <w:szCs w:val="24"/>
        </w:rPr>
        <w:t>follow-on</w:t>
      </w:r>
      <w:r>
        <w:rPr>
          <w:rFonts w:ascii="Arial" w:hAnsi="Arial" w:cs="Arial"/>
          <w:sz w:val="24"/>
          <w:szCs w:val="24"/>
        </w:rPr>
        <w:t xml:space="preserve"> activity</w:t>
      </w:r>
      <w:r w:rsidR="00241627">
        <w:rPr>
          <w:rFonts w:ascii="Arial" w:hAnsi="Arial" w:cs="Arial"/>
          <w:sz w:val="24"/>
          <w:szCs w:val="24"/>
        </w:rPr>
        <w:t>:</w:t>
      </w:r>
    </w:p>
    <w:p w14:paraId="3070139A" w14:textId="35853132" w:rsidR="00241627" w:rsidRPr="004D759A" w:rsidRDefault="004D759A" w:rsidP="00241627">
      <w:pPr>
        <w:spacing w:before="240" w:after="240"/>
        <w:ind w:left="720"/>
        <w:rPr>
          <w:rFonts w:ascii="Arial" w:hAnsi="Arial" w:cs="Arial"/>
          <w:sz w:val="24"/>
          <w:szCs w:val="24"/>
        </w:rPr>
      </w:pPr>
      <w:r w:rsidRPr="004D759A">
        <w:rPr>
          <w:rFonts w:ascii="Arial" w:hAnsi="Arial" w:cs="Arial"/>
          <w:sz w:val="24"/>
          <w:szCs w:val="24"/>
        </w:rPr>
        <w:t>23</w:t>
      </w:r>
      <w:r w:rsidR="00F73B20" w:rsidRPr="004D759A">
        <w:rPr>
          <w:rFonts w:ascii="Arial" w:hAnsi="Arial" w:cs="Arial"/>
          <w:sz w:val="24"/>
          <w:szCs w:val="24"/>
        </w:rPr>
        <w:t xml:space="preserve"> March</w:t>
      </w:r>
      <w:r w:rsidR="003E4AFA" w:rsidRPr="004D759A">
        <w:rPr>
          <w:rFonts w:ascii="Arial" w:hAnsi="Arial" w:cs="Arial"/>
          <w:sz w:val="24"/>
          <w:szCs w:val="24"/>
        </w:rPr>
        <w:t xml:space="preserve"> 202</w:t>
      </w:r>
      <w:r w:rsidR="0020523B" w:rsidRPr="004D759A">
        <w:rPr>
          <w:rFonts w:ascii="Arial" w:hAnsi="Arial" w:cs="Arial"/>
          <w:sz w:val="24"/>
          <w:szCs w:val="24"/>
        </w:rPr>
        <w:t>3</w:t>
      </w:r>
      <w:r w:rsidR="00D05C27" w:rsidRPr="004D759A">
        <w:rPr>
          <w:rFonts w:ascii="Arial" w:hAnsi="Arial" w:cs="Arial"/>
          <w:sz w:val="24"/>
          <w:szCs w:val="24"/>
        </w:rPr>
        <w:t xml:space="preserve"> </w:t>
      </w:r>
      <w:r w:rsidR="00F73B20" w:rsidRPr="004D759A">
        <w:rPr>
          <w:rFonts w:ascii="Arial" w:hAnsi="Arial" w:cs="Arial"/>
          <w:sz w:val="24"/>
          <w:szCs w:val="24"/>
        </w:rPr>
        <w:t>- RFI</w:t>
      </w:r>
      <w:r w:rsidR="00241627" w:rsidRPr="004D759A">
        <w:rPr>
          <w:rFonts w:ascii="Arial" w:hAnsi="Arial" w:cs="Arial"/>
          <w:sz w:val="24"/>
          <w:szCs w:val="24"/>
        </w:rPr>
        <w:t xml:space="preserve"> </w:t>
      </w:r>
      <w:r w:rsidR="00AF7602" w:rsidRPr="004D759A">
        <w:rPr>
          <w:rFonts w:ascii="Arial" w:hAnsi="Arial" w:cs="Arial"/>
          <w:sz w:val="24"/>
          <w:szCs w:val="24"/>
        </w:rPr>
        <w:t xml:space="preserve">Published on </w:t>
      </w:r>
      <w:r w:rsidR="003E4AFA" w:rsidRPr="004D759A">
        <w:rPr>
          <w:rFonts w:ascii="Arial" w:hAnsi="Arial" w:cs="Arial"/>
          <w:sz w:val="24"/>
          <w:szCs w:val="24"/>
        </w:rPr>
        <w:t>Defence Sourcing Portal</w:t>
      </w:r>
      <w:r w:rsidR="00241627" w:rsidRPr="004D759A">
        <w:rPr>
          <w:rFonts w:ascii="Arial" w:hAnsi="Arial" w:cs="Arial"/>
          <w:sz w:val="24"/>
          <w:szCs w:val="24"/>
        </w:rPr>
        <w:t>.</w:t>
      </w:r>
    </w:p>
    <w:p w14:paraId="56ACD036" w14:textId="1D4D39B8" w:rsidR="00241627" w:rsidRPr="001315A7" w:rsidRDefault="003E323B" w:rsidP="00241627">
      <w:pPr>
        <w:spacing w:before="240" w:after="240"/>
        <w:ind w:left="720"/>
        <w:rPr>
          <w:rFonts w:ascii="Arial" w:hAnsi="Arial" w:cs="Arial"/>
          <w:sz w:val="24"/>
          <w:szCs w:val="24"/>
        </w:rPr>
      </w:pPr>
      <w:r w:rsidRPr="004D759A">
        <w:rPr>
          <w:rFonts w:ascii="Arial" w:hAnsi="Arial" w:cs="Arial"/>
          <w:sz w:val="24"/>
          <w:szCs w:val="24"/>
        </w:rPr>
        <w:t>13.00</w:t>
      </w:r>
      <w:r w:rsidR="00F07E53" w:rsidRPr="004D759A">
        <w:rPr>
          <w:rFonts w:ascii="Arial" w:hAnsi="Arial" w:cs="Arial"/>
          <w:sz w:val="24"/>
          <w:szCs w:val="24"/>
        </w:rPr>
        <w:t xml:space="preserve"> </w:t>
      </w:r>
      <w:r w:rsidRPr="004D759A">
        <w:rPr>
          <w:rFonts w:ascii="Arial" w:hAnsi="Arial" w:cs="Arial"/>
          <w:sz w:val="24"/>
          <w:szCs w:val="24"/>
        </w:rPr>
        <w:t xml:space="preserve">– </w:t>
      </w:r>
      <w:r w:rsidR="00CA7B6C" w:rsidRPr="004D759A">
        <w:rPr>
          <w:rFonts w:ascii="Arial" w:hAnsi="Arial" w:cs="Arial"/>
          <w:sz w:val="24"/>
          <w:szCs w:val="24"/>
        </w:rPr>
        <w:t>18 April</w:t>
      </w:r>
      <w:r w:rsidR="003F5346" w:rsidRPr="004D759A">
        <w:rPr>
          <w:rFonts w:ascii="Arial" w:hAnsi="Arial" w:cs="Arial"/>
          <w:sz w:val="24"/>
          <w:szCs w:val="24"/>
        </w:rPr>
        <w:t xml:space="preserve"> 202</w:t>
      </w:r>
      <w:r w:rsidR="0020523B" w:rsidRPr="004D759A">
        <w:rPr>
          <w:rFonts w:ascii="Arial" w:hAnsi="Arial" w:cs="Arial"/>
          <w:sz w:val="24"/>
          <w:szCs w:val="24"/>
        </w:rPr>
        <w:t>3</w:t>
      </w:r>
      <w:r w:rsidR="003F5346" w:rsidRPr="004D759A">
        <w:rPr>
          <w:rFonts w:ascii="Arial" w:hAnsi="Arial" w:cs="Arial"/>
          <w:sz w:val="24"/>
          <w:szCs w:val="24"/>
        </w:rPr>
        <w:t xml:space="preserve"> </w:t>
      </w:r>
      <w:r w:rsidR="00241627" w:rsidRPr="004D759A">
        <w:rPr>
          <w:rFonts w:ascii="Arial" w:hAnsi="Arial" w:cs="Arial"/>
          <w:sz w:val="24"/>
          <w:szCs w:val="24"/>
        </w:rPr>
        <w:t>– Last date for submission of answers to RFI.</w:t>
      </w:r>
    </w:p>
    <w:p w14:paraId="3EBC9C95" w14:textId="77777777" w:rsidR="007A05C5" w:rsidRPr="007A05C5" w:rsidRDefault="007A05C5" w:rsidP="00241627">
      <w:pPr>
        <w:spacing w:before="240" w:after="240"/>
        <w:ind w:left="720"/>
        <w:rPr>
          <w:rFonts w:ascii="Arial" w:hAnsi="Arial" w:cs="Arial"/>
          <w:sz w:val="24"/>
          <w:szCs w:val="24"/>
        </w:rPr>
      </w:pPr>
    </w:p>
    <w:p w14:paraId="64CFC85C" w14:textId="77777777" w:rsidR="007A05C5" w:rsidRDefault="007A05C5" w:rsidP="00241627">
      <w:pPr>
        <w:spacing w:before="240" w:after="240"/>
        <w:ind w:left="720"/>
        <w:rPr>
          <w:rFonts w:ascii="Arial" w:hAnsi="Arial" w:cs="Arial"/>
          <w:sz w:val="24"/>
          <w:szCs w:val="24"/>
        </w:rPr>
      </w:pPr>
    </w:p>
    <w:p w14:paraId="12464F29" w14:textId="77777777" w:rsidR="00442DFE" w:rsidRDefault="00442DFE" w:rsidP="00241627">
      <w:pPr>
        <w:spacing w:before="240" w:after="240"/>
        <w:ind w:left="720"/>
        <w:rPr>
          <w:rFonts w:ascii="Arial" w:hAnsi="Arial" w:cs="Arial"/>
          <w:sz w:val="24"/>
          <w:szCs w:val="24"/>
        </w:rPr>
      </w:pPr>
    </w:p>
    <w:p w14:paraId="2E57944A" w14:textId="77777777" w:rsidR="00FE0F95" w:rsidRDefault="00FE0F95" w:rsidP="00241627">
      <w:pPr>
        <w:spacing w:before="240" w:after="240"/>
        <w:ind w:left="720"/>
        <w:rPr>
          <w:rFonts w:ascii="Arial" w:hAnsi="Arial" w:cs="Arial"/>
          <w:sz w:val="24"/>
          <w:szCs w:val="24"/>
        </w:rPr>
        <w:sectPr w:rsidR="00FE0F95" w:rsidSect="00E137A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006735D1" w14:textId="77777777" w:rsidR="0008262F" w:rsidRDefault="0008262F" w:rsidP="0008262F">
      <w:pPr>
        <w:jc w:val="center"/>
        <w:rPr>
          <w:rFonts w:ascii="Arial" w:hAnsi="Arial" w:cs="Arial"/>
          <w:bCs/>
          <w:sz w:val="24"/>
          <w:szCs w:val="24"/>
        </w:rPr>
      </w:pPr>
      <w:r w:rsidRPr="0008262F">
        <w:rPr>
          <w:rFonts w:ascii="Arial" w:hAnsi="Arial" w:cs="Arial"/>
          <w:bCs/>
          <w:sz w:val="24"/>
          <w:szCs w:val="24"/>
        </w:rPr>
        <w:lastRenderedPageBreak/>
        <w:t xml:space="preserve">Supply of Spares, Repairs and Technical Support Relating to Submarine Mechanical and Secondary Steam Propulsion </w:t>
      </w:r>
    </w:p>
    <w:p w14:paraId="70E09DCB" w14:textId="1B64EEE7" w:rsidR="007A05C5" w:rsidRDefault="007C6C23" w:rsidP="0008262F">
      <w:pPr>
        <w:jc w:val="center"/>
        <w:rPr>
          <w:rFonts w:ascii="Arial" w:hAnsi="Arial" w:cs="Arial"/>
          <w:b/>
          <w:sz w:val="24"/>
          <w:szCs w:val="24"/>
        </w:rPr>
      </w:pPr>
      <w:r>
        <w:rPr>
          <w:rFonts w:ascii="Arial" w:hAnsi="Arial" w:cs="Arial"/>
          <w:b/>
          <w:sz w:val="24"/>
          <w:szCs w:val="24"/>
        </w:rPr>
        <w:t>Request For Information</w:t>
      </w:r>
      <w:r w:rsidR="0008262F">
        <w:rPr>
          <w:rFonts w:ascii="Arial" w:hAnsi="Arial" w:cs="Arial"/>
          <w:b/>
          <w:sz w:val="24"/>
          <w:szCs w:val="24"/>
        </w:rPr>
        <w:t xml:space="preserve"> – Supplier Response</w:t>
      </w:r>
    </w:p>
    <w:p w14:paraId="74125673" w14:textId="77777777" w:rsidR="00C917A9" w:rsidRDefault="00C917A9" w:rsidP="007A05C5">
      <w:pPr>
        <w:spacing w:after="0"/>
        <w:ind w:left="720"/>
        <w:rPr>
          <w:rFonts w:ascii="Arial" w:hAnsi="Arial" w:cs="Arial"/>
          <w:b/>
          <w:sz w:val="24"/>
          <w:szCs w:val="24"/>
        </w:rPr>
      </w:pPr>
    </w:p>
    <w:tbl>
      <w:tblPr>
        <w:tblStyle w:val="TableGrid"/>
        <w:tblpPr w:leftFromText="180" w:rightFromText="180" w:vertAnchor="text" w:tblpX="846" w:tblpY="1"/>
        <w:tblOverlap w:val="never"/>
        <w:tblW w:w="0" w:type="auto"/>
        <w:tblLook w:val="04A0" w:firstRow="1" w:lastRow="0" w:firstColumn="1" w:lastColumn="0" w:noHBand="0" w:noVBand="1"/>
      </w:tblPr>
      <w:tblGrid>
        <w:gridCol w:w="4270"/>
        <w:gridCol w:w="4656"/>
      </w:tblGrid>
      <w:tr w:rsidR="007A05C5" w14:paraId="0FDFB9C5" w14:textId="77777777" w:rsidTr="00D75671">
        <w:tc>
          <w:tcPr>
            <w:tcW w:w="4270" w:type="dxa"/>
            <w:shd w:val="clear" w:color="auto" w:fill="92CDDC" w:themeFill="accent5" w:themeFillTint="99"/>
          </w:tcPr>
          <w:p w14:paraId="7E8B7495" w14:textId="77777777" w:rsidR="007A05C5" w:rsidRDefault="007A05C5" w:rsidP="00D75671">
            <w:pPr>
              <w:rPr>
                <w:rFonts w:ascii="Arial" w:hAnsi="Arial" w:cs="Arial"/>
                <w:b/>
                <w:sz w:val="24"/>
                <w:szCs w:val="24"/>
              </w:rPr>
            </w:pPr>
            <w:r>
              <w:rPr>
                <w:rFonts w:ascii="Arial" w:hAnsi="Arial" w:cs="Arial"/>
                <w:b/>
                <w:sz w:val="24"/>
                <w:szCs w:val="24"/>
              </w:rPr>
              <w:t>Question</w:t>
            </w:r>
          </w:p>
        </w:tc>
        <w:tc>
          <w:tcPr>
            <w:tcW w:w="4656" w:type="dxa"/>
            <w:shd w:val="clear" w:color="auto" w:fill="92CDDC" w:themeFill="accent5" w:themeFillTint="99"/>
          </w:tcPr>
          <w:p w14:paraId="47046D3E" w14:textId="77777777" w:rsidR="007A05C5" w:rsidRDefault="007A05C5" w:rsidP="00D75671">
            <w:pPr>
              <w:rPr>
                <w:rFonts w:ascii="Arial" w:hAnsi="Arial" w:cs="Arial"/>
                <w:b/>
                <w:sz w:val="24"/>
                <w:szCs w:val="24"/>
              </w:rPr>
            </w:pPr>
            <w:r>
              <w:rPr>
                <w:rFonts w:ascii="Arial" w:hAnsi="Arial" w:cs="Arial"/>
                <w:b/>
                <w:sz w:val="24"/>
                <w:szCs w:val="24"/>
              </w:rPr>
              <w:t>Answer</w:t>
            </w:r>
          </w:p>
        </w:tc>
      </w:tr>
      <w:tr w:rsidR="007A05C5" w14:paraId="6F25F0E9" w14:textId="77777777" w:rsidTr="00D75671">
        <w:tc>
          <w:tcPr>
            <w:tcW w:w="4270" w:type="dxa"/>
          </w:tcPr>
          <w:p w14:paraId="14E670AB" w14:textId="77777777" w:rsidR="007A05C5" w:rsidRDefault="007A05C5" w:rsidP="00D75671">
            <w:pPr>
              <w:rPr>
                <w:rFonts w:ascii="Arial" w:hAnsi="Arial" w:cs="Arial"/>
                <w:sz w:val="24"/>
                <w:szCs w:val="24"/>
              </w:rPr>
            </w:pPr>
            <w:r w:rsidRPr="007A05C5">
              <w:rPr>
                <w:rFonts w:ascii="Arial" w:hAnsi="Arial" w:cs="Arial"/>
                <w:sz w:val="24"/>
                <w:szCs w:val="24"/>
              </w:rPr>
              <w:t>Company Name</w:t>
            </w:r>
          </w:p>
          <w:p w14:paraId="677D0924" w14:textId="77777777" w:rsidR="007A05C5" w:rsidRPr="007A05C5" w:rsidRDefault="007A05C5" w:rsidP="00D75671">
            <w:pPr>
              <w:rPr>
                <w:rFonts w:ascii="Arial" w:hAnsi="Arial" w:cs="Arial"/>
                <w:sz w:val="24"/>
                <w:szCs w:val="24"/>
              </w:rPr>
            </w:pPr>
          </w:p>
        </w:tc>
        <w:tc>
          <w:tcPr>
            <w:tcW w:w="4656" w:type="dxa"/>
          </w:tcPr>
          <w:p w14:paraId="42D48CAF" w14:textId="77777777" w:rsidR="007A05C5" w:rsidRDefault="007A05C5" w:rsidP="00D75671">
            <w:pPr>
              <w:rPr>
                <w:rFonts w:ascii="Arial" w:hAnsi="Arial" w:cs="Arial"/>
                <w:b/>
                <w:sz w:val="24"/>
                <w:szCs w:val="24"/>
              </w:rPr>
            </w:pPr>
          </w:p>
        </w:tc>
      </w:tr>
      <w:tr w:rsidR="007A05C5" w14:paraId="14FE118D" w14:textId="77777777" w:rsidTr="00D75671">
        <w:tc>
          <w:tcPr>
            <w:tcW w:w="4270" w:type="dxa"/>
          </w:tcPr>
          <w:p w14:paraId="1D980498" w14:textId="77777777" w:rsidR="007A05C5" w:rsidRDefault="007A05C5" w:rsidP="00D75671">
            <w:pPr>
              <w:rPr>
                <w:rFonts w:ascii="Arial" w:hAnsi="Arial" w:cs="Arial"/>
                <w:sz w:val="24"/>
                <w:szCs w:val="24"/>
              </w:rPr>
            </w:pPr>
            <w:r w:rsidRPr="007A05C5">
              <w:rPr>
                <w:rFonts w:ascii="Arial" w:hAnsi="Arial" w:cs="Arial"/>
                <w:sz w:val="24"/>
                <w:szCs w:val="24"/>
              </w:rPr>
              <w:t>Company Address</w:t>
            </w:r>
          </w:p>
          <w:p w14:paraId="6BF50F10" w14:textId="77777777" w:rsidR="007A05C5" w:rsidRPr="007A05C5" w:rsidRDefault="007A05C5" w:rsidP="00D75671">
            <w:pPr>
              <w:rPr>
                <w:rFonts w:ascii="Arial" w:hAnsi="Arial" w:cs="Arial"/>
                <w:sz w:val="24"/>
                <w:szCs w:val="24"/>
              </w:rPr>
            </w:pPr>
          </w:p>
        </w:tc>
        <w:tc>
          <w:tcPr>
            <w:tcW w:w="4656" w:type="dxa"/>
          </w:tcPr>
          <w:p w14:paraId="334FBC78" w14:textId="77777777" w:rsidR="007A05C5" w:rsidRDefault="007A05C5" w:rsidP="00D75671">
            <w:pPr>
              <w:rPr>
                <w:rFonts w:ascii="Arial" w:hAnsi="Arial" w:cs="Arial"/>
                <w:b/>
                <w:sz w:val="24"/>
                <w:szCs w:val="24"/>
              </w:rPr>
            </w:pPr>
          </w:p>
        </w:tc>
      </w:tr>
      <w:tr w:rsidR="007A05C5" w14:paraId="508D2FDB" w14:textId="77777777" w:rsidTr="00D75671">
        <w:tc>
          <w:tcPr>
            <w:tcW w:w="4270" w:type="dxa"/>
            <w:shd w:val="clear" w:color="auto" w:fill="D9D9D9" w:themeFill="background1" w:themeFillShade="D9"/>
          </w:tcPr>
          <w:p w14:paraId="71F40C69" w14:textId="77777777" w:rsidR="007A05C5" w:rsidRPr="0019609F" w:rsidRDefault="007A05C5" w:rsidP="00D75671">
            <w:pPr>
              <w:rPr>
                <w:rFonts w:ascii="Arial" w:hAnsi="Arial" w:cs="Arial"/>
                <w:color w:val="D9D9D9" w:themeColor="background1" w:themeShade="D9"/>
                <w:sz w:val="24"/>
                <w:szCs w:val="24"/>
              </w:rPr>
            </w:pPr>
          </w:p>
        </w:tc>
        <w:tc>
          <w:tcPr>
            <w:tcW w:w="4656" w:type="dxa"/>
            <w:shd w:val="clear" w:color="auto" w:fill="D9D9D9" w:themeFill="background1" w:themeFillShade="D9"/>
          </w:tcPr>
          <w:p w14:paraId="3A8D0F35" w14:textId="77777777" w:rsidR="007A05C5" w:rsidRDefault="007A05C5" w:rsidP="00D75671">
            <w:pPr>
              <w:rPr>
                <w:rFonts w:ascii="Arial" w:hAnsi="Arial" w:cs="Arial"/>
                <w:b/>
                <w:sz w:val="24"/>
                <w:szCs w:val="24"/>
              </w:rPr>
            </w:pPr>
          </w:p>
        </w:tc>
      </w:tr>
      <w:tr w:rsidR="007A05C5" w14:paraId="1C96AB8C" w14:textId="77777777" w:rsidTr="00D75671">
        <w:tc>
          <w:tcPr>
            <w:tcW w:w="4270" w:type="dxa"/>
          </w:tcPr>
          <w:p w14:paraId="5371C8F6" w14:textId="77777777" w:rsidR="007A05C5" w:rsidRPr="007A05C5" w:rsidRDefault="007A05C5" w:rsidP="00D75671">
            <w:pPr>
              <w:rPr>
                <w:rFonts w:ascii="Arial" w:hAnsi="Arial" w:cs="Arial"/>
                <w:sz w:val="24"/>
                <w:szCs w:val="24"/>
              </w:rPr>
            </w:pPr>
            <w:r>
              <w:rPr>
                <w:rFonts w:ascii="Arial" w:hAnsi="Arial" w:cs="Arial"/>
                <w:sz w:val="24"/>
                <w:szCs w:val="24"/>
              </w:rPr>
              <w:t>Name of Company representative completing the RFI</w:t>
            </w:r>
          </w:p>
        </w:tc>
        <w:tc>
          <w:tcPr>
            <w:tcW w:w="4656" w:type="dxa"/>
          </w:tcPr>
          <w:p w14:paraId="4F376E7E" w14:textId="77777777" w:rsidR="007A05C5" w:rsidRDefault="007A05C5" w:rsidP="00D75671">
            <w:pPr>
              <w:rPr>
                <w:rFonts w:ascii="Arial" w:hAnsi="Arial" w:cs="Arial"/>
                <w:b/>
                <w:sz w:val="24"/>
                <w:szCs w:val="24"/>
              </w:rPr>
            </w:pPr>
          </w:p>
        </w:tc>
      </w:tr>
      <w:tr w:rsidR="007A05C5" w14:paraId="3A0D55FC" w14:textId="77777777" w:rsidTr="00D75671">
        <w:tc>
          <w:tcPr>
            <w:tcW w:w="4270" w:type="dxa"/>
          </w:tcPr>
          <w:p w14:paraId="5B3FD02E" w14:textId="77777777" w:rsidR="007A05C5" w:rsidRDefault="007A05C5" w:rsidP="00D75671">
            <w:pPr>
              <w:rPr>
                <w:rFonts w:ascii="Arial" w:hAnsi="Arial" w:cs="Arial"/>
                <w:sz w:val="24"/>
                <w:szCs w:val="24"/>
              </w:rPr>
            </w:pPr>
            <w:r>
              <w:rPr>
                <w:rFonts w:ascii="Arial" w:hAnsi="Arial" w:cs="Arial"/>
                <w:sz w:val="24"/>
                <w:szCs w:val="24"/>
              </w:rPr>
              <w:t>Contact details</w:t>
            </w:r>
            <w:r w:rsidR="000C31B9">
              <w:rPr>
                <w:rFonts w:ascii="Arial" w:hAnsi="Arial" w:cs="Arial"/>
                <w:sz w:val="24"/>
                <w:szCs w:val="24"/>
              </w:rPr>
              <w:t xml:space="preserve"> (e-mail and telephone number)</w:t>
            </w:r>
          </w:p>
          <w:p w14:paraId="3A226900" w14:textId="77777777" w:rsidR="007A05C5" w:rsidRPr="007A05C5" w:rsidRDefault="007A05C5" w:rsidP="00D75671">
            <w:pPr>
              <w:rPr>
                <w:rFonts w:ascii="Arial" w:hAnsi="Arial" w:cs="Arial"/>
                <w:sz w:val="24"/>
                <w:szCs w:val="24"/>
              </w:rPr>
            </w:pPr>
          </w:p>
        </w:tc>
        <w:tc>
          <w:tcPr>
            <w:tcW w:w="4656" w:type="dxa"/>
          </w:tcPr>
          <w:p w14:paraId="5522FB3E" w14:textId="77777777" w:rsidR="007A05C5" w:rsidRDefault="007A05C5" w:rsidP="00D75671">
            <w:pPr>
              <w:rPr>
                <w:rFonts w:ascii="Arial" w:hAnsi="Arial" w:cs="Arial"/>
                <w:b/>
                <w:sz w:val="24"/>
                <w:szCs w:val="24"/>
              </w:rPr>
            </w:pPr>
          </w:p>
        </w:tc>
      </w:tr>
      <w:tr w:rsidR="007A05C5" w14:paraId="1BDD3A8A" w14:textId="77777777" w:rsidTr="00D75671">
        <w:tc>
          <w:tcPr>
            <w:tcW w:w="4270" w:type="dxa"/>
          </w:tcPr>
          <w:p w14:paraId="2CA883EF" w14:textId="77777777" w:rsidR="007A05C5" w:rsidRDefault="007A05C5" w:rsidP="00D75671">
            <w:pPr>
              <w:rPr>
                <w:rFonts w:ascii="Arial" w:hAnsi="Arial" w:cs="Arial"/>
                <w:sz w:val="24"/>
                <w:szCs w:val="24"/>
              </w:rPr>
            </w:pPr>
            <w:r>
              <w:rPr>
                <w:rFonts w:ascii="Arial" w:hAnsi="Arial" w:cs="Arial"/>
                <w:sz w:val="24"/>
                <w:szCs w:val="24"/>
              </w:rPr>
              <w:t>Company web site address</w:t>
            </w:r>
          </w:p>
          <w:p w14:paraId="57DA2411" w14:textId="77777777" w:rsidR="007A05C5" w:rsidRPr="007A05C5" w:rsidRDefault="007A05C5" w:rsidP="00D75671">
            <w:pPr>
              <w:rPr>
                <w:rFonts w:ascii="Arial" w:hAnsi="Arial" w:cs="Arial"/>
                <w:sz w:val="24"/>
                <w:szCs w:val="24"/>
              </w:rPr>
            </w:pPr>
          </w:p>
        </w:tc>
        <w:tc>
          <w:tcPr>
            <w:tcW w:w="4656" w:type="dxa"/>
          </w:tcPr>
          <w:p w14:paraId="66A67B83" w14:textId="77777777" w:rsidR="007A05C5" w:rsidRDefault="007A05C5" w:rsidP="00D75671">
            <w:pPr>
              <w:rPr>
                <w:rFonts w:ascii="Arial" w:hAnsi="Arial" w:cs="Arial"/>
                <w:b/>
                <w:sz w:val="24"/>
                <w:szCs w:val="24"/>
              </w:rPr>
            </w:pPr>
          </w:p>
        </w:tc>
      </w:tr>
      <w:tr w:rsidR="007A05C5" w14:paraId="10665B59" w14:textId="77777777" w:rsidTr="00D75671">
        <w:tc>
          <w:tcPr>
            <w:tcW w:w="4270" w:type="dxa"/>
            <w:shd w:val="clear" w:color="auto" w:fill="D9D9D9" w:themeFill="background1" w:themeFillShade="D9"/>
          </w:tcPr>
          <w:p w14:paraId="111B93D5" w14:textId="77777777" w:rsidR="007A05C5" w:rsidRPr="00F156FA" w:rsidRDefault="007A05C5" w:rsidP="00D75671">
            <w:pPr>
              <w:rPr>
                <w:rFonts w:ascii="Arial" w:hAnsi="Arial" w:cs="Arial"/>
                <w:color w:val="D9D9D9" w:themeColor="background1" w:themeShade="D9"/>
                <w:sz w:val="24"/>
                <w:szCs w:val="24"/>
              </w:rPr>
            </w:pPr>
          </w:p>
        </w:tc>
        <w:tc>
          <w:tcPr>
            <w:tcW w:w="4656" w:type="dxa"/>
            <w:shd w:val="clear" w:color="auto" w:fill="D9D9D9" w:themeFill="background1" w:themeFillShade="D9"/>
          </w:tcPr>
          <w:p w14:paraId="6A0301BB" w14:textId="77777777" w:rsidR="007A05C5" w:rsidRPr="00F156FA" w:rsidRDefault="007A05C5" w:rsidP="00D75671">
            <w:pPr>
              <w:rPr>
                <w:rFonts w:ascii="Arial" w:hAnsi="Arial" w:cs="Arial"/>
                <w:b/>
                <w:color w:val="D9D9D9" w:themeColor="background1" w:themeShade="D9"/>
                <w:sz w:val="24"/>
                <w:szCs w:val="24"/>
              </w:rPr>
            </w:pPr>
          </w:p>
        </w:tc>
      </w:tr>
      <w:tr w:rsidR="007A05C5" w14:paraId="2878EE33" w14:textId="77777777" w:rsidTr="00D75671">
        <w:tc>
          <w:tcPr>
            <w:tcW w:w="4270" w:type="dxa"/>
          </w:tcPr>
          <w:p w14:paraId="41CB14D6" w14:textId="77777777" w:rsidR="007A05C5" w:rsidRPr="007A05C5" w:rsidRDefault="007A05C5" w:rsidP="00D75671">
            <w:pPr>
              <w:rPr>
                <w:rFonts w:ascii="Arial" w:hAnsi="Arial" w:cs="Arial"/>
                <w:sz w:val="24"/>
                <w:szCs w:val="24"/>
              </w:rPr>
            </w:pPr>
            <w:r>
              <w:rPr>
                <w:rFonts w:ascii="Arial" w:hAnsi="Arial" w:cs="Arial"/>
                <w:sz w:val="24"/>
                <w:szCs w:val="24"/>
              </w:rPr>
              <w:t>Main products/services/line of business</w:t>
            </w:r>
          </w:p>
        </w:tc>
        <w:tc>
          <w:tcPr>
            <w:tcW w:w="4656" w:type="dxa"/>
          </w:tcPr>
          <w:p w14:paraId="26EB35BA" w14:textId="77777777" w:rsidR="007A05C5" w:rsidRDefault="007A05C5" w:rsidP="00D75671">
            <w:pPr>
              <w:rPr>
                <w:rFonts w:ascii="Arial" w:hAnsi="Arial" w:cs="Arial"/>
                <w:b/>
                <w:sz w:val="24"/>
                <w:szCs w:val="24"/>
              </w:rPr>
            </w:pPr>
          </w:p>
        </w:tc>
      </w:tr>
      <w:tr w:rsidR="007A05C5" w14:paraId="790FDC45" w14:textId="77777777" w:rsidTr="00D75671">
        <w:tc>
          <w:tcPr>
            <w:tcW w:w="4270" w:type="dxa"/>
          </w:tcPr>
          <w:p w14:paraId="4256D4E6" w14:textId="77777777" w:rsidR="007A05C5" w:rsidRDefault="007A05C5" w:rsidP="00D75671">
            <w:pPr>
              <w:rPr>
                <w:rFonts w:ascii="Arial" w:hAnsi="Arial" w:cs="Arial"/>
                <w:sz w:val="24"/>
                <w:szCs w:val="24"/>
              </w:rPr>
            </w:pPr>
            <w:r>
              <w:rPr>
                <w:rFonts w:ascii="Arial" w:hAnsi="Arial" w:cs="Arial"/>
                <w:sz w:val="24"/>
                <w:szCs w:val="24"/>
              </w:rPr>
              <w:t>Main market sector/customers</w:t>
            </w:r>
          </w:p>
          <w:p w14:paraId="18324224" w14:textId="77777777" w:rsidR="007A05C5" w:rsidRPr="007A05C5" w:rsidRDefault="007A05C5" w:rsidP="00D75671">
            <w:pPr>
              <w:rPr>
                <w:rFonts w:ascii="Arial" w:hAnsi="Arial" w:cs="Arial"/>
                <w:sz w:val="24"/>
                <w:szCs w:val="24"/>
              </w:rPr>
            </w:pPr>
          </w:p>
        </w:tc>
        <w:tc>
          <w:tcPr>
            <w:tcW w:w="4656" w:type="dxa"/>
          </w:tcPr>
          <w:p w14:paraId="5B201699" w14:textId="77777777" w:rsidR="007A05C5" w:rsidRDefault="007A05C5" w:rsidP="00D75671">
            <w:pPr>
              <w:rPr>
                <w:rFonts w:ascii="Arial" w:hAnsi="Arial" w:cs="Arial"/>
                <w:b/>
                <w:sz w:val="24"/>
                <w:szCs w:val="24"/>
              </w:rPr>
            </w:pPr>
          </w:p>
        </w:tc>
      </w:tr>
      <w:tr w:rsidR="007A05C5" w14:paraId="260CD12D" w14:textId="77777777" w:rsidTr="00D75671">
        <w:tc>
          <w:tcPr>
            <w:tcW w:w="4270" w:type="dxa"/>
          </w:tcPr>
          <w:p w14:paraId="70824A76" w14:textId="77777777" w:rsidR="007A05C5" w:rsidRDefault="007A05C5" w:rsidP="00D75671">
            <w:pPr>
              <w:rPr>
                <w:rFonts w:ascii="Arial" w:hAnsi="Arial" w:cs="Arial"/>
                <w:sz w:val="24"/>
                <w:szCs w:val="24"/>
              </w:rPr>
            </w:pPr>
            <w:r>
              <w:rPr>
                <w:rFonts w:ascii="Arial" w:hAnsi="Arial" w:cs="Arial"/>
                <w:sz w:val="24"/>
                <w:szCs w:val="24"/>
              </w:rPr>
              <w:t>Number of years in this market sector</w:t>
            </w:r>
          </w:p>
          <w:p w14:paraId="516F7366" w14:textId="77777777" w:rsidR="007A05C5" w:rsidRPr="007A05C5" w:rsidRDefault="007A05C5" w:rsidP="00D75671">
            <w:pPr>
              <w:rPr>
                <w:rFonts w:ascii="Arial" w:hAnsi="Arial" w:cs="Arial"/>
                <w:sz w:val="24"/>
                <w:szCs w:val="24"/>
              </w:rPr>
            </w:pPr>
          </w:p>
        </w:tc>
        <w:tc>
          <w:tcPr>
            <w:tcW w:w="4656" w:type="dxa"/>
          </w:tcPr>
          <w:p w14:paraId="3BAAE480" w14:textId="77777777" w:rsidR="007A05C5" w:rsidRDefault="007A05C5" w:rsidP="00D75671">
            <w:pPr>
              <w:rPr>
                <w:rFonts w:ascii="Arial" w:hAnsi="Arial" w:cs="Arial"/>
                <w:b/>
                <w:sz w:val="24"/>
                <w:szCs w:val="24"/>
              </w:rPr>
            </w:pPr>
          </w:p>
        </w:tc>
      </w:tr>
      <w:tr w:rsidR="007A05C5" w14:paraId="64DBD316" w14:textId="77777777" w:rsidTr="00D75671">
        <w:tc>
          <w:tcPr>
            <w:tcW w:w="4270" w:type="dxa"/>
            <w:shd w:val="clear" w:color="auto" w:fill="D9D9D9" w:themeFill="background1" w:themeFillShade="D9"/>
          </w:tcPr>
          <w:p w14:paraId="54C17A8C" w14:textId="77777777" w:rsidR="007A05C5" w:rsidRPr="007A05C5" w:rsidRDefault="007A05C5" w:rsidP="00D75671">
            <w:pPr>
              <w:rPr>
                <w:rFonts w:ascii="Arial" w:hAnsi="Arial" w:cs="Arial"/>
                <w:sz w:val="24"/>
                <w:szCs w:val="24"/>
              </w:rPr>
            </w:pPr>
          </w:p>
        </w:tc>
        <w:tc>
          <w:tcPr>
            <w:tcW w:w="4656" w:type="dxa"/>
            <w:shd w:val="clear" w:color="auto" w:fill="D9D9D9" w:themeFill="background1" w:themeFillShade="D9"/>
          </w:tcPr>
          <w:p w14:paraId="1D87267A" w14:textId="77777777" w:rsidR="007A05C5" w:rsidRDefault="007A05C5" w:rsidP="00D75671">
            <w:pPr>
              <w:rPr>
                <w:rFonts w:ascii="Arial" w:hAnsi="Arial" w:cs="Arial"/>
                <w:b/>
                <w:sz w:val="24"/>
                <w:szCs w:val="24"/>
              </w:rPr>
            </w:pPr>
          </w:p>
        </w:tc>
      </w:tr>
      <w:tr w:rsidR="00CA3E8C" w14:paraId="42CBF6CF" w14:textId="77777777" w:rsidTr="00D75671">
        <w:tc>
          <w:tcPr>
            <w:tcW w:w="4270" w:type="dxa"/>
            <w:shd w:val="clear" w:color="auto" w:fill="92CDDC" w:themeFill="accent5" w:themeFillTint="99"/>
          </w:tcPr>
          <w:p w14:paraId="5E188F79" w14:textId="59ABE4D1" w:rsidR="00CA3E8C" w:rsidRPr="004D7FDA" w:rsidRDefault="00CA3E8C" w:rsidP="00D75671">
            <w:pPr>
              <w:rPr>
                <w:rFonts w:ascii="Arial" w:hAnsi="Arial" w:cs="Arial"/>
                <w:sz w:val="24"/>
                <w:szCs w:val="24"/>
              </w:rPr>
            </w:pPr>
            <w:r w:rsidRPr="004D7FDA">
              <w:rPr>
                <w:rFonts w:ascii="Arial" w:hAnsi="Arial" w:cs="Arial"/>
                <w:sz w:val="24"/>
                <w:szCs w:val="24"/>
              </w:rPr>
              <w:t xml:space="preserve">Pricing </w:t>
            </w:r>
          </w:p>
        </w:tc>
        <w:tc>
          <w:tcPr>
            <w:tcW w:w="4656" w:type="dxa"/>
            <w:shd w:val="clear" w:color="auto" w:fill="92CDDC" w:themeFill="accent5" w:themeFillTint="99"/>
          </w:tcPr>
          <w:p w14:paraId="6F44F084" w14:textId="77777777" w:rsidR="00CA3E8C" w:rsidRDefault="00CA3E8C" w:rsidP="00D75671">
            <w:pPr>
              <w:rPr>
                <w:rFonts w:ascii="Arial" w:hAnsi="Arial" w:cs="Arial"/>
                <w:b/>
                <w:sz w:val="24"/>
                <w:szCs w:val="24"/>
              </w:rPr>
            </w:pPr>
          </w:p>
        </w:tc>
      </w:tr>
      <w:tr w:rsidR="009213A9" w14:paraId="622D5061" w14:textId="77777777" w:rsidTr="0070038B">
        <w:tc>
          <w:tcPr>
            <w:tcW w:w="8926" w:type="dxa"/>
            <w:gridSpan w:val="2"/>
            <w:shd w:val="clear" w:color="auto" w:fill="DAEEF3" w:themeFill="accent5" w:themeFillTint="33"/>
          </w:tcPr>
          <w:p w14:paraId="14F6CE91" w14:textId="09B0FA58" w:rsidR="009213A9" w:rsidRPr="009213A9" w:rsidRDefault="009213A9" w:rsidP="009213A9">
            <w:pPr>
              <w:rPr>
                <w:rFonts w:ascii="Arial" w:hAnsi="Arial" w:cs="Arial"/>
                <w:sz w:val="24"/>
                <w:szCs w:val="24"/>
              </w:rPr>
            </w:pPr>
            <w:r w:rsidRPr="009213A9">
              <w:rPr>
                <w:rFonts w:ascii="Arial" w:hAnsi="Arial" w:cs="Arial"/>
                <w:sz w:val="24"/>
                <w:szCs w:val="24"/>
              </w:rPr>
              <w:t>The MOD seeks FIRM prices for a duration of one year, with subsequent years priced using a pre agreed Variation of Price</w:t>
            </w:r>
            <w:r w:rsidR="00DA0E96">
              <w:rPr>
                <w:rFonts w:ascii="Arial" w:hAnsi="Arial" w:cs="Arial"/>
                <w:sz w:val="24"/>
                <w:szCs w:val="24"/>
              </w:rPr>
              <w:t xml:space="preserve"> (VOP)</w:t>
            </w:r>
            <w:r w:rsidRPr="009213A9">
              <w:rPr>
                <w:rFonts w:ascii="Arial" w:hAnsi="Arial" w:cs="Arial"/>
                <w:sz w:val="24"/>
                <w:szCs w:val="24"/>
              </w:rPr>
              <w:t xml:space="preserve"> formula based upon Office for National Statistics (ONS) indices.   </w:t>
            </w:r>
          </w:p>
          <w:p w14:paraId="59C12821" w14:textId="77777777" w:rsidR="009213A9" w:rsidRDefault="009213A9" w:rsidP="00D75671">
            <w:pPr>
              <w:rPr>
                <w:rFonts w:ascii="Arial" w:hAnsi="Arial" w:cs="Arial"/>
                <w:b/>
                <w:sz w:val="24"/>
                <w:szCs w:val="24"/>
              </w:rPr>
            </w:pPr>
          </w:p>
        </w:tc>
      </w:tr>
      <w:tr w:rsidR="007A05C5" w14:paraId="5B5D7400" w14:textId="77777777" w:rsidTr="00D75671">
        <w:tc>
          <w:tcPr>
            <w:tcW w:w="4270" w:type="dxa"/>
          </w:tcPr>
          <w:p w14:paraId="3FB0E47D" w14:textId="59D11473" w:rsidR="000C31B9" w:rsidRPr="003147B5" w:rsidRDefault="005D3F99" w:rsidP="003147B5">
            <w:pPr>
              <w:pStyle w:val="ListParagraph"/>
              <w:numPr>
                <w:ilvl w:val="0"/>
                <w:numId w:val="13"/>
              </w:numPr>
              <w:ind w:left="454" w:hanging="425"/>
              <w:rPr>
                <w:rFonts w:ascii="Arial" w:hAnsi="Arial" w:cs="Arial"/>
                <w:sz w:val="24"/>
                <w:szCs w:val="24"/>
              </w:rPr>
            </w:pPr>
            <w:proofErr w:type="gramStart"/>
            <w:r w:rsidRPr="003147B5">
              <w:rPr>
                <w:rFonts w:ascii="Arial" w:hAnsi="Arial" w:cs="Arial"/>
                <w:sz w:val="24"/>
                <w:szCs w:val="24"/>
              </w:rPr>
              <w:t>Taking into account</w:t>
            </w:r>
            <w:proofErr w:type="gramEnd"/>
            <w:r w:rsidRPr="003147B5">
              <w:rPr>
                <w:rFonts w:ascii="Arial" w:hAnsi="Arial" w:cs="Arial"/>
                <w:sz w:val="24"/>
                <w:szCs w:val="24"/>
              </w:rPr>
              <w:t xml:space="preserve"> the current supply market, please </w:t>
            </w:r>
            <w:r w:rsidR="00416970" w:rsidRPr="003147B5">
              <w:rPr>
                <w:rFonts w:ascii="Arial" w:hAnsi="Arial" w:cs="Arial"/>
                <w:sz w:val="24"/>
                <w:szCs w:val="24"/>
              </w:rPr>
              <w:t xml:space="preserve">outline any risks, assumptions and dependencies which </w:t>
            </w:r>
            <w:r w:rsidR="0061652F" w:rsidRPr="003147B5">
              <w:rPr>
                <w:rFonts w:ascii="Arial" w:hAnsi="Arial" w:cs="Arial"/>
                <w:sz w:val="24"/>
                <w:szCs w:val="24"/>
              </w:rPr>
              <w:t xml:space="preserve">impact </w:t>
            </w:r>
            <w:r w:rsidR="00FD4EDD" w:rsidRPr="003147B5">
              <w:rPr>
                <w:rFonts w:ascii="Arial" w:hAnsi="Arial" w:cs="Arial"/>
                <w:sz w:val="24"/>
                <w:szCs w:val="24"/>
              </w:rPr>
              <w:t>y</w:t>
            </w:r>
            <w:r w:rsidR="0061652F" w:rsidRPr="003147B5">
              <w:rPr>
                <w:rFonts w:ascii="Arial" w:hAnsi="Arial" w:cs="Arial"/>
                <w:sz w:val="24"/>
                <w:szCs w:val="24"/>
              </w:rPr>
              <w:t>our ability to provide FIRM prices for a year</w:t>
            </w:r>
            <w:r w:rsidR="00FD4EDD" w:rsidRPr="003147B5">
              <w:rPr>
                <w:rFonts w:ascii="Arial" w:hAnsi="Arial" w:cs="Arial"/>
                <w:sz w:val="24"/>
                <w:szCs w:val="24"/>
              </w:rPr>
              <w:t xml:space="preserve">.  </w:t>
            </w:r>
          </w:p>
        </w:tc>
        <w:tc>
          <w:tcPr>
            <w:tcW w:w="4656" w:type="dxa"/>
          </w:tcPr>
          <w:p w14:paraId="003A65BB" w14:textId="77777777" w:rsidR="007A05C5" w:rsidRDefault="007A05C5" w:rsidP="00D75671">
            <w:pPr>
              <w:rPr>
                <w:rFonts w:ascii="Arial" w:hAnsi="Arial" w:cs="Arial"/>
                <w:b/>
                <w:sz w:val="24"/>
                <w:szCs w:val="24"/>
              </w:rPr>
            </w:pPr>
          </w:p>
        </w:tc>
      </w:tr>
      <w:tr w:rsidR="00B76243" w14:paraId="63E04BF7" w14:textId="77777777" w:rsidTr="00D75671">
        <w:tc>
          <w:tcPr>
            <w:tcW w:w="4270" w:type="dxa"/>
          </w:tcPr>
          <w:p w14:paraId="27190C98" w14:textId="2F4BCC0C" w:rsidR="00B76243" w:rsidRPr="003147B5" w:rsidRDefault="00FD4EDD"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P</w:t>
            </w:r>
            <w:r w:rsidR="00B76243" w:rsidRPr="003147B5">
              <w:rPr>
                <w:rFonts w:ascii="Arial" w:hAnsi="Arial" w:cs="Arial"/>
                <w:sz w:val="24"/>
                <w:szCs w:val="24"/>
              </w:rPr>
              <w:t xml:space="preserve">lease state the </w:t>
            </w:r>
            <w:r w:rsidR="0006376F" w:rsidRPr="003147B5">
              <w:rPr>
                <w:rFonts w:ascii="Arial" w:hAnsi="Arial" w:cs="Arial"/>
                <w:sz w:val="24"/>
                <w:szCs w:val="24"/>
              </w:rPr>
              <w:t xml:space="preserve">maximum </w:t>
            </w:r>
            <w:r w:rsidR="00B76243" w:rsidRPr="003147B5">
              <w:rPr>
                <w:rFonts w:ascii="Arial" w:hAnsi="Arial" w:cs="Arial"/>
                <w:sz w:val="24"/>
                <w:szCs w:val="24"/>
              </w:rPr>
              <w:t xml:space="preserve">duration for which </w:t>
            </w:r>
            <w:r w:rsidR="00B075A9" w:rsidRPr="003147B5">
              <w:rPr>
                <w:rFonts w:ascii="Arial" w:hAnsi="Arial" w:cs="Arial"/>
                <w:sz w:val="24"/>
                <w:szCs w:val="24"/>
              </w:rPr>
              <w:t xml:space="preserve">FIRM </w:t>
            </w:r>
            <w:r w:rsidR="00B76243" w:rsidRPr="003147B5">
              <w:rPr>
                <w:rFonts w:ascii="Arial" w:hAnsi="Arial" w:cs="Arial"/>
                <w:sz w:val="24"/>
                <w:szCs w:val="24"/>
              </w:rPr>
              <w:t>pricing could be held</w:t>
            </w:r>
            <w:r w:rsidR="006B5E6C" w:rsidRPr="003147B5">
              <w:rPr>
                <w:rFonts w:ascii="Arial" w:hAnsi="Arial" w:cs="Arial"/>
                <w:sz w:val="24"/>
                <w:szCs w:val="24"/>
              </w:rPr>
              <w:t xml:space="preserve"> and outline the reasons for this</w:t>
            </w:r>
            <w:r w:rsidR="00EF7199" w:rsidRPr="003147B5">
              <w:rPr>
                <w:rFonts w:ascii="Arial" w:hAnsi="Arial" w:cs="Arial"/>
                <w:sz w:val="24"/>
                <w:szCs w:val="24"/>
              </w:rPr>
              <w:t>.</w:t>
            </w:r>
          </w:p>
        </w:tc>
        <w:tc>
          <w:tcPr>
            <w:tcW w:w="4656" w:type="dxa"/>
          </w:tcPr>
          <w:p w14:paraId="0704F2B9" w14:textId="77777777" w:rsidR="00B76243" w:rsidRDefault="00B76243" w:rsidP="00D75671">
            <w:pPr>
              <w:rPr>
                <w:rFonts w:ascii="Arial" w:hAnsi="Arial" w:cs="Arial"/>
                <w:b/>
                <w:sz w:val="24"/>
                <w:szCs w:val="24"/>
              </w:rPr>
            </w:pPr>
          </w:p>
        </w:tc>
      </w:tr>
      <w:tr w:rsidR="00936AF7" w14:paraId="63DBC8E0" w14:textId="77777777" w:rsidTr="005A45C8">
        <w:tc>
          <w:tcPr>
            <w:tcW w:w="4270" w:type="dxa"/>
          </w:tcPr>
          <w:p w14:paraId="1980F7B4" w14:textId="64A896C8" w:rsidR="00936AF7" w:rsidRPr="003147B5" w:rsidRDefault="00936AF7"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Please state the preferred duration for which FIRM pricing could be held and outline the reasons for this.</w:t>
            </w:r>
          </w:p>
        </w:tc>
        <w:tc>
          <w:tcPr>
            <w:tcW w:w="4656" w:type="dxa"/>
          </w:tcPr>
          <w:p w14:paraId="03AB7608" w14:textId="77777777" w:rsidR="00936AF7" w:rsidRDefault="00936AF7" w:rsidP="00936AF7">
            <w:pPr>
              <w:rPr>
                <w:rFonts w:ascii="Arial" w:hAnsi="Arial" w:cs="Arial"/>
                <w:b/>
                <w:sz w:val="24"/>
                <w:szCs w:val="24"/>
              </w:rPr>
            </w:pPr>
          </w:p>
        </w:tc>
      </w:tr>
      <w:tr w:rsidR="003C5993" w14:paraId="31D54EC9" w14:textId="77777777" w:rsidTr="00D75671">
        <w:tc>
          <w:tcPr>
            <w:tcW w:w="4270" w:type="dxa"/>
          </w:tcPr>
          <w:p w14:paraId="7B6581BE" w14:textId="148F726C" w:rsidR="003C5993" w:rsidRPr="003147B5" w:rsidRDefault="003C5993"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lastRenderedPageBreak/>
              <w:t xml:space="preserve">Where anticipated demand can be provided </w:t>
            </w:r>
            <w:r w:rsidR="00D04184" w:rsidRPr="003147B5">
              <w:rPr>
                <w:rFonts w:ascii="Arial" w:hAnsi="Arial" w:cs="Arial"/>
                <w:sz w:val="24"/>
                <w:szCs w:val="24"/>
              </w:rPr>
              <w:t xml:space="preserve">for </w:t>
            </w:r>
            <w:proofErr w:type="gramStart"/>
            <w:r w:rsidR="00D04184" w:rsidRPr="003147B5">
              <w:rPr>
                <w:rFonts w:ascii="Arial" w:hAnsi="Arial" w:cs="Arial"/>
                <w:sz w:val="24"/>
                <w:szCs w:val="24"/>
              </w:rPr>
              <w:t>the majority of</w:t>
            </w:r>
            <w:proofErr w:type="gramEnd"/>
            <w:r w:rsidR="00D04184" w:rsidRPr="003147B5">
              <w:rPr>
                <w:rFonts w:ascii="Arial" w:hAnsi="Arial" w:cs="Arial"/>
                <w:sz w:val="24"/>
                <w:szCs w:val="24"/>
              </w:rPr>
              <w:t xml:space="preserve"> items, does this support longer duration firm pricing.  </w:t>
            </w:r>
          </w:p>
        </w:tc>
        <w:tc>
          <w:tcPr>
            <w:tcW w:w="4656" w:type="dxa"/>
          </w:tcPr>
          <w:p w14:paraId="002F4E23" w14:textId="77777777" w:rsidR="003C5993" w:rsidRDefault="003C5993" w:rsidP="00D75671">
            <w:pPr>
              <w:rPr>
                <w:rFonts w:ascii="Arial" w:hAnsi="Arial" w:cs="Arial"/>
                <w:b/>
                <w:sz w:val="24"/>
                <w:szCs w:val="24"/>
              </w:rPr>
            </w:pPr>
          </w:p>
        </w:tc>
      </w:tr>
      <w:tr w:rsidR="00D04184" w14:paraId="13FAB20F" w14:textId="77777777" w:rsidTr="00D75671">
        <w:tc>
          <w:tcPr>
            <w:tcW w:w="4270" w:type="dxa"/>
          </w:tcPr>
          <w:p w14:paraId="4B795D59" w14:textId="2057841F" w:rsidR="00D04184" w:rsidRPr="003147B5" w:rsidRDefault="008818FA"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Where </w:t>
            </w:r>
            <w:r w:rsidR="00B8131C" w:rsidRPr="003147B5">
              <w:rPr>
                <w:rFonts w:ascii="Arial" w:hAnsi="Arial" w:cs="Arial"/>
                <w:sz w:val="24"/>
                <w:szCs w:val="24"/>
              </w:rPr>
              <w:t xml:space="preserve">items </w:t>
            </w:r>
            <w:r w:rsidR="00FE514D" w:rsidRPr="003147B5">
              <w:rPr>
                <w:rFonts w:ascii="Arial" w:hAnsi="Arial" w:cs="Arial"/>
                <w:sz w:val="24"/>
                <w:szCs w:val="24"/>
              </w:rPr>
              <w:t>do not have a</w:t>
            </w:r>
            <w:r w:rsidR="00D8504F" w:rsidRPr="003147B5">
              <w:rPr>
                <w:rFonts w:ascii="Arial" w:hAnsi="Arial" w:cs="Arial"/>
                <w:sz w:val="24"/>
                <w:szCs w:val="24"/>
              </w:rPr>
              <w:t xml:space="preserve"> planned</w:t>
            </w:r>
            <w:r w:rsidR="00FE514D" w:rsidRPr="003147B5">
              <w:rPr>
                <w:rFonts w:ascii="Arial" w:hAnsi="Arial" w:cs="Arial"/>
                <w:sz w:val="24"/>
                <w:szCs w:val="24"/>
              </w:rPr>
              <w:t xml:space="preserve"> demand but may be required on an </w:t>
            </w:r>
            <w:r w:rsidRPr="003147B5">
              <w:rPr>
                <w:rFonts w:ascii="Arial" w:hAnsi="Arial" w:cs="Arial"/>
                <w:sz w:val="24"/>
                <w:szCs w:val="24"/>
              </w:rPr>
              <w:t xml:space="preserve">ad hoc </w:t>
            </w:r>
            <w:r w:rsidR="00FE514D" w:rsidRPr="003147B5">
              <w:rPr>
                <w:rFonts w:ascii="Arial" w:hAnsi="Arial" w:cs="Arial"/>
                <w:sz w:val="24"/>
                <w:szCs w:val="24"/>
              </w:rPr>
              <w:t>basis,</w:t>
            </w:r>
            <w:r w:rsidRPr="003147B5">
              <w:rPr>
                <w:rFonts w:ascii="Arial" w:hAnsi="Arial" w:cs="Arial"/>
                <w:sz w:val="24"/>
                <w:szCs w:val="24"/>
              </w:rPr>
              <w:t xml:space="preserve"> what </w:t>
            </w:r>
            <w:r w:rsidR="00BF5DEE" w:rsidRPr="003147B5">
              <w:rPr>
                <w:rFonts w:ascii="Arial" w:hAnsi="Arial" w:cs="Arial"/>
                <w:sz w:val="24"/>
                <w:szCs w:val="24"/>
              </w:rPr>
              <w:t>would be</w:t>
            </w:r>
            <w:r w:rsidRPr="003147B5">
              <w:rPr>
                <w:rFonts w:ascii="Arial" w:hAnsi="Arial" w:cs="Arial"/>
                <w:sz w:val="24"/>
                <w:szCs w:val="24"/>
              </w:rPr>
              <w:t xml:space="preserve"> the </w:t>
            </w:r>
            <w:r w:rsidR="00FE514D" w:rsidRPr="003147B5">
              <w:rPr>
                <w:rFonts w:ascii="Arial" w:hAnsi="Arial" w:cs="Arial"/>
                <w:sz w:val="24"/>
                <w:szCs w:val="24"/>
              </w:rPr>
              <w:t>anticipated</w:t>
            </w:r>
            <w:r w:rsidRPr="003147B5">
              <w:rPr>
                <w:rFonts w:ascii="Arial" w:hAnsi="Arial" w:cs="Arial"/>
                <w:sz w:val="24"/>
                <w:szCs w:val="24"/>
              </w:rPr>
              <w:t xml:space="preserve"> lead time for </w:t>
            </w:r>
            <w:r w:rsidR="001C1B6C" w:rsidRPr="003147B5">
              <w:rPr>
                <w:rFonts w:ascii="Arial" w:hAnsi="Arial" w:cs="Arial"/>
                <w:sz w:val="24"/>
                <w:szCs w:val="24"/>
              </w:rPr>
              <w:t>the provision of a price</w:t>
            </w:r>
            <w:r w:rsidR="002B5A13" w:rsidRPr="003147B5">
              <w:rPr>
                <w:rFonts w:ascii="Arial" w:hAnsi="Arial" w:cs="Arial"/>
                <w:sz w:val="24"/>
                <w:szCs w:val="24"/>
              </w:rPr>
              <w:t xml:space="preserve"> and what factors would influence this?</w:t>
            </w:r>
          </w:p>
        </w:tc>
        <w:tc>
          <w:tcPr>
            <w:tcW w:w="4656" w:type="dxa"/>
          </w:tcPr>
          <w:p w14:paraId="09FEEDEF" w14:textId="77777777" w:rsidR="00D04184" w:rsidRDefault="00D04184" w:rsidP="00D75671">
            <w:pPr>
              <w:rPr>
                <w:rFonts w:ascii="Arial" w:hAnsi="Arial" w:cs="Arial"/>
                <w:b/>
                <w:sz w:val="24"/>
                <w:szCs w:val="24"/>
              </w:rPr>
            </w:pPr>
          </w:p>
        </w:tc>
      </w:tr>
      <w:tr w:rsidR="00574171" w14:paraId="63B95454" w14:textId="77777777" w:rsidTr="00D75671">
        <w:tc>
          <w:tcPr>
            <w:tcW w:w="4270" w:type="dxa"/>
          </w:tcPr>
          <w:p w14:paraId="4B80E6F5" w14:textId="52657ABA" w:rsidR="00574171" w:rsidRPr="003147B5" w:rsidRDefault="002A09F1"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Where a demand plan has been provided, h</w:t>
            </w:r>
            <w:r w:rsidR="00515B94" w:rsidRPr="003147B5">
              <w:rPr>
                <w:rFonts w:ascii="Arial" w:hAnsi="Arial" w:cs="Arial"/>
                <w:sz w:val="24"/>
                <w:szCs w:val="24"/>
              </w:rPr>
              <w:t>ow feasible would it be to provide an</w:t>
            </w:r>
            <w:r w:rsidR="00783E70" w:rsidRPr="003147B5">
              <w:rPr>
                <w:rFonts w:ascii="Arial" w:hAnsi="Arial" w:cs="Arial"/>
                <w:sz w:val="24"/>
                <w:szCs w:val="24"/>
              </w:rPr>
              <w:t xml:space="preserve"> </w:t>
            </w:r>
            <w:r w:rsidR="00D8504F" w:rsidRPr="003147B5">
              <w:rPr>
                <w:rFonts w:ascii="Arial" w:hAnsi="Arial" w:cs="Arial"/>
                <w:sz w:val="24"/>
                <w:szCs w:val="24"/>
              </w:rPr>
              <w:t>all-inclusive</w:t>
            </w:r>
            <w:r w:rsidR="00783E70" w:rsidRPr="003147B5">
              <w:rPr>
                <w:rFonts w:ascii="Arial" w:hAnsi="Arial" w:cs="Arial"/>
                <w:sz w:val="24"/>
                <w:szCs w:val="24"/>
              </w:rPr>
              <w:t xml:space="preserve"> price per item </w:t>
            </w:r>
            <w:r w:rsidR="00CC1BA0" w:rsidRPr="003147B5">
              <w:rPr>
                <w:rFonts w:ascii="Arial" w:hAnsi="Arial" w:cs="Arial"/>
                <w:sz w:val="24"/>
                <w:szCs w:val="24"/>
              </w:rPr>
              <w:t xml:space="preserve">to include </w:t>
            </w:r>
            <w:r w:rsidR="005604A1" w:rsidRPr="003147B5">
              <w:rPr>
                <w:rFonts w:ascii="Arial" w:hAnsi="Arial" w:cs="Arial"/>
                <w:sz w:val="24"/>
                <w:szCs w:val="24"/>
              </w:rPr>
              <w:t xml:space="preserve">all </w:t>
            </w:r>
            <w:r w:rsidR="00CC1BA0" w:rsidRPr="003147B5">
              <w:rPr>
                <w:rFonts w:ascii="Arial" w:hAnsi="Arial" w:cs="Arial"/>
                <w:sz w:val="24"/>
                <w:szCs w:val="24"/>
              </w:rPr>
              <w:t>sourcing</w:t>
            </w:r>
            <w:r w:rsidR="00515B94" w:rsidRPr="003147B5">
              <w:rPr>
                <w:rFonts w:ascii="Arial" w:hAnsi="Arial" w:cs="Arial"/>
                <w:sz w:val="24"/>
                <w:szCs w:val="24"/>
              </w:rPr>
              <w:t xml:space="preserve"> </w:t>
            </w:r>
            <w:r w:rsidR="005604A1" w:rsidRPr="003147B5">
              <w:rPr>
                <w:rFonts w:ascii="Arial" w:hAnsi="Arial" w:cs="Arial"/>
                <w:sz w:val="24"/>
                <w:szCs w:val="24"/>
              </w:rPr>
              <w:t xml:space="preserve">and management </w:t>
            </w:r>
            <w:r w:rsidR="00515B94" w:rsidRPr="003147B5">
              <w:rPr>
                <w:rFonts w:ascii="Arial" w:hAnsi="Arial" w:cs="Arial"/>
                <w:sz w:val="24"/>
                <w:szCs w:val="24"/>
              </w:rPr>
              <w:t>fee</w:t>
            </w:r>
            <w:r w:rsidR="001D4694" w:rsidRPr="003147B5">
              <w:rPr>
                <w:rFonts w:ascii="Arial" w:hAnsi="Arial" w:cs="Arial"/>
                <w:sz w:val="24"/>
                <w:szCs w:val="24"/>
              </w:rPr>
              <w:t>s</w:t>
            </w:r>
            <w:r w:rsidR="005604A1" w:rsidRPr="003147B5">
              <w:rPr>
                <w:rFonts w:ascii="Arial" w:hAnsi="Arial" w:cs="Arial"/>
                <w:sz w:val="24"/>
                <w:szCs w:val="24"/>
              </w:rPr>
              <w:t>?</w:t>
            </w:r>
            <w:r w:rsidR="0051778B" w:rsidRPr="003147B5">
              <w:rPr>
                <w:rFonts w:ascii="Arial" w:hAnsi="Arial" w:cs="Arial"/>
                <w:sz w:val="24"/>
                <w:szCs w:val="24"/>
              </w:rPr>
              <w:t xml:space="preserve">  Please outline any relevant assumptions or dependencies which would apply to this </w:t>
            </w:r>
            <w:r w:rsidR="00D8504F" w:rsidRPr="003147B5">
              <w:rPr>
                <w:rFonts w:ascii="Arial" w:hAnsi="Arial" w:cs="Arial"/>
                <w:sz w:val="24"/>
                <w:szCs w:val="24"/>
              </w:rPr>
              <w:t>all-inclusive</w:t>
            </w:r>
            <w:r w:rsidR="0051778B" w:rsidRPr="003147B5">
              <w:rPr>
                <w:rFonts w:ascii="Arial" w:hAnsi="Arial" w:cs="Arial"/>
                <w:sz w:val="24"/>
                <w:szCs w:val="24"/>
              </w:rPr>
              <w:t xml:space="preserve"> pricing approach. </w:t>
            </w:r>
          </w:p>
        </w:tc>
        <w:tc>
          <w:tcPr>
            <w:tcW w:w="4656" w:type="dxa"/>
          </w:tcPr>
          <w:p w14:paraId="2B291FE5" w14:textId="77777777" w:rsidR="00574171" w:rsidRDefault="00574171" w:rsidP="00D75671">
            <w:pPr>
              <w:rPr>
                <w:rFonts w:ascii="Arial" w:hAnsi="Arial" w:cs="Arial"/>
                <w:b/>
                <w:sz w:val="24"/>
                <w:szCs w:val="24"/>
              </w:rPr>
            </w:pPr>
          </w:p>
        </w:tc>
      </w:tr>
      <w:tr w:rsidR="00EA609F" w14:paraId="4315B216" w14:textId="77777777" w:rsidTr="00D75671">
        <w:tc>
          <w:tcPr>
            <w:tcW w:w="4270" w:type="dxa"/>
          </w:tcPr>
          <w:p w14:paraId="02C03404" w14:textId="33DFE81D" w:rsidR="00EA609F" w:rsidRPr="003147B5" w:rsidRDefault="00F9082B"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Where guaranteed orders are placed </w:t>
            </w:r>
            <w:r w:rsidR="00DE7C0C" w:rsidRPr="003147B5">
              <w:rPr>
                <w:rFonts w:ascii="Arial" w:hAnsi="Arial" w:cs="Arial"/>
                <w:sz w:val="24"/>
                <w:szCs w:val="24"/>
              </w:rPr>
              <w:t xml:space="preserve">at the outset of the contract, </w:t>
            </w:r>
            <w:r w:rsidR="00D150AF" w:rsidRPr="003147B5">
              <w:rPr>
                <w:rFonts w:ascii="Arial" w:hAnsi="Arial" w:cs="Arial"/>
                <w:sz w:val="24"/>
                <w:szCs w:val="24"/>
              </w:rPr>
              <w:t>please advise whether discounts could be offered</w:t>
            </w:r>
            <w:r w:rsidR="00DE7C0C" w:rsidRPr="003147B5">
              <w:rPr>
                <w:rFonts w:ascii="Arial" w:hAnsi="Arial" w:cs="Arial"/>
                <w:sz w:val="24"/>
                <w:szCs w:val="24"/>
              </w:rPr>
              <w:t xml:space="preserve">.  </w:t>
            </w:r>
          </w:p>
        </w:tc>
        <w:tc>
          <w:tcPr>
            <w:tcW w:w="4656" w:type="dxa"/>
          </w:tcPr>
          <w:p w14:paraId="22982D7C" w14:textId="77777777" w:rsidR="00EA609F" w:rsidRDefault="00EA609F" w:rsidP="00D75671">
            <w:pPr>
              <w:rPr>
                <w:rFonts w:ascii="Arial" w:hAnsi="Arial" w:cs="Arial"/>
                <w:b/>
                <w:sz w:val="24"/>
                <w:szCs w:val="24"/>
              </w:rPr>
            </w:pPr>
          </w:p>
        </w:tc>
      </w:tr>
      <w:tr w:rsidR="004F6785" w14:paraId="396FBB35" w14:textId="77777777" w:rsidTr="00D75671">
        <w:tc>
          <w:tcPr>
            <w:tcW w:w="4270" w:type="dxa"/>
          </w:tcPr>
          <w:p w14:paraId="20B1944C" w14:textId="79AB19B5" w:rsidR="004F6785" w:rsidRPr="003147B5" w:rsidRDefault="004F6785" w:rsidP="003147B5">
            <w:pPr>
              <w:pStyle w:val="ListParagraph"/>
              <w:numPr>
                <w:ilvl w:val="0"/>
                <w:numId w:val="13"/>
              </w:numPr>
              <w:tabs>
                <w:tab w:val="left" w:pos="29"/>
              </w:tabs>
              <w:ind w:left="454" w:hanging="425"/>
              <w:rPr>
                <w:rFonts w:ascii="Arial" w:hAnsi="Arial" w:cs="Arial"/>
                <w:sz w:val="24"/>
                <w:szCs w:val="24"/>
              </w:rPr>
            </w:pPr>
            <w:r w:rsidRPr="003147B5">
              <w:rPr>
                <w:rFonts w:ascii="Arial" w:hAnsi="Arial" w:cs="Arial"/>
                <w:sz w:val="24"/>
                <w:szCs w:val="24"/>
              </w:rPr>
              <w:t>Where discounts are offered for guaranteed orders</w:t>
            </w:r>
            <w:r w:rsidR="00BC1F04" w:rsidRPr="003147B5">
              <w:rPr>
                <w:rFonts w:ascii="Arial" w:hAnsi="Arial" w:cs="Arial"/>
                <w:sz w:val="24"/>
                <w:szCs w:val="24"/>
              </w:rPr>
              <w:t xml:space="preserve"> could this discount be applied to subsequent orders of the same items</w:t>
            </w:r>
            <w:r w:rsidR="00FA7FE4" w:rsidRPr="003147B5">
              <w:rPr>
                <w:rFonts w:ascii="Arial" w:hAnsi="Arial" w:cs="Arial"/>
                <w:sz w:val="24"/>
                <w:szCs w:val="24"/>
              </w:rPr>
              <w:t xml:space="preserve"> during the contract term. </w:t>
            </w:r>
          </w:p>
        </w:tc>
        <w:tc>
          <w:tcPr>
            <w:tcW w:w="4656" w:type="dxa"/>
          </w:tcPr>
          <w:p w14:paraId="5792E533" w14:textId="77777777" w:rsidR="004F6785" w:rsidRDefault="004F6785" w:rsidP="00D75671">
            <w:pPr>
              <w:rPr>
                <w:rFonts w:ascii="Arial" w:hAnsi="Arial" w:cs="Arial"/>
                <w:b/>
                <w:sz w:val="24"/>
                <w:szCs w:val="24"/>
              </w:rPr>
            </w:pPr>
          </w:p>
        </w:tc>
      </w:tr>
      <w:tr w:rsidR="00FA7FE4" w14:paraId="54DC62E0" w14:textId="77777777" w:rsidTr="00D75671">
        <w:tc>
          <w:tcPr>
            <w:tcW w:w="4270" w:type="dxa"/>
          </w:tcPr>
          <w:p w14:paraId="3F099565" w14:textId="6B706E23" w:rsidR="00FA7FE4" w:rsidRPr="003147B5" w:rsidRDefault="00FA7FE4"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The Authority has set out its intention to award a contract which is firm priced for the first year and VOP for subsequent years.  </w:t>
            </w:r>
            <w:r w:rsidRPr="003147B5">
              <w:rPr>
                <w:rFonts w:ascii="Arial" w:hAnsi="Arial" w:cs="Arial"/>
                <w:sz w:val="24"/>
                <w:szCs w:val="24"/>
              </w:rPr>
              <w:t xml:space="preserve">Please </w:t>
            </w:r>
            <w:r w:rsidR="002A4689" w:rsidRPr="003147B5">
              <w:rPr>
                <w:rFonts w:ascii="Arial" w:hAnsi="Arial" w:cs="Arial"/>
                <w:sz w:val="24"/>
                <w:szCs w:val="24"/>
              </w:rPr>
              <w:t xml:space="preserve">provide your comments upon the acceptability of this approach to your organisation. </w:t>
            </w:r>
          </w:p>
        </w:tc>
        <w:tc>
          <w:tcPr>
            <w:tcW w:w="4656" w:type="dxa"/>
          </w:tcPr>
          <w:p w14:paraId="6DB5070D" w14:textId="77777777" w:rsidR="00FA7FE4" w:rsidRDefault="00FA7FE4" w:rsidP="00D75671">
            <w:pPr>
              <w:rPr>
                <w:rFonts w:ascii="Arial" w:hAnsi="Arial" w:cs="Arial"/>
                <w:b/>
                <w:sz w:val="24"/>
                <w:szCs w:val="24"/>
              </w:rPr>
            </w:pPr>
          </w:p>
        </w:tc>
      </w:tr>
      <w:tr w:rsidR="00504A7F" w14:paraId="208E18DA" w14:textId="77777777" w:rsidTr="00D75671">
        <w:tc>
          <w:tcPr>
            <w:tcW w:w="4270" w:type="dxa"/>
          </w:tcPr>
          <w:p w14:paraId="57A2754E" w14:textId="67B18351" w:rsidR="00504A7F" w:rsidRPr="003147B5" w:rsidRDefault="00504A7F"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Whilst the Authority intends to award a contract which is firm priced for the first year and VOP for subsequent years, we are interested to hear your views on any alternative pricing mechanism which you would consider more suitable to this market to achieve best value and </w:t>
            </w:r>
            <w:r w:rsidRPr="003147B5">
              <w:rPr>
                <w:rFonts w:ascii="Arial" w:hAnsi="Arial" w:cs="Arial"/>
                <w:sz w:val="24"/>
                <w:szCs w:val="24"/>
              </w:rPr>
              <w:lastRenderedPageBreak/>
              <w:t xml:space="preserve">explain how this would be mutually beneficial.  </w:t>
            </w:r>
          </w:p>
        </w:tc>
        <w:tc>
          <w:tcPr>
            <w:tcW w:w="4656" w:type="dxa"/>
          </w:tcPr>
          <w:p w14:paraId="0E7B057C" w14:textId="77777777" w:rsidR="00504A7F" w:rsidRDefault="00504A7F" w:rsidP="00D75671">
            <w:pPr>
              <w:rPr>
                <w:rFonts w:ascii="Arial" w:hAnsi="Arial" w:cs="Arial"/>
                <w:b/>
                <w:sz w:val="24"/>
                <w:szCs w:val="24"/>
              </w:rPr>
            </w:pPr>
          </w:p>
        </w:tc>
      </w:tr>
      <w:tr w:rsidR="00D04184" w14:paraId="555F4899" w14:textId="77777777" w:rsidTr="00D75671">
        <w:tc>
          <w:tcPr>
            <w:tcW w:w="4270" w:type="dxa"/>
          </w:tcPr>
          <w:p w14:paraId="40F0B9BE" w14:textId="67A20C7C" w:rsidR="00D04184" w:rsidRPr="003147B5" w:rsidRDefault="00FE7361"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The Authority is required to consider the use of Reverse Auctions</w:t>
            </w:r>
            <w:r w:rsidR="00923D79" w:rsidRPr="003147B5">
              <w:rPr>
                <w:rFonts w:ascii="Arial" w:hAnsi="Arial" w:cs="Arial"/>
                <w:sz w:val="24"/>
                <w:szCs w:val="24"/>
              </w:rPr>
              <w:t xml:space="preserve"> in procurement Activity.  What</w:t>
            </w:r>
            <w:r w:rsidR="004132FE" w:rsidRPr="003147B5">
              <w:rPr>
                <w:rFonts w:ascii="Arial" w:hAnsi="Arial" w:cs="Arial"/>
                <w:sz w:val="24"/>
                <w:szCs w:val="24"/>
              </w:rPr>
              <w:t xml:space="preserve">, if any impact would a </w:t>
            </w:r>
            <w:r w:rsidR="009C7425" w:rsidRPr="003147B5">
              <w:rPr>
                <w:rFonts w:ascii="Arial" w:hAnsi="Arial" w:cs="Arial"/>
                <w:sz w:val="24"/>
                <w:szCs w:val="24"/>
              </w:rPr>
              <w:t>R</w:t>
            </w:r>
            <w:r w:rsidR="00B3383B" w:rsidRPr="003147B5">
              <w:rPr>
                <w:rFonts w:ascii="Arial" w:hAnsi="Arial" w:cs="Arial"/>
                <w:sz w:val="24"/>
                <w:szCs w:val="24"/>
              </w:rPr>
              <w:t xml:space="preserve">everse Auction have </w:t>
            </w:r>
            <w:r w:rsidR="00E64626" w:rsidRPr="003147B5">
              <w:rPr>
                <w:rFonts w:ascii="Arial" w:hAnsi="Arial" w:cs="Arial"/>
                <w:sz w:val="24"/>
                <w:szCs w:val="24"/>
              </w:rPr>
              <w:t>on</w:t>
            </w:r>
            <w:r w:rsidR="00B3383B" w:rsidRPr="003147B5">
              <w:rPr>
                <w:rFonts w:ascii="Arial" w:hAnsi="Arial" w:cs="Arial"/>
                <w:sz w:val="24"/>
                <w:szCs w:val="24"/>
              </w:rPr>
              <w:t xml:space="preserve"> your ability or decision to bid?</w:t>
            </w:r>
          </w:p>
        </w:tc>
        <w:tc>
          <w:tcPr>
            <w:tcW w:w="4656" w:type="dxa"/>
          </w:tcPr>
          <w:p w14:paraId="6E1276AA" w14:textId="77777777" w:rsidR="00D04184" w:rsidRDefault="00D04184" w:rsidP="00D75671">
            <w:pPr>
              <w:rPr>
                <w:rFonts w:ascii="Arial" w:hAnsi="Arial" w:cs="Arial"/>
                <w:b/>
                <w:sz w:val="24"/>
                <w:szCs w:val="24"/>
              </w:rPr>
            </w:pPr>
          </w:p>
        </w:tc>
      </w:tr>
      <w:tr w:rsidR="006D0CBC" w14:paraId="1E0604BC" w14:textId="77777777" w:rsidTr="00D75671">
        <w:tc>
          <w:tcPr>
            <w:tcW w:w="4270" w:type="dxa"/>
            <w:shd w:val="clear" w:color="auto" w:fill="92CDDC" w:themeFill="accent5" w:themeFillTint="99"/>
          </w:tcPr>
          <w:p w14:paraId="77806B93" w14:textId="29F32D58" w:rsidR="006D0CBC" w:rsidRPr="00B3383B" w:rsidRDefault="006D0CBC" w:rsidP="003147B5">
            <w:pPr>
              <w:ind w:left="454" w:hanging="425"/>
              <w:rPr>
                <w:rFonts w:ascii="Arial" w:hAnsi="Arial" w:cs="Arial"/>
                <w:sz w:val="24"/>
                <w:szCs w:val="24"/>
              </w:rPr>
            </w:pPr>
            <w:r w:rsidRPr="00B3383B">
              <w:rPr>
                <w:rFonts w:ascii="Arial" w:hAnsi="Arial" w:cs="Arial"/>
                <w:sz w:val="24"/>
                <w:szCs w:val="24"/>
              </w:rPr>
              <w:t xml:space="preserve">Contract composition </w:t>
            </w:r>
          </w:p>
        </w:tc>
        <w:tc>
          <w:tcPr>
            <w:tcW w:w="4656" w:type="dxa"/>
            <w:shd w:val="clear" w:color="auto" w:fill="92CDDC" w:themeFill="accent5" w:themeFillTint="99"/>
          </w:tcPr>
          <w:p w14:paraId="14ABCDE2" w14:textId="77777777" w:rsidR="006D0CBC" w:rsidRDefault="006D0CBC" w:rsidP="00D75671">
            <w:pPr>
              <w:rPr>
                <w:rFonts w:ascii="Arial" w:hAnsi="Arial" w:cs="Arial"/>
                <w:b/>
                <w:sz w:val="24"/>
                <w:szCs w:val="24"/>
              </w:rPr>
            </w:pPr>
          </w:p>
        </w:tc>
      </w:tr>
      <w:tr w:rsidR="003D6EA0" w14:paraId="1EB7B313" w14:textId="77777777" w:rsidTr="0070038B">
        <w:tc>
          <w:tcPr>
            <w:tcW w:w="8926" w:type="dxa"/>
            <w:gridSpan w:val="2"/>
            <w:shd w:val="clear" w:color="auto" w:fill="DAEEF3" w:themeFill="accent5" w:themeFillTint="33"/>
          </w:tcPr>
          <w:p w14:paraId="174A76AE" w14:textId="59E79444" w:rsidR="003D6EA0" w:rsidRDefault="003D6EA0" w:rsidP="0063468E">
            <w:pPr>
              <w:ind w:left="29" w:hanging="29"/>
              <w:rPr>
                <w:rFonts w:ascii="Arial" w:hAnsi="Arial" w:cs="Arial"/>
                <w:b/>
                <w:sz w:val="24"/>
                <w:szCs w:val="24"/>
              </w:rPr>
            </w:pPr>
            <w:r>
              <w:rPr>
                <w:rFonts w:ascii="Arial" w:hAnsi="Arial" w:cs="Arial"/>
                <w:sz w:val="24"/>
                <w:szCs w:val="24"/>
              </w:rPr>
              <w:t xml:space="preserve">This RFI explores the option of bringing together the supply of spares, </w:t>
            </w:r>
            <w:proofErr w:type="gramStart"/>
            <w:r>
              <w:rPr>
                <w:rFonts w:ascii="Arial" w:hAnsi="Arial" w:cs="Arial"/>
                <w:sz w:val="24"/>
                <w:szCs w:val="24"/>
              </w:rPr>
              <w:t>repairs</w:t>
            </w:r>
            <w:proofErr w:type="gramEnd"/>
            <w:r>
              <w:rPr>
                <w:rFonts w:ascii="Arial" w:hAnsi="Arial" w:cs="Arial"/>
                <w:sz w:val="24"/>
                <w:szCs w:val="24"/>
              </w:rPr>
              <w:t xml:space="preserve"> and technical support in respect of both Secondary Steam Propulsion </w:t>
            </w:r>
            <w:r w:rsidR="00094B69">
              <w:rPr>
                <w:rFonts w:ascii="Arial" w:hAnsi="Arial" w:cs="Arial"/>
                <w:sz w:val="24"/>
                <w:szCs w:val="24"/>
              </w:rPr>
              <w:t>AND</w:t>
            </w:r>
            <w:r>
              <w:rPr>
                <w:rFonts w:ascii="Arial" w:hAnsi="Arial" w:cs="Arial"/>
                <w:sz w:val="24"/>
                <w:szCs w:val="24"/>
              </w:rPr>
              <w:t xml:space="preserve"> Submarine Mechanical.  </w:t>
            </w:r>
            <w:r>
              <w:rPr>
                <w:rFonts w:ascii="Arial" w:hAnsi="Arial" w:cs="Arial"/>
                <w:sz w:val="24"/>
                <w:szCs w:val="24"/>
              </w:rPr>
              <w:tab/>
              <w:t xml:space="preserve"> </w:t>
            </w:r>
          </w:p>
        </w:tc>
      </w:tr>
      <w:tr w:rsidR="006D0CBC" w14:paraId="4596337F" w14:textId="77777777" w:rsidTr="00D75671">
        <w:tc>
          <w:tcPr>
            <w:tcW w:w="4270" w:type="dxa"/>
          </w:tcPr>
          <w:p w14:paraId="1C2B29D9" w14:textId="0F65C60F" w:rsidR="006D0CBC" w:rsidRPr="003147B5" w:rsidRDefault="006D0CBC"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Does your organisation envisage being able to cover </w:t>
            </w:r>
            <w:proofErr w:type="gramStart"/>
            <w:r w:rsidRPr="003147B5">
              <w:rPr>
                <w:rFonts w:ascii="Arial" w:hAnsi="Arial" w:cs="Arial"/>
                <w:sz w:val="24"/>
                <w:szCs w:val="24"/>
              </w:rPr>
              <w:t>all of</w:t>
            </w:r>
            <w:proofErr w:type="gramEnd"/>
            <w:r w:rsidRPr="003147B5">
              <w:rPr>
                <w:rFonts w:ascii="Arial" w:hAnsi="Arial" w:cs="Arial"/>
                <w:sz w:val="24"/>
                <w:szCs w:val="24"/>
              </w:rPr>
              <w:t xml:space="preserve"> the r</w:t>
            </w:r>
            <w:r w:rsidR="00652A21" w:rsidRPr="003147B5">
              <w:rPr>
                <w:rFonts w:ascii="Arial" w:hAnsi="Arial" w:cs="Arial"/>
                <w:sz w:val="24"/>
                <w:szCs w:val="24"/>
              </w:rPr>
              <w:t>equirement described above, or part of it</w:t>
            </w:r>
            <w:r w:rsidR="00A55A9F" w:rsidRPr="003147B5">
              <w:rPr>
                <w:rFonts w:ascii="Arial" w:hAnsi="Arial" w:cs="Arial"/>
                <w:sz w:val="24"/>
                <w:szCs w:val="24"/>
              </w:rPr>
              <w:t>?</w:t>
            </w:r>
            <w:r w:rsidR="00652A21" w:rsidRPr="003147B5">
              <w:rPr>
                <w:rFonts w:ascii="Arial" w:hAnsi="Arial" w:cs="Arial"/>
                <w:sz w:val="24"/>
                <w:szCs w:val="24"/>
              </w:rPr>
              <w:t xml:space="preserve"> Please explain which part of the requirement </w:t>
            </w:r>
            <w:r w:rsidR="00652A21" w:rsidRPr="003147B5">
              <w:rPr>
                <w:rFonts w:ascii="Arial" w:hAnsi="Arial" w:cs="Arial"/>
                <w:sz w:val="24"/>
                <w:szCs w:val="24"/>
                <w:u w:val="single"/>
              </w:rPr>
              <w:t>could</w:t>
            </w:r>
            <w:r w:rsidR="00652A21" w:rsidRPr="003147B5">
              <w:rPr>
                <w:rFonts w:ascii="Arial" w:hAnsi="Arial" w:cs="Arial"/>
                <w:sz w:val="24"/>
                <w:szCs w:val="24"/>
              </w:rPr>
              <w:t xml:space="preserve"> be covered by your organisation </w:t>
            </w:r>
          </w:p>
        </w:tc>
        <w:tc>
          <w:tcPr>
            <w:tcW w:w="4656" w:type="dxa"/>
          </w:tcPr>
          <w:p w14:paraId="3EF12E9E" w14:textId="77777777" w:rsidR="006D0CBC" w:rsidRDefault="006D0CBC" w:rsidP="00D75671">
            <w:pPr>
              <w:rPr>
                <w:rFonts w:ascii="Arial" w:hAnsi="Arial" w:cs="Arial"/>
                <w:b/>
                <w:sz w:val="24"/>
                <w:szCs w:val="24"/>
              </w:rPr>
            </w:pPr>
          </w:p>
        </w:tc>
      </w:tr>
      <w:tr w:rsidR="006D0CBC" w14:paraId="593D1233" w14:textId="77777777" w:rsidTr="00D75671">
        <w:tc>
          <w:tcPr>
            <w:tcW w:w="4270" w:type="dxa"/>
          </w:tcPr>
          <w:p w14:paraId="28AE0311" w14:textId="0067699E" w:rsidR="006D0CBC" w:rsidRPr="003147B5" w:rsidRDefault="00B83860"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Please describe </w:t>
            </w:r>
            <w:r w:rsidR="005C75F8" w:rsidRPr="003147B5">
              <w:rPr>
                <w:rFonts w:ascii="Arial" w:hAnsi="Arial" w:cs="Arial"/>
                <w:sz w:val="24"/>
                <w:szCs w:val="24"/>
              </w:rPr>
              <w:t>the ideal model</w:t>
            </w:r>
            <w:r w:rsidR="00F81D24" w:rsidRPr="003147B5">
              <w:rPr>
                <w:rFonts w:ascii="Arial" w:hAnsi="Arial" w:cs="Arial"/>
                <w:sz w:val="24"/>
                <w:szCs w:val="24"/>
              </w:rPr>
              <w:t xml:space="preserve"> for your company</w:t>
            </w:r>
            <w:r w:rsidR="005C75F8" w:rsidRPr="003147B5">
              <w:rPr>
                <w:rFonts w:ascii="Arial" w:hAnsi="Arial" w:cs="Arial"/>
                <w:sz w:val="24"/>
                <w:szCs w:val="24"/>
              </w:rPr>
              <w:t xml:space="preserve"> to deliver this service; would your organisation </w:t>
            </w:r>
            <w:r w:rsidR="002535E2" w:rsidRPr="003147B5">
              <w:rPr>
                <w:rFonts w:ascii="Arial" w:hAnsi="Arial" w:cs="Arial"/>
                <w:sz w:val="24"/>
                <w:szCs w:val="24"/>
              </w:rPr>
              <w:t>prefer to bid to deliver this service as a whole,</w:t>
            </w:r>
            <w:r w:rsidR="00C957F5" w:rsidRPr="003147B5">
              <w:rPr>
                <w:rFonts w:ascii="Arial" w:hAnsi="Arial" w:cs="Arial"/>
                <w:sz w:val="24"/>
                <w:szCs w:val="24"/>
              </w:rPr>
              <w:t xml:space="preserve"> or to deliver </w:t>
            </w:r>
            <w:r w:rsidR="008840E7" w:rsidRPr="003147B5">
              <w:rPr>
                <w:rFonts w:ascii="Arial" w:hAnsi="Arial" w:cs="Arial"/>
                <w:sz w:val="24"/>
                <w:szCs w:val="24"/>
              </w:rPr>
              <w:t>part</w:t>
            </w:r>
            <w:r w:rsidR="00C957F5" w:rsidRPr="003147B5">
              <w:rPr>
                <w:rFonts w:ascii="Arial" w:hAnsi="Arial" w:cs="Arial"/>
                <w:sz w:val="24"/>
                <w:szCs w:val="24"/>
              </w:rPr>
              <w:t xml:space="preserve"> of the service </w:t>
            </w:r>
            <w:r w:rsidR="006653E5" w:rsidRPr="003147B5">
              <w:rPr>
                <w:rFonts w:ascii="Arial" w:hAnsi="Arial" w:cs="Arial"/>
                <w:sz w:val="24"/>
                <w:szCs w:val="24"/>
              </w:rPr>
              <w:t>(</w:t>
            </w:r>
            <w:proofErr w:type="spellStart"/>
            <w:proofErr w:type="gramStart"/>
            <w:r w:rsidR="00B1141C" w:rsidRPr="003147B5">
              <w:rPr>
                <w:rFonts w:ascii="Arial" w:hAnsi="Arial" w:cs="Arial"/>
                <w:sz w:val="24"/>
                <w:szCs w:val="24"/>
              </w:rPr>
              <w:t>eg</w:t>
            </w:r>
            <w:proofErr w:type="spellEnd"/>
            <w:proofErr w:type="gramEnd"/>
            <w:r w:rsidR="00B1141C" w:rsidRPr="003147B5">
              <w:rPr>
                <w:rFonts w:ascii="Arial" w:hAnsi="Arial" w:cs="Arial"/>
                <w:sz w:val="24"/>
                <w:szCs w:val="24"/>
              </w:rPr>
              <w:t xml:space="preserve"> </w:t>
            </w:r>
            <w:r w:rsidR="006653E5" w:rsidRPr="003147B5">
              <w:rPr>
                <w:rFonts w:ascii="Arial" w:hAnsi="Arial" w:cs="Arial"/>
                <w:sz w:val="24"/>
                <w:szCs w:val="24"/>
              </w:rPr>
              <w:t>either propulsion or mechanical)</w:t>
            </w:r>
            <w:r w:rsidR="00CB6677" w:rsidRPr="003147B5">
              <w:rPr>
                <w:rFonts w:ascii="Arial" w:hAnsi="Arial" w:cs="Arial"/>
                <w:sz w:val="24"/>
                <w:szCs w:val="24"/>
              </w:rPr>
              <w:t xml:space="preserve">.  </w:t>
            </w:r>
          </w:p>
        </w:tc>
        <w:tc>
          <w:tcPr>
            <w:tcW w:w="4656" w:type="dxa"/>
          </w:tcPr>
          <w:p w14:paraId="36B8590D" w14:textId="77777777" w:rsidR="006D0CBC" w:rsidRDefault="006D0CBC" w:rsidP="00D75671">
            <w:pPr>
              <w:rPr>
                <w:rFonts w:ascii="Arial" w:hAnsi="Arial" w:cs="Arial"/>
                <w:b/>
                <w:sz w:val="24"/>
                <w:szCs w:val="24"/>
              </w:rPr>
            </w:pPr>
          </w:p>
        </w:tc>
      </w:tr>
      <w:tr w:rsidR="006D0CBC" w14:paraId="73941248" w14:textId="77777777" w:rsidTr="00D75671">
        <w:tc>
          <w:tcPr>
            <w:tcW w:w="4270" w:type="dxa"/>
          </w:tcPr>
          <w:p w14:paraId="14D6F34F" w14:textId="7AAF1573" w:rsidR="00154BDD" w:rsidRPr="003147B5" w:rsidRDefault="008F2A2B"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What are the main benefits of your preferred delivery model</w:t>
            </w:r>
            <w:r w:rsidR="00154BDD" w:rsidRPr="003147B5">
              <w:rPr>
                <w:rFonts w:ascii="Arial" w:hAnsi="Arial" w:cs="Arial"/>
                <w:sz w:val="24"/>
                <w:szCs w:val="24"/>
              </w:rPr>
              <w:t xml:space="preserve"> for both your organisation and for the SDA? </w:t>
            </w:r>
          </w:p>
        </w:tc>
        <w:tc>
          <w:tcPr>
            <w:tcW w:w="4656" w:type="dxa"/>
          </w:tcPr>
          <w:p w14:paraId="1540D766" w14:textId="77777777" w:rsidR="006D0CBC" w:rsidRDefault="006D0CBC" w:rsidP="00D75671">
            <w:pPr>
              <w:rPr>
                <w:rFonts w:ascii="Arial" w:hAnsi="Arial" w:cs="Arial"/>
                <w:b/>
                <w:sz w:val="24"/>
                <w:szCs w:val="24"/>
              </w:rPr>
            </w:pPr>
          </w:p>
        </w:tc>
      </w:tr>
      <w:tr w:rsidR="00154BDD" w14:paraId="3F9A3FC4" w14:textId="77777777" w:rsidTr="00D75671">
        <w:tc>
          <w:tcPr>
            <w:tcW w:w="4270" w:type="dxa"/>
          </w:tcPr>
          <w:p w14:paraId="4D0304FF" w14:textId="36B7580C" w:rsidR="00154BDD" w:rsidRPr="003147B5" w:rsidRDefault="0062414F"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Are there any risks or concerns specific to this market that the SDA should be aware of</w:t>
            </w:r>
            <w:r w:rsidR="00574171" w:rsidRPr="003147B5">
              <w:rPr>
                <w:rFonts w:ascii="Arial" w:hAnsi="Arial" w:cs="Arial"/>
                <w:sz w:val="24"/>
                <w:szCs w:val="24"/>
              </w:rPr>
              <w:t xml:space="preserve">? </w:t>
            </w:r>
          </w:p>
        </w:tc>
        <w:tc>
          <w:tcPr>
            <w:tcW w:w="4656" w:type="dxa"/>
          </w:tcPr>
          <w:p w14:paraId="07E38CB9" w14:textId="77777777" w:rsidR="00154BDD" w:rsidRDefault="00154BDD" w:rsidP="00D75671">
            <w:pPr>
              <w:rPr>
                <w:rFonts w:ascii="Arial" w:hAnsi="Arial" w:cs="Arial"/>
                <w:b/>
                <w:sz w:val="24"/>
                <w:szCs w:val="24"/>
              </w:rPr>
            </w:pPr>
          </w:p>
        </w:tc>
      </w:tr>
      <w:tr w:rsidR="0019609F" w14:paraId="2C4387A9" w14:textId="77777777" w:rsidTr="00D75671">
        <w:tc>
          <w:tcPr>
            <w:tcW w:w="4270" w:type="dxa"/>
          </w:tcPr>
          <w:p w14:paraId="1E489EB5" w14:textId="401ACE2E" w:rsidR="0019609F" w:rsidRPr="003147B5" w:rsidRDefault="008939CB"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Are there any </w:t>
            </w:r>
            <w:r w:rsidR="00E55266" w:rsidRPr="003147B5">
              <w:rPr>
                <w:rFonts w:ascii="Arial" w:hAnsi="Arial" w:cs="Arial"/>
                <w:sz w:val="24"/>
                <w:szCs w:val="24"/>
              </w:rPr>
              <w:t xml:space="preserve">opportunities </w:t>
            </w:r>
            <w:r w:rsidR="00376FE9" w:rsidRPr="003147B5">
              <w:rPr>
                <w:rFonts w:ascii="Arial" w:hAnsi="Arial" w:cs="Arial"/>
                <w:sz w:val="24"/>
                <w:szCs w:val="24"/>
              </w:rPr>
              <w:t>to streamline the delivery of spares and repairs that we have not considered above?  If so, please describ</w:t>
            </w:r>
            <w:r w:rsidR="00742CF8" w:rsidRPr="003147B5">
              <w:rPr>
                <w:rFonts w:ascii="Arial" w:hAnsi="Arial" w:cs="Arial"/>
                <w:sz w:val="24"/>
                <w:szCs w:val="24"/>
              </w:rPr>
              <w:t>e</w:t>
            </w:r>
            <w:r w:rsidR="003B7DC3" w:rsidRPr="003147B5">
              <w:rPr>
                <w:rFonts w:ascii="Arial" w:hAnsi="Arial" w:cs="Arial"/>
                <w:sz w:val="24"/>
                <w:szCs w:val="24"/>
              </w:rPr>
              <w:t xml:space="preserve"> these</w:t>
            </w:r>
            <w:r w:rsidR="00F6383D" w:rsidRPr="003147B5">
              <w:rPr>
                <w:rFonts w:ascii="Arial" w:hAnsi="Arial" w:cs="Arial"/>
                <w:sz w:val="24"/>
                <w:szCs w:val="24"/>
              </w:rPr>
              <w:t xml:space="preserve">. </w:t>
            </w:r>
          </w:p>
        </w:tc>
        <w:tc>
          <w:tcPr>
            <w:tcW w:w="4656" w:type="dxa"/>
          </w:tcPr>
          <w:p w14:paraId="62FD58C6" w14:textId="77777777" w:rsidR="0019609F" w:rsidRDefault="0019609F" w:rsidP="00D75671">
            <w:pPr>
              <w:rPr>
                <w:rFonts w:ascii="Arial" w:hAnsi="Arial" w:cs="Arial"/>
                <w:b/>
                <w:sz w:val="24"/>
                <w:szCs w:val="24"/>
              </w:rPr>
            </w:pPr>
          </w:p>
        </w:tc>
      </w:tr>
      <w:tr w:rsidR="00D52E5E" w14:paraId="63B57162" w14:textId="77777777" w:rsidTr="00D75671">
        <w:tc>
          <w:tcPr>
            <w:tcW w:w="8926" w:type="dxa"/>
            <w:gridSpan w:val="2"/>
            <w:shd w:val="clear" w:color="auto" w:fill="92CDDC" w:themeFill="accent5" w:themeFillTint="99"/>
          </w:tcPr>
          <w:p w14:paraId="58DE5025" w14:textId="5E6B724B" w:rsidR="00D52E5E" w:rsidRDefault="00D52E5E" w:rsidP="003147B5">
            <w:pPr>
              <w:ind w:left="454" w:hanging="425"/>
              <w:rPr>
                <w:rFonts w:ascii="Arial" w:hAnsi="Arial" w:cs="Arial"/>
                <w:b/>
                <w:sz w:val="24"/>
                <w:szCs w:val="24"/>
              </w:rPr>
            </w:pPr>
            <w:r>
              <w:rPr>
                <w:rFonts w:ascii="Arial" w:hAnsi="Arial" w:cs="Arial"/>
                <w:sz w:val="24"/>
                <w:szCs w:val="24"/>
              </w:rPr>
              <w:t xml:space="preserve">Social Value </w:t>
            </w:r>
          </w:p>
        </w:tc>
      </w:tr>
      <w:tr w:rsidR="00D52E5E" w14:paraId="4B0AA042" w14:textId="77777777" w:rsidTr="00D75671">
        <w:tc>
          <w:tcPr>
            <w:tcW w:w="4270" w:type="dxa"/>
          </w:tcPr>
          <w:p w14:paraId="2C5232E6" w14:textId="353866F2" w:rsidR="00D52E5E" w:rsidRPr="003147B5" w:rsidRDefault="00D47ED5" w:rsidP="003147B5">
            <w:pPr>
              <w:pStyle w:val="ListParagraph"/>
              <w:numPr>
                <w:ilvl w:val="0"/>
                <w:numId w:val="13"/>
              </w:numPr>
              <w:ind w:left="454" w:hanging="425"/>
              <w:rPr>
                <w:rFonts w:ascii="Arial" w:hAnsi="Arial" w:cs="Arial"/>
                <w:sz w:val="24"/>
                <w:szCs w:val="24"/>
              </w:rPr>
            </w:pPr>
            <w:r w:rsidRPr="003147B5">
              <w:rPr>
                <w:rFonts w:ascii="Arial" w:hAnsi="Arial" w:cs="Arial"/>
                <w:sz w:val="24"/>
                <w:szCs w:val="24"/>
              </w:rPr>
              <w:t xml:space="preserve">Central Government </w:t>
            </w:r>
            <w:r w:rsidR="00722AF3" w:rsidRPr="003147B5">
              <w:rPr>
                <w:rFonts w:ascii="Arial" w:hAnsi="Arial" w:cs="Arial"/>
                <w:sz w:val="24"/>
                <w:szCs w:val="24"/>
              </w:rPr>
              <w:t>seeks to iden</w:t>
            </w:r>
            <w:r w:rsidR="00C035D5" w:rsidRPr="003147B5">
              <w:rPr>
                <w:rFonts w:ascii="Arial" w:hAnsi="Arial" w:cs="Arial"/>
                <w:sz w:val="24"/>
                <w:szCs w:val="24"/>
              </w:rPr>
              <w:t xml:space="preserve">tify opportunities to </w:t>
            </w:r>
            <w:r w:rsidR="002E517C" w:rsidRPr="003147B5">
              <w:rPr>
                <w:rFonts w:ascii="Arial" w:hAnsi="Arial" w:cs="Arial"/>
                <w:sz w:val="24"/>
                <w:szCs w:val="24"/>
              </w:rPr>
              <w:t>increase</w:t>
            </w:r>
            <w:r w:rsidR="00BE7706" w:rsidRPr="003147B5">
              <w:rPr>
                <w:rFonts w:ascii="Arial" w:hAnsi="Arial" w:cs="Arial"/>
                <w:sz w:val="24"/>
                <w:szCs w:val="24"/>
              </w:rPr>
              <w:t xml:space="preserve"> social value </w:t>
            </w:r>
            <w:r w:rsidR="001E6E73" w:rsidRPr="003147B5">
              <w:rPr>
                <w:rFonts w:ascii="Arial" w:hAnsi="Arial" w:cs="Arial"/>
                <w:sz w:val="24"/>
                <w:szCs w:val="24"/>
              </w:rPr>
              <w:t xml:space="preserve">across </w:t>
            </w:r>
            <w:r w:rsidR="00F811F1" w:rsidRPr="003147B5">
              <w:rPr>
                <w:rFonts w:ascii="Arial" w:hAnsi="Arial" w:cs="Arial"/>
                <w:sz w:val="24"/>
                <w:szCs w:val="24"/>
              </w:rPr>
              <w:t>its</w:t>
            </w:r>
            <w:r w:rsidR="001E6E73" w:rsidRPr="003147B5">
              <w:rPr>
                <w:rFonts w:ascii="Arial" w:hAnsi="Arial" w:cs="Arial"/>
                <w:sz w:val="24"/>
                <w:szCs w:val="24"/>
              </w:rPr>
              <w:t xml:space="preserve"> contracts</w:t>
            </w:r>
            <w:r w:rsidR="00E81D02" w:rsidRPr="003147B5">
              <w:rPr>
                <w:rFonts w:ascii="Arial" w:hAnsi="Arial" w:cs="Arial"/>
                <w:sz w:val="24"/>
                <w:szCs w:val="24"/>
              </w:rPr>
              <w:t xml:space="preserve">.  What opportunities for added social value are relevant to the supply of submarine spares and repairs and how could your company work with the SDA </w:t>
            </w:r>
            <w:r w:rsidR="007C3230" w:rsidRPr="003147B5">
              <w:rPr>
                <w:rFonts w:ascii="Arial" w:hAnsi="Arial" w:cs="Arial"/>
                <w:sz w:val="24"/>
                <w:szCs w:val="24"/>
              </w:rPr>
              <w:t xml:space="preserve">in </w:t>
            </w:r>
            <w:r w:rsidR="007C3230" w:rsidRPr="003147B5">
              <w:rPr>
                <w:rFonts w:ascii="Arial" w:hAnsi="Arial" w:cs="Arial"/>
                <w:sz w:val="24"/>
                <w:szCs w:val="24"/>
              </w:rPr>
              <w:lastRenderedPageBreak/>
              <w:t xml:space="preserve">pursuit of these.  </w:t>
            </w:r>
            <w:r w:rsidR="000105BF" w:rsidRPr="003147B5">
              <w:rPr>
                <w:rFonts w:ascii="Arial" w:hAnsi="Arial" w:cs="Arial"/>
                <w:sz w:val="24"/>
                <w:szCs w:val="24"/>
              </w:rPr>
              <w:t>Further information</w:t>
            </w:r>
            <w:r w:rsidR="00C51CBC" w:rsidRPr="003147B5">
              <w:rPr>
                <w:rFonts w:ascii="Arial" w:hAnsi="Arial" w:cs="Arial"/>
                <w:sz w:val="24"/>
                <w:szCs w:val="24"/>
              </w:rPr>
              <w:t xml:space="preserve"> on the </w:t>
            </w:r>
            <w:r w:rsidR="002E517C" w:rsidRPr="003147B5">
              <w:rPr>
                <w:rFonts w:ascii="Arial" w:hAnsi="Arial" w:cs="Arial"/>
                <w:sz w:val="24"/>
                <w:szCs w:val="24"/>
              </w:rPr>
              <w:t>Government’s approach to Social Value can be found on</w:t>
            </w:r>
            <w:r w:rsidR="00C51CBC" w:rsidRPr="003147B5">
              <w:rPr>
                <w:rFonts w:ascii="Arial" w:hAnsi="Arial" w:cs="Arial"/>
                <w:sz w:val="24"/>
                <w:szCs w:val="24"/>
              </w:rPr>
              <w:t xml:space="preserve"> gov.uk</w:t>
            </w:r>
            <w:r w:rsidR="000105BF" w:rsidRPr="003147B5">
              <w:rPr>
                <w:rFonts w:ascii="Arial" w:hAnsi="Arial" w:cs="Arial"/>
                <w:sz w:val="24"/>
                <w:szCs w:val="24"/>
              </w:rPr>
              <w:t xml:space="preserve"> </w:t>
            </w:r>
          </w:p>
        </w:tc>
        <w:tc>
          <w:tcPr>
            <w:tcW w:w="4656" w:type="dxa"/>
          </w:tcPr>
          <w:p w14:paraId="68777D31" w14:textId="77777777" w:rsidR="00D52E5E" w:rsidRDefault="00D52E5E" w:rsidP="00D75671">
            <w:pPr>
              <w:rPr>
                <w:rFonts w:ascii="Arial" w:hAnsi="Arial" w:cs="Arial"/>
                <w:b/>
                <w:sz w:val="24"/>
                <w:szCs w:val="24"/>
              </w:rPr>
            </w:pPr>
          </w:p>
        </w:tc>
      </w:tr>
    </w:tbl>
    <w:p w14:paraId="5AF6E8B9" w14:textId="170D546D" w:rsidR="00907F52" w:rsidRPr="007A05C5" w:rsidRDefault="000251C7" w:rsidP="007A05C5">
      <w:pPr>
        <w:spacing w:after="0"/>
        <w:ind w:left="720"/>
        <w:rPr>
          <w:rFonts w:ascii="Arial" w:hAnsi="Arial" w:cs="Arial"/>
          <w:b/>
          <w:sz w:val="24"/>
          <w:szCs w:val="24"/>
        </w:rPr>
      </w:pPr>
      <w:r>
        <w:rPr>
          <w:rFonts w:ascii="Arial" w:hAnsi="Arial" w:cs="Arial"/>
          <w:b/>
          <w:sz w:val="24"/>
          <w:szCs w:val="24"/>
        </w:rPr>
        <w:br w:type="textWrapping" w:clear="all"/>
      </w:r>
    </w:p>
    <w:sectPr w:rsidR="00907F52" w:rsidRPr="007A05C5" w:rsidSect="0064128E">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5FA4" w14:textId="77777777" w:rsidR="00DD78AE" w:rsidRDefault="00DD78AE" w:rsidP="0033274B">
      <w:pPr>
        <w:spacing w:after="0" w:line="240" w:lineRule="auto"/>
      </w:pPr>
      <w:r>
        <w:separator/>
      </w:r>
    </w:p>
  </w:endnote>
  <w:endnote w:type="continuationSeparator" w:id="0">
    <w:p w14:paraId="6D7685E2" w14:textId="77777777" w:rsidR="00DD78AE" w:rsidRDefault="00DD78AE" w:rsidP="0033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EEBA" w14:textId="0AF8CB3A" w:rsidR="0053569D" w:rsidRDefault="004D759A">
    <w:pPr>
      <w:pStyle w:val="Footer"/>
    </w:pPr>
    <w:r>
      <w:rPr>
        <w:noProof/>
      </w:rPr>
      <mc:AlternateContent>
        <mc:Choice Requires="wps">
          <w:drawing>
            <wp:anchor distT="0" distB="0" distL="0" distR="0" simplePos="0" relativeHeight="251677696" behindDoc="0" locked="0" layoutInCell="1" allowOverlap="1" wp14:anchorId="05991F21" wp14:editId="6F5BAFFC">
              <wp:simplePos x="635" y="635"/>
              <wp:positionH relativeFrom="column">
                <wp:align>center</wp:align>
              </wp:positionH>
              <wp:positionV relativeFrom="paragraph">
                <wp:posOffset>635</wp:posOffset>
              </wp:positionV>
              <wp:extent cx="443865" cy="443865"/>
              <wp:effectExtent l="0" t="0" r="10160" b="14605"/>
              <wp:wrapSquare wrapText="bothSides"/>
              <wp:docPr id="21" name="Text Box 2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96A40" w14:textId="2FBDD15F"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991F21" id="_x0000_t202" coordsize="21600,21600" o:spt="202" path="m,l,21600r21600,l21600,xe">
              <v:stroke joinstyle="miter"/>
              <v:path gradientshapeok="t" o:connecttype="rect"/>
            </v:shapetype>
            <v:shape id="Text Box 21" o:spid="_x0000_s1028" type="#_x0000_t202" alt="OFFICIAL-SENSITIVE"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1896A40" w14:textId="2FBDD15F"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019A" w14:textId="324F1D04" w:rsidR="0042630E" w:rsidRDefault="004D759A">
    <w:pPr>
      <w:pStyle w:val="Footer"/>
      <w:jc w:val="center"/>
    </w:pPr>
    <w:r>
      <w:rPr>
        <w:noProof/>
      </w:rPr>
      <mc:AlternateContent>
        <mc:Choice Requires="wps">
          <w:drawing>
            <wp:anchor distT="0" distB="0" distL="0" distR="0" simplePos="0" relativeHeight="251678720" behindDoc="0" locked="0" layoutInCell="1" allowOverlap="1" wp14:anchorId="201900B7" wp14:editId="363F2D59">
              <wp:simplePos x="914400" y="9899374"/>
              <wp:positionH relativeFrom="column">
                <wp:align>center</wp:align>
              </wp:positionH>
              <wp:positionV relativeFrom="paragraph">
                <wp:posOffset>635</wp:posOffset>
              </wp:positionV>
              <wp:extent cx="443865" cy="443865"/>
              <wp:effectExtent l="0" t="0" r="10160" b="14605"/>
              <wp:wrapSquare wrapText="bothSides"/>
              <wp:docPr id="22" name="Text Box 2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56A50" w14:textId="342C3D0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1900B7" id="_x0000_t202" coordsize="21600,21600" o:spt="202" path="m,l,21600r21600,l21600,xe">
              <v:stroke joinstyle="miter"/>
              <v:path gradientshapeok="t" o:connecttype="rect"/>
            </v:shapetype>
            <v:shape id="Text Box 22" o:spid="_x0000_s1029" type="#_x0000_t202" alt="OFFICIAL-SENSITIVE"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8E56A50" w14:textId="342C3D0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sdt>
      <w:sdtPr>
        <w:id w:val="628828955"/>
        <w:docPartObj>
          <w:docPartGallery w:val="Page Numbers (Bottom of Page)"/>
          <w:docPartUnique/>
        </w:docPartObj>
      </w:sdtPr>
      <w:sdtEndPr>
        <w:rPr>
          <w:noProof/>
        </w:rPr>
      </w:sdtEndPr>
      <w:sdtContent>
        <w:r w:rsidR="0042630E">
          <w:fldChar w:fldCharType="begin"/>
        </w:r>
        <w:r w:rsidR="0042630E">
          <w:instrText xml:space="preserve"> PAGE   \* MERGEFORMAT </w:instrText>
        </w:r>
        <w:r w:rsidR="0042630E">
          <w:fldChar w:fldCharType="separate"/>
        </w:r>
        <w:r w:rsidR="008E770E">
          <w:rPr>
            <w:noProof/>
          </w:rPr>
          <w:t>5</w:t>
        </w:r>
        <w:r w:rsidR="0042630E">
          <w:rPr>
            <w:noProof/>
          </w:rPr>
          <w:fldChar w:fldCharType="end"/>
        </w:r>
      </w:sdtContent>
    </w:sdt>
  </w:p>
  <w:p w14:paraId="018E271F" w14:textId="77777777" w:rsidR="0042630E" w:rsidRDefault="0042630E" w:rsidP="009D099F">
    <w:pPr>
      <w:pStyle w:val="Footer"/>
      <w:tabs>
        <w:tab w:val="clear" w:pos="4513"/>
        <w:tab w:val="clear" w:pos="9026"/>
        <w:tab w:val="left" w:pos="5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0AB3" w14:textId="33D37B71" w:rsidR="0053569D" w:rsidRDefault="004D759A">
    <w:pPr>
      <w:pStyle w:val="Footer"/>
    </w:pPr>
    <w:r>
      <w:rPr>
        <w:noProof/>
      </w:rPr>
      <mc:AlternateContent>
        <mc:Choice Requires="wps">
          <w:drawing>
            <wp:anchor distT="0" distB="0" distL="0" distR="0" simplePos="0" relativeHeight="251676672" behindDoc="0" locked="0" layoutInCell="1" allowOverlap="1" wp14:anchorId="53336E00" wp14:editId="30FA9068">
              <wp:simplePos x="635" y="635"/>
              <wp:positionH relativeFrom="column">
                <wp:align>center</wp:align>
              </wp:positionH>
              <wp:positionV relativeFrom="paragraph">
                <wp:posOffset>635</wp:posOffset>
              </wp:positionV>
              <wp:extent cx="443865" cy="443865"/>
              <wp:effectExtent l="0" t="0" r="10160" b="14605"/>
              <wp:wrapSquare wrapText="bothSides"/>
              <wp:docPr id="20" name="Text Box 2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6953" w14:textId="796B58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336E00" id="_x0000_t202" coordsize="21600,21600" o:spt="202" path="m,l,21600r21600,l21600,xe">
              <v:stroke joinstyle="miter"/>
              <v:path gradientshapeok="t" o:connecttype="rect"/>
            </v:shapetype>
            <v:shape id="Text Box 20" o:spid="_x0000_s1031" type="#_x0000_t202" alt="OFFICIAL-SENSITIVE"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38E6953" w14:textId="796B58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D553" w14:textId="341951C6" w:rsidR="0053569D" w:rsidRDefault="004D759A">
    <w:pPr>
      <w:pStyle w:val="Footer"/>
    </w:pPr>
    <w:r>
      <w:rPr>
        <w:noProof/>
      </w:rPr>
      <mc:AlternateContent>
        <mc:Choice Requires="wps">
          <w:drawing>
            <wp:anchor distT="0" distB="0" distL="0" distR="0" simplePos="0" relativeHeight="251680768" behindDoc="0" locked="0" layoutInCell="1" allowOverlap="1" wp14:anchorId="4A62EFD9" wp14:editId="7855CAC0">
              <wp:simplePos x="635" y="635"/>
              <wp:positionH relativeFrom="column">
                <wp:align>center</wp:align>
              </wp:positionH>
              <wp:positionV relativeFrom="paragraph">
                <wp:posOffset>635</wp:posOffset>
              </wp:positionV>
              <wp:extent cx="443865" cy="443865"/>
              <wp:effectExtent l="0" t="0" r="10160" b="14605"/>
              <wp:wrapSquare wrapText="bothSides"/>
              <wp:docPr id="24" name="Text Box 2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178D0" w14:textId="6B84A98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62EFD9" id="_x0000_t202" coordsize="21600,21600" o:spt="202" path="m,l,21600r21600,l21600,xe">
              <v:stroke joinstyle="miter"/>
              <v:path gradientshapeok="t" o:connecttype="rect"/>
            </v:shapetype>
            <v:shape id="Text Box 24" o:spid="_x0000_s1034" type="#_x0000_t202" alt="OFFICIAL-SENSITIVE"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80178D0" w14:textId="6B84A98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871A" w14:textId="308A5676" w:rsidR="0042630E" w:rsidRDefault="004D759A">
    <w:pPr>
      <w:pStyle w:val="Footer"/>
      <w:jc w:val="center"/>
    </w:pPr>
    <w:r>
      <w:rPr>
        <w:noProof/>
      </w:rPr>
      <mc:AlternateContent>
        <mc:Choice Requires="wps">
          <w:drawing>
            <wp:anchor distT="0" distB="0" distL="0" distR="0" simplePos="0" relativeHeight="251681792" behindDoc="0" locked="0" layoutInCell="1" allowOverlap="1" wp14:anchorId="4623AFDA" wp14:editId="5E7EC4BD">
              <wp:simplePos x="635" y="635"/>
              <wp:positionH relativeFrom="column">
                <wp:align>center</wp:align>
              </wp:positionH>
              <wp:positionV relativeFrom="paragraph">
                <wp:posOffset>635</wp:posOffset>
              </wp:positionV>
              <wp:extent cx="443865" cy="443865"/>
              <wp:effectExtent l="0" t="0" r="10160" b="14605"/>
              <wp:wrapSquare wrapText="bothSides"/>
              <wp:docPr id="25" name="Text Box 2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60956" w14:textId="7D60F74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23AFDA" id="_x0000_t202" coordsize="21600,21600" o:spt="202" path="m,l,21600r21600,l21600,xe">
              <v:stroke joinstyle="miter"/>
              <v:path gradientshapeok="t" o:connecttype="rect"/>
            </v:shapetype>
            <v:shape id="Text Box 25" o:spid="_x0000_s1035" type="#_x0000_t202" alt="OFFICIAL-SENSITIVE" style="position:absolute;left:0;text-align:left;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fill o:detectmouseclick="t"/>
              <v:textbox style="mso-fit-shape-to-text:t" inset="0,0,0,0">
                <w:txbxContent>
                  <w:p w14:paraId="39C60956" w14:textId="7D60F74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sdt>
      <w:sdtPr>
        <w:id w:val="-499967053"/>
        <w:docPartObj>
          <w:docPartGallery w:val="Page Numbers (Bottom of Page)"/>
          <w:docPartUnique/>
        </w:docPartObj>
      </w:sdtPr>
      <w:sdtEndPr/>
      <w:sdtContent>
        <w:r w:rsidR="0042630E">
          <w:t>A-</w:t>
        </w:r>
        <w:r w:rsidR="0042630E">
          <w:fldChar w:fldCharType="begin"/>
        </w:r>
        <w:r w:rsidR="0042630E">
          <w:instrText xml:space="preserve"> PAGE   \* MERGEFORMAT </w:instrText>
        </w:r>
        <w:r w:rsidR="0042630E">
          <w:fldChar w:fldCharType="separate"/>
        </w:r>
        <w:r w:rsidR="008E770E">
          <w:rPr>
            <w:noProof/>
          </w:rPr>
          <w:t>2</w:t>
        </w:r>
        <w:r w:rsidR="0042630E">
          <w:rPr>
            <w:noProof/>
          </w:rPr>
          <w:fldChar w:fldCharType="end"/>
        </w:r>
      </w:sdtContent>
    </w:sdt>
  </w:p>
  <w:p w14:paraId="46EAD97F" w14:textId="77777777" w:rsidR="0042630E" w:rsidRDefault="0042630E" w:rsidP="009D099F">
    <w:pPr>
      <w:pStyle w:val="Footer"/>
      <w:tabs>
        <w:tab w:val="clear" w:pos="4513"/>
        <w:tab w:val="clear" w:pos="9026"/>
        <w:tab w:val="left" w:pos="576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EDB5" w14:textId="2342A8E9" w:rsidR="0053569D" w:rsidRDefault="004D759A">
    <w:pPr>
      <w:pStyle w:val="Footer"/>
    </w:pPr>
    <w:r>
      <w:rPr>
        <w:noProof/>
      </w:rPr>
      <mc:AlternateContent>
        <mc:Choice Requires="wps">
          <w:drawing>
            <wp:anchor distT="0" distB="0" distL="0" distR="0" simplePos="0" relativeHeight="251679744" behindDoc="0" locked="0" layoutInCell="1" allowOverlap="1" wp14:anchorId="4F56C49E" wp14:editId="4A7D3249">
              <wp:simplePos x="635" y="635"/>
              <wp:positionH relativeFrom="column">
                <wp:align>center</wp:align>
              </wp:positionH>
              <wp:positionV relativeFrom="paragraph">
                <wp:posOffset>635</wp:posOffset>
              </wp:positionV>
              <wp:extent cx="443865" cy="443865"/>
              <wp:effectExtent l="0" t="0" r="10160" b="14605"/>
              <wp:wrapSquare wrapText="bothSides"/>
              <wp:docPr id="23" name="Text Box 2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537B6" w14:textId="328734B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56C49E" id="_x0000_t202" coordsize="21600,21600" o:spt="202" path="m,l,21600r21600,l21600,xe">
              <v:stroke joinstyle="miter"/>
              <v:path gradientshapeok="t" o:connecttype="rect"/>
            </v:shapetype>
            <v:shape id="Text Box 23" o:spid="_x0000_s1037" type="#_x0000_t202" alt="OFFICIAL-SENSITIVE"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79537B6" w14:textId="328734B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EF47" w14:textId="77777777" w:rsidR="00DD78AE" w:rsidRDefault="00DD78AE" w:rsidP="0033274B">
      <w:pPr>
        <w:spacing w:after="0" w:line="240" w:lineRule="auto"/>
      </w:pPr>
      <w:r>
        <w:separator/>
      </w:r>
    </w:p>
  </w:footnote>
  <w:footnote w:type="continuationSeparator" w:id="0">
    <w:p w14:paraId="1C8FD9DC" w14:textId="77777777" w:rsidR="00DD78AE" w:rsidRDefault="00DD78AE" w:rsidP="0033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1196" w14:textId="7EE8A43B" w:rsidR="0053569D" w:rsidRDefault="004D759A">
    <w:pPr>
      <w:pStyle w:val="Header"/>
    </w:pPr>
    <w:r>
      <w:rPr>
        <w:noProof/>
      </w:rPr>
      <mc:AlternateContent>
        <mc:Choice Requires="wps">
          <w:drawing>
            <wp:anchor distT="0" distB="0" distL="0" distR="0" simplePos="0" relativeHeight="251671552" behindDoc="0" locked="0" layoutInCell="1" allowOverlap="1" wp14:anchorId="3DF16CFC" wp14:editId="50613487">
              <wp:simplePos x="635" y="635"/>
              <wp:positionH relativeFrom="column">
                <wp:align>center</wp:align>
              </wp:positionH>
              <wp:positionV relativeFrom="paragraph">
                <wp:posOffset>635</wp:posOffset>
              </wp:positionV>
              <wp:extent cx="443865" cy="443865"/>
              <wp:effectExtent l="0" t="0" r="10160" b="14605"/>
              <wp:wrapSquare wrapText="bothSides"/>
              <wp:docPr id="15" name="Text Box 1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CB8C1" w14:textId="2CF8BB5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F16CFC" id="_x0000_t202" coordsize="21600,21600" o:spt="202" path="m,l,21600r21600,l21600,xe">
              <v:stroke joinstyle="miter"/>
              <v:path gradientshapeok="t" o:connecttype="rect"/>
            </v:shapetype>
            <v:shape id="Text Box 15" o:spid="_x0000_s1026" type="#_x0000_t202" alt="OFFICIAL-SENSITIVE"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36CB8C1" w14:textId="2CF8BB5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6273" w14:textId="0ACF888E" w:rsidR="0053569D" w:rsidRDefault="004D759A">
    <w:pPr>
      <w:pStyle w:val="Header"/>
    </w:pPr>
    <w:r>
      <w:rPr>
        <w:noProof/>
      </w:rPr>
      <mc:AlternateContent>
        <mc:Choice Requires="wps">
          <w:drawing>
            <wp:anchor distT="0" distB="0" distL="0" distR="0" simplePos="0" relativeHeight="251672576" behindDoc="0" locked="0" layoutInCell="1" allowOverlap="1" wp14:anchorId="56B654F9" wp14:editId="1EE4E17C">
              <wp:simplePos x="914400" y="453224"/>
              <wp:positionH relativeFrom="column">
                <wp:align>center</wp:align>
              </wp:positionH>
              <wp:positionV relativeFrom="paragraph">
                <wp:posOffset>635</wp:posOffset>
              </wp:positionV>
              <wp:extent cx="443865" cy="443865"/>
              <wp:effectExtent l="0" t="0" r="10160" b="14605"/>
              <wp:wrapSquare wrapText="bothSides"/>
              <wp:docPr id="16" name="Text Box 1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560FE" w14:textId="7F46C4C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654F9" id="_x0000_t202" coordsize="21600,21600" o:spt="202" path="m,l,21600r21600,l21600,xe">
              <v:stroke joinstyle="miter"/>
              <v:path gradientshapeok="t" o:connecttype="rect"/>
            </v:shapetype>
            <v:shape id="Text Box 16" o:spid="_x0000_s1027" type="#_x0000_t202" alt="OFFICIAL-SENSITIVE"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F6560FE" w14:textId="7F46C4CA"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2A96" w14:textId="56DD4CFE" w:rsidR="0053569D" w:rsidRDefault="004D759A">
    <w:pPr>
      <w:pStyle w:val="Header"/>
    </w:pPr>
    <w:r>
      <w:rPr>
        <w:noProof/>
      </w:rPr>
      <mc:AlternateContent>
        <mc:Choice Requires="wps">
          <w:drawing>
            <wp:anchor distT="0" distB="0" distL="0" distR="0" simplePos="0" relativeHeight="251670528" behindDoc="0" locked="0" layoutInCell="1" allowOverlap="1" wp14:anchorId="02DF873E" wp14:editId="4EA67363">
              <wp:simplePos x="635" y="635"/>
              <wp:positionH relativeFrom="column">
                <wp:align>center</wp:align>
              </wp:positionH>
              <wp:positionV relativeFrom="paragraph">
                <wp:posOffset>635</wp:posOffset>
              </wp:positionV>
              <wp:extent cx="443865" cy="443865"/>
              <wp:effectExtent l="0" t="0" r="10160" b="14605"/>
              <wp:wrapSquare wrapText="bothSides"/>
              <wp:docPr id="14" name="Text Box 1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B7702" w14:textId="1CB14C3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DF873E" id="_x0000_t202" coordsize="21600,21600" o:spt="202" path="m,l,21600r21600,l21600,xe">
              <v:stroke joinstyle="miter"/>
              <v:path gradientshapeok="t" o:connecttype="rect"/>
            </v:shapetype>
            <v:shape id="Text Box 14" o:spid="_x0000_s1030" type="#_x0000_t202" alt="OFFICIAL-SENSITIVE"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41B7702" w14:textId="1CB14C37"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C40A" w14:textId="7EA891ED" w:rsidR="0053569D" w:rsidRDefault="004D759A">
    <w:pPr>
      <w:pStyle w:val="Header"/>
    </w:pPr>
    <w:r>
      <w:rPr>
        <w:noProof/>
      </w:rPr>
      <mc:AlternateContent>
        <mc:Choice Requires="wps">
          <w:drawing>
            <wp:anchor distT="0" distB="0" distL="0" distR="0" simplePos="0" relativeHeight="251674624" behindDoc="0" locked="0" layoutInCell="1" allowOverlap="1" wp14:anchorId="23F3405D" wp14:editId="4E2BEDBD">
              <wp:simplePos x="635" y="635"/>
              <wp:positionH relativeFrom="column">
                <wp:align>center</wp:align>
              </wp:positionH>
              <wp:positionV relativeFrom="paragraph">
                <wp:posOffset>635</wp:posOffset>
              </wp:positionV>
              <wp:extent cx="443865" cy="443865"/>
              <wp:effectExtent l="0" t="0" r="10160" b="14605"/>
              <wp:wrapSquare wrapText="bothSides"/>
              <wp:docPr id="18" name="Text Box 18"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E83F5A" w14:textId="5DD352D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F3405D" id="_x0000_t202" coordsize="21600,21600" o:spt="202" path="m,l,21600r21600,l21600,xe">
              <v:stroke joinstyle="miter"/>
              <v:path gradientshapeok="t" o:connecttype="rect"/>
            </v:shapetype>
            <v:shape id="Text Box 18" o:spid="_x0000_s1032" type="#_x0000_t202" alt="OFFICIAL-SENSITIVE"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9E83F5A" w14:textId="5DD352D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C5BC" w14:textId="35C5A02D" w:rsidR="0042630E" w:rsidRPr="000251C7" w:rsidRDefault="004D759A" w:rsidP="00FE0F95">
    <w:pPr>
      <w:spacing w:after="0"/>
      <w:ind w:left="720"/>
      <w:jc w:val="right"/>
      <w:rPr>
        <w:rFonts w:ascii="Arial" w:hAnsi="Arial" w:cs="Arial"/>
        <w:bCs/>
        <w:sz w:val="24"/>
        <w:szCs w:val="24"/>
      </w:rPr>
    </w:pPr>
    <w:r>
      <w:rPr>
        <w:rFonts w:ascii="Arial" w:hAnsi="Arial" w:cs="Arial"/>
        <w:bCs/>
        <w:noProof/>
        <w:sz w:val="24"/>
        <w:szCs w:val="24"/>
      </w:rPr>
      <mc:AlternateContent>
        <mc:Choice Requires="wps">
          <w:drawing>
            <wp:anchor distT="0" distB="0" distL="0" distR="0" simplePos="0" relativeHeight="251664384" behindDoc="0" locked="0" layoutInCell="1" allowOverlap="1" wp14:anchorId="799EA30E" wp14:editId="0BEB860D">
              <wp:simplePos x="635" y="635"/>
              <wp:positionH relativeFrom="column">
                <wp:align>center</wp:align>
              </wp:positionH>
              <wp:positionV relativeFrom="paragraph">
                <wp:posOffset>635</wp:posOffset>
              </wp:positionV>
              <wp:extent cx="443865" cy="443865"/>
              <wp:effectExtent l="0" t="0" r="10160" b="14605"/>
              <wp:wrapSquare wrapText="bothSides"/>
              <wp:docPr id="19" name="Text Box 19"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DF564" w14:textId="23ABFB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9EA30E" id="_x0000_t202" coordsize="21600,21600" o:spt="202" path="m,l,21600r21600,l21600,xe">
              <v:stroke joinstyle="miter"/>
              <v:path gradientshapeok="t" o:connecttype="rect"/>
            </v:shapetype>
            <v:shape id="Text Box 19" o:spid="_x0000_s1033" type="#_x0000_t202" alt="OFFICIAL-SENSITIVE"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fill o:detectmouseclick="t"/>
              <v:textbox style="mso-fit-shape-to-text:t" inset="0,0,0,0">
                <w:txbxContent>
                  <w:p w14:paraId="63ADF564" w14:textId="23ABFB5C"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r w:rsidR="0042630E" w:rsidRPr="000251C7">
      <w:rPr>
        <w:rFonts w:ascii="Arial" w:hAnsi="Arial" w:cs="Arial"/>
        <w:bCs/>
        <w:sz w:val="24"/>
        <w:szCs w:val="24"/>
      </w:rPr>
      <w:t xml:space="preserve"> </w:t>
    </w:r>
  </w:p>
  <w:p w14:paraId="5B5484A6" w14:textId="77777777" w:rsidR="002409EA" w:rsidRDefault="002409EA" w:rsidP="00FE0F95">
    <w:pPr>
      <w:spacing w:after="0"/>
      <w:ind w:left="720"/>
      <w:jc w:val="right"/>
      <w:rPr>
        <w:rFonts w:ascii="Arial" w:hAnsi="Arial" w:cs="Arial"/>
        <w:bCs/>
        <w:sz w:val="24"/>
        <w:szCs w:val="24"/>
      </w:rPr>
    </w:pPr>
  </w:p>
  <w:p w14:paraId="5CD1D999" w14:textId="77777777" w:rsidR="0008262F" w:rsidRDefault="002409EA" w:rsidP="0008262F">
    <w:pPr>
      <w:jc w:val="right"/>
      <w:rPr>
        <w:rFonts w:ascii="Arial" w:hAnsi="Arial" w:cs="Arial"/>
        <w:bCs/>
        <w:sz w:val="24"/>
        <w:szCs w:val="24"/>
      </w:rPr>
    </w:pPr>
    <w:r w:rsidRPr="000251C7">
      <w:rPr>
        <w:rFonts w:ascii="Arial" w:hAnsi="Arial" w:cs="Arial"/>
        <w:bCs/>
        <w:sz w:val="24"/>
        <w:szCs w:val="24"/>
      </w:rPr>
      <w:t xml:space="preserve">Annex </w:t>
    </w:r>
    <w:proofErr w:type="gramStart"/>
    <w:r w:rsidRPr="000251C7">
      <w:rPr>
        <w:rFonts w:ascii="Arial" w:hAnsi="Arial" w:cs="Arial"/>
        <w:bCs/>
        <w:sz w:val="24"/>
        <w:szCs w:val="24"/>
      </w:rPr>
      <w:t>A</w:t>
    </w:r>
    <w:proofErr w:type="gramEnd"/>
    <w:r w:rsidRPr="000251C7">
      <w:rPr>
        <w:rFonts w:ascii="Arial" w:hAnsi="Arial" w:cs="Arial"/>
        <w:bCs/>
        <w:sz w:val="24"/>
        <w:szCs w:val="24"/>
      </w:rPr>
      <w:t xml:space="preserve"> </w:t>
    </w:r>
    <w:r w:rsidR="0042630E" w:rsidRPr="000251C7">
      <w:rPr>
        <w:rFonts w:ascii="Arial" w:hAnsi="Arial" w:cs="Arial"/>
        <w:bCs/>
        <w:sz w:val="24"/>
        <w:szCs w:val="24"/>
      </w:rPr>
      <w:t xml:space="preserve">RFI </w:t>
    </w:r>
  </w:p>
  <w:p w14:paraId="69DD945D" w14:textId="7BF1C985" w:rsidR="0042630E" w:rsidRPr="000251C7" w:rsidRDefault="0042630E" w:rsidP="0008262F">
    <w:pPr>
      <w:jc w:val="right"/>
      <w:rPr>
        <w:rFonts w:ascii="Arial" w:hAnsi="Arial" w:cs="Arial"/>
        <w:bCs/>
        <w:sz w:val="24"/>
        <w:szCs w:val="24"/>
      </w:rPr>
    </w:pPr>
    <w:r w:rsidRPr="0006376F">
      <w:rPr>
        <w:rFonts w:ascii="Arial" w:hAnsi="Arial" w:cs="Arial"/>
        <w:bCs/>
        <w:sz w:val="24"/>
        <w:szCs w:val="24"/>
      </w:rPr>
      <w:t>Dated</w:t>
    </w:r>
    <w:r w:rsidR="0006376F" w:rsidRPr="0006376F">
      <w:rPr>
        <w:rFonts w:ascii="Arial" w:hAnsi="Arial" w:cs="Arial"/>
        <w:bCs/>
        <w:sz w:val="24"/>
        <w:szCs w:val="24"/>
      </w:rPr>
      <w:t xml:space="preserve"> 23 March</w:t>
    </w:r>
    <w:r w:rsidR="002F714D" w:rsidRPr="0006376F">
      <w:rPr>
        <w:rFonts w:ascii="Arial" w:hAnsi="Arial" w:cs="Arial"/>
        <w:bCs/>
        <w:sz w:val="24"/>
        <w:szCs w:val="24"/>
      </w:rPr>
      <w:t xml:space="preserve"> 202</w:t>
    </w:r>
    <w:r w:rsidR="0020523B" w:rsidRPr="0006376F">
      <w:rPr>
        <w:rFonts w:ascii="Arial" w:hAnsi="Arial" w:cs="Arial"/>
        <w:bCs/>
        <w:sz w:val="24"/>
        <w:szCs w:val="24"/>
      </w:rPr>
      <w:t>3</w:t>
    </w:r>
  </w:p>
  <w:p w14:paraId="7491AEE4" w14:textId="77777777" w:rsidR="0042630E" w:rsidRDefault="004263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F814" w14:textId="347E5D2C" w:rsidR="0053569D" w:rsidRDefault="004D759A">
    <w:pPr>
      <w:pStyle w:val="Header"/>
    </w:pPr>
    <w:r>
      <w:rPr>
        <w:noProof/>
      </w:rPr>
      <mc:AlternateContent>
        <mc:Choice Requires="wps">
          <w:drawing>
            <wp:anchor distT="0" distB="0" distL="0" distR="0" simplePos="0" relativeHeight="251673600" behindDoc="0" locked="0" layoutInCell="1" allowOverlap="1" wp14:anchorId="6EC93401" wp14:editId="6D92131A">
              <wp:simplePos x="635" y="635"/>
              <wp:positionH relativeFrom="column">
                <wp:align>center</wp:align>
              </wp:positionH>
              <wp:positionV relativeFrom="paragraph">
                <wp:posOffset>635</wp:posOffset>
              </wp:positionV>
              <wp:extent cx="443865" cy="443865"/>
              <wp:effectExtent l="0" t="0" r="10160" b="14605"/>
              <wp:wrapSquare wrapText="bothSides"/>
              <wp:docPr id="17" name="Text Box 1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6DF91" w14:textId="69DB972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C93401" id="_x0000_t202" coordsize="21600,21600" o:spt="202" path="m,l,21600r21600,l21600,xe">
              <v:stroke joinstyle="miter"/>
              <v:path gradientshapeok="t" o:connecttype="rect"/>
            </v:shapetype>
            <v:shape id="Text Box 17" o:spid="_x0000_s1036" type="#_x0000_t202" alt="OFFICIAL-SENSITIVE"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1A6DF91" w14:textId="69DB9723" w:rsidR="004D759A" w:rsidRPr="004D759A" w:rsidRDefault="004D759A">
                    <w:pPr>
                      <w:rPr>
                        <w:rFonts w:ascii="Arial" w:eastAsia="Arial" w:hAnsi="Arial" w:cs="Arial"/>
                        <w:noProof/>
                        <w:color w:val="000000"/>
                        <w:sz w:val="24"/>
                        <w:szCs w:val="24"/>
                      </w:rPr>
                    </w:pPr>
                    <w:r w:rsidRPr="004D759A">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CA9"/>
    <w:multiLevelType w:val="hybridMultilevel"/>
    <w:tmpl w:val="023E801A"/>
    <w:lvl w:ilvl="0" w:tplc="D5A6ECBA">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42D1E"/>
    <w:multiLevelType w:val="hybridMultilevel"/>
    <w:tmpl w:val="29482266"/>
    <w:lvl w:ilvl="0" w:tplc="EE76EA5C">
      <w:start w:val="1"/>
      <w:numFmt w:val="bullet"/>
      <w:lvlText w:val="•"/>
      <w:lvlJc w:val="left"/>
      <w:pPr>
        <w:tabs>
          <w:tab w:val="num" w:pos="720"/>
        </w:tabs>
        <w:ind w:left="720" w:hanging="360"/>
      </w:pPr>
      <w:rPr>
        <w:rFonts w:ascii="Arial" w:hAnsi="Arial" w:hint="default"/>
      </w:rPr>
    </w:lvl>
    <w:lvl w:ilvl="1" w:tplc="55C023DC" w:tentative="1">
      <w:start w:val="1"/>
      <w:numFmt w:val="bullet"/>
      <w:lvlText w:val="•"/>
      <w:lvlJc w:val="left"/>
      <w:pPr>
        <w:tabs>
          <w:tab w:val="num" w:pos="1440"/>
        </w:tabs>
        <w:ind w:left="1440" w:hanging="360"/>
      </w:pPr>
      <w:rPr>
        <w:rFonts w:ascii="Arial" w:hAnsi="Arial" w:hint="default"/>
      </w:rPr>
    </w:lvl>
    <w:lvl w:ilvl="2" w:tplc="365CD41E" w:tentative="1">
      <w:start w:val="1"/>
      <w:numFmt w:val="bullet"/>
      <w:lvlText w:val="•"/>
      <w:lvlJc w:val="left"/>
      <w:pPr>
        <w:tabs>
          <w:tab w:val="num" w:pos="2160"/>
        </w:tabs>
        <w:ind w:left="2160" w:hanging="360"/>
      </w:pPr>
      <w:rPr>
        <w:rFonts w:ascii="Arial" w:hAnsi="Arial" w:hint="default"/>
      </w:rPr>
    </w:lvl>
    <w:lvl w:ilvl="3" w:tplc="12F230D4" w:tentative="1">
      <w:start w:val="1"/>
      <w:numFmt w:val="bullet"/>
      <w:lvlText w:val="•"/>
      <w:lvlJc w:val="left"/>
      <w:pPr>
        <w:tabs>
          <w:tab w:val="num" w:pos="2880"/>
        </w:tabs>
        <w:ind w:left="2880" w:hanging="360"/>
      </w:pPr>
      <w:rPr>
        <w:rFonts w:ascii="Arial" w:hAnsi="Arial" w:hint="default"/>
      </w:rPr>
    </w:lvl>
    <w:lvl w:ilvl="4" w:tplc="BF2A50C2" w:tentative="1">
      <w:start w:val="1"/>
      <w:numFmt w:val="bullet"/>
      <w:lvlText w:val="•"/>
      <w:lvlJc w:val="left"/>
      <w:pPr>
        <w:tabs>
          <w:tab w:val="num" w:pos="3600"/>
        </w:tabs>
        <w:ind w:left="3600" w:hanging="360"/>
      </w:pPr>
      <w:rPr>
        <w:rFonts w:ascii="Arial" w:hAnsi="Arial" w:hint="default"/>
      </w:rPr>
    </w:lvl>
    <w:lvl w:ilvl="5" w:tplc="8222E7CE" w:tentative="1">
      <w:start w:val="1"/>
      <w:numFmt w:val="bullet"/>
      <w:lvlText w:val="•"/>
      <w:lvlJc w:val="left"/>
      <w:pPr>
        <w:tabs>
          <w:tab w:val="num" w:pos="4320"/>
        </w:tabs>
        <w:ind w:left="4320" w:hanging="360"/>
      </w:pPr>
      <w:rPr>
        <w:rFonts w:ascii="Arial" w:hAnsi="Arial" w:hint="default"/>
      </w:rPr>
    </w:lvl>
    <w:lvl w:ilvl="6" w:tplc="61A6AB02" w:tentative="1">
      <w:start w:val="1"/>
      <w:numFmt w:val="bullet"/>
      <w:lvlText w:val="•"/>
      <w:lvlJc w:val="left"/>
      <w:pPr>
        <w:tabs>
          <w:tab w:val="num" w:pos="5040"/>
        </w:tabs>
        <w:ind w:left="5040" w:hanging="360"/>
      </w:pPr>
      <w:rPr>
        <w:rFonts w:ascii="Arial" w:hAnsi="Arial" w:hint="default"/>
      </w:rPr>
    </w:lvl>
    <w:lvl w:ilvl="7" w:tplc="DAEC4B8C" w:tentative="1">
      <w:start w:val="1"/>
      <w:numFmt w:val="bullet"/>
      <w:lvlText w:val="•"/>
      <w:lvlJc w:val="left"/>
      <w:pPr>
        <w:tabs>
          <w:tab w:val="num" w:pos="5760"/>
        </w:tabs>
        <w:ind w:left="5760" w:hanging="360"/>
      </w:pPr>
      <w:rPr>
        <w:rFonts w:ascii="Arial" w:hAnsi="Arial" w:hint="default"/>
      </w:rPr>
    </w:lvl>
    <w:lvl w:ilvl="8" w:tplc="A24CB2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244FBA"/>
    <w:multiLevelType w:val="hybridMultilevel"/>
    <w:tmpl w:val="44A02F6E"/>
    <w:lvl w:ilvl="0" w:tplc="4AFCFE52">
      <w:start w:val="1"/>
      <w:numFmt w:val="decimal"/>
      <w:lvlText w:val="%1."/>
      <w:lvlJc w:val="left"/>
      <w:pPr>
        <w:tabs>
          <w:tab w:val="num" w:pos="567"/>
        </w:tabs>
      </w:pPr>
      <w:rPr>
        <w:rFonts w:cs="Times New Roman" w:hint="default"/>
        <w:b w:val="0"/>
      </w:rPr>
    </w:lvl>
    <w:lvl w:ilvl="1" w:tplc="3342CDE2">
      <w:start w:val="1"/>
      <w:numFmt w:val="lowerLetter"/>
      <w:lvlText w:val="%2."/>
      <w:lvlJc w:val="left"/>
      <w:pPr>
        <w:tabs>
          <w:tab w:val="num" w:pos="1134"/>
        </w:tabs>
        <w:ind w:left="567"/>
      </w:pPr>
      <w:rPr>
        <w:rFonts w:cs="Times New Roman" w:hint="default"/>
        <w:b w:val="0"/>
      </w:rPr>
    </w:lvl>
    <w:lvl w:ilvl="2" w:tplc="05BC4B22">
      <w:start w:val="1"/>
      <w:numFmt w:val="decimal"/>
      <w:lvlText w:val="(%3)"/>
      <w:lvlJc w:val="left"/>
      <w:pPr>
        <w:tabs>
          <w:tab w:val="num" w:pos="1701"/>
        </w:tabs>
        <w:ind w:left="1134"/>
      </w:pPr>
      <w:rPr>
        <w:rFonts w:cs="Times New Roman" w:hint="default"/>
        <w:b w:val="0"/>
      </w:rPr>
    </w:lvl>
    <w:lvl w:ilvl="3" w:tplc="0FE29740">
      <w:start w:val="1"/>
      <w:numFmt w:val="lowerLetter"/>
      <w:lvlText w:val="(%4)"/>
      <w:lvlJc w:val="left"/>
      <w:pPr>
        <w:tabs>
          <w:tab w:val="num" w:pos="2268"/>
        </w:tabs>
        <w:ind w:left="1701"/>
      </w:pPr>
      <w:rPr>
        <w:rFonts w:cs="Times New Roman" w:hint="default"/>
        <w:b w:val="0"/>
      </w:rPr>
    </w:lvl>
    <w:lvl w:ilvl="4" w:tplc="55E223EE">
      <w:start w:val="1"/>
      <w:numFmt w:val="decimal"/>
      <w:lvlText w:val="(%5)"/>
      <w:lvlJc w:val="left"/>
      <w:pPr>
        <w:tabs>
          <w:tab w:val="num" w:pos="1701"/>
        </w:tabs>
        <w:ind w:left="1134"/>
      </w:pPr>
      <w:rPr>
        <w:rFonts w:cs="Times New Roman" w:hint="default"/>
        <w:b w:val="0"/>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576926"/>
    <w:multiLevelType w:val="hybridMultilevel"/>
    <w:tmpl w:val="2BA82C1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5093A8F"/>
    <w:multiLevelType w:val="hybridMultilevel"/>
    <w:tmpl w:val="A342C9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E13F7"/>
    <w:multiLevelType w:val="hybridMultilevel"/>
    <w:tmpl w:val="023E801A"/>
    <w:lvl w:ilvl="0" w:tplc="D5A6ECBA">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7E7C1C"/>
    <w:multiLevelType w:val="hybridMultilevel"/>
    <w:tmpl w:val="1EA05432"/>
    <w:lvl w:ilvl="0" w:tplc="6736EF54">
      <w:start w:val="1"/>
      <w:numFmt w:val="bullet"/>
      <w:lvlText w:val="•"/>
      <w:lvlJc w:val="left"/>
      <w:pPr>
        <w:tabs>
          <w:tab w:val="num" w:pos="720"/>
        </w:tabs>
        <w:ind w:left="720" w:hanging="360"/>
      </w:pPr>
      <w:rPr>
        <w:rFonts w:ascii="Arial" w:hAnsi="Arial" w:hint="default"/>
      </w:rPr>
    </w:lvl>
    <w:lvl w:ilvl="1" w:tplc="FFC6E458" w:tentative="1">
      <w:start w:val="1"/>
      <w:numFmt w:val="bullet"/>
      <w:lvlText w:val="•"/>
      <w:lvlJc w:val="left"/>
      <w:pPr>
        <w:tabs>
          <w:tab w:val="num" w:pos="1440"/>
        </w:tabs>
        <w:ind w:left="1440" w:hanging="360"/>
      </w:pPr>
      <w:rPr>
        <w:rFonts w:ascii="Arial" w:hAnsi="Arial" w:hint="default"/>
      </w:rPr>
    </w:lvl>
    <w:lvl w:ilvl="2" w:tplc="8A2889EE" w:tentative="1">
      <w:start w:val="1"/>
      <w:numFmt w:val="bullet"/>
      <w:lvlText w:val="•"/>
      <w:lvlJc w:val="left"/>
      <w:pPr>
        <w:tabs>
          <w:tab w:val="num" w:pos="2160"/>
        </w:tabs>
        <w:ind w:left="2160" w:hanging="360"/>
      </w:pPr>
      <w:rPr>
        <w:rFonts w:ascii="Arial" w:hAnsi="Arial" w:hint="default"/>
      </w:rPr>
    </w:lvl>
    <w:lvl w:ilvl="3" w:tplc="E17CF1FA" w:tentative="1">
      <w:start w:val="1"/>
      <w:numFmt w:val="bullet"/>
      <w:lvlText w:val="•"/>
      <w:lvlJc w:val="left"/>
      <w:pPr>
        <w:tabs>
          <w:tab w:val="num" w:pos="2880"/>
        </w:tabs>
        <w:ind w:left="2880" w:hanging="360"/>
      </w:pPr>
      <w:rPr>
        <w:rFonts w:ascii="Arial" w:hAnsi="Arial" w:hint="default"/>
      </w:rPr>
    </w:lvl>
    <w:lvl w:ilvl="4" w:tplc="AAECC806" w:tentative="1">
      <w:start w:val="1"/>
      <w:numFmt w:val="bullet"/>
      <w:lvlText w:val="•"/>
      <w:lvlJc w:val="left"/>
      <w:pPr>
        <w:tabs>
          <w:tab w:val="num" w:pos="3600"/>
        </w:tabs>
        <w:ind w:left="3600" w:hanging="360"/>
      </w:pPr>
      <w:rPr>
        <w:rFonts w:ascii="Arial" w:hAnsi="Arial" w:hint="default"/>
      </w:rPr>
    </w:lvl>
    <w:lvl w:ilvl="5" w:tplc="3736790A" w:tentative="1">
      <w:start w:val="1"/>
      <w:numFmt w:val="bullet"/>
      <w:lvlText w:val="•"/>
      <w:lvlJc w:val="left"/>
      <w:pPr>
        <w:tabs>
          <w:tab w:val="num" w:pos="4320"/>
        </w:tabs>
        <w:ind w:left="4320" w:hanging="360"/>
      </w:pPr>
      <w:rPr>
        <w:rFonts w:ascii="Arial" w:hAnsi="Arial" w:hint="default"/>
      </w:rPr>
    </w:lvl>
    <w:lvl w:ilvl="6" w:tplc="E6DAE0C8" w:tentative="1">
      <w:start w:val="1"/>
      <w:numFmt w:val="bullet"/>
      <w:lvlText w:val="•"/>
      <w:lvlJc w:val="left"/>
      <w:pPr>
        <w:tabs>
          <w:tab w:val="num" w:pos="5040"/>
        </w:tabs>
        <w:ind w:left="5040" w:hanging="360"/>
      </w:pPr>
      <w:rPr>
        <w:rFonts w:ascii="Arial" w:hAnsi="Arial" w:hint="default"/>
      </w:rPr>
    </w:lvl>
    <w:lvl w:ilvl="7" w:tplc="0D6AE168" w:tentative="1">
      <w:start w:val="1"/>
      <w:numFmt w:val="bullet"/>
      <w:lvlText w:val="•"/>
      <w:lvlJc w:val="left"/>
      <w:pPr>
        <w:tabs>
          <w:tab w:val="num" w:pos="5760"/>
        </w:tabs>
        <w:ind w:left="5760" w:hanging="360"/>
      </w:pPr>
      <w:rPr>
        <w:rFonts w:ascii="Arial" w:hAnsi="Arial" w:hint="default"/>
      </w:rPr>
    </w:lvl>
    <w:lvl w:ilvl="8" w:tplc="E2C2F2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B15869"/>
    <w:multiLevelType w:val="hybridMultilevel"/>
    <w:tmpl w:val="694AA7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7164EE"/>
    <w:multiLevelType w:val="hybridMultilevel"/>
    <w:tmpl w:val="98382876"/>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B0DD9"/>
    <w:multiLevelType w:val="hybridMultilevel"/>
    <w:tmpl w:val="18CA65BE"/>
    <w:lvl w:ilvl="0" w:tplc="08090011">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342A67"/>
    <w:multiLevelType w:val="hybridMultilevel"/>
    <w:tmpl w:val="457E7D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A806BB"/>
    <w:multiLevelType w:val="hybridMultilevel"/>
    <w:tmpl w:val="E1FE72D4"/>
    <w:lvl w:ilvl="0" w:tplc="CDC80E28">
      <w:start w:val="1"/>
      <w:numFmt w:val="bullet"/>
      <w:lvlText w:val="•"/>
      <w:lvlJc w:val="left"/>
      <w:pPr>
        <w:tabs>
          <w:tab w:val="num" w:pos="720"/>
        </w:tabs>
        <w:ind w:left="720" w:hanging="360"/>
      </w:pPr>
      <w:rPr>
        <w:rFonts w:ascii="Arial" w:hAnsi="Arial" w:hint="default"/>
      </w:rPr>
    </w:lvl>
    <w:lvl w:ilvl="1" w:tplc="56264162" w:tentative="1">
      <w:start w:val="1"/>
      <w:numFmt w:val="bullet"/>
      <w:lvlText w:val="•"/>
      <w:lvlJc w:val="left"/>
      <w:pPr>
        <w:tabs>
          <w:tab w:val="num" w:pos="1440"/>
        </w:tabs>
        <w:ind w:left="1440" w:hanging="360"/>
      </w:pPr>
      <w:rPr>
        <w:rFonts w:ascii="Arial" w:hAnsi="Arial" w:hint="default"/>
      </w:rPr>
    </w:lvl>
    <w:lvl w:ilvl="2" w:tplc="B2D8B7BA" w:tentative="1">
      <w:start w:val="1"/>
      <w:numFmt w:val="bullet"/>
      <w:lvlText w:val="•"/>
      <w:lvlJc w:val="left"/>
      <w:pPr>
        <w:tabs>
          <w:tab w:val="num" w:pos="2160"/>
        </w:tabs>
        <w:ind w:left="2160" w:hanging="360"/>
      </w:pPr>
      <w:rPr>
        <w:rFonts w:ascii="Arial" w:hAnsi="Arial" w:hint="default"/>
      </w:rPr>
    </w:lvl>
    <w:lvl w:ilvl="3" w:tplc="CE5C5166" w:tentative="1">
      <w:start w:val="1"/>
      <w:numFmt w:val="bullet"/>
      <w:lvlText w:val="•"/>
      <w:lvlJc w:val="left"/>
      <w:pPr>
        <w:tabs>
          <w:tab w:val="num" w:pos="2880"/>
        </w:tabs>
        <w:ind w:left="2880" w:hanging="360"/>
      </w:pPr>
      <w:rPr>
        <w:rFonts w:ascii="Arial" w:hAnsi="Arial" w:hint="default"/>
      </w:rPr>
    </w:lvl>
    <w:lvl w:ilvl="4" w:tplc="1B808376" w:tentative="1">
      <w:start w:val="1"/>
      <w:numFmt w:val="bullet"/>
      <w:lvlText w:val="•"/>
      <w:lvlJc w:val="left"/>
      <w:pPr>
        <w:tabs>
          <w:tab w:val="num" w:pos="3600"/>
        </w:tabs>
        <w:ind w:left="3600" w:hanging="360"/>
      </w:pPr>
      <w:rPr>
        <w:rFonts w:ascii="Arial" w:hAnsi="Arial" w:hint="default"/>
      </w:rPr>
    </w:lvl>
    <w:lvl w:ilvl="5" w:tplc="DE863592" w:tentative="1">
      <w:start w:val="1"/>
      <w:numFmt w:val="bullet"/>
      <w:lvlText w:val="•"/>
      <w:lvlJc w:val="left"/>
      <w:pPr>
        <w:tabs>
          <w:tab w:val="num" w:pos="4320"/>
        </w:tabs>
        <w:ind w:left="4320" w:hanging="360"/>
      </w:pPr>
      <w:rPr>
        <w:rFonts w:ascii="Arial" w:hAnsi="Arial" w:hint="default"/>
      </w:rPr>
    </w:lvl>
    <w:lvl w:ilvl="6" w:tplc="75A245BA" w:tentative="1">
      <w:start w:val="1"/>
      <w:numFmt w:val="bullet"/>
      <w:lvlText w:val="•"/>
      <w:lvlJc w:val="left"/>
      <w:pPr>
        <w:tabs>
          <w:tab w:val="num" w:pos="5040"/>
        </w:tabs>
        <w:ind w:left="5040" w:hanging="360"/>
      </w:pPr>
      <w:rPr>
        <w:rFonts w:ascii="Arial" w:hAnsi="Arial" w:hint="default"/>
      </w:rPr>
    </w:lvl>
    <w:lvl w:ilvl="7" w:tplc="691A68C8" w:tentative="1">
      <w:start w:val="1"/>
      <w:numFmt w:val="bullet"/>
      <w:lvlText w:val="•"/>
      <w:lvlJc w:val="left"/>
      <w:pPr>
        <w:tabs>
          <w:tab w:val="num" w:pos="5760"/>
        </w:tabs>
        <w:ind w:left="5760" w:hanging="360"/>
      </w:pPr>
      <w:rPr>
        <w:rFonts w:ascii="Arial" w:hAnsi="Arial" w:hint="default"/>
      </w:rPr>
    </w:lvl>
    <w:lvl w:ilvl="8" w:tplc="35A0CD1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5"/>
  </w:num>
  <w:num w:numId="5">
    <w:abstractNumId w:val="6"/>
  </w:num>
  <w:num w:numId="6">
    <w:abstractNumId w:val="11"/>
  </w:num>
  <w:num w:numId="7">
    <w:abstractNumId w:val="7"/>
  </w:num>
  <w:num w:numId="8">
    <w:abstractNumId w:val="10"/>
  </w:num>
  <w:num w:numId="9">
    <w:abstractNumId w:val="8"/>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F7"/>
    <w:rsid w:val="000105BF"/>
    <w:rsid w:val="00011FD4"/>
    <w:rsid w:val="00014A30"/>
    <w:rsid w:val="000248A0"/>
    <w:rsid w:val="000251C7"/>
    <w:rsid w:val="00034AE9"/>
    <w:rsid w:val="00035F11"/>
    <w:rsid w:val="000375B1"/>
    <w:rsid w:val="00042006"/>
    <w:rsid w:val="000525D1"/>
    <w:rsid w:val="00056006"/>
    <w:rsid w:val="0006376F"/>
    <w:rsid w:val="00063981"/>
    <w:rsid w:val="0008262F"/>
    <w:rsid w:val="00086E59"/>
    <w:rsid w:val="00094B69"/>
    <w:rsid w:val="000A7447"/>
    <w:rsid w:val="000C267B"/>
    <w:rsid w:val="000C31B9"/>
    <w:rsid w:val="000C4CBE"/>
    <w:rsid w:val="000C5DA1"/>
    <w:rsid w:val="000C7723"/>
    <w:rsid w:val="000D284E"/>
    <w:rsid w:val="00101F1C"/>
    <w:rsid w:val="0011001B"/>
    <w:rsid w:val="001121D9"/>
    <w:rsid w:val="001162B4"/>
    <w:rsid w:val="001315A7"/>
    <w:rsid w:val="00136F11"/>
    <w:rsid w:val="001401A0"/>
    <w:rsid w:val="00141AB8"/>
    <w:rsid w:val="00154BDD"/>
    <w:rsid w:val="00156E73"/>
    <w:rsid w:val="0015787B"/>
    <w:rsid w:val="001600AA"/>
    <w:rsid w:val="00164790"/>
    <w:rsid w:val="001656B3"/>
    <w:rsid w:val="00181776"/>
    <w:rsid w:val="00184AB3"/>
    <w:rsid w:val="001869CC"/>
    <w:rsid w:val="00190E7C"/>
    <w:rsid w:val="00190FFF"/>
    <w:rsid w:val="00194EEC"/>
    <w:rsid w:val="0019609F"/>
    <w:rsid w:val="0019735B"/>
    <w:rsid w:val="001C1B6C"/>
    <w:rsid w:val="001C7277"/>
    <w:rsid w:val="001D4694"/>
    <w:rsid w:val="001D5BF3"/>
    <w:rsid w:val="001D7C4D"/>
    <w:rsid w:val="001E04A9"/>
    <w:rsid w:val="001E2501"/>
    <w:rsid w:val="001E6E73"/>
    <w:rsid w:val="001F5BC2"/>
    <w:rsid w:val="0020163A"/>
    <w:rsid w:val="002023AD"/>
    <w:rsid w:val="00203150"/>
    <w:rsid w:val="0020476B"/>
    <w:rsid w:val="0020523B"/>
    <w:rsid w:val="002061BF"/>
    <w:rsid w:val="00212CC1"/>
    <w:rsid w:val="0021345E"/>
    <w:rsid w:val="002152C9"/>
    <w:rsid w:val="00215DED"/>
    <w:rsid w:val="00216350"/>
    <w:rsid w:val="002179E3"/>
    <w:rsid w:val="002205A8"/>
    <w:rsid w:val="00226991"/>
    <w:rsid w:val="00233659"/>
    <w:rsid w:val="002409EA"/>
    <w:rsid w:val="00241627"/>
    <w:rsid w:val="002430AC"/>
    <w:rsid w:val="00243F17"/>
    <w:rsid w:val="00247424"/>
    <w:rsid w:val="00251550"/>
    <w:rsid w:val="00252D17"/>
    <w:rsid w:val="002535E2"/>
    <w:rsid w:val="00253E36"/>
    <w:rsid w:val="00277777"/>
    <w:rsid w:val="00280BF3"/>
    <w:rsid w:val="00281BAD"/>
    <w:rsid w:val="00281C34"/>
    <w:rsid w:val="00286D7B"/>
    <w:rsid w:val="002A09F1"/>
    <w:rsid w:val="002A4689"/>
    <w:rsid w:val="002B41BC"/>
    <w:rsid w:val="002B5A13"/>
    <w:rsid w:val="002C3224"/>
    <w:rsid w:val="002D1408"/>
    <w:rsid w:val="002D2E24"/>
    <w:rsid w:val="002D7FDA"/>
    <w:rsid w:val="002E517C"/>
    <w:rsid w:val="002F0F7D"/>
    <w:rsid w:val="002F11A0"/>
    <w:rsid w:val="002F3D1A"/>
    <w:rsid w:val="002F70B0"/>
    <w:rsid w:val="002F714D"/>
    <w:rsid w:val="002F71C7"/>
    <w:rsid w:val="002F7A29"/>
    <w:rsid w:val="0030335B"/>
    <w:rsid w:val="0030430F"/>
    <w:rsid w:val="00304B23"/>
    <w:rsid w:val="00305F30"/>
    <w:rsid w:val="003147B5"/>
    <w:rsid w:val="0031554E"/>
    <w:rsid w:val="0031754E"/>
    <w:rsid w:val="00325B09"/>
    <w:rsid w:val="003321DA"/>
    <w:rsid w:val="0033274B"/>
    <w:rsid w:val="00332782"/>
    <w:rsid w:val="00333238"/>
    <w:rsid w:val="00345262"/>
    <w:rsid w:val="003478F3"/>
    <w:rsid w:val="00347A21"/>
    <w:rsid w:val="0035468E"/>
    <w:rsid w:val="00362ED2"/>
    <w:rsid w:val="003659E0"/>
    <w:rsid w:val="00376FE9"/>
    <w:rsid w:val="003770A6"/>
    <w:rsid w:val="00377D31"/>
    <w:rsid w:val="003809B6"/>
    <w:rsid w:val="0038292D"/>
    <w:rsid w:val="00387590"/>
    <w:rsid w:val="00387A88"/>
    <w:rsid w:val="003933C9"/>
    <w:rsid w:val="003949BD"/>
    <w:rsid w:val="00395016"/>
    <w:rsid w:val="003970A4"/>
    <w:rsid w:val="003A04CA"/>
    <w:rsid w:val="003A19F0"/>
    <w:rsid w:val="003A2E33"/>
    <w:rsid w:val="003A6497"/>
    <w:rsid w:val="003B069D"/>
    <w:rsid w:val="003B424A"/>
    <w:rsid w:val="003B7DC3"/>
    <w:rsid w:val="003C5993"/>
    <w:rsid w:val="003D5A8A"/>
    <w:rsid w:val="003D6EA0"/>
    <w:rsid w:val="003E2D04"/>
    <w:rsid w:val="003E323B"/>
    <w:rsid w:val="003E4AFA"/>
    <w:rsid w:val="003E6C27"/>
    <w:rsid w:val="003F0267"/>
    <w:rsid w:val="003F43F8"/>
    <w:rsid w:val="003F5346"/>
    <w:rsid w:val="003F70B0"/>
    <w:rsid w:val="00401CEA"/>
    <w:rsid w:val="00402E6B"/>
    <w:rsid w:val="004037B4"/>
    <w:rsid w:val="004132FE"/>
    <w:rsid w:val="00416970"/>
    <w:rsid w:val="00420E66"/>
    <w:rsid w:val="0042630E"/>
    <w:rsid w:val="00433DF8"/>
    <w:rsid w:val="00437868"/>
    <w:rsid w:val="00442DFE"/>
    <w:rsid w:val="004447AE"/>
    <w:rsid w:val="0044574A"/>
    <w:rsid w:val="00450C31"/>
    <w:rsid w:val="004512AD"/>
    <w:rsid w:val="00452198"/>
    <w:rsid w:val="004714FD"/>
    <w:rsid w:val="0047293E"/>
    <w:rsid w:val="0047294E"/>
    <w:rsid w:val="004800E1"/>
    <w:rsid w:val="004811D7"/>
    <w:rsid w:val="004851AD"/>
    <w:rsid w:val="00490029"/>
    <w:rsid w:val="00490B34"/>
    <w:rsid w:val="00494378"/>
    <w:rsid w:val="004A080C"/>
    <w:rsid w:val="004A1B71"/>
    <w:rsid w:val="004A226C"/>
    <w:rsid w:val="004A25F7"/>
    <w:rsid w:val="004A5031"/>
    <w:rsid w:val="004B2ABF"/>
    <w:rsid w:val="004B4D3F"/>
    <w:rsid w:val="004B52B9"/>
    <w:rsid w:val="004C13BD"/>
    <w:rsid w:val="004C15E0"/>
    <w:rsid w:val="004C1BD9"/>
    <w:rsid w:val="004C213D"/>
    <w:rsid w:val="004C60B7"/>
    <w:rsid w:val="004C6148"/>
    <w:rsid w:val="004D1AD5"/>
    <w:rsid w:val="004D4625"/>
    <w:rsid w:val="004D5A7B"/>
    <w:rsid w:val="004D65A5"/>
    <w:rsid w:val="004D69BB"/>
    <w:rsid w:val="004D759A"/>
    <w:rsid w:val="004D7FDA"/>
    <w:rsid w:val="004E13EF"/>
    <w:rsid w:val="004E5700"/>
    <w:rsid w:val="004F0AE5"/>
    <w:rsid w:val="004F1ACA"/>
    <w:rsid w:val="004F40F1"/>
    <w:rsid w:val="004F6785"/>
    <w:rsid w:val="00504A7F"/>
    <w:rsid w:val="0050519D"/>
    <w:rsid w:val="0051057D"/>
    <w:rsid w:val="00515B94"/>
    <w:rsid w:val="00516713"/>
    <w:rsid w:val="0051778B"/>
    <w:rsid w:val="0053569D"/>
    <w:rsid w:val="00541D75"/>
    <w:rsid w:val="00542E2F"/>
    <w:rsid w:val="005604A1"/>
    <w:rsid w:val="005618E4"/>
    <w:rsid w:val="00566622"/>
    <w:rsid w:val="00574171"/>
    <w:rsid w:val="00574D20"/>
    <w:rsid w:val="0057616C"/>
    <w:rsid w:val="00582EE1"/>
    <w:rsid w:val="0058405C"/>
    <w:rsid w:val="005B403A"/>
    <w:rsid w:val="005B43C6"/>
    <w:rsid w:val="005B6BE0"/>
    <w:rsid w:val="005C424E"/>
    <w:rsid w:val="005C75F8"/>
    <w:rsid w:val="005C78DD"/>
    <w:rsid w:val="005D2A30"/>
    <w:rsid w:val="005D3F99"/>
    <w:rsid w:val="005D4A66"/>
    <w:rsid w:val="005E0D87"/>
    <w:rsid w:val="005E6BD9"/>
    <w:rsid w:val="005F1AD5"/>
    <w:rsid w:val="00601466"/>
    <w:rsid w:val="00602500"/>
    <w:rsid w:val="0061652F"/>
    <w:rsid w:val="0062103D"/>
    <w:rsid w:val="006231D0"/>
    <w:rsid w:val="0062414F"/>
    <w:rsid w:val="006267A9"/>
    <w:rsid w:val="0063468E"/>
    <w:rsid w:val="00637904"/>
    <w:rsid w:val="0064128E"/>
    <w:rsid w:val="0064154B"/>
    <w:rsid w:val="006509FE"/>
    <w:rsid w:val="0065114E"/>
    <w:rsid w:val="0065284C"/>
    <w:rsid w:val="00652A21"/>
    <w:rsid w:val="00657559"/>
    <w:rsid w:val="00662AB8"/>
    <w:rsid w:val="006653E5"/>
    <w:rsid w:val="00683FBA"/>
    <w:rsid w:val="00684ADA"/>
    <w:rsid w:val="006873C4"/>
    <w:rsid w:val="006A53E5"/>
    <w:rsid w:val="006A734F"/>
    <w:rsid w:val="006B027D"/>
    <w:rsid w:val="006B22CE"/>
    <w:rsid w:val="006B52E4"/>
    <w:rsid w:val="006B5E6C"/>
    <w:rsid w:val="006C3BDF"/>
    <w:rsid w:val="006D0CBC"/>
    <w:rsid w:val="006D75B6"/>
    <w:rsid w:val="006E786B"/>
    <w:rsid w:val="006F0630"/>
    <w:rsid w:val="006F33EE"/>
    <w:rsid w:val="006F355E"/>
    <w:rsid w:val="006F5F57"/>
    <w:rsid w:val="0070038B"/>
    <w:rsid w:val="00705121"/>
    <w:rsid w:val="00710908"/>
    <w:rsid w:val="00714075"/>
    <w:rsid w:val="0071423F"/>
    <w:rsid w:val="00714E6F"/>
    <w:rsid w:val="00722AF3"/>
    <w:rsid w:val="0074054F"/>
    <w:rsid w:val="00742CF8"/>
    <w:rsid w:val="00747B26"/>
    <w:rsid w:val="0075082A"/>
    <w:rsid w:val="00754D6C"/>
    <w:rsid w:val="0076034B"/>
    <w:rsid w:val="00761303"/>
    <w:rsid w:val="00763991"/>
    <w:rsid w:val="007679C0"/>
    <w:rsid w:val="00767BC8"/>
    <w:rsid w:val="007723B5"/>
    <w:rsid w:val="007763AB"/>
    <w:rsid w:val="00777C00"/>
    <w:rsid w:val="00783E70"/>
    <w:rsid w:val="00784CF1"/>
    <w:rsid w:val="00785950"/>
    <w:rsid w:val="00790674"/>
    <w:rsid w:val="00796C99"/>
    <w:rsid w:val="007A05C5"/>
    <w:rsid w:val="007A327A"/>
    <w:rsid w:val="007B1620"/>
    <w:rsid w:val="007C2D5C"/>
    <w:rsid w:val="007C3230"/>
    <w:rsid w:val="007C42D8"/>
    <w:rsid w:val="007C54F3"/>
    <w:rsid w:val="007C6C23"/>
    <w:rsid w:val="007D2D18"/>
    <w:rsid w:val="007D5294"/>
    <w:rsid w:val="007D7D19"/>
    <w:rsid w:val="007F2B82"/>
    <w:rsid w:val="007F629B"/>
    <w:rsid w:val="00803FFD"/>
    <w:rsid w:val="008060CA"/>
    <w:rsid w:val="00807641"/>
    <w:rsid w:val="0081231A"/>
    <w:rsid w:val="00812AE5"/>
    <w:rsid w:val="0082023B"/>
    <w:rsid w:val="008305E8"/>
    <w:rsid w:val="0083352C"/>
    <w:rsid w:val="00843B36"/>
    <w:rsid w:val="0085225A"/>
    <w:rsid w:val="00855E95"/>
    <w:rsid w:val="0085776A"/>
    <w:rsid w:val="0086352F"/>
    <w:rsid w:val="00863E35"/>
    <w:rsid w:val="008677D2"/>
    <w:rsid w:val="0087184F"/>
    <w:rsid w:val="0087643F"/>
    <w:rsid w:val="008818FA"/>
    <w:rsid w:val="00883FC5"/>
    <w:rsid w:val="008840E7"/>
    <w:rsid w:val="00887BEF"/>
    <w:rsid w:val="00892A21"/>
    <w:rsid w:val="008939CB"/>
    <w:rsid w:val="008939E1"/>
    <w:rsid w:val="008B0F5B"/>
    <w:rsid w:val="008B6C25"/>
    <w:rsid w:val="008B7576"/>
    <w:rsid w:val="008C0FB8"/>
    <w:rsid w:val="008C2E6C"/>
    <w:rsid w:val="008C3C85"/>
    <w:rsid w:val="008C50E1"/>
    <w:rsid w:val="008C68D6"/>
    <w:rsid w:val="008D0698"/>
    <w:rsid w:val="008D15A2"/>
    <w:rsid w:val="008E316E"/>
    <w:rsid w:val="008E690B"/>
    <w:rsid w:val="008E770E"/>
    <w:rsid w:val="008F1D9B"/>
    <w:rsid w:val="008F2A2B"/>
    <w:rsid w:val="0090018D"/>
    <w:rsid w:val="009003FA"/>
    <w:rsid w:val="00905F46"/>
    <w:rsid w:val="00907F52"/>
    <w:rsid w:val="00910C13"/>
    <w:rsid w:val="009148E2"/>
    <w:rsid w:val="009213A9"/>
    <w:rsid w:val="00923D79"/>
    <w:rsid w:val="009246BD"/>
    <w:rsid w:val="00931735"/>
    <w:rsid w:val="009332F3"/>
    <w:rsid w:val="00933C69"/>
    <w:rsid w:val="009365A8"/>
    <w:rsid w:val="00936AF7"/>
    <w:rsid w:val="0095155F"/>
    <w:rsid w:val="00965B61"/>
    <w:rsid w:val="0096602D"/>
    <w:rsid w:val="00967A27"/>
    <w:rsid w:val="00967AE6"/>
    <w:rsid w:val="0097621A"/>
    <w:rsid w:val="0098010C"/>
    <w:rsid w:val="00981EC0"/>
    <w:rsid w:val="009913F3"/>
    <w:rsid w:val="00993153"/>
    <w:rsid w:val="009A0A3E"/>
    <w:rsid w:val="009A144A"/>
    <w:rsid w:val="009A28A0"/>
    <w:rsid w:val="009C28C5"/>
    <w:rsid w:val="009C7425"/>
    <w:rsid w:val="009C7905"/>
    <w:rsid w:val="009D099F"/>
    <w:rsid w:val="009D1509"/>
    <w:rsid w:val="009D1E77"/>
    <w:rsid w:val="009D281A"/>
    <w:rsid w:val="009E6FD1"/>
    <w:rsid w:val="009F42BE"/>
    <w:rsid w:val="009F566F"/>
    <w:rsid w:val="009F5B27"/>
    <w:rsid w:val="009F5F7C"/>
    <w:rsid w:val="00A0267D"/>
    <w:rsid w:val="00A11F6B"/>
    <w:rsid w:val="00A12819"/>
    <w:rsid w:val="00A132A9"/>
    <w:rsid w:val="00A2107D"/>
    <w:rsid w:val="00A24238"/>
    <w:rsid w:val="00A26710"/>
    <w:rsid w:val="00A34125"/>
    <w:rsid w:val="00A40610"/>
    <w:rsid w:val="00A42635"/>
    <w:rsid w:val="00A55A9F"/>
    <w:rsid w:val="00A57F72"/>
    <w:rsid w:val="00A81FA5"/>
    <w:rsid w:val="00A83C94"/>
    <w:rsid w:val="00A869C9"/>
    <w:rsid w:val="00A90C2A"/>
    <w:rsid w:val="00A931EA"/>
    <w:rsid w:val="00AA0D5A"/>
    <w:rsid w:val="00AA7189"/>
    <w:rsid w:val="00AA7A3C"/>
    <w:rsid w:val="00AB28CA"/>
    <w:rsid w:val="00AB39ED"/>
    <w:rsid w:val="00AB7C94"/>
    <w:rsid w:val="00AE3F4E"/>
    <w:rsid w:val="00AE5BF1"/>
    <w:rsid w:val="00AF0C9A"/>
    <w:rsid w:val="00AF60BD"/>
    <w:rsid w:val="00AF7602"/>
    <w:rsid w:val="00B075A9"/>
    <w:rsid w:val="00B07A7D"/>
    <w:rsid w:val="00B1141C"/>
    <w:rsid w:val="00B164F5"/>
    <w:rsid w:val="00B17499"/>
    <w:rsid w:val="00B302B8"/>
    <w:rsid w:val="00B3383B"/>
    <w:rsid w:val="00B359A0"/>
    <w:rsid w:val="00B368FA"/>
    <w:rsid w:val="00B51BDB"/>
    <w:rsid w:val="00B5753B"/>
    <w:rsid w:val="00B6732D"/>
    <w:rsid w:val="00B67F88"/>
    <w:rsid w:val="00B76243"/>
    <w:rsid w:val="00B8131C"/>
    <w:rsid w:val="00B81BBE"/>
    <w:rsid w:val="00B829D1"/>
    <w:rsid w:val="00B83860"/>
    <w:rsid w:val="00B85EA4"/>
    <w:rsid w:val="00B9008E"/>
    <w:rsid w:val="00B94A6B"/>
    <w:rsid w:val="00B95212"/>
    <w:rsid w:val="00BA0E57"/>
    <w:rsid w:val="00BA473B"/>
    <w:rsid w:val="00BA70E0"/>
    <w:rsid w:val="00BB3B09"/>
    <w:rsid w:val="00BB53CB"/>
    <w:rsid w:val="00BC1F04"/>
    <w:rsid w:val="00BD18EE"/>
    <w:rsid w:val="00BD29F7"/>
    <w:rsid w:val="00BD3BE9"/>
    <w:rsid w:val="00BD7F2C"/>
    <w:rsid w:val="00BE311C"/>
    <w:rsid w:val="00BE7706"/>
    <w:rsid w:val="00BF5DEE"/>
    <w:rsid w:val="00C017D6"/>
    <w:rsid w:val="00C01E7C"/>
    <w:rsid w:val="00C035D5"/>
    <w:rsid w:val="00C074EC"/>
    <w:rsid w:val="00C115E6"/>
    <w:rsid w:val="00C120BF"/>
    <w:rsid w:val="00C15580"/>
    <w:rsid w:val="00C3326A"/>
    <w:rsid w:val="00C35B20"/>
    <w:rsid w:val="00C453E6"/>
    <w:rsid w:val="00C51CBC"/>
    <w:rsid w:val="00C552CB"/>
    <w:rsid w:val="00C5583F"/>
    <w:rsid w:val="00C6408E"/>
    <w:rsid w:val="00C8507E"/>
    <w:rsid w:val="00C917A9"/>
    <w:rsid w:val="00C9525C"/>
    <w:rsid w:val="00C957F5"/>
    <w:rsid w:val="00C96364"/>
    <w:rsid w:val="00CA0985"/>
    <w:rsid w:val="00CA0B2D"/>
    <w:rsid w:val="00CA2C03"/>
    <w:rsid w:val="00CA2E05"/>
    <w:rsid w:val="00CA3E8C"/>
    <w:rsid w:val="00CA4114"/>
    <w:rsid w:val="00CA48BE"/>
    <w:rsid w:val="00CA6864"/>
    <w:rsid w:val="00CA7B6C"/>
    <w:rsid w:val="00CB6677"/>
    <w:rsid w:val="00CB7B85"/>
    <w:rsid w:val="00CC1BA0"/>
    <w:rsid w:val="00CC6899"/>
    <w:rsid w:val="00CD6825"/>
    <w:rsid w:val="00CE67F1"/>
    <w:rsid w:val="00CF4488"/>
    <w:rsid w:val="00D04184"/>
    <w:rsid w:val="00D04469"/>
    <w:rsid w:val="00D05C27"/>
    <w:rsid w:val="00D07BFB"/>
    <w:rsid w:val="00D1417A"/>
    <w:rsid w:val="00D14207"/>
    <w:rsid w:val="00D150AF"/>
    <w:rsid w:val="00D15E24"/>
    <w:rsid w:val="00D20888"/>
    <w:rsid w:val="00D233B3"/>
    <w:rsid w:val="00D250E8"/>
    <w:rsid w:val="00D25BF2"/>
    <w:rsid w:val="00D37D2D"/>
    <w:rsid w:val="00D41593"/>
    <w:rsid w:val="00D47ED5"/>
    <w:rsid w:val="00D50766"/>
    <w:rsid w:val="00D52E5E"/>
    <w:rsid w:val="00D60125"/>
    <w:rsid w:val="00D64423"/>
    <w:rsid w:val="00D65440"/>
    <w:rsid w:val="00D75671"/>
    <w:rsid w:val="00D77930"/>
    <w:rsid w:val="00D811C7"/>
    <w:rsid w:val="00D812D9"/>
    <w:rsid w:val="00D81662"/>
    <w:rsid w:val="00D8504F"/>
    <w:rsid w:val="00D96FE3"/>
    <w:rsid w:val="00DA0E96"/>
    <w:rsid w:val="00DA3840"/>
    <w:rsid w:val="00DA3F1A"/>
    <w:rsid w:val="00DA5138"/>
    <w:rsid w:val="00DC2E6D"/>
    <w:rsid w:val="00DC36C2"/>
    <w:rsid w:val="00DC65C5"/>
    <w:rsid w:val="00DD041D"/>
    <w:rsid w:val="00DD2CED"/>
    <w:rsid w:val="00DD78AE"/>
    <w:rsid w:val="00DE1C0C"/>
    <w:rsid w:val="00DE3ABC"/>
    <w:rsid w:val="00DE4712"/>
    <w:rsid w:val="00DE6F31"/>
    <w:rsid w:val="00DE7C0C"/>
    <w:rsid w:val="00DF2480"/>
    <w:rsid w:val="00E0162F"/>
    <w:rsid w:val="00E01D00"/>
    <w:rsid w:val="00E05DC2"/>
    <w:rsid w:val="00E12508"/>
    <w:rsid w:val="00E137A4"/>
    <w:rsid w:val="00E21D0C"/>
    <w:rsid w:val="00E2692B"/>
    <w:rsid w:val="00E30AF4"/>
    <w:rsid w:val="00E30D73"/>
    <w:rsid w:val="00E403DA"/>
    <w:rsid w:val="00E55266"/>
    <w:rsid w:val="00E612F7"/>
    <w:rsid w:val="00E64626"/>
    <w:rsid w:val="00E81D02"/>
    <w:rsid w:val="00E85FAD"/>
    <w:rsid w:val="00E92474"/>
    <w:rsid w:val="00E92CB9"/>
    <w:rsid w:val="00E9684C"/>
    <w:rsid w:val="00EA5DE5"/>
    <w:rsid w:val="00EA609F"/>
    <w:rsid w:val="00EA6F21"/>
    <w:rsid w:val="00EB13A2"/>
    <w:rsid w:val="00EB690C"/>
    <w:rsid w:val="00EC267B"/>
    <w:rsid w:val="00EC4A32"/>
    <w:rsid w:val="00ED3E76"/>
    <w:rsid w:val="00EE2A9D"/>
    <w:rsid w:val="00EE2B00"/>
    <w:rsid w:val="00EE67D3"/>
    <w:rsid w:val="00EF2BC6"/>
    <w:rsid w:val="00EF7199"/>
    <w:rsid w:val="00F007A7"/>
    <w:rsid w:val="00F02344"/>
    <w:rsid w:val="00F066B4"/>
    <w:rsid w:val="00F07E53"/>
    <w:rsid w:val="00F12B32"/>
    <w:rsid w:val="00F156FA"/>
    <w:rsid w:val="00F31399"/>
    <w:rsid w:val="00F31E0D"/>
    <w:rsid w:val="00F33AC7"/>
    <w:rsid w:val="00F42CE9"/>
    <w:rsid w:val="00F539B0"/>
    <w:rsid w:val="00F562FE"/>
    <w:rsid w:val="00F57A07"/>
    <w:rsid w:val="00F57D80"/>
    <w:rsid w:val="00F6341F"/>
    <w:rsid w:val="00F6383D"/>
    <w:rsid w:val="00F66606"/>
    <w:rsid w:val="00F67D39"/>
    <w:rsid w:val="00F73B20"/>
    <w:rsid w:val="00F74880"/>
    <w:rsid w:val="00F811F1"/>
    <w:rsid w:val="00F81D24"/>
    <w:rsid w:val="00F83DB2"/>
    <w:rsid w:val="00F9082B"/>
    <w:rsid w:val="00FA7FE4"/>
    <w:rsid w:val="00FB0D82"/>
    <w:rsid w:val="00FB5F89"/>
    <w:rsid w:val="00FB7139"/>
    <w:rsid w:val="00FC3437"/>
    <w:rsid w:val="00FC3DDF"/>
    <w:rsid w:val="00FD3619"/>
    <w:rsid w:val="00FD4EDD"/>
    <w:rsid w:val="00FE0F95"/>
    <w:rsid w:val="00FE514D"/>
    <w:rsid w:val="00FE7361"/>
    <w:rsid w:val="00FF1D06"/>
    <w:rsid w:val="00FF3590"/>
    <w:rsid w:val="00FF6F7D"/>
    <w:rsid w:val="00FF7776"/>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9B35"/>
  <w15:docId w15:val="{74103D3E-ED93-4BB1-AC92-C45AE752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4B"/>
  </w:style>
  <w:style w:type="paragraph" w:styleId="Footer">
    <w:name w:val="footer"/>
    <w:basedOn w:val="Normal"/>
    <w:link w:val="FooterChar"/>
    <w:uiPriority w:val="99"/>
    <w:unhideWhenUsed/>
    <w:rsid w:val="00332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4B"/>
  </w:style>
  <w:style w:type="paragraph" w:styleId="ListParagraph">
    <w:name w:val="List Paragraph"/>
    <w:basedOn w:val="Normal"/>
    <w:uiPriority w:val="34"/>
    <w:qFormat/>
    <w:rsid w:val="002D7FDA"/>
    <w:pPr>
      <w:ind w:left="720"/>
      <w:contextualSpacing/>
    </w:pPr>
  </w:style>
  <w:style w:type="table" w:styleId="TableGrid">
    <w:name w:val="Table Grid"/>
    <w:basedOn w:val="TableNormal"/>
    <w:uiPriority w:val="59"/>
    <w:rsid w:val="0096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94E"/>
    <w:rPr>
      <w:color w:val="0000FF" w:themeColor="hyperlink"/>
      <w:u w:val="single"/>
    </w:rPr>
  </w:style>
  <w:style w:type="character" w:styleId="CommentReference">
    <w:name w:val="annotation reference"/>
    <w:basedOn w:val="DefaultParagraphFont"/>
    <w:uiPriority w:val="99"/>
    <w:semiHidden/>
    <w:unhideWhenUsed/>
    <w:rsid w:val="009E6FD1"/>
    <w:rPr>
      <w:sz w:val="16"/>
      <w:szCs w:val="16"/>
    </w:rPr>
  </w:style>
  <w:style w:type="paragraph" w:styleId="CommentText">
    <w:name w:val="annotation text"/>
    <w:basedOn w:val="Normal"/>
    <w:link w:val="CommentTextChar"/>
    <w:uiPriority w:val="99"/>
    <w:semiHidden/>
    <w:unhideWhenUsed/>
    <w:rsid w:val="009E6FD1"/>
    <w:pPr>
      <w:spacing w:line="240" w:lineRule="auto"/>
    </w:pPr>
    <w:rPr>
      <w:sz w:val="20"/>
      <w:szCs w:val="20"/>
    </w:rPr>
  </w:style>
  <w:style w:type="character" w:customStyle="1" w:styleId="CommentTextChar">
    <w:name w:val="Comment Text Char"/>
    <w:basedOn w:val="DefaultParagraphFont"/>
    <w:link w:val="CommentText"/>
    <w:uiPriority w:val="99"/>
    <w:semiHidden/>
    <w:rsid w:val="009E6FD1"/>
    <w:rPr>
      <w:sz w:val="20"/>
      <w:szCs w:val="20"/>
    </w:rPr>
  </w:style>
  <w:style w:type="paragraph" w:styleId="CommentSubject">
    <w:name w:val="annotation subject"/>
    <w:basedOn w:val="CommentText"/>
    <w:next w:val="CommentText"/>
    <w:link w:val="CommentSubjectChar"/>
    <w:uiPriority w:val="99"/>
    <w:semiHidden/>
    <w:unhideWhenUsed/>
    <w:rsid w:val="009E6FD1"/>
    <w:rPr>
      <w:b/>
      <w:bCs/>
    </w:rPr>
  </w:style>
  <w:style w:type="character" w:customStyle="1" w:styleId="CommentSubjectChar">
    <w:name w:val="Comment Subject Char"/>
    <w:basedOn w:val="CommentTextChar"/>
    <w:link w:val="CommentSubject"/>
    <w:uiPriority w:val="99"/>
    <w:semiHidden/>
    <w:rsid w:val="009E6FD1"/>
    <w:rPr>
      <w:b/>
      <w:bCs/>
      <w:sz w:val="20"/>
      <w:szCs w:val="20"/>
    </w:rPr>
  </w:style>
  <w:style w:type="paragraph" w:styleId="BalloonText">
    <w:name w:val="Balloon Text"/>
    <w:basedOn w:val="Normal"/>
    <w:link w:val="BalloonTextChar"/>
    <w:uiPriority w:val="99"/>
    <w:semiHidden/>
    <w:unhideWhenUsed/>
    <w:rsid w:val="009E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FD1"/>
    <w:rPr>
      <w:rFonts w:ascii="Tahoma" w:hAnsi="Tahoma" w:cs="Tahoma"/>
      <w:sz w:val="16"/>
      <w:szCs w:val="16"/>
    </w:rPr>
  </w:style>
  <w:style w:type="character" w:styleId="UnresolvedMention">
    <w:name w:val="Unresolved Mention"/>
    <w:basedOn w:val="DefaultParagraphFont"/>
    <w:uiPriority w:val="99"/>
    <w:semiHidden/>
    <w:unhideWhenUsed/>
    <w:rsid w:val="001C72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6976">
      <w:bodyDiv w:val="1"/>
      <w:marLeft w:val="0"/>
      <w:marRight w:val="0"/>
      <w:marTop w:val="0"/>
      <w:marBottom w:val="0"/>
      <w:divBdr>
        <w:top w:val="none" w:sz="0" w:space="0" w:color="auto"/>
        <w:left w:val="none" w:sz="0" w:space="0" w:color="auto"/>
        <w:bottom w:val="none" w:sz="0" w:space="0" w:color="auto"/>
        <w:right w:val="none" w:sz="0" w:space="0" w:color="auto"/>
      </w:divBdr>
    </w:div>
    <w:div w:id="164446643">
      <w:bodyDiv w:val="1"/>
      <w:marLeft w:val="0"/>
      <w:marRight w:val="0"/>
      <w:marTop w:val="0"/>
      <w:marBottom w:val="0"/>
      <w:divBdr>
        <w:top w:val="none" w:sz="0" w:space="0" w:color="auto"/>
        <w:left w:val="none" w:sz="0" w:space="0" w:color="auto"/>
        <w:bottom w:val="none" w:sz="0" w:space="0" w:color="auto"/>
        <w:right w:val="none" w:sz="0" w:space="0" w:color="auto"/>
      </w:divBdr>
    </w:div>
    <w:div w:id="396167662">
      <w:bodyDiv w:val="1"/>
      <w:marLeft w:val="0"/>
      <w:marRight w:val="0"/>
      <w:marTop w:val="0"/>
      <w:marBottom w:val="0"/>
      <w:divBdr>
        <w:top w:val="none" w:sz="0" w:space="0" w:color="auto"/>
        <w:left w:val="none" w:sz="0" w:space="0" w:color="auto"/>
        <w:bottom w:val="none" w:sz="0" w:space="0" w:color="auto"/>
        <w:right w:val="none" w:sz="0" w:space="0" w:color="auto"/>
      </w:divBdr>
      <w:divsChild>
        <w:div w:id="1089541554">
          <w:marLeft w:val="547"/>
          <w:marRight w:val="0"/>
          <w:marTop w:val="120"/>
          <w:marBottom w:val="0"/>
          <w:divBdr>
            <w:top w:val="none" w:sz="0" w:space="0" w:color="auto"/>
            <w:left w:val="none" w:sz="0" w:space="0" w:color="auto"/>
            <w:bottom w:val="none" w:sz="0" w:space="0" w:color="auto"/>
            <w:right w:val="none" w:sz="0" w:space="0" w:color="auto"/>
          </w:divBdr>
        </w:div>
        <w:div w:id="1509255124">
          <w:marLeft w:val="547"/>
          <w:marRight w:val="0"/>
          <w:marTop w:val="120"/>
          <w:marBottom w:val="0"/>
          <w:divBdr>
            <w:top w:val="none" w:sz="0" w:space="0" w:color="auto"/>
            <w:left w:val="none" w:sz="0" w:space="0" w:color="auto"/>
            <w:bottom w:val="none" w:sz="0" w:space="0" w:color="auto"/>
            <w:right w:val="none" w:sz="0" w:space="0" w:color="auto"/>
          </w:divBdr>
        </w:div>
        <w:div w:id="1426030431">
          <w:marLeft w:val="547"/>
          <w:marRight w:val="0"/>
          <w:marTop w:val="120"/>
          <w:marBottom w:val="0"/>
          <w:divBdr>
            <w:top w:val="none" w:sz="0" w:space="0" w:color="auto"/>
            <w:left w:val="none" w:sz="0" w:space="0" w:color="auto"/>
            <w:bottom w:val="none" w:sz="0" w:space="0" w:color="auto"/>
            <w:right w:val="none" w:sz="0" w:space="0" w:color="auto"/>
          </w:divBdr>
        </w:div>
      </w:divsChild>
    </w:div>
    <w:div w:id="492570929">
      <w:bodyDiv w:val="1"/>
      <w:marLeft w:val="0"/>
      <w:marRight w:val="0"/>
      <w:marTop w:val="0"/>
      <w:marBottom w:val="0"/>
      <w:divBdr>
        <w:top w:val="none" w:sz="0" w:space="0" w:color="auto"/>
        <w:left w:val="none" w:sz="0" w:space="0" w:color="auto"/>
        <w:bottom w:val="none" w:sz="0" w:space="0" w:color="auto"/>
        <w:right w:val="none" w:sz="0" w:space="0" w:color="auto"/>
      </w:divBdr>
      <w:divsChild>
        <w:div w:id="1185289017">
          <w:marLeft w:val="446"/>
          <w:marRight w:val="0"/>
          <w:marTop w:val="0"/>
          <w:marBottom w:val="0"/>
          <w:divBdr>
            <w:top w:val="none" w:sz="0" w:space="0" w:color="auto"/>
            <w:left w:val="none" w:sz="0" w:space="0" w:color="auto"/>
            <w:bottom w:val="none" w:sz="0" w:space="0" w:color="auto"/>
            <w:right w:val="none" w:sz="0" w:space="0" w:color="auto"/>
          </w:divBdr>
        </w:div>
        <w:div w:id="168762070">
          <w:marLeft w:val="446"/>
          <w:marRight w:val="0"/>
          <w:marTop w:val="0"/>
          <w:marBottom w:val="0"/>
          <w:divBdr>
            <w:top w:val="none" w:sz="0" w:space="0" w:color="auto"/>
            <w:left w:val="none" w:sz="0" w:space="0" w:color="auto"/>
            <w:bottom w:val="none" w:sz="0" w:space="0" w:color="auto"/>
            <w:right w:val="none" w:sz="0" w:space="0" w:color="auto"/>
          </w:divBdr>
        </w:div>
        <w:div w:id="2040736124">
          <w:marLeft w:val="446"/>
          <w:marRight w:val="0"/>
          <w:marTop w:val="0"/>
          <w:marBottom w:val="0"/>
          <w:divBdr>
            <w:top w:val="none" w:sz="0" w:space="0" w:color="auto"/>
            <w:left w:val="none" w:sz="0" w:space="0" w:color="auto"/>
            <w:bottom w:val="none" w:sz="0" w:space="0" w:color="auto"/>
            <w:right w:val="none" w:sz="0" w:space="0" w:color="auto"/>
          </w:divBdr>
        </w:div>
        <w:div w:id="1243682491">
          <w:marLeft w:val="446"/>
          <w:marRight w:val="0"/>
          <w:marTop w:val="0"/>
          <w:marBottom w:val="0"/>
          <w:divBdr>
            <w:top w:val="none" w:sz="0" w:space="0" w:color="auto"/>
            <w:left w:val="none" w:sz="0" w:space="0" w:color="auto"/>
            <w:bottom w:val="none" w:sz="0" w:space="0" w:color="auto"/>
            <w:right w:val="none" w:sz="0" w:space="0" w:color="auto"/>
          </w:divBdr>
        </w:div>
      </w:divsChild>
    </w:div>
    <w:div w:id="768310366">
      <w:bodyDiv w:val="1"/>
      <w:marLeft w:val="0"/>
      <w:marRight w:val="0"/>
      <w:marTop w:val="0"/>
      <w:marBottom w:val="0"/>
      <w:divBdr>
        <w:top w:val="none" w:sz="0" w:space="0" w:color="auto"/>
        <w:left w:val="none" w:sz="0" w:space="0" w:color="auto"/>
        <w:bottom w:val="none" w:sz="0" w:space="0" w:color="auto"/>
        <w:right w:val="none" w:sz="0" w:space="0" w:color="auto"/>
      </w:divBdr>
    </w:div>
    <w:div w:id="885800938">
      <w:bodyDiv w:val="1"/>
      <w:marLeft w:val="0"/>
      <w:marRight w:val="0"/>
      <w:marTop w:val="0"/>
      <w:marBottom w:val="0"/>
      <w:divBdr>
        <w:top w:val="none" w:sz="0" w:space="0" w:color="auto"/>
        <w:left w:val="none" w:sz="0" w:space="0" w:color="auto"/>
        <w:bottom w:val="none" w:sz="0" w:space="0" w:color="auto"/>
        <w:right w:val="none" w:sz="0" w:space="0" w:color="auto"/>
      </w:divBdr>
    </w:div>
    <w:div w:id="899172838">
      <w:bodyDiv w:val="1"/>
      <w:marLeft w:val="0"/>
      <w:marRight w:val="0"/>
      <w:marTop w:val="0"/>
      <w:marBottom w:val="0"/>
      <w:divBdr>
        <w:top w:val="none" w:sz="0" w:space="0" w:color="auto"/>
        <w:left w:val="none" w:sz="0" w:space="0" w:color="auto"/>
        <w:bottom w:val="none" w:sz="0" w:space="0" w:color="auto"/>
        <w:right w:val="none" w:sz="0" w:space="0" w:color="auto"/>
      </w:divBdr>
    </w:div>
    <w:div w:id="1513105708">
      <w:bodyDiv w:val="1"/>
      <w:marLeft w:val="0"/>
      <w:marRight w:val="0"/>
      <w:marTop w:val="0"/>
      <w:marBottom w:val="0"/>
      <w:divBdr>
        <w:top w:val="none" w:sz="0" w:space="0" w:color="auto"/>
        <w:left w:val="none" w:sz="0" w:space="0" w:color="auto"/>
        <w:bottom w:val="none" w:sz="0" w:space="0" w:color="auto"/>
        <w:right w:val="none" w:sz="0" w:space="0" w:color="auto"/>
      </w:divBdr>
    </w:div>
    <w:div w:id="1601331376">
      <w:bodyDiv w:val="1"/>
      <w:marLeft w:val="0"/>
      <w:marRight w:val="0"/>
      <w:marTop w:val="0"/>
      <w:marBottom w:val="0"/>
      <w:divBdr>
        <w:top w:val="none" w:sz="0" w:space="0" w:color="auto"/>
        <w:left w:val="none" w:sz="0" w:space="0" w:color="auto"/>
        <w:bottom w:val="none" w:sz="0" w:space="0" w:color="auto"/>
        <w:right w:val="none" w:sz="0" w:space="0" w:color="auto"/>
      </w:divBdr>
    </w:div>
    <w:div w:id="19544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arah.Bulmer490@mod.gov.uk"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sarah.bulmer490@mod.gov.uk"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TaxCatchAll xmlns="04738c6d-ecc8-46f1-821f-82e308eab3d9">
      <Value>27</Value>
      <Value>97</Value>
      <Value>20</Value>
      <Value>85</Value>
    </TaxCatchAll>
    <UKProtectiveMarking xmlns="04738c6d-ecc8-46f1-821f-82e308eab3d9">OFFICIAL</UKProtectiveMarking>
    <CategoryDescription xmlns="http://schemas.microsoft.com/sharepoint.v3" xsi:nil="true"/>
    <CreatedOriginated xmlns="04738c6d-ecc8-46f1-821f-82e308eab3d9">2023-02-17T00:00:00+00:00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FD17B1F62379449BD0D55B52BE0D9E" ma:contentTypeVersion="38" ma:contentTypeDescription="Designed to facilitate the storage of MOD Documents with a '.doc' or '.docx' extension" ma:contentTypeScope="" ma:versionID="8833f8d97bd8bb5bde798cd36245a31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aa75d47-61dd-4660-88ef-07404423ad62" targetNamespace="http://schemas.microsoft.com/office/2006/metadata/properties" ma:root="true" ma:fieldsID="62e5b76580137cc44bd2de7f569e08e6" ns1:_="" ns2:_="" ns3:_="" ns4:_="" ns5:_="">
    <xsd:import namespace="http://schemas.microsoft.com/sharepoint/v3"/>
    <xsd:import namespace="04738c6d-ecc8-46f1-821f-82e308eab3d9"/>
    <xsd:import namespace="http://schemas.microsoft.com/sharepoint.v3"/>
    <xsd:import namespace="http://schemas.microsoft.com/sharepoint/v3/fields"/>
    <xsd:import namespace="daa75d47-61dd-4660-88ef-07404423ad6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0ac40569-700e-48ba-b5af-9ea8513eddb9}" ma:internalName="TaxCatchAll" ma:showField="CatchAllData" ma:web="e84ad00c-dfb9-4aaf-a261-29f13420e554">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0ac40569-700e-48ba-b5af-9ea8513eddb9}" ma:internalName="TaxCatchAllLabel" ma:readOnly="true" ma:showField="CatchAllDataLabel" ma:web="e84ad00c-dfb9-4aaf-a261-29f13420e55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75d47-61dd-4660-88ef-07404423ad6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F4F337B6-0F2A-4E3C-BBB8-F91DC4652A27}">
  <ds:schemaRefs>
    <ds:schemaRef ds:uri="Microsoft.SharePoint.Taxonomy.ContentTypeSync"/>
  </ds:schemaRefs>
</ds:datastoreItem>
</file>

<file path=customXml/itemProps2.xml><?xml version="1.0" encoding="utf-8"?>
<ds:datastoreItem xmlns:ds="http://schemas.openxmlformats.org/officeDocument/2006/customXml" ds:itemID="{2BBCD271-F35F-432B-AE05-78AAAC2C8439}">
  <ds:schemaRefs>
    <ds:schemaRef ds:uri="office.server.policy"/>
  </ds:schemaRefs>
</ds:datastoreItem>
</file>

<file path=customXml/itemProps3.xml><?xml version="1.0" encoding="utf-8"?>
<ds:datastoreItem xmlns:ds="http://schemas.openxmlformats.org/officeDocument/2006/customXml" ds:itemID="{9D4935A1-BC23-444A-9FD7-E2521CEE035B}">
  <ds:schemaRefs>
    <ds:schemaRef ds:uri="http://schemas.microsoft.com/office/infopath/2007/PartnerControls"/>
    <ds:schemaRef ds:uri="daa75d47-61dd-4660-88ef-07404423ad62"/>
    <ds:schemaRef ds:uri="http://purl.org/dc/elements/1.1/"/>
    <ds:schemaRef ds:uri="http://schemas.microsoft.com/office/2006/metadata/properties"/>
    <ds:schemaRef ds:uri="04738c6d-ecc8-46f1-821f-82e308eab3d9"/>
    <ds:schemaRef ds:uri="http://schemas.microsoft.com/sharepoint/v3"/>
    <ds:schemaRef ds:uri="http://purl.org/dc/terms/"/>
    <ds:schemaRef ds:uri="http://schemas.openxmlformats.org/package/2006/metadata/core-properties"/>
    <ds:schemaRef ds:uri="http://schemas.microsoft.com/sharepoint/v3/fields"/>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490FE40-98B0-4D91-BF5A-DAA1C16A99D2}">
  <ds:schemaRefs>
    <ds:schemaRef ds:uri="http://schemas.microsoft.com/sharepoint/v3/contenttype/forms"/>
  </ds:schemaRefs>
</ds:datastoreItem>
</file>

<file path=customXml/itemProps5.xml><?xml version="1.0" encoding="utf-8"?>
<ds:datastoreItem xmlns:ds="http://schemas.openxmlformats.org/officeDocument/2006/customXml" ds:itemID="{65E49E02-495C-4A11-8D3A-16DB1DF3DDF0}">
  <ds:schemaRefs>
    <ds:schemaRef ds:uri="http://schemas.openxmlformats.org/officeDocument/2006/bibliography"/>
  </ds:schemaRefs>
</ds:datastoreItem>
</file>

<file path=customXml/itemProps6.xml><?xml version="1.0" encoding="utf-8"?>
<ds:datastoreItem xmlns:ds="http://schemas.openxmlformats.org/officeDocument/2006/customXml" ds:itemID="{D62146C0-2A43-459F-A18D-C6C49C6B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aa75d47-61dd-4660-88ef-07404423a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C6199F6-3A9C-4BF2-8CF9-9CB6305A25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Bulmer, Sarah Mrs (SDA-PEDT-Comrcl-Mgr4)</cp:lastModifiedBy>
  <cp:revision>2</cp:revision>
  <cp:lastPrinted>2016-10-20T14:25:00Z</cp:lastPrinted>
  <dcterms:created xsi:type="dcterms:W3CDTF">2023-03-22T23:00:00Z</dcterms:created>
  <dcterms:modified xsi:type="dcterms:W3CDTF">2023-03-22T23:00:00Z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0x010100D9D675D6CDED02438DC7CFF78D2F29E4010037FD17B1F62379449BD0D55B52BE0D9E</vt:lpwstr>
  </property>
  <property fmtid="{D5CDD505-2E9C-101B-9397-08002B2CF9AE}" pid="3" name="ClassificationContentMarkingHeaderShapeIds">
    <vt:lpwstr>e,f,10,11,12,13</vt:lpwstr>
  </property>
  <property fmtid="{D5CDD505-2E9C-101B-9397-08002B2CF9AE}" pid="4" name="ClassificationContentMarkingHeaderFontProps">
    <vt:lpwstr>#000000,12,Arial</vt:lpwstr>
  </property>
  <property fmtid="{D5CDD505-2E9C-101B-9397-08002B2CF9AE}" pid="5" name="ClassificationContentMarkingHeaderText">
    <vt:lpwstr>OFFICIAL-SENSITIVE</vt:lpwstr>
  </property>
  <property fmtid="{D5CDD505-2E9C-101B-9397-08002B2CF9AE}" pid="6" name="ClassificationContentMarkingFooterShapeIds">
    <vt:lpwstr>14,15,16,17,18,19</vt:lpwstr>
  </property>
  <property fmtid="{D5CDD505-2E9C-101B-9397-08002B2CF9AE}" pid="7" name="ClassificationContentMarkingFooterFontProps">
    <vt:lpwstr>#000000,12,Arial</vt:lpwstr>
  </property>
  <property fmtid="{D5CDD505-2E9C-101B-9397-08002B2CF9AE}" pid="8" name="ClassificationContentMarkingFooterText">
    <vt:lpwstr>OFFICIAL-SENSITIVE</vt:lpwstr>
  </property>
  <property fmtid="{D5CDD505-2E9C-101B-9397-08002B2CF9AE}" pid="9" name="Subject Category">
    <vt:lpwstr>97;#Procurement|6628c55f-21f9-4760-89a5-49bc7bc0738e</vt:lpwstr>
  </property>
  <property fmtid="{D5CDD505-2E9C-101B-9397-08002B2CF9AE}" pid="10" name="TaxKeyword">
    <vt:lpwstr/>
  </property>
  <property fmtid="{D5CDD505-2E9C-101B-9397-08002B2CF9AE}" pid="11" name="fileplanid">
    <vt:lpwstr>20;#04 Deliver the Unit's objectives|954cf193-6423-4137-9b07-8b4f402d8d43</vt:lpwstr>
  </property>
  <property fmtid="{D5CDD505-2E9C-101B-9397-08002B2CF9AE}" pid="12" name="Business Owner">
    <vt:lpwstr>27;#DES|b6cc87e5-3f22-4161-ba68-024eee67cef4</vt:lpwstr>
  </property>
  <property fmtid="{D5CDD505-2E9C-101B-9397-08002B2CF9AE}" pid="13" name="Subject Keywords">
    <vt:lpwstr>85;#Procurement|74892954-1b5b-4963-ba60-2610e239dbcf</vt:lpwstr>
  </property>
  <property fmtid="{D5CDD505-2E9C-101B-9397-08002B2CF9AE}" pid="14" name="_dlc_policyId">
    <vt:lpwstr/>
  </property>
  <property fmtid="{D5CDD505-2E9C-101B-9397-08002B2CF9AE}" pid="15" name="ItemRetentionFormula">
    <vt:lpwstr/>
  </property>
  <property fmtid="{D5CDD505-2E9C-101B-9397-08002B2CF9AE}" pid="16" name="MSIP_Label_acea1cd8-edeb-4763-86bb-3f57f4fa0321_Enabled">
    <vt:lpwstr>true</vt:lpwstr>
  </property>
  <property fmtid="{D5CDD505-2E9C-101B-9397-08002B2CF9AE}" pid="17" name="MSIP_Label_acea1cd8-edeb-4763-86bb-3f57f4fa0321_SetDate">
    <vt:lpwstr>2023-03-22T22:39:53Z</vt:lpwstr>
  </property>
  <property fmtid="{D5CDD505-2E9C-101B-9397-08002B2CF9AE}" pid="18" name="MSIP_Label_acea1cd8-edeb-4763-86bb-3f57f4fa0321_Method">
    <vt:lpwstr>Privileged</vt:lpwstr>
  </property>
  <property fmtid="{D5CDD505-2E9C-101B-9397-08002B2CF9AE}" pid="19" name="MSIP_Label_acea1cd8-edeb-4763-86bb-3f57f4fa0321_Name">
    <vt:lpwstr>MOD-2-OS-OFFICIAL-SENSITIVE</vt:lpwstr>
  </property>
  <property fmtid="{D5CDD505-2E9C-101B-9397-08002B2CF9AE}" pid="20" name="MSIP_Label_acea1cd8-edeb-4763-86bb-3f57f4fa0321_SiteId">
    <vt:lpwstr>be7760ed-5953-484b-ae95-d0a16dfa09e5</vt:lpwstr>
  </property>
  <property fmtid="{D5CDD505-2E9C-101B-9397-08002B2CF9AE}" pid="21" name="MSIP_Label_acea1cd8-edeb-4763-86bb-3f57f4fa0321_ActionId">
    <vt:lpwstr>54a73911-60fc-4d22-974f-b605b5e6d046</vt:lpwstr>
  </property>
  <property fmtid="{D5CDD505-2E9C-101B-9397-08002B2CF9AE}" pid="22" name="MSIP_Label_acea1cd8-edeb-4763-86bb-3f57f4fa0321_ContentBits">
    <vt:lpwstr>3</vt:lpwstr>
  </property>
</Properties>
</file>