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AFA0" w14:textId="77777777" w:rsidR="00A74E03" w:rsidRDefault="00000000">
      <w:pPr>
        <w:spacing w:line="259" w:lineRule="auto"/>
        <w:ind w:left="50" w:firstLine="0"/>
        <w:jc w:val="center"/>
      </w:pPr>
      <w:r>
        <w:rPr>
          <w:b/>
        </w:rPr>
        <w:t xml:space="preserve"> </w:t>
      </w:r>
    </w:p>
    <w:p w14:paraId="15D53D4F" w14:textId="77777777" w:rsidR="00A74E03" w:rsidRDefault="00000000">
      <w:pPr>
        <w:spacing w:line="259" w:lineRule="auto"/>
        <w:ind w:left="10" w:right="5" w:hanging="10"/>
        <w:jc w:val="center"/>
      </w:pPr>
      <w:r>
        <w:rPr>
          <w:b/>
        </w:rPr>
        <w:t xml:space="preserve">AMENDMENT No. 2 </w:t>
      </w:r>
    </w:p>
    <w:p w14:paraId="309DAB4F" w14:textId="77777777" w:rsidR="00A74E03" w:rsidRDefault="00000000">
      <w:pPr>
        <w:spacing w:line="259" w:lineRule="auto"/>
        <w:ind w:left="10" w:right="2" w:hanging="10"/>
        <w:jc w:val="center"/>
      </w:pPr>
      <w:r>
        <w:rPr>
          <w:b/>
        </w:rPr>
        <w:t xml:space="preserve">To </w:t>
      </w:r>
    </w:p>
    <w:p w14:paraId="2BC1C49A" w14:textId="77777777" w:rsidR="00A74E03" w:rsidRDefault="00000000">
      <w:pPr>
        <w:spacing w:line="259" w:lineRule="auto"/>
        <w:ind w:left="10" w:right="3" w:hanging="10"/>
        <w:jc w:val="center"/>
      </w:pPr>
      <w:r>
        <w:rPr>
          <w:b/>
        </w:rPr>
        <w:t xml:space="preserve">SUPPLEMENT 20 to </w:t>
      </w:r>
    </w:p>
    <w:p w14:paraId="43A005B0" w14:textId="77777777" w:rsidR="00A74E03" w:rsidRDefault="00000000">
      <w:pPr>
        <w:spacing w:line="259" w:lineRule="auto"/>
        <w:ind w:left="10" w:right="5" w:hanging="10"/>
        <w:jc w:val="center"/>
      </w:pPr>
      <w:r>
        <w:rPr>
          <w:b/>
        </w:rPr>
        <w:t xml:space="preserve"> THE MASTER LICENCE </w:t>
      </w:r>
    </w:p>
    <w:p w14:paraId="6D06FE30" w14:textId="77777777" w:rsidR="00A74E03" w:rsidRDefault="00000000">
      <w:pPr>
        <w:spacing w:line="259" w:lineRule="auto"/>
        <w:ind w:left="10" w:right="3" w:hanging="10"/>
        <w:jc w:val="center"/>
      </w:pPr>
      <w:r>
        <w:rPr>
          <w:b/>
        </w:rPr>
        <w:t xml:space="preserve">AGREEMENT FOR SAS SOFTWARE    </w:t>
      </w:r>
    </w:p>
    <w:p w14:paraId="40525BB1" w14:textId="77777777" w:rsidR="00A74E03" w:rsidRDefault="00000000">
      <w:pPr>
        <w:spacing w:line="259" w:lineRule="auto"/>
        <w:ind w:left="50" w:firstLine="0"/>
        <w:jc w:val="center"/>
      </w:pPr>
      <w:r>
        <w:rPr>
          <w:b/>
        </w:rPr>
        <w:t xml:space="preserve"> </w:t>
      </w:r>
    </w:p>
    <w:p w14:paraId="329470A4" w14:textId="77777777" w:rsidR="00A74E03" w:rsidRDefault="00000000">
      <w:pPr>
        <w:spacing w:line="259" w:lineRule="auto"/>
        <w:ind w:left="0" w:firstLine="0"/>
        <w:jc w:val="left"/>
      </w:pPr>
      <w:r>
        <w:t xml:space="preserve"> </w:t>
      </w:r>
    </w:p>
    <w:p w14:paraId="03B2072B" w14:textId="77777777" w:rsidR="00A74E03" w:rsidRDefault="00000000">
      <w:pPr>
        <w:spacing w:line="259" w:lineRule="auto"/>
        <w:ind w:left="-5" w:hanging="10"/>
        <w:jc w:val="left"/>
      </w:pPr>
      <w:r>
        <w:rPr>
          <w:b/>
        </w:rPr>
        <w:t xml:space="preserve">BETWEEN: </w:t>
      </w:r>
    </w:p>
    <w:p w14:paraId="5FC9A9F3" w14:textId="77777777" w:rsidR="00A74E03" w:rsidRDefault="00000000">
      <w:pPr>
        <w:spacing w:line="259" w:lineRule="auto"/>
        <w:ind w:left="0" w:firstLine="0"/>
        <w:jc w:val="left"/>
      </w:pPr>
      <w:r>
        <w:t xml:space="preserve"> </w:t>
      </w:r>
    </w:p>
    <w:p w14:paraId="5689CB5C" w14:textId="182FDE77" w:rsidR="00A74E03" w:rsidRDefault="00000000">
      <w:pPr>
        <w:numPr>
          <w:ilvl w:val="0"/>
          <w:numId w:val="1"/>
        </w:numPr>
        <w:spacing w:after="29"/>
        <w:ind w:hanging="720"/>
      </w:pPr>
      <w:r>
        <w:rPr>
          <w:b/>
        </w:rPr>
        <w:t>SAS SOFTWARE LIMITED</w:t>
      </w:r>
      <w:r>
        <w:t xml:space="preserve"> (CRN. 01316437), whose registered office address is </w:t>
      </w:r>
      <w:bookmarkStart w:id="0" w:name="_Hlk140824983"/>
      <w:r w:rsidR="00CE0381" w:rsidRPr="00CE0381">
        <w:rPr>
          <w:highlight w:val="yellow"/>
        </w:rPr>
        <w:t>Redacted</w:t>
      </w:r>
      <w:bookmarkEnd w:id="0"/>
      <w:r w:rsidR="00CE0381">
        <w:t xml:space="preserve"> </w:t>
      </w:r>
      <w:r>
        <w:t xml:space="preserve">(“SAS”); and </w:t>
      </w:r>
    </w:p>
    <w:p w14:paraId="7F4B5A77" w14:textId="77777777" w:rsidR="00A74E03" w:rsidRDefault="00000000">
      <w:pPr>
        <w:spacing w:line="259" w:lineRule="auto"/>
        <w:ind w:left="0" w:firstLine="0"/>
        <w:jc w:val="left"/>
      </w:pPr>
      <w:r>
        <w:t xml:space="preserve"> </w:t>
      </w:r>
    </w:p>
    <w:p w14:paraId="08DA8377" w14:textId="70821382" w:rsidR="00A74E03" w:rsidRDefault="00000000">
      <w:pPr>
        <w:numPr>
          <w:ilvl w:val="0"/>
          <w:numId w:val="1"/>
        </w:numPr>
        <w:ind w:hanging="720"/>
      </w:pPr>
      <w:r>
        <w:rPr>
          <w:b/>
        </w:rPr>
        <w:t xml:space="preserve">THE SECRETARY OF STATE ON BEHALF OF DEPARTMENT FOR WORK &amp; PENSIONS </w:t>
      </w:r>
      <w:r>
        <w:t>(CRN</w:t>
      </w:r>
      <w:proofErr w:type="gramStart"/>
      <w:r>
        <w:t>. )</w:t>
      </w:r>
      <w:proofErr w:type="gramEnd"/>
      <w:r>
        <w:rPr>
          <w:b/>
        </w:rPr>
        <w:t xml:space="preserve"> </w:t>
      </w:r>
      <w:r>
        <w:t>whose registered office address is</w:t>
      </w:r>
      <w:r w:rsidR="00CE0381">
        <w:t xml:space="preserve"> </w:t>
      </w:r>
      <w:r w:rsidR="00CE0381" w:rsidRPr="00CE0381">
        <w:rPr>
          <w:highlight w:val="yellow"/>
        </w:rPr>
        <w:t>Redacted</w:t>
      </w:r>
      <w:r>
        <w:t xml:space="preserve"> (“Customer”). </w:t>
      </w:r>
    </w:p>
    <w:p w14:paraId="41F22600" w14:textId="77777777" w:rsidR="00A74E03" w:rsidRDefault="00000000">
      <w:pPr>
        <w:spacing w:line="259" w:lineRule="auto"/>
        <w:ind w:left="0" w:firstLine="0"/>
        <w:jc w:val="left"/>
      </w:pPr>
      <w:r>
        <w:t xml:space="preserve"> </w:t>
      </w:r>
    </w:p>
    <w:p w14:paraId="01A8A991" w14:textId="77777777" w:rsidR="00A74E03" w:rsidRDefault="00000000">
      <w:pPr>
        <w:spacing w:line="259" w:lineRule="auto"/>
        <w:ind w:left="-5" w:hanging="10"/>
        <w:jc w:val="left"/>
      </w:pPr>
      <w:r>
        <w:rPr>
          <w:b/>
        </w:rPr>
        <w:t xml:space="preserve">Background: </w:t>
      </w:r>
    </w:p>
    <w:p w14:paraId="3E7DD1CE" w14:textId="77777777" w:rsidR="00A74E03" w:rsidRDefault="00000000">
      <w:pPr>
        <w:spacing w:line="259" w:lineRule="auto"/>
        <w:ind w:left="0" w:firstLine="0"/>
        <w:jc w:val="left"/>
      </w:pPr>
      <w:r>
        <w:rPr>
          <w:b/>
        </w:rPr>
        <w:t xml:space="preserve"> </w:t>
      </w:r>
    </w:p>
    <w:p w14:paraId="7BE6932A" w14:textId="77777777" w:rsidR="00A74E03" w:rsidRDefault="00000000">
      <w:pPr>
        <w:spacing w:after="18" w:line="259" w:lineRule="auto"/>
        <w:ind w:left="0" w:firstLine="0"/>
        <w:jc w:val="left"/>
      </w:pPr>
      <w:r>
        <w:t xml:space="preserve"> </w:t>
      </w:r>
    </w:p>
    <w:p w14:paraId="57A8BAED" w14:textId="77777777" w:rsidR="00A74E03" w:rsidRDefault="00000000">
      <w:pPr>
        <w:numPr>
          <w:ilvl w:val="0"/>
          <w:numId w:val="2"/>
        </w:numPr>
        <w:spacing w:after="35"/>
        <w:ind w:hanging="720"/>
      </w:pPr>
      <w:r>
        <w:t xml:space="preserve">This is an Amendment to the parties’ agreement to license certain SAS software (the </w:t>
      </w:r>
    </w:p>
    <w:p w14:paraId="7F17FBEC" w14:textId="77777777" w:rsidR="00A74E03" w:rsidRDefault="00000000">
      <w:pPr>
        <w:ind w:left="720" w:firstLine="0"/>
      </w:pPr>
      <w:r>
        <w:t xml:space="preserve">“Software”) under Supplement 20 (the “Supplement”); and </w:t>
      </w:r>
    </w:p>
    <w:p w14:paraId="5628872B" w14:textId="77777777" w:rsidR="00A74E03" w:rsidRDefault="00000000">
      <w:pPr>
        <w:spacing w:line="259" w:lineRule="auto"/>
        <w:ind w:left="0" w:firstLine="0"/>
        <w:jc w:val="left"/>
      </w:pPr>
      <w:r>
        <w:t xml:space="preserve"> </w:t>
      </w:r>
    </w:p>
    <w:p w14:paraId="6BD64EF7" w14:textId="77777777" w:rsidR="00A74E03" w:rsidRDefault="00000000">
      <w:pPr>
        <w:numPr>
          <w:ilvl w:val="0"/>
          <w:numId w:val="2"/>
        </w:numPr>
        <w:ind w:hanging="720"/>
      </w:pPr>
      <w:r>
        <w:t xml:space="preserve">This Amendment effects the parties’ agreement to amend the Supplement as fully described in the terms and conditions set out below. </w:t>
      </w:r>
    </w:p>
    <w:p w14:paraId="17A04B79" w14:textId="77777777" w:rsidR="00A74E03" w:rsidRDefault="00000000">
      <w:pPr>
        <w:spacing w:line="259" w:lineRule="auto"/>
        <w:ind w:left="0" w:firstLine="0"/>
        <w:jc w:val="left"/>
      </w:pPr>
      <w:r>
        <w:t xml:space="preserve"> </w:t>
      </w:r>
    </w:p>
    <w:p w14:paraId="7B7C309A" w14:textId="77777777" w:rsidR="00A74E03" w:rsidRDefault="00000000">
      <w:pPr>
        <w:spacing w:line="259" w:lineRule="auto"/>
        <w:ind w:left="-5" w:hanging="10"/>
        <w:jc w:val="left"/>
      </w:pPr>
      <w:r>
        <w:rPr>
          <w:b/>
        </w:rPr>
        <w:t>IT IS HEREBY AGREED</w:t>
      </w:r>
      <w:r>
        <w:t xml:space="preserve"> AS FOLLOWS: </w:t>
      </w:r>
    </w:p>
    <w:p w14:paraId="6661875E" w14:textId="77777777" w:rsidR="00A74E03" w:rsidRDefault="00000000">
      <w:pPr>
        <w:spacing w:line="259" w:lineRule="auto"/>
        <w:ind w:left="0" w:firstLine="0"/>
        <w:jc w:val="left"/>
      </w:pPr>
      <w:r>
        <w:t xml:space="preserve"> </w:t>
      </w:r>
    </w:p>
    <w:p w14:paraId="46931211" w14:textId="77777777" w:rsidR="00A74E03" w:rsidRDefault="00000000">
      <w:pPr>
        <w:pStyle w:val="Heading1"/>
        <w:ind w:left="705" w:hanging="720"/>
      </w:pPr>
      <w:r>
        <w:t>Interpretation</w:t>
      </w:r>
      <w:r>
        <w:rPr>
          <w:b w:val="0"/>
          <w:u w:val="none"/>
        </w:rPr>
        <w:t xml:space="preserve"> </w:t>
      </w:r>
    </w:p>
    <w:p w14:paraId="1328E5C1" w14:textId="77777777" w:rsidR="00A74E03" w:rsidRDefault="00000000">
      <w:pPr>
        <w:spacing w:line="259" w:lineRule="auto"/>
        <w:ind w:left="0" w:firstLine="0"/>
        <w:jc w:val="left"/>
      </w:pPr>
      <w:r>
        <w:t xml:space="preserve"> </w:t>
      </w:r>
    </w:p>
    <w:p w14:paraId="2302CCD8" w14:textId="77777777" w:rsidR="00A74E03" w:rsidRDefault="00000000">
      <w:pPr>
        <w:ind w:left="715"/>
      </w:pPr>
      <w:r>
        <w:t xml:space="preserve">1.1 Defined terms in the Universal Terms shall, unless the context otherwise requires, have the same meaning in this Amendment.  Except as expressly amended herein, the terms of the Universal Terms remain unchanged. </w:t>
      </w:r>
    </w:p>
    <w:p w14:paraId="3D7948FE" w14:textId="77777777" w:rsidR="00A74E03" w:rsidRDefault="00000000">
      <w:pPr>
        <w:spacing w:line="259" w:lineRule="auto"/>
        <w:ind w:left="0" w:firstLine="0"/>
        <w:jc w:val="left"/>
      </w:pPr>
      <w:r>
        <w:rPr>
          <w:b/>
        </w:rPr>
        <w:t xml:space="preserve"> </w:t>
      </w:r>
    </w:p>
    <w:p w14:paraId="70F21FE6" w14:textId="77777777" w:rsidR="00A74E03" w:rsidRDefault="00000000">
      <w:pPr>
        <w:ind w:left="715"/>
      </w:pPr>
      <w:r>
        <w:t xml:space="preserve">1.2 In the event of any conflict or inconsistency between the terms and conditions of the Universal Terms and the terms and conditions of this Amendment, the terms and conditions of this Amendment shall prevail. </w:t>
      </w:r>
    </w:p>
    <w:p w14:paraId="13BE9C6A" w14:textId="77777777" w:rsidR="00A74E03" w:rsidRDefault="00000000">
      <w:pPr>
        <w:spacing w:line="259" w:lineRule="auto"/>
        <w:ind w:left="0" w:firstLine="0"/>
        <w:jc w:val="left"/>
      </w:pPr>
      <w:r>
        <w:t xml:space="preserve"> </w:t>
      </w:r>
    </w:p>
    <w:p w14:paraId="12834AAE" w14:textId="77777777" w:rsidR="00A74E03" w:rsidRDefault="00000000">
      <w:pPr>
        <w:spacing w:line="259" w:lineRule="auto"/>
        <w:ind w:left="0" w:firstLine="0"/>
        <w:jc w:val="left"/>
      </w:pPr>
      <w:r>
        <w:t xml:space="preserve"> </w:t>
      </w:r>
    </w:p>
    <w:p w14:paraId="51D4A337" w14:textId="77777777" w:rsidR="00A74E03" w:rsidRDefault="00000000">
      <w:pPr>
        <w:tabs>
          <w:tab w:val="right" w:pos="8311"/>
        </w:tabs>
        <w:ind w:left="-15" w:firstLine="0"/>
        <w:jc w:val="left"/>
      </w:pPr>
      <w:r>
        <w:t xml:space="preserve">1.3 </w:t>
      </w:r>
      <w:r>
        <w:tab/>
        <w:t xml:space="preserve">This Amendment is deemed to have come into force on 30 December 2022 </w:t>
      </w:r>
    </w:p>
    <w:p w14:paraId="6586630C" w14:textId="77777777" w:rsidR="00A74E03" w:rsidRDefault="00000000">
      <w:pPr>
        <w:ind w:left="720" w:firstLine="0"/>
      </w:pPr>
      <w:r>
        <w:t>(</w:t>
      </w:r>
      <w:proofErr w:type="gramStart"/>
      <w:r>
        <w:t>notwithstanding</w:t>
      </w:r>
      <w:proofErr w:type="gramEnd"/>
      <w:r>
        <w:t xml:space="preserve"> the date or dates of signature hereof).  </w:t>
      </w:r>
    </w:p>
    <w:p w14:paraId="6F92BD0A" w14:textId="77777777" w:rsidR="00A74E03" w:rsidRDefault="00000000">
      <w:pPr>
        <w:spacing w:line="259" w:lineRule="auto"/>
        <w:ind w:left="0" w:firstLine="0"/>
        <w:jc w:val="left"/>
      </w:pPr>
      <w:r>
        <w:t xml:space="preserve"> </w:t>
      </w:r>
    </w:p>
    <w:p w14:paraId="6B6B283C" w14:textId="77777777" w:rsidR="00A74E03" w:rsidRDefault="00000000">
      <w:pPr>
        <w:spacing w:line="259" w:lineRule="auto"/>
        <w:ind w:left="0" w:firstLine="0"/>
        <w:jc w:val="left"/>
      </w:pPr>
      <w:r>
        <w:t xml:space="preserve"> </w:t>
      </w:r>
    </w:p>
    <w:p w14:paraId="08F36C87" w14:textId="77777777" w:rsidR="00A74E03" w:rsidRDefault="00000000">
      <w:pPr>
        <w:pStyle w:val="Heading1"/>
        <w:ind w:left="705" w:hanging="720"/>
      </w:pPr>
      <w:r>
        <w:t>Amendments to Supplement 20</w:t>
      </w:r>
      <w:r>
        <w:rPr>
          <w:u w:val="none"/>
        </w:rPr>
        <w:t xml:space="preserve"> </w:t>
      </w:r>
    </w:p>
    <w:p w14:paraId="7D972BB7" w14:textId="77777777" w:rsidR="00A74E03" w:rsidRDefault="00000000">
      <w:pPr>
        <w:spacing w:line="259" w:lineRule="auto"/>
        <w:ind w:left="0" w:firstLine="0"/>
        <w:jc w:val="left"/>
      </w:pPr>
      <w:r>
        <w:rPr>
          <w:b/>
        </w:rPr>
        <w:t xml:space="preserve"> </w:t>
      </w:r>
    </w:p>
    <w:p w14:paraId="2B74FFEC" w14:textId="77777777" w:rsidR="00A74E03" w:rsidRDefault="00000000">
      <w:pPr>
        <w:ind w:left="715"/>
      </w:pPr>
      <w:r>
        <w:t xml:space="preserve">2.1 </w:t>
      </w:r>
      <w:r>
        <w:tab/>
        <w:t xml:space="preserve">The following software shall be added to the Supplement and replace SAS Learning Subscription listed in the Supplement Grid on page 4 of Supplement 20. </w:t>
      </w:r>
    </w:p>
    <w:p w14:paraId="428ABEB3" w14:textId="77777777" w:rsidR="00A74E03" w:rsidRDefault="00000000">
      <w:pPr>
        <w:spacing w:line="259" w:lineRule="auto"/>
        <w:ind w:left="0" w:firstLine="0"/>
        <w:jc w:val="left"/>
      </w:pPr>
      <w:r>
        <w:t xml:space="preserve"> </w:t>
      </w:r>
    </w:p>
    <w:p w14:paraId="5FC2BB2F" w14:textId="77777777" w:rsidR="00A74E03" w:rsidRDefault="00000000">
      <w:pPr>
        <w:spacing w:line="259" w:lineRule="auto"/>
        <w:ind w:left="0" w:firstLine="0"/>
        <w:jc w:val="left"/>
      </w:pPr>
      <w:r>
        <w:lastRenderedPageBreak/>
        <w:t xml:space="preserve"> </w:t>
      </w:r>
    </w:p>
    <w:p w14:paraId="4C93D1F7" w14:textId="77777777" w:rsidR="00A74E03" w:rsidRDefault="00000000">
      <w:pPr>
        <w:spacing w:line="259" w:lineRule="auto"/>
        <w:ind w:left="0" w:firstLine="0"/>
        <w:jc w:val="left"/>
      </w:pPr>
      <w:r>
        <w:t xml:space="preserve"> </w:t>
      </w:r>
    </w:p>
    <w:tbl>
      <w:tblPr>
        <w:tblStyle w:val="TableGrid"/>
        <w:tblW w:w="10205" w:type="dxa"/>
        <w:tblInd w:w="-948" w:type="dxa"/>
        <w:tblCellMar>
          <w:top w:w="46" w:type="dxa"/>
          <w:left w:w="106" w:type="dxa"/>
          <w:bottom w:w="0" w:type="dxa"/>
          <w:right w:w="68" w:type="dxa"/>
        </w:tblCellMar>
        <w:tblLook w:val="04A0" w:firstRow="1" w:lastRow="0" w:firstColumn="1" w:lastColumn="0" w:noHBand="0" w:noVBand="1"/>
      </w:tblPr>
      <w:tblGrid>
        <w:gridCol w:w="990"/>
        <w:gridCol w:w="1135"/>
        <w:gridCol w:w="2840"/>
        <w:gridCol w:w="989"/>
        <w:gridCol w:w="1275"/>
        <w:gridCol w:w="852"/>
        <w:gridCol w:w="994"/>
        <w:gridCol w:w="1130"/>
      </w:tblGrid>
      <w:tr w:rsidR="00A74E03" w14:paraId="4390D603" w14:textId="77777777">
        <w:trPr>
          <w:trHeight w:val="1370"/>
        </w:trPr>
        <w:tc>
          <w:tcPr>
            <w:tcW w:w="2124" w:type="dxa"/>
            <w:gridSpan w:val="2"/>
            <w:tcBorders>
              <w:top w:val="single" w:sz="2" w:space="0" w:color="000000"/>
              <w:left w:val="single" w:sz="2" w:space="0" w:color="000000"/>
              <w:bottom w:val="single" w:sz="2" w:space="0" w:color="000000"/>
              <w:right w:val="single" w:sz="2" w:space="0" w:color="000000"/>
            </w:tcBorders>
            <w:vAlign w:val="center"/>
          </w:tcPr>
          <w:p w14:paraId="5DEACD0A" w14:textId="77777777" w:rsidR="00A74E03" w:rsidRDefault="00000000">
            <w:pPr>
              <w:spacing w:line="259" w:lineRule="auto"/>
              <w:ind w:left="19" w:right="19" w:firstLine="0"/>
              <w:jc w:val="center"/>
            </w:pPr>
            <w:r>
              <w:rPr>
                <w:sz w:val="16"/>
              </w:rPr>
              <w:t>Software and Subcomponents</w:t>
            </w:r>
            <w:r>
              <w:rPr>
                <w:sz w:val="16"/>
                <w:vertAlign w:val="superscript"/>
              </w:rPr>
              <w:t xml:space="preserve"> </w:t>
            </w:r>
          </w:p>
        </w:tc>
        <w:tc>
          <w:tcPr>
            <w:tcW w:w="2840" w:type="dxa"/>
            <w:tcBorders>
              <w:top w:val="single" w:sz="2" w:space="0" w:color="000000"/>
              <w:left w:val="single" w:sz="2" w:space="0" w:color="000000"/>
              <w:bottom w:val="single" w:sz="2" w:space="0" w:color="000000"/>
              <w:right w:val="single" w:sz="2" w:space="0" w:color="000000"/>
            </w:tcBorders>
            <w:vAlign w:val="center"/>
          </w:tcPr>
          <w:p w14:paraId="13C8F072" w14:textId="77777777" w:rsidR="00A74E03" w:rsidRDefault="00000000">
            <w:pPr>
              <w:spacing w:line="259" w:lineRule="auto"/>
              <w:ind w:left="0" w:right="40" w:firstLine="0"/>
              <w:jc w:val="center"/>
            </w:pPr>
            <w:r>
              <w:rPr>
                <w:sz w:val="16"/>
              </w:rPr>
              <w:t xml:space="preserve">Applicable Pricing Metric, Number of </w:t>
            </w:r>
          </w:p>
          <w:p w14:paraId="1EBD09E7" w14:textId="77777777" w:rsidR="00A74E03" w:rsidRDefault="00000000">
            <w:pPr>
              <w:spacing w:line="259" w:lineRule="auto"/>
              <w:ind w:left="0" w:right="36" w:firstLine="0"/>
              <w:jc w:val="center"/>
            </w:pPr>
            <w:r>
              <w:rPr>
                <w:sz w:val="16"/>
              </w:rPr>
              <w:t>Authorised Units</w:t>
            </w:r>
            <w:r>
              <w:rPr>
                <w:sz w:val="16"/>
                <w:vertAlign w:val="superscript"/>
              </w:rPr>
              <w:t xml:space="preserve"> </w:t>
            </w:r>
          </w:p>
        </w:tc>
        <w:tc>
          <w:tcPr>
            <w:tcW w:w="989" w:type="dxa"/>
            <w:tcBorders>
              <w:top w:val="single" w:sz="2" w:space="0" w:color="000000"/>
              <w:left w:val="single" w:sz="2" w:space="0" w:color="000000"/>
              <w:bottom w:val="single" w:sz="2" w:space="0" w:color="000000"/>
              <w:right w:val="single" w:sz="2" w:space="0" w:color="000000"/>
            </w:tcBorders>
            <w:vAlign w:val="center"/>
          </w:tcPr>
          <w:p w14:paraId="55319724" w14:textId="77777777" w:rsidR="00A74E03" w:rsidRDefault="00000000">
            <w:pPr>
              <w:spacing w:line="259" w:lineRule="auto"/>
              <w:ind w:left="0" w:firstLine="0"/>
              <w:jc w:val="center"/>
            </w:pPr>
            <w:r>
              <w:rPr>
                <w:sz w:val="16"/>
              </w:rPr>
              <w:t>Operating System</w:t>
            </w:r>
            <w:r>
              <w:rPr>
                <w:sz w:val="16"/>
                <w:vertAlign w:val="superscript"/>
              </w:rPr>
              <w:t xml:space="preserve"> </w:t>
            </w:r>
          </w:p>
        </w:tc>
        <w:tc>
          <w:tcPr>
            <w:tcW w:w="1275" w:type="dxa"/>
            <w:tcBorders>
              <w:top w:val="single" w:sz="2" w:space="0" w:color="000000"/>
              <w:left w:val="single" w:sz="2" w:space="0" w:color="000000"/>
              <w:bottom w:val="single" w:sz="2" w:space="0" w:color="000000"/>
              <w:right w:val="single" w:sz="2" w:space="0" w:color="000000"/>
            </w:tcBorders>
            <w:vAlign w:val="center"/>
          </w:tcPr>
          <w:p w14:paraId="6A803111" w14:textId="77777777" w:rsidR="00A74E03" w:rsidRDefault="00000000">
            <w:pPr>
              <w:spacing w:line="259" w:lineRule="auto"/>
              <w:ind w:left="0" w:right="45" w:firstLine="0"/>
              <w:jc w:val="center"/>
            </w:pPr>
            <w:r>
              <w:rPr>
                <w:sz w:val="16"/>
              </w:rPr>
              <w:t xml:space="preserve">Authorised </w:t>
            </w:r>
          </w:p>
          <w:p w14:paraId="52E75615" w14:textId="77777777" w:rsidR="00A74E03" w:rsidRDefault="00000000">
            <w:pPr>
              <w:spacing w:line="259" w:lineRule="auto"/>
              <w:ind w:left="0" w:right="39" w:firstLine="0"/>
              <w:jc w:val="center"/>
            </w:pPr>
            <w:r>
              <w:rPr>
                <w:sz w:val="16"/>
              </w:rPr>
              <w:t xml:space="preserve">Hardware </w:t>
            </w:r>
          </w:p>
          <w:p w14:paraId="0FDE359B" w14:textId="77777777" w:rsidR="00A74E03" w:rsidRDefault="00000000">
            <w:pPr>
              <w:spacing w:line="259" w:lineRule="auto"/>
              <w:ind w:left="0" w:right="42" w:firstLine="0"/>
              <w:jc w:val="center"/>
            </w:pPr>
            <w:r>
              <w:rPr>
                <w:sz w:val="16"/>
              </w:rPr>
              <w:t xml:space="preserve">(CPU/Server </w:t>
            </w:r>
          </w:p>
          <w:p w14:paraId="5ABB23D8" w14:textId="77777777" w:rsidR="00A74E03" w:rsidRDefault="00000000">
            <w:pPr>
              <w:spacing w:line="259" w:lineRule="auto"/>
              <w:ind w:left="0" w:right="42" w:firstLine="0"/>
              <w:jc w:val="center"/>
            </w:pPr>
            <w:r>
              <w:rPr>
                <w:sz w:val="16"/>
              </w:rPr>
              <w:t xml:space="preserve">Manufacturer, </w:t>
            </w:r>
          </w:p>
          <w:p w14:paraId="585AF992" w14:textId="77777777" w:rsidR="00A74E03" w:rsidRDefault="00000000">
            <w:pPr>
              <w:spacing w:line="259" w:lineRule="auto"/>
              <w:ind w:left="0" w:right="39" w:firstLine="0"/>
              <w:jc w:val="center"/>
            </w:pPr>
            <w:r>
              <w:rPr>
                <w:sz w:val="16"/>
              </w:rPr>
              <w:t xml:space="preserve">Model </w:t>
            </w:r>
          </w:p>
          <w:p w14:paraId="352549A8" w14:textId="77777777" w:rsidR="00A74E03" w:rsidRDefault="00000000">
            <w:pPr>
              <w:spacing w:line="259" w:lineRule="auto"/>
              <w:ind w:left="0" w:right="43" w:firstLine="0"/>
              <w:jc w:val="center"/>
            </w:pPr>
            <w:r>
              <w:rPr>
                <w:sz w:val="16"/>
              </w:rPr>
              <w:t>type/Serial No.)</w:t>
            </w:r>
            <w:r>
              <w:rPr>
                <w:sz w:val="16"/>
                <w:vertAlign w:val="superscript"/>
              </w:rPr>
              <w:t xml:space="preserve"> </w:t>
            </w:r>
          </w:p>
        </w:tc>
        <w:tc>
          <w:tcPr>
            <w:tcW w:w="852" w:type="dxa"/>
            <w:tcBorders>
              <w:top w:val="single" w:sz="2" w:space="0" w:color="000000"/>
              <w:left w:val="single" w:sz="2" w:space="0" w:color="000000"/>
              <w:bottom w:val="single" w:sz="2" w:space="0" w:color="000000"/>
              <w:right w:val="single" w:sz="2" w:space="0" w:color="000000"/>
            </w:tcBorders>
            <w:vAlign w:val="center"/>
          </w:tcPr>
          <w:p w14:paraId="72876FEB" w14:textId="77777777" w:rsidR="00A74E03" w:rsidRDefault="00000000">
            <w:pPr>
              <w:spacing w:line="259" w:lineRule="auto"/>
              <w:ind w:left="0" w:firstLine="0"/>
              <w:jc w:val="center"/>
            </w:pPr>
            <w:r>
              <w:rPr>
                <w:sz w:val="16"/>
              </w:rPr>
              <w:t xml:space="preserve">Upgrade Fees </w:t>
            </w:r>
          </w:p>
        </w:tc>
        <w:tc>
          <w:tcPr>
            <w:tcW w:w="994" w:type="dxa"/>
            <w:tcBorders>
              <w:top w:val="single" w:sz="2" w:space="0" w:color="000000"/>
              <w:left w:val="single" w:sz="2" w:space="0" w:color="000000"/>
              <w:bottom w:val="single" w:sz="2" w:space="0" w:color="000000"/>
              <w:right w:val="single" w:sz="2" w:space="0" w:color="000000"/>
            </w:tcBorders>
            <w:vAlign w:val="center"/>
          </w:tcPr>
          <w:p w14:paraId="50DD8BEC" w14:textId="77777777" w:rsidR="00A74E03" w:rsidRDefault="00000000">
            <w:pPr>
              <w:spacing w:line="259" w:lineRule="auto"/>
              <w:ind w:left="0" w:right="37" w:firstLine="0"/>
              <w:jc w:val="center"/>
            </w:pPr>
            <w:r>
              <w:rPr>
                <w:sz w:val="16"/>
              </w:rPr>
              <w:t xml:space="preserve">Licence </w:t>
            </w:r>
          </w:p>
          <w:p w14:paraId="5E4DB8D2" w14:textId="77777777" w:rsidR="00A74E03" w:rsidRDefault="00000000">
            <w:pPr>
              <w:spacing w:line="259" w:lineRule="auto"/>
              <w:ind w:left="0" w:firstLine="0"/>
              <w:jc w:val="center"/>
            </w:pPr>
            <w:r>
              <w:rPr>
                <w:sz w:val="16"/>
              </w:rPr>
              <w:t xml:space="preserve">Beginning Date </w:t>
            </w:r>
          </w:p>
        </w:tc>
        <w:tc>
          <w:tcPr>
            <w:tcW w:w="1130" w:type="dxa"/>
            <w:tcBorders>
              <w:top w:val="single" w:sz="2" w:space="0" w:color="000000"/>
              <w:left w:val="single" w:sz="2" w:space="0" w:color="000000"/>
              <w:bottom w:val="single" w:sz="2" w:space="0" w:color="000000"/>
              <w:right w:val="single" w:sz="2" w:space="0" w:color="000000"/>
            </w:tcBorders>
            <w:vAlign w:val="center"/>
          </w:tcPr>
          <w:p w14:paraId="66B83331" w14:textId="77777777" w:rsidR="00A74E03" w:rsidRDefault="00000000">
            <w:pPr>
              <w:spacing w:line="259" w:lineRule="auto"/>
              <w:ind w:left="0" w:firstLine="0"/>
              <w:jc w:val="center"/>
            </w:pPr>
            <w:r>
              <w:rPr>
                <w:sz w:val="16"/>
              </w:rPr>
              <w:t xml:space="preserve">Anniversary Date </w:t>
            </w:r>
          </w:p>
        </w:tc>
      </w:tr>
      <w:tr w:rsidR="00A74E03" w14:paraId="13D07876" w14:textId="77777777">
        <w:trPr>
          <w:trHeight w:val="401"/>
        </w:trPr>
        <w:tc>
          <w:tcPr>
            <w:tcW w:w="2124" w:type="dxa"/>
            <w:gridSpan w:val="2"/>
            <w:tcBorders>
              <w:top w:val="single" w:sz="2" w:space="0" w:color="000000"/>
              <w:left w:val="single" w:sz="2" w:space="0" w:color="000000"/>
              <w:bottom w:val="single" w:sz="2" w:space="0" w:color="000000"/>
              <w:right w:val="nil"/>
            </w:tcBorders>
          </w:tcPr>
          <w:p w14:paraId="266F0A8E" w14:textId="77777777" w:rsidR="00A74E03" w:rsidRDefault="00A74E03">
            <w:pPr>
              <w:spacing w:after="160" w:line="259" w:lineRule="auto"/>
              <w:ind w:left="0" w:firstLine="0"/>
              <w:jc w:val="left"/>
            </w:pPr>
          </w:p>
        </w:tc>
        <w:tc>
          <w:tcPr>
            <w:tcW w:w="2840" w:type="dxa"/>
            <w:tcBorders>
              <w:top w:val="single" w:sz="2" w:space="0" w:color="000000"/>
              <w:left w:val="nil"/>
              <w:bottom w:val="single" w:sz="2" w:space="0" w:color="000000"/>
              <w:right w:val="nil"/>
            </w:tcBorders>
            <w:vAlign w:val="center"/>
          </w:tcPr>
          <w:p w14:paraId="0CF4BEC8" w14:textId="77777777" w:rsidR="00A74E03" w:rsidRDefault="00000000">
            <w:pPr>
              <w:spacing w:line="259" w:lineRule="auto"/>
              <w:ind w:left="994" w:firstLine="0"/>
              <w:jc w:val="center"/>
            </w:pPr>
            <w:r>
              <w:rPr>
                <w:sz w:val="16"/>
              </w:rPr>
              <w:t xml:space="preserve"> </w:t>
            </w:r>
          </w:p>
        </w:tc>
        <w:tc>
          <w:tcPr>
            <w:tcW w:w="989" w:type="dxa"/>
            <w:tcBorders>
              <w:top w:val="single" w:sz="2" w:space="0" w:color="000000"/>
              <w:left w:val="nil"/>
              <w:bottom w:val="single" w:sz="2" w:space="0" w:color="000000"/>
              <w:right w:val="nil"/>
            </w:tcBorders>
          </w:tcPr>
          <w:p w14:paraId="2447C64A" w14:textId="77777777" w:rsidR="00A74E03" w:rsidRDefault="00A74E03">
            <w:pPr>
              <w:spacing w:after="160" w:line="259" w:lineRule="auto"/>
              <w:ind w:left="0" w:firstLine="0"/>
              <w:jc w:val="left"/>
            </w:pPr>
          </w:p>
        </w:tc>
        <w:tc>
          <w:tcPr>
            <w:tcW w:w="1275" w:type="dxa"/>
            <w:tcBorders>
              <w:top w:val="single" w:sz="2" w:space="0" w:color="000000"/>
              <w:left w:val="nil"/>
              <w:bottom w:val="single" w:sz="2" w:space="0" w:color="000000"/>
              <w:right w:val="nil"/>
            </w:tcBorders>
          </w:tcPr>
          <w:p w14:paraId="708ED13B" w14:textId="77777777" w:rsidR="00A74E03" w:rsidRDefault="00A74E03">
            <w:pPr>
              <w:spacing w:after="160" w:line="259" w:lineRule="auto"/>
              <w:ind w:left="0" w:firstLine="0"/>
              <w:jc w:val="left"/>
            </w:pPr>
          </w:p>
        </w:tc>
        <w:tc>
          <w:tcPr>
            <w:tcW w:w="852" w:type="dxa"/>
            <w:tcBorders>
              <w:top w:val="single" w:sz="2" w:space="0" w:color="000000"/>
              <w:left w:val="nil"/>
              <w:bottom w:val="single" w:sz="2" w:space="0" w:color="000000"/>
              <w:right w:val="single" w:sz="2" w:space="0" w:color="000000"/>
            </w:tcBorders>
          </w:tcPr>
          <w:p w14:paraId="31FDC829" w14:textId="77777777" w:rsidR="00A74E03" w:rsidRDefault="00A74E03">
            <w:pPr>
              <w:spacing w:after="160" w:line="259" w:lineRule="auto"/>
              <w:ind w:left="0" w:firstLine="0"/>
              <w:jc w:val="left"/>
            </w:pPr>
          </w:p>
        </w:tc>
        <w:tc>
          <w:tcPr>
            <w:tcW w:w="2124" w:type="dxa"/>
            <w:gridSpan w:val="2"/>
            <w:tcBorders>
              <w:top w:val="single" w:sz="2" w:space="0" w:color="000000"/>
              <w:left w:val="single" w:sz="2" w:space="0" w:color="000000"/>
              <w:bottom w:val="single" w:sz="2" w:space="0" w:color="000000"/>
              <w:right w:val="single" w:sz="2" w:space="0" w:color="000000"/>
            </w:tcBorders>
            <w:vAlign w:val="center"/>
          </w:tcPr>
          <w:p w14:paraId="6FF48CF5" w14:textId="77777777" w:rsidR="00A74E03" w:rsidRDefault="00000000">
            <w:pPr>
              <w:spacing w:line="259" w:lineRule="auto"/>
              <w:ind w:left="0" w:right="35" w:firstLine="0"/>
              <w:jc w:val="center"/>
            </w:pPr>
            <w:r>
              <w:rPr>
                <w:b/>
                <w:color w:val="FF0000"/>
                <w:sz w:val="16"/>
              </w:rPr>
              <w:t xml:space="preserve">FOR SAS USE ONLY </w:t>
            </w:r>
          </w:p>
        </w:tc>
      </w:tr>
      <w:tr w:rsidR="00A74E03" w14:paraId="4FF09C41" w14:textId="77777777">
        <w:trPr>
          <w:trHeight w:val="727"/>
        </w:trPr>
        <w:tc>
          <w:tcPr>
            <w:tcW w:w="989" w:type="dxa"/>
            <w:tcBorders>
              <w:top w:val="single" w:sz="2" w:space="0" w:color="000000"/>
              <w:left w:val="single" w:sz="2" w:space="0" w:color="000000"/>
              <w:bottom w:val="single" w:sz="2" w:space="0" w:color="000000"/>
              <w:right w:val="single" w:sz="2" w:space="0" w:color="000000"/>
            </w:tcBorders>
            <w:vAlign w:val="center"/>
          </w:tcPr>
          <w:p w14:paraId="3FA9F83F" w14:textId="77777777" w:rsidR="00A74E03" w:rsidRDefault="00000000">
            <w:pPr>
              <w:spacing w:line="259" w:lineRule="auto"/>
              <w:ind w:left="2" w:firstLine="0"/>
              <w:jc w:val="left"/>
            </w:pPr>
            <w:r>
              <w:rPr>
                <w:b/>
                <w:sz w:val="16"/>
              </w:rPr>
              <w:t xml:space="preserve">Software: </w:t>
            </w:r>
          </w:p>
        </w:tc>
        <w:tc>
          <w:tcPr>
            <w:tcW w:w="1135" w:type="dxa"/>
            <w:tcBorders>
              <w:top w:val="single" w:sz="2" w:space="0" w:color="000000"/>
              <w:left w:val="single" w:sz="2" w:space="0" w:color="000000"/>
              <w:bottom w:val="single" w:sz="2" w:space="0" w:color="000000"/>
              <w:right w:val="single" w:sz="2" w:space="0" w:color="000000"/>
            </w:tcBorders>
          </w:tcPr>
          <w:p w14:paraId="76A55742" w14:textId="77777777" w:rsidR="00A74E03" w:rsidRDefault="00000000">
            <w:pPr>
              <w:spacing w:line="259" w:lineRule="auto"/>
              <w:ind w:left="0" w:firstLine="0"/>
              <w:jc w:val="left"/>
            </w:pPr>
            <w:r>
              <w:rPr>
                <w:sz w:val="16"/>
              </w:rPr>
              <w:t xml:space="preserve">SAS Premium </w:t>
            </w:r>
          </w:p>
          <w:p w14:paraId="40117F08" w14:textId="77777777" w:rsidR="00A74E03" w:rsidRDefault="00000000">
            <w:pPr>
              <w:spacing w:line="259" w:lineRule="auto"/>
              <w:ind w:left="0" w:firstLine="0"/>
              <w:jc w:val="left"/>
            </w:pPr>
            <w:r>
              <w:rPr>
                <w:sz w:val="16"/>
              </w:rPr>
              <w:t xml:space="preserve">Learning </w:t>
            </w:r>
          </w:p>
          <w:p w14:paraId="7A4319B7" w14:textId="77777777" w:rsidR="00A74E03" w:rsidRDefault="00000000">
            <w:pPr>
              <w:spacing w:line="259" w:lineRule="auto"/>
              <w:ind w:left="0" w:firstLine="0"/>
              <w:jc w:val="left"/>
            </w:pPr>
            <w:r>
              <w:rPr>
                <w:sz w:val="16"/>
              </w:rPr>
              <w:t xml:space="preserve">Subscription </w:t>
            </w:r>
          </w:p>
        </w:tc>
        <w:tc>
          <w:tcPr>
            <w:tcW w:w="2840" w:type="dxa"/>
            <w:tcBorders>
              <w:top w:val="single" w:sz="2" w:space="0" w:color="000000"/>
              <w:left w:val="single" w:sz="2" w:space="0" w:color="000000"/>
              <w:bottom w:val="single" w:sz="2" w:space="0" w:color="000000"/>
              <w:right w:val="single" w:sz="2" w:space="0" w:color="000000"/>
            </w:tcBorders>
          </w:tcPr>
          <w:p w14:paraId="7B3E6A14" w14:textId="77777777" w:rsidR="00A74E03" w:rsidRDefault="00000000">
            <w:pPr>
              <w:spacing w:line="259" w:lineRule="auto"/>
              <w:ind w:left="0" w:right="39" w:firstLine="0"/>
              <w:jc w:val="center"/>
            </w:pPr>
            <w:r>
              <w:rPr>
                <w:sz w:val="16"/>
              </w:rPr>
              <w:t xml:space="preserve">Unlimited Total Learning Users </w:t>
            </w:r>
          </w:p>
          <w:p w14:paraId="247870FC" w14:textId="77777777" w:rsidR="00A74E03" w:rsidRDefault="00000000">
            <w:pPr>
              <w:spacing w:after="68" w:line="259" w:lineRule="auto"/>
              <w:ind w:left="0" w:right="38" w:firstLine="0"/>
              <w:jc w:val="center"/>
            </w:pPr>
            <w:r>
              <w:rPr>
                <w:sz w:val="16"/>
              </w:rPr>
              <w:t xml:space="preserve">SAS Training Points (44,600)  </w:t>
            </w:r>
          </w:p>
          <w:p w14:paraId="3B9346CB" w14:textId="77777777" w:rsidR="00A74E03" w:rsidRDefault="00000000">
            <w:pPr>
              <w:spacing w:line="259" w:lineRule="auto"/>
              <w:ind w:left="0" w:right="36" w:firstLine="0"/>
              <w:jc w:val="center"/>
            </w:pPr>
            <w:r>
              <w:rPr>
                <w:sz w:val="16"/>
              </w:rPr>
              <w:t>Training Terms and Conditions</w:t>
            </w:r>
            <w:r>
              <w:rPr>
                <w:b/>
                <w:color w:val="C45911"/>
                <w:sz w:val="16"/>
              </w:rPr>
              <w:t xml:space="preserve"> </w:t>
            </w:r>
          </w:p>
          <w:p w14:paraId="1C0FAC05" w14:textId="77777777" w:rsidR="00A74E03" w:rsidRDefault="00000000">
            <w:pPr>
              <w:spacing w:line="259" w:lineRule="auto"/>
              <w:ind w:left="0" w:right="37" w:firstLine="0"/>
              <w:jc w:val="center"/>
            </w:pPr>
            <w:r>
              <w:rPr>
                <w:sz w:val="2"/>
              </w:rPr>
              <w:t xml:space="preserve"> </w:t>
            </w:r>
          </w:p>
        </w:tc>
        <w:tc>
          <w:tcPr>
            <w:tcW w:w="989" w:type="dxa"/>
            <w:tcBorders>
              <w:top w:val="single" w:sz="2" w:space="0" w:color="000000"/>
              <w:left w:val="single" w:sz="2" w:space="0" w:color="000000"/>
              <w:bottom w:val="single" w:sz="2" w:space="0" w:color="000000"/>
              <w:right w:val="single" w:sz="2" w:space="0" w:color="000000"/>
            </w:tcBorders>
            <w:vAlign w:val="center"/>
          </w:tcPr>
          <w:p w14:paraId="2047003A" w14:textId="77777777" w:rsidR="00A74E03" w:rsidRDefault="00000000">
            <w:pPr>
              <w:spacing w:line="259" w:lineRule="auto"/>
              <w:ind w:left="3" w:firstLine="0"/>
              <w:jc w:val="center"/>
            </w:pPr>
            <w:r>
              <w:rPr>
                <w:sz w:val="16"/>
              </w:rPr>
              <w:t xml:space="preserve"> </w:t>
            </w:r>
          </w:p>
        </w:tc>
        <w:tc>
          <w:tcPr>
            <w:tcW w:w="1275" w:type="dxa"/>
            <w:tcBorders>
              <w:top w:val="single" w:sz="2" w:space="0" w:color="000000"/>
              <w:left w:val="single" w:sz="2" w:space="0" w:color="000000"/>
              <w:bottom w:val="single" w:sz="2" w:space="0" w:color="000000"/>
              <w:right w:val="single" w:sz="2" w:space="0" w:color="000000"/>
            </w:tcBorders>
            <w:vAlign w:val="center"/>
          </w:tcPr>
          <w:p w14:paraId="5EE084B0" w14:textId="77777777" w:rsidR="00A74E03" w:rsidRDefault="00000000">
            <w:pPr>
              <w:spacing w:line="259" w:lineRule="auto"/>
              <w:ind w:left="0" w:firstLine="0"/>
              <w:jc w:val="center"/>
            </w:pPr>
            <w:r>
              <w:rPr>
                <w:sz w:val="16"/>
              </w:rPr>
              <w:t xml:space="preserve"> </w:t>
            </w:r>
          </w:p>
        </w:tc>
        <w:tc>
          <w:tcPr>
            <w:tcW w:w="852" w:type="dxa"/>
            <w:tcBorders>
              <w:top w:val="single" w:sz="2" w:space="0" w:color="000000"/>
              <w:left w:val="single" w:sz="2" w:space="0" w:color="000000"/>
              <w:bottom w:val="single" w:sz="2" w:space="0" w:color="000000"/>
              <w:right w:val="single" w:sz="2" w:space="0" w:color="000000"/>
            </w:tcBorders>
            <w:vAlign w:val="center"/>
          </w:tcPr>
          <w:p w14:paraId="664F490C" w14:textId="77777777" w:rsidR="00A74E03" w:rsidRDefault="00000000">
            <w:pPr>
              <w:spacing w:line="259" w:lineRule="auto"/>
              <w:ind w:left="19" w:firstLine="0"/>
              <w:jc w:val="left"/>
            </w:pPr>
            <w:r>
              <w:rPr>
                <w:sz w:val="16"/>
              </w:rPr>
              <w:t xml:space="preserve">See point </w:t>
            </w:r>
          </w:p>
          <w:p w14:paraId="0AB24DE5" w14:textId="77777777" w:rsidR="00A74E03" w:rsidRDefault="00000000">
            <w:pPr>
              <w:spacing w:line="259" w:lineRule="auto"/>
              <w:ind w:left="0" w:right="36" w:firstLine="0"/>
              <w:jc w:val="center"/>
            </w:pPr>
            <w:r>
              <w:rPr>
                <w:sz w:val="16"/>
              </w:rPr>
              <w:t xml:space="preserve">2.2 </w:t>
            </w:r>
          </w:p>
        </w:tc>
        <w:tc>
          <w:tcPr>
            <w:tcW w:w="994" w:type="dxa"/>
            <w:tcBorders>
              <w:top w:val="single" w:sz="2" w:space="0" w:color="000000"/>
              <w:left w:val="single" w:sz="2" w:space="0" w:color="000000"/>
              <w:bottom w:val="single" w:sz="2" w:space="0" w:color="000000"/>
              <w:right w:val="single" w:sz="2" w:space="0" w:color="000000"/>
            </w:tcBorders>
            <w:vAlign w:val="center"/>
          </w:tcPr>
          <w:p w14:paraId="7562F952" w14:textId="77777777" w:rsidR="00A74E03" w:rsidRDefault="00000000">
            <w:pPr>
              <w:spacing w:line="259" w:lineRule="auto"/>
              <w:ind w:left="31" w:firstLine="0"/>
              <w:jc w:val="left"/>
            </w:pPr>
            <w:r>
              <w:rPr>
                <w:sz w:val="16"/>
              </w:rPr>
              <w:t>30DEC202</w:t>
            </w:r>
          </w:p>
          <w:p w14:paraId="7103A24B" w14:textId="77777777" w:rsidR="00A74E03" w:rsidRDefault="00000000">
            <w:pPr>
              <w:spacing w:line="259" w:lineRule="auto"/>
              <w:ind w:left="0" w:right="39" w:firstLine="0"/>
              <w:jc w:val="center"/>
            </w:pPr>
            <w:r>
              <w:rPr>
                <w:sz w:val="16"/>
              </w:rPr>
              <w:t xml:space="preserve">2 </w:t>
            </w:r>
          </w:p>
        </w:tc>
        <w:tc>
          <w:tcPr>
            <w:tcW w:w="1130" w:type="dxa"/>
            <w:tcBorders>
              <w:top w:val="single" w:sz="2" w:space="0" w:color="000000"/>
              <w:left w:val="single" w:sz="2" w:space="0" w:color="000000"/>
              <w:bottom w:val="single" w:sz="2" w:space="0" w:color="000000"/>
              <w:right w:val="single" w:sz="2" w:space="0" w:color="000000"/>
            </w:tcBorders>
            <w:vAlign w:val="center"/>
          </w:tcPr>
          <w:p w14:paraId="3375F97A" w14:textId="77777777" w:rsidR="00A74E03" w:rsidRDefault="00000000">
            <w:pPr>
              <w:spacing w:line="259" w:lineRule="auto"/>
              <w:ind w:left="0" w:right="38" w:firstLine="0"/>
              <w:jc w:val="center"/>
            </w:pPr>
            <w:r>
              <w:rPr>
                <w:sz w:val="16"/>
              </w:rPr>
              <w:t xml:space="preserve">30DEC </w:t>
            </w:r>
          </w:p>
        </w:tc>
      </w:tr>
    </w:tbl>
    <w:p w14:paraId="5CA748C5" w14:textId="77777777" w:rsidR="00A74E03" w:rsidRDefault="00000000">
      <w:pPr>
        <w:spacing w:line="259" w:lineRule="auto"/>
        <w:ind w:left="0" w:firstLine="0"/>
        <w:jc w:val="left"/>
      </w:pPr>
      <w:r>
        <w:t xml:space="preserve"> </w:t>
      </w:r>
    </w:p>
    <w:p w14:paraId="189FA1A2" w14:textId="77777777" w:rsidR="00A74E03" w:rsidRDefault="00000000">
      <w:pPr>
        <w:spacing w:after="72" w:line="259" w:lineRule="auto"/>
        <w:ind w:left="0" w:firstLine="0"/>
        <w:jc w:val="left"/>
      </w:pPr>
      <w:r>
        <w:rPr>
          <w:sz w:val="18"/>
        </w:rPr>
        <w:t xml:space="preserve"> </w:t>
      </w:r>
    </w:p>
    <w:p w14:paraId="3F088530" w14:textId="77777777" w:rsidR="00A74E03" w:rsidRDefault="00000000">
      <w:pPr>
        <w:ind w:left="715"/>
      </w:pPr>
      <w:proofErr w:type="gramStart"/>
      <w:r>
        <w:t>2.2  In</w:t>
      </w:r>
      <w:proofErr w:type="gramEnd"/>
      <w:r>
        <w:t xml:space="preserve"> consideration, of the upgrade of SAS Learning Subscription to SAS Premium Learning Subscription Customer shall pay Upgrade Fees of £99,999. </w:t>
      </w:r>
    </w:p>
    <w:p w14:paraId="44EA6B43" w14:textId="77777777" w:rsidR="00A74E03" w:rsidRDefault="00000000">
      <w:pPr>
        <w:spacing w:line="259" w:lineRule="auto"/>
        <w:ind w:left="0" w:firstLine="0"/>
        <w:jc w:val="left"/>
      </w:pPr>
      <w:r>
        <w:t xml:space="preserve"> </w:t>
      </w:r>
    </w:p>
    <w:p w14:paraId="7021C799" w14:textId="77777777" w:rsidR="00A74E03" w:rsidRDefault="00000000">
      <w:pPr>
        <w:spacing w:after="29" w:line="216" w:lineRule="auto"/>
        <w:ind w:left="720" w:hanging="720"/>
        <w:jc w:val="left"/>
      </w:pPr>
      <w:r>
        <w:t xml:space="preserve">2.3 </w:t>
      </w:r>
      <w:r>
        <w:tab/>
        <w:t xml:space="preserve">SAS will invoice the Customer for the Upgrade Fees of £99,999 exclusive of VAT for the licence period 30DEC2022 – 29DEC2023 upon receipt of an executed copy of this Amendment. Invoices are due net thirty (30) days from the invoice date. </w:t>
      </w:r>
    </w:p>
    <w:p w14:paraId="5AF325C0" w14:textId="77777777" w:rsidR="00A74E03" w:rsidRDefault="00000000">
      <w:pPr>
        <w:spacing w:line="259" w:lineRule="auto"/>
        <w:ind w:left="0" w:firstLine="0"/>
        <w:jc w:val="left"/>
      </w:pPr>
      <w:r>
        <w:t xml:space="preserve"> </w:t>
      </w:r>
      <w:r>
        <w:tab/>
        <w:t xml:space="preserve"> </w:t>
      </w:r>
    </w:p>
    <w:p w14:paraId="3CFC299E" w14:textId="77777777" w:rsidR="00A74E03" w:rsidRDefault="00000000">
      <w:pPr>
        <w:ind w:left="715"/>
      </w:pPr>
      <w:proofErr w:type="gramStart"/>
      <w:r>
        <w:t>2.4  For</w:t>
      </w:r>
      <w:proofErr w:type="gramEnd"/>
      <w:r>
        <w:t xml:space="preserve"> the avoidance of doubt the parties hereby agree that SAS Learning Subscription shall be replaced by SAS Premium Learning Subscription and the Upgrade Fees will be charged in addition to the existing renewal fees of £3,922,003 for the licence period 30DEC2022 – 29DEC2023. </w:t>
      </w:r>
    </w:p>
    <w:p w14:paraId="30D55755" w14:textId="77777777" w:rsidR="00A74E03" w:rsidRDefault="00000000">
      <w:pPr>
        <w:spacing w:line="259" w:lineRule="auto"/>
        <w:ind w:left="0" w:firstLine="0"/>
        <w:jc w:val="left"/>
      </w:pPr>
      <w:r>
        <w:t xml:space="preserve"> </w:t>
      </w:r>
    </w:p>
    <w:p w14:paraId="038435EB" w14:textId="77777777" w:rsidR="00A74E03" w:rsidRDefault="00000000">
      <w:pPr>
        <w:ind w:left="715"/>
      </w:pPr>
      <w:r>
        <w:t xml:space="preserve">2.5 The fees detailed in this Amendment are pursuant to the continuation of the renewal of Supplement 20. </w:t>
      </w:r>
    </w:p>
    <w:p w14:paraId="02152A47" w14:textId="77777777" w:rsidR="00A74E03" w:rsidRDefault="00000000">
      <w:pPr>
        <w:spacing w:after="65" w:line="259" w:lineRule="auto"/>
        <w:ind w:left="0" w:firstLine="0"/>
        <w:jc w:val="left"/>
      </w:pPr>
      <w:r>
        <w:t xml:space="preserve"> </w:t>
      </w:r>
    </w:p>
    <w:p w14:paraId="01039839" w14:textId="77777777" w:rsidR="00A74E03" w:rsidRDefault="00000000">
      <w:pPr>
        <w:tabs>
          <w:tab w:val="center" w:pos="2904"/>
        </w:tabs>
        <w:spacing w:after="154"/>
        <w:ind w:left="-15" w:firstLine="0"/>
        <w:jc w:val="left"/>
      </w:pPr>
      <w:r>
        <w:t>2.6</w:t>
      </w:r>
      <w:r>
        <w:rPr>
          <w:rFonts w:ascii="Arial" w:eastAsia="Arial" w:hAnsi="Arial" w:cs="Arial"/>
        </w:rPr>
        <w:t xml:space="preserve"> </w:t>
      </w:r>
      <w:r>
        <w:rPr>
          <w:rFonts w:ascii="Arial" w:eastAsia="Arial" w:hAnsi="Arial" w:cs="Arial"/>
        </w:rPr>
        <w:tab/>
      </w:r>
      <w:r>
        <w:t xml:space="preserve">Pricing Metrics and Additional Usage Parameters </w:t>
      </w:r>
    </w:p>
    <w:p w14:paraId="01F37F8E" w14:textId="77777777" w:rsidR="00A74E03" w:rsidRDefault="00000000">
      <w:pPr>
        <w:numPr>
          <w:ilvl w:val="0"/>
          <w:numId w:val="3"/>
        </w:numPr>
        <w:ind w:right="105" w:hanging="360"/>
      </w:pPr>
      <w:r>
        <w:rPr>
          <w:b/>
        </w:rPr>
        <w:t>Total Users</w:t>
      </w:r>
      <w:r>
        <w:t xml:space="preserve"> - The Fee is based on the total number of Users (not </w:t>
      </w:r>
      <w:proofErr w:type="gramStart"/>
      <w:r>
        <w:t>concurrent)  who</w:t>
      </w:r>
      <w:proofErr w:type="gramEnd"/>
      <w:r>
        <w:t xml:space="preserve"> access the Software during the applicable License Period. </w:t>
      </w:r>
    </w:p>
    <w:p w14:paraId="75712193" w14:textId="77777777" w:rsidR="00A74E03" w:rsidRDefault="00000000">
      <w:pPr>
        <w:numPr>
          <w:ilvl w:val="0"/>
          <w:numId w:val="3"/>
        </w:numPr>
        <w:spacing w:after="153"/>
        <w:ind w:right="105" w:hanging="360"/>
      </w:pPr>
      <w:r>
        <w:rPr>
          <w:b/>
        </w:rPr>
        <w:t xml:space="preserve">Training Terms and Conditions – </w:t>
      </w:r>
      <w:r>
        <w:t>The Offering is subject to the additional terms  available at</w:t>
      </w:r>
      <w:hyperlink r:id="rId7">
        <w:r>
          <w:t xml:space="preserve"> </w:t>
        </w:r>
      </w:hyperlink>
      <w:hyperlink r:id="rId8">
        <w:r>
          <w:rPr>
            <w:color w:val="0000FF"/>
            <w:u w:val="single" w:color="0000FF"/>
          </w:rPr>
          <w:t>https://www.sas.com/training</w:t>
        </w:r>
      </w:hyperlink>
      <w:hyperlink r:id="rId9">
        <w:r>
          <w:rPr>
            <w:color w:val="0000FF"/>
            <w:u w:val="single" w:color="0000FF"/>
          </w:rPr>
          <w:t>-</w:t>
        </w:r>
      </w:hyperlink>
      <w:hyperlink r:id="rId10">
        <w:r>
          <w:rPr>
            <w:color w:val="0000FF"/>
            <w:u w:val="single" w:color="0000FF"/>
          </w:rPr>
          <w:t>tc</w:t>
        </w:r>
      </w:hyperlink>
      <w:hyperlink r:id="rId11">
        <w:r>
          <w:rPr>
            <w:color w:val="FFFFFF"/>
          </w:rPr>
          <w:t>/</w:t>
        </w:r>
      </w:hyperlink>
      <w:r>
        <w:rPr>
          <w:color w:val="FFFFFF"/>
        </w:rPr>
        <w:t>training-tc1/</w:t>
      </w:r>
      <w:r>
        <w:t xml:space="preserve"> </w:t>
      </w:r>
    </w:p>
    <w:p w14:paraId="1021FDEC" w14:textId="77777777" w:rsidR="00A74E03" w:rsidRDefault="00000000">
      <w:pPr>
        <w:numPr>
          <w:ilvl w:val="1"/>
          <w:numId w:val="4"/>
        </w:numPr>
        <w:ind w:hanging="720"/>
      </w:pPr>
      <w:r>
        <w:t xml:space="preserve">This Amendment is governed by and incorporates the Universal Terms: </w:t>
      </w:r>
    </w:p>
    <w:tbl>
      <w:tblPr>
        <w:tblStyle w:val="TableGrid"/>
        <w:tblW w:w="8361" w:type="dxa"/>
        <w:tblInd w:w="5" w:type="dxa"/>
        <w:tblCellMar>
          <w:top w:w="7" w:type="dxa"/>
          <w:left w:w="108" w:type="dxa"/>
          <w:bottom w:w="0" w:type="dxa"/>
          <w:right w:w="115" w:type="dxa"/>
        </w:tblCellMar>
        <w:tblLook w:val="04A0" w:firstRow="1" w:lastRow="0" w:firstColumn="1" w:lastColumn="0" w:noHBand="0" w:noVBand="1"/>
      </w:tblPr>
      <w:tblGrid>
        <w:gridCol w:w="3682"/>
        <w:gridCol w:w="4679"/>
      </w:tblGrid>
      <w:tr w:rsidR="00A74E03" w14:paraId="5DD90B70" w14:textId="77777777">
        <w:trPr>
          <w:trHeight w:val="463"/>
        </w:trPr>
        <w:tc>
          <w:tcPr>
            <w:tcW w:w="3683" w:type="dxa"/>
            <w:tcBorders>
              <w:top w:val="single" w:sz="4" w:space="0" w:color="000000"/>
              <w:left w:val="single" w:sz="4" w:space="0" w:color="000000"/>
              <w:bottom w:val="single" w:sz="4" w:space="0" w:color="000000"/>
              <w:right w:val="single" w:sz="4" w:space="0" w:color="000000"/>
            </w:tcBorders>
            <w:vAlign w:val="center"/>
          </w:tcPr>
          <w:p w14:paraId="03170A8C" w14:textId="77777777" w:rsidR="00A74E03" w:rsidRDefault="00000000">
            <w:pPr>
              <w:spacing w:line="259" w:lineRule="auto"/>
              <w:ind w:left="0" w:firstLine="0"/>
              <w:jc w:val="left"/>
            </w:pPr>
            <w:r>
              <w:rPr>
                <w:b/>
              </w:rPr>
              <w:t xml:space="preserve">Document </w:t>
            </w:r>
          </w:p>
        </w:tc>
        <w:tc>
          <w:tcPr>
            <w:tcW w:w="4679" w:type="dxa"/>
            <w:tcBorders>
              <w:top w:val="single" w:sz="4" w:space="0" w:color="000000"/>
              <w:left w:val="single" w:sz="4" w:space="0" w:color="000000"/>
              <w:bottom w:val="single" w:sz="4" w:space="0" w:color="000000"/>
              <w:right w:val="single" w:sz="4" w:space="0" w:color="000000"/>
            </w:tcBorders>
            <w:vAlign w:val="center"/>
          </w:tcPr>
          <w:p w14:paraId="25FC5F19" w14:textId="77777777" w:rsidR="00A74E03" w:rsidRDefault="00000000">
            <w:pPr>
              <w:spacing w:line="259" w:lineRule="auto"/>
              <w:ind w:left="0" w:firstLine="0"/>
              <w:jc w:val="left"/>
            </w:pPr>
            <w:r>
              <w:rPr>
                <w:b/>
              </w:rPr>
              <w:t xml:space="preserve">Location </w:t>
            </w:r>
          </w:p>
        </w:tc>
      </w:tr>
      <w:tr w:rsidR="00A74E03" w14:paraId="459B3709" w14:textId="77777777">
        <w:trPr>
          <w:trHeight w:val="463"/>
        </w:trPr>
        <w:tc>
          <w:tcPr>
            <w:tcW w:w="3683" w:type="dxa"/>
            <w:tcBorders>
              <w:top w:val="single" w:sz="4" w:space="0" w:color="000000"/>
              <w:left w:val="single" w:sz="4" w:space="0" w:color="000000"/>
              <w:bottom w:val="single" w:sz="4" w:space="0" w:color="000000"/>
              <w:right w:val="single" w:sz="4" w:space="0" w:color="000000"/>
            </w:tcBorders>
            <w:vAlign w:val="center"/>
          </w:tcPr>
          <w:p w14:paraId="6A98B1DC" w14:textId="77777777" w:rsidR="00A74E03" w:rsidRDefault="00000000">
            <w:pPr>
              <w:spacing w:line="259" w:lineRule="auto"/>
              <w:ind w:left="0" w:firstLine="0"/>
              <w:jc w:val="left"/>
            </w:pPr>
            <w:r>
              <w:t xml:space="preserve">This Amendment </w:t>
            </w:r>
          </w:p>
        </w:tc>
        <w:tc>
          <w:tcPr>
            <w:tcW w:w="4679" w:type="dxa"/>
            <w:tcBorders>
              <w:top w:val="single" w:sz="4" w:space="0" w:color="000000"/>
              <w:left w:val="single" w:sz="4" w:space="0" w:color="000000"/>
              <w:bottom w:val="single" w:sz="4" w:space="0" w:color="000000"/>
              <w:right w:val="single" w:sz="4" w:space="0" w:color="000000"/>
            </w:tcBorders>
            <w:vAlign w:val="center"/>
          </w:tcPr>
          <w:p w14:paraId="7EEC2D85" w14:textId="77777777" w:rsidR="00A74E03" w:rsidRDefault="00000000">
            <w:pPr>
              <w:spacing w:line="259" w:lineRule="auto"/>
              <w:ind w:left="0" w:firstLine="0"/>
              <w:jc w:val="left"/>
            </w:pPr>
            <w:r>
              <w:t xml:space="preserve">Not Applicable </w:t>
            </w:r>
          </w:p>
        </w:tc>
      </w:tr>
      <w:tr w:rsidR="00A74E03" w14:paraId="496606A1" w14:textId="77777777">
        <w:trPr>
          <w:trHeight w:val="516"/>
        </w:trPr>
        <w:tc>
          <w:tcPr>
            <w:tcW w:w="3683" w:type="dxa"/>
            <w:tcBorders>
              <w:top w:val="single" w:sz="4" w:space="0" w:color="000000"/>
              <w:left w:val="single" w:sz="4" w:space="0" w:color="000000"/>
              <w:bottom w:val="single" w:sz="4" w:space="0" w:color="000000"/>
              <w:right w:val="single" w:sz="4" w:space="0" w:color="000000"/>
            </w:tcBorders>
            <w:vAlign w:val="center"/>
          </w:tcPr>
          <w:p w14:paraId="6E9B2783" w14:textId="77777777" w:rsidR="00A74E03" w:rsidRDefault="00000000">
            <w:pPr>
              <w:spacing w:line="259" w:lineRule="auto"/>
              <w:ind w:left="0" w:firstLine="0"/>
              <w:jc w:val="left"/>
            </w:pPr>
            <w:r>
              <w:t xml:space="preserve">SAS Universal Terms </w:t>
            </w:r>
          </w:p>
        </w:tc>
        <w:tc>
          <w:tcPr>
            <w:tcW w:w="4679" w:type="dxa"/>
            <w:tcBorders>
              <w:top w:val="single" w:sz="4" w:space="0" w:color="000000"/>
              <w:left w:val="single" w:sz="4" w:space="0" w:color="000000"/>
              <w:bottom w:val="single" w:sz="4" w:space="0" w:color="000000"/>
              <w:right w:val="single" w:sz="4" w:space="0" w:color="000000"/>
            </w:tcBorders>
          </w:tcPr>
          <w:p w14:paraId="5147C539" w14:textId="77777777" w:rsidR="00A74E03" w:rsidRDefault="00000000">
            <w:pPr>
              <w:spacing w:line="259" w:lineRule="auto"/>
              <w:ind w:left="0" w:firstLine="0"/>
              <w:jc w:val="left"/>
            </w:pPr>
            <w:hyperlink r:id="rId12">
              <w:r>
                <w:rPr>
                  <w:color w:val="0000FF"/>
                  <w:u w:val="single" w:color="0000FF"/>
                </w:rPr>
                <w:t>https://www.sas.com/universal</w:t>
              </w:r>
            </w:hyperlink>
            <w:hyperlink r:id="rId13">
              <w:r>
                <w:rPr>
                  <w:color w:val="0000FF"/>
                  <w:u w:val="single" w:color="0000FF"/>
                </w:rPr>
                <w:t>-</w:t>
              </w:r>
            </w:hyperlink>
            <w:hyperlink r:id="rId14">
              <w:r>
                <w:rPr>
                  <w:color w:val="0000FF"/>
                  <w:u w:val="single" w:color="0000FF"/>
                </w:rPr>
                <w:t>terms</w:t>
              </w:r>
            </w:hyperlink>
            <w:hyperlink r:id="rId15">
              <w:r>
                <w:t xml:space="preserve"> </w:t>
              </w:r>
            </w:hyperlink>
            <w:r>
              <w:rPr>
                <w:color w:val="FFFFFF"/>
              </w:rPr>
              <w:t>/universalterms1/</w:t>
            </w:r>
            <w:r>
              <w:t xml:space="preserve"> </w:t>
            </w:r>
          </w:p>
        </w:tc>
      </w:tr>
    </w:tbl>
    <w:p w14:paraId="6A19300B" w14:textId="77777777" w:rsidR="00A74E03" w:rsidRDefault="00000000">
      <w:pPr>
        <w:spacing w:after="94" w:line="259" w:lineRule="auto"/>
        <w:ind w:left="0" w:firstLine="0"/>
        <w:jc w:val="left"/>
      </w:pPr>
      <w:r>
        <w:rPr>
          <w:rFonts w:ascii="Arial" w:eastAsia="Arial" w:hAnsi="Arial" w:cs="Arial"/>
          <w:sz w:val="21"/>
        </w:rPr>
        <w:t xml:space="preserve"> </w:t>
      </w:r>
    </w:p>
    <w:p w14:paraId="635502DD" w14:textId="77777777" w:rsidR="00A74E03" w:rsidRDefault="00000000">
      <w:pPr>
        <w:numPr>
          <w:ilvl w:val="1"/>
          <w:numId w:val="4"/>
        </w:numPr>
        <w:spacing w:after="150"/>
        <w:ind w:hanging="720"/>
      </w:pPr>
      <w:r>
        <w:t xml:space="preserve">For clarity, wherever in the incorporate documents is invoked “Order Form” it must be read Amendment No. 2. </w:t>
      </w:r>
    </w:p>
    <w:p w14:paraId="4F5BD591" w14:textId="77777777" w:rsidR="00A74E03" w:rsidRDefault="00000000">
      <w:pPr>
        <w:spacing w:line="259" w:lineRule="auto"/>
        <w:ind w:left="0" w:firstLine="0"/>
        <w:jc w:val="left"/>
      </w:pPr>
      <w:r>
        <w:t xml:space="preserve"> </w:t>
      </w:r>
    </w:p>
    <w:p w14:paraId="111CEA21" w14:textId="0B3B8F16" w:rsidR="00A74E03" w:rsidRDefault="00000000">
      <w:pPr>
        <w:ind w:left="-15" w:firstLine="0"/>
      </w:pPr>
      <w:r>
        <w:lastRenderedPageBreak/>
        <w:t xml:space="preserve">Except as herein modified, all terms, provisions and conditions of Supplement 20, the Master Licence Agreement, its amendments thereto and the Universal Terms shall remain in full force and effect. </w:t>
      </w:r>
    </w:p>
    <w:p w14:paraId="1D4EAE49" w14:textId="77777777" w:rsidR="00A74E03" w:rsidRDefault="00000000">
      <w:pPr>
        <w:spacing w:line="259" w:lineRule="auto"/>
        <w:ind w:left="0" w:firstLine="0"/>
        <w:jc w:val="left"/>
      </w:pPr>
      <w:r>
        <w:t xml:space="preserve"> </w:t>
      </w:r>
    </w:p>
    <w:p w14:paraId="6E80E622" w14:textId="77777777" w:rsidR="00A74E03" w:rsidRDefault="00000000">
      <w:pPr>
        <w:spacing w:line="259" w:lineRule="auto"/>
        <w:ind w:left="0" w:firstLine="0"/>
        <w:jc w:val="left"/>
      </w:pPr>
      <w:r>
        <w:t xml:space="preserve"> </w:t>
      </w:r>
    </w:p>
    <w:p w14:paraId="6209885B" w14:textId="77777777" w:rsidR="00A74E03" w:rsidRDefault="00000000">
      <w:pPr>
        <w:spacing w:line="259" w:lineRule="auto"/>
        <w:ind w:left="0" w:firstLine="0"/>
        <w:jc w:val="left"/>
      </w:pPr>
      <w:r>
        <w:t xml:space="preserve"> </w:t>
      </w:r>
    </w:p>
    <w:p w14:paraId="22C0FB61" w14:textId="77777777" w:rsidR="00A74E03" w:rsidRDefault="00000000">
      <w:pPr>
        <w:spacing w:line="259" w:lineRule="auto"/>
        <w:ind w:left="0" w:firstLine="0"/>
        <w:jc w:val="left"/>
      </w:pPr>
      <w:r>
        <w:t xml:space="preserve"> </w:t>
      </w:r>
    </w:p>
    <w:p w14:paraId="6078766D" w14:textId="77777777" w:rsidR="00A74E03" w:rsidRDefault="00000000">
      <w:pPr>
        <w:pStyle w:val="Heading1"/>
        <w:numPr>
          <w:ilvl w:val="0"/>
          <w:numId w:val="0"/>
        </w:numPr>
        <w:spacing w:after="177"/>
        <w:ind w:left="-5"/>
      </w:pPr>
      <w:r>
        <w:rPr>
          <w:color w:val="333333"/>
          <w:u w:val="none"/>
        </w:rPr>
        <w:t>Customer</w:t>
      </w:r>
      <w:r>
        <w:rPr>
          <w:b w:val="0"/>
          <w:color w:val="333333"/>
          <w:u w:val="none"/>
        </w:rPr>
        <w:t xml:space="preserve"> </w:t>
      </w:r>
    </w:p>
    <w:p w14:paraId="08642AAA" w14:textId="77777777" w:rsidR="00A74E03" w:rsidRDefault="00000000">
      <w:pPr>
        <w:spacing w:after="257" w:line="259" w:lineRule="auto"/>
        <w:ind w:left="0" w:firstLine="0"/>
        <w:jc w:val="left"/>
      </w:pPr>
      <w:r>
        <w:rPr>
          <w:color w:val="333333"/>
          <w:sz w:val="18"/>
        </w:rPr>
        <w:t xml:space="preserve">  </w:t>
      </w:r>
    </w:p>
    <w:p w14:paraId="05C560ED" w14:textId="77777777" w:rsidR="00A74E03" w:rsidRDefault="00000000">
      <w:pPr>
        <w:spacing w:after="217" w:line="259" w:lineRule="auto"/>
        <w:ind w:left="-5" w:hanging="10"/>
        <w:jc w:val="left"/>
      </w:pPr>
      <w:r>
        <w:rPr>
          <w:color w:val="333333"/>
        </w:rPr>
        <w:t xml:space="preserve">Authorized Signature: </w:t>
      </w:r>
      <w:r>
        <w:rPr>
          <w:color w:val="FFFFFF"/>
        </w:rPr>
        <w:t>/sign_here1/</w:t>
      </w:r>
      <w:r>
        <w:rPr>
          <w:color w:val="333333"/>
        </w:rPr>
        <w:t xml:space="preserve"> </w:t>
      </w:r>
    </w:p>
    <w:p w14:paraId="00241B2D" w14:textId="77777777" w:rsidR="00A74E03" w:rsidRDefault="00000000">
      <w:pPr>
        <w:spacing w:after="218" w:line="259" w:lineRule="auto"/>
        <w:ind w:left="0" w:firstLine="0"/>
        <w:jc w:val="left"/>
      </w:pPr>
      <w:r>
        <w:rPr>
          <w:color w:val="333333"/>
        </w:rPr>
        <w:t xml:space="preserve">  </w:t>
      </w:r>
    </w:p>
    <w:p w14:paraId="04332DDF" w14:textId="2B0410B0" w:rsidR="00A74E03" w:rsidRDefault="00000000">
      <w:pPr>
        <w:spacing w:after="217" w:line="259" w:lineRule="auto"/>
        <w:ind w:left="-5" w:hanging="10"/>
        <w:jc w:val="left"/>
      </w:pPr>
      <w:r>
        <w:rPr>
          <w:color w:val="333333"/>
        </w:rPr>
        <w:t xml:space="preserve">Name:  </w:t>
      </w:r>
      <w:r>
        <w:rPr>
          <w:color w:val="FFFFFF"/>
        </w:rPr>
        <w:t>/sign</w:t>
      </w:r>
      <w:r w:rsidR="001A431E" w:rsidRPr="001A431E">
        <w:rPr>
          <w:highlight w:val="yellow"/>
        </w:rPr>
        <w:t xml:space="preserve"> </w:t>
      </w:r>
      <w:r w:rsidR="001A431E" w:rsidRPr="00CE0381">
        <w:rPr>
          <w:highlight w:val="yellow"/>
        </w:rPr>
        <w:t>Redacted</w:t>
      </w:r>
      <w:r w:rsidR="001A431E">
        <w:rPr>
          <w:color w:val="FFFFFF"/>
        </w:rPr>
        <w:t xml:space="preserve"> </w:t>
      </w:r>
      <w:r>
        <w:rPr>
          <w:color w:val="FFFFFF"/>
        </w:rPr>
        <w:t>_name1/</w:t>
      </w:r>
      <w:r>
        <w:rPr>
          <w:color w:val="333333"/>
        </w:rPr>
        <w:t xml:space="preserve"> </w:t>
      </w:r>
    </w:p>
    <w:p w14:paraId="3A73710C" w14:textId="77777777" w:rsidR="00A74E03" w:rsidRDefault="00000000">
      <w:pPr>
        <w:spacing w:after="217" w:line="259" w:lineRule="auto"/>
        <w:ind w:left="-5" w:hanging="10"/>
        <w:jc w:val="left"/>
      </w:pPr>
      <w:r>
        <w:rPr>
          <w:color w:val="333333"/>
        </w:rPr>
        <w:t xml:space="preserve"> Title: </w:t>
      </w:r>
      <w:r>
        <w:rPr>
          <w:color w:val="FFFFFF"/>
        </w:rPr>
        <w:t>/sign_title1/</w:t>
      </w:r>
      <w:r>
        <w:rPr>
          <w:color w:val="333333"/>
        </w:rPr>
        <w:t xml:space="preserve"> </w:t>
      </w:r>
    </w:p>
    <w:p w14:paraId="79C4A193" w14:textId="77777777" w:rsidR="00A74E03" w:rsidRDefault="00000000">
      <w:pPr>
        <w:spacing w:after="217" w:line="259" w:lineRule="auto"/>
        <w:ind w:left="-5" w:hanging="10"/>
        <w:jc w:val="left"/>
      </w:pPr>
      <w:r>
        <w:rPr>
          <w:color w:val="333333"/>
        </w:rPr>
        <w:t xml:space="preserve"> Date: </w:t>
      </w:r>
      <w:r>
        <w:rPr>
          <w:color w:val="FFFFFF"/>
        </w:rPr>
        <w:t>/date_sign1/</w:t>
      </w:r>
      <w:r>
        <w:rPr>
          <w:color w:val="333333"/>
        </w:rPr>
        <w:t xml:space="preserve"> </w:t>
      </w:r>
    </w:p>
    <w:p w14:paraId="077771A7" w14:textId="77777777" w:rsidR="00A74E03" w:rsidRDefault="00000000">
      <w:pPr>
        <w:spacing w:after="216" w:line="259" w:lineRule="auto"/>
        <w:ind w:left="0" w:firstLine="0"/>
        <w:jc w:val="left"/>
      </w:pPr>
      <w:r>
        <w:rPr>
          <w:color w:val="333333"/>
        </w:rPr>
        <w:t xml:space="preserve">  </w:t>
      </w:r>
    </w:p>
    <w:p w14:paraId="0C4FC0DA" w14:textId="77777777" w:rsidR="00A74E03" w:rsidRDefault="00000000">
      <w:pPr>
        <w:spacing w:after="223" w:line="259" w:lineRule="auto"/>
        <w:ind w:left="0" w:firstLine="0"/>
        <w:jc w:val="left"/>
      </w:pPr>
      <w:r>
        <w:rPr>
          <w:color w:val="333333"/>
        </w:rPr>
        <w:t xml:space="preserve">  </w:t>
      </w:r>
    </w:p>
    <w:p w14:paraId="6AA632F9" w14:textId="77777777" w:rsidR="00A74E03" w:rsidRDefault="00000000">
      <w:pPr>
        <w:pStyle w:val="Heading1"/>
        <w:numPr>
          <w:ilvl w:val="0"/>
          <w:numId w:val="0"/>
        </w:numPr>
        <w:spacing w:after="211"/>
        <w:ind w:left="-5"/>
      </w:pPr>
      <w:r>
        <w:rPr>
          <w:color w:val="333333"/>
          <w:u w:val="none"/>
        </w:rPr>
        <w:t>SAS</w:t>
      </w:r>
      <w:r>
        <w:rPr>
          <w:b w:val="0"/>
          <w:color w:val="333333"/>
          <w:u w:val="none"/>
        </w:rPr>
        <w:t xml:space="preserve"> </w:t>
      </w:r>
    </w:p>
    <w:p w14:paraId="04FE7B1D" w14:textId="77777777" w:rsidR="00A74E03" w:rsidRDefault="00000000">
      <w:pPr>
        <w:spacing w:after="216" w:line="259" w:lineRule="auto"/>
        <w:ind w:left="0" w:firstLine="0"/>
        <w:jc w:val="left"/>
      </w:pPr>
      <w:r>
        <w:rPr>
          <w:color w:val="333333"/>
        </w:rPr>
        <w:t xml:space="preserve"> </w:t>
      </w:r>
    </w:p>
    <w:p w14:paraId="31C5B64B" w14:textId="77777777" w:rsidR="00A74E03" w:rsidRDefault="00000000">
      <w:pPr>
        <w:spacing w:after="217" w:line="259" w:lineRule="auto"/>
        <w:ind w:left="-5" w:hanging="10"/>
        <w:jc w:val="left"/>
      </w:pPr>
      <w:r>
        <w:rPr>
          <w:color w:val="333333"/>
        </w:rPr>
        <w:t xml:space="preserve">Authorized Signature: </w:t>
      </w:r>
      <w:r>
        <w:rPr>
          <w:color w:val="FFFFFF"/>
        </w:rPr>
        <w:t>/sign_here2/</w:t>
      </w:r>
      <w:r>
        <w:rPr>
          <w:color w:val="333333"/>
        </w:rPr>
        <w:t xml:space="preserve"> </w:t>
      </w:r>
    </w:p>
    <w:p w14:paraId="08EF1BEA" w14:textId="77777777" w:rsidR="00A74E03" w:rsidRDefault="00000000">
      <w:pPr>
        <w:spacing w:after="216" w:line="259" w:lineRule="auto"/>
        <w:ind w:left="0" w:firstLine="0"/>
        <w:jc w:val="left"/>
      </w:pPr>
      <w:r>
        <w:rPr>
          <w:color w:val="333333"/>
        </w:rPr>
        <w:t xml:space="preserve">  </w:t>
      </w:r>
    </w:p>
    <w:p w14:paraId="580E8A1E" w14:textId="1E620157" w:rsidR="00A74E03" w:rsidRDefault="00000000">
      <w:pPr>
        <w:spacing w:after="217" w:line="259" w:lineRule="auto"/>
        <w:ind w:left="-5" w:hanging="10"/>
        <w:jc w:val="left"/>
      </w:pPr>
      <w:r>
        <w:rPr>
          <w:color w:val="333333"/>
        </w:rPr>
        <w:t xml:space="preserve">Name:  </w:t>
      </w:r>
      <w:r>
        <w:rPr>
          <w:color w:val="FFFFFF"/>
        </w:rPr>
        <w:t>/sign_</w:t>
      </w:r>
      <w:r w:rsidR="001A431E" w:rsidRPr="001A431E">
        <w:rPr>
          <w:highlight w:val="yellow"/>
        </w:rPr>
        <w:t xml:space="preserve"> </w:t>
      </w:r>
      <w:r w:rsidR="001A431E" w:rsidRPr="00CE0381">
        <w:rPr>
          <w:highlight w:val="yellow"/>
        </w:rPr>
        <w:t>Redacted</w:t>
      </w:r>
      <w:r w:rsidR="001A431E">
        <w:rPr>
          <w:color w:val="FFFFFF"/>
        </w:rPr>
        <w:t xml:space="preserve"> </w:t>
      </w:r>
      <w:r>
        <w:rPr>
          <w:color w:val="FFFFFF"/>
        </w:rPr>
        <w:t>name2/</w:t>
      </w:r>
      <w:r>
        <w:rPr>
          <w:color w:val="333333"/>
        </w:rPr>
        <w:t xml:space="preserve"> </w:t>
      </w:r>
    </w:p>
    <w:p w14:paraId="40D57DE2" w14:textId="77777777" w:rsidR="00A74E03" w:rsidRDefault="00000000">
      <w:pPr>
        <w:spacing w:after="217" w:line="259" w:lineRule="auto"/>
        <w:ind w:left="-5" w:hanging="10"/>
        <w:jc w:val="left"/>
      </w:pPr>
      <w:r>
        <w:rPr>
          <w:color w:val="333333"/>
        </w:rPr>
        <w:t xml:space="preserve"> Title: </w:t>
      </w:r>
      <w:r>
        <w:rPr>
          <w:color w:val="FFFFFF"/>
        </w:rPr>
        <w:t>/sign_title2/</w:t>
      </w:r>
      <w:r>
        <w:rPr>
          <w:color w:val="333333"/>
        </w:rPr>
        <w:t xml:space="preserve"> </w:t>
      </w:r>
    </w:p>
    <w:p w14:paraId="594B30E6" w14:textId="77777777" w:rsidR="00A74E03" w:rsidRDefault="00000000">
      <w:pPr>
        <w:spacing w:after="217" w:line="259" w:lineRule="auto"/>
        <w:ind w:left="-5" w:hanging="10"/>
        <w:jc w:val="left"/>
      </w:pPr>
      <w:r>
        <w:rPr>
          <w:color w:val="333333"/>
        </w:rPr>
        <w:t xml:space="preserve"> Date: </w:t>
      </w:r>
      <w:r>
        <w:rPr>
          <w:color w:val="FFFFFF"/>
        </w:rPr>
        <w:t>/date_sign2/</w:t>
      </w:r>
      <w:r>
        <w:rPr>
          <w:color w:val="333333"/>
        </w:rPr>
        <w:t xml:space="preserve"> </w:t>
      </w:r>
    </w:p>
    <w:p w14:paraId="349FD3AD" w14:textId="77777777" w:rsidR="00A74E03" w:rsidRDefault="00000000">
      <w:pPr>
        <w:spacing w:line="259" w:lineRule="auto"/>
        <w:ind w:left="0" w:firstLine="0"/>
        <w:jc w:val="left"/>
      </w:pPr>
      <w:r>
        <w:rPr>
          <w:color w:val="FFFFFF"/>
        </w:rPr>
        <w:t xml:space="preserve"> </w:t>
      </w:r>
    </w:p>
    <w:p w14:paraId="728871CE" w14:textId="77777777" w:rsidR="00A74E03" w:rsidRDefault="00000000">
      <w:pPr>
        <w:spacing w:after="216" w:line="259" w:lineRule="auto"/>
        <w:ind w:left="0" w:firstLine="0"/>
        <w:jc w:val="left"/>
      </w:pPr>
      <w:r>
        <w:rPr>
          <w:color w:val="333333"/>
        </w:rPr>
        <w:t xml:space="preserve"> </w:t>
      </w:r>
    </w:p>
    <w:p w14:paraId="7782E37E" w14:textId="77777777" w:rsidR="00A74E03" w:rsidRDefault="00000000">
      <w:pPr>
        <w:spacing w:line="259" w:lineRule="auto"/>
        <w:ind w:left="0" w:firstLine="0"/>
        <w:jc w:val="left"/>
      </w:pPr>
      <w:r>
        <w:t xml:space="preserve"> </w:t>
      </w:r>
    </w:p>
    <w:sectPr w:rsidR="00A74E03">
      <w:headerReference w:type="even" r:id="rId16"/>
      <w:headerReference w:type="default" r:id="rId17"/>
      <w:footerReference w:type="even" r:id="rId18"/>
      <w:footerReference w:type="default" r:id="rId19"/>
      <w:headerReference w:type="first" r:id="rId20"/>
      <w:footerReference w:type="first" r:id="rId21"/>
      <w:pgSz w:w="11906" w:h="16838"/>
      <w:pgMar w:top="2076" w:right="1795" w:bottom="1645" w:left="1800" w:header="713"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3B19" w14:textId="77777777" w:rsidR="009D7C90" w:rsidRDefault="009D7C90">
      <w:pPr>
        <w:spacing w:line="240" w:lineRule="auto"/>
      </w:pPr>
      <w:r>
        <w:separator/>
      </w:r>
    </w:p>
  </w:endnote>
  <w:endnote w:type="continuationSeparator" w:id="0">
    <w:p w14:paraId="49DD9B33" w14:textId="77777777" w:rsidR="009D7C90" w:rsidRDefault="009D7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4334" w14:textId="77777777" w:rsidR="00A74E03" w:rsidRDefault="00000000">
    <w:pPr>
      <w:tabs>
        <w:tab w:val="center" w:pos="4154"/>
      </w:tabs>
      <w:spacing w:line="259" w:lineRule="auto"/>
      <w:ind w:left="0" w:firstLine="0"/>
      <w:jc w:val="left"/>
    </w:pPr>
    <w:r>
      <w:rPr>
        <w:rFonts w:ascii="Arial" w:eastAsia="Arial" w:hAnsi="Arial" w:cs="Arial"/>
        <w:sz w:val="14"/>
      </w:rPr>
      <w:t xml:space="preserve">CONFIDENTIAL </w:t>
    </w:r>
    <w:r>
      <w:rPr>
        <w:rFonts w:ascii="Arial" w:eastAsia="Arial" w:hAnsi="Arial" w:cs="Arial"/>
        <w:sz w:val="14"/>
      </w:rPr>
      <w:tab/>
    </w:r>
    <w:r>
      <w:fldChar w:fldCharType="begin"/>
    </w:r>
    <w:r>
      <w:instrText xml:space="preserve"> PAGE   \* MERGEFORMAT </w:instrText>
    </w:r>
    <w:r>
      <w:fldChar w:fldCharType="separate"/>
    </w:r>
    <w:r>
      <w:rPr>
        <w:rFonts w:ascii="Arial" w:eastAsia="Arial" w:hAnsi="Arial" w:cs="Arial"/>
        <w:sz w:val="21"/>
      </w:rPr>
      <w:t>1</w:t>
    </w:r>
    <w:r>
      <w:rPr>
        <w:rFonts w:ascii="Arial" w:eastAsia="Arial" w:hAnsi="Arial" w:cs="Arial"/>
        <w:sz w:val="21"/>
      </w:rPr>
      <w:fldChar w:fldCharType="end"/>
    </w:r>
    <w:r>
      <w:rPr>
        <w:rFonts w:ascii="Arial" w:eastAsia="Arial" w:hAnsi="Arial" w:cs="Arial"/>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7199" w14:textId="77777777" w:rsidR="00A74E03" w:rsidRDefault="00000000">
    <w:pPr>
      <w:tabs>
        <w:tab w:val="center" w:pos="4154"/>
      </w:tabs>
      <w:spacing w:line="259" w:lineRule="auto"/>
      <w:ind w:left="0" w:firstLine="0"/>
      <w:jc w:val="left"/>
    </w:pPr>
    <w:r>
      <w:rPr>
        <w:rFonts w:ascii="Arial" w:eastAsia="Arial" w:hAnsi="Arial" w:cs="Arial"/>
        <w:sz w:val="14"/>
      </w:rPr>
      <w:t xml:space="preserve">CONFIDENTIAL </w:t>
    </w:r>
    <w:r>
      <w:rPr>
        <w:rFonts w:ascii="Arial" w:eastAsia="Arial" w:hAnsi="Arial" w:cs="Arial"/>
        <w:sz w:val="14"/>
      </w:rPr>
      <w:tab/>
    </w:r>
    <w:r>
      <w:fldChar w:fldCharType="begin"/>
    </w:r>
    <w:r>
      <w:instrText xml:space="preserve"> PAGE   \* MERGEFORMAT </w:instrText>
    </w:r>
    <w:r>
      <w:fldChar w:fldCharType="separate"/>
    </w:r>
    <w:r>
      <w:rPr>
        <w:rFonts w:ascii="Arial" w:eastAsia="Arial" w:hAnsi="Arial" w:cs="Arial"/>
        <w:sz w:val="21"/>
      </w:rPr>
      <w:t>1</w:t>
    </w:r>
    <w:r>
      <w:rPr>
        <w:rFonts w:ascii="Arial" w:eastAsia="Arial" w:hAnsi="Arial" w:cs="Arial"/>
        <w:sz w:val="21"/>
      </w:rPr>
      <w:fldChar w:fldCharType="end"/>
    </w:r>
    <w:r>
      <w:rPr>
        <w:rFonts w:ascii="Arial" w:eastAsia="Arial" w:hAnsi="Arial" w:cs="Arial"/>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8197" w14:textId="77777777" w:rsidR="00A74E03" w:rsidRDefault="00000000">
    <w:pPr>
      <w:tabs>
        <w:tab w:val="center" w:pos="4154"/>
      </w:tabs>
      <w:spacing w:line="259" w:lineRule="auto"/>
      <w:ind w:left="0" w:firstLine="0"/>
      <w:jc w:val="left"/>
    </w:pPr>
    <w:r>
      <w:rPr>
        <w:rFonts w:ascii="Arial" w:eastAsia="Arial" w:hAnsi="Arial" w:cs="Arial"/>
        <w:sz w:val="14"/>
      </w:rPr>
      <w:t xml:space="preserve">CONFIDENTIAL </w:t>
    </w:r>
    <w:r>
      <w:rPr>
        <w:rFonts w:ascii="Arial" w:eastAsia="Arial" w:hAnsi="Arial" w:cs="Arial"/>
        <w:sz w:val="14"/>
      </w:rPr>
      <w:tab/>
    </w:r>
    <w:r>
      <w:fldChar w:fldCharType="begin"/>
    </w:r>
    <w:r>
      <w:instrText xml:space="preserve"> PAGE   \* MERGEFORMAT </w:instrText>
    </w:r>
    <w:r>
      <w:fldChar w:fldCharType="separate"/>
    </w:r>
    <w:r>
      <w:rPr>
        <w:rFonts w:ascii="Arial" w:eastAsia="Arial" w:hAnsi="Arial" w:cs="Arial"/>
        <w:sz w:val="21"/>
      </w:rPr>
      <w:t>1</w:t>
    </w:r>
    <w:r>
      <w:rPr>
        <w:rFonts w:ascii="Arial" w:eastAsia="Arial" w:hAnsi="Arial" w:cs="Arial"/>
        <w:sz w:val="21"/>
      </w:rPr>
      <w:fldChar w:fldCharType="end"/>
    </w:r>
    <w:r>
      <w:rPr>
        <w:rFonts w:ascii="Arial" w:eastAsia="Arial" w:hAnsi="Arial" w:cs="Arial"/>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887A" w14:textId="77777777" w:rsidR="009D7C90" w:rsidRDefault="009D7C90">
      <w:pPr>
        <w:spacing w:line="240" w:lineRule="auto"/>
      </w:pPr>
      <w:r>
        <w:separator/>
      </w:r>
    </w:p>
  </w:footnote>
  <w:footnote w:type="continuationSeparator" w:id="0">
    <w:p w14:paraId="3D27B323" w14:textId="77777777" w:rsidR="009D7C90" w:rsidRDefault="009D7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CA3E" w14:textId="77777777" w:rsidR="00A74E03" w:rsidRDefault="00000000">
    <w:pPr>
      <w:spacing w:line="259" w:lineRule="auto"/>
      <w:ind w:left="7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F9A004D" wp14:editId="720A5CB1">
              <wp:simplePos x="0" y="0"/>
              <wp:positionH relativeFrom="page">
                <wp:posOffset>5890006</wp:posOffset>
              </wp:positionH>
              <wp:positionV relativeFrom="page">
                <wp:posOffset>1190498</wp:posOffset>
              </wp:positionV>
              <wp:extent cx="695249" cy="9144"/>
              <wp:effectExtent l="0" t="0" r="0" b="0"/>
              <wp:wrapSquare wrapText="bothSides"/>
              <wp:docPr id="5905" name="Group 5905"/>
              <wp:cNvGraphicFramePr/>
              <a:graphic xmlns:a="http://schemas.openxmlformats.org/drawingml/2006/main">
                <a:graphicData uri="http://schemas.microsoft.com/office/word/2010/wordprocessingGroup">
                  <wpg:wgp>
                    <wpg:cNvGrpSpPr/>
                    <wpg:grpSpPr>
                      <a:xfrm>
                        <a:off x="0" y="0"/>
                        <a:ext cx="695249" cy="9144"/>
                        <a:chOff x="0" y="0"/>
                        <a:chExt cx="695249" cy="9144"/>
                      </a:xfrm>
                    </wpg:grpSpPr>
                    <wps:wsp>
                      <wps:cNvPr id="6187" name="Shape 6187"/>
                      <wps:cNvSpPr/>
                      <wps:spPr>
                        <a:xfrm>
                          <a:off x="0" y="0"/>
                          <a:ext cx="695249" cy="9144"/>
                        </a:xfrm>
                        <a:custGeom>
                          <a:avLst/>
                          <a:gdLst/>
                          <a:ahLst/>
                          <a:cxnLst/>
                          <a:rect l="0" t="0" r="0" b="0"/>
                          <a:pathLst>
                            <a:path w="695249" h="9144">
                              <a:moveTo>
                                <a:pt x="0" y="0"/>
                              </a:moveTo>
                              <a:lnTo>
                                <a:pt x="695249" y="0"/>
                              </a:lnTo>
                              <a:lnTo>
                                <a:pt x="695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05" style="width:54.744pt;height:0.719971pt;position:absolute;mso-position-horizontal-relative:page;mso-position-horizontal:absolute;margin-left:463.78pt;mso-position-vertical-relative:page;margin-top:93.74pt;" coordsize="6952,91">
              <v:shape id="Shape 6188" style="position:absolute;width:6952;height:91;left:0;top:0;" coordsize="695249,9144" path="m0,0l695249,0l695249,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1292E086" wp14:editId="27BC2FA6">
          <wp:simplePos x="0" y="0"/>
          <wp:positionH relativeFrom="page">
            <wp:posOffset>1188720</wp:posOffset>
          </wp:positionH>
          <wp:positionV relativeFrom="page">
            <wp:posOffset>525780</wp:posOffset>
          </wp:positionV>
          <wp:extent cx="1127760" cy="46482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127760" cy="464820"/>
                  </a:xfrm>
                  <a:prstGeom prst="rect">
                    <a:avLst/>
                  </a:prstGeom>
                </pic:spPr>
              </pic:pic>
            </a:graphicData>
          </a:graphic>
        </wp:anchor>
      </w:drawing>
    </w:r>
    <w:r>
      <w:rPr>
        <w:rFonts w:ascii="Arial" w:eastAsia="Arial" w:hAnsi="Arial" w:cs="Arial"/>
        <w:sz w:val="18"/>
      </w:rPr>
      <w:t xml:space="preserve">SAS Software Limited </w:t>
    </w:r>
  </w:p>
  <w:p w14:paraId="05BE5570" w14:textId="77777777" w:rsidR="00A74E03" w:rsidRDefault="00000000">
    <w:pPr>
      <w:spacing w:after="21" w:line="259" w:lineRule="auto"/>
      <w:ind w:left="72" w:firstLine="0"/>
      <w:jc w:val="left"/>
    </w:pPr>
    <w:r>
      <w:rPr>
        <w:rFonts w:ascii="Arial" w:eastAsia="Arial" w:hAnsi="Arial" w:cs="Arial"/>
        <w:sz w:val="18"/>
      </w:rPr>
      <w:t xml:space="preserve">Wittington </w:t>
    </w:r>
    <w:proofErr w:type="gramStart"/>
    <w:r>
      <w:rPr>
        <w:rFonts w:ascii="Arial" w:eastAsia="Arial" w:hAnsi="Arial" w:cs="Arial"/>
        <w:sz w:val="18"/>
      </w:rPr>
      <w:t xml:space="preserve">House,   </w:t>
    </w:r>
    <w:proofErr w:type="gramEnd"/>
    <w:r>
      <w:rPr>
        <w:rFonts w:ascii="Arial" w:eastAsia="Arial" w:hAnsi="Arial" w:cs="Arial"/>
        <w:sz w:val="18"/>
      </w:rPr>
      <w:t xml:space="preserve">Henley Road </w:t>
    </w:r>
  </w:p>
  <w:p w14:paraId="71E063E7" w14:textId="77777777" w:rsidR="00A74E03" w:rsidRDefault="00000000">
    <w:pPr>
      <w:tabs>
        <w:tab w:val="center" w:pos="2972"/>
        <w:tab w:val="center" w:pos="6775"/>
      </w:tabs>
      <w:spacing w:after="21" w:line="259" w:lineRule="auto"/>
      <w:ind w:left="0" w:firstLine="0"/>
      <w:jc w:val="left"/>
    </w:pPr>
    <w:r>
      <w:rPr>
        <w:rFonts w:ascii="Calibri" w:eastAsia="Calibri" w:hAnsi="Calibri" w:cs="Calibri"/>
      </w:rPr>
      <w:tab/>
    </w:r>
    <w:proofErr w:type="spellStart"/>
    <w:proofErr w:type="gramStart"/>
    <w:r>
      <w:rPr>
        <w:rFonts w:ascii="Arial" w:eastAsia="Arial" w:hAnsi="Arial" w:cs="Arial"/>
        <w:sz w:val="18"/>
      </w:rPr>
      <w:t>Medmenham</w:t>
    </w:r>
    <w:proofErr w:type="spellEnd"/>
    <w:r>
      <w:rPr>
        <w:rFonts w:ascii="Arial" w:eastAsia="Arial" w:hAnsi="Arial" w:cs="Arial"/>
        <w:sz w:val="18"/>
      </w:rPr>
      <w:t xml:space="preserve">,   </w:t>
    </w:r>
    <w:proofErr w:type="gramEnd"/>
    <w:r>
      <w:rPr>
        <w:rFonts w:ascii="Arial" w:eastAsia="Arial" w:hAnsi="Arial" w:cs="Arial"/>
        <w:sz w:val="18"/>
      </w:rPr>
      <w:t xml:space="preserve">Marlow </w:t>
    </w:r>
    <w:r>
      <w:rPr>
        <w:rFonts w:ascii="Arial" w:eastAsia="Arial" w:hAnsi="Arial" w:cs="Arial"/>
        <w:sz w:val="18"/>
      </w:rPr>
      <w:tab/>
    </w:r>
    <w:r>
      <w:rPr>
        <w:rFonts w:ascii="Arial" w:eastAsia="Arial" w:hAnsi="Arial" w:cs="Arial"/>
        <w:sz w:val="28"/>
        <w:vertAlign w:val="superscript"/>
      </w:rPr>
      <w:t xml:space="preserve">Master </w:t>
    </w:r>
  </w:p>
  <w:p w14:paraId="48659A4A" w14:textId="77777777" w:rsidR="00A74E03" w:rsidRDefault="00000000">
    <w:pPr>
      <w:tabs>
        <w:tab w:val="center" w:pos="3074"/>
        <w:tab w:val="center" w:pos="6774"/>
      </w:tabs>
      <w:spacing w:line="259" w:lineRule="auto"/>
      <w:ind w:left="0" w:firstLine="0"/>
      <w:jc w:val="left"/>
    </w:pPr>
    <w:r>
      <w:rPr>
        <w:rFonts w:ascii="Calibri" w:eastAsia="Calibri" w:hAnsi="Calibri" w:cs="Calibri"/>
      </w:rPr>
      <w:tab/>
    </w:r>
    <w:r>
      <w:rPr>
        <w:rFonts w:ascii="Arial" w:eastAsia="Arial" w:hAnsi="Arial" w:cs="Arial"/>
        <w:sz w:val="21"/>
      </w:rPr>
      <w:t xml:space="preserve"> </w:t>
    </w:r>
    <w:proofErr w:type="gramStart"/>
    <w:r>
      <w:rPr>
        <w:rFonts w:ascii="Arial" w:eastAsia="Arial" w:hAnsi="Arial" w:cs="Arial"/>
        <w:sz w:val="18"/>
      </w:rPr>
      <w:t>Buckinghamshire,  SL</w:t>
    </w:r>
    <w:proofErr w:type="gramEnd"/>
    <w:r>
      <w:rPr>
        <w:rFonts w:ascii="Arial" w:eastAsia="Arial" w:hAnsi="Arial" w:cs="Arial"/>
        <w:sz w:val="18"/>
      </w:rPr>
      <w:t xml:space="preserve">7 2EB </w:t>
    </w:r>
    <w:r>
      <w:rPr>
        <w:rFonts w:ascii="Arial" w:eastAsia="Arial" w:hAnsi="Arial" w:cs="Arial"/>
        <w:sz w:val="18"/>
      </w:rPr>
      <w:tab/>
      <w:t xml:space="preserve">Agreement </w:t>
    </w:r>
    <w:r>
      <w:rPr>
        <w:rFonts w:ascii="Arial" w:eastAsia="Arial" w:hAnsi="Arial" w:cs="Arial"/>
        <w:sz w:val="28"/>
        <w:vertAlign w:val="superscript"/>
      </w:rPr>
      <w:t xml:space="preserve">Licence </w:t>
    </w:r>
  </w:p>
  <w:p w14:paraId="7CDCEF02" w14:textId="77777777" w:rsidR="00A74E03" w:rsidRDefault="00000000">
    <w:pPr>
      <w:spacing w:line="259" w:lineRule="auto"/>
      <w:ind w:left="72" w:firstLine="0"/>
      <w:jc w:val="left"/>
    </w:pPr>
    <w:r>
      <w:rPr>
        <w:rFonts w:ascii="Arial" w:eastAsia="Arial" w:hAnsi="Arial" w:cs="Arial"/>
        <w:sz w:val="18"/>
      </w:rPr>
      <w:t xml:space="preserve">Tel: (01628) 486933   Fax: (01628) 483203 </w:t>
    </w:r>
  </w:p>
  <w:p w14:paraId="42CA0FAB" w14:textId="77777777" w:rsidR="00A74E03" w:rsidRDefault="00000000">
    <w:pPr>
      <w:tabs>
        <w:tab w:val="center" w:pos="6775"/>
        <w:tab w:val="right" w:pos="8311"/>
      </w:tabs>
      <w:spacing w:line="259" w:lineRule="auto"/>
      <w:ind w:left="0" w:right="-153" w:firstLine="0"/>
      <w:jc w:val="left"/>
    </w:pPr>
    <w:r>
      <w:rPr>
        <w:rFonts w:ascii="Calibri" w:eastAsia="Calibri" w:hAnsi="Calibri" w:cs="Calibri"/>
      </w:rPr>
      <w:tab/>
    </w:r>
    <w:r>
      <w:rPr>
        <w:rFonts w:ascii="Arial" w:eastAsia="Arial" w:hAnsi="Arial" w:cs="Arial"/>
        <w:sz w:val="18"/>
      </w:rPr>
      <w:t xml:space="preserve">Number: </w:t>
    </w:r>
    <w:r>
      <w:rPr>
        <w:rFonts w:ascii="Arial" w:eastAsia="Arial" w:hAnsi="Arial" w:cs="Arial"/>
        <w:sz w:val="18"/>
      </w:rPr>
      <w:tab/>
    </w:r>
    <w:r>
      <w:rPr>
        <w:rFonts w:ascii="Arial" w:eastAsia="Arial" w:hAnsi="Arial" w:cs="Arial"/>
        <w:b/>
        <w:sz w:val="18"/>
      </w:rPr>
      <w:t xml:space="preserve">81741 </w:t>
    </w:r>
  </w:p>
  <w:p w14:paraId="5CC7FB58" w14:textId="77777777" w:rsidR="00A74E03" w:rsidRDefault="00000000">
    <w:pPr>
      <w:spacing w:line="259" w:lineRule="auto"/>
      <w:ind w:left="0" w:firstLine="0"/>
      <w:jc w:val="left"/>
    </w:pPr>
    <w:r>
      <w:rPr>
        <w:rFonts w:ascii="Arial" w:eastAsia="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A308" w14:textId="77777777" w:rsidR="00A74E03" w:rsidRDefault="00000000">
    <w:pPr>
      <w:spacing w:line="259" w:lineRule="auto"/>
      <w:ind w:left="7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97CCB44" wp14:editId="438EF959">
              <wp:simplePos x="0" y="0"/>
              <wp:positionH relativeFrom="page">
                <wp:posOffset>5890006</wp:posOffset>
              </wp:positionH>
              <wp:positionV relativeFrom="page">
                <wp:posOffset>1190498</wp:posOffset>
              </wp:positionV>
              <wp:extent cx="695249" cy="9144"/>
              <wp:effectExtent l="0" t="0" r="0" b="0"/>
              <wp:wrapSquare wrapText="bothSides"/>
              <wp:docPr id="5851" name="Group 5851"/>
              <wp:cNvGraphicFramePr/>
              <a:graphic xmlns:a="http://schemas.openxmlformats.org/drawingml/2006/main">
                <a:graphicData uri="http://schemas.microsoft.com/office/word/2010/wordprocessingGroup">
                  <wpg:wgp>
                    <wpg:cNvGrpSpPr/>
                    <wpg:grpSpPr>
                      <a:xfrm>
                        <a:off x="0" y="0"/>
                        <a:ext cx="695249" cy="9144"/>
                        <a:chOff x="0" y="0"/>
                        <a:chExt cx="695249" cy="9144"/>
                      </a:xfrm>
                    </wpg:grpSpPr>
                    <wps:wsp>
                      <wps:cNvPr id="6185" name="Shape 6185"/>
                      <wps:cNvSpPr/>
                      <wps:spPr>
                        <a:xfrm>
                          <a:off x="0" y="0"/>
                          <a:ext cx="695249" cy="9144"/>
                        </a:xfrm>
                        <a:custGeom>
                          <a:avLst/>
                          <a:gdLst/>
                          <a:ahLst/>
                          <a:cxnLst/>
                          <a:rect l="0" t="0" r="0" b="0"/>
                          <a:pathLst>
                            <a:path w="695249" h="9144">
                              <a:moveTo>
                                <a:pt x="0" y="0"/>
                              </a:moveTo>
                              <a:lnTo>
                                <a:pt x="695249" y="0"/>
                              </a:lnTo>
                              <a:lnTo>
                                <a:pt x="695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1" style="width:54.744pt;height:0.719971pt;position:absolute;mso-position-horizontal-relative:page;mso-position-horizontal:absolute;margin-left:463.78pt;mso-position-vertical-relative:page;margin-top:93.74pt;" coordsize="6952,91">
              <v:shape id="Shape 6186" style="position:absolute;width:6952;height:91;left:0;top:0;" coordsize="695249,9144" path="m0,0l695249,0l695249,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5F0098BB" wp14:editId="34F03020">
          <wp:simplePos x="0" y="0"/>
          <wp:positionH relativeFrom="page">
            <wp:posOffset>1188720</wp:posOffset>
          </wp:positionH>
          <wp:positionV relativeFrom="page">
            <wp:posOffset>525780</wp:posOffset>
          </wp:positionV>
          <wp:extent cx="1127760" cy="4648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127760" cy="464820"/>
                  </a:xfrm>
                  <a:prstGeom prst="rect">
                    <a:avLst/>
                  </a:prstGeom>
                </pic:spPr>
              </pic:pic>
            </a:graphicData>
          </a:graphic>
        </wp:anchor>
      </w:drawing>
    </w:r>
    <w:r>
      <w:rPr>
        <w:rFonts w:ascii="Arial" w:eastAsia="Arial" w:hAnsi="Arial" w:cs="Arial"/>
        <w:sz w:val="18"/>
      </w:rPr>
      <w:t xml:space="preserve">SAS Software Limited </w:t>
    </w:r>
  </w:p>
  <w:p w14:paraId="72482440" w14:textId="4A0E45D5" w:rsidR="00A74E03" w:rsidRPr="00571FCB" w:rsidRDefault="00A33A38" w:rsidP="00A33A38">
    <w:pPr>
      <w:spacing w:after="21" w:line="259" w:lineRule="auto"/>
      <w:jc w:val="left"/>
      <w:rPr>
        <w:highlight w:val="yellow"/>
      </w:rPr>
    </w:pPr>
    <w:r w:rsidRPr="00571FCB">
      <w:rPr>
        <w:rFonts w:ascii="Arial" w:eastAsia="Arial" w:hAnsi="Arial" w:cs="Arial"/>
        <w:sz w:val="18"/>
        <w:highlight w:val="yellow"/>
      </w:rPr>
      <w:t>Redacted</w:t>
    </w:r>
  </w:p>
  <w:p w14:paraId="54A394AC" w14:textId="5848896C" w:rsidR="00A74E03" w:rsidRDefault="00797BF3">
    <w:pPr>
      <w:tabs>
        <w:tab w:val="center" w:pos="3074"/>
        <w:tab w:val="center" w:pos="6774"/>
      </w:tabs>
      <w:spacing w:line="259" w:lineRule="auto"/>
      <w:ind w:left="0" w:firstLine="0"/>
      <w:jc w:val="left"/>
    </w:pPr>
    <w:r w:rsidRPr="00571FCB">
      <w:rPr>
        <w:rFonts w:ascii="Arial" w:eastAsia="Arial" w:hAnsi="Arial" w:cs="Arial"/>
        <w:sz w:val="18"/>
        <w:highlight w:val="yellow"/>
      </w:rPr>
      <w:t>Redacted</w:t>
    </w:r>
    <w:r w:rsidR="00000000">
      <w:rPr>
        <w:rFonts w:ascii="Calibri" w:eastAsia="Calibri" w:hAnsi="Calibri" w:cs="Calibri"/>
      </w:rPr>
      <w:tab/>
    </w:r>
    <w:r w:rsidR="00000000">
      <w:rPr>
        <w:rFonts w:ascii="Arial" w:eastAsia="Arial" w:hAnsi="Arial" w:cs="Arial"/>
        <w:sz w:val="18"/>
      </w:rPr>
      <w:tab/>
      <w:t xml:space="preserve">Agreement </w:t>
    </w:r>
    <w:r w:rsidR="00000000">
      <w:rPr>
        <w:rFonts w:ascii="Arial" w:eastAsia="Arial" w:hAnsi="Arial" w:cs="Arial"/>
        <w:sz w:val="28"/>
        <w:vertAlign w:val="superscript"/>
      </w:rPr>
      <w:t xml:space="preserve">Licence </w:t>
    </w:r>
  </w:p>
  <w:p w14:paraId="228B7A34" w14:textId="4AFFA3B6" w:rsidR="00A74E03" w:rsidRDefault="00000000">
    <w:pPr>
      <w:spacing w:line="259" w:lineRule="auto"/>
      <w:ind w:left="72" w:firstLine="0"/>
      <w:jc w:val="left"/>
    </w:pPr>
    <w:r>
      <w:rPr>
        <w:rFonts w:ascii="Arial" w:eastAsia="Arial" w:hAnsi="Arial" w:cs="Arial"/>
        <w:sz w:val="18"/>
      </w:rPr>
      <w:t xml:space="preserve">Tel: </w:t>
    </w:r>
    <w:bookmarkStart w:id="1" w:name="_Hlk140824637"/>
    <w:r w:rsidR="00797BF3" w:rsidRPr="00571FCB">
      <w:rPr>
        <w:rFonts w:ascii="Arial" w:eastAsia="Arial" w:hAnsi="Arial" w:cs="Arial"/>
        <w:sz w:val="18"/>
        <w:highlight w:val="yellow"/>
      </w:rPr>
      <w:t>Redacted</w:t>
    </w:r>
    <w:bookmarkEnd w:id="1"/>
  </w:p>
  <w:p w14:paraId="5BDBF00F" w14:textId="77777777" w:rsidR="00A74E03" w:rsidRDefault="00000000">
    <w:pPr>
      <w:tabs>
        <w:tab w:val="center" w:pos="6775"/>
        <w:tab w:val="right" w:pos="8311"/>
      </w:tabs>
      <w:spacing w:line="259" w:lineRule="auto"/>
      <w:ind w:left="0" w:right="-153" w:firstLine="0"/>
      <w:jc w:val="left"/>
    </w:pPr>
    <w:r>
      <w:rPr>
        <w:rFonts w:ascii="Calibri" w:eastAsia="Calibri" w:hAnsi="Calibri" w:cs="Calibri"/>
      </w:rPr>
      <w:tab/>
    </w:r>
    <w:r>
      <w:rPr>
        <w:rFonts w:ascii="Arial" w:eastAsia="Arial" w:hAnsi="Arial" w:cs="Arial"/>
        <w:sz w:val="18"/>
      </w:rPr>
      <w:t xml:space="preserve">Number: </w:t>
    </w:r>
    <w:r>
      <w:rPr>
        <w:rFonts w:ascii="Arial" w:eastAsia="Arial" w:hAnsi="Arial" w:cs="Arial"/>
        <w:sz w:val="18"/>
      </w:rPr>
      <w:tab/>
    </w:r>
    <w:r>
      <w:rPr>
        <w:rFonts w:ascii="Arial" w:eastAsia="Arial" w:hAnsi="Arial" w:cs="Arial"/>
        <w:b/>
        <w:sz w:val="18"/>
      </w:rPr>
      <w:t xml:space="preserve">81741 </w:t>
    </w:r>
  </w:p>
  <w:p w14:paraId="1F95611E" w14:textId="77777777" w:rsidR="00A74E03" w:rsidRDefault="00000000">
    <w:pPr>
      <w:spacing w:line="259" w:lineRule="auto"/>
      <w:ind w:left="0" w:firstLine="0"/>
      <w:jc w:val="left"/>
    </w:pPr>
    <w:r>
      <w:rPr>
        <w:rFonts w:ascii="Arial" w:eastAsia="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D585" w14:textId="77777777" w:rsidR="00A74E03" w:rsidRDefault="00000000">
    <w:pPr>
      <w:spacing w:line="259" w:lineRule="auto"/>
      <w:ind w:left="72"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D730E91" wp14:editId="4202D3CD">
              <wp:simplePos x="0" y="0"/>
              <wp:positionH relativeFrom="page">
                <wp:posOffset>5890006</wp:posOffset>
              </wp:positionH>
              <wp:positionV relativeFrom="page">
                <wp:posOffset>1190498</wp:posOffset>
              </wp:positionV>
              <wp:extent cx="695249" cy="9144"/>
              <wp:effectExtent l="0" t="0" r="0" b="0"/>
              <wp:wrapSquare wrapText="bothSides"/>
              <wp:docPr id="5797" name="Group 5797"/>
              <wp:cNvGraphicFramePr/>
              <a:graphic xmlns:a="http://schemas.openxmlformats.org/drawingml/2006/main">
                <a:graphicData uri="http://schemas.microsoft.com/office/word/2010/wordprocessingGroup">
                  <wpg:wgp>
                    <wpg:cNvGrpSpPr/>
                    <wpg:grpSpPr>
                      <a:xfrm>
                        <a:off x="0" y="0"/>
                        <a:ext cx="695249" cy="9144"/>
                        <a:chOff x="0" y="0"/>
                        <a:chExt cx="695249" cy="9144"/>
                      </a:xfrm>
                    </wpg:grpSpPr>
                    <wps:wsp>
                      <wps:cNvPr id="6183" name="Shape 6183"/>
                      <wps:cNvSpPr/>
                      <wps:spPr>
                        <a:xfrm>
                          <a:off x="0" y="0"/>
                          <a:ext cx="695249" cy="9144"/>
                        </a:xfrm>
                        <a:custGeom>
                          <a:avLst/>
                          <a:gdLst/>
                          <a:ahLst/>
                          <a:cxnLst/>
                          <a:rect l="0" t="0" r="0" b="0"/>
                          <a:pathLst>
                            <a:path w="695249" h="9144">
                              <a:moveTo>
                                <a:pt x="0" y="0"/>
                              </a:moveTo>
                              <a:lnTo>
                                <a:pt x="695249" y="0"/>
                              </a:lnTo>
                              <a:lnTo>
                                <a:pt x="695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97" style="width:54.744pt;height:0.719971pt;position:absolute;mso-position-horizontal-relative:page;mso-position-horizontal:absolute;margin-left:463.78pt;mso-position-vertical-relative:page;margin-top:93.74pt;" coordsize="6952,91">
              <v:shape id="Shape 6184" style="position:absolute;width:6952;height:91;left:0;top:0;" coordsize="695249,9144" path="m0,0l695249,0l695249,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01843485" wp14:editId="47DF8C03">
          <wp:simplePos x="0" y="0"/>
          <wp:positionH relativeFrom="page">
            <wp:posOffset>1188720</wp:posOffset>
          </wp:positionH>
          <wp:positionV relativeFrom="page">
            <wp:posOffset>525780</wp:posOffset>
          </wp:positionV>
          <wp:extent cx="1127760" cy="4648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127760" cy="464820"/>
                  </a:xfrm>
                  <a:prstGeom prst="rect">
                    <a:avLst/>
                  </a:prstGeom>
                </pic:spPr>
              </pic:pic>
            </a:graphicData>
          </a:graphic>
        </wp:anchor>
      </w:drawing>
    </w:r>
    <w:r>
      <w:rPr>
        <w:rFonts w:ascii="Arial" w:eastAsia="Arial" w:hAnsi="Arial" w:cs="Arial"/>
        <w:sz w:val="18"/>
      </w:rPr>
      <w:t xml:space="preserve">SAS Software Limited </w:t>
    </w:r>
  </w:p>
  <w:p w14:paraId="45E4342B" w14:textId="77777777" w:rsidR="00A74E03" w:rsidRDefault="00000000">
    <w:pPr>
      <w:spacing w:after="21" w:line="259" w:lineRule="auto"/>
      <w:ind w:left="72" w:firstLine="0"/>
      <w:jc w:val="left"/>
    </w:pPr>
    <w:r>
      <w:rPr>
        <w:rFonts w:ascii="Arial" w:eastAsia="Arial" w:hAnsi="Arial" w:cs="Arial"/>
        <w:sz w:val="18"/>
      </w:rPr>
      <w:t xml:space="preserve">Wittington </w:t>
    </w:r>
    <w:proofErr w:type="gramStart"/>
    <w:r>
      <w:rPr>
        <w:rFonts w:ascii="Arial" w:eastAsia="Arial" w:hAnsi="Arial" w:cs="Arial"/>
        <w:sz w:val="18"/>
      </w:rPr>
      <w:t xml:space="preserve">House,   </w:t>
    </w:r>
    <w:proofErr w:type="gramEnd"/>
    <w:r>
      <w:rPr>
        <w:rFonts w:ascii="Arial" w:eastAsia="Arial" w:hAnsi="Arial" w:cs="Arial"/>
        <w:sz w:val="18"/>
      </w:rPr>
      <w:t xml:space="preserve">Henley Road </w:t>
    </w:r>
  </w:p>
  <w:p w14:paraId="5EB24231" w14:textId="77777777" w:rsidR="00A74E03" w:rsidRDefault="00000000">
    <w:pPr>
      <w:tabs>
        <w:tab w:val="center" w:pos="2972"/>
        <w:tab w:val="center" w:pos="6775"/>
      </w:tabs>
      <w:spacing w:after="21" w:line="259" w:lineRule="auto"/>
      <w:ind w:left="0" w:firstLine="0"/>
      <w:jc w:val="left"/>
    </w:pPr>
    <w:r>
      <w:rPr>
        <w:rFonts w:ascii="Calibri" w:eastAsia="Calibri" w:hAnsi="Calibri" w:cs="Calibri"/>
      </w:rPr>
      <w:tab/>
    </w:r>
    <w:proofErr w:type="spellStart"/>
    <w:proofErr w:type="gramStart"/>
    <w:r>
      <w:rPr>
        <w:rFonts w:ascii="Arial" w:eastAsia="Arial" w:hAnsi="Arial" w:cs="Arial"/>
        <w:sz w:val="18"/>
      </w:rPr>
      <w:t>Medmenham</w:t>
    </w:r>
    <w:proofErr w:type="spellEnd"/>
    <w:r>
      <w:rPr>
        <w:rFonts w:ascii="Arial" w:eastAsia="Arial" w:hAnsi="Arial" w:cs="Arial"/>
        <w:sz w:val="18"/>
      </w:rPr>
      <w:t xml:space="preserve">,   </w:t>
    </w:r>
    <w:proofErr w:type="gramEnd"/>
    <w:r>
      <w:rPr>
        <w:rFonts w:ascii="Arial" w:eastAsia="Arial" w:hAnsi="Arial" w:cs="Arial"/>
        <w:sz w:val="18"/>
      </w:rPr>
      <w:t xml:space="preserve">Marlow </w:t>
    </w:r>
    <w:r>
      <w:rPr>
        <w:rFonts w:ascii="Arial" w:eastAsia="Arial" w:hAnsi="Arial" w:cs="Arial"/>
        <w:sz w:val="18"/>
      </w:rPr>
      <w:tab/>
    </w:r>
    <w:r>
      <w:rPr>
        <w:rFonts w:ascii="Arial" w:eastAsia="Arial" w:hAnsi="Arial" w:cs="Arial"/>
        <w:sz w:val="28"/>
        <w:vertAlign w:val="superscript"/>
      </w:rPr>
      <w:t xml:space="preserve">Master </w:t>
    </w:r>
  </w:p>
  <w:p w14:paraId="77A23334" w14:textId="77777777" w:rsidR="00A74E03" w:rsidRDefault="00000000">
    <w:pPr>
      <w:tabs>
        <w:tab w:val="center" w:pos="3074"/>
        <w:tab w:val="center" w:pos="6774"/>
      </w:tabs>
      <w:spacing w:line="259" w:lineRule="auto"/>
      <w:ind w:left="0" w:firstLine="0"/>
      <w:jc w:val="left"/>
    </w:pPr>
    <w:r>
      <w:rPr>
        <w:rFonts w:ascii="Calibri" w:eastAsia="Calibri" w:hAnsi="Calibri" w:cs="Calibri"/>
      </w:rPr>
      <w:tab/>
    </w:r>
    <w:r>
      <w:rPr>
        <w:rFonts w:ascii="Arial" w:eastAsia="Arial" w:hAnsi="Arial" w:cs="Arial"/>
        <w:sz w:val="21"/>
      </w:rPr>
      <w:t xml:space="preserve"> </w:t>
    </w:r>
    <w:proofErr w:type="gramStart"/>
    <w:r>
      <w:rPr>
        <w:rFonts w:ascii="Arial" w:eastAsia="Arial" w:hAnsi="Arial" w:cs="Arial"/>
        <w:sz w:val="18"/>
      </w:rPr>
      <w:t>Buckinghamshire,  SL</w:t>
    </w:r>
    <w:proofErr w:type="gramEnd"/>
    <w:r>
      <w:rPr>
        <w:rFonts w:ascii="Arial" w:eastAsia="Arial" w:hAnsi="Arial" w:cs="Arial"/>
        <w:sz w:val="18"/>
      </w:rPr>
      <w:t xml:space="preserve">7 2EB </w:t>
    </w:r>
    <w:r>
      <w:rPr>
        <w:rFonts w:ascii="Arial" w:eastAsia="Arial" w:hAnsi="Arial" w:cs="Arial"/>
        <w:sz w:val="18"/>
      </w:rPr>
      <w:tab/>
      <w:t xml:space="preserve">Agreement </w:t>
    </w:r>
    <w:r>
      <w:rPr>
        <w:rFonts w:ascii="Arial" w:eastAsia="Arial" w:hAnsi="Arial" w:cs="Arial"/>
        <w:sz w:val="28"/>
        <w:vertAlign w:val="superscript"/>
      </w:rPr>
      <w:t xml:space="preserve">Licence </w:t>
    </w:r>
  </w:p>
  <w:p w14:paraId="24935731" w14:textId="77777777" w:rsidR="00A74E03" w:rsidRDefault="00000000">
    <w:pPr>
      <w:spacing w:line="259" w:lineRule="auto"/>
      <w:ind w:left="72" w:firstLine="0"/>
      <w:jc w:val="left"/>
    </w:pPr>
    <w:r>
      <w:rPr>
        <w:rFonts w:ascii="Arial" w:eastAsia="Arial" w:hAnsi="Arial" w:cs="Arial"/>
        <w:sz w:val="18"/>
      </w:rPr>
      <w:t xml:space="preserve">Tel: (01628) 486933   Fax: (01628) 483203 </w:t>
    </w:r>
  </w:p>
  <w:p w14:paraId="4384ABAC" w14:textId="77777777" w:rsidR="00A74E03" w:rsidRDefault="00000000">
    <w:pPr>
      <w:tabs>
        <w:tab w:val="center" w:pos="6775"/>
        <w:tab w:val="right" w:pos="8311"/>
      </w:tabs>
      <w:spacing w:line="259" w:lineRule="auto"/>
      <w:ind w:left="0" w:right="-153" w:firstLine="0"/>
      <w:jc w:val="left"/>
    </w:pPr>
    <w:r>
      <w:rPr>
        <w:rFonts w:ascii="Calibri" w:eastAsia="Calibri" w:hAnsi="Calibri" w:cs="Calibri"/>
      </w:rPr>
      <w:tab/>
    </w:r>
    <w:r>
      <w:rPr>
        <w:rFonts w:ascii="Arial" w:eastAsia="Arial" w:hAnsi="Arial" w:cs="Arial"/>
        <w:sz w:val="18"/>
      </w:rPr>
      <w:t xml:space="preserve">Number: </w:t>
    </w:r>
    <w:r>
      <w:rPr>
        <w:rFonts w:ascii="Arial" w:eastAsia="Arial" w:hAnsi="Arial" w:cs="Arial"/>
        <w:sz w:val="18"/>
      </w:rPr>
      <w:tab/>
    </w:r>
    <w:r>
      <w:rPr>
        <w:rFonts w:ascii="Arial" w:eastAsia="Arial" w:hAnsi="Arial" w:cs="Arial"/>
        <w:b/>
        <w:sz w:val="18"/>
      </w:rPr>
      <w:t xml:space="preserve">81741 </w:t>
    </w:r>
  </w:p>
  <w:p w14:paraId="53BABA27" w14:textId="77777777" w:rsidR="00A74E03" w:rsidRDefault="00000000">
    <w:pPr>
      <w:spacing w:line="259" w:lineRule="auto"/>
      <w:ind w:left="0" w:firstLine="0"/>
      <w:jc w:val="left"/>
    </w:pP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DFD"/>
    <w:multiLevelType w:val="hybridMultilevel"/>
    <w:tmpl w:val="E048D754"/>
    <w:lvl w:ilvl="0" w:tplc="532C4F20">
      <w:start w:val="1"/>
      <w:numFmt w:val="bullet"/>
      <w:lvlText w:val="●"/>
      <w:lvlJc w:val="left"/>
      <w:pPr>
        <w:ind w:left="8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2DEE0F0">
      <w:start w:val="1"/>
      <w:numFmt w:val="bullet"/>
      <w:lvlText w:val="o"/>
      <w:lvlJc w:val="left"/>
      <w:pPr>
        <w:ind w:left="15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6F47668">
      <w:start w:val="1"/>
      <w:numFmt w:val="bullet"/>
      <w:lvlText w:val="▪"/>
      <w:lvlJc w:val="left"/>
      <w:pPr>
        <w:ind w:left="22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84EC8A2">
      <w:start w:val="1"/>
      <w:numFmt w:val="bullet"/>
      <w:lvlText w:val="•"/>
      <w:lvlJc w:val="left"/>
      <w:pPr>
        <w:ind w:left="29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0B05536">
      <w:start w:val="1"/>
      <w:numFmt w:val="bullet"/>
      <w:lvlText w:val="o"/>
      <w:lvlJc w:val="left"/>
      <w:pPr>
        <w:ind w:left="37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FA2C7CE">
      <w:start w:val="1"/>
      <w:numFmt w:val="bullet"/>
      <w:lvlText w:val="▪"/>
      <w:lvlJc w:val="left"/>
      <w:pPr>
        <w:ind w:left="44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FD4F788">
      <w:start w:val="1"/>
      <w:numFmt w:val="bullet"/>
      <w:lvlText w:val="•"/>
      <w:lvlJc w:val="left"/>
      <w:pPr>
        <w:ind w:left="51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950E0B2">
      <w:start w:val="1"/>
      <w:numFmt w:val="bullet"/>
      <w:lvlText w:val="o"/>
      <w:lvlJc w:val="left"/>
      <w:pPr>
        <w:ind w:left="58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EA21542">
      <w:start w:val="1"/>
      <w:numFmt w:val="bullet"/>
      <w:lvlText w:val="▪"/>
      <w:lvlJc w:val="left"/>
      <w:pPr>
        <w:ind w:left="65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CCF14F5"/>
    <w:multiLevelType w:val="hybridMultilevel"/>
    <w:tmpl w:val="688C21B4"/>
    <w:lvl w:ilvl="0" w:tplc="4AEA4E8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3671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C8EA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22A4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6844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CA43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C8B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127F8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54A8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8B50C9"/>
    <w:multiLevelType w:val="hybridMultilevel"/>
    <w:tmpl w:val="E0ACD838"/>
    <w:lvl w:ilvl="0" w:tplc="5DBEAB6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F4A5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EE08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269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9680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4AFC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70C0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10FB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D431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6F4D03"/>
    <w:multiLevelType w:val="multilevel"/>
    <w:tmpl w:val="6832BA2E"/>
    <w:lvl w:ilvl="0">
      <w:start w:val="2"/>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7"/>
      <w:numFmt w:val="decimal"/>
      <w:lvlRestart w:val="0"/>
      <w:lvlText w:val="%1.%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AEC32B9"/>
    <w:multiLevelType w:val="hybridMultilevel"/>
    <w:tmpl w:val="239A2F8E"/>
    <w:lvl w:ilvl="0" w:tplc="B04ABD9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CB422AA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2" w:tplc="271E17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3" w:tplc="B426C7D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4" w:tplc="F94C91E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5" w:tplc="F0D0265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6" w:tplc="8572FC6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7" w:tplc="03BC8DA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8" w:tplc="63D09B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abstractNum>
  <w:num w:numId="1" w16cid:durableId="835531289">
    <w:abstractNumId w:val="2"/>
  </w:num>
  <w:num w:numId="2" w16cid:durableId="221064739">
    <w:abstractNumId w:val="1"/>
  </w:num>
  <w:num w:numId="3" w16cid:durableId="355236995">
    <w:abstractNumId w:val="0"/>
  </w:num>
  <w:num w:numId="4" w16cid:durableId="1873155102">
    <w:abstractNumId w:val="3"/>
  </w:num>
  <w:num w:numId="5" w16cid:durableId="299115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E03"/>
    <w:rsid w:val="001A431E"/>
    <w:rsid w:val="00571FCB"/>
    <w:rsid w:val="00797BF3"/>
    <w:rsid w:val="009D7C90"/>
    <w:rsid w:val="00A33A38"/>
    <w:rsid w:val="00A74E03"/>
    <w:rsid w:val="00AB2A09"/>
    <w:rsid w:val="00CE0381"/>
    <w:rsid w:val="00E7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D8A6"/>
  <w15:docId w15:val="{CF364013-8CA0-46AF-85FB-0FDD361E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73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5"/>
      </w:numPr>
      <w:spacing w:after="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s.com/training-tc" TargetMode="External"/><Relationship Id="rId13" Type="http://schemas.openxmlformats.org/officeDocument/2006/relationships/hyperlink" Target="https://www.sas.com/universal-term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as.com/training-tc" TargetMode="External"/><Relationship Id="rId12" Type="http://schemas.openxmlformats.org/officeDocument/2006/relationships/hyperlink" Target="https://www.sas.com/universal-term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s.com/training-tc" TargetMode="External"/><Relationship Id="rId5" Type="http://schemas.openxmlformats.org/officeDocument/2006/relationships/footnotes" Target="footnotes.xml"/><Relationship Id="rId15" Type="http://schemas.openxmlformats.org/officeDocument/2006/relationships/hyperlink" Target="https://www.sas.com/universal-terms" TargetMode="External"/><Relationship Id="rId23" Type="http://schemas.openxmlformats.org/officeDocument/2006/relationships/theme" Target="theme/theme1.xml"/><Relationship Id="rId10" Type="http://schemas.openxmlformats.org/officeDocument/2006/relationships/hyperlink" Target="https://www.sas.com/training-t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as.com/training-tc" TargetMode="External"/><Relationship Id="rId14" Type="http://schemas.openxmlformats.org/officeDocument/2006/relationships/hyperlink" Target="https://www.sas.com/universal-term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Shuttleworth Mark DWP COMMERCIAL, DIGITAL</dc:creator>
  <cp:keywords/>
  <cp:lastModifiedBy>Shuttleworth Mark DWP COMMERCIAL, DIGITAL</cp:lastModifiedBy>
  <cp:revision>8</cp:revision>
  <dcterms:created xsi:type="dcterms:W3CDTF">2023-07-21T08:29:00Z</dcterms:created>
  <dcterms:modified xsi:type="dcterms:W3CDTF">2023-07-21T08:44:00Z</dcterms:modified>
</cp:coreProperties>
</file>