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A1395" w14:textId="77777777" w:rsidR="00C60DEC" w:rsidRPr="00C60DEC" w:rsidRDefault="006609E4" w:rsidP="00C60DEC">
      <w:pPr>
        <w:widowControl w:val="0"/>
        <w:autoSpaceDE w:val="0"/>
        <w:autoSpaceDN w:val="0"/>
        <w:adjustRightInd w:val="0"/>
        <w:rPr>
          <w:rFonts w:ascii="Arial" w:hAnsi="Arial" w:cs="Helvetica-Bold"/>
          <w:szCs w:val="26"/>
          <w:u w:val="single"/>
        </w:rPr>
      </w:pPr>
      <w:r w:rsidRPr="00C60DEC">
        <w:rPr>
          <w:rFonts w:ascii="Arial" w:hAnsi="Arial" w:cs="Arial"/>
          <w:b/>
          <w:bCs/>
          <w:u w:val="single"/>
        </w:rPr>
        <w:t xml:space="preserve">Tender Brief for the </w:t>
      </w:r>
      <w:r w:rsidR="00C60DEC" w:rsidRPr="00C60DEC">
        <w:rPr>
          <w:rFonts w:ascii="Arial" w:hAnsi="Arial" w:cs="Times-Bold"/>
          <w:b/>
          <w:bCs/>
          <w:szCs w:val="30"/>
          <w:u w:val="single"/>
        </w:rPr>
        <w:t>Paper Conservation of Objects to be displayed Conflicts in Europe Permanent Gallery at The National Army Museum</w:t>
      </w:r>
    </w:p>
    <w:p w14:paraId="1E5BE4B6" w14:textId="6BFE3230" w:rsidR="003D17B2" w:rsidRPr="00C60DEC" w:rsidRDefault="003D17B2">
      <w:pPr>
        <w:rPr>
          <w:rFonts w:ascii="Arial" w:hAnsi="Arial" w:cs="Arial"/>
          <w:b/>
          <w:bCs/>
          <w:u w:val="single"/>
        </w:rPr>
      </w:pPr>
    </w:p>
    <w:p w14:paraId="68B21B35" w14:textId="13CAAEC7" w:rsidR="006609E4" w:rsidRDefault="006609E4">
      <w:pPr>
        <w:rPr>
          <w:rFonts w:ascii="Arial" w:hAnsi="Arial" w:cs="Arial"/>
          <w:b/>
          <w:bCs/>
          <w:u w:val="single"/>
        </w:rPr>
      </w:pPr>
    </w:p>
    <w:p w14:paraId="4CAC7BC1" w14:textId="77777777" w:rsidR="006609E4" w:rsidRPr="00C60DEC" w:rsidRDefault="006609E4" w:rsidP="006609E4">
      <w:pPr>
        <w:rPr>
          <w:rFonts w:ascii="Arial" w:hAnsi="Arial"/>
          <w:b/>
          <w:bCs/>
          <w:u w:val="single"/>
        </w:rPr>
      </w:pPr>
      <w:r w:rsidRPr="00C60DEC">
        <w:rPr>
          <w:rFonts w:ascii="Arial" w:hAnsi="Arial"/>
          <w:b/>
          <w:bCs/>
          <w:u w:val="single"/>
        </w:rPr>
        <w:t>Background</w:t>
      </w:r>
    </w:p>
    <w:p w14:paraId="7E052D38" w14:textId="77777777" w:rsidR="006609E4" w:rsidRDefault="006609E4" w:rsidP="006609E4">
      <w:pPr>
        <w:rPr>
          <w:rFonts w:ascii="Arial" w:hAnsi="Arial"/>
        </w:rPr>
      </w:pPr>
    </w:p>
    <w:p w14:paraId="219067E7" w14:textId="1014837E" w:rsidR="006609E4" w:rsidRPr="00CF7F0C" w:rsidRDefault="006609E4" w:rsidP="006609E4">
      <w:pPr>
        <w:rPr>
          <w:rFonts w:ascii="Arial" w:hAnsi="Arial"/>
        </w:rPr>
      </w:pPr>
      <w:r w:rsidRPr="00CF7F0C">
        <w:rPr>
          <w:rFonts w:ascii="Arial" w:hAnsi="Arial"/>
        </w:rPr>
        <w:t>The National Army Museum (NAM) wishes to appoint a conservation company or individual conservator (‘the conservator’) to conserve and mount or frame 52 paper items in preparation for their display in the museum from February 2023.</w:t>
      </w:r>
    </w:p>
    <w:p w14:paraId="3BEEBF3E" w14:textId="77777777" w:rsidR="006609E4" w:rsidRPr="00CF7F0C" w:rsidRDefault="006609E4" w:rsidP="006609E4">
      <w:pPr>
        <w:rPr>
          <w:rFonts w:ascii="Arial" w:hAnsi="Arial"/>
        </w:rPr>
      </w:pPr>
    </w:p>
    <w:p w14:paraId="512B7B73" w14:textId="66EE6394" w:rsidR="006609E4" w:rsidRPr="00CF7F0C" w:rsidRDefault="006609E4" w:rsidP="006609E4">
      <w:pPr>
        <w:rPr>
          <w:rFonts w:ascii="Arial" w:hAnsi="Arial"/>
        </w:rPr>
      </w:pPr>
      <w:r w:rsidRPr="00CF7F0C">
        <w:rPr>
          <w:rFonts w:ascii="Arial" w:hAnsi="Arial"/>
        </w:rPr>
        <w:t xml:space="preserve">Tender submissions are requested from suitably qualified and experienced contractors. </w:t>
      </w:r>
      <w:r w:rsidR="0051770B">
        <w:rPr>
          <w:rFonts w:ascii="Arial" w:hAnsi="Arial"/>
        </w:rPr>
        <w:t xml:space="preserve"> </w:t>
      </w:r>
      <w:r w:rsidRPr="00CF7F0C">
        <w:rPr>
          <w:rFonts w:ascii="Arial" w:hAnsi="Arial"/>
        </w:rPr>
        <w:t xml:space="preserve">It is beneficial, though not essential, for the conservator to hold accredited status (PACR - </w:t>
      </w:r>
      <w:r w:rsidRPr="00CF7F0C">
        <w:rPr>
          <w:rFonts w:ascii="Arial" w:hAnsi="Arial" w:cs="Arial"/>
        </w:rPr>
        <w:t xml:space="preserve">Professional </w:t>
      </w:r>
      <w:r w:rsidRPr="00CF7F0C">
        <w:rPr>
          <w:rFonts w:ascii="Arial" w:hAnsi="Arial" w:cs="Arial"/>
          <w:bCs/>
        </w:rPr>
        <w:t>Accreditation</w:t>
      </w:r>
      <w:r w:rsidRPr="00CF7F0C">
        <w:rPr>
          <w:rFonts w:ascii="Arial" w:hAnsi="Arial" w:cs="Arial"/>
        </w:rPr>
        <w:t xml:space="preserve"> of Conservator-Restorers).</w:t>
      </w:r>
    </w:p>
    <w:p w14:paraId="0C2BC106" w14:textId="77777777" w:rsidR="006609E4" w:rsidRPr="00CF7F0C" w:rsidRDefault="006609E4" w:rsidP="006609E4">
      <w:pPr>
        <w:rPr>
          <w:rFonts w:ascii="Arial" w:hAnsi="Arial"/>
        </w:rPr>
      </w:pPr>
    </w:p>
    <w:p w14:paraId="0598B948" w14:textId="18F415A0" w:rsidR="006609E4" w:rsidRPr="00CF7F0C" w:rsidRDefault="006609E4" w:rsidP="006609E4">
      <w:pPr>
        <w:rPr>
          <w:rFonts w:ascii="Arial" w:hAnsi="Arial"/>
        </w:rPr>
      </w:pPr>
      <w:r w:rsidRPr="00CF7F0C">
        <w:rPr>
          <w:rFonts w:ascii="Arial" w:hAnsi="Arial"/>
        </w:rPr>
        <w:t xml:space="preserve">Of the </w:t>
      </w:r>
      <w:r>
        <w:rPr>
          <w:rFonts w:ascii="Arial" w:hAnsi="Arial"/>
        </w:rPr>
        <w:t>52</w:t>
      </w:r>
      <w:r w:rsidRPr="00CF7F0C">
        <w:rPr>
          <w:rFonts w:ascii="Arial" w:hAnsi="Arial"/>
        </w:rPr>
        <w:t xml:space="preserve"> Items, 47 have had recent condition assessments with treatment recommendations and time estimates. </w:t>
      </w:r>
      <w:r w:rsidR="0051770B">
        <w:rPr>
          <w:rFonts w:ascii="Arial" w:hAnsi="Arial"/>
        </w:rPr>
        <w:t xml:space="preserve"> </w:t>
      </w:r>
      <w:r w:rsidRPr="00CF7F0C">
        <w:rPr>
          <w:rFonts w:ascii="Arial" w:hAnsi="Arial"/>
        </w:rPr>
        <w:t xml:space="preserve">This contract will involve undertaking the conservation of the items (following discussion and approval of all treatments by the NAM); full documentation, including written reports and photographs, relating to the treatment of each object (sent to the NAM on completion of the project); packing in existing boxes/crates provided by the NAM for return transport. </w:t>
      </w:r>
    </w:p>
    <w:p w14:paraId="4F08B82D" w14:textId="77777777" w:rsidR="006609E4" w:rsidRPr="00CF7F0C" w:rsidRDefault="006609E4" w:rsidP="006609E4">
      <w:pPr>
        <w:rPr>
          <w:rFonts w:ascii="Arial" w:hAnsi="Arial"/>
        </w:rPr>
      </w:pPr>
    </w:p>
    <w:p w14:paraId="1C8E78F5" w14:textId="5AE1C72C" w:rsidR="006609E4" w:rsidRPr="00CF7F0C" w:rsidRDefault="006609E4" w:rsidP="006609E4">
      <w:pPr>
        <w:rPr>
          <w:rFonts w:ascii="Arial" w:hAnsi="Arial"/>
        </w:rPr>
      </w:pPr>
      <w:r w:rsidRPr="00CF7F0C">
        <w:rPr>
          <w:rFonts w:ascii="Arial" w:hAnsi="Arial"/>
        </w:rPr>
        <w:t xml:space="preserve">This contract is for approx. 200 hours work and due to space constraints is to be carried out off site by the conservator. </w:t>
      </w:r>
      <w:r w:rsidR="0051770B">
        <w:rPr>
          <w:rFonts w:ascii="Arial" w:hAnsi="Arial"/>
        </w:rPr>
        <w:t xml:space="preserve"> </w:t>
      </w:r>
      <w:r w:rsidRPr="00CF7F0C">
        <w:rPr>
          <w:rFonts w:ascii="Arial" w:hAnsi="Arial"/>
        </w:rPr>
        <w:t xml:space="preserve">It is anticipated that the work would start by December 2022. </w:t>
      </w:r>
      <w:r w:rsidR="0051770B">
        <w:rPr>
          <w:rFonts w:ascii="Arial" w:hAnsi="Arial"/>
        </w:rPr>
        <w:t xml:space="preserve"> </w:t>
      </w:r>
      <w:r w:rsidRPr="00CF7F0C">
        <w:rPr>
          <w:rFonts w:ascii="Arial" w:hAnsi="Arial"/>
        </w:rPr>
        <w:t xml:space="preserve">The NAM asks that all work be completed by order of gallery installation as specified by the deadlines. </w:t>
      </w:r>
    </w:p>
    <w:p w14:paraId="20C303FB" w14:textId="77777777" w:rsidR="006609E4" w:rsidRPr="00CF7F0C" w:rsidRDefault="006609E4" w:rsidP="006609E4">
      <w:pPr>
        <w:rPr>
          <w:rFonts w:ascii="Arial" w:hAnsi="Arial"/>
        </w:rPr>
      </w:pPr>
    </w:p>
    <w:p w14:paraId="747C77C4" w14:textId="0362C003" w:rsidR="006609E4" w:rsidRPr="00CF7F0C" w:rsidRDefault="006609E4" w:rsidP="006609E4">
      <w:pPr>
        <w:rPr>
          <w:rFonts w:ascii="Arial" w:hAnsi="Arial"/>
        </w:rPr>
      </w:pPr>
      <w:r>
        <w:rPr>
          <w:rFonts w:ascii="Arial" w:hAnsi="Arial"/>
        </w:rPr>
        <w:t xml:space="preserve">The Museum </w:t>
      </w:r>
      <w:r w:rsidRPr="00CF7F0C">
        <w:rPr>
          <w:rFonts w:ascii="Arial" w:hAnsi="Arial"/>
        </w:rPr>
        <w:t>will provide existing condition assessments</w:t>
      </w:r>
      <w:r w:rsidR="00B60054">
        <w:rPr>
          <w:rFonts w:ascii="Arial" w:hAnsi="Arial"/>
        </w:rPr>
        <w:t xml:space="preserve"> </w:t>
      </w:r>
      <w:r w:rsidRPr="00CF7F0C">
        <w:rPr>
          <w:rFonts w:ascii="Arial" w:hAnsi="Arial"/>
        </w:rPr>
        <w:t>and full descriptions of the objects.</w:t>
      </w:r>
    </w:p>
    <w:p w14:paraId="660B9442" w14:textId="77777777" w:rsidR="006609E4" w:rsidRPr="00CF7F0C" w:rsidRDefault="006609E4" w:rsidP="006609E4">
      <w:pPr>
        <w:rPr>
          <w:rFonts w:ascii="Arial" w:hAnsi="Arial"/>
        </w:rPr>
      </w:pPr>
    </w:p>
    <w:p w14:paraId="6543A421" w14:textId="77777777" w:rsidR="006609E4" w:rsidRPr="00CF7F0C" w:rsidRDefault="006609E4" w:rsidP="006609E4">
      <w:pPr>
        <w:rPr>
          <w:rFonts w:ascii="Arial" w:hAnsi="Arial"/>
        </w:rPr>
      </w:pPr>
      <w:r w:rsidRPr="00CF7F0C">
        <w:rPr>
          <w:rFonts w:ascii="Arial" w:hAnsi="Arial"/>
        </w:rPr>
        <w:t>As this contract is for a fixed number of hours, tenders may be made without viewing the objects beforehand.</w:t>
      </w:r>
    </w:p>
    <w:p w14:paraId="619FB8B2" w14:textId="0C109033" w:rsidR="006609E4" w:rsidRDefault="006609E4">
      <w:pPr>
        <w:rPr>
          <w:rFonts w:ascii="Arial" w:hAnsi="Arial" w:cs="Arial"/>
        </w:rPr>
      </w:pPr>
    </w:p>
    <w:p w14:paraId="529958C5" w14:textId="4309AAF8" w:rsidR="006609E4" w:rsidRPr="006609E4" w:rsidRDefault="006609E4">
      <w:pPr>
        <w:rPr>
          <w:rFonts w:ascii="Arial" w:hAnsi="Arial" w:cs="Arial"/>
          <w:b/>
          <w:bCs/>
          <w:u w:val="single"/>
        </w:rPr>
      </w:pPr>
      <w:r w:rsidRPr="006609E4">
        <w:rPr>
          <w:rFonts w:ascii="Arial" w:hAnsi="Arial" w:cs="Arial"/>
          <w:b/>
          <w:bCs/>
          <w:u w:val="single"/>
        </w:rPr>
        <w:t>T</w:t>
      </w:r>
      <w:r w:rsidR="00C60DEC">
        <w:rPr>
          <w:rFonts w:ascii="Arial" w:hAnsi="Arial" w:cs="Arial"/>
          <w:b/>
          <w:bCs/>
          <w:u w:val="single"/>
        </w:rPr>
        <w:t>ender Information</w:t>
      </w:r>
    </w:p>
    <w:p w14:paraId="7E128A44" w14:textId="77777777" w:rsidR="006609E4" w:rsidRDefault="006609E4">
      <w:pPr>
        <w:rPr>
          <w:rFonts w:ascii="Arial" w:hAnsi="Arial" w:cs="Arial"/>
        </w:rPr>
      </w:pPr>
    </w:p>
    <w:p w14:paraId="7278BC88" w14:textId="284F4F16" w:rsidR="006609E4" w:rsidRPr="006609E4" w:rsidRDefault="006609E4" w:rsidP="006609E4">
      <w:pPr>
        <w:pStyle w:val="ListParagraph"/>
        <w:numPr>
          <w:ilvl w:val="0"/>
          <w:numId w:val="3"/>
        </w:numPr>
        <w:rPr>
          <w:rFonts w:ascii="Arial" w:hAnsi="Arial" w:cs="Arial"/>
        </w:rPr>
      </w:pPr>
      <w:r w:rsidRPr="006609E4">
        <w:rPr>
          <w:rFonts w:ascii="Arial" w:hAnsi="Arial" w:cs="Arial"/>
        </w:rPr>
        <w:t>Programme</w:t>
      </w:r>
    </w:p>
    <w:p w14:paraId="2F1F42EF" w14:textId="5D579E38" w:rsidR="006609E4" w:rsidRDefault="006609E4">
      <w:pPr>
        <w:rPr>
          <w:rFonts w:ascii="Arial" w:hAnsi="Arial" w:cs="Arial"/>
          <w:u w:val="single"/>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3402"/>
      </w:tblGrid>
      <w:tr w:rsidR="006609E4" w:rsidRPr="00600626" w14:paraId="1DC3D906" w14:textId="77777777" w:rsidTr="00E749C3">
        <w:tc>
          <w:tcPr>
            <w:tcW w:w="4820" w:type="dxa"/>
          </w:tcPr>
          <w:p w14:paraId="45C7381C" w14:textId="77777777" w:rsidR="006609E4" w:rsidRDefault="006609E4" w:rsidP="00E749C3">
            <w:pPr>
              <w:widowControl w:val="0"/>
              <w:autoSpaceDE w:val="0"/>
              <w:autoSpaceDN w:val="0"/>
              <w:adjustRightInd w:val="0"/>
              <w:rPr>
                <w:rFonts w:ascii="Arial" w:hAnsi="Arial" w:cs="Times-Bold"/>
                <w:bCs/>
                <w:szCs w:val="23"/>
              </w:rPr>
            </w:pPr>
            <w:r>
              <w:rPr>
                <w:rFonts w:ascii="Arial" w:hAnsi="Arial" w:cs="Times-Bold"/>
                <w:bCs/>
                <w:szCs w:val="23"/>
              </w:rPr>
              <w:t xml:space="preserve">Tender Invitation issued </w:t>
            </w:r>
          </w:p>
        </w:tc>
        <w:tc>
          <w:tcPr>
            <w:tcW w:w="3402" w:type="dxa"/>
          </w:tcPr>
          <w:p w14:paraId="06C063DD" w14:textId="4A528E79" w:rsidR="006609E4" w:rsidRDefault="006609E4" w:rsidP="00E749C3">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7 Nov 2022</w:t>
            </w:r>
          </w:p>
        </w:tc>
      </w:tr>
      <w:tr w:rsidR="006609E4" w:rsidRPr="00600626" w14:paraId="48417B8F" w14:textId="77777777" w:rsidTr="00E749C3">
        <w:tc>
          <w:tcPr>
            <w:tcW w:w="4820" w:type="dxa"/>
          </w:tcPr>
          <w:p w14:paraId="7D697672" w14:textId="77777777" w:rsidR="006609E4" w:rsidRPr="00600626" w:rsidRDefault="006609E4" w:rsidP="00E749C3">
            <w:pPr>
              <w:widowControl w:val="0"/>
              <w:autoSpaceDE w:val="0"/>
              <w:autoSpaceDN w:val="0"/>
              <w:adjustRightInd w:val="0"/>
              <w:rPr>
                <w:rFonts w:ascii="Arial" w:hAnsi="Arial" w:cs="Times-Bold"/>
                <w:bCs/>
                <w:szCs w:val="23"/>
              </w:rPr>
            </w:pPr>
            <w:r w:rsidRPr="00600626">
              <w:rPr>
                <w:rFonts w:ascii="Arial" w:hAnsi="Arial" w:cs="Times-Bold"/>
                <w:bCs/>
                <w:szCs w:val="23"/>
              </w:rPr>
              <w:t>Tender submission to NAM</w:t>
            </w:r>
          </w:p>
        </w:tc>
        <w:tc>
          <w:tcPr>
            <w:tcW w:w="3402" w:type="dxa"/>
          </w:tcPr>
          <w:p w14:paraId="51F1E741" w14:textId="12F41D37" w:rsidR="006609E4" w:rsidRPr="003967E5" w:rsidRDefault="006609E4" w:rsidP="00E749C3">
            <w:pPr>
              <w:widowControl w:val="0"/>
              <w:autoSpaceDE w:val="0"/>
              <w:autoSpaceDN w:val="0"/>
              <w:adjustRightInd w:val="0"/>
              <w:rPr>
                <w:rFonts w:ascii="Arial" w:hAnsi="Arial" w:cs="Times-Bold"/>
                <w:bCs/>
                <w:color w:val="000000" w:themeColor="text1"/>
                <w:szCs w:val="23"/>
              </w:rPr>
            </w:pPr>
            <w:r>
              <w:rPr>
                <w:rFonts w:ascii="Arial" w:hAnsi="Arial" w:cs="Times-Bold"/>
                <w:bCs/>
                <w:color w:val="000000" w:themeColor="text1"/>
                <w:szCs w:val="23"/>
              </w:rPr>
              <w:t>28 Nov 2022</w:t>
            </w:r>
          </w:p>
        </w:tc>
      </w:tr>
      <w:tr w:rsidR="006609E4" w:rsidRPr="00600626" w14:paraId="338E9536" w14:textId="77777777" w:rsidTr="00E749C3">
        <w:tc>
          <w:tcPr>
            <w:tcW w:w="4820" w:type="dxa"/>
          </w:tcPr>
          <w:p w14:paraId="132DF9B7" w14:textId="77777777" w:rsidR="006609E4" w:rsidRPr="00600626" w:rsidRDefault="006609E4" w:rsidP="00E749C3">
            <w:pPr>
              <w:widowControl w:val="0"/>
              <w:autoSpaceDE w:val="0"/>
              <w:autoSpaceDN w:val="0"/>
              <w:adjustRightInd w:val="0"/>
              <w:rPr>
                <w:rFonts w:ascii="Arial" w:hAnsi="Arial" w:cs="Times-Bold"/>
                <w:bCs/>
                <w:szCs w:val="23"/>
              </w:rPr>
            </w:pPr>
            <w:r w:rsidRPr="00600626">
              <w:rPr>
                <w:rFonts w:ascii="Arial" w:hAnsi="Arial" w:cs="Times-Bold"/>
                <w:bCs/>
                <w:szCs w:val="23"/>
              </w:rPr>
              <w:t>Successful contractor appointed</w:t>
            </w:r>
          </w:p>
        </w:tc>
        <w:tc>
          <w:tcPr>
            <w:tcW w:w="3402" w:type="dxa"/>
          </w:tcPr>
          <w:p w14:paraId="65D19002" w14:textId="50D21DC9" w:rsidR="006609E4" w:rsidRPr="003967E5" w:rsidRDefault="006609E4" w:rsidP="00E749C3">
            <w:pPr>
              <w:widowControl w:val="0"/>
              <w:autoSpaceDE w:val="0"/>
              <w:autoSpaceDN w:val="0"/>
              <w:adjustRightInd w:val="0"/>
              <w:rPr>
                <w:rFonts w:ascii="Arial" w:hAnsi="Arial" w:cs="Times-Bold"/>
                <w:bCs/>
                <w:szCs w:val="23"/>
              </w:rPr>
            </w:pPr>
            <w:r>
              <w:rPr>
                <w:rFonts w:ascii="Arial" w:hAnsi="Arial" w:cs="Times-Bold"/>
                <w:bCs/>
                <w:szCs w:val="23"/>
              </w:rPr>
              <w:t>1 Dec 2022</w:t>
            </w:r>
          </w:p>
        </w:tc>
      </w:tr>
      <w:tr w:rsidR="006609E4" w:rsidRPr="00600626" w14:paraId="6F05F783" w14:textId="77777777" w:rsidTr="00E749C3">
        <w:tc>
          <w:tcPr>
            <w:tcW w:w="4820" w:type="dxa"/>
          </w:tcPr>
          <w:p w14:paraId="7FFF1573" w14:textId="4AEBA96A" w:rsidR="006609E4" w:rsidRPr="00600626" w:rsidRDefault="006609E4" w:rsidP="00E749C3">
            <w:pPr>
              <w:widowControl w:val="0"/>
              <w:autoSpaceDE w:val="0"/>
              <w:autoSpaceDN w:val="0"/>
              <w:adjustRightInd w:val="0"/>
              <w:rPr>
                <w:rFonts w:ascii="Arial" w:hAnsi="Arial" w:cs="Times-Bold"/>
                <w:bCs/>
                <w:szCs w:val="23"/>
              </w:rPr>
            </w:pPr>
            <w:r>
              <w:rPr>
                <w:rFonts w:ascii="Arial" w:hAnsi="Arial" w:cs="Times-Bold"/>
                <w:bCs/>
                <w:szCs w:val="23"/>
              </w:rPr>
              <w:t>W</w:t>
            </w:r>
            <w:r>
              <w:rPr>
                <w:rFonts w:ascii="Arial" w:hAnsi="Arial" w:cs="Times-Bold"/>
                <w:bCs/>
                <w:szCs w:val="23"/>
              </w:rPr>
              <w:t xml:space="preserve">orks </w:t>
            </w:r>
            <w:r>
              <w:rPr>
                <w:rFonts w:ascii="Arial" w:hAnsi="Arial" w:cs="Times-Bold"/>
                <w:bCs/>
                <w:szCs w:val="23"/>
              </w:rPr>
              <w:t xml:space="preserve">completion and delivery to site </w:t>
            </w:r>
          </w:p>
        </w:tc>
        <w:tc>
          <w:tcPr>
            <w:tcW w:w="3402" w:type="dxa"/>
          </w:tcPr>
          <w:p w14:paraId="77E6DF00" w14:textId="6E6AF98A" w:rsidR="006609E4" w:rsidRDefault="006609E4" w:rsidP="00E749C3">
            <w:pPr>
              <w:widowControl w:val="0"/>
              <w:autoSpaceDE w:val="0"/>
              <w:autoSpaceDN w:val="0"/>
              <w:adjustRightInd w:val="0"/>
              <w:rPr>
                <w:rFonts w:ascii="Arial" w:hAnsi="Arial" w:cs="Times-Bold"/>
                <w:bCs/>
                <w:szCs w:val="23"/>
              </w:rPr>
            </w:pPr>
            <w:r>
              <w:rPr>
                <w:rFonts w:ascii="Arial" w:hAnsi="Arial" w:cs="Times-Bold"/>
                <w:bCs/>
                <w:szCs w:val="23"/>
              </w:rPr>
              <w:t>30 J</w:t>
            </w:r>
            <w:r w:rsidR="0051770B">
              <w:rPr>
                <w:rFonts w:ascii="Arial" w:hAnsi="Arial" w:cs="Times-Bold"/>
                <w:bCs/>
                <w:szCs w:val="23"/>
              </w:rPr>
              <w:t>a</w:t>
            </w:r>
            <w:r>
              <w:rPr>
                <w:rFonts w:ascii="Arial" w:hAnsi="Arial" w:cs="Times-Bold"/>
                <w:bCs/>
                <w:szCs w:val="23"/>
              </w:rPr>
              <w:t>n 2023</w:t>
            </w:r>
          </w:p>
        </w:tc>
      </w:tr>
    </w:tbl>
    <w:p w14:paraId="4E699A81" w14:textId="77777777" w:rsidR="006609E4" w:rsidRPr="00600626" w:rsidRDefault="006609E4" w:rsidP="006609E4">
      <w:pPr>
        <w:widowControl w:val="0"/>
        <w:autoSpaceDE w:val="0"/>
        <w:autoSpaceDN w:val="0"/>
        <w:adjustRightInd w:val="0"/>
        <w:rPr>
          <w:rFonts w:ascii="Arial" w:hAnsi="Arial" w:cs="Times-Bold"/>
          <w:b/>
          <w:bCs/>
          <w:szCs w:val="23"/>
        </w:rPr>
      </w:pPr>
    </w:p>
    <w:p w14:paraId="44591FBA" w14:textId="77777777" w:rsidR="006609E4" w:rsidRPr="006609E4" w:rsidRDefault="006609E4" w:rsidP="006609E4">
      <w:pPr>
        <w:pStyle w:val="ListParagraph"/>
        <w:widowControl w:val="0"/>
        <w:numPr>
          <w:ilvl w:val="0"/>
          <w:numId w:val="3"/>
        </w:numPr>
        <w:autoSpaceDE w:val="0"/>
        <w:autoSpaceDN w:val="0"/>
        <w:adjustRightInd w:val="0"/>
        <w:rPr>
          <w:rFonts w:ascii="Arial" w:hAnsi="Arial" w:cs="Times-Bold"/>
          <w:szCs w:val="23"/>
        </w:rPr>
      </w:pPr>
      <w:r w:rsidRPr="006609E4">
        <w:rPr>
          <w:rFonts w:ascii="Arial" w:hAnsi="Arial" w:cs="Times-Bold"/>
          <w:szCs w:val="23"/>
        </w:rPr>
        <w:t>Tender Process</w:t>
      </w:r>
    </w:p>
    <w:p w14:paraId="2A230CBF" w14:textId="77777777" w:rsidR="006609E4" w:rsidRPr="00600626" w:rsidRDefault="006609E4" w:rsidP="006609E4">
      <w:pPr>
        <w:widowControl w:val="0"/>
        <w:autoSpaceDE w:val="0"/>
        <w:autoSpaceDN w:val="0"/>
        <w:adjustRightInd w:val="0"/>
        <w:rPr>
          <w:rFonts w:ascii="Arial" w:hAnsi="Arial" w:cs="Times-Bold"/>
          <w:szCs w:val="23"/>
        </w:rPr>
      </w:pPr>
    </w:p>
    <w:p w14:paraId="1DACBDA0" w14:textId="77777777" w:rsidR="006609E4" w:rsidRPr="00600626" w:rsidRDefault="006609E4" w:rsidP="006609E4">
      <w:pPr>
        <w:widowControl w:val="0"/>
        <w:autoSpaceDE w:val="0"/>
        <w:autoSpaceDN w:val="0"/>
        <w:adjustRightInd w:val="0"/>
        <w:ind w:left="426"/>
        <w:rPr>
          <w:rFonts w:ascii="Arial" w:hAnsi="Arial" w:cs="Times-Bold"/>
          <w:szCs w:val="23"/>
        </w:rPr>
      </w:pPr>
      <w:r w:rsidRPr="00600626">
        <w:rPr>
          <w:rFonts w:ascii="Arial" w:hAnsi="Arial" w:cs="Times-Bold"/>
          <w:szCs w:val="23"/>
        </w:rPr>
        <w:t>The process to be followed will be in accordance with the NAM Financial Procedures Memorandum in that it will be a sealed bid process.</w:t>
      </w:r>
    </w:p>
    <w:p w14:paraId="06F36C7C" w14:textId="77777777" w:rsidR="006609E4" w:rsidRPr="00600626" w:rsidRDefault="006609E4" w:rsidP="006609E4">
      <w:pPr>
        <w:widowControl w:val="0"/>
        <w:autoSpaceDE w:val="0"/>
        <w:autoSpaceDN w:val="0"/>
        <w:adjustRightInd w:val="0"/>
        <w:ind w:left="426"/>
        <w:rPr>
          <w:rFonts w:ascii="Arial" w:hAnsi="Arial" w:cs="Times-Bold"/>
          <w:szCs w:val="23"/>
        </w:rPr>
      </w:pPr>
    </w:p>
    <w:p w14:paraId="43957DDB" w14:textId="77777777" w:rsidR="006609E4" w:rsidRPr="00600626" w:rsidRDefault="006609E4" w:rsidP="006609E4">
      <w:pPr>
        <w:widowControl w:val="0"/>
        <w:autoSpaceDE w:val="0"/>
        <w:autoSpaceDN w:val="0"/>
        <w:adjustRightInd w:val="0"/>
        <w:ind w:left="426"/>
        <w:rPr>
          <w:rFonts w:ascii="Arial" w:hAnsi="Arial" w:cs="Times-Bold"/>
          <w:szCs w:val="23"/>
        </w:rPr>
      </w:pPr>
      <w:r w:rsidRPr="00600626">
        <w:rPr>
          <w:rFonts w:ascii="Arial" w:hAnsi="Arial" w:cs="Times-Bold"/>
          <w:szCs w:val="23"/>
        </w:rPr>
        <w:t>The NAM will not necessarily award to the lowest price tenderer</w:t>
      </w:r>
      <w:r>
        <w:rPr>
          <w:rFonts w:ascii="Arial" w:hAnsi="Arial" w:cs="Times-Bold"/>
          <w:szCs w:val="23"/>
        </w:rPr>
        <w:t>.  NAM reserves the right to appoint the contractor who has interpreted the brief fully and provided value for money.</w:t>
      </w:r>
    </w:p>
    <w:p w14:paraId="590A05DC" w14:textId="62D14DB5" w:rsidR="006609E4" w:rsidRDefault="006609E4">
      <w:pPr>
        <w:rPr>
          <w:rFonts w:ascii="Arial" w:hAnsi="Arial" w:cs="Times-Bold"/>
          <w:b/>
          <w:bCs/>
          <w:szCs w:val="23"/>
        </w:rPr>
      </w:pPr>
      <w:r>
        <w:rPr>
          <w:rFonts w:ascii="Arial" w:hAnsi="Arial" w:cs="Times-Bold"/>
          <w:b/>
          <w:bCs/>
          <w:szCs w:val="23"/>
        </w:rPr>
        <w:br w:type="page"/>
      </w:r>
    </w:p>
    <w:p w14:paraId="129EF644" w14:textId="77777777" w:rsidR="006609E4" w:rsidRDefault="006609E4" w:rsidP="006609E4">
      <w:pPr>
        <w:rPr>
          <w:rFonts w:ascii="Arial" w:hAnsi="Arial" w:cs="Times-Bold"/>
          <w:b/>
          <w:bCs/>
          <w:szCs w:val="23"/>
        </w:rPr>
      </w:pPr>
    </w:p>
    <w:p w14:paraId="708FB7D0" w14:textId="77777777" w:rsidR="006609E4" w:rsidRPr="006609E4" w:rsidRDefault="006609E4" w:rsidP="006609E4">
      <w:pPr>
        <w:pStyle w:val="ListParagraph"/>
        <w:numPr>
          <w:ilvl w:val="0"/>
          <w:numId w:val="3"/>
        </w:numPr>
        <w:rPr>
          <w:rFonts w:ascii="Arial" w:hAnsi="Arial" w:cs="Times-Bold"/>
          <w:szCs w:val="23"/>
        </w:rPr>
      </w:pPr>
      <w:r w:rsidRPr="006609E4">
        <w:rPr>
          <w:rFonts w:ascii="Arial" w:hAnsi="Arial" w:cs="Times-Bold"/>
          <w:szCs w:val="23"/>
        </w:rPr>
        <w:t>Tender Return</w:t>
      </w:r>
    </w:p>
    <w:p w14:paraId="548BA02C" w14:textId="77777777" w:rsidR="006609E4" w:rsidRPr="004508F7" w:rsidRDefault="006609E4" w:rsidP="006609E4">
      <w:pPr>
        <w:widowControl w:val="0"/>
        <w:autoSpaceDE w:val="0"/>
        <w:autoSpaceDN w:val="0"/>
        <w:adjustRightInd w:val="0"/>
        <w:rPr>
          <w:rFonts w:ascii="Arial" w:hAnsi="Arial" w:cs="Arial"/>
        </w:rPr>
      </w:pPr>
    </w:p>
    <w:p w14:paraId="0B8C8A56" w14:textId="3D9E4E3F" w:rsidR="006609E4" w:rsidRPr="00264048" w:rsidRDefault="006609E4" w:rsidP="006609E4">
      <w:pPr>
        <w:ind w:left="426"/>
        <w:rPr>
          <w:rFonts w:ascii="Arial" w:eastAsia="Times New Roman" w:hAnsi="Arial" w:cs="Arial"/>
          <w:lang w:val="en-US"/>
        </w:rPr>
      </w:pPr>
      <w:r w:rsidRPr="00264048">
        <w:rPr>
          <w:rFonts w:ascii="Arial" w:eastAsia="Times New Roman" w:hAnsi="Arial" w:cs="Arial"/>
          <w:color w:val="000000"/>
        </w:rPr>
        <w:t xml:space="preserve">All electronic tender documents/electronic media are to be addressed to </w:t>
      </w:r>
      <w:hyperlink r:id="rId5" w:history="1">
        <w:r w:rsidRPr="00264048">
          <w:rPr>
            <w:rStyle w:val="Hyperlink"/>
            <w:rFonts w:ascii="Arial" w:hAnsi="Arial" w:cs="Arial"/>
          </w:rPr>
          <w:t>tenders@nam.ac.uk</w:t>
        </w:r>
      </w:hyperlink>
      <w:r w:rsidRPr="00264048">
        <w:rPr>
          <w:rStyle w:val="apple-converted-space"/>
          <w:rFonts w:ascii="Arial" w:hAnsi="Arial" w:cs="Arial"/>
          <w:color w:val="000000"/>
        </w:rPr>
        <w:t> </w:t>
      </w:r>
      <w:r w:rsidRPr="00264048">
        <w:rPr>
          <w:rFonts w:ascii="Arial" w:eastAsia="Times New Roman" w:hAnsi="Arial" w:cs="Arial"/>
          <w:color w:val="000000"/>
        </w:rPr>
        <w:t>and annotated with “TENDER DOCUMENTS NOT TO BE OPENED BEFORE 10</w:t>
      </w:r>
      <w:r>
        <w:rPr>
          <w:rFonts w:ascii="Arial" w:eastAsia="Times New Roman" w:hAnsi="Arial" w:cs="Arial"/>
          <w:color w:val="000000"/>
        </w:rPr>
        <w:t>00</w:t>
      </w:r>
      <w:r w:rsidRPr="00264048">
        <w:rPr>
          <w:rFonts w:ascii="Arial" w:eastAsia="Times New Roman" w:hAnsi="Arial" w:cs="Arial"/>
          <w:color w:val="000000"/>
        </w:rPr>
        <w:t xml:space="preserve">hrs on </w:t>
      </w:r>
      <w:r>
        <w:rPr>
          <w:rFonts w:ascii="Arial" w:eastAsia="Times New Roman" w:hAnsi="Arial" w:cs="Arial"/>
          <w:color w:val="000000"/>
        </w:rPr>
        <w:t>2</w:t>
      </w:r>
      <w:r w:rsidRPr="003967E5">
        <w:rPr>
          <w:rFonts w:ascii="Arial" w:eastAsia="Times New Roman" w:hAnsi="Arial" w:cs="Arial"/>
          <w:color w:val="000000"/>
        </w:rPr>
        <w:t>8</w:t>
      </w:r>
      <w:r w:rsidRPr="003967E5">
        <w:rPr>
          <w:rFonts w:ascii="Arial" w:eastAsia="Times New Roman" w:hAnsi="Arial" w:cs="Arial"/>
          <w:color w:val="000000"/>
          <w:vertAlign w:val="superscript"/>
        </w:rPr>
        <w:t>th</w:t>
      </w:r>
      <w:r w:rsidRPr="003967E5">
        <w:rPr>
          <w:rFonts w:ascii="Arial" w:eastAsia="Times New Roman" w:hAnsi="Arial" w:cs="Arial"/>
          <w:color w:val="000000"/>
        </w:rPr>
        <w:t xml:space="preserve"> </w:t>
      </w:r>
      <w:r>
        <w:rPr>
          <w:rFonts w:ascii="Arial" w:eastAsia="Times New Roman" w:hAnsi="Arial" w:cs="Arial"/>
          <w:color w:val="000000"/>
        </w:rPr>
        <w:t>November</w:t>
      </w:r>
      <w:r w:rsidRPr="003967E5">
        <w:rPr>
          <w:rFonts w:ascii="Arial" w:eastAsia="Times New Roman" w:hAnsi="Arial" w:cs="Arial"/>
          <w:color w:val="000000"/>
        </w:rPr>
        <w:t xml:space="preserve"> 2022</w:t>
      </w:r>
      <w:r w:rsidRPr="00264048">
        <w:rPr>
          <w:rFonts w:ascii="Arial" w:eastAsia="Times New Roman" w:hAnsi="Arial" w:cs="Arial"/>
          <w:color w:val="000000"/>
        </w:rPr>
        <w:t>.   On no account are the tender documents to be passed to the requesting department before the tender board date.  The Museum reserves the right to discount any tender received in contravention of this instruction</w:t>
      </w:r>
      <w:r w:rsidRPr="00264048">
        <w:rPr>
          <w:rStyle w:val="apple-converted-space"/>
          <w:rFonts w:ascii="Arial" w:hAnsi="Arial" w:cs="Arial"/>
          <w:color w:val="000000"/>
        </w:rPr>
        <w:t>.</w:t>
      </w:r>
    </w:p>
    <w:p w14:paraId="29A3AA42" w14:textId="77777777" w:rsidR="006609E4" w:rsidRPr="00600626" w:rsidRDefault="006609E4" w:rsidP="006609E4">
      <w:pPr>
        <w:widowControl w:val="0"/>
        <w:autoSpaceDE w:val="0"/>
        <w:autoSpaceDN w:val="0"/>
        <w:adjustRightInd w:val="0"/>
        <w:jc w:val="both"/>
        <w:rPr>
          <w:rFonts w:ascii="Arial" w:hAnsi="Arial" w:cs="Times-Bold"/>
          <w:szCs w:val="23"/>
        </w:rPr>
      </w:pPr>
    </w:p>
    <w:p w14:paraId="06C7757B" w14:textId="19871630" w:rsidR="006609E4" w:rsidRPr="00600626" w:rsidRDefault="006609E4" w:rsidP="006609E4">
      <w:pPr>
        <w:widowControl w:val="0"/>
        <w:autoSpaceDE w:val="0"/>
        <w:autoSpaceDN w:val="0"/>
        <w:adjustRightInd w:val="0"/>
        <w:ind w:firstLine="426"/>
        <w:jc w:val="both"/>
        <w:rPr>
          <w:rFonts w:ascii="Arial" w:hAnsi="Arial" w:cs="Times-Bold"/>
          <w:szCs w:val="23"/>
        </w:rPr>
      </w:pPr>
      <w:r w:rsidRPr="00600626">
        <w:rPr>
          <w:rFonts w:ascii="Arial" w:hAnsi="Arial" w:cs="Times-Bold"/>
          <w:szCs w:val="23"/>
        </w:rPr>
        <w:t xml:space="preserve">Tender </w:t>
      </w:r>
      <w:r>
        <w:rPr>
          <w:rFonts w:ascii="Arial" w:hAnsi="Arial" w:cs="Times-Bold"/>
          <w:szCs w:val="23"/>
        </w:rPr>
        <w:t xml:space="preserve">“hard” copies </w:t>
      </w:r>
      <w:r w:rsidR="0051770B">
        <w:rPr>
          <w:rFonts w:ascii="Arial" w:hAnsi="Arial" w:cs="Times-Bold"/>
          <w:szCs w:val="23"/>
        </w:rPr>
        <w:t>may b</w:t>
      </w:r>
      <w:r w:rsidRPr="00600626">
        <w:rPr>
          <w:rFonts w:ascii="Arial" w:hAnsi="Arial" w:cs="Times-Bold"/>
          <w:szCs w:val="23"/>
        </w:rPr>
        <w:t>e submitted to:</w:t>
      </w:r>
    </w:p>
    <w:p w14:paraId="2CF29872" w14:textId="77777777" w:rsidR="006609E4" w:rsidRPr="00600626" w:rsidRDefault="006609E4" w:rsidP="006609E4">
      <w:pPr>
        <w:widowControl w:val="0"/>
        <w:autoSpaceDE w:val="0"/>
        <w:autoSpaceDN w:val="0"/>
        <w:adjustRightInd w:val="0"/>
        <w:jc w:val="both"/>
        <w:rPr>
          <w:rFonts w:ascii="Arial" w:hAnsi="Arial" w:cs="Times-Bold"/>
          <w:szCs w:val="23"/>
        </w:rPr>
      </w:pPr>
      <w:r w:rsidRPr="00600626">
        <w:rPr>
          <w:rFonts w:ascii="Arial" w:hAnsi="Arial" w:cs="Times-Bold"/>
          <w:szCs w:val="23"/>
        </w:rPr>
        <w:t xml:space="preserve"> </w:t>
      </w:r>
      <w:r w:rsidRPr="00600626">
        <w:rPr>
          <w:rFonts w:ascii="Arial" w:hAnsi="Arial" w:cs="Times-Bold"/>
          <w:szCs w:val="23"/>
        </w:rPr>
        <w:tab/>
      </w:r>
    </w:p>
    <w:p w14:paraId="71CF200F" w14:textId="77777777" w:rsidR="006609E4" w:rsidRDefault="006609E4" w:rsidP="006609E4">
      <w:pPr>
        <w:widowControl w:val="0"/>
        <w:autoSpaceDE w:val="0"/>
        <w:autoSpaceDN w:val="0"/>
        <w:adjustRightInd w:val="0"/>
        <w:ind w:firstLine="720"/>
        <w:jc w:val="both"/>
        <w:rPr>
          <w:rFonts w:ascii="Arial" w:hAnsi="Arial" w:cs="Times-Bold"/>
          <w:szCs w:val="23"/>
        </w:rPr>
      </w:pPr>
      <w:r>
        <w:rPr>
          <w:rFonts w:ascii="Arial" w:hAnsi="Arial" w:cs="Times-Bold"/>
          <w:szCs w:val="23"/>
        </w:rPr>
        <w:t>Secretariat</w:t>
      </w:r>
    </w:p>
    <w:p w14:paraId="320DC6B4" w14:textId="77777777" w:rsidR="006609E4" w:rsidRPr="00600626" w:rsidRDefault="006609E4" w:rsidP="006609E4">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National Army Museum</w:t>
      </w:r>
    </w:p>
    <w:p w14:paraId="558CA68E" w14:textId="77777777" w:rsidR="006609E4" w:rsidRPr="00600626" w:rsidRDefault="006609E4" w:rsidP="006609E4">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Royal Hospital Road</w:t>
      </w:r>
    </w:p>
    <w:p w14:paraId="0FDE7426" w14:textId="77777777" w:rsidR="006609E4" w:rsidRDefault="006609E4" w:rsidP="006609E4">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 xml:space="preserve">Chelsea, London </w:t>
      </w:r>
    </w:p>
    <w:p w14:paraId="641A921F" w14:textId="77777777" w:rsidR="006609E4" w:rsidRPr="00600626" w:rsidRDefault="006609E4" w:rsidP="006609E4">
      <w:pPr>
        <w:widowControl w:val="0"/>
        <w:autoSpaceDE w:val="0"/>
        <w:autoSpaceDN w:val="0"/>
        <w:adjustRightInd w:val="0"/>
        <w:ind w:firstLine="720"/>
        <w:jc w:val="both"/>
        <w:rPr>
          <w:rFonts w:ascii="Arial" w:hAnsi="Arial" w:cs="Times-Bold"/>
          <w:szCs w:val="23"/>
        </w:rPr>
      </w:pPr>
      <w:r w:rsidRPr="00600626">
        <w:rPr>
          <w:rFonts w:ascii="Arial" w:hAnsi="Arial" w:cs="Times-Bold"/>
          <w:szCs w:val="23"/>
        </w:rPr>
        <w:t>SW3 4HT</w:t>
      </w:r>
    </w:p>
    <w:p w14:paraId="6A649191" w14:textId="77777777" w:rsidR="006609E4" w:rsidRPr="00600626" w:rsidRDefault="006609E4" w:rsidP="006609E4">
      <w:pPr>
        <w:widowControl w:val="0"/>
        <w:autoSpaceDE w:val="0"/>
        <w:autoSpaceDN w:val="0"/>
        <w:adjustRightInd w:val="0"/>
        <w:jc w:val="both"/>
        <w:rPr>
          <w:rFonts w:ascii="Arial" w:hAnsi="Arial" w:cs="Times-Bold"/>
          <w:szCs w:val="23"/>
        </w:rPr>
      </w:pPr>
    </w:p>
    <w:p w14:paraId="2F314D81" w14:textId="77777777" w:rsidR="006609E4" w:rsidRPr="00600626" w:rsidRDefault="006609E4" w:rsidP="006609E4">
      <w:pPr>
        <w:widowControl w:val="0"/>
        <w:autoSpaceDE w:val="0"/>
        <w:autoSpaceDN w:val="0"/>
        <w:adjustRightInd w:val="0"/>
        <w:ind w:left="426"/>
        <w:jc w:val="both"/>
        <w:rPr>
          <w:rFonts w:ascii="Arial" w:hAnsi="Arial" w:cs="Times-Bold"/>
          <w:szCs w:val="23"/>
        </w:rPr>
      </w:pPr>
      <w:r w:rsidRPr="00600626">
        <w:rPr>
          <w:rFonts w:ascii="Arial" w:hAnsi="Arial" w:cs="Times-Bold"/>
          <w:szCs w:val="23"/>
        </w:rPr>
        <w:t>Tenders are to remain open for acceptance for a period of 90 days.</w:t>
      </w:r>
    </w:p>
    <w:p w14:paraId="117721F0" w14:textId="77777777" w:rsidR="006609E4" w:rsidRPr="00600626" w:rsidRDefault="006609E4" w:rsidP="006609E4">
      <w:pPr>
        <w:widowControl w:val="0"/>
        <w:autoSpaceDE w:val="0"/>
        <w:autoSpaceDN w:val="0"/>
        <w:adjustRightInd w:val="0"/>
        <w:ind w:left="426"/>
        <w:jc w:val="both"/>
        <w:rPr>
          <w:rFonts w:ascii="Arial" w:hAnsi="Arial" w:cs="Times-Bold"/>
          <w:szCs w:val="23"/>
        </w:rPr>
      </w:pPr>
    </w:p>
    <w:p w14:paraId="055DAA8E" w14:textId="6797698E" w:rsidR="006609E4" w:rsidRDefault="006609E4" w:rsidP="006609E4">
      <w:pPr>
        <w:pStyle w:val="ListParagraph"/>
        <w:numPr>
          <w:ilvl w:val="0"/>
          <w:numId w:val="3"/>
        </w:numPr>
        <w:rPr>
          <w:rFonts w:ascii="Arial" w:hAnsi="Arial" w:cs="Arial"/>
        </w:rPr>
      </w:pPr>
      <w:r w:rsidRPr="006609E4">
        <w:rPr>
          <w:rFonts w:ascii="Arial" w:hAnsi="Arial" w:cs="Arial"/>
        </w:rPr>
        <w:t>Tender Cost</w:t>
      </w:r>
    </w:p>
    <w:p w14:paraId="36B95EED" w14:textId="567E699D" w:rsidR="006609E4" w:rsidRDefault="006609E4" w:rsidP="006609E4">
      <w:pPr>
        <w:rPr>
          <w:rFonts w:ascii="Arial" w:hAnsi="Arial" w:cs="Arial"/>
        </w:rPr>
      </w:pPr>
    </w:p>
    <w:p w14:paraId="72FBB20A" w14:textId="1891E713" w:rsidR="006609E4" w:rsidRDefault="006609E4" w:rsidP="006609E4">
      <w:pPr>
        <w:widowControl w:val="0"/>
        <w:autoSpaceDE w:val="0"/>
        <w:autoSpaceDN w:val="0"/>
        <w:adjustRightInd w:val="0"/>
        <w:ind w:left="426"/>
        <w:jc w:val="both"/>
        <w:rPr>
          <w:rFonts w:ascii="Arial" w:hAnsi="Arial" w:cs="Times-Bold"/>
          <w:szCs w:val="23"/>
        </w:rPr>
      </w:pPr>
      <w:r w:rsidRPr="00221F33">
        <w:rPr>
          <w:rFonts w:ascii="Arial" w:hAnsi="Arial" w:cs="Times-Bold"/>
          <w:szCs w:val="23"/>
        </w:rPr>
        <w:t xml:space="preserve">The </w:t>
      </w:r>
      <w:r>
        <w:rPr>
          <w:rFonts w:ascii="Arial" w:hAnsi="Arial" w:cs="Times-Bold"/>
          <w:szCs w:val="23"/>
        </w:rPr>
        <w:t>f</w:t>
      </w:r>
      <w:r w:rsidRPr="00221F33">
        <w:rPr>
          <w:rFonts w:ascii="Arial" w:hAnsi="Arial" w:cs="Times-Bold"/>
          <w:szCs w:val="23"/>
        </w:rPr>
        <w:t xml:space="preserve">ee </w:t>
      </w:r>
      <w:r>
        <w:rPr>
          <w:rFonts w:ascii="Arial" w:hAnsi="Arial" w:cs="Times-Bold"/>
          <w:szCs w:val="23"/>
        </w:rPr>
        <w:t xml:space="preserve">presented is to be a </w:t>
      </w:r>
      <w:r w:rsidRPr="00221F33">
        <w:rPr>
          <w:rFonts w:ascii="Arial" w:hAnsi="Arial" w:cs="Times-Bold"/>
          <w:szCs w:val="23"/>
        </w:rPr>
        <w:t xml:space="preserve">fixed lump sum fee for the provision </w:t>
      </w:r>
      <w:r>
        <w:rPr>
          <w:rFonts w:ascii="Arial" w:hAnsi="Arial" w:cs="Times-Bold"/>
          <w:szCs w:val="23"/>
        </w:rPr>
        <w:t xml:space="preserve">of </w:t>
      </w:r>
      <w:r>
        <w:rPr>
          <w:rFonts w:ascii="Arial" w:hAnsi="Arial" w:cs="Times-Bold"/>
          <w:szCs w:val="23"/>
        </w:rPr>
        <w:t>the conservation of the items listed on Annex A</w:t>
      </w:r>
      <w:r>
        <w:rPr>
          <w:rFonts w:ascii="Arial" w:hAnsi="Arial" w:cs="Times-Bold"/>
          <w:szCs w:val="23"/>
        </w:rPr>
        <w:t>.</w:t>
      </w:r>
    </w:p>
    <w:p w14:paraId="3CEA2D6F" w14:textId="77777777" w:rsidR="006609E4" w:rsidRPr="00221F33" w:rsidRDefault="006609E4" w:rsidP="006609E4">
      <w:pPr>
        <w:widowControl w:val="0"/>
        <w:autoSpaceDE w:val="0"/>
        <w:autoSpaceDN w:val="0"/>
        <w:adjustRightInd w:val="0"/>
        <w:ind w:left="426"/>
        <w:jc w:val="both"/>
        <w:rPr>
          <w:rFonts w:ascii="Arial" w:hAnsi="Arial" w:cs="Times-Bold"/>
          <w:szCs w:val="23"/>
        </w:rPr>
      </w:pPr>
    </w:p>
    <w:p w14:paraId="7EDDC247" w14:textId="18824966" w:rsidR="006609E4" w:rsidRDefault="006609E4" w:rsidP="006609E4">
      <w:pPr>
        <w:widowControl w:val="0"/>
        <w:autoSpaceDE w:val="0"/>
        <w:autoSpaceDN w:val="0"/>
        <w:adjustRightInd w:val="0"/>
        <w:ind w:left="426"/>
        <w:jc w:val="both"/>
        <w:rPr>
          <w:rFonts w:ascii="Arial" w:hAnsi="Arial" w:cs="Times-Bold"/>
          <w:szCs w:val="23"/>
        </w:rPr>
      </w:pPr>
      <w:r w:rsidRPr="00221F33">
        <w:rPr>
          <w:rFonts w:ascii="Arial" w:hAnsi="Arial" w:cs="Times-Bold"/>
          <w:szCs w:val="23"/>
        </w:rPr>
        <w:t xml:space="preserve">The </w:t>
      </w:r>
      <w:r>
        <w:rPr>
          <w:rFonts w:ascii="Arial" w:hAnsi="Arial" w:cs="Times-Bold"/>
          <w:szCs w:val="23"/>
        </w:rPr>
        <w:t>f</w:t>
      </w:r>
      <w:r w:rsidRPr="00221F33">
        <w:rPr>
          <w:rFonts w:ascii="Arial" w:hAnsi="Arial" w:cs="Times-Bold"/>
          <w:szCs w:val="23"/>
        </w:rPr>
        <w:t xml:space="preserve">ee is to include all expenses.  This will include printing costs, travel costs, accommodation, disbursements, </w:t>
      </w:r>
      <w:r>
        <w:rPr>
          <w:rFonts w:ascii="Arial" w:hAnsi="Arial" w:cs="Times-Bold"/>
          <w:szCs w:val="23"/>
        </w:rPr>
        <w:t>insurances (</w:t>
      </w:r>
      <w:proofErr w:type="spellStart"/>
      <w:r>
        <w:rPr>
          <w:rFonts w:ascii="Arial" w:hAnsi="Arial" w:cs="Times-Bold"/>
          <w:szCs w:val="23"/>
        </w:rPr>
        <w:t>incl</w:t>
      </w:r>
      <w:proofErr w:type="spellEnd"/>
      <w:r>
        <w:rPr>
          <w:rFonts w:ascii="Arial" w:hAnsi="Arial" w:cs="Times-Bold"/>
          <w:szCs w:val="23"/>
        </w:rPr>
        <w:t xml:space="preserve"> </w:t>
      </w:r>
      <w:r w:rsidR="00D91DE3">
        <w:rPr>
          <w:rFonts w:ascii="Arial" w:hAnsi="Arial" w:cs="Times-Bold"/>
          <w:szCs w:val="23"/>
        </w:rPr>
        <w:t>transportation</w:t>
      </w:r>
      <w:r>
        <w:rPr>
          <w:rFonts w:ascii="Arial" w:hAnsi="Arial" w:cs="Times-Bold"/>
          <w:szCs w:val="23"/>
        </w:rPr>
        <w:t xml:space="preserve"> to and from NAM premises and at contractor’s site)</w:t>
      </w:r>
      <w:r w:rsidRPr="00221F33">
        <w:rPr>
          <w:rFonts w:ascii="Arial" w:hAnsi="Arial" w:cs="Times-Bold"/>
          <w:szCs w:val="23"/>
        </w:rPr>
        <w:t xml:space="preserve">.  The fee </w:t>
      </w:r>
      <w:r w:rsidR="00D91DE3">
        <w:rPr>
          <w:rFonts w:ascii="Arial" w:hAnsi="Arial" w:cs="Times-Bold"/>
          <w:szCs w:val="23"/>
        </w:rPr>
        <w:t xml:space="preserve">must </w:t>
      </w:r>
      <w:r w:rsidRPr="00221F33">
        <w:rPr>
          <w:rFonts w:ascii="Arial" w:hAnsi="Arial" w:cs="Times-Bold"/>
          <w:szCs w:val="23"/>
        </w:rPr>
        <w:t>exclude VAT.</w:t>
      </w:r>
    </w:p>
    <w:p w14:paraId="5946905D" w14:textId="031D367A" w:rsidR="00D91DE3" w:rsidRDefault="00D91DE3" w:rsidP="006609E4">
      <w:pPr>
        <w:widowControl w:val="0"/>
        <w:autoSpaceDE w:val="0"/>
        <w:autoSpaceDN w:val="0"/>
        <w:adjustRightInd w:val="0"/>
        <w:ind w:left="426"/>
        <w:jc w:val="both"/>
        <w:rPr>
          <w:rFonts w:ascii="Arial" w:hAnsi="Arial" w:cs="Times-Bold"/>
          <w:szCs w:val="23"/>
        </w:rPr>
      </w:pPr>
    </w:p>
    <w:p w14:paraId="12BF8F02" w14:textId="6C8ECF85" w:rsidR="00D91DE3" w:rsidRDefault="00D91DE3" w:rsidP="00D91DE3">
      <w:pPr>
        <w:pStyle w:val="ListParagraph"/>
        <w:widowControl w:val="0"/>
        <w:numPr>
          <w:ilvl w:val="0"/>
          <w:numId w:val="3"/>
        </w:numPr>
        <w:autoSpaceDE w:val="0"/>
        <w:autoSpaceDN w:val="0"/>
        <w:adjustRightInd w:val="0"/>
        <w:jc w:val="both"/>
        <w:rPr>
          <w:rFonts w:ascii="Arial" w:hAnsi="Arial" w:cs="Times-Bold"/>
          <w:szCs w:val="23"/>
        </w:rPr>
      </w:pPr>
      <w:r>
        <w:rPr>
          <w:rFonts w:ascii="Arial" w:hAnsi="Arial" w:cs="Times-Bold"/>
          <w:szCs w:val="23"/>
        </w:rPr>
        <w:t>Hourly Rate</w:t>
      </w:r>
    </w:p>
    <w:p w14:paraId="3DBC15C1" w14:textId="1032AC35" w:rsidR="00D91DE3" w:rsidRDefault="00D91DE3" w:rsidP="00D91DE3">
      <w:pPr>
        <w:widowControl w:val="0"/>
        <w:autoSpaceDE w:val="0"/>
        <w:autoSpaceDN w:val="0"/>
        <w:adjustRightInd w:val="0"/>
        <w:jc w:val="both"/>
        <w:rPr>
          <w:rFonts w:ascii="Arial" w:hAnsi="Arial" w:cs="Times-Bold"/>
          <w:szCs w:val="23"/>
        </w:rPr>
      </w:pPr>
    </w:p>
    <w:p w14:paraId="7D1F0707" w14:textId="766EA726" w:rsidR="00D91DE3" w:rsidRDefault="00D91DE3" w:rsidP="00D91DE3">
      <w:pPr>
        <w:widowControl w:val="0"/>
        <w:autoSpaceDE w:val="0"/>
        <w:autoSpaceDN w:val="0"/>
        <w:adjustRightInd w:val="0"/>
        <w:ind w:left="426"/>
        <w:jc w:val="both"/>
        <w:rPr>
          <w:rFonts w:ascii="Arial" w:hAnsi="Arial" w:cs="Times-Bold"/>
          <w:szCs w:val="23"/>
        </w:rPr>
      </w:pPr>
      <w:r w:rsidRPr="00E769D6">
        <w:rPr>
          <w:rFonts w:ascii="Arial" w:hAnsi="Arial" w:cs="Times-Bold"/>
          <w:szCs w:val="23"/>
        </w:rPr>
        <w:t xml:space="preserve">An hourly rate for each category of personnel </w:t>
      </w:r>
      <w:r>
        <w:rPr>
          <w:rFonts w:ascii="Arial" w:hAnsi="Arial" w:cs="Times-Bold"/>
          <w:szCs w:val="23"/>
        </w:rPr>
        <w:t xml:space="preserve">employed on the work must </w:t>
      </w:r>
      <w:proofErr w:type="spellStart"/>
      <w:r w:rsidRPr="00E769D6">
        <w:rPr>
          <w:rFonts w:ascii="Arial" w:hAnsi="Arial" w:cs="Times-Bold"/>
          <w:szCs w:val="23"/>
        </w:rPr>
        <w:t>e</w:t>
      </w:r>
      <w:proofErr w:type="spellEnd"/>
      <w:r w:rsidRPr="00E769D6">
        <w:rPr>
          <w:rFonts w:ascii="Arial" w:hAnsi="Arial" w:cs="Times-Bold"/>
          <w:szCs w:val="23"/>
        </w:rPr>
        <w:t xml:space="preserve"> provided </w:t>
      </w:r>
      <w:proofErr w:type="gramStart"/>
      <w:r w:rsidRPr="00E769D6">
        <w:rPr>
          <w:rFonts w:ascii="Arial" w:hAnsi="Arial" w:cs="Times-Bold"/>
          <w:szCs w:val="23"/>
        </w:rPr>
        <w:t>in the event that</w:t>
      </w:r>
      <w:proofErr w:type="gramEnd"/>
      <w:r w:rsidRPr="00E769D6">
        <w:rPr>
          <w:rFonts w:ascii="Arial" w:hAnsi="Arial" w:cs="Times-Bold"/>
          <w:szCs w:val="23"/>
        </w:rPr>
        <w:t xml:space="preserve"> the Client instructs specific additional duties</w:t>
      </w:r>
      <w:r>
        <w:rPr>
          <w:rFonts w:ascii="Arial" w:hAnsi="Arial" w:cs="Times-Bold"/>
          <w:szCs w:val="23"/>
        </w:rPr>
        <w:t>.</w:t>
      </w:r>
    </w:p>
    <w:p w14:paraId="0E0F59F0" w14:textId="7DFA0CD9" w:rsidR="00D91DE3" w:rsidRDefault="00D91DE3" w:rsidP="00D91DE3">
      <w:pPr>
        <w:widowControl w:val="0"/>
        <w:autoSpaceDE w:val="0"/>
        <w:autoSpaceDN w:val="0"/>
        <w:adjustRightInd w:val="0"/>
        <w:ind w:left="426"/>
        <w:jc w:val="both"/>
        <w:rPr>
          <w:rFonts w:ascii="Arial" w:hAnsi="Arial" w:cs="Times-Bold"/>
          <w:szCs w:val="23"/>
        </w:rPr>
      </w:pPr>
    </w:p>
    <w:p w14:paraId="1166ED6D" w14:textId="728F3358" w:rsidR="00D91DE3" w:rsidRDefault="00D91DE3" w:rsidP="00D91DE3">
      <w:pPr>
        <w:pStyle w:val="ListParagraph"/>
        <w:widowControl w:val="0"/>
        <w:numPr>
          <w:ilvl w:val="0"/>
          <w:numId w:val="3"/>
        </w:numPr>
        <w:autoSpaceDE w:val="0"/>
        <w:autoSpaceDN w:val="0"/>
        <w:adjustRightInd w:val="0"/>
        <w:jc w:val="both"/>
        <w:rPr>
          <w:rFonts w:ascii="Arial" w:hAnsi="Arial" w:cs="Times-Bold"/>
          <w:bCs/>
          <w:szCs w:val="23"/>
        </w:rPr>
      </w:pPr>
      <w:r w:rsidRPr="00D91DE3">
        <w:rPr>
          <w:rFonts w:ascii="Arial" w:hAnsi="Arial" w:cs="Times-Bold"/>
          <w:bCs/>
          <w:szCs w:val="23"/>
        </w:rPr>
        <w:t>Information to accompany the Tender</w:t>
      </w:r>
    </w:p>
    <w:p w14:paraId="7AB1AF86" w14:textId="0AA03611" w:rsidR="00D91DE3" w:rsidRDefault="00D91DE3" w:rsidP="00D91DE3">
      <w:pPr>
        <w:widowControl w:val="0"/>
        <w:autoSpaceDE w:val="0"/>
        <w:autoSpaceDN w:val="0"/>
        <w:adjustRightInd w:val="0"/>
        <w:jc w:val="both"/>
        <w:rPr>
          <w:rFonts w:ascii="Arial" w:hAnsi="Arial" w:cs="Times-Bold"/>
          <w:bCs/>
          <w:szCs w:val="23"/>
        </w:rPr>
      </w:pPr>
    </w:p>
    <w:p w14:paraId="4163FF64" w14:textId="47685F54" w:rsidR="00D91DE3" w:rsidRPr="00E769D6" w:rsidRDefault="00D91DE3" w:rsidP="00D91DE3">
      <w:pPr>
        <w:widowControl w:val="0"/>
        <w:autoSpaceDE w:val="0"/>
        <w:autoSpaceDN w:val="0"/>
        <w:adjustRightInd w:val="0"/>
        <w:ind w:firstLine="426"/>
        <w:jc w:val="both"/>
        <w:rPr>
          <w:rFonts w:ascii="Arial" w:hAnsi="Arial" w:cs="Times-Bold"/>
          <w:szCs w:val="23"/>
        </w:rPr>
      </w:pPr>
      <w:r w:rsidRPr="00E769D6">
        <w:rPr>
          <w:rFonts w:ascii="Arial" w:hAnsi="Arial" w:cs="Times-Bold"/>
          <w:szCs w:val="23"/>
        </w:rPr>
        <w:t>Completed Form of Tender &amp; Certificate of Bona-Fide Tender (</w:t>
      </w:r>
      <w:r>
        <w:rPr>
          <w:rFonts w:ascii="Arial" w:hAnsi="Arial" w:cs="Times-Bold"/>
          <w:szCs w:val="23"/>
        </w:rPr>
        <w:t>Annex</w:t>
      </w:r>
      <w:r w:rsidRPr="00E769D6">
        <w:rPr>
          <w:rFonts w:ascii="Arial" w:hAnsi="Arial" w:cs="Times-Bold"/>
          <w:szCs w:val="23"/>
        </w:rPr>
        <w:t xml:space="preserve"> </w:t>
      </w:r>
      <w:r>
        <w:rPr>
          <w:rFonts w:ascii="Arial" w:hAnsi="Arial" w:cs="Times-Bold"/>
          <w:szCs w:val="23"/>
        </w:rPr>
        <w:t>B</w:t>
      </w:r>
      <w:r w:rsidRPr="00E769D6">
        <w:rPr>
          <w:rFonts w:ascii="Arial" w:hAnsi="Arial" w:cs="Times-Bold"/>
          <w:szCs w:val="23"/>
        </w:rPr>
        <w:t xml:space="preserve"> &amp; </w:t>
      </w:r>
      <w:r>
        <w:rPr>
          <w:rFonts w:ascii="Arial" w:hAnsi="Arial" w:cs="Times-Bold"/>
          <w:szCs w:val="23"/>
        </w:rPr>
        <w:t>C</w:t>
      </w:r>
      <w:r w:rsidRPr="00E769D6">
        <w:rPr>
          <w:rFonts w:ascii="Arial" w:hAnsi="Arial" w:cs="Times-Bold"/>
          <w:szCs w:val="23"/>
        </w:rPr>
        <w:t>)</w:t>
      </w:r>
    </w:p>
    <w:p w14:paraId="3F46E4EC" w14:textId="77777777" w:rsidR="00D91DE3" w:rsidRPr="00D91DE3" w:rsidRDefault="00D91DE3" w:rsidP="00D91DE3">
      <w:pPr>
        <w:widowControl w:val="0"/>
        <w:autoSpaceDE w:val="0"/>
        <w:autoSpaceDN w:val="0"/>
        <w:adjustRightInd w:val="0"/>
        <w:ind w:left="360"/>
        <w:jc w:val="both"/>
        <w:rPr>
          <w:rFonts w:ascii="Arial" w:hAnsi="Arial" w:cs="Times-Bold"/>
          <w:bCs/>
          <w:szCs w:val="23"/>
        </w:rPr>
      </w:pPr>
    </w:p>
    <w:p w14:paraId="7CCBD7AA" w14:textId="0134548B" w:rsidR="00D91DE3" w:rsidRDefault="00D91DE3" w:rsidP="00D91DE3">
      <w:pPr>
        <w:pStyle w:val="ListParagraph"/>
        <w:widowControl w:val="0"/>
        <w:numPr>
          <w:ilvl w:val="0"/>
          <w:numId w:val="3"/>
        </w:numPr>
        <w:autoSpaceDE w:val="0"/>
        <w:autoSpaceDN w:val="0"/>
        <w:adjustRightInd w:val="0"/>
        <w:jc w:val="both"/>
        <w:rPr>
          <w:rFonts w:ascii="Arial" w:hAnsi="Arial" w:cs="Times-Bold"/>
          <w:szCs w:val="23"/>
        </w:rPr>
      </w:pPr>
      <w:r>
        <w:rPr>
          <w:rFonts w:ascii="Arial" w:hAnsi="Arial" w:cs="Times-Bold"/>
          <w:szCs w:val="23"/>
        </w:rPr>
        <w:t>Relevant Experience</w:t>
      </w:r>
    </w:p>
    <w:p w14:paraId="4F9C03BB" w14:textId="61A6F3CA" w:rsidR="00D91DE3" w:rsidRDefault="00D91DE3" w:rsidP="00D91DE3">
      <w:pPr>
        <w:widowControl w:val="0"/>
        <w:autoSpaceDE w:val="0"/>
        <w:autoSpaceDN w:val="0"/>
        <w:adjustRightInd w:val="0"/>
        <w:jc w:val="both"/>
        <w:rPr>
          <w:rFonts w:ascii="Arial" w:hAnsi="Arial" w:cs="Times-Bold"/>
          <w:szCs w:val="23"/>
        </w:rPr>
      </w:pPr>
    </w:p>
    <w:p w14:paraId="154156AD" w14:textId="667ABB5F" w:rsidR="00D91DE3" w:rsidRPr="00E769D6" w:rsidRDefault="00D91DE3" w:rsidP="00D91DE3">
      <w:pPr>
        <w:widowControl w:val="0"/>
        <w:autoSpaceDE w:val="0"/>
        <w:autoSpaceDN w:val="0"/>
        <w:adjustRightInd w:val="0"/>
        <w:ind w:left="426"/>
        <w:jc w:val="both"/>
        <w:rPr>
          <w:rFonts w:ascii="Arial" w:hAnsi="Arial" w:cs="Times-Bold"/>
          <w:szCs w:val="23"/>
        </w:rPr>
      </w:pPr>
      <w:r w:rsidRPr="00E769D6">
        <w:rPr>
          <w:rFonts w:ascii="Arial" w:hAnsi="Arial" w:cs="Times-Bold"/>
          <w:szCs w:val="23"/>
        </w:rPr>
        <w:t>Provide details of three recent contracts that are relevant to this project including the name and contact details of the clients’ representatives who could be approached for references.</w:t>
      </w:r>
      <w:r>
        <w:rPr>
          <w:rFonts w:ascii="Arial" w:hAnsi="Arial" w:cs="Times-Bold"/>
          <w:szCs w:val="23"/>
        </w:rPr>
        <w:t xml:space="preserve">  </w:t>
      </w:r>
      <w:r w:rsidRPr="00E769D6">
        <w:rPr>
          <w:rFonts w:ascii="Arial" w:hAnsi="Arial" w:cs="Times-Bold"/>
          <w:szCs w:val="23"/>
        </w:rPr>
        <w:t xml:space="preserve">For each project, include a description of the project, your role, client, </w:t>
      </w:r>
      <w:proofErr w:type="gramStart"/>
      <w:r w:rsidRPr="00E769D6">
        <w:rPr>
          <w:rFonts w:ascii="Arial" w:hAnsi="Arial" w:cs="Times-Bold"/>
          <w:szCs w:val="23"/>
        </w:rPr>
        <w:t>budget</w:t>
      </w:r>
      <w:proofErr w:type="gramEnd"/>
      <w:r w:rsidRPr="00E769D6">
        <w:rPr>
          <w:rFonts w:ascii="Arial" w:hAnsi="Arial" w:cs="Times-Bold"/>
          <w:szCs w:val="23"/>
        </w:rPr>
        <w:t xml:space="preserve"> and project dates</w:t>
      </w:r>
    </w:p>
    <w:p w14:paraId="5CE36911" w14:textId="77777777" w:rsidR="00D91DE3" w:rsidRPr="00D91DE3" w:rsidRDefault="00D91DE3" w:rsidP="00D91DE3">
      <w:pPr>
        <w:widowControl w:val="0"/>
        <w:autoSpaceDE w:val="0"/>
        <w:autoSpaceDN w:val="0"/>
        <w:adjustRightInd w:val="0"/>
        <w:ind w:left="360"/>
        <w:jc w:val="both"/>
        <w:rPr>
          <w:rFonts w:ascii="Arial" w:hAnsi="Arial" w:cs="Times-Bold"/>
          <w:szCs w:val="23"/>
        </w:rPr>
      </w:pPr>
    </w:p>
    <w:p w14:paraId="03051A71" w14:textId="50A6602C" w:rsidR="00D91DE3" w:rsidRPr="00D91DE3" w:rsidRDefault="00D91DE3" w:rsidP="00D91DE3">
      <w:pPr>
        <w:pStyle w:val="ListParagraph"/>
        <w:widowControl w:val="0"/>
        <w:numPr>
          <w:ilvl w:val="0"/>
          <w:numId w:val="3"/>
        </w:numPr>
        <w:autoSpaceDE w:val="0"/>
        <w:autoSpaceDN w:val="0"/>
        <w:adjustRightInd w:val="0"/>
        <w:jc w:val="both"/>
        <w:rPr>
          <w:rFonts w:ascii="Arial" w:hAnsi="Arial" w:cs="Times-Bold"/>
          <w:szCs w:val="23"/>
        </w:rPr>
      </w:pPr>
      <w:r>
        <w:rPr>
          <w:rFonts w:ascii="Arial" w:hAnsi="Arial" w:cs="Times-Bold"/>
          <w:szCs w:val="23"/>
        </w:rPr>
        <w:t>Contract Award Criteria</w:t>
      </w:r>
    </w:p>
    <w:p w14:paraId="1C731E86" w14:textId="77777777" w:rsidR="006609E4" w:rsidRDefault="006609E4" w:rsidP="006609E4">
      <w:pPr>
        <w:rPr>
          <w:rFonts w:ascii="Arial" w:hAnsi="Arial" w:cs="Times-Bold"/>
          <w:szCs w:val="23"/>
        </w:rPr>
      </w:pPr>
    </w:p>
    <w:p w14:paraId="25108456" w14:textId="5E2CF4A2" w:rsidR="00D91DE3" w:rsidRPr="00E769D6" w:rsidRDefault="00D91DE3" w:rsidP="00D91DE3">
      <w:pPr>
        <w:widowControl w:val="0"/>
        <w:autoSpaceDE w:val="0"/>
        <w:autoSpaceDN w:val="0"/>
        <w:adjustRightInd w:val="0"/>
        <w:ind w:left="360"/>
        <w:jc w:val="both"/>
        <w:rPr>
          <w:rFonts w:ascii="Arial" w:hAnsi="Arial" w:cs="Times-Bold"/>
          <w:szCs w:val="23"/>
        </w:rPr>
      </w:pPr>
      <w:r w:rsidRPr="00E769D6">
        <w:rPr>
          <w:rFonts w:ascii="Arial" w:hAnsi="Arial" w:cs="Times-Bold"/>
          <w:szCs w:val="23"/>
        </w:rPr>
        <w:t xml:space="preserve">The Tender Board will comprise the </w:t>
      </w:r>
      <w:r>
        <w:rPr>
          <w:rFonts w:ascii="Arial" w:hAnsi="Arial" w:cs="Times-Bold"/>
          <w:szCs w:val="23"/>
        </w:rPr>
        <w:t xml:space="preserve">NAM </w:t>
      </w:r>
      <w:r w:rsidRPr="00E769D6">
        <w:rPr>
          <w:rFonts w:ascii="Arial" w:hAnsi="Arial" w:cs="Times-Bold"/>
          <w:szCs w:val="23"/>
        </w:rPr>
        <w:t>Project Board and other nominated individuals.</w:t>
      </w:r>
    </w:p>
    <w:p w14:paraId="05B190CA" w14:textId="77777777" w:rsidR="00D91DE3" w:rsidRPr="00E769D6" w:rsidRDefault="00D91DE3" w:rsidP="00D91DE3">
      <w:pPr>
        <w:widowControl w:val="0"/>
        <w:autoSpaceDE w:val="0"/>
        <w:autoSpaceDN w:val="0"/>
        <w:adjustRightInd w:val="0"/>
        <w:jc w:val="both"/>
        <w:rPr>
          <w:rFonts w:ascii="Arial" w:hAnsi="Arial" w:cs="Times-Bold"/>
          <w:szCs w:val="23"/>
        </w:rPr>
      </w:pPr>
    </w:p>
    <w:p w14:paraId="080C5C0B" w14:textId="77777777" w:rsidR="00D91DE3" w:rsidRPr="00E769D6" w:rsidRDefault="00D91DE3" w:rsidP="00D91DE3">
      <w:pPr>
        <w:widowControl w:val="0"/>
        <w:autoSpaceDE w:val="0"/>
        <w:autoSpaceDN w:val="0"/>
        <w:adjustRightInd w:val="0"/>
        <w:ind w:left="720" w:hanging="294"/>
        <w:jc w:val="both"/>
        <w:rPr>
          <w:rFonts w:ascii="Arial" w:hAnsi="Arial" w:cs="Times-Bold"/>
          <w:szCs w:val="23"/>
        </w:rPr>
      </w:pPr>
      <w:r w:rsidRPr="00E769D6">
        <w:rPr>
          <w:rFonts w:ascii="Arial" w:hAnsi="Arial" w:cs="Times-Bold"/>
          <w:szCs w:val="23"/>
        </w:rPr>
        <w:lastRenderedPageBreak/>
        <w:t>Tenders will be assessed on the following criteria:</w:t>
      </w:r>
    </w:p>
    <w:p w14:paraId="5D33D07C" w14:textId="77777777" w:rsidR="00D91DE3" w:rsidRPr="00E769D6" w:rsidRDefault="00D91DE3" w:rsidP="00D91DE3">
      <w:pPr>
        <w:widowControl w:val="0"/>
        <w:autoSpaceDE w:val="0"/>
        <w:autoSpaceDN w:val="0"/>
        <w:adjustRightInd w:val="0"/>
        <w:ind w:firstLine="720"/>
        <w:jc w:val="both"/>
        <w:rPr>
          <w:rFonts w:ascii="Arial" w:hAnsi="Arial" w:cs="Times-Bold"/>
          <w:szCs w:val="23"/>
        </w:rPr>
      </w:pPr>
    </w:p>
    <w:tbl>
      <w:tblPr>
        <w:tblStyle w:val="TableGrid"/>
        <w:tblW w:w="4263" w:type="pct"/>
        <w:tblInd w:w="6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2"/>
        <w:gridCol w:w="1214"/>
      </w:tblGrid>
      <w:tr w:rsidR="00D91DE3" w14:paraId="6E03ACC5" w14:textId="77777777" w:rsidTr="00E749C3">
        <w:trPr>
          <w:trHeight w:val="271"/>
        </w:trPr>
        <w:tc>
          <w:tcPr>
            <w:tcW w:w="0" w:type="auto"/>
            <w:vAlign w:val="center"/>
          </w:tcPr>
          <w:p w14:paraId="27D2119F" w14:textId="77777777" w:rsidR="00D91DE3" w:rsidRDefault="00D91DE3" w:rsidP="00E749C3">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Fee</w:t>
            </w:r>
          </w:p>
        </w:tc>
        <w:tc>
          <w:tcPr>
            <w:tcW w:w="789" w:type="pct"/>
            <w:vAlign w:val="center"/>
          </w:tcPr>
          <w:p w14:paraId="40FABBCE" w14:textId="77777777" w:rsidR="00D91DE3" w:rsidRDefault="00D91DE3" w:rsidP="00E749C3">
            <w:pPr>
              <w:widowControl w:val="0"/>
              <w:autoSpaceDE w:val="0"/>
              <w:autoSpaceDN w:val="0"/>
              <w:adjustRightInd w:val="0"/>
              <w:jc w:val="center"/>
              <w:rPr>
                <w:rFonts w:ascii="Arial" w:hAnsi="Arial" w:cs="Times-Bold"/>
                <w:szCs w:val="23"/>
              </w:rPr>
            </w:pPr>
            <w:r>
              <w:rPr>
                <w:rFonts w:ascii="Arial" w:hAnsi="Arial" w:cs="Times-Bold"/>
                <w:szCs w:val="23"/>
              </w:rPr>
              <w:t>50%</w:t>
            </w:r>
          </w:p>
        </w:tc>
      </w:tr>
      <w:tr w:rsidR="00D91DE3" w14:paraId="0720B783" w14:textId="77777777" w:rsidTr="00E749C3">
        <w:trPr>
          <w:trHeight w:val="274"/>
        </w:trPr>
        <w:tc>
          <w:tcPr>
            <w:tcW w:w="0" w:type="auto"/>
            <w:vAlign w:val="center"/>
          </w:tcPr>
          <w:p w14:paraId="1E07E0BA" w14:textId="77777777" w:rsidR="00D91DE3" w:rsidRDefault="00D91DE3" w:rsidP="00E749C3">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Qualifications and Experience </w:t>
            </w:r>
          </w:p>
        </w:tc>
        <w:tc>
          <w:tcPr>
            <w:tcW w:w="789" w:type="pct"/>
            <w:vAlign w:val="center"/>
          </w:tcPr>
          <w:p w14:paraId="2F450D6C" w14:textId="77777777" w:rsidR="00D91DE3" w:rsidRDefault="00D91DE3" w:rsidP="00E749C3">
            <w:pPr>
              <w:widowControl w:val="0"/>
              <w:autoSpaceDE w:val="0"/>
              <w:autoSpaceDN w:val="0"/>
              <w:adjustRightInd w:val="0"/>
              <w:jc w:val="center"/>
              <w:rPr>
                <w:rFonts w:ascii="Arial" w:hAnsi="Arial" w:cs="Times-Bold"/>
                <w:szCs w:val="23"/>
              </w:rPr>
            </w:pPr>
            <w:r>
              <w:rPr>
                <w:rFonts w:ascii="Arial" w:hAnsi="Arial" w:cs="Times-Bold"/>
                <w:szCs w:val="23"/>
              </w:rPr>
              <w:t>10%</w:t>
            </w:r>
          </w:p>
        </w:tc>
      </w:tr>
      <w:tr w:rsidR="00D91DE3" w14:paraId="1A10B162" w14:textId="77777777" w:rsidTr="00E749C3">
        <w:trPr>
          <w:trHeight w:val="313"/>
        </w:trPr>
        <w:tc>
          <w:tcPr>
            <w:tcW w:w="0" w:type="auto"/>
            <w:vAlign w:val="center"/>
          </w:tcPr>
          <w:p w14:paraId="0D2CD6D0" w14:textId="52EEC76D" w:rsidR="00D91DE3" w:rsidRDefault="00D91DE3" w:rsidP="00E749C3">
            <w:pPr>
              <w:widowControl w:val="0"/>
              <w:autoSpaceDE w:val="0"/>
              <w:autoSpaceDN w:val="0"/>
              <w:adjustRightInd w:val="0"/>
              <w:ind w:left="263"/>
              <w:jc w:val="both"/>
              <w:rPr>
                <w:rFonts w:ascii="Arial" w:hAnsi="Arial" w:cs="Times-Bold"/>
                <w:szCs w:val="23"/>
              </w:rPr>
            </w:pPr>
            <w:r w:rsidRPr="00E769D6">
              <w:rPr>
                <w:rFonts w:ascii="Arial" w:hAnsi="Arial" w:cs="Times-Bold"/>
                <w:szCs w:val="23"/>
              </w:rPr>
              <w:t xml:space="preserve">Resourcing including timings </w:t>
            </w:r>
            <w:r w:rsidR="0007485B">
              <w:rPr>
                <w:rFonts w:ascii="Arial" w:hAnsi="Arial" w:cs="Times-Bold"/>
                <w:szCs w:val="23"/>
              </w:rPr>
              <w:t>to carry out work</w:t>
            </w:r>
          </w:p>
        </w:tc>
        <w:tc>
          <w:tcPr>
            <w:tcW w:w="789" w:type="pct"/>
            <w:vAlign w:val="center"/>
          </w:tcPr>
          <w:p w14:paraId="0C39A236" w14:textId="77777777" w:rsidR="00D91DE3" w:rsidRDefault="00D91DE3" w:rsidP="00E749C3">
            <w:pPr>
              <w:widowControl w:val="0"/>
              <w:autoSpaceDE w:val="0"/>
              <w:autoSpaceDN w:val="0"/>
              <w:adjustRightInd w:val="0"/>
              <w:jc w:val="center"/>
              <w:rPr>
                <w:rFonts w:ascii="Arial" w:hAnsi="Arial" w:cs="Times-Bold"/>
                <w:szCs w:val="23"/>
              </w:rPr>
            </w:pPr>
            <w:r>
              <w:rPr>
                <w:rFonts w:ascii="Arial" w:hAnsi="Arial" w:cs="Times-Bold"/>
                <w:szCs w:val="23"/>
              </w:rPr>
              <w:t>30%</w:t>
            </w:r>
          </w:p>
        </w:tc>
      </w:tr>
      <w:tr w:rsidR="00D91DE3" w14:paraId="29269653" w14:textId="77777777" w:rsidTr="00E749C3">
        <w:trPr>
          <w:trHeight w:val="318"/>
        </w:trPr>
        <w:tc>
          <w:tcPr>
            <w:tcW w:w="0" w:type="auto"/>
            <w:vAlign w:val="center"/>
          </w:tcPr>
          <w:p w14:paraId="0D71C62F" w14:textId="57A39D71" w:rsidR="00D91DE3" w:rsidRDefault="00D91DE3" w:rsidP="00E749C3">
            <w:pPr>
              <w:widowControl w:val="0"/>
              <w:autoSpaceDE w:val="0"/>
              <w:autoSpaceDN w:val="0"/>
              <w:adjustRightInd w:val="0"/>
              <w:ind w:firstLine="263"/>
              <w:jc w:val="both"/>
              <w:rPr>
                <w:rFonts w:ascii="Arial" w:hAnsi="Arial" w:cs="Times-Bold"/>
                <w:szCs w:val="23"/>
              </w:rPr>
            </w:pPr>
            <w:r w:rsidRPr="00E769D6">
              <w:rPr>
                <w:rFonts w:ascii="Arial" w:hAnsi="Arial" w:cs="Times-Bold"/>
                <w:szCs w:val="23"/>
              </w:rPr>
              <w:t xml:space="preserve">Approach </w:t>
            </w:r>
            <w:r w:rsidR="0007485B">
              <w:rPr>
                <w:rFonts w:ascii="Arial" w:hAnsi="Arial" w:cs="Times-Bold"/>
                <w:szCs w:val="23"/>
              </w:rPr>
              <w:t>to project</w:t>
            </w:r>
          </w:p>
        </w:tc>
        <w:tc>
          <w:tcPr>
            <w:tcW w:w="789" w:type="pct"/>
            <w:vAlign w:val="center"/>
          </w:tcPr>
          <w:p w14:paraId="60CCBAC9" w14:textId="77777777" w:rsidR="00D91DE3" w:rsidRDefault="00D91DE3" w:rsidP="00E749C3">
            <w:pPr>
              <w:widowControl w:val="0"/>
              <w:autoSpaceDE w:val="0"/>
              <w:autoSpaceDN w:val="0"/>
              <w:adjustRightInd w:val="0"/>
              <w:jc w:val="center"/>
              <w:rPr>
                <w:rFonts w:ascii="Arial" w:hAnsi="Arial" w:cs="Times-Bold"/>
                <w:szCs w:val="23"/>
              </w:rPr>
            </w:pPr>
            <w:r>
              <w:rPr>
                <w:rFonts w:ascii="Arial" w:hAnsi="Arial" w:cs="Times-Bold"/>
                <w:szCs w:val="23"/>
              </w:rPr>
              <w:t>10%</w:t>
            </w:r>
          </w:p>
        </w:tc>
      </w:tr>
    </w:tbl>
    <w:p w14:paraId="4861B7CF" w14:textId="65C93E3E" w:rsidR="00D91DE3" w:rsidRDefault="00D91DE3" w:rsidP="00D91DE3">
      <w:pPr>
        <w:widowControl w:val="0"/>
        <w:autoSpaceDE w:val="0"/>
        <w:autoSpaceDN w:val="0"/>
        <w:adjustRightInd w:val="0"/>
        <w:ind w:firstLine="720"/>
        <w:jc w:val="both"/>
        <w:rPr>
          <w:rFonts w:ascii="Arial" w:hAnsi="Arial" w:cs="Times-Bold"/>
          <w:szCs w:val="23"/>
        </w:rPr>
      </w:pPr>
    </w:p>
    <w:p w14:paraId="7465B586" w14:textId="192B8A55" w:rsidR="00D91DE3" w:rsidRDefault="00D91DE3" w:rsidP="00D91DE3">
      <w:pPr>
        <w:pStyle w:val="ListParagraph"/>
        <w:widowControl w:val="0"/>
        <w:numPr>
          <w:ilvl w:val="0"/>
          <w:numId w:val="3"/>
        </w:numPr>
        <w:autoSpaceDE w:val="0"/>
        <w:autoSpaceDN w:val="0"/>
        <w:adjustRightInd w:val="0"/>
        <w:jc w:val="both"/>
        <w:rPr>
          <w:rFonts w:ascii="Arial" w:hAnsi="Arial" w:cs="Times-Bold"/>
          <w:szCs w:val="23"/>
        </w:rPr>
      </w:pPr>
      <w:r>
        <w:rPr>
          <w:rFonts w:ascii="Arial" w:hAnsi="Arial" w:cs="Times-Bold"/>
          <w:szCs w:val="23"/>
        </w:rPr>
        <w:t>Tendering Costs</w:t>
      </w:r>
    </w:p>
    <w:p w14:paraId="3666A8AF" w14:textId="262FF12A" w:rsidR="00D91DE3" w:rsidRDefault="00D91DE3" w:rsidP="00D91DE3">
      <w:pPr>
        <w:widowControl w:val="0"/>
        <w:autoSpaceDE w:val="0"/>
        <w:autoSpaceDN w:val="0"/>
        <w:adjustRightInd w:val="0"/>
        <w:jc w:val="both"/>
        <w:rPr>
          <w:rFonts w:ascii="Arial" w:hAnsi="Arial" w:cs="Times-Bold"/>
          <w:szCs w:val="23"/>
        </w:rPr>
      </w:pPr>
    </w:p>
    <w:p w14:paraId="341ED8C8" w14:textId="77777777" w:rsidR="00D91DE3" w:rsidRPr="00E769D6" w:rsidRDefault="00D91DE3" w:rsidP="00D91DE3">
      <w:pPr>
        <w:widowControl w:val="0"/>
        <w:autoSpaceDE w:val="0"/>
        <w:autoSpaceDN w:val="0"/>
        <w:adjustRightInd w:val="0"/>
        <w:ind w:left="426"/>
        <w:jc w:val="both"/>
        <w:rPr>
          <w:rFonts w:ascii="Arial" w:hAnsi="Arial" w:cs="Times-Bold"/>
          <w:szCs w:val="23"/>
        </w:rPr>
      </w:pPr>
      <w:r w:rsidRPr="00E769D6">
        <w:rPr>
          <w:rFonts w:ascii="Arial" w:hAnsi="Arial" w:cs="Times-Bold"/>
          <w:szCs w:val="23"/>
        </w:rPr>
        <w:t>The Client will not be responsible for or pay for any costs or expenses that are incurred by any tendering contractor in preparing and submitting their tender.</w:t>
      </w:r>
    </w:p>
    <w:p w14:paraId="63CC9AAD" w14:textId="77777777" w:rsidR="00D91DE3" w:rsidRPr="00E769D6" w:rsidRDefault="00D91DE3" w:rsidP="00D91DE3">
      <w:pPr>
        <w:widowControl w:val="0"/>
        <w:autoSpaceDE w:val="0"/>
        <w:autoSpaceDN w:val="0"/>
        <w:adjustRightInd w:val="0"/>
        <w:ind w:firstLine="720"/>
        <w:jc w:val="both"/>
        <w:rPr>
          <w:rFonts w:ascii="Arial" w:hAnsi="Arial" w:cs="Times-Bold"/>
          <w:szCs w:val="23"/>
        </w:rPr>
      </w:pPr>
    </w:p>
    <w:p w14:paraId="4AA69054" w14:textId="7F62F252" w:rsidR="006609E4" w:rsidRDefault="00D91DE3" w:rsidP="00D91DE3">
      <w:pPr>
        <w:pStyle w:val="ListParagraph"/>
        <w:numPr>
          <w:ilvl w:val="0"/>
          <w:numId w:val="3"/>
        </w:numPr>
        <w:rPr>
          <w:rFonts w:ascii="Arial" w:hAnsi="Arial" w:cs="Arial"/>
        </w:rPr>
      </w:pPr>
      <w:r>
        <w:rPr>
          <w:rFonts w:ascii="Arial" w:hAnsi="Arial" w:cs="Arial"/>
        </w:rPr>
        <w:t>Enquiries</w:t>
      </w:r>
    </w:p>
    <w:p w14:paraId="11F72289" w14:textId="3D151DE0" w:rsidR="00D91DE3" w:rsidRDefault="00D91DE3" w:rsidP="00D91DE3">
      <w:pPr>
        <w:rPr>
          <w:rFonts w:ascii="Arial" w:hAnsi="Arial" w:cs="Arial"/>
        </w:rPr>
      </w:pPr>
    </w:p>
    <w:p w14:paraId="0EAEE9C5" w14:textId="77777777" w:rsidR="00D91DE3" w:rsidRPr="00E769D6" w:rsidRDefault="00D91DE3" w:rsidP="00D91DE3">
      <w:pPr>
        <w:widowControl w:val="0"/>
        <w:autoSpaceDE w:val="0"/>
        <w:autoSpaceDN w:val="0"/>
        <w:adjustRightInd w:val="0"/>
        <w:ind w:left="426"/>
        <w:jc w:val="both"/>
        <w:rPr>
          <w:rFonts w:ascii="Arial" w:hAnsi="Arial" w:cs="Times-Bold"/>
          <w:szCs w:val="23"/>
        </w:rPr>
      </w:pPr>
      <w:r w:rsidRPr="00E769D6">
        <w:rPr>
          <w:rFonts w:ascii="Arial" w:hAnsi="Arial" w:cs="Times-Bold"/>
          <w:szCs w:val="23"/>
        </w:rPr>
        <w:t>All enquiries</w:t>
      </w:r>
      <w:r>
        <w:rPr>
          <w:rFonts w:ascii="Arial" w:hAnsi="Arial" w:cs="Times-Bold"/>
          <w:szCs w:val="23"/>
        </w:rPr>
        <w:t xml:space="preserve">/clarifications </w:t>
      </w:r>
      <w:r w:rsidRPr="00E769D6">
        <w:rPr>
          <w:rFonts w:ascii="Arial" w:hAnsi="Arial" w:cs="Times-Bold"/>
          <w:szCs w:val="23"/>
        </w:rPr>
        <w:t>arising from this Invitation to Tender must be submitted in writing via email to:</w:t>
      </w:r>
    </w:p>
    <w:p w14:paraId="674AD2A7" w14:textId="77777777" w:rsidR="00D91DE3" w:rsidRPr="00E769D6" w:rsidRDefault="00D91DE3" w:rsidP="00D91DE3">
      <w:pPr>
        <w:widowControl w:val="0"/>
        <w:autoSpaceDE w:val="0"/>
        <w:autoSpaceDN w:val="0"/>
        <w:adjustRightInd w:val="0"/>
        <w:ind w:firstLine="720"/>
        <w:jc w:val="both"/>
        <w:rPr>
          <w:rFonts w:ascii="Arial" w:hAnsi="Arial" w:cs="Times-Bold"/>
          <w:szCs w:val="23"/>
        </w:rPr>
      </w:pPr>
    </w:p>
    <w:p w14:paraId="3C803FB2" w14:textId="65A100BF" w:rsidR="00D91DE3" w:rsidRDefault="00D91DE3" w:rsidP="00D91DE3">
      <w:pPr>
        <w:ind w:firstLine="720"/>
        <w:jc w:val="both"/>
        <w:rPr>
          <w:rStyle w:val="Hyperlink"/>
          <w:rFonts w:ascii="Helvetica" w:hAnsi="Helvetica" w:cs="Helvetica"/>
          <w:lang w:val="en-US"/>
        </w:rPr>
      </w:pPr>
      <w:r>
        <w:t>tdendy</w:t>
      </w:r>
      <w:r>
        <w:t>@nam.ac.uk</w:t>
      </w:r>
    </w:p>
    <w:p w14:paraId="1F18525A" w14:textId="77777777" w:rsidR="00D91DE3" w:rsidRDefault="00D91DE3" w:rsidP="00D91DE3">
      <w:pPr>
        <w:ind w:firstLine="720"/>
        <w:jc w:val="both"/>
        <w:rPr>
          <w:rStyle w:val="Hyperlink"/>
          <w:rFonts w:ascii="Helvetica" w:hAnsi="Helvetica" w:cs="Helvetica"/>
          <w:lang w:val="en-US"/>
        </w:rPr>
      </w:pPr>
    </w:p>
    <w:p w14:paraId="031C1380" w14:textId="6CA68E6E" w:rsidR="00D91DE3" w:rsidRDefault="00D91DE3" w:rsidP="00D91DE3">
      <w:pPr>
        <w:ind w:left="426"/>
        <w:jc w:val="both"/>
        <w:rPr>
          <w:rStyle w:val="Hyperlink"/>
          <w:rFonts w:ascii="Helvetica" w:hAnsi="Helvetica" w:cs="Helvetica"/>
          <w:color w:val="000000" w:themeColor="text1"/>
          <w:lang w:val="en-US"/>
        </w:rPr>
      </w:pPr>
      <w:r w:rsidRPr="0082221C">
        <w:rPr>
          <w:rStyle w:val="Hyperlink"/>
          <w:rFonts w:ascii="Helvetica" w:hAnsi="Helvetica" w:cs="Helvetica"/>
          <w:color w:val="000000" w:themeColor="text1"/>
          <w:lang w:val="en-US"/>
        </w:rPr>
        <w:t>All responses to enquiries/clarification will be made available on this website at 1600 each Fri when the tender is “live”.</w:t>
      </w:r>
    </w:p>
    <w:p w14:paraId="4CB2F324" w14:textId="08269C8D" w:rsidR="00D91DE3" w:rsidRDefault="00D91DE3" w:rsidP="00D91DE3">
      <w:pPr>
        <w:ind w:left="426"/>
        <w:jc w:val="both"/>
        <w:rPr>
          <w:rStyle w:val="Hyperlink"/>
          <w:rFonts w:ascii="Helvetica" w:hAnsi="Helvetica" w:cs="Helvetica"/>
          <w:color w:val="000000" w:themeColor="text1"/>
          <w:lang w:val="en-US"/>
        </w:rPr>
      </w:pPr>
    </w:p>
    <w:p w14:paraId="4C5072FC" w14:textId="28B6D959" w:rsidR="00D91DE3" w:rsidRPr="00C60DEC" w:rsidRDefault="00D91DE3" w:rsidP="00C60DEC">
      <w:pPr>
        <w:jc w:val="both"/>
        <w:rPr>
          <w:rFonts w:ascii="Arial" w:hAnsi="Arial" w:cs="Arial"/>
          <w:b/>
          <w:bCs/>
          <w:color w:val="000000" w:themeColor="text1"/>
          <w:lang w:val="en-US"/>
        </w:rPr>
      </w:pPr>
      <w:r w:rsidRPr="00C60DEC">
        <w:rPr>
          <w:rFonts w:ascii="Arial" w:hAnsi="Arial" w:cs="Arial"/>
          <w:b/>
          <w:bCs/>
          <w:color w:val="000000" w:themeColor="text1"/>
          <w:lang w:val="en-US"/>
        </w:rPr>
        <w:t>Annexes</w:t>
      </w:r>
    </w:p>
    <w:p w14:paraId="6E27F077" w14:textId="619B7CA5" w:rsidR="00D91DE3" w:rsidRDefault="00D91DE3" w:rsidP="00D91DE3">
      <w:pPr>
        <w:ind w:left="360"/>
        <w:rPr>
          <w:rFonts w:ascii="Arial" w:hAnsi="Arial" w:cs="Arial"/>
        </w:rPr>
      </w:pPr>
    </w:p>
    <w:p w14:paraId="303851B3" w14:textId="345D6A59" w:rsidR="00D91DE3" w:rsidRPr="00E769D6" w:rsidRDefault="00D91DE3" w:rsidP="00D91DE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Pr="00E769D6">
        <w:rPr>
          <w:rFonts w:ascii="Arial" w:hAnsi="Arial" w:cs="Times-Bold"/>
          <w:bCs/>
          <w:szCs w:val="26"/>
        </w:rPr>
        <w:t xml:space="preserve"> A – </w:t>
      </w:r>
      <w:r w:rsidR="00B41788">
        <w:rPr>
          <w:rFonts w:ascii="Arial" w:hAnsi="Arial" w:cs="Times-Bold"/>
          <w:bCs/>
          <w:szCs w:val="26"/>
        </w:rPr>
        <w:t>Paper Conservation Object List (under separate cover)</w:t>
      </w:r>
    </w:p>
    <w:p w14:paraId="7BA310A6" w14:textId="286ABA56" w:rsidR="00D91DE3" w:rsidRPr="00E769D6" w:rsidRDefault="00D91DE3" w:rsidP="00D91DE3">
      <w:pPr>
        <w:widowControl w:val="0"/>
        <w:numPr>
          <w:ilvl w:val="0"/>
          <w:numId w:val="4"/>
        </w:numPr>
        <w:autoSpaceDE w:val="0"/>
        <w:autoSpaceDN w:val="0"/>
        <w:adjustRightInd w:val="0"/>
        <w:jc w:val="both"/>
        <w:rPr>
          <w:rFonts w:ascii="Arial" w:hAnsi="Arial" w:cs="Times-Bold"/>
          <w:bCs/>
          <w:szCs w:val="26"/>
        </w:rPr>
      </w:pPr>
      <w:r>
        <w:rPr>
          <w:rFonts w:ascii="Arial" w:hAnsi="Arial" w:cs="Times-Bold"/>
          <w:bCs/>
          <w:szCs w:val="26"/>
        </w:rPr>
        <w:t>Annex</w:t>
      </w:r>
      <w:r w:rsidRPr="00E769D6">
        <w:rPr>
          <w:rFonts w:ascii="Arial" w:hAnsi="Arial" w:cs="Times-Bold"/>
          <w:bCs/>
          <w:szCs w:val="26"/>
        </w:rPr>
        <w:t xml:space="preserve"> B – </w:t>
      </w:r>
      <w:r w:rsidR="00B41788" w:rsidRPr="00E769D6">
        <w:rPr>
          <w:rFonts w:ascii="Arial" w:hAnsi="Arial" w:cs="Times-Bold"/>
          <w:bCs/>
          <w:szCs w:val="26"/>
        </w:rPr>
        <w:t>Form of Tender</w:t>
      </w:r>
    </w:p>
    <w:p w14:paraId="2509C000" w14:textId="35F95097" w:rsidR="00D91DE3" w:rsidRPr="00B41788" w:rsidRDefault="00D91DE3" w:rsidP="00B41788">
      <w:pPr>
        <w:widowControl w:val="0"/>
        <w:numPr>
          <w:ilvl w:val="0"/>
          <w:numId w:val="4"/>
        </w:numPr>
        <w:autoSpaceDE w:val="0"/>
        <w:autoSpaceDN w:val="0"/>
        <w:adjustRightInd w:val="0"/>
        <w:jc w:val="both"/>
        <w:rPr>
          <w:rFonts w:ascii="Arial" w:hAnsi="Arial" w:cs="Arial"/>
        </w:rPr>
      </w:pPr>
      <w:r w:rsidRPr="00B41788">
        <w:rPr>
          <w:rFonts w:ascii="Arial" w:hAnsi="Arial" w:cs="Times-Bold"/>
          <w:bCs/>
          <w:szCs w:val="26"/>
        </w:rPr>
        <w:t xml:space="preserve">Annex C – </w:t>
      </w:r>
      <w:r w:rsidR="00B41788" w:rsidRPr="00B41788">
        <w:rPr>
          <w:rFonts w:ascii="Arial" w:hAnsi="Arial" w:cs="Times-Bold"/>
          <w:bCs/>
          <w:szCs w:val="26"/>
        </w:rPr>
        <w:t>Certificate of Bona-Fide Tender</w:t>
      </w:r>
      <w:r w:rsidR="00B41788" w:rsidRPr="00B41788">
        <w:rPr>
          <w:rFonts w:ascii="Arial" w:hAnsi="Arial" w:cs="Times-Bold"/>
          <w:bCs/>
          <w:szCs w:val="26"/>
        </w:rPr>
        <w:t xml:space="preserve"> </w:t>
      </w:r>
    </w:p>
    <w:p w14:paraId="5DD785E4" w14:textId="0E89074D" w:rsidR="00B41788" w:rsidRDefault="00B41788">
      <w:pPr>
        <w:rPr>
          <w:rFonts w:ascii="Arial" w:hAnsi="Arial" w:cs="Arial"/>
        </w:rPr>
      </w:pPr>
      <w:r>
        <w:rPr>
          <w:rFonts w:ascii="Arial" w:hAnsi="Arial" w:cs="Arial"/>
        </w:rPr>
        <w:br w:type="page"/>
      </w:r>
    </w:p>
    <w:p w14:paraId="5B597751" w14:textId="278D10F3" w:rsidR="00B41788" w:rsidRPr="00E769D6" w:rsidRDefault="00B41788" w:rsidP="00B41788">
      <w:pPr>
        <w:widowControl w:val="0"/>
        <w:autoSpaceDE w:val="0"/>
        <w:autoSpaceDN w:val="0"/>
        <w:adjustRightInd w:val="0"/>
        <w:jc w:val="both"/>
        <w:rPr>
          <w:rFonts w:ascii="Arial" w:hAnsi="Arial" w:cs="Times-Bold"/>
          <w:bCs/>
          <w:szCs w:val="26"/>
        </w:rPr>
      </w:pPr>
      <w:r>
        <w:rPr>
          <w:rFonts w:ascii="Arial" w:hAnsi="Arial" w:cs="Times-Bold"/>
          <w:b/>
          <w:bCs/>
          <w:caps/>
          <w:szCs w:val="26"/>
        </w:rPr>
        <w:lastRenderedPageBreak/>
        <w:t>Annex</w:t>
      </w:r>
      <w:r w:rsidRPr="00E769D6">
        <w:rPr>
          <w:rFonts w:ascii="Arial" w:hAnsi="Arial" w:cs="Times-Bold"/>
          <w:b/>
          <w:bCs/>
          <w:caps/>
          <w:szCs w:val="26"/>
        </w:rPr>
        <w:t xml:space="preserve"> </w:t>
      </w:r>
      <w:r>
        <w:rPr>
          <w:rFonts w:ascii="Arial" w:hAnsi="Arial" w:cs="Times-Bold"/>
          <w:b/>
          <w:bCs/>
          <w:caps/>
          <w:szCs w:val="26"/>
        </w:rPr>
        <w:t>B</w:t>
      </w:r>
      <w:r w:rsidRPr="00E769D6">
        <w:rPr>
          <w:rFonts w:ascii="Arial" w:hAnsi="Arial" w:cs="Times-Bold"/>
          <w:b/>
          <w:bCs/>
          <w:caps/>
          <w:szCs w:val="26"/>
        </w:rPr>
        <w:t xml:space="preserve"> – Form of Tender</w:t>
      </w:r>
    </w:p>
    <w:p w14:paraId="124336B2" w14:textId="77777777" w:rsidR="00B41788" w:rsidRPr="00E769D6" w:rsidRDefault="00B41788" w:rsidP="00B41788">
      <w:pPr>
        <w:widowControl w:val="0"/>
        <w:autoSpaceDE w:val="0"/>
        <w:autoSpaceDN w:val="0"/>
        <w:adjustRightInd w:val="0"/>
        <w:jc w:val="both"/>
        <w:rPr>
          <w:rFonts w:ascii="Arial" w:hAnsi="Arial" w:cs="Times-Bold"/>
          <w:szCs w:val="23"/>
        </w:rPr>
      </w:pPr>
    </w:p>
    <w:p w14:paraId="3795FD17" w14:textId="27331C37" w:rsidR="00B41788" w:rsidRPr="00905BE3" w:rsidRDefault="00B41788" w:rsidP="00B41788">
      <w:pPr>
        <w:widowControl w:val="0"/>
        <w:autoSpaceDE w:val="0"/>
        <w:autoSpaceDN w:val="0"/>
        <w:adjustRightInd w:val="0"/>
        <w:rPr>
          <w:rFonts w:ascii="Arial" w:hAnsi="Arial" w:cs="Helvetica-Bold"/>
          <w:szCs w:val="26"/>
        </w:rPr>
      </w:pPr>
      <w:r w:rsidRPr="00E769D6">
        <w:rPr>
          <w:rFonts w:ascii="Arial" w:hAnsi="Arial" w:cs="Times-Bold"/>
          <w:szCs w:val="23"/>
        </w:rPr>
        <w:t xml:space="preserve">Tender for: </w:t>
      </w:r>
      <w:r w:rsidRPr="00E769D6">
        <w:rPr>
          <w:rFonts w:ascii="Arial" w:hAnsi="Arial" w:cs="Times-Bold"/>
          <w:szCs w:val="23"/>
        </w:rPr>
        <w:tab/>
      </w:r>
      <w:r>
        <w:rPr>
          <w:rFonts w:ascii="Arial" w:hAnsi="Arial" w:cs="Times-Bold"/>
          <w:b/>
          <w:bCs/>
          <w:szCs w:val="30"/>
        </w:rPr>
        <w:t xml:space="preserve">Paper Conservation of Objects to be displayed </w:t>
      </w:r>
      <w:r w:rsidR="00454E92">
        <w:rPr>
          <w:rFonts w:ascii="Arial" w:hAnsi="Arial" w:cs="Times-Bold"/>
          <w:b/>
          <w:bCs/>
          <w:szCs w:val="30"/>
        </w:rPr>
        <w:t xml:space="preserve">in the </w:t>
      </w:r>
      <w:r>
        <w:rPr>
          <w:rFonts w:ascii="Arial" w:hAnsi="Arial" w:cs="Times-Bold"/>
          <w:b/>
          <w:bCs/>
          <w:szCs w:val="30"/>
        </w:rPr>
        <w:t>Conflicts in Europe Permanent Gallery at The National Army Museum</w:t>
      </w:r>
    </w:p>
    <w:p w14:paraId="101B3E90" w14:textId="77777777" w:rsidR="00B41788" w:rsidRDefault="00B41788" w:rsidP="00B41788">
      <w:pPr>
        <w:widowControl w:val="0"/>
        <w:autoSpaceDE w:val="0"/>
        <w:autoSpaceDN w:val="0"/>
        <w:adjustRightInd w:val="0"/>
        <w:rPr>
          <w:rFonts w:ascii="Arial" w:hAnsi="Arial" w:cs="Times-Bold"/>
          <w:b/>
          <w:bCs/>
          <w:szCs w:val="30"/>
        </w:rPr>
      </w:pPr>
    </w:p>
    <w:p w14:paraId="003BE0AD" w14:textId="77777777" w:rsidR="00B41788" w:rsidRDefault="00B41788" w:rsidP="00B41788">
      <w:pPr>
        <w:widowControl w:val="0"/>
        <w:autoSpaceDE w:val="0"/>
        <w:autoSpaceDN w:val="0"/>
        <w:adjustRightInd w:val="0"/>
        <w:rPr>
          <w:rFonts w:ascii="Arial" w:hAnsi="Arial" w:cs="Times-Bold"/>
          <w:b/>
          <w:bCs/>
          <w:caps/>
          <w:szCs w:val="30"/>
        </w:rPr>
      </w:pPr>
    </w:p>
    <w:p w14:paraId="1426EF78" w14:textId="33467BE3" w:rsidR="00B41788" w:rsidRPr="00E769D6" w:rsidRDefault="00B41788" w:rsidP="00B41788">
      <w:pPr>
        <w:widowControl w:val="0"/>
        <w:autoSpaceDE w:val="0"/>
        <w:autoSpaceDN w:val="0"/>
        <w:adjustRightInd w:val="0"/>
        <w:jc w:val="both"/>
        <w:rPr>
          <w:rFonts w:ascii="Arial" w:hAnsi="Arial" w:cs="Times-Bold"/>
          <w:szCs w:val="23"/>
        </w:rPr>
      </w:pPr>
      <w:r w:rsidRPr="00E769D6">
        <w:rPr>
          <w:rFonts w:ascii="Arial" w:hAnsi="Arial" w:cs="Times-Bold"/>
          <w:szCs w:val="23"/>
        </w:rPr>
        <w:t xml:space="preserve">To: </w:t>
      </w:r>
      <w:r w:rsidRPr="00E769D6">
        <w:rPr>
          <w:rFonts w:ascii="Arial" w:hAnsi="Arial" w:cs="Times-Bold"/>
          <w:szCs w:val="23"/>
        </w:rPr>
        <w:tab/>
        <w:t>The Council and Director of the National Army Museum</w:t>
      </w:r>
    </w:p>
    <w:p w14:paraId="34BD7EED" w14:textId="77777777" w:rsidR="00B41788" w:rsidRPr="00E769D6" w:rsidRDefault="00B41788" w:rsidP="00B41788">
      <w:pPr>
        <w:widowControl w:val="0"/>
        <w:autoSpaceDE w:val="0"/>
        <w:autoSpaceDN w:val="0"/>
        <w:adjustRightInd w:val="0"/>
        <w:rPr>
          <w:rFonts w:ascii="Arial" w:hAnsi="Arial" w:cs="Times-Bold"/>
          <w:szCs w:val="23"/>
        </w:rPr>
      </w:pPr>
    </w:p>
    <w:p w14:paraId="64BB1202"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Sirs,</w:t>
      </w:r>
    </w:p>
    <w:p w14:paraId="77AEC6D1" w14:textId="77777777" w:rsidR="00B41788" w:rsidRPr="00E769D6" w:rsidRDefault="00B41788" w:rsidP="00B41788">
      <w:pPr>
        <w:widowControl w:val="0"/>
        <w:autoSpaceDE w:val="0"/>
        <w:autoSpaceDN w:val="0"/>
        <w:adjustRightInd w:val="0"/>
        <w:rPr>
          <w:rFonts w:ascii="Arial" w:hAnsi="Arial" w:cs="Times-Bold"/>
          <w:szCs w:val="23"/>
        </w:rPr>
      </w:pPr>
    </w:p>
    <w:p w14:paraId="070E35F1" w14:textId="567F5555"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I/We the undersigned, having examined the enclosed tender documents and A</w:t>
      </w:r>
      <w:r w:rsidR="0051770B">
        <w:rPr>
          <w:rFonts w:ascii="Arial" w:hAnsi="Arial" w:cs="Times-Bold"/>
          <w:szCs w:val="23"/>
        </w:rPr>
        <w:t>nnexes</w:t>
      </w:r>
      <w:r w:rsidRPr="00E769D6">
        <w:rPr>
          <w:rFonts w:ascii="Arial" w:hAnsi="Arial" w:cs="Times-Bold"/>
          <w:szCs w:val="23"/>
        </w:rPr>
        <w:t xml:space="preserve">, </w:t>
      </w:r>
      <w:r w:rsidR="0051770B">
        <w:rPr>
          <w:rFonts w:ascii="Arial" w:hAnsi="Arial" w:cs="Times-Bold"/>
          <w:szCs w:val="23"/>
        </w:rPr>
        <w:t xml:space="preserve">and </w:t>
      </w:r>
      <w:r w:rsidRPr="00E769D6">
        <w:rPr>
          <w:rFonts w:ascii="Arial" w:hAnsi="Arial" w:cs="Times-Bold"/>
          <w:szCs w:val="23"/>
        </w:rPr>
        <w:t>do hereby offer to execute and complete in accordance with the said documents the works described therein:</w:t>
      </w:r>
    </w:p>
    <w:p w14:paraId="47381553" w14:textId="77777777" w:rsidR="00B41788" w:rsidRPr="00E769D6" w:rsidRDefault="00B41788" w:rsidP="00B41788">
      <w:pPr>
        <w:widowControl w:val="0"/>
        <w:autoSpaceDE w:val="0"/>
        <w:autoSpaceDN w:val="0"/>
        <w:adjustRightInd w:val="0"/>
        <w:rPr>
          <w:rFonts w:ascii="Arial" w:hAnsi="Arial" w:cs="Times-Bold"/>
          <w:szCs w:val="23"/>
        </w:rPr>
      </w:pPr>
    </w:p>
    <w:p w14:paraId="4D96E286"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For the sum as listed in the attached document:</w:t>
      </w:r>
    </w:p>
    <w:p w14:paraId="307D128F" w14:textId="77777777" w:rsidR="00B41788" w:rsidRPr="00E769D6" w:rsidRDefault="00B41788" w:rsidP="00B41788">
      <w:pPr>
        <w:widowControl w:val="0"/>
        <w:autoSpaceDE w:val="0"/>
        <w:autoSpaceDN w:val="0"/>
        <w:adjustRightInd w:val="0"/>
        <w:rPr>
          <w:rFonts w:ascii="Arial" w:hAnsi="Arial" w:cs="Times-Bold"/>
          <w:szCs w:val="23"/>
        </w:rPr>
      </w:pPr>
    </w:p>
    <w:p w14:paraId="493DD6A9" w14:textId="69F32101" w:rsidR="00B41788" w:rsidRPr="00E769D6" w:rsidRDefault="00B41788" w:rsidP="00B41788">
      <w:pPr>
        <w:widowControl w:val="0"/>
        <w:autoSpaceDE w:val="0"/>
        <w:autoSpaceDN w:val="0"/>
        <w:adjustRightInd w:val="0"/>
        <w:rPr>
          <w:rFonts w:ascii="Arial" w:hAnsi="Arial" w:cs="Times-Bold"/>
          <w:b/>
          <w:bCs/>
          <w:szCs w:val="23"/>
        </w:rPr>
      </w:pPr>
      <w:r w:rsidRPr="00E769D6">
        <w:rPr>
          <w:rFonts w:ascii="Arial" w:hAnsi="Arial" w:cs="Times-Bold"/>
          <w:szCs w:val="23"/>
        </w:rPr>
        <w:t xml:space="preserve">Tenderer Reference: </w:t>
      </w:r>
      <w:r w:rsidRPr="00E769D6">
        <w:rPr>
          <w:rFonts w:ascii="Arial" w:hAnsi="Arial" w:cs="Times-Bold"/>
          <w:b/>
          <w:bCs/>
          <w:szCs w:val="23"/>
        </w:rPr>
        <w:t xml:space="preserve"> </w:t>
      </w:r>
      <w:r>
        <w:rPr>
          <w:rFonts w:ascii="Arial" w:hAnsi="Arial" w:cs="Times-Bold"/>
          <w:b/>
          <w:bCs/>
          <w:szCs w:val="23"/>
        </w:rPr>
        <w:t xml:space="preserve">K-7-13-3-1-1-3-3-4   </w:t>
      </w:r>
      <w:r>
        <w:rPr>
          <w:rFonts w:ascii="Arial" w:hAnsi="Arial" w:cs="Times-Bold"/>
          <w:b/>
          <w:bCs/>
          <w:szCs w:val="30"/>
        </w:rPr>
        <w:t xml:space="preserve">Paper Conservation of Objects to be displayed </w:t>
      </w:r>
      <w:r w:rsidR="00454E92">
        <w:rPr>
          <w:rFonts w:ascii="Arial" w:hAnsi="Arial" w:cs="Times-Bold"/>
          <w:b/>
          <w:bCs/>
          <w:szCs w:val="30"/>
        </w:rPr>
        <w:t xml:space="preserve">in the </w:t>
      </w:r>
      <w:r>
        <w:rPr>
          <w:rFonts w:ascii="Arial" w:hAnsi="Arial" w:cs="Times-Bold"/>
          <w:b/>
          <w:bCs/>
          <w:szCs w:val="30"/>
        </w:rPr>
        <w:t>Conflicts in Europe Permanent Gallery at The National Army Museum</w:t>
      </w:r>
      <w:r>
        <w:rPr>
          <w:rFonts w:ascii="Arial" w:hAnsi="Arial" w:cs="Times-Bold"/>
          <w:b/>
          <w:bCs/>
          <w:szCs w:val="30"/>
        </w:rPr>
        <w:t xml:space="preserve"> </w:t>
      </w:r>
    </w:p>
    <w:p w14:paraId="6460DBA6" w14:textId="77777777" w:rsidR="00B41788" w:rsidRPr="00E769D6" w:rsidRDefault="00B41788" w:rsidP="00B41788">
      <w:pPr>
        <w:widowControl w:val="0"/>
        <w:autoSpaceDE w:val="0"/>
        <w:autoSpaceDN w:val="0"/>
        <w:adjustRightInd w:val="0"/>
        <w:rPr>
          <w:rFonts w:ascii="Arial" w:hAnsi="Arial" w:cs="Times-Bold"/>
          <w:szCs w:val="23"/>
        </w:rPr>
      </w:pPr>
    </w:p>
    <w:p w14:paraId="72D7495E"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 xml:space="preserve">I/We hereby affirm our agreement to </w:t>
      </w:r>
      <w:proofErr w:type="gramStart"/>
      <w:r w:rsidRPr="00E769D6">
        <w:rPr>
          <w:rFonts w:ascii="Arial" w:hAnsi="Arial" w:cs="Times-Bold"/>
          <w:szCs w:val="23"/>
        </w:rPr>
        <w:t>enter into</w:t>
      </w:r>
      <w:proofErr w:type="gramEnd"/>
      <w:r w:rsidRPr="00E769D6">
        <w:rPr>
          <w:rFonts w:ascii="Arial" w:hAnsi="Arial" w:cs="Times-Bold"/>
          <w:szCs w:val="23"/>
        </w:rPr>
        <w:t xml:space="preserve"> a contract with the Council of the National Army Museum for the due performance of the Works in the form described by the above said documents.</w:t>
      </w:r>
    </w:p>
    <w:p w14:paraId="482681BA" w14:textId="77777777" w:rsidR="00B41788" w:rsidRPr="00E769D6" w:rsidRDefault="00B41788" w:rsidP="00B41788">
      <w:pPr>
        <w:widowControl w:val="0"/>
        <w:autoSpaceDE w:val="0"/>
        <w:autoSpaceDN w:val="0"/>
        <w:adjustRightInd w:val="0"/>
        <w:rPr>
          <w:rFonts w:ascii="Arial" w:hAnsi="Arial" w:cs="Times-Bold"/>
          <w:szCs w:val="23"/>
        </w:rPr>
      </w:pPr>
    </w:p>
    <w:p w14:paraId="084B89AD"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I/We have completed the Certificate of Bona-Fide Tender included in this document</w:t>
      </w:r>
    </w:p>
    <w:p w14:paraId="54ED61CD" w14:textId="77777777" w:rsidR="00B41788" w:rsidRPr="00E769D6" w:rsidRDefault="00B41788" w:rsidP="00B41788">
      <w:pPr>
        <w:widowControl w:val="0"/>
        <w:autoSpaceDE w:val="0"/>
        <w:autoSpaceDN w:val="0"/>
        <w:adjustRightInd w:val="0"/>
        <w:rPr>
          <w:rFonts w:ascii="Arial" w:hAnsi="Arial" w:cs="Times-Bold"/>
          <w:szCs w:val="23"/>
        </w:rPr>
      </w:pPr>
    </w:p>
    <w:p w14:paraId="31CDD8E7"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I/We understand that the Trustees are not bound to accept the lowest or any tender which may be received nor or responsible for any cost incurred in the preparation of any tender</w:t>
      </w:r>
    </w:p>
    <w:p w14:paraId="4106F12E" w14:textId="77777777" w:rsidR="00B41788" w:rsidRPr="00E769D6" w:rsidRDefault="00B41788" w:rsidP="00B41788">
      <w:pPr>
        <w:widowControl w:val="0"/>
        <w:autoSpaceDE w:val="0"/>
        <w:autoSpaceDN w:val="0"/>
        <w:adjustRightInd w:val="0"/>
        <w:rPr>
          <w:rFonts w:ascii="Arial" w:hAnsi="Arial" w:cs="Times-Bold"/>
          <w:szCs w:val="23"/>
        </w:rPr>
      </w:pPr>
    </w:p>
    <w:p w14:paraId="425F54B1"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I/We declare that this offer is to remain open for acceptance for a period of thirty days from the date fixed for the receipt of tenders</w:t>
      </w:r>
    </w:p>
    <w:p w14:paraId="5E40E21D" w14:textId="77777777" w:rsidR="00B41788" w:rsidRPr="00E769D6" w:rsidRDefault="00B41788" w:rsidP="00B41788">
      <w:pPr>
        <w:widowControl w:val="0"/>
        <w:autoSpaceDE w:val="0"/>
        <w:autoSpaceDN w:val="0"/>
        <w:adjustRightInd w:val="0"/>
        <w:rPr>
          <w:rFonts w:ascii="Arial" w:hAnsi="Arial" w:cs="Times-Bold"/>
          <w:szCs w:val="23"/>
        </w:rPr>
      </w:pPr>
    </w:p>
    <w:p w14:paraId="7A2F6E3D"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08A51618" w14:textId="77777777" w:rsidR="00B41788" w:rsidRPr="00E769D6" w:rsidRDefault="00B41788" w:rsidP="00B41788">
      <w:pPr>
        <w:widowControl w:val="0"/>
        <w:autoSpaceDE w:val="0"/>
        <w:autoSpaceDN w:val="0"/>
        <w:adjustRightInd w:val="0"/>
        <w:rPr>
          <w:rFonts w:ascii="Arial" w:hAnsi="Arial" w:cs="Times-Bold"/>
          <w:szCs w:val="23"/>
        </w:rPr>
      </w:pPr>
    </w:p>
    <w:p w14:paraId="404D5AFB"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bookmarkStart w:id="0" w:name="Text2"/>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0"/>
    </w:p>
    <w:p w14:paraId="72A814DD" w14:textId="77777777" w:rsidR="00B41788" w:rsidRPr="00E769D6" w:rsidRDefault="00B41788" w:rsidP="00B41788">
      <w:pPr>
        <w:widowControl w:val="0"/>
        <w:autoSpaceDE w:val="0"/>
        <w:autoSpaceDN w:val="0"/>
        <w:adjustRightInd w:val="0"/>
        <w:rPr>
          <w:rFonts w:ascii="Arial" w:hAnsi="Arial" w:cs="Times-Bold"/>
          <w:szCs w:val="23"/>
        </w:rPr>
      </w:pPr>
    </w:p>
    <w:p w14:paraId="35355FA4"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bookmarkStart w:id="1" w:name="Text3"/>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1"/>
    </w:p>
    <w:p w14:paraId="5BA2EC12" w14:textId="77777777" w:rsidR="00B41788" w:rsidRPr="00E769D6" w:rsidRDefault="00B41788" w:rsidP="00B41788">
      <w:pPr>
        <w:widowControl w:val="0"/>
        <w:autoSpaceDE w:val="0"/>
        <w:autoSpaceDN w:val="0"/>
        <w:adjustRightInd w:val="0"/>
        <w:rPr>
          <w:rFonts w:ascii="Arial" w:hAnsi="Arial" w:cs="Times-Bold"/>
          <w:szCs w:val="23"/>
        </w:rPr>
      </w:pPr>
    </w:p>
    <w:p w14:paraId="1447520C" w14:textId="3FCFCE72" w:rsidR="00B41788"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bookmarkStart w:id="2" w:name="Text4"/>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bookmarkEnd w:id="2"/>
    </w:p>
    <w:p w14:paraId="222FD42A" w14:textId="77777777" w:rsidR="00B41788" w:rsidRDefault="00B41788">
      <w:pPr>
        <w:rPr>
          <w:rFonts w:ascii="Arial" w:hAnsi="Arial" w:cs="Times-Bold"/>
          <w:szCs w:val="23"/>
        </w:rPr>
      </w:pPr>
      <w:r>
        <w:rPr>
          <w:rFonts w:ascii="Arial" w:hAnsi="Arial" w:cs="Times-Bold"/>
          <w:szCs w:val="23"/>
        </w:rPr>
        <w:br w:type="page"/>
      </w:r>
    </w:p>
    <w:p w14:paraId="1FEB268D" w14:textId="710D496B" w:rsidR="00B41788" w:rsidRPr="00E769D6" w:rsidRDefault="00B41788" w:rsidP="00B41788">
      <w:pPr>
        <w:widowControl w:val="0"/>
        <w:autoSpaceDE w:val="0"/>
        <w:autoSpaceDN w:val="0"/>
        <w:adjustRightInd w:val="0"/>
        <w:rPr>
          <w:rFonts w:ascii="Arial" w:hAnsi="Arial" w:cs="Times-Bold"/>
          <w:szCs w:val="19"/>
        </w:rPr>
      </w:pPr>
      <w:r>
        <w:rPr>
          <w:rFonts w:ascii="Arial" w:hAnsi="Arial" w:cs="Times-Bold"/>
          <w:b/>
          <w:bCs/>
          <w:caps/>
          <w:szCs w:val="26"/>
        </w:rPr>
        <w:lastRenderedPageBreak/>
        <w:t>Annex</w:t>
      </w:r>
      <w:r w:rsidRPr="00E769D6">
        <w:rPr>
          <w:rFonts w:ascii="Arial" w:hAnsi="Arial" w:cs="Times-Bold"/>
          <w:b/>
          <w:bCs/>
          <w:caps/>
          <w:szCs w:val="26"/>
        </w:rPr>
        <w:t xml:space="preserve"> </w:t>
      </w:r>
      <w:r>
        <w:rPr>
          <w:rFonts w:ascii="Arial" w:hAnsi="Arial" w:cs="Times-Bold"/>
          <w:b/>
          <w:bCs/>
          <w:caps/>
          <w:szCs w:val="26"/>
        </w:rPr>
        <w:t>C</w:t>
      </w:r>
      <w:r w:rsidRPr="00E769D6">
        <w:rPr>
          <w:rFonts w:ascii="Arial" w:hAnsi="Arial" w:cs="Times-Bold"/>
          <w:b/>
          <w:bCs/>
          <w:caps/>
          <w:szCs w:val="26"/>
        </w:rPr>
        <w:t xml:space="preserve"> – </w:t>
      </w:r>
      <w:r w:rsidRPr="00E769D6">
        <w:rPr>
          <w:rFonts w:ascii="Arial" w:hAnsi="Arial" w:cs="Times-Bold"/>
          <w:b/>
          <w:bCs/>
          <w:caps/>
          <w:szCs w:val="23"/>
        </w:rPr>
        <w:t>CERTIFICATE OF BONA-FIDE TENDER</w:t>
      </w:r>
    </w:p>
    <w:p w14:paraId="1B32BA27" w14:textId="77777777" w:rsidR="00B41788" w:rsidRPr="00E769D6" w:rsidRDefault="00B41788" w:rsidP="00B41788">
      <w:pPr>
        <w:widowControl w:val="0"/>
        <w:autoSpaceDE w:val="0"/>
        <w:autoSpaceDN w:val="0"/>
        <w:adjustRightInd w:val="0"/>
        <w:rPr>
          <w:rFonts w:ascii="Arial" w:hAnsi="Arial" w:cs="Times-Bold"/>
          <w:szCs w:val="23"/>
        </w:rPr>
      </w:pPr>
    </w:p>
    <w:p w14:paraId="3FDF6192" w14:textId="2107A80A" w:rsidR="00B41788" w:rsidRPr="00905BE3" w:rsidRDefault="00B41788" w:rsidP="00B41788">
      <w:pPr>
        <w:widowControl w:val="0"/>
        <w:autoSpaceDE w:val="0"/>
        <w:autoSpaceDN w:val="0"/>
        <w:adjustRightInd w:val="0"/>
        <w:rPr>
          <w:rFonts w:ascii="Arial" w:hAnsi="Arial" w:cs="Helvetica-Bold"/>
          <w:szCs w:val="26"/>
        </w:rPr>
      </w:pPr>
      <w:r w:rsidRPr="00E769D6">
        <w:rPr>
          <w:rFonts w:ascii="Arial" w:hAnsi="Arial" w:cs="Times-Bold"/>
          <w:szCs w:val="23"/>
        </w:rPr>
        <w:t xml:space="preserve">Tender for: </w:t>
      </w:r>
      <w:r w:rsidRPr="00E769D6">
        <w:rPr>
          <w:rFonts w:ascii="Arial" w:hAnsi="Arial" w:cs="Times-Bold"/>
          <w:szCs w:val="23"/>
        </w:rPr>
        <w:tab/>
      </w:r>
      <w:r>
        <w:rPr>
          <w:rFonts w:ascii="Arial" w:hAnsi="Arial" w:cs="Times-Bold"/>
          <w:b/>
          <w:bCs/>
          <w:szCs w:val="30"/>
        </w:rPr>
        <w:t xml:space="preserve">Paper Conservation of Objects to be displayed </w:t>
      </w:r>
      <w:r w:rsidR="00D728B4">
        <w:rPr>
          <w:rFonts w:ascii="Arial" w:hAnsi="Arial" w:cs="Times-Bold"/>
          <w:b/>
          <w:bCs/>
          <w:szCs w:val="30"/>
        </w:rPr>
        <w:t xml:space="preserve">in the </w:t>
      </w:r>
      <w:r>
        <w:rPr>
          <w:rFonts w:ascii="Arial" w:hAnsi="Arial" w:cs="Times-Bold"/>
          <w:b/>
          <w:bCs/>
          <w:szCs w:val="30"/>
        </w:rPr>
        <w:t>Conflicts in Europe Permanent Gallery at The National Army Museum</w:t>
      </w:r>
    </w:p>
    <w:p w14:paraId="041C3639" w14:textId="77AEEE49" w:rsidR="00B41788" w:rsidRPr="00905BE3" w:rsidRDefault="00B41788" w:rsidP="00B41788">
      <w:pPr>
        <w:widowControl w:val="0"/>
        <w:autoSpaceDE w:val="0"/>
        <w:autoSpaceDN w:val="0"/>
        <w:adjustRightInd w:val="0"/>
        <w:rPr>
          <w:rFonts w:ascii="Arial" w:hAnsi="Arial" w:cs="Helvetica-Bold"/>
          <w:szCs w:val="26"/>
        </w:rPr>
      </w:pPr>
    </w:p>
    <w:p w14:paraId="4958EA32" w14:textId="77777777" w:rsidR="00B41788" w:rsidRPr="00E769D6" w:rsidRDefault="00B41788" w:rsidP="00B41788">
      <w:pPr>
        <w:widowControl w:val="0"/>
        <w:autoSpaceDE w:val="0"/>
        <w:autoSpaceDN w:val="0"/>
        <w:adjustRightInd w:val="0"/>
        <w:rPr>
          <w:rFonts w:ascii="Arial" w:hAnsi="Arial" w:cs="Times-Bold"/>
          <w:szCs w:val="23"/>
        </w:rPr>
      </w:pPr>
    </w:p>
    <w:p w14:paraId="731D508F"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I/We certify that this is a bona-fide tender and that I/we have not fixed or adjusted the amount thereof by or under in accordance with any agreement or arrangement with any other person.</w:t>
      </w:r>
    </w:p>
    <w:p w14:paraId="46A87A55" w14:textId="77777777" w:rsidR="00B41788" w:rsidRPr="00E769D6" w:rsidRDefault="00B41788" w:rsidP="00B41788">
      <w:pPr>
        <w:widowControl w:val="0"/>
        <w:autoSpaceDE w:val="0"/>
        <w:autoSpaceDN w:val="0"/>
        <w:adjustRightInd w:val="0"/>
        <w:rPr>
          <w:rFonts w:ascii="Arial" w:hAnsi="Arial" w:cs="Times-Bold"/>
          <w:szCs w:val="23"/>
        </w:rPr>
      </w:pPr>
    </w:p>
    <w:p w14:paraId="4869D66F"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 xml:space="preserve">I/We also certify that I/We have not </w:t>
      </w:r>
      <w:proofErr w:type="gramStart"/>
      <w:r w:rsidRPr="00E769D6">
        <w:rPr>
          <w:rFonts w:ascii="Arial" w:hAnsi="Arial" w:cs="Times-Bold"/>
          <w:szCs w:val="23"/>
        </w:rPr>
        <w:t>done</w:t>
      </w:r>
      <w:proofErr w:type="gramEnd"/>
      <w:r w:rsidRPr="00E769D6">
        <w:rPr>
          <w:rFonts w:ascii="Arial" w:hAnsi="Arial" w:cs="Times-Bold"/>
          <w:szCs w:val="23"/>
        </w:rPr>
        <w:t xml:space="preserve"> and I/We undertake that I/we will not do at any time any of the following acts:</w:t>
      </w:r>
    </w:p>
    <w:p w14:paraId="1F544C13" w14:textId="77777777" w:rsidR="00B41788" w:rsidRPr="00E769D6" w:rsidRDefault="00B41788" w:rsidP="00B41788">
      <w:pPr>
        <w:widowControl w:val="0"/>
        <w:autoSpaceDE w:val="0"/>
        <w:autoSpaceDN w:val="0"/>
        <w:adjustRightInd w:val="0"/>
        <w:rPr>
          <w:rFonts w:ascii="Arial" w:hAnsi="Arial" w:cs="Times-Bold"/>
          <w:szCs w:val="23"/>
        </w:rPr>
      </w:pPr>
    </w:p>
    <w:p w14:paraId="7FF73004" w14:textId="77777777" w:rsidR="00B41788" w:rsidRPr="00E769D6" w:rsidRDefault="00B41788" w:rsidP="00B41788">
      <w:pPr>
        <w:widowControl w:val="0"/>
        <w:numPr>
          <w:ilvl w:val="1"/>
          <w:numId w:val="5"/>
        </w:numPr>
        <w:autoSpaceDE w:val="0"/>
        <w:autoSpaceDN w:val="0"/>
        <w:adjustRightInd w:val="0"/>
        <w:ind w:left="720"/>
        <w:rPr>
          <w:rFonts w:ascii="Arial" w:hAnsi="Arial" w:cs="Times-Bold"/>
          <w:szCs w:val="23"/>
        </w:rPr>
      </w:pPr>
      <w:r w:rsidRPr="00E769D6">
        <w:rPr>
          <w:rFonts w:ascii="Arial" w:hAnsi="Arial" w:cs="Times-Bold"/>
          <w:szCs w:val="23"/>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48FA15B8" w14:textId="77777777" w:rsidR="00B41788" w:rsidRPr="00E769D6" w:rsidRDefault="00B41788" w:rsidP="00B41788">
      <w:pPr>
        <w:widowControl w:val="0"/>
        <w:autoSpaceDE w:val="0"/>
        <w:autoSpaceDN w:val="0"/>
        <w:adjustRightInd w:val="0"/>
        <w:rPr>
          <w:rFonts w:ascii="Arial" w:hAnsi="Arial" w:cs="Times-Bold"/>
          <w:szCs w:val="23"/>
        </w:rPr>
      </w:pPr>
    </w:p>
    <w:p w14:paraId="3D200EE2" w14:textId="77777777" w:rsidR="00B41788" w:rsidRPr="00E769D6" w:rsidRDefault="00B41788" w:rsidP="00B41788">
      <w:pPr>
        <w:widowControl w:val="0"/>
        <w:numPr>
          <w:ilvl w:val="1"/>
          <w:numId w:val="5"/>
        </w:numPr>
        <w:autoSpaceDE w:val="0"/>
        <w:autoSpaceDN w:val="0"/>
        <w:adjustRightInd w:val="0"/>
        <w:ind w:left="720"/>
        <w:rPr>
          <w:rFonts w:ascii="Arial" w:hAnsi="Arial" w:cs="Times-Bold"/>
          <w:szCs w:val="23"/>
        </w:rPr>
      </w:pPr>
      <w:r w:rsidRPr="00E769D6">
        <w:rPr>
          <w:rFonts w:ascii="Arial" w:hAnsi="Arial" w:cs="Times-Bold"/>
          <w:szCs w:val="23"/>
        </w:rPr>
        <w:t xml:space="preserve">Enter into any agreement or arrangement with any other person that he shall refrain from tendering or as to the amount of any tender to be </w:t>
      </w:r>
      <w:proofErr w:type="gramStart"/>
      <w:r w:rsidRPr="00E769D6">
        <w:rPr>
          <w:rFonts w:ascii="Arial" w:hAnsi="Arial" w:cs="Times-Bold"/>
          <w:szCs w:val="23"/>
        </w:rPr>
        <w:t>submitted;</w:t>
      </w:r>
      <w:proofErr w:type="gramEnd"/>
    </w:p>
    <w:p w14:paraId="11E7C22E" w14:textId="77777777" w:rsidR="00B41788" w:rsidRPr="00E769D6" w:rsidRDefault="00B41788" w:rsidP="00B41788">
      <w:pPr>
        <w:widowControl w:val="0"/>
        <w:autoSpaceDE w:val="0"/>
        <w:autoSpaceDN w:val="0"/>
        <w:adjustRightInd w:val="0"/>
        <w:rPr>
          <w:rFonts w:ascii="Arial" w:hAnsi="Arial" w:cs="Times-Bold"/>
          <w:szCs w:val="23"/>
        </w:rPr>
      </w:pPr>
    </w:p>
    <w:p w14:paraId="03111C88" w14:textId="77777777" w:rsidR="00B41788" w:rsidRPr="00E769D6" w:rsidRDefault="00B41788" w:rsidP="00B41788">
      <w:pPr>
        <w:widowControl w:val="0"/>
        <w:numPr>
          <w:ilvl w:val="1"/>
          <w:numId w:val="5"/>
        </w:numPr>
        <w:autoSpaceDE w:val="0"/>
        <w:autoSpaceDN w:val="0"/>
        <w:adjustRightInd w:val="0"/>
        <w:ind w:left="720"/>
        <w:rPr>
          <w:rFonts w:ascii="Arial" w:hAnsi="Arial" w:cs="Times-Bold"/>
          <w:szCs w:val="23"/>
        </w:rPr>
      </w:pPr>
      <w:r w:rsidRPr="00E769D6">
        <w:rPr>
          <w:rFonts w:ascii="Arial" w:hAnsi="Arial" w:cs="Times-Bold"/>
          <w:szCs w:val="23"/>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42803B43" w14:textId="77777777" w:rsidR="00B41788" w:rsidRPr="00E769D6" w:rsidRDefault="00B41788" w:rsidP="00B41788">
      <w:pPr>
        <w:widowControl w:val="0"/>
        <w:autoSpaceDE w:val="0"/>
        <w:autoSpaceDN w:val="0"/>
        <w:adjustRightInd w:val="0"/>
        <w:rPr>
          <w:rFonts w:ascii="Arial" w:hAnsi="Arial" w:cs="Times-Bold"/>
          <w:szCs w:val="23"/>
        </w:rPr>
      </w:pPr>
    </w:p>
    <w:p w14:paraId="4C6E597A" w14:textId="645AB906"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 xml:space="preserve">In this certificate the word “person” includes any person and </w:t>
      </w:r>
      <w:proofErr w:type="spellStart"/>
      <w:r w:rsidRPr="00E769D6">
        <w:rPr>
          <w:rFonts w:ascii="Arial" w:hAnsi="Arial" w:cs="Times-Bold"/>
          <w:szCs w:val="23"/>
        </w:rPr>
        <w:t>any</w:t>
      </w:r>
      <w:r w:rsidR="002E16F8">
        <w:rPr>
          <w:rFonts w:ascii="Arial" w:hAnsi="Arial" w:cs="Times-Bold"/>
          <w:szCs w:val="23"/>
        </w:rPr>
        <w:t xml:space="preserve"> </w:t>
      </w:r>
      <w:r w:rsidRPr="00E769D6">
        <w:rPr>
          <w:rFonts w:ascii="Arial" w:hAnsi="Arial" w:cs="Times-Bold"/>
          <w:szCs w:val="23"/>
        </w:rPr>
        <w:t>body</w:t>
      </w:r>
      <w:proofErr w:type="spellEnd"/>
      <w:r w:rsidRPr="00E769D6">
        <w:rPr>
          <w:rFonts w:ascii="Arial" w:hAnsi="Arial" w:cs="Times-Bold"/>
          <w:szCs w:val="23"/>
        </w:rPr>
        <w:t>, association, corporate or un-incorporated; and “any agreement” includes such transaction, formal or informal, and whether legally binding or not.</w:t>
      </w:r>
    </w:p>
    <w:p w14:paraId="406B6986" w14:textId="77777777" w:rsidR="00B41788" w:rsidRPr="00E769D6" w:rsidRDefault="00B41788" w:rsidP="00B41788">
      <w:pPr>
        <w:widowControl w:val="0"/>
        <w:autoSpaceDE w:val="0"/>
        <w:autoSpaceDN w:val="0"/>
        <w:adjustRightInd w:val="0"/>
        <w:rPr>
          <w:rFonts w:ascii="Arial" w:hAnsi="Arial" w:cs="Times-Bold"/>
          <w:szCs w:val="23"/>
        </w:rPr>
      </w:pPr>
    </w:p>
    <w:p w14:paraId="73BC091A"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Signed: ____________________________________________________</w:t>
      </w:r>
    </w:p>
    <w:p w14:paraId="0FB618F8" w14:textId="77777777" w:rsidR="00B41788" w:rsidRPr="00E769D6" w:rsidRDefault="00B41788" w:rsidP="00B41788">
      <w:pPr>
        <w:widowControl w:val="0"/>
        <w:autoSpaceDE w:val="0"/>
        <w:autoSpaceDN w:val="0"/>
        <w:adjustRightInd w:val="0"/>
        <w:rPr>
          <w:rFonts w:ascii="Arial" w:hAnsi="Arial" w:cs="Times-Bold"/>
          <w:szCs w:val="23"/>
        </w:rPr>
      </w:pPr>
    </w:p>
    <w:p w14:paraId="57E89292"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 xml:space="preserve">In the capacity of </w:t>
      </w:r>
      <w:r w:rsidRPr="00E769D6">
        <w:rPr>
          <w:rFonts w:ascii="Arial" w:hAnsi="Arial" w:cs="Times-Bold"/>
          <w:szCs w:val="23"/>
        </w:rPr>
        <w:fldChar w:fldCharType="begin">
          <w:ffData>
            <w:name w:val="Text2"/>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104BD8E3" w14:textId="77777777" w:rsidR="00B41788" w:rsidRPr="00E769D6" w:rsidRDefault="00B41788" w:rsidP="00B41788">
      <w:pPr>
        <w:widowControl w:val="0"/>
        <w:autoSpaceDE w:val="0"/>
        <w:autoSpaceDN w:val="0"/>
        <w:adjustRightInd w:val="0"/>
        <w:rPr>
          <w:rFonts w:ascii="Arial" w:hAnsi="Arial" w:cs="Times-Bold"/>
          <w:szCs w:val="23"/>
        </w:rPr>
      </w:pPr>
    </w:p>
    <w:p w14:paraId="48CC3AE1"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 xml:space="preserve">Duly authorised to sign the tender on behalf of: </w:t>
      </w:r>
      <w:r w:rsidRPr="00E769D6">
        <w:rPr>
          <w:rFonts w:ascii="Arial" w:hAnsi="Arial" w:cs="Times-Bold"/>
          <w:szCs w:val="23"/>
        </w:rPr>
        <w:fldChar w:fldCharType="begin">
          <w:ffData>
            <w:name w:val="Text3"/>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p w14:paraId="5DFBAF57" w14:textId="77777777" w:rsidR="00B41788" w:rsidRPr="00E769D6" w:rsidRDefault="00B41788" w:rsidP="00B41788">
      <w:pPr>
        <w:widowControl w:val="0"/>
        <w:autoSpaceDE w:val="0"/>
        <w:autoSpaceDN w:val="0"/>
        <w:adjustRightInd w:val="0"/>
        <w:rPr>
          <w:rFonts w:ascii="Arial" w:hAnsi="Arial" w:cs="Times-Bold"/>
          <w:szCs w:val="23"/>
        </w:rPr>
      </w:pPr>
    </w:p>
    <w:p w14:paraId="1B828223" w14:textId="77777777" w:rsidR="00B41788" w:rsidRPr="00E769D6" w:rsidRDefault="00B41788" w:rsidP="00B41788">
      <w:pPr>
        <w:widowControl w:val="0"/>
        <w:autoSpaceDE w:val="0"/>
        <w:autoSpaceDN w:val="0"/>
        <w:adjustRightInd w:val="0"/>
        <w:rPr>
          <w:rFonts w:ascii="Arial" w:hAnsi="Arial" w:cs="Times-Bold"/>
          <w:szCs w:val="23"/>
        </w:rPr>
      </w:pPr>
      <w:r w:rsidRPr="00E769D6">
        <w:rPr>
          <w:rFonts w:ascii="Arial" w:hAnsi="Arial" w:cs="Times-Bold"/>
          <w:szCs w:val="23"/>
        </w:rPr>
        <w:t xml:space="preserve">Date: </w:t>
      </w:r>
      <w:r w:rsidRPr="00E769D6">
        <w:rPr>
          <w:rFonts w:ascii="Arial" w:hAnsi="Arial" w:cs="Times-Bold"/>
          <w:szCs w:val="23"/>
        </w:rPr>
        <w:fldChar w:fldCharType="begin">
          <w:ffData>
            <w:name w:val="Text4"/>
            <w:enabled/>
            <w:calcOnExit w:val="0"/>
            <w:textInput/>
          </w:ffData>
        </w:fldChar>
      </w:r>
      <w:r w:rsidRPr="00E769D6">
        <w:rPr>
          <w:rFonts w:ascii="Arial" w:hAnsi="Arial" w:cs="Times-Bold"/>
          <w:szCs w:val="23"/>
        </w:rPr>
        <w:instrText xml:space="preserve"> FORMTEXT </w:instrText>
      </w:r>
      <w:r w:rsidRPr="00E769D6">
        <w:rPr>
          <w:rFonts w:ascii="Arial" w:hAnsi="Arial" w:cs="Times-Bold"/>
          <w:szCs w:val="23"/>
        </w:rPr>
      </w:r>
      <w:r w:rsidRPr="00E769D6">
        <w:rPr>
          <w:rFonts w:ascii="Arial" w:hAnsi="Arial" w:cs="Times-Bold"/>
          <w:szCs w:val="23"/>
        </w:rPr>
        <w:fldChar w:fldCharType="separate"/>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Pr>
          <w:rFonts w:ascii="Arial" w:hAnsi="Arial" w:cs="Times-Bold"/>
          <w:noProof/>
          <w:szCs w:val="23"/>
        </w:rPr>
        <w:t> </w:t>
      </w:r>
      <w:r w:rsidRPr="00E769D6">
        <w:rPr>
          <w:rFonts w:ascii="Arial" w:hAnsi="Arial" w:cs="Times-Bold"/>
          <w:szCs w:val="23"/>
        </w:rPr>
        <w:fldChar w:fldCharType="end"/>
      </w:r>
    </w:p>
    <w:sectPr w:rsidR="00B41788" w:rsidRPr="00E769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Bold">
    <w:panose1 w:val="00000000000000000000"/>
    <w:charset w:val="00"/>
    <w:family w:val="auto"/>
    <w:pitch w:val="variable"/>
    <w:sig w:usb0="E00002FF" w:usb1="5000785B" w:usb2="00000000" w:usb3="00000000" w:csb0="0000019F" w:csb1="00000000"/>
  </w:font>
  <w:font w:name="Times-Bold">
    <w:panose1 w:val="000008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A75B1"/>
    <w:multiLevelType w:val="hybridMultilevel"/>
    <w:tmpl w:val="A49ECD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0CE1D35"/>
    <w:multiLevelType w:val="hybridMultilevel"/>
    <w:tmpl w:val="E71241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DA6041"/>
    <w:multiLevelType w:val="hybridMultilevel"/>
    <w:tmpl w:val="D716FEF4"/>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489C3FFD"/>
    <w:multiLevelType w:val="hybridMultilevel"/>
    <w:tmpl w:val="238AB29C"/>
    <w:lvl w:ilvl="0" w:tplc="02F6E124">
      <w:start w:val="1"/>
      <w:numFmt w:val="lowerLetter"/>
      <w:lvlText w:val="%1."/>
      <w:lvlJc w:val="left"/>
      <w:pPr>
        <w:tabs>
          <w:tab w:val="num" w:pos="720"/>
        </w:tabs>
        <w:ind w:left="720" w:hanging="36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915EE4"/>
    <w:multiLevelType w:val="hybridMultilevel"/>
    <w:tmpl w:val="367E01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77738932">
    <w:abstractNumId w:val="1"/>
  </w:num>
  <w:num w:numId="2" w16cid:durableId="1414549578">
    <w:abstractNumId w:val="4"/>
  </w:num>
  <w:num w:numId="3" w16cid:durableId="118841243">
    <w:abstractNumId w:val="0"/>
  </w:num>
  <w:num w:numId="4" w16cid:durableId="1326742377">
    <w:abstractNumId w:val="2"/>
  </w:num>
  <w:num w:numId="5" w16cid:durableId="187911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E4"/>
    <w:rsid w:val="0007485B"/>
    <w:rsid w:val="002431E6"/>
    <w:rsid w:val="002E16F8"/>
    <w:rsid w:val="0031213C"/>
    <w:rsid w:val="003D17B2"/>
    <w:rsid w:val="00454E92"/>
    <w:rsid w:val="0051770B"/>
    <w:rsid w:val="006609E4"/>
    <w:rsid w:val="00B41788"/>
    <w:rsid w:val="00B60054"/>
    <w:rsid w:val="00C60DEC"/>
    <w:rsid w:val="00D3654B"/>
    <w:rsid w:val="00D728B4"/>
    <w:rsid w:val="00D91DE3"/>
    <w:rsid w:val="00E8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42CAE75"/>
  <w15:chartTrackingRefBased/>
  <w15:docId w15:val="{1D9E1B93-7C70-944A-93A9-B87EF08C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09E4"/>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609E4"/>
    <w:rPr>
      <w:color w:val="0000FF"/>
      <w:u w:val="single"/>
    </w:rPr>
  </w:style>
  <w:style w:type="paragraph" w:styleId="ListParagraph">
    <w:name w:val="List Paragraph"/>
    <w:basedOn w:val="Normal"/>
    <w:uiPriority w:val="34"/>
    <w:qFormat/>
    <w:rsid w:val="006609E4"/>
    <w:pPr>
      <w:ind w:left="720"/>
      <w:contextualSpacing/>
    </w:pPr>
    <w:rPr>
      <w:rFonts w:ascii="Cambria" w:eastAsia="Cambria" w:hAnsi="Cambria" w:cs="Times New Roman"/>
    </w:rPr>
  </w:style>
  <w:style w:type="character" w:customStyle="1" w:styleId="apple-converted-space">
    <w:name w:val="apple-converted-space"/>
    <w:basedOn w:val="DefaultParagraphFont"/>
    <w:rsid w:val="006609E4"/>
  </w:style>
  <w:style w:type="character" w:styleId="FollowedHyperlink">
    <w:name w:val="FollowedHyperlink"/>
    <w:basedOn w:val="DefaultParagraphFont"/>
    <w:uiPriority w:val="99"/>
    <w:semiHidden/>
    <w:unhideWhenUsed/>
    <w:rsid w:val="00D91D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nders@nam.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1143</Words>
  <Characters>6518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O'Connor</dc:creator>
  <cp:keywords/>
  <dc:description/>
  <cp:lastModifiedBy>Mike O'Connor</cp:lastModifiedBy>
  <cp:revision>9</cp:revision>
  <dcterms:created xsi:type="dcterms:W3CDTF">2022-11-07T11:02:00Z</dcterms:created>
  <dcterms:modified xsi:type="dcterms:W3CDTF">2022-11-07T12:02:00Z</dcterms:modified>
</cp:coreProperties>
</file>