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48A48" w14:textId="6ED12370" w:rsidR="003D6CBF" w:rsidRPr="00B92C6D" w:rsidRDefault="0031448F" w:rsidP="006D6D4F">
      <w:pPr>
        <w:ind w:left="2160" w:hanging="2160"/>
      </w:pPr>
      <w:r w:rsidRPr="00E83A37">
        <w:rPr>
          <w:b/>
          <w:bCs/>
        </w:rPr>
        <w:t>Project Location</w:t>
      </w:r>
      <w:r w:rsidRPr="00B92C6D">
        <w:tab/>
      </w:r>
      <w:r w:rsidR="00A736C6">
        <w:t xml:space="preserve">The </w:t>
      </w:r>
      <w:r w:rsidR="006D6D4F" w:rsidRPr="00B92C6D">
        <w:t>Prince of Wales Hospice</w:t>
      </w:r>
      <w:r w:rsidR="00E51274">
        <w:t>,</w:t>
      </w:r>
      <w:r w:rsidR="006D6D4F" w:rsidRPr="00B92C6D">
        <w:t xml:space="preserve"> Half</w:t>
      </w:r>
      <w:r w:rsidR="00A736C6">
        <w:t>p</w:t>
      </w:r>
      <w:r w:rsidR="006D6D4F" w:rsidRPr="00B92C6D">
        <w:t>enny Lane</w:t>
      </w:r>
      <w:r w:rsidR="00E51274">
        <w:t>,</w:t>
      </w:r>
      <w:r w:rsidR="006D6D4F" w:rsidRPr="00B92C6D">
        <w:t xml:space="preserve"> Pontefract</w:t>
      </w:r>
      <w:r w:rsidR="00E51274">
        <w:t xml:space="preserve">, </w:t>
      </w:r>
      <w:r w:rsidR="006D6D4F" w:rsidRPr="00B92C6D">
        <w:t>WF</w:t>
      </w:r>
      <w:r w:rsidR="00A736C6">
        <w:t>8 4BG</w:t>
      </w:r>
    </w:p>
    <w:p w14:paraId="2EC9A1CE" w14:textId="77777777" w:rsidR="00FD08D6" w:rsidRPr="00B92C6D" w:rsidRDefault="00FD08D6"/>
    <w:p w14:paraId="085137C7" w14:textId="22044C80" w:rsidR="0031448F" w:rsidRPr="00B92C6D" w:rsidRDefault="0031448F">
      <w:r w:rsidRPr="1221CBFD">
        <w:rPr>
          <w:b/>
          <w:bCs/>
        </w:rPr>
        <w:t>Project Title</w:t>
      </w:r>
      <w:r>
        <w:tab/>
      </w:r>
      <w:r>
        <w:tab/>
      </w:r>
      <w:r w:rsidR="006D6D4F">
        <w:t>Patient Garden R</w:t>
      </w:r>
      <w:r w:rsidR="009D1D93">
        <w:t>efurbishment</w:t>
      </w:r>
      <w:r w:rsidR="43A7AAE7">
        <w:t xml:space="preserve"> Invitation to Quote (ITQ)</w:t>
      </w:r>
    </w:p>
    <w:p w14:paraId="2ED592E7" w14:textId="77777777" w:rsidR="00B71751" w:rsidRPr="00E83A37" w:rsidRDefault="00B71751">
      <w:pPr>
        <w:rPr>
          <w:b/>
          <w:bCs/>
        </w:rPr>
      </w:pPr>
    </w:p>
    <w:p w14:paraId="527177F1" w14:textId="75861BA8" w:rsidR="00B71751" w:rsidRPr="00B92C6D" w:rsidRDefault="009D1D93">
      <w:r w:rsidRPr="00E83A37">
        <w:rPr>
          <w:b/>
          <w:bCs/>
        </w:rPr>
        <w:t>Project Manager</w:t>
      </w:r>
      <w:r w:rsidRPr="00B92C6D">
        <w:tab/>
      </w:r>
      <w:r w:rsidR="006D6D4F" w:rsidRPr="00B92C6D">
        <w:t>Amanda Darley</w:t>
      </w:r>
    </w:p>
    <w:p w14:paraId="66133217" w14:textId="77777777" w:rsidR="00B71751" w:rsidRPr="00B92C6D" w:rsidRDefault="00B71751"/>
    <w:p w14:paraId="7A9D49D3" w14:textId="2370E3AE" w:rsidR="00D717AF" w:rsidRPr="00A706D5" w:rsidRDefault="00D717AF" w:rsidP="00A706D5">
      <w:pPr>
        <w:pStyle w:val="ListParagraph"/>
        <w:numPr>
          <w:ilvl w:val="0"/>
          <w:numId w:val="12"/>
        </w:numPr>
        <w:rPr>
          <w:b/>
        </w:rPr>
      </w:pPr>
      <w:r w:rsidRPr="00A706D5">
        <w:rPr>
          <w:b/>
        </w:rPr>
        <w:t>Introduction</w:t>
      </w:r>
    </w:p>
    <w:p w14:paraId="542C5937" w14:textId="6C036611" w:rsidR="00A706D5" w:rsidRDefault="00A706D5" w:rsidP="003F402F">
      <w:pPr>
        <w:tabs>
          <w:tab w:val="left" w:pos="709"/>
        </w:tabs>
        <w:ind w:left="709"/>
        <w:rPr>
          <w:b/>
          <w:bCs/>
          <w:color w:val="000000"/>
        </w:rPr>
      </w:pPr>
      <w:r w:rsidRPr="00A706D5">
        <w:rPr>
          <w:color w:val="000000"/>
        </w:rPr>
        <w:t>The Prince of Wales Hospice is regulated by the Care Quality Commission that is an independent regulator of care providers in England</w:t>
      </w:r>
      <w:r>
        <w:rPr>
          <w:color w:val="000000"/>
        </w:rPr>
        <w:t xml:space="preserve">. </w:t>
      </w:r>
      <w:r w:rsidR="00E51274">
        <w:rPr>
          <w:color w:val="000000"/>
        </w:rPr>
        <w:t>T</w:t>
      </w:r>
      <w:r w:rsidRPr="00A706D5">
        <w:rPr>
          <w:color w:val="000000"/>
        </w:rPr>
        <w:t xml:space="preserve">he Hospice must undergo </w:t>
      </w:r>
      <w:r w:rsidR="00E51274">
        <w:rPr>
          <w:color w:val="000000"/>
        </w:rPr>
        <w:t>un</w:t>
      </w:r>
      <w:r w:rsidRPr="00A706D5">
        <w:rPr>
          <w:color w:val="000000"/>
        </w:rPr>
        <w:t>announced inspections from the CQC</w:t>
      </w:r>
      <w:r>
        <w:rPr>
          <w:color w:val="000000"/>
        </w:rPr>
        <w:t xml:space="preserve">, </w:t>
      </w:r>
      <w:r w:rsidRPr="00A706D5">
        <w:rPr>
          <w:color w:val="000000"/>
        </w:rPr>
        <w:t xml:space="preserve">the last inspection was on the 4 October 2016 </w:t>
      </w:r>
      <w:r w:rsidR="00F70673">
        <w:rPr>
          <w:color w:val="000000"/>
        </w:rPr>
        <w:t xml:space="preserve">at which time </w:t>
      </w:r>
      <w:r w:rsidR="00E51274">
        <w:rPr>
          <w:color w:val="000000"/>
        </w:rPr>
        <w:t xml:space="preserve">the </w:t>
      </w:r>
      <w:r w:rsidRPr="00A706D5">
        <w:rPr>
          <w:color w:val="000000"/>
        </w:rPr>
        <w:t xml:space="preserve">provision was rated as </w:t>
      </w:r>
      <w:r w:rsidR="00E51274">
        <w:rPr>
          <w:color w:val="000000"/>
        </w:rPr>
        <w:t>G</w:t>
      </w:r>
      <w:r w:rsidR="003F402F">
        <w:rPr>
          <w:color w:val="000000"/>
        </w:rPr>
        <w:t>ood</w:t>
      </w:r>
      <w:r w:rsidRPr="00A706D5">
        <w:rPr>
          <w:b/>
          <w:bCs/>
          <w:color w:val="000000"/>
        </w:rPr>
        <w:t>.</w:t>
      </w:r>
    </w:p>
    <w:p w14:paraId="446768EC" w14:textId="77777777" w:rsidR="00A706D5" w:rsidRDefault="00A706D5" w:rsidP="003F402F">
      <w:pPr>
        <w:tabs>
          <w:tab w:val="left" w:pos="709"/>
        </w:tabs>
        <w:ind w:left="709"/>
        <w:rPr>
          <w:b/>
          <w:bCs/>
          <w:color w:val="000000"/>
        </w:rPr>
      </w:pPr>
    </w:p>
    <w:p w14:paraId="4E310CAF" w14:textId="79E532C0" w:rsidR="00A706D5" w:rsidRDefault="00A706D5" w:rsidP="003F402F">
      <w:pPr>
        <w:tabs>
          <w:tab w:val="left" w:pos="709"/>
        </w:tabs>
        <w:ind w:left="709"/>
        <w:rPr>
          <w:color w:val="000000"/>
        </w:rPr>
      </w:pPr>
      <w:r w:rsidRPr="00A706D5">
        <w:rPr>
          <w:color w:val="000000"/>
        </w:rPr>
        <w:t xml:space="preserve">The Prince of Wales Hospice cares for and supports patients with life limiting illness and their families. </w:t>
      </w:r>
      <w:r w:rsidR="00E51274">
        <w:rPr>
          <w:color w:val="000000"/>
        </w:rPr>
        <w:t xml:space="preserve">Caring </w:t>
      </w:r>
      <w:r w:rsidRPr="00A706D5">
        <w:rPr>
          <w:color w:val="000000"/>
        </w:rPr>
        <w:t xml:space="preserve">for local people within the </w:t>
      </w:r>
      <w:r w:rsidR="00E51274">
        <w:rPr>
          <w:color w:val="000000"/>
        </w:rPr>
        <w:t>“F</w:t>
      </w:r>
      <w:r w:rsidRPr="00A706D5">
        <w:rPr>
          <w:color w:val="000000"/>
        </w:rPr>
        <w:t xml:space="preserve">ive </w:t>
      </w:r>
      <w:r w:rsidR="00E51274">
        <w:rPr>
          <w:color w:val="000000"/>
        </w:rPr>
        <w:t>T</w:t>
      </w:r>
      <w:r w:rsidRPr="00A706D5">
        <w:rPr>
          <w:color w:val="000000"/>
        </w:rPr>
        <w:t>owns</w:t>
      </w:r>
      <w:r w:rsidR="00E51274">
        <w:rPr>
          <w:color w:val="000000"/>
        </w:rPr>
        <w:t>”</w:t>
      </w:r>
      <w:r w:rsidRPr="00A706D5">
        <w:rPr>
          <w:color w:val="000000"/>
        </w:rPr>
        <w:t xml:space="preserve"> community offer</w:t>
      </w:r>
      <w:r w:rsidR="00F70673">
        <w:rPr>
          <w:color w:val="000000"/>
        </w:rPr>
        <w:t>ing</w:t>
      </w:r>
      <w:r w:rsidRPr="00A706D5">
        <w:rPr>
          <w:color w:val="000000"/>
        </w:rPr>
        <w:t xml:space="preserve"> around the clock care</w:t>
      </w:r>
      <w:r w:rsidR="00E51274">
        <w:rPr>
          <w:color w:val="000000"/>
        </w:rPr>
        <w:t>, h</w:t>
      </w:r>
      <w:r w:rsidRPr="00A706D5">
        <w:rPr>
          <w:color w:val="000000"/>
        </w:rPr>
        <w:t>elp</w:t>
      </w:r>
      <w:r w:rsidR="00E51274">
        <w:rPr>
          <w:color w:val="000000"/>
        </w:rPr>
        <w:t>ing</w:t>
      </w:r>
      <w:r w:rsidRPr="00A706D5">
        <w:rPr>
          <w:color w:val="000000"/>
        </w:rPr>
        <w:t xml:space="preserve"> approximately 900 local people each year. </w:t>
      </w:r>
      <w:r w:rsidR="00E51274">
        <w:rPr>
          <w:color w:val="000000"/>
        </w:rPr>
        <w:t>T</w:t>
      </w:r>
      <w:r w:rsidRPr="00A706D5">
        <w:rPr>
          <w:color w:val="000000"/>
        </w:rPr>
        <w:t xml:space="preserve">he Hospice does not only treat patients with cancer diagnosis, </w:t>
      </w:r>
      <w:r w:rsidR="00F70673">
        <w:rPr>
          <w:color w:val="000000"/>
        </w:rPr>
        <w:t xml:space="preserve">but also </w:t>
      </w:r>
      <w:r w:rsidRPr="00A706D5">
        <w:rPr>
          <w:color w:val="000000"/>
        </w:rPr>
        <w:t>care</w:t>
      </w:r>
      <w:r w:rsidR="00F70673">
        <w:rPr>
          <w:color w:val="000000"/>
        </w:rPr>
        <w:t>s</w:t>
      </w:r>
      <w:r w:rsidRPr="00A706D5">
        <w:rPr>
          <w:color w:val="000000"/>
        </w:rPr>
        <w:t xml:space="preserve"> for people with a wide range of life limiting illnesses</w:t>
      </w:r>
      <w:r w:rsidR="00F70673">
        <w:rPr>
          <w:color w:val="000000"/>
        </w:rPr>
        <w:t>,</w:t>
      </w:r>
      <w:r w:rsidRPr="00A706D5">
        <w:rPr>
          <w:color w:val="000000"/>
        </w:rPr>
        <w:t xml:space="preserve"> m</w:t>
      </w:r>
      <w:r w:rsidR="007C33D0">
        <w:rPr>
          <w:color w:val="000000"/>
        </w:rPr>
        <w:t>any of whom r</w:t>
      </w:r>
      <w:r w:rsidRPr="00A706D5">
        <w:rPr>
          <w:color w:val="000000"/>
        </w:rPr>
        <w:t xml:space="preserve">eturn home after </w:t>
      </w:r>
      <w:r w:rsidR="00E51274">
        <w:rPr>
          <w:color w:val="000000"/>
        </w:rPr>
        <w:t xml:space="preserve">their </w:t>
      </w:r>
      <w:r w:rsidR="00E51274" w:rsidRPr="00A706D5">
        <w:rPr>
          <w:color w:val="000000"/>
        </w:rPr>
        <w:t xml:space="preserve">symptoms </w:t>
      </w:r>
      <w:r w:rsidRPr="00A706D5">
        <w:rPr>
          <w:color w:val="000000"/>
        </w:rPr>
        <w:t xml:space="preserve">have </w:t>
      </w:r>
      <w:r w:rsidR="00E51274">
        <w:rPr>
          <w:color w:val="000000"/>
        </w:rPr>
        <w:t xml:space="preserve">been </w:t>
      </w:r>
      <w:r w:rsidRPr="00A706D5">
        <w:rPr>
          <w:color w:val="000000"/>
        </w:rPr>
        <w:t>managed.</w:t>
      </w:r>
    </w:p>
    <w:p w14:paraId="6B611E99" w14:textId="77777777" w:rsidR="00A706D5" w:rsidRPr="00A706D5" w:rsidRDefault="00A706D5" w:rsidP="003F402F">
      <w:pPr>
        <w:tabs>
          <w:tab w:val="left" w:pos="709"/>
        </w:tabs>
        <w:ind w:left="709"/>
        <w:rPr>
          <w:color w:val="000000"/>
          <w:lang w:val="en-US"/>
        </w:rPr>
      </w:pPr>
    </w:p>
    <w:p w14:paraId="369C1C2D" w14:textId="4B31F2AB" w:rsidR="009E3DC5" w:rsidRDefault="009E3DC5" w:rsidP="003F402F">
      <w:pPr>
        <w:tabs>
          <w:tab w:val="left" w:pos="709"/>
        </w:tabs>
        <w:ind w:left="709"/>
        <w:rPr>
          <w:color w:val="000000"/>
          <w:lang w:val="en-US"/>
        </w:rPr>
      </w:pPr>
      <w:r w:rsidRPr="009E3DC5">
        <w:rPr>
          <w:color w:val="000000"/>
          <w:lang w:val="en-US"/>
        </w:rPr>
        <w:t xml:space="preserve">The Prince of Wales Hospice </w:t>
      </w:r>
      <w:r>
        <w:rPr>
          <w:color w:val="000000"/>
          <w:lang w:val="en-US"/>
        </w:rPr>
        <w:t>is</w:t>
      </w:r>
      <w:r w:rsidRPr="009E3DC5">
        <w:rPr>
          <w:color w:val="000000"/>
          <w:lang w:val="en-US"/>
        </w:rPr>
        <w:t xml:space="preserve"> running </w:t>
      </w:r>
      <w:r>
        <w:rPr>
          <w:color w:val="000000"/>
          <w:lang w:val="en-US"/>
        </w:rPr>
        <w:t xml:space="preserve">this </w:t>
      </w:r>
      <w:r w:rsidRPr="009E3DC5">
        <w:rPr>
          <w:color w:val="000000"/>
          <w:lang w:val="en-US"/>
        </w:rPr>
        <w:t xml:space="preserve">procurement exercise to appoint a contractor with experience of the required activities to design and construct </w:t>
      </w:r>
      <w:r w:rsidR="00F70673">
        <w:rPr>
          <w:color w:val="000000"/>
          <w:lang w:val="en-US"/>
        </w:rPr>
        <w:t xml:space="preserve">a </w:t>
      </w:r>
      <w:r w:rsidRPr="009E3DC5">
        <w:rPr>
          <w:color w:val="000000"/>
          <w:lang w:val="en-US"/>
        </w:rPr>
        <w:t xml:space="preserve">patient garden </w:t>
      </w:r>
      <w:r w:rsidR="00F70673">
        <w:rPr>
          <w:color w:val="000000"/>
          <w:lang w:val="en-US"/>
        </w:rPr>
        <w:t xml:space="preserve">area </w:t>
      </w:r>
      <w:r>
        <w:rPr>
          <w:color w:val="000000"/>
          <w:lang w:val="en-US"/>
        </w:rPr>
        <w:t xml:space="preserve">in line </w:t>
      </w:r>
      <w:r w:rsidRPr="009E3DC5">
        <w:rPr>
          <w:color w:val="000000"/>
          <w:lang w:val="en-US"/>
        </w:rPr>
        <w:t xml:space="preserve">with the brief and project budget. </w:t>
      </w:r>
    </w:p>
    <w:p w14:paraId="00066BD4" w14:textId="11634C7B" w:rsidR="00A706D5" w:rsidRDefault="00A706D5" w:rsidP="009E3DC5">
      <w:pPr>
        <w:tabs>
          <w:tab w:val="left" w:pos="709"/>
        </w:tabs>
        <w:ind w:left="709"/>
        <w:jc w:val="both"/>
        <w:rPr>
          <w:color w:val="000000"/>
          <w:lang w:val="en-US"/>
        </w:rPr>
      </w:pPr>
    </w:p>
    <w:p w14:paraId="313D8184" w14:textId="0BDAD271" w:rsidR="00B92C6D" w:rsidRDefault="00927D8E" w:rsidP="0046493D">
      <w:pPr>
        <w:rPr>
          <w:b/>
        </w:rPr>
      </w:pPr>
      <w:r w:rsidRPr="00B92C6D">
        <w:rPr>
          <w:b/>
        </w:rPr>
        <w:t>2.0</w:t>
      </w:r>
      <w:r w:rsidRPr="00B92C6D">
        <w:rPr>
          <w:b/>
        </w:rPr>
        <w:tab/>
      </w:r>
      <w:r w:rsidR="00B92C6D">
        <w:rPr>
          <w:b/>
        </w:rPr>
        <w:t>Background to the project</w:t>
      </w:r>
    </w:p>
    <w:p w14:paraId="249538BB" w14:textId="0FB6C8A9" w:rsidR="00B92C6D" w:rsidRDefault="00B92C6D" w:rsidP="009E3DC5">
      <w:pPr>
        <w:tabs>
          <w:tab w:val="left" w:pos="914"/>
        </w:tabs>
        <w:ind w:left="709"/>
        <w:rPr>
          <w:rStyle w:val="normaltextrun"/>
        </w:rPr>
      </w:pPr>
      <w:r w:rsidRPr="00B92C6D">
        <w:rPr>
          <w:rStyle w:val="normaltextrun"/>
          <w:color w:val="000000"/>
          <w:shd w:val="clear" w:color="auto" w:fill="FFFFFF"/>
        </w:rPr>
        <w:t xml:space="preserve">The Hospice is fortunate to have extensive garden and grounds which can be enjoyed </w:t>
      </w:r>
      <w:r w:rsidRPr="00B92C6D">
        <w:rPr>
          <w:rStyle w:val="normaltextrun"/>
        </w:rPr>
        <w:t>by patients, visitors and staff, offering a safe haven in which to spend time in outside space.   Whilst we have been commended on the outside environment on many occasions it is recognised that much of the development of the gardens and grounds over the years has been done on shoestring budgets with little in the way of professional designs and planning.</w:t>
      </w:r>
    </w:p>
    <w:p w14:paraId="723CC618" w14:textId="20888A98" w:rsidR="00B92C6D" w:rsidRDefault="00B92C6D" w:rsidP="009E3DC5">
      <w:pPr>
        <w:tabs>
          <w:tab w:val="left" w:pos="914"/>
        </w:tabs>
        <w:ind w:left="709"/>
        <w:rPr>
          <w:rStyle w:val="normaltextrun"/>
        </w:rPr>
      </w:pPr>
    </w:p>
    <w:p w14:paraId="3139B712" w14:textId="1BB70DE2" w:rsidR="00B92C6D" w:rsidRPr="00B92C6D" w:rsidRDefault="00E51274" w:rsidP="009E3DC5">
      <w:pPr>
        <w:tabs>
          <w:tab w:val="left" w:pos="914"/>
        </w:tabs>
        <w:ind w:left="709"/>
        <w:rPr>
          <w:rStyle w:val="normaltextrun"/>
        </w:rPr>
      </w:pPr>
      <w:r>
        <w:rPr>
          <w:rStyle w:val="normaltextrun"/>
        </w:rPr>
        <w:t>T</w:t>
      </w:r>
      <w:r w:rsidR="00B92C6D" w:rsidRPr="00B92C6D">
        <w:rPr>
          <w:rStyle w:val="normaltextrun"/>
        </w:rPr>
        <w:t xml:space="preserve">his project is to create an improved facility for our </w:t>
      </w:r>
      <w:r w:rsidRPr="00B92C6D">
        <w:rPr>
          <w:rStyle w:val="normaltextrun"/>
        </w:rPr>
        <w:t>patie</w:t>
      </w:r>
      <w:r>
        <w:rPr>
          <w:rStyle w:val="normaltextrun"/>
        </w:rPr>
        <w:t>nt’s</w:t>
      </w:r>
      <w:r w:rsidR="00B92C6D">
        <w:rPr>
          <w:rStyle w:val="normaltextrun"/>
        </w:rPr>
        <w:t xml:space="preserve"> </w:t>
      </w:r>
      <w:r w:rsidR="00B92C6D" w:rsidRPr="00B92C6D">
        <w:rPr>
          <w:rStyle w:val="normaltextrun"/>
        </w:rPr>
        <w:t>outlook from their rooms into the garden area</w:t>
      </w:r>
      <w:r w:rsidR="00F70673">
        <w:rPr>
          <w:rStyle w:val="normaltextrun"/>
        </w:rPr>
        <w:t xml:space="preserve"> along with quiet reflective outside spaces which can be enjoyed by both patients and their families, which </w:t>
      </w:r>
      <w:r w:rsidR="00B92C6D" w:rsidRPr="00B92C6D">
        <w:rPr>
          <w:rStyle w:val="normaltextrun"/>
        </w:rPr>
        <w:t>allows us to extend our care beyond</w:t>
      </w:r>
      <w:r w:rsidR="00B75DC7" w:rsidRPr="00B75DC7">
        <w:rPr>
          <w:rStyle w:val="normaltextrun"/>
        </w:rPr>
        <w:t xml:space="preserve"> the physical presence of the room</w:t>
      </w:r>
      <w:r w:rsidR="00B75DC7">
        <w:rPr>
          <w:rStyle w:val="normaltextrun"/>
        </w:rPr>
        <w:t>.</w:t>
      </w:r>
    </w:p>
    <w:p w14:paraId="5663F950" w14:textId="77777777" w:rsidR="00B75DC7" w:rsidRDefault="00B75DC7" w:rsidP="0046493D">
      <w:pPr>
        <w:rPr>
          <w:b/>
        </w:rPr>
      </w:pPr>
    </w:p>
    <w:p w14:paraId="3205DCF7" w14:textId="30FDD0EE" w:rsidR="009454A1" w:rsidRPr="00B92C6D" w:rsidRDefault="00B75DC7" w:rsidP="0046493D">
      <w:pPr>
        <w:rPr>
          <w:b/>
        </w:rPr>
      </w:pPr>
      <w:r>
        <w:rPr>
          <w:b/>
        </w:rPr>
        <w:t>3.0</w:t>
      </w:r>
      <w:r>
        <w:rPr>
          <w:b/>
        </w:rPr>
        <w:tab/>
      </w:r>
      <w:r w:rsidR="009454A1" w:rsidRPr="00B92C6D">
        <w:rPr>
          <w:b/>
        </w:rPr>
        <w:t>Services Required</w:t>
      </w:r>
    </w:p>
    <w:p w14:paraId="1FD707AB" w14:textId="740C28D3" w:rsidR="0046493D" w:rsidRPr="00B92C6D" w:rsidRDefault="0046493D" w:rsidP="009E3DC5">
      <w:pPr>
        <w:tabs>
          <w:tab w:val="left" w:pos="914"/>
        </w:tabs>
        <w:ind w:left="709"/>
        <w:rPr>
          <w:rStyle w:val="normaltextrun"/>
        </w:rPr>
      </w:pPr>
      <w:r w:rsidRPr="00B92C6D">
        <w:rPr>
          <w:rStyle w:val="normaltextrun"/>
        </w:rPr>
        <w:t xml:space="preserve">We are looking to appoint </w:t>
      </w:r>
      <w:r w:rsidR="00E51274">
        <w:rPr>
          <w:rStyle w:val="normaltextrun"/>
        </w:rPr>
        <w:t xml:space="preserve">a </w:t>
      </w:r>
      <w:r w:rsidRPr="00B92C6D">
        <w:rPr>
          <w:rStyle w:val="normaltextrun"/>
        </w:rPr>
        <w:t xml:space="preserve">contractor that will </w:t>
      </w:r>
      <w:r w:rsidR="00B75DC7" w:rsidRPr="00B75DC7">
        <w:rPr>
          <w:rStyle w:val="normaltextrun"/>
        </w:rPr>
        <w:t xml:space="preserve">have the skills and abilities </w:t>
      </w:r>
      <w:r w:rsidR="00B75DC7">
        <w:rPr>
          <w:rStyle w:val="normaltextrun"/>
        </w:rPr>
        <w:t xml:space="preserve">to </w:t>
      </w:r>
      <w:r w:rsidRPr="00B92C6D">
        <w:rPr>
          <w:rStyle w:val="normaltextrun"/>
        </w:rPr>
        <w:t xml:space="preserve">create a design </w:t>
      </w:r>
      <w:r w:rsidR="00B75DC7" w:rsidRPr="00B75DC7">
        <w:rPr>
          <w:rStyle w:val="normaltextrun"/>
        </w:rPr>
        <w:t xml:space="preserve">and construct a garden </w:t>
      </w:r>
      <w:r w:rsidR="00E51274">
        <w:rPr>
          <w:rStyle w:val="normaltextrun"/>
        </w:rPr>
        <w:t xml:space="preserve">that </w:t>
      </w:r>
      <w:r w:rsidR="00B75DC7" w:rsidRPr="00B75DC7">
        <w:rPr>
          <w:rStyle w:val="normaltextrun"/>
        </w:rPr>
        <w:t>f</w:t>
      </w:r>
      <w:r w:rsidR="00B75DC7">
        <w:rPr>
          <w:rStyle w:val="normaltextrun"/>
        </w:rPr>
        <w:t xml:space="preserve">ulfils </w:t>
      </w:r>
      <w:r w:rsidR="00B75DC7" w:rsidRPr="00B75DC7">
        <w:rPr>
          <w:rStyle w:val="normaltextrun"/>
        </w:rPr>
        <w:t>our objectives</w:t>
      </w:r>
      <w:r w:rsidR="00B75DC7">
        <w:rPr>
          <w:rStyle w:val="normaltextrun"/>
        </w:rPr>
        <w:t xml:space="preserve">. </w:t>
      </w:r>
      <w:r w:rsidRPr="00B92C6D">
        <w:rPr>
          <w:rStyle w:val="normaltextrun"/>
        </w:rPr>
        <w:t xml:space="preserve">The contractor </w:t>
      </w:r>
      <w:r w:rsidR="00B75DC7" w:rsidRPr="00B75DC7">
        <w:rPr>
          <w:rStyle w:val="normaltextrun"/>
        </w:rPr>
        <w:t>we are looking to appoint</w:t>
      </w:r>
      <w:r w:rsidR="00B75DC7">
        <w:rPr>
          <w:rStyle w:val="normaltextrun"/>
        </w:rPr>
        <w:t xml:space="preserve"> </w:t>
      </w:r>
      <w:r w:rsidRPr="00B92C6D">
        <w:rPr>
          <w:rStyle w:val="normaltextrun"/>
        </w:rPr>
        <w:t>must be able to demonstrate.</w:t>
      </w:r>
    </w:p>
    <w:p w14:paraId="225B7A01" w14:textId="77777777" w:rsidR="0046493D" w:rsidRPr="00B92C6D" w:rsidRDefault="0046493D" w:rsidP="009E3DC5">
      <w:pPr>
        <w:tabs>
          <w:tab w:val="left" w:pos="914"/>
        </w:tabs>
        <w:ind w:left="709"/>
        <w:rPr>
          <w:rStyle w:val="normaltextrun"/>
        </w:rPr>
      </w:pPr>
    </w:p>
    <w:p w14:paraId="499EE8DB" w14:textId="3F331C68" w:rsidR="0046493D" w:rsidRPr="00B92C6D" w:rsidRDefault="00DC0A78" w:rsidP="009E3DC5">
      <w:pPr>
        <w:pStyle w:val="ListParagraph"/>
        <w:numPr>
          <w:ilvl w:val="0"/>
          <w:numId w:val="11"/>
        </w:numPr>
        <w:tabs>
          <w:tab w:val="left" w:pos="1134"/>
        </w:tabs>
        <w:ind w:left="1276" w:hanging="567"/>
        <w:rPr>
          <w:rStyle w:val="normaltextrun"/>
        </w:rPr>
      </w:pPr>
      <w:r w:rsidRPr="00B92C6D">
        <w:rPr>
          <w:rStyle w:val="normaltextrun"/>
        </w:rPr>
        <w:t>References</w:t>
      </w:r>
      <w:r w:rsidR="0046493D" w:rsidRPr="00B92C6D">
        <w:rPr>
          <w:rStyle w:val="normaltextrun"/>
        </w:rPr>
        <w:t xml:space="preserve"> from customers where they have completed similar works.</w:t>
      </w:r>
    </w:p>
    <w:p w14:paraId="58AA0B3D" w14:textId="6A9AC19F" w:rsidR="0046493D" w:rsidRPr="00B92C6D" w:rsidRDefault="0046493D" w:rsidP="009E3DC5">
      <w:pPr>
        <w:pStyle w:val="ListParagraph"/>
        <w:numPr>
          <w:ilvl w:val="0"/>
          <w:numId w:val="11"/>
        </w:numPr>
        <w:tabs>
          <w:tab w:val="left" w:pos="1134"/>
        </w:tabs>
        <w:ind w:left="1276" w:hanging="567"/>
        <w:rPr>
          <w:rStyle w:val="normaltextrun"/>
        </w:rPr>
      </w:pPr>
      <w:r w:rsidRPr="00B92C6D">
        <w:rPr>
          <w:rStyle w:val="normaltextrun"/>
        </w:rPr>
        <w:t xml:space="preserve">Details of relevant </w:t>
      </w:r>
      <w:r w:rsidR="00DC0A78" w:rsidRPr="00B92C6D">
        <w:rPr>
          <w:rStyle w:val="normaltextrun"/>
        </w:rPr>
        <w:t>insurance</w:t>
      </w:r>
      <w:r w:rsidRPr="00B92C6D">
        <w:rPr>
          <w:rStyle w:val="normaltextrun"/>
        </w:rPr>
        <w:t xml:space="preserve"> cover for this type of project.</w:t>
      </w:r>
    </w:p>
    <w:p w14:paraId="0F01049A" w14:textId="1E1163B6" w:rsidR="00DC0A78" w:rsidRPr="00B92C6D" w:rsidRDefault="0046493D" w:rsidP="00E51274">
      <w:pPr>
        <w:pStyle w:val="ListParagraph"/>
        <w:numPr>
          <w:ilvl w:val="0"/>
          <w:numId w:val="11"/>
        </w:numPr>
        <w:tabs>
          <w:tab w:val="left" w:pos="1134"/>
        </w:tabs>
        <w:ind w:left="1134" w:hanging="425"/>
        <w:rPr>
          <w:rStyle w:val="normaltextrun"/>
        </w:rPr>
      </w:pPr>
      <w:r w:rsidRPr="00B92C6D">
        <w:rPr>
          <w:rStyle w:val="normaltextrun"/>
        </w:rPr>
        <w:t>Health and Safety documentation that include sample risk and method statements</w:t>
      </w:r>
      <w:r w:rsidR="00DC0A78" w:rsidRPr="00B92C6D">
        <w:rPr>
          <w:rStyle w:val="normaltextrun"/>
        </w:rPr>
        <w:t>.</w:t>
      </w:r>
    </w:p>
    <w:p w14:paraId="1353287C" w14:textId="3387E815" w:rsidR="00DC0A78" w:rsidRPr="00B92C6D" w:rsidRDefault="00DC0A78" w:rsidP="009E3DC5">
      <w:pPr>
        <w:tabs>
          <w:tab w:val="left" w:pos="914"/>
        </w:tabs>
        <w:ind w:left="709"/>
        <w:rPr>
          <w:rStyle w:val="normaltextrun"/>
        </w:rPr>
      </w:pPr>
    </w:p>
    <w:p w14:paraId="477D20F8" w14:textId="7A003544" w:rsidR="00DC0A78" w:rsidRPr="00B92C6D" w:rsidRDefault="00DC0A78" w:rsidP="009E3DC5">
      <w:pPr>
        <w:tabs>
          <w:tab w:val="left" w:pos="914"/>
        </w:tabs>
        <w:ind w:left="709"/>
        <w:rPr>
          <w:rStyle w:val="normaltextrun"/>
        </w:rPr>
      </w:pPr>
      <w:r w:rsidRPr="1221CBFD">
        <w:rPr>
          <w:rStyle w:val="normaltextrun"/>
        </w:rPr>
        <w:t>The attached images and dimensions supplied within this ITQ</w:t>
      </w:r>
      <w:r w:rsidR="00927D8E" w:rsidRPr="1221CBFD">
        <w:rPr>
          <w:rStyle w:val="normaltextrun"/>
        </w:rPr>
        <w:t xml:space="preserve"> are for reference only</w:t>
      </w:r>
      <w:r w:rsidRPr="1221CBFD">
        <w:rPr>
          <w:rStyle w:val="normaltextrun"/>
        </w:rPr>
        <w:t xml:space="preserve">. It is essential that contractors visit site and be responsible </w:t>
      </w:r>
      <w:r w:rsidR="00927D8E" w:rsidRPr="1221CBFD">
        <w:rPr>
          <w:rStyle w:val="normaltextrun"/>
        </w:rPr>
        <w:t xml:space="preserve">for their </w:t>
      </w:r>
      <w:r w:rsidRPr="1221CBFD">
        <w:rPr>
          <w:rStyle w:val="normaltextrun"/>
        </w:rPr>
        <w:t>measure</w:t>
      </w:r>
      <w:r w:rsidR="00927D8E" w:rsidRPr="1221CBFD">
        <w:rPr>
          <w:rStyle w:val="normaltextrun"/>
        </w:rPr>
        <w:t xml:space="preserve">ments of </w:t>
      </w:r>
      <w:r w:rsidRPr="1221CBFD">
        <w:rPr>
          <w:rStyle w:val="normaltextrun"/>
        </w:rPr>
        <w:t xml:space="preserve">the area before submitting a quote. The Hospice will invite all </w:t>
      </w:r>
      <w:r w:rsidRPr="1221CBFD">
        <w:rPr>
          <w:rStyle w:val="normaltextrun"/>
        </w:rPr>
        <w:lastRenderedPageBreak/>
        <w:t xml:space="preserve">interested parties to the site on </w:t>
      </w:r>
      <w:r w:rsidR="00061258" w:rsidRPr="1221CBFD">
        <w:rPr>
          <w:rStyle w:val="normaltextrun"/>
        </w:rPr>
        <w:t>the morning of</w:t>
      </w:r>
      <w:r w:rsidR="00680691">
        <w:rPr>
          <w:rStyle w:val="normaltextrun"/>
        </w:rPr>
        <w:t xml:space="preserve"> Wednesday 28 April 2023. No </w:t>
      </w:r>
      <w:r w:rsidRPr="1221CBFD">
        <w:rPr>
          <w:rStyle w:val="normaltextrun"/>
        </w:rPr>
        <w:t>alternate site visits are planned</w:t>
      </w:r>
      <w:r w:rsidR="00E51274" w:rsidRPr="1221CBFD">
        <w:rPr>
          <w:rStyle w:val="normaltextrun"/>
        </w:rPr>
        <w:t xml:space="preserve"> or allowed within this procurement exercise</w:t>
      </w:r>
      <w:r w:rsidRPr="1221CBFD">
        <w:rPr>
          <w:rStyle w:val="normaltextrun"/>
        </w:rPr>
        <w:t>.</w:t>
      </w:r>
    </w:p>
    <w:p w14:paraId="4EE283DB" w14:textId="526F80C2" w:rsidR="0046493D" w:rsidRPr="00B92C6D" w:rsidRDefault="0046493D" w:rsidP="009E3DC5">
      <w:pPr>
        <w:tabs>
          <w:tab w:val="left" w:pos="914"/>
        </w:tabs>
        <w:ind w:left="709"/>
        <w:rPr>
          <w:rStyle w:val="normaltextrun"/>
        </w:rPr>
      </w:pPr>
    </w:p>
    <w:p w14:paraId="263763C7" w14:textId="77777777" w:rsidR="006D6D4F" w:rsidRPr="00B92C6D" w:rsidRDefault="006D6D4F" w:rsidP="009E3DC5">
      <w:pPr>
        <w:tabs>
          <w:tab w:val="left" w:pos="914"/>
        </w:tabs>
        <w:ind w:left="709"/>
        <w:rPr>
          <w:rStyle w:val="normaltextrun"/>
          <w:color w:val="000000"/>
          <w:shd w:val="clear" w:color="auto" w:fill="FFFFFF"/>
        </w:rPr>
      </w:pPr>
      <w:r w:rsidRPr="00B92C6D">
        <w:rPr>
          <w:rStyle w:val="normaltextrun"/>
          <w:color w:val="000000"/>
          <w:shd w:val="clear" w:color="auto" w:fill="FFFFFF"/>
        </w:rPr>
        <w:t>The key objectives of this project are.</w:t>
      </w:r>
    </w:p>
    <w:p w14:paraId="35FB7F64" w14:textId="77777777" w:rsidR="006D6D4F" w:rsidRPr="00B92C6D" w:rsidRDefault="006D6D4F" w:rsidP="009E3DC5">
      <w:pPr>
        <w:tabs>
          <w:tab w:val="left" w:pos="914"/>
        </w:tabs>
        <w:ind w:left="709"/>
        <w:rPr>
          <w:rStyle w:val="normaltextrun"/>
          <w:color w:val="000000"/>
          <w:shd w:val="clear" w:color="auto" w:fill="FFFFFF"/>
        </w:rPr>
      </w:pPr>
    </w:p>
    <w:p w14:paraId="0C52FEB7" w14:textId="77777777" w:rsidR="006D6D4F" w:rsidRPr="00B92C6D" w:rsidRDefault="006D6D4F" w:rsidP="009E3DC5">
      <w:pPr>
        <w:pStyle w:val="ListParagraph"/>
        <w:numPr>
          <w:ilvl w:val="0"/>
          <w:numId w:val="10"/>
        </w:numPr>
        <w:tabs>
          <w:tab w:val="left" w:pos="1276"/>
        </w:tabs>
        <w:ind w:left="1134" w:hanging="425"/>
        <w:rPr>
          <w:rStyle w:val="normaltextrun"/>
          <w:color w:val="000000"/>
          <w:shd w:val="clear" w:color="auto" w:fill="FFFFFF"/>
        </w:rPr>
      </w:pPr>
      <w:r w:rsidRPr="00B92C6D">
        <w:rPr>
          <w:rStyle w:val="normaltextrun"/>
          <w:color w:val="000000"/>
          <w:shd w:val="clear" w:color="auto" w:fill="FFFFFF"/>
        </w:rPr>
        <w:t>The view to the gardens from the patient rooms should be stimulating in both colour of planting and floral aroma that is viable within each season.</w:t>
      </w:r>
    </w:p>
    <w:p w14:paraId="67026EB9" w14:textId="77777777" w:rsidR="006D6D4F" w:rsidRPr="00B92C6D" w:rsidRDefault="006D6D4F" w:rsidP="009E3DC5">
      <w:pPr>
        <w:pStyle w:val="ListParagraph"/>
        <w:numPr>
          <w:ilvl w:val="0"/>
          <w:numId w:val="10"/>
        </w:numPr>
        <w:tabs>
          <w:tab w:val="left" w:pos="1276"/>
        </w:tabs>
        <w:ind w:left="1134" w:hanging="425"/>
        <w:rPr>
          <w:rStyle w:val="normaltextrun"/>
          <w:color w:val="000000"/>
          <w:shd w:val="clear" w:color="auto" w:fill="FFFFFF"/>
        </w:rPr>
      </w:pPr>
      <w:r w:rsidRPr="00B92C6D">
        <w:rPr>
          <w:rStyle w:val="normaltextrun"/>
          <w:color w:val="000000"/>
          <w:shd w:val="clear" w:color="auto" w:fill="FFFFFF"/>
        </w:rPr>
        <w:t>Features added to the garden that encourage wildlife and insects.</w:t>
      </w:r>
    </w:p>
    <w:p w14:paraId="635E8A8B" w14:textId="77777777" w:rsidR="006D6D4F" w:rsidRPr="00B92C6D" w:rsidRDefault="006D6D4F" w:rsidP="009E3DC5">
      <w:pPr>
        <w:pStyle w:val="ListParagraph"/>
        <w:numPr>
          <w:ilvl w:val="0"/>
          <w:numId w:val="10"/>
        </w:numPr>
        <w:tabs>
          <w:tab w:val="left" w:pos="1276"/>
        </w:tabs>
        <w:ind w:left="1134" w:hanging="425"/>
        <w:rPr>
          <w:rStyle w:val="normaltextrun"/>
          <w:color w:val="000000"/>
          <w:shd w:val="clear" w:color="auto" w:fill="FFFFFF"/>
        </w:rPr>
      </w:pPr>
      <w:r w:rsidRPr="00B92C6D">
        <w:rPr>
          <w:rStyle w:val="normaltextrun"/>
          <w:color w:val="000000"/>
          <w:shd w:val="clear" w:color="auto" w:fill="FFFFFF"/>
        </w:rPr>
        <w:t>Create a peaceful environment.</w:t>
      </w:r>
    </w:p>
    <w:p w14:paraId="3CF5E072" w14:textId="7636C002" w:rsidR="006D6D4F" w:rsidRPr="00B92C6D" w:rsidRDefault="006D6D4F" w:rsidP="009E3DC5">
      <w:pPr>
        <w:pStyle w:val="ListParagraph"/>
        <w:numPr>
          <w:ilvl w:val="0"/>
          <w:numId w:val="10"/>
        </w:numPr>
        <w:tabs>
          <w:tab w:val="left" w:pos="1276"/>
        </w:tabs>
        <w:ind w:left="1134" w:hanging="425"/>
        <w:rPr>
          <w:rStyle w:val="normaltextrun"/>
          <w:color w:val="000000"/>
          <w:shd w:val="clear" w:color="auto" w:fill="FFFFFF"/>
        </w:rPr>
      </w:pPr>
      <w:r w:rsidRPr="00B92C6D">
        <w:rPr>
          <w:rStyle w:val="normaltextrun"/>
          <w:color w:val="000000"/>
          <w:shd w:val="clear" w:color="auto" w:fill="FFFFFF"/>
        </w:rPr>
        <w:t>Create spaces that allow the patients (in wheelchairs or beds) to use external spaces with their families and friends for quiet enjoyment</w:t>
      </w:r>
      <w:r w:rsidR="007C33D0">
        <w:rPr>
          <w:rStyle w:val="normaltextrun"/>
          <w:color w:val="000000"/>
          <w:shd w:val="clear" w:color="auto" w:fill="FFFFFF"/>
        </w:rPr>
        <w:t xml:space="preserve"> giving consideration to privacy from neighbouring rooms</w:t>
      </w:r>
      <w:r w:rsidRPr="00B92C6D">
        <w:rPr>
          <w:rStyle w:val="normaltextrun"/>
          <w:color w:val="000000"/>
          <w:shd w:val="clear" w:color="auto" w:fill="FFFFFF"/>
        </w:rPr>
        <w:t xml:space="preserve">. </w:t>
      </w:r>
    </w:p>
    <w:p w14:paraId="68F18CE3" w14:textId="77777777" w:rsidR="006D6D4F" w:rsidRPr="00B92C6D" w:rsidRDefault="006D6D4F" w:rsidP="009E3DC5">
      <w:pPr>
        <w:pStyle w:val="ListParagraph"/>
        <w:numPr>
          <w:ilvl w:val="0"/>
          <w:numId w:val="10"/>
        </w:numPr>
        <w:tabs>
          <w:tab w:val="left" w:pos="1276"/>
        </w:tabs>
        <w:ind w:left="1134" w:hanging="425"/>
        <w:rPr>
          <w:rStyle w:val="normaltextrun"/>
          <w:color w:val="000000"/>
          <w:shd w:val="clear" w:color="auto" w:fill="FFFFFF"/>
        </w:rPr>
      </w:pPr>
      <w:r w:rsidRPr="00B92C6D">
        <w:rPr>
          <w:rStyle w:val="normaltextrun"/>
          <w:color w:val="000000"/>
          <w:shd w:val="clear" w:color="auto" w:fill="FFFFFF"/>
        </w:rPr>
        <w:t>Create a collective area centrally to the garden that can be accessed from each room.</w:t>
      </w:r>
    </w:p>
    <w:p w14:paraId="29BF6CE1" w14:textId="77777777" w:rsidR="007C33D0" w:rsidRDefault="007C33D0" w:rsidP="009E3DC5">
      <w:pPr>
        <w:pStyle w:val="ListParagraph"/>
        <w:numPr>
          <w:ilvl w:val="0"/>
          <w:numId w:val="10"/>
        </w:numPr>
        <w:tabs>
          <w:tab w:val="left" w:pos="1276"/>
        </w:tabs>
        <w:ind w:left="1134" w:hanging="425"/>
        <w:rPr>
          <w:rStyle w:val="normaltextrun"/>
          <w:color w:val="000000"/>
          <w:shd w:val="clear" w:color="auto" w:fill="FFFFFF"/>
        </w:rPr>
      </w:pPr>
      <w:r w:rsidRPr="00B92C6D">
        <w:rPr>
          <w:rStyle w:val="normaltextrun"/>
          <w:color w:val="000000"/>
          <w:shd w:val="clear" w:color="auto" w:fill="FFFFFF"/>
        </w:rPr>
        <w:t>Provide viable protection from the sun or rain through fixed or furniture provision.</w:t>
      </w:r>
    </w:p>
    <w:p w14:paraId="15B6D8E1" w14:textId="37E00F80" w:rsidR="006D6D4F" w:rsidRPr="00B92C6D" w:rsidRDefault="006D6D4F" w:rsidP="009E3DC5">
      <w:pPr>
        <w:pStyle w:val="ListParagraph"/>
        <w:numPr>
          <w:ilvl w:val="0"/>
          <w:numId w:val="10"/>
        </w:numPr>
        <w:tabs>
          <w:tab w:val="left" w:pos="1276"/>
        </w:tabs>
        <w:ind w:left="1134" w:hanging="425"/>
        <w:rPr>
          <w:rStyle w:val="normaltextrun"/>
          <w:color w:val="000000"/>
          <w:shd w:val="clear" w:color="auto" w:fill="FFFFFF"/>
        </w:rPr>
      </w:pPr>
      <w:r w:rsidRPr="00B92C6D">
        <w:rPr>
          <w:rStyle w:val="normaltextrun"/>
          <w:color w:val="000000"/>
          <w:shd w:val="clear" w:color="auto" w:fill="FFFFFF"/>
        </w:rPr>
        <w:t xml:space="preserve">Provide lighting features to subtly illuminate the garden </w:t>
      </w:r>
      <w:r w:rsidR="00A736C6">
        <w:rPr>
          <w:rStyle w:val="normaltextrun"/>
          <w:color w:val="000000"/>
          <w:shd w:val="clear" w:color="auto" w:fill="FFFFFF"/>
        </w:rPr>
        <w:t>during the hours of darkness</w:t>
      </w:r>
      <w:r w:rsidRPr="00B92C6D">
        <w:rPr>
          <w:rStyle w:val="normaltextrun"/>
          <w:color w:val="000000"/>
          <w:shd w:val="clear" w:color="auto" w:fill="FFFFFF"/>
        </w:rPr>
        <w:t>.</w:t>
      </w:r>
    </w:p>
    <w:p w14:paraId="22AADF3F" w14:textId="77777777" w:rsidR="006D6D4F" w:rsidRPr="00B92C6D" w:rsidRDefault="006D6D4F" w:rsidP="009E3DC5">
      <w:pPr>
        <w:tabs>
          <w:tab w:val="left" w:pos="914"/>
        </w:tabs>
        <w:ind w:left="709"/>
        <w:rPr>
          <w:rStyle w:val="normaltextrun"/>
          <w:color w:val="000000"/>
          <w:shd w:val="clear" w:color="auto" w:fill="FFFFFF"/>
        </w:rPr>
      </w:pPr>
    </w:p>
    <w:p w14:paraId="10432D83" w14:textId="12BB8312" w:rsidR="006D6D4F" w:rsidRPr="00B92C6D" w:rsidRDefault="006D6D4F" w:rsidP="009E3DC5">
      <w:pPr>
        <w:tabs>
          <w:tab w:val="left" w:pos="914"/>
        </w:tabs>
        <w:ind w:left="709"/>
        <w:rPr>
          <w:rStyle w:val="normaltextrun"/>
          <w:color w:val="000000"/>
          <w:shd w:val="clear" w:color="auto" w:fill="FFFFFF"/>
        </w:rPr>
      </w:pPr>
      <w:r w:rsidRPr="00B92C6D">
        <w:rPr>
          <w:rStyle w:val="normaltextrun"/>
          <w:color w:val="000000"/>
          <w:shd w:val="clear" w:color="auto" w:fill="FFFFFF"/>
        </w:rPr>
        <w:t xml:space="preserve">It is essential that the following services and provisions are maintained and adhered to. </w:t>
      </w:r>
    </w:p>
    <w:p w14:paraId="7C35A1D9" w14:textId="77777777" w:rsidR="006D6D4F" w:rsidRPr="00B92C6D" w:rsidRDefault="006D6D4F" w:rsidP="009E3DC5">
      <w:pPr>
        <w:tabs>
          <w:tab w:val="left" w:pos="914"/>
        </w:tabs>
        <w:ind w:left="709"/>
        <w:rPr>
          <w:rStyle w:val="normaltextrun"/>
          <w:color w:val="000000"/>
          <w:shd w:val="clear" w:color="auto" w:fill="FFFFFF"/>
        </w:rPr>
      </w:pPr>
    </w:p>
    <w:p w14:paraId="308F08EE" w14:textId="77777777" w:rsidR="006D6D4F" w:rsidRPr="00B92C6D" w:rsidRDefault="006D6D4F" w:rsidP="009E3DC5">
      <w:pPr>
        <w:pStyle w:val="ListParagraph"/>
        <w:numPr>
          <w:ilvl w:val="0"/>
          <w:numId w:val="10"/>
        </w:numPr>
        <w:tabs>
          <w:tab w:val="left" w:pos="1134"/>
        </w:tabs>
        <w:ind w:left="1134" w:hanging="425"/>
        <w:rPr>
          <w:rStyle w:val="normaltextrun"/>
          <w:color w:val="000000"/>
          <w:shd w:val="clear" w:color="auto" w:fill="FFFFFF"/>
        </w:rPr>
      </w:pPr>
      <w:r w:rsidRPr="00B92C6D">
        <w:rPr>
          <w:rStyle w:val="normaltextrun"/>
          <w:color w:val="000000"/>
          <w:shd w:val="clear" w:color="auto" w:fill="FFFFFF"/>
        </w:rPr>
        <w:t>The existing walkway to the perimeter of the building must be maintained within your design.</w:t>
      </w:r>
    </w:p>
    <w:p w14:paraId="7A56591D" w14:textId="04D24D76" w:rsidR="006D6D4F" w:rsidRPr="00B92C6D" w:rsidRDefault="006D6D4F" w:rsidP="009E3DC5">
      <w:pPr>
        <w:pStyle w:val="ListParagraph"/>
        <w:numPr>
          <w:ilvl w:val="0"/>
          <w:numId w:val="10"/>
        </w:numPr>
        <w:tabs>
          <w:tab w:val="left" w:pos="1134"/>
        </w:tabs>
        <w:ind w:left="1134" w:hanging="425"/>
        <w:rPr>
          <w:rStyle w:val="normaltextrun"/>
          <w:color w:val="000000"/>
          <w:shd w:val="clear" w:color="auto" w:fill="FFFFFF"/>
        </w:rPr>
      </w:pPr>
      <w:r w:rsidRPr="00B92C6D">
        <w:rPr>
          <w:rStyle w:val="normaltextrun"/>
          <w:color w:val="000000"/>
          <w:shd w:val="clear" w:color="auto" w:fill="FFFFFF"/>
        </w:rPr>
        <w:t>Maintaining level access from each bedroom through the existing patio windows.</w:t>
      </w:r>
    </w:p>
    <w:p w14:paraId="5DA5B8C0" w14:textId="3A894E75" w:rsidR="006D6D4F" w:rsidRPr="00B92C6D" w:rsidRDefault="006D6D4F" w:rsidP="009E3DC5">
      <w:pPr>
        <w:pStyle w:val="ListParagraph"/>
        <w:numPr>
          <w:ilvl w:val="0"/>
          <w:numId w:val="10"/>
        </w:numPr>
        <w:tabs>
          <w:tab w:val="left" w:pos="1134"/>
        </w:tabs>
        <w:ind w:left="1134" w:hanging="425"/>
        <w:rPr>
          <w:rStyle w:val="normaltextrun"/>
          <w:color w:val="000000"/>
          <w:shd w:val="clear" w:color="auto" w:fill="FFFFFF"/>
        </w:rPr>
      </w:pPr>
      <w:r w:rsidRPr="00B92C6D">
        <w:rPr>
          <w:rStyle w:val="normaltextrun"/>
          <w:color w:val="000000"/>
          <w:shd w:val="clear" w:color="auto" w:fill="FFFFFF"/>
        </w:rPr>
        <w:t>The existing central housing for the air conditioning equipment that is shielded by wooden fencing must be maintained (and enhanced</w:t>
      </w:r>
      <w:r w:rsidR="00E51274">
        <w:rPr>
          <w:rStyle w:val="normaltextrun"/>
          <w:color w:val="000000"/>
          <w:shd w:val="clear" w:color="auto" w:fill="FFFFFF"/>
        </w:rPr>
        <w:t xml:space="preserve"> where applicable</w:t>
      </w:r>
      <w:r w:rsidRPr="00B92C6D">
        <w:rPr>
          <w:rStyle w:val="normaltextrun"/>
          <w:color w:val="000000"/>
          <w:shd w:val="clear" w:color="auto" w:fill="FFFFFF"/>
        </w:rPr>
        <w:t>).</w:t>
      </w:r>
    </w:p>
    <w:p w14:paraId="39AD8A79" w14:textId="119679CA" w:rsidR="006D6D4F" w:rsidRDefault="006D6D4F" w:rsidP="009E3DC5">
      <w:pPr>
        <w:pStyle w:val="ListParagraph"/>
        <w:numPr>
          <w:ilvl w:val="0"/>
          <w:numId w:val="10"/>
        </w:numPr>
        <w:tabs>
          <w:tab w:val="left" w:pos="1134"/>
        </w:tabs>
        <w:ind w:left="1134" w:hanging="425"/>
        <w:rPr>
          <w:rStyle w:val="normaltextrun"/>
          <w:color w:val="000000"/>
          <w:shd w:val="clear" w:color="auto" w:fill="FFFFFF"/>
        </w:rPr>
      </w:pPr>
      <w:r w:rsidRPr="00B92C6D">
        <w:rPr>
          <w:rStyle w:val="normaltextrun"/>
          <w:color w:val="000000"/>
          <w:shd w:val="clear" w:color="auto" w:fill="FFFFFF"/>
        </w:rPr>
        <w:t>Proposed paths and walkways must be suitable to allow hospital beds to be pushed and manoeuvred within existing risk assessment requirements</w:t>
      </w:r>
      <w:r w:rsidR="00E51274">
        <w:rPr>
          <w:rStyle w:val="normaltextrun"/>
          <w:color w:val="000000"/>
          <w:shd w:val="clear" w:color="auto" w:fill="FFFFFF"/>
        </w:rPr>
        <w:t xml:space="preserve"> (attached)</w:t>
      </w:r>
      <w:r w:rsidRPr="00B92C6D">
        <w:rPr>
          <w:rStyle w:val="normaltextrun"/>
          <w:color w:val="000000"/>
          <w:shd w:val="clear" w:color="auto" w:fill="FFFFFF"/>
        </w:rPr>
        <w:t xml:space="preserve">. </w:t>
      </w:r>
    </w:p>
    <w:p w14:paraId="54CAEEE8" w14:textId="78C3A728" w:rsidR="00F70673" w:rsidRDefault="00F70673" w:rsidP="009E3DC5">
      <w:pPr>
        <w:pStyle w:val="ListParagraph"/>
        <w:numPr>
          <w:ilvl w:val="0"/>
          <w:numId w:val="10"/>
        </w:numPr>
        <w:tabs>
          <w:tab w:val="left" w:pos="1134"/>
        </w:tabs>
        <w:ind w:left="1134" w:hanging="425"/>
        <w:rPr>
          <w:rStyle w:val="normaltextrun"/>
          <w:color w:val="000000"/>
          <w:shd w:val="clear" w:color="auto" w:fill="FFFFFF"/>
        </w:rPr>
      </w:pPr>
      <w:r>
        <w:rPr>
          <w:rStyle w:val="normaltextrun"/>
          <w:color w:val="000000"/>
          <w:shd w:val="clear" w:color="auto" w:fill="FFFFFF"/>
        </w:rPr>
        <w:t xml:space="preserve">Join seamlessly with the adjacent garden area to the rear of the Hospice grounds </w:t>
      </w:r>
    </w:p>
    <w:p w14:paraId="3FE1AE03" w14:textId="0320E4B0" w:rsidR="00B75DC7" w:rsidRDefault="00B75DC7" w:rsidP="00B75DC7">
      <w:pPr>
        <w:pStyle w:val="ListParagraph"/>
        <w:tabs>
          <w:tab w:val="left" w:pos="914"/>
        </w:tabs>
        <w:rPr>
          <w:rStyle w:val="normaltextrun"/>
          <w:color w:val="000000"/>
          <w:shd w:val="clear" w:color="auto" w:fill="FFFFFF"/>
        </w:rPr>
      </w:pPr>
    </w:p>
    <w:p w14:paraId="219C7531" w14:textId="6CCBD7EB" w:rsidR="00927D8E" w:rsidRDefault="00680691" w:rsidP="0046493D">
      <w:pPr>
        <w:rPr>
          <w:b/>
        </w:rPr>
      </w:pPr>
      <w:r>
        <w:rPr>
          <w:b/>
        </w:rPr>
        <w:t>4</w:t>
      </w:r>
      <w:r w:rsidR="00927D8E" w:rsidRPr="00B92C6D">
        <w:rPr>
          <w:b/>
        </w:rPr>
        <w:t>.0</w:t>
      </w:r>
      <w:r w:rsidR="00927D8E" w:rsidRPr="00B92C6D">
        <w:rPr>
          <w:b/>
        </w:rPr>
        <w:tab/>
        <w:t>Milestones and activities of this procurement exercise</w:t>
      </w:r>
    </w:p>
    <w:p w14:paraId="04B9AC6B" w14:textId="01B3446E" w:rsidR="001A54F7" w:rsidRPr="00B75DC7" w:rsidRDefault="00B75DC7" w:rsidP="009E3DC5">
      <w:pPr>
        <w:ind w:left="709"/>
      </w:pPr>
      <w:r>
        <w:t xml:space="preserve">The table below identifies the key dates </w:t>
      </w:r>
      <w:r w:rsidR="00E51274">
        <w:t xml:space="preserve">of </w:t>
      </w:r>
      <w:r>
        <w:t xml:space="preserve">activities for this procurement exercise. Please note that the contract </w:t>
      </w:r>
      <w:r w:rsidR="00E51274">
        <w:t>period h</w:t>
      </w:r>
      <w:r>
        <w:t xml:space="preserve">as not been identified and we would </w:t>
      </w:r>
      <w:r w:rsidR="101439FC">
        <w:t>ask</w:t>
      </w:r>
      <w:r>
        <w:t xml:space="preserve"> that within your quote you provide project plan for the construction of the garden that takes into account the availability of materials.</w:t>
      </w:r>
    </w:p>
    <w:p w14:paraId="77F7CE51" w14:textId="77777777" w:rsidR="00B75DC7" w:rsidRDefault="00B75DC7" w:rsidP="0046493D">
      <w:pPr>
        <w:rPr>
          <w:b/>
        </w:rPr>
      </w:pPr>
    </w:p>
    <w:tbl>
      <w:tblPr>
        <w:tblStyle w:val="TableGrid"/>
        <w:tblpPr w:leftFromText="180" w:rightFromText="180" w:vertAnchor="text" w:horzAnchor="page" w:tblpX="1962" w:tblpY="63"/>
        <w:tblW w:w="0" w:type="auto"/>
        <w:tblLook w:val="04A0" w:firstRow="1" w:lastRow="0" w:firstColumn="1" w:lastColumn="0" w:noHBand="0" w:noVBand="1"/>
      </w:tblPr>
      <w:tblGrid>
        <w:gridCol w:w="6521"/>
        <w:gridCol w:w="2409"/>
      </w:tblGrid>
      <w:tr w:rsidR="009E3DC5" w:rsidRPr="00D85017" w14:paraId="0E9E5802" w14:textId="77777777" w:rsidTr="1221CBFD">
        <w:tc>
          <w:tcPr>
            <w:tcW w:w="6521" w:type="dxa"/>
          </w:tcPr>
          <w:p w14:paraId="344422DF" w14:textId="77777777" w:rsidR="009E3DC5" w:rsidRPr="00D85017" w:rsidRDefault="009E3DC5" w:rsidP="009E3DC5">
            <w:pPr>
              <w:rPr>
                <w:bCs/>
              </w:rPr>
            </w:pPr>
            <w:r w:rsidRPr="00D85017">
              <w:rPr>
                <w:bCs/>
              </w:rPr>
              <w:t>ITQ issued to selected providers and Contract Finder portal</w:t>
            </w:r>
          </w:p>
        </w:tc>
        <w:tc>
          <w:tcPr>
            <w:tcW w:w="2409" w:type="dxa"/>
          </w:tcPr>
          <w:p w14:paraId="34FAA525" w14:textId="553FA506" w:rsidR="007C49F2" w:rsidRPr="00D85017" w:rsidRDefault="007C49F2" w:rsidP="00C769EA">
            <w:r w:rsidRPr="00D85017">
              <w:t>14 April 2023</w:t>
            </w:r>
          </w:p>
        </w:tc>
      </w:tr>
      <w:tr w:rsidR="009E3DC5" w:rsidRPr="00D85017" w14:paraId="1BE05FAC" w14:textId="77777777" w:rsidTr="1221CBFD">
        <w:tc>
          <w:tcPr>
            <w:tcW w:w="6521" w:type="dxa"/>
          </w:tcPr>
          <w:p w14:paraId="6BA2F6DA" w14:textId="77777777" w:rsidR="009E3DC5" w:rsidRPr="00D85017" w:rsidRDefault="009E3DC5" w:rsidP="009E3DC5">
            <w:pPr>
              <w:rPr>
                <w:bCs/>
              </w:rPr>
            </w:pPr>
            <w:r w:rsidRPr="00D85017">
              <w:rPr>
                <w:bCs/>
              </w:rPr>
              <w:t>Site visit of interested parties</w:t>
            </w:r>
          </w:p>
        </w:tc>
        <w:tc>
          <w:tcPr>
            <w:tcW w:w="2409" w:type="dxa"/>
          </w:tcPr>
          <w:p w14:paraId="65E4F6E3" w14:textId="3A6F003A" w:rsidR="007C49F2" w:rsidRPr="00D85017" w:rsidRDefault="007C49F2" w:rsidP="007264F6">
            <w:r w:rsidRPr="00D85017">
              <w:t>2</w:t>
            </w:r>
            <w:r w:rsidR="007264F6" w:rsidRPr="00D85017">
              <w:t>6</w:t>
            </w:r>
            <w:r w:rsidRPr="00D85017">
              <w:t xml:space="preserve"> April 2023</w:t>
            </w:r>
          </w:p>
        </w:tc>
      </w:tr>
      <w:tr w:rsidR="009E3DC5" w:rsidRPr="00D85017" w14:paraId="01A938D5" w14:textId="77777777" w:rsidTr="1221CBFD">
        <w:tc>
          <w:tcPr>
            <w:tcW w:w="6521" w:type="dxa"/>
          </w:tcPr>
          <w:p w14:paraId="09C310F8" w14:textId="77777777" w:rsidR="009E3DC5" w:rsidRPr="00D85017" w:rsidRDefault="009E3DC5" w:rsidP="009E3DC5">
            <w:pPr>
              <w:rPr>
                <w:bCs/>
              </w:rPr>
            </w:pPr>
            <w:r w:rsidRPr="00D85017">
              <w:rPr>
                <w:bCs/>
              </w:rPr>
              <w:t>Final date for clarifications</w:t>
            </w:r>
          </w:p>
        </w:tc>
        <w:tc>
          <w:tcPr>
            <w:tcW w:w="2409" w:type="dxa"/>
          </w:tcPr>
          <w:p w14:paraId="1B6EB883" w14:textId="0ECFA2EF" w:rsidR="007C49F2" w:rsidRPr="00D85017" w:rsidRDefault="00D85017" w:rsidP="00D85017">
            <w:r w:rsidRPr="00D85017">
              <w:t>28 April 2</w:t>
            </w:r>
            <w:r w:rsidR="007C49F2" w:rsidRPr="00D85017">
              <w:t>023</w:t>
            </w:r>
          </w:p>
        </w:tc>
      </w:tr>
      <w:tr w:rsidR="009E3DC5" w:rsidRPr="00D85017" w14:paraId="0080A03C" w14:textId="77777777" w:rsidTr="1221CBFD">
        <w:tc>
          <w:tcPr>
            <w:tcW w:w="6521" w:type="dxa"/>
          </w:tcPr>
          <w:p w14:paraId="53F6028B" w14:textId="77777777" w:rsidR="009E3DC5" w:rsidRPr="00D85017" w:rsidRDefault="009E3DC5" w:rsidP="009E3DC5">
            <w:pPr>
              <w:rPr>
                <w:bCs/>
              </w:rPr>
            </w:pPr>
            <w:r w:rsidRPr="00D85017">
              <w:rPr>
                <w:bCs/>
              </w:rPr>
              <w:t xml:space="preserve">Clarifications issued </w:t>
            </w:r>
          </w:p>
        </w:tc>
        <w:tc>
          <w:tcPr>
            <w:tcW w:w="2409" w:type="dxa"/>
          </w:tcPr>
          <w:p w14:paraId="1FCC6D0F" w14:textId="67A7AA7E" w:rsidR="007C49F2" w:rsidRPr="00D85017" w:rsidRDefault="00D85017" w:rsidP="007264F6">
            <w:r w:rsidRPr="00D85017">
              <w:rPr>
                <w:strike/>
              </w:rPr>
              <w:t xml:space="preserve">3 </w:t>
            </w:r>
            <w:r w:rsidR="007C49F2" w:rsidRPr="00D85017">
              <w:t>May 2023</w:t>
            </w:r>
          </w:p>
        </w:tc>
      </w:tr>
      <w:tr w:rsidR="009E3DC5" w:rsidRPr="00D85017" w14:paraId="342111A5" w14:textId="77777777" w:rsidTr="1221CBFD">
        <w:tc>
          <w:tcPr>
            <w:tcW w:w="6521" w:type="dxa"/>
          </w:tcPr>
          <w:p w14:paraId="618FD1B8" w14:textId="77777777" w:rsidR="009E3DC5" w:rsidRPr="00D85017" w:rsidRDefault="009E3DC5" w:rsidP="009E3DC5">
            <w:pPr>
              <w:rPr>
                <w:bCs/>
              </w:rPr>
            </w:pPr>
            <w:r w:rsidRPr="00D85017">
              <w:rPr>
                <w:bCs/>
              </w:rPr>
              <w:t xml:space="preserve">Quote return date </w:t>
            </w:r>
          </w:p>
        </w:tc>
        <w:tc>
          <w:tcPr>
            <w:tcW w:w="2409" w:type="dxa"/>
          </w:tcPr>
          <w:p w14:paraId="656D7B53" w14:textId="48EA6FB2" w:rsidR="007C49F2" w:rsidRPr="00D85017" w:rsidRDefault="007C49F2" w:rsidP="1221CBFD">
            <w:r w:rsidRPr="00D85017">
              <w:t>1</w:t>
            </w:r>
            <w:r w:rsidR="00D85017" w:rsidRPr="00D85017">
              <w:t>2</w:t>
            </w:r>
            <w:r w:rsidRPr="00D85017">
              <w:t xml:space="preserve"> May 2023</w:t>
            </w:r>
          </w:p>
        </w:tc>
      </w:tr>
      <w:tr w:rsidR="009E3DC5" w:rsidRPr="00D85017" w14:paraId="7BC59B6B" w14:textId="77777777" w:rsidTr="1221CBFD">
        <w:tc>
          <w:tcPr>
            <w:tcW w:w="6521" w:type="dxa"/>
          </w:tcPr>
          <w:p w14:paraId="73AEAF65" w14:textId="77777777" w:rsidR="009E3DC5" w:rsidRPr="00D85017" w:rsidRDefault="009E3DC5" w:rsidP="009E3DC5">
            <w:pPr>
              <w:rPr>
                <w:bCs/>
              </w:rPr>
            </w:pPr>
            <w:r w:rsidRPr="00D85017">
              <w:rPr>
                <w:bCs/>
              </w:rPr>
              <w:t xml:space="preserve">Appointment </w:t>
            </w:r>
          </w:p>
        </w:tc>
        <w:tc>
          <w:tcPr>
            <w:tcW w:w="2409" w:type="dxa"/>
          </w:tcPr>
          <w:p w14:paraId="0F8BA856" w14:textId="376C6ADC" w:rsidR="007C49F2" w:rsidRPr="00D85017" w:rsidRDefault="007C49F2" w:rsidP="00613571">
            <w:r w:rsidRPr="00D85017">
              <w:t>1</w:t>
            </w:r>
            <w:r w:rsidR="00D85017" w:rsidRPr="00D85017">
              <w:t>7</w:t>
            </w:r>
            <w:r w:rsidRPr="00D85017">
              <w:t xml:space="preserve"> May 2023</w:t>
            </w:r>
          </w:p>
        </w:tc>
      </w:tr>
      <w:tr w:rsidR="009E3DC5" w:rsidRPr="00D85017" w14:paraId="05990C04" w14:textId="77777777" w:rsidTr="1221CBFD">
        <w:tc>
          <w:tcPr>
            <w:tcW w:w="6521" w:type="dxa"/>
          </w:tcPr>
          <w:p w14:paraId="66E85034" w14:textId="77777777" w:rsidR="009E3DC5" w:rsidRPr="00D85017" w:rsidRDefault="009E3DC5" w:rsidP="009E3DC5">
            <w:pPr>
              <w:rPr>
                <w:bCs/>
              </w:rPr>
            </w:pPr>
            <w:r w:rsidRPr="00D85017">
              <w:rPr>
                <w:bCs/>
              </w:rPr>
              <w:t>Project period</w:t>
            </w:r>
          </w:p>
        </w:tc>
        <w:tc>
          <w:tcPr>
            <w:tcW w:w="2409" w:type="dxa"/>
          </w:tcPr>
          <w:p w14:paraId="7959D04D" w14:textId="77777777" w:rsidR="009E3DC5" w:rsidRPr="00D85017" w:rsidRDefault="009E3DC5" w:rsidP="009E3DC5">
            <w:pPr>
              <w:rPr>
                <w:bCs/>
              </w:rPr>
            </w:pPr>
            <w:r w:rsidRPr="00D85017">
              <w:rPr>
                <w:bCs/>
              </w:rPr>
              <w:t>To be confirmed</w:t>
            </w:r>
          </w:p>
        </w:tc>
      </w:tr>
    </w:tbl>
    <w:p w14:paraId="408AE87D" w14:textId="77777777" w:rsidR="00B75DC7" w:rsidRPr="00D85017" w:rsidRDefault="00B75DC7" w:rsidP="0046493D">
      <w:pPr>
        <w:rPr>
          <w:b/>
        </w:rPr>
      </w:pPr>
    </w:p>
    <w:p w14:paraId="7A6FB61D" w14:textId="77777777" w:rsidR="00B75DC7" w:rsidRPr="00D85017" w:rsidRDefault="00B75DC7" w:rsidP="0046493D">
      <w:pPr>
        <w:rPr>
          <w:b/>
        </w:rPr>
      </w:pPr>
    </w:p>
    <w:p w14:paraId="79F9CEA1" w14:textId="357EEB5D" w:rsidR="00F97440" w:rsidRPr="00D85017" w:rsidRDefault="00680691" w:rsidP="0046493D">
      <w:pPr>
        <w:rPr>
          <w:b/>
        </w:rPr>
      </w:pPr>
      <w:r>
        <w:rPr>
          <w:b/>
        </w:rPr>
        <w:t>5</w:t>
      </w:r>
      <w:r w:rsidR="00927D8E" w:rsidRPr="00D85017">
        <w:rPr>
          <w:b/>
        </w:rPr>
        <w:t>.0</w:t>
      </w:r>
      <w:r w:rsidR="00927D8E" w:rsidRPr="00D85017">
        <w:rPr>
          <w:b/>
        </w:rPr>
        <w:tab/>
      </w:r>
    </w:p>
    <w:p w14:paraId="53FEEE31" w14:textId="77777777" w:rsidR="00F97440" w:rsidRPr="00D85017" w:rsidRDefault="00F97440">
      <w:pPr>
        <w:rPr>
          <w:b/>
        </w:rPr>
      </w:pPr>
      <w:r w:rsidRPr="00D85017">
        <w:rPr>
          <w:b/>
        </w:rPr>
        <w:br w:type="page"/>
      </w:r>
    </w:p>
    <w:p w14:paraId="50BDF4E6" w14:textId="6A72DFC1" w:rsidR="008A2603" w:rsidRPr="00B92C6D" w:rsidRDefault="00A53626" w:rsidP="0046493D">
      <w:pPr>
        <w:rPr>
          <w:b/>
        </w:rPr>
      </w:pPr>
      <w:r w:rsidRPr="00D85017">
        <w:rPr>
          <w:b/>
        </w:rPr>
        <w:lastRenderedPageBreak/>
        <w:t>Supplementary information</w:t>
      </w:r>
    </w:p>
    <w:p w14:paraId="32E80F58" w14:textId="77777777" w:rsidR="00A53626" w:rsidRPr="00B92C6D" w:rsidRDefault="00A53626" w:rsidP="0046493D"/>
    <w:p w14:paraId="7C01895E" w14:textId="78984934" w:rsidR="00A736C6" w:rsidRDefault="00A736C6" w:rsidP="009E3DC5">
      <w:pPr>
        <w:ind w:left="709"/>
      </w:pPr>
      <w:r w:rsidRPr="00A736C6">
        <w:t>There are a number of supporting documents that can be obtained from the governments contract Finder portal</w:t>
      </w:r>
      <w:r w:rsidR="00E51274">
        <w:t xml:space="preserve"> for this project</w:t>
      </w:r>
      <w:r w:rsidRPr="00A736C6">
        <w:t>.</w:t>
      </w:r>
    </w:p>
    <w:p w14:paraId="30ED8DAA" w14:textId="77777777" w:rsidR="00A736C6" w:rsidRDefault="00A736C6" w:rsidP="009E3DC5">
      <w:pPr>
        <w:ind w:left="709"/>
      </w:pPr>
    </w:p>
    <w:p w14:paraId="2FC0D493" w14:textId="61FFE47E" w:rsidR="006D6D4F" w:rsidRDefault="00A53626" w:rsidP="009E3DC5">
      <w:pPr>
        <w:ind w:left="709"/>
      </w:pPr>
      <w:r w:rsidRPr="00B92C6D">
        <w:t xml:space="preserve">Within each quote, you may submit a variation that you believe would benefit the </w:t>
      </w:r>
      <w:r w:rsidR="00927D8E" w:rsidRPr="00B92C6D">
        <w:t>Hospice and</w:t>
      </w:r>
      <w:r w:rsidRPr="00B92C6D">
        <w:t xml:space="preserve"> improve on the s</w:t>
      </w:r>
      <w:r w:rsidR="00C7129C" w:rsidRPr="00B92C6D">
        <w:t>ervices identified. Y</w:t>
      </w:r>
      <w:r w:rsidRPr="00B92C6D">
        <w:t>ou must clearly identify such items under a heading of “Alternative Options”.</w:t>
      </w:r>
    </w:p>
    <w:p w14:paraId="0E3D7FBB" w14:textId="6859DE95" w:rsidR="009E3DC5" w:rsidRDefault="009E3DC5" w:rsidP="009E3DC5">
      <w:pPr>
        <w:ind w:left="709"/>
      </w:pPr>
    </w:p>
    <w:p w14:paraId="366774F1" w14:textId="5BECEB5C" w:rsidR="009E3DC5" w:rsidRPr="009E3DC5" w:rsidRDefault="009E3DC5" w:rsidP="00E83A37">
      <w:pPr>
        <w:ind w:left="709"/>
        <w:rPr>
          <w:lang w:val="en-US"/>
        </w:rPr>
      </w:pPr>
      <w:r w:rsidRPr="1221CBFD">
        <w:rPr>
          <w:lang w:val="en-US"/>
        </w:rPr>
        <w:t>A condition of tender is that you confirm acceptance to these conditions and in the event that you are successful in this IT</w:t>
      </w:r>
      <w:r w:rsidR="00E51274" w:rsidRPr="1221CBFD">
        <w:rPr>
          <w:lang w:val="en-US"/>
        </w:rPr>
        <w:t>Q</w:t>
      </w:r>
      <w:r w:rsidRPr="1221CBFD">
        <w:rPr>
          <w:lang w:val="en-US"/>
        </w:rPr>
        <w:t>, sign the document before commencement of your services</w:t>
      </w:r>
      <w:r w:rsidR="00E83A37" w:rsidRPr="1221CBFD">
        <w:rPr>
          <w:lang w:val="en-US"/>
        </w:rPr>
        <w:t>.</w:t>
      </w:r>
    </w:p>
    <w:p w14:paraId="39FE0C2E" w14:textId="77777777" w:rsidR="009E3DC5" w:rsidRPr="009E3DC5" w:rsidRDefault="009E3DC5" w:rsidP="00E83A37">
      <w:pPr>
        <w:ind w:left="709"/>
        <w:rPr>
          <w:color w:val="000000"/>
          <w:lang w:val="en-US"/>
        </w:rPr>
      </w:pPr>
    </w:p>
    <w:p w14:paraId="66979FA3" w14:textId="6F5C62C4" w:rsidR="003611A2" w:rsidRPr="00B92C6D" w:rsidRDefault="003611A2" w:rsidP="009E3DC5">
      <w:pPr>
        <w:ind w:left="709"/>
      </w:pPr>
      <w:r w:rsidRPr="00B92C6D">
        <w:t xml:space="preserve">The </w:t>
      </w:r>
      <w:r w:rsidR="00927D8E" w:rsidRPr="00B92C6D">
        <w:t>Hospice is</w:t>
      </w:r>
      <w:r w:rsidRPr="00B92C6D">
        <w:t xml:space="preserve"> committed to paying invoices within 28 days.</w:t>
      </w:r>
    </w:p>
    <w:p w14:paraId="315A8736" w14:textId="7901FE67" w:rsidR="00927D8E" w:rsidRPr="00B92C6D" w:rsidRDefault="00927D8E" w:rsidP="0046493D"/>
    <w:p w14:paraId="5C89A2D0" w14:textId="7613196C" w:rsidR="00927D8E" w:rsidRPr="00B92C6D" w:rsidRDefault="00680691" w:rsidP="0046493D">
      <w:pPr>
        <w:rPr>
          <w:b/>
          <w:bCs/>
        </w:rPr>
      </w:pPr>
      <w:r>
        <w:rPr>
          <w:b/>
          <w:bCs/>
        </w:rPr>
        <w:t>6</w:t>
      </w:r>
      <w:bookmarkStart w:id="0" w:name="_GoBack"/>
      <w:bookmarkEnd w:id="0"/>
      <w:r w:rsidR="00927D8E" w:rsidRPr="00B92C6D">
        <w:rPr>
          <w:b/>
          <w:bCs/>
        </w:rPr>
        <w:t>.0</w:t>
      </w:r>
      <w:r w:rsidR="00927D8E" w:rsidRPr="00B92C6D">
        <w:rPr>
          <w:b/>
          <w:bCs/>
        </w:rPr>
        <w:tab/>
        <w:t>Quote submission information</w:t>
      </w:r>
    </w:p>
    <w:p w14:paraId="0286FEAD" w14:textId="59DF47AA" w:rsidR="00927D8E" w:rsidRPr="00B92C6D" w:rsidRDefault="00927D8E" w:rsidP="009E3DC5">
      <w:pPr>
        <w:ind w:left="709"/>
      </w:pPr>
      <w:r w:rsidRPr="00B92C6D">
        <w:t xml:space="preserve">Quotes will be accepted in either hard copy or by email in PDF format. Receipt of quotes will be provided within three working days of the submission date. </w:t>
      </w:r>
    </w:p>
    <w:p w14:paraId="65CD1DC5" w14:textId="08FC06AE" w:rsidR="00927D8E" w:rsidRPr="00B92C6D" w:rsidRDefault="00927D8E" w:rsidP="009E3DC5">
      <w:pPr>
        <w:ind w:left="709"/>
      </w:pPr>
    </w:p>
    <w:p w14:paraId="6AF0AE47" w14:textId="5CB149EE" w:rsidR="00927D8E" w:rsidRPr="00B92C6D" w:rsidRDefault="00927D8E" w:rsidP="009E3DC5">
      <w:pPr>
        <w:ind w:left="709"/>
      </w:pPr>
      <w:r w:rsidRPr="00B92C6D">
        <w:t xml:space="preserve">The Return date for this procurement exercise is 12:00 noon on </w:t>
      </w:r>
      <w:r w:rsidR="00D85017">
        <w:t>12 May</w:t>
      </w:r>
      <w:r w:rsidR="007C49F2" w:rsidRPr="00D85017">
        <w:t xml:space="preserve"> </w:t>
      </w:r>
      <w:r w:rsidRPr="00D85017">
        <w:t>2023</w:t>
      </w:r>
      <w:r w:rsidRPr="00B92C6D">
        <w:t xml:space="preserve"> to the contact and address below:</w:t>
      </w:r>
    </w:p>
    <w:p w14:paraId="607DCEAF" w14:textId="77777777" w:rsidR="00927D8E" w:rsidRPr="00B92C6D" w:rsidRDefault="00927D8E" w:rsidP="009E3DC5">
      <w:pPr>
        <w:ind w:left="709"/>
      </w:pPr>
    </w:p>
    <w:p w14:paraId="15C7628A" w14:textId="1F0EE8EB" w:rsidR="00927D8E" w:rsidRPr="00A706D5" w:rsidRDefault="00927D8E" w:rsidP="009E3DC5">
      <w:pPr>
        <w:ind w:left="709"/>
        <w:rPr>
          <w:b/>
          <w:bCs/>
        </w:rPr>
      </w:pPr>
      <w:r w:rsidRPr="00A706D5">
        <w:rPr>
          <w:b/>
          <w:bCs/>
        </w:rPr>
        <w:t>Hard copy</w:t>
      </w:r>
    </w:p>
    <w:p w14:paraId="55BB7F67" w14:textId="77777777" w:rsidR="00927D8E" w:rsidRPr="00B92C6D" w:rsidRDefault="00927D8E" w:rsidP="009E3DC5">
      <w:pPr>
        <w:ind w:left="709"/>
      </w:pPr>
    </w:p>
    <w:p w14:paraId="6AA1290A" w14:textId="1D1BFCBC" w:rsidR="00927D8E" w:rsidRPr="00B92C6D" w:rsidRDefault="00927D8E" w:rsidP="009E3DC5">
      <w:pPr>
        <w:ind w:left="709"/>
      </w:pPr>
      <w:r w:rsidRPr="00B92C6D">
        <w:t>A Darley</w:t>
      </w:r>
    </w:p>
    <w:p w14:paraId="43B053AD" w14:textId="71736BC5" w:rsidR="00927D8E" w:rsidRPr="00B92C6D" w:rsidRDefault="00B92C6D" w:rsidP="009E3DC5">
      <w:pPr>
        <w:ind w:left="709"/>
      </w:pPr>
      <w:r w:rsidRPr="00B92C6D">
        <w:t xml:space="preserve">The </w:t>
      </w:r>
      <w:r w:rsidR="00927D8E" w:rsidRPr="00B92C6D">
        <w:t>Prince of Wales Hospice</w:t>
      </w:r>
    </w:p>
    <w:p w14:paraId="5E86F507" w14:textId="31C8811F" w:rsidR="00927D8E" w:rsidRPr="00B92C6D" w:rsidRDefault="00927D8E" w:rsidP="009E3DC5">
      <w:pPr>
        <w:ind w:left="709"/>
      </w:pPr>
      <w:r w:rsidRPr="00B92C6D">
        <w:t>Half</w:t>
      </w:r>
      <w:r w:rsidR="00E83A37">
        <w:t>p</w:t>
      </w:r>
      <w:r w:rsidRPr="00B92C6D">
        <w:t>enny Lane</w:t>
      </w:r>
    </w:p>
    <w:p w14:paraId="7A72FDEF" w14:textId="77777777" w:rsidR="00927D8E" w:rsidRPr="00B92C6D" w:rsidRDefault="00927D8E" w:rsidP="009E3DC5">
      <w:pPr>
        <w:ind w:left="709"/>
      </w:pPr>
      <w:r w:rsidRPr="00B92C6D">
        <w:t>Pontefract</w:t>
      </w:r>
    </w:p>
    <w:p w14:paraId="2757B8B1" w14:textId="1418C31B" w:rsidR="00927D8E" w:rsidRDefault="00927D8E" w:rsidP="009E3DC5">
      <w:pPr>
        <w:ind w:left="709"/>
      </w:pPr>
      <w:r w:rsidRPr="00B92C6D">
        <w:t>WF</w:t>
      </w:r>
      <w:r w:rsidR="00B92C6D" w:rsidRPr="00B92C6D">
        <w:t>8 4BG</w:t>
      </w:r>
    </w:p>
    <w:p w14:paraId="15019A1C" w14:textId="77777777" w:rsidR="00A706D5" w:rsidRPr="00B92C6D" w:rsidRDefault="00A706D5" w:rsidP="009E3DC5">
      <w:pPr>
        <w:ind w:left="709"/>
      </w:pPr>
    </w:p>
    <w:p w14:paraId="3B106006" w14:textId="1FA4210C" w:rsidR="00927D8E" w:rsidRPr="00A706D5" w:rsidRDefault="00927D8E" w:rsidP="009E3DC5">
      <w:pPr>
        <w:ind w:left="709"/>
        <w:rPr>
          <w:b/>
          <w:bCs/>
        </w:rPr>
      </w:pPr>
      <w:r w:rsidRPr="00A706D5">
        <w:rPr>
          <w:b/>
          <w:bCs/>
        </w:rPr>
        <w:t>Electronic copy</w:t>
      </w:r>
    </w:p>
    <w:p w14:paraId="769490EA" w14:textId="3C884CC1" w:rsidR="00927D8E" w:rsidRPr="00B92C6D" w:rsidRDefault="00927D8E" w:rsidP="009E3DC5">
      <w:pPr>
        <w:ind w:left="709"/>
      </w:pPr>
    </w:p>
    <w:p w14:paraId="53F569BE" w14:textId="761C016F" w:rsidR="00927D8E" w:rsidRPr="00B92C6D" w:rsidRDefault="00680691" w:rsidP="009E3DC5">
      <w:pPr>
        <w:ind w:left="709"/>
      </w:pPr>
      <w:hyperlink r:id="rId11" w:history="1">
        <w:r w:rsidR="000A138B">
          <w:rPr>
            <w:rStyle w:val="Hyperlink"/>
          </w:rPr>
          <w:t>a</w:t>
        </w:r>
        <w:r w:rsidR="00E83A37" w:rsidRPr="00567F90">
          <w:rPr>
            <w:rStyle w:val="Hyperlink"/>
          </w:rPr>
          <w:t>darley@pwh.org</w:t>
        </w:r>
      </w:hyperlink>
      <w:r w:rsidR="00B92C6D" w:rsidRPr="00B92C6D">
        <w:rPr>
          <w:rStyle w:val="Hyperlink"/>
        </w:rPr>
        <w:t>.uk</w:t>
      </w:r>
    </w:p>
    <w:p w14:paraId="6B4FF242" w14:textId="7C1A344B" w:rsidR="00927D8E" w:rsidRPr="00B92C6D" w:rsidRDefault="00927D8E" w:rsidP="009E3DC5">
      <w:pPr>
        <w:ind w:left="709"/>
      </w:pPr>
    </w:p>
    <w:p w14:paraId="3E4E59EF" w14:textId="316B0A7F" w:rsidR="00A706D5" w:rsidRDefault="00927D8E" w:rsidP="009E3DC5">
      <w:pPr>
        <w:ind w:left="709"/>
      </w:pPr>
      <w:r w:rsidRPr="00B92C6D">
        <w:t xml:space="preserve">Note. </w:t>
      </w:r>
      <w:r w:rsidR="00A706D5">
        <w:tab/>
      </w:r>
      <w:r w:rsidR="00A706D5">
        <w:tab/>
        <w:t xml:space="preserve">The return date is 12;00 noon on </w:t>
      </w:r>
      <w:r w:rsidR="00D85017">
        <w:t>1</w:t>
      </w:r>
      <w:r w:rsidR="007C49F2" w:rsidRPr="00D85017">
        <w:t xml:space="preserve">2 May </w:t>
      </w:r>
      <w:r w:rsidR="00A706D5" w:rsidRPr="00D85017">
        <w:t>2023.</w:t>
      </w:r>
    </w:p>
    <w:p w14:paraId="145515FD" w14:textId="5EDCFA44" w:rsidR="00927D8E" w:rsidRPr="00B92C6D" w:rsidRDefault="00927D8E" w:rsidP="00A706D5">
      <w:pPr>
        <w:ind w:left="2149" w:firstLine="11"/>
      </w:pPr>
      <w:r w:rsidRPr="00B92C6D">
        <w:t>Proof of sending will not be taken as proof of receipt.</w:t>
      </w:r>
    </w:p>
    <w:p w14:paraId="03C813FD" w14:textId="77777777" w:rsidR="00927D8E" w:rsidRPr="00B92C6D" w:rsidRDefault="00927D8E" w:rsidP="009E3DC5">
      <w:pPr>
        <w:ind w:left="709"/>
      </w:pPr>
    </w:p>
    <w:p w14:paraId="2DB37D6B" w14:textId="0FC90B53" w:rsidR="00927D8E" w:rsidRPr="00B92C6D" w:rsidRDefault="00927D8E" w:rsidP="009E3DC5">
      <w:pPr>
        <w:ind w:left="709"/>
      </w:pPr>
      <w:r w:rsidRPr="00B92C6D">
        <w:t xml:space="preserve">Please mark the envelope or emails </w:t>
      </w:r>
      <w:r w:rsidRPr="00A706D5">
        <w:rPr>
          <w:b/>
          <w:bCs/>
        </w:rPr>
        <w:t>“Patient Garden Refurbishments”.</w:t>
      </w:r>
    </w:p>
    <w:p w14:paraId="22C2BC85" w14:textId="39A22AC0" w:rsidR="003611A2" w:rsidRPr="00B92C6D" w:rsidRDefault="003611A2" w:rsidP="009E3DC5">
      <w:pPr>
        <w:ind w:left="709"/>
      </w:pPr>
    </w:p>
    <w:p w14:paraId="1B26C5AA" w14:textId="1F671240" w:rsidR="00927D8E" w:rsidRPr="00B92C6D" w:rsidRDefault="00927D8E" w:rsidP="00E83A37">
      <w:pPr>
        <w:ind w:left="709"/>
      </w:pPr>
      <w:r w:rsidRPr="00B92C6D">
        <w:t xml:space="preserve">Please note </w:t>
      </w:r>
      <w:r w:rsidR="00A706D5">
        <w:t>q</w:t>
      </w:r>
      <w:r w:rsidRPr="00B92C6D">
        <w:t xml:space="preserve">uotes received after this time will </w:t>
      </w:r>
      <w:r w:rsidRPr="00B92C6D">
        <w:rPr>
          <w:b/>
        </w:rPr>
        <w:t>NOT</w:t>
      </w:r>
      <w:r w:rsidRPr="00B92C6D">
        <w:t xml:space="preserve"> be considered within this procurement exercise.</w:t>
      </w:r>
    </w:p>
    <w:sectPr w:rsidR="00927D8E" w:rsidRPr="00B92C6D" w:rsidSect="000B5F6B">
      <w:headerReference w:type="default" r:id="rId12"/>
      <w:footerReference w:type="default" r:id="rId13"/>
      <w:pgSz w:w="11909" w:h="16834"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EA6A9" w14:textId="77777777" w:rsidR="003C2DAE" w:rsidRDefault="003C2DAE" w:rsidP="002447B4">
      <w:r>
        <w:separator/>
      </w:r>
    </w:p>
  </w:endnote>
  <w:endnote w:type="continuationSeparator" w:id="0">
    <w:p w14:paraId="2EF0E60B" w14:textId="77777777" w:rsidR="003C2DAE" w:rsidRDefault="003C2DAE" w:rsidP="0024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7CD0" w14:textId="77777777" w:rsidR="00D947C9" w:rsidRDefault="00D947C9">
    <w:pPr>
      <w:pStyle w:val="Footer"/>
    </w:pPr>
  </w:p>
  <w:p w14:paraId="338F293B" w14:textId="77777777" w:rsidR="002447B4" w:rsidRDefault="00244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46366" w14:textId="77777777" w:rsidR="003C2DAE" w:rsidRDefault="003C2DAE" w:rsidP="002447B4">
      <w:r>
        <w:separator/>
      </w:r>
    </w:p>
  </w:footnote>
  <w:footnote w:type="continuationSeparator" w:id="0">
    <w:p w14:paraId="5A9D0B43" w14:textId="77777777" w:rsidR="003C2DAE" w:rsidRDefault="003C2DAE" w:rsidP="00244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8CDF7" w14:textId="7BCDB52F" w:rsidR="00DC0A78" w:rsidRDefault="00DC0A78">
    <w:pPr>
      <w:pStyle w:val="Header"/>
    </w:pPr>
    <w:r>
      <w:rPr>
        <w:noProof/>
        <w:lang w:eastAsia="en-GB"/>
      </w:rPr>
      <w:drawing>
        <wp:anchor distT="0" distB="0" distL="114300" distR="114300" simplePos="0" relativeHeight="251659264" behindDoc="0" locked="0" layoutInCell="1" allowOverlap="1" wp14:anchorId="560400A9" wp14:editId="7B6A569A">
          <wp:simplePos x="0" y="0"/>
          <wp:positionH relativeFrom="margin">
            <wp:align>right</wp:align>
          </wp:positionH>
          <wp:positionV relativeFrom="page">
            <wp:posOffset>192271</wp:posOffset>
          </wp:positionV>
          <wp:extent cx="1519555" cy="649605"/>
          <wp:effectExtent l="0" t="0" r="0" b="0"/>
          <wp:wrapTight wrapText="bothSides">
            <wp:wrapPolygon edited="0">
              <wp:start x="5687" y="0"/>
              <wp:lineTo x="3520" y="4434"/>
              <wp:lineTo x="3520" y="5701"/>
              <wp:lineTo x="5687" y="10135"/>
              <wp:lineTo x="4333" y="10768"/>
              <wp:lineTo x="271" y="18370"/>
              <wp:lineTo x="271" y="20903"/>
              <wp:lineTo x="18414" y="20903"/>
              <wp:lineTo x="19497" y="20903"/>
              <wp:lineTo x="19768" y="20903"/>
              <wp:lineTo x="20580" y="20270"/>
              <wp:lineTo x="20851" y="17736"/>
              <wp:lineTo x="18414" y="10768"/>
              <wp:lineTo x="17060" y="10135"/>
              <wp:lineTo x="17872" y="3167"/>
              <wp:lineTo x="15164" y="0"/>
              <wp:lineTo x="8665" y="0"/>
              <wp:lineTo x="5687" y="0"/>
            </wp:wrapPolygon>
          </wp:wrapTight>
          <wp:docPr id="1"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19555" cy="64960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BB1DDFA" w14:textId="7FB4CF21" w:rsidR="00DC0A78" w:rsidRDefault="00DC0A78">
    <w:pPr>
      <w:pStyle w:val="Header"/>
    </w:pPr>
  </w:p>
  <w:p w14:paraId="63BB557B" w14:textId="13A268C2" w:rsidR="00DC0A78" w:rsidRDefault="00DC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696"/>
    <w:multiLevelType w:val="hybridMultilevel"/>
    <w:tmpl w:val="98C8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7170D"/>
    <w:multiLevelType w:val="hybridMultilevel"/>
    <w:tmpl w:val="2334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60FB2"/>
    <w:multiLevelType w:val="multilevel"/>
    <w:tmpl w:val="C236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8594C"/>
    <w:multiLevelType w:val="hybridMultilevel"/>
    <w:tmpl w:val="FD96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B78F4"/>
    <w:multiLevelType w:val="hybridMultilevel"/>
    <w:tmpl w:val="DEA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32199"/>
    <w:multiLevelType w:val="multilevel"/>
    <w:tmpl w:val="6674E2E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3BA2EBA"/>
    <w:multiLevelType w:val="hybridMultilevel"/>
    <w:tmpl w:val="9C2CC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0B2BF5"/>
    <w:multiLevelType w:val="hybridMultilevel"/>
    <w:tmpl w:val="2EC2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42671F"/>
    <w:multiLevelType w:val="hybridMultilevel"/>
    <w:tmpl w:val="B79C4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FB1375C"/>
    <w:multiLevelType w:val="hybridMultilevel"/>
    <w:tmpl w:val="19BE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AC068D"/>
    <w:multiLevelType w:val="hybridMultilevel"/>
    <w:tmpl w:val="21B2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1588B"/>
    <w:multiLevelType w:val="hybridMultilevel"/>
    <w:tmpl w:val="31EA2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7"/>
  </w:num>
  <w:num w:numId="5">
    <w:abstractNumId w:val="2"/>
  </w:num>
  <w:num w:numId="6">
    <w:abstractNumId w:val="11"/>
  </w:num>
  <w:num w:numId="7">
    <w:abstractNumId w:val="10"/>
  </w:num>
  <w:num w:numId="8">
    <w:abstractNumId w:val="1"/>
  </w:num>
  <w:num w:numId="9">
    <w:abstractNumId w:val="0"/>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AF"/>
    <w:rsid w:val="000218D8"/>
    <w:rsid w:val="00061258"/>
    <w:rsid w:val="00074378"/>
    <w:rsid w:val="000A138B"/>
    <w:rsid w:val="000B1208"/>
    <w:rsid w:val="000B5F6B"/>
    <w:rsid w:val="00117C64"/>
    <w:rsid w:val="001904A5"/>
    <w:rsid w:val="00193D78"/>
    <w:rsid w:val="001A54F7"/>
    <w:rsid w:val="001B1B97"/>
    <w:rsid w:val="001F7627"/>
    <w:rsid w:val="002447B4"/>
    <w:rsid w:val="00285441"/>
    <w:rsid w:val="0031448F"/>
    <w:rsid w:val="00345018"/>
    <w:rsid w:val="00352FEC"/>
    <w:rsid w:val="003611A2"/>
    <w:rsid w:val="00362765"/>
    <w:rsid w:val="00382EB8"/>
    <w:rsid w:val="003C2DAE"/>
    <w:rsid w:val="003D5ECF"/>
    <w:rsid w:val="003D6CBF"/>
    <w:rsid w:val="003E211E"/>
    <w:rsid w:val="003F402F"/>
    <w:rsid w:val="0046493D"/>
    <w:rsid w:val="004E09BA"/>
    <w:rsid w:val="0054250B"/>
    <w:rsid w:val="00613571"/>
    <w:rsid w:val="00636AA1"/>
    <w:rsid w:val="00680691"/>
    <w:rsid w:val="006D6D4F"/>
    <w:rsid w:val="00701E61"/>
    <w:rsid w:val="007264F6"/>
    <w:rsid w:val="007430AE"/>
    <w:rsid w:val="00755FCF"/>
    <w:rsid w:val="007A6B42"/>
    <w:rsid w:val="007C33D0"/>
    <w:rsid w:val="007C49F2"/>
    <w:rsid w:val="007F49DA"/>
    <w:rsid w:val="00880AAE"/>
    <w:rsid w:val="00884696"/>
    <w:rsid w:val="008A2603"/>
    <w:rsid w:val="008B1C65"/>
    <w:rsid w:val="00916F67"/>
    <w:rsid w:val="00927D8E"/>
    <w:rsid w:val="009454A1"/>
    <w:rsid w:val="009D1D93"/>
    <w:rsid w:val="009E3DC5"/>
    <w:rsid w:val="009F42F4"/>
    <w:rsid w:val="00A53626"/>
    <w:rsid w:val="00A706D5"/>
    <w:rsid w:val="00A70C39"/>
    <w:rsid w:val="00A736C6"/>
    <w:rsid w:val="00A8187A"/>
    <w:rsid w:val="00AC71DD"/>
    <w:rsid w:val="00AE621B"/>
    <w:rsid w:val="00B06518"/>
    <w:rsid w:val="00B71751"/>
    <w:rsid w:val="00B75DC7"/>
    <w:rsid w:val="00B92C6D"/>
    <w:rsid w:val="00B974B4"/>
    <w:rsid w:val="00BD2A48"/>
    <w:rsid w:val="00BF0AC8"/>
    <w:rsid w:val="00C7129C"/>
    <w:rsid w:val="00C769EA"/>
    <w:rsid w:val="00C87E4D"/>
    <w:rsid w:val="00CB1F8D"/>
    <w:rsid w:val="00CC29DF"/>
    <w:rsid w:val="00CC63FD"/>
    <w:rsid w:val="00D17400"/>
    <w:rsid w:val="00D717AF"/>
    <w:rsid w:val="00D806C6"/>
    <w:rsid w:val="00D85017"/>
    <w:rsid w:val="00D947C9"/>
    <w:rsid w:val="00DC0A78"/>
    <w:rsid w:val="00E51274"/>
    <w:rsid w:val="00E668FA"/>
    <w:rsid w:val="00E76761"/>
    <w:rsid w:val="00E83A37"/>
    <w:rsid w:val="00EC699E"/>
    <w:rsid w:val="00EF404E"/>
    <w:rsid w:val="00F05DEA"/>
    <w:rsid w:val="00F2724B"/>
    <w:rsid w:val="00F60128"/>
    <w:rsid w:val="00F70673"/>
    <w:rsid w:val="00F71AB3"/>
    <w:rsid w:val="00F97440"/>
    <w:rsid w:val="00FB0DF7"/>
    <w:rsid w:val="00FD08D6"/>
    <w:rsid w:val="0AE15E15"/>
    <w:rsid w:val="101439FC"/>
    <w:rsid w:val="1221CBFD"/>
    <w:rsid w:val="19A1F3E5"/>
    <w:rsid w:val="43A7AAE7"/>
    <w:rsid w:val="45928ACC"/>
    <w:rsid w:val="63AAE2C1"/>
    <w:rsid w:val="681C14FA"/>
    <w:rsid w:val="6BC6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D7C48"/>
  <w15:chartTrackingRefBased/>
  <w15:docId w15:val="{91FFF5DC-B88C-4E82-9E90-0AF18463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1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11A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4250B"/>
    <w:pPr>
      <w:ind w:left="720"/>
      <w:contextualSpacing/>
    </w:pPr>
  </w:style>
  <w:style w:type="character" w:styleId="Hyperlink">
    <w:name w:val="Hyperlink"/>
    <w:basedOn w:val="DefaultParagraphFont"/>
    <w:unhideWhenUsed/>
    <w:rsid w:val="0054250B"/>
    <w:rPr>
      <w:color w:val="0000FF" w:themeColor="hyperlink"/>
      <w:u w:val="single"/>
    </w:rPr>
  </w:style>
  <w:style w:type="paragraph" w:styleId="BalloonText">
    <w:name w:val="Balloon Text"/>
    <w:basedOn w:val="Normal"/>
    <w:link w:val="BalloonTextChar"/>
    <w:semiHidden/>
    <w:unhideWhenUsed/>
    <w:rsid w:val="00B71751"/>
    <w:rPr>
      <w:rFonts w:ascii="Segoe UI" w:hAnsi="Segoe UI" w:cs="Segoe UI"/>
      <w:sz w:val="18"/>
      <w:szCs w:val="18"/>
    </w:rPr>
  </w:style>
  <w:style w:type="character" w:customStyle="1" w:styleId="BalloonTextChar">
    <w:name w:val="Balloon Text Char"/>
    <w:basedOn w:val="DefaultParagraphFont"/>
    <w:link w:val="BalloonText"/>
    <w:semiHidden/>
    <w:rsid w:val="00B71751"/>
    <w:rPr>
      <w:rFonts w:ascii="Segoe UI" w:hAnsi="Segoe UI" w:cs="Segoe UI"/>
      <w:sz w:val="18"/>
      <w:szCs w:val="18"/>
      <w:lang w:eastAsia="en-US"/>
    </w:rPr>
  </w:style>
  <w:style w:type="paragraph" w:styleId="Header">
    <w:name w:val="header"/>
    <w:basedOn w:val="Normal"/>
    <w:link w:val="HeaderChar"/>
    <w:uiPriority w:val="99"/>
    <w:unhideWhenUsed/>
    <w:rsid w:val="002447B4"/>
    <w:pPr>
      <w:tabs>
        <w:tab w:val="center" w:pos="4513"/>
        <w:tab w:val="right" w:pos="9026"/>
      </w:tabs>
    </w:pPr>
  </w:style>
  <w:style w:type="character" w:customStyle="1" w:styleId="HeaderChar">
    <w:name w:val="Header Char"/>
    <w:basedOn w:val="DefaultParagraphFont"/>
    <w:link w:val="Header"/>
    <w:uiPriority w:val="99"/>
    <w:rsid w:val="002447B4"/>
    <w:rPr>
      <w:rFonts w:ascii="Arial" w:hAnsi="Arial" w:cs="Arial"/>
      <w:sz w:val="24"/>
      <w:szCs w:val="24"/>
      <w:lang w:eastAsia="en-US"/>
    </w:rPr>
  </w:style>
  <w:style w:type="paragraph" w:styleId="Footer">
    <w:name w:val="footer"/>
    <w:basedOn w:val="Normal"/>
    <w:link w:val="FooterChar"/>
    <w:uiPriority w:val="99"/>
    <w:unhideWhenUsed/>
    <w:rsid w:val="002447B4"/>
    <w:pPr>
      <w:tabs>
        <w:tab w:val="center" w:pos="4513"/>
        <w:tab w:val="right" w:pos="9026"/>
      </w:tabs>
    </w:pPr>
  </w:style>
  <w:style w:type="character" w:customStyle="1" w:styleId="FooterChar">
    <w:name w:val="Footer Char"/>
    <w:basedOn w:val="DefaultParagraphFont"/>
    <w:link w:val="Footer"/>
    <w:uiPriority w:val="99"/>
    <w:rsid w:val="002447B4"/>
    <w:rPr>
      <w:rFonts w:ascii="Arial" w:hAnsi="Arial" w:cs="Arial"/>
      <w:sz w:val="24"/>
      <w:szCs w:val="24"/>
      <w:lang w:eastAsia="en-US"/>
    </w:rPr>
  </w:style>
  <w:style w:type="character" w:styleId="Strong">
    <w:name w:val="Strong"/>
    <w:basedOn w:val="DefaultParagraphFont"/>
    <w:uiPriority w:val="22"/>
    <w:qFormat/>
    <w:rsid w:val="00D806C6"/>
    <w:rPr>
      <w:b/>
      <w:bCs/>
    </w:rPr>
  </w:style>
  <w:style w:type="paragraph" w:styleId="NormalWeb">
    <w:name w:val="Normal (Web)"/>
    <w:basedOn w:val="Normal"/>
    <w:uiPriority w:val="99"/>
    <w:unhideWhenUsed/>
    <w:rsid w:val="00D806C6"/>
    <w:pPr>
      <w:spacing w:after="150"/>
    </w:pPr>
    <w:rPr>
      <w:rFonts w:ascii="Times New Roman" w:hAnsi="Times New Roman" w:cs="Times New Roman"/>
      <w:lang w:eastAsia="en-GB"/>
    </w:rPr>
  </w:style>
  <w:style w:type="character" w:customStyle="1" w:styleId="UnresolvedMention">
    <w:name w:val="Unresolved Mention"/>
    <w:basedOn w:val="DefaultParagraphFont"/>
    <w:uiPriority w:val="99"/>
    <w:semiHidden/>
    <w:unhideWhenUsed/>
    <w:rsid w:val="00D806C6"/>
    <w:rPr>
      <w:color w:val="808080"/>
      <w:shd w:val="clear" w:color="auto" w:fill="E6E6E6"/>
    </w:rPr>
  </w:style>
  <w:style w:type="paragraph" w:customStyle="1" w:styleId="paragraph">
    <w:name w:val="paragraph"/>
    <w:basedOn w:val="Normal"/>
    <w:rsid w:val="006D6D4F"/>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6D6D4F"/>
  </w:style>
  <w:style w:type="character" w:customStyle="1" w:styleId="eop">
    <w:name w:val="eop"/>
    <w:basedOn w:val="DefaultParagraphFont"/>
    <w:rsid w:val="006D6D4F"/>
  </w:style>
  <w:style w:type="character" w:styleId="CommentReference">
    <w:name w:val="annotation reference"/>
    <w:basedOn w:val="DefaultParagraphFont"/>
    <w:semiHidden/>
    <w:unhideWhenUsed/>
    <w:rsid w:val="007F49DA"/>
    <w:rPr>
      <w:sz w:val="16"/>
      <w:szCs w:val="16"/>
    </w:rPr>
  </w:style>
  <w:style w:type="paragraph" w:styleId="CommentText">
    <w:name w:val="annotation text"/>
    <w:basedOn w:val="Normal"/>
    <w:link w:val="CommentTextChar"/>
    <w:semiHidden/>
    <w:unhideWhenUsed/>
    <w:rsid w:val="007F49DA"/>
    <w:rPr>
      <w:sz w:val="20"/>
      <w:szCs w:val="20"/>
    </w:rPr>
  </w:style>
  <w:style w:type="character" w:customStyle="1" w:styleId="CommentTextChar">
    <w:name w:val="Comment Text Char"/>
    <w:basedOn w:val="DefaultParagraphFont"/>
    <w:link w:val="CommentText"/>
    <w:semiHidden/>
    <w:rsid w:val="007F49DA"/>
    <w:rPr>
      <w:rFonts w:ascii="Arial" w:hAnsi="Arial" w:cs="Arial"/>
      <w:lang w:eastAsia="en-US"/>
    </w:rPr>
  </w:style>
  <w:style w:type="paragraph" w:styleId="CommentSubject">
    <w:name w:val="annotation subject"/>
    <w:basedOn w:val="CommentText"/>
    <w:next w:val="CommentText"/>
    <w:link w:val="CommentSubjectChar"/>
    <w:semiHidden/>
    <w:unhideWhenUsed/>
    <w:rsid w:val="007F49DA"/>
    <w:rPr>
      <w:b/>
      <w:bCs/>
    </w:rPr>
  </w:style>
  <w:style w:type="character" w:customStyle="1" w:styleId="CommentSubjectChar">
    <w:name w:val="Comment Subject Char"/>
    <w:basedOn w:val="CommentTextChar"/>
    <w:link w:val="CommentSubject"/>
    <w:semiHidden/>
    <w:rsid w:val="007F49DA"/>
    <w:rPr>
      <w:rFonts w:ascii="Arial" w:hAnsi="Arial" w:cs="Arial"/>
      <w:b/>
      <w:bCs/>
      <w:lang w:eastAsia="en-US"/>
    </w:rPr>
  </w:style>
  <w:style w:type="paragraph" w:styleId="Revision">
    <w:name w:val="Revision"/>
    <w:hidden/>
    <w:uiPriority w:val="99"/>
    <w:semiHidden/>
    <w:rsid w:val="007C33D0"/>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0612">
      <w:bodyDiv w:val="1"/>
      <w:marLeft w:val="0"/>
      <w:marRight w:val="0"/>
      <w:marTop w:val="0"/>
      <w:marBottom w:val="0"/>
      <w:divBdr>
        <w:top w:val="none" w:sz="0" w:space="0" w:color="auto"/>
        <w:left w:val="none" w:sz="0" w:space="0" w:color="auto"/>
        <w:bottom w:val="none" w:sz="0" w:space="0" w:color="auto"/>
        <w:right w:val="none" w:sz="0" w:space="0" w:color="auto"/>
      </w:divBdr>
      <w:divsChild>
        <w:div w:id="1693453880">
          <w:marLeft w:val="0"/>
          <w:marRight w:val="0"/>
          <w:marTop w:val="0"/>
          <w:marBottom w:val="0"/>
          <w:divBdr>
            <w:top w:val="none" w:sz="0" w:space="0" w:color="auto"/>
            <w:left w:val="none" w:sz="0" w:space="0" w:color="auto"/>
            <w:bottom w:val="none" w:sz="0" w:space="0" w:color="auto"/>
            <w:right w:val="none" w:sz="0" w:space="0" w:color="auto"/>
          </w:divBdr>
          <w:divsChild>
            <w:div w:id="1909457376">
              <w:marLeft w:val="-225"/>
              <w:marRight w:val="-225"/>
              <w:marTop w:val="0"/>
              <w:marBottom w:val="0"/>
              <w:divBdr>
                <w:top w:val="none" w:sz="0" w:space="0" w:color="auto"/>
                <w:left w:val="none" w:sz="0" w:space="0" w:color="auto"/>
                <w:bottom w:val="none" w:sz="0" w:space="0" w:color="auto"/>
                <w:right w:val="none" w:sz="0" w:space="0" w:color="auto"/>
              </w:divBdr>
              <w:divsChild>
                <w:div w:id="2071297556">
                  <w:marLeft w:val="0"/>
                  <w:marRight w:val="0"/>
                  <w:marTop w:val="0"/>
                  <w:marBottom w:val="0"/>
                  <w:divBdr>
                    <w:top w:val="none" w:sz="0" w:space="0" w:color="auto"/>
                    <w:left w:val="none" w:sz="0" w:space="0" w:color="auto"/>
                    <w:bottom w:val="none" w:sz="0" w:space="0" w:color="auto"/>
                    <w:right w:val="none" w:sz="0" w:space="0" w:color="auto"/>
                  </w:divBdr>
                  <w:divsChild>
                    <w:div w:id="2063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13691">
      <w:bodyDiv w:val="1"/>
      <w:marLeft w:val="0"/>
      <w:marRight w:val="0"/>
      <w:marTop w:val="0"/>
      <w:marBottom w:val="0"/>
      <w:divBdr>
        <w:top w:val="none" w:sz="0" w:space="0" w:color="auto"/>
        <w:left w:val="none" w:sz="0" w:space="0" w:color="auto"/>
        <w:bottom w:val="none" w:sz="0" w:space="0" w:color="auto"/>
        <w:right w:val="none" w:sz="0" w:space="0" w:color="auto"/>
      </w:divBdr>
    </w:div>
    <w:div w:id="527908076">
      <w:bodyDiv w:val="1"/>
      <w:marLeft w:val="0"/>
      <w:marRight w:val="0"/>
      <w:marTop w:val="0"/>
      <w:marBottom w:val="0"/>
      <w:divBdr>
        <w:top w:val="none" w:sz="0" w:space="0" w:color="auto"/>
        <w:left w:val="none" w:sz="0" w:space="0" w:color="auto"/>
        <w:bottom w:val="none" w:sz="0" w:space="0" w:color="auto"/>
        <w:right w:val="none" w:sz="0" w:space="0" w:color="auto"/>
      </w:divBdr>
      <w:divsChild>
        <w:div w:id="1286347652">
          <w:marLeft w:val="0"/>
          <w:marRight w:val="0"/>
          <w:marTop w:val="0"/>
          <w:marBottom w:val="0"/>
          <w:divBdr>
            <w:top w:val="none" w:sz="0" w:space="0" w:color="auto"/>
            <w:left w:val="none" w:sz="0" w:space="0" w:color="auto"/>
            <w:bottom w:val="none" w:sz="0" w:space="0" w:color="auto"/>
            <w:right w:val="none" w:sz="0" w:space="0" w:color="auto"/>
          </w:divBdr>
        </w:div>
      </w:divsChild>
    </w:div>
    <w:div w:id="577524213">
      <w:bodyDiv w:val="1"/>
      <w:marLeft w:val="0"/>
      <w:marRight w:val="0"/>
      <w:marTop w:val="0"/>
      <w:marBottom w:val="0"/>
      <w:divBdr>
        <w:top w:val="none" w:sz="0" w:space="0" w:color="auto"/>
        <w:left w:val="none" w:sz="0" w:space="0" w:color="auto"/>
        <w:bottom w:val="none" w:sz="0" w:space="0" w:color="auto"/>
        <w:right w:val="none" w:sz="0" w:space="0" w:color="auto"/>
      </w:divBdr>
      <w:divsChild>
        <w:div w:id="241188085">
          <w:marLeft w:val="0"/>
          <w:marRight w:val="0"/>
          <w:marTop w:val="0"/>
          <w:marBottom w:val="0"/>
          <w:divBdr>
            <w:top w:val="none" w:sz="0" w:space="0" w:color="auto"/>
            <w:left w:val="none" w:sz="0" w:space="0" w:color="auto"/>
            <w:bottom w:val="none" w:sz="0" w:space="0" w:color="auto"/>
            <w:right w:val="none" w:sz="0" w:space="0" w:color="auto"/>
          </w:divBdr>
        </w:div>
        <w:div w:id="275255068">
          <w:marLeft w:val="0"/>
          <w:marRight w:val="0"/>
          <w:marTop w:val="0"/>
          <w:marBottom w:val="0"/>
          <w:divBdr>
            <w:top w:val="none" w:sz="0" w:space="0" w:color="auto"/>
            <w:left w:val="none" w:sz="0" w:space="0" w:color="auto"/>
            <w:bottom w:val="none" w:sz="0" w:space="0" w:color="auto"/>
            <w:right w:val="none" w:sz="0" w:space="0" w:color="auto"/>
          </w:divBdr>
        </w:div>
      </w:divsChild>
    </w:div>
    <w:div w:id="604963452">
      <w:bodyDiv w:val="1"/>
      <w:marLeft w:val="0"/>
      <w:marRight w:val="0"/>
      <w:marTop w:val="0"/>
      <w:marBottom w:val="0"/>
      <w:divBdr>
        <w:top w:val="none" w:sz="0" w:space="0" w:color="auto"/>
        <w:left w:val="none" w:sz="0" w:space="0" w:color="auto"/>
        <w:bottom w:val="none" w:sz="0" w:space="0" w:color="auto"/>
        <w:right w:val="none" w:sz="0" w:space="0" w:color="auto"/>
      </w:divBdr>
    </w:div>
    <w:div w:id="1534731888">
      <w:bodyDiv w:val="1"/>
      <w:marLeft w:val="0"/>
      <w:marRight w:val="0"/>
      <w:marTop w:val="0"/>
      <w:marBottom w:val="0"/>
      <w:divBdr>
        <w:top w:val="none" w:sz="0" w:space="0" w:color="auto"/>
        <w:left w:val="none" w:sz="0" w:space="0" w:color="auto"/>
        <w:bottom w:val="none" w:sz="0" w:space="0" w:color="auto"/>
        <w:right w:val="none" w:sz="0" w:space="0" w:color="auto"/>
      </w:divBdr>
      <w:divsChild>
        <w:div w:id="879703109">
          <w:marLeft w:val="0"/>
          <w:marRight w:val="0"/>
          <w:marTop w:val="0"/>
          <w:marBottom w:val="0"/>
          <w:divBdr>
            <w:top w:val="none" w:sz="0" w:space="0" w:color="auto"/>
            <w:left w:val="none" w:sz="0" w:space="0" w:color="auto"/>
            <w:bottom w:val="none" w:sz="0" w:space="0" w:color="auto"/>
            <w:right w:val="none" w:sz="0" w:space="0" w:color="auto"/>
          </w:divBdr>
          <w:divsChild>
            <w:div w:id="1977176014">
              <w:marLeft w:val="0"/>
              <w:marRight w:val="0"/>
              <w:marTop w:val="0"/>
              <w:marBottom w:val="0"/>
              <w:divBdr>
                <w:top w:val="none" w:sz="0" w:space="0" w:color="auto"/>
                <w:left w:val="none" w:sz="0" w:space="0" w:color="auto"/>
                <w:bottom w:val="none" w:sz="0" w:space="0" w:color="auto"/>
                <w:right w:val="none" w:sz="0" w:space="0" w:color="auto"/>
              </w:divBdr>
              <w:divsChild>
                <w:div w:id="1748113453">
                  <w:marLeft w:val="0"/>
                  <w:marRight w:val="0"/>
                  <w:marTop w:val="0"/>
                  <w:marBottom w:val="0"/>
                  <w:divBdr>
                    <w:top w:val="none" w:sz="0" w:space="0" w:color="auto"/>
                    <w:left w:val="none" w:sz="0" w:space="0" w:color="auto"/>
                    <w:bottom w:val="none" w:sz="0" w:space="0" w:color="auto"/>
                    <w:right w:val="none" w:sz="0" w:space="0" w:color="auto"/>
                  </w:divBdr>
                  <w:divsChild>
                    <w:div w:id="1866015969">
                      <w:marLeft w:val="0"/>
                      <w:marRight w:val="0"/>
                      <w:marTop w:val="0"/>
                      <w:marBottom w:val="0"/>
                      <w:divBdr>
                        <w:top w:val="none" w:sz="0" w:space="0" w:color="auto"/>
                        <w:left w:val="none" w:sz="0" w:space="0" w:color="auto"/>
                        <w:bottom w:val="none" w:sz="0" w:space="0" w:color="auto"/>
                        <w:right w:val="none" w:sz="0" w:space="0" w:color="auto"/>
                      </w:divBdr>
                      <w:divsChild>
                        <w:div w:id="12079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642174">
      <w:bodyDiv w:val="1"/>
      <w:marLeft w:val="0"/>
      <w:marRight w:val="0"/>
      <w:marTop w:val="0"/>
      <w:marBottom w:val="0"/>
      <w:divBdr>
        <w:top w:val="none" w:sz="0" w:space="0" w:color="auto"/>
        <w:left w:val="none" w:sz="0" w:space="0" w:color="auto"/>
        <w:bottom w:val="none" w:sz="0" w:space="0" w:color="auto"/>
        <w:right w:val="none" w:sz="0" w:space="0" w:color="auto"/>
      </w:divBdr>
      <w:divsChild>
        <w:div w:id="2116822335">
          <w:marLeft w:val="0"/>
          <w:marRight w:val="0"/>
          <w:marTop w:val="0"/>
          <w:marBottom w:val="0"/>
          <w:divBdr>
            <w:top w:val="none" w:sz="0" w:space="0" w:color="auto"/>
            <w:left w:val="none" w:sz="0" w:space="0" w:color="auto"/>
            <w:bottom w:val="none" w:sz="0" w:space="0" w:color="auto"/>
            <w:right w:val="none" w:sz="0" w:space="0" w:color="auto"/>
          </w:divBdr>
          <w:divsChild>
            <w:div w:id="376977021">
              <w:marLeft w:val="0"/>
              <w:marRight w:val="0"/>
              <w:marTop w:val="0"/>
              <w:marBottom w:val="0"/>
              <w:divBdr>
                <w:top w:val="none" w:sz="0" w:space="0" w:color="auto"/>
                <w:left w:val="none" w:sz="0" w:space="0" w:color="auto"/>
                <w:bottom w:val="none" w:sz="0" w:space="0" w:color="auto"/>
                <w:right w:val="none" w:sz="0" w:space="0" w:color="auto"/>
              </w:divBdr>
              <w:divsChild>
                <w:div w:id="34701281">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 w:id="1914655197">
      <w:bodyDiv w:val="1"/>
      <w:marLeft w:val="0"/>
      <w:marRight w:val="0"/>
      <w:marTop w:val="0"/>
      <w:marBottom w:val="0"/>
      <w:divBdr>
        <w:top w:val="none" w:sz="0" w:space="0" w:color="auto"/>
        <w:left w:val="none" w:sz="0" w:space="0" w:color="auto"/>
        <w:bottom w:val="none" w:sz="0" w:space="0" w:color="auto"/>
        <w:right w:val="none" w:sz="0" w:space="0" w:color="auto"/>
      </w:divBdr>
    </w:div>
    <w:div w:id="2022050132">
      <w:bodyDiv w:val="1"/>
      <w:marLeft w:val="0"/>
      <w:marRight w:val="0"/>
      <w:marTop w:val="0"/>
      <w:marBottom w:val="0"/>
      <w:divBdr>
        <w:top w:val="none" w:sz="0" w:space="0" w:color="auto"/>
        <w:left w:val="none" w:sz="0" w:space="0" w:color="auto"/>
        <w:bottom w:val="none" w:sz="0" w:space="0" w:color="auto"/>
        <w:right w:val="none" w:sz="0" w:space="0" w:color="auto"/>
      </w:divBdr>
      <w:divsChild>
        <w:div w:id="868294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rley@pwh.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D0A5EC9224344998715F4DA97542DA" ma:contentTypeVersion="2" ma:contentTypeDescription="Create a new document." ma:contentTypeScope="" ma:versionID="97d70191657424b8812b3fc480ffdc52">
  <xsd:schema xmlns:xsd="http://www.w3.org/2001/XMLSchema" xmlns:xs="http://www.w3.org/2001/XMLSchema" xmlns:p="http://schemas.microsoft.com/office/2006/metadata/properties" xmlns:ns2="dc27bfc1-93e0-46a8-ae7a-c766629dff3a" targetNamespace="http://schemas.microsoft.com/office/2006/metadata/properties" ma:root="true" ma:fieldsID="fbc0bfb30ed316ee11f6ec6185bf8ec3" ns2:_="">
    <xsd:import namespace="dc27bfc1-93e0-46a8-ae7a-c766629dff3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bfc1-93e0-46a8-ae7a-c766629df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4FA5-D087-4101-9567-1066838EAA45}">
  <ds:schemaRefs>
    <ds:schemaRef ds:uri="http://schemas.microsoft.com/sharepoint/v3/contenttype/forms"/>
  </ds:schemaRefs>
</ds:datastoreItem>
</file>

<file path=customXml/itemProps2.xml><?xml version="1.0" encoding="utf-8"?>
<ds:datastoreItem xmlns:ds="http://schemas.openxmlformats.org/officeDocument/2006/customXml" ds:itemID="{04067B4C-A33E-4316-B0A5-67137E349BAD}">
  <ds:schemaRefs>
    <ds:schemaRef ds:uri="dc27bfc1-93e0-46a8-ae7a-c766629dff3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6B03834-B272-416E-BAFA-C7067EBC9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bfc1-93e0-46a8-ae7a-c766629df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54FF6-7B6F-4956-95CD-69F75534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Wakefield College</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Howard</dc:creator>
  <cp:keywords/>
  <dc:description/>
  <cp:lastModifiedBy>Amanda Darley</cp:lastModifiedBy>
  <cp:revision>7</cp:revision>
  <cp:lastPrinted>2023-02-03T13:09:00Z</cp:lastPrinted>
  <dcterms:created xsi:type="dcterms:W3CDTF">2023-02-16T19:00:00Z</dcterms:created>
  <dcterms:modified xsi:type="dcterms:W3CDTF">2023-04-14T09:26:00Z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0x0101008ED0A5EC9224344998715F4DA97542DA</vt:lpwstr>
  </property>
</Properties>
</file>