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570" w:rsidRDefault="00970570" w:rsidP="00970570">
      <w:pPr>
        <w:jc w:val="both"/>
        <w:rPr>
          <w:rFonts w:ascii="Arial" w:hAnsi="Arial"/>
          <w:b/>
          <w:sz w:val="28"/>
          <w:szCs w:val="28"/>
        </w:rPr>
      </w:pPr>
    </w:p>
    <w:p w:rsidR="00970570" w:rsidRPr="003550A1" w:rsidRDefault="003550A1" w:rsidP="003550A1">
      <w:pPr>
        <w:jc w:val="right"/>
        <w:rPr>
          <w:rFonts w:ascii="Arial" w:hAnsi="Arial" w:cs="Arial"/>
          <w:bCs/>
          <w:sz w:val="28"/>
          <w:szCs w:val="28"/>
        </w:rPr>
      </w:pPr>
      <w:r>
        <w:rPr>
          <w:noProof/>
          <w:lang w:eastAsia="en-GB"/>
        </w:rPr>
        <w:drawing>
          <wp:inline distT="0" distB="0" distL="0" distR="0" wp14:anchorId="67BDD35B" wp14:editId="78622DC9">
            <wp:extent cx="1786270" cy="1416138"/>
            <wp:effectExtent l="0" t="0" r="4445" b="0"/>
            <wp:docPr id="1" name="Picture 1" descr="http://www.homesandcommunities.co.uk/sites/default/files/aboutus/brand/hca_3282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omesandcommunities.co.uk/sites/default/files/aboutus/brand/hca_3282_sml_a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1706" cy="1420448"/>
                    </a:xfrm>
                    <a:prstGeom prst="rect">
                      <a:avLst/>
                    </a:prstGeom>
                    <a:noFill/>
                    <a:ln>
                      <a:noFill/>
                    </a:ln>
                  </pic:spPr>
                </pic:pic>
              </a:graphicData>
            </a:graphic>
          </wp:inline>
        </w:drawing>
      </w:r>
      <w:r>
        <w:rPr>
          <w:rFonts w:ascii="Arial" w:hAnsi="Arial" w:cs="Arial"/>
          <w:bCs/>
          <w:sz w:val="28"/>
          <w:szCs w:val="28"/>
        </w:rPr>
        <w:t xml:space="preserve">                                                 </w:t>
      </w:r>
      <w:r w:rsidR="00970570" w:rsidRPr="003550A1">
        <w:rPr>
          <w:rFonts w:ascii="Arial" w:hAnsi="Arial" w:cs="Arial"/>
          <w:b/>
          <w:bCs/>
          <w:sz w:val="28"/>
          <w:szCs w:val="28"/>
        </w:rPr>
        <w:t>Mini Competition</w:t>
      </w:r>
    </w:p>
    <w:p w:rsidR="00970570" w:rsidRDefault="00970570" w:rsidP="00970570">
      <w:pPr>
        <w:jc w:val="both"/>
        <w:rPr>
          <w:rFonts w:ascii="Arial" w:hAnsi="Arial" w:cs="Arial"/>
          <w:b/>
        </w:rPr>
      </w:pPr>
    </w:p>
    <w:tbl>
      <w:tblPr>
        <w:tblW w:w="86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134"/>
      </w:tblGrid>
      <w:tr w:rsidR="00970570" w:rsidTr="00EA66E6">
        <w:tc>
          <w:tcPr>
            <w:tcW w:w="8681" w:type="dxa"/>
            <w:gridSpan w:val="2"/>
          </w:tcPr>
          <w:p w:rsidR="00970570" w:rsidRPr="00554B94" w:rsidRDefault="00970570" w:rsidP="00DC11AA">
            <w:pPr>
              <w:pStyle w:val="Heading4"/>
              <w:rPr>
                <w:sz w:val="22"/>
                <w:szCs w:val="22"/>
              </w:rPr>
            </w:pPr>
            <w:r w:rsidRPr="00554B94">
              <w:rPr>
                <w:sz w:val="22"/>
                <w:szCs w:val="22"/>
              </w:rPr>
              <w:t>Invitation to participate in a mini competition</w:t>
            </w:r>
          </w:p>
          <w:p w:rsidR="00970570" w:rsidRPr="00554B94" w:rsidRDefault="00970570" w:rsidP="00DC11AA">
            <w:pPr>
              <w:jc w:val="both"/>
              <w:rPr>
                <w:rFonts w:ascii="Arial" w:hAnsi="Arial" w:cs="Arial"/>
                <w:sz w:val="22"/>
                <w:szCs w:val="22"/>
              </w:rPr>
            </w:pPr>
          </w:p>
        </w:tc>
      </w:tr>
      <w:tr w:rsidR="00EA66E6" w:rsidTr="00EA66E6">
        <w:trPr>
          <w:trHeight w:val="77"/>
        </w:trPr>
        <w:tc>
          <w:tcPr>
            <w:tcW w:w="2547" w:type="dxa"/>
          </w:tcPr>
          <w:p w:rsidR="00EA66E6" w:rsidRPr="00554B94" w:rsidRDefault="00EA66E6" w:rsidP="00EA66E6">
            <w:pPr>
              <w:jc w:val="both"/>
              <w:rPr>
                <w:rFonts w:ascii="Arial" w:hAnsi="Arial" w:cs="Arial"/>
                <w:sz w:val="22"/>
                <w:szCs w:val="22"/>
              </w:rPr>
            </w:pPr>
            <w:r w:rsidRPr="00554B94">
              <w:rPr>
                <w:rFonts w:ascii="Arial" w:hAnsi="Arial" w:cs="Arial"/>
                <w:b/>
                <w:bCs/>
                <w:sz w:val="22"/>
                <w:szCs w:val="22"/>
              </w:rPr>
              <w:t>Panel Name</w:t>
            </w:r>
            <w:r w:rsidRPr="00554B94">
              <w:rPr>
                <w:rFonts w:ascii="Arial" w:hAnsi="Arial" w:cs="Arial"/>
                <w:sz w:val="22"/>
                <w:szCs w:val="22"/>
              </w:rPr>
              <w:t xml:space="preserve">: </w:t>
            </w:r>
          </w:p>
        </w:tc>
        <w:tc>
          <w:tcPr>
            <w:tcW w:w="6134" w:type="dxa"/>
          </w:tcPr>
          <w:p w:rsidR="00EA66E6" w:rsidRPr="00554B94" w:rsidRDefault="00EA66E6" w:rsidP="00DC11AA">
            <w:pPr>
              <w:jc w:val="both"/>
              <w:rPr>
                <w:rFonts w:ascii="Arial" w:hAnsi="Arial" w:cs="Arial"/>
                <w:sz w:val="22"/>
                <w:szCs w:val="22"/>
              </w:rPr>
            </w:pPr>
            <w:r w:rsidRPr="00EA66E6">
              <w:rPr>
                <w:rFonts w:ascii="Arial" w:hAnsi="Arial" w:cs="Arial"/>
                <w:b/>
                <w:sz w:val="22"/>
                <w:szCs w:val="22"/>
              </w:rPr>
              <w:t>Multi-Disciplinary Panel</w:t>
            </w:r>
          </w:p>
        </w:tc>
      </w:tr>
      <w:tr w:rsidR="00EA66E6" w:rsidTr="00EA66E6">
        <w:tc>
          <w:tcPr>
            <w:tcW w:w="2547" w:type="dxa"/>
          </w:tcPr>
          <w:p w:rsidR="00EA66E6" w:rsidRPr="00057C37" w:rsidRDefault="00EA66E6" w:rsidP="00057C37">
            <w:pPr>
              <w:rPr>
                <w:rFonts w:ascii="Arial" w:hAnsi="Arial" w:cs="Arial"/>
                <w:b/>
                <w:sz w:val="22"/>
                <w:szCs w:val="22"/>
              </w:rPr>
            </w:pPr>
            <w:r w:rsidRPr="00057C37">
              <w:rPr>
                <w:rFonts w:ascii="Arial" w:hAnsi="Arial" w:cs="Arial"/>
                <w:b/>
                <w:bCs/>
                <w:sz w:val="22"/>
                <w:szCs w:val="22"/>
              </w:rPr>
              <w:t>Project Name</w:t>
            </w:r>
            <w:r>
              <w:rPr>
                <w:rFonts w:ascii="Arial" w:hAnsi="Arial" w:cs="Arial"/>
                <w:sz w:val="22"/>
                <w:szCs w:val="22"/>
              </w:rPr>
              <w:t>:</w:t>
            </w:r>
          </w:p>
          <w:p w:rsidR="00EA66E6" w:rsidRPr="00057C37" w:rsidRDefault="00EA66E6" w:rsidP="00CE0919">
            <w:pPr>
              <w:jc w:val="both"/>
              <w:rPr>
                <w:rFonts w:ascii="Arial" w:hAnsi="Arial" w:cs="Arial"/>
                <w:sz w:val="22"/>
                <w:szCs w:val="22"/>
              </w:rPr>
            </w:pPr>
          </w:p>
        </w:tc>
        <w:tc>
          <w:tcPr>
            <w:tcW w:w="6134" w:type="dxa"/>
          </w:tcPr>
          <w:p w:rsidR="00F52A70" w:rsidRDefault="00EA66E6" w:rsidP="00DC11AA">
            <w:pPr>
              <w:jc w:val="both"/>
              <w:rPr>
                <w:rFonts w:ascii="Arial" w:hAnsi="Arial" w:cs="Arial"/>
                <w:b/>
                <w:sz w:val="22"/>
                <w:szCs w:val="22"/>
              </w:rPr>
            </w:pPr>
            <w:proofErr w:type="spellStart"/>
            <w:r w:rsidRPr="00EA66E6">
              <w:rPr>
                <w:rFonts w:ascii="Arial" w:hAnsi="Arial" w:cs="Arial"/>
                <w:b/>
                <w:sz w:val="22"/>
                <w:szCs w:val="22"/>
              </w:rPr>
              <w:t>Newburn</w:t>
            </w:r>
            <w:proofErr w:type="spellEnd"/>
            <w:r w:rsidRPr="00EA66E6">
              <w:rPr>
                <w:rFonts w:ascii="Arial" w:hAnsi="Arial" w:cs="Arial"/>
                <w:b/>
                <w:sz w:val="22"/>
                <w:szCs w:val="22"/>
              </w:rPr>
              <w:t xml:space="preserve"> Riverside</w:t>
            </w:r>
            <w:r w:rsidR="00F52A70">
              <w:rPr>
                <w:rFonts w:ascii="Arial" w:hAnsi="Arial" w:cs="Arial"/>
                <w:b/>
                <w:sz w:val="22"/>
                <w:szCs w:val="22"/>
              </w:rPr>
              <w:t xml:space="preserve"> </w:t>
            </w:r>
          </w:p>
          <w:p w:rsidR="003C1E1B" w:rsidRDefault="00F52A70" w:rsidP="00DC11AA">
            <w:pPr>
              <w:jc w:val="both"/>
              <w:rPr>
                <w:rFonts w:ascii="Arial" w:hAnsi="Arial" w:cs="Arial"/>
                <w:b/>
                <w:sz w:val="22"/>
                <w:szCs w:val="22"/>
              </w:rPr>
            </w:pPr>
            <w:r>
              <w:rPr>
                <w:rFonts w:ascii="Arial" w:hAnsi="Arial" w:cs="Arial"/>
                <w:b/>
                <w:sz w:val="22"/>
                <w:szCs w:val="22"/>
              </w:rPr>
              <w:t>Potential Acceleration of Housing Delivery</w:t>
            </w:r>
            <w:r w:rsidR="00160180">
              <w:rPr>
                <w:rFonts w:ascii="Arial" w:hAnsi="Arial" w:cs="Arial"/>
                <w:b/>
                <w:sz w:val="22"/>
                <w:szCs w:val="22"/>
              </w:rPr>
              <w:t xml:space="preserve"> </w:t>
            </w:r>
          </w:p>
          <w:p w:rsidR="00EA66E6" w:rsidRPr="00EA66E6" w:rsidRDefault="00160180" w:rsidP="00DC11AA">
            <w:pPr>
              <w:jc w:val="both"/>
              <w:rPr>
                <w:rFonts w:ascii="Arial" w:hAnsi="Arial" w:cs="Arial"/>
                <w:b/>
                <w:sz w:val="22"/>
                <w:szCs w:val="22"/>
              </w:rPr>
            </w:pPr>
            <w:r>
              <w:rPr>
                <w:rFonts w:ascii="Arial" w:hAnsi="Arial" w:cs="Arial"/>
                <w:b/>
                <w:sz w:val="22"/>
                <w:szCs w:val="22"/>
              </w:rPr>
              <w:t>Stage 1</w:t>
            </w:r>
            <w:r w:rsidR="003C1E1B">
              <w:rPr>
                <w:rFonts w:ascii="Arial" w:hAnsi="Arial" w:cs="Arial"/>
                <w:b/>
                <w:sz w:val="22"/>
                <w:szCs w:val="22"/>
              </w:rPr>
              <w:t xml:space="preserve"> &amp; Potential Stage 2</w:t>
            </w:r>
          </w:p>
          <w:p w:rsidR="00EA66E6" w:rsidRPr="00EA66E6" w:rsidRDefault="00EA66E6" w:rsidP="002817E1">
            <w:pPr>
              <w:jc w:val="both"/>
              <w:rPr>
                <w:rFonts w:ascii="Arial" w:hAnsi="Arial" w:cs="Arial"/>
                <w:b/>
                <w:sz w:val="22"/>
                <w:szCs w:val="22"/>
              </w:rPr>
            </w:pPr>
          </w:p>
        </w:tc>
      </w:tr>
      <w:tr w:rsidR="00EA66E6" w:rsidTr="00EA66E6">
        <w:tc>
          <w:tcPr>
            <w:tcW w:w="2547" w:type="dxa"/>
          </w:tcPr>
          <w:p w:rsidR="00EA66E6" w:rsidRPr="00EA66E6" w:rsidRDefault="00EA66E6" w:rsidP="00057C37">
            <w:pPr>
              <w:rPr>
                <w:rFonts w:ascii="Arial" w:hAnsi="Arial" w:cs="Arial"/>
                <w:b/>
                <w:bCs/>
                <w:sz w:val="22"/>
                <w:szCs w:val="22"/>
              </w:rPr>
            </w:pPr>
            <w:r w:rsidRPr="00EA66E6">
              <w:rPr>
                <w:rFonts w:ascii="Arial" w:hAnsi="Arial" w:cs="Arial"/>
                <w:b/>
                <w:bCs/>
                <w:sz w:val="22"/>
                <w:szCs w:val="22"/>
              </w:rPr>
              <w:t>Date:</w:t>
            </w:r>
          </w:p>
        </w:tc>
        <w:tc>
          <w:tcPr>
            <w:tcW w:w="6134" w:type="dxa"/>
          </w:tcPr>
          <w:p w:rsidR="00EA66E6" w:rsidRPr="00EA66E6" w:rsidRDefault="00EA66E6" w:rsidP="00DC11AA">
            <w:pPr>
              <w:jc w:val="both"/>
              <w:rPr>
                <w:rFonts w:ascii="Arial" w:hAnsi="Arial" w:cs="Arial"/>
                <w:b/>
                <w:sz w:val="22"/>
                <w:szCs w:val="22"/>
                <w:highlight w:val="green"/>
              </w:rPr>
            </w:pPr>
            <w:r w:rsidRPr="00EA66E6">
              <w:rPr>
                <w:rFonts w:ascii="Arial" w:hAnsi="Arial" w:cs="Arial"/>
                <w:b/>
                <w:sz w:val="22"/>
                <w:szCs w:val="22"/>
              </w:rPr>
              <w:t>1 September 2016</w:t>
            </w:r>
          </w:p>
        </w:tc>
      </w:tr>
      <w:tr w:rsidR="00EA66E6" w:rsidTr="00EA66E6">
        <w:tc>
          <w:tcPr>
            <w:tcW w:w="2547" w:type="dxa"/>
          </w:tcPr>
          <w:p w:rsidR="00EA66E6" w:rsidRDefault="00EA66E6" w:rsidP="00AE5F2B">
            <w:pPr>
              <w:ind w:left="596" w:hanging="567"/>
              <w:jc w:val="both"/>
              <w:rPr>
                <w:rFonts w:ascii="Arial" w:hAnsi="Arial" w:cs="Arial"/>
                <w:sz w:val="22"/>
                <w:szCs w:val="22"/>
              </w:rPr>
            </w:pPr>
            <w:r w:rsidRPr="00554B94">
              <w:rPr>
                <w:rFonts w:ascii="Arial" w:hAnsi="Arial" w:cs="Arial"/>
                <w:b/>
                <w:bCs/>
                <w:sz w:val="22"/>
                <w:szCs w:val="22"/>
              </w:rPr>
              <w:t>To</w:t>
            </w:r>
            <w:r w:rsidR="00CE0919">
              <w:rPr>
                <w:rFonts w:ascii="Arial" w:hAnsi="Arial" w:cs="Arial"/>
                <w:sz w:val="22"/>
                <w:szCs w:val="22"/>
              </w:rPr>
              <w:t>:</w:t>
            </w:r>
          </w:p>
        </w:tc>
        <w:tc>
          <w:tcPr>
            <w:tcW w:w="6134" w:type="dxa"/>
          </w:tcPr>
          <w:p w:rsidR="00EA66E6" w:rsidRDefault="00CE0919" w:rsidP="00EA66E6">
            <w:pPr>
              <w:jc w:val="both"/>
              <w:rPr>
                <w:rFonts w:ascii="Arial" w:hAnsi="Arial" w:cs="Arial"/>
                <w:sz w:val="22"/>
                <w:szCs w:val="22"/>
              </w:rPr>
            </w:pPr>
            <w:r>
              <w:rPr>
                <w:rFonts w:ascii="Arial" w:hAnsi="Arial" w:cs="Arial"/>
                <w:sz w:val="22"/>
                <w:szCs w:val="22"/>
              </w:rPr>
              <w:t>ATKINS</w:t>
            </w:r>
          </w:p>
          <w:p w:rsidR="00EA66E6" w:rsidRPr="00554B94" w:rsidRDefault="00EA66E6" w:rsidP="00EA66E6">
            <w:pPr>
              <w:jc w:val="both"/>
              <w:rPr>
                <w:rFonts w:ascii="Arial" w:hAnsi="Arial" w:cs="Arial"/>
                <w:sz w:val="22"/>
                <w:szCs w:val="22"/>
              </w:rPr>
            </w:pPr>
          </w:p>
        </w:tc>
      </w:tr>
      <w:tr w:rsidR="00EA66E6" w:rsidTr="00EA66E6">
        <w:tc>
          <w:tcPr>
            <w:tcW w:w="2547" w:type="dxa"/>
          </w:tcPr>
          <w:p w:rsidR="00EA66E6" w:rsidRPr="003A4168" w:rsidRDefault="00EA66E6" w:rsidP="00EA66E6">
            <w:pPr>
              <w:rPr>
                <w:rFonts w:ascii="Arial" w:eastAsiaTheme="minorEastAsia" w:hAnsi="Arial" w:cs="Arial"/>
                <w:noProof/>
                <w:sz w:val="22"/>
                <w:szCs w:val="22"/>
                <w:lang w:eastAsia="en-GB"/>
              </w:rPr>
            </w:pPr>
            <w:r w:rsidRPr="00554B94">
              <w:rPr>
                <w:rFonts w:ascii="Arial" w:hAnsi="Arial" w:cs="Arial"/>
                <w:b/>
                <w:bCs/>
                <w:sz w:val="22"/>
                <w:szCs w:val="22"/>
              </w:rPr>
              <w:t xml:space="preserve">From: </w:t>
            </w:r>
          </w:p>
          <w:p w:rsidR="00EA66E6" w:rsidRPr="003A4168" w:rsidRDefault="00EA66E6" w:rsidP="00336205">
            <w:pPr>
              <w:rPr>
                <w:rFonts w:ascii="Arial" w:eastAsiaTheme="minorEastAsia" w:hAnsi="Arial" w:cs="Arial"/>
                <w:noProof/>
                <w:sz w:val="22"/>
                <w:szCs w:val="22"/>
                <w:lang w:eastAsia="en-GB"/>
              </w:rPr>
            </w:pPr>
          </w:p>
        </w:tc>
        <w:tc>
          <w:tcPr>
            <w:tcW w:w="6134" w:type="dxa"/>
          </w:tcPr>
          <w:p w:rsidR="00EA66E6" w:rsidRDefault="00FB0A25" w:rsidP="00EA66E6">
            <w:pPr>
              <w:jc w:val="both"/>
              <w:rPr>
                <w:rFonts w:ascii="Arial" w:hAnsi="Arial" w:cs="Arial"/>
                <w:b/>
                <w:bCs/>
                <w:iCs/>
                <w:sz w:val="22"/>
                <w:szCs w:val="22"/>
              </w:rPr>
            </w:pPr>
            <w:r>
              <w:rPr>
                <w:rFonts w:ascii="Arial" w:hAnsi="Arial" w:cs="Arial"/>
                <w:b/>
                <w:bCs/>
                <w:iCs/>
                <w:sz w:val="22"/>
                <w:szCs w:val="22"/>
              </w:rPr>
              <w:t>(Redacted)</w:t>
            </w:r>
            <w:r w:rsidR="00EA66E6" w:rsidRPr="00EA66E6">
              <w:rPr>
                <w:rFonts w:ascii="Arial" w:hAnsi="Arial" w:cs="Arial"/>
                <w:b/>
                <w:bCs/>
                <w:iCs/>
                <w:sz w:val="22"/>
                <w:szCs w:val="22"/>
              </w:rPr>
              <w:t>, Area M</w:t>
            </w:r>
            <w:r w:rsidR="00EA66E6">
              <w:rPr>
                <w:rFonts w:ascii="Arial" w:hAnsi="Arial" w:cs="Arial"/>
                <w:b/>
                <w:bCs/>
                <w:iCs/>
                <w:sz w:val="22"/>
                <w:szCs w:val="22"/>
              </w:rPr>
              <w:t>anager</w:t>
            </w:r>
          </w:p>
          <w:p w:rsidR="00EA66E6" w:rsidRPr="00EA66E6" w:rsidRDefault="00EA66E6" w:rsidP="00EA66E6">
            <w:pPr>
              <w:jc w:val="both"/>
              <w:rPr>
                <w:rFonts w:ascii="Arial" w:hAnsi="Arial" w:cs="Arial"/>
                <w:b/>
                <w:bCs/>
                <w:iCs/>
                <w:sz w:val="22"/>
                <w:szCs w:val="22"/>
              </w:rPr>
            </w:pPr>
            <w:r w:rsidRPr="00EA66E6">
              <w:rPr>
                <w:rFonts w:ascii="Arial" w:hAnsi="Arial" w:cs="Arial"/>
                <w:b/>
                <w:bCs/>
                <w:iCs/>
                <w:sz w:val="22"/>
                <w:szCs w:val="22"/>
              </w:rPr>
              <w:t>Homes and Communities Agency (Gateshead)</w:t>
            </w:r>
          </w:p>
          <w:p w:rsidR="00EA66E6" w:rsidRPr="00554B94" w:rsidRDefault="00EA66E6" w:rsidP="00EA66E6">
            <w:pPr>
              <w:jc w:val="both"/>
              <w:rPr>
                <w:rFonts w:ascii="Arial" w:hAnsi="Arial" w:cs="Arial"/>
                <w:b/>
                <w:bCs/>
                <w:sz w:val="22"/>
                <w:szCs w:val="22"/>
              </w:rPr>
            </w:pPr>
            <w:r w:rsidRPr="00EA66E6">
              <w:rPr>
                <w:rFonts w:ascii="Arial" w:hAnsi="Arial" w:cs="Arial"/>
                <w:b/>
                <w:bCs/>
                <w:iCs/>
                <w:sz w:val="22"/>
                <w:szCs w:val="22"/>
              </w:rPr>
              <w:t>St George's House, Kingsway, Team Valley, Gateshead, NE11 0NA</w:t>
            </w:r>
          </w:p>
        </w:tc>
      </w:tr>
      <w:tr w:rsidR="00970570" w:rsidTr="00EA66E6">
        <w:tc>
          <w:tcPr>
            <w:tcW w:w="8681" w:type="dxa"/>
            <w:gridSpan w:val="2"/>
          </w:tcPr>
          <w:p w:rsidR="00C136EC" w:rsidRDefault="00C136EC" w:rsidP="00AE5F2B">
            <w:pPr>
              <w:rPr>
                <w:rFonts w:ascii="Arial" w:hAnsi="Arial" w:cs="Arial"/>
                <w:b/>
                <w:sz w:val="22"/>
                <w:szCs w:val="22"/>
              </w:rPr>
            </w:pPr>
          </w:p>
          <w:p w:rsidR="008C4367" w:rsidRPr="001D416A" w:rsidRDefault="008C4367" w:rsidP="00AE5F2B">
            <w:pPr>
              <w:rPr>
                <w:rFonts w:ascii="Arial" w:hAnsi="Arial" w:cs="Arial"/>
                <w:b/>
                <w:sz w:val="22"/>
                <w:szCs w:val="22"/>
              </w:rPr>
            </w:pPr>
            <w:r>
              <w:rPr>
                <w:rFonts w:ascii="Arial" w:hAnsi="Arial" w:cs="Arial"/>
                <w:b/>
                <w:sz w:val="22"/>
                <w:szCs w:val="22"/>
              </w:rPr>
              <w:t xml:space="preserve">Summary of </w:t>
            </w:r>
            <w:r w:rsidR="005B7CC2">
              <w:rPr>
                <w:rFonts w:ascii="Arial" w:hAnsi="Arial" w:cs="Arial"/>
                <w:b/>
                <w:sz w:val="22"/>
                <w:szCs w:val="22"/>
              </w:rPr>
              <w:t xml:space="preserve">Key </w:t>
            </w:r>
            <w:r>
              <w:rPr>
                <w:rFonts w:ascii="Arial" w:hAnsi="Arial" w:cs="Arial"/>
                <w:b/>
                <w:sz w:val="22"/>
                <w:szCs w:val="22"/>
              </w:rPr>
              <w:t>Objectives</w:t>
            </w:r>
          </w:p>
          <w:p w:rsidR="008C4367" w:rsidRDefault="008C4367" w:rsidP="00AE5F2B">
            <w:pPr>
              <w:rPr>
                <w:rFonts w:ascii="Arial" w:hAnsi="Arial" w:cs="Arial"/>
                <w:sz w:val="22"/>
                <w:szCs w:val="22"/>
              </w:rPr>
            </w:pPr>
          </w:p>
          <w:p w:rsidR="00D50C84" w:rsidRDefault="00F52A70" w:rsidP="00AE5F2B">
            <w:pPr>
              <w:rPr>
                <w:rFonts w:ascii="Arial" w:hAnsi="Arial" w:cs="Arial"/>
                <w:sz w:val="22"/>
                <w:szCs w:val="22"/>
              </w:rPr>
            </w:pPr>
            <w:r>
              <w:rPr>
                <w:rFonts w:ascii="Arial" w:hAnsi="Arial" w:cs="Arial"/>
                <w:sz w:val="22"/>
                <w:szCs w:val="22"/>
              </w:rPr>
              <w:t>The HCA is inviting f</w:t>
            </w:r>
            <w:r w:rsidR="008C4367">
              <w:rPr>
                <w:rFonts w:ascii="Arial" w:hAnsi="Arial" w:cs="Arial"/>
                <w:sz w:val="22"/>
                <w:szCs w:val="22"/>
              </w:rPr>
              <w:t>our</w:t>
            </w:r>
            <w:r>
              <w:rPr>
                <w:rFonts w:ascii="Arial" w:hAnsi="Arial" w:cs="Arial"/>
                <w:sz w:val="22"/>
                <w:szCs w:val="22"/>
              </w:rPr>
              <w:t xml:space="preserve"> members of the Multi-Disciplinary panel to bid for the opportunity to provide a comprehensive review of </w:t>
            </w:r>
            <w:r w:rsidR="008C4367">
              <w:rPr>
                <w:rFonts w:ascii="Arial" w:hAnsi="Arial" w:cs="Arial"/>
                <w:sz w:val="22"/>
                <w:szCs w:val="22"/>
              </w:rPr>
              <w:t xml:space="preserve">all </w:t>
            </w:r>
            <w:r>
              <w:rPr>
                <w:rFonts w:ascii="Arial" w:hAnsi="Arial" w:cs="Arial"/>
                <w:sz w:val="22"/>
                <w:szCs w:val="22"/>
              </w:rPr>
              <w:t>existing information available</w:t>
            </w:r>
            <w:r w:rsidR="00A9646A">
              <w:rPr>
                <w:rFonts w:ascii="Arial" w:hAnsi="Arial" w:cs="Arial"/>
                <w:sz w:val="22"/>
                <w:szCs w:val="22"/>
              </w:rPr>
              <w:t xml:space="preserve">, </w:t>
            </w:r>
            <w:r w:rsidR="008C4367">
              <w:rPr>
                <w:rFonts w:ascii="Arial" w:hAnsi="Arial" w:cs="Arial"/>
                <w:sz w:val="22"/>
                <w:szCs w:val="22"/>
              </w:rPr>
              <w:t xml:space="preserve">and </w:t>
            </w:r>
            <w:r w:rsidR="00A9646A">
              <w:rPr>
                <w:rFonts w:ascii="Arial" w:hAnsi="Arial" w:cs="Arial"/>
                <w:sz w:val="22"/>
                <w:szCs w:val="22"/>
              </w:rPr>
              <w:t xml:space="preserve">undertake further investigations and surveys as required and advise on the deliverability of the </w:t>
            </w:r>
            <w:r w:rsidR="00D50C84">
              <w:rPr>
                <w:rFonts w:ascii="Arial" w:hAnsi="Arial" w:cs="Arial"/>
                <w:sz w:val="22"/>
                <w:szCs w:val="22"/>
              </w:rPr>
              <w:t xml:space="preserve">undeveloped parts of the </w:t>
            </w:r>
            <w:proofErr w:type="spellStart"/>
            <w:r w:rsidR="00A9646A">
              <w:rPr>
                <w:rFonts w:ascii="Arial" w:hAnsi="Arial" w:cs="Arial"/>
                <w:sz w:val="22"/>
                <w:szCs w:val="22"/>
              </w:rPr>
              <w:t>Newburn</w:t>
            </w:r>
            <w:proofErr w:type="spellEnd"/>
            <w:r w:rsidR="00A9646A">
              <w:rPr>
                <w:rFonts w:ascii="Arial" w:hAnsi="Arial" w:cs="Arial"/>
                <w:sz w:val="22"/>
                <w:szCs w:val="22"/>
              </w:rPr>
              <w:t xml:space="preserve"> Riverside site for residential development. This is to have particular regard to any constraints and costs associated with </w:t>
            </w:r>
            <w:r w:rsidR="008C4367">
              <w:rPr>
                <w:rFonts w:ascii="Arial" w:hAnsi="Arial" w:cs="Arial"/>
                <w:sz w:val="22"/>
                <w:szCs w:val="22"/>
              </w:rPr>
              <w:t xml:space="preserve">potentially </w:t>
            </w:r>
            <w:r w:rsidR="00A9646A">
              <w:rPr>
                <w:rFonts w:ascii="Arial" w:hAnsi="Arial" w:cs="Arial"/>
                <w:sz w:val="22"/>
                <w:szCs w:val="22"/>
              </w:rPr>
              <w:t xml:space="preserve">accelerating delivery to meet </w:t>
            </w:r>
            <w:r w:rsidR="008C4367">
              <w:rPr>
                <w:rFonts w:ascii="Arial" w:hAnsi="Arial" w:cs="Arial"/>
                <w:sz w:val="22"/>
                <w:szCs w:val="22"/>
              </w:rPr>
              <w:t>government targets for Public Land Housing Capacity</w:t>
            </w:r>
            <w:r w:rsidR="00EB5045">
              <w:rPr>
                <w:rFonts w:ascii="Arial" w:hAnsi="Arial" w:cs="Arial"/>
                <w:sz w:val="22"/>
                <w:szCs w:val="22"/>
              </w:rPr>
              <w:t xml:space="preserve"> (PLHC)</w:t>
            </w:r>
            <w:r w:rsidR="008C4367">
              <w:rPr>
                <w:rFonts w:ascii="Arial" w:hAnsi="Arial" w:cs="Arial"/>
                <w:sz w:val="22"/>
                <w:szCs w:val="22"/>
              </w:rPr>
              <w:t xml:space="preserve"> outputs by March 2021.</w:t>
            </w:r>
            <w:r w:rsidR="00A9646A">
              <w:rPr>
                <w:rFonts w:ascii="Arial" w:hAnsi="Arial" w:cs="Arial"/>
                <w:sz w:val="22"/>
                <w:szCs w:val="22"/>
              </w:rPr>
              <w:t xml:space="preserve"> </w:t>
            </w:r>
          </w:p>
          <w:p w:rsidR="00D50C84" w:rsidRDefault="00D50C84" w:rsidP="00AE5F2B">
            <w:pPr>
              <w:rPr>
                <w:rFonts w:ascii="Arial" w:hAnsi="Arial" w:cs="Arial"/>
                <w:sz w:val="22"/>
                <w:szCs w:val="22"/>
              </w:rPr>
            </w:pPr>
          </w:p>
          <w:p w:rsidR="00AE5F2B" w:rsidRDefault="00D50C84" w:rsidP="00AE5F2B">
            <w:pPr>
              <w:rPr>
                <w:rFonts w:ascii="Arial" w:hAnsi="Arial" w:cs="Arial"/>
                <w:sz w:val="22"/>
                <w:szCs w:val="22"/>
              </w:rPr>
            </w:pPr>
            <w:r>
              <w:rPr>
                <w:rFonts w:ascii="Arial" w:hAnsi="Arial" w:cs="Arial"/>
                <w:sz w:val="22"/>
                <w:szCs w:val="22"/>
              </w:rPr>
              <w:t>This piece of work should result in a ‘base-line’ timetable and pathway identifying key mile</w:t>
            </w:r>
            <w:r w:rsidR="009A5929">
              <w:rPr>
                <w:rFonts w:ascii="Arial" w:hAnsi="Arial" w:cs="Arial"/>
                <w:sz w:val="22"/>
                <w:szCs w:val="22"/>
              </w:rPr>
              <w:t xml:space="preserve">stones, constraints, </w:t>
            </w:r>
            <w:r>
              <w:rPr>
                <w:rFonts w:ascii="Arial" w:hAnsi="Arial" w:cs="Arial"/>
                <w:sz w:val="22"/>
                <w:szCs w:val="22"/>
              </w:rPr>
              <w:t xml:space="preserve">costs </w:t>
            </w:r>
            <w:r w:rsidR="009A5929">
              <w:rPr>
                <w:rFonts w:ascii="Arial" w:hAnsi="Arial" w:cs="Arial"/>
                <w:sz w:val="22"/>
                <w:szCs w:val="22"/>
              </w:rPr>
              <w:t>and a delivery vehicle/disposal strategy achieving housing delivery t</w:t>
            </w:r>
            <w:r>
              <w:rPr>
                <w:rFonts w:ascii="Arial" w:hAnsi="Arial" w:cs="Arial"/>
                <w:sz w:val="22"/>
                <w:szCs w:val="22"/>
              </w:rPr>
              <w:t>ogether with appropriate cash-flow, appraisal and market advice</w:t>
            </w:r>
            <w:r w:rsidR="009A5929">
              <w:rPr>
                <w:rFonts w:ascii="Arial" w:hAnsi="Arial" w:cs="Arial"/>
                <w:sz w:val="22"/>
                <w:szCs w:val="22"/>
              </w:rPr>
              <w:t>, assuming a traditional ‘commercial’ approach</w:t>
            </w:r>
            <w:r>
              <w:rPr>
                <w:rFonts w:ascii="Arial" w:hAnsi="Arial" w:cs="Arial"/>
                <w:sz w:val="22"/>
                <w:szCs w:val="22"/>
              </w:rPr>
              <w:t xml:space="preserve">. In addition to this base-line scenario alternative accelerated </w:t>
            </w:r>
            <w:r w:rsidR="005B7CC2">
              <w:rPr>
                <w:rFonts w:ascii="Arial" w:hAnsi="Arial" w:cs="Arial"/>
                <w:sz w:val="22"/>
                <w:szCs w:val="22"/>
              </w:rPr>
              <w:t xml:space="preserve">delivery </w:t>
            </w:r>
            <w:r>
              <w:rPr>
                <w:rFonts w:ascii="Arial" w:hAnsi="Arial" w:cs="Arial"/>
                <w:sz w:val="22"/>
                <w:szCs w:val="22"/>
              </w:rPr>
              <w:t>option</w:t>
            </w:r>
            <w:r w:rsidR="00BE0F9C">
              <w:rPr>
                <w:rFonts w:ascii="Arial" w:hAnsi="Arial" w:cs="Arial"/>
                <w:sz w:val="22"/>
                <w:szCs w:val="22"/>
              </w:rPr>
              <w:t>(</w:t>
            </w:r>
            <w:r>
              <w:rPr>
                <w:rFonts w:ascii="Arial" w:hAnsi="Arial" w:cs="Arial"/>
                <w:sz w:val="22"/>
                <w:szCs w:val="22"/>
              </w:rPr>
              <w:t>s</w:t>
            </w:r>
            <w:r w:rsidR="00BE0F9C">
              <w:rPr>
                <w:rFonts w:ascii="Arial" w:hAnsi="Arial" w:cs="Arial"/>
                <w:sz w:val="22"/>
                <w:szCs w:val="22"/>
              </w:rPr>
              <w:t>)</w:t>
            </w:r>
            <w:r>
              <w:rPr>
                <w:rFonts w:ascii="Arial" w:hAnsi="Arial" w:cs="Arial"/>
                <w:sz w:val="22"/>
                <w:szCs w:val="22"/>
              </w:rPr>
              <w:t xml:space="preserve"> </w:t>
            </w:r>
            <w:r w:rsidR="00BE0F9C">
              <w:rPr>
                <w:rFonts w:ascii="Arial" w:hAnsi="Arial" w:cs="Arial"/>
                <w:sz w:val="22"/>
                <w:szCs w:val="22"/>
              </w:rPr>
              <w:t xml:space="preserve">are to be provided </w:t>
            </w:r>
            <w:r>
              <w:rPr>
                <w:rFonts w:ascii="Arial" w:hAnsi="Arial" w:cs="Arial"/>
                <w:sz w:val="22"/>
                <w:szCs w:val="22"/>
              </w:rPr>
              <w:t xml:space="preserve">and similarly </w:t>
            </w:r>
            <w:r w:rsidR="00BE0F9C">
              <w:rPr>
                <w:rFonts w:ascii="Arial" w:hAnsi="Arial" w:cs="Arial"/>
                <w:sz w:val="22"/>
                <w:szCs w:val="22"/>
              </w:rPr>
              <w:t xml:space="preserve">mapped out with key issues which impact on costs, receipts and deliverability clearly identified. Options for the overall exit strategy for the entire </w:t>
            </w:r>
            <w:proofErr w:type="spellStart"/>
            <w:r w:rsidR="00BE0F9C">
              <w:rPr>
                <w:rFonts w:ascii="Arial" w:hAnsi="Arial" w:cs="Arial"/>
                <w:sz w:val="22"/>
                <w:szCs w:val="22"/>
              </w:rPr>
              <w:t>Newburn</w:t>
            </w:r>
            <w:proofErr w:type="spellEnd"/>
            <w:r w:rsidR="00BE0F9C">
              <w:rPr>
                <w:rFonts w:ascii="Arial" w:hAnsi="Arial" w:cs="Arial"/>
                <w:sz w:val="22"/>
                <w:szCs w:val="22"/>
              </w:rPr>
              <w:t xml:space="preserve"> Riverside site will also form part of the brief. </w:t>
            </w:r>
          </w:p>
          <w:p w:rsidR="00EC4AD4" w:rsidRDefault="00EC4AD4" w:rsidP="00AE5F2B">
            <w:pPr>
              <w:rPr>
                <w:rFonts w:ascii="Arial" w:hAnsi="Arial" w:cs="Arial"/>
                <w:sz w:val="22"/>
                <w:szCs w:val="22"/>
              </w:rPr>
            </w:pPr>
          </w:p>
          <w:p w:rsidR="00EC4AD4" w:rsidRDefault="004D302F" w:rsidP="00AE5F2B">
            <w:pPr>
              <w:rPr>
                <w:rFonts w:ascii="Arial" w:hAnsi="Arial" w:cs="Arial"/>
                <w:sz w:val="22"/>
                <w:szCs w:val="22"/>
              </w:rPr>
            </w:pPr>
            <w:r>
              <w:rPr>
                <w:rFonts w:ascii="Arial" w:hAnsi="Arial" w:cs="Arial"/>
                <w:sz w:val="22"/>
                <w:szCs w:val="22"/>
              </w:rPr>
              <w:t xml:space="preserve">Once this piece of work is completed it is anticipated that the HCA will review the options identified and select a preferred delivery route/timetable and then seek to </w:t>
            </w:r>
            <w:r w:rsidR="004627DB">
              <w:rPr>
                <w:rFonts w:ascii="Arial" w:hAnsi="Arial" w:cs="Arial"/>
                <w:sz w:val="22"/>
                <w:szCs w:val="22"/>
              </w:rPr>
              <w:t>extend the commission</w:t>
            </w:r>
            <w:r>
              <w:rPr>
                <w:rFonts w:ascii="Arial" w:hAnsi="Arial" w:cs="Arial"/>
                <w:sz w:val="22"/>
                <w:szCs w:val="22"/>
              </w:rPr>
              <w:t xml:space="preserve"> for Stage 2 of the work which would be the implementation and project management of the selected project/delivery plan to achieve the HCA’s chosen objectives. </w:t>
            </w:r>
            <w:r w:rsidR="003C1E1B">
              <w:rPr>
                <w:rFonts w:ascii="Arial" w:hAnsi="Arial" w:cs="Arial"/>
                <w:sz w:val="22"/>
                <w:szCs w:val="22"/>
              </w:rPr>
              <w:t xml:space="preserve">The HCA reserves the right to undertake a further mini-tendering exercise for Stage 2, where combined costs are likely to approach OJEU thresholds, or if deemed appropriate for value for money purposes.   </w:t>
            </w:r>
          </w:p>
          <w:p w:rsidR="00970570" w:rsidRPr="001D416A" w:rsidRDefault="00970570" w:rsidP="00DC11AA">
            <w:pPr>
              <w:rPr>
                <w:rFonts w:ascii="Arial" w:hAnsi="Arial" w:cs="Arial"/>
                <w:b/>
                <w:bCs/>
                <w:iCs/>
                <w:sz w:val="22"/>
                <w:szCs w:val="22"/>
              </w:rPr>
            </w:pPr>
          </w:p>
          <w:p w:rsidR="001D416A" w:rsidRDefault="00970570" w:rsidP="0080262C">
            <w:pPr>
              <w:pStyle w:val="ListParagraph"/>
              <w:numPr>
                <w:ilvl w:val="1"/>
                <w:numId w:val="14"/>
              </w:numPr>
              <w:rPr>
                <w:rFonts w:ascii="Arial" w:hAnsi="Arial" w:cs="Arial"/>
                <w:b/>
                <w:bCs/>
                <w:iCs/>
                <w:sz w:val="22"/>
                <w:szCs w:val="22"/>
              </w:rPr>
            </w:pPr>
            <w:r w:rsidRPr="001D416A">
              <w:rPr>
                <w:rFonts w:ascii="Arial" w:hAnsi="Arial" w:cs="Arial"/>
                <w:b/>
                <w:bCs/>
                <w:iCs/>
                <w:sz w:val="22"/>
                <w:szCs w:val="22"/>
              </w:rPr>
              <w:t xml:space="preserve">Background </w:t>
            </w:r>
          </w:p>
          <w:p w:rsidR="001D416A" w:rsidRDefault="001D416A" w:rsidP="001D416A">
            <w:pPr>
              <w:pStyle w:val="ListParagraph"/>
              <w:ind w:left="596"/>
              <w:rPr>
                <w:rFonts w:ascii="Arial" w:hAnsi="Arial" w:cs="Arial"/>
                <w:b/>
                <w:bCs/>
                <w:iCs/>
                <w:sz w:val="22"/>
                <w:szCs w:val="22"/>
              </w:rPr>
            </w:pPr>
          </w:p>
          <w:p w:rsidR="00FD2785" w:rsidRDefault="00FD2785" w:rsidP="0080262C">
            <w:pPr>
              <w:numPr>
                <w:ilvl w:val="1"/>
                <w:numId w:val="14"/>
              </w:numPr>
              <w:spacing w:after="120" w:line="280" w:lineRule="atLeast"/>
              <w:rPr>
                <w:rFonts w:ascii="Arial" w:hAnsi="Arial" w:cs="Arial"/>
                <w:sz w:val="22"/>
                <w:szCs w:val="22"/>
              </w:rPr>
            </w:pPr>
            <w:proofErr w:type="spellStart"/>
            <w:r w:rsidRPr="00FD2785">
              <w:rPr>
                <w:rFonts w:ascii="Arial" w:hAnsi="Arial" w:cs="Arial"/>
                <w:sz w:val="22"/>
                <w:szCs w:val="22"/>
              </w:rPr>
              <w:t>Newburn</w:t>
            </w:r>
            <w:proofErr w:type="spellEnd"/>
            <w:r w:rsidRPr="00FD2785">
              <w:rPr>
                <w:rFonts w:ascii="Arial" w:hAnsi="Arial" w:cs="Arial"/>
                <w:sz w:val="22"/>
                <w:szCs w:val="22"/>
              </w:rPr>
              <w:t xml:space="preserve"> Riverside was the site of a power station and graphite works approximately 4 miles west of Newcastle upon Tyne city centre on the banks of the River Tyne with a gross area of circa 170 hectares which was remediated for employment use in the 1990s by One North East. The eastern portion has been substantially developed out in phases through the first decade of the 21</w:t>
            </w:r>
            <w:r w:rsidRPr="00FD2785">
              <w:rPr>
                <w:rFonts w:ascii="Arial" w:hAnsi="Arial" w:cs="Arial"/>
                <w:sz w:val="22"/>
                <w:szCs w:val="22"/>
                <w:vertAlign w:val="superscript"/>
              </w:rPr>
              <w:t>st</w:t>
            </w:r>
            <w:r w:rsidRPr="00FD2785">
              <w:rPr>
                <w:rFonts w:ascii="Arial" w:hAnsi="Arial" w:cs="Arial"/>
                <w:sz w:val="22"/>
                <w:szCs w:val="22"/>
              </w:rPr>
              <w:t xml:space="preserve"> century to provide a business park with high quality office and light industrial accommodation. The western portion of the site amounting in total to some 82 hectares was originally anticipated to be developed for further commercial development to be built out over a 10 – 15 year period and has had a substantial ERDF investment of circa £7.9m to provide a dual carriageway access route and roundabouts to open up the site. There is a substantial landscaped riverside walkway and the net developable area is around 50 hectares.</w:t>
            </w:r>
          </w:p>
          <w:p w:rsidR="00FD2785" w:rsidRDefault="00FD2785" w:rsidP="0080262C">
            <w:pPr>
              <w:numPr>
                <w:ilvl w:val="1"/>
                <w:numId w:val="14"/>
              </w:numPr>
              <w:spacing w:after="120" w:line="280" w:lineRule="atLeast"/>
              <w:rPr>
                <w:rFonts w:ascii="Arial" w:hAnsi="Arial" w:cs="Arial"/>
                <w:sz w:val="22"/>
                <w:szCs w:val="22"/>
              </w:rPr>
            </w:pPr>
            <w:proofErr w:type="spellStart"/>
            <w:r w:rsidRPr="00FD2785">
              <w:rPr>
                <w:rFonts w:ascii="Arial" w:hAnsi="Arial" w:cs="Arial"/>
                <w:sz w:val="22"/>
                <w:szCs w:val="22"/>
              </w:rPr>
              <w:t>Newburn</w:t>
            </w:r>
            <w:proofErr w:type="spellEnd"/>
            <w:r w:rsidRPr="00FD2785">
              <w:rPr>
                <w:rFonts w:ascii="Arial" w:hAnsi="Arial" w:cs="Arial"/>
                <w:sz w:val="22"/>
                <w:szCs w:val="22"/>
              </w:rPr>
              <w:t xml:space="preserve"> Riverside was transferred </w:t>
            </w:r>
            <w:r w:rsidR="00E93124">
              <w:rPr>
                <w:rFonts w:ascii="Arial" w:hAnsi="Arial" w:cs="Arial"/>
                <w:sz w:val="22"/>
                <w:szCs w:val="22"/>
              </w:rPr>
              <w:t xml:space="preserve">to the HCA </w:t>
            </w:r>
            <w:r w:rsidRPr="00FD2785">
              <w:rPr>
                <w:rFonts w:ascii="Arial" w:hAnsi="Arial" w:cs="Arial"/>
                <w:sz w:val="22"/>
                <w:szCs w:val="22"/>
              </w:rPr>
              <w:t xml:space="preserve">as part of the Onsite portfolio </w:t>
            </w:r>
            <w:r w:rsidR="004627DB">
              <w:rPr>
                <w:rFonts w:ascii="Arial" w:hAnsi="Arial" w:cs="Arial"/>
                <w:sz w:val="22"/>
                <w:szCs w:val="22"/>
              </w:rPr>
              <w:t xml:space="preserve">to the HCA on 29 December 2014. </w:t>
            </w:r>
            <w:r w:rsidRPr="00FD2785">
              <w:rPr>
                <w:rFonts w:ascii="Arial" w:hAnsi="Arial" w:cs="Arial"/>
                <w:sz w:val="22"/>
                <w:szCs w:val="22"/>
              </w:rPr>
              <w:t>Whilst the site ha</w:t>
            </w:r>
            <w:r w:rsidR="005B7CC2">
              <w:rPr>
                <w:rFonts w:ascii="Arial" w:hAnsi="Arial" w:cs="Arial"/>
                <w:sz w:val="22"/>
                <w:szCs w:val="22"/>
              </w:rPr>
              <w:t>s</w:t>
            </w:r>
            <w:r w:rsidRPr="00FD2785">
              <w:rPr>
                <w:rFonts w:ascii="Arial" w:hAnsi="Arial" w:cs="Arial"/>
                <w:sz w:val="22"/>
                <w:szCs w:val="22"/>
              </w:rPr>
              <w:t xml:space="preserve"> been remediated and ha</w:t>
            </w:r>
            <w:r w:rsidR="005B7CC2">
              <w:rPr>
                <w:rFonts w:ascii="Arial" w:hAnsi="Arial" w:cs="Arial"/>
                <w:sz w:val="22"/>
                <w:szCs w:val="22"/>
              </w:rPr>
              <w:t>s</w:t>
            </w:r>
            <w:r w:rsidRPr="00FD2785">
              <w:rPr>
                <w:rFonts w:ascii="Arial" w:hAnsi="Arial" w:cs="Arial"/>
                <w:sz w:val="22"/>
                <w:szCs w:val="22"/>
              </w:rPr>
              <w:t xml:space="preserve"> planning consent for commercial use it ha</w:t>
            </w:r>
            <w:r w:rsidR="005B7CC2">
              <w:rPr>
                <w:rFonts w:ascii="Arial" w:hAnsi="Arial" w:cs="Arial"/>
                <w:sz w:val="22"/>
                <w:szCs w:val="22"/>
              </w:rPr>
              <w:t>s now</w:t>
            </w:r>
            <w:r w:rsidRPr="00FD2785">
              <w:rPr>
                <w:rFonts w:ascii="Arial" w:hAnsi="Arial" w:cs="Arial"/>
                <w:sz w:val="22"/>
                <w:szCs w:val="22"/>
              </w:rPr>
              <w:t xml:space="preserve"> been identified by Newcastle City Council as a potential long term residential site within the Newcastle and Gateshead Core Strategy. Onsite commissioned </w:t>
            </w:r>
            <w:proofErr w:type="spellStart"/>
            <w:r w:rsidRPr="00FD2785">
              <w:rPr>
                <w:rFonts w:ascii="Arial" w:hAnsi="Arial" w:cs="Arial"/>
                <w:sz w:val="22"/>
                <w:szCs w:val="22"/>
              </w:rPr>
              <w:t>Spawforths</w:t>
            </w:r>
            <w:proofErr w:type="spellEnd"/>
            <w:r w:rsidRPr="00FD2785">
              <w:rPr>
                <w:rFonts w:ascii="Arial" w:hAnsi="Arial" w:cs="Arial"/>
                <w:sz w:val="22"/>
                <w:szCs w:val="22"/>
              </w:rPr>
              <w:t xml:space="preserve"> to carry out an exercise to support the proposed allocation and a comprehensive suite of reports was undertaken to identify constraints and delivery issues, together with some high level work on viability to demonstrate that residential development could be feasible. From this a number of ‘asks’ have been identified to support development including delivery </w:t>
            </w:r>
            <w:r>
              <w:rPr>
                <w:rFonts w:ascii="Arial" w:hAnsi="Arial" w:cs="Arial"/>
                <w:sz w:val="22"/>
                <w:szCs w:val="22"/>
              </w:rPr>
              <w:t>of a new two-</w:t>
            </w:r>
            <w:r w:rsidRPr="00FD2785">
              <w:rPr>
                <w:rFonts w:ascii="Arial" w:hAnsi="Arial" w:cs="Arial"/>
                <w:sz w:val="22"/>
                <w:szCs w:val="22"/>
              </w:rPr>
              <w:t>form primary school, a ‘through-ro</w:t>
            </w:r>
            <w:r w:rsidR="004627DB">
              <w:rPr>
                <w:rFonts w:ascii="Arial" w:hAnsi="Arial" w:cs="Arial"/>
                <w:sz w:val="22"/>
                <w:szCs w:val="22"/>
              </w:rPr>
              <w:t>ute’ and bus link, which would be</w:t>
            </w:r>
            <w:r w:rsidRPr="00FD2785">
              <w:rPr>
                <w:rFonts w:ascii="Arial" w:hAnsi="Arial" w:cs="Arial"/>
                <w:sz w:val="22"/>
                <w:szCs w:val="22"/>
              </w:rPr>
              <w:t xml:space="preserve"> access</w:t>
            </w:r>
            <w:r w:rsidR="004627DB">
              <w:rPr>
                <w:rFonts w:ascii="Arial" w:hAnsi="Arial" w:cs="Arial"/>
                <w:sz w:val="22"/>
                <w:szCs w:val="22"/>
              </w:rPr>
              <w:t>ed</w:t>
            </w:r>
            <w:r w:rsidRPr="00FD2785">
              <w:rPr>
                <w:rFonts w:ascii="Arial" w:hAnsi="Arial" w:cs="Arial"/>
                <w:sz w:val="22"/>
                <w:szCs w:val="22"/>
              </w:rPr>
              <w:t xml:space="preserve"> via </w:t>
            </w:r>
            <w:proofErr w:type="spellStart"/>
            <w:r w:rsidRPr="00FD2785">
              <w:rPr>
                <w:rFonts w:ascii="Arial" w:hAnsi="Arial" w:cs="Arial"/>
                <w:sz w:val="22"/>
                <w:szCs w:val="22"/>
              </w:rPr>
              <w:t>Newburn</w:t>
            </w:r>
            <w:proofErr w:type="spellEnd"/>
            <w:r w:rsidRPr="00FD2785">
              <w:rPr>
                <w:rFonts w:ascii="Arial" w:hAnsi="Arial" w:cs="Arial"/>
                <w:sz w:val="22"/>
                <w:szCs w:val="22"/>
              </w:rPr>
              <w:t xml:space="preserve"> </w:t>
            </w:r>
            <w:proofErr w:type="spellStart"/>
            <w:r w:rsidRPr="00FD2785">
              <w:rPr>
                <w:rFonts w:ascii="Arial" w:hAnsi="Arial" w:cs="Arial"/>
                <w:sz w:val="22"/>
                <w:szCs w:val="22"/>
              </w:rPr>
              <w:t>Haugh</w:t>
            </w:r>
            <w:proofErr w:type="spellEnd"/>
            <w:r w:rsidRPr="00FD2785">
              <w:rPr>
                <w:rFonts w:ascii="Arial" w:hAnsi="Arial" w:cs="Arial"/>
                <w:sz w:val="22"/>
                <w:szCs w:val="22"/>
              </w:rPr>
              <w:t xml:space="preserve"> Industrial Estate to the west, highways in</w:t>
            </w:r>
            <w:r w:rsidR="004627DB">
              <w:rPr>
                <w:rFonts w:ascii="Arial" w:hAnsi="Arial" w:cs="Arial"/>
                <w:sz w:val="22"/>
                <w:szCs w:val="22"/>
              </w:rPr>
              <w:t xml:space="preserve">frastructure improvements and a </w:t>
            </w:r>
            <w:r w:rsidRPr="00FD2785">
              <w:rPr>
                <w:rFonts w:ascii="Arial" w:hAnsi="Arial" w:cs="Arial"/>
                <w:sz w:val="22"/>
                <w:szCs w:val="22"/>
              </w:rPr>
              <w:t>footbridge link across the River Tyne to Blaydon railway station.</w:t>
            </w:r>
          </w:p>
          <w:p w:rsidR="00FD2785" w:rsidRDefault="00AB29E0" w:rsidP="0080262C">
            <w:pPr>
              <w:numPr>
                <w:ilvl w:val="1"/>
                <w:numId w:val="14"/>
              </w:numPr>
              <w:spacing w:after="120" w:line="280" w:lineRule="atLeast"/>
              <w:rPr>
                <w:rFonts w:ascii="Arial" w:hAnsi="Arial" w:cs="Arial"/>
                <w:sz w:val="22"/>
                <w:szCs w:val="22"/>
              </w:rPr>
            </w:pPr>
            <w:r>
              <w:rPr>
                <w:rFonts w:ascii="Arial" w:hAnsi="Arial" w:cs="Arial"/>
                <w:sz w:val="22"/>
                <w:szCs w:val="22"/>
              </w:rPr>
              <w:t>D</w:t>
            </w:r>
            <w:r w:rsidR="00FD2785" w:rsidRPr="00FD2785">
              <w:rPr>
                <w:rFonts w:ascii="Arial" w:hAnsi="Arial" w:cs="Arial"/>
                <w:sz w:val="22"/>
                <w:szCs w:val="22"/>
              </w:rPr>
              <w:t xml:space="preserve">ue to the longer term expectations from the planners </w:t>
            </w:r>
            <w:r w:rsidR="00FD2785">
              <w:rPr>
                <w:rFonts w:ascii="Arial" w:hAnsi="Arial" w:cs="Arial"/>
                <w:sz w:val="22"/>
                <w:szCs w:val="22"/>
              </w:rPr>
              <w:t xml:space="preserve">for delivery of the site for housing </w:t>
            </w:r>
            <w:r w:rsidR="00FD2785" w:rsidRPr="00FD2785">
              <w:rPr>
                <w:rFonts w:ascii="Arial" w:hAnsi="Arial" w:cs="Arial"/>
                <w:sz w:val="22"/>
                <w:szCs w:val="22"/>
              </w:rPr>
              <w:t xml:space="preserve">and the </w:t>
            </w:r>
            <w:proofErr w:type="spellStart"/>
            <w:r w:rsidR="00FD2785" w:rsidRPr="00FD2785">
              <w:rPr>
                <w:rFonts w:ascii="Arial" w:hAnsi="Arial" w:cs="Arial"/>
                <w:sz w:val="22"/>
                <w:szCs w:val="22"/>
              </w:rPr>
              <w:t>clawback</w:t>
            </w:r>
            <w:proofErr w:type="spellEnd"/>
            <w:r w:rsidR="00FD2785" w:rsidRPr="00FD2785">
              <w:rPr>
                <w:rFonts w:ascii="Arial" w:hAnsi="Arial" w:cs="Arial"/>
                <w:sz w:val="22"/>
                <w:szCs w:val="22"/>
              </w:rPr>
              <w:t xml:space="preserve"> implications arising from the ERDF investment into the site it was </w:t>
            </w:r>
            <w:r w:rsidR="005B7CC2">
              <w:rPr>
                <w:rFonts w:ascii="Arial" w:hAnsi="Arial" w:cs="Arial"/>
                <w:sz w:val="22"/>
                <w:szCs w:val="22"/>
              </w:rPr>
              <w:t xml:space="preserve">originally </w:t>
            </w:r>
            <w:r w:rsidR="00FD2785" w:rsidRPr="00FD2785">
              <w:rPr>
                <w:rFonts w:ascii="Arial" w:hAnsi="Arial" w:cs="Arial"/>
                <w:sz w:val="22"/>
                <w:szCs w:val="22"/>
              </w:rPr>
              <w:t>not anticipated that any residential development would commence before 2021</w:t>
            </w:r>
            <w:r w:rsidR="004627DB">
              <w:rPr>
                <w:rFonts w:ascii="Arial" w:hAnsi="Arial" w:cs="Arial"/>
                <w:sz w:val="22"/>
                <w:szCs w:val="22"/>
              </w:rPr>
              <w:t>.</w:t>
            </w:r>
            <w:r w:rsidR="00FD2785" w:rsidRPr="00FD2785">
              <w:rPr>
                <w:rFonts w:ascii="Arial" w:hAnsi="Arial" w:cs="Arial"/>
                <w:sz w:val="22"/>
                <w:szCs w:val="22"/>
              </w:rPr>
              <w:t xml:space="preserve"> </w:t>
            </w:r>
            <w:r w:rsidR="004627DB">
              <w:rPr>
                <w:rFonts w:ascii="Arial" w:hAnsi="Arial" w:cs="Arial"/>
                <w:sz w:val="22"/>
                <w:szCs w:val="22"/>
              </w:rPr>
              <w:t>C</w:t>
            </w:r>
            <w:r>
              <w:rPr>
                <w:rFonts w:ascii="Arial" w:hAnsi="Arial" w:cs="Arial"/>
                <w:sz w:val="22"/>
                <w:szCs w:val="22"/>
              </w:rPr>
              <w:t>urrent government policy seeking to accelerate housing delivery has resulted in the potential for earlier delivery being investigated. Therefore a</w:t>
            </w:r>
            <w:r w:rsidR="00FD2785" w:rsidRPr="00FD2785">
              <w:rPr>
                <w:rFonts w:ascii="Arial" w:hAnsi="Arial" w:cs="Arial"/>
                <w:sz w:val="22"/>
                <w:szCs w:val="22"/>
              </w:rPr>
              <w:t xml:space="preserve">ppropriate specialist legal advice </w:t>
            </w:r>
            <w:r w:rsidR="00FD2785">
              <w:rPr>
                <w:rFonts w:ascii="Arial" w:hAnsi="Arial" w:cs="Arial"/>
                <w:sz w:val="22"/>
                <w:szCs w:val="22"/>
              </w:rPr>
              <w:t>is currently being</w:t>
            </w:r>
            <w:r w:rsidR="00FD2785" w:rsidRPr="00FD2785">
              <w:rPr>
                <w:rFonts w:ascii="Arial" w:hAnsi="Arial" w:cs="Arial"/>
                <w:sz w:val="22"/>
                <w:szCs w:val="22"/>
              </w:rPr>
              <w:t xml:space="preserve"> sought to e</w:t>
            </w:r>
            <w:r>
              <w:rPr>
                <w:rFonts w:ascii="Arial" w:hAnsi="Arial" w:cs="Arial"/>
                <w:sz w:val="22"/>
                <w:szCs w:val="22"/>
              </w:rPr>
              <w:t>stablish</w:t>
            </w:r>
            <w:r w:rsidR="00FD2785" w:rsidRPr="00FD2785">
              <w:rPr>
                <w:rFonts w:ascii="Arial" w:hAnsi="Arial" w:cs="Arial"/>
                <w:sz w:val="22"/>
                <w:szCs w:val="22"/>
              </w:rPr>
              <w:t xml:space="preserve"> the timescales, costs and triggers </w:t>
            </w:r>
            <w:r>
              <w:rPr>
                <w:rFonts w:ascii="Arial" w:hAnsi="Arial" w:cs="Arial"/>
                <w:sz w:val="22"/>
                <w:szCs w:val="22"/>
              </w:rPr>
              <w:t>for the</w:t>
            </w:r>
            <w:r w:rsidR="004627DB">
              <w:rPr>
                <w:rFonts w:ascii="Arial" w:hAnsi="Arial" w:cs="Arial"/>
                <w:sz w:val="22"/>
                <w:szCs w:val="22"/>
              </w:rPr>
              <w:t xml:space="preserve"> ERDF</w:t>
            </w:r>
            <w:r>
              <w:rPr>
                <w:rFonts w:ascii="Arial" w:hAnsi="Arial" w:cs="Arial"/>
                <w:sz w:val="22"/>
                <w:szCs w:val="22"/>
              </w:rPr>
              <w:t xml:space="preserve"> </w:t>
            </w:r>
            <w:proofErr w:type="spellStart"/>
            <w:r>
              <w:rPr>
                <w:rFonts w:ascii="Arial" w:hAnsi="Arial" w:cs="Arial"/>
                <w:sz w:val="22"/>
                <w:szCs w:val="22"/>
              </w:rPr>
              <w:t>clawback</w:t>
            </w:r>
            <w:proofErr w:type="spellEnd"/>
            <w:r w:rsidR="00FD2785" w:rsidRPr="00FD2785">
              <w:rPr>
                <w:rFonts w:ascii="Arial" w:hAnsi="Arial" w:cs="Arial"/>
                <w:sz w:val="22"/>
                <w:szCs w:val="22"/>
              </w:rPr>
              <w:t xml:space="preserve"> </w:t>
            </w:r>
            <w:r>
              <w:rPr>
                <w:rFonts w:ascii="Arial" w:hAnsi="Arial" w:cs="Arial"/>
                <w:sz w:val="22"/>
                <w:szCs w:val="22"/>
              </w:rPr>
              <w:t xml:space="preserve">to </w:t>
            </w:r>
            <w:r w:rsidR="00257A39">
              <w:rPr>
                <w:rFonts w:ascii="Arial" w:hAnsi="Arial" w:cs="Arial"/>
                <w:sz w:val="22"/>
                <w:szCs w:val="22"/>
              </w:rPr>
              <w:t>identify</w:t>
            </w:r>
            <w:r>
              <w:rPr>
                <w:rFonts w:ascii="Arial" w:hAnsi="Arial" w:cs="Arial"/>
                <w:sz w:val="22"/>
                <w:szCs w:val="22"/>
              </w:rPr>
              <w:t xml:space="preserve"> </w:t>
            </w:r>
            <w:r w:rsidR="00257A39">
              <w:rPr>
                <w:rFonts w:ascii="Arial" w:hAnsi="Arial" w:cs="Arial"/>
                <w:sz w:val="22"/>
                <w:szCs w:val="22"/>
              </w:rPr>
              <w:t xml:space="preserve">whether </w:t>
            </w:r>
            <w:r w:rsidR="00FD2785" w:rsidRPr="00FD2785">
              <w:rPr>
                <w:rFonts w:ascii="Arial" w:hAnsi="Arial" w:cs="Arial"/>
                <w:sz w:val="22"/>
                <w:szCs w:val="22"/>
              </w:rPr>
              <w:t>these will affect potentia</w:t>
            </w:r>
            <w:r w:rsidR="00247978">
              <w:rPr>
                <w:rFonts w:ascii="Arial" w:hAnsi="Arial" w:cs="Arial"/>
                <w:sz w:val="22"/>
                <w:szCs w:val="22"/>
              </w:rPr>
              <w:t>l delivery timescales and</w:t>
            </w:r>
            <w:r w:rsidR="00257A39">
              <w:rPr>
                <w:rFonts w:ascii="Arial" w:hAnsi="Arial" w:cs="Arial"/>
                <w:sz w:val="22"/>
                <w:szCs w:val="22"/>
              </w:rPr>
              <w:t>/or</w:t>
            </w:r>
            <w:r w:rsidR="00247978">
              <w:rPr>
                <w:rFonts w:ascii="Arial" w:hAnsi="Arial" w:cs="Arial"/>
                <w:sz w:val="22"/>
                <w:szCs w:val="22"/>
              </w:rPr>
              <w:t xml:space="preserve"> </w:t>
            </w:r>
            <w:r w:rsidR="00257A39">
              <w:rPr>
                <w:rFonts w:ascii="Arial" w:hAnsi="Arial" w:cs="Arial"/>
                <w:sz w:val="22"/>
                <w:szCs w:val="22"/>
              </w:rPr>
              <w:t>result in c</w:t>
            </w:r>
            <w:r w:rsidR="00247978">
              <w:rPr>
                <w:rFonts w:ascii="Arial" w:hAnsi="Arial" w:cs="Arial"/>
                <w:sz w:val="22"/>
                <w:szCs w:val="22"/>
              </w:rPr>
              <w:t>osts</w:t>
            </w:r>
            <w:r w:rsidR="00257A39">
              <w:rPr>
                <w:rFonts w:ascii="Arial" w:hAnsi="Arial" w:cs="Arial"/>
                <w:sz w:val="22"/>
                <w:szCs w:val="22"/>
              </w:rPr>
              <w:t>.</w:t>
            </w:r>
            <w:r w:rsidR="00247978">
              <w:rPr>
                <w:rFonts w:ascii="Arial" w:hAnsi="Arial" w:cs="Arial"/>
                <w:sz w:val="22"/>
                <w:szCs w:val="22"/>
              </w:rPr>
              <w:t xml:space="preserve"> </w:t>
            </w:r>
            <w:r w:rsidR="00257A39">
              <w:rPr>
                <w:rFonts w:ascii="Arial" w:hAnsi="Arial" w:cs="Arial"/>
                <w:sz w:val="22"/>
                <w:szCs w:val="22"/>
              </w:rPr>
              <w:t>The results of this</w:t>
            </w:r>
            <w:r w:rsidR="00247978">
              <w:rPr>
                <w:rFonts w:ascii="Arial" w:hAnsi="Arial" w:cs="Arial"/>
                <w:sz w:val="22"/>
                <w:szCs w:val="22"/>
              </w:rPr>
              <w:t xml:space="preserve"> will feed into the overall objectives of this piece of work.</w:t>
            </w:r>
          </w:p>
          <w:p w:rsidR="001D416A" w:rsidRPr="003C1E1B" w:rsidRDefault="00247978" w:rsidP="0080262C">
            <w:pPr>
              <w:numPr>
                <w:ilvl w:val="1"/>
                <w:numId w:val="14"/>
              </w:numPr>
              <w:spacing w:after="120" w:line="280" w:lineRule="atLeast"/>
              <w:rPr>
                <w:rFonts w:ascii="Arial" w:hAnsi="Arial" w:cs="Arial"/>
                <w:sz w:val="22"/>
                <w:szCs w:val="22"/>
              </w:rPr>
            </w:pPr>
            <w:r w:rsidRPr="00247978">
              <w:rPr>
                <w:rFonts w:ascii="Arial" w:hAnsi="Arial" w:cs="Arial"/>
                <w:sz w:val="22"/>
                <w:szCs w:val="22"/>
              </w:rPr>
              <w:t xml:space="preserve">Whilst supporting reports have been undertaken which identify some constraints as part of the </w:t>
            </w:r>
            <w:proofErr w:type="spellStart"/>
            <w:r w:rsidRPr="00247978">
              <w:rPr>
                <w:rFonts w:ascii="Arial" w:hAnsi="Arial" w:cs="Arial"/>
                <w:sz w:val="22"/>
                <w:szCs w:val="22"/>
              </w:rPr>
              <w:t>Spawforths</w:t>
            </w:r>
            <w:proofErr w:type="spellEnd"/>
            <w:r w:rsidRPr="00247978">
              <w:rPr>
                <w:rFonts w:ascii="Arial" w:hAnsi="Arial" w:cs="Arial"/>
                <w:sz w:val="22"/>
                <w:szCs w:val="22"/>
              </w:rPr>
              <w:t xml:space="preserve"> work to promote the allocation of the majority of the remainder of the site for housing, the assumption </w:t>
            </w:r>
            <w:r w:rsidR="00257A39">
              <w:rPr>
                <w:rFonts w:ascii="Arial" w:hAnsi="Arial" w:cs="Arial"/>
                <w:sz w:val="22"/>
                <w:szCs w:val="22"/>
              </w:rPr>
              <w:t>has</w:t>
            </w:r>
            <w:r w:rsidRPr="00247978">
              <w:rPr>
                <w:rFonts w:ascii="Arial" w:hAnsi="Arial" w:cs="Arial"/>
                <w:sz w:val="22"/>
                <w:szCs w:val="22"/>
              </w:rPr>
              <w:t xml:space="preserve"> been the site would be unlikely to co</w:t>
            </w:r>
            <w:r>
              <w:rPr>
                <w:rFonts w:ascii="Arial" w:hAnsi="Arial" w:cs="Arial"/>
                <w:sz w:val="22"/>
                <w:szCs w:val="22"/>
              </w:rPr>
              <w:t>me forward any earlier than 2021 with an a</w:t>
            </w:r>
            <w:r w:rsidRPr="00247978">
              <w:rPr>
                <w:rFonts w:ascii="Arial" w:hAnsi="Arial" w:cs="Arial"/>
                <w:sz w:val="22"/>
                <w:szCs w:val="22"/>
              </w:rPr>
              <w:t>ssumed delivery period</w:t>
            </w:r>
            <w:r>
              <w:rPr>
                <w:rFonts w:ascii="Arial" w:hAnsi="Arial" w:cs="Arial"/>
                <w:sz w:val="22"/>
                <w:szCs w:val="22"/>
              </w:rPr>
              <w:t xml:space="preserve"> of 10 years, </w:t>
            </w:r>
            <w:proofErr w:type="spellStart"/>
            <w:r>
              <w:rPr>
                <w:rFonts w:ascii="Arial" w:hAnsi="Arial" w:cs="Arial"/>
                <w:sz w:val="22"/>
                <w:szCs w:val="22"/>
              </w:rPr>
              <w:t>i</w:t>
            </w:r>
            <w:r w:rsidRPr="00247978">
              <w:rPr>
                <w:rFonts w:ascii="Arial" w:hAnsi="Arial" w:cs="Arial"/>
                <w:sz w:val="22"/>
                <w:szCs w:val="22"/>
              </w:rPr>
              <w:t>e</w:t>
            </w:r>
            <w:proofErr w:type="spellEnd"/>
            <w:r w:rsidRPr="00247978">
              <w:rPr>
                <w:rFonts w:ascii="Arial" w:hAnsi="Arial" w:cs="Arial"/>
                <w:sz w:val="22"/>
                <w:szCs w:val="22"/>
              </w:rPr>
              <w:t xml:space="preserve"> build out rate of 100 units per annum</w:t>
            </w:r>
            <w:r w:rsidR="00257A39">
              <w:rPr>
                <w:rFonts w:ascii="Arial" w:hAnsi="Arial" w:cs="Arial"/>
                <w:sz w:val="22"/>
                <w:szCs w:val="22"/>
              </w:rPr>
              <w:t xml:space="preserve">. Whilst historic information will be available to the appointed consultant it is expected that the consultant will make its own assumptions and provide recommendations in accordance with up to </w:t>
            </w:r>
            <w:r w:rsidR="00257A39">
              <w:rPr>
                <w:rFonts w:ascii="Arial" w:hAnsi="Arial" w:cs="Arial"/>
                <w:sz w:val="22"/>
                <w:szCs w:val="22"/>
              </w:rPr>
              <w:lastRenderedPageBreak/>
              <w:t>date market evidence, planning policy</w:t>
            </w:r>
            <w:r w:rsidR="00122305">
              <w:rPr>
                <w:rFonts w:ascii="Arial" w:hAnsi="Arial" w:cs="Arial"/>
                <w:sz w:val="22"/>
                <w:szCs w:val="22"/>
              </w:rPr>
              <w:t>, known constraints etc.</w:t>
            </w:r>
          </w:p>
          <w:p w:rsidR="008A4109" w:rsidRPr="0029220B" w:rsidRDefault="008A4109" w:rsidP="008A4109">
            <w:pPr>
              <w:rPr>
                <w:rFonts w:ascii="Arial" w:hAnsi="Arial" w:cs="Arial"/>
                <w:bCs/>
                <w:iCs/>
                <w:sz w:val="22"/>
                <w:szCs w:val="22"/>
              </w:rPr>
            </w:pPr>
          </w:p>
          <w:p w:rsidR="00B821E4" w:rsidRPr="00FE00B2" w:rsidRDefault="00970570" w:rsidP="0080262C">
            <w:pPr>
              <w:pStyle w:val="ListParagraph"/>
              <w:numPr>
                <w:ilvl w:val="0"/>
                <w:numId w:val="14"/>
              </w:numPr>
              <w:rPr>
                <w:rFonts w:ascii="Arial" w:hAnsi="Arial" w:cs="Arial"/>
                <w:b/>
                <w:iCs/>
                <w:sz w:val="22"/>
                <w:szCs w:val="22"/>
              </w:rPr>
            </w:pPr>
            <w:r w:rsidRPr="00B821E4">
              <w:rPr>
                <w:rFonts w:ascii="Arial" w:hAnsi="Arial" w:cs="Arial"/>
                <w:b/>
                <w:bCs/>
                <w:iCs/>
                <w:sz w:val="22"/>
                <w:szCs w:val="22"/>
              </w:rPr>
              <w:t>Scope</w:t>
            </w:r>
            <w:r w:rsidR="0088581C">
              <w:rPr>
                <w:rFonts w:ascii="Arial" w:hAnsi="Arial" w:cs="Arial"/>
                <w:b/>
                <w:bCs/>
                <w:iCs/>
                <w:sz w:val="22"/>
                <w:szCs w:val="22"/>
              </w:rPr>
              <w:t>/Objectives</w:t>
            </w:r>
          </w:p>
          <w:p w:rsidR="00FE00B2" w:rsidRPr="006C0625" w:rsidRDefault="00FE00B2" w:rsidP="00FE00B2">
            <w:pPr>
              <w:pStyle w:val="ListParagraph"/>
              <w:rPr>
                <w:rFonts w:ascii="Arial" w:hAnsi="Arial" w:cs="Arial"/>
                <w:b/>
                <w:iCs/>
                <w:sz w:val="22"/>
                <w:szCs w:val="22"/>
              </w:rPr>
            </w:pPr>
          </w:p>
          <w:p w:rsidR="006C0625" w:rsidRDefault="006C0625" w:rsidP="0080262C">
            <w:pPr>
              <w:pStyle w:val="ListParagraph"/>
              <w:numPr>
                <w:ilvl w:val="1"/>
                <w:numId w:val="14"/>
              </w:numPr>
              <w:rPr>
                <w:rFonts w:ascii="Arial" w:hAnsi="Arial" w:cs="Arial"/>
                <w:iCs/>
                <w:sz w:val="22"/>
                <w:szCs w:val="22"/>
              </w:rPr>
            </w:pPr>
            <w:r w:rsidRPr="00FE00B2">
              <w:rPr>
                <w:rFonts w:ascii="Arial" w:hAnsi="Arial" w:cs="Arial"/>
                <w:sz w:val="22"/>
                <w:szCs w:val="22"/>
              </w:rPr>
              <w:t>The scope/</w:t>
            </w:r>
            <w:r w:rsidRPr="00FE00B2">
              <w:rPr>
                <w:rFonts w:ascii="Arial" w:hAnsi="Arial" w:cs="Arial"/>
                <w:iCs/>
                <w:sz w:val="22"/>
                <w:szCs w:val="22"/>
              </w:rPr>
              <w:t xml:space="preserve">objective of this commission is to appoint a consultant from the HCA’s multi-disciplinary panel to provide a clear ‘base-line’ position setting out a timetable, together with the necessary steps and associated costs for housing delivery at </w:t>
            </w:r>
            <w:proofErr w:type="spellStart"/>
            <w:r w:rsidRPr="00FE00B2">
              <w:rPr>
                <w:rFonts w:ascii="Arial" w:hAnsi="Arial" w:cs="Arial"/>
                <w:iCs/>
                <w:sz w:val="22"/>
                <w:szCs w:val="22"/>
              </w:rPr>
              <w:t>Newburn</w:t>
            </w:r>
            <w:proofErr w:type="spellEnd"/>
            <w:r w:rsidRPr="00FE00B2">
              <w:rPr>
                <w:rFonts w:ascii="Arial" w:hAnsi="Arial" w:cs="Arial"/>
                <w:iCs/>
                <w:sz w:val="22"/>
                <w:szCs w:val="22"/>
              </w:rPr>
              <w:t xml:space="preserve"> Riverside assuming a commercial approach where a landowner would seek to maximise receipts. This would take into account, known timing and market constraints, having regard to cash flow and delivery of required infrastructure, s106 or CIL obligations and the phasing of release of the site bearing in mind competing sites and overall capacity of the subject site, developer appetite and likely receipts profile for the Agency. </w:t>
            </w:r>
          </w:p>
          <w:p w:rsidR="00FE00B2" w:rsidRDefault="00FE00B2" w:rsidP="00FE00B2">
            <w:pPr>
              <w:pStyle w:val="ListParagraph"/>
              <w:ind w:left="596"/>
              <w:rPr>
                <w:rFonts w:ascii="Arial" w:hAnsi="Arial" w:cs="Arial"/>
                <w:iCs/>
                <w:sz w:val="22"/>
                <w:szCs w:val="22"/>
              </w:rPr>
            </w:pPr>
          </w:p>
          <w:p w:rsidR="006C0625" w:rsidRDefault="00FE00B2" w:rsidP="0080262C">
            <w:pPr>
              <w:pStyle w:val="ListParagraph"/>
              <w:numPr>
                <w:ilvl w:val="1"/>
                <w:numId w:val="14"/>
              </w:numPr>
              <w:rPr>
                <w:rFonts w:ascii="Arial" w:hAnsi="Arial" w:cs="Arial"/>
                <w:iCs/>
                <w:sz w:val="22"/>
                <w:szCs w:val="22"/>
              </w:rPr>
            </w:pPr>
            <w:r>
              <w:rPr>
                <w:rFonts w:ascii="Arial" w:hAnsi="Arial" w:cs="Arial"/>
                <w:iCs/>
                <w:sz w:val="22"/>
                <w:szCs w:val="22"/>
              </w:rPr>
              <w:t>I</w:t>
            </w:r>
            <w:r w:rsidR="006C0625" w:rsidRPr="00FE00B2">
              <w:rPr>
                <w:rFonts w:ascii="Arial" w:hAnsi="Arial" w:cs="Arial"/>
                <w:iCs/>
                <w:sz w:val="22"/>
                <w:szCs w:val="22"/>
              </w:rPr>
              <w:t>t is assume</w:t>
            </w:r>
            <w:r w:rsidR="00F30C68">
              <w:rPr>
                <w:rFonts w:ascii="Arial" w:hAnsi="Arial" w:cs="Arial"/>
                <w:iCs/>
                <w:sz w:val="22"/>
                <w:szCs w:val="22"/>
              </w:rPr>
              <w:t>d, unless otherwise advised</w:t>
            </w:r>
            <w:r w:rsidR="006C0625" w:rsidRPr="00FE00B2">
              <w:rPr>
                <w:rFonts w:ascii="Arial" w:hAnsi="Arial" w:cs="Arial"/>
                <w:iCs/>
                <w:sz w:val="22"/>
                <w:szCs w:val="22"/>
              </w:rPr>
              <w:t xml:space="preserve">, </w:t>
            </w:r>
            <w:r w:rsidR="00F30C68">
              <w:rPr>
                <w:rFonts w:ascii="Arial" w:hAnsi="Arial" w:cs="Arial"/>
                <w:iCs/>
                <w:sz w:val="22"/>
                <w:szCs w:val="22"/>
              </w:rPr>
              <w:t xml:space="preserve">that in order </w:t>
            </w:r>
            <w:r w:rsidR="00F30C68" w:rsidRPr="00F30C68">
              <w:rPr>
                <w:rFonts w:ascii="Arial" w:hAnsi="Arial" w:cs="Arial"/>
                <w:iCs/>
                <w:sz w:val="22"/>
                <w:szCs w:val="22"/>
              </w:rPr>
              <w:t xml:space="preserve">to maximise receipts </w:t>
            </w:r>
            <w:r w:rsidR="006C0625" w:rsidRPr="00FE00B2">
              <w:rPr>
                <w:rFonts w:ascii="Arial" w:hAnsi="Arial" w:cs="Arial"/>
                <w:iCs/>
                <w:sz w:val="22"/>
                <w:szCs w:val="22"/>
              </w:rPr>
              <w:t xml:space="preserve">the HCA should seek an outline planning consent prior to any proposed disposal. Therefore it is anticipated that included </w:t>
            </w:r>
            <w:r w:rsidR="00F30C68">
              <w:rPr>
                <w:rFonts w:ascii="Arial" w:hAnsi="Arial" w:cs="Arial"/>
                <w:iCs/>
                <w:sz w:val="22"/>
                <w:szCs w:val="22"/>
              </w:rPr>
              <w:t>as part of</w:t>
            </w:r>
            <w:r w:rsidR="006C0625" w:rsidRPr="00FE00B2">
              <w:rPr>
                <w:rFonts w:ascii="Arial" w:hAnsi="Arial" w:cs="Arial"/>
                <w:iCs/>
                <w:sz w:val="22"/>
                <w:szCs w:val="22"/>
              </w:rPr>
              <w:t xml:space="preserve"> the base-line position there is a clear project plan identifying a timetable and key milestones together with any technical reports, surveys, capacity studies, master-planning/urban design work</w:t>
            </w:r>
            <w:r w:rsidR="00E93124">
              <w:rPr>
                <w:rFonts w:ascii="Arial" w:hAnsi="Arial" w:cs="Arial"/>
                <w:iCs/>
                <w:sz w:val="22"/>
                <w:szCs w:val="22"/>
              </w:rPr>
              <w:t>, CDM obligations</w:t>
            </w:r>
            <w:r w:rsidR="00F30C68">
              <w:rPr>
                <w:rFonts w:ascii="Arial" w:hAnsi="Arial" w:cs="Arial"/>
                <w:iCs/>
                <w:sz w:val="22"/>
                <w:szCs w:val="22"/>
              </w:rPr>
              <w:t xml:space="preserve"> and any other items</w:t>
            </w:r>
            <w:r w:rsidR="006C0625" w:rsidRPr="00FE00B2">
              <w:rPr>
                <w:rFonts w:ascii="Arial" w:hAnsi="Arial" w:cs="Arial"/>
                <w:iCs/>
                <w:sz w:val="22"/>
                <w:szCs w:val="22"/>
              </w:rPr>
              <w:t xml:space="preserve"> which will be needed to support a planning application and the promotion of the site for sale to the market. Indicative costs associated with the elements required should be provided, together with details of any time-limited or time-critical (</w:t>
            </w:r>
            <w:proofErr w:type="spellStart"/>
            <w:r w:rsidR="006C0625" w:rsidRPr="00FE00B2">
              <w:rPr>
                <w:rFonts w:ascii="Arial" w:hAnsi="Arial" w:cs="Arial"/>
                <w:iCs/>
                <w:sz w:val="22"/>
                <w:szCs w:val="22"/>
              </w:rPr>
              <w:t>eg</w:t>
            </w:r>
            <w:proofErr w:type="spellEnd"/>
            <w:r w:rsidR="006C0625" w:rsidRPr="00FE00B2">
              <w:rPr>
                <w:rFonts w:ascii="Arial" w:hAnsi="Arial" w:cs="Arial"/>
                <w:iCs/>
                <w:sz w:val="22"/>
                <w:szCs w:val="22"/>
              </w:rPr>
              <w:t xml:space="preserve"> ecology) reports which may be undertaken.</w:t>
            </w:r>
            <w:r w:rsidR="00F30C68">
              <w:rPr>
                <w:rFonts w:ascii="Arial" w:hAnsi="Arial" w:cs="Arial"/>
                <w:iCs/>
                <w:sz w:val="22"/>
                <w:szCs w:val="22"/>
              </w:rPr>
              <w:t xml:space="preserve"> It is anticipated that implementation of this project plan (or an alternative accelerated option identified as set out in Point 2.3) will form Stage 2 of this commission.</w:t>
            </w:r>
          </w:p>
          <w:p w:rsidR="00FE00B2" w:rsidRPr="00FE00B2" w:rsidRDefault="00FE00B2" w:rsidP="00FE00B2">
            <w:pPr>
              <w:pStyle w:val="ListParagraph"/>
              <w:rPr>
                <w:rFonts w:ascii="Arial" w:hAnsi="Arial" w:cs="Arial"/>
                <w:iCs/>
                <w:sz w:val="22"/>
                <w:szCs w:val="22"/>
              </w:rPr>
            </w:pPr>
          </w:p>
          <w:p w:rsidR="006C0625" w:rsidRPr="00FE00B2" w:rsidRDefault="006C0625" w:rsidP="0080262C">
            <w:pPr>
              <w:pStyle w:val="ListParagraph"/>
              <w:numPr>
                <w:ilvl w:val="1"/>
                <w:numId w:val="14"/>
              </w:numPr>
              <w:rPr>
                <w:rFonts w:ascii="Arial" w:hAnsi="Arial" w:cs="Arial"/>
                <w:iCs/>
                <w:sz w:val="22"/>
                <w:szCs w:val="22"/>
              </w:rPr>
            </w:pPr>
            <w:r w:rsidRPr="00FE00B2">
              <w:rPr>
                <w:rFonts w:ascii="Arial" w:hAnsi="Arial" w:cs="Arial"/>
                <w:iCs/>
                <w:color w:val="333333"/>
                <w:sz w:val="22"/>
                <w:szCs w:val="22"/>
              </w:rPr>
              <w:t>Once the ‘baseline’ position is established the appointed consultant will be required to provide details of how delivery of the site can be accelerated with the objective of achieving all, (or at least maximising the number) of the PLHC outputs by 31 March 2021. PLHC can be claimed once a conditional contract has been entered into for delivery of all the housing units and when there is planning certainty. This should clearly identify any constraints which will need to be overcome and any costs (financial or reputational) associated with achieving this, together with any impact on receipts that may result from the disposal of the site in a single lot. There may be more than one option available to deliver this objective or partial objective.</w:t>
            </w:r>
          </w:p>
          <w:p w:rsidR="00FE00B2" w:rsidRPr="00FE00B2" w:rsidRDefault="00FE00B2" w:rsidP="00FE00B2">
            <w:pPr>
              <w:pStyle w:val="ListParagraph"/>
              <w:rPr>
                <w:rFonts w:ascii="Arial" w:hAnsi="Arial" w:cs="Arial"/>
                <w:iCs/>
                <w:sz w:val="22"/>
                <w:szCs w:val="22"/>
              </w:rPr>
            </w:pPr>
          </w:p>
          <w:p w:rsidR="00FE00B2" w:rsidRDefault="006C0625" w:rsidP="0080262C">
            <w:pPr>
              <w:pStyle w:val="ListParagraph"/>
              <w:numPr>
                <w:ilvl w:val="1"/>
                <w:numId w:val="14"/>
              </w:numPr>
              <w:rPr>
                <w:rFonts w:ascii="Arial" w:hAnsi="Arial" w:cs="Arial"/>
                <w:iCs/>
                <w:sz w:val="22"/>
                <w:szCs w:val="22"/>
              </w:rPr>
            </w:pPr>
            <w:r w:rsidRPr="00FE00B2">
              <w:rPr>
                <w:rFonts w:ascii="Arial" w:hAnsi="Arial" w:cs="Arial"/>
                <w:sz w:val="22"/>
                <w:szCs w:val="22"/>
              </w:rPr>
              <w:t xml:space="preserve">As with the base-line position a project delivery plan should be provided for the accelerated delivery option(s) </w:t>
            </w:r>
            <w:r w:rsidRPr="00FE00B2">
              <w:rPr>
                <w:rFonts w:ascii="Arial" w:hAnsi="Arial" w:cs="Arial"/>
                <w:iCs/>
                <w:sz w:val="22"/>
                <w:szCs w:val="22"/>
              </w:rPr>
              <w:t>identifying a timetable and key milestones together with any technical reports, surveys, capacity studies, master-planning/urban design work which will be needed to support a planning application and the promotion of the site for sale to the market. Indicative costs associated with the elements required should be provided, together with details of any time-limited or time-critical (</w:t>
            </w:r>
            <w:proofErr w:type="spellStart"/>
            <w:r w:rsidRPr="00FE00B2">
              <w:rPr>
                <w:rFonts w:ascii="Arial" w:hAnsi="Arial" w:cs="Arial"/>
                <w:iCs/>
                <w:sz w:val="22"/>
                <w:szCs w:val="22"/>
              </w:rPr>
              <w:t>eg</w:t>
            </w:r>
            <w:proofErr w:type="spellEnd"/>
            <w:r w:rsidRPr="00FE00B2">
              <w:rPr>
                <w:rFonts w:ascii="Arial" w:hAnsi="Arial" w:cs="Arial"/>
                <w:iCs/>
                <w:sz w:val="22"/>
                <w:szCs w:val="22"/>
              </w:rPr>
              <w:t xml:space="preserve"> ecology) </w:t>
            </w:r>
            <w:r w:rsidR="00FE00B2">
              <w:rPr>
                <w:rFonts w:ascii="Arial" w:hAnsi="Arial" w:cs="Arial"/>
                <w:iCs/>
                <w:sz w:val="22"/>
                <w:szCs w:val="22"/>
              </w:rPr>
              <w:t>reports which may be undertaken.</w:t>
            </w:r>
          </w:p>
          <w:p w:rsidR="00FE00B2" w:rsidRPr="00FE00B2" w:rsidRDefault="00FE00B2" w:rsidP="00FE00B2">
            <w:pPr>
              <w:pStyle w:val="ListParagraph"/>
              <w:rPr>
                <w:rFonts w:ascii="Arial" w:hAnsi="Arial" w:cs="Arial"/>
                <w:iCs/>
                <w:sz w:val="22"/>
                <w:szCs w:val="22"/>
              </w:rPr>
            </w:pPr>
          </w:p>
          <w:p w:rsidR="006C0625" w:rsidRDefault="006C0625" w:rsidP="0080262C">
            <w:pPr>
              <w:pStyle w:val="ListParagraph"/>
              <w:numPr>
                <w:ilvl w:val="1"/>
                <w:numId w:val="14"/>
              </w:numPr>
              <w:rPr>
                <w:rFonts w:ascii="Arial" w:hAnsi="Arial" w:cs="Arial"/>
                <w:iCs/>
                <w:sz w:val="22"/>
                <w:szCs w:val="22"/>
              </w:rPr>
            </w:pPr>
            <w:r w:rsidRPr="00FE00B2">
              <w:rPr>
                <w:rFonts w:ascii="Arial" w:hAnsi="Arial" w:cs="Arial"/>
                <w:iCs/>
                <w:sz w:val="22"/>
                <w:szCs w:val="22"/>
              </w:rPr>
              <w:t xml:space="preserve">Ultimately the HCA will be seeking to exit completely from the whole of the </w:t>
            </w:r>
            <w:proofErr w:type="spellStart"/>
            <w:r w:rsidRPr="00FE00B2">
              <w:rPr>
                <w:rFonts w:ascii="Arial" w:hAnsi="Arial" w:cs="Arial"/>
                <w:iCs/>
                <w:sz w:val="22"/>
                <w:szCs w:val="22"/>
              </w:rPr>
              <w:t>Newburn</w:t>
            </w:r>
            <w:proofErr w:type="spellEnd"/>
            <w:r w:rsidRPr="00FE00B2">
              <w:rPr>
                <w:rFonts w:ascii="Arial" w:hAnsi="Arial" w:cs="Arial"/>
                <w:iCs/>
                <w:sz w:val="22"/>
                <w:szCs w:val="22"/>
              </w:rPr>
              <w:t xml:space="preserve"> Riverside site including the areas to the east which are fully developed for commercial uses, remaining commercial development sites, landscaped areas, non-adopted roads and footways </w:t>
            </w:r>
            <w:r w:rsidRPr="00FE00B2">
              <w:rPr>
                <w:rFonts w:ascii="Arial" w:hAnsi="Arial" w:cs="Arial"/>
                <w:iCs/>
                <w:sz w:val="22"/>
                <w:szCs w:val="22"/>
              </w:rPr>
              <w:lastRenderedPageBreak/>
              <w:t>and undevelopable land. Advice on options for an appropriate exit strategy will be sought from the appointed consultant in particular with regard to whether there are advantages in retaining the non-residential development areas until such time as either planning consent or disposal is achieved.</w:t>
            </w:r>
          </w:p>
          <w:p w:rsidR="00FE00B2" w:rsidRPr="00FE00B2" w:rsidRDefault="00FE00B2" w:rsidP="00FE00B2">
            <w:pPr>
              <w:pStyle w:val="ListParagraph"/>
              <w:rPr>
                <w:rFonts w:ascii="Arial" w:hAnsi="Arial" w:cs="Arial"/>
                <w:iCs/>
                <w:sz w:val="22"/>
                <w:szCs w:val="22"/>
              </w:rPr>
            </w:pPr>
          </w:p>
          <w:p w:rsidR="006C0625" w:rsidRPr="00FE00B2" w:rsidRDefault="006C0625" w:rsidP="0080262C">
            <w:pPr>
              <w:pStyle w:val="ListParagraph"/>
              <w:numPr>
                <w:ilvl w:val="1"/>
                <w:numId w:val="14"/>
              </w:numPr>
              <w:rPr>
                <w:rFonts w:ascii="Arial" w:hAnsi="Arial" w:cs="Arial"/>
                <w:iCs/>
                <w:sz w:val="22"/>
                <w:szCs w:val="22"/>
              </w:rPr>
            </w:pPr>
            <w:r w:rsidRPr="00FE00B2">
              <w:rPr>
                <w:rFonts w:ascii="Arial" w:hAnsi="Arial" w:cs="Arial"/>
                <w:iCs/>
                <w:sz w:val="22"/>
                <w:szCs w:val="22"/>
              </w:rPr>
              <w:t>Interested parties are invited to quote for this work and are asked to provide a submission indicating how, if selected, they would fulfil the brief for Stage 1 within the time frame required and at what cost</w:t>
            </w:r>
          </w:p>
          <w:p w:rsidR="006C0625" w:rsidRDefault="006C0625" w:rsidP="006C0625">
            <w:pPr>
              <w:tabs>
                <w:tab w:val="num" w:pos="596"/>
              </w:tabs>
              <w:autoSpaceDE w:val="0"/>
              <w:autoSpaceDN w:val="0"/>
              <w:adjustRightInd w:val="0"/>
              <w:ind w:left="596" w:hanging="567"/>
              <w:rPr>
                <w:rFonts w:ascii="Arial" w:hAnsi="Arial" w:cs="Arial"/>
                <w:iCs/>
                <w:sz w:val="22"/>
                <w:szCs w:val="22"/>
              </w:rPr>
            </w:pPr>
          </w:p>
          <w:p w:rsidR="00BE4C70" w:rsidRPr="00BE4C70" w:rsidRDefault="00BE4C70" w:rsidP="00BE4C70">
            <w:pPr>
              <w:rPr>
                <w:rFonts w:ascii="Arial" w:hAnsi="Arial" w:cs="Arial"/>
                <w:b/>
                <w:iCs/>
                <w:sz w:val="22"/>
                <w:szCs w:val="22"/>
              </w:rPr>
            </w:pPr>
          </w:p>
          <w:p w:rsidR="00970570" w:rsidRPr="00DA6694" w:rsidRDefault="00970570" w:rsidP="0080262C">
            <w:pPr>
              <w:pStyle w:val="ListParagraph"/>
              <w:numPr>
                <w:ilvl w:val="0"/>
                <w:numId w:val="14"/>
              </w:numPr>
              <w:rPr>
                <w:rFonts w:ascii="Arial" w:hAnsi="Arial" w:cs="Arial"/>
                <w:b/>
                <w:iCs/>
                <w:sz w:val="22"/>
                <w:szCs w:val="22"/>
              </w:rPr>
            </w:pPr>
            <w:r w:rsidRPr="00FE00B2">
              <w:rPr>
                <w:rFonts w:ascii="Arial" w:hAnsi="Arial" w:cs="Arial"/>
                <w:b/>
                <w:bCs/>
                <w:iCs/>
                <w:sz w:val="22"/>
                <w:szCs w:val="22"/>
              </w:rPr>
              <w:t>Programme</w:t>
            </w:r>
          </w:p>
          <w:p w:rsidR="00DA6694" w:rsidRDefault="00DA6694" w:rsidP="00DA6694">
            <w:pPr>
              <w:tabs>
                <w:tab w:val="num" w:pos="596"/>
              </w:tabs>
              <w:ind w:left="738"/>
              <w:rPr>
                <w:rFonts w:ascii="Arial" w:hAnsi="Arial" w:cs="Arial"/>
                <w:bCs/>
                <w:iCs/>
                <w:sz w:val="22"/>
                <w:szCs w:val="22"/>
              </w:rPr>
            </w:pPr>
            <w:r w:rsidRPr="00347237">
              <w:rPr>
                <w:rFonts w:ascii="Arial" w:hAnsi="Arial" w:cs="Arial"/>
                <w:bCs/>
                <w:iCs/>
                <w:sz w:val="22"/>
                <w:szCs w:val="22"/>
              </w:rPr>
              <w:t>The timetable is indicative and the HCA reserves the right to alter this at its own discretion.</w:t>
            </w:r>
          </w:p>
          <w:p w:rsidR="00DA6694" w:rsidRDefault="00DA6694" w:rsidP="00DA6694">
            <w:pPr>
              <w:tabs>
                <w:tab w:val="num" w:pos="596"/>
              </w:tabs>
              <w:ind w:left="738"/>
              <w:rPr>
                <w:rFonts w:ascii="Arial" w:hAnsi="Arial" w:cs="Arial"/>
                <w:bCs/>
                <w:iCs/>
                <w:sz w:val="22"/>
                <w:szCs w:val="22"/>
              </w:rPr>
            </w:pPr>
          </w:p>
          <w:tbl>
            <w:tblPr>
              <w:tblStyle w:val="TableGrid"/>
              <w:tblW w:w="0" w:type="auto"/>
              <w:tblInd w:w="738" w:type="dxa"/>
              <w:tblLook w:val="04A0" w:firstRow="1" w:lastRow="0" w:firstColumn="1" w:lastColumn="0" w:noHBand="0" w:noVBand="1"/>
            </w:tblPr>
            <w:tblGrid>
              <w:gridCol w:w="4814"/>
              <w:gridCol w:w="2903"/>
            </w:tblGrid>
            <w:tr w:rsidR="00DA6694" w:rsidTr="00DF1F13">
              <w:tc>
                <w:tcPr>
                  <w:tcW w:w="4814" w:type="dxa"/>
                  <w:shd w:val="clear" w:color="auto" w:fill="D9D9D9" w:themeFill="background1" w:themeFillShade="D9"/>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ACTIVITY</w:t>
                  </w:r>
                </w:p>
              </w:tc>
              <w:tc>
                <w:tcPr>
                  <w:tcW w:w="2903" w:type="dxa"/>
                  <w:shd w:val="clear" w:color="auto" w:fill="D9D9D9" w:themeFill="background1" w:themeFillShade="D9"/>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DATE</w:t>
                  </w:r>
                </w:p>
              </w:tc>
            </w:tr>
            <w:tr w:rsidR="00DA6694" w:rsidTr="00DF1F13">
              <w:tc>
                <w:tcPr>
                  <w:tcW w:w="4814" w:type="dxa"/>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 xml:space="preserve">Issue brief for </w:t>
                  </w:r>
                  <w:proofErr w:type="spellStart"/>
                  <w:r>
                    <w:rPr>
                      <w:rFonts w:ascii="Arial" w:hAnsi="Arial" w:cs="Arial"/>
                      <w:bCs/>
                      <w:iCs/>
                      <w:sz w:val="22"/>
                      <w:szCs w:val="22"/>
                    </w:rPr>
                    <w:t>Newburn</w:t>
                  </w:r>
                  <w:proofErr w:type="spellEnd"/>
                  <w:r>
                    <w:rPr>
                      <w:rFonts w:ascii="Arial" w:hAnsi="Arial" w:cs="Arial"/>
                      <w:bCs/>
                      <w:iCs/>
                      <w:sz w:val="22"/>
                      <w:szCs w:val="22"/>
                    </w:rPr>
                    <w:t xml:space="preserve"> Riverside</w:t>
                  </w:r>
                </w:p>
              </w:tc>
              <w:tc>
                <w:tcPr>
                  <w:tcW w:w="2903" w:type="dxa"/>
                </w:tcPr>
                <w:p w:rsidR="00DA6694" w:rsidRDefault="00F30C68" w:rsidP="00DF1F13">
                  <w:pPr>
                    <w:tabs>
                      <w:tab w:val="num" w:pos="596"/>
                    </w:tabs>
                    <w:rPr>
                      <w:rFonts w:ascii="Arial" w:hAnsi="Arial" w:cs="Arial"/>
                      <w:bCs/>
                      <w:iCs/>
                      <w:sz w:val="22"/>
                      <w:szCs w:val="22"/>
                    </w:rPr>
                  </w:pPr>
                  <w:r>
                    <w:rPr>
                      <w:rFonts w:ascii="Arial" w:hAnsi="Arial" w:cs="Arial"/>
                      <w:bCs/>
                      <w:iCs/>
                      <w:sz w:val="22"/>
                      <w:szCs w:val="22"/>
                    </w:rPr>
                    <w:t>30</w:t>
                  </w:r>
                  <w:r w:rsidR="00DA6694">
                    <w:rPr>
                      <w:rFonts w:ascii="Arial" w:hAnsi="Arial" w:cs="Arial"/>
                      <w:bCs/>
                      <w:iCs/>
                      <w:sz w:val="22"/>
                      <w:szCs w:val="22"/>
                    </w:rPr>
                    <w:t xml:space="preserve"> August 2016</w:t>
                  </w:r>
                </w:p>
              </w:tc>
            </w:tr>
            <w:tr w:rsidR="00DA6694" w:rsidTr="00DF1F13">
              <w:tc>
                <w:tcPr>
                  <w:tcW w:w="4814" w:type="dxa"/>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 xml:space="preserve">Tender Returns </w:t>
                  </w:r>
                </w:p>
              </w:tc>
              <w:tc>
                <w:tcPr>
                  <w:tcW w:w="2903" w:type="dxa"/>
                </w:tcPr>
                <w:p w:rsidR="00DA6694" w:rsidRDefault="0080262C" w:rsidP="0080262C">
                  <w:pPr>
                    <w:tabs>
                      <w:tab w:val="num" w:pos="596"/>
                    </w:tabs>
                    <w:rPr>
                      <w:rFonts w:ascii="Arial" w:hAnsi="Arial" w:cs="Arial"/>
                      <w:bCs/>
                      <w:iCs/>
                      <w:sz w:val="22"/>
                      <w:szCs w:val="22"/>
                    </w:rPr>
                  </w:pPr>
                  <w:r>
                    <w:rPr>
                      <w:rFonts w:ascii="Arial" w:hAnsi="Arial" w:cs="Arial"/>
                      <w:bCs/>
                      <w:iCs/>
                      <w:sz w:val="22"/>
                      <w:szCs w:val="22"/>
                    </w:rPr>
                    <w:t>21</w:t>
                  </w:r>
                  <w:r w:rsidR="00DA6694">
                    <w:rPr>
                      <w:rFonts w:ascii="Arial" w:hAnsi="Arial" w:cs="Arial"/>
                      <w:bCs/>
                      <w:iCs/>
                      <w:sz w:val="22"/>
                      <w:szCs w:val="22"/>
                    </w:rPr>
                    <w:t xml:space="preserve"> September 2016</w:t>
                  </w:r>
                </w:p>
              </w:tc>
            </w:tr>
            <w:tr w:rsidR="00DA6694" w:rsidTr="00DF1F13">
              <w:tc>
                <w:tcPr>
                  <w:tcW w:w="4814" w:type="dxa"/>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 xml:space="preserve">Evaluation of Tenders </w:t>
                  </w:r>
                </w:p>
              </w:tc>
              <w:tc>
                <w:tcPr>
                  <w:tcW w:w="2903" w:type="dxa"/>
                </w:tcPr>
                <w:p w:rsidR="00DA6694" w:rsidRDefault="00DA6694" w:rsidP="0080262C">
                  <w:pPr>
                    <w:tabs>
                      <w:tab w:val="num" w:pos="596"/>
                    </w:tabs>
                    <w:rPr>
                      <w:rFonts w:ascii="Arial" w:hAnsi="Arial" w:cs="Arial"/>
                      <w:bCs/>
                      <w:iCs/>
                      <w:sz w:val="22"/>
                      <w:szCs w:val="22"/>
                    </w:rPr>
                  </w:pPr>
                  <w:r>
                    <w:rPr>
                      <w:rFonts w:ascii="Arial" w:hAnsi="Arial" w:cs="Arial"/>
                      <w:bCs/>
                      <w:iCs/>
                      <w:sz w:val="22"/>
                      <w:szCs w:val="22"/>
                    </w:rPr>
                    <w:t>2</w:t>
                  </w:r>
                  <w:r w:rsidR="0080262C">
                    <w:rPr>
                      <w:rFonts w:ascii="Arial" w:hAnsi="Arial" w:cs="Arial"/>
                      <w:bCs/>
                      <w:iCs/>
                      <w:sz w:val="22"/>
                      <w:szCs w:val="22"/>
                    </w:rPr>
                    <w:t>1</w:t>
                  </w:r>
                  <w:r>
                    <w:rPr>
                      <w:rFonts w:ascii="Arial" w:hAnsi="Arial" w:cs="Arial"/>
                      <w:bCs/>
                      <w:iCs/>
                      <w:sz w:val="22"/>
                      <w:szCs w:val="22"/>
                    </w:rPr>
                    <w:t xml:space="preserve"> – 26 September 2016</w:t>
                  </w:r>
                </w:p>
              </w:tc>
            </w:tr>
            <w:tr w:rsidR="00DA6694" w:rsidTr="00DF1F13">
              <w:tc>
                <w:tcPr>
                  <w:tcW w:w="4814" w:type="dxa"/>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 xml:space="preserve">Notification of results </w:t>
                  </w:r>
                </w:p>
              </w:tc>
              <w:tc>
                <w:tcPr>
                  <w:tcW w:w="2903" w:type="dxa"/>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w/c 26 September 2016</w:t>
                  </w:r>
                </w:p>
              </w:tc>
            </w:tr>
            <w:tr w:rsidR="00DA6694" w:rsidTr="00DF1F13">
              <w:tc>
                <w:tcPr>
                  <w:tcW w:w="4814" w:type="dxa"/>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 xml:space="preserve">Anticipated award of contract </w:t>
                  </w:r>
                </w:p>
              </w:tc>
              <w:tc>
                <w:tcPr>
                  <w:tcW w:w="2903" w:type="dxa"/>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w/c 3 October 2016</w:t>
                  </w:r>
                </w:p>
              </w:tc>
            </w:tr>
            <w:tr w:rsidR="00DA6694" w:rsidTr="00DF1F13">
              <w:tc>
                <w:tcPr>
                  <w:tcW w:w="4814" w:type="dxa"/>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 xml:space="preserve">Inception Meeting </w:t>
                  </w:r>
                </w:p>
              </w:tc>
              <w:tc>
                <w:tcPr>
                  <w:tcW w:w="2903" w:type="dxa"/>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w/c 10 October 2016</w:t>
                  </w:r>
                </w:p>
              </w:tc>
            </w:tr>
            <w:tr w:rsidR="00DA6694" w:rsidTr="00DF1F13">
              <w:tc>
                <w:tcPr>
                  <w:tcW w:w="4814" w:type="dxa"/>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 xml:space="preserve">Report on Stage 1 Options </w:t>
                  </w:r>
                </w:p>
              </w:tc>
              <w:tc>
                <w:tcPr>
                  <w:tcW w:w="2903" w:type="dxa"/>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w/c 28 November 2016</w:t>
                  </w:r>
                </w:p>
              </w:tc>
            </w:tr>
            <w:tr w:rsidR="00DA6694" w:rsidTr="00DF1F13">
              <w:tc>
                <w:tcPr>
                  <w:tcW w:w="4814" w:type="dxa"/>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HCA approval to preferred option</w:t>
                  </w:r>
                </w:p>
              </w:tc>
              <w:tc>
                <w:tcPr>
                  <w:tcW w:w="2903" w:type="dxa"/>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January 2017</w:t>
                  </w:r>
                </w:p>
              </w:tc>
            </w:tr>
            <w:tr w:rsidR="00DA6694" w:rsidTr="00DF1F13">
              <w:tc>
                <w:tcPr>
                  <w:tcW w:w="4814" w:type="dxa"/>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 xml:space="preserve">Appointment for Stage 2 work </w:t>
                  </w:r>
                </w:p>
              </w:tc>
              <w:tc>
                <w:tcPr>
                  <w:tcW w:w="2903" w:type="dxa"/>
                </w:tcPr>
                <w:p w:rsidR="00DA6694" w:rsidRDefault="00DA6694" w:rsidP="00DF1F13">
                  <w:pPr>
                    <w:tabs>
                      <w:tab w:val="num" w:pos="596"/>
                    </w:tabs>
                    <w:rPr>
                      <w:rFonts w:ascii="Arial" w:hAnsi="Arial" w:cs="Arial"/>
                      <w:bCs/>
                      <w:iCs/>
                      <w:sz w:val="22"/>
                      <w:szCs w:val="22"/>
                    </w:rPr>
                  </w:pPr>
                  <w:r>
                    <w:rPr>
                      <w:rFonts w:ascii="Arial" w:hAnsi="Arial" w:cs="Arial"/>
                      <w:bCs/>
                      <w:iCs/>
                      <w:sz w:val="22"/>
                      <w:szCs w:val="22"/>
                    </w:rPr>
                    <w:t>Jan – March (subject to further tender if required)</w:t>
                  </w:r>
                </w:p>
              </w:tc>
            </w:tr>
          </w:tbl>
          <w:p w:rsidR="00DA6694" w:rsidRPr="001D416A" w:rsidRDefault="00DA6694" w:rsidP="00DA6694">
            <w:pPr>
              <w:tabs>
                <w:tab w:val="left" w:pos="724"/>
              </w:tabs>
              <w:rPr>
                <w:rFonts w:ascii="Arial" w:hAnsi="Arial" w:cs="Arial"/>
                <w:iCs/>
                <w:sz w:val="22"/>
                <w:szCs w:val="22"/>
              </w:rPr>
            </w:pPr>
          </w:p>
          <w:p w:rsidR="00DA6694" w:rsidRPr="00DA6694" w:rsidRDefault="00DA6694" w:rsidP="00DA6694">
            <w:pPr>
              <w:pStyle w:val="ListParagraph"/>
              <w:rPr>
                <w:rFonts w:ascii="Arial" w:hAnsi="Arial" w:cs="Arial"/>
                <w:b/>
                <w:iCs/>
                <w:sz w:val="22"/>
                <w:szCs w:val="22"/>
              </w:rPr>
            </w:pPr>
          </w:p>
          <w:p w:rsidR="0080262C" w:rsidRPr="0080262C" w:rsidRDefault="0080262C" w:rsidP="0080262C">
            <w:pPr>
              <w:pStyle w:val="ListParagraph"/>
              <w:numPr>
                <w:ilvl w:val="0"/>
                <w:numId w:val="14"/>
              </w:numPr>
              <w:rPr>
                <w:rFonts w:ascii="Arial" w:hAnsi="Arial" w:cs="Arial"/>
                <w:b/>
                <w:iCs/>
                <w:sz w:val="22"/>
                <w:szCs w:val="22"/>
              </w:rPr>
            </w:pPr>
            <w:r>
              <w:rPr>
                <w:rFonts w:ascii="Arial" w:hAnsi="Arial" w:cs="Arial"/>
                <w:b/>
                <w:bCs/>
                <w:iCs/>
                <w:sz w:val="22"/>
                <w:szCs w:val="22"/>
              </w:rPr>
              <w:t>Fee Quote</w:t>
            </w:r>
          </w:p>
          <w:p w:rsidR="0080262C" w:rsidRPr="0080262C" w:rsidRDefault="0080262C" w:rsidP="0080262C">
            <w:pPr>
              <w:rPr>
                <w:rFonts w:ascii="Arial" w:hAnsi="Arial" w:cs="Arial"/>
                <w:b/>
                <w:iCs/>
                <w:sz w:val="22"/>
                <w:szCs w:val="22"/>
              </w:rPr>
            </w:pPr>
          </w:p>
          <w:p w:rsidR="0080262C" w:rsidRPr="0080262C" w:rsidRDefault="0080262C" w:rsidP="0080262C">
            <w:pPr>
              <w:pStyle w:val="ListParagraph"/>
              <w:rPr>
                <w:rFonts w:ascii="Arial" w:hAnsi="Arial" w:cs="Arial"/>
                <w:iCs/>
                <w:sz w:val="22"/>
                <w:szCs w:val="22"/>
              </w:rPr>
            </w:pPr>
            <w:r w:rsidRPr="0080262C">
              <w:rPr>
                <w:rFonts w:ascii="Arial" w:hAnsi="Arial" w:cs="Arial"/>
                <w:iCs/>
                <w:sz w:val="22"/>
                <w:szCs w:val="22"/>
              </w:rPr>
              <w:t xml:space="preserve">Prospective consultants are asked to confirm that they have the capacity, skills and resources to deal with the </w:t>
            </w:r>
            <w:r>
              <w:rPr>
                <w:rFonts w:ascii="Arial" w:hAnsi="Arial" w:cs="Arial"/>
                <w:iCs/>
                <w:sz w:val="22"/>
                <w:szCs w:val="22"/>
              </w:rPr>
              <w:t xml:space="preserve">Stage 1 </w:t>
            </w:r>
            <w:r w:rsidRPr="0080262C">
              <w:rPr>
                <w:rFonts w:ascii="Arial" w:hAnsi="Arial" w:cs="Arial"/>
                <w:iCs/>
                <w:sz w:val="22"/>
                <w:szCs w:val="22"/>
              </w:rPr>
              <w:t>commission in the timescales required.</w:t>
            </w:r>
            <w:r>
              <w:rPr>
                <w:rFonts w:ascii="Arial" w:hAnsi="Arial" w:cs="Arial"/>
                <w:iCs/>
                <w:sz w:val="22"/>
                <w:szCs w:val="22"/>
              </w:rPr>
              <w:t xml:space="preserve"> Any concerns around the estimated timescale should be raised within the bid with details and a rationale for any alternative/extended timescale. </w:t>
            </w:r>
          </w:p>
          <w:p w:rsidR="0080262C" w:rsidRPr="0080262C" w:rsidRDefault="0080262C" w:rsidP="0080262C">
            <w:pPr>
              <w:pStyle w:val="ListParagraph"/>
              <w:rPr>
                <w:rFonts w:ascii="Arial" w:hAnsi="Arial" w:cs="Arial"/>
                <w:iCs/>
                <w:sz w:val="22"/>
                <w:szCs w:val="22"/>
              </w:rPr>
            </w:pPr>
          </w:p>
          <w:p w:rsidR="0080262C" w:rsidRDefault="0080262C" w:rsidP="0080262C">
            <w:pPr>
              <w:pStyle w:val="ListParagraph"/>
              <w:rPr>
                <w:rFonts w:ascii="Arial" w:hAnsi="Arial" w:cs="Arial"/>
                <w:iCs/>
                <w:sz w:val="22"/>
                <w:szCs w:val="22"/>
              </w:rPr>
            </w:pPr>
            <w:r w:rsidRPr="0080262C">
              <w:rPr>
                <w:rFonts w:ascii="Arial" w:hAnsi="Arial" w:cs="Arial"/>
                <w:iCs/>
                <w:sz w:val="22"/>
                <w:szCs w:val="22"/>
              </w:rPr>
              <w:t>Key information required from bidders:</w:t>
            </w:r>
          </w:p>
          <w:p w:rsidR="00F30C68" w:rsidRDefault="00F30C68" w:rsidP="0080262C">
            <w:pPr>
              <w:pStyle w:val="ListParagraph"/>
              <w:rPr>
                <w:rFonts w:ascii="Arial" w:hAnsi="Arial" w:cs="Arial"/>
                <w:iCs/>
                <w:sz w:val="22"/>
                <w:szCs w:val="22"/>
              </w:rPr>
            </w:pPr>
          </w:p>
          <w:p w:rsidR="00F30C68" w:rsidRPr="0080262C" w:rsidRDefault="00F30C68" w:rsidP="0080262C">
            <w:pPr>
              <w:pStyle w:val="ListParagraph"/>
              <w:rPr>
                <w:rFonts w:ascii="Arial" w:hAnsi="Arial" w:cs="Arial"/>
                <w:iCs/>
                <w:sz w:val="22"/>
                <w:szCs w:val="22"/>
              </w:rPr>
            </w:pPr>
            <w:r>
              <w:rPr>
                <w:rFonts w:ascii="Arial" w:hAnsi="Arial" w:cs="Arial"/>
                <w:iCs/>
                <w:sz w:val="22"/>
                <w:szCs w:val="22"/>
              </w:rPr>
              <w:t>Qualitative Elements</w:t>
            </w:r>
          </w:p>
          <w:p w:rsidR="0080262C" w:rsidRPr="0080262C" w:rsidRDefault="0080262C" w:rsidP="0080262C">
            <w:pPr>
              <w:pStyle w:val="ListParagraph"/>
              <w:rPr>
                <w:rFonts w:ascii="Arial" w:hAnsi="Arial" w:cs="Arial"/>
                <w:iCs/>
                <w:sz w:val="22"/>
                <w:szCs w:val="22"/>
              </w:rPr>
            </w:pPr>
          </w:p>
          <w:p w:rsidR="0080262C" w:rsidRPr="0080262C" w:rsidRDefault="0080262C" w:rsidP="0080262C">
            <w:pPr>
              <w:pStyle w:val="ListParagraph"/>
              <w:numPr>
                <w:ilvl w:val="0"/>
                <w:numId w:val="29"/>
              </w:numPr>
              <w:rPr>
                <w:rFonts w:ascii="Arial" w:hAnsi="Arial" w:cs="Arial"/>
                <w:iCs/>
                <w:sz w:val="22"/>
                <w:szCs w:val="22"/>
              </w:rPr>
            </w:pPr>
            <w:r w:rsidRPr="0080262C">
              <w:rPr>
                <w:rFonts w:ascii="Arial" w:hAnsi="Arial" w:cs="Arial"/>
                <w:iCs/>
                <w:sz w:val="22"/>
                <w:szCs w:val="22"/>
              </w:rPr>
              <w:t>Brief method statement for proposed work along with any proposals to alter the scope of works particularly if any gaps have been identified in the brief.</w:t>
            </w:r>
          </w:p>
          <w:p w:rsidR="0080262C" w:rsidRDefault="0080262C" w:rsidP="0080262C">
            <w:pPr>
              <w:pStyle w:val="ListParagraph"/>
              <w:numPr>
                <w:ilvl w:val="0"/>
                <w:numId w:val="29"/>
              </w:numPr>
              <w:rPr>
                <w:rFonts w:ascii="Arial" w:hAnsi="Arial" w:cs="Arial"/>
                <w:iCs/>
                <w:sz w:val="22"/>
                <w:szCs w:val="22"/>
              </w:rPr>
            </w:pPr>
            <w:r w:rsidRPr="0080262C">
              <w:rPr>
                <w:rFonts w:ascii="Arial" w:hAnsi="Arial" w:cs="Arial"/>
                <w:iCs/>
                <w:sz w:val="22"/>
                <w:szCs w:val="22"/>
              </w:rPr>
              <w:t xml:space="preserve">Details of experience in </w:t>
            </w:r>
            <w:r>
              <w:rPr>
                <w:rFonts w:ascii="Arial" w:hAnsi="Arial" w:cs="Arial"/>
                <w:iCs/>
                <w:sz w:val="22"/>
                <w:szCs w:val="22"/>
              </w:rPr>
              <w:t>dealing with major housing development sites particularly where obstacles to development have been identified and examples where these have been overcome.</w:t>
            </w:r>
            <w:r w:rsidRPr="0080262C">
              <w:rPr>
                <w:rFonts w:ascii="Arial" w:hAnsi="Arial" w:cs="Arial"/>
                <w:iCs/>
                <w:sz w:val="22"/>
                <w:szCs w:val="22"/>
              </w:rPr>
              <w:t xml:space="preserve"> </w:t>
            </w:r>
          </w:p>
          <w:p w:rsidR="0080262C" w:rsidRPr="0080262C" w:rsidRDefault="0080262C" w:rsidP="0080262C">
            <w:pPr>
              <w:pStyle w:val="ListParagraph"/>
              <w:numPr>
                <w:ilvl w:val="0"/>
                <w:numId w:val="29"/>
              </w:numPr>
              <w:rPr>
                <w:rFonts w:ascii="Arial" w:hAnsi="Arial" w:cs="Arial"/>
                <w:iCs/>
                <w:sz w:val="22"/>
                <w:szCs w:val="22"/>
              </w:rPr>
            </w:pPr>
            <w:r>
              <w:rPr>
                <w:rFonts w:ascii="Arial" w:hAnsi="Arial" w:cs="Arial"/>
                <w:iCs/>
                <w:sz w:val="22"/>
                <w:szCs w:val="22"/>
              </w:rPr>
              <w:t xml:space="preserve">Experience within the </w:t>
            </w:r>
            <w:r w:rsidRPr="0080262C">
              <w:rPr>
                <w:rFonts w:ascii="Arial" w:hAnsi="Arial" w:cs="Arial"/>
                <w:iCs/>
                <w:sz w:val="22"/>
                <w:szCs w:val="22"/>
              </w:rPr>
              <w:t>North East housing development market and residential appraisals including familiarity with different appraisal tools and systems and specifically with the HCA’s DAT model.</w:t>
            </w:r>
          </w:p>
          <w:p w:rsidR="0080262C" w:rsidRDefault="0080262C" w:rsidP="0080262C">
            <w:pPr>
              <w:pStyle w:val="ListParagraph"/>
              <w:numPr>
                <w:ilvl w:val="0"/>
                <w:numId w:val="29"/>
              </w:numPr>
              <w:rPr>
                <w:rFonts w:ascii="Arial" w:hAnsi="Arial" w:cs="Arial"/>
                <w:iCs/>
                <w:sz w:val="22"/>
                <w:szCs w:val="22"/>
              </w:rPr>
            </w:pPr>
            <w:r w:rsidRPr="0080262C">
              <w:rPr>
                <w:rFonts w:ascii="Arial" w:hAnsi="Arial" w:cs="Arial"/>
                <w:iCs/>
                <w:sz w:val="22"/>
                <w:szCs w:val="22"/>
              </w:rPr>
              <w:t>Details of staff involved with the commission including their experience with the nature of the work outlined.</w:t>
            </w:r>
          </w:p>
          <w:p w:rsidR="00F30C68" w:rsidRDefault="00F30C68" w:rsidP="00F30C68">
            <w:pPr>
              <w:rPr>
                <w:rFonts w:ascii="Arial" w:hAnsi="Arial" w:cs="Arial"/>
                <w:iCs/>
                <w:sz w:val="22"/>
                <w:szCs w:val="22"/>
              </w:rPr>
            </w:pPr>
          </w:p>
          <w:p w:rsidR="00F30C68" w:rsidRDefault="00F30C68" w:rsidP="00F30C68">
            <w:pPr>
              <w:rPr>
                <w:rFonts w:ascii="Arial" w:hAnsi="Arial" w:cs="Arial"/>
                <w:iCs/>
                <w:sz w:val="22"/>
                <w:szCs w:val="22"/>
              </w:rPr>
            </w:pPr>
          </w:p>
          <w:p w:rsidR="00F30C68" w:rsidRDefault="00C7396A" w:rsidP="00F30C68">
            <w:pPr>
              <w:ind w:left="738"/>
              <w:rPr>
                <w:rFonts w:ascii="Arial" w:hAnsi="Arial" w:cs="Arial"/>
                <w:iCs/>
                <w:sz w:val="22"/>
                <w:szCs w:val="22"/>
              </w:rPr>
            </w:pPr>
            <w:proofErr w:type="spellStart"/>
            <w:r>
              <w:rPr>
                <w:rFonts w:ascii="Arial" w:hAnsi="Arial" w:cs="Arial"/>
                <w:iCs/>
                <w:sz w:val="22"/>
                <w:szCs w:val="22"/>
              </w:rPr>
              <w:t>Quantative</w:t>
            </w:r>
            <w:proofErr w:type="spellEnd"/>
            <w:r w:rsidR="00F30C68">
              <w:rPr>
                <w:rFonts w:ascii="Arial" w:hAnsi="Arial" w:cs="Arial"/>
                <w:iCs/>
                <w:sz w:val="22"/>
                <w:szCs w:val="22"/>
              </w:rPr>
              <w:t xml:space="preserve"> Element </w:t>
            </w:r>
          </w:p>
          <w:p w:rsidR="00F30C68" w:rsidRPr="00F30C68" w:rsidRDefault="00F30C68" w:rsidP="00F30C68">
            <w:pPr>
              <w:rPr>
                <w:rFonts w:ascii="Arial" w:hAnsi="Arial" w:cs="Arial"/>
                <w:iCs/>
                <w:sz w:val="22"/>
                <w:szCs w:val="22"/>
              </w:rPr>
            </w:pPr>
          </w:p>
          <w:p w:rsidR="0080262C" w:rsidRDefault="0080262C" w:rsidP="0080262C">
            <w:pPr>
              <w:pStyle w:val="ListParagraph"/>
              <w:numPr>
                <w:ilvl w:val="0"/>
                <w:numId w:val="29"/>
              </w:numPr>
              <w:rPr>
                <w:rFonts w:ascii="Arial" w:hAnsi="Arial" w:cs="Arial"/>
                <w:iCs/>
                <w:sz w:val="22"/>
                <w:szCs w:val="22"/>
              </w:rPr>
            </w:pPr>
            <w:r w:rsidRPr="00C7396A">
              <w:rPr>
                <w:rFonts w:ascii="Arial" w:hAnsi="Arial" w:cs="Arial"/>
                <w:iCs/>
                <w:sz w:val="22"/>
                <w:szCs w:val="22"/>
              </w:rPr>
              <w:lastRenderedPageBreak/>
              <w:t>Fully detailed financial bid for the Stage 1 work, which should be based on HCA panel rates and should be a fixed cost for the work outlined within the brief, this should identify</w:t>
            </w:r>
            <w:r w:rsidR="00C7396A">
              <w:rPr>
                <w:rFonts w:ascii="Arial" w:hAnsi="Arial" w:cs="Arial"/>
                <w:iCs/>
                <w:sz w:val="22"/>
                <w:szCs w:val="22"/>
              </w:rPr>
              <w:t xml:space="preserve"> the time allocations and rates for members of the team together with</w:t>
            </w:r>
            <w:r w:rsidRPr="00C7396A">
              <w:rPr>
                <w:rFonts w:ascii="Arial" w:hAnsi="Arial" w:cs="Arial"/>
                <w:iCs/>
                <w:sz w:val="22"/>
                <w:szCs w:val="22"/>
              </w:rPr>
              <w:t xml:space="preserve"> any disbursements and other out of pocket expenses</w:t>
            </w:r>
            <w:r w:rsidR="00C7396A">
              <w:rPr>
                <w:rFonts w:ascii="Arial" w:hAnsi="Arial" w:cs="Arial"/>
                <w:iCs/>
                <w:sz w:val="22"/>
                <w:szCs w:val="22"/>
              </w:rPr>
              <w:t>.</w:t>
            </w:r>
            <w:r w:rsidR="00C7396A" w:rsidRPr="00C7396A">
              <w:rPr>
                <w:rFonts w:ascii="Arial" w:hAnsi="Arial" w:cs="Arial"/>
                <w:iCs/>
                <w:sz w:val="22"/>
                <w:szCs w:val="22"/>
              </w:rPr>
              <w:t xml:space="preserve"> </w:t>
            </w:r>
          </w:p>
          <w:p w:rsidR="00C7396A" w:rsidRPr="00C7396A" w:rsidRDefault="00C7396A" w:rsidP="00C7396A">
            <w:pPr>
              <w:pStyle w:val="ListParagraph"/>
              <w:ind w:left="1440"/>
              <w:rPr>
                <w:rFonts w:ascii="Arial" w:hAnsi="Arial" w:cs="Arial"/>
                <w:iCs/>
                <w:sz w:val="22"/>
                <w:szCs w:val="22"/>
              </w:rPr>
            </w:pPr>
          </w:p>
          <w:p w:rsidR="0080262C" w:rsidRPr="0080262C" w:rsidRDefault="0080262C" w:rsidP="0080262C">
            <w:pPr>
              <w:pStyle w:val="ListParagraph"/>
              <w:numPr>
                <w:ilvl w:val="0"/>
                <w:numId w:val="29"/>
              </w:numPr>
              <w:rPr>
                <w:rFonts w:ascii="Arial" w:hAnsi="Arial" w:cs="Arial"/>
                <w:iCs/>
                <w:sz w:val="22"/>
                <w:szCs w:val="22"/>
              </w:rPr>
            </w:pPr>
            <w:r w:rsidRPr="0080262C">
              <w:rPr>
                <w:rFonts w:ascii="Arial" w:hAnsi="Arial" w:cs="Arial"/>
                <w:iCs/>
                <w:sz w:val="22"/>
                <w:szCs w:val="22"/>
              </w:rPr>
              <w:t>Any potential additional work identified</w:t>
            </w:r>
            <w:r>
              <w:rPr>
                <w:rFonts w:ascii="Arial" w:hAnsi="Arial" w:cs="Arial"/>
                <w:iCs/>
                <w:sz w:val="22"/>
                <w:szCs w:val="22"/>
              </w:rPr>
              <w:t xml:space="preserve"> to achieve the objectives outlined for the Stage 1 piece of work</w:t>
            </w:r>
            <w:r w:rsidRPr="0080262C">
              <w:rPr>
                <w:rFonts w:ascii="Arial" w:hAnsi="Arial" w:cs="Arial"/>
                <w:iCs/>
                <w:sz w:val="22"/>
                <w:szCs w:val="22"/>
              </w:rPr>
              <w:t xml:space="preserve"> should be priced separately and be based on HCA panel rates with a fixed price, if practicable.</w:t>
            </w:r>
          </w:p>
          <w:p w:rsidR="0080262C" w:rsidRPr="0080262C" w:rsidRDefault="0080262C" w:rsidP="0080262C">
            <w:pPr>
              <w:pStyle w:val="ListParagraph"/>
              <w:rPr>
                <w:rFonts w:ascii="Arial" w:hAnsi="Arial" w:cs="Arial"/>
                <w:iCs/>
                <w:sz w:val="22"/>
                <w:szCs w:val="22"/>
              </w:rPr>
            </w:pPr>
          </w:p>
          <w:p w:rsidR="00C7396A" w:rsidRDefault="0080262C" w:rsidP="0080262C">
            <w:pPr>
              <w:pStyle w:val="ListParagraph"/>
              <w:rPr>
                <w:rFonts w:ascii="Arial" w:hAnsi="Arial" w:cs="Arial"/>
                <w:iCs/>
                <w:sz w:val="22"/>
                <w:szCs w:val="22"/>
              </w:rPr>
            </w:pPr>
            <w:r w:rsidRPr="0080262C">
              <w:rPr>
                <w:rFonts w:ascii="Arial" w:hAnsi="Arial" w:cs="Arial"/>
                <w:iCs/>
                <w:sz w:val="22"/>
                <w:szCs w:val="22"/>
              </w:rPr>
              <w:t xml:space="preserve">It is anticipated that </w:t>
            </w:r>
            <w:r>
              <w:rPr>
                <w:rFonts w:ascii="Arial" w:hAnsi="Arial" w:cs="Arial"/>
                <w:iCs/>
                <w:sz w:val="22"/>
                <w:szCs w:val="22"/>
              </w:rPr>
              <w:t xml:space="preserve">Stage 1 of the work will require significant input from property specialists, whereas Stage 2 will require a much wider multi-disciplinary approach and the HCA would intend that the eventual appointment for Stage 2 will incorporate full project management of the multi-disciplinary project team. </w:t>
            </w:r>
            <w:r w:rsidR="00C7396A">
              <w:rPr>
                <w:rFonts w:ascii="Arial" w:hAnsi="Arial" w:cs="Arial"/>
                <w:iCs/>
                <w:sz w:val="22"/>
                <w:szCs w:val="22"/>
              </w:rPr>
              <w:t xml:space="preserve">Given the significance of the property input at Stage 1 consultants are asked to advise the HCA if their associated property consultants identified in the Consortium Matrix will differ for this appointment. </w:t>
            </w:r>
            <w:r>
              <w:rPr>
                <w:rFonts w:ascii="Arial" w:hAnsi="Arial" w:cs="Arial"/>
                <w:iCs/>
                <w:sz w:val="22"/>
                <w:szCs w:val="22"/>
              </w:rPr>
              <w:t xml:space="preserve">Bidders are asked to set out indicative costs the Stage 2 works as part of their reports within Stage 1. </w:t>
            </w:r>
          </w:p>
          <w:p w:rsidR="00C7396A" w:rsidRDefault="00C7396A" w:rsidP="0080262C">
            <w:pPr>
              <w:pStyle w:val="ListParagraph"/>
              <w:rPr>
                <w:rFonts w:ascii="Arial" w:hAnsi="Arial" w:cs="Arial"/>
                <w:iCs/>
                <w:sz w:val="22"/>
                <w:szCs w:val="22"/>
              </w:rPr>
            </w:pPr>
          </w:p>
          <w:p w:rsidR="0080262C" w:rsidRDefault="0080262C" w:rsidP="0080262C">
            <w:pPr>
              <w:pStyle w:val="ListParagraph"/>
              <w:rPr>
                <w:rFonts w:ascii="Arial" w:hAnsi="Arial" w:cs="Arial"/>
                <w:iCs/>
                <w:sz w:val="22"/>
                <w:szCs w:val="22"/>
              </w:rPr>
            </w:pPr>
            <w:r>
              <w:rPr>
                <w:rFonts w:ascii="Arial" w:hAnsi="Arial" w:cs="Arial"/>
                <w:iCs/>
                <w:sz w:val="22"/>
                <w:szCs w:val="22"/>
              </w:rPr>
              <w:t>For the avoidance of doubt the initial appointment will be for Stage 1 only.</w:t>
            </w:r>
          </w:p>
          <w:p w:rsidR="0080262C" w:rsidRPr="0080262C" w:rsidRDefault="0080262C" w:rsidP="0080262C">
            <w:pPr>
              <w:rPr>
                <w:rFonts w:ascii="Arial" w:hAnsi="Arial" w:cs="Arial"/>
                <w:iCs/>
                <w:sz w:val="22"/>
                <w:szCs w:val="22"/>
              </w:rPr>
            </w:pPr>
          </w:p>
          <w:p w:rsidR="0080262C" w:rsidRPr="0080262C" w:rsidRDefault="0080262C" w:rsidP="0080262C">
            <w:pPr>
              <w:ind w:left="738"/>
              <w:rPr>
                <w:rFonts w:ascii="Arial" w:hAnsi="Arial" w:cs="Arial"/>
                <w:iCs/>
                <w:sz w:val="22"/>
                <w:szCs w:val="22"/>
              </w:rPr>
            </w:pPr>
            <w:r w:rsidRPr="0080262C">
              <w:rPr>
                <w:rFonts w:ascii="Arial" w:hAnsi="Arial" w:cs="Arial"/>
                <w:iCs/>
                <w:sz w:val="22"/>
                <w:szCs w:val="22"/>
              </w:rPr>
              <w:t xml:space="preserve">The bids submitted will be evaluated on the basis of </w:t>
            </w:r>
            <w:r>
              <w:rPr>
                <w:rFonts w:ascii="Arial" w:hAnsi="Arial" w:cs="Arial"/>
                <w:iCs/>
                <w:sz w:val="22"/>
                <w:szCs w:val="22"/>
              </w:rPr>
              <w:t>80% price and 20% quality. The four</w:t>
            </w:r>
            <w:r w:rsidRPr="0080262C">
              <w:rPr>
                <w:rFonts w:ascii="Arial" w:hAnsi="Arial" w:cs="Arial"/>
                <w:iCs/>
                <w:sz w:val="22"/>
                <w:szCs w:val="22"/>
              </w:rPr>
              <w:t xml:space="preserve"> qualit</w:t>
            </w:r>
            <w:r w:rsidR="00C7396A">
              <w:rPr>
                <w:rFonts w:ascii="Arial" w:hAnsi="Arial" w:cs="Arial"/>
                <w:iCs/>
                <w:sz w:val="22"/>
                <w:szCs w:val="22"/>
              </w:rPr>
              <w:t>at</w:t>
            </w:r>
            <w:r w:rsidRPr="0080262C">
              <w:rPr>
                <w:rFonts w:ascii="Arial" w:hAnsi="Arial" w:cs="Arial"/>
                <w:iCs/>
                <w:sz w:val="22"/>
                <w:szCs w:val="22"/>
              </w:rPr>
              <w:t xml:space="preserve">ive elements above will have equal scoring of </w:t>
            </w:r>
            <w:r>
              <w:rPr>
                <w:rFonts w:ascii="Arial" w:hAnsi="Arial" w:cs="Arial"/>
                <w:iCs/>
                <w:sz w:val="22"/>
                <w:szCs w:val="22"/>
              </w:rPr>
              <w:t>25</w:t>
            </w:r>
            <w:r w:rsidRPr="0080262C">
              <w:rPr>
                <w:rFonts w:ascii="Arial" w:hAnsi="Arial" w:cs="Arial"/>
                <w:iCs/>
                <w:sz w:val="22"/>
                <w:szCs w:val="22"/>
              </w:rPr>
              <w:t>%</w:t>
            </w:r>
            <w:r>
              <w:rPr>
                <w:rFonts w:ascii="Arial" w:hAnsi="Arial" w:cs="Arial"/>
                <w:iCs/>
                <w:sz w:val="22"/>
                <w:szCs w:val="22"/>
              </w:rPr>
              <w:t>.</w:t>
            </w:r>
          </w:p>
          <w:p w:rsidR="0080262C" w:rsidRPr="0080262C" w:rsidRDefault="0080262C" w:rsidP="0080262C">
            <w:pPr>
              <w:pStyle w:val="ListParagraph"/>
              <w:rPr>
                <w:rFonts w:ascii="Arial" w:hAnsi="Arial" w:cs="Arial"/>
                <w:iCs/>
                <w:sz w:val="22"/>
                <w:szCs w:val="22"/>
              </w:rPr>
            </w:pPr>
          </w:p>
          <w:p w:rsidR="0080262C" w:rsidRPr="0080262C" w:rsidRDefault="0080262C" w:rsidP="0080262C">
            <w:pPr>
              <w:pStyle w:val="ListParagraph"/>
              <w:rPr>
                <w:rFonts w:ascii="Arial" w:hAnsi="Arial" w:cs="Arial"/>
                <w:iCs/>
                <w:sz w:val="22"/>
                <w:szCs w:val="22"/>
              </w:rPr>
            </w:pPr>
            <w:r w:rsidRPr="0080262C">
              <w:rPr>
                <w:rFonts w:ascii="Arial" w:hAnsi="Arial" w:cs="Arial"/>
                <w:iCs/>
                <w:sz w:val="22"/>
                <w:szCs w:val="22"/>
              </w:rPr>
              <w:t>For clarity the appraisals will be for guidance only and are not expected to be formal valuations prepared in accordance with the RICS Professional Standards (Red Book).</w:t>
            </w:r>
          </w:p>
          <w:p w:rsidR="0080262C" w:rsidRPr="0080262C" w:rsidRDefault="0080262C" w:rsidP="0080262C">
            <w:pPr>
              <w:pStyle w:val="ListParagraph"/>
              <w:rPr>
                <w:rFonts w:ascii="Arial" w:hAnsi="Arial" w:cs="Arial"/>
                <w:b/>
                <w:iCs/>
                <w:sz w:val="22"/>
                <w:szCs w:val="22"/>
              </w:rPr>
            </w:pPr>
          </w:p>
          <w:p w:rsidR="00970570" w:rsidRPr="001D416A" w:rsidRDefault="00970570" w:rsidP="00DC11AA">
            <w:pPr>
              <w:rPr>
                <w:rFonts w:ascii="Arial" w:hAnsi="Arial" w:cs="Arial"/>
                <w:i/>
                <w:iCs/>
                <w:color w:val="0000FF"/>
                <w:sz w:val="22"/>
                <w:szCs w:val="22"/>
              </w:rPr>
            </w:pPr>
          </w:p>
          <w:p w:rsidR="0080262C" w:rsidRDefault="0080262C" w:rsidP="0080262C">
            <w:pPr>
              <w:pStyle w:val="Level1"/>
              <w:numPr>
                <w:ilvl w:val="0"/>
                <w:numId w:val="14"/>
              </w:numPr>
              <w:spacing w:after="0" w:line="240" w:lineRule="auto"/>
              <w:jc w:val="both"/>
              <w:rPr>
                <w:rFonts w:cs="Arial"/>
                <w:b/>
                <w:sz w:val="22"/>
                <w:szCs w:val="22"/>
              </w:rPr>
            </w:pPr>
            <w:r>
              <w:rPr>
                <w:rFonts w:cs="Arial"/>
                <w:b/>
                <w:sz w:val="22"/>
                <w:szCs w:val="22"/>
              </w:rPr>
              <w:t>Appendices</w:t>
            </w:r>
          </w:p>
          <w:p w:rsidR="0080262C" w:rsidRDefault="0080262C" w:rsidP="0080262C">
            <w:pPr>
              <w:pStyle w:val="Level1"/>
              <w:numPr>
                <w:ilvl w:val="0"/>
                <w:numId w:val="0"/>
              </w:numPr>
              <w:spacing w:after="0" w:line="240" w:lineRule="auto"/>
              <w:ind w:left="720"/>
              <w:jc w:val="both"/>
              <w:rPr>
                <w:rFonts w:cs="Arial"/>
                <w:b/>
                <w:sz w:val="22"/>
                <w:szCs w:val="22"/>
              </w:rPr>
            </w:pPr>
          </w:p>
          <w:p w:rsidR="0080262C" w:rsidRDefault="0080262C" w:rsidP="0080262C">
            <w:pPr>
              <w:pStyle w:val="Level1"/>
              <w:numPr>
                <w:ilvl w:val="0"/>
                <w:numId w:val="0"/>
              </w:numPr>
              <w:spacing w:after="0" w:line="240" w:lineRule="auto"/>
              <w:ind w:left="720"/>
              <w:jc w:val="both"/>
              <w:rPr>
                <w:rFonts w:cs="Arial"/>
                <w:sz w:val="22"/>
                <w:szCs w:val="22"/>
              </w:rPr>
            </w:pPr>
            <w:r w:rsidRPr="0080262C">
              <w:rPr>
                <w:rFonts w:cs="Arial"/>
                <w:sz w:val="22"/>
                <w:szCs w:val="22"/>
              </w:rPr>
              <w:t xml:space="preserve">These will be available by way of a </w:t>
            </w:r>
            <w:proofErr w:type="spellStart"/>
            <w:r w:rsidRPr="0080262C">
              <w:rPr>
                <w:rFonts w:cs="Arial"/>
                <w:sz w:val="22"/>
                <w:szCs w:val="22"/>
              </w:rPr>
              <w:t>dropbox</w:t>
            </w:r>
            <w:proofErr w:type="spellEnd"/>
            <w:r>
              <w:rPr>
                <w:rFonts w:cs="Arial"/>
                <w:sz w:val="22"/>
                <w:szCs w:val="22"/>
              </w:rPr>
              <w:t xml:space="preserve"> arrangement, if bidders can provide names of parties requiring access a link and password will be sent and the information will remain available for download throughout the tender period. </w:t>
            </w:r>
          </w:p>
          <w:p w:rsidR="0080262C" w:rsidRDefault="0080262C" w:rsidP="0080262C">
            <w:pPr>
              <w:pStyle w:val="Level1"/>
              <w:numPr>
                <w:ilvl w:val="0"/>
                <w:numId w:val="0"/>
              </w:numPr>
              <w:spacing w:after="0" w:line="240" w:lineRule="auto"/>
              <w:ind w:left="720"/>
              <w:jc w:val="both"/>
              <w:rPr>
                <w:rFonts w:cs="Arial"/>
                <w:sz w:val="22"/>
                <w:szCs w:val="22"/>
              </w:rPr>
            </w:pPr>
            <w:r>
              <w:rPr>
                <w:rFonts w:cs="Arial"/>
                <w:sz w:val="22"/>
                <w:szCs w:val="22"/>
              </w:rPr>
              <w:t>Documents included are as follows:</w:t>
            </w:r>
          </w:p>
          <w:p w:rsidR="0080262C" w:rsidRDefault="0080262C" w:rsidP="0080262C">
            <w:pPr>
              <w:pStyle w:val="Level1"/>
              <w:numPr>
                <w:ilvl w:val="0"/>
                <w:numId w:val="0"/>
              </w:numPr>
              <w:spacing w:after="0" w:line="240" w:lineRule="auto"/>
              <w:ind w:left="720"/>
              <w:jc w:val="both"/>
              <w:rPr>
                <w:rFonts w:cs="Arial"/>
                <w:sz w:val="22"/>
                <w:szCs w:val="22"/>
              </w:rPr>
            </w:pPr>
          </w:p>
          <w:p w:rsidR="0080262C" w:rsidRDefault="0080262C" w:rsidP="0080262C">
            <w:pPr>
              <w:pStyle w:val="Level1"/>
              <w:numPr>
                <w:ilvl w:val="0"/>
                <w:numId w:val="30"/>
              </w:numPr>
              <w:spacing w:after="0" w:line="240" w:lineRule="auto"/>
              <w:jc w:val="both"/>
              <w:rPr>
                <w:rFonts w:cs="Arial"/>
                <w:sz w:val="22"/>
                <w:szCs w:val="22"/>
              </w:rPr>
            </w:pPr>
            <w:r>
              <w:rPr>
                <w:rFonts w:cs="Arial"/>
                <w:sz w:val="22"/>
                <w:szCs w:val="22"/>
              </w:rPr>
              <w:t>Site Plan</w:t>
            </w:r>
          </w:p>
          <w:p w:rsidR="0080262C" w:rsidRDefault="0080262C" w:rsidP="0080262C">
            <w:pPr>
              <w:pStyle w:val="Level1"/>
              <w:numPr>
                <w:ilvl w:val="0"/>
                <w:numId w:val="30"/>
              </w:numPr>
              <w:spacing w:after="0" w:line="240" w:lineRule="auto"/>
              <w:jc w:val="both"/>
              <w:rPr>
                <w:rFonts w:cs="Arial"/>
                <w:sz w:val="22"/>
                <w:szCs w:val="22"/>
              </w:rPr>
            </w:pPr>
            <w:r>
              <w:rPr>
                <w:rFonts w:cs="Arial"/>
                <w:sz w:val="22"/>
                <w:szCs w:val="22"/>
              </w:rPr>
              <w:t>Viability Assessment (</w:t>
            </w:r>
            <w:proofErr w:type="spellStart"/>
            <w:r>
              <w:rPr>
                <w:rFonts w:cs="Arial"/>
                <w:sz w:val="22"/>
                <w:szCs w:val="22"/>
              </w:rPr>
              <w:t>Spawforth’s</w:t>
            </w:r>
            <w:proofErr w:type="spellEnd"/>
            <w:r>
              <w:rPr>
                <w:rFonts w:cs="Arial"/>
                <w:sz w:val="22"/>
                <w:szCs w:val="22"/>
              </w:rPr>
              <w:t>)</w:t>
            </w:r>
          </w:p>
          <w:p w:rsidR="0080262C" w:rsidRDefault="0080262C" w:rsidP="0080262C">
            <w:pPr>
              <w:pStyle w:val="Level1"/>
              <w:numPr>
                <w:ilvl w:val="0"/>
                <w:numId w:val="30"/>
              </w:numPr>
              <w:spacing w:after="0" w:line="240" w:lineRule="auto"/>
              <w:jc w:val="both"/>
              <w:rPr>
                <w:rFonts w:cs="Arial"/>
                <w:sz w:val="22"/>
                <w:szCs w:val="22"/>
              </w:rPr>
            </w:pPr>
            <w:r>
              <w:rPr>
                <w:rFonts w:cs="Arial"/>
                <w:sz w:val="22"/>
                <w:szCs w:val="22"/>
              </w:rPr>
              <w:t>Flood Risk Assessment (WSP)</w:t>
            </w:r>
          </w:p>
          <w:p w:rsidR="0080262C" w:rsidRDefault="0080262C" w:rsidP="0080262C">
            <w:pPr>
              <w:pStyle w:val="Level1"/>
              <w:numPr>
                <w:ilvl w:val="0"/>
                <w:numId w:val="30"/>
              </w:numPr>
              <w:spacing w:after="0" w:line="240" w:lineRule="auto"/>
              <w:jc w:val="both"/>
              <w:rPr>
                <w:rFonts w:cs="Arial"/>
                <w:sz w:val="22"/>
                <w:szCs w:val="22"/>
              </w:rPr>
            </w:pPr>
            <w:r>
              <w:rPr>
                <w:rFonts w:cs="Arial"/>
                <w:sz w:val="22"/>
                <w:szCs w:val="22"/>
              </w:rPr>
              <w:t>Ground Conditions Assessment (WSP)</w:t>
            </w:r>
          </w:p>
          <w:p w:rsidR="0080262C" w:rsidRDefault="0080262C" w:rsidP="0080262C">
            <w:pPr>
              <w:pStyle w:val="Level1"/>
              <w:numPr>
                <w:ilvl w:val="0"/>
                <w:numId w:val="30"/>
              </w:numPr>
              <w:spacing w:after="0" w:line="240" w:lineRule="auto"/>
              <w:jc w:val="both"/>
              <w:rPr>
                <w:rFonts w:cs="Arial"/>
                <w:sz w:val="22"/>
                <w:szCs w:val="22"/>
              </w:rPr>
            </w:pPr>
            <w:r>
              <w:rPr>
                <w:rFonts w:cs="Arial"/>
                <w:sz w:val="22"/>
                <w:szCs w:val="22"/>
              </w:rPr>
              <w:t>Services Assessment (WSP)</w:t>
            </w:r>
          </w:p>
          <w:p w:rsidR="0080262C" w:rsidRDefault="0080262C" w:rsidP="0080262C">
            <w:pPr>
              <w:pStyle w:val="Level1"/>
              <w:numPr>
                <w:ilvl w:val="0"/>
                <w:numId w:val="30"/>
              </w:numPr>
              <w:spacing w:after="0" w:line="240" w:lineRule="auto"/>
              <w:jc w:val="both"/>
              <w:rPr>
                <w:rFonts w:cs="Arial"/>
                <w:sz w:val="22"/>
                <w:szCs w:val="22"/>
              </w:rPr>
            </w:pPr>
            <w:r>
              <w:rPr>
                <w:rFonts w:cs="Arial"/>
                <w:sz w:val="22"/>
                <w:szCs w:val="22"/>
              </w:rPr>
              <w:t>Noise Assessment (WSP)</w:t>
            </w:r>
          </w:p>
          <w:p w:rsidR="0080262C" w:rsidRDefault="0080262C" w:rsidP="0080262C">
            <w:pPr>
              <w:pStyle w:val="Level1"/>
              <w:numPr>
                <w:ilvl w:val="0"/>
                <w:numId w:val="30"/>
              </w:numPr>
              <w:spacing w:after="0" w:line="240" w:lineRule="auto"/>
              <w:jc w:val="both"/>
              <w:rPr>
                <w:rFonts w:cs="Arial"/>
                <w:sz w:val="22"/>
                <w:szCs w:val="22"/>
              </w:rPr>
            </w:pPr>
            <w:r>
              <w:rPr>
                <w:rFonts w:cs="Arial"/>
                <w:sz w:val="22"/>
                <w:szCs w:val="22"/>
              </w:rPr>
              <w:t xml:space="preserve">Planning Assessment (King </w:t>
            </w:r>
            <w:proofErr w:type="spellStart"/>
            <w:r>
              <w:rPr>
                <w:rFonts w:cs="Arial"/>
                <w:sz w:val="22"/>
                <w:szCs w:val="22"/>
              </w:rPr>
              <w:t>Sturge</w:t>
            </w:r>
            <w:proofErr w:type="spellEnd"/>
            <w:r>
              <w:rPr>
                <w:rFonts w:cs="Arial"/>
                <w:sz w:val="22"/>
                <w:szCs w:val="22"/>
              </w:rPr>
              <w:t xml:space="preserve">) </w:t>
            </w:r>
          </w:p>
          <w:p w:rsidR="0080262C" w:rsidRDefault="0080262C" w:rsidP="0080262C">
            <w:pPr>
              <w:pStyle w:val="Level1"/>
              <w:numPr>
                <w:ilvl w:val="0"/>
                <w:numId w:val="30"/>
              </w:numPr>
              <w:spacing w:after="0" w:line="240" w:lineRule="auto"/>
              <w:jc w:val="both"/>
              <w:rPr>
                <w:rFonts w:cs="Arial"/>
                <w:sz w:val="22"/>
                <w:szCs w:val="22"/>
              </w:rPr>
            </w:pPr>
            <w:r>
              <w:rPr>
                <w:rFonts w:cs="Arial"/>
                <w:sz w:val="22"/>
                <w:szCs w:val="22"/>
              </w:rPr>
              <w:t>Archaeological and Cultural Heritage Assessment (WSP)</w:t>
            </w:r>
          </w:p>
          <w:p w:rsidR="0080262C" w:rsidRDefault="0080262C" w:rsidP="0080262C">
            <w:pPr>
              <w:pStyle w:val="Level1"/>
              <w:numPr>
                <w:ilvl w:val="0"/>
                <w:numId w:val="30"/>
              </w:numPr>
              <w:spacing w:after="0" w:line="240" w:lineRule="auto"/>
              <w:jc w:val="both"/>
              <w:rPr>
                <w:rFonts w:cs="Arial"/>
                <w:sz w:val="22"/>
                <w:szCs w:val="22"/>
              </w:rPr>
            </w:pPr>
            <w:r>
              <w:rPr>
                <w:rFonts w:cs="Arial"/>
                <w:sz w:val="22"/>
                <w:szCs w:val="22"/>
              </w:rPr>
              <w:t>Tenancy Schedule</w:t>
            </w:r>
          </w:p>
          <w:p w:rsidR="00AB3669" w:rsidRPr="0080262C" w:rsidRDefault="00AB3669" w:rsidP="0080262C">
            <w:pPr>
              <w:pStyle w:val="Level1"/>
              <w:numPr>
                <w:ilvl w:val="0"/>
                <w:numId w:val="30"/>
              </w:numPr>
              <w:spacing w:after="0" w:line="240" w:lineRule="auto"/>
              <w:jc w:val="both"/>
              <w:rPr>
                <w:rFonts w:cs="Arial"/>
                <w:sz w:val="22"/>
                <w:szCs w:val="22"/>
              </w:rPr>
            </w:pPr>
            <w:r>
              <w:rPr>
                <w:rFonts w:cs="Arial"/>
                <w:sz w:val="22"/>
                <w:szCs w:val="22"/>
              </w:rPr>
              <w:t>ERDF legal advice (DWF) this may not be available during the tender period but will be made available to the appointed consultant.</w:t>
            </w:r>
          </w:p>
          <w:p w:rsidR="0080262C" w:rsidRDefault="0080262C" w:rsidP="0080262C">
            <w:pPr>
              <w:pStyle w:val="Level1"/>
              <w:numPr>
                <w:ilvl w:val="0"/>
                <w:numId w:val="0"/>
              </w:numPr>
              <w:spacing w:after="0" w:line="240" w:lineRule="auto"/>
              <w:ind w:left="720"/>
              <w:jc w:val="both"/>
              <w:rPr>
                <w:rFonts w:cs="Arial"/>
                <w:b/>
                <w:sz w:val="22"/>
                <w:szCs w:val="22"/>
              </w:rPr>
            </w:pPr>
          </w:p>
          <w:p w:rsidR="0080262C" w:rsidRDefault="003A4168" w:rsidP="0080262C">
            <w:pPr>
              <w:pStyle w:val="Level1"/>
              <w:numPr>
                <w:ilvl w:val="0"/>
                <w:numId w:val="14"/>
              </w:numPr>
              <w:spacing w:after="0" w:line="240" w:lineRule="auto"/>
              <w:jc w:val="both"/>
              <w:rPr>
                <w:rFonts w:cs="Arial"/>
                <w:b/>
                <w:sz w:val="22"/>
                <w:szCs w:val="22"/>
              </w:rPr>
            </w:pPr>
            <w:r w:rsidRPr="00E43391">
              <w:rPr>
                <w:rFonts w:cs="Arial"/>
                <w:b/>
                <w:sz w:val="22"/>
                <w:szCs w:val="22"/>
              </w:rPr>
              <w:t>Submission requirements</w:t>
            </w:r>
          </w:p>
          <w:p w:rsidR="0080262C" w:rsidRDefault="0080262C" w:rsidP="0080262C">
            <w:pPr>
              <w:pStyle w:val="Level1"/>
              <w:numPr>
                <w:ilvl w:val="0"/>
                <w:numId w:val="0"/>
              </w:numPr>
              <w:spacing w:after="0" w:line="240" w:lineRule="auto"/>
              <w:ind w:left="720"/>
              <w:jc w:val="both"/>
              <w:rPr>
                <w:rFonts w:cs="Arial"/>
                <w:b/>
                <w:sz w:val="22"/>
                <w:szCs w:val="22"/>
              </w:rPr>
            </w:pPr>
          </w:p>
          <w:p w:rsidR="0080262C" w:rsidRDefault="0080262C" w:rsidP="0080262C">
            <w:pPr>
              <w:pStyle w:val="Level1"/>
              <w:numPr>
                <w:ilvl w:val="0"/>
                <w:numId w:val="0"/>
              </w:numPr>
              <w:spacing w:after="0" w:line="240" w:lineRule="auto"/>
              <w:ind w:left="720"/>
              <w:jc w:val="both"/>
              <w:rPr>
                <w:rFonts w:cs="Arial"/>
                <w:sz w:val="22"/>
                <w:szCs w:val="22"/>
              </w:rPr>
            </w:pPr>
            <w:r w:rsidRPr="0080262C">
              <w:rPr>
                <w:rFonts w:cs="Arial"/>
                <w:sz w:val="22"/>
                <w:szCs w:val="22"/>
              </w:rPr>
              <w:t>Bids are to be emailed by</w:t>
            </w:r>
            <w:r>
              <w:rPr>
                <w:rFonts w:cs="Arial"/>
                <w:b/>
                <w:sz w:val="22"/>
                <w:szCs w:val="22"/>
              </w:rPr>
              <w:t xml:space="preserve"> 1pm on Wednesday 21 September 2016 </w:t>
            </w:r>
            <w:r w:rsidRPr="0080262C">
              <w:rPr>
                <w:rFonts w:cs="Arial"/>
                <w:sz w:val="22"/>
                <w:szCs w:val="22"/>
              </w:rPr>
              <w:t xml:space="preserve">to </w:t>
            </w:r>
            <w:r w:rsidR="00FB0A25">
              <w:rPr>
                <w:rFonts w:cs="Arial"/>
                <w:sz w:val="22"/>
                <w:szCs w:val="22"/>
              </w:rPr>
              <w:t>(Redacted).</w:t>
            </w:r>
            <w:r>
              <w:rPr>
                <w:rFonts w:cs="Arial"/>
                <w:sz w:val="22"/>
                <w:szCs w:val="22"/>
              </w:rPr>
              <w:t xml:space="preserve"> These should be a maximum of 5MB in size.</w:t>
            </w:r>
          </w:p>
          <w:p w:rsidR="0080262C" w:rsidRDefault="0080262C" w:rsidP="0080262C">
            <w:pPr>
              <w:pStyle w:val="Level1"/>
              <w:numPr>
                <w:ilvl w:val="0"/>
                <w:numId w:val="0"/>
              </w:numPr>
              <w:spacing w:after="0" w:line="240" w:lineRule="auto"/>
              <w:ind w:left="720"/>
              <w:jc w:val="both"/>
              <w:rPr>
                <w:rFonts w:cs="Arial"/>
                <w:sz w:val="22"/>
                <w:szCs w:val="22"/>
              </w:rPr>
            </w:pPr>
          </w:p>
          <w:p w:rsidR="0080262C" w:rsidRPr="0080262C" w:rsidRDefault="0080262C" w:rsidP="0080262C">
            <w:pPr>
              <w:pStyle w:val="Level1"/>
              <w:numPr>
                <w:ilvl w:val="0"/>
                <w:numId w:val="0"/>
              </w:numPr>
              <w:spacing w:after="0" w:line="240" w:lineRule="auto"/>
              <w:ind w:left="720"/>
              <w:jc w:val="both"/>
              <w:rPr>
                <w:rFonts w:cs="Arial"/>
                <w:sz w:val="22"/>
                <w:szCs w:val="22"/>
              </w:rPr>
            </w:pPr>
            <w:r>
              <w:rPr>
                <w:rFonts w:cs="Arial"/>
                <w:sz w:val="22"/>
                <w:szCs w:val="22"/>
              </w:rPr>
              <w:lastRenderedPageBreak/>
              <w:t xml:space="preserve">All enquires to </w:t>
            </w:r>
            <w:r w:rsidR="00FB0A25">
              <w:rPr>
                <w:rFonts w:cs="Arial"/>
                <w:sz w:val="22"/>
                <w:szCs w:val="22"/>
              </w:rPr>
              <w:t>(Redacted)</w:t>
            </w:r>
            <w:r w:rsidR="00FB0A25">
              <w:rPr>
                <w:rFonts w:cs="Arial"/>
                <w:sz w:val="22"/>
                <w:szCs w:val="22"/>
              </w:rPr>
              <w:t xml:space="preserve"> </w:t>
            </w:r>
            <w:r>
              <w:rPr>
                <w:rFonts w:cs="Arial"/>
                <w:sz w:val="22"/>
                <w:szCs w:val="22"/>
              </w:rPr>
              <w:t>(Email:</w:t>
            </w:r>
            <w:r w:rsidR="00FB0A25">
              <w:rPr>
                <w:rFonts w:cs="Arial"/>
                <w:sz w:val="22"/>
                <w:szCs w:val="22"/>
              </w:rPr>
              <w:t xml:space="preserve"> </w:t>
            </w:r>
            <w:r w:rsidR="00FB0A25">
              <w:rPr>
                <w:rFonts w:cs="Arial"/>
                <w:sz w:val="22"/>
                <w:szCs w:val="22"/>
              </w:rPr>
              <w:t>(Redacted)</w:t>
            </w:r>
            <w:r>
              <w:rPr>
                <w:rFonts w:cs="Arial"/>
                <w:sz w:val="22"/>
                <w:szCs w:val="22"/>
              </w:rPr>
              <w:t xml:space="preserve"> DD:</w:t>
            </w:r>
            <w:r w:rsidR="00FB0A25">
              <w:rPr>
                <w:rFonts w:cs="Arial"/>
                <w:sz w:val="22"/>
                <w:szCs w:val="22"/>
              </w:rPr>
              <w:t xml:space="preserve"> </w:t>
            </w:r>
            <w:r w:rsidR="00FB0A25">
              <w:rPr>
                <w:rFonts w:cs="Arial"/>
                <w:sz w:val="22"/>
                <w:szCs w:val="22"/>
              </w:rPr>
              <w:t>(Redacted)</w:t>
            </w:r>
            <w:r>
              <w:rPr>
                <w:rFonts w:cs="Arial"/>
                <w:sz w:val="22"/>
                <w:szCs w:val="22"/>
              </w:rPr>
              <w:t xml:space="preserve">) or </w:t>
            </w:r>
            <w:r w:rsidR="00FB0A25">
              <w:rPr>
                <w:rFonts w:cs="Arial"/>
                <w:sz w:val="22"/>
                <w:szCs w:val="22"/>
              </w:rPr>
              <w:t>(Redacted)</w:t>
            </w:r>
            <w:r w:rsidR="00FB0A25">
              <w:rPr>
                <w:rFonts w:cs="Arial"/>
                <w:sz w:val="22"/>
                <w:szCs w:val="22"/>
              </w:rPr>
              <w:t xml:space="preserve">  </w:t>
            </w:r>
            <w:r>
              <w:rPr>
                <w:rFonts w:cs="Arial"/>
                <w:sz w:val="22"/>
                <w:szCs w:val="22"/>
              </w:rPr>
              <w:t>(Email:</w:t>
            </w:r>
            <w:r w:rsidR="00FB0A25">
              <w:rPr>
                <w:rFonts w:cs="Arial"/>
                <w:sz w:val="22"/>
                <w:szCs w:val="22"/>
              </w:rPr>
              <w:t xml:space="preserve"> </w:t>
            </w:r>
            <w:r w:rsidR="00FB0A25">
              <w:rPr>
                <w:rFonts w:cs="Arial"/>
                <w:sz w:val="22"/>
                <w:szCs w:val="22"/>
              </w:rPr>
              <w:t>(Redacted)</w:t>
            </w:r>
            <w:r w:rsidR="00FB0A25">
              <w:rPr>
                <w:rFonts w:cs="Arial"/>
                <w:sz w:val="22"/>
                <w:szCs w:val="22"/>
              </w:rPr>
              <w:t xml:space="preserve"> </w:t>
            </w:r>
            <w:r>
              <w:rPr>
                <w:rFonts w:cs="Arial"/>
                <w:sz w:val="22"/>
                <w:szCs w:val="22"/>
              </w:rPr>
              <w:t>DD:</w:t>
            </w:r>
            <w:r w:rsidR="00FB0A25">
              <w:rPr>
                <w:rFonts w:cs="Arial"/>
                <w:sz w:val="22"/>
                <w:szCs w:val="22"/>
              </w:rPr>
              <w:t xml:space="preserve"> </w:t>
            </w:r>
            <w:r w:rsidR="00FB0A25">
              <w:rPr>
                <w:rFonts w:cs="Arial"/>
                <w:sz w:val="22"/>
                <w:szCs w:val="22"/>
              </w:rPr>
              <w:t>(Redacted)</w:t>
            </w:r>
            <w:r>
              <w:rPr>
                <w:rFonts w:cs="Arial"/>
                <w:sz w:val="22"/>
                <w:szCs w:val="22"/>
              </w:rPr>
              <w:t>)</w:t>
            </w:r>
          </w:p>
          <w:p w:rsidR="0080262C" w:rsidRDefault="0080262C" w:rsidP="00554B94">
            <w:pPr>
              <w:ind w:left="720" w:hanging="720"/>
              <w:jc w:val="both"/>
              <w:rPr>
                <w:rFonts w:ascii="Arial" w:hAnsi="Arial" w:cs="Arial"/>
                <w:sz w:val="22"/>
                <w:szCs w:val="22"/>
              </w:rPr>
            </w:pPr>
          </w:p>
          <w:p w:rsidR="00970570" w:rsidRPr="001D416A" w:rsidRDefault="0080262C" w:rsidP="0080262C">
            <w:pPr>
              <w:ind w:left="720" w:hanging="720"/>
              <w:jc w:val="both"/>
              <w:rPr>
                <w:rFonts w:ascii="Arial" w:hAnsi="Arial" w:cs="Arial"/>
                <w:sz w:val="22"/>
                <w:szCs w:val="22"/>
              </w:rPr>
            </w:pPr>
            <w:r>
              <w:rPr>
                <w:rFonts w:ascii="Arial" w:hAnsi="Arial" w:cs="Arial"/>
                <w:sz w:val="22"/>
                <w:szCs w:val="22"/>
              </w:rPr>
              <w:t xml:space="preserve"> </w:t>
            </w:r>
          </w:p>
        </w:tc>
      </w:tr>
    </w:tbl>
    <w:p w:rsidR="00970570" w:rsidRDefault="00970570" w:rsidP="00970570">
      <w:pPr>
        <w:jc w:val="both"/>
        <w:rPr>
          <w:rFonts w:ascii="Arial" w:hAnsi="Arial" w:cs="Arial"/>
          <w:b/>
        </w:rPr>
      </w:pPr>
    </w:p>
    <w:p w:rsidR="00970570" w:rsidRDefault="00970570" w:rsidP="00970570">
      <w:pPr>
        <w:rPr>
          <w:rFonts w:ascii="Arial" w:hAnsi="Arial" w:cs="Arial"/>
        </w:rPr>
      </w:pPr>
    </w:p>
    <w:p w:rsidR="00DE2FE9" w:rsidRDefault="00DE2FE9">
      <w:bookmarkStart w:id="0" w:name="_GoBack"/>
      <w:bookmarkEnd w:id="0"/>
    </w:p>
    <w:sectPr w:rsidR="00DE2FE9">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F13" w:rsidRDefault="00DF1F13" w:rsidP="00D0063C">
      <w:r>
        <w:separator/>
      </w:r>
    </w:p>
  </w:endnote>
  <w:endnote w:type="continuationSeparator" w:id="0">
    <w:p w:rsidR="00DF1F13" w:rsidRDefault="00DF1F13" w:rsidP="00D0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3C" w:rsidRDefault="00D0063C" w:rsidP="00D0063C">
    <w:pPr>
      <w:pStyle w:val="Footer"/>
    </w:pPr>
    <w:bookmarkStart w:id="1" w:name="aliashAdvancedFooterprot1FooterEvenPages"/>
  </w:p>
  <w:bookmarkEnd w:id="1"/>
  <w:p w:rsidR="00D0063C" w:rsidRDefault="00D00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3C" w:rsidRDefault="00D0063C" w:rsidP="00D0063C">
    <w:pPr>
      <w:pStyle w:val="Footer"/>
    </w:pPr>
    <w:bookmarkStart w:id="2" w:name="aliashAdvancedFooterprotec1FooterPrimary"/>
  </w:p>
  <w:bookmarkEnd w:id="2"/>
  <w:p w:rsidR="00D0063C" w:rsidRDefault="00D006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3C" w:rsidRDefault="00D0063C" w:rsidP="00D0063C">
    <w:pPr>
      <w:pStyle w:val="Footer"/>
    </w:pPr>
    <w:bookmarkStart w:id="3" w:name="aliashAdvancedFooterprot1FooterFirstPage"/>
  </w:p>
  <w:bookmarkEnd w:id="3"/>
  <w:p w:rsidR="00D0063C" w:rsidRDefault="00D00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F13" w:rsidRDefault="00DF1F13" w:rsidP="00D0063C">
      <w:r>
        <w:separator/>
      </w:r>
    </w:p>
  </w:footnote>
  <w:footnote w:type="continuationSeparator" w:id="0">
    <w:p w:rsidR="00DF1F13" w:rsidRDefault="00DF1F13" w:rsidP="00D00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1B8E"/>
    <w:multiLevelType w:val="hybridMultilevel"/>
    <w:tmpl w:val="B36855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6C97930"/>
    <w:multiLevelType w:val="multilevel"/>
    <w:tmpl w:val="0A18A1AC"/>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09FA6CE1"/>
    <w:multiLevelType w:val="hybridMultilevel"/>
    <w:tmpl w:val="90B28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FE15C2"/>
    <w:multiLevelType w:val="hybridMultilevel"/>
    <w:tmpl w:val="F084A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804781D"/>
    <w:multiLevelType w:val="multilevel"/>
    <w:tmpl w:val="61B85C46"/>
    <w:lvl w:ilvl="0">
      <w:start w:val="2"/>
      <w:numFmt w:val="decimal"/>
      <w:lvlText w:val="%1"/>
      <w:lvlJc w:val="left"/>
      <w:pPr>
        <w:ind w:left="502"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1DD53D0F"/>
    <w:multiLevelType w:val="hybridMultilevel"/>
    <w:tmpl w:val="CDFE2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6341CA"/>
    <w:multiLevelType w:val="multilevel"/>
    <w:tmpl w:val="4B18261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23E72076"/>
    <w:multiLevelType w:val="hybridMultilevel"/>
    <w:tmpl w:val="2B62B312"/>
    <w:lvl w:ilvl="0" w:tplc="32F2F7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42F63FC"/>
    <w:multiLevelType w:val="multilevel"/>
    <w:tmpl w:val="2FFC4E9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AAC4BF3"/>
    <w:multiLevelType w:val="hybridMultilevel"/>
    <w:tmpl w:val="015EE2C4"/>
    <w:lvl w:ilvl="0" w:tplc="0809000F">
      <w:start w:val="1"/>
      <w:numFmt w:val="decimal"/>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0">
    <w:nsid w:val="2AD7335B"/>
    <w:multiLevelType w:val="multilevel"/>
    <w:tmpl w:val="1E54DE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color w:val="000000"/>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FB86750"/>
    <w:multiLevelType w:val="multilevel"/>
    <w:tmpl w:val="61B85C46"/>
    <w:lvl w:ilvl="0">
      <w:start w:val="2"/>
      <w:numFmt w:val="decimal"/>
      <w:lvlText w:val="%1"/>
      <w:lvlJc w:val="left"/>
      <w:pPr>
        <w:ind w:left="502"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339E644A"/>
    <w:multiLevelType w:val="multilevel"/>
    <w:tmpl w:val="74AA09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F269C1"/>
    <w:multiLevelType w:val="multilevel"/>
    <w:tmpl w:val="BFF6E1B6"/>
    <w:lvl w:ilvl="0">
      <w:start w:val="2"/>
      <w:numFmt w:val="decimal"/>
      <w:lvlText w:val="%1"/>
      <w:lvlJc w:val="left"/>
      <w:pPr>
        <w:ind w:left="360" w:hanging="360"/>
      </w:pPr>
      <w:rPr>
        <w:rFonts w:hint="default"/>
      </w:rPr>
    </w:lvl>
    <w:lvl w:ilvl="1">
      <w:start w:val="1"/>
      <w:numFmt w:val="decimal"/>
      <w:lvlText w:val="%1.%2"/>
      <w:lvlJc w:val="left"/>
      <w:pPr>
        <w:ind w:left="1109" w:hanging="360"/>
      </w:pPr>
      <w:rPr>
        <w:rFonts w:hint="default"/>
      </w:rPr>
    </w:lvl>
    <w:lvl w:ilvl="2">
      <w:start w:val="1"/>
      <w:numFmt w:val="decimal"/>
      <w:lvlText w:val="%1.%2.%3"/>
      <w:lvlJc w:val="left"/>
      <w:pPr>
        <w:ind w:left="2218" w:hanging="720"/>
      </w:pPr>
      <w:rPr>
        <w:rFonts w:hint="default"/>
      </w:rPr>
    </w:lvl>
    <w:lvl w:ilvl="3">
      <w:start w:val="1"/>
      <w:numFmt w:val="decimal"/>
      <w:lvlText w:val="%1.%2.%3.%4"/>
      <w:lvlJc w:val="left"/>
      <w:pPr>
        <w:ind w:left="2967" w:hanging="720"/>
      </w:pPr>
      <w:rPr>
        <w:rFonts w:hint="default"/>
      </w:rPr>
    </w:lvl>
    <w:lvl w:ilvl="4">
      <w:start w:val="1"/>
      <w:numFmt w:val="decimal"/>
      <w:lvlText w:val="%1.%2.%3.%4.%5"/>
      <w:lvlJc w:val="left"/>
      <w:pPr>
        <w:ind w:left="4076" w:hanging="1080"/>
      </w:pPr>
      <w:rPr>
        <w:rFonts w:hint="default"/>
      </w:rPr>
    </w:lvl>
    <w:lvl w:ilvl="5">
      <w:start w:val="1"/>
      <w:numFmt w:val="decimal"/>
      <w:lvlText w:val="%1.%2.%3.%4.%5.%6"/>
      <w:lvlJc w:val="left"/>
      <w:pPr>
        <w:ind w:left="4825" w:hanging="1080"/>
      </w:pPr>
      <w:rPr>
        <w:rFonts w:hint="default"/>
      </w:rPr>
    </w:lvl>
    <w:lvl w:ilvl="6">
      <w:start w:val="1"/>
      <w:numFmt w:val="decimal"/>
      <w:lvlText w:val="%1.%2.%3.%4.%5.%6.%7"/>
      <w:lvlJc w:val="left"/>
      <w:pPr>
        <w:ind w:left="5934" w:hanging="1440"/>
      </w:pPr>
      <w:rPr>
        <w:rFonts w:hint="default"/>
      </w:rPr>
    </w:lvl>
    <w:lvl w:ilvl="7">
      <w:start w:val="1"/>
      <w:numFmt w:val="decimal"/>
      <w:lvlText w:val="%1.%2.%3.%4.%5.%6.%7.%8"/>
      <w:lvlJc w:val="left"/>
      <w:pPr>
        <w:ind w:left="6683" w:hanging="1440"/>
      </w:pPr>
      <w:rPr>
        <w:rFonts w:hint="default"/>
      </w:rPr>
    </w:lvl>
    <w:lvl w:ilvl="8">
      <w:start w:val="1"/>
      <w:numFmt w:val="decimal"/>
      <w:lvlText w:val="%1.%2.%3.%4.%5.%6.%7.%8.%9"/>
      <w:lvlJc w:val="left"/>
      <w:pPr>
        <w:ind w:left="7792" w:hanging="1800"/>
      </w:pPr>
      <w:rPr>
        <w:rFonts w:hint="default"/>
      </w:rPr>
    </w:lvl>
  </w:abstractNum>
  <w:abstractNum w:abstractNumId="14">
    <w:nsid w:val="36511086"/>
    <w:multiLevelType w:val="multilevel"/>
    <w:tmpl w:val="49605A76"/>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365403BD"/>
    <w:multiLevelType w:val="multilevel"/>
    <w:tmpl w:val="1E54DE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color w:val="000000"/>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39EC4BE0"/>
    <w:multiLevelType w:val="multilevel"/>
    <w:tmpl w:val="49605A76"/>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3E601EEF"/>
    <w:multiLevelType w:val="multilevel"/>
    <w:tmpl w:val="61B85C46"/>
    <w:lvl w:ilvl="0">
      <w:start w:val="2"/>
      <w:numFmt w:val="decimal"/>
      <w:lvlText w:val="%1"/>
      <w:lvlJc w:val="left"/>
      <w:pPr>
        <w:ind w:left="502"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nsid w:val="47863636"/>
    <w:multiLevelType w:val="multilevel"/>
    <w:tmpl w:val="F0C44216"/>
    <w:lvl w:ilvl="0">
      <w:start w:val="4"/>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19">
    <w:nsid w:val="48047441"/>
    <w:multiLevelType w:val="hybridMultilevel"/>
    <w:tmpl w:val="857C7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26B21EC"/>
    <w:multiLevelType w:val="multilevel"/>
    <w:tmpl w:val="C28AAD4A"/>
    <w:lvl w:ilvl="0">
      <w:start w:val="1"/>
      <w:numFmt w:val="decimal"/>
      <w:lvlText w:val="%1.0"/>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4255C09"/>
    <w:multiLevelType w:val="multilevel"/>
    <w:tmpl w:val="8AAA2E08"/>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2787184"/>
    <w:multiLevelType w:val="multilevel"/>
    <w:tmpl w:val="34ACF83C"/>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1.%2"/>
      <w:lvlJc w:val="left"/>
      <w:pPr>
        <w:tabs>
          <w:tab w:val="num" w:pos="993"/>
        </w:tabs>
        <w:ind w:left="993" w:hanging="851"/>
      </w:pPr>
      <w:rPr>
        <w:rFonts w:cs="Times New Roman" w:hint="default"/>
        <w:b w:val="0"/>
        <w:i w:val="0"/>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3">
    <w:nsid w:val="646C52D0"/>
    <w:multiLevelType w:val="hybridMultilevel"/>
    <w:tmpl w:val="65C6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F8643A"/>
    <w:multiLevelType w:val="hybridMultilevel"/>
    <w:tmpl w:val="861A27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6E1153C4"/>
    <w:multiLevelType w:val="hybridMultilevel"/>
    <w:tmpl w:val="B39A9FEE"/>
    <w:lvl w:ilvl="0" w:tplc="08090001">
      <w:start w:val="1"/>
      <w:numFmt w:val="bullet"/>
      <w:lvlText w:val=""/>
      <w:lvlJc w:val="left"/>
      <w:pPr>
        <w:tabs>
          <w:tab w:val="num" w:pos="1620"/>
        </w:tabs>
        <w:ind w:left="16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E5F7D20"/>
    <w:multiLevelType w:val="multilevel"/>
    <w:tmpl w:val="1E54DE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color w:val="000000"/>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70C056A6"/>
    <w:multiLevelType w:val="multilevel"/>
    <w:tmpl w:val="ACD2668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6072FD2"/>
    <w:multiLevelType w:val="multilevel"/>
    <w:tmpl w:val="9A648C6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C4E0888"/>
    <w:multiLevelType w:val="hybridMultilevel"/>
    <w:tmpl w:val="16FC3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25"/>
  </w:num>
  <w:num w:numId="4">
    <w:abstractNumId w:val="8"/>
  </w:num>
  <w:num w:numId="5">
    <w:abstractNumId w:val="11"/>
  </w:num>
  <w:num w:numId="6">
    <w:abstractNumId w:val="14"/>
  </w:num>
  <w:num w:numId="7">
    <w:abstractNumId w:val="12"/>
  </w:num>
  <w:num w:numId="8">
    <w:abstractNumId w:val="6"/>
  </w:num>
  <w:num w:numId="9">
    <w:abstractNumId w:val="28"/>
  </w:num>
  <w:num w:numId="10">
    <w:abstractNumId w:val="5"/>
  </w:num>
  <w:num w:numId="11">
    <w:abstractNumId w:val="19"/>
  </w:num>
  <w:num w:numId="12">
    <w:abstractNumId w:val="1"/>
  </w:num>
  <w:num w:numId="13">
    <w:abstractNumId w:val="27"/>
  </w:num>
  <w:num w:numId="14">
    <w:abstractNumId w:val="20"/>
  </w:num>
  <w:num w:numId="15">
    <w:abstractNumId w:val="3"/>
  </w:num>
  <w:num w:numId="16">
    <w:abstractNumId w:val="23"/>
  </w:num>
  <w:num w:numId="17">
    <w:abstractNumId w:val="2"/>
  </w:num>
  <w:num w:numId="18">
    <w:abstractNumId w:val="10"/>
  </w:num>
  <w:num w:numId="19">
    <w:abstractNumId w:val="26"/>
  </w:num>
  <w:num w:numId="20">
    <w:abstractNumId w:val="15"/>
  </w:num>
  <w:num w:numId="21">
    <w:abstractNumId w:val="9"/>
  </w:num>
  <w:num w:numId="22">
    <w:abstractNumId w:val="13"/>
  </w:num>
  <w:num w:numId="23">
    <w:abstractNumId w:val="24"/>
  </w:num>
  <w:num w:numId="24">
    <w:abstractNumId w:val="16"/>
  </w:num>
  <w:num w:numId="25">
    <w:abstractNumId w:val="18"/>
  </w:num>
  <w:num w:numId="26">
    <w:abstractNumId w:val="4"/>
  </w:num>
  <w:num w:numId="27">
    <w:abstractNumId w:val="17"/>
  </w:num>
  <w:num w:numId="28">
    <w:abstractNumId w:val="29"/>
  </w:num>
  <w:num w:numId="29">
    <w:abstractNumId w:val="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570"/>
    <w:rsid w:val="0003271D"/>
    <w:rsid w:val="00057C37"/>
    <w:rsid w:val="0009286E"/>
    <w:rsid w:val="000A4F78"/>
    <w:rsid w:val="000C3C6A"/>
    <w:rsid w:val="000D1696"/>
    <w:rsid w:val="000F38D1"/>
    <w:rsid w:val="000F6D64"/>
    <w:rsid w:val="00122305"/>
    <w:rsid w:val="00127A64"/>
    <w:rsid w:val="00137440"/>
    <w:rsid w:val="00160180"/>
    <w:rsid w:val="0017141F"/>
    <w:rsid w:val="001A1FB7"/>
    <w:rsid w:val="001B6690"/>
    <w:rsid w:val="001D416A"/>
    <w:rsid w:val="00246DD7"/>
    <w:rsid w:val="00247978"/>
    <w:rsid w:val="00257A39"/>
    <w:rsid w:val="00276DB1"/>
    <w:rsid w:val="002817E1"/>
    <w:rsid w:val="002845B0"/>
    <w:rsid w:val="0029220B"/>
    <w:rsid w:val="002C5930"/>
    <w:rsid w:val="002E4370"/>
    <w:rsid w:val="00336205"/>
    <w:rsid w:val="00347237"/>
    <w:rsid w:val="003550A1"/>
    <w:rsid w:val="00395432"/>
    <w:rsid w:val="003A4168"/>
    <w:rsid w:val="003B76E2"/>
    <w:rsid w:val="003C038E"/>
    <w:rsid w:val="003C1E1B"/>
    <w:rsid w:val="003D7AB1"/>
    <w:rsid w:val="004627DB"/>
    <w:rsid w:val="00475F11"/>
    <w:rsid w:val="004815A1"/>
    <w:rsid w:val="0048337E"/>
    <w:rsid w:val="00486D57"/>
    <w:rsid w:val="00491FE5"/>
    <w:rsid w:val="004D00C5"/>
    <w:rsid w:val="004D0EDB"/>
    <w:rsid w:val="004D302F"/>
    <w:rsid w:val="004D7C8B"/>
    <w:rsid w:val="004F40E0"/>
    <w:rsid w:val="004F6AD7"/>
    <w:rsid w:val="005122B1"/>
    <w:rsid w:val="00520380"/>
    <w:rsid w:val="005236A5"/>
    <w:rsid w:val="00523F5D"/>
    <w:rsid w:val="00554B94"/>
    <w:rsid w:val="00557C49"/>
    <w:rsid w:val="005617FE"/>
    <w:rsid w:val="005852AA"/>
    <w:rsid w:val="00592329"/>
    <w:rsid w:val="005B2B3B"/>
    <w:rsid w:val="005B7CC2"/>
    <w:rsid w:val="006132C2"/>
    <w:rsid w:val="00673ED7"/>
    <w:rsid w:val="0068219E"/>
    <w:rsid w:val="00682EF2"/>
    <w:rsid w:val="00691A0A"/>
    <w:rsid w:val="006A71A0"/>
    <w:rsid w:val="006B20AF"/>
    <w:rsid w:val="006C0625"/>
    <w:rsid w:val="006E00FB"/>
    <w:rsid w:val="006F0E44"/>
    <w:rsid w:val="00742016"/>
    <w:rsid w:val="00802082"/>
    <w:rsid w:val="0080262C"/>
    <w:rsid w:val="008704D8"/>
    <w:rsid w:val="0088581C"/>
    <w:rsid w:val="008878BA"/>
    <w:rsid w:val="008A4109"/>
    <w:rsid w:val="008C4367"/>
    <w:rsid w:val="0090019B"/>
    <w:rsid w:val="00902646"/>
    <w:rsid w:val="009318AD"/>
    <w:rsid w:val="00970570"/>
    <w:rsid w:val="009911C0"/>
    <w:rsid w:val="00991B97"/>
    <w:rsid w:val="009A5929"/>
    <w:rsid w:val="009A7874"/>
    <w:rsid w:val="00A23702"/>
    <w:rsid w:val="00A55EFB"/>
    <w:rsid w:val="00A77520"/>
    <w:rsid w:val="00A9646A"/>
    <w:rsid w:val="00AB1575"/>
    <w:rsid w:val="00AB29E0"/>
    <w:rsid w:val="00AB3669"/>
    <w:rsid w:val="00AE0AB4"/>
    <w:rsid w:val="00AE5F2B"/>
    <w:rsid w:val="00B35A94"/>
    <w:rsid w:val="00B41699"/>
    <w:rsid w:val="00B42E22"/>
    <w:rsid w:val="00B66032"/>
    <w:rsid w:val="00B821E4"/>
    <w:rsid w:val="00BB3397"/>
    <w:rsid w:val="00BE0F9C"/>
    <w:rsid w:val="00BE4C70"/>
    <w:rsid w:val="00C136EC"/>
    <w:rsid w:val="00C166BD"/>
    <w:rsid w:val="00C568AD"/>
    <w:rsid w:val="00C7396A"/>
    <w:rsid w:val="00CA55EC"/>
    <w:rsid w:val="00CB3BDE"/>
    <w:rsid w:val="00CD07FA"/>
    <w:rsid w:val="00CE0919"/>
    <w:rsid w:val="00D0063C"/>
    <w:rsid w:val="00D50C84"/>
    <w:rsid w:val="00D719DD"/>
    <w:rsid w:val="00DA59DF"/>
    <w:rsid w:val="00DA6694"/>
    <w:rsid w:val="00DB6042"/>
    <w:rsid w:val="00DC11AA"/>
    <w:rsid w:val="00DE2FE9"/>
    <w:rsid w:val="00DF1505"/>
    <w:rsid w:val="00DF1F13"/>
    <w:rsid w:val="00E20173"/>
    <w:rsid w:val="00E20F2D"/>
    <w:rsid w:val="00E34F5C"/>
    <w:rsid w:val="00E43391"/>
    <w:rsid w:val="00E657CA"/>
    <w:rsid w:val="00E80AA1"/>
    <w:rsid w:val="00E93124"/>
    <w:rsid w:val="00EA66E6"/>
    <w:rsid w:val="00EB1A09"/>
    <w:rsid w:val="00EB5045"/>
    <w:rsid w:val="00EC4AD4"/>
    <w:rsid w:val="00ED05FF"/>
    <w:rsid w:val="00EF3770"/>
    <w:rsid w:val="00F30C68"/>
    <w:rsid w:val="00F52A70"/>
    <w:rsid w:val="00F605C0"/>
    <w:rsid w:val="00FB0A25"/>
    <w:rsid w:val="00FD2785"/>
    <w:rsid w:val="00FD749F"/>
    <w:rsid w:val="00FE0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694"/>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70570"/>
    <w:pPr>
      <w:keepNext/>
      <w:jc w:val="center"/>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70570"/>
    <w:rPr>
      <w:rFonts w:ascii="Arial" w:eastAsia="Times New Roman" w:hAnsi="Arial" w:cs="Arial"/>
      <w:b/>
      <w:bCs/>
      <w:sz w:val="20"/>
      <w:szCs w:val="24"/>
    </w:rPr>
  </w:style>
  <w:style w:type="paragraph" w:customStyle="1" w:styleId="Level1">
    <w:name w:val="Level 1"/>
    <w:basedOn w:val="Normal"/>
    <w:rsid w:val="00A77520"/>
    <w:pPr>
      <w:numPr>
        <w:numId w:val="1"/>
      </w:numPr>
      <w:spacing w:after="240" w:line="312" w:lineRule="auto"/>
      <w:outlineLvl w:val="0"/>
    </w:pPr>
    <w:rPr>
      <w:rFonts w:ascii="Arial" w:hAnsi="Arial"/>
      <w:szCs w:val="20"/>
      <w:lang w:eastAsia="en-GB"/>
    </w:rPr>
  </w:style>
  <w:style w:type="paragraph" w:customStyle="1" w:styleId="Level2">
    <w:name w:val="Level 2"/>
    <w:basedOn w:val="Normal"/>
    <w:link w:val="Level2CharChar"/>
    <w:rsid w:val="00A77520"/>
    <w:pPr>
      <w:numPr>
        <w:ilvl w:val="1"/>
        <w:numId w:val="1"/>
      </w:numPr>
      <w:spacing w:after="240"/>
      <w:outlineLvl w:val="1"/>
    </w:pPr>
    <w:rPr>
      <w:rFonts w:ascii="Arial" w:hAnsi="Arial"/>
      <w:szCs w:val="20"/>
      <w:lang w:eastAsia="en-GB"/>
    </w:rPr>
  </w:style>
  <w:style w:type="paragraph" w:customStyle="1" w:styleId="Level3">
    <w:name w:val="Level 3"/>
    <w:basedOn w:val="Normal"/>
    <w:rsid w:val="00A77520"/>
    <w:pPr>
      <w:numPr>
        <w:ilvl w:val="2"/>
        <w:numId w:val="1"/>
      </w:numPr>
      <w:spacing w:after="240"/>
      <w:outlineLvl w:val="2"/>
    </w:pPr>
    <w:rPr>
      <w:rFonts w:ascii="Arial" w:hAnsi="Arial"/>
      <w:szCs w:val="20"/>
      <w:lang w:eastAsia="en-GB"/>
    </w:rPr>
  </w:style>
  <w:style w:type="paragraph" w:customStyle="1" w:styleId="Level4">
    <w:name w:val="Level 4"/>
    <w:basedOn w:val="Normal"/>
    <w:rsid w:val="00A77520"/>
    <w:pPr>
      <w:numPr>
        <w:ilvl w:val="3"/>
        <w:numId w:val="1"/>
      </w:numPr>
      <w:spacing w:after="240" w:line="312" w:lineRule="auto"/>
      <w:outlineLvl w:val="3"/>
    </w:pPr>
    <w:rPr>
      <w:rFonts w:ascii="Arial" w:hAnsi="Arial"/>
      <w:szCs w:val="20"/>
      <w:lang w:eastAsia="en-GB"/>
    </w:rPr>
  </w:style>
  <w:style w:type="paragraph" w:customStyle="1" w:styleId="Level5">
    <w:name w:val="Level 5"/>
    <w:basedOn w:val="Normal"/>
    <w:rsid w:val="00A77520"/>
    <w:pPr>
      <w:numPr>
        <w:ilvl w:val="4"/>
        <w:numId w:val="1"/>
      </w:numPr>
      <w:spacing w:after="240" w:line="312" w:lineRule="auto"/>
      <w:outlineLvl w:val="4"/>
    </w:pPr>
    <w:rPr>
      <w:rFonts w:ascii="Arial" w:hAnsi="Arial"/>
      <w:szCs w:val="20"/>
      <w:lang w:eastAsia="en-GB"/>
    </w:rPr>
  </w:style>
  <w:style w:type="character" w:customStyle="1" w:styleId="Level2CharChar">
    <w:name w:val="Level 2 Char Char"/>
    <w:link w:val="Level2"/>
    <w:locked/>
    <w:rsid w:val="00A77520"/>
    <w:rPr>
      <w:rFonts w:ascii="Arial" w:eastAsia="Times New Roman" w:hAnsi="Arial" w:cs="Times New Roman"/>
      <w:sz w:val="24"/>
      <w:szCs w:val="20"/>
      <w:lang w:eastAsia="en-GB"/>
    </w:rPr>
  </w:style>
  <w:style w:type="paragraph" w:customStyle="1" w:styleId="Default">
    <w:name w:val="Default"/>
    <w:rsid w:val="00A77520"/>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rsid w:val="00A77520"/>
    <w:rPr>
      <w:color w:val="0000FF"/>
      <w:u w:val="single"/>
    </w:rPr>
  </w:style>
  <w:style w:type="paragraph" w:customStyle="1" w:styleId="Body">
    <w:name w:val="Body"/>
    <w:basedOn w:val="Normal"/>
    <w:link w:val="BodyChar1"/>
    <w:rsid w:val="00A77520"/>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styleId="Header">
    <w:name w:val="header"/>
    <w:basedOn w:val="Normal"/>
    <w:link w:val="HeaderChar"/>
    <w:uiPriority w:val="99"/>
    <w:unhideWhenUsed/>
    <w:rsid w:val="00B35A94"/>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35A94"/>
  </w:style>
  <w:style w:type="paragraph" w:styleId="ListParagraph">
    <w:name w:val="List Paragraph"/>
    <w:basedOn w:val="Normal"/>
    <w:uiPriority w:val="34"/>
    <w:qFormat/>
    <w:rsid w:val="00A23702"/>
    <w:pPr>
      <w:ind w:left="720"/>
      <w:contextualSpacing/>
    </w:pPr>
  </w:style>
  <w:style w:type="paragraph" w:styleId="PlainText">
    <w:name w:val="Plain Text"/>
    <w:basedOn w:val="Normal"/>
    <w:link w:val="PlainTextChar"/>
    <w:uiPriority w:val="99"/>
    <w:semiHidden/>
    <w:unhideWhenUsed/>
    <w:rsid w:val="00B42E22"/>
    <w:rPr>
      <w:rFonts w:ascii="Calibri" w:hAnsi="Calibri"/>
      <w:sz w:val="22"/>
      <w:szCs w:val="21"/>
      <w:lang w:eastAsia="en-GB"/>
    </w:rPr>
  </w:style>
  <w:style w:type="character" w:customStyle="1" w:styleId="PlainTextChar">
    <w:name w:val="Plain Text Char"/>
    <w:basedOn w:val="DefaultParagraphFont"/>
    <w:link w:val="PlainText"/>
    <w:uiPriority w:val="99"/>
    <w:semiHidden/>
    <w:rsid w:val="00B42E22"/>
    <w:rPr>
      <w:rFonts w:ascii="Calibri" w:eastAsia="Times New Roman" w:hAnsi="Calibri" w:cs="Times New Roman"/>
      <w:szCs w:val="21"/>
      <w:lang w:eastAsia="en-GB"/>
    </w:rPr>
  </w:style>
  <w:style w:type="paragraph" w:styleId="BalloonText">
    <w:name w:val="Balloon Text"/>
    <w:basedOn w:val="Normal"/>
    <w:link w:val="BalloonTextChar"/>
    <w:semiHidden/>
    <w:rsid w:val="004D7C8B"/>
    <w:rPr>
      <w:rFonts w:ascii="Tahoma" w:hAnsi="Tahoma" w:cs="Tahoma"/>
      <w:sz w:val="16"/>
      <w:szCs w:val="16"/>
    </w:rPr>
  </w:style>
  <w:style w:type="character" w:customStyle="1" w:styleId="BalloonTextChar">
    <w:name w:val="Balloon Text Char"/>
    <w:basedOn w:val="DefaultParagraphFont"/>
    <w:link w:val="BalloonText"/>
    <w:semiHidden/>
    <w:rsid w:val="004D7C8B"/>
    <w:rPr>
      <w:rFonts w:ascii="Tahoma" w:eastAsia="Times New Roman" w:hAnsi="Tahoma" w:cs="Tahoma"/>
      <w:sz w:val="16"/>
      <w:szCs w:val="16"/>
    </w:rPr>
  </w:style>
  <w:style w:type="paragraph" w:styleId="Footer">
    <w:name w:val="footer"/>
    <w:basedOn w:val="Normal"/>
    <w:link w:val="FooterChar"/>
    <w:uiPriority w:val="99"/>
    <w:unhideWhenUsed/>
    <w:rsid w:val="00D0063C"/>
    <w:pPr>
      <w:tabs>
        <w:tab w:val="center" w:pos="4513"/>
        <w:tab w:val="right" w:pos="9026"/>
      </w:tabs>
    </w:pPr>
  </w:style>
  <w:style w:type="character" w:customStyle="1" w:styleId="FooterChar">
    <w:name w:val="Footer Char"/>
    <w:basedOn w:val="DefaultParagraphFont"/>
    <w:link w:val="Footer"/>
    <w:uiPriority w:val="99"/>
    <w:rsid w:val="00D0063C"/>
    <w:rPr>
      <w:rFonts w:ascii="Times New Roman" w:eastAsia="Times New Roman" w:hAnsi="Times New Roman" w:cs="Times New Roman"/>
      <w:sz w:val="24"/>
      <w:szCs w:val="24"/>
    </w:rPr>
  </w:style>
  <w:style w:type="character" w:customStyle="1" w:styleId="spelle">
    <w:name w:val="spelle"/>
    <w:basedOn w:val="DefaultParagraphFont"/>
    <w:rsid w:val="00C136EC"/>
  </w:style>
  <w:style w:type="character" w:customStyle="1" w:styleId="BodyChar1">
    <w:name w:val="Body Char1"/>
    <w:link w:val="Body"/>
    <w:rsid w:val="00E20F2D"/>
    <w:rPr>
      <w:rFonts w:ascii="Arial" w:eastAsia="Times New Roman" w:hAnsi="Arial" w:cs="Times New Roman"/>
      <w:sz w:val="24"/>
      <w:szCs w:val="20"/>
      <w:lang w:eastAsia="en-GB"/>
    </w:rPr>
  </w:style>
  <w:style w:type="table" w:styleId="TableGrid">
    <w:name w:val="Table Grid"/>
    <w:basedOn w:val="TableNormal"/>
    <w:uiPriority w:val="59"/>
    <w:rsid w:val="00347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694"/>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70570"/>
    <w:pPr>
      <w:keepNext/>
      <w:jc w:val="center"/>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70570"/>
    <w:rPr>
      <w:rFonts w:ascii="Arial" w:eastAsia="Times New Roman" w:hAnsi="Arial" w:cs="Arial"/>
      <w:b/>
      <w:bCs/>
      <w:sz w:val="20"/>
      <w:szCs w:val="24"/>
    </w:rPr>
  </w:style>
  <w:style w:type="paragraph" w:customStyle="1" w:styleId="Level1">
    <w:name w:val="Level 1"/>
    <w:basedOn w:val="Normal"/>
    <w:rsid w:val="00A77520"/>
    <w:pPr>
      <w:numPr>
        <w:numId w:val="1"/>
      </w:numPr>
      <w:spacing w:after="240" w:line="312" w:lineRule="auto"/>
      <w:outlineLvl w:val="0"/>
    </w:pPr>
    <w:rPr>
      <w:rFonts w:ascii="Arial" w:hAnsi="Arial"/>
      <w:szCs w:val="20"/>
      <w:lang w:eastAsia="en-GB"/>
    </w:rPr>
  </w:style>
  <w:style w:type="paragraph" w:customStyle="1" w:styleId="Level2">
    <w:name w:val="Level 2"/>
    <w:basedOn w:val="Normal"/>
    <w:link w:val="Level2CharChar"/>
    <w:rsid w:val="00A77520"/>
    <w:pPr>
      <w:numPr>
        <w:ilvl w:val="1"/>
        <w:numId w:val="1"/>
      </w:numPr>
      <w:spacing w:after="240"/>
      <w:outlineLvl w:val="1"/>
    </w:pPr>
    <w:rPr>
      <w:rFonts w:ascii="Arial" w:hAnsi="Arial"/>
      <w:szCs w:val="20"/>
      <w:lang w:eastAsia="en-GB"/>
    </w:rPr>
  </w:style>
  <w:style w:type="paragraph" w:customStyle="1" w:styleId="Level3">
    <w:name w:val="Level 3"/>
    <w:basedOn w:val="Normal"/>
    <w:rsid w:val="00A77520"/>
    <w:pPr>
      <w:numPr>
        <w:ilvl w:val="2"/>
        <w:numId w:val="1"/>
      </w:numPr>
      <w:spacing w:after="240"/>
      <w:outlineLvl w:val="2"/>
    </w:pPr>
    <w:rPr>
      <w:rFonts w:ascii="Arial" w:hAnsi="Arial"/>
      <w:szCs w:val="20"/>
      <w:lang w:eastAsia="en-GB"/>
    </w:rPr>
  </w:style>
  <w:style w:type="paragraph" w:customStyle="1" w:styleId="Level4">
    <w:name w:val="Level 4"/>
    <w:basedOn w:val="Normal"/>
    <w:rsid w:val="00A77520"/>
    <w:pPr>
      <w:numPr>
        <w:ilvl w:val="3"/>
        <w:numId w:val="1"/>
      </w:numPr>
      <w:spacing w:after="240" w:line="312" w:lineRule="auto"/>
      <w:outlineLvl w:val="3"/>
    </w:pPr>
    <w:rPr>
      <w:rFonts w:ascii="Arial" w:hAnsi="Arial"/>
      <w:szCs w:val="20"/>
      <w:lang w:eastAsia="en-GB"/>
    </w:rPr>
  </w:style>
  <w:style w:type="paragraph" w:customStyle="1" w:styleId="Level5">
    <w:name w:val="Level 5"/>
    <w:basedOn w:val="Normal"/>
    <w:rsid w:val="00A77520"/>
    <w:pPr>
      <w:numPr>
        <w:ilvl w:val="4"/>
        <w:numId w:val="1"/>
      </w:numPr>
      <w:spacing w:after="240" w:line="312" w:lineRule="auto"/>
      <w:outlineLvl w:val="4"/>
    </w:pPr>
    <w:rPr>
      <w:rFonts w:ascii="Arial" w:hAnsi="Arial"/>
      <w:szCs w:val="20"/>
      <w:lang w:eastAsia="en-GB"/>
    </w:rPr>
  </w:style>
  <w:style w:type="character" w:customStyle="1" w:styleId="Level2CharChar">
    <w:name w:val="Level 2 Char Char"/>
    <w:link w:val="Level2"/>
    <w:locked/>
    <w:rsid w:val="00A77520"/>
    <w:rPr>
      <w:rFonts w:ascii="Arial" w:eastAsia="Times New Roman" w:hAnsi="Arial" w:cs="Times New Roman"/>
      <w:sz w:val="24"/>
      <w:szCs w:val="20"/>
      <w:lang w:eastAsia="en-GB"/>
    </w:rPr>
  </w:style>
  <w:style w:type="paragraph" w:customStyle="1" w:styleId="Default">
    <w:name w:val="Default"/>
    <w:rsid w:val="00A77520"/>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rsid w:val="00A77520"/>
    <w:rPr>
      <w:color w:val="0000FF"/>
      <w:u w:val="single"/>
    </w:rPr>
  </w:style>
  <w:style w:type="paragraph" w:customStyle="1" w:styleId="Body">
    <w:name w:val="Body"/>
    <w:basedOn w:val="Normal"/>
    <w:link w:val="BodyChar1"/>
    <w:rsid w:val="00A77520"/>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styleId="Header">
    <w:name w:val="header"/>
    <w:basedOn w:val="Normal"/>
    <w:link w:val="HeaderChar"/>
    <w:uiPriority w:val="99"/>
    <w:unhideWhenUsed/>
    <w:rsid w:val="00B35A94"/>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35A94"/>
  </w:style>
  <w:style w:type="paragraph" w:styleId="ListParagraph">
    <w:name w:val="List Paragraph"/>
    <w:basedOn w:val="Normal"/>
    <w:uiPriority w:val="34"/>
    <w:qFormat/>
    <w:rsid w:val="00A23702"/>
    <w:pPr>
      <w:ind w:left="720"/>
      <w:contextualSpacing/>
    </w:pPr>
  </w:style>
  <w:style w:type="paragraph" w:styleId="PlainText">
    <w:name w:val="Plain Text"/>
    <w:basedOn w:val="Normal"/>
    <w:link w:val="PlainTextChar"/>
    <w:uiPriority w:val="99"/>
    <w:semiHidden/>
    <w:unhideWhenUsed/>
    <w:rsid w:val="00B42E22"/>
    <w:rPr>
      <w:rFonts w:ascii="Calibri" w:hAnsi="Calibri"/>
      <w:sz w:val="22"/>
      <w:szCs w:val="21"/>
      <w:lang w:eastAsia="en-GB"/>
    </w:rPr>
  </w:style>
  <w:style w:type="character" w:customStyle="1" w:styleId="PlainTextChar">
    <w:name w:val="Plain Text Char"/>
    <w:basedOn w:val="DefaultParagraphFont"/>
    <w:link w:val="PlainText"/>
    <w:uiPriority w:val="99"/>
    <w:semiHidden/>
    <w:rsid w:val="00B42E22"/>
    <w:rPr>
      <w:rFonts w:ascii="Calibri" w:eastAsia="Times New Roman" w:hAnsi="Calibri" w:cs="Times New Roman"/>
      <w:szCs w:val="21"/>
      <w:lang w:eastAsia="en-GB"/>
    </w:rPr>
  </w:style>
  <w:style w:type="paragraph" w:styleId="BalloonText">
    <w:name w:val="Balloon Text"/>
    <w:basedOn w:val="Normal"/>
    <w:link w:val="BalloonTextChar"/>
    <w:semiHidden/>
    <w:rsid w:val="004D7C8B"/>
    <w:rPr>
      <w:rFonts w:ascii="Tahoma" w:hAnsi="Tahoma" w:cs="Tahoma"/>
      <w:sz w:val="16"/>
      <w:szCs w:val="16"/>
    </w:rPr>
  </w:style>
  <w:style w:type="character" w:customStyle="1" w:styleId="BalloonTextChar">
    <w:name w:val="Balloon Text Char"/>
    <w:basedOn w:val="DefaultParagraphFont"/>
    <w:link w:val="BalloonText"/>
    <w:semiHidden/>
    <w:rsid w:val="004D7C8B"/>
    <w:rPr>
      <w:rFonts w:ascii="Tahoma" w:eastAsia="Times New Roman" w:hAnsi="Tahoma" w:cs="Tahoma"/>
      <w:sz w:val="16"/>
      <w:szCs w:val="16"/>
    </w:rPr>
  </w:style>
  <w:style w:type="paragraph" w:styleId="Footer">
    <w:name w:val="footer"/>
    <w:basedOn w:val="Normal"/>
    <w:link w:val="FooterChar"/>
    <w:uiPriority w:val="99"/>
    <w:unhideWhenUsed/>
    <w:rsid w:val="00D0063C"/>
    <w:pPr>
      <w:tabs>
        <w:tab w:val="center" w:pos="4513"/>
        <w:tab w:val="right" w:pos="9026"/>
      </w:tabs>
    </w:pPr>
  </w:style>
  <w:style w:type="character" w:customStyle="1" w:styleId="FooterChar">
    <w:name w:val="Footer Char"/>
    <w:basedOn w:val="DefaultParagraphFont"/>
    <w:link w:val="Footer"/>
    <w:uiPriority w:val="99"/>
    <w:rsid w:val="00D0063C"/>
    <w:rPr>
      <w:rFonts w:ascii="Times New Roman" w:eastAsia="Times New Roman" w:hAnsi="Times New Roman" w:cs="Times New Roman"/>
      <w:sz w:val="24"/>
      <w:szCs w:val="24"/>
    </w:rPr>
  </w:style>
  <w:style w:type="character" w:customStyle="1" w:styleId="spelle">
    <w:name w:val="spelle"/>
    <w:basedOn w:val="DefaultParagraphFont"/>
    <w:rsid w:val="00C136EC"/>
  </w:style>
  <w:style w:type="character" w:customStyle="1" w:styleId="BodyChar1">
    <w:name w:val="Body Char1"/>
    <w:link w:val="Body"/>
    <w:rsid w:val="00E20F2D"/>
    <w:rPr>
      <w:rFonts w:ascii="Arial" w:eastAsia="Times New Roman" w:hAnsi="Arial" w:cs="Times New Roman"/>
      <w:sz w:val="24"/>
      <w:szCs w:val="20"/>
      <w:lang w:eastAsia="en-GB"/>
    </w:rPr>
  </w:style>
  <w:style w:type="table" w:styleId="TableGrid">
    <w:name w:val="Table Grid"/>
    <w:basedOn w:val="TableNormal"/>
    <w:uiPriority w:val="59"/>
    <w:rsid w:val="00347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0841">
      <w:bodyDiv w:val="1"/>
      <w:marLeft w:val="0"/>
      <w:marRight w:val="0"/>
      <w:marTop w:val="0"/>
      <w:marBottom w:val="0"/>
      <w:divBdr>
        <w:top w:val="none" w:sz="0" w:space="0" w:color="auto"/>
        <w:left w:val="none" w:sz="0" w:space="0" w:color="auto"/>
        <w:bottom w:val="none" w:sz="0" w:space="0" w:color="auto"/>
        <w:right w:val="none" w:sz="0" w:space="0" w:color="auto"/>
      </w:divBdr>
    </w:div>
    <w:div w:id="580409751">
      <w:bodyDiv w:val="1"/>
      <w:marLeft w:val="0"/>
      <w:marRight w:val="0"/>
      <w:marTop w:val="0"/>
      <w:marBottom w:val="0"/>
      <w:divBdr>
        <w:top w:val="none" w:sz="0" w:space="0" w:color="auto"/>
        <w:left w:val="none" w:sz="0" w:space="0" w:color="auto"/>
        <w:bottom w:val="none" w:sz="0" w:space="0" w:color="auto"/>
        <w:right w:val="none" w:sz="0" w:space="0" w:color="auto"/>
      </w:divBdr>
    </w:div>
    <w:div w:id="1511796275">
      <w:bodyDiv w:val="1"/>
      <w:marLeft w:val="0"/>
      <w:marRight w:val="0"/>
      <w:marTop w:val="0"/>
      <w:marBottom w:val="0"/>
      <w:divBdr>
        <w:top w:val="none" w:sz="0" w:space="0" w:color="auto"/>
        <w:left w:val="none" w:sz="0" w:space="0" w:color="auto"/>
        <w:bottom w:val="none" w:sz="0" w:space="0" w:color="auto"/>
        <w:right w:val="none" w:sz="0" w:space="0" w:color="auto"/>
      </w:divBdr>
    </w:div>
    <w:div w:id="19571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7A5BDD29</Template>
  <TotalTime>1</TotalTime>
  <Pages>6</Pages>
  <Words>1970</Words>
  <Characters>11230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Kiddell</dc:creator>
  <cp:lastModifiedBy>Sangetha Rajasingham</cp:lastModifiedBy>
  <cp:revision>2</cp:revision>
  <dcterms:created xsi:type="dcterms:W3CDTF">2017-01-03T10:22:00Z</dcterms:created>
  <dcterms:modified xsi:type="dcterms:W3CDTF">2017-01-03T10:22:00Z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8176a4a7-7bca-4741-86e9-b33c742c25d2</vt:lpwstr>
  </property>
  <property fmtid="{D5CDD505-2E9C-101B-9397-08002B2CF9AE}" pid="3" name="HCAGPMS">
    <vt:lpwstr>OFFICIAL</vt:lpwstr>
  </property>
</Properties>
</file>