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D9E3" w14:textId="49BB1364" w:rsidR="004E3EF7" w:rsidRDefault="00AB24EC" w:rsidP="00325BD9">
      <w:pPr>
        <w:jc w:val="center"/>
        <w:rPr>
          <w:b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67456" behindDoc="0" locked="0" layoutInCell="1" allowOverlap="1" wp14:anchorId="28E3C2A3" wp14:editId="4B9E7130">
            <wp:simplePos x="0" y="0"/>
            <wp:positionH relativeFrom="margin">
              <wp:posOffset>-472440</wp:posOffset>
            </wp:positionH>
            <wp:positionV relativeFrom="margin">
              <wp:posOffset>-564515</wp:posOffset>
            </wp:positionV>
            <wp:extent cx="1619250" cy="806450"/>
            <wp:effectExtent l="0" t="0" r="0" b="0"/>
            <wp:wrapSquare wrapText="bothSides"/>
            <wp:docPr id="5" name="Picture 5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F32">
        <w:rPr>
          <w:noProof/>
        </w:rPr>
        <w:drawing>
          <wp:anchor distT="0" distB="0" distL="114300" distR="114300" simplePos="0" relativeHeight="251659776" behindDoc="1" locked="0" layoutInCell="1" allowOverlap="1" wp14:anchorId="1DB2D214" wp14:editId="41DC4560">
            <wp:simplePos x="0" y="0"/>
            <wp:positionH relativeFrom="margin">
              <wp:posOffset>3549650</wp:posOffset>
            </wp:positionH>
            <wp:positionV relativeFrom="page">
              <wp:posOffset>31115</wp:posOffset>
            </wp:positionV>
            <wp:extent cx="3063240" cy="1376045"/>
            <wp:effectExtent l="0" t="0" r="3810" b="0"/>
            <wp:wrapTight wrapText="bothSides">
              <wp:wrapPolygon edited="0">
                <wp:start x="0" y="0"/>
                <wp:lineTo x="0" y="21231"/>
                <wp:lineTo x="21493" y="21231"/>
                <wp:lineTo x="21493" y="0"/>
                <wp:lineTo x="0" y="0"/>
              </wp:wrapPolygon>
            </wp:wrapTight>
            <wp:docPr id="2094487884" name="Picture 2094487884" descr="The Clatterbridge Cancer Centre :: Give in Mem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latterbridge Cancer Centre :: Give in Memo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B186C" w14:textId="77777777" w:rsidR="00682F32" w:rsidRDefault="00682F32" w:rsidP="001E088C">
      <w:pPr>
        <w:jc w:val="center"/>
        <w:rPr>
          <w:b/>
        </w:rPr>
      </w:pPr>
    </w:p>
    <w:p w14:paraId="6A673CC4" w14:textId="77777777" w:rsidR="00682F32" w:rsidRDefault="00682F32" w:rsidP="001E088C">
      <w:pPr>
        <w:jc w:val="center"/>
        <w:rPr>
          <w:b/>
        </w:rPr>
      </w:pPr>
    </w:p>
    <w:p w14:paraId="46B08C16" w14:textId="77777777" w:rsidR="00682F32" w:rsidRDefault="00682F32" w:rsidP="001E088C">
      <w:pPr>
        <w:jc w:val="center"/>
        <w:rPr>
          <w:b/>
        </w:rPr>
      </w:pPr>
    </w:p>
    <w:p w14:paraId="7277D9E5" w14:textId="1593159B" w:rsidR="001E088C" w:rsidRPr="001E088C" w:rsidRDefault="00325BD9" w:rsidP="001E088C">
      <w:pPr>
        <w:jc w:val="center"/>
        <w:rPr>
          <w:b/>
        </w:rPr>
      </w:pPr>
      <w:r>
        <w:rPr>
          <w:b/>
        </w:rPr>
        <w:t>COVERING LETTER TO INVITATION TO TENDER</w:t>
      </w:r>
      <w:r w:rsidR="004E3EF7">
        <w:rPr>
          <w:b/>
        </w:rPr>
        <w:t xml:space="preserve"> – OPEN PROCEDURE </w:t>
      </w:r>
    </w:p>
    <w:p w14:paraId="7277DA0A" w14:textId="11B20195" w:rsidR="006B66E4" w:rsidRDefault="006B66E4" w:rsidP="00325BD9">
      <w:pPr>
        <w:spacing w:after="240"/>
        <w:jc w:val="left"/>
        <w:sectPr w:rsidR="006B66E4" w:rsidSect="006B66E4">
          <w:footerReference w:type="default" r:id="rId14"/>
          <w:type w:val="continuous"/>
          <w:pgSz w:w="11907" w:h="16840" w:code="9"/>
          <w:pgMar w:top="1418" w:right="1418" w:bottom="1418" w:left="1418" w:header="709" w:footer="567" w:gutter="0"/>
          <w:pgNumType w:start="1"/>
          <w:cols w:space="708"/>
          <w:docGrid w:linePitch="360"/>
        </w:sectPr>
      </w:pPr>
    </w:p>
    <w:p w14:paraId="7277DA0B" w14:textId="687989C8" w:rsidR="00325BD9" w:rsidRDefault="00325BD9" w:rsidP="00325BD9">
      <w:pPr>
        <w:spacing w:after="240"/>
        <w:jc w:val="left"/>
        <w:rPr>
          <w:rFonts w:eastAsia="Times New Roman" w:cs="Times New Roman"/>
          <w:color w:val="000000" w:themeColor="text1"/>
          <w:lang w:eastAsia="en-GB"/>
        </w:rPr>
      </w:pPr>
    </w:p>
    <w:p w14:paraId="7277DA0C" w14:textId="463D9A15" w:rsidR="00325BD9" w:rsidRDefault="00325BD9" w:rsidP="00325BD9">
      <w:pPr>
        <w:pStyle w:val="Body"/>
        <w:spacing w:after="0"/>
        <w:jc w:val="center"/>
      </w:pPr>
    </w:p>
    <w:p w14:paraId="7277DA0D" w14:textId="77777777" w:rsidR="00325BD9" w:rsidRDefault="00325BD9" w:rsidP="00325BD9">
      <w:pPr>
        <w:pStyle w:val="Body"/>
        <w:spacing w:after="0"/>
        <w:jc w:val="center"/>
      </w:pPr>
    </w:p>
    <w:p w14:paraId="7277DA12" w14:textId="7EF8AE3B" w:rsidR="00325BD9" w:rsidRPr="004E3EF7" w:rsidRDefault="009D015D" w:rsidP="00682F32">
      <w:pPr>
        <w:pStyle w:val="Body"/>
        <w:tabs>
          <w:tab w:val="left" w:pos="2845"/>
        </w:tabs>
        <w:spacing w:after="0"/>
      </w:pPr>
      <w:r>
        <w:t>12.02.2024</w:t>
      </w:r>
    </w:p>
    <w:p w14:paraId="7277DA13" w14:textId="7ABC6ECA" w:rsidR="00325BD9" w:rsidRDefault="00325BD9" w:rsidP="00980CC3">
      <w:r w:rsidRPr="00980CC3">
        <w:t xml:space="preserve">By </w:t>
      </w:r>
      <w:r w:rsidR="00980CC3" w:rsidRPr="00980CC3">
        <w:t xml:space="preserve">Atamis </w:t>
      </w:r>
      <w:r w:rsidR="00901CCA" w:rsidRPr="00980CC3">
        <w:t xml:space="preserve">e-Tendering </w:t>
      </w:r>
      <w:r w:rsidRPr="00980CC3">
        <w:t>Portal</w:t>
      </w:r>
    </w:p>
    <w:p w14:paraId="731C5CFE" w14:textId="77777777" w:rsidR="00980CC3" w:rsidRPr="00980CC3" w:rsidRDefault="00980CC3" w:rsidP="00980CC3"/>
    <w:p w14:paraId="7277DA14" w14:textId="2335BEA1" w:rsidR="00325BD9" w:rsidRPr="004E3EF7" w:rsidRDefault="00E72987" w:rsidP="00325BD9">
      <w:pPr>
        <w:pStyle w:val="Body"/>
      </w:pPr>
      <w:r>
        <w:rPr>
          <w:noProof/>
        </w:rPr>
        <w:pict w14:anchorId="2E137F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4.4pt;margin-top:17pt;width:54.8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" stroked="f">
            <v:textbox>
              <w:txbxContent>
                <w:p w14:paraId="7277DA63" w14:textId="77777777" w:rsidR="00765FB6" w:rsidRDefault="00765FB6">
                  <w:r>
                    <w:t xml:space="preserve">   </w:t>
                  </w:r>
                </w:p>
              </w:txbxContent>
            </v:textbox>
          </v:shape>
        </w:pict>
      </w:r>
      <w:r w:rsidR="00C71702">
        <w:t xml:space="preserve">To Whom it May </w:t>
      </w:r>
      <w:proofErr w:type="gramStart"/>
      <w:r w:rsidR="00C71702">
        <w:t>Concern</w:t>
      </w:r>
      <w:r w:rsidR="00DA3530">
        <w:t>;</w:t>
      </w:r>
      <w:proofErr w:type="gramEnd"/>
    </w:p>
    <w:p w14:paraId="7277DA15" w14:textId="64D5EEDC" w:rsidR="00325BD9" w:rsidRPr="004E3EF7" w:rsidRDefault="6BBAD92F" w:rsidP="353D4D26">
      <w:pPr>
        <w:pStyle w:val="Body"/>
        <w:rPr>
          <w:b/>
          <w:bCs/>
          <w:i/>
          <w:iCs/>
        </w:rPr>
      </w:pPr>
      <w:r w:rsidRPr="353D4D26">
        <w:rPr>
          <w:b/>
          <w:bCs/>
          <w:i/>
          <w:iCs/>
        </w:rPr>
        <w:t xml:space="preserve"> </w:t>
      </w:r>
      <w:r w:rsidR="20C0ADA5" w:rsidRPr="353D4D26">
        <w:rPr>
          <w:b/>
          <w:bCs/>
          <w:i/>
          <w:iCs/>
        </w:rPr>
        <w:t>–</w:t>
      </w:r>
      <w:r w:rsidRPr="353D4D26">
        <w:rPr>
          <w:b/>
          <w:bCs/>
          <w:i/>
          <w:iCs/>
        </w:rPr>
        <w:t xml:space="preserve"> </w:t>
      </w:r>
      <w:r w:rsidR="20C0ADA5" w:rsidRPr="353D4D26">
        <w:rPr>
          <w:b/>
          <w:bCs/>
        </w:rPr>
        <w:t>Call for competition</w:t>
      </w:r>
      <w:r w:rsidR="5A73F0E2" w:rsidRPr="353D4D26">
        <w:rPr>
          <w:b/>
          <w:bCs/>
        </w:rPr>
        <w:t>:</w:t>
      </w:r>
      <w:r w:rsidRPr="353D4D26">
        <w:rPr>
          <w:b/>
          <w:bCs/>
        </w:rPr>
        <w:t xml:space="preserve"> </w:t>
      </w:r>
      <w:bookmarkStart w:id="0" w:name="_Hlk158638142"/>
      <w:r w:rsidR="009D015D" w:rsidRPr="009D015D">
        <w:rPr>
          <w:b/>
          <w:bCs/>
        </w:rPr>
        <w:t>CF-21717</w:t>
      </w:r>
      <w:r w:rsidR="009D015D">
        <w:rPr>
          <w:b/>
          <w:bCs/>
        </w:rPr>
        <w:t xml:space="preserve"> </w:t>
      </w:r>
      <w:bookmarkEnd w:id="0"/>
      <w:r w:rsidR="0352F31E" w:rsidRPr="353D4D26">
        <w:rPr>
          <w:b/>
          <w:bCs/>
          <w:i/>
          <w:iCs/>
        </w:rPr>
        <w:t>–</w:t>
      </w:r>
      <w:r w:rsidRPr="353D4D26">
        <w:rPr>
          <w:b/>
          <w:bCs/>
          <w:i/>
          <w:iCs/>
        </w:rPr>
        <w:t xml:space="preserve"> </w:t>
      </w:r>
      <w:r w:rsidR="54818E34" w:rsidRPr="353D4D26">
        <w:rPr>
          <w:b/>
          <w:bCs/>
        </w:rPr>
        <w:t>Invitation to Tender</w:t>
      </w:r>
    </w:p>
    <w:p w14:paraId="7277DA16" w14:textId="29A1E3C6" w:rsidR="00224643" w:rsidRDefault="00980CC3" w:rsidP="00325BD9">
      <w:pPr>
        <w:pStyle w:val="Body"/>
      </w:pPr>
      <w:bookmarkStart w:id="1" w:name="_Hlk157676004"/>
      <w:r>
        <w:t xml:space="preserve">Clatterbridge Cancer Centre NHS Foundation Trust </w:t>
      </w:r>
      <w:bookmarkEnd w:id="1"/>
      <w:r w:rsidR="0352F31E" w:rsidRPr="004E3EF7">
        <w:t xml:space="preserve">is issuing </w:t>
      </w:r>
      <w:r w:rsidR="08C4AA85" w:rsidRPr="004E3EF7">
        <w:t>an</w:t>
      </w:r>
      <w:r w:rsidR="04CF998B">
        <w:t xml:space="preserve"> invitation to t</w:t>
      </w:r>
      <w:r w:rsidR="0352F31E" w:rsidRPr="004E3EF7">
        <w:t>ender ("</w:t>
      </w:r>
      <w:r w:rsidR="0352F31E" w:rsidRPr="353D4D26">
        <w:rPr>
          <w:b/>
          <w:bCs/>
        </w:rPr>
        <w:t>ITT</w:t>
      </w:r>
      <w:r w:rsidR="0352F31E" w:rsidRPr="004E3EF7">
        <w:t xml:space="preserve">") in connection with a competitive procurement </w:t>
      </w:r>
      <w:r w:rsidR="0352F31E" w:rsidRPr="007744B3">
        <w:t xml:space="preserve">of </w:t>
      </w:r>
      <w:bookmarkStart w:id="2" w:name="_Hlk157676026"/>
      <w:r w:rsidR="00E72987" w:rsidRPr="007744B3">
        <w:rPr>
          <w:rFonts w:eastAsia="Arial" w:cs="Arial"/>
        </w:rPr>
        <w:t>M&amp;E</w:t>
      </w:r>
      <w:r w:rsidR="00C217DD" w:rsidRPr="007744B3">
        <w:rPr>
          <w:rFonts w:eastAsia="Arial" w:cs="Arial"/>
        </w:rPr>
        <w:t xml:space="preserve"> work</w:t>
      </w:r>
      <w:r w:rsidR="00E72987" w:rsidRPr="007744B3">
        <w:rPr>
          <w:rFonts w:eastAsia="Arial" w:cs="Arial"/>
        </w:rPr>
        <w:t>s</w:t>
      </w:r>
      <w:r w:rsidR="00C217DD" w:rsidRPr="007744B3">
        <w:t xml:space="preserve"> </w:t>
      </w:r>
      <w:r w:rsidR="00E72987" w:rsidRPr="007744B3">
        <w:t>for</w:t>
      </w:r>
      <w:r w:rsidR="00C217DD" w:rsidRPr="007744B3">
        <w:t xml:space="preserve"> </w:t>
      </w:r>
      <w:r w:rsidR="00AB3D25" w:rsidRPr="007744B3">
        <w:t xml:space="preserve">a Mop </w:t>
      </w:r>
      <w:proofErr w:type="gramStart"/>
      <w:r w:rsidR="00AB3D25" w:rsidRPr="007744B3">
        <w:t>Wash Room</w:t>
      </w:r>
      <w:proofErr w:type="gramEnd"/>
      <w:r w:rsidR="00AB3D25" w:rsidRPr="007744B3">
        <w:t xml:space="preserve"> </w:t>
      </w:r>
      <w:r w:rsidR="009F1E2B" w:rsidRPr="007744B3">
        <w:t>located at The Trust’s Paddington Community Diagnostic Centre</w:t>
      </w:r>
      <w:r w:rsidR="00CE15F9" w:rsidRPr="007744B3">
        <w:t>, Liverpool L7 3EW</w:t>
      </w:r>
      <w:bookmarkEnd w:id="2"/>
      <w:r w:rsidR="0352F31E" w:rsidRPr="007744B3">
        <w:t xml:space="preserve">. </w:t>
      </w:r>
      <w:r w:rsidR="08C4AA85" w:rsidRPr="007744B3">
        <w:t>The ITT comprises the following documents:</w:t>
      </w:r>
      <w:bookmarkStart w:id="3" w:name="handletternotesix"/>
      <w:r w:rsidR="2CA8D2AC" w:rsidRPr="00DF258C">
        <w:rPr>
          <w:noProof/>
        </w:rPr>
        <w:t xml:space="preserve"> </w:t>
      </w:r>
      <w:bookmarkEnd w:id="3"/>
    </w:p>
    <w:p w14:paraId="7277DA17" w14:textId="77777777" w:rsidR="009B017B" w:rsidRPr="00951656" w:rsidRDefault="009B017B" w:rsidP="009B017B">
      <w:pPr>
        <w:pStyle w:val="MRNumberedHeading2"/>
        <w:numPr>
          <w:ilvl w:val="0"/>
          <w:numId w:val="0"/>
        </w:numPr>
        <w:ind w:left="720"/>
      </w:pPr>
    </w:p>
    <w:tbl>
      <w:tblPr>
        <w:tblStyle w:val="TableGrid"/>
        <w:tblW w:w="6520" w:type="dxa"/>
        <w:tblInd w:w="1101" w:type="dxa"/>
        <w:tblLook w:val="04A0" w:firstRow="1" w:lastRow="0" w:firstColumn="1" w:lastColumn="0" w:noHBand="0" w:noVBand="1"/>
      </w:tblPr>
      <w:tblGrid>
        <w:gridCol w:w="1134"/>
        <w:gridCol w:w="5386"/>
      </w:tblGrid>
      <w:tr w:rsidR="009B017B" w14:paraId="7277DA19" w14:textId="77777777" w:rsidTr="0084060D">
        <w:tc>
          <w:tcPr>
            <w:tcW w:w="6520" w:type="dxa"/>
            <w:gridSpan w:val="2"/>
            <w:shd w:val="clear" w:color="auto" w:fill="BFBFBF" w:themeFill="background1" w:themeFillShade="BF"/>
          </w:tcPr>
          <w:p w14:paraId="7277DA18" w14:textId="77777777" w:rsidR="009B017B" w:rsidRPr="00953B6C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A – Instructions and information</w:t>
            </w:r>
          </w:p>
        </w:tc>
        <w:bookmarkStart w:id="4" w:name="handletternoteone"/>
        <w:bookmarkEnd w:id="4"/>
      </w:tr>
      <w:tr w:rsidR="009B017B" w14:paraId="7277DA1C" w14:textId="77777777" w:rsidTr="0084060D">
        <w:tc>
          <w:tcPr>
            <w:tcW w:w="1134" w:type="dxa"/>
          </w:tcPr>
          <w:p w14:paraId="7277DA1A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7277DA1B" w14:textId="49A8BD72" w:rsidR="009B017B" w:rsidRDefault="00DB4A7A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Introduction and background</w:t>
            </w:r>
          </w:p>
        </w:tc>
      </w:tr>
      <w:tr w:rsidR="009B017B" w14:paraId="7277DA1F" w14:textId="77777777" w:rsidTr="0084060D">
        <w:tc>
          <w:tcPr>
            <w:tcW w:w="1134" w:type="dxa"/>
          </w:tcPr>
          <w:p w14:paraId="7277DA1D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7277DA1E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 xml:space="preserve">Tender timetable </w:t>
            </w:r>
          </w:p>
        </w:tc>
      </w:tr>
      <w:tr w:rsidR="009B017B" w14:paraId="7277DA22" w14:textId="77777777" w:rsidTr="0084060D">
        <w:tc>
          <w:tcPr>
            <w:tcW w:w="1134" w:type="dxa"/>
          </w:tcPr>
          <w:p w14:paraId="7277DA20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7277DA21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 xml:space="preserve">Instructions to Bidders </w:t>
            </w:r>
          </w:p>
        </w:tc>
      </w:tr>
      <w:tr w:rsidR="009B017B" w14:paraId="7277DA25" w14:textId="77777777" w:rsidTr="0084060D">
        <w:tc>
          <w:tcPr>
            <w:tcW w:w="1134" w:type="dxa"/>
          </w:tcPr>
          <w:p w14:paraId="7277DA23" w14:textId="77777777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 w:rsidRPr="0071255E">
              <w:t>4</w:t>
            </w:r>
          </w:p>
        </w:tc>
        <w:tc>
          <w:tcPr>
            <w:tcW w:w="5386" w:type="dxa"/>
          </w:tcPr>
          <w:p w14:paraId="7277DA24" w14:textId="77777777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 w:rsidRPr="0071255E">
              <w:t>Tender evaluation methodology and criteria</w:t>
            </w:r>
          </w:p>
        </w:tc>
      </w:tr>
      <w:tr w:rsidR="009B017B" w14:paraId="7277DA2B" w14:textId="77777777" w:rsidTr="0084060D">
        <w:tc>
          <w:tcPr>
            <w:tcW w:w="1134" w:type="dxa"/>
          </w:tcPr>
          <w:p w14:paraId="7277DA29" w14:textId="77777777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 w:rsidRPr="0071255E">
              <w:t>Annex A1</w:t>
            </w:r>
          </w:p>
        </w:tc>
        <w:tc>
          <w:tcPr>
            <w:tcW w:w="5386" w:type="dxa"/>
          </w:tcPr>
          <w:p w14:paraId="7277DA2A" w14:textId="77777777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 w:rsidRPr="0071255E">
              <w:t xml:space="preserve">NHS Terms and Conditions </w:t>
            </w:r>
          </w:p>
        </w:tc>
      </w:tr>
      <w:tr w:rsidR="009B017B" w14:paraId="7277DA30" w14:textId="77777777" w:rsidTr="0084060D">
        <w:tc>
          <w:tcPr>
            <w:tcW w:w="6520" w:type="dxa"/>
            <w:gridSpan w:val="2"/>
            <w:shd w:val="clear" w:color="auto" w:fill="BFBFBF" w:themeFill="background1" w:themeFillShade="BF"/>
          </w:tcPr>
          <w:p w14:paraId="7277DA2F" w14:textId="77777777" w:rsidR="009B017B" w:rsidRPr="00953B6C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B – Tender Schedules (to be returned by </w:t>
            </w:r>
            <w:r>
              <w:rPr>
                <w:b/>
              </w:rPr>
              <w:t>Bidder</w:t>
            </w:r>
            <w:r w:rsidRPr="00953B6C">
              <w:rPr>
                <w:b/>
              </w:rPr>
              <w:t>s)</w:t>
            </w:r>
          </w:p>
        </w:tc>
      </w:tr>
      <w:tr w:rsidR="009B017B" w14:paraId="7277DA33" w14:textId="77777777" w:rsidTr="0084060D">
        <w:tc>
          <w:tcPr>
            <w:tcW w:w="1134" w:type="dxa"/>
          </w:tcPr>
          <w:p w14:paraId="7277DA31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B1</w:t>
            </w:r>
          </w:p>
        </w:tc>
        <w:tc>
          <w:tcPr>
            <w:tcW w:w="5386" w:type="dxa"/>
          </w:tcPr>
          <w:p w14:paraId="7277DA32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Eligibility questions and responses</w:t>
            </w:r>
          </w:p>
        </w:tc>
      </w:tr>
      <w:tr w:rsidR="009B017B" w14:paraId="7277DA36" w14:textId="77777777" w:rsidTr="0084060D">
        <w:tc>
          <w:tcPr>
            <w:tcW w:w="1134" w:type="dxa"/>
          </w:tcPr>
          <w:p w14:paraId="7277DA34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B2</w:t>
            </w:r>
          </w:p>
        </w:tc>
        <w:tc>
          <w:tcPr>
            <w:tcW w:w="5386" w:type="dxa"/>
          </w:tcPr>
          <w:p w14:paraId="7277DA35" w14:textId="77777777" w:rsidR="009B017B" w:rsidRDefault="009B017B" w:rsidP="008C5E6C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Specification</w:t>
            </w:r>
          </w:p>
        </w:tc>
      </w:tr>
      <w:tr w:rsidR="009B017B" w14:paraId="7277DA39" w14:textId="77777777" w:rsidTr="0084060D">
        <w:tc>
          <w:tcPr>
            <w:tcW w:w="1134" w:type="dxa"/>
          </w:tcPr>
          <w:p w14:paraId="7277DA37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B3</w:t>
            </w:r>
          </w:p>
        </w:tc>
        <w:tc>
          <w:tcPr>
            <w:tcW w:w="5386" w:type="dxa"/>
          </w:tcPr>
          <w:p w14:paraId="7277DA38" w14:textId="77777777" w:rsidR="009B017B" w:rsidRDefault="008C5E6C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Tender Response D</w:t>
            </w:r>
            <w:r w:rsidR="009B017B">
              <w:t>ocument</w:t>
            </w:r>
          </w:p>
        </w:tc>
      </w:tr>
      <w:tr w:rsidR="009B017B" w14:paraId="7277DA3C" w14:textId="77777777" w:rsidTr="0084060D">
        <w:tc>
          <w:tcPr>
            <w:tcW w:w="1134" w:type="dxa"/>
          </w:tcPr>
          <w:p w14:paraId="7277DA3A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77DA3B" w14:textId="77777777" w:rsidR="009B017B" w:rsidRDefault="007A2EB6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Commercial S</w:t>
            </w:r>
            <w:r w:rsidR="009B017B">
              <w:t>chedule</w:t>
            </w:r>
          </w:p>
        </w:tc>
      </w:tr>
      <w:tr w:rsidR="0084060D" w14:paraId="7277DA3F" w14:textId="77777777" w:rsidTr="0084060D">
        <w:tc>
          <w:tcPr>
            <w:tcW w:w="1134" w:type="dxa"/>
          </w:tcPr>
          <w:p w14:paraId="7277DA3D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277DA3E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Confidential and commercially sensitive information</w:t>
            </w:r>
          </w:p>
        </w:tc>
      </w:tr>
      <w:tr w:rsidR="0084060D" w14:paraId="7277DA42" w14:textId="77777777" w:rsidTr="0084060D">
        <w:tc>
          <w:tcPr>
            <w:tcW w:w="1134" w:type="dxa"/>
          </w:tcPr>
          <w:p w14:paraId="7277DA40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B6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277DA41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Administrative instructions</w:t>
            </w:r>
          </w:p>
        </w:tc>
      </w:tr>
      <w:tr w:rsidR="0084060D" w14:paraId="7277DA45" w14:textId="77777777" w:rsidTr="0084060D">
        <w:tc>
          <w:tcPr>
            <w:tcW w:w="1134" w:type="dxa"/>
          </w:tcPr>
          <w:p w14:paraId="7277DA43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B7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277DA44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Form of Tender</w:t>
            </w:r>
          </w:p>
        </w:tc>
      </w:tr>
    </w:tbl>
    <w:p w14:paraId="7277DA46" w14:textId="77777777" w:rsidR="005575F7" w:rsidRDefault="005575F7" w:rsidP="00325BD9">
      <w:pPr>
        <w:pStyle w:val="Body"/>
      </w:pPr>
    </w:p>
    <w:p w14:paraId="7277DA47" w14:textId="7FBA6134" w:rsidR="00F33D9F" w:rsidRPr="009B017B" w:rsidRDefault="00F33D9F" w:rsidP="0084060D">
      <w:pPr>
        <w:pStyle w:val="Body"/>
      </w:pPr>
      <w:r w:rsidRPr="009B017B">
        <w:t xml:space="preserve">Copies of these documents are </w:t>
      </w:r>
      <w:r w:rsidR="00D479B8" w:rsidRPr="000A3BA4">
        <w:t>available on the e-tendering p</w:t>
      </w:r>
      <w:r w:rsidRPr="000A3BA4">
        <w:t xml:space="preserve">ortal used by the </w:t>
      </w:r>
      <w:r w:rsidR="00511F7D" w:rsidRPr="000A3BA4">
        <w:t>A</w:t>
      </w:r>
      <w:r w:rsidRPr="000A3BA4">
        <w:t xml:space="preserve">uthority for this procurement ("the </w:t>
      </w:r>
      <w:r w:rsidR="000A3BA4">
        <w:t xml:space="preserve">Atamis </w:t>
      </w:r>
      <w:r w:rsidR="00901CCA" w:rsidRPr="000A3BA4">
        <w:t xml:space="preserve">e-Tendering </w:t>
      </w:r>
      <w:r w:rsidRPr="000A3BA4">
        <w:t>Portal")</w:t>
      </w:r>
      <w:r w:rsidR="00511F7D" w:rsidRPr="000A3BA4">
        <w:t>]</w:t>
      </w:r>
      <w:r w:rsidRPr="000A3BA4">
        <w:t>.</w:t>
      </w:r>
      <w:r w:rsidRPr="009B017B">
        <w:t xml:space="preserve"> </w:t>
      </w:r>
    </w:p>
    <w:p w14:paraId="7277DA48" w14:textId="314BE010" w:rsidR="0071255E" w:rsidRDefault="00F33D9F" w:rsidP="0084060D">
      <w:pPr>
        <w:pStyle w:val="Body"/>
      </w:pPr>
      <w:r>
        <w:t>The response</w:t>
      </w:r>
      <w:r w:rsidRPr="009B017B">
        <w:t xml:space="preserve"> </w:t>
      </w:r>
      <w:r>
        <w:t xml:space="preserve">documents in Section B of the </w:t>
      </w:r>
      <w:r w:rsidRPr="009B017B">
        <w:t xml:space="preserve">ITT must be submitted </w:t>
      </w:r>
      <w:r w:rsidRPr="00922D8E">
        <w:t>using the</w:t>
      </w:r>
      <w:r w:rsidR="00901CCA" w:rsidRPr="00922D8E">
        <w:t xml:space="preserve"> e-Tendering</w:t>
      </w:r>
      <w:r w:rsidRPr="00922D8E">
        <w:t xml:space="preserve"> Portal</w:t>
      </w:r>
      <w:r w:rsidR="00922D8E">
        <w:t xml:space="preserve"> </w:t>
      </w:r>
      <w:r w:rsidR="003D0B5F" w:rsidRPr="0071255E">
        <w:t xml:space="preserve">by no later than </w:t>
      </w:r>
      <w:r w:rsidR="009D015D">
        <w:t>Noon Wednesday 13</w:t>
      </w:r>
      <w:r w:rsidR="009D015D" w:rsidRPr="00647336">
        <w:rPr>
          <w:vertAlign w:val="superscript"/>
        </w:rPr>
        <w:t>th</w:t>
      </w:r>
      <w:r w:rsidR="009D015D">
        <w:t xml:space="preserve"> March 2024</w:t>
      </w:r>
      <w:r w:rsidR="009D015D">
        <w:t>.</w:t>
      </w:r>
    </w:p>
    <w:p w14:paraId="7277DA49" w14:textId="77777777" w:rsidR="009B017B" w:rsidRDefault="005575F7" w:rsidP="0084060D">
      <w:pPr>
        <w:pStyle w:val="Body"/>
      </w:pPr>
      <w:r w:rsidRPr="009B017B">
        <w:lastRenderedPageBreak/>
        <w:t xml:space="preserve">If you have any queries relating to this ITT, please </w:t>
      </w:r>
      <w:r w:rsidR="0071255E">
        <w:t>see</w:t>
      </w:r>
      <w:r w:rsidR="00124DDC">
        <w:t xml:space="preserve"> the contact details set out in </w:t>
      </w:r>
      <w:r w:rsidR="009B017B">
        <w:t>Section A of the ITT.</w:t>
      </w:r>
    </w:p>
    <w:p w14:paraId="7277DA4A" w14:textId="77777777" w:rsidR="00325BD9" w:rsidRPr="007744B3" w:rsidRDefault="00325BD9" w:rsidP="0084060D">
      <w:pPr>
        <w:pStyle w:val="Body"/>
        <w:rPr>
          <w:rFonts w:cs="Arial"/>
        </w:rPr>
      </w:pPr>
      <w:r w:rsidRPr="007744B3">
        <w:rPr>
          <w:rFonts w:cs="Arial"/>
        </w:rPr>
        <w:t>Yours faithfully</w:t>
      </w:r>
    </w:p>
    <w:p w14:paraId="7277DA4B" w14:textId="7CFDB32E" w:rsidR="00325BD9" w:rsidRPr="009B017B" w:rsidRDefault="00CE5087" w:rsidP="0084060D">
      <w:pPr>
        <w:pStyle w:val="Body"/>
        <w:rPr>
          <w:rFonts w:cs="Arial"/>
        </w:rPr>
      </w:pPr>
      <w:r w:rsidRPr="007744B3">
        <w:rPr>
          <w:rFonts w:cs="Arial"/>
        </w:rPr>
        <w:t>Emma Seed</w:t>
      </w:r>
    </w:p>
    <w:p w14:paraId="7277DA4C" w14:textId="77777777" w:rsidR="00325BD9" w:rsidRPr="009B017B" w:rsidRDefault="00325BD9" w:rsidP="0084060D">
      <w:pPr>
        <w:pStyle w:val="Body"/>
        <w:spacing w:after="0"/>
        <w:rPr>
          <w:rFonts w:cs="Arial"/>
        </w:rPr>
      </w:pPr>
      <w:r w:rsidRPr="009B017B">
        <w:rPr>
          <w:rFonts w:cs="Arial"/>
        </w:rPr>
        <w:t>For and on behalf of</w:t>
      </w:r>
    </w:p>
    <w:p w14:paraId="7277DA4E" w14:textId="28D1A718" w:rsidR="00DF6087" w:rsidRPr="004C58D8" w:rsidRDefault="00922D8E" w:rsidP="0084060D">
      <w:r>
        <w:t>Clatterbridge Cancer Centre NHS Foundation Trust</w:t>
      </w:r>
    </w:p>
    <w:sectPr w:rsidR="00DF6087" w:rsidRPr="004C58D8" w:rsidSect="006B66E4">
      <w:type w:val="continuous"/>
      <w:pgSz w:w="11907" w:h="16840" w:code="9"/>
      <w:pgMar w:top="1418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7A5" w14:textId="77777777" w:rsidR="00F904D8" w:rsidRDefault="00F904D8" w:rsidP="00C82318">
      <w:r>
        <w:separator/>
      </w:r>
    </w:p>
  </w:endnote>
  <w:endnote w:type="continuationSeparator" w:id="0">
    <w:p w14:paraId="1564D955" w14:textId="77777777" w:rsidR="00F904D8" w:rsidRDefault="00F904D8" w:rsidP="00C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20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7DA5F" w14:textId="3ED5C360" w:rsidR="009862FE" w:rsidRPr="00100953" w:rsidRDefault="009862FE" w:rsidP="009862FE">
        <w:pPr>
          <w:pStyle w:val="Footer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ITT covering letter - open</w:t>
        </w:r>
        <w:r w:rsidRPr="00100953">
          <w:rPr>
            <w:color w:val="808080" w:themeColor="background1" w:themeShade="80"/>
          </w:rPr>
          <w:t xml:space="preserve"> (</w:t>
        </w:r>
        <w:r w:rsidR="002D69B9">
          <w:rPr>
            <w:color w:val="808080" w:themeColor="background1" w:themeShade="80"/>
          </w:rPr>
          <w:t>June 2021</w:t>
        </w:r>
        <w:r w:rsidR="0056680E">
          <w:rPr>
            <w:color w:val="808080" w:themeColor="background1" w:themeShade="80"/>
          </w:rPr>
          <w:t>/PCR 2015</w:t>
        </w:r>
        <w:r w:rsidRPr="00100953">
          <w:rPr>
            <w:color w:val="808080" w:themeColor="background1" w:themeShade="80"/>
          </w:rPr>
          <w:t>)</w:t>
        </w:r>
      </w:p>
      <w:p w14:paraId="7277DA60" w14:textId="77777777" w:rsidR="006B66E4" w:rsidRDefault="006B6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7DA61" w14:textId="77777777" w:rsidR="006B66E4" w:rsidRDefault="006B66E4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49B8" w14:textId="77777777" w:rsidR="00F904D8" w:rsidRDefault="00F904D8" w:rsidP="00C82318">
      <w:r>
        <w:separator/>
      </w:r>
    </w:p>
  </w:footnote>
  <w:footnote w:type="continuationSeparator" w:id="0">
    <w:p w14:paraId="454BB843" w14:textId="77777777" w:rsidR="00F904D8" w:rsidRDefault="00F904D8" w:rsidP="00C8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5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1EA604E3"/>
    <w:multiLevelType w:val="multilevel"/>
    <w:tmpl w:val="A4CCC8BE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8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9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1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819413868">
    <w:abstractNumId w:val="4"/>
  </w:num>
  <w:num w:numId="2" w16cid:durableId="1271157404">
    <w:abstractNumId w:val="3"/>
  </w:num>
  <w:num w:numId="3" w16cid:durableId="667712521">
    <w:abstractNumId w:val="3"/>
  </w:num>
  <w:num w:numId="4" w16cid:durableId="1352218451">
    <w:abstractNumId w:val="7"/>
  </w:num>
  <w:num w:numId="5" w16cid:durableId="1625887854">
    <w:abstractNumId w:val="8"/>
  </w:num>
  <w:num w:numId="6" w16cid:durableId="575940140">
    <w:abstractNumId w:val="8"/>
  </w:num>
  <w:num w:numId="7" w16cid:durableId="546380796">
    <w:abstractNumId w:val="10"/>
  </w:num>
  <w:num w:numId="8" w16cid:durableId="116721180">
    <w:abstractNumId w:val="2"/>
  </w:num>
  <w:num w:numId="9" w16cid:durableId="1492215419">
    <w:abstractNumId w:val="5"/>
  </w:num>
  <w:num w:numId="10" w16cid:durableId="1562055200">
    <w:abstractNumId w:val="10"/>
  </w:num>
  <w:num w:numId="11" w16cid:durableId="638995498">
    <w:abstractNumId w:val="0"/>
  </w:num>
  <w:num w:numId="12" w16cid:durableId="413360278">
    <w:abstractNumId w:val="0"/>
  </w:num>
  <w:num w:numId="13" w16cid:durableId="1823543934">
    <w:abstractNumId w:val="11"/>
  </w:num>
  <w:num w:numId="14" w16cid:durableId="525290814">
    <w:abstractNumId w:val="11"/>
  </w:num>
  <w:num w:numId="15" w16cid:durableId="953288338">
    <w:abstractNumId w:val="9"/>
  </w:num>
  <w:num w:numId="16" w16cid:durableId="603995027">
    <w:abstractNumId w:val="1"/>
  </w:num>
  <w:num w:numId="17" w16cid:durableId="1093017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85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325BD9"/>
    <w:rsid w:val="00017AD9"/>
    <w:rsid w:val="00020688"/>
    <w:rsid w:val="000354F5"/>
    <w:rsid w:val="000706E0"/>
    <w:rsid w:val="00070790"/>
    <w:rsid w:val="000800FA"/>
    <w:rsid w:val="00097C70"/>
    <w:rsid w:val="000A3BA4"/>
    <w:rsid w:val="000C0236"/>
    <w:rsid w:val="000C3530"/>
    <w:rsid w:val="000C4499"/>
    <w:rsid w:val="000E0132"/>
    <w:rsid w:val="000E07E4"/>
    <w:rsid w:val="000E5634"/>
    <w:rsid w:val="0010037F"/>
    <w:rsid w:val="00105718"/>
    <w:rsid w:val="001215FE"/>
    <w:rsid w:val="0012295A"/>
    <w:rsid w:val="00124DDC"/>
    <w:rsid w:val="001338B0"/>
    <w:rsid w:val="00136596"/>
    <w:rsid w:val="00151149"/>
    <w:rsid w:val="00152C7C"/>
    <w:rsid w:val="00173842"/>
    <w:rsid w:val="00194490"/>
    <w:rsid w:val="001953E4"/>
    <w:rsid w:val="001A3B2A"/>
    <w:rsid w:val="001A6792"/>
    <w:rsid w:val="001D268B"/>
    <w:rsid w:val="001D54AB"/>
    <w:rsid w:val="001E088C"/>
    <w:rsid w:val="001E27EC"/>
    <w:rsid w:val="001E7C74"/>
    <w:rsid w:val="001E7D3C"/>
    <w:rsid w:val="001F37D7"/>
    <w:rsid w:val="00210AD3"/>
    <w:rsid w:val="00211D34"/>
    <w:rsid w:val="002151AE"/>
    <w:rsid w:val="00223569"/>
    <w:rsid w:val="00224643"/>
    <w:rsid w:val="0022707C"/>
    <w:rsid w:val="00231397"/>
    <w:rsid w:val="0023694C"/>
    <w:rsid w:val="002463E6"/>
    <w:rsid w:val="00246C62"/>
    <w:rsid w:val="002523FF"/>
    <w:rsid w:val="00257EF9"/>
    <w:rsid w:val="0026116A"/>
    <w:rsid w:val="002741B5"/>
    <w:rsid w:val="00277094"/>
    <w:rsid w:val="00287614"/>
    <w:rsid w:val="00293DB3"/>
    <w:rsid w:val="002A09F4"/>
    <w:rsid w:val="002A718A"/>
    <w:rsid w:val="002B3866"/>
    <w:rsid w:val="002B7BAF"/>
    <w:rsid w:val="002D69B9"/>
    <w:rsid w:val="002E2E62"/>
    <w:rsid w:val="002F18DD"/>
    <w:rsid w:val="002F4080"/>
    <w:rsid w:val="00302870"/>
    <w:rsid w:val="00307FF8"/>
    <w:rsid w:val="00325BD9"/>
    <w:rsid w:val="00334F1A"/>
    <w:rsid w:val="003369CD"/>
    <w:rsid w:val="00345B84"/>
    <w:rsid w:val="00347B8C"/>
    <w:rsid w:val="00390E8B"/>
    <w:rsid w:val="003B1992"/>
    <w:rsid w:val="003B7269"/>
    <w:rsid w:val="003B7E1D"/>
    <w:rsid w:val="003C35CA"/>
    <w:rsid w:val="003D0B5F"/>
    <w:rsid w:val="003D6B24"/>
    <w:rsid w:val="003E1425"/>
    <w:rsid w:val="00456FE6"/>
    <w:rsid w:val="0047651E"/>
    <w:rsid w:val="004C58D8"/>
    <w:rsid w:val="004D33A7"/>
    <w:rsid w:val="004E3EF7"/>
    <w:rsid w:val="004F0E38"/>
    <w:rsid w:val="00504C0A"/>
    <w:rsid w:val="00511F7D"/>
    <w:rsid w:val="0051324E"/>
    <w:rsid w:val="005347CA"/>
    <w:rsid w:val="00534F17"/>
    <w:rsid w:val="005350B0"/>
    <w:rsid w:val="00550EFF"/>
    <w:rsid w:val="0055302E"/>
    <w:rsid w:val="005575F7"/>
    <w:rsid w:val="00557DBA"/>
    <w:rsid w:val="00561F1C"/>
    <w:rsid w:val="00562B64"/>
    <w:rsid w:val="0056680E"/>
    <w:rsid w:val="005A7AD6"/>
    <w:rsid w:val="005B4FA2"/>
    <w:rsid w:val="005C16F0"/>
    <w:rsid w:val="005C6FBF"/>
    <w:rsid w:val="005D52ED"/>
    <w:rsid w:val="005E28FC"/>
    <w:rsid w:val="005E3EF8"/>
    <w:rsid w:val="005F42C5"/>
    <w:rsid w:val="00600BCE"/>
    <w:rsid w:val="00607D65"/>
    <w:rsid w:val="00612B4A"/>
    <w:rsid w:val="00631612"/>
    <w:rsid w:val="00643075"/>
    <w:rsid w:val="0064464B"/>
    <w:rsid w:val="0065255D"/>
    <w:rsid w:val="00652792"/>
    <w:rsid w:val="00682F32"/>
    <w:rsid w:val="006856A7"/>
    <w:rsid w:val="006A035F"/>
    <w:rsid w:val="006B66E4"/>
    <w:rsid w:val="006D186C"/>
    <w:rsid w:val="006D312E"/>
    <w:rsid w:val="006E7E7E"/>
    <w:rsid w:val="006F4A5B"/>
    <w:rsid w:val="006F5C68"/>
    <w:rsid w:val="006F62EC"/>
    <w:rsid w:val="006F782D"/>
    <w:rsid w:val="00701095"/>
    <w:rsid w:val="0070356D"/>
    <w:rsid w:val="0071255E"/>
    <w:rsid w:val="0071680F"/>
    <w:rsid w:val="00721F4F"/>
    <w:rsid w:val="00732545"/>
    <w:rsid w:val="00750BF5"/>
    <w:rsid w:val="00750F40"/>
    <w:rsid w:val="00752E61"/>
    <w:rsid w:val="00765FB6"/>
    <w:rsid w:val="007744B3"/>
    <w:rsid w:val="0079332F"/>
    <w:rsid w:val="007A2611"/>
    <w:rsid w:val="007A2EB6"/>
    <w:rsid w:val="007B2282"/>
    <w:rsid w:val="008106AF"/>
    <w:rsid w:val="00811FA0"/>
    <w:rsid w:val="00816028"/>
    <w:rsid w:val="00830FE1"/>
    <w:rsid w:val="0084060D"/>
    <w:rsid w:val="008523D8"/>
    <w:rsid w:val="008543D2"/>
    <w:rsid w:val="0087001B"/>
    <w:rsid w:val="00876C2C"/>
    <w:rsid w:val="00893339"/>
    <w:rsid w:val="008C5E6C"/>
    <w:rsid w:val="008F25B4"/>
    <w:rsid w:val="008F6885"/>
    <w:rsid w:val="008F79E8"/>
    <w:rsid w:val="00901CCA"/>
    <w:rsid w:val="00914926"/>
    <w:rsid w:val="00922BB2"/>
    <w:rsid w:val="00922D8E"/>
    <w:rsid w:val="0092698E"/>
    <w:rsid w:val="00950606"/>
    <w:rsid w:val="009651DA"/>
    <w:rsid w:val="009675E1"/>
    <w:rsid w:val="00980CC3"/>
    <w:rsid w:val="009844B7"/>
    <w:rsid w:val="009862FE"/>
    <w:rsid w:val="009A6B8A"/>
    <w:rsid w:val="009B017B"/>
    <w:rsid w:val="009D015D"/>
    <w:rsid w:val="009E25A6"/>
    <w:rsid w:val="009E4D46"/>
    <w:rsid w:val="009F1E2B"/>
    <w:rsid w:val="00A04307"/>
    <w:rsid w:val="00A432D4"/>
    <w:rsid w:val="00A53B21"/>
    <w:rsid w:val="00A6537B"/>
    <w:rsid w:val="00A721C7"/>
    <w:rsid w:val="00A7423D"/>
    <w:rsid w:val="00A838FC"/>
    <w:rsid w:val="00AA3CCC"/>
    <w:rsid w:val="00AA56AE"/>
    <w:rsid w:val="00AB24EC"/>
    <w:rsid w:val="00AB3D25"/>
    <w:rsid w:val="00AB7050"/>
    <w:rsid w:val="00AC1F10"/>
    <w:rsid w:val="00AD14A4"/>
    <w:rsid w:val="00AE3A1D"/>
    <w:rsid w:val="00AE7ABC"/>
    <w:rsid w:val="00AF6234"/>
    <w:rsid w:val="00B24991"/>
    <w:rsid w:val="00B44457"/>
    <w:rsid w:val="00B521B9"/>
    <w:rsid w:val="00B97D75"/>
    <w:rsid w:val="00BC1EA1"/>
    <w:rsid w:val="00BC5E86"/>
    <w:rsid w:val="00BD09FF"/>
    <w:rsid w:val="00BD1F42"/>
    <w:rsid w:val="00BD2C5B"/>
    <w:rsid w:val="00BE10FD"/>
    <w:rsid w:val="00BE4069"/>
    <w:rsid w:val="00BE5DBF"/>
    <w:rsid w:val="00BF5D55"/>
    <w:rsid w:val="00C06438"/>
    <w:rsid w:val="00C2061F"/>
    <w:rsid w:val="00C217DD"/>
    <w:rsid w:val="00C21C5C"/>
    <w:rsid w:val="00C26BAF"/>
    <w:rsid w:val="00C4191F"/>
    <w:rsid w:val="00C525E7"/>
    <w:rsid w:val="00C66EE9"/>
    <w:rsid w:val="00C71702"/>
    <w:rsid w:val="00C80692"/>
    <w:rsid w:val="00C82031"/>
    <w:rsid w:val="00C82318"/>
    <w:rsid w:val="00CB2D69"/>
    <w:rsid w:val="00CD5242"/>
    <w:rsid w:val="00CD62B6"/>
    <w:rsid w:val="00CE0819"/>
    <w:rsid w:val="00CE15F9"/>
    <w:rsid w:val="00CE5087"/>
    <w:rsid w:val="00CE66B9"/>
    <w:rsid w:val="00CF3813"/>
    <w:rsid w:val="00D165EA"/>
    <w:rsid w:val="00D375C0"/>
    <w:rsid w:val="00D479B8"/>
    <w:rsid w:val="00D938CE"/>
    <w:rsid w:val="00DA1E23"/>
    <w:rsid w:val="00DA3530"/>
    <w:rsid w:val="00DB4A7A"/>
    <w:rsid w:val="00DD5A7F"/>
    <w:rsid w:val="00DF19ED"/>
    <w:rsid w:val="00DF258C"/>
    <w:rsid w:val="00DF5E45"/>
    <w:rsid w:val="00DF6087"/>
    <w:rsid w:val="00E015A3"/>
    <w:rsid w:val="00E02618"/>
    <w:rsid w:val="00E0408F"/>
    <w:rsid w:val="00E271B9"/>
    <w:rsid w:val="00E27AC2"/>
    <w:rsid w:val="00E30C8C"/>
    <w:rsid w:val="00E50C43"/>
    <w:rsid w:val="00E67223"/>
    <w:rsid w:val="00E71A83"/>
    <w:rsid w:val="00E72987"/>
    <w:rsid w:val="00E84011"/>
    <w:rsid w:val="00E85257"/>
    <w:rsid w:val="00E971AF"/>
    <w:rsid w:val="00EA15AE"/>
    <w:rsid w:val="00EA7D29"/>
    <w:rsid w:val="00EE337A"/>
    <w:rsid w:val="00F02C90"/>
    <w:rsid w:val="00F03443"/>
    <w:rsid w:val="00F24035"/>
    <w:rsid w:val="00F33D9F"/>
    <w:rsid w:val="00F363C7"/>
    <w:rsid w:val="00F370BE"/>
    <w:rsid w:val="00F54543"/>
    <w:rsid w:val="00F70121"/>
    <w:rsid w:val="00F721F3"/>
    <w:rsid w:val="00F904D8"/>
    <w:rsid w:val="00FB6FA0"/>
    <w:rsid w:val="00FD597F"/>
    <w:rsid w:val="00FD6702"/>
    <w:rsid w:val="0352F31E"/>
    <w:rsid w:val="04CF998B"/>
    <w:rsid w:val="08C4AA85"/>
    <w:rsid w:val="099BC5C3"/>
    <w:rsid w:val="0BD961B1"/>
    <w:rsid w:val="14466A46"/>
    <w:rsid w:val="20C0ADA5"/>
    <w:rsid w:val="2B1BB0DE"/>
    <w:rsid w:val="2CA8D2AC"/>
    <w:rsid w:val="33A17CC5"/>
    <w:rsid w:val="353D4D26"/>
    <w:rsid w:val="46F72ED7"/>
    <w:rsid w:val="47AC16A9"/>
    <w:rsid w:val="54818E34"/>
    <w:rsid w:val="565FA025"/>
    <w:rsid w:val="571A2D05"/>
    <w:rsid w:val="5A73F0E2"/>
    <w:rsid w:val="6BBAD92F"/>
    <w:rsid w:val="7681D423"/>
    <w:rsid w:val="7929D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7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D9"/>
    <w:pPr>
      <w:spacing w:after="0"/>
      <w:jc w:val="both"/>
    </w:p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5B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RNumberedHeading2">
    <w:name w:val="M&amp;R Numbered Heading 2"/>
    <w:basedOn w:val="Normal"/>
    <w:rsid w:val="009B017B"/>
    <w:pPr>
      <w:numPr>
        <w:ilvl w:val="1"/>
        <w:numId w:val="17"/>
      </w:numPr>
      <w:tabs>
        <w:tab w:val="clear" w:pos="720"/>
        <w:tab w:val="num" w:pos="851"/>
      </w:tabs>
      <w:spacing w:before="240"/>
      <w:ind w:left="851" w:hanging="851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9B017B"/>
    <w:pPr>
      <w:keepNext/>
      <w:keepLines/>
      <w:numPr>
        <w:numId w:val="17"/>
      </w:numPr>
      <w:spacing w:before="240" w:line="288" w:lineRule="auto"/>
      <w:ind w:hanging="798"/>
      <w:jc w:val="left"/>
    </w:pPr>
    <w:rPr>
      <w:rFonts w:eastAsia="Calibri" w:cs="Arial"/>
      <w:b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98D7D.D6DBD5A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80CD67CB7AD419F5E38FCF5919228" ma:contentTypeVersion="17" ma:contentTypeDescription="Create a new document." ma:contentTypeScope="" ma:versionID="014f333c68803a7e29b566de3e1b5122">
  <xsd:schema xmlns:xsd="http://www.w3.org/2001/XMLSchema" xmlns:xs="http://www.w3.org/2001/XMLSchema" xmlns:p="http://schemas.microsoft.com/office/2006/metadata/properties" xmlns:ns1="http://schemas.microsoft.com/sharepoint/v3" xmlns:ns2="1ad95487-2609-410e-9e53-c66ab2639129" xmlns:ns3="69e9296b-12aa-4456-b24d-a1402cf0b980" targetNamespace="http://schemas.microsoft.com/office/2006/metadata/properties" ma:root="true" ma:fieldsID="e2c918b9ee733748a0e35e08e7345367" ns1:_="" ns2:_="" ns3:_="">
    <xsd:import namespace="http://schemas.microsoft.com/sharepoint/v3"/>
    <xsd:import namespace="1ad95487-2609-410e-9e53-c66ab2639129"/>
    <xsd:import namespace="69e9296b-12aa-4456-b24d-a1402cf0b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95487-2609-410e-9e53-c66ab2639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9296b-12aa-4456-b24d-a1402cf0b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6e54e4-d092-4514-a7d8-c5f921e774ad}" ma:internalName="TaxCatchAll" ma:showField="CatchAllData" ma:web="69e9296b-12aa-4456-b24d-a1402cf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e9296b-12aa-4456-b24d-a1402cf0b980" xsi:nil="true"/>
    <lcf76f155ced4ddcb4097134ff3c332f xmlns="1ad95487-2609-410e-9e53-c66ab2639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9E368-FB7B-4562-881E-A441767A4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C1144-64C2-405E-84B0-DFA5922A9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03045-FB4F-4B6C-AE21-4F4131859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d95487-2609-410e-9e53-c66ab2639129"/>
    <ds:schemaRef ds:uri="69e9296b-12aa-4456-b24d-a1402cf0b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9D39D-52E2-4B18-BE22-3A9D8D48A00D}">
  <ds:schemaRefs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e9296b-12aa-4456-b24d-a1402cf0b980"/>
    <ds:schemaRef ds:uri="1ad95487-2609-410e-9e53-c66ab2639129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2024-02-01T10:31:00Z</dcterms:created>
  <dcterms:modified xsi:type="dcterms:W3CDTF">2024-02-12T13:53:00Z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0x010100FC880CD67CB7AD419F5E38FCF5919228</vt:lpwstr>
  </property>
</Properties>
</file>