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CF5B" w14:textId="5A45492D" w:rsidR="00CC4BE4" w:rsidRPr="00816112" w:rsidRDefault="00816112" w:rsidP="00816112">
      <w:pPr>
        <w:jc w:val="center"/>
        <w:rPr>
          <w:sz w:val="32"/>
          <w:szCs w:val="32"/>
          <w:u w:val="single"/>
        </w:rPr>
      </w:pPr>
      <w:r w:rsidRPr="00816112">
        <w:rPr>
          <w:sz w:val="32"/>
          <w:szCs w:val="32"/>
          <w:u w:val="single"/>
        </w:rPr>
        <w:t>LOT INFORMATION</w:t>
      </w:r>
    </w:p>
    <w:p w14:paraId="2F153CBC" w14:textId="5CC7B5A9" w:rsidR="00816112" w:rsidRDefault="00816112"/>
    <w:p w14:paraId="74910B87" w14:textId="5A96C765" w:rsidR="00816112" w:rsidRPr="00816112" w:rsidRDefault="00816112">
      <w:pPr>
        <w:rPr>
          <w:rFonts w:ascii="Segoe UI" w:hAnsi="Segoe UI" w:cs="Segoe UI"/>
          <w:b/>
          <w:bCs/>
          <w:color w:val="181818"/>
          <w:sz w:val="21"/>
          <w:szCs w:val="21"/>
          <w:shd w:val="clear" w:color="auto" w:fill="FFFFFF"/>
        </w:rPr>
      </w:pPr>
      <w:hyperlink r:id="rId4" w:history="1">
        <w:r w:rsidRPr="00816112">
          <w:rPr>
            <w:b/>
            <w:bCs/>
            <w:color w:val="181818"/>
          </w:rPr>
          <w:t>Lot 1: Hertfordshire and West Essex</w:t>
        </w:r>
      </w:hyperlink>
    </w:p>
    <w:p w14:paraId="656C64C0" w14:textId="148E44DA" w:rsidR="00816112" w:rsidRDefault="00816112">
      <w:pPr>
        <w:rPr>
          <w:rFonts w:ascii="Segoe UI" w:hAnsi="Segoe UI" w:cs="Segoe UI"/>
          <w:color w:val="18181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Hertfordshire and West Essex Integrated Care System (ICS) encompasses all the Lower Tier Local Authority (LTLA) of Hertfordshire and the LTLAs of Uttlesford, Harlow and Epping Forrest.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Provider must make available a minimum of 46 hours per week for face-to-face patient care. and as part of core hours, the provider will make appointments available as a minimum, on Saturdays, Sundays and Bank Holidays from 11am-3pm and from Monday to Friday 6pm-8pm. During all face to face sessions, 3 patient appointments per hour will be available as a minimum.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A minimum of two locations is required with a recommended distance of at least 15 - 20 miles apart, or within a 30 – 60 minute travel time from each other.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contract will be for a duration of 5 years with the option to extend for up to a further 2 years with an estimated annual contract value of £499,838.00 per annum.</w:t>
      </w:r>
    </w:p>
    <w:p w14:paraId="30F4094F" w14:textId="1D15E954" w:rsidR="00816112" w:rsidRDefault="00816112">
      <w:pPr>
        <w:rPr>
          <w:rFonts w:ascii="Segoe UI" w:hAnsi="Segoe UI" w:cs="Segoe UI"/>
          <w:color w:val="181818"/>
          <w:sz w:val="21"/>
          <w:szCs w:val="21"/>
          <w:shd w:val="clear" w:color="auto" w:fill="FFFFFF"/>
        </w:rPr>
      </w:pPr>
    </w:p>
    <w:p w14:paraId="6CA4F5E2" w14:textId="7B4577DF" w:rsidR="00816112" w:rsidRPr="00816112" w:rsidRDefault="00816112">
      <w:pPr>
        <w:rPr>
          <w:rFonts w:ascii="Segoe UI" w:hAnsi="Segoe UI" w:cs="Segoe UI"/>
          <w:b/>
          <w:bCs/>
          <w:color w:val="181818"/>
          <w:sz w:val="21"/>
          <w:szCs w:val="21"/>
          <w:shd w:val="clear" w:color="auto" w:fill="FFFFFF"/>
        </w:rPr>
      </w:pPr>
      <w:r w:rsidRPr="00816112">
        <w:rPr>
          <w:rFonts w:ascii="Segoe UI" w:hAnsi="Segoe UI" w:cs="Segoe UI"/>
          <w:b/>
          <w:bCs/>
          <w:color w:val="181818"/>
          <w:sz w:val="21"/>
          <w:szCs w:val="21"/>
          <w:shd w:val="clear" w:color="auto" w:fill="FFFFFF"/>
        </w:rPr>
        <w:t>Lot 2: Mid and South Essex</w:t>
      </w:r>
    </w:p>
    <w:p w14:paraId="3314AC49" w14:textId="14627FB1" w:rsidR="00816112" w:rsidRPr="00816112" w:rsidRDefault="00816112">
      <w:pPr>
        <w:rPr>
          <w:b/>
          <w:bCs/>
        </w:rPr>
      </w:pP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Mid and South Essex ICS encompasses the LTLAs of Basildon, Brentwood, Braintree, Castle Point, Chelmsford, Maldon, Rochford and the Unitary Local Authority areas of Thurrock and South end on Sea.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Provider must make available a minimum of 46 hours per week for face-to-face patient care and as part of core hours, the provider will make appointments available as a minimum, on Saturdays, Sundays and Bank Holidays from 11am-3pm and a minimum of 3 weekday evenings between Monday to Friday from 6pm-8pm. During all face to face sessions, 3 patient appointments per hour will be available as a minimum.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A minimum of two locations is required with a recommended distance of at least 15 - 20 miles apart, or within a 30 – 60 minute travel time from each other.</w:t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</w:rPr>
        <w:br/>
      </w:r>
      <w:r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>The contract will be for a duration of 5 years with the option to extend for up to a further 2 years with an estimated annual contract value of £300,187.00 per annum</w:t>
      </w:r>
    </w:p>
    <w:sectPr w:rsidR="00816112" w:rsidRPr="00816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12"/>
    <w:rsid w:val="00816112"/>
    <w:rsid w:val="00C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ECB9"/>
  <w15:chartTrackingRefBased/>
  <w15:docId w15:val="{1C1E490C-7538-4ECC-B879-6556435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amis-1928.lightning.force.com/lightning/r/ProSpend__Requirement_Section__c/a0n8d000000lXKaAAM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PICKARD, Claire (NHS ARDEN AND GREATER EAST MIDLANDS COMMISSIONING SUPPORT UNIT)</dc:creator>
  <cp:keywords/>
  <dc:description/>
  <cp:lastModifiedBy>PICKARD, Claire (NHS ARDEN AND GREATER EAST MIDLANDS COMMISSIONING SUPPORT UNIT)</cp:lastModifiedBy>
  <cp:revision>1</cp:revision>
  <dcterms:created xsi:type="dcterms:W3CDTF">2023-01-03T13:38:00Z</dcterms:created>
  <dcterms:modified xsi:type="dcterms:W3CDTF">2023-01-03T13:41:00Z</dcterms:modified>
</cp:coreProperties>
</file>