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5330" w:type="dxa"/>
        <w:tblLayout w:type="fixed"/>
        <w:tblCellMar>
          <w:left w:w="36" w:type="dxa"/>
          <w:right w:w="36" w:type="dxa"/>
        </w:tblCellMar>
        <w:tblLook w:val="04A0" w:firstRow="1" w:lastRow="0" w:firstColumn="1" w:lastColumn="0" w:noHBand="0" w:noVBand="1"/>
      </w:tblPr>
      <w:tblGrid>
        <w:gridCol w:w="5706"/>
        <w:gridCol w:w="4812"/>
        <w:gridCol w:w="4812"/>
      </w:tblGrid>
      <w:tr w:rsidR="005340F7" w:rsidRPr="005340F7" w14:paraId="3D4EADDF" w14:textId="77777777" w:rsidTr="00740D55">
        <w:trPr>
          <w:cantSplit/>
          <w:trHeight w:val="259"/>
        </w:trPr>
        <w:tc>
          <w:tcPr>
            <w:tcW w:w="5706" w:type="dxa"/>
            <w:vMerge w:val="restart"/>
            <w:vAlign w:val="center"/>
            <w:hideMark/>
          </w:tcPr>
          <w:p w14:paraId="18F8B84E" w14:textId="702D7736" w:rsidR="00740D55" w:rsidRPr="005340F7" w:rsidRDefault="00740D55">
            <w:pPr>
              <w:rPr>
                <w:noProof/>
              </w:rPr>
            </w:pPr>
            <w:r w:rsidRPr="005340F7">
              <w:rPr>
                <w:noProof/>
              </w:rPr>
              <w:drawing>
                <wp:anchor distT="0" distB="0" distL="114935" distR="114935" simplePos="0" relativeHeight="251658240" behindDoc="0" locked="0" layoutInCell="1" allowOverlap="1" wp14:anchorId="40445835" wp14:editId="62FBC7D1">
                  <wp:simplePos x="0" y="0"/>
                  <wp:positionH relativeFrom="column">
                    <wp:posOffset>-92075</wp:posOffset>
                  </wp:positionH>
                  <wp:positionV relativeFrom="paragraph">
                    <wp:posOffset>-512445</wp:posOffset>
                  </wp:positionV>
                  <wp:extent cx="1538605" cy="1230630"/>
                  <wp:effectExtent l="0" t="0" r="444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tc>
        <w:tc>
          <w:tcPr>
            <w:tcW w:w="4813" w:type="dxa"/>
            <w:hideMark/>
          </w:tcPr>
          <w:p w14:paraId="015A46A2" w14:textId="77777777" w:rsidR="00504230" w:rsidRPr="00504230" w:rsidRDefault="00504230" w:rsidP="00504230">
            <w:pPr>
              <w:rPr>
                <w:rFonts w:ascii="Arial" w:hAnsi="Arial" w:cs="Arial"/>
                <w:noProof/>
                <w:sz w:val="22"/>
                <w:szCs w:val="22"/>
              </w:rPr>
            </w:pPr>
            <w:r w:rsidRPr="00504230">
              <w:rPr>
                <w:rFonts w:ascii="Arial" w:hAnsi="Arial" w:cs="Arial"/>
                <w:noProof/>
                <w:sz w:val="22"/>
                <w:szCs w:val="22"/>
              </w:rPr>
              <w:t>NAVY COMMAND</w:t>
            </w:r>
          </w:p>
          <w:p w14:paraId="7F547177" w14:textId="77777777" w:rsidR="00504230" w:rsidRPr="00504230" w:rsidRDefault="00504230" w:rsidP="00504230">
            <w:pPr>
              <w:rPr>
                <w:rFonts w:ascii="Arial" w:hAnsi="Arial" w:cs="Arial"/>
                <w:noProof/>
                <w:sz w:val="22"/>
                <w:szCs w:val="22"/>
              </w:rPr>
            </w:pPr>
            <w:r w:rsidRPr="00504230">
              <w:rPr>
                <w:rFonts w:ascii="Arial" w:hAnsi="Arial" w:cs="Arial"/>
                <w:noProof/>
                <w:sz w:val="22"/>
                <w:szCs w:val="22"/>
              </w:rPr>
              <w:t>Digital &amp; IT Directorate</w:t>
            </w:r>
          </w:p>
          <w:p w14:paraId="6591E069" w14:textId="77777777" w:rsidR="00504230" w:rsidRPr="00504230" w:rsidRDefault="00504230" w:rsidP="00504230">
            <w:pPr>
              <w:rPr>
                <w:rFonts w:ascii="Arial" w:hAnsi="Arial" w:cs="Arial"/>
                <w:noProof/>
                <w:sz w:val="22"/>
                <w:szCs w:val="22"/>
              </w:rPr>
            </w:pPr>
            <w:r w:rsidRPr="00504230">
              <w:rPr>
                <w:rFonts w:ascii="Arial" w:hAnsi="Arial" w:cs="Arial"/>
                <w:noProof/>
                <w:sz w:val="22"/>
                <w:szCs w:val="22"/>
              </w:rPr>
              <w:t>Leach Building</w:t>
            </w:r>
          </w:p>
          <w:p w14:paraId="285AFD07" w14:textId="77777777" w:rsidR="00504230" w:rsidRPr="00504230" w:rsidRDefault="00504230" w:rsidP="00504230">
            <w:pPr>
              <w:rPr>
                <w:rFonts w:ascii="Arial" w:hAnsi="Arial" w:cs="Arial"/>
                <w:noProof/>
                <w:sz w:val="22"/>
                <w:szCs w:val="22"/>
              </w:rPr>
            </w:pPr>
            <w:r w:rsidRPr="00504230">
              <w:rPr>
                <w:rFonts w:ascii="Arial" w:hAnsi="Arial" w:cs="Arial"/>
                <w:noProof/>
                <w:sz w:val="22"/>
                <w:szCs w:val="22"/>
              </w:rPr>
              <w:t>Whale Island</w:t>
            </w:r>
          </w:p>
          <w:p w14:paraId="45A9CA10" w14:textId="77777777" w:rsidR="00504230" w:rsidRPr="00504230" w:rsidRDefault="00504230" w:rsidP="00504230">
            <w:pPr>
              <w:rPr>
                <w:rFonts w:ascii="Arial" w:hAnsi="Arial" w:cs="Arial"/>
                <w:noProof/>
                <w:sz w:val="22"/>
                <w:szCs w:val="22"/>
              </w:rPr>
            </w:pPr>
            <w:r w:rsidRPr="00504230">
              <w:rPr>
                <w:rFonts w:ascii="Arial" w:hAnsi="Arial" w:cs="Arial"/>
                <w:noProof/>
                <w:sz w:val="22"/>
                <w:szCs w:val="22"/>
              </w:rPr>
              <w:t>Portsmouth</w:t>
            </w:r>
          </w:p>
          <w:p w14:paraId="18C35404" w14:textId="1DB99D75" w:rsidR="00740D55" w:rsidRPr="005340F7" w:rsidRDefault="00504230" w:rsidP="00504230">
            <w:pPr>
              <w:rPr>
                <w:rFonts w:ascii="Arial" w:hAnsi="Arial" w:cs="Arial"/>
                <w:noProof/>
                <w:sz w:val="22"/>
                <w:szCs w:val="22"/>
              </w:rPr>
            </w:pPr>
            <w:r w:rsidRPr="00504230">
              <w:rPr>
                <w:rFonts w:ascii="Arial" w:hAnsi="Arial" w:cs="Arial"/>
                <w:noProof/>
                <w:sz w:val="22"/>
                <w:szCs w:val="22"/>
              </w:rPr>
              <w:t>PO2 8BY</w:t>
            </w:r>
          </w:p>
        </w:tc>
        <w:tc>
          <w:tcPr>
            <w:tcW w:w="4813" w:type="dxa"/>
          </w:tcPr>
          <w:p w14:paraId="187AE277" w14:textId="77777777" w:rsidR="00740D55" w:rsidRPr="005340F7" w:rsidRDefault="00740D55">
            <w:pPr>
              <w:rPr>
                <w:rFonts w:ascii="Arial" w:hAnsi="Arial" w:cs="Arial"/>
                <w:noProof/>
                <w:sz w:val="22"/>
                <w:szCs w:val="22"/>
              </w:rPr>
            </w:pPr>
          </w:p>
        </w:tc>
      </w:tr>
      <w:tr w:rsidR="00740D55" w:rsidRPr="005340F7" w14:paraId="7B9E44FC" w14:textId="77777777" w:rsidTr="00740D55">
        <w:trPr>
          <w:cantSplit/>
          <w:trHeight w:val="116"/>
        </w:trPr>
        <w:tc>
          <w:tcPr>
            <w:tcW w:w="5706" w:type="dxa"/>
            <w:vMerge/>
            <w:vAlign w:val="center"/>
            <w:hideMark/>
          </w:tcPr>
          <w:p w14:paraId="0E711829" w14:textId="77777777" w:rsidR="00740D55" w:rsidRPr="005340F7" w:rsidRDefault="00740D55">
            <w:pPr>
              <w:rPr>
                <w:noProof/>
              </w:rPr>
            </w:pPr>
          </w:p>
        </w:tc>
        <w:tc>
          <w:tcPr>
            <w:tcW w:w="4813" w:type="dxa"/>
          </w:tcPr>
          <w:p w14:paraId="7FC69034" w14:textId="77777777" w:rsidR="00740D55" w:rsidRPr="005340F7" w:rsidRDefault="00740D55">
            <w:pPr>
              <w:rPr>
                <w:rFonts w:ascii="Arial" w:hAnsi="Arial" w:cs="Arial"/>
                <w:noProof/>
                <w:sz w:val="22"/>
                <w:szCs w:val="22"/>
              </w:rPr>
            </w:pPr>
          </w:p>
          <w:p w14:paraId="7F9721C2" w14:textId="1B75BCB4" w:rsidR="00740D55" w:rsidRPr="005340F7" w:rsidRDefault="00740D55">
            <w:pPr>
              <w:rPr>
                <w:rFonts w:ascii="Arial" w:hAnsi="Arial" w:cs="Arial"/>
                <w:noProof/>
                <w:sz w:val="22"/>
                <w:szCs w:val="22"/>
              </w:rPr>
            </w:pPr>
            <w:r w:rsidRPr="005340F7">
              <w:rPr>
                <w:rFonts w:ascii="Arial" w:hAnsi="Arial" w:cs="Arial"/>
                <w:noProof/>
                <w:sz w:val="22"/>
                <w:szCs w:val="22"/>
              </w:rPr>
              <w:t xml:space="preserve">Tel: </w:t>
            </w:r>
            <w:r w:rsidR="005340F7" w:rsidRPr="005340F7">
              <w:rPr>
                <w:rFonts w:ascii="Arial" w:hAnsi="Arial" w:cs="Arial"/>
                <w:noProof/>
                <w:sz w:val="22"/>
                <w:szCs w:val="22"/>
              </w:rPr>
              <w:t xml:space="preserve"> </w:t>
            </w:r>
          </w:p>
          <w:p w14:paraId="63F70DE1" w14:textId="4FC764CA" w:rsidR="00740D55" w:rsidRPr="005340F7" w:rsidRDefault="00740D55" w:rsidP="007312B3">
            <w:pPr>
              <w:widowControl w:val="0"/>
              <w:autoSpaceDE w:val="0"/>
              <w:autoSpaceDN w:val="0"/>
              <w:adjustRightInd w:val="0"/>
              <w:spacing w:line="200" w:lineRule="exact"/>
              <w:rPr>
                <w:rFonts w:ascii="Arial" w:hAnsi="Arial" w:cs="Arial"/>
                <w:sz w:val="22"/>
                <w:szCs w:val="22"/>
              </w:rPr>
            </w:pPr>
            <w:r w:rsidRPr="005340F7">
              <w:rPr>
                <w:rFonts w:ascii="Arial" w:hAnsi="Arial" w:cs="Arial"/>
                <w:noProof/>
                <w:sz w:val="22"/>
                <w:szCs w:val="22"/>
              </w:rPr>
              <w:t xml:space="preserve">Email: </w:t>
            </w:r>
          </w:p>
        </w:tc>
        <w:tc>
          <w:tcPr>
            <w:tcW w:w="4813" w:type="dxa"/>
          </w:tcPr>
          <w:p w14:paraId="17DC5B10" w14:textId="77777777" w:rsidR="00740D55" w:rsidRPr="005340F7" w:rsidRDefault="00740D55">
            <w:pPr>
              <w:rPr>
                <w:rFonts w:ascii="Arial" w:hAnsi="Arial" w:cs="Arial"/>
                <w:noProof/>
                <w:sz w:val="22"/>
                <w:szCs w:val="22"/>
              </w:rPr>
            </w:pPr>
          </w:p>
        </w:tc>
      </w:tr>
    </w:tbl>
    <w:p w14:paraId="01C95F07" w14:textId="77777777" w:rsidR="00740D55" w:rsidRPr="005340F7" w:rsidRDefault="00740D55" w:rsidP="00740D55"/>
    <w:tbl>
      <w:tblPr>
        <w:tblW w:w="0" w:type="auto"/>
        <w:tblLook w:val="01E0" w:firstRow="1" w:lastRow="1" w:firstColumn="1" w:lastColumn="1" w:noHBand="0" w:noVBand="0"/>
      </w:tblPr>
      <w:tblGrid>
        <w:gridCol w:w="5625"/>
        <w:gridCol w:w="3402"/>
      </w:tblGrid>
      <w:tr w:rsidR="005340F7" w:rsidRPr="005340F7" w14:paraId="487469E0" w14:textId="77777777" w:rsidTr="00740D55">
        <w:tc>
          <w:tcPr>
            <w:tcW w:w="5625" w:type="dxa"/>
          </w:tcPr>
          <w:p w14:paraId="265F3F43" w14:textId="77777777" w:rsidR="001D1844" w:rsidRDefault="001D1844" w:rsidP="00D220C4">
            <w:pPr>
              <w:rPr>
                <w:rFonts w:ascii="Arial" w:hAnsi="Arial" w:cs="Arial"/>
                <w:sz w:val="22"/>
                <w:szCs w:val="22"/>
              </w:rPr>
            </w:pPr>
          </w:p>
          <w:p w14:paraId="46D0B7B3" w14:textId="77777777" w:rsidR="00D220C4" w:rsidRDefault="00D220C4" w:rsidP="00D220C4">
            <w:pPr>
              <w:rPr>
                <w:rFonts w:ascii="Arial" w:hAnsi="Arial" w:cs="Arial"/>
                <w:sz w:val="22"/>
                <w:szCs w:val="22"/>
              </w:rPr>
            </w:pPr>
          </w:p>
          <w:p w14:paraId="16B57A57" w14:textId="77777777" w:rsidR="00D220C4" w:rsidRDefault="00D220C4" w:rsidP="00D220C4">
            <w:pPr>
              <w:rPr>
                <w:rFonts w:ascii="Arial" w:hAnsi="Arial" w:cs="Arial"/>
                <w:sz w:val="22"/>
                <w:szCs w:val="22"/>
              </w:rPr>
            </w:pPr>
          </w:p>
          <w:p w14:paraId="1C1A5DE3" w14:textId="77777777" w:rsidR="00D220C4" w:rsidRDefault="00D220C4" w:rsidP="00D220C4">
            <w:pPr>
              <w:rPr>
                <w:rFonts w:ascii="Arial" w:hAnsi="Arial" w:cs="Arial"/>
                <w:sz w:val="22"/>
                <w:szCs w:val="22"/>
              </w:rPr>
            </w:pPr>
          </w:p>
          <w:p w14:paraId="5892027A" w14:textId="77777777" w:rsidR="00D220C4" w:rsidRDefault="00D220C4" w:rsidP="00D220C4">
            <w:pPr>
              <w:rPr>
                <w:rFonts w:ascii="Arial" w:hAnsi="Arial" w:cs="Arial"/>
                <w:sz w:val="22"/>
                <w:szCs w:val="22"/>
              </w:rPr>
            </w:pPr>
          </w:p>
          <w:p w14:paraId="0C49469D" w14:textId="3A909ADE" w:rsidR="00D220C4" w:rsidRPr="005340F7" w:rsidRDefault="00D220C4" w:rsidP="00D220C4">
            <w:pPr>
              <w:rPr>
                <w:rFonts w:ascii="Arial" w:hAnsi="Arial" w:cs="Arial"/>
                <w:sz w:val="22"/>
                <w:szCs w:val="22"/>
              </w:rPr>
            </w:pPr>
          </w:p>
        </w:tc>
        <w:tc>
          <w:tcPr>
            <w:tcW w:w="3402" w:type="dxa"/>
          </w:tcPr>
          <w:p w14:paraId="7226B40C" w14:textId="77777777" w:rsidR="00740D55" w:rsidRPr="005340F7" w:rsidRDefault="00740D55">
            <w:pPr>
              <w:rPr>
                <w:rFonts w:ascii="Arial" w:hAnsi="Arial" w:cs="Arial"/>
                <w:sz w:val="22"/>
                <w:szCs w:val="22"/>
              </w:rPr>
            </w:pPr>
            <w:r w:rsidRPr="005340F7">
              <w:rPr>
                <w:rFonts w:ascii="Arial" w:hAnsi="Arial" w:cs="Arial"/>
                <w:sz w:val="22"/>
                <w:szCs w:val="22"/>
              </w:rPr>
              <w:t>Your Ref:</w:t>
            </w:r>
          </w:p>
          <w:p w14:paraId="1FB045E5" w14:textId="0F29606F" w:rsidR="00740D55" w:rsidRPr="005340F7" w:rsidRDefault="00740D55">
            <w:pPr>
              <w:rPr>
                <w:rFonts w:ascii="Arial" w:hAnsi="Arial" w:cs="Arial"/>
                <w:sz w:val="22"/>
                <w:szCs w:val="22"/>
              </w:rPr>
            </w:pPr>
            <w:r w:rsidRPr="005340F7">
              <w:rPr>
                <w:rFonts w:ascii="Arial" w:hAnsi="Arial" w:cs="Arial"/>
                <w:sz w:val="22"/>
                <w:szCs w:val="22"/>
              </w:rPr>
              <w:t xml:space="preserve">Our Ref: </w:t>
            </w:r>
            <w:r w:rsidR="002B4779">
              <w:rPr>
                <w:rFonts w:ascii="Arial" w:hAnsi="Arial" w:cs="Arial"/>
                <w:sz w:val="22"/>
                <w:szCs w:val="22"/>
              </w:rPr>
              <w:t>702246450</w:t>
            </w:r>
          </w:p>
          <w:p w14:paraId="48761D62" w14:textId="77777777" w:rsidR="00740D55" w:rsidRPr="005340F7" w:rsidRDefault="00740D55">
            <w:pPr>
              <w:rPr>
                <w:rFonts w:ascii="Arial" w:hAnsi="Arial" w:cs="Arial"/>
                <w:sz w:val="22"/>
                <w:szCs w:val="22"/>
              </w:rPr>
            </w:pPr>
          </w:p>
          <w:p w14:paraId="76522578" w14:textId="6DA2EB86" w:rsidR="00740D55" w:rsidRPr="005340F7" w:rsidRDefault="00740D55">
            <w:pPr>
              <w:rPr>
                <w:rFonts w:ascii="Arial" w:hAnsi="Arial" w:cs="Arial"/>
                <w:sz w:val="22"/>
                <w:szCs w:val="22"/>
              </w:rPr>
            </w:pPr>
            <w:r w:rsidRPr="005340F7">
              <w:rPr>
                <w:rFonts w:ascii="Arial" w:hAnsi="Arial" w:cs="Arial"/>
                <w:sz w:val="22"/>
                <w:szCs w:val="22"/>
              </w:rPr>
              <w:t xml:space="preserve">Date:  </w:t>
            </w:r>
            <w:r w:rsidR="00D605FA">
              <w:rPr>
                <w:rFonts w:ascii="Arial" w:hAnsi="Arial" w:cs="Arial"/>
                <w:sz w:val="22"/>
                <w:szCs w:val="22"/>
              </w:rPr>
              <w:t>8 December 2021</w:t>
            </w:r>
          </w:p>
        </w:tc>
      </w:tr>
    </w:tbl>
    <w:p w14:paraId="350E84D3" w14:textId="0EB2FA47" w:rsidR="00740D55" w:rsidRPr="005340F7" w:rsidRDefault="00740D55" w:rsidP="002D4C32">
      <w:pPr>
        <w:ind w:right="-20"/>
        <w:rPr>
          <w:rFonts w:ascii="Arial" w:eastAsia="Arial" w:hAnsi="Arial" w:cs="Arial"/>
          <w:sz w:val="22"/>
          <w:szCs w:val="22"/>
        </w:rPr>
      </w:pPr>
      <w:r w:rsidRPr="005340F7">
        <w:rPr>
          <w:rFonts w:ascii="Arial" w:eastAsia="Arial" w:hAnsi="Arial" w:cs="Arial"/>
          <w:sz w:val="22"/>
          <w:szCs w:val="22"/>
        </w:rPr>
        <w:t>For</w:t>
      </w:r>
      <w:r w:rsidRPr="005340F7">
        <w:rPr>
          <w:rFonts w:ascii="Arial" w:eastAsia="Arial" w:hAnsi="Arial" w:cs="Arial"/>
          <w:spacing w:val="-1"/>
          <w:sz w:val="22"/>
          <w:szCs w:val="22"/>
        </w:rPr>
        <w:t xml:space="preserve"> </w:t>
      </w:r>
      <w:r w:rsidRPr="005340F7">
        <w:rPr>
          <w:rFonts w:ascii="Arial" w:eastAsia="Arial" w:hAnsi="Arial" w:cs="Arial"/>
          <w:sz w:val="22"/>
          <w:szCs w:val="22"/>
        </w:rPr>
        <w:t>the</w:t>
      </w:r>
      <w:r w:rsidRPr="005340F7">
        <w:rPr>
          <w:rFonts w:ascii="Arial" w:eastAsia="Arial" w:hAnsi="Arial" w:cs="Arial"/>
          <w:spacing w:val="-2"/>
          <w:sz w:val="22"/>
          <w:szCs w:val="22"/>
        </w:rPr>
        <w:t xml:space="preserve"> </w:t>
      </w:r>
      <w:r w:rsidRPr="005340F7">
        <w:rPr>
          <w:rFonts w:ascii="Arial" w:eastAsia="Arial" w:hAnsi="Arial" w:cs="Arial"/>
          <w:sz w:val="22"/>
          <w:szCs w:val="22"/>
        </w:rPr>
        <w:t>personal</w:t>
      </w:r>
      <w:r w:rsidRPr="005340F7">
        <w:rPr>
          <w:rFonts w:ascii="Arial" w:eastAsia="Arial" w:hAnsi="Arial" w:cs="Arial"/>
          <w:spacing w:val="-16"/>
          <w:sz w:val="22"/>
          <w:szCs w:val="22"/>
        </w:rPr>
        <w:t xml:space="preserve"> </w:t>
      </w:r>
      <w:r w:rsidRPr="005340F7">
        <w:rPr>
          <w:rFonts w:ascii="Arial" w:eastAsia="Arial" w:hAnsi="Arial" w:cs="Arial"/>
          <w:sz w:val="22"/>
          <w:szCs w:val="22"/>
        </w:rPr>
        <w:t>attention</w:t>
      </w:r>
      <w:r w:rsidRPr="005340F7">
        <w:rPr>
          <w:rFonts w:ascii="Arial" w:eastAsia="Arial" w:hAnsi="Arial" w:cs="Arial"/>
          <w:spacing w:val="-23"/>
          <w:sz w:val="22"/>
          <w:szCs w:val="22"/>
        </w:rPr>
        <w:t xml:space="preserve"> </w:t>
      </w:r>
      <w:r w:rsidRPr="005340F7">
        <w:rPr>
          <w:rFonts w:ascii="Arial" w:eastAsia="Arial" w:hAnsi="Arial" w:cs="Arial"/>
          <w:sz w:val="22"/>
          <w:szCs w:val="22"/>
        </w:rPr>
        <w:t>of:</w:t>
      </w:r>
      <w:r w:rsidRPr="005340F7">
        <w:rPr>
          <w:rFonts w:ascii="Arial" w:eastAsia="Arial" w:hAnsi="Arial" w:cs="Arial"/>
          <w:spacing w:val="-17"/>
          <w:sz w:val="22"/>
          <w:szCs w:val="22"/>
        </w:rPr>
        <w:t xml:space="preserve"> </w:t>
      </w:r>
      <w:r w:rsidRPr="005340F7">
        <w:rPr>
          <w:rFonts w:ascii="Arial" w:eastAsia="Arial" w:hAnsi="Arial" w:cs="Arial"/>
          <w:sz w:val="22"/>
          <w:szCs w:val="22"/>
        </w:rPr>
        <w:t>Company</w:t>
      </w:r>
      <w:r w:rsidRPr="005340F7">
        <w:rPr>
          <w:rFonts w:ascii="Arial" w:eastAsia="Arial" w:hAnsi="Arial" w:cs="Arial"/>
          <w:spacing w:val="1"/>
          <w:sz w:val="22"/>
          <w:szCs w:val="22"/>
        </w:rPr>
        <w:t xml:space="preserve"> </w:t>
      </w:r>
      <w:r w:rsidRPr="005340F7">
        <w:rPr>
          <w:rFonts w:ascii="Arial" w:eastAsia="Arial" w:hAnsi="Arial" w:cs="Arial"/>
          <w:sz w:val="22"/>
          <w:szCs w:val="22"/>
        </w:rPr>
        <w:t>Security</w:t>
      </w:r>
      <w:r w:rsidRPr="005340F7">
        <w:rPr>
          <w:rFonts w:ascii="Arial" w:eastAsia="Arial" w:hAnsi="Arial" w:cs="Arial"/>
          <w:spacing w:val="-10"/>
          <w:sz w:val="22"/>
          <w:szCs w:val="22"/>
        </w:rPr>
        <w:t xml:space="preserve"> </w:t>
      </w:r>
      <w:r w:rsidRPr="005340F7">
        <w:rPr>
          <w:rFonts w:ascii="Arial" w:eastAsia="Arial" w:hAnsi="Arial" w:cs="Arial"/>
          <w:sz w:val="22"/>
          <w:szCs w:val="22"/>
        </w:rPr>
        <w:t>Controller</w:t>
      </w:r>
    </w:p>
    <w:p w14:paraId="090A7350" w14:textId="77777777" w:rsidR="00740D55" w:rsidRPr="005340F7" w:rsidRDefault="00740D55" w:rsidP="002D4C32">
      <w:pPr>
        <w:rPr>
          <w:rFonts w:ascii="Arial" w:hAnsi="Arial" w:cs="Arial"/>
          <w:sz w:val="22"/>
          <w:szCs w:val="22"/>
        </w:rPr>
      </w:pPr>
    </w:p>
    <w:p w14:paraId="70F683AD" w14:textId="77777777" w:rsidR="00740D55" w:rsidRPr="005340F7" w:rsidRDefault="00740D55" w:rsidP="002D4C32">
      <w:pPr>
        <w:rPr>
          <w:rFonts w:ascii="Arial" w:hAnsi="Arial" w:cs="Arial"/>
          <w:sz w:val="22"/>
          <w:szCs w:val="22"/>
        </w:rPr>
      </w:pPr>
    </w:p>
    <w:p w14:paraId="3C2665DB" w14:textId="191E33E6" w:rsidR="00740D55" w:rsidRPr="005340F7" w:rsidRDefault="00740D55" w:rsidP="002D4C32">
      <w:pPr>
        <w:rPr>
          <w:rFonts w:ascii="Arial" w:hAnsi="Arial" w:cs="Arial"/>
          <w:sz w:val="22"/>
          <w:szCs w:val="22"/>
        </w:rPr>
      </w:pPr>
      <w:r w:rsidRPr="005340F7">
        <w:rPr>
          <w:rFonts w:ascii="Arial" w:hAnsi="Arial" w:cs="Arial"/>
          <w:sz w:val="22"/>
          <w:szCs w:val="22"/>
        </w:rPr>
        <w:t>Dear Sir / Madam</w:t>
      </w:r>
    </w:p>
    <w:p w14:paraId="281E4C84" w14:textId="77777777" w:rsidR="00740D55" w:rsidRPr="005340F7" w:rsidRDefault="00740D55" w:rsidP="002D4C32">
      <w:pPr>
        <w:rPr>
          <w:rFonts w:ascii="Arial" w:hAnsi="Arial" w:cs="Arial"/>
          <w:sz w:val="22"/>
          <w:szCs w:val="22"/>
        </w:rPr>
      </w:pPr>
    </w:p>
    <w:p w14:paraId="7D2AB6AA" w14:textId="4BEADEB8" w:rsidR="005340F7" w:rsidRDefault="00F31060" w:rsidP="005340F7">
      <w:pPr>
        <w:spacing w:line="247" w:lineRule="auto"/>
        <w:ind w:right="205" w:hanging="10"/>
        <w:rPr>
          <w:rFonts w:ascii="Arial" w:hAnsi="Arial" w:cs="Arial"/>
          <w:sz w:val="22"/>
          <w:szCs w:val="22"/>
        </w:rPr>
      </w:pPr>
      <w:r w:rsidRPr="00F31060">
        <w:rPr>
          <w:rFonts w:ascii="Arial" w:hAnsi="Arial" w:cs="Arial"/>
          <w:sz w:val="22"/>
          <w:szCs w:val="22"/>
        </w:rPr>
        <w:t xml:space="preserve">Contract </w:t>
      </w:r>
      <w:r w:rsidR="00D605FA">
        <w:rPr>
          <w:rFonts w:ascii="Arial" w:hAnsi="Arial" w:cs="Arial"/>
          <w:sz w:val="22"/>
          <w:szCs w:val="22"/>
        </w:rPr>
        <w:t>702246450</w:t>
      </w:r>
      <w:r w:rsidRPr="00F31060">
        <w:rPr>
          <w:rFonts w:ascii="Arial" w:hAnsi="Arial" w:cs="Arial"/>
          <w:sz w:val="22"/>
          <w:szCs w:val="22"/>
        </w:rPr>
        <w:t xml:space="preserve"> – Navy Digital Services (NDS-NELSON) EMC Testing</w:t>
      </w:r>
    </w:p>
    <w:p w14:paraId="180DEE1B" w14:textId="77777777" w:rsidR="00F31060" w:rsidRPr="005340F7" w:rsidRDefault="00F31060" w:rsidP="005340F7">
      <w:pPr>
        <w:spacing w:line="247" w:lineRule="auto"/>
        <w:ind w:right="205" w:hanging="10"/>
        <w:rPr>
          <w:rFonts w:ascii="Arial" w:hAnsi="Arial" w:cs="Arial"/>
          <w:sz w:val="22"/>
          <w:szCs w:val="22"/>
        </w:rPr>
      </w:pPr>
    </w:p>
    <w:p w14:paraId="57DA5A59" w14:textId="2216FF3F" w:rsidR="007E76AB" w:rsidRPr="005340F7" w:rsidRDefault="007E76AB" w:rsidP="002D4C32">
      <w:pPr>
        <w:tabs>
          <w:tab w:val="left" w:pos="560"/>
        </w:tabs>
        <w:spacing w:line="245" w:lineRule="auto"/>
        <w:ind w:left="5" w:right="276" w:firstLine="5"/>
        <w:rPr>
          <w:rFonts w:ascii="Arial" w:hAnsi="Arial" w:cs="Arial"/>
          <w:sz w:val="22"/>
          <w:szCs w:val="22"/>
          <w:lang w:val="en-GB"/>
        </w:rPr>
      </w:pPr>
      <w:r w:rsidRPr="005340F7">
        <w:rPr>
          <w:rFonts w:ascii="Arial" w:eastAsia="Arial" w:hAnsi="Arial" w:cs="Arial"/>
          <w:sz w:val="22"/>
          <w:szCs w:val="22"/>
        </w:rPr>
        <w:t>1.</w:t>
      </w:r>
      <w:r w:rsidRPr="005340F7">
        <w:rPr>
          <w:rFonts w:ascii="Arial" w:eastAsia="Arial" w:hAnsi="Arial" w:cs="Arial"/>
          <w:spacing w:val="-53"/>
          <w:sz w:val="22"/>
          <w:szCs w:val="22"/>
        </w:rPr>
        <w:t xml:space="preserve"> </w:t>
      </w:r>
      <w:r w:rsidRPr="005340F7">
        <w:rPr>
          <w:rFonts w:ascii="Arial" w:eastAsia="Arial" w:hAnsi="Arial" w:cs="Arial"/>
          <w:sz w:val="22"/>
          <w:szCs w:val="22"/>
        </w:rPr>
        <w:tab/>
      </w:r>
      <w:r w:rsidR="002D4C32" w:rsidRPr="005340F7">
        <w:rPr>
          <w:rFonts w:ascii="Arial" w:hAnsi="Arial" w:cs="Arial"/>
          <w:sz w:val="22"/>
          <w:szCs w:val="22"/>
          <w:lang w:val="en-GB"/>
        </w:rPr>
        <w:t>On behalf of the Secretary of State for Defence, I hereby give you notice of the information or assets connected with, or arising from, the referenced Contract that constitute classified material.</w:t>
      </w:r>
    </w:p>
    <w:p w14:paraId="674AE987" w14:textId="3FEDD17C" w:rsidR="002D4C32" w:rsidRPr="005340F7" w:rsidRDefault="002D4C32" w:rsidP="002D4C32">
      <w:pPr>
        <w:tabs>
          <w:tab w:val="left" w:pos="560"/>
        </w:tabs>
        <w:spacing w:line="245" w:lineRule="auto"/>
        <w:ind w:left="5" w:right="276" w:firstLine="5"/>
        <w:rPr>
          <w:rFonts w:ascii="Arial" w:hAnsi="Arial" w:cs="Arial"/>
          <w:sz w:val="22"/>
          <w:szCs w:val="22"/>
          <w:lang w:val="en-GB"/>
        </w:rPr>
      </w:pPr>
    </w:p>
    <w:p w14:paraId="218A5C0A" w14:textId="4A4300AF" w:rsidR="002D4C32" w:rsidRDefault="002D4C32" w:rsidP="002D4C32">
      <w:pPr>
        <w:tabs>
          <w:tab w:val="left" w:pos="560"/>
        </w:tabs>
        <w:spacing w:line="245" w:lineRule="auto"/>
        <w:ind w:left="5" w:right="276" w:firstLine="5"/>
        <w:rPr>
          <w:rFonts w:ascii="Arial" w:hAnsi="Arial" w:cs="Arial"/>
          <w:color w:val="000000"/>
          <w:sz w:val="22"/>
          <w:szCs w:val="22"/>
          <w:lang w:val="en-GB"/>
        </w:rPr>
      </w:pPr>
      <w:r w:rsidRPr="005340F7">
        <w:rPr>
          <w:rFonts w:ascii="Arial" w:hAnsi="Arial" w:cs="Arial"/>
          <w:sz w:val="22"/>
          <w:szCs w:val="22"/>
          <w:lang w:val="en-GB"/>
        </w:rPr>
        <w:t xml:space="preserve">2.       Aspects that constitute OFFICIAL-SENSITIVE for the purpose of DEFCON 660 are specified below. These aspects must be fully safeguarded. The enclosed Security Condition outlines the minimum measures required to safeguard </w:t>
      </w:r>
      <w:r w:rsidRPr="002D4C32">
        <w:rPr>
          <w:rFonts w:ascii="Arial" w:hAnsi="Arial" w:cs="Arial"/>
          <w:color w:val="000000"/>
          <w:sz w:val="22"/>
          <w:szCs w:val="22"/>
          <w:lang w:val="en-GB"/>
        </w:rPr>
        <w:t>OFFICIAL-SENSITIVE assets and information.</w:t>
      </w:r>
    </w:p>
    <w:p w14:paraId="2B371CE3" w14:textId="77777777" w:rsidR="002D4C32" w:rsidRDefault="002D4C32" w:rsidP="007E76AB">
      <w:pPr>
        <w:tabs>
          <w:tab w:val="left" w:pos="560"/>
        </w:tabs>
        <w:spacing w:line="245" w:lineRule="auto"/>
        <w:ind w:left="148" w:right="276" w:firstLine="5"/>
        <w:rPr>
          <w:rFonts w:ascii="Arial" w:hAnsi="Arial" w:cs="Arial"/>
          <w:color w:val="000000"/>
          <w:sz w:val="22"/>
          <w:szCs w:val="22"/>
          <w:lang w:val="en-GB"/>
        </w:rPr>
      </w:pPr>
    </w:p>
    <w:p w14:paraId="6EC8EBAF" w14:textId="77777777" w:rsidR="007E76AB" w:rsidRPr="007E76AB" w:rsidRDefault="007E76AB" w:rsidP="007E76AB">
      <w:pPr>
        <w:spacing w:before="8" w:line="100" w:lineRule="exact"/>
        <w:rPr>
          <w:rFonts w:ascii="Arial" w:hAnsi="Arial" w:cs="Arial"/>
          <w:sz w:val="22"/>
          <w:szCs w:val="22"/>
        </w:rPr>
      </w:pPr>
    </w:p>
    <w:tbl>
      <w:tblPr>
        <w:tblW w:w="8931" w:type="dxa"/>
        <w:tblInd w:w="-6" w:type="dxa"/>
        <w:tblLayout w:type="fixed"/>
        <w:tblCellMar>
          <w:left w:w="0" w:type="dxa"/>
          <w:right w:w="0" w:type="dxa"/>
        </w:tblCellMar>
        <w:tblLook w:val="01E0" w:firstRow="1" w:lastRow="1" w:firstColumn="1" w:lastColumn="1" w:noHBand="0" w:noVBand="0"/>
      </w:tblPr>
      <w:tblGrid>
        <w:gridCol w:w="4434"/>
        <w:gridCol w:w="4497"/>
      </w:tblGrid>
      <w:tr w:rsidR="007E76AB" w:rsidRPr="007E76AB" w14:paraId="0DEEB016" w14:textId="77777777" w:rsidTr="002D4C32">
        <w:trPr>
          <w:trHeight w:hRule="exact" w:val="398"/>
        </w:trPr>
        <w:tc>
          <w:tcPr>
            <w:tcW w:w="4434" w:type="dxa"/>
            <w:tcBorders>
              <w:top w:val="single" w:sz="5" w:space="0" w:color="4B4F5B"/>
              <w:left w:val="single" w:sz="5" w:space="0" w:color="3F4448"/>
              <w:bottom w:val="single" w:sz="5" w:space="0" w:color="484B57"/>
              <w:right w:val="single" w:sz="3" w:space="0" w:color="38383B"/>
            </w:tcBorders>
          </w:tcPr>
          <w:p w14:paraId="2D06933C" w14:textId="077E1E0F" w:rsidR="007E76AB" w:rsidRPr="007E76AB" w:rsidRDefault="007E76AB" w:rsidP="007E76AB">
            <w:pPr>
              <w:spacing w:before="24"/>
              <w:ind w:left="955" w:right="-20"/>
              <w:rPr>
                <w:rFonts w:ascii="Arial" w:eastAsia="Arial" w:hAnsi="Arial" w:cs="Arial"/>
                <w:sz w:val="22"/>
                <w:szCs w:val="22"/>
              </w:rPr>
            </w:pPr>
            <w:r w:rsidRPr="007E76AB">
              <w:rPr>
                <w:rFonts w:ascii="Arial" w:eastAsia="Arial" w:hAnsi="Arial" w:cs="Arial"/>
                <w:b/>
                <w:bCs/>
                <w:color w:val="2D2D2D"/>
                <w:w w:val="101"/>
                <w:sz w:val="22"/>
                <w:szCs w:val="22"/>
              </w:rPr>
              <w:t>ASPECTS</w:t>
            </w:r>
          </w:p>
        </w:tc>
        <w:tc>
          <w:tcPr>
            <w:tcW w:w="4497" w:type="dxa"/>
            <w:tcBorders>
              <w:top w:val="single" w:sz="5" w:space="0" w:color="4B4F5B"/>
              <w:left w:val="single" w:sz="3" w:space="0" w:color="38383B"/>
              <w:bottom w:val="single" w:sz="5" w:space="0" w:color="484B57"/>
              <w:right w:val="single" w:sz="5" w:space="0" w:color="3B3F44"/>
            </w:tcBorders>
          </w:tcPr>
          <w:p w14:paraId="704B259B" w14:textId="77777777" w:rsidR="007E76AB" w:rsidRPr="007E76AB" w:rsidRDefault="007E76AB" w:rsidP="007E76AB">
            <w:pPr>
              <w:spacing w:before="19"/>
              <w:ind w:left="1330" w:right="-20"/>
              <w:rPr>
                <w:rFonts w:ascii="Arial" w:eastAsia="Arial" w:hAnsi="Arial" w:cs="Arial"/>
                <w:sz w:val="22"/>
                <w:szCs w:val="22"/>
              </w:rPr>
            </w:pPr>
            <w:r w:rsidRPr="007E76AB">
              <w:rPr>
                <w:rFonts w:ascii="Arial" w:eastAsia="Arial" w:hAnsi="Arial" w:cs="Arial"/>
                <w:b/>
                <w:bCs/>
                <w:color w:val="2D2D2D"/>
                <w:w w:val="102"/>
                <w:sz w:val="22"/>
                <w:szCs w:val="22"/>
              </w:rPr>
              <w:t>CLASSIFICATION</w:t>
            </w:r>
          </w:p>
        </w:tc>
      </w:tr>
      <w:tr w:rsidR="007E76AB" w:rsidRPr="007E76AB" w14:paraId="7C1EAB0B" w14:textId="77777777" w:rsidTr="00765AF7">
        <w:trPr>
          <w:trHeight w:hRule="exact" w:val="1630"/>
        </w:trPr>
        <w:tc>
          <w:tcPr>
            <w:tcW w:w="4434" w:type="dxa"/>
            <w:tcBorders>
              <w:top w:val="single" w:sz="5" w:space="0" w:color="484B57"/>
              <w:left w:val="single" w:sz="5" w:space="0" w:color="3F4448"/>
              <w:bottom w:val="single" w:sz="3" w:space="0" w:color="444444"/>
              <w:right w:val="single" w:sz="3" w:space="0" w:color="38383B"/>
            </w:tcBorders>
          </w:tcPr>
          <w:p w14:paraId="66DC52DC" w14:textId="77777777" w:rsidR="007E76AB" w:rsidRDefault="007E76AB" w:rsidP="007E76AB">
            <w:pPr>
              <w:spacing w:before="4" w:line="243" w:lineRule="auto"/>
              <w:ind w:left="10" w:right="414"/>
              <w:rPr>
                <w:rFonts w:ascii="Arial" w:eastAsia="Arial" w:hAnsi="Arial" w:cs="Arial"/>
                <w:color w:val="FF0000"/>
                <w:sz w:val="22"/>
                <w:szCs w:val="22"/>
              </w:rPr>
            </w:pPr>
          </w:p>
          <w:p w14:paraId="65AAE3C7" w14:textId="3E21D95B" w:rsidR="00765AF7" w:rsidRDefault="00765AF7" w:rsidP="00615A47">
            <w:pPr>
              <w:spacing w:before="4" w:line="242" w:lineRule="auto"/>
              <w:ind w:left="10" w:right="414"/>
              <w:rPr>
                <w:rFonts w:ascii="Arial" w:hAnsi="Arial" w:cs="Arial"/>
                <w:sz w:val="22"/>
                <w:szCs w:val="22"/>
              </w:rPr>
            </w:pPr>
            <w:r>
              <w:rPr>
                <w:rFonts w:ascii="Arial" w:hAnsi="Arial" w:cs="Arial"/>
                <w:sz w:val="22"/>
                <w:szCs w:val="22"/>
              </w:rPr>
              <w:t>NDD System Equipment (including all NDD hardware internal to the NDD System rack).</w:t>
            </w:r>
          </w:p>
          <w:p w14:paraId="339C53D9" w14:textId="5F7C1D98" w:rsidR="00060661" w:rsidRDefault="00060661" w:rsidP="00615A47">
            <w:pPr>
              <w:spacing w:before="4" w:line="242" w:lineRule="auto"/>
              <w:ind w:left="10" w:right="414"/>
              <w:rPr>
                <w:rFonts w:ascii="Arial" w:hAnsi="Arial" w:cs="Arial"/>
                <w:sz w:val="22"/>
                <w:szCs w:val="22"/>
              </w:rPr>
            </w:pPr>
            <w:r>
              <w:rPr>
                <w:rFonts w:ascii="Arial" w:hAnsi="Arial" w:cs="Arial"/>
                <w:sz w:val="22"/>
                <w:szCs w:val="22"/>
              </w:rPr>
              <w:t>NDD system software.</w:t>
            </w:r>
          </w:p>
          <w:p w14:paraId="4625340E" w14:textId="78761906" w:rsidR="007E76AB" w:rsidRPr="007E76AB" w:rsidRDefault="00331F27" w:rsidP="00615A47">
            <w:pPr>
              <w:spacing w:before="4" w:line="242" w:lineRule="auto"/>
              <w:ind w:left="10" w:right="414"/>
              <w:rPr>
                <w:rFonts w:ascii="Arial" w:eastAsia="Arial" w:hAnsi="Arial" w:cs="Arial"/>
                <w:color w:val="2D2D2D"/>
                <w:sz w:val="22"/>
                <w:szCs w:val="22"/>
              </w:rPr>
            </w:pPr>
            <w:r w:rsidRPr="00615A47">
              <w:rPr>
                <w:rFonts w:ascii="Arial" w:eastAsia="Arial" w:hAnsi="Arial" w:cs="Arial"/>
                <w:sz w:val="22"/>
                <w:szCs w:val="22"/>
              </w:rPr>
              <w:t xml:space="preserve">NDD system </w:t>
            </w:r>
            <w:r w:rsidR="00615A47" w:rsidRPr="00615A47">
              <w:rPr>
                <w:rFonts w:ascii="Arial" w:eastAsia="Arial" w:hAnsi="Arial" w:cs="Arial"/>
                <w:sz w:val="22"/>
                <w:szCs w:val="22"/>
              </w:rPr>
              <w:t xml:space="preserve">design documentation. </w:t>
            </w:r>
          </w:p>
        </w:tc>
        <w:tc>
          <w:tcPr>
            <w:tcW w:w="4497" w:type="dxa"/>
            <w:tcBorders>
              <w:top w:val="single" w:sz="5" w:space="0" w:color="484B57"/>
              <w:left w:val="single" w:sz="3" w:space="0" w:color="38383B"/>
              <w:bottom w:val="single" w:sz="3" w:space="0" w:color="444444"/>
              <w:right w:val="single" w:sz="5" w:space="0" w:color="3B3F44"/>
            </w:tcBorders>
          </w:tcPr>
          <w:p w14:paraId="38485467" w14:textId="77777777" w:rsidR="007E76AB" w:rsidRDefault="007E76AB" w:rsidP="007E76AB">
            <w:pPr>
              <w:ind w:left="10" w:right="-20"/>
              <w:rPr>
                <w:rFonts w:ascii="Arial" w:eastAsia="Arial" w:hAnsi="Arial" w:cs="Arial"/>
                <w:color w:val="2D2D2D"/>
                <w:sz w:val="22"/>
                <w:szCs w:val="22"/>
              </w:rPr>
            </w:pPr>
          </w:p>
          <w:p w14:paraId="1C4AC971" w14:textId="49190F21" w:rsidR="007E76AB" w:rsidRPr="007E76AB" w:rsidRDefault="007E76AB" w:rsidP="007E76AB">
            <w:pPr>
              <w:ind w:left="10" w:right="-20"/>
              <w:rPr>
                <w:rFonts w:ascii="Arial" w:eastAsia="Arial" w:hAnsi="Arial" w:cs="Arial"/>
                <w:color w:val="2D2D2D"/>
                <w:sz w:val="22"/>
                <w:szCs w:val="22"/>
              </w:rPr>
            </w:pPr>
            <w:r w:rsidRPr="007E76AB">
              <w:rPr>
                <w:rFonts w:ascii="Arial" w:eastAsia="Arial" w:hAnsi="Arial" w:cs="Arial"/>
                <w:color w:val="2D2D2D"/>
                <w:sz w:val="22"/>
                <w:szCs w:val="22"/>
              </w:rPr>
              <w:t xml:space="preserve">UK </w:t>
            </w:r>
            <w:r>
              <w:rPr>
                <w:rFonts w:ascii="Arial" w:eastAsia="Arial" w:hAnsi="Arial" w:cs="Arial"/>
                <w:color w:val="2D2D2D"/>
                <w:sz w:val="22"/>
                <w:szCs w:val="22"/>
              </w:rPr>
              <w:t>OFFICIAL-SENSITIVE</w:t>
            </w:r>
          </w:p>
        </w:tc>
      </w:tr>
    </w:tbl>
    <w:p w14:paraId="5D88EB7A" w14:textId="158B9093" w:rsidR="007E76AB" w:rsidRDefault="007E76AB" w:rsidP="007E76AB">
      <w:pPr>
        <w:spacing w:before="4" w:line="150" w:lineRule="exact"/>
        <w:rPr>
          <w:rFonts w:ascii="Arial" w:hAnsi="Arial" w:cs="Arial"/>
          <w:sz w:val="22"/>
          <w:szCs w:val="22"/>
        </w:rPr>
      </w:pPr>
    </w:p>
    <w:p w14:paraId="15E30794" w14:textId="41A67A8E" w:rsidR="002D4C32" w:rsidRPr="002D4C32" w:rsidRDefault="002D4C32" w:rsidP="002D4C32">
      <w:pPr>
        <w:widowControl w:val="0"/>
        <w:autoSpaceDE w:val="0"/>
        <w:autoSpaceDN w:val="0"/>
        <w:adjustRightInd w:val="0"/>
        <w:rPr>
          <w:rFonts w:ascii="Arial" w:hAnsi="Arial" w:cs="Arial"/>
          <w:sz w:val="22"/>
          <w:szCs w:val="22"/>
        </w:rPr>
      </w:pPr>
    </w:p>
    <w:p w14:paraId="5F892DF4" w14:textId="77777777" w:rsidR="002D4C32" w:rsidRPr="002D4C32" w:rsidRDefault="002D4C32" w:rsidP="002D4C32">
      <w:pPr>
        <w:widowControl w:val="0"/>
        <w:autoSpaceDE w:val="0"/>
        <w:autoSpaceDN w:val="0"/>
        <w:adjustRightInd w:val="0"/>
        <w:rPr>
          <w:rFonts w:ascii="Arial" w:hAnsi="Arial" w:cs="Arial"/>
          <w:sz w:val="22"/>
          <w:szCs w:val="22"/>
        </w:rPr>
      </w:pPr>
      <w:r w:rsidRPr="002D4C32">
        <w:rPr>
          <w:rFonts w:ascii="Arial" w:hAnsi="Arial" w:cs="Arial"/>
          <w:sz w:val="22"/>
          <w:szCs w:val="22"/>
        </w:rPr>
        <w:t>3.</w:t>
      </w:r>
      <w:r w:rsidRPr="002D4C32">
        <w:rPr>
          <w:rFonts w:ascii="Arial" w:hAnsi="Arial" w:cs="Arial"/>
          <w:sz w:val="22"/>
          <w:szCs w:val="22"/>
        </w:rPr>
        <w:tab/>
        <w:t xml:space="preserve">Your attention is drawn to the provisions of the Official Secrets Act 1911-1989 in general, and specifically to the provisions of Section 2 of the Official Secrets Act 1911 (as amended by the Act of 1989). In particular you should take all reasonable steps to make sure that all individuals employed on any work in connection with this Contract have notice of the above specified aspects  and that the aforementioned statutory provisions apply to them and will continue to apply after completion or earlier termination of the contract </w:t>
      </w:r>
    </w:p>
    <w:p w14:paraId="2CB4E559" w14:textId="77777777" w:rsidR="002D4C32" w:rsidRPr="002D4C32" w:rsidRDefault="002D4C32" w:rsidP="002D4C32">
      <w:pPr>
        <w:widowControl w:val="0"/>
        <w:autoSpaceDE w:val="0"/>
        <w:autoSpaceDN w:val="0"/>
        <w:adjustRightInd w:val="0"/>
        <w:rPr>
          <w:rFonts w:ascii="Arial" w:hAnsi="Arial" w:cs="Arial"/>
          <w:sz w:val="22"/>
          <w:szCs w:val="22"/>
        </w:rPr>
      </w:pPr>
    </w:p>
    <w:p w14:paraId="32CF5CE7" w14:textId="77777777" w:rsidR="002D4C32" w:rsidRPr="002D4C32" w:rsidRDefault="002D4C32" w:rsidP="002D4C32">
      <w:pPr>
        <w:widowControl w:val="0"/>
        <w:autoSpaceDE w:val="0"/>
        <w:autoSpaceDN w:val="0"/>
        <w:adjustRightInd w:val="0"/>
        <w:rPr>
          <w:rFonts w:ascii="Arial" w:hAnsi="Arial" w:cs="Arial"/>
          <w:sz w:val="22"/>
          <w:szCs w:val="22"/>
        </w:rPr>
      </w:pPr>
      <w:r w:rsidRPr="002D4C32">
        <w:rPr>
          <w:rFonts w:ascii="Arial" w:hAnsi="Arial" w:cs="Arial"/>
          <w:sz w:val="22"/>
          <w:szCs w:val="22"/>
        </w:rPr>
        <w:t>4.</w:t>
      </w:r>
      <w:r w:rsidRPr="002D4C32">
        <w:rPr>
          <w:rFonts w:ascii="Arial" w:hAnsi="Arial" w:cs="Arial"/>
          <w:sz w:val="22"/>
          <w:szCs w:val="22"/>
        </w:rPr>
        <w:tab/>
        <w:t xml:space="preserve">Will you please confirm that: </w:t>
      </w:r>
    </w:p>
    <w:p w14:paraId="582BCE07" w14:textId="77777777" w:rsidR="002D4C32" w:rsidRPr="002D4C32" w:rsidRDefault="002D4C32" w:rsidP="002D4C32">
      <w:pPr>
        <w:widowControl w:val="0"/>
        <w:autoSpaceDE w:val="0"/>
        <w:autoSpaceDN w:val="0"/>
        <w:adjustRightInd w:val="0"/>
        <w:rPr>
          <w:rFonts w:ascii="Arial" w:hAnsi="Arial" w:cs="Arial"/>
          <w:sz w:val="22"/>
          <w:szCs w:val="22"/>
        </w:rPr>
      </w:pPr>
    </w:p>
    <w:p w14:paraId="238BC0A8" w14:textId="77777777" w:rsidR="002D4C32" w:rsidRPr="002D4C32" w:rsidRDefault="002D4C32" w:rsidP="002D4C32">
      <w:pPr>
        <w:widowControl w:val="0"/>
        <w:autoSpaceDE w:val="0"/>
        <w:autoSpaceDN w:val="0"/>
        <w:adjustRightInd w:val="0"/>
        <w:rPr>
          <w:rFonts w:ascii="Arial" w:hAnsi="Arial" w:cs="Arial"/>
          <w:sz w:val="22"/>
          <w:szCs w:val="22"/>
        </w:rPr>
      </w:pPr>
      <w:r w:rsidRPr="002D4C32">
        <w:rPr>
          <w:rFonts w:ascii="Arial" w:hAnsi="Arial" w:cs="Arial"/>
          <w:sz w:val="22"/>
          <w:szCs w:val="22"/>
        </w:rPr>
        <w:t>a. This definition of the classified aspects of the referenced Contract has been brought to the attention of the person directly responsible for security of classified material.</w:t>
      </w:r>
    </w:p>
    <w:p w14:paraId="436AA5E7" w14:textId="77777777" w:rsidR="002D4C32" w:rsidRPr="002D4C32" w:rsidRDefault="002D4C32" w:rsidP="002D4C32">
      <w:pPr>
        <w:widowControl w:val="0"/>
        <w:autoSpaceDE w:val="0"/>
        <w:autoSpaceDN w:val="0"/>
        <w:adjustRightInd w:val="0"/>
        <w:rPr>
          <w:rFonts w:ascii="Arial" w:hAnsi="Arial" w:cs="Arial"/>
          <w:sz w:val="22"/>
          <w:szCs w:val="22"/>
        </w:rPr>
      </w:pPr>
    </w:p>
    <w:p w14:paraId="6D6B6396" w14:textId="77777777" w:rsidR="002D4C32" w:rsidRPr="002D4C32" w:rsidRDefault="002D4C32" w:rsidP="002D4C32">
      <w:pPr>
        <w:widowControl w:val="0"/>
        <w:autoSpaceDE w:val="0"/>
        <w:autoSpaceDN w:val="0"/>
        <w:adjustRightInd w:val="0"/>
        <w:rPr>
          <w:rFonts w:ascii="Arial" w:hAnsi="Arial" w:cs="Arial"/>
          <w:sz w:val="22"/>
          <w:szCs w:val="22"/>
        </w:rPr>
      </w:pPr>
      <w:r w:rsidRPr="002D4C32">
        <w:rPr>
          <w:rFonts w:ascii="Arial" w:hAnsi="Arial" w:cs="Arial"/>
          <w:sz w:val="22"/>
          <w:szCs w:val="22"/>
        </w:rPr>
        <w:lastRenderedPageBreak/>
        <w:t>b. The definition is fully understood.</w:t>
      </w:r>
    </w:p>
    <w:p w14:paraId="4BD85512" w14:textId="77777777" w:rsidR="002D4C32" w:rsidRPr="002D4C32" w:rsidRDefault="002D4C32" w:rsidP="002D4C32">
      <w:pPr>
        <w:widowControl w:val="0"/>
        <w:autoSpaceDE w:val="0"/>
        <w:autoSpaceDN w:val="0"/>
        <w:adjustRightInd w:val="0"/>
        <w:rPr>
          <w:rFonts w:ascii="Arial" w:hAnsi="Arial" w:cs="Arial"/>
          <w:sz w:val="22"/>
          <w:szCs w:val="22"/>
        </w:rPr>
      </w:pPr>
    </w:p>
    <w:p w14:paraId="45447CD0" w14:textId="77777777" w:rsidR="002D4C32" w:rsidRPr="002D4C32" w:rsidRDefault="002D4C32" w:rsidP="002D4C32">
      <w:pPr>
        <w:widowControl w:val="0"/>
        <w:autoSpaceDE w:val="0"/>
        <w:autoSpaceDN w:val="0"/>
        <w:adjustRightInd w:val="0"/>
        <w:rPr>
          <w:rFonts w:ascii="Arial" w:hAnsi="Arial" w:cs="Arial"/>
          <w:sz w:val="22"/>
          <w:szCs w:val="22"/>
        </w:rPr>
      </w:pPr>
      <w:r w:rsidRPr="002D4C32">
        <w:rPr>
          <w:rFonts w:ascii="Arial" w:hAnsi="Arial" w:cs="Arial"/>
          <w:sz w:val="22"/>
          <w:szCs w:val="22"/>
        </w:rPr>
        <w:t xml:space="preserve">c. Measures can, and will, be taken to safeguard the classified aspects identified herein in accordance with applicable national laws and regulations. [The requirement and obligations set out above and in any contractual document can and will be met and that the classified information shall be protected in accordance with applicable national laws and regulations.] </w:t>
      </w:r>
    </w:p>
    <w:p w14:paraId="6F751944" w14:textId="77777777" w:rsidR="002D4C32" w:rsidRPr="002D4C32" w:rsidRDefault="002D4C32" w:rsidP="002D4C32">
      <w:pPr>
        <w:widowControl w:val="0"/>
        <w:autoSpaceDE w:val="0"/>
        <w:autoSpaceDN w:val="0"/>
        <w:adjustRightInd w:val="0"/>
        <w:rPr>
          <w:rFonts w:ascii="Arial" w:hAnsi="Arial" w:cs="Arial"/>
          <w:sz w:val="22"/>
          <w:szCs w:val="22"/>
        </w:rPr>
      </w:pPr>
      <w:r w:rsidRPr="002D4C32">
        <w:rPr>
          <w:rFonts w:ascii="Arial" w:hAnsi="Arial" w:cs="Arial"/>
          <w:sz w:val="22"/>
          <w:szCs w:val="22"/>
        </w:rPr>
        <w:t>d. All employees of the company who will have access to classified information have either signed the OSA Declaration Form in duplicate and one copy is retained by the Company Security Officer or have otherwise been informed that the provisions of the OSA apply to all classified information and assets associated with this contract.</w:t>
      </w:r>
    </w:p>
    <w:p w14:paraId="7A574082" w14:textId="77777777" w:rsidR="002D4C32" w:rsidRPr="002D4C32" w:rsidRDefault="002D4C32" w:rsidP="002D4C32">
      <w:pPr>
        <w:widowControl w:val="0"/>
        <w:autoSpaceDE w:val="0"/>
        <w:autoSpaceDN w:val="0"/>
        <w:adjustRightInd w:val="0"/>
        <w:rPr>
          <w:rFonts w:ascii="Arial" w:hAnsi="Arial" w:cs="Arial"/>
          <w:sz w:val="22"/>
          <w:szCs w:val="22"/>
        </w:rPr>
      </w:pPr>
    </w:p>
    <w:p w14:paraId="0052B058" w14:textId="77777777" w:rsidR="002D4C32" w:rsidRPr="002D4C32" w:rsidRDefault="002D4C32" w:rsidP="002D4C32">
      <w:pPr>
        <w:widowControl w:val="0"/>
        <w:autoSpaceDE w:val="0"/>
        <w:autoSpaceDN w:val="0"/>
        <w:adjustRightInd w:val="0"/>
        <w:rPr>
          <w:rFonts w:ascii="Arial" w:hAnsi="Arial" w:cs="Arial"/>
          <w:sz w:val="22"/>
          <w:szCs w:val="22"/>
        </w:rPr>
      </w:pPr>
      <w:r w:rsidRPr="002D4C32">
        <w:rPr>
          <w:rFonts w:ascii="Arial" w:hAnsi="Arial" w:cs="Arial"/>
          <w:sz w:val="22"/>
          <w:szCs w:val="22"/>
        </w:rPr>
        <w:t>5.</w:t>
      </w:r>
      <w:r w:rsidRPr="002D4C32">
        <w:rPr>
          <w:rFonts w:ascii="Arial" w:hAnsi="Arial" w:cs="Arial"/>
          <w:sz w:val="22"/>
          <w:szCs w:val="22"/>
        </w:rPr>
        <w:tab/>
        <w:t xml:space="preserve">If you have any difficulty either in interpreting this definition of the classified aspects or in safeguarding them, will you please let me know immediately. </w:t>
      </w:r>
    </w:p>
    <w:p w14:paraId="7F43CFD8" w14:textId="77777777" w:rsidR="002D4C32" w:rsidRPr="002D4C32" w:rsidRDefault="002D4C32" w:rsidP="002D4C32">
      <w:pPr>
        <w:widowControl w:val="0"/>
        <w:autoSpaceDE w:val="0"/>
        <w:autoSpaceDN w:val="0"/>
        <w:adjustRightInd w:val="0"/>
        <w:rPr>
          <w:rFonts w:ascii="Arial" w:hAnsi="Arial" w:cs="Arial"/>
          <w:sz w:val="22"/>
          <w:szCs w:val="22"/>
        </w:rPr>
      </w:pPr>
    </w:p>
    <w:p w14:paraId="6789944B" w14:textId="77777777" w:rsidR="002D4C32" w:rsidRPr="002D4C32" w:rsidRDefault="002D4C32" w:rsidP="002D4C32">
      <w:pPr>
        <w:widowControl w:val="0"/>
        <w:autoSpaceDE w:val="0"/>
        <w:autoSpaceDN w:val="0"/>
        <w:adjustRightInd w:val="0"/>
        <w:rPr>
          <w:rFonts w:ascii="Arial" w:hAnsi="Arial" w:cs="Arial"/>
          <w:sz w:val="22"/>
          <w:szCs w:val="22"/>
        </w:rPr>
      </w:pPr>
      <w:r w:rsidRPr="002D4C32">
        <w:rPr>
          <w:rFonts w:ascii="Arial" w:hAnsi="Arial" w:cs="Arial"/>
          <w:sz w:val="22"/>
          <w:szCs w:val="22"/>
        </w:rPr>
        <w:t>6.</w:t>
      </w:r>
      <w:r w:rsidRPr="002D4C32">
        <w:rPr>
          <w:rFonts w:ascii="Arial" w:hAnsi="Arial" w:cs="Arial"/>
          <w:sz w:val="22"/>
          <w:szCs w:val="22"/>
        </w:rPr>
        <w:tab/>
        <w:t xml:space="preserve">Classified Information associated with this Contract must not be published or communicated to anyone without the approval of the MOD Contracting Authority. </w:t>
      </w:r>
    </w:p>
    <w:p w14:paraId="240AEF05" w14:textId="77777777" w:rsidR="002D4C32" w:rsidRPr="002D4C32" w:rsidRDefault="002D4C32" w:rsidP="002D4C32">
      <w:pPr>
        <w:widowControl w:val="0"/>
        <w:autoSpaceDE w:val="0"/>
        <w:autoSpaceDN w:val="0"/>
        <w:adjustRightInd w:val="0"/>
        <w:rPr>
          <w:rFonts w:ascii="Arial" w:hAnsi="Arial" w:cs="Arial"/>
          <w:sz w:val="22"/>
          <w:szCs w:val="22"/>
        </w:rPr>
      </w:pPr>
    </w:p>
    <w:p w14:paraId="23103384" w14:textId="466BCC63" w:rsidR="002D4C32" w:rsidRDefault="002D4C32" w:rsidP="002B4779">
      <w:pPr>
        <w:widowControl w:val="0"/>
        <w:autoSpaceDE w:val="0"/>
        <w:autoSpaceDN w:val="0"/>
        <w:adjustRightInd w:val="0"/>
        <w:rPr>
          <w:rFonts w:ascii="Arial" w:hAnsi="Arial" w:cs="Arial"/>
          <w:sz w:val="22"/>
          <w:szCs w:val="22"/>
        </w:rPr>
      </w:pPr>
      <w:r w:rsidRPr="002D4C32">
        <w:rPr>
          <w:rFonts w:ascii="Arial" w:hAnsi="Arial" w:cs="Arial"/>
          <w:sz w:val="22"/>
          <w:szCs w:val="22"/>
        </w:rPr>
        <w:t>7.</w:t>
      </w:r>
      <w:r w:rsidRPr="002D4C32">
        <w:rPr>
          <w:rFonts w:ascii="Arial" w:hAnsi="Arial" w:cs="Arial"/>
          <w:sz w:val="22"/>
          <w:szCs w:val="22"/>
        </w:rPr>
        <w:tab/>
        <w:t xml:space="preserve">Any access to classified information or assets on MOD premises that may be needed will be subject to MOD security regulations under the direction of the MOD Project Officer in accordance with DEFCON 76.  </w:t>
      </w:r>
    </w:p>
    <w:p w14:paraId="308CC91C" w14:textId="77777777" w:rsidR="002B4779" w:rsidRDefault="002B4779" w:rsidP="002B4779">
      <w:pPr>
        <w:widowControl w:val="0"/>
        <w:autoSpaceDE w:val="0"/>
        <w:autoSpaceDN w:val="0"/>
        <w:adjustRightInd w:val="0"/>
        <w:rPr>
          <w:rFonts w:ascii="Arial" w:eastAsia="Arial" w:hAnsi="Arial" w:cs="Arial"/>
          <w:color w:val="2B2B2B"/>
          <w:sz w:val="22"/>
          <w:szCs w:val="22"/>
        </w:rPr>
      </w:pPr>
    </w:p>
    <w:p w14:paraId="5B4E891B" w14:textId="6D1D3A24" w:rsidR="007E76AB" w:rsidRPr="007E76AB" w:rsidRDefault="007E76AB" w:rsidP="002D4C32">
      <w:pPr>
        <w:ind w:right="2856"/>
        <w:rPr>
          <w:rFonts w:ascii="Arial" w:eastAsia="Arial" w:hAnsi="Arial" w:cs="Arial"/>
          <w:sz w:val="22"/>
          <w:szCs w:val="22"/>
        </w:rPr>
      </w:pPr>
      <w:r w:rsidRPr="007E76AB">
        <w:rPr>
          <w:rFonts w:ascii="Arial" w:eastAsia="Arial" w:hAnsi="Arial" w:cs="Arial"/>
          <w:color w:val="2B2B2B"/>
          <w:sz w:val="22"/>
          <w:szCs w:val="22"/>
        </w:rPr>
        <w:t>Yours</w:t>
      </w:r>
      <w:r w:rsidRPr="007E76AB">
        <w:rPr>
          <w:rFonts w:ascii="Arial" w:eastAsia="Arial" w:hAnsi="Arial" w:cs="Arial"/>
          <w:color w:val="2B2B2B"/>
          <w:spacing w:val="-10"/>
          <w:sz w:val="22"/>
          <w:szCs w:val="22"/>
        </w:rPr>
        <w:t xml:space="preserve"> </w:t>
      </w:r>
      <w:r w:rsidRPr="007E76AB">
        <w:rPr>
          <w:rFonts w:ascii="Arial" w:eastAsia="Arial" w:hAnsi="Arial" w:cs="Arial"/>
          <w:color w:val="2B2B2B"/>
          <w:sz w:val="22"/>
          <w:szCs w:val="22"/>
        </w:rPr>
        <w:t>faithfully</w:t>
      </w:r>
    </w:p>
    <w:p w14:paraId="4EC22BF2" w14:textId="77777777" w:rsidR="000A5E2E" w:rsidRDefault="000A5E2E" w:rsidP="000A5E2E">
      <w:pPr>
        <w:widowControl w:val="0"/>
        <w:autoSpaceDE w:val="0"/>
        <w:autoSpaceDN w:val="0"/>
        <w:adjustRightInd w:val="0"/>
        <w:spacing w:line="200" w:lineRule="exact"/>
        <w:rPr>
          <w:rFonts w:ascii="Arial" w:hAnsi="Arial" w:cs="Arial"/>
          <w:sz w:val="22"/>
          <w:szCs w:val="22"/>
        </w:rPr>
      </w:pPr>
    </w:p>
    <w:p w14:paraId="37E8D912" w14:textId="0A1CD33C" w:rsidR="00740D55" w:rsidRDefault="000A5E2E" w:rsidP="000A5E2E">
      <w:pPr>
        <w:ind w:left="49"/>
        <w:rPr>
          <w:rFonts w:ascii="Arial" w:hAnsi="Arial" w:cs="Arial"/>
          <w:sz w:val="22"/>
          <w:szCs w:val="22"/>
        </w:rPr>
      </w:pPr>
      <w:r>
        <w:rPr>
          <w:rFonts w:ascii="Arial" w:hAnsi="Arial" w:cs="Arial"/>
          <w:sz w:val="22"/>
          <w:szCs w:val="22"/>
        </w:rPr>
        <w:t>Navy Command Digital &amp; IT Directorate</w:t>
      </w:r>
    </w:p>
    <w:p w14:paraId="7ADC5CE1" w14:textId="77777777" w:rsidR="00740D55" w:rsidRDefault="00740D55" w:rsidP="002D4C32">
      <w:pPr>
        <w:ind w:left="49"/>
        <w:rPr>
          <w:rFonts w:ascii="Arial" w:hAnsi="Arial" w:cs="Arial"/>
          <w:sz w:val="22"/>
          <w:szCs w:val="22"/>
        </w:rPr>
      </w:pPr>
    </w:p>
    <w:p w14:paraId="1E510B1E" w14:textId="77777777" w:rsidR="002D4C32" w:rsidRPr="002D4C32" w:rsidRDefault="002D4C32" w:rsidP="002D4C32">
      <w:pPr>
        <w:ind w:left="49"/>
        <w:rPr>
          <w:rFonts w:ascii="Arial" w:hAnsi="Arial" w:cs="Arial"/>
          <w:sz w:val="22"/>
          <w:szCs w:val="22"/>
        </w:rPr>
      </w:pPr>
      <w:r w:rsidRPr="002D4C32">
        <w:rPr>
          <w:rFonts w:ascii="Arial" w:hAnsi="Arial" w:cs="Arial"/>
          <w:sz w:val="22"/>
          <w:szCs w:val="22"/>
        </w:rPr>
        <w:t xml:space="preserve">Copy </w:t>
      </w:r>
      <w:proofErr w:type="gramStart"/>
      <w:r w:rsidRPr="002D4C32">
        <w:rPr>
          <w:rFonts w:ascii="Arial" w:hAnsi="Arial" w:cs="Arial"/>
          <w:sz w:val="22"/>
          <w:szCs w:val="22"/>
        </w:rPr>
        <w:t>via  email</w:t>
      </w:r>
      <w:proofErr w:type="gramEnd"/>
      <w:r w:rsidRPr="002D4C32">
        <w:rPr>
          <w:rFonts w:ascii="Arial" w:hAnsi="Arial" w:cs="Arial"/>
          <w:sz w:val="22"/>
          <w:szCs w:val="22"/>
        </w:rPr>
        <w:t xml:space="preserve"> to:</w:t>
      </w:r>
    </w:p>
    <w:p w14:paraId="26242D2E" w14:textId="77777777" w:rsidR="002D4C32" w:rsidRPr="002D4C32" w:rsidRDefault="002D4C32" w:rsidP="002D4C32">
      <w:pPr>
        <w:ind w:left="49"/>
        <w:rPr>
          <w:rFonts w:ascii="Arial" w:hAnsi="Arial" w:cs="Arial"/>
          <w:sz w:val="22"/>
          <w:szCs w:val="22"/>
        </w:rPr>
      </w:pPr>
      <w:r w:rsidRPr="002D4C32">
        <w:rPr>
          <w:rFonts w:ascii="Arial" w:hAnsi="Arial" w:cs="Arial"/>
          <w:sz w:val="22"/>
          <w:szCs w:val="22"/>
        </w:rPr>
        <w:t xml:space="preserve">DES PSyA-SecurityAdviceCentre (MULTIUSER)  </w:t>
      </w:r>
    </w:p>
    <w:p w14:paraId="54E608CA" w14:textId="77777777" w:rsidR="002D4C32" w:rsidRPr="002D4C32" w:rsidRDefault="002D4C32" w:rsidP="002D4C32">
      <w:pPr>
        <w:ind w:left="49"/>
        <w:rPr>
          <w:rFonts w:ascii="Arial" w:hAnsi="Arial" w:cs="Arial"/>
          <w:sz w:val="22"/>
          <w:szCs w:val="22"/>
        </w:rPr>
      </w:pPr>
      <w:r w:rsidRPr="002D4C32">
        <w:rPr>
          <w:rFonts w:ascii="Arial" w:hAnsi="Arial" w:cs="Arial"/>
          <w:sz w:val="22"/>
          <w:szCs w:val="22"/>
        </w:rPr>
        <w:t>SPO DSR-</w:t>
      </w:r>
      <w:proofErr w:type="spellStart"/>
      <w:r w:rsidRPr="002D4C32">
        <w:rPr>
          <w:rFonts w:ascii="Arial" w:hAnsi="Arial" w:cs="Arial"/>
          <w:sz w:val="22"/>
          <w:szCs w:val="22"/>
        </w:rPr>
        <w:t>STInd</w:t>
      </w:r>
      <w:proofErr w:type="spellEnd"/>
      <w:r w:rsidRPr="002D4C32">
        <w:rPr>
          <w:rFonts w:ascii="Arial" w:hAnsi="Arial" w:cs="Arial"/>
          <w:sz w:val="22"/>
          <w:szCs w:val="22"/>
        </w:rPr>
        <w:t xml:space="preserve"> (MULTIUSER)  </w:t>
      </w:r>
    </w:p>
    <w:p w14:paraId="72E41FAB" w14:textId="4507AE2C" w:rsidR="00740D55" w:rsidRDefault="002D4C32" w:rsidP="002D4C32">
      <w:pPr>
        <w:ind w:left="49"/>
        <w:rPr>
          <w:rFonts w:ascii="Arial" w:hAnsi="Arial" w:cs="Arial"/>
          <w:sz w:val="22"/>
          <w:szCs w:val="22"/>
        </w:rPr>
      </w:pPr>
      <w:r w:rsidRPr="002D4C32">
        <w:rPr>
          <w:rFonts w:ascii="Arial" w:hAnsi="Arial" w:cs="Arial"/>
          <w:sz w:val="22"/>
          <w:szCs w:val="22"/>
        </w:rPr>
        <w:t>ISS Des-DAIS-SRAAcc4-IA </w:t>
      </w:r>
    </w:p>
    <w:p w14:paraId="26977228" w14:textId="40402C69" w:rsidR="006B24AA" w:rsidRDefault="00D220C4" w:rsidP="00D220C4">
      <w:pPr>
        <w:widowControl w:val="0"/>
        <w:autoSpaceDE w:val="0"/>
        <w:autoSpaceDN w:val="0"/>
        <w:adjustRightInd w:val="0"/>
        <w:spacing w:before="3"/>
        <w:ind w:right="-20"/>
        <w:rPr>
          <w:rFonts w:ascii="Arial" w:hAnsi="Arial" w:cs="Arial"/>
          <w:sz w:val="22"/>
          <w:szCs w:val="22"/>
          <w:lang w:val="fr-FR"/>
        </w:rPr>
      </w:pPr>
      <w:r>
        <w:rPr>
          <w:rFonts w:ascii="Arial" w:hAnsi="Arial" w:cs="Arial"/>
          <w:sz w:val="22"/>
          <w:szCs w:val="22"/>
          <w:lang w:val="fr-FR"/>
        </w:rPr>
        <w:t xml:space="preserve"> </w:t>
      </w:r>
      <w:r w:rsidR="006B24AA">
        <w:rPr>
          <w:rFonts w:ascii="Arial" w:hAnsi="Arial" w:cs="Arial"/>
          <w:sz w:val="22"/>
          <w:szCs w:val="22"/>
          <w:lang w:val="fr-FR"/>
        </w:rPr>
        <w:t>Nelson Security (</w:t>
      </w:r>
      <w:hyperlink r:id="rId13" w:history="1">
        <w:r w:rsidR="006B24AA" w:rsidRPr="00490D06">
          <w:rPr>
            <w:rStyle w:val="Hyperlink"/>
            <w:rFonts w:ascii="Arial" w:eastAsia="Calibri" w:hAnsi="Arial" w:cs="Arial"/>
            <w:sz w:val="22"/>
            <w:lang w:val="fr-FR"/>
          </w:rPr>
          <w:t>Stuart.Austin103@mod.gov.uk</w:t>
        </w:r>
      </w:hyperlink>
      <w:r w:rsidR="006B24AA">
        <w:rPr>
          <w:rFonts w:ascii="Arial" w:hAnsi="Arial" w:cs="Arial"/>
          <w:sz w:val="22"/>
          <w:szCs w:val="22"/>
          <w:lang w:val="fr-FR"/>
        </w:rPr>
        <w:t>)</w:t>
      </w:r>
    </w:p>
    <w:p w14:paraId="1B0320BB" w14:textId="474A6B10" w:rsidR="006B24AA" w:rsidRDefault="00D220C4" w:rsidP="00D220C4">
      <w:pPr>
        <w:widowControl w:val="0"/>
        <w:autoSpaceDE w:val="0"/>
        <w:autoSpaceDN w:val="0"/>
        <w:adjustRightInd w:val="0"/>
        <w:spacing w:before="3"/>
        <w:ind w:right="-20"/>
        <w:rPr>
          <w:rFonts w:ascii="Arial" w:hAnsi="Arial" w:cs="Arial"/>
          <w:sz w:val="22"/>
          <w:szCs w:val="22"/>
          <w:lang w:val="fr-FR"/>
        </w:rPr>
      </w:pPr>
      <w:r>
        <w:rPr>
          <w:rFonts w:ascii="Arial" w:hAnsi="Arial" w:cs="Arial"/>
          <w:sz w:val="22"/>
          <w:szCs w:val="22"/>
          <w:lang w:val="fr-FR"/>
        </w:rPr>
        <w:t xml:space="preserve"> </w:t>
      </w:r>
      <w:r w:rsidR="006B24AA" w:rsidRPr="00F9130A">
        <w:rPr>
          <w:rFonts w:ascii="Arial" w:hAnsi="Arial" w:cs="Arial"/>
          <w:sz w:val="22"/>
          <w:szCs w:val="22"/>
          <w:lang w:val="fr-FR"/>
        </w:rPr>
        <w:t>NAVY DIGITAL-NELSON SECURITY1</w:t>
      </w:r>
      <w:r w:rsidR="006B24AA">
        <w:rPr>
          <w:rFonts w:ascii="Arial" w:hAnsi="Arial" w:cs="Arial"/>
          <w:sz w:val="22"/>
          <w:szCs w:val="22"/>
          <w:lang w:val="fr-FR"/>
        </w:rPr>
        <w:t xml:space="preserve"> </w:t>
      </w:r>
    </w:p>
    <w:p w14:paraId="349FCDBF" w14:textId="77777777" w:rsidR="00740D55" w:rsidRPr="006B24AA" w:rsidRDefault="00740D55" w:rsidP="002D4C32">
      <w:pPr>
        <w:ind w:left="49"/>
        <w:rPr>
          <w:rFonts w:ascii="Arial" w:hAnsi="Arial" w:cs="Arial"/>
          <w:sz w:val="22"/>
          <w:szCs w:val="22"/>
          <w:lang w:val="fr-FR"/>
        </w:rPr>
      </w:pPr>
    </w:p>
    <w:p w14:paraId="71A4DE24" w14:textId="77777777" w:rsidR="00740D55" w:rsidRDefault="00740D55" w:rsidP="002D4C32">
      <w:pPr>
        <w:ind w:left="169"/>
        <w:rPr>
          <w:rFonts w:ascii="Arial" w:hAnsi="Arial" w:cs="Arial"/>
          <w:sz w:val="22"/>
          <w:szCs w:val="22"/>
        </w:rPr>
      </w:pPr>
    </w:p>
    <w:p w14:paraId="02008FF4" w14:textId="2AA8967F" w:rsidR="00F26364" w:rsidRDefault="00F26364" w:rsidP="002D4C32">
      <w:pPr>
        <w:rPr>
          <w:rFonts w:ascii="Arial" w:hAnsi="Arial" w:cs="Arial"/>
          <w:sz w:val="22"/>
          <w:szCs w:val="22"/>
        </w:rPr>
      </w:pPr>
    </w:p>
    <w:p w14:paraId="20A2484D" w14:textId="0CBC745D" w:rsidR="00740D55" w:rsidRDefault="00740D55" w:rsidP="002D4C32">
      <w:pPr>
        <w:rPr>
          <w:rFonts w:ascii="Arial" w:hAnsi="Arial" w:cs="Arial"/>
          <w:sz w:val="22"/>
          <w:szCs w:val="22"/>
        </w:rPr>
      </w:pPr>
    </w:p>
    <w:p w14:paraId="34C8C4B7" w14:textId="152F6B69" w:rsidR="00740D55" w:rsidRDefault="00740D55" w:rsidP="007E76AB">
      <w:pPr>
        <w:rPr>
          <w:rFonts w:ascii="Arial" w:hAnsi="Arial" w:cs="Arial"/>
          <w:sz w:val="22"/>
          <w:szCs w:val="22"/>
        </w:rPr>
      </w:pPr>
    </w:p>
    <w:p w14:paraId="57386732" w14:textId="29DBD104" w:rsidR="00740D55" w:rsidRDefault="00740D55" w:rsidP="007E76AB">
      <w:pPr>
        <w:rPr>
          <w:rFonts w:ascii="Arial" w:hAnsi="Arial" w:cs="Arial"/>
          <w:sz w:val="22"/>
          <w:szCs w:val="22"/>
        </w:rPr>
      </w:pPr>
    </w:p>
    <w:p w14:paraId="70EE56D9" w14:textId="0286BF38" w:rsidR="00740D55" w:rsidRDefault="00740D55" w:rsidP="007E76AB">
      <w:pPr>
        <w:rPr>
          <w:rFonts w:ascii="Arial" w:hAnsi="Arial" w:cs="Arial"/>
          <w:sz w:val="22"/>
          <w:szCs w:val="22"/>
        </w:rPr>
      </w:pPr>
    </w:p>
    <w:p w14:paraId="0662688A" w14:textId="08513B86" w:rsidR="00740D55" w:rsidRDefault="00740D55" w:rsidP="007E76AB">
      <w:pPr>
        <w:rPr>
          <w:rFonts w:ascii="Arial" w:hAnsi="Arial" w:cs="Arial"/>
          <w:sz w:val="22"/>
          <w:szCs w:val="22"/>
        </w:rPr>
      </w:pPr>
    </w:p>
    <w:p w14:paraId="2F652F6E" w14:textId="77777777" w:rsidR="00740D55" w:rsidRDefault="00740D55" w:rsidP="007E76AB">
      <w:pPr>
        <w:rPr>
          <w:rFonts w:ascii="Arial" w:hAnsi="Arial" w:cs="Arial"/>
          <w:sz w:val="22"/>
          <w:szCs w:val="22"/>
        </w:rPr>
      </w:pPr>
    </w:p>
    <w:p w14:paraId="7B6830AB" w14:textId="672019B0" w:rsidR="00F26364" w:rsidRDefault="00F26364" w:rsidP="007E76AB">
      <w:pPr>
        <w:rPr>
          <w:rFonts w:ascii="Arial" w:hAnsi="Arial" w:cs="Arial"/>
          <w:sz w:val="22"/>
          <w:szCs w:val="22"/>
        </w:rPr>
      </w:pPr>
    </w:p>
    <w:p w14:paraId="558661A8" w14:textId="1F5D5961" w:rsidR="00F26364" w:rsidRDefault="00F26364" w:rsidP="007E76AB">
      <w:pPr>
        <w:rPr>
          <w:rFonts w:ascii="Arial" w:hAnsi="Arial" w:cs="Arial"/>
          <w:sz w:val="22"/>
          <w:szCs w:val="22"/>
        </w:rPr>
      </w:pPr>
    </w:p>
    <w:p w14:paraId="5B3A8E91" w14:textId="707C3095" w:rsidR="00F26364" w:rsidRDefault="00F26364" w:rsidP="007E76AB">
      <w:pPr>
        <w:rPr>
          <w:rFonts w:ascii="Arial" w:hAnsi="Arial" w:cs="Arial"/>
          <w:sz w:val="22"/>
          <w:szCs w:val="22"/>
        </w:rPr>
      </w:pPr>
    </w:p>
    <w:p w14:paraId="6760B126" w14:textId="0378E3BD" w:rsidR="00F26364" w:rsidRDefault="00F26364" w:rsidP="007E76AB">
      <w:pPr>
        <w:rPr>
          <w:rFonts w:ascii="Arial" w:hAnsi="Arial" w:cs="Arial"/>
          <w:sz w:val="22"/>
          <w:szCs w:val="22"/>
        </w:rPr>
      </w:pPr>
    </w:p>
    <w:p w14:paraId="4FC57079" w14:textId="6478AF3E" w:rsidR="00F26364" w:rsidRDefault="00F26364" w:rsidP="007E76AB">
      <w:pPr>
        <w:rPr>
          <w:rFonts w:ascii="Arial" w:hAnsi="Arial" w:cs="Arial"/>
          <w:sz w:val="22"/>
          <w:szCs w:val="22"/>
        </w:rPr>
      </w:pPr>
    </w:p>
    <w:p w14:paraId="04E7BCD6" w14:textId="49441304" w:rsidR="00F26364" w:rsidRDefault="00F26364" w:rsidP="007E76AB">
      <w:pPr>
        <w:rPr>
          <w:rFonts w:ascii="Arial" w:hAnsi="Arial" w:cs="Arial"/>
          <w:sz w:val="22"/>
          <w:szCs w:val="22"/>
        </w:rPr>
      </w:pPr>
    </w:p>
    <w:p w14:paraId="539A5FE9" w14:textId="645E5737" w:rsidR="00F26364" w:rsidRDefault="00F26364" w:rsidP="007E76AB">
      <w:pPr>
        <w:rPr>
          <w:rFonts w:ascii="Arial" w:hAnsi="Arial" w:cs="Arial"/>
          <w:sz w:val="22"/>
          <w:szCs w:val="22"/>
        </w:rPr>
      </w:pPr>
    </w:p>
    <w:p w14:paraId="1244D690" w14:textId="75E81645" w:rsidR="00F26364" w:rsidRDefault="00F26364" w:rsidP="007E76AB">
      <w:pPr>
        <w:rPr>
          <w:rFonts w:ascii="Arial" w:hAnsi="Arial" w:cs="Arial"/>
          <w:sz w:val="22"/>
          <w:szCs w:val="22"/>
        </w:rPr>
      </w:pPr>
    </w:p>
    <w:p w14:paraId="63AB4B9A" w14:textId="3D803A92" w:rsidR="00F26364" w:rsidRDefault="00F26364" w:rsidP="007E76AB">
      <w:pPr>
        <w:rPr>
          <w:rFonts w:ascii="Arial" w:hAnsi="Arial" w:cs="Arial"/>
          <w:sz w:val="22"/>
          <w:szCs w:val="22"/>
        </w:rPr>
      </w:pPr>
    </w:p>
    <w:p w14:paraId="7B53D4E4" w14:textId="1E326161" w:rsidR="00F26364" w:rsidRDefault="00F26364" w:rsidP="007E76AB">
      <w:pPr>
        <w:rPr>
          <w:rFonts w:ascii="Arial" w:hAnsi="Arial" w:cs="Arial"/>
          <w:sz w:val="22"/>
          <w:szCs w:val="22"/>
        </w:rPr>
      </w:pPr>
    </w:p>
    <w:p w14:paraId="0DCE76B8" w14:textId="44AD3853" w:rsidR="00D605FA" w:rsidRDefault="00D605FA" w:rsidP="007E76AB">
      <w:pPr>
        <w:rPr>
          <w:rFonts w:ascii="Arial" w:hAnsi="Arial" w:cs="Arial"/>
          <w:sz w:val="22"/>
          <w:szCs w:val="22"/>
        </w:rPr>
      </w:pPr>
    </w:p>
    <w:p w14:paraId="4456ACEE" w14:textId="4C350C10" w:rsidR="00D605FA" w:rsidRDefault="00D605FA" w:rsidP="007E76AB">
      <w:pPr>
        <w:rPr>
          <w:rFonts w:ascii="Arial" w:hAnsi="Arial" w:cs="Arial"/>
          <w:sz w:val="22"/>
          <w:szCs w:val="22"/>
        </w:rPr>
      </w:pPr>
    </w:p>
    <w:p w14:paraId="2A1CA758" w14:textId="77777777" w:rsidR="00D605FA" w:rsidRDefault="00D605FA" w:rsidP="007E76AB">
      <w:pPr>
        <w:rPr>
          <w:rFonts w:ascii="Arial" w:hAnsi="Arial" w:cs="Arial"/>
          <w:sz w:val="22"/>
          <w:szCs w:val="22"/>
        </w:rPr>
      </w:pPr>
    </w:p>
    <w:p w14:paraId="612FC8E8" w14:textId="013B6991" w:rsidR="00F26364" w:rsidRDefault="00F26364" w:rsidP="007E76AB">
      <w:pPr>
        <w:rPr>
          <w:rFonts w:ascii="Arial" w:hAnsi="Arial" w:cs="Arial"/>
          <w:sz w:val="22"/>
          <w:szCs w:val="22"/>
        </w:rPr>
      </w:pPr>
    </w:p>
    <w:p w14:paraId="0C766124" w14:textId="77777777" w:rsidR="002D4C32" w:rsidRPr="002D4C32" w:rsidRDefault="002D4C32" w:rsidP="002D4C32">
      <w:pPr>
        <w:rPr>
          <w:rFonts w:ascii="Arial" w:hAnsi="Arial" w:cs="Arial"/>
          <w:sz w:val="22"/>
          <w:szCs w:val="22"/>
        </w:rPr>
      </w:pPr>
      <w:r w:rsidRPr="002D4C32">
        <w:rPr>
          <w:rFonts w:ascii="Arial" w:hAnsi="Arial" w:cs="Arial"/>
          <w:sz w:val="22"/>
          <w:szCs w:val="22"/>
        </w:rPr>
        <w:lastRenderedPageBreak/>
        <w:t>ANNEX C: UK OFFICIAL AND UK OFFICIAL-SENSITIVE CONTRACTUAL SECURITY CONDITIONS</w:t>
      </w:r>
    </w:p>
    <w:p w14:paraId="34796511" w14:textId="77777777" w:rsidR="002D4C32" w:rsidRPr="002D4C32" w:rsidRDefault="002D4C32" w:rsidP="002D4C32">
      <w:pPr>
        <w:rPr>
          <w:rFonts w:ascii="Arial" w:hAnsi="Arial" w:cs="Arial"/>
          <w:sz w:val="22"/>
          <w:szCs w:val="22"/>
        </w:rPr>
      </w:pPr>
    </w:p>
    <w:p w14:paraId="3026FF7D" w14:textId="77777777" w:rsidR="002D4C32" w:rsidRPr="002D4C32" w:rsidRDefault="002D4C32" w:rsidP="002D4C32">
      <w:pPr>
        <w:rPr>
          <w:rFonts w:ascii="Arial" w:hAnsi="Arial" w:cs="Arial"/>
          <w:sz w:val="22"/>
          <w:szCs w:val="22"/>
        </w:rPr>
      </w:pPr>
      <w:r w:rsidRPr="002D4C32">
        <w:rPr>
          <w:rFonts w:ascii="Arial" w:hAnsi="Arial" w:cs="Arial"/>
          <w:sz w:val="22"/>
          <w:szCs w:val="22"/>
        </w:rPr>
        <w:t>Purpose</w:t>
      </w:r>
    </w:p>
    <w:p w14:paraId="63242EBB" w14:textId="77777777" w:rsidR="002D4C32" w:rsidRPr="002D4C32" w:rsidRDefault="002D4C32" w:rsidP="002D4C32">
      <w:pPr>
        <w:rPr>
          <w:rFonts w:ascii="Arial" w:hAnsi="Arial" w:cs="Arial"/>
          <w:sz w:val="22"/>
          <w:szCs w:val="22"/>
        </w:rPr>
      </w:pPr>
    </w:p>
    <w:p w14:paraId="7E21B158" w14:textId="77777777" w:rsidR="002D4C32" w:rsidRPr="002D4C32" w:rsidRDefault="002D4C32" w:rsidP="002D4C32">
      <w:pPr>
        <w:rPr>
          <w:rFonts w:ascii="Arial" w:hAnsi="Arial" w:cs="Arial"/>
          <w:sz w:val="22"/>
          <w:szCs w:val="22"/>
        </w:rPr>
      </w:pPr>
      <w:r w:rsidRPr="002D4C32">
        <w:rPr>
          <w:rFonts w:ascii="Arial" w:hAnsi="Arial" w:cs="Arial"/>
          <w:sz w:val="22"/>
          <w:szCs w:val="22"/>
        </w:rPr>
        <w:t xml:space="preserve">1. This document provides guidance for Contractors where classified material provided to or generated by the Contractor is graded UK OFFICIAL or UK OFFICIAL-SENSITIVE. Where the measures requested below cannot be achieved or are not fully understood, further advice should be sought from the UK Designated Security Authority (Email: SPODSR-STInd@mod.gov.uk). </w:t>
      </w:r>
    </w:p>
    <w:p w14:paraId="6D9D6F02" w14:textId="77777777" w:rsidR="002D4C32" w:rsidRPr="002D4C32" w:rsidRDefault="002D4C32" w:rsidP="002D4C32">
      <w:pPr>
        <w:rPr>
          <w:rFonts w:ascii="Arial" w:hAnsi="Arial" w:cs="Arial"/>
          <w:sz w:val="22"/>
          <w:szCs w:val="22"/>
        </w:rPr>
      </w:pPr>
    </w:p>
    <w:p w14:paraId="4BB88B40" w14:textId="77777777" w:rsidR="002D4C32" w:rsidRPr="002D4C32" w:rsidRDefault="002D4C32" w:rsidP="002D4C32">
      <w:pPr>
        <w:rPr>
          <w:rFonts w:ascii="Arial" w:hAnsi="Arial" w:cs="Arial"/>
          <w:sz w:val="22"/>
          <w:szCs w:val="22"/>
        </w:rPr>
      </w:pPr>
      <w:r w:rsidRPr="002D4C32">
        <w:rPr>
          <w:rFonts w:ascii="Arial" w:hAnsi="Arial" w:cs="Arial"/>
          <w:sz w:val="22"/>
          <w:szCs w:val="22"/>
        </w:rPr>
        <w:t>Definitions</w:t>
      </w:r>
    </w:p>
    <w:p w14:paraId="01C2E2E8" w14:textId="77777777" w:rsidR="002D4C32" w:rsidRPr="002D4C32" w:rsidRDefault="002D4C32" w:rsidP="002D4C32">
      <w:pPr>
        <w:rPr>
          <w:rFonts w:ascii="Arial" w:hAnsi="Arial" w:cs="Arial"/>
          <w:sz w:val="22"/>
          <w:szCs w:val="22"/>
        </w:rPr>
      </w:pPr>
    </w:p>
    <w:p w14:paraId="2C878ACA" w14:textId="77777777" w:rsidR="002D4C32" w:rsidRPr="002D4C32" w:rsidRDefault="002D4C32" w:rsidP="002D4C32">
      <w:pPr>
        <w:rPr>
          <w:rFonts w:ascii="Arial" w:hAnsi="Arial" w:cs="Arial"/>
          <w:sz w:val="22"/>
          <w:szCs w:val="22"/>
        </w:rPr>
      </w:pPr>
      <w:r w:rsidRPr="002D4C32">
        <w:rPr>
          <w:rFonts w:ascii="Arial" w:hAnsi="Arial" w:cs="Arial"/>
          <w:sz w:val="22"/>
          <w:szCs w:val="22"/>
        </w:rPr>
        <w:t>2. The term "Authority" for the purposes of this Annex means the HMG Contracting Authority.</w:t>
      </w:r>
    </w:p>
    <w:p w14:paraId="66E43D2D" w14:textId="77777777" w:rsidR="002D4C32" w:rsidRPr="002D4C32" w:rsidRDefault="002D4C32" w:rsidP="002D4C32">
      <w:pPr>
        <w:rPr>
          <w:rFonts w:ascii="Arial" w:hAnsi="Arial" w:cs="Arial"/>
          <w:sz w:val="22"/>
          <w:szCs w:val="22"/>
        </w:rPr>
      </w:pPr>
    </w:p>
    <w:p w14:paraId="5D0BD75D" w14:textId="77777777" w:rsidR="002D4C32" w:rsidRPr="002D4C32" w:rsidRDefault="002D4C32" w:rsidP="002D4C32">
      <w:pPr>
        <w:rPr>
          <w:rFonts w:ascii="Arial" w:hAnsi="Arial" w:cs="Arial"/>
          <w:sz w:val="22"/>
          <w:szCs w:val="22"/>
        </w:rPr>
      </w:pPr>
      <w:r w:rsidRPr="002D4C32">
        <w:rPr>
          <w:rFonts w:ascii="Arial" w:hAnsi="Arial" w:cs="Arial"/>
          <w:sz w:val="22"/>
          <w:szCs w:val="22"/>
        </w:rPr>
        <w:t>3. The term "Classified Material" for the purposes of this Annex means classified information and assets.</w:t>
      </w:r>
    </w:p>
    <w:p w14:paraId="2A51F9D5" w14:textId="77777777" w:rsidR="002D4C32" w:rsidRPr="002D4C32" w:rsidRDefault="002D4C32" w:rsidP="002D4C32">
      <w:pPr>
        <w:rPr>
          <w:rFonts w:ascii="Arial" w:hAnsi="Arial" w:cs="Arial"/>
          <w:sz w:val="22"/>
          <w:szCs w:val="22"/>
        </w:rPr>
      </w:pPr>
    </w:p>
    <w:p w14:paraId="25EA1B33" w14:textId="77777777" w:rsidR="002D4C32" w:rsidRPr="002D4C32" w:rsidRDefault="002D4C32" w:rsidP="002D4C32">
      <w:pPr>
        <w:rPr>
          <w:rFonts w:ascii="Arial" w:hAnsi="Arial" w:cs="Arial"/>
          <w:sz w:val="22"/>
          <w:szCs w:val="22"/>
        </w:rPr>
      </w:pPr>
      <w:r w:rsidRPr="002D4C32">
        <w:rPr>
          <w:rFonts w:ascii="Arial" w:hAnsi="Arial" w:cs="Arial"/>
          <w:sz w:val="22"/>
          <w:szCs w:val="22"/>
        </w:rPr>
        <w:t>Security Grading</w:t>
      </w:r>
    </w:p>
    <w:p w14:paraId="21223D8F" w14:textId="77777777" w:rsidR="002D4C32" w:rsidRPr="002D4C32" w:rsidRDefault="002D4C32" w:rsidP="002D4C32">
      <w:pPr>
        <w:rPr>
          <w:rFonts w:ascii="Arial" w:hAnsi="Arial" w:cs="Arial"/>
          <w:sz w:val="22"/>
          <w:szCs w:val="22"/>
        </w:rPr>
      </w:pPr>
    </w:p>
    <w:p w14:paraId="39A05C1C" w14:textId="77777777" w:rsidR="002D4C32" w:rsidRPr="002D4C32" w:rsidRDefault="002D4C32" w:rsidP="002D4C32">
      <w:pPr>
        <w:rPr>
          <w:rFonts w:ascii="Arial" w:hAnsi="Arial" w:cs="Arial"/>
          <w:sz w:val="22"/>
          <w:szCs w:val="22"/>
        </w:rPr>
      </w:pPr>
      <w:r w:rsidRPr="002D4C32">
        <w:rPr>
          <w:rFonts w:ascii="Arial" w:hAnsi="Arial" w:cs="Arial"/>
          <w:sz w:val="22"/>
          <w:szCs w:val="22"/>
        </w:rPr>
        <w:t>4. The SENSITIVE caveat is used to denote UK OFFICIAL material that is of a particular sensitivity and where there is a need to reinforce the ‘need to know’. The Security Aspects Letter, issued by the Authority shall define the UK OFFICIAL-SENSITIVE material that is provided to the Contractor, or which is to be developed by it, under this Contract. The Contractor shall mark all UK OFFICIAL and UK OFFICIAL-SENSITIVE documents which it originates or copies during the Contract with the applicable security grading.</w:t>
      </w:r>
    </w:p>
    <w:p w14:paraId="57FA6ABF" w14:textId="77777777" w:rsidR="002D4C32" w:rsidRPr="002D4C32" w:rsidRDefault="002D4C32" w:rsidP="002D4C32">
      <w:pPr>
        <w:rPr>
          <w:rFonts w:ascii="Arial" w:hAnsi="Arial" w:cs="Arial"/>
          <w:sz w:val="22"/>
          <w:szCs w:val="22"/>
        </w:rPr>
      </w:pPr>
    </w:p>
    <w:p w14:paraId="3CDE13A7" w14:textId="77777777" w:rsidR="002D4C32" w:rsidRPr="002D4C32" w:rsidRDefault="002D4C32" w:rsidP="002D4C32">
      <w:pPr>
        <w:rPr>
          <w:rFonts w:ascii="Arial" w:hAnsi="Arial" w:cs="Arial"/>
          <w:sz w:val="22"/>
          <w:szCs w:val="22"/>
        </w:rPr>
      </w:pPr>
      <w:r w:rsidRPr="002D4C32">
        <w:rPr>
          <w:rFonts w:ascii="Arial" w:hAnsi="Arial" w:cs="Arial"/>
          <w:sz w:val="22"/>
          <w:szCs w:val="22"/>
        </w:rPr>
        <w:t xml:space="preserve">Security Conditions </w:t>
      </w:r>
    </w:p>
    <w:p w14:paraId="2EA4C795" w14:textId="77777777" w:rsidR="002D4C32" w:rsidRPr="002D4C32" w:rsidRDefault="002D4C32" w:rsidP="002D4C32">
      <w:pPr>
        <w:rPr>
          <w:rFonts w:ascii="Arial" w:hAnsi="Arial" w:cs="Arial"/>
          <w:sz w:val="22"/>
          <w:szCs w:val="22"/>
        </w:rPr>
      </w:pPr>
    </w:p>
    <w:p w14:paraId="028977C6" w14:textId="77777777" w:rsidR="002D4C32" w:rsidRPr="002D4C32" w:rsidRDefault="002D4C32" w:rsidP="002D4C32">
      <w:pPr>
        <w:rPr>
          <w:rFonts w:ascii="Arial" w:hAnsi="Arial" w:cs="Arial"/>
          <w:sz w:val="22"/>
          <w:szCs w:val="22"/>
        </w:rPr>
      </w:pPr>
      <w:r w:rsidRPr="002D4C32">
        <w:rPr>
          <w:rFonts w:ascii="Arial" w:hAnsi="Arial" w:cs="Arial"/>
          <w:sz w:val="22"/>
          <w:szCs w:val="22"/>
        </w:rPr>
        <w:t>5. The Contractor shall take all reasonable steps to adhere to the provisions specified in the Contract or listed in this Annex. The Contractor shall make sure that all individuals employed on any work in connection with the Contract have notice that these provisions apply to them and shall continue so to apply after the completion or earlier termination of the Contract. The Authority must state the data retention periods to allow the Contractor to produce a data management policy. If you are a Contractor located in the UK your attention is also drawn to the provisions of the Official Secrets Acts 1911 to 1989 in general, and to the provisions of Section 2 of the Official Secrets Act 1911 (as amended by the Act of 1989) in particular.</w:t>
      </w:r>
    </w:p>
    <w:p w14:paraId="6EC495D5" w14:textId="77777777" w:rsidR="002D4C32" w:rsidRPr="002D4C32" w:rsidRDefault="002D4C32" w:rsidP="002D4C32">
      <w:pPr>
        <w:rPr>
          <w:rFonts w:ascii="Arial" w:hAnsi="Arial" w:cs="Arial"/>
          <w:sz w:val="22"/>
          <w:szCs w:val="22"/>
        </w:rPr>
      </w:pPr>
    </w:p>
    <w:p w14:paraId="06B50159" w14:textId="77777777" w:rsidR="002D4C32" w:rsidRPr="002D4C32" w:rsidRDefault="002D4C32" w:rsidP="002D4C32">
      <w:pPr>
        <w:rPr>
          <w:rFonts w:ascii="Arial" w:hAnsi="Arial" w:cs="Arial"/>
          <w:sz w:val="22"/>
          <w:szCs w:val="22"/>
        </w:rPr>
      </w:pPr>
      <w:r w:rsidRPr="002D4C32">
        <w:rPr>
          <w:rFonts w:ascii="Arial" w:hAnsi="Arial" w:cs="Arial"/>
          <w:sz w:val="22"/>
          <w:szCs w:val="22"/>
        </w:rPr>
        <w:t>Protection of UK OFFICIAL and UK OFFICIAL-SENSITIVE Classified Material</w:t>
      </w:r>
    </w:p>
    <w:p w14:paraId="69016C33" w14:textId="77777777" w:rsidR="002D4C32" w:rsidRPr="002D4C32" w:rsidRDefault="002D4C32" w:rsidP="002D4C32">
      <w:pPr>
        <w:rPr>
          <w:rFonts w:ascii="Arial" w:hAnsi="Arial" w:cs="Arial"/>
          <w:sz w:val="22"/>
          <w:szCs w:val="22"/>
        </w:rPr>
      </w:pPr>
    </w:p>
    <w:p w14:paraId="76A0DB8E" w14:textId="77777777" w:rsidR="002D4C32" w:rsidRPr="002D4C32" w:rsidRDefault="002D4C32" w:rsidP="002D4C32">
      <w:pPr>
        <w:rPr>
          <w:rFonts w:ascii="Arial" w:hAnsi="Arial" w:cs="Arial"/>
          <w:sz w:val="22"/>
          <w:szCs w:val="22"/>
        </w:rPr>
      </w:pPr>
      <w:r w:rsidRPr="002D4C32">
        <w:rPr>
          <w:rFonts w:ascii="Arial" w:hAnsi="Arial" w:cs="Arial"/>
          <w:sz w:val="22"/>
          <w:szCs w:val="22"/>
        </w:rPr>
        <w:t xml:space="preserve">5. The Contractor shall protect UK OFFICIAL and UK OFFICIAL-SENSITIVE material provided to or generated by it in accordance with the requirements detailed in this Security Condition and any other conditions that may be specified by the Authority. The Contractor shall take all reasonable steps to prevent the loss or compromise of classified material whether accidentally or from deliberate or opportunist attack. </w:t>
      </w:r>
    </w:p>
    <w:p w14:paraId="1413E088" w14:textId="77777777" w:rsidR="002D4C32" w:rsidRPr="002D4C32" w:rsidRDefault="002D4C32" w:rsidP="002D4C32">
      <w:pPr>
        <w:rPr>
          <w:rFonts w:ascii="Arial" w:hAnsi="Arial" w:cs="Arial"/>
          <w:sz w:val="22"/>
          <w:szCs w:val="22"/>
        </w:rPr>
      </w:pPr>
    </w:p>
    <w:p w14:paraId="59998451" w14:textId="77777777" w:rsidR="002D4C32" w:rsidRPr="002D4C32" w:rsidRDefault="002D4C32" w:rsidP="002D4C32">
      <w:pPr>
        <w:rPr>
          <w:rFonts w:ascii="Arial" w:hAnsi="Arial" w:cs="Arial"/>
          <w:sz w:val="22"/>
          <w:szCs w:val="22"/>
        </w:rPr>
      </w:pPr>
      <w:r w:rsidRPr="002D4C32">
        <w:rPr>
          <w:rFonts w:ascii="Arial" w:hAnsi="Arial" w:cs="Arial"/>
          <w:sz w:val="22"/>
          <w:szCs w:val="22"/>
        </w:rPr>
        <w:t>6. Once the Contract has been awarded, where Contractors are required to store or process UK MOD classified information electronically, they are required to register the IT system onto the Defence Assurance Risk Tool (DART). Details on the registration process can be found in the ‘Industry Security Notices (ISN)’ on Gov.UK website. ISNs 2017/01, 04 and 06, Defence Condition 658 and Defence Standard 05-138 details the DART registration, IT security accreditation processes, risk assessment/management and Cyber security requirements which can be found in the following links:</w:t>
      </w:r>
    </w:p>
    <w:p w14:paraId="7175F921" w14:textId="77777777" w:rsidR="002D4C32" w:rsidRPr="002D4C32" w:rsidRDefault="002D4C32" w:rsidP="002D4C32">
      <w:pPr>
        <w:rPr>
          <w:rFonts w:ascii="Arial" w:hAnsi="Arial" w:cs="Arial"/>
          <w:sz w:val="22"/>
          <w:szCs w:val="22"/>
        </w:rPr>
      </w:pPr>
    </w:p>
    <w:p w14:paraId="55E361CB" w14:textId="77777777" w:rsidR="002D4C32" w:rsidRPr="002D4C32" w:rsidRDefault="002D4C32" w:rsidP="002D4C32">
      <w:pPr>
        <w:rPr>
          <w:rFonts w:ascii="Arial" w:hAnsi="Arial" w:cs="Arial"/>
          <w:sz w:val="22"/>
          <w:szCs w:val="22"/>
        </w:rPr>
      </w:pPr>
      <w:r w:rsidRPr="002D4C32">
        <w:rPr>
          <w:rFonts w:ascii="Arial" w:hAnsi="Arial" w:cs="Arial"/>
          <w:sz w:val="22"/>
          <w:szCs w:val="22"/>
        </w:rPr>
        <w:lastRenderedPageBreak/>
        <w:t>https://www.gov.uk/government/publications/industry-security-notices-isns.</w:t>
      </w:r>
    </w:p>
    <w:p w14:paraId="0F2B9DDD" w14:textId="77777777" w:rsidR="002D4C32" w:rsidRPr="002D4C32" w:rsidRDefault="002D4C32" w:rsidP="002D4C32">
      <w:pPr>
        <w:rPr>
          <w:rFonts w:ascii="Arial" w:hAnsi="Arial" w:cs="Arial"/>
          <w:sz w:val="22"/>
          <w:szCs w:val="22"/>
        </w:rPr>
      </w:pPr>
      <w:r w:rsidRPr="002D4C32">
        <w:rPr>
          <w:rFonts w:ascii="Arial" w:hAnsi="Arial" w:cs="Arial"/>
          <w:sz w:val="22"/>
          <w:szCs w:val="22"/>
        </w:rPr>
        <w:t>http://dstan.gateway.isg-r.r.mil.uk/standards/defstans/05/138/000002000.pdf</w:t>
      </w:r>
    </w:p>
    <w:p w14:paraId="1753D718" w14:textId="77777777" w:rsidR="002D4C32" w:rsidRPr="002D4C32" w:rsidRDefault="002D4C32" w:rsidP="002D4C32">
      <w:pPr>
        <w:rPr>
          <w:rFonts w:ascii="Arial" w:hAnsi="Arial" w:cs="Arial"/>
          <w:sz w:val="22"/>
          <w:szCs w:val="22"/>
        </w:rPr>
      </w:pPr>
      <w:r w:rsidRPr="002D4C32">
        <w:rPr>
          <w:rFonts w:ascii="Arial" w:hAnsi="Arial" w:cs="Arial"/>
          <w:sz w:val="22"/>
          <w:szCs w:val="22"/>
        </w:rPr>
        <w:t>https://www.gov.uk/government/publications/defence-condition-658-cyber-flow-down</w:t>
      </w:r>
    </w:p>
    <w:p w14:paraId="066F62DA" w14:textId="77777777" w:rsidR="002D4C32" w:rsidRPr="002D4C32" w:rsidRDefault="002D4C32" w:rsidP="002D4C32">
      <w:pPr>
        <w:rPr>
          <w:rFonts w:ascii="Arial" w:hAnsi="Arial" w:cs="Arial"/>
          <w:sz w:val="22"/>
          <w:szCs w:val="22"/>
        </w:rPr>
      </w:pPr>
    </w:p>
    <w:p w14:paraId="7A300255" w14:textId="77777777" w:rsidR="002D4C32" w:rsidRPr="002D4C32" w:rsidRDefault="002D4C32" w:rsidP="002D4C32">
      <w:pPr>
        <w:rPr>
          <w:rFonts w:ascii="Arial" w:hAnsi="Arial" w:cs="Arial"/>
          <w:sz w:val="22"/>
          <w:szCs w:val="22"/>
        </w:rPr>
      </w:pPr>
      <w:r w:rsidRPr="002D4C32">
        <w:rPr>
          <w:rFonts w:ascii="Arial" w:hAnsi="Arial" w:cs="Arial"/>
          <w:sz w:val="22"/>
          <w:szCs w:val="22"/>
        </w:rPr>
        <w:t xml:space="preserve">7. All UK classified material including documents, media and other assets must be physically secured to prevent </w:t>
      </w:r>
      <w:proofErr w:type="spellStart"/>
      <w:r w:rsidRPr="002D4C32">
        <w:rPr>
          <w:rFonts w:ascii="Arial" w:hAnsi="Arial" w:cs="Arial"/>
          <w:sz w:val="22"/>
          <w:szCs w:val="22"/>
        </w:rPr>
        <w:t>unauthorised</w:t>
      </w:r>
      <w:proofErr w:type="spellEnd"/>
      <w:r w:rsidRPr="002D4C32">
        <w:rPr>
          <w:rFonts w:ascii="Arial" w:hAnsi="Arial" w:cs="Arial"/>
          <w:sz w:val="22"/>
          <w:szCs w:val="22"/>
        </w:rPr>
        <w:t xml:space="preserve"> access. When not in use UK OFFICIAL and UK OFFICIAL-SENSITIVE material shall be handled with care to prevent loss or inappropriate access. As a minimum UK OFFICIAL-SENSITIVE material shall be stored under lock and key and shall be placed in a lockable room, cabinets, drawers or safe and the keys/combinations shall be subject to a level of control. </w:t>
      </w:r>
    </w:p>
    <w:p w14:paraId="1ED67F7A" w14:textId="77777777" w:rsidR="002D4C32" w:rsidRPr="002D4C32" w:rsidRDefault="002D4C32" w:rsidP="002D4C32">
      <w:pPr>
        <w:rPr>
          <w:rFonts w:ascii="Arial" w:hAnsi="Arial" w:cs="Arial"/>
          <w:sz w:val="22"/>
          <w:szCs w:val="22"/>
        </w:rPr>
      </w:pPr>
    </w:p>
    <w:p w14:paraId="25E523E5" w14:textId="77777777" w:rsidR="002D4C32" w:rsidRPr="002D4C32" w:rsidRDefault="002D4C32" w:rsidP="002D4C32">
      <w:pPr>
        <w:rPr>
          <w:rFonts w:ascii="Arial" w:hAnsi="Arial" w:cs="Arial"/>
          <w:sz w:val="22"/>
          <w:szCs w:val="22"/>
        </w:rPr>
      </w:pPr>
      <w:r w:rsidRPr="002D4C32">
        <w:rPr>
          <w:rFonts w:ascii="Arial" w:hAnsi="Arial" w:cs="Arial"/>
          <w:sz w:val="22"/>
          <w:szCs w:val="22"/>
        </w:rPr>
        <w:t xml:space="preserve">8. Disclosure of UK OFFICIAL and UK OFFICIAL-SENSITIVE material must be strictly controlled in accordance with the "need to know" principle. Except with the written consent of the Authority, the Contractor shall not disclose the Contract or any provision thereof to any person other than to a person directly employed by the Contractor or sub-Contractor. </w:t>
      </w:r>
    </w:p>
    <w:p w14:paraId="629EC0FC" w14:textId="77777777" w:rsidR="002D4C32" w:rsidRPr="002D4C32" w:rsidRDefault="002D4C32" w:rsidP="002D4C32">
      <w:pPr>
        <w:rPr>
          <w:rFonts w:ascii="Arial" w:hAnsi="Arial" w:cs="Arial"/>
          <w:sz w:val="22"/>
          <w:szCs w:val="22"/>
        </w:rPr>
      </w:pPr>
    </w:p>
    <w:p w14:paraId="7F5E779B" w14:textId="77777777" w:rsidR="002D4C32" w:rsidRPr="002D4C32" w:rsidRDefault="002D4C32" w:rsidP="002D4C32">
      <w:pPr>
        <w:rPr>
          <w:rFonts w:ascii="Arial" w:hAnsi="Arial" w:cs="Arial"/>
          <w:sz w:val="22"/>
          <w:szCs w:val="22"/>
        </w:rPr>
      </w:pPr>
      <w:r w:rsidRPr="002D4C32">
        <w:rPr>
          <w:rFonts w:ascii="Arial" w:hAnsi="Arial" w:cs="Arial"/>
          <w:sz w:val="22"/>
          <w:szCs w:val="22"/>
        </w:rPr>
        <w:t xml:space="preserve">9. Except with the consent in writing of the Authority the Contractor shall not make use of the Contract or any information issued or provided by or on behalf of the Authority otherwise than for the purpose of the Contract, and, same as provided for in paragraph 8 above, the Contractor shall not make use of any article or part thereof similar to the articles for any other purpose. </w:t>
      </w:r>
    </w:p>
    <w:p w14:paraId="661F835F" w14:textId="77777777" w:rsidR="002D4C32" w:rsidRPr="002D4C32" w:rsidRDefault="002D4C32" w:rsidP="002D4C32">
      <w:pPr>
        <w:rPr>
          <w:rFonts w:ascii="Arial" w:hAnsi="Arial" w:cs="Arial"/>
          <w:sz w:val="22"/>
          <w:szCs w:val="22"/>
        </w:rPr>
      </w:pPr>
    </w:p>
    <w:p w14:paraId="61FFBC56" w14:textId="77777777" w:rsidR="002D4C32" w:rsidRPr="002D4C32" w:rsidRDefault="002D4C32" w:rsidP="002D4C32">
      <w:pPr>
        <w:rPr>
          <w:rFonts w:ascii="Arial" w:hAnsi="Arial" w:cs="Arial"/>
          <w:sz w:val="22"/>
          <w:szCs w:val="22"/>
        </w:rPr>
      </w:pPr>
      <w:r w:rsidRPr="002D4C32">
        <w:rPr>
          <w:rFonts w:ascii="Arial" w:hAnsi="Arial" w:cs="Arial"/>
          <w:sz w:val="22"/>
          <w:szCs w:val="22"/>
        </w:rPr>
        <w:t xml:space="preserve">10. Subject to any intellectual property rights of third parties, nothing in this Security Condition shall restrict the Contractor from using any specifications, plans, </w:t>
      </w:r>
      <w:proofErr w:type="gramStart"/>
      <w:r w:rsidRPr="002D4C32">
        <w:rPr>
          <w:rFonts w:ascii="Arial" w:hAnsi="Arial" w:cs="Arial"/>
          <w:sz w:val="22"/>
          <w:szCs w:val="22"/>
        </w:rPr>
        <w:t>drawings</w:t>
      </w:r>
      <w:proofErr w:type="gramEnd"/>
      <w:r w:rsidRPr="002D4C32">
        <w:rPr>
          <w:rFonts w:ascii="Arial" w:hAnsi="Arial" w:cs="Arial"/>
          <w:sz w:val="22"/>
          <w:szCs w:val="22"/>
        </w:rPr>
        <w:t xml:space="preserve"> and other documents generated outside of this Contract. </w:t>
      </w:r>
    </w:p>
    <w:p w14:paraId="2AE90D81" w14:textId="77777777" w:rsidR="002D4C32" w:rsidRPr="002D4C32" w:rsidRDefault="002D4C32" w:rsidP="002D4C32">
      <w:pPr>
        <w:rPr>
          <w:rFonts w:ascii="Arial" w:hAnsi="Arial" w:cs="Arial"/>
          <w:sz w:val="22"/>
          <w:szCs w:val="22"/>
        </w:rPr>
      </w:pPr>
    </w:p>
    <w:p w14:paraId="49B7D4AC" w14:textId="77777777" w:rsidR="002D4C32" w:rsidRPr="002D4C32" w:rsidRDefault="002D4C32" w:rsidP="002D4C32">
      <w:pPr>
        <w:rPr>
          <w:rFonts w:ascii="Arial" w:hAnsi="Arial" w:cs="Arial"/>
          <w:sz w:val="22"/>
          <w:szCs w:val="22"/>
        </w:rPr>
      </w:pPr>
      <w:r w:rsidRPr="002D4C32">
        <w:rPr>
          <w:rFonts w:ascii="Arial" w:hAnsi="Arial" w:cs="Arial"/>
          <w:sz w:val="22"/>
          <w:szCs w:val="22"/>
        </w:rPr>
        <w:t xml:space="preserve">11. Any samples, patterns, specifications, plans, drawings or any other documents issued by or on behalf of the Authority for the purposes of the Contract remain the property of the Authority and must be returned on completion of the Contract or, if directed by the Authority, destroyed in accordance with paragraph 34. </w:t>
      </w:r>
    </w:p>
    <w:p w14:paraId="2C6696EA" w14:textId="77777777" w:rsidR="002D4C32" w:rsidRPr="002D4C32" w:rsidRDefault="002D4C32" w:rsidP="002D4C32">
      <w:pPr>
        <w:rPr>
          <w:rFonts w:ascii="Arial" w:hAnsi="Arial" w:cs="Arial"/>
          <w:sz w:val="22"/>
          <w:szCs w:val="22"/>
        </w:rPr>
      </w:pPr>
    </w:p>
    <w:p w14:paraId="76B84CF8" w14:textId="77777777" w:rsidR="002D4C32" w:rsidRPr="002D4C32" w:rsidRDefault="002D4C32" w:rsidP="002D4C32">
      <w:pPr>
        <w:rPr>
          <w:rFonts w:ascii="Arial" w:hAnsi="Arial" w:cs="Arial"/>
          <w:sz w:val="22"/>
          <w:szCs w:val="22"/>
        </w:rPr>
      </w:pPr>
      <w:r w:rsidRPr="002D4C32">
        <w:rPr>
          <w:rFonts w:ascii="Arial" w:hAnsi="Arial" w:cs="Arial"/>
          <w:sz w:val="22"/>
          <w:szCs w:val="22"/>
        </w:rPr>
        <w:t xml:space="preserve">Access </w:t>
      </w:r>
    </w:p>
    <w:p w14:paraId="176DCE9E" w14:textId="77777777" w:rsidR="002D4C32" w:rsidRPr="002D4C32" w:rsidRDefault="002D4C32" w:rsidP="002D4C32">
      <w:pPr>
        <w:rPr>
          <w:rFonts w:ascii="Arial" w:hAnsi="Arial" w:cs="Arial"/>
          <w:sz w:val="22"/>
          <w:szCs w:val="22"/>
        </w:rPr>
      </w:pPr>
    </w:p>
    <w:p w14:paraId="6A9C3513" w14:textId="77777777" w:rsidR="002D4C32" w:rsidRPr="002D4C32" w:rsidRDefault="002D4C32" w:rsidP="002D4C32">
      <w:pPr>
        <w:rPr>
          <w:rFonts w:ascii="Arial" w:hAnsi="Arial" w:cs="Arial"/>
          <w:sz w:val="22"/>
          <w:szCs w:val="22"/>
        </w:rPr>
      </w:pPr>
      <w:r w:rsidRPr="002D4C32">
        <w:rPr>
          <w:rFonts w:ascii="Arial" w:hAnsi="Arial" w:cs="Arial"/>
          <w:sz w:val="22"/>
          <w:szCs w:val="22"/>
        </w:rPr>
        <w:t xml:space="preserve">12. Access to UK OFFICIAL and UK OFFICIAL-SENSITIVE material shall be confined to those individuals who have a “need-to-know”, have been made aware of the requirement to protect the information and whose access is essential for the purpose of their duties. </w:t>
      </w:r>
    </w:p>
    <w:p w14:paraId="05AD0428" w14:textId="77777777" w:rsidR="002D4C32" w:rsidRPr="002D4C32" w:rsidRDefault="002D4C32" w:rsidP="002D4C32">
      <w:pPr>
        <w:rPr>
          <w:rFonts w:ascii="Arial" w:hAnsi="Arial" w:cs="Arial"/>
          <w:sz w:val="22"/>
          <w:szCs w:val="22"/>
        </w:rPr>
      </w:pPr>
    </w:p>
    <w:p w14:paraId="5985155F" w14:textId="77777777" w:rsidR="002D4C32" w:rsidRPr="002D4C32" w:rsidRDefault="002D4C32" w:rsidP="002D4C32">
      <w:pPr>
        <w:rPr>
          <w:rFonts w:ascii="Arial" w:hAnsi="Arial" w:cs="Arial"/>
          <w:sz w:val="22"/>
          <w:szCs w:val="22"/>
        </w:rPr>
      </w:pPr>
      <w:r w:rsidRPr="002D4C32">
        <w:rPr>
          <w:rFonts w:ascii="Arial" w:hAnsi="Arial" w:cs="Arial"/>
          <w:sz w:val="22"/>
          <w:szCs w:val="22"/>
        </w:rPr>
        <w:t>13. The Contractor shall ensure that all individuals requiring access to UK OFFICIAL-SENSITIVE information have undergone basic recruitment checks. This should include establishing proof of identity; confirming that they satisfy all legal requirements for employment by the Contractor; and verification of their employment record. Criminal record checks should also be undertaken where permissible under national/local laws and regulations. This is in keeping with the core principles set out in the UK Government (HMG) Baseline Personnel Security Standard (BPSS) which can be found at:</w:t>
      </w:r>
    </w:p>
    <w:p w14:paraId="6191C91B" w14:textId="77777777" w:rsidR="002D4C32" w:rsidRPr="002D4C32" w:rsidRDefault="002D4C32" w:rsidP="002D4C32">
      <w:pPr>
        <w:rPr>
          <w:rFonts w:ascii="Arial" w:hAnsi="Arial" w:cs="Arial"/>
          <w:sz w:val="22"/>
          <w:szCs w:val="22"/>
        </w:rPr>
      </w:pPr>
    </w:p>
    <w:p w14:paraId="30DD0AB8" w14:textId="77777777" w:rsidR="002D4C32" w:rsidRPr="002D4C32" w:rsidRDefault="002D4C32" w:rsidP="002D4C32">
      <w:pPr>
        <w:rPr>
          <w:rFonts w:ascii="Arial" w:hAnsi="Arial" w:cs="Arial"/>
          <w:sz w:val="22"/>
          <w:szCs w:val="22"/>
        </w:rPr>
      </w:pPr>
      <w:r w:rsidRPr="002D4C32">
        <w:rPr>
          <w:rFonts w:ascii="Arial" w:hAnsi="Arial" w:cs="Arial"/>
          <w:sz w:val="22"/>
          <w:szCs w:val="22"/>
        </w:rPr>
        <w:t>https://www.gov.uk/government/uploads/system/uploads/attachment_data/file/714002/HMG_Baseline_Personnel_Security_Standard_-_May_2018.pdf</w:t>
      </w:r>
    </w:p>
    <w:p w14:paraId="2AF0FCA0" w14:textId="77777777" w:rsidR="002D4C32" w:rsidRPr="002D4C32" w:rsidRDefault="002D4C32" w:rsidP="002D4C32">
      <w:pPr>
        <w:rPr>
          <w:rFonts w:ascii="Arial" w:hAnsi="Arial" w:cs="Arial"/>
          <w:sz w:val="22"/>
          <w:szCs w:val="22"/>
        </w:rPr>
      </w:pPr>
    </w:p>
    <w:p w14:paraId="7A186069" w14:textId="77777777" w:rsidR="002D4C32" w:rsidRPr="002D4C32" w:rsidRDefault="002D4C32" w:rsidP="002D4C32">
      <w:pPr>
        <w:rPr>
          <w:rFonts w:ascii="Arial" w:hAnsi="Arial" w:cs="Arial"/>
          <w:sz w:val="22"/>
          <w:szCs w:val="22"/>
        </w:rPr>
      </w:pPr>
    </w:p>
    <w:p w14:paraId="143797A1" w14:textId="77777777" w:rsidR="002D4C32" w:rsidRPr="002D4C32" w:rsidRDefault="002D4C32" w:rsidP="002D4C32">
      <w:pPr>
        <w:rPr>
          <w:rFonts w:ascii="Arial" w:hAnsi="Arial" w:cs="Arial"/>
          <w:sz w:val="22"/>
          <w:szCs w:val="22"/>
        </w:rPr>
      </w:pPr>
      <w:r w:rsidRPr="002D4C32">
        <w:rPr>
          <w:rFonts w:ascii="Arial" w:hAnsi="Arial" w:cs="Arial"/>
          <w:sz w:val="22"/>
          <w:szCs w:val="22"/>
        </w:rPr>
        <w:t xml:space="preserve">Hard Copy Distribution </w:t>
      </w:r>
    </w:p>
    <w:p w14:paraId="33C0BC27" w14:textId="77777777" w:rsidR="002D4C32" w:rsidRPr="002D4C32" w:rsidRDefault="002D4C32" w:rsidP="002D4C32">
      <w:pPr>
        <w:rPr>
          <w:rFonts w:ascii="Arial" w:hAnsi="Arial" w:cs="Arial"/>
          <w:sz w:val="22"/>
          <w:szCs w:val="22"/>
        </w:rPr>
      </w:pPr>
    </w:p>
    <w:p w14:paraId="03FEF4A5" w14:textId="77777777" w:rsidR="002D4C32" w:rsidRPr="002D4C32" w:rsidRDefault="002D4C32" w:rsidP="002D4C32">
      <w:pPr>
        <w:rPr>
          <w:rFonts w:ascii="Arial" w:hAnsi="Arial" w:cs="Arial"/>
          <w:sz w:val="22"/>
          <w:szCs w:val="22"/>
        </w:rPr>
      </w:pPr>
      <w:r w:rsidRPr="002D4C32">
        <w:rPr>
          <w:rFonts w:ascii="Arial" w:hAnsi="Arial" w:cs="Arial"/>
          <w:sz w:val="22"/>
          <w:szCs w:val="22"/>
        </w:rPr>
        <w:t xml:space="preserve">14. UK OFFICIAL and UK OFFICIAL-SENSITIVE documents may be distributed, both within and outside Contractor premises in such a way as to make sure that no </w:t>
      </w:r>
      <w:proofErr w:type="spellStart"/>
      <w:r w:rsidRPr="002D4C32">
        <w:rPr>
          <w:rFonts w:ascii="Arial" w:hAnsi="Arial" w:cs="Arial"/>
          <w:sz w:val="22"/>
          <w:szCs w:val="22"/>
        </w:rPr>
        <w:t>unauthorised</w:t>
      </w:r>
      <w:proofErr w:type="spellEnd"/>
      <w:r w:rsidRPr="002D4C32">
        <w:rPr>
          <w:rFonts w:ascii="Arial" w:hAnsi="Arial" w:cs="Arial"/>
          <w:sz w:val="22"/>
          <w:szCs w:val="22"/>
        </w:rPr>
        <w:t xml:space="preserve"> person has access. It may be sent by ordinary post in a single envelope. The words UK OFFICIAL or UK OFFICIAL-SENSITIVE must not appear on the envelope. The envelope must bear a </w:t>
      </w:r>
      <w:r w:rsidRPr="002D4C32">
        <w:rPr>
          <w:rFonts w:ascii="Arial" w:hAnsi="Arial" w:cs="Arial"/>
          <w:sz w:val="22"/>
          <w:szCs w:val="22"/>
        </w:rPr>
        <w:lastRenderedPageBreak/>
        <w:t>stamp or marking that clearly indicates the full address of the office from which it was sent. Commercial Couriers may be used.</w:t>
      </w:r>
    </w:p>
    <w:p w14:paraId="66FC1490" w14:textId="77777777" w:rsidR="002D4C32" w:rsidRPr="002D4C32" w:rsidRDefault="002D4C32" w:rsidP="002D4C32">
      <w:pPr>
        <w:rPr>
          <w:rFonts w:ascii="Arial" w:hAnsi="Arial" w:cs="Arial"/>
          <w:sz w:val="22"/>
          <w:szCs w:val="22"/>
        </w:rPr>
      </w:pPr>
    </w:p>
    <w:p w14:paraId="6FADC21C" w14:textId="77777777" w:rsidR="002D4C32" w:rsidRPr="002D4C32" w:rsidRDefault="002D4C32" w:rsidP="002D4C32">
      <w:pPr>
        <w:rPr>
          <w:rFonts w:ascii="Arial" w:hAnsi="Arial" w:cs="Arial"/>
          <w:sz w:val="22"/>
          <w:szCs w:val="22"/>
        </w:rPr>
      </w:pPr>
      <w:r w:rsidRPr="002D4C32">
        <w:rPr>
          <w:rFonts w:ascii="Arial" w:hAnsi="Arial" w:cs="Arial"/>
          <w:sz w:val="22"/>
          <w:szCs w:val="22"/>
        </w:rPr>
        <w:t>15. Advice on the distribution of UK OFFICIAL-SENSITIVE documents abroad or any other general advice including the distribution of UK OFFICIAL-SENSITIVE shall be sought from the Authority.</w:t>
      </w:r>
    </w:p>
    <w:p w14:paraId="77FC984A" w14:textId="77777777" w:rsidR="002D4C32" w:rsidRPr="002D4C32" w:rsidRDefault="002D4C32" w:rsidP="002D4C32">
      <w:pPr>
        <w:rPr>
          <w:rFonts w:ascii="Arial" w:hAnsi="Arial" w:cs="Arial"/>
          <w:sz w:val="22"/>
          <w:szCs w:val="22"/>
        </w:rPr>
      </w:pPr>
    </w:p>
    <w:p w14:paraId="306B5348" w14:textId="77777777" w:rsidR="002D4C32" w:rsidRPr="002D4C32" w:rsidRDefault="002D4C32" w:rsidP="002D4C32">
      <w:pPr>
        <w:rPr>
          <w:rFonts w:ascii="Arial" w:hAnsi="Arial" w:cs="Arial"/>
          <w:sz w:val="22"/>
          <w:szCs w:val="22"/>
        </w:rPr>
      </w:pPr>
      <w:r w:rsidRPr="002D4C32">
        <w:rPr>
          <w:rFonts w:ascii="Arial" w:hAnsi="Arial" w:cs="Arial"/>
          <w:sz w:val="22"/>
          <w:szCs w:val="22"/>
        </w:rPr>
        <w:t xml:space="preserve">Electronic Communication and Telephony and Facsimile Services </w:t>
      </w:r>
    </w:p>
    <w:p w14:paraId="2066C980" w14:textId="77777777" w:rsidR="002D4C32" w:rsidRPr="002D4C32" w:rsidRDefault="002D4C32" w:rsidP="002D4C32">
      <w:pPr>
        <w:rPr>
          <w:rFonts w:ascii="Arial" w:hAnsi="Arial" w:cs="Arial"/>
          <w:sz w:val="22"/>
          <w:szCs w:val="22"/>
        </w:rPr>
      </w:pPr>
    </w:p>
    <w:p w14:paraId="224CECE6" w14:textId="77777777" w:rsidR="002D4C32" w:rsidRPr="002D4C32" w:rsidRDefault="002D4C32" w:rsidP="002D4C32">
      <w:pPr>
        <w:rPr>
          <w:rFonts w:ascii="Arial" w:hAnsi="Arial" w:cs="Arial"/>
          <w:sz w:val="22"/>
          <w:szCs w:val="22"/>
        </w:rPr>
      </w:pPr>
      <w:r w:rsidRPr="002D4C32">
        <w:rPr>
          <w:rFonts w:ascii="Arial" w:hAnsi="Arial" w:cs="Arial"/>
          <w:sz w:val="22"/>
          <w:szCs w:val="22"/>
        </w:rPr>
        <w:t xml:space="preserve">16. UK OFFICIAL information may be emailed unencrypted over the internet. UK OFFICIAL-SENSITIVE information shall normally only be transmitted over the internet encrypted using either a National Cyber Security Centre (NCSC) Commercial Product Assurance (CPA) cryptographic product or a UK MOD approved cryptographic technique such as Transmission Layer Security (TLS). In the case of TLS both the sender and recipient </w:t>
      </w:r>
      <w:proofErr w:type="spellStart"/>
      <w:r w:rsidRPr="002D4C32">
        <w:rPr>
          <w:rFonts w:ascii="Arial" w:hAnsi="Arial" w:cs="Arial"/>
          <w:sz w:val="22"/>
          <w:szCs w:val="22"/>
        </w:rPr>
        <w:t>organisations</w:t>
      </w:r>
      <w:proofErr w:type="spellEnd"/>
      <w:r w:rsidRPr="002D4C32">
        <w:rPr>
          <w:rFonts w:ascii="Arial" w:hAnsi="Arial" w:cs="Arial"/>
          <w:sz w:val="22"/>
          <w:szCs w:val="22"/>
        </w:rPr>
        <w:t xml:space="preserve"> must have TLS enabled. Details of the required TLS implementation are available at: </w:t>
      </w:r>
    </w:p>
    <w:p w14:paraId="7C28EC46" w14:textId="77777777" w:rsidR="002D4C32" w:rsidRPr="002D4C32" w:rsidRDefault="002D4C32" w:rsidP="002D4C32">
      <w:pPr>
        <w:rPr>
          <w:rFonts w:ascii="Arial" w:hAnsi="Arial" w:cs="Arial"/>
          <w:sz w:val="22"/>
          <w:szCs w:val="22"/>
        </w:rPr>
      </w:pPr>
    </w:p>
    <w:p w14:paraId="48FD2686" w14:textId="77777777" w:rsidR="002D4C32" w:rsidRPr="002D4C32" w:rsidRDefault="002D4C32" w:rsidP="002D4C32">
      <w:pPr>
        <w:rPr>
          <w:rFonts w:ascii="Arial" w:hAnsi="Arial" w:cs="Arial"/>
          <w:sz w:val="22"/>
          <w:szCs w:val="22"/>
        </w:rPr>
      </w:pPr>
      <w:r w:rsidRPr="002D4C32">
        <w:rPr>
          <w:rFonts w:ascii="Arial" w:hAnsi="Arial" w:cs="Arial"/>
          <w:sz w:val="22"/>
          <w:szCs w:val="22"/>
        </w:rPr>
        <w:t>https://www.ncsc.gov.uk/guidance/tls-external-facing-services</w:t>
      </w:r>
    </w:p>
    <w:p w14:paraId="32BBCE81" w14:textId="77777777" w:rsidR="002D4C32" w:rsidRPr="002D4C32" w:rsidRDefault="002D4C32" w:rsidP="002D4C32">
      <w:pPr>
        <w:rPr>
          <w:rFonts w:ascii="Arial" w:hAnsi="Arial" w:cs="Arial"/>
          <w:sz w:val="22"/>
          <w:szCs w:val="22"/>
        </w:rPr>
      </w:pPr>
    </w:p>
    <w:p w14:paraId="69EDECF3" w14:textId="77777777" w:rsidR="002D4C32" w:rsidRPr="002D4C32" w:rsidRDefault="002D4C32" w:rsidP="002D4C32">
      <w:pPr>
        <w:rPr>
          <w:rFonts w:ascii="Arial" w:hAnsi="Arial" w:cs="Arial"/>
          <w:sz w:val="22"/>
          <w:szCs w:val="22"/>
        </w:rPr>
      </w:pPr>
      <w:r w:rsidRPr="002D4C32">
        <w:rPr>
          <w:rFonts w:ascii="Arial" w:hAnsi="Arial" w:cs="Arial"/>
          <w:sz w:val="22"/>
          <w:szCs w:val="22"/>
        </w:rPr>
        <w:t xml:space="preserve">Details of the CPA scheme are available at: </w:t>
      </w:r>
    </w:p>
    <w:p w14:paraId="67A8080F" w14:textId="77777777" w:rsidR="002D4C32" w:rsidRPr="002D4C32" w:rsidRDefault="002D4C32" w:rsidP="002D4C32">
      <w:pPr>
        <w:rPr>
          <w:rFonts w:ascii="Arial" w:hAnsi="Arial" w:cs="Arial"/>
          <w:sz w:val="22"/>
          <w:szCs w:val="22"/>
        </w:rPr>
      </w:pPr>
      <w:r w:rsidRPr="002D4C32">
        <w:rPr>
          <w:rFonts w:ascii="Arial" w:hAnsi="Arial" w:cs="Arial"/>
          <w:sz w:val="22"/>
          <w:szCs w:val="22"/>
        </w:rPr>
        <w:t>https://www.ncsc.gov.uk/scheme/commercial-product-assurance-cpa</w:t>
      </w:r>
    </w:p>
    <w:p w14:paraId="344A02DD" w14:textId="77777777" w:rsidR="002D4C32" w:rsidRPr="002D4C32" w:rsidRDefault="002D4C32" w:rsidP="002D4C32">
      <w:pPr>
        <w:rPr>
          <w:rFonts w:ascii="Arial" w:hAnsi="Arial" w:cs="Arial"/>
          <w:sz w:val="22"/>
          <w:szCs w:val="22"/>
        </w:rPr>
      </w:pPr>
    </w:p>
    <w:p w14:paraId="165CA2D7" w14:textId="77777777" w:rsidR="002D4C32" w:rsidRPr="002D4C32" w:rsidRDefault="002D4C32" w:rsidP="002D4C32">
      <w:pPr>
        <w:rPr>
          <w:rFonts w:ascii="Arial" w:hAnsi="Arial" w:cs="Arial"/>
          <w:sz w:val="22"/>
          <w:szCs w:val="22"/>
        </w:rPr>
      </w:pPr>
      <w:r w:rsidRPr="002D4C32">
        <w:rPr>
          <w:rFonts w:ascii="Arial" w:hAnsi="Arial" w:cs="Arial"/>
          <w:sz w:val="22"/>
          <w:szCs w:val="22"/>
        </w:rPr>
        <w:t xml:space="preserve">17. Exceptionally, in urgent cases UK OFFICIAL-SENSITIVE information may be emailed unencrypted over the internet where there is a strong business need to do so, but only with the prior approval of the Authority. However, it shall only be sent when it is known that the recipient has been made aware of and can comply with the requirements of these Security Conditions and subject to any explicit limitations that the Authority require. Such limitations including any regarding publication, further circulation or other handling instructions shall be clearly identified in the email sent with the material. </w:t>
      </w:r>
    </w:p>
    <w:p w14:paraId="7ADFE1AD" w14:textId="77777777" w:rsidR="002D4C32" w:rsidRPr="002D4C32" w:rsidRDefault="002D4C32" w:rsidP="002D4C32">
      <w:pPr>
        <w:rPr>
          <w:rFonts w:ascii="Arial" w:hAnsi="Arial" w:cs="Arial"/>
          <w:sz w:val="22"/>
          <w:szCs w:val="22"/>
        </w:rPr>
      </w:pPr>
    </w:p>
    <w:p w14:paraId="79E1A64D" w14:textId="77777777" w:rsidR="002D4C32" w:rsidRPr="002D4C32" w:rsidRDefault="002D4C32" w:rsidP="002D4C32">
      <w:pPr>
        <w:rPr>
          <w:rFonts w:ascii="Arial" w:hAnsi="Arial" w:cs="Arial"/>
          <w:sz w:val="22"/>
          <w:szCs w:val="22"/>
        </w:rPr>
      </w:pPr>
      <w:r w:rsidRPr="002D4C32">
        <w:rPr>
          <w:rFonts w:ascii="Arial" w:hAnsi="Arial" w:cs="Arial"/>
          <w:sz w:val="22"/>
          <w:szCs w:val="22"/>
        </w:rPr>
        <w:t xml:space="preserve">18. UK OFFICIAL information may be discussed on fixed and mobile telephones with persons located both within the country of the Contractor and overseas. UK OFFICIAL-SENSITIVE information may be discussed on fixed and mobile telephones only where there is a strong business need to do so and only with the prior approval of the Authority. </w:t>
      </w:r>
    </w:p>
    <w:p w14:paraId="60B5CCEF" w14:textId="77777777" w:rsidR="002D4C32" w:rsidRPr="002D4C32" w:rsidRDefault="002D4C32" w:rsidP="002D4C32">
      <w:pPr>
        <w:rPr>
          <w:rFonts w:ascii="Arial" w:hAnsi="Arial" w:cs="Arial"/>
          <w:sz w:val="22"/>
          <w:szCs w:val="22"/>
        </w:rPr>
      </w:pPr>
    </w:p>
    <w:p w14:paraId="3983DB7E" w14:textId="77777777" w:rsidR="002D4C32" w:rsidRPr="002D4C32" w:rsidRDefault="002D4C32" w:rsidP="002D4C32">
      <w:pPr>
        <w:rPr>
          <w:rFonts w:ascii="Arial" w:hAnsi="Arial" w:cs="Arial"/>
          <w:sz w:val="22"/>
          <w:szCs w:val="22"/>
        </w:rPr>
      </w:pPr>
      <w:r w:rsidRPr="002D4C32">
        <w:rPr>
          <w:rFonts w:ascii="Arial" w:hAnsi="Arial" w:cs="Arial"/>
          <w:sz w:val="22"/>
          <w:szCs w:val="22"/>
        </w:rPr>
        <w:t xml:space="preserve">19. UK OFFICIAL information may be faxed to recipients located both within the country of the Contractor and overseas, however UK OFFICIAL-SENSITIVE information may be transmitted only where there is a strong business case to do so and only with the prior approval of the Authority. </w:t>
      </w:r>
    </w:p>
    <w:p w14:paraId="1288557B" w14:textId="77777777" w:rsidR="002D4C32" w:rsidRPr="002D4C32" w:rsidRDefault="002D4C32" w:rsidP="002D4C32">
      <w:pPr>
        <w:rPr>
          <w:rFonts w:ascii="Arial" w:hAnsi="Arial" w:cs="Arial"/>
          <w:sz w:val="22"/>
          <w:szCs w:val="22"/>
        </w:rPr>
      </w:pPr>
    </w:p>
    <w:p w14:paraId="134407F5" w14:textId="77777777" w:rsidR="002D4C32" w:rsidRPr="002D4C32" w:rsidRDefault="002D4C32" w:rsidP="002D4C32">
      <w:pPr>
        <w:rPr>
          <w:rFonts w:ascii="Arial" w:hAnsi="Arial" w:cs="Arial"/>
          <w:sz w:val="22"/>
          <w:szCs w:val="22"/>
        </w:rPr>
      </w:pPr>
      <w:r w:rsidRPr="002D4C32">
        <w:rPr>
          <w:rFonts w:ascii="Arial" w:hAnsi="Arial" w:cs="Arial"/>
          <w:sz w:val="22"/>
          <w:szCs w:val="22"/>
        </w:rPr>
        <w:t xml:space="preserve">Use of Information Systems </w:t>
      </w:r>
    </w:p>
    <w:p w14:paraId="33F2054A" w14:textId="77777777" w:rsidR="002D4C32" w:rsidRPr="002D4C32" w:rsidRDefault="002D4C32" w:rsidP="002D4C32">
      <w:pPr>
        <w:rPr>
          <w:rFonts w:ascii="Arial" w:hAnsi="Arial" w:cs="Arial"/>
          <w:sz w:val="22"/>
          <w:szCs w:val="22"/>
        </w:rPr>
      </w:pPr>
    </w:p>
    <w:p w14:paraId="66C1C611" w14:textId="77777777" w:rsidR="002D4C32" w:rsidRPr="002D4C32" w:rsidRDefault="002D4C32" w:rsidP="002D4C32">
      <w:pPr>
        <w:rPr>
          <w:rFonts w:ascii="Arial" w:hAnsi="Arial" w:cs="Arial"/>
          <w:sz w:val="22"/>
          <w:szCs w:val="22"/>
        </w:rPr>
      </w:pPr>
      <w:r w:rsidRPr="002D4C32">
        <w:rPr>
          <w:rFonts w:ascii="Arial" w:hAnsi="Arial" w:cs="Arial"/>
          <w:sz w:val="22"/>
          <w:szCs w:val="22"/>
        </w:rPr>
        <w:t xml:space="preserve">20. The detailed functions that must be provided by an IT system to satisfy the minimum requirements cannot all be described here in specific detail; it is for the implementers to identify possible means of attack and ensure proportionate security mitigations are applied to prevent a successful attack. </w:t>
      </w:r>
    </w:p>
    <w:p w14:paraId="32D86061" w14:textId="77777777" w:rsidR="002D4C32" w:rsidRPr="002D4C32" w:rsidRDefault="002D4C32" w:rsidP="002D4C32">
      <w:pPr>
        <w:rPr>
          <w:rFonts w:ascii="Arial" w:hAnsi="Arial" w:cs="Arial"/>
          <w:sz w:val="22"/>
          <w:szCs w:val="22"/>
        </w:rPr>
      </w:pPr>
    </w:p>
    <w:p w14:paraId="31F639CA" w14:textId="77777777" w:rsidR="002D4C32" w:rsidRPr="002D4C32" w:rsidRDefault="002D4C32" w:rsidP="002D4C32">
      <w:pPr>
        <w:rPr>
          <w:rFonts w:ascii="Arial" w:hAnsi="Arial" w:cs="Arial"/>
          <w:sz w:val="22"/>
          <w:szCs w:val="22"/>
        </w:rPr>
      </w:pPr>
      <w:r w:rsidRPr="002D4C32">
        <w:rPr>
          <w:rFonts w:ascii="Arial" w:hAnsi="Arial" w:cs="Arial"/>
          <w:sz w:val="22"/>
          <w:szCs w:val="22"/>
        </w:rPr>
        <w:t xml:space="preserve">21. The Contractor should ensure 10 Steps to Cyber Security (Link below) is applied in a proportionate manner for each IT and communications system storing, </w:t>
      </w:r>
      <w:proofErr w:type="gramStart"/>
      <w:r w:rsidRPr="002D4C32">
        <w:rPr>
          <w:rFonts w:ascii="Arial" w:hAnsi="Arial" w:cs="Arial"/>
          <w:sz w:val="22"/>
          <w:szCs w:val="22"/>
        </w:rPr>
        <w:t>processing</w:t>
      </w:r>
      <w:proofErr w:type="gramEnd"/>
      <w:r w:rsidRPr="002D4C32">
        <w:rPr>
          <w:rFonts w:ascii="Arial" w:hAnsi="Arial" w:cs="Arial"/>
          <w:sz w:val="22"/>
          <w:szCs w:val="22"/>
        </w:rPr>
        <w:t xml:space="preserve"> or generating UK OFFICIAL or UK OFFICIAL-SENSITIVE information. The Contractor should ensure competent personnel apply 10 Steps to Cyber Security. </w:t>
      </w:r>
    </w:p>
    <w:p w14:paraId="4E13B7F9" w14:textId="77777777" w:rsidR="002D4C32" w:rsidRPr="002D4C32" w:rsidRDefault="002D4C32" w:rsidP="002D4C32">
      <w:pPr>
        <w:rPr>
          <w:rFonts w:ascii="Arial" w:hAnsi="Arial" w:cs="Arial"/>
          <w:sz w:val="22"/>
          <w:szCs w:val="22"/>
        </w:rPr>
      </w:pPr>
    </w:p>
    <w:p w14:paraId="6585B122" w14:textId="77777777" w:rsidR="002D4C32" w:rsidRPr="002D4C32" w:rsidRDefault="002D4C32" w:rsidP="002D4C32">
      <w:pPr>
        <w:rPr>
          <w:rFonts w:ascii="Arial" w:hAnsi="Arial" w:cs="Arial"/>
          <w:sz w:val="22"/>
          <w:szCs w:val="22"/>
        </w:rPr>
      </w:pPr>
      <w:r w:rsidRPr="002D4C32">
        <w:rPr>
          <w:rFonts w:ascii="Arial" w:hAnsi="Arial" w:cs="Arial"/>
          <w:sz w:val="22"/>
          <w:szCs w:val="22"/>
        </w:rPr>
        <w:t>https://www.ncsc.gov.uk/guidance/10-steps-cyber-security.</w:t>
      </w:r>
    </w:p>
    <w:p w14:paraId="54E951D9" w14:textId="77777777" w:rsidR="002D4C32" w:rsidRPr="002D4C32" w:rsidRDefault="002D4C32" w:rsidP="002D4C32">
      <w:pPr>
        <w:rPr>
          <w:rFonts w:ascii="Arial" w:hAnsi="Arial" w:cs="Arial"/>
          <w:sz w:val="22"/>
          <w:szCs w:val="22"/>
        </w:rPr>
      </w:pPr>
    </w:p>
    <w:p w14:paraId="15F5CC46" w14:textId="77777777" w:rsidR="002D4C32" w:rsidRPr="002D4C32" w:rsidRDefault="002D4C32" w:rsidP="002D4C32">
      <w:pPr>
        <w:rPr>
          <w:rFonts w:ascii="Arial" w:hAnsi="Arial" w:cs="Arial"/>
          <w:sz w:val="22"/>
          <w:szCs w:val="22"/>
        </w:rPr>
      </w:pPr>
      <w:r w:rsidRPr="002D4C32">
        <w:rPr>
          <w:rFonts w:ascii="Arial" w:hAnsi="Arial" w:cs="Arial"/>
          <w:sz w:val="22"/>
          <w:szCs w:val="22"/>
        </w:rPr>
        <w:lastRenderedPageBreak/>
        <w:t xml:space="preserve">22. </w:t>
      </w:r>
      <w:proofErr w:type="gramStart"/>
      <w:r w:rsidRPr="002D4C32">
        <w:rPr>
          <w:rFonts w:ascii="Arial" w:hAnsi="Arial" w:cs="Arial"/>
          <w:sz w:val="22"/>
          <w:szCs w:val="22"/>
        </w:rPr>
        <w:t>As a general rule</w:t>
      </w:r>
      <w:proofErr w:type="gramEnd"/>
      <w:r w:rsidRPr="002D4C32">
        <w:rPr>
          <w:rFonts w:ascii="Arial" w:hAnsi="Arial" w:cs="Arial"/>
          <w:sz w:val="22"/>
          <w:szCs w:val="22"/>
        </w:rPr>
        <w:t xml:space="preserve">, any communication path between an </w:t>
      </w:r>
      <w:proofErr w:type="spellStart"/>
      <w:r w:rsidRPr="002D4C32">
        <w:rPr>
          <w:rFonts w:ascii="Arial" w:hAnsi="Arial" w:cs="Arial"/>
          <w:sz w:val="22"/>
          <w:szCs w:val="22"/>
        </w:rPr>
        <w:t>unauthorised</w:t>
      </w:r>
      <w:proofErr w:type="spellEnd"/>
      <w:r w:rsidRPr="002D4C32">
        <w:rPr>
          <w:rFonts w:ascii="Arial" w:hAnsi="Arial" w:cs="Arial"/>
          <w:sz w:val="22"/>
          <w:szCs w:val="22"/>
        </w:rPr>
        <w:t xml:space="preserve"> user and the data can be used to carry out an attack on the system or be used to compromise or ex-filtrate data. </w:t>
      </w:r>
    </w:p>
    <w:p w14:paraId="11AA5620" w14:textId="77777777" w:rsidR="002D4C32" w:rsidRPr="002D4C32" w:rsidRDefault="002D4C32" w:rsidP="002D4C32">
      <w:pPr>
        <w:rPr>
          <w:rFonts w:ascii="Arial" w:hAnsi="Arial" w:cs="Arial"/>
          <w:sz w:val="22"/>
          <w:szCs w:val="22"/>
        </w:rPr>
      </w:pPr>
    </w:p>
    <w:p w14:paraId="4EB6C20C" w14:textId="77777777" w:rsidR="002D4C32" w:rsidRPr="002D4C32" w:rsidRDefault="002D4C32" w:rsidP="002D4C32">
      <w:pPr>
        <w:rPr>
          <w:rFonts w:ascii="Arial" w:hAnsi="Arial" w:cs="Arial"/>
          <w:sz w:val="22"/>
          <w:szCs w:val="22"/>
        </w:rPr>
      </w:pPr>
      <w:r w:rsidRPr="002D4C32">
        <w:rPr>
          <w:rFonts w:ascii="Arial" w:hAnsi="Arial" w:cs="Arial"/>
          <w:sz w:val="22"/>
          <w:szCs w:val="22"/>
        </w:rPr>
        <w:t xml:space="preserve">23. Within the framework of the 10 Steps to Cyber Security, the following describes the </w:t>
      </w:r>
      <w:proofErr w:type="gramStart"/>
      <w:r w:rsidRPr="002D4C32">
        <w:rPr>
          <w:rFonts w:ascii="Arial" w:hAnsi="Arial" w:cs="Arial"/>
          <w:sz w:val="22"/>
          <w:szCs w:val="22"/>
        </w:rPr>
        <w:t>minimum security</w:t>
      </w:r>
      <w:proofErr w:type="gramEnd"/>
      <w:r w:rsidRPr="002D4C32">
        <w:rPr>
          <w:rFonts w:ascii="Arial" w:hAnsi="Arial" w:cs="Arial"/>
          <w:sz w:val="22"/>
          <w:szCs w:val="22"/>
        </w:rPr>
        <w:t xml:space="preserve"> requirements for processing and accessing UK OFFICIAL-SENSITIVE information on IT systems. </w:t>
      </w:r>
    </w:p>
    <w:p w14:paraId="543F1795" w14:textId="77777777" w:rsidR="002D4C32" w:rsidRPr="002D4C32" w:rsidRDefault="002D4C32" w:rsidP="002D4C32">
      <w:pPr>
        <w:rPr>
          <w:rFonts w:ascii="Arial" w:hAnsi="Arial" w:cs="Arial"/>
          <w:sz w:val="22"/>
          <w:szCs w:val="22"/>
        </w:rPr>
      </w:pPr>
    </w:p>
    <w:p w14:paraId="13788513" w14:textId="77777777" w:rsidR="002D4C32" w:rsidRPr="002D4C32" w:rsidRDefault="002D4C32" w:rsidP="002D4C32">
      <w:pPr>
        <w:rPr>
          <w:rFonts w:ascii="Arial" w:hAnsi="Arial" w:cs="Arial"/>
          <w:sz w:val="22"/>
          <w:szCs w:val="22"/>
        </w:rPr>
      </w:pPr>
      <w:r w:rsidRPr="002D4C32">
        <w:rPr>
          <w:rFonts w:ascii="Arial" w:hAnsi="Arial" w:cs="Arial"/>
          <w:sz w:val="22"/>
          <w:szCs w:val="22"/>
        </w:rPr>
        <w:t xml:space="preserve">a. Access. Physical access to all hardware elements of the IT system is to be strictly controlled. The principle of “least privilege” will be applied to System Administrators. Users of the IT System (Administrators) should not conduct ‘standard’ User functions using their privileged accounts. </w:t>
      </w:r>
    </w:p>
    <w:p w14:paraId="1195EA7E" w14:textId="77777777" w:rsidR="002D4C32" w:rsidRPr="002D4C32" w:rsidRDefault="002D4C32" w:rsidP="002D4C32">
      <w:pPr>
        <w:rPr>
          <w:rFonts w:ascii="Arial" w:hAnsi="Arial" w:cs="Arial"/>
          <w:sz w:val="22"/>
          <w:szCs w:val="22"/>
        </w:rPr>
      </w:pPr>
    </w:p>
    <w:p w14:paraId="3F51AD47" w14:textId="77777777" w:rsidR="002D4C32" w:rsidRPr="002D4C32" w:rsidRDefault="002D4C32" w:rsidP="002D4C32">
      <w:pPr>
        <w:rPr>
          <w:rFonts w:ascii="Arial" w:hAnsi="Arial" w:cs="Arial"/>
          <w:sz w:val="22"/>
          <w:szCs w:val="22"/>
        </w:rPr>
      </w:pPr>
      <w:r w:rsidRPr="002D4C32">
        <w:rPr>
          <w:rFonts w:ascii="Arial" w:hAnsi="Arial" w:cs="Arial"/>
          <w:sz w:val="22"/>
          <w:szCs w:val="22"/>
        </w:rPr>
        <w:t xml:space="preserve">b. Identification and Authentication (ID&amp;A). All systems are to have the following functionality: </w:t>
      </w:r>
    </w:p>
    <w:p w14:paraId="3B715DE7" w14:textId="77777777" w:rsidR="002D4C32" w:rsidRPr="002D4C32" w:rsidRDefault="002D4C32" w:rsidP="002D4C32">
      <w:pPr>
        <w:rPr>
          <w:rFonts w:ascii="Arial" w:hAnsi="Arial" w:cs="Arial"/>
          <w:sz w:val="22"/>
          <w:szCs w:val="22"/>
        </w:rPr>
      </w:pPr>
    </w:p>
    <w:p w14:paraId="072C29FC" w14:textId="77777777" w:rsidR="002D4C32" w:rsidRPr="002D4C32" w:rsidRDefault="002D4C32" w:rsidP="002D4C32">
      <w:pPr>
        <w:rPr>
          <w:rFonts w:ascii="Arial" w:hAnsi="Arial" w:cs="Arial"/>
          <w:sz w:val="22"/>
          <w:szCs w:val="22"/>
        </w:rPr>
      </w:pPr>
      <w:r w:rsidRPr="002D4C32">
        <w:rPr>
          <w:rFonts w:ascii="Arial" w:hAnsi="Arial" w:cs="Arial"/>
          <w:sz w:val="22"/>
          <w:szCs w:val="22"/>
        </w:rPr>
        <w:t xml:space="preserve">(1). Up-to-date lists of </w:t>
      </w:r>
      <w:proofErr w:type="spellStart"/>
      <w:r w:rsidRPr="002D4C32">
        <w:rPr>
          <w:rFonts w:ascii="Arial" w:hAnsi="Arial" w:cs="Arial"/>
          <w:sz w:val="22"/>
          <w:szCs w:val="22"/>
        </w:rPr>
        <w:t>authorised</w:t>
      </w:r>
      <w:proofErr w:type="spellEnd"/>
      <w:r w:rsidRPr="002D4C32">
        <w:rPr>
          <w:rFonts w:ascii="Arial" w:hAnsi="Arial" w:cs="Arial"/>
          <w:sz w:val="22"/>
          <w:szCs w:val="22"/>
        </w:rPr>
        <w:t xml:space="preserve"> users. </w:t>
      </w:r>
    </w:p>
    <w:p w14:paraId="44534B77" w14:textId="77777777" w:rsidR="002D4C32" w:rsidRPr="002D4C32" w:rsidRDefault="002D4C32" w:rsidP="002D4C32">
      <w:pPr>
        <w:rPr>
          <w:rFonts w:ascii="Arial" w:hAnsi="Arial" w:cs="Arial"/>
          <w:sz w:val="22"/>
          <w:szCs w:val="22"/>
        </w:rPr>
      </w:pPr>
      <w:r w:rsidRPr="002D4C32">
        <w:rPr>
          <w:rFonts w:ascii="Arial" w:hAnsi="Arial" w:cs="Arial"/>
          <w:sz w:val="22"/>
          <w:szCs w:val="22"/>
        </w:rPr>
        <w:t xml:space="preserve">(2). Positive identification of all users at the start of each processing session. </w:t>
      </w:r>
    </w:p>
    <w:p w14:paraId="4A82E06F" w14:textId="77777777" w:rsidR="002D4C32" w:rsidRPr="002D4C32" w:rsidRDefault="002D4C32" w:rsidP="002D4C32">
      <w:pPr>
        <w:rPr>
          <w:rFonts w:ascii="Arial" w:hAnsi="Arial" w:cs="Arial"/>
          <w:sz w:val="22"/>
          <w:szCs w:val="22"/>
        </w:rPr>
      </w:pPr>
    </w:p>
    <w:p w14:paraId="19E8D1C0" w14:textId="77777777" w:rsidR="002D4C32" w:rsidRPr="002D4C32" w:rsidRDefault="002D4C32" w:rsidP="002D4C32">
      <w:pPr>
        <w:rPr>
          <w:rFonts w:ascii="Arial" w:hAnsi="Arial" w:cs="Arial"/>
          <w:sz w:val="22"/>
          <w:szCs w:val="22"/>
        </w:rPr>
      </w:pPr>
      <w:r w:rsidRPr="002D4C32">
        <w:rPr>
          <w:rFonts w:ascii="Arial" w:hAnsi="Arial" w:cs="Arial"/>
          <w:sz w:val="22"/>
          <w:szCs w:val="22"/>
        </w:rPr>
        <w:t xml:space="preserve">c. Passwords. Passwords are part of most ID&amp;A security measures. Passwords are to be “strong” using an appropriate method to achieve this, e.g. including numeric and “special” characters (if permitted by the system) as well as alphabetic characters. </w:t>
      </w:r>
    </w:p>
    <w:p w14:paraId="13C37AE9" w14:textId="77777777" w:rsidR="002D4C32" w:rsidRPr="002D4C32" w:rsidRDefault="002D4C32" w:rsidP="002D4C32">
      <w:pPr>
        <w:rPr>
          <w:rFonts w:ascii="Arial" w:hAnsi="Arial" w:cs="Arial"/>
          <w:sz w:val="22"/>
          <w:szCs w:val="22"/>
        </w:rPr>
      </w:pPr>
    </w:p>
    <w:p w14:paraId="4D4EED0C" w14:textId="77777777" w:rsidR="002D4C32" w:rsidRPr="002D4C32" w:rsidRDefault="002D4C32" w:rsidP="002D4C32">
      <w:pPr>
        <w:rPr>
          <w:rFonts w:ascii="Arial" w:hAnsi="Arial" w:cs="Arial"/>
          <w:sz w:val="22"/>
          <w:szCs w:val="22"/>
        </w:rPr>
      </w:pPr>
      <w:r w:rsidRPr="002D4C32">
        <w:rPr>
          <w:rFonts w:ascii="Arial" w:hAnsi="Arial" w:cs="Arial"/>
          <w:sz w:val="22"/>
          <w:szCs w:val="22"/>
        </w:rPr>
        <w:t xml:space="preserve">d. Internal Access Control. All systems are to have internal Access Controls to prevent </w:t>
      </w:r>
      <w:proofErr w:type="spellStart"/>
      <w:r w:rsidRPr="002D4C32">
        <w:rPr>
          <w:rFonts w:ascii="Arial" w:hAnsi="Arial" w:cs="Arial"/>
          <w:sz w:val="22"/>
          <w:szCs w:val="22"/>
        </w:rPr>
        <w:t>unauthorised</w:t>
      </w:r>
      <w:proofErr w:type="spellEnd"/>
      <w:r w:rsidRPr="002D4C32">
        <w:rPr>
          <w:rFonts w:ascii="Arial" w:hAnsi="Arial" w:cs="Arial"/>
          <w:sz w:val="22"/>
          <w:szCs w:val="22"/>
        </w:rPr>
        <w:t xml:space="preserve"> users from accessing or modifying the data. </w:t>
      </w:r>
    </w:p>
    <w:p w14:paraId="67E8CC3C" w14:textId="77777777" w:rsidR="002D4C32" w:rsidRPr="002D4C32" w:rsidRDefault="002D4C32" w:rsidP="002D4C32">
      <w:pPr>
        <w:rPr>
          <w:rFonts w:ascii="Arial" w:hAnsi="Arial" w:cs="Arial"/>
          <w:sz w:val="22"/>
          <w:szCs w:val="22"/>
        </w:rPr>
      </w:pPr>
    </w:p>
    <w:p w14:paraId="68F002B2" w14:textId="77777777" w:rsidR="002D4C32" w:rsidRPr="002D4C32" w:rsidRDefault="002D4C32" w:rsidP="002D4C32">
      <w:pPr>
        <w:rPr>
          <w:rFonts w:ascii="Arial" w:hAnsi="Arial" w:cs="Arial"/>
          <w:sz w:val="22"/>
          <w:szCs w:val="22"/>
        </w:rPr>
      </w:pPr>
      <w:r w:rsidRPr="002D4C32">
        <w:rPr>
          <w:rFonts w:ascii="Arial" w:hAnsi="Arial" w:cs="Arial"/>
          <w:sz w:val="22"/>
          <w:szCs w:val="22"/>
        </w:rPr>
        <w:t xml:space="preserve">e. Data Transmission. Unless the Authority </w:t>
      </w:r>
      <w:proofErr w:type="spellStart"/>
      <w:r w:rsidRPr="002D4C32">
        <w:rPr>
          <w:rFonts w:ascii="Arial" w:hAnsi="Arial" w:cs="Arial"/>
          <w:sz w:val="22"/>
          <w:szCs w:val="22"/>
        </w:rPr>
        <w:t>authorises</w:t>
      </w:r>
      <w:proofErr w:type="spellEnd"/>
      <w:r w:rsidRPr="002D4C32">
        <w:rPr>
          <w:rFonts w:ascii="Arial" w:hAnsi="Arial" w:cs="Arial"/>
          <w:sz w:val="22"/>
          <w:szCs w:val="22"/>
        </w:rPr>
        <w:t xml:space="preserve"> otherwise, UK OFFICIAL-SENSITIVE information may only be transmitted or accessed electronically (e.g. point to point computer links) via a public network like the Internet, using a CPA product or equivalent as described in paragraph 16 above. </w:t>
      </w:r>
    </w:p>
    <w:p w14:paraId="5AA44BE4" w14:textId="77777777" w:rsidR="002D4C32" w:rsidRPr="002D4C32" w:rsidRDefault="002D4C32" w:rsidP="002D4C32">
      <w:pPr>
        <w:rPr>
          <w:rFonts w:ascii="Arial" w:hAnsi="Arial" w:cs="Arial"/>
          <w:sz w:val="22"/>
          <w:szCs w:val="22"/>
        </w:rPr>
      </w:pPr>
    </w:p>
    <w:p w14:paraId="6C0052E0" w14:textId="77777777" w:rsidR="002D4C32" w:rsidRPr="002D4C32" w:rsidRDefault="002D4C32" w:rsidP="002D4C32">
      <w:pPr>
        <w:rPr>
          <w:rFonts w:ascii="Arial" w:hAnsi="Arial" w:cs="Arial"/>
          <w:sz w:val="22"/>
          <w:szCs w:val="22"/>
        </w:rPr>
      </w:pPr>
      <w:r w:rsidRPr="002D4C32">
        <w:rPr>
          <w:rFonts w:ascii="Arial" w:hAnsi="Arial" w:cs="Arial"/>
          <w:sz w:val="22"/>
          <w:szCs w:val="22"/>
        </w:rPr>
        <w:t xml:space="preserve">f. Security Accounting and Audit. Security relevant events fall into two categories, namely legitimate </w:t>
      </w:r>
      <w:proofErr w:type="gramStart"/>
      <w:r w:rsidRPr="002D4C32">
        <w:rPr>
          <w:rFonts w:ascii="Arial" w:hAnsi="Arial" w:cs="Arial"/>
          <w:sz w:val="22"/>
          <w:szCs w:val="22"/>
        </w:rPr>
        <w:t>events</w:t>
      </w:r>
      <w:proofErr w:type="gramEnd"/>
      <w:r w:rsidRPr="002D4C32">
        <w:rPr>
          <w:rFonts w:ascii="Arial" w:hAnsi="Arial" w:cs="Arial"/>
          <w:sz w:val="22"/>
          <w:szCs w:val="22"/>
        </w:rPr>
        <w:t xml:space="preserve"> and violations. </w:t>
      </w:r>
    </w:p>
    <w:p w14:paraId="63784E8A" w14:textId="77777777" w:rsidR="002D4C32" w:rsidRPr="002D4C32" w:rsidRDefault="002D4C32" w:rsidP="002D4C32">
      <w:pPr>
        <w:rPr>
          <w:rFonts w:ascii="Arial" w:hAnsi="Arial" w:cs="Arial"/>
          <w:sz w:val="22"/>
          <w:szCs w:val="22"/>
        </w:rPr>
      </w:pPr>
    </w:p>
    <w:p w14:paraId="1969E505" w14:textId="77777777" w:rsidR="002D4C32" w:rsidRPr="002D4C32" w:rsidRDefault="002D4C32" w:rsidP="002D4C32">
      <w:pPr>
        <w:rPr>
          <w:rFonts w:ascii="Arial" w:hAnsi="Arial" w:cs="Arial"/>
          <w:sz w:val="22"/>
          <w:szCs w:val="22"/>
        </w:rPr>
      </w:pPr>
      <w:r w:rsidRPr="002D4C32">
        <w:rPr>
          <w:rFonts w:ascii="Arial" w:hAnsi="Arial" w:cs="Arial"/>
          <w:sz w:val="22"/>
          <w:szCs w:val="22"/>
        </w:rPr>
        <w:t>(1). The following events shall always be recorded:</w:t>
      </w:r>
    </w:p>
    <w:p w14:paraId="0E839EFA" w14:textId="77777777" w:rsidR="002D4C32" w:rsidRPr="002D4C32" w:rsidRDefault="002D4C32" w:rsidP="002D4C32">
      <w:pPr>
        <w:rPr>
          <w:rFonts w:ascii="Arial" w:hAnsi="Arial" w:cs="Arial"/>
          <w:sz w:val="22"/>
          <w:szCs w:val="22"/>
        </w:rPr>
      </w:pPr>
    </w:p>
    <w:p w14:paraId="6A768C19" w14:textId="77777777" w:rsidR="002D4C32" w:rsidRPr="002D4C32" w:rsidRDefault="002D4C32" w:rsidP="002D4C32">
      <w:pPr>
        <w:rPr>
          <w:rFonts w:ascii="Arial" w:hAnsi="Arial" w:cs="Arial"/>
          <w:sz w:val="22"/>
          <w:szCs w:val="22"/>
        </w:rPr>
      </w:pPr>
      <w:r w:rsidRPr="002D4C32">
        <w:rPr>
          <w:rFonts w:ascii="Arial" w:hAnsi="Arial" w:cs="Arial"/>
          <w:sz w:val="22"/>
          <w:szCs w:val="22"/>
        </w:rPr>
        <w:t xml:space="preserve">(a) All log on attempts whether successful or failed, </w:t>
      </w:r>
    </w:p>
    <w:p w14:paraId="60E98C86" w14:textId="77777777" w:rsidR="002D4C32" w:rsidRPr="002D4C32" w:rsidRDefault="002D4C32" w:rsidP="002D4C32">
      <w:pPr>
        <w:rPr>
          <w:rFonts w:ascii="Arial" w:hAnsi="Arial" w:cs="Arial"/>
          <w:sz w:val="22"/>
          <w:szCs w:val="22"/>
        </w:rPr>
      </w:pPr>
      <w:r w:rsidRPr="002D4C32">
        <w:rPr>
          <w:rFonts w:ascii="Arial" w:hAnsi="Arial" w:cs="Arial"/>
          <w:sz w:val="22"/>
          <w:szCs w:val="22"/>
        </w:rPr>
        <w:t xml:space="preserve">(b) Log off (including time out where applicable), </w:t>
      </w:r>
    </w:p>
    <w:p w14:paraId="7AC0CAAA" w14:textId="77777777" w:rsidR="002D4C32" w:rsidRPr="002D4C32" w:rsidRDefault="002D4C32" w:rsidP="002D4C32">
      <w:pPr>
        <w:rPr>
          <w:rFonts w:ascii="Arial" w:hAnsi="Arial" w:cs="Arial"/>
          <w:sz w:val="22"/>
          <w:szCs w:val="22"/>
        </w:rPr>
      </w:pPr>
      <w:r w:rsidRPr="002D4C32">
        <w:rPr>
          <w:rFonts w:ascii="Arial" w:hAnsi="Arial" w:cs="Arial"/>
          <w:sz w:val="22"/>
          <w:szCs w:val="22"/>
        </w:rPr>
        <w:t>(c) The creation, deletion or alteration of access rights and privileges,</w:t>
      </w:r>
    </w:p>
    <w:p w14:paraId="512BE1BB" w14:textId="77777777" w:rsidR="002D4C32" w:rsidRPr="002D4C32" w:rsidRDefault="002D4C32" w:rsidP="002D4C32">
      <w:pPr>
        <w:rPr>
          <w:rFonts w:ascii="Arial" w:hAnsi="Arial" w:cs="Arial"/>
          <w:sz w:val="22"/>
          <w:szCs w:val="22"/>
        </w:rPr>
      </w:pPr>
      <w:r w:rsidRPr="002D4C32">
        <w:rPr>
          <w:rFonts w:ascii="Arial" w:hAnsi="Arial" w:cs="Arial"/>
          <w:sz w:val="22"/>
          <w:szCs w:val="22"/>
        </w:rPr>
        <w:t xml:space="preserve">(d) The creation, </w:t>
      </w:r>
      <w:proofErr w:type="gramStart"/>
      <w:r w:rsidRPr="002D4C32">
        <w:rPr>
          <w:rFonts w:ascii="Arial" w:hAnsi="Arial" w:cs="Arial"/>
          <w:sz w:val="22"/>
          <w:szCs w:val="22"/>
        </w:rPr>
        <w:t>deletion</w:t>
      </w:r>
      <w:proofErr w:type="gramEnd"/>
      <w:r w:rsidRPr="002D4C32">
        <w:rPr>
          <w:rFonts w:ascii="Arial" w:hAnsi="Arial" w:cs="Arial"/>
          <w:sz w:val="22"/>
          <w:szCs w:val="22"/>
        </w:rPr>
        <w:t xml:space="preserve"> or alteration of passwords. </w:t>
      </w:r>
    </w:p>
    <w:p w14:paraId="1B7F9415" w14:textId="77777777" w:rsidR="002D4C32" w:rsidRPr="002D4C32" w:rsidRDefault="002D4C32" w:rsidP="002D4C32">
      <w:pPr>
        <w:rPr>
          <w:rFonts w:ascii="Arial" w:hAnsi="Arial" w:cs="Arial"/>
          <w:sz w:val="22"/>
          <w:szCs w:val="22"/>
        </w:rPr>
      </w:pPr>
    </w:p>
    <w:p w14:paraId="0860B89B" w14:textId="77777777" w:rsidR="002D4C32" w:rsidRPr="002D4C32" w:rsidRDefault="002D4C32" w:rsidP="002D4C32">
      <w:pPr>
        <w:rPr>
          <w:rFonts w:ascii="Arial" w:hAnsi="Arial" w:cs="Arial"/>
          <w:sz w:val="22"/>
          <w:szCs w:val="22"/>
        </w:rPr>
      </w:pPr>
      <w:r w:rsidRPr="002D4C32">
        <w:rPr>
          <w:rFonts w:ascii="Arial" w:hAnsi="Arial" w:cs="Arial"/>
          <w:sz w:val="22"/>
          <w:szCs w:val="22"/>
        </w:rPr>
        <w:t xml:space="preserve">(2). For each of the events listed above, the following information is to be recorded: </w:t>
      </w:r>
    </w:p>
    <w:p w14:paraId="0196D706" w14:textId="77777777" w:rsidR="002D4C32" w:rsidRPr="002D4C32" w:rsidRDefault="002D4C32" w:rsidP="002D4C32">
      <w:pPr>
        <w:rPr>
          <w:rFonts w:ascii="Arial" w:hAnsi="Arial" w:cs="Arial"/>
          <w:sz w:val="22"/>
          <w:szCs w:val="22"/>
        </w:rPr>
      </w:pPr>
    </w:p>
    <w:p w14:paraId="12C3A3F3" w14:textId="77777777" w:rsidR="002D4C32" w:rsidRPr="002D4C32" w:rsidRDefault="002D4C32" w:rsidP="002D4C32">
      <w:pPr>
        <w:rPr>
          <w:rFonts w:ascii="Arial" w:hAnsi="Arial" w:cs="Arial"/>
          <w:sz w:val="22"/>
          <w:szCs w:val="22"/>
        </w:rPr>
      </w:pPr>
      <w:r w:rsidRPr="002D4C32">
        <w:rPr>
          <w:rFonts w:ascii="Arial" w:hAnsi="Arial" w:cs="Arial"/>
          <w:sz w:val="22"/>
          <w:szCs w:val="22"/>
        </w:rPr>
        <w:t xml:space="preserve">(a) Type of event, </w:t>
      </w:r>
    </w:p>
    <w:p w14:paraId="76755F8A" w14:textId="77777777" w:rsidR="002D4C32" w:rsidRPr="002D4C32" w:rsidRDefault="002D4C32" w:rsidP="002D4C32">
      <w:pPr>
        <w:rPr>
          <w:rFonts w:ascii="Arial" w:hAnsi="Arial" w:cs="Arial"/>
          <w:sz w:val="22"/>
          <w:szCs w:val="22"/>
        </w:rPr>
      </w:pPr>
      <w:r w:rsidRPr="002D4C32">
        <w:rPr>
          <w:rFonts w:ascii="Arial" w:hAnsi="Arial" w:cs="Arial"/>
          <w:sz w:val="22"/>
          <w:szCs w:val="22"/>
        </w:rPr>
        <w:t xml:space="preserve">(b) User ID, </w:t>
      </w:r>
    </w:p>
    <w:p w14:paraId="0FDF3AAB" w14:textId="77777777" w:rsidR="002D4C32" w:rsidRPr="002D4C32" w:rsidRDefault="002D4C32" w:rsidP="002D4C32">
      <w:pPr>
        <w:rPr>
          <w:rFonts w:ascii="Arial" w:hAnsi="Arial" w:cs="Arial"/>
          <w:sz w:val="22"/>
          <w:szCs w:val="22"/>
        </w:rPr>
      </w:pPr>
      <w:r w:rsidRPr="002D4C32">
        <w:rPr>
          <w:rFonts w:ascii="Arial" w:hAnsi="Arial" w:cs="Arial"/>
          <w:sz w:val="22"/>
          <w:szCs w:val="22"/>
        </w:rPr>
        <w:t xml:space="preserve">(c) Date &amp; Time, </w:t>
      </w:r>
    </w:p>
    <w:p w14:paraId="01DA61DB" w14:textId="77777777" w:rsidR="002D4C32" w:rsidRPr="002D4C32" w:rsidRDefault="002D4C32" w:rsidP="002D4C32">
      <w:pPr>
        <w:rPr>
          <w:rFonts w:ascii="Arial" w:hAnsi="Arial" w:cs="Arial"/>
          <w:sz w:val="22"/>
          <w:szCs w:val="22"/>
        </w:rPr>
      </w:pPr>
      <w:r w:rsidRPr="002D4C32">
        <w:rPr>
          <w:rFonts w:ascii="Arial" w:hAnsi="Arial" w:cs="Arial"/>
          <w:sz w:val="22"/>
          <w:szCs w:val="22"/>
        </w:rPr>
        <w:t>(d) Device ID.</w:t>
      </w:r>
    </w:p>
    <w:p w14:paraId="31E8B6B9" w14:textId="77777777" w:rsidR="002D4C32" w:rsidRPr="002D4C32" w:rsidRDefault="002D4C32" w:rsidP="002D4C32">
      <w:pPr>
        <w:rPr>
          <w:rFonts w:ascii="Arial" w:hAnsi="Arial" w:cs="Arial"/>
          <w:sz w:val="22"/>
          <w:szCs w:val="22"/>
        </w:rPr>
      </w:pPr>
    </w:p>
    <w:p w14:paraId="47B69879" w14:textId="77777777" w:rsidR="002D4C32" w:rsidRPr="002D4C32" w:rsidRDefault="002D4C32" w:rsidP="002D4C32">
      <w:pPr>
        <w:rPr>
          <w:rFonts w:ascii="Arial" w:hAnsi="Arial" w:cs="Arial"/>
          <w:sz w:val="22"/>
          <w:szCs w:val="22"/>
        </w:rPr>
      </w:pPr>
      <w:r w:rsidRPr="002D4C32">
        <w:rPr>
          <w:rFonts w:ascii="Arial" w:hAnsi="Arial" w:cs="Arial"/>
          <w:sz w:val="22"/>
          <w:szCs w:val="22"/>
        </w:rPr>
        <w:t xml:space="preserve">The accounting records are to have a facility to provide the System Manager with a hard copy of all or selected activity. There also must be a facility for the records to be printed in an easily readable form. All security records are to be inaccessible to users without a need to know. If the operating system is unable to provide this then the equipment must be protected by physical means when not in use i.e. locked away or the hard drive removed and locked away. </w:t>
      </w:r>
    </w:p>
    <w:p w14:paraId="43042C74" w14:textId="77777777" w:rsidR="002D4C32" w:rsidRPr="002D4C32" w:rsidRDefault="002D4C32" w:rsidP="002D4C32">
      <w:pPr>
        <w:rPr>
          <w:rFonts w:ascii="Arial" w:hAnsi="Arial" w:cs="Arial"/>
          <w:sz w:val="22"/>
          <w:szCs w:val="22"/>
        </w:rPr>
      </w:pPr>
    </w:p>
    <w:p w14:paraId="122A3775" w14:textId="77777777" w:rsidR="002D4C32" w:rsidRPr="002D4C32" w:rsidRDefault="002D4C32" w:rsidP="002D4C32">
      <w:pPr>
        <w:rPr>
          <w:rFonts w:ascii="Arial" w:hAnsi="Arial" w:cs="Arial"/>
          <w:sz w:val="22"/>
          <w:szCs w:val="22"/>
        </w:rPr>
      </w:pPr>
      <w:r w:rsidRPr="002D4C32">
        <w:rPr>
          <w:rFonts w:ascii="Arial" w:hAnsi="Arial" w:cs="Arial"/>
          <w:sz w:val="22"/>
          <w:szCs w:val="22"/>
        </w:rPr>
        <w:lastRenderedPageBreak/>
        <w:t xml:space="preserve">g. Integrity &amp; Availability. The following supporting measures are to be implemented: </w:t>
      </w:r>
    </w:p>
    <w:p w14:paraId="789E4AC2" w14:textId="77777777" w:rsidR="002D4C32" w:rsidRPr="002D4C32" w:rsidRDefault="002D4C32" w:rsidP="002D4C32">
      <w:pPr>
        <w:rPr>
          <w:rFonts w:ascii="Arial" w:hAnsi="Arial" w:cs="Arial"/>
          <w:sz w:val="22"/>
          <w:szCs w:val="22"/>
        </w:rPr>
      </w:pPr>
    </w:p>
    <w:p w14:paraId="6BA6EAB6" w14:textId="77777777" w:rsidR="002D4C32" w:rsidRPr="002D4C32" w:rsidRDefault="002D4C32" w:rsidP="002D4C32">
      <w:pPr>
        <w:rPr>
          <w:rFonts w:ascii="Arial" w:hAnsi="Arial" w:cs="Arial"/>
          <w:sz w:val="22"/>
          <w:szCs w:val="22"/>
        </w:rPr>
      </w:pPr>
      <w:r w:rsidRPr="002D4C32">
        <w:rPr>
          <w:rFonts w:ascii="Arial" w:hAnsi="Arial" w:cs="Arial"/>
          <w:sz w:val="22"/>
          <w:szCs w:val="22"/>
        </w:rPr>
        <w:t xml:space="preserve">(1). Provide general protection against normally foreseeable accidents/mishaps and known recurrent problems (e.g. viruses and power supply variations), </w:t>
      </w:r>
    </w:p>
    <w:p w14:paraId="7D873A3B" w14:textId="77777777" w:rsidR="002D4C32" w:rsidRPr="002D4C32" w:rsidRDefault="002D4C32" w:rsidP="002D4C32">
      <w:pPr>
        <w:rPr>
          <w:rFonts w:ascii="Arial" w:hAnsi="Arial" w:cs="Arial"/>
          <w:sz w:val="22"/>
          <w:szCs w:val="22"/>
        </w:rPr>
      </w:pPr>
      <w:r w:rsidRPr="002D4C32">
        <w:rPr>
          <w:rFonts w:ascii="Arial" w:hAnsi="Arial" w:cs="Arial"/>
          <w:sz w:val="22"/>
          <w:szCs w:val="22"/>
        </w:rPr>
        <w:t xml:space="preserve">(2). Defined Business Contingency Plan, </w:t>
      </w:r>
    </w:p>
    <w:p w14:paraId="47D1DBD9" w14:textId="77777777" w:rsidR="002D4C32" w:rsidRPr="002D4C32" w:rsidRDefault="002D4C32" w:rsidP="002D4C32">
      <w:pPr>
        <w:rPr>
          <w:rFonts w:ascii="Arial" w:hAnsi="Arial" w:cs="Arial"/>
          <w:sz w:val="22"/>
          <w:szCs w:val="22"/>
        </w:rPr>
      </w:pPr>
      <w:r w:rsidRPr="002D4C32">
        <w:rPr>
          <w:rFonts w:ascii="Arial" w:hAnsi="Arial" w:cs="Arial"/>
          <w:sz w:val="22"/>
          <w:szCs w:val="22"/>
        </w:rPr>
        <w:t xml:space="preserve">(3). Data backup with local storage, </w:t>
      </w:r>
    </w:p>
    <w:p w14:paraId="58EBFBC2" w14:textId="77777777" w:rsidR="002D4C32" w:rsidRPr="002D4C32" w:rsidRDefault="002D4C32" w:rsidP="002D4C32">
      <w:pPr>
        <w:rPr>
          <w:rFonts w:ascii="Arial" w:hAnsi="Arial" w:cs="Arial"/>
          <w:sz w:val="22"/>
          <w:szCs w:val="22"/>
        </w:rPr>
      </w:pPr>
      <w:r w:rsidRPr="002D4C32">
        <w:rPr>
          <w:rFonts w:ascii="Arial" w:hAnsi="Arial" w:cs="Arial"/>
          <w:sz w:val="22"/>
          <w:szCs w:val="22"/>
        </w:rPr>
        <w:t xml:space="preserve">(4). Anti-Virus Software (Implementation, with updates, of an acceptable industry standard Anti-virus software), </w:t>
      </w:r>
    </w:p>
    <w:p w14:paraId="702618D7" w14:textId="77777777" w:rsidR="002D4C32" w:rsidRPr="002D4C32" w:rsidRDefault="002D4C32" w:rsidP="002D4C32">
      <w:pPr>
        <w:rPr>
          <w:rFonts w:ascii="Arial" w:hAnsi="Arial" w:cs="Arial"/>
          <w:sz w:val="22"/>
          <w:szCs w:val="22"/>
        </w:rPr>
      </w:pPr>
      <w:r w:rsidRPr="002D4C32">
        <w:rPr>
          <w:rFonts w:ascii="Arial" w:hAnsi="Arial" w:cs="Arial"/>
          <w:sz w:val="22"/>
          <w:szCs w:val="22"/>
        </w:rPr>
        <w:t xml:space="preserve">(5). Operating systems, applications and firmware should be supported, </w:t>
      </w:r>
    </w:p>
    <w:p w14:paraId="0093E85F" w14:textId="77777777" w:rsidR="002D4C32" w:rsidRPr="002D4C32" w:rsidRDefault="002D4C32" w:rsidP="002D4C32">
      <w:pPr>
        <w:rPr>
          <w:rFonts w:ascii="Arial" w:hAnsi="Arial" w:cs="Arial"/>
          <w:sz w:val="22"/>
          <w:szCs w:val="22"/>
        </w:rPr>
      </w:pPr>
      <w:r w:rsidRPr="002D4C32">
        <w:rPr>
          <w:rFonts w:ascii="Arial" w:hAnsi="Arial" w:cs="Arial"/>
          <w:sz w:val="22"/>
          <w:szCs w:val="22"/>
        </w:rPr>
        <w:t xml:space="preserve">(6). Patching of Operating Systems and Applications used are to be in line with the manufacturers recommended schedule. If patches cannot be applied an understanding of the resulting risk will be documented. </w:t>
      </w:r>
    </w:p>
    <w:p w14:paraId="45462628" w14:textId="77777777" w:rsidR="002D4C32" w:rsidRPr="002D4C32" w:rsidRDefault="002D4C32" w:rsidP="002D4C32">
      <w:pPr>
        <w:rPr>
          <w:rFonts w:ascii="Arial" w:hAnsi="Arial" w:cs="Arial"/>
          <w:sz w:val="22"/>
          <w:szCs w:val="22"/>
        </w:rPr>
      </w:pPr>
    </w:p>
    <w:p w14:paraId="2F32955D" w14:textId="77777777" w:rsidR="002D4C32" w:rsidRPr="002D4C32" w:rsidRDefault="002D4C32" w:rsidP="002D4C32">
      <w:pPr>
        <w:rPr>
          <w:rFonts w:ascii="Arial" w:hAnsi="Arial" w:cs="Arial"/>
          <w:sz w:val="22"/>
          <w:szCs w:val="22"/>
        </w:rPr>
      </w:pPr>
      <w:r w:rsidRPr="002D4C32">
        <w:rPr>
          <w:rFonts w:ascii="Arial" w:hAnsi="Arial" w:cs="Arial"/>
          <w:sz w:val="22"/>
          <w:szCs w:val="22"/>
        </w:rPr>
        <w:t xml:space="preserve">h. Logon Banners. Wherever possible, a “Logon Banner” will be provided to </w:t>
      </w:r>
      <w:proofErr w:type="spellStart"/>
      <w:r w:rsidRPr="002D4C32">
        <w:rPr>
          <w:rFonts w:ascii="Arial" w:hAnsi="Arial" w:cs="Arial"/>
          <w:sz w:val="22"/>
          <w:szCs w:val="22"/>
        </w:rPr>
        <w:t>summarise</w:t>
      </w:r>
      <w:proofErr w:type="spellEnd"/>
      <w:r w:rsidRPr="002D4C32">
        <w:rPr>
          <w:rFonts w:ascii="Arial" w:hAnsi="Arial" w:cs="Arial"/>
          <w:sz w:val="22"/>
          <w:szCs w:val="22"/>
        </w:rPr>
        <w:t xml:space="preserve"> the requirements for access to a system which may be needed to institute legal action in case of any breach occurring. A suggested format for the text (depending on national legal requirements) could be: </w:t>
      </w:r>
    </w:p>
    <w:p w14:paraId="4298E501" w14:textId="77777777" w:rsidR="002D4C32" w:rsidRPr="002D4C32" w:rsidRDefault="002D4C32" w:rsidP="002D4C32">
      <w:pPr>
        <w:rPr>
          <w:rFonts w:ascii="Arial" w:hAnsi="Arial" w:cs="Arial"/>
          <w:sz w:val="22"/>
          <w:szCs w:val="22"/>
        </w:rPr>
      </w:pPr>
    </w:p>
    <w:p w14:paraId="7E96377E" w14:textId="77777777" w:rsidR="002D4C32" w:rsidRPr="002D4C32" w:rsidRDefault="002D4C32" w:rsidP="002D4C32">
      <w:pPr>
        <w:rPr>
          <w:rFonts w:ascii="Arial" w:hAnsi="Arial" w:cs="Arial"/>
          <w:sz w:val="22"/>
          <w:szCs w:val="22"/>
        </w:rPr>
      </w:pPr>
      <w:r w:rsidRPr="002D4C32">
        <w:rPr>
          <w:rFonts w:ascii="Arial" w:hAnsi="Arial" w:cs="Arial"/>
          <w:sz w:val="22"/>
          <w:szCs w:val="22"/>
        </w:rPr>
        <w:t>“</w:t>
      </w:r>
      <w:proofErr w:type="spellStart"/>
      <w:r w:rsidRPr="002D4C32">
        <w:rPr>
          <w:rFonts w:ascii="Arial" w:hAnsi="Arial" w:cs="Arial"/>
          <w:sz w:val="22"/>
          <w:szCs w:val="22"/>
        </w:rPr>
        <w:t>Unauthorised</w:t>
      </w:r>
      <w:proofErr w:type="spellEnd"/>
      <w:r w:rsidRPr="002D4C32">
        <w:rPr>
          <w:rFonts w:ascii="Arial" w:hAnsi="Arial" w:cs="Arial"/>
          <w:sz w:val="22"/>
          <w:szCs w:val="22"/>
        </w:rPr>
        <w:t xml:space="preserve"> access to this computer system may constitute a criminal offence” </w:t>
      </w:r>
    </w:p>
    <w:p w14:paraId="63DBDEB2" w14:textId="77777777" w:rsidR="002D4C32" w:rsidRPr="002D4C32" w:rsidRDefault="002D4C32" w:rsidP="002D4C32">
      <w:pPr>
        <w:rPr>
          <w:rFonts w:ascii="Arial" w:hAnsi="Arial" w:cs="Arial"/>
          <w:sz w:val="22"/>
          <w:szCs w:val="22"/>
        </w:rPr>
      </w:pPr>
    </w:p>
    <w:p w14:paraId="04FB51AC" w14:textId="77777777" w:rsidR="002D4C32" w:rsidRPr="002D4C32" w:rsidRDefault="002D4C32" w:rsidP="002D4C32">
      <w:pPr>
        <w:rPr>
          <w:rFonts w:ascii="Arial" w:hAnsi="Arial" w:cs="Arial"/>
          <w:sz w:val="22"/>
          <w:szCs w:val="22"/>
        </w:rPr>
      </w:pPr>
      <w:r w:rsidRPr="002D4C32">
        <w:rPr>
          <w:rFonts w:ascii="Arial" w:hAnsi="Arial" w:cs="Arial"/>
          <w:sz w:val="22"/>
          <w:szCs w:val="22"/>
        </w:rPr>
        <w:t xml:space="preserve">i. Unattended Terminals. Users are to be automatically logged off the system if their terminals have been inactive for some predetermined period of time, or systems must activate a password protected screen saver after 15 minutes of inactivity, to prevent an attacker making use of an unattended terminal. </w:t>
      </w:r>
    </w:p>
    <w:p w14:paraId="3878E264" w14:textId="77777777" w:rsidR="002D4C32" w:rsidRPr="002D4C32" w:rsidRDefault="002D4C32" w:rsidP="002D4C32">
      <w:pPr>
        <w:rPr>
          <w:rFonts w:ascii="Arial" w:hAnsi="Arial" w:cs="Arial"/>
          <w:sz w:val="22"/>
          <w:szCs w:val="22"/>
        </w:rPr>
      </w:pPr>
    </w:p>
    <w:p w14:paraId="1091E4EE" w14:textId="77777777" w:rsidR="002D4C32" w:rsidRPr="002D4C32" w:rsidRDefault="002D4C32" w:rsidP="002D4C32">
      <w:pPr>
        <w:rPr>
          <w:rFonts w:ascii="Arial" w:hAnsi="Arial" w:cs="Arial"/>
          <w:sz w:val="22"/>
          <w:szCs w:val="22"/>
        </w:rPr>
      </w:pPr>
      <w:r w:rsidRPr="002D4C32">
        <w:rPr>
          <w:rFonts w:ascii="Arial" w:hAnsi="Arial" w:cs="Arial"/>
          <w:sz w:val="22"/>
          <w:szCs w:val="22"/>
        </w:rPr>
        <w:t xml:space="preserve">j. Internet Connections. Computer systems must not be connected direct to the Internet or “un-trusted” systems unless protected by a firewall (a software based personal firewall is the minimum but risk assessment and management must be used to identify whether this is sufficient). </w:t>
      </w:r>
    </w:p>
    <w:p w14:paraId="480846B1" w14:textId="77777777" w:rsidR="002D4C32" w:rsidRPr="002D4C32" w:rsidRDefault="002D4C32" w:rsidP="002D4C32">
      <w:pPr>
        <w:rPr>
          <w:rFonts w:ascii="Arial" w:hAnsi="Arial" w:cs="Arial"/>
          <w:sz w:val="22"/>
          <w:szCs w:val="22"/>
        </w:rPr>
      </w:pPr>
    </w:p>
    <w:p w14:paraId="008CD20A" w14:textId="77777777" w:rsidR="002D4C32" w:rsidRPr="002D4C32" w:rsidRDefault="002D4C32" w:rsidP="002D4C32">
      <w:pPr>
        <w:rPr>
          <w:rFonts w:ascii="Arial" w:hAnsi="Arial" w:cs="Arial"/>
          <w:sz w:val="22"/>
          <w:szCs w:val="22"/>
        </w:rPr>
      </w:pPr>
      <w:r w:rsidRPr="002D4C32">
        <w:rPr>
          <w:rFonts w:ascii="Arial" w:hAnsi="Arial" w:cs="Arial"/>
          <w:sz w:val="22"/>
          <w:szCs w:val="22"/>
        </w:rPr>
        <w:t xml:space="preserve">k. Disposal. Before IT storage media (e.g. disks) are disposed of, an erasure product must be used to overwrite the data. This is a more thorough process than deletion of files, which does not remove the data. </w:t>
      </w:r>
    </w:p>
    <w:p w14:paraId="35628607" w14:textId="77777777" w:rsidR="002D4C32" w:rsidRPr="002D4C32" w:rsidRDefault="002D4C32" w:rsidP="002D4C32">
      <w:pPr>
        <w:rPr>
          <w:rFonts w:ascii="Arial" w:hAnsi="Arial" w:cs="Arial"/>
          <w:sz w:val="22"/>
          <w:szCs w:val="22"/>
        </w:rPr>
      </w:pPr>
    </w:p>
    <w:p w14:paraId="1FBC7D75" w14:textId="77777777" w:rsidR="002D4C32" w:rsidRPr="002D4C32" w:rsidRDefault="002D4C32" w:rsidP="002D4C32">
      <w:pPr>
        <w:rPr>
          <w:rFonts w:ascii="Arial" w:hAnsi="Arial" w:cs="Arial"/>
          <w:sz w:val="22"/>
          <w:szCs w:val="22"/>
        </w:rPr>
      </w:pPr>
      <w:r w:rsidRPr="002D4C32">
        <w:rPr>
          <w:rFonts w:ascii="Arial" w:hAnsi="Arial" w:cs="Arial"/>
          <w:sz w:val="22"/>
          <w:szCs w:val="22"/>
        </w:rPr>
        <w:t xml:space="preserve">Laptops </w:t>
      </w:r>
    </w:p>
    <w:p w14:paraId="1D25B850" w14:textId="77777777" w:rsidR="002D4C32" w:rsidRPr="002D4C32" w:rsidRDefault="002D4C32" w:rsidP="002D4C32">
      <w:pPr>
        <w:rPr>
          <w:rFonts w:ascii="Arial" w:hAnsi="Arial" w:cs="Arial"/>
          <w:sz w:val="22"/>
          <w:szCs w:val="22"/>
        </w:rPr>
      </w:pPr>
    </w:p>
    <w:p w14:paraId="4B1CA17D" w14:textId="77777777" w:rsidR="002D4C32" w:rsidRPr="002D4C32" w:rsidRDefault="002D4C32" w:rsidP="002D4C32">
      <w:pPr>
        <w:rPr>
          <w:rFonts w:ascii="Arial" w:hAnsi="Arial" w:cs="Arial"/>
          <w:sz w:val="22"/>
          <w:szCs w:val="22"/>
        </w:rPr>
      </w:pPr>
      <w:r w:rsidRPr="002D4C32">
        <w:rPr>
          <w:rFonts w:ascii="Arial" w:hAnsi="Arial" w:cs="Arial"/>
          <w:sz w:val="22"/>
          <w:szCs w:val="22"/>
        </w:rPr>
        <w:t xml:space="preserve">24. Laptops holding any UK OFFICIAL-SENSITIVE information shall be encrypted using a CPA product or equivalent as described in paragraph 16 above. </w:t>
      </w:r>
    </w:p>
    <w:p w14:paraId="246C1CBE" w14:textId="77777777" w:rsidR="002D4C32" w:rsidRPr="002D4C32" w:rsidRDefault="002D4C32" w:rsidP="002D4C32">
      <w:pPr>
        <w:rPr>
          <w:rFonts w:ascii="Arial" w:hAnsi="Arial" w:cs="Arial"/>
          <w:sz w:val="22"/>
          <w:szCs w:val="22"/>
        </w:rPr>
      </w:pPr>
    </w:p>
    <w:p w14:paraId="629760D0" w14:textId="77777777" w:rsidR="002D4C32" w:rsidRPr="002D4C32" w:rsidRDefault="002D4C32" w:rsidP="002D4C32">
      <w:pPr>
        <w:rPr>
          <w:rFonts w:ascii="Arial" w:hAnsi="Arial" w:cs="Arial"/>
          <w:sz w:val="22"/>
          <w:szCs w:val="22"/>
        </w:rPr>
      </w:pPr>
      <w:r w:rsidRPr="002D4C32">
        <w:rPr>
          <w:rFonts w:ascii="Arial" w:hAnsi="Arial" w:cs="Arial"/>
          <w:sz w:val="22"/>
          <w:szCs w:val="22"/>
        </w:rPr>
        <w:t xml:space="preserve">25. Unencrypted laptops and drives containing personal data are not to be taken outside of secure </w:t>
      </w:r>
      <w:proofErr w:type="gramStart"/>
      <w:r w:rsidRPr="002D4C32">
        <w:rPr>
          <w:rFonts w:ascii="Arial" w:hAnsi="Arial" w:cs="Arial"/>
          <w:sz w:val="22"/>
          <w:szCs w:val="22"/>
        </w:rPr>
        <w:t>sites .</w:t>
      </w:r>
      <w:proofErr w:type="gramEnd"/>
      <w:r w:rsidRPr="002D4C32">
        <w:rPr>
          <w:rFonts w:ascii="Arial" w:hAnsi="Arial" w:cs="Arial"/>
          <w:sz w:val="22"/>
          <w:szCs w:val="22"/>
        </w:rPr>
        <w:t xml:space="preserve"> For the avoidance of doubt the term “drives” includes all removable, recordable media e.g. memory sticks, compact flash, recordable optical media (CDs and DVDs), floppy discs and external hard drives. </w:t>
      </w:r>
    </w:p>
    <w:p w14:paraId="646A09D1" w14:textId="77777777" w:rsidR="002D4C32" w:rsidRPr="002D4C32" w:rsidRDefault="002D4C32" w:rsidP="002D4C32">
      <w:pPr>
        <w:rPr>
          <w:rFonts w:ascii="Arial" w:hAnsi="Arial" w:cs="Arial"/>
          <w:sz w:val="22"/>
          <w:szCs w:val="22"/>
        </w:rPr>
      </w:pPr>
    </w:p>
    <w:p w14:paraId="5307733D" w14:textId="77777777" w:rsidR="002D4C32" w:rsidRPr="002D4C32" w:rsidRDefault="002D4C32" w:rsidP="002D4C32">
      <w:pPr>
        <w:rPr>
          <w:rFonts w:ascii="Arial" w:hAnsi="Arial" w:cs="Arial"/>
          <w:sz w:val="22"/>
          <w:szCs w:val="22"/>
        </w:rPr>
      </w:pPr>
      <w:r w:rsidRPr="002D4C32">
        <w:rPr>
          <w:rFonts w:ascii="Arial" w:hAnsi="Arial" w:cs="Arial"/>
          <w:sz w:val="22"/>
          <w:szCs w:val="22"/>
        </w:rPr>
        <w:t xml:space="preserve">26. Any token, touch memory device or password(s) associated with the encryption package is to be kept separate from the machine whenever the machine is not in use, left unattended or in transit. </w:t>
      </w:r>
    </w:p>
    <w:p w14:paraId="5FDCBC9B" w14:textId="77777777" w:rsidR="002D4C32" w:rsidRPr="002D4C32" w:rsidRDefault="002D4C32" w:rsidP="002D4C32">
      <w:pPr>
        <w:rPr>
          <w:rFonts w:ascii="Arial" w:hAnsi="Arial" w:cs="Arial"/>
          <w:sz w:val="22"/>
          <w:szCs w:val="22"/>
        </w:rPr>
      </w:pPr>
    </w:p>
    <w:p w14:paraId="323C7128" w14:textId="77777777" w:rsidR="002D4C32" w:rsidRPr="002D4C32" w:rsidRDefault="002D4C32" w:rsidP="002D4C32">
      <w:pPr>
        <w:rPr>
          <w:rFonts w:ascii="Arial" w:hAnsi="Arial" w:cs="Arial"/>
          <w:sz w:val="22"/>
          <w:szCs w:val="22"/>
        </w:rPr>
      </w:pPr>
      <w:r w:rsidRPr="002D4C32">
        <w:rPr>
          <w:rFonts w:ascii="Arial" w:hAnsi="Arial" w:cs="Arial"/>
          <w:sz w:val="22"/>
          <w:szCs w:val="22"/>
        </w:rPr>
        <w:t xml:space="preserve">27. Portable CIS devices holding the Authorities’ data are not to be left unattended in any public location. They are not to be left unattended in any motor vehicles either in view or in the boot or luggage compartment at any time. When the vehicle is being driven the CIS is to be secured out of sight in the glove compartment, </w:t>
      </w:r>
      <w:proofErr w:type="gramStart"/>
      <w:r w:rsidRPr="002D4C32">
        <w:rPr>
          <w:rFonts w:ascii="Arial" w:hAnsi="Arial" w:cs="Arial"/>
          <w:sz w:val="22"/>
          <w:szCs w:val="22"/>
        </w:rPr>
        <w:t>boot</w:t>
      </w:r>
      <w:proofErr w:type="gramEnd"/>
      <w:r w:rsidRPr="002D4C32">
        <w:rPr>
          <w:rFonts w:ascii="Arial" w:hAnsi="Arial" w:cs="Arial"/>
          <w:sz w:val="22"/>
          <w:szCs w:val="22"/>
        </w:rPr>
        <w:t xml:space="preserve"> or luggage compartment as appropriate to deter opportunist theft. </w:t>
      </w:r>
    </w:p>
    <w:p w14:paraId="53CDE61E" w14:textId="77777777" w:rsidR="002D4C32" w:rsidRPr="002D4C32" w:rsidRDefault="002D4C32" w:rsidP="002D4C32">
      <w:pPr>
        <w:rPr>
          <w:rFonts w:ascii="Arial" w:hAnsi="Arial" w:cs="Arial"/>
          <w:sz w:val="22"/>
          <w:szCs w:val="22"/>
        </w:rPr>
      </w:pPr>
    </w:p>
    <w:p w14:paraId="1D01FDE5" w14:textId="77777777" w:rsidR="002D4C32" w:rsidRPr="002D4C32" w:rsidRDefault="002D4C32" w:rsidP="002D4C32">
      <w:pPr>
        <w:rPr>
          <w:rFonts w:ascii="Arial" w:hAnsi="Arial" w:cs="Arial"/>
          <w:sz w:val="22"/>
          <w:szCs w:val="22"/>
        </w:rPr>
      </w:pPr>
      <w:r w:rsidRPr="002D4C32">
        <w:rPr>
          <w:rFonts w:ascii="Arial" w:hAnsi="Arial" w:cs="Arial"/>
          <w:sz w:val="22"/>
          <w:szCs w:val="22"/>
        </w:rPr>
        <w:t xml:space="preserve">Loss and Incident Reporting </w:t>
      </w:r>
    </w:p>
    <w:p w14:paraId="7075EA5E" w14:textId="77777777" w:rsidR="002D4C32" w:rsidRPr="002D4C32" w:rsidRDefault="002D4C32" w:rsidP="002D4C32">
      <w:pPr>
        <w:rPr>
          <w:rFonts w:ascii="Arial" w:hAnsi="Arial" w:cs="Arial"/>
          <w:sz w:val="22"/>
          <w:szCs w:val="22"/>
        </w:rPr>
      </w:pPr>
    </w:p>
    <w:p w14:paraId="76AD107B" w14:textId="77777777" w:rsidR="002D4C32" w:rsidRPr="002D4C32" w:rsidRDefault="002D4C32" w:rsidP="002D4C32">
      <w:pPr>
        <w:rPr>
          <w:rFonts w:ascii="Arial" w:hAnsi="Arial" w:cs="Arial"/>
          <w:sz w:val="22"/>
          <w:szCs w:val="22"/>
        </w:rPr>
      </w:pPr>
      <w:r w:rsidRPr="002D4C32">
        <w:rPr>
          <w:rFonts w:ascii="Arial" w:hAnsi="Arial" w:cs="Arial"/>
          <w:sz w:val="22"/>
          <w:szCs w:val="22"/>
        </w:rPr>
        <w:t>28. The Contractor shall immediately report any loss or otherwise compromise of any OFFICIAL or OFFICIAL-SENSITIVE material to the Authority. In addition any loss or otherwise compromise of any UK MOD owned, processed or UK MOD Contractor generated UK OFFICIAL or UK OFFICIAL-SENSITIVE material is to be immediately reported to the UK MOD Defence Industry Warning, Advice and Reporting Point (WARP), within the Joint Security Co-ordination Centre (</w:t>
      </w:r>
      <w:proofErr w:type="spellStart"/>
      <w:r w:rsidRPr="002D4C32">
        <w:rPr>
          <w:rFonts w:ascii="Arial" w:hAnsi="Arial" w:cs="Arial"/>
          <w:sz w:val="22"/>
          <w:szCs w:val="22"/>
        </w:rPr>
        <w:t>JSyCC</w:t>
      </w:r>
      <w:proofErr w:type="spellEnd"/>
      <w:r w:rsidRPr="002D4C32">
        <w:rPr>
          <w:rFonts w:ascii="Arial" w:hAnsi="Arial" w:cs="Arial"/>
          <w:sz w:val="22"/>
          <w:szCs w:val="22"/>
        </w:rPr>
        <w:t xml:space="preserve">) below. This will assist the </w:t>
      </w:r>
      <w:proofErr w:type="spellStart"/>
      <w:r w:rsidRPr="002D4C32">
        <w:rPr>
          <w:rFonts w:ascii="Arial" w:hAnsi="Arial" w:cs="Arial"/>
          <w:sz w:val="22"/>
          <w:szCs w:val="22"/>
        </w:rPr>
        <w:t>JSyCC</w:t>
      </w:r>
      <w:proofErr w:type="spellEnd"/>
      <w:r w:rsidRPr="002D4C32">
        <w:rPr>
          <w:rFonts w:ascii="Arial" w:hAnsi="Arial" w:cs="Arial"/>
          <w:sz w:val="22"/>
          <w:szCs w:val="22"/>
        </w:rPr>
        <w:t xml:space="preserve"> in formulating a formal information security reporting process and the management of any associated risks, impact analysis and upward reporting to the UK MOD’s Chief Information Officer (CIO) and, as appropriate, the Contractor concerned. The UK MOD WARP will also advise the Contractor what further action is required to be undertaken. </w:t>
      </w:r>
    </w:p>
    <w:p w14:paraId="685E3418" w14:textId="77777777" w:rsidR="002D4C32" w:rsidRPr="002D4C32" w:rsidRDefault="002D4C32" w:rsidP="002D4C32">
      <w:pPr>
        <w:rPr>
          <w:rFonts w:ascii="Arial" w:hAnsi="Arial" w:cs="Arial"/>
          <w:sz w:val="22"/>
          <w:szCs w:val="22"/>
        </w:rPr>
      </w:pPr>
    </w:p>
    <w:p w14:paraId="01016ED7" w14:textId="77777777" w:rsidR="002D4C32" w:rsidRPr="002D4C32" w:rsidRDefault="002D4C32" w:rsidP="002D4C32">
      <w:pPr>
        <w:rPr>
          <w:rFonts w:ascii="Arial" w:hAnsi="Arial" w:cs="Arial"/>
          <w:sz w:val="22"/>
          <w:szCs w:val="22"/>
        </w:rPr>
      </w:pPr>
      <w:proofErr w:type="spellStart"/>
      <w:r w:rsidRPr="002D4C32">
        <w:rPr>
          <w:rFonts w:ascii="Arial" w:hAnsi="Arial" w:cs="Arial"/>
          <w:sz w:val="22"/>
          <w:szCs w:val="22"/>
        </w:rPr>
        <w:t>JSyCC</w:t>
      </w:r>
      <w:proofErr w:type="spellEnd"/>
      <w:r w:rsidRPr="002D4C32">
        <w:rPr>
          <w:rFonts w:ascii="Arial" w:hAnsi="Arial" w:cs="Arial"/>
          <w:sz w:val="22"/>
          <w:szCs w:val="22"/>
        </w:rPr>
        <w:t xml:space="preserve"> WARP Contact Details</w:t>
      </w:r>
    </w:p>
    <w:p w14:paraId="2F05D3B9" w14:textId="77777777" w:rsidR="002D4C32" w:rsidRPr="002D4C32" w:rsidRDefault="002D4C32" w:rsidP="002D4C32">
      <w:pPr>
        <w:rPr>
          <w:rFonts w:ascii="Arial" w:hAnsi="Arial" w:cs="Arial"/>
          <w:sz w:val="22"/>
          <w:szCs w:val="22"/>
        </w:rPr>
      </w:pPr>
      <w:r w:rsidRPr="002D4C32">
        <w:rPr>
          <w:rFonts w:ascii="Arial" w:hAnsi="Arial" w:cs="Arial"/>
          <w:sz w:val="22"/>
          <w:szCs w:val="22"/>
        </w:rPr>
        <w:t>Email: DefenceWARP@mod.gov.uk (OFFICIAL with no NTK restrictions)</w:t>
      </w:r>
    </w:p>
    <w:p w14:paraId="0D981ABB" w14:textId="77777777" w:rsidR="002D4C32" w:rsidRPr="002D4C32" w:rsidRDefault="002D4C32" w:rsidP="002D4C32">
      <w:pPr>
        <w:rPr>
          <w:rFonts w:ascii="Arial" w:hAnsi="Arial" w:cs="Arial"/>
          <w:sz w:val="22"/>
          <w:szCs w:val="22"/>
        </w:rPr>
      </w:pPr>
      <w:r w:rsidRPr="002D4C32">
        <w:rPr>
          <w:rFonts w:ascii="Arial" w:hAnsi="Arial" w:cs="Arial"/>
          <w:sz w:val="22"/>
          <w:szCs w:val="22"/>
        </w:rPr>
        <w:t>RLI Email: defencewarp@modnet.rli.uk (MULTIUSER)</w:t>
      </w:r>
    </w:p>
    <w:p w14:paraId="1F463198" w14:textId="77777777" w:rsidR="002D4C32" w:rsidRPr="002D4C32" w:rsidRDefault="002D4C32" w:rsidP="002D4C32">
      <w:pPr>
        <w:rPr>
          <w:rFonts w:ascii="Arial" w:hAnsi="Arial" w:cs="Arial"/>
          <w:sz w:val="22"/>
          <w:szCs w:val="22"/>
        </w:rPr>
      </w:pPr>
      <w:r w:rsidRPr="002D4C32">
        <w:rPr>
          <w:rFonts w:ascii="Arial" w:hAnsi="Arial" w:cs="Arial"/>
          <w:sz w:val="22"/>
          <w:szCs w:val="22"/>
        </w:rPr>
        <w:t>Telephone (Office hours): +44 (0) 30 6770 2185</w:t>
      </w:r>
    </w:p>
    <w:p w14:paraId="62E95225" w14:textId="77777777" w:rsidR="002D4C32" w:rsidRPr="002D4C32" w:rsidRDefault="002D4C32" w:rsidP="002D4C32">
      <w:pPr>
        <w:rPr>
          <w:rFonts w:ascii="Arial" w:hAnsi="Arial" w:cs="Arial"/>
          <w:sz w:val="22"/>
          <w:szCs w:val="22"/>
        </w:rPr>
      </w:pPr>
      <w:proofErr w:type="spellStart"/>
      <w:r w:rsidRPr="002D4C32">
        <w:rPr>
          <w:rFonts w:ascii="Arial" w:hAnsi="Arial" w:cs="Arial"/>
          <w:sz w:val="22"/>
          <w:szCs w:val="22"/>
        </w:rPr>
        <w:t>JSyCC</w:t>
      </w:r>
      <w:proofErr w:type="spellEnd"/>
      <w:r w:rsidRPr="002D4C32">
        <w:rPr>
          <w:rFonts w:ascii="Arial" w:hAnsi="Arial" w:cs="Arial"/>
          <w:sz w:val="22"/>
          <w:szCs w:val="22"/>
        </w:rPr>
        <w:t xml:space="preserve"> Out of hours Duty Officer: +44 (0) 7768 558863</w:t>
      </w:r>
    </w:p>
    <w:p w14:paraId="2C01474C" w14:textId="77777777" w:rsidR="002D4C32" w:rsidRPr="002D4C32" w:rsidRDefault="002D4C32" w:rsidP="002D4C32">
      <w:pPr>
        <w:rPr>
          <w:rFonts w:ascii="Arial" w:hAnsi="Arial" w:cs="Arial"/>
          <w:sz w:val="22"/>
          <w:szCs w:val="22"/>
        </w:rPr>
      </w:pPr>
      <w:r w:rsidRPr="002D4C32">
        <w:rPr>
          <w:rFonts w:ascii="Arial" w:hAnsi="Arial" w:cs="Arial"/>
          <w:sz w:val="22"/>
          <w:szCs w:val="22"/>
        </w:rPr>
        <w:t xml:space="preserve">Mail: </w:t>
      </w:r>
      <w:proofErr w:type="spellStart"/>
      <w:r w:rsidRPr="002D4C32">
        <w:rPr>
          <w:rFonts w:ascii="Arial" w:hAnsi="Arial" w:cs="Arial"/>
          <w:sz w:val="22"/>
          <w:szCs w:val="22"/>
        </w:rPr>
        <w:t>JSyCC</w:t>
      </w:r>
      <w:proofErr w:type="spellEnd"/>
      <w:r w:rsidRPr="002D4C32">
        <w:rPr>
          <w:rFonts w:ascii="Arial" w:hAnsi="Arial" w:cs="Arial"/>
          <w:sz w:val="22"/>
          <w:szCs w:val="22"/>
        </w:rPr>
        <w:t xml:space="preserve"> Defence Industry WARP</w:t>
      </w:r>
    </w:p>
    <w:p w14:paraId="4818F557" w14:textId="77777777" w:rsidR="002D4C32" w:rsidRPr="002D4C32" w:rsidRDefault="002D4C32" w:rsidP="002D4C32">
      <w:pPr>
        <w:rPr>
          <w:rFonts w:ascii="Arial" w:hAnsi="Arial" w:cs="Arial"/>
          <w:sz w:val="22"/>
          <w:szCs w:val="22"/>
        </w:rPr>
      </w:pPr>
      <w:r w:rsidRPr="002D4C32">
        <w:rPr>
          <w:rFonts w:ascii="Arial" w:hAnsi="Arial" w:cs="Arial"/>
          <w:sz w:val="22"/>
          <w:szCs w:val="22"/>
        </w:rPr>
        <w:t xml:space="preserve">X007 </w:t>
      </w:r>
      <w:proofErr w:type="spellStart"/>
      <w:r w:rsidRPr="002D4C32">
        <w:rPr>
          <w:rFonts w:ascii="Arial" w:hAnsi="Arial" w:cs="Arial"/>
          <w:sz w:val="22"/>
          <w:szCs w:val="22"/>
        </w:rPr>
        <w:t>Bazalgette</w:t>
      </w:r>
      <w:proofErr w:type="spellEnd"/>
      <w:r w:rsidRPr="002D4C32">
        <w:rPr>
          <w:rFonts w:ascii="Arial" w:hAnsi="Arial" w:cs="Arial"/>
          <w:sz w:val="22"/>
          <w:szCs w:val="22"/>
        </w:rPr>
        <w:t xml:space="preserve"> Pavilion,</w:t>
      </w:r>
    </w:p>
    <w:p w14:paraId="0088F66E" w14:textId="77777777" w:rsidR="002D4C32" w:rsidRPr="002D4C32" w:rsidRDefault="002D4C32" w:rsidP="002D4C32">
      <w:pPr>
        <w:rPr>
          <w:rFonts w:ascii="Arial" w:hAnsi="Arial" w:cs="Arial"/>
          <w:sz w:val="22"/>
          <w:szCs w:val="22"/>
        </w:rPr>
      </w:pPr>
      <w:r w:rsidRPr="002D4C32">
        <w:rPr>
          <w:rFonts w:ascii="Arial" w:hAnsi="Arial" w:cs="Arial"/>
          <w:sz w:val="22"/>
          <w:szCs w:val="22"/>
        </w:rPr>
        <w:t xml:space="preserve">RAF </w:t>
      </w:r>
      <w:proofErr w:type="spellStart"/>
      <w:r w:rsidRPr="002D4C32">
        <w:rPr>
          <w:rFonts w:ascii="Arial" w:hAnsi="Arial" w:cs="Arial"/>
          <w:sz w:val="22"/>
          <w:szCs w:val="22"/>
        </w:rPr>
        <w:t>Wyton</w:t>
      </w:r>
      <w:proofErr w:type="spellEnd"/>
      <w:r w:rsidRPr="002D4C32">
        <w:rPr>
          <w:rFonts w:ascii="Arial" w:hAnsi="Arial" w:cs="Arial"/>
          <w:sz w:val="22"/>
          <w:szCs w:val="22"/>
        </w:rPr>
        <w:t xml:space="preserve">, HUNTINGDON, </w:t>
      </w:r>
      <w:proofErr w:type="spellStart"/>
      <w:r w:rsidRPr="002D4C32">
        <w:rPr>
          <w:rFonts w:ascii="Arial" w:hAnsi="Arial" w:cs="Arial"/>
          <w:sz w:val="22"/>
          <w:szCs w:val="22"/>
        </w:rPr>
        <w:t>Cambridgeshire</w:t>
      </w:r>
      <w:proofErr w:type="spellEnd"/>
      <w:r w:rsidRPr="002D4C32">
        <w:rPr>
          <w:rFonts w:ascii="Arial" w:hAnsi="Arial" w:cs="Arial"/>
          <w:sz w:val="22"/>
          <w:szCs w:val="22"/>
        </w:rPr>
        <w:t>, PE28 2EA.</w:t>
      </w:r>
    </w:p>
    <w:p w14:paraId="21629C0D" w14:textId="77777777" w:rsidR="002D4C32" w:rsidRPr="002D4C32" w:rsidRDefault="002D4C32" w:rsidP="002D4C32">
      <w:pPr>
        <w:rPr>
          <w:rFonts w:ascii="Arial" w:hAnsi="Arial" w:cs="Arial"/>
          <w:sz w:val="22"/>
          <w:szCs w:val="22"/>
        </w:rPr>
      </w:pPr>
    </w:p>
    <w:p w14:paraId="5F095A24" w14:textId="77777777" w:rsidR="002D4C32" w:rsidRPr="002D4C32" w:rsidRDefault="002D4C32" w:rsidP="002D4C32">
      <w:pPr>
        <w:rPr>
          <w:rFonts w:ascii="Arial" w:hAnsi="Arial" w:cs="Arial"/>
          <w:sz w:val="22"/>
          <w:szCs w:val="22"/>
        </w:rPr>
      </w:pPr>
      <w:r w:rsidRPr="002D4C32">
        <w:rPr>
          <w:rFonts w:ascii="Arial" w:hAnsi="Arial" w:cs="Arial"/>
          <w:sz w:val="22"/>
          <w:szCs w:val="22"/>
        </w:rPr>
        <w:t xml:space="preserve">29. Reporting instructions for any security incidents involving MOD classified material can be found in Industry Security Notice 2017/03 as may be subsequently updated at: </w:t>
      </w:r>
    </w:p>
    <w:p w14:paraId="04D3FDFF" w14:textId="77777777" w:rsidR="002D4C32" w:rsidRPr="002D4C32" w:rsidRDefault="002D4C32" w:rsidP="002D4C32">
      <w:pPr>
        <w:rPr>
          <w:rFonts w:ascii="Arial" w:hAnsi="Arial" w:cs="Arial"/>
          <w:sz w:val="22"/>
          <w:szCs w:val="22"/>
        </w:rPr>
      </w:pPr>
    </w:p>
    <w:p w14:paraId="53C3D270" w14:textId="77777777" w:rsidR="002D4C32" w:rsidRPr="002D4C32" w:rsidRDefault="002D4C32" w:rsidP="002D4C32">
      <w:pPr>
        <w:rPr>
          <w:rFonts w:ascii="Arial" w:hAnsi="Arial" w:cs="Arial"/>
          <w:sz w:val="22"/>
          <w:szCs w:val="22"/>
        </w:rPr>
      </w:pPr>
      <w:r w:rsidRPr="002D4C32">
        <w:rPr>
          <w:rFonts w:ascii="Arial" w:hAnsi="Arial" w:cs="Arial"/>
          <w:sz w:val="22"/>
          <w:szCs w:val="22"/>
        </w:rPr>
        <w:t>https://assets.publishing.service.gov.uk/government/uploads/system/uploads/attachment_data/file/651683/ISN_2017-03_-_Reporting_of_Security_Incidents.pdf</w:t>
      </w:r>
    </w:p>
    <w:p w14:paraId="1A6CF260" w14:textId="77777777" w:rsidR="002D4C32" w:rsidRPr="002D4C32" w:rsidRDefault="002D4C32" w:rsidP="002D4C32">
      <w:pPr>
        <w:rPr>
          <w:rFonts w:ascii="Arial" w:hAnsi="Arial" w:cs="Arial"/>
          <w:sz w:val="22"/>
          <w:szCs w:val="22"/>
        </w:rPr>
      </w:pPr>
    </w:p>
    <w:p w14:paraId="609AFEA0" w14:textId="77777777" w:rsidR="002D4C32" w:rsidRPr="002D4C32" w:rsidRDefault="002D4C32" w:rsidP="002D4C32">
      <w:pPr>
        <w:rPr>
          <w:rFonts w:ascii="Arial" w:hAnsi="Arial" w:cs="Arial"/>
          <w:sz w:val="22"/>
          <w:szCs w:val="22"/>
        </w:rPr>
      </w:pPr>
      <w:r w:rsidRPr="002D4C32">
        <w:rPr>
          <w:rFonts w:ascii="Arial" w:hAnsi="Arial" w:cs="Arial"/>
          <w:sz w:val="22"/>
          <w:szCs w:val="22"/>
        </w:rPr>
        <w:t xml:space="preserve">Sub-Contracts </w:t>
      </w:r>
    </w:p>
    <w:p w14:paraId="35273158" w14:textId="77777777" w:rsidR="002D4C32" w:rsidRPr="002D4C32" w:rsidRDefault="002D4C32" w:rsidP="002D4C32">
      <w:pPr>
        <w:rPr>
          <w:rFonts w:ascii="Arial" w:hAnsi="Arial" w:cs="Arial"/>
          <w:sz w:val="22"/>
          <w:szCs w:val="22"/>
        </w:rPr>
      </w:pPr>
    </w:p>
    <w:p w14:paraId="3B9CC20E" w14:textId="77777777" w:rsidR="002D4C32" w:rsidRPr="002D4C32" w:rsidRDefault="002D4C32" w:rsidP="002D4C32">
      <w:pPr>
        <w:rPr>
          <w:rFonts w:ascii="Arial" w:hAnsi="Arial" w:cs="Arial"/>
          <w:sz w:val="22"/>
          <w:szCs w:val="22"/>
        </w:rPr>
      </w:pPr>
      <w:r w:rsidRPr="002D4C32">
        <w:rPr>
          <w:rFonts w:ascii="Arial" w:hAnsi="Arial" w:cs="Arial"/>
          <w:sz w:val="22"/>
          <w:szCs w:val="22"/>
        </w:rPr>
        <w:t xml:space="preserve">30. Where the Contractor wishes to sub-contract any elements of a Contract to sub-Contractors within its own country or to Contractors located in the UK such sub-contracts will be notified to the Contracting Authority. The Contractor shall ensure that these Security Conditions are incorporated within the sub-contract document. </w:t>
      </w:r>
    </w:p>
    <w:p w14:paraId="07CD58B3" w14:textId="77777777" w:rsidR="002D4C32" w:rsidRPr="002D4C32" w:rsidRDefault="002D4C32" w:rsidP="002D4C32">
      <w:pPr>
        <w:rPr>
          <w:rFonts w:ascii="Arial" w:hAnsi="Arial" w:cs="Arial"/>
          <w:sz w:val="22"/>
          <w:szCs w:val="22"/>
        </w:rPr>
      </w:pPr>
    </w:p>
    <w:p w14:paraId="6BD074AF" w14:textId="77777777" w:rsidR="002D4C32" w:rsidRPr="002D4C32" w:rsidRDefault="002D4C32" w:rsidP="002D4C32">
      <w:pPr>
        <w:rPr>
          <w:rFonts w:ascii="Arial" w:hAnsi="Arial" w:cs="Arial"/>
          <w:sz w:val="22"/>
          <w:szCs w:val="22"/>
        </w:rPr>
      </w:pPr>
      <w:r w:rsidRPr="002D4C32">
        <w:rPr>
          <w:rFonts w:ascii="Arial" w:hAnsi="Arial" w:cs="Arial"/>
          <w:sz w:val="22"/>
          <w:szCs w:val="22"/>
        </w:rPr>
        <w:t xml:space="preserve">31. The prior approval of the Authority shall be obtained should the Contractor wish to sub-contract any UK OFFICIAL-SENSITIVE elements of the Contract to a sub-Contractor facility located in another (third party) country. The first page of Appendix 5 (MOD Form 1686 (F1686) of the Security Policy Framework Contractual Process chapter is to be used for seeking such approval. The MOD Form 1686 can be found at Appendix 5 at: </w:t>
      </w:r>
    </w:p>
    <w:p w14:paraId="37195D7A" w14:textId="77777777" w:rsidR="002D4C32" w:rsidRPr="002D4C32" w:rsidRDefault="002D4C32" w:rsidP="002D4C32">
      <w:pPr>
        <w:rPr>
          <w:rFonts w:ascii="Arial" w:hAnsi="Arial" w:cs="Arial"/>
          <w:sz w:val="22"/>
          <w:szCs w:val="22"/>
        </w:rPr>
      </w:pPr>
    </w:p>
    <w:p w14:paraId="6323ED8E" w14:textId="77777777" w:rsidR="002D4C32" w:rsidRPr="002D4C32" w:rsidRDefault="002D4C32" w:rsidP="002D4C32">
      <w:pPr>
        <w:rPr>
          <w:rFonts w:ascii="Arial" w:hAnsi="Arial" w:cs="Arial"/>
          <w:sz w:val="22"/>
          <w:szCs w:val="22"/>
        </w:rPr>
      </w:pPr>
      <w:r w:rsidRPr="002D4C32">
        <w:rPr>
          <w:rFonts w:ascii="Arial" w:hAnsi="Arial" w:cs="Arial"/>
          <w:sz w:val="22"/>
          <w:szCs w:val="22"/>
        </w:rPr>
        <w:t>https://www.gov.uk/government/uploads/system/uploads/attachment_data/file/710891/2018_May_Contractual_process.pdf</w:t>
      </w:r>
    </w:p>
    <w:p w14:paraId="745D516D" w14:textId="77777777" w:rsidR="002D4C32" w:rsidRPr="002D4C32" w:rsidRDefault="002D4C32" w:rsidP="002D4C32">
      <w:pPr>
        <w:rPr>
          <w:rFonts w:ascii="Arial" w:hAnsi="Arial" w:cs="Arial"/>
          <w:sz w:val="22"/>
          <w:szCs w:val="22"/>
        </w:rPr>
      </w:pPr>
    </w:p>
    <w:p w14:paraId="3B09B191" w14:textId="77777777" w:rsidR="002D4C32" w:rsidRPr="002D4C32" w:rsidRDefault="002D4C32" w:rsidP="002D4C32">
      <w:pPr>
        <w:rPr>
          <w:rFonts w:ascii="Arial" w:hAnsi="Arial" w:cs="Arial"/>
          <w:sz w:val="22"/>
          <w:szCs w:val="22"/>
        </w:rPr>
      </w:pPr>
      <w:r w:rsidRPr="002D4C32">
        <w:rPr>
          <w:rFonts w:ascii="Arial" w:hAnsi="Arial" w:cs="Arial"/>
          <w:sz w:val="22"/>
          <w:szCs w:val="22"/>
        </w:rPr>
        <w:t>32. If the sub-contract is approved, the Contractor will flow down the Security Conditions in line with paragraph 30 above to the sub-Contractor. Contractors located overseas may seek further advice and/or assistance from the Authority with regards the completion of F1686.</w:t>
      </w:r>
    </w:p>
    <w:p w14:paraId="7DEDE1F6" w14:textId="77777777" w:rsidR="002D4C32" w:rsidRPr="002D4C32" w:rsidRDefault="002D4C32" w:rsidP="002D4C32">
      <w:pPr>
        <w:rPr>
          <w:rFonts w:ascii="Arial" w:hAnsi="Arial" w:cs="Arial"/>
          <w:sz w:val="22"/>
          <w:szCs w:val="22"/>
        </w:rPr>
      </w:pPr>
    </w:p>
    <w:p w14:paraId="2A0295DA" w14:textId="77777777" w:rsidR="002D4C32" w:rsidRPr="002D4C32" w:rsidRDefault="002D4C32" w:rsidP="002D4C32">
      <w:pPr>
        <w:rPr>
          <w:rFonts w:ascii="Arial" w:hAnsi="Arial" w:cs="Arial"/>
          <w:sz w:val="22"/>
          <w:szCs w:val="22"/>
        </w:rPr>
      </w:pPr>
      <w:r w:rsidRPr="002D4C32">
        <w:rPr>
          <w:rFonts w:ascii="Arial" w:hAnsi="Arial" w:cs="Arial"/>
          <w:sz w:val="22"/>
          <w:szCs w:val="22"/>
        </w:rPr>
        <w:t xml:space="preserve">Publicity Material </w:t>
      </w:r>
    </w:p>
    <w:p w14:paraId="403B8CDC" w14:textId="77777777" w:rsidR="002D4C32" w:rsidRPr="002D4C32" w:rsidRDefault="002D4C32" w:rsidP="002D4C32">
      <w:pPr>
        <w:rPr>
          <w:rFonts w:ascii="Arial" w:hAnsi="Arial" w:cs="Arial"/>
          <w:sz w:val="22"/>
          <w:szCs w:val="22"/>
        </w:rPr>
      </w:pPr>
    </w:p>
    <w:p w14:paraId="4797A465" w14:textId="77777777" w:rsidR="002D4C32" w:rsidRPr="002D4C32" w:rsidRDefault="002D4C32" w:rsidP="002D4C32">
      <w:pPr>
        <w:rPr>
          <w:rFonts w:ascii="Arial" w:hAnsi="Arial" w:cs="Arial"/>
          <w:sz w:val="22"/>
          <w:szCs w:val="22"/>
        </w:rPr>
      </w:pPr>
      <w:r w:rsidRPr="002D4C32">
        <w:rPr>
          <w:rFonts w:ascii="Arial" w:hAnsi="Arial" w:cs="Arial"/>
          <w:sz w:val="22"/>
          <w:szCs w:val="22"/>
        </w:rPr>
        <w:t xml:space="preserve">33. Contractors wishing to release any publicity material or display hardware that arises from a Contract to which these Security Conditions apply must seek the prior approval of the Authority. Publicity material includes open publication in the Contractor’s publicity literature or website or through the media; displays at exhibitions in any country; lectures or symposia; scientific or technical papers, or any other occasion where members of the general public may have access to the information even if </w:t>
      </w:r>
      <w:proofErr w:type="spellStart"/>
      <w:r w:rsidRPr="002D4C32">
        <w:rPr>
          <w:rFonts w:ascii="Arial" w:hAnsi="Arial" w:cs="Arial"/>
          <w:sz w:val="22"/>
          <w:szCs w:val="22"/>
        </w:rPr>
        <w:t>organised</w:t>
      </w:r>
      <w:proofErr w:type="spellEnd"/>
      <w:r w:rsidRPr="002D4C32">
        <w:rPr>
          <w:rFonts w:ascii="Arial" w:hAnsi="Arial" w:cs="Arial"/>
          <w:sz w:val="22"/>
          <w:szCs w:val="22"/>
        </w:rPr>
        <w:t xml:space="preserve"> or sponsored by the UK Government</w:t>
      </w:r>
    </w:p>
    <w:p w14:paraId="1F8A93AE" w14:textId="77777777" w:rsidR="002D4C32" w:rsidRPr="002D4C32" w:rsidRDefault="002D4C32" w:rsidP="002D4C32">
      <w:pPr>
        <w:rPr>
          <w:rFonts w:ascii="Arial" w:hAnsi="Arial" w:cs="Arial"/>
          <w:sz w:val="22"/>
          <w:szCs w:val="22"/>
        </w:rPr>
      </w:pPr>
    </w:p>
    <w:p w14:paraId="22503DA6" w14:textId="77777777" w:rsidR="002D4C32" w:rsidRPr="002D4C32" w:rsidRDefault="002D4C32" w:rsidP="002D4C32">
      <w:pPr>
        <w:rPr>
          <w:rFonts w:ascii="Arial" w:hAnsi="Arial" w:cs="Arial"/>
          <w:sz w:val="22"/>
          <w:szCs w:val="22"/>
        </w:rPr>
      </w:pPr>
      <w:r w:rsidRPr="002D4C32">
        <w:rPr>
          <w:rFonts w:ascii="Arial" w:hAnsi="Arial" w:cs="Arial"/>
          <w:sz w:val="22"/>
          <w:szCs w:val="22"/>
        </w:rPr>
        <w:t xml:space="preserve">Physical Destruction </w:t>
      </w:r>
    </w:p>
    <w:p w14:paraId="7B59CF0F" w14:textId="77777777" w:rsidR="002D4C32" w:rsidRPr="002D4C32" w:rsidRDefault="002D4C32" w:rsidP="002D4C32">
      <w:pPr>
        <w:rPr>
          <w:rFonts w:ascii="Arial" w:hAnsi="Arial" w:cs="Arial"/>
          <w:sz w:val="22"/>
          <w:szCs w:val="22"/>
        </w:rPr>
      </w:pPr>
    </w:p>
    <w:p w14:paraId="3F6976C6" w14:textId="77777777" w:rsidR="002D4C32" w:rsidRPr="002D4C32" w:rsidRDefault="002D4C32" w:rsidP="002D4C32">
      <w:pPr>
        <w:rPr>
          <w:rFonts w:ascii="Arial" w:hAnsi="Arial" w:cs="Arial"/>
          <w:sz w:val="22"/>
          <w:szCs w:val="22"/>
        </w:rPr>
      </w:pPr>
      <w:r w:rsidRPr="002D4C32">
        <w:rPr>
          <w:rFonts w:ascii="Arial" w:hAnsi="Arial" w:cs="Arial"/>
          <w:sz w:val="22"/>
          <w:szCs w:val="22"/>
        </w:rPr>
        <w:t xml:space="preserve">34. As soon as no longer required, UK OFFICIAL and UK OFFICIAL-SENSITIVE material shall be destroyed in such a way as to make reconstitution very difficult or impossible, for example, by burning, </w:t>
      </w:r>
      <w:proofErr w:type="gramStart"/>
      <w:r w:rsidRPr="002D4C32">
        <w:rPr>
          <w:rFonts w:ascii="Arial" w:hAnsi="Arial" w:cs="Arial"/>
          <w:sz w:val="22"/>
          <w:szCs w:val="22"/>
        </w:rPr>
        <w:t>shredding</w:t>
      </w:r>
      <w:proofErr w:type="gramEnd"/>
      <w:r w:rsidRPr="002D4C32">
        <w:rPr>
          <w:rFonts w:ascii="Arial" w:hAnsi="Arial" w:cs="Arial"/>
          <w:sz w:val="22"/>
          <w:szCs w:val="22"/>
        </w:rPr>
        <w:t xml:space="preserve"> or tearing into small pieces. Advice shall be sought from the Authority when information/material cannot be destroyed or, unless already </w:t>
      </w:r>
      <w:proofErr w:type="spellStart"/>
      <w:r w:rsidRPr="002D4C32">
        <w:rPr>
          <w:rFonts w:ascii="Arial" w:hAnsi="Arial" w:cs="Arial"/>
          <w:sz w:val="22"/>
          <w:szCs w:val="22"/>
        </w:rPr>
        <w:t>authorised</w:t>
      </w:r>
      <w:proofErr w:type="spellEnd"/>
      <w:r w:rsidRPr="002D4C32">
        <w:rPr>
          <w:rFonts w:ascii="Arial" w:hAnsi="Arial" w:cs="Arial"/>
          <w:sz w:val="22"/>
          <w:szCs w:val="22"/>
        </w:rPr>
        <w:t xml:space="preserve"> by the Authority, when its retention is considered by the Contractor to be necessary or desirable. Unwanted UK OFFICIAL-SENSITIVE information/material which cannot be destroyed in such a way shall be returned to the Authority. </w:t>
      </w:r>
    </w:p>
    <w:p w14:paraId="4BFE5B60" w14:textId="77777777" w:rsidR="002D4C32" w:rsidRPr="002D4C32" w:rsidRDefault="002D4C32" w:rsidP="002D4C32">
      <w:pPr>
        <w:rPr>
          <w:rFonts w:ascii="Arial" w:hAnsi="Arial" w:cs="Arial"/>
          <w:sz w:val="22"/>
          <w:szCs w:val="22"/>
        </w:rPr>
      </w:pPr>
    </w:p>
    <w:p w14:paraId="78045CB8" w14:textId="77777777" w:rsidR="002D4C32" w:rsidRPr="002D4C32" w:rsidRDefault="002D4C32" w:rsidP="002D4C32">
      <w:pPr>
        <w:rPr>
          <w:rFonts w:ascii="Arial" w:hAnsi="Arial" w:cs="Arial"/>
          <w:sz w:val="22"/>
          <w:szCs w:val="22"/>
        </w:rPr>
      </w:pPr>
      <w:r w:rsidRPr="002D4C32">
        <w:rPr>
          <w:rFonts w:ascii="Arial" w:hAnsi="Arial" w:cs="Arial"/>
          <w:sz w:val="22"/>
          <w:szCs w:val="22"/>
        </w:rPr>
        <w:t xml:space="preserve">Interpretation/Guidance </w:t>
      </w:r>
    </w:p>
    <w:p w14:paraId="5A65FFCB" w14:textId="77777777" w:rsidR="002D4C32" w:rsidRPr="002D4C32" w:rsidRDefault="002D4C32" w:rsidP="002D4C32">
      <w:pPr>
        <w:rPr>
          <w:rFonts w:ascii="Arial" w:hAnsi="Arial" w:cs="Arial"/>
          <w:sz w:val="22"/>
          <w:szCs w:val="22"/>
        </w:rPr>
      </w:pPr>
    </w:p>
    <w:p w14:paraId="1612FFD1" w14:textId="77777777" w:rsidR="002D4C32" w:rsidRPr="002D4C32" w:rsidRDefault="002D4C32" w:rsidP="002D4C32">
      <w:pPr>
        <w:rPr>
          <w:rFonts w:ascii="Arial" w:hAnsi="Arial" w:cs="Arial"/>
          <w:sz w:val="22"/>
          <w:szCs w:val="22"/>
        </w:rPr>
      </w:pPr>
      <w:r w:rsidRPr="002D4C32">
        <w:rPr>
          <w:rFonts w:ascii="Arial" w:hAnsi="Arial" w:cs="Arial"/>
          <w:sz w:val="22"/>
          <w:szCs w:val="22"/>
        </w:rPr>
        <w:t>35. Advice regarding the interpretation of the above requirements should be sought from the Authority.</w:t>
      </w:r>
    </w:p>
    <w:p w14:paraId="71ECAC12" w14:textId="77777777" w:rsidR="002D4C32" w:rsidRPr="002D4C32" w:rsidRDefault="002D4C32" w:rsidP="002D4C32">
      <w:pPr>
        <w:rPr>
          <w:rFonts w:ascii="Arial" w:hAnsi="Arial" w:cs="Arial"/>
          <w:sz w:val="22"/>
          <w:szCs w:val="22"/>
        </w:rPr>
      </w:pPr>
    </w:p>
    <w:p w14:paraId="1F9222C1" w14:textId="77777777" w:rsidR="002D4C32" w:rsidRPr="002D4C32" w:rsidRDefault="002D4C32" w:rsidP="002D4C32">
      <w:pPr>
        <w:rPr>
          <w:rFonts w:ascii="Arial" w:hAnsi="Arial" w:cs="Arial"/>
          <w:sz w:val="22"/>
          <w:szCs w:val="22"/>
        </w:rPr>
      </w:pPr>
      <w:r w:rsidRPr="002D4C32">
        <w:rPr>
          <w:rFonts w:ascii="Arial" w:hAnsi="Arial" w:cs="Arial"/>
          <w:sz w:val="22"/>
          <w:szCs w:val="22"/>
        </w:rPr>
        <w:t xml:space="preserve">36. Further requirements, </w:t>
      </w:r>
      <w:proofErr w:type="gramStart"/>
      <w:r w:rsidRPr="002D4C32">
        <w:rPr>
          <w:rFonts w:ascii="Arial" w:hAnsi="Arial" w:cs="Arial"/>
          <w:sz w:val="22"/>
          <w:szCs w:val="22"/>
        </w:rPr>
        <w:t>advice</w:t>
      </w:r>
      <w:proofErr w:type="gramEnd"/>
      <w:r w:rsidRPr="002D4C32">
        <w:rPr>
          <w:rFonts w:ascii="Arial" w:hAnsi="Arial" w:cs="Arial"/>
          <w:sz w:val="22"/>
          <w:szCs w:val="22"/>
        </w:rPr>
        <w:t xml:space="preserve"> and guidance for the protection of UK classified information at the level of UK OFFICIAL-SENSITIVE may be found in Industry Security Notices at: </w:t>
      </w:r>
    </w:p>
    <w:p w14:paraId="444C1576" w14:textId="77777777" w:rsidR="002D4C32" w:rsidRPr="002D4C32" w:rsidRDefault="002D4C32" w:rsidP="002D4C32">
      <w:pPr>
        <w:rPr>
          <w:rFonts w:ascii="Arial" w:hAnsi="Arial" w:cs="Arial"/>
          <w:sz w:val="22"/>
          <w:szCs w:val="22"/>
        </w:rPr>
      </w:pPr>
    </w:p>
    <w:p w14:paraId="35E0376B" w14:textId="77777777" w:rsidR="002D4C32" w:rsidRPr="002D4C32" w:rsidRDefault="002D4C32" w:rsidP="002D4C32">
      <w:pPr>
        <w:rPr>
          <w:rFonts w:ascii="Arial" w:hAnsi="Arial" w:cs="Arial"/>
          <w:sz w:val="22"/>
          <w:szCs w:val="22"/>
        </w:rPr>
      </w:pPr>
      <w:r w:rsidRPr="002D4C32">
        <w:rPr>
          <w:rFonts w:ascii="Arial" w:hAnsi="Arial" w:cs="Arial"/>
          <w:sz w:val="22"/>
          <w:szCs w:val="22"/>
        </w:rPr>
        <w:t>https://www.gov.uk/government/publications/industry-security-notices-isns</w:t>
      </w:r>
    </w:p>
    <w:p w14:paraId="75BADEC2" w14:textId="77777777" w:rsidR="002D4C32" w:rsidRPr="002D4C32" w:rsidRDefault="002D4C32" w:rsidP="002D4C32">
      <w:pPr>
        <w:rPr>
          <w:rFonts w:ascii="Arial" w:hAnsi="Arial" w:cs="Arial"/>
          <w:sz w:val="22"/>
          <w:szCs w:val="22"/>
        </w:rPr>
      </w:pPr>
    </w:p>
    <w:p w14:paraId="1D009EFB" w14:textId="77777777" w:rsidR="002D4C32" w:rsidRPr="002D4C32" w:rsidRDefault="002D4C32" w:rsidP="002D4C32">
      <w:pPr>
        <w:rPr>
          <w:rFonts w:ascii="Arial" w:hAnsi="Arial" w:cs="Arial"/>
          <w:sz w:val="22"/>
          <w:szCs w:val="22"/>
        </w:rPr>
      </w:pPr>
      <w:r w:rsidRPr="002D4C32">
        <w:rPr>
          <w:rFonts w:ascii="Arial" w:hAnsi="Arial" w:cs="Arial"/>
          <w:sz w:val="22"/>
          <w:szCs w:val="22"/>
        </w:rPr>
        <w:t xml:space="preserve">Audit </w:t>
      </w:r>
    </w:p>
    <w:p w14:paraId="3BDFC93E" w14:textId="77777777" w:rsidR="002D4C32" w:rsidRPr="002D4C32" w:rsidRDefault="002D4C32" w:rsidP="002D4C32">
      <w:pPr>
        <w:rPr>
          <w:rFonts w:ascii="Arial" w:hAnsi="Arial" w:cs="Arial"/>
          <w:sz w:val="22"/>
          <w:szCs w:val="22"/>
        </w:rPr>
      </w:pPr>
    </w:p>
    <w:p w14:paraId="133822FF" w14:textId="77777777" w:rsidR="002D4C32" w:rsidRPr="002D4C32" w:rsidRDefault="002D4C32" w:rsidP="002D4C32">
      <w:pPr>
        <w:rPr>
          <w:rFonts w:ascii="Arial" w:hAnsi="Arial" w:cs="Arial"/>
          <w:sz w:val="22"/>
          <w:szCs w:val="22"/>
        </w:rPr>
      </w:pPr>
      <w:r w:rsidRPr="002D4C32">
        <w:rPr>
          <w:rFonts w:ascii="Arial" w:hAnsi="Arial" w:cs="Arial"/>
          <w:sz w:val="22"/>
          <w:szCs w:val="22"/>
        </w:rPr>
        <w:t>37. Where considered necessary by the Authority the Contractor shall provide evidence of compliance with this Security Condition and/or permit the inspection of the Contractors processes and facilities by representatives of the Contractors’ National/Designated Security Authorities or the Authority to ensure compliance with these requirements.</w:t>
      </w:r>
    </w:p>
    <w:p w14:paraId="3DD38BB9" w14:textId="77A4206E" w:rsidR="00F26364" w:rsidRDefault="00F26364" w:rsidP="007E76AB">
      <w:pPr>
        <w:rPr>
          <w:rFonts w:ascii="Arial" w:hAnsi="Arial" w:cs="Arial"/>
          <w:sz w:val="22"/>
          <w:szCs w:val="22"/>
        </w:rPr>
      </w:pPr>
    </w:p>
    <w:p w14:paraId="6E7D0F33" w14:textId="4EBCFF74" w:rsidR="00F26364" w:rsidRDefault="00F26364" w:rsidP="007E76AB">
      <w:pPr>
        <w:rPr>
          <w:rFonts w:ascii="Arial" w:hAnsi="Arial" w:cs="Arial"/>
          <w:sz w:val="22"/>
          <w:szCs w:val="22"/>
        </w:rPr>
      </w:pPr>
    </w:p>
    <w:sectPr w:rsidR="00F26364" w:rsidSect="003E65BA">
      <w:headerReference w:type="default" r:id="rId14"/>
      <w:footerReference w:type="default" r:id="rId15"/>
      <w:pgSz w:w="11907" w:h="16840" w:code="9"/>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DC6DD9" w14:textId="77777777" w:rsidR="004F45F7" w:rsidRDefault="004F45F7">
      <w:r>
        <w:separator/>
      </w:r>
    </w:p>
  </w:endnote>
  <w:endnote w:type="continuationSeparator" w:id="0">
    <w:p w14:paraId="4525905E" w14:textId="77777777" w:rsidR="004F45F7" w:rsidRDefault="004F45F7">
      <w:r>
        <w:continuationSeparator/>
      </w:r>
    </w:p>
  </w:endnote>
  <w:endnote w:type="continuationNotice" w:id="1">
    <w:p w14:paraId="69CAB880" w14:textId="77777777" w:rsidR="004F45F7" w:rsidRDefault="004F45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FB100" w14:textId="4A578E08" w:rsidR="002D2057" w:rsidRPr="00FC3F28" w:rsidRDefault="002D2057" w:rsidP="00936DBD">
    <w:pPr>
      <w:pStyle w:val="Header"/>
      <w:jc w:val="center"/>
      <w:rPr>
        <w:sz w:val="28"/>
      </w:rPr>
    </w:pPr>
    <w:r w:rsidRPr="00FC3F28">
      <w:rPr>
        <w:rFonts w:ascii="Arial" w:hAnsi="Arial" w:cs="Arial"/>
        <w:sz w:val="22"/>
        <w:szCs w:val="22"/>
      </w:rPr>
      <w:t>OFFICIAL-SENSITIVE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9242BD" w14:textId="77777777" w:rsidR="004F45F7" w:rsidRDefault="004F45F7">
      <w:r>
        <w:separator/>
      </w:r>
    </w:p>
  </w:footnote>
  <w:footnote w:type="continuationSeparator" w:id="0">
    <w:p w14:paraId="2240ED45" w14:textId="77777777" w:rsidR="004F45F7" w:rsidRDefault="004F45F7">
      <w:r>
        <w:continuationSeparator/>
      </w:r>
    </w:p>
  </w:footnote>
  <w:footnote w:type="continuationNotice" w:id="1">
    <w:p w14:paraId="064B2D86" w14:textId="77777777" w:rsidR="004F45F7" w:rsidRDefault="004F45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0" w:type="dxa"/>
        <w:right w:w="0" w:type="dxa"/>
      </w:tblCellMar>
      <w:tblLook w:val="01E0" w:firstRow="1" w:lastRow="1" w:firstColumn="1" w:lastColumn="1" w:noHBand="0" w:noVBand="0"/>
    </w:tblPr>
    <w:tblGrid>
      <w:gridCol w:w="9027"/>
    </w:tblGrid>
    <w:tr w:rsidR="00AD0066" w:rsidRPr="001B045E" w14:paraId="25A3562B" w14:textId="77777777" w:rsidTr="007E76AB">
      <w:tc>
        <w:tcPr>
          <w:tcW w:w="9027" w:type="dxa"/>
        </w:tcPr>
        <w:p w14:paraId="7D26AA1D" w14:textId="6B553EAE" w:rsidR="00AD0066" w:rsidRPr="001B045E" w:rsidRDefault="00AD0066" w:rsidP="007E76AB">
          <w:pPr>
            <w:jc w:val="center"/>
            <w:rPr>
              <w:rFonts w:ascii="Arial" w:hAnsi="Arial" w:cs="Arial"/>
              <w:sz w:val="22"/>
              <w:szCs w:val="22"/>
            </w:rPr>
          </w:pPr>
          <w:r w:rsidRPr="001B045E">
            <w:rPr>
              <w:rFonts w:ascii="Arial" w:hAnsi="Arial" w:cs="Arial"/>
              <w:sz w:val="22"/>
              <w:szCs w:val="22"/>
            </w:rPr>
            <w:t>OFFICIAL-SENSITIVE</w:t>
          </w:r>
        </w:p>
        <w:p w14:paraId="4F590861" w14:textId="2E5BE5FF" w:rsidR="00AD0066" w:rsidRPr="001B045E" w:rsidRDefault="00AD0066" w:rsidP="00AD0066">
          <w:pPr>
            <w:jc w:val="right"/>
            <w:rPr>
              <w:rFonts w:ascii="Arial" w:hAnsi="Arial" w:cs="Arial"/>
              <w:sz w:val="22"/>
              <w:szCs w:val="22"/>
            </w:rPr>
          </w:pPr>
        </w:p>
      </w:tc>
    </w:tr>
  </w:tbl>
  <w:p w14:paraId="062D7CCD" w14:textId="77777777" w:rsidR="002D2057" w:rsidRPr="00AD0066" w:rsidRDefault="002D2057" w:rsidP="00AD0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E0591"/>
    <w:multiLevelType w:val="multilevel"/>
    <w:tmpl w:val="183615F0"/>
    <w:lvl w:ilvl="0">
      <w:start w:val="1"/>
      <w:numFmt w:val="decimal"/>
      <w:suff w:val="space"/>
      <w:lvlText w:val="%1."/>
      <w:lvlJc w:val="left"/>
      <w:pPr>
        <w:ind w:left="227" w:hanging="227"/>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5263A49"/>
    <w:multiLevelType w:val="hybridMultilevel"/>
    <w:tmpl w:val="80D2A192"/>
    <w:lvl w:ilvl="0" w:tplc="CD42DE2C">
      <w:start w:val="10"/>
      <w:numFmt w:val="decimal"/>
      <w:lvlText w:val="%1."/>
      <w:lvlJc w:val="left"/>
      <w:pPr>
        <w:ind w:left="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DECC92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48DC909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3940DA4">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E3A19B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04A40A4">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2FAE0E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F1C0F92">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C46C26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624855"/>
    <w:multiLevelType w:val="hybridMultilevel"/>
    <w:tmpl w:val="5F3A8EC4"/>
    <w:lvl w:ilvl="0" w:tplc="7EA62D06">
      <w:start w:val="3"/>
      <w:numFmt w:val="decimal"/>
      <w:lvlText w:val="%1."/>
      <w:lvlJc w:val="left"/>
      <w:pPr>
        <w:tabs>
          <w:tab w:val="num" w:pos="720"/>
        </w:tabs>
        <w:ind w:left="720" w:hanging="360"/>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3178B4"/>
    <w:multiLevelType w:val="hybridMultilevel"/>
    <w:tmpl w:val="BD62F220"/>
    <w:lvl w:ilvl="0" w:tplc="507ACE18">
      <w:start w:val="9"/>
      <w:numFmt w:val="lowerLetter"/>
      <w:lvlText w:val="%1."/>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984820">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67E2FD8">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ED27116">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3E7F70">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FEC3C9A">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FFEE652">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CA6126">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71C1FB8">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135B84"/>
    <w:multiLevelType w:val="hybridMultilevel"/>
    <w:tmpl w:val="003C5026"/>
    <w:lvl w:ilvl="0" w:tplc="0809000F">
      <w:start w:val="1"/>
      <w:numFmt w:val="decimal"/>
      <w:lvlText w:val="%1."/>
      <w:lvlJc w:val="left"/>
      <w:pPr>
        <w:tabs>
          <w:tab w:val="num" w:pos="720"/>
        </w:tabs>
        <w:ind w:left="720" w:hanging="360"/>
      </w:pPr>
    </w:lvl>
    <w:lvl w:ilvl="1" w:tplc="E4647A2C">
      <w:start w:val="2"/>
      <w:numFmt w:val="lowerRoman"/>
      <w:lvlText w:val="(%2)"/>
      <w:lvlJc w:val="left"/>
      <w:pPr>
        <w:tabs>
          <w:tab w:val="num" w:pos="1815"/>
        </w:tabs>
        <w:ind w:left="1815" w:hanging="73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61A085C"/>
    <w:multiLevelType w:val="multilevel"/>
    <w:tmpl w:val="E4BA3204"/>
    <w:lvl w:ilvl="0">
      <w:start w:val="1"/>
      <w:numFmt w:val="decimal"/>
      <w:lvlText w:val="%1."/>
      <w:lvlJc w:val="left"/>
      <w:pPr>
        <w:tabs>
          <w:tab w:val="num" w:pos="680"/>
        </w:tabs>
        <w:ind w:left="680" w:hanging="680"/>
      </w:pPr>
      <w:rPr>
        <w:rFonts w:ascii="Arial" w:hAnsi="Arial" w:hint="default"/>
        <w:sz w:val="22"/>
      </w:rPr>
    </w:lvl>
    <w:lvl w:ilvl="1">
      <w:start w:val="1"/>
      <w:numFmt w:val="decimal"/>
      <w:isLgl/>
      <w:lvlText w:val="%1.%2"/>
      <w:lvlJc w:val="left"/>
      <w:pPr>
        <w:tabs>
          <w:tab w:val="num" w:pos="680"/>
        </w:tabs>
        <w:ind w:left="680" w:hanging="680"/>
      </w:pPr>
      <w:rPr>
        <w:rFonts w:hint="default"/>
      </w:rPr>
    </w:lvl>
    <w:lvl w:ilvl="2">
      <w:start w:val="1"/>
      <w:numFmt w:val="decimal"/>
      <w:isLgl/>
      <w:lvlText w:val="%1.%2.%3"/>
      <w:lvlJc w:val="left"/>
      <w:pPr>
        <w:tabs>
          <w:tab w:val="num" w:pos="680"/>
        </w:tabs>
        <w:ind w:left="680" w:hanging="680"/>
      </w:pPr>
      <w:rPr>
        <w:rFonts w:hint="default"/>
      </w:rPr>
    </w:lvl>
    <w:lvl w:ilvl="3">
      <w:start w:val="1"/>
      <w:numFmt w:val="decimal"/>
      <w:isLgl/>
      <w:lvlText w:val="%1.%2.%3.%4"/>
      <w:lvlJc w:val="left"/>
      <w:pPr>
        <w:tabs>
          <w:tab w:val="num" w:pos="680"/>
        </w:tabs>
        <w:ind w:left="680" w:hanging="6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1F5D7219"/>
    <w:multiLevelType w:val="hybridMultilevel"/>
    <w:tmpl w:val="0944F27C"/>
    <w:lvl w:ilvl="0" w:tplc="0C7C65F0">
      <w:start w:val="18"/>
      <w:numFmt w:val="decimal"/>
      <w:lvlText w:val="%1."/>
      <w:lvlJc w:val="left"/>
      <w:pPr>
        <w:ind w:left="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8545F26">
      <w:start w:val="1"/>
      <w:numFmt w:val="lowerLetter"/>
      <w:lvlText w:val="%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A34FEFA">
      <w:start w:val="1"/>
      <w:numFmt w:val="decimal"/>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F88403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7E0CF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29CA9D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01050F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3CFF0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1E20A4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0341BBF"/>
    <w:multiLevelType w:val="hybridMultilevel"/>
    <w:tmpl w:val="6ECCFABE"/>
    <w:lvl w:ilvl="0" w:tplc="F93294AA">
      <w:start w:val="22"/>
      <w:numFmt w:val="decimal"/>
      <w:lvlText w:val="%1."/>
      <w:lvlJc w:val="left"/>
      <w:pPr>
        <w:ind w:left="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6F4DC3E">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F2AABB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A347E0C">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8269042">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B30E9C0">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8BEBD96">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CF07F90">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D9A8B8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2536568"/>
    <w:multiLevelType w:val="hybridMultilevel"/>
    <w:tmpl w:val="19DA0DB6"/>
    <w:lvl w:ilvl="0" w:tplc="C7C094D6">
      <w:start w:val="1"/>
      <w:numFmt w:val="lowerLetter"/>
      <w:lvlText w:val="%1."/>
      <w:lvlJc w:val="left"/>
      <w:pPr>
        <w:tabs>
          <w:tab w:val="num" w:pos="1230"/>
        </w:tabs>
        <w:ind w:left="1230" w:hanging="870"/>
      </w:pPr>
      <w:rPr>
        <w:b w:val="0"/>
      </w:r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start w:val="1"/>
      <w:numFmt w:val="lowerLetter"/>
      <w:lvlText w:val="%5."/>
      <w:lvlJc w:val="left"/>
      <w:pPr>
        <w:tabs>
          <w:tab w:val="num" w:pos="3960"/>
        </w:tabs>
        <w:ind w:left="3960" w:hanging="360"/>
      </w:pPr>
    </w:lvl>
    <w:lvl w:ilvl="5" w:tplc="0809001B">
      <w:start w:val="1"/>
      <w:numFmt w:val="lowerRoman"/>
      <w:lvlText w:val="%6."/>
      <w:lvlJc w:val="right"/>
      <w:pPr>
        <w:tabs>
          <w:tab w:val="num" w:pos="4680"/>
        </w:tabs>
        <w:ind w:left="4680" w:hanging="180"/>
      </w:pPr>
    </w:lvl>
    <w:lvl w:ilvl="6" w:tplc="0809000F">
      <w:start w:val="1"/>
      <w:numFmt w:val="decimal"/>
      <w:lvlText w:val="%7."/>
      <w:lvlJc w:val="left"/>
      <w:pPr>
        <w:tabs>
          <w:tab w:val="num" w:pos="5400"/>
        </w:tabs>
        <w:ind w:left="5400" w:hanging="360"/>
      </w:pPr>
    </w:lvl>
    <w:lvl w:ilvl="7" w:tplc="08090019">
      <w:start w:val="1"/>
      <w:numFmt w:val="lowerLetter"/>
      <w:lvlText w:val="%8."/>
      <w:lvlJc w:val="left"/>
      <w:pPr>
        <w:tabs>
          <w:tab w:val="num" w:pos="6120"/>
        </w:tabs>
        <w:ind w:left="6120" w:hanging="360"/>
      </w:pPr>
    </w:lvl>
    <w:lvl w:ilvl="8" w:tplc="0809001B">
      <w:start w:val="1"/>
      <w:numFmt w:val="lowerRoman"/>
      <w:lvlText w:val="%9."/>
      <w:lvlJc w:val="right"/>
      <w:pPr>
        <w:tabs>
          <w:tab w:val="num" w:pos="6840"/>
        </w:tabs>
        <w:ind w:left="6840" w:hanging="180"/>
      </w:pPr>
    </w:lvl>
  </w:abstractNum>
  <w:abstractNum w:abstractNumId="9" w15:restartNumberingAfterBreak="1">
    <w:nsid w:val="4D690553"/>
    <w:multiLevelType w:val="hybridMultilevel"/>
    <w:tmpl w:val="86E48208"/>
    <w:lvl w:ilvl="0" w:tplc="0809000F">
      <w:start w:val="1"/>
      <w:numFmt w:val="decimal"/>
      <w:lvlText w:val="%1."/>
      <w:lvlJc w:val="left"/>
      <w:pPr>
        <w:tabs>
          <w:tab w:val="num" w:pos="927"/>
        </w:tabs>
        <w:ind w:left="927" w:hanging="360"/>
      </w:pPr>
    </w:lvl>
    <w:lvl w:ilvl="1" w:tplc="08090019">
      <w:start w:val="1"/>
      <w:numFmt w:val="lowerLetter"/>
      <w:lvlText w:val="%2."/>
      <w:lvlJc w:val="left"/>
      <w:pPr>
        <w:tabs>
          <w:tab w:val="num" w:pos="1527"/>
        </w:tabs>
        <w:ind w:left="1527" w:hanging="360"/>
      </w:pPr>
    </w:lvl>
    <w:lvl w:ilvl="2" w:tplc="0809001B" w:tentative="1">
      <w:start w:val="1"/>
      <w:numFmt w:val="lowerRoman"/>
      <w:lvlText w:val="%3."/>
      <w:lvlJc w:val="right"/>
      <w:pPr>
        <w:tabs>
          <w:tab w:val="num" w:pos="2247"/>
        </w:tabs>
        <w:ind w:left="2247" w:hanging="180"/>
      </w:pPr>
    </w:lvl>
    <w:lvl w:ilvl="3" w:tplc="0809000F" w:tentative="1">
      <w:start w:val="1"/>
      <w:numFmt w:val="decimal"/>
      <w:lvlText w:val="%4."/>
      <w:lvlJc w:val="left"/>
      <w:pPr>
        <w:tabs>
          <w:tab w:val="num" w:pos="2967"/>
        </w:tabs>
        <w:ind w:left="2967" w:hanging="360"/>
      </w:pPr>
    </w:lvl>
    <w:lvl w:ilvl="4" w:tplc="08090019" w:tentative="1">
      <w:start w:val="1"/>
      <w:numFmt w:val="lowerLetter"/>
      <w:lvlText w:val="%5."/>
      <w:lvlJc w:val="left"/>
      <w:pPr>
        <w:tabs>
          <w:tab w:val="num" w:pos="3687"/>
        </w:tabs>
        <w:ind w:left="3687" w:hanging="360"/>
      </w:pPr>
    </w:lvl>
    <w:lvl w:ilvl="5" w:tplc="0809001B" w:tentative="1">
      <w:start w:val="1"/>
      <w:numFmt w:val="lowerRoman"/>
      <w:lvlText w:val="%6."/>
      <w:lvlJc w:val="right"/>
      <w:pPr>
        <w:tabs>
          <w:tab w:val="num" w:pos="4407"/>
        </w:tabs>
        <w:ind w:left="4407" w:hanging="180"/>
      </w:pPr>
    </w:lvl>
    <w:lvl w:ilvl="6" w:tplc="0809000F" w:tentative="1">
      <w:start w:val="1"/>
      <w:numFmt w:val="decimal"/>
      <w:lvlText w:val="%7."/>
      <w:lvlJc w:val="left"/>
      <w:pPr>
        <w:tabs>
          <w:tab w:val="num" w:pos="5127"/>
        </w:tabs>
        <w:ind w:left="5127" w:hanging="360"/>
      </w:pPr>
    </w:lvl>
    <w:lvl w:ilvl="7" w:tplc="08090019" w:tentative="1">
      <w:start w:val="1"/>
      <w:numFmt w:val="lowerLetter"/>
      <w:lvlText w:val="%8."/>
      <w:lvlJc w:val="left"/>
      <w:pPr>
        <w:tabs>
          <w:tab w:val="num" w:pos="5847"/>
        </w:tabs>
        <w:ind w:left="5847" w:hanging="360"/>
      </w:pPr>
    </w:lvl>
    <w:lvl w:ilvl="8" w:tplc="0809001B" w:tentative="1">
      <w:start w:val="1"/>
      <w:numFmt w:val="lowerRoman"/>
      <w:lvlText w:val="%9."/>
      <w:lvlJc w:val="right"/>
      <w:pPr>
        <w:tabs>
          <w:tab w:val="num" w:pos="6567"/>
        </w:tabs>
        <w:ind w:left="6567" w:hanging="180"/>
      </w:pPr>
    </w:lvl>
  </w:abstractNum>
  <w:abstractNum w:abstractNumId="10" w15:restartNumberingAfterBreak="0">
    <w:nsid w:val="52CA508C"/>
    <w:multiLevelType w:val="hybridMultilevel"/>
    <w:tmpl w:val="91A853AE"/>
    <w:lvl w:ilvl="0" w:tplc="B6FA266C">
      <w:start w:val="26"/>
      <w:numFmt w:val="decimal"/>
      <w:lvlText w:val="%1."/>
      <w:lvlJc w:val="left"/>
      <w:pPr>
        <w:ind w:left="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0E8535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996CF5A">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9F22E0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D22D71E">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8484E8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9AEC5AC">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1A2C31C">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76C874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4E33EBB"/>
    <w:multiLevelType w:val="hybridMultilevel"/>
    <w:tmpl w:val="83024C7C"/>
    <w:lvl w:ilvl="0" w:tplc="9292838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627BA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B64E498">
      <w:start w:val="1"/>
      <w:numFmt w:val="lowerLetter"/>
      <w:lvlText w:val="(%3)"/>
      <w:lvlJc w:val="left"/>
      <w:pPr>
        <w:ind w:left="18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0D0E3E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D29D7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2222EC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DF83E0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6ED77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04C976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9E74276"/>
    <w:multiLevelType w:val="hybridMultilevel"/>
    <w:tmpl w:val="EEFA78A6"/>
    <w:lvl w:ilvl="0" w:tplc="1F1E09BA">
      <w:start w:val="14"/>
      <w:numFmt w:val="decimal"/>
      <w:lvlText w:val="%1."/>
      <w:lvlJc w:val="left"/>
      <w:pPr>
        <w:ind w:left="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020D5E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EE66FE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2CE2E96">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830A45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7B0407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E045616">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E16E2EC">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6326AA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A650D52"/>
    <w:multiLevelType w:val="hybridMultilevel"/>
    <w:tmpl w:val="003C5026"/>
    <w:lvl w:ilvl="0" w:tplc="0809000F">
      <w:start w:val="1"/>
      <w:numFmt w:val="decimal"/>
      <w:lvlText w:val="%1."/>
      <w:lvlJc w:val="left"/>
      <w:pPr>
        <w:tabs>
          <w:tab w:val="num" w:pos="720"/>
        </w:tabs>
        <w:ind w:left="720" w:hanging="360"/>
      </w:pPr>
    </w:lvl>
    <w:lvl w:ilvl="1" w:tplc="E4647A2C">
      <w:start w:val="2"/>
      <w:numFmt w:val="lowerRoman"/>
      <w:lvlText w:val="(%2)"/>
      <w:lvlJc w:val="left"/>
      <w:pPr>
        <w:tabs>
          <w:tab w:val="num" w:pos="1815"/>
        </w:tabs>
        <w:ind w:left="1815" w:hanging="73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A6766B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B6C75A5"/>
    <w:multiLevelType w:val="hybridMultilevel"/>
    <w:tmpl w:val="2C9E0556"/>
    <w:lvl w:ilvl="0" w:tplc="07107170">
      <w:start w:val="33"/>
      <w:numFmt w:val="decimal"/>
      <w:lvlText w:val="%1."/>
      <w:lvlJc w:val="left"/>
      <w:pPr>
        <w:ind w:left="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95CC1C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9D20A32">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9389D66">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A2A145E">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5CE1E5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8B0AA3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90083CA">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73636BC">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EFD6379"/>
    <w:multiLevelType w:val="hybridMultilevel"/>
    <w:tmpl w:val="BD2601F2"/>
    <w:lvl w:ilvl="0" w:tplc="EC088220">
      <w:start w:val="12"/>
      <w:numFmt w:val="decimal"/>
      <w:lvlText w:val="%1."/>
      <w:lvlJc w:val="left"/>
      <w:pPr>
        <w:ind w:left="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2A20FF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148AE6A">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CA03B6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8F621B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EA8969E">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3563984">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F58F4A2">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B7C326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AA45450"/>
    <w:multiLevelType w:val="hybridMultilevel"/>
    <w:tmpl w:val="AE44D596"/>
    <w:lvl w:ilvl="0" w:tplc="8FF63EF2">
      <w:start w:val="4"/>
      <w:numFmt w:val="decimal"/>
      <w:lvlText w:val="%1."/>
      <w:lvlJc w:val="left"/>
      <w:pPr>
        <w:ind w:left="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5E4FB66">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F02D96A">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A663866">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11A3B22">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9DC7E58">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258929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03CD646">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6C64046">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E836B8C"/>
    <w:multiLevelType w:val="hybridMultilevel"/>
    <w:tmpl w:val="9B104AEC"/>
    <w:lvl w:ilvl="0" w:tplc="6BB8FCBE">
      <w:start w:val="1"/>
      <w:numFmt w:val="lowerLetter"/>
      <w:lvlText w:val="%1."/>
      <w:lvlJc w:val="left"/>
      <w:pPr>
        <w:ind w:left="1194" w:hanging="360"/>
      </w:pPr>
      <w:rPr>
        <w:rFonts w:hint="default"/>
      </w:rPr>
    </w:lvl>
    <w:lvl w:ilvl="1" w:tplc="08090019" w:tentative="1">
      <w:start w:val="1"/>
      <w:numFmt w:val="lowerLetter"/>
      <w:lvlText w:val="%2."/>
      <w:lvlJc w:val="left"/>
      <w:pPr>
        <w:ind w:left="1914" w:hanging="360"/>
      </w:pPr>
    </w:lvl>
    <w:lvl w:ilvl="2" w:tplc="0809001B" w:tentative="1">
      <w:start w:val="1"/>
      <w:numFmt w:val="lowerRoman"/>
      <w:lvlText w:val="%3."/>
      <w:lvlJc w:val="right"/>
      <w:pPr>
        <w:ind w:left="2634" w:hanging="180"/>
      </w:pPr>
    </w:lvl>
    <w:lvl w:ilvl="3" w:tplc="0809000F" w:tentative="1">
      <w:start w:val="1"/>
      <w:numFmt w:val="decimal"/>
      <w:lvlText w:val="%4."/>
      <w:lvlJc w:val="left"/>
      <w:pPr>
        <w:ind w:left="3354" w:hanging="360"/>
      </w:pPr>
    </w:lvl>
    <w:lvl w:ilvl="4" w:tplc="08090019" w:tentative="1">
      <w:start w:val="1"/>
      <w:numFmt w:val="lowerLetter"/>
      <w:lvlText w:val="%5."/>
      <w:lvlJc w:val="left"/>
      <w:pPr>
        <w:ind w:left="4074" w:hanging="360"/>
      </w:pPr>
    </w:lvl>
    <w:lvl w:ilvl="5" w:tplc="0809001B" w:tentative="1">
      <w:start w:val="1"/>
      <w:numFmt w:val="lowerRoman"/>
      <w:lvlText w:val="%6."/>
      <w:lvlJc w:val="right"/>
      <w:pPr>
        <w:ind w:left="4794" w:hanging="180"/>
      </w:pPr>
    </w:lvl>
    <w:lvl w:ilvl="6" w:tplc="0809000F" w:tentative="1">
      <w:start w:val="1"/>
      <w:numFmt w:val="decimal"/>
      <w:lvlText w:val="%7."/>
      <w:lvlJc w:val="left"/>
      <w:pPr>
        <w:ind w:left="5514" w:hanging="360"/>
      </w:pPr>
    </w:lvl>
    <w:lvl w:ilvl="7" w:tplc="08090019" w:tentative="1">
      <w:start w:val="1"/>
      <w:numFmt w:val="lowerLetter"/>
      <w:lvlText w:val="%8."/>
      <w:lvlJc w:val="left"/>
      <w:pPr>
        <w:ind w:left="6234" w:hanging="360"/>
      </w:pPr>
    </w:lvl>
    <w:lvl w:ilvl="8" w:tplc="0809001B" w:tentative="1">
      <w:start w:val="1"/>
      <w:numFmt w:val="lowerRoman"/>
      <w:lvlText w:val="%9."/>
      <w:lvlJc w:val="right"/>
      <w:pPr>
        <w:ind w:left="6954" w:hanging="180"/>
      </w:pPr>
    </w:lvl>
  </w:abstractNum>
  <w:abstractNum w:abstractNumId="19" w15:restartNumberingAfterBreak="0">
    <w:nsid w:val="73B706E5"/>
    <w:multiLevelType w:val="hybridMultilevel"/>
    <w:tmpl w:val="434E81F6"/>
    <w:lvl w:ilvl="0" w:tplc="58AADCB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A270C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902ED6E">
      <w:start w:val="6"/>
      <w:numFmt w:val="lowerLetter"/>
      <w:lvlText w:val="(%3)"/>
      <w:lvlJc w:val="left"/>
      <w:pPr>
        <w:ind w:left="17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E64081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624DF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EB41E3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F1E009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08461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806052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2"/>
  </w:num>
  <w:num w:numId="3">
    <w:abstractNumId w:val="9"/>
  </w:num>
  <w:num w:numId="4">
    <w:abstractNumId w:val="5"/>
  </w:num>
  <w:num w:numId="5">
    <w:abstractNumId w:val="14"/>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8"/>
  </w:num>
  <w:num w:numId="11">
    <w:abstractNumId w:val="17"/>
  </w:num>
  <w:num w:numId="12">
    <w:abstractNumId w:val="1"/>
  </w:num>
  <w:num w:numId="13">
    <w:abstractNumId w:val="16"/>
  </w:num>
  <w:num w:numId="14">
    <w:abstractNumId w:val="12"/>
  </w:num>
  <w:num w:numId="15">
    <w:abstractNumId w:val="6"/>
  </w:num>
  <w:num w:numId="16">
    <w:abstractNumId w:val="11"/>
  </w:num>
  <w:num w:numId="17">
    <w:abstractNumId w:val="19"/>
  </w:num>
  <w:num w:numId="18">
    <w:abstractNumId w:val="3"/>
  </w:num>
  <w:num w:numId="19">
    <w:abstractNumId w:val="7"/>
  </w:num>
  <w:num w:numId="20">
    <w:abstractNumId w:val="1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FA3"/>
    <w:rsid w:val="00003466"/>
    <w:rsid w:val="0001748A"/>
    <w:rsid w:val="00027B3C"/>
    <w:rsid w:val="00040303"/>
    <w:rsid w:val="00040AE0"/>
    <w:rsid w:val="00040B10"/>
    <w:rsid w:val="00060612"/>
    <w:rsid w:val="00060661"/>
    <w:rsid w:val="00062E17"/>
    <w:rsid w:val="000635C3"/>
    <w:rsid w:val="00066AE1"/>
    <w:rsid w:val="00094511"/>
    <w:rsid w:val="000A319E"/>
    <w:rsid w:val="000A5E2E"/>
    <w:rsid w:val="000B097C"/>
    <w:rsid w:val="000C7589"/>
    <w:rsid w:val="000C7FB2"/>
    <w:rsid w:val="000F5A76"/>
    <w:rsid w:val="00110C4F"/>
    <w:rsid w:val="001176E2"/>
    <w:rsid w:val="001349CE"/>
    <w:rsid w:val="00150747"/>
    <w:rsid w:val="00150EAD"/>
    <w:rsid w:val="00154D6B"/>
    <w:rsid w:val="00165F80"/>
    <w:rsid w:val="00182894"/>
    <w:rsid w:val="00187A36"/>
    <w:rsid w:val="001A2D9B"/>
    <w:rsid w:val="001A49DC"/>
    <w:rsid w:val="001B045E"/>
    <w:rsid w:val="001B278C"/>
    <w:rsid w:val="001C4148"/>
    <w:rsid w:val="001C74ED"/>
    <w:rsid w:val="001D1844"/>
    <w:rsid w:val="001D7AD9"/>
    <w:rsid w:val="001E1065"/>
    <w:rsid w:val="00223286"/>
    <w:rsid w:val="00233CED"/>
    <w:rsid w:val="0025283D"/>
    <w:rsid w:val="00261E02"/>
    <w:rsid w:val="0026698D"/>
    <w:rsid w:val="00296B24"/>
    <w:rsid w:val="0029732D"/>
    <w:rsid w:val="002B4779"/>
    <w:rsid w:val="002C61E0"/>
    <w:rsid w:val="002C7AAB"/>
    <w:rsid w:val="002D2057"/>
    <w:rsid w:val="002D4C32"/>
    <w:rsid w:val="002E22C0"/>
    <w:rsid w:val="002E712D"/>
    <w:rsid w:val="003001AF"/>
    <w:rsid w:val="00304154"/>
    <w:rsid w:val="00304890"/>
    <w:rsid w:val="0031012B"/>
    <w:rsid w:val="00331F27"/>
    <w:rsid w:val="00352E08"/>
    <w:rsid w:val="0036263A"/>
    <w:rsid w:val="003833F1"/>
    <w:rsid w:val="003955B7"/>
    <w:rsid w:val="003955BF"/>
    <w:rsid w:val="003A33E9"/>
    <w:rsid w:val="003E2136"/>
    <w:rsid w:val="003E65BA"/>
    <w:rsid w:val="003F4876"/>
    <w:rsid w:val="0040416B"/>
    <w:rsid w:val="00412616"/>
    <w:rsid w:val="00431E17"/>
    <w:rsid w:val="00443257"/>
    <w:rsid w:val="004449F1"/>
    <w:rsid w:val="00471E2C"/>
    <w:rsid w:val="004760F4"/>
    <w:rsid w:val="00476143"/>
    <w:rsid w:val="0048370A"/>
    <w:rsid w:val="00484B73"/>
    <w:rsid w:val="0049189E"/>
    <w:rsid w:val="00496040"/>
    <w:rsid w:val="00496882"/>
    <w:rsid w:val="004B480B"/>
    <w:rsid w:val="004C3846"/>
    <w:rsid w:val="004E2ECF"/>
    <w:rsid w:val="004F45F7"/>
    <w:rsid w:val="005028DD"/>
    <w:rsid w:val="00504230"/>
    <w:rsid w:val="00516786"/>
    <w:rsid w:val="00517FA3"/>
    <w:rsid w:val="00527E57"/>
    <w:rsid w:val="00533DAD"/>
    <w:rsid w:val="005340F7"/>
    <w:rsid w:val="005445CB"/>
    <w:rsid w:val="0054708A"/>
    <w:rsid w:val="00556F7D"/>
    <w:rsid w:val="005849DB"/>
    <w:rsid w:val="00592D21"/>
    <w:rsid w:val="005A1881"/>
    <w:rsid w:val="005A7588"/>
    <w:rsid w:val="005B209B"/>
    <w:rsid w:val="005D3136"/>
    <w:rsid w:val="005F0D46"/>
    <w:rsid w:val="005F2F16"/>
    <w:rsid w:val="005F585C"/>
    <w:rsid w:val="0060036A"/>
    <w:rsid w:val="00615A47"/>
    <w:rsid w:val="00616B69"/>
    <w:rsid w:val="00625D04"/>
    <w:rsid w:val="00626811"/>
    <w:rsid w:val="006372FF"/>
    <w:rsid w:val="006435B3"/>
    <w:rsid w:val="00643786"/>
    <w:rsid w:val="00665C59"/>
    <w:rsid w:val="0067303C"/>
    <w:rsid w:val="006A242B"/>
    <w:rsid w:val="006B24AA"/>
    <w:rsid w:val="006C2C9E"/>
    <w:rsid w:val="006D1342"/>
    <w:rsid w:val="006D77E2"/>
    <w:rsid w:val="006E1F49"/>
    <w:rsid w:val="006F3AB7"/>
    <w:rsid w:val="00700EB5"/>
    <w:rsid w:val="0070175C"/>
    <w:rsid w:val="00711286"/>
    <w:rsid w:val="00715BC3"/>
    <w:rsid w:val="00722D09"/>
    <w:rsid w:val="007312B3"/>
    <w:rsid w:val="00740D55"/>
    <w:rsid w:val="00745C1C"/>
    <w:rsid w:val="007572CD"/>
    <w:rsid w:val="00757EB9"/>
    <w:rsid w:val="00765AF7"/>
    <w:rsid w:val="00777A83"/>
    <w:rsid w:val="007B6036"/>
    <w:rsid w:val="007C108B"/>
    <w:rsid w:val="007D5D5E"/>
    <w:rsid w:val="007E76AB"/>
    <w:rsid w:val="00813676"/>
    <w:rsid w:val="0081398D"/>
    <w:rsid w:val="0081506E"/>
    <w:rsid w:val="00815275"/>
    <w:rsid w:val="00823ACE"/>
    <w:rsid w:val="00831C0A"/>
    <w:rsid w:val="00833546"/>
    <w:rsid w:val="00837F64"/>
    <w:rsid w:val="008451FA"/>
    <w:rsid w:val="00847FB0"/>
    <w:rsid w:val="00862EBD"/>
    <w:rsid w:val="00875344"/>
    <w:rsid w:val="00875F22"/>
    <w:rsid w:val="00883361"/>
    <w:rsid w:val="00885DD6"/>
    <w:rsid w:val="00892FF8"/>
    <w:rsid w:val="008A1442"/>
    <w:rsid w:val="008A64C6"/>
    <w:rsid w:val="008B0406"/>
    <w:rsid w:val="008B2A2E"/>
    <w:rsid w:val="008C05B4"/>
    <w:rsid w:val="00924DAA"/>
    <w:rsid w:val="0093249D"/>
    <w:rsid w:val="00936DBD"/>
    <w:rsid w:val="0093731E"/>
    <w:rsid w:val="00944E9E"/>
    <w:rsid w:val="00951A58"/>
    <w:rsid w:val="00953D3C"/>
    <w:rsid w:val="009559D1"/>
    <w:rsid w:val="009736EB"/>
    <w:rsid w:val="00991597"/>
    <w:rsid w:val="009D30A1"/>
    <w:rsid w:val="009D5E36"/>
    <w:rsid w:val="009E1E75"/>
    <w:rsid w:val="009E292A"/>
    <w:rsid w:val="009F33B1"/>
    <w:rsid w:val="009F4C7C"/>
    <w:rsid w:val="009F6269"/>
    <w:rsid w:val="00A26A6E"/>
    <w:rsid w:val="00A562B9"/>
    <w:rsid w:val="00A718D1"/>
    <w:rsid w:val="00A73EAD"/>
    <w:rsid w:val="00A8447B"/>
    <w:rsid w:val="00A87DB3"/>
    <w:rsid w:val="00AC30F2"/>
    <w:rsid w:val="00AD0066"/>
    <w:rsid w:val="00AD2BBB"/>
    <w:rsid w:val="00AD6F6F"/>
    <w:rsid w:val="00AE5C64"/>
    <w:rsid w:val="00AF6ADB"/>
    <w:rsid w:val="00B259AF"/>
    <w:rsid w:val="00B41465"/>
    <w:rsid w:val="00B479FE"/>
    <w:rsid w:val="00B50612"/>
    <w:rsid w:val="00B55D65"/>
    <w:rsid w:val="00B9058D"/>
    <w:rsid w:val="00B923ED"/>
    <w:rsid w:val="00B95573"/>
    <w:rsid w:val="00BB1B82"/>
    <w:rsid w:val="00BB36A1"/>
    <w:rsid w:val="00BB6681"/>
    <w:rsid w:val="00BB7A7D"/>
    <w:rsid w:val="00BC3792"/>
    <w:rsid w:val="00BC7E2B"/>
    <w:rsid w:val="00BE7D4A"/>
    <w:rsid w:val="00C04595"/>
    <w:rsid w:val="00C15999"/>
    <w:rsid w:val="00C208EC"/>
    <w:rsid w:val="00C3127B"/>
    <w:rsid w:val="00C35667"/>
    <w:rsid w:val="00C54380"/>
    <w:rsid w:val="00C82DCD"/>
    <w:rsid w:val="00C861BB"/>
    <w:rsid w:val="00CA3016"/>
    <w:rsid w:val="00CA61B9"/>
    <w:rsid w:val="00CC1734"/>
    <w:rsid w:val="00CD485E"/>
    <w:rsid w:val="00CF6426"/>
    <w:rsid w:val="00D07DC9"/>
    <w:rsid w:val="00D17E49"/>
    <w:rsid w:val="00D21A43"/>
    <w:rsid w:val="00D220C4"/>
    <w:rsid w:val="00D33F65"/>
    <w:rsid w:val="00D41447"/>
    <w:rsid w:val="00D605FA"/>
    <w:rsid w:val="00D6634B"/>
    <w:rsid w:val="00D84D5A"/>
    <w:rsid w:val="00DB401F"/>
    <w:rsid w:val="00DB4FA9"/>
    <w:rsid w:val="00DB5C22"/>
    <w:rsid w:val="00DC3584"/>
    <w:rsid w:val="00DC6B04"/>
    <w:rsid w:val="00DD4C3D"/>
    <w:rsid w:val="00DE1B70"/>
    <w:rsid w:val="00E0591B"/>
    <w:rsid w:val="00E14769"/>
    <w:rsid w:val="00E171F1"/>
    <w:rsid w:val="00E240AA"/>
    <w:rsid w:val="00E37115"/>
    <w:rsid w:val="00E434AD"/>
    <w:rsid w:val="00E43820"/>
    <w:rsid w:val="00E66034"/>
    <w:rsid w:val="00E675B0"/>
    <w:rsid w:val="00E72404"/>
    <w:rsid w:val="00E750D0"/>
    <w:rsid w:val="00E76330"/>
    <w:rsid w:val="00E96C10"/>
    <w:rsid w:val="00EB6A54"/>
    <w:rsid w:val="00EC061E"/>
    <w:rsid w:val="00EC36B6"/>
    <w:rsid w:val="00EE3703"/>
    <w:rsid w:val="00EE77A9"/>
    <w:rsid w:val="00F054C5"/>
    <w:rsid w:val="00F2406B"/>
    <w:rsid w:val="00F26364"/>
    <w:rsid w:val="00F31060"/>
    <w:rsid w:val="00F415FC"/>
    <w:rsid w:val="00F70FEC"/>
    <w:rsid w:val="00F713F1"/>
    <w:rsid w:val="00F81D65"/>
    <w:rsid w:val="00FA12A0"/>
    <w:rsid w:val="00FB0DD7"/>
    <w:rsid w:val="00FB4574"/>
    <w:rsid w:val="00FB5EB5"/>
    <w:rsid w:val="00FC3F28"/>
    <w:rsid w:val="00FD42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7907AAA"/>
  <w15:chartTrackingRefBased/>
  <w15:docId w15:val="{DDCDF917-C7B3-4166-8D4A-716522A88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FA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17FA3"/>
    <w:pPr>
      <w:tabs>
        <w:tab w:val="center" w:pos="4320"/>
        <w:tab w:val="right" w:pos="8640"/>
      </w:tabs>
    </w:pPr>
  </w:style>
  <w:style w:type="paragraph" w:styleId="Footer">
    <w:name w:val="footer"/>
    <w:basedOn w:val="Normal"/>
    <w:rsid w:val="00517FA3"/>
    <w:pPr>
      <w:tabs>
        <w:tab w:val="center" w:pos="4320"/>
        <w:tab w:val="right" w:pos="8640"/>
      </w:tabs>
    </w:pPr>
  </w:style>
  <w:style w:type="paragraph" w:customStyle="1" w:styleId="CharCharCharCharCharChar">
    <w:name w:val="Char Char Char Char Char Char"/>
    <w:basedOn w:val="Normal"/>
    <w:rsid w:val="00517FA3"/>
    <w:pPr>
      <w:spacing w:after="160" w:line="240" w:lineRule="exact"/>
    </w:pPr>
    <w:rPr>
      <w:rFonts w:ascii="Verdana" w:hAnsi="Verdana" w:cs="Verdana"/>
      <w:sz w:val="20"/>
      <w:szCs w:val="20"/>
    </w:rPr>
  </w:style>
  <w:style w:type="paragraph" w:customStyle="1" w:styleId="Default">
    <w:name w:val="Default"/>
    <w:rsid w:val="00517FA3"/>
    <w:pPr>
      <w:autoSpaceDE w:val="0"/>
      <w:autoSpaceDN w:val="0"/>
      <w:adjustRightInd w:val="0"/>
    </w:pPr>
    <w:rPr>
      <w:rFonts w:ascii="Verdana" w:hAnsi="Verdana" w:cs="Verdana"/>
      <w:color w:val="000000"/>
      <w:sz w:val="24"/>
      <w:szCs w:val="24"/>
    </w:rPr>
  </w:style>
  <w:style w:type="paragraph" w:customStyle="1" w:styleId="DESletterhead1">
    <w:name w:val="DES letterhead 1"/>
    <w:link w:val="DESletterhead1Char"/>
    <w:rsid w:val="00517FA3"/>
    <w:rPr>
      <w:rFonts w:ascii="Arial" w:hAnsi="Arial" w:cs="Arial"/>
      <w:noProof/>
      <w:lang w:eastAsia="en-US"/>
    </w:rPr>
  </w:style>
  <w:style w:type="character" w:customStyle="1" w:styleId="DESletterhead1Char">
    <w:name w:val="DES letterhead 1 Char"/>
    <w:link w:val="DESletterhead1"/>
    <w:rsid w:val="00517FA3"/>
    <w:rPr>
      <w:rFonts w:ascii="Arial" w:hAnsi="Arial" w:cs="Arial"/>
      <w:noProof/>
      <w:lang w:val="en-GB" w:eastAsia="en-US" w:bidi="ar-SA"/>
    </w:rPr>
  </w:style>
  <w:style w:type="paragraph" w:styleId="BodyText">
    <w:name w:val="Body Text"/>
    <w:basedOn w:val="Normal"/>
    <w:rsid w:val="00517FA3"/>
    <w:pPr>
      <w:spacing w:after="120"/>
    </w:pPr>
    <w:rPr>
      <w:sz w:val="20"/>
      <w:szCs w:val="20"/>
      <w:lang w:val="en-GB" w:eastAsia="en-GB"/>
    </w:rPr>
  </w:style>
  <w:style w:type="paragraph" w:styleId="E-mailSignature">
    <w:name w:val="E-mail Signature"/>
    <w:basedOn w:val="Normal"/>
    <w:rsid w:val="009736EB"/>
    <w:pPr>
      <w:spacing w:before="100" w:beforeAutospacing="1" w:after="100" w:afterAutospacing="1"/>
    </w:pPr>
    <w:rPr>
      <w:rFonts w:ascii="Arial" w:hAnsi="Arial" w:cs="Arial"/>
      <w:sz w:val="22"/>
      <w:szCs w:val="22"/>
      <w:lang w:val="en-GB" w:eastAsia="en-GB"/>
    </w:rPr>
  </w:style>
  <w:style w:type="character" w:styleId="Emphasis">
    <w:name w:val="Emphasis"/>
    <w:qFormat/>
    <w:rsid w:val="009736EB"/>
    <w:rPr>
      <w:i/>
      <w:iCs/>
    </w:rPr>
  </w:style>
  <w:style w:type="paragraph" w:styleId="BalloonText">
    <w:name w:val="Balloon Text"/>
    <w:basedOn w:val="Normal"/>
    <w:link w:val="BalloonTextChar"/>
    <w:rsid w:val="00C35667"/>
    <w:rPr>
      <w:rFonts w:ascii="Tahoma" w:hAnsi="Tahoma" w:cs="Tahoma"/>
      <w:sz w:val="16"/>
      <w:szCs w:val="16"/>
    </w:rPr>
  </w:style>
  <w:style w:type="character" w:customStyle="1" w:styleId="BalloonTextChar">
    <w:name w:val="Balloon Text Char"/>
    <w:link w:val="BalloonText"/>
    <w:rsid w:val="00C35667"/>
    <w:rPr>
      <w:rFonts w:ascii="Tahoma" w:hAnsi="Tahoma" w:cs="Tahoma"/>
      <w:sz w:val="16"/>
      <w:szCs w:val="16"/>
      <w:lang w:val="en-US" w:eastAsia="en-US"/>
    </w:rPr>
  </w:style>
  <w:style w:type="character" w:styleId="Hyperlink">
    <w:name w:val="Hyperlink"/>
    <w:uiPriority w:val="99"/>
    <w:rsid w:val="00527E57"/>
    <w:rPr>
      <w:color w:val="0000FF"/>
      <w:u w:val="single"/>
    </w:rPr>
  </w:style>
  <w:style w:type="character" w:styleId="FootnoteReference">
    <w:name w:val="footnote reference"/>
    <w:rsid w:val="00471E2C"/>
    <w:rPr>
      <w:vertAlign w:val="superscript"/>
    </w:rPr>
  </w:style>
  <w:style w:type="paragraph" w:styleId="FootnoteText">
    <w:name w:val="footnote text"/>
    <w:basedOn w:val="Normal"/>
    <w:link w:val="FootnoteTextChar"/>
    <w:rsid w:val="00471E2C"/>
    <w:pPr>
      <w:tabs>
        <w:tab w:val="left" w:pos="378"/>
        <w:tab w:val="left" w:pos="756"/>
        <w:tab w:val="left" w:pos="1134"/>
      </w:tabs>
      <w:overflowPunct w:val="0"/>
      <w:autoSpaceDE w:val="0"/>
      <w:autoSpaceDN w:val="0"/>
      <w:adjustRightInd w:val="0"/>
      <w:spacing w:after="120"/>
      <w:textAlignment w:val="baseline"/>
    </w:pPr>
    <w:rPr>
      <w:rFonts w:ascii="Arial" w:hAnsi="Arial"/>
      <w:kern w:val="22"/>
      <w:sz w:val="16"/>
      <w:szCs w:val="20"/>
      <w:lang w:val="en-GB"/>
    </w:rPr>
  </w:style>
  <w:style w:type="character" w:customStyle="1" w:styleId="FootnoteTextChar">
    <w:name w:val="Footnote Text Char"/>
    <w:link w:val="FootnoteText"/>
    <w:rsid w:val="00471E2C"/>
    <w:rPr>
      <w:rFonts w:ascii="Arial" w:hAnsi="Arial"/>
      <w:kern w:val="22"/>
      <w:sz w:val="16"/>
      <w:lang w:eastAsia="en-US"/>
    </w:rPr>
  </w:style>
  <w:style w:type="character" w:styleId="FollowedHyperlink">
    <w:name w:val="FollowedHyperlink"/>
    <w:rsid w:val="00936DBD"/>
    <w:rPr>
      <w:color w:val="800080"/>
      <w:u w:val="single"/>
    </w:rPr>
  </w:style>
  <w:style w:type="paragraph" w:customStyle="1" w:styleId="CharCharCharChar">
    <w:name w:val="Char Char Char Char"/>
    <w:basedOn w:val="Normal"/>
    <w:rsid w:val="00711286"/>
    <w:pPr>
      <w:spacing w:after="160" w:line="240" w:lineRule="exact"/>
    </w:pPr>
    <w:rPr>
      <w:rFonts w:ascii="Verdana" w:hAnsi="Verdana" w:cs="Verdana"/>
      <w:sz w:val="20"/>
      <w:szCs w:val="20"/>
    </w:rPr>
  </w:style>
  <w:style w:type="paragraph" w:styleId="ListParagraph">
    <w:name w:val="List Paragraph"/>
    <w:basedOn w:val="Normal"/>
    <w:uiPriority w:val="34"/>
    <w:qFormat/>
    <w:rsid w:val="00777A83"/>
    <w:pPr>
      <w:ind w:left="720"/>
    </w:pPr>
  </w:style>
  <w:style w:type="paragraph" w:customStyle="1" w:styleId="footnotedescription">
    <w:name w:val="footnote description"/>
    <w:next w:val="Normal"/>
    <w:link w:val="footnotedescriptionChar"/>
    <w:hidden/>
    <w:rsid w:val="00F26364"/>
    <w:pPr>
      <w:spacing w:line="259" w:lineRule="auto"/>
    </w:pPr>
    <w:rPr>
      <w:rFonts w:ascii="Calibri" w:eastAsia="Calibri" w:hAnsi="Calibri" w:cs="Calibri"/>
      <w:color w:val="000000"/>
      <w:szCs w:val="22"/>
    </w:rPr>
  </w:style>
  <w:style w:type="character" w:customStyle="1" w:styleId="footnotedescriptionChar">
    <w:name w:val="footnote description Char"/>
    <w:link w:val="footnotedescription"/>
    <w:rsid w:val="00F26364"/>
    <w:rPr>
      <w:rFonts w:ascii="Calibri" w:eastAsia="Calibri" w:hAnsi="Calibri" w:cs="Calibri"/>
      <w:color w:val="000000"/>
      <w:szCs w:val="22"/>
    </w:rPr>
  </w:style>
  <w:style w:type="character" w:customStyle="1" w:styleId="footnotemark">
    <w:name w:val="footnote mark"/>
    <w:hidden/>
    <w:rsid w:val="00F26364"/>
    <w:rPr>
      <w:rFonts w:ascii="Calibri" w:eastAsia="Calibri" w:hAnsi="Calibri" w:cs="Calibri"/>
      <w:color w:val="000000"/>
      <w:sz w:val="20"/>
      <w:vertAlign w:val="superscript"/>
    </w:rPr>
  </w:style>
  <w:style w:type="character" w:styleId="UnresolvedMention">
    <w:name w:val="Unresolved Mention"/>
    <w:basedOn w:val="DefaultParagraphFont"/>
    <w:uiPriority w:val="99"/>
    <w:semiHidden/>
    <w:unhideWhenUsed/>
    <w:rsid w:val="00D220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8735232">
      <w:bodyDiv w:val="1"/>
      <w:marLeft w:val="0"/>
      <w:marRight w:val="0"/>
      <w:marTop w:val="0"/>
      <w:marBottom w:val="0"/>
      <w:divBdr>
        <w:top w:val="none" w:sz="0" w:space="0" w:color="auto"/>
        <w:left w:val="none" w:sz="0" w:space="0" w:color="auto"/>
        <w:bottom w:val="none" w:sz="0" w:space="0" w:color="auto"/>
        <w:right w:val="none" w:sz="0" w:space="0" w:color="auto"/>
      </w:divBdr>
    </w:div>
    <w:div w:id="915018583">
      <w:bodyDiv w:val="1"/>
      <w:marLeft w:val="0"/>
      <w:marRight w:val="0"/>
      <w:marTop w:val="0"/>
      <w:marBottom w:val="0"/>
      <w:divBdr>
        <w:top w:val="none" w:sz="0" w:space="0" w:color="auto"/>
        <w:left w:val="none" w:sz="0" w:space="0" w:color="auto"/>
        <w:bottom w:val="none" w:sz="0" w:space="0" w:color="auto"/>
        <w:right w:val="none" w:sz="0" w:space="0" w:color="auto"/>
      </w:divBdr>
    </w:div>
    <w:div w:id="1008368544">
      <w:bodyDiv w:val="1"/>
      <w:marLeft w:val="0"/>
      <w:marRight w:val="0"/>
      <w:marTop w:val="0"/>
      <w:marBottom w:val="0"/>
      <w:divBdr>
        <w:top w:val="none" w:sz="0" w:space="0" w:color="auto"/>
        <w:left w:val="none" w:sz="0" w:space="0" w:color="auto"/>
        <w:bottom w:val="none" w:sz="0" w:space="0" w:color="auto"/>
        <w:right w:val="none" w:sz="0" w:space="0" w:color="auto"/>
      </w:divBdr>
    </w:div>
    <w:div w:id="1020930825">
      <w:bodyDiv w:val="1"/>
      <w:marLeft w:val="0"/>
      <w:marRight w:val="0"/>
      <w:marTop w:val="0"/>
      <w:marBottom w:val="0"/>
      <w:divBdr>
        <w:top w:val="none" w:sz="0" w:space="0" w:color="auto"/>
        <w:left w:val="none" w:sz="0" w:space="0" w:color="auto"/>
        <w:bottom w:val="none" w:sz="0" w:space="0" w:color="auto"/>
        <w:right w:val="none" w:sz="0" w:space="0" w:color="auto"/>
      </w:divBdr>
    </w:div>
    <w:div w:id="1098863856">
      <w:bodyDiv w:val="1"/>
      <w:marLeft w:val="0"/>
      <w:marRight w:val="0"/>
      <w:marTop w:val="0"/>
      <w:marBottom w:val="0"/>
      <w:divBdr>
        <w:top w:val="none" w:sz="0" w:space="0" w:color="auto"/>
        <w:left w:val="none" w:sz="0" w:space="0" w:color="auto"/>
        <w:bottom w:val="none" w:sz="0" w:space="0" w:color="auto"/>
        <w:right w:val="none" w:sz="0" w:space="0" w:color="auto"/>
      </w:divBdr>
    </w:div>
    <w:div w:id="1165590243">
      <w:bodyDiv w:val="1"/>
      <w:marLeft w:val="0"/>
      <w:marRight w:val="0"/>
      <w:marTop w:val="0"/>
      <w:marBottom w:val="0"/>
      <w:divBdr>
        <w:top w:val="none" w:sz="0" w:space="0" w:color="auto"/>
        <w:left w:val="none" w:sz="0" w:space="0" w:color="auto"/>
        <w:bottom w:val="none" w:sz="0" w:space="0" w:color="auto"/>
        <w:right w:val="none" w:sz="0" w:space="0" w:color="auto"/>
      </w:divBdr>
    </w:div>
    <w:div w:id="1291785033">
      <w:bodyDiv w:val="1"/>
      <w:marLeft w:val="0"/>
      <w:marRight w:val="0"/>
      <w:marTop w:val="0"/>
      <w:marBottom w:val="0"/>
      <w:divBdr>
        <w:top w:val="none" w:sz="0" w:space="0" w:color="auto"/>
        <w:left w:val="none" w:sz="0" w:space="0" w:color="auto"/>
        <w:bottom w:val="none" w:sz="0" w:space="0" w:color="auto"/>
        <w:right w:val="none" w:sz="0" w:space="0" w:color="auto"/>
      </w:divBdr>
    </w:div>
    <w:div w:id="1424180291">
      <w:bodyDiv w:val="1"/>
      <w:marLeft w:val="0"/>
      <w:marRight w:val="0"/>
      <w:marTop w:val="0"/>
      <w:marBottom w:val="0"/>
      <w:divBdr>
        <w:top w:val="none" w:sz="0" w:space="0" w:color="auto"/>
        <w:left w:val="none" w:sz="0" w:space="0" w:color="auto"/>
        <w:bottom w:val="none" w:sz="0" w:space="0" w:color="auto"/>
        <w:right w:val="none" w:sz="0" w:space="0" w:color="auto"/>
      </w:divBdr>
    </w:div>
    <w:div w:id="1609194819">
      <w:bodyDiv w:val="1"/>
      <w:marLeft w:val="0"/>
      <w:marRight w:val="0"/>
      <w:marTop w:val="0"/>
      <w:marBottom w:val="0"/>
      <w:divBdr>
        <w:top w:val="none" w:sz="0" w:space="0" w:color="auto"/>
        <w:left w:val="none" w:sz="0" w:space="0" w:color="auto"/>
        <w:bottom w:val="none" w:sz="0" w:space="0" w:color="auto"/>
        <w:right w:val="none" w:sz="0" w:space="0" w:color="auto"/>
      </w:divBdr>
    </w:div>
    <w:div w:id="1866363604">
      <w:bodyDiv w:val="1"/>
      <w:marLeft w:val="0"/>
      <w:marRight w:val="0"/>
      <w:marTop w:val="0"/>
      <w:marBottom w:val="0"/>
      <w:divBdr>
        <w:top w:val="none" w:sz="0" w:space="0" w:color="auto"/>
        <w:left w:val="none" w:sz="0" w:space="0" w:color="auto"/>
        <w:bottom w:val="none" w:sz="0" w:space="0" w:color="auto"/>
        <w:right w:val="none" w:sz="0" w:space="0" w:color="auto"/>
      </w:divBdr>
      <w:divsChild>
        <w:div w:id="1864131240">
          <w:marLeft w:val="0"/>
          <w:marRight w:val="0"/>
          <w:marTop w:val="0"/>
          <w:marBottom w:val="0"/>
          <w:divBdr>
            <w:top w:val="none" w:sz="0" w:space="0" w:color="auto"/>
            <w:left w:val="none" w:sz="0" w:space="0" w:color="auto"/>
            <w:bottom w:val="none" w:sz="0" w:space="0" w:color="auto"/>
            <w:right w:val="none" w:sz="0" w:space="0" w:color="auto"/>
          </w:divBdr>
        </w:div>
      </w:divsChild>
    </w:div>
    <w:div w:id="2033875975">
      <w:bodyDiv w:val="1"/>
      <w:marLeft w:val="0"/>
      <w:marRight w:val="0"/>
      <w:marTop w:val="0"/>
      <w:marBottom w:val="0"/>
      <w:divBdr>
        <w:top w:val="none" w:sz="0" w:space="0" w:color="auto"/>
        <w:left w:val="none" w:sz="0" w:space="0" w:color="auto"/>
        <w:bottom w:val="none" w:sz="0" w:space="0" w:color="auto"/>
        <w:right w:val="none" w:sz="0" w:space="0" w:color="auto"/>
      </w:divBdr>
      <w:divsChild>
        <w:div w:id="1412701116">
          <w:marLeft w:val="0"/>
          <w:marRight w:val="0"/>
          <w:marTop w:val="0"/>
          <w:marBottom w:val="0"/>
          <w:divBdr>
            <w:top w:val="none" w:sz="0" w:space="0" w:color="auto"/>
            <w:left w:val="none" w:sz="0" w:space="0" w:color="auto"/>
            <w:bottom w:val="none" w:sz="0" w:space="0" w:color="auto"/>
            <w:right w:val="none" w:sz="0" w:space="0" w:color="auto"/>
          </w:divBdr>
        </w:div>
      </w:divsChild>
    </w:div>
    <w:div w:id="2097244831">
      <w:bodyDiv w:val="1"/>
      <w:marLeft w:val="0"/>
      <w:marRight w:val="0"/>
      <w:marTop w:val="0"/>
      <w:marBottom w:val="0"/>
      <w:divBdr>
        <w:top w:val="none" w:sz="0" w:space="0" w:color="auto"/>
        <w:left w:val="none" w:sz="0" w:space="0" w:color="auto"/>
        <w:bottom w:val="none" w:sz="0" w:space="0" w:color="auto"/>
        <w:right w:val="none" w:sz="0" w:space="0" w:color="auto"/>
      </w:divBdr>
    </w:div>
    <w:div w:id="211760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tuart.Austin103@mod.gov.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5FF934C08F6B74AB7B7D3A94B6DB89D" ma:contentTypeVersion="10" ma:contentTypeDescription="Create a new document." ma:contentTypeScope="" ma:versionID="2a7cd1764fe0f489f0232dddf561de08">
  <xsd:schema xmlns:xsd="http://www.w3.org/2001/XMLSchema" xmlns:xs="http://www.w3.org/2001/XMLSchema" xmlns:p="http://schemas.microsoft.com/office/2006/metadata/properties" xmlns:ns2="6c32ae9e-2cfc-4715-a107-839e96415ba0" targetNamespace="http://schemas.microsoft.com/office/2006/metadata/properties" ma:root="true" ma:fieldsID="5ecb83cbca36e5eabd214c9e231e0356" ns2:_="">
    <xsd:import namespace="6c32ae9e-2cfc-4715-a107-839e96415b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2ae9e-2cfc-4715-a107-839e96415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D84B6A-399B-4EF8-8311-2F4494BA33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BAE45B-1F60-4B7B-8C68-F06E986DDFB1}">
  <ds:schemaRefs>
    <ds:schemaRef ds:uri="http://schemas.openxmlformats.org/officeDocument/2006/bibliography"/>
  </ds:schemaRefs>
</ds:datastoreItem>
</file>

<file path=customXml/itemProps3.xml><?xml version="1.0" encoding="utf-8"?>
<ds:datastoreItem xmlns:ds="http://schemas.openxmlformats.org/officeDocument/2006/customXml" ds:itemID="{71888481-A656-4756-9357-5FE31ED4B0E5}"/>
</file>

<file path=customXml/itemProps4.xml><?xml version="1.0" encoding="utf-8"?>
<ds:datastoreItem xmlns:ds="http://schemas.openxmlformats.org/officeDocument/2006/customXml" ds:itemID="{42CF9DDC-544D-4417-85F0-0DC287F36909}">
  <ds:schemaRefs>
    <ds:schemaRef ds:uri="http://schemas.microsoft.com/office/2006/metadata/longProperties"/>
  </ds:schemaRefs>
</ds:datastoreItem>
</file>

<file path=customXml/itemProps5.xml><?xml version="1.0" encoding="utf-8"?>
<ds:datastoreItem xmlns:ds="http://schemas.openxmlformats.org/officeDocument/2006/customXml" ds:itemID="{87FEC84C-7A9B-415D-8255-499C435F09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3362</Words>
  <Characters>19642</Characters>
  <Application>Microsoft Office Word</Application>
  <DocSecurity>4</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22959</CharactersWithSpaces>
  <SharedDoc>false</SharedDoc>
  <HLinks>
    <vt:vector size="384" baseType="variant">
      <vt:variant>
        <vt:i4>3407912</vt:i4>
      </vt:variant>
      <vt:variant>
        <vt:i4>189</vt:i4>
      </vt:variant>
      <vt:variant>
        <vt:i4>0</vt:i4>
      </vt:variant>
      <vt:variant>
        <vt:i4>5</vt:i4>
      </vt:variant>
      <vt:variant>
        <vt:lpwstr>https://www.gov.uk/government/publications/industry-security-notices- isns.</vt:lpwstr>
      </vt:variant>
      <vt:variant>
        <vt:lpwstr/>
      </vt:variant>
      <vt:variant>
        <vt:i4>3407912</vt:i4>
      </vt:variant>
      <vt:variant>
        <vt:i4>186</vt:i4>
      </vt:variant>
      <vt:variant>
        <vt:i4>0</vt:i4>
      </vt:variant>
      <vt:variant>
        <vt:i4>5</vt:i4>
      </vt:variant>
      <vt:variant>
        <vt:lpwstr>https://www.gov.uk/government/publications/industry-security-notices- isns.</vt:lpwstr>
      </vt:variant>
      <vt:variant>
        <vt:lpwstr/>
      </vt:variant>
      <vt:variant>
        <vt:i4>3407912</vt:i4>
      </vt:variant>
      <vt:variant>
        <vt:i4>183</vt:i4>
      </vt:variant>
      <vt:variant>
        <vt:i4>0</vt:i4>
      </vt:variant>
      <vt:variant>
        <vt:i4>5</vt:i4>
      </vt:variant>
      <vt:variant>
        <vt:lpwstr>https://www.gov.uk/government/publications/industry-security-notices- isns.</vt:lpwstr>
      </vt:variant>
      <vt:variant>
        <vt:lpwstr/>
      </vt:variant>
      <vt:variant>
        <vt:i4>3407912</vt:i4>
      </vt:variant>
      <vt:variant>
        <vt:i4>180</vt:i4>
      </vt:variant>
      <vt:variant>
        <vt:i4>0</vt:i4>
      </vt:variant>
      <vt:variant>
        <vt:i4>5</vt:i4>
      </vt:variant>
      <vt:variant>
        <vt:lpwstr>https://www.gov.uk/government/publications/industry-security-notices- isns.</vt:lpwstr>
      </vt:variant>
      <vt:variant>
        <vt:lpwstr/>
      </vt:variant>
      <vt:variant>
        <vt:i4>3407912</vt:i4>
      </vt:variant>
      <vt:variant>
        <vt:i4>177</vt:i4>
      </vt:variant>
      <vt:variant>
        <vt:i4>0</vt:i4>
      </vt:variant>
      <vt:variant>
        <vt:i4>5</vt:i4>
      </vt:variant>
      <vt:variant>
        <vt:lpwstr>https://www.gov.uk/government/publications/industry-security-notices- isns.</vt:lpwstr>
      </vt:variant>
      <vt:variant>
        <vt:lpwstr/>
      </vt:variant>
      <vt:variant>
        <vt:i4>3407912</vt:i4>
      </vt:variant>
      <vt:variant>
        <vt:i4>174</vt:i4>
      </vt:variant>
      <vt:variant>
        <vt:i4>0</vt:i4>
      </vt:variant>
      <vt:variant>
        <vt:i4>5</vt:i4>
      </vt:variant>
      <vt:variant>
        <vt:lpwstr>https://www.gov.uk/government/publications/industry-security-notices- isns.</vt:lpwstr>
      </vt:variant>
      <vt:variant>
        <vt:lpwstr/>
      </vt:variant>
      <vt:variant>
        <vt:i4>3407912</vt:i4>
      </vt:variant>
      <vt:variant>
        <vt:i4>171</vt:i4>
      </vt:variant>
      <vt:variant>
        <vt:i4>0</vt:i4>
      </vt:variant>
      <vt:variant>
        <vt:i4>5</vt:i4>
      </vt:variant>
      <vt:variant>
        <vt:lpwstr>https://www.gov.uk/government/publications/industry-security-notices- isns.</vt:lpwstr>
      </vt:variant>
      <vt:variant>
        <vt:lpwstr/>
      </vt:variant>
      <vt:variant>
        <vt:i4>3407912</vt:i4>
      </vt:variant>
      <vt:variant>
        <vt:i4>168</vt:i4>
      </vt:variant>
      <vt:variant>
        <vt:i4>0</vt:i4>
      </vt:variant>
      <vt:variant>
        <vt:i4>5</vt:i4>
      </vt:variant>
      <vt:variant>
        <vt:lpwstr>https://www.gov.uk/government/publications/industry-security-notices- isns.</vt:lpwstr>
      </vt:variant>
      <vt:variant>
        <vt:lpwstr/>
      </vt:variant>
      <vt:variant>
        <vt:i4>983121</vt:i4>
      </vt:variant>
      <vt:variant>
        <vt:i4>165</vt:i4>
      </vt:variant>
      <vt:variant>
        <vt:i4>0</vt:i4>
      </vt:variant>
      <vt:variant>
        <vt:i4>5</vt:i4>
      </vt:variant>
      <vt:variant>
        <vt:lpwstr>https://www.gov.uk/mod-f680-applications</vt:lpwstr>
      </vt:variant>
      <vt:variant>
        <vt:lpwstr/>
      </vt:variant>
      <vt:variant>
        <vt:i4>983121</vt:i4>
      </vt:variant>
      <vt:variant>
        <vt:i4>162</vt:i4>
      </vt:variant>
      <vt:variant>
        <vt:i4>0</vt:i4>
      </vt:variant>
      <vt:variant>
        <vt:i4>5</vt:i4>
      </vt:variant>
      <vt:variant>
        <vt:lpwstr>https://www.gov.uk/mod-f680-applications</vt:lpwstr>
      </vt:variant>
      <vt:variant>
        <vt:lpwstr/>
      </vt:variant>
      <vt:variant>
        <vt:i4>983121</vt:i4>
      </vt:variant>
      <vt:variant>
        <vt:i4>159</vt:i4>
      </vt:variant>
      <vt:variant>
        <vt:i4>0</vt:i4>
      </vt:variant>
      <vt:variant>
        <vt:i4>5</vt:i4>
      </vt:variant>
      <vt:variant>
        <vt:lpwstr>https://www.gov.uk/mod-f680-applications</vt:lpwstr>
      </vt:variant>
      <vt:variant>
        <vt:lpwstr/>
      </vt:variant>
      <vt:variant>
        <vt:i4>983121</vt:i4>
      </vt:variant>
      <vt:variant>
        <vt:i4>156</vt:i4>
      </vt:variant>
      <vt:variant>
        <vt:i4>0</vt:i4>
      </vt:variant>
      <vt:variant>
        <vt:i4>5</vt:i4>
      </vt:variant>
      <vt:variant>
        <vt:lpwstr>https://www.gov.uk/mod-f680-applications</vt:lpwstr>
      </vt:variant>
      <vt:variant>
        <vt:lpwstr/>
      </vt:variant>
      <vt:variant>
        <vt:i4>983121</vt:i4>
      </vt:variant>
      <vt:variant>
        <vt:i4>153</vt:i4>
      </vt:variant>
      <vt:variant>
        <vt:i4>0</vt:i4>
      </vt:variant>
      <vt:variant>
        <vt:i4>5</vt:i4>
      </vt:variant>
      <vt:variant>
        <vt:lpwstr>https://www.gov.uk/mod-f680-applications</vt:lpwstr>
      </vt:variant>
      <vt:variant>
        <vt:lpwstr/>
      </vt:variant>
      <vt:variant>
        <vt:i4>983121</vt:i4>
      </vt:variant>
      <vt:variant>
        <vt:i4>150</vt:i4>
      </vt:variant>
      <vt:variant>
        <vt:i4>0</vt:i4>
      </vt:variant>
      <vt:variant>
        <vt:i4>5</vt:i4>
      </vt:variant>
      <vt:variant>
        <vt:lpwstr>https://www.gov.uk/mod-f680-applications</vt:lpwstr>
      </vt:variant>
      <vt:variant>
        <vt:lpwstr/>
      </vt:variant>
      <vt:variant>
        <vt:i4>1638429</vt:i4>
      </vt:variant>
      <vt:variant>
        <vt:i4>147</vt:i4>
      </vt:variant>
      <vt:variant>
        <vt:i4>0</vt:i4>
      </vt:variant>
      <vt:variant>
        <vt:i4>5</vt:i4>
      </vt:variant>
      <vt:variant>
        <vt:lpwstr>https://www.gov.uk/government/uploads/system/uploads/attachment_data/file/367494/Contractual_Process_-_Appendix_5_form.doc</vt:lpwstr>
      </vt:variant>
      <vt:variant>
        <vt:lpwstr/>
      </vt:variant>
      <vt:variant>
        <vt:i4>1638429</vt:i4>
      </vt:variant>
      <vt:variant>
        <vt:i4>144</vt:i4>
      </vt:variant>
      <vt:variant>
        <vt:i4>0</vt:i4>
      </vt:variant>
      <vt:variant>
        <vt:i4>5</vt:i4>
      </vt:variant>
      <vt:variant>
        <vt:lpwstr>https://www.gov.uk/government/uploads/system/uploads/attachment_data/file/367494/Contractual_Process_-_Appendix_5_form.doc</vt:lpwstr>
      </vt:variant>
      <vt:variant>
        <vt:lpwstr/>
      </vt:variant>
      <vt:variant>
        <vt:i4>1638429</vt:i4>
      </vt:variant>
      <vt:variant>
        <vt:i4>141</vt:i4>
      </vt:variant>
      <vt:variant>
        <vt:i4>0</vt:i4>
      </vt:variant>
      <vt:variant>
        <vt:i4>5</vt:i4>
      </vt:variant>
      <vt:variant>
        <vt:lpwstr>https://www.gov.uk/government/uploads/system/uploads/attachment_data/file/367494/Contractual_Process_-_Appendix_5_form.doc</vt:lpwstr>
      </vt:variant>
      <vt:variant>
        <vt:lpwstr/>
      </vt:variant>
      <vt:variant>
        <vt:i4>1638429</vt:i4>
      </vt:variant>
      <vt:variant>
        <vt:i4>138</vt:i4>
      </vt:variant>
      <vt:variant>
        <vt:i4>0</vt:i4>
      </vt:variant>
      <vt:variant>
        <vt:i4>5</vt:i4>
      </vt:variant>
      <vt:variant>
        <vt:lpwstr>https://www.gov.uk/government/uploads/system/uploads/attachment_data/file/367494/Contractual_Process_-_Appendix_5_form.doc</vt:lpwstr>
      </vt:variant>
      <vt:variant>
        <vt:lpwstr/>
      </vt:variant>
      <vt:variant>
        <vt:i4>1638429</vt:i4>
      </vt:variant>
      <vt:variant>
        <vt:i4>135</vt:i4>
      </vt:variant>
      <vt:variant>
        <vt:i4>0</vt:i4>
      </vt:variant>
      <vt:variant>
        <vt:i4>5</vt:i4>
      </vt:variant>
      <vt:variant>
        <vt:lpwstr>https://www.gov.uk/government/uploads/system/uploads/attachment_data/file/367494/Contractual_Process_-_Appendix_5_form.doc</vt:lpwstr>
      </vt:variant>
      <vt:variant>
        <vt:lpwstr/>
      </vt:variant>
      <vt:variant>
        <vt:i4>4980738</vt:i4>
      </vt:variant>
      <vt:variant>
        <vt:i4>132</vt:i4>
      </vt:variant>
      <vt:variant>
        <vt:i4>0</vt:i4>
      </vt:variant>
      <vt:variant>
        <vt:i4>5</vt:i4>
      </vt:variant>
      <vt:variant>
        <vt:lpwstr>https://www.gov.uk/government/uploads/system/uploads/attachment_data/file/293480/ISN 2014_02_Incident_Reporting.pdf</vt:lpwstr>
      </vt:variant>
      <vt:variant>
        <vt:lpwstr/>
      </vt:variant>
      <vt:variant>
        <vt:i4>4980738</vt:i4>
      </vt:variant>
      <vt:variant>
        <vt:i4>129</vt:i4>
      </vt:variant>
      <vt:variant>
        <vt:i4>0</vt:i4>
      </vt:variant>
      <vt:variant>
        <vt:i4>5</vt:i4>
      </vt:variant>
      <vt:variant>
        <vt:lpwstr>https://www.gov.uk/government/uploads/system/uploads/attachment_data/file/293480/ISN 2014_02_Incident_Reporting.pdf</vt:lpwstr>
      </vt:variant>
      <vt:variant>
        <vt:lpwstr/>
      </vt:variant>
      <vt:variant>
        <vt:i4>4980738</vt:i4>
      </vt:variant>
      <vt:variant>
        <vt:i4>126</vt:i4>
      </vt:variant>
      <vt:variant>
        <vt:i4>0</vt:i4>
      </vt:variant>
      <vt:variant>
        <vt:i4>5</vt:i4>
      </vt:variant>
      <vt:variant>
        <vt:lpwstr>https://www.gov.uk/government/uploads/system/uploads/attachment_data/file/293480/ISN 2014_02_Incident_Reporting.pdf</vt:lpwstr>
      </vt:variant>
      <vt:variant>
        <vt:lpwstr/>
      </vt:variant>
      <vt:variant>
        <vt:i4>4980738</vt:i4>
      </vt:variant>
      <vt:variant>
        <vt:i4>123</vt:i4>
      </vt:variant>
      <vt:variant>
        <vt:i4>0</vt:i4>
      </vt:variant>
      <vt:variant>
        <vt:i4>5</vt:i4>
      </vt:variant>
      <vt:variant>
        <vt:lpwstr>https://www.gov.uk/government/uploads/system/uploads/attachment_data/file/293480/ISN 2014_02_Incident_Reporting.pdf</vt:lpwstr>
      </vt:variant>
      <vt:variant>
        <vt:lpwstr/>
      </vt:variant>
      <vt:variant>
        <vt:i4>4980738</vt:i4>
      </vt:variant>
      <vt:variant>
        <vt:i4>120</vt:i4>
      </vt:variant>
      <vt:variant>
        <vt:i4>0</vt:i4>
      </vt:variant>
      <vt:variant>
        <vt:i4>5</vt:i4>
      </vt:variant>
      <vt:variant>
        <vt:lpwstr>https://www.gov.uk/government/uploads/system/uploads/attachment_data/file/293480/ISN 2014_02_Incident_Reporting.pdf</vt:lpwstr>
      </vt:variant>
      <vt:variant>
        <vt:lpwstr/>
      </vt:variant>
      <vt:variant>
        <vt:i4>1900618</vt:i4>
      </vt:variant>
      <vt:variant>
        <vt:i4>117</vt:i4>
      </vt:variant>
      <vt:variant>
        <vt:i4>0</vt:i4>
      </vt:variant>
      <vt:variant>
        <vt:i4>5</vt:i4>
      </vt:variant>
      <vt:variant>
        <vt:lpwstr>https://www.ncsc.gov.uk/guidance/10-steps-cyber-security</vt:lpwstr>
      </vt:variant>
      <vt:variant>
        <vt:lpwstr/>
      </vt:variant>
      <vt:variant>
        <vt:i4>1900618</vt:i4>
      </vt:variant>
      <vt:variant>
        <vt:i4>114</vt:i4>
      </vt:variant>
      <vt:variant>
        <vt:i4>0</vt:i4>
      </vt:variant>
      <vt:variant>
        <vt:i4>5</vt:i4>
      </vt:variant>
      <vt:variant>
        <vt:lpwstr>https://www.ncsc.gov.uk/guidance/10-steps-cyber-security</vt:lpwstr>
      </vt:variant>
      <vt:variant>
        <vt:lpwstr/>
      </vt:variant>
      <vt:variant>
        <vt:i4>1900618</vt:i4>
      </vt:variant>
      <vt:variant>
        <vt:i4>111</vt:i4>
      </vt:variant>
      <vt:variant>
        <vt:i4>0</vt:i4>
      </vt:variant>
      <vt:variant>
        <vt:i4>5</vt:i4>
      </vt:variant>
      <vt:variant>
        <vt:lpwstr>https://www.ncsc.gov.uk/guidance/10-steps-cyber-security</vt:lpwstr>
      </vt:variant>
      <vt:variant>
        <vt:lpwstr/>
      </vt:variant>
      <vt:variant>
        <vt:i4>1900618</vt:i4>
      </vt:variant>
      <vt:variant>
        <vt:i4>108</vt:i4>
      </vt:variant>
      <vt:variant>
        <vt:i4>0</vt:i4>
      </vt:variant>
      <vt:variant>
        <vt:i4>5</vt:i4>
      </vt:variant>
      <vt:variant>
        <vt:lpwstr>https://www.ncsc.gov.uk/guidance/10-steps-cyber-security</vt:lpwstr>
      </vt:variant>
      <vt:variant>
        <vt:lpwstr/>
      </vt:variant>
      <vt:variant>
        <vt:i4>1900618</vt:i4>
      </vt:variant>
      <vt:variant>
        <vt:i4>105</vt:i4>
      </vt:variant>
      <vt:variant>
        <vt:i4>0</vt:i4>
      </vt:variant>
      <vt:variant>
        <vt:i4>5</vt:i4>
      </vt:variant>
      <vt:variant>
        <vt:lpwstr>https://www.ncsc.gov.uk/guidance/10-steps-cyber-security</vt:lpwstr>
      </vt:variant>
      <vt:variant>
        <vt:lpwstr/>
      </vt:variant>
      <vt:variant>
        <vt:i4>1900618</vt:i4>
      </vt:variant>
      <vt:variant>
        <vt:i4>102</vt:i4>
      </vt:variant>
      <vt:variant>
        <vt:i4>0</vt:i4>
      </vt:variant>
      <vt:variant>
        <vt:i4>5</vt:i4>
      </vt:variant>
      <vt:variant>
        <vt:lpwstr>https://www.ncsc.gov.uk/guidance/10-steps-cyber-security</vt:lpwstr>
      </vt:variant>
      <vt:variant>
        <vt:lpwstr/>
      </vt:variant>
      <vt:variant>
        <vt:i4>1900618</vt:i4>
      </vt:variant>
      <vt:variant>
        <vt:i4>99</vt:i4>
      </vt:variant>
      <vt:variant>
        <vt:i4>0</vt:i4>
      </vt:variant>
      <vt:variant>
        <vt:i4>5</vt:i4>
      </vt:variant>
      <vt:variant>
        <vt:lpwstr>https://www.ncsc.gov.uk/guidance/10-steps-cyber-security</vt:lpwstr>
      </vt:variant>
      <vt:variant>
        <vt:lpwstr/>
      </vt:variant>
      <vt:variant>
        <vt:i4>1900618</vt:i4>
      </vt:variant>
      <vt:variant>
        <vt:i4>96</vt:i4>
      </vt:variant>
      <vt:variant>
        <vt:i4>0</vt:i4>
      </vt:variant>
      <vt:variant>
        <vt:i4>5</vt:i4>
      </vt:variant>
      <vt:variant>
        <vt:lpwstr>https://www.ncsc.gov.uk/guidance/10-steps-cyber-security</vt:lpwstr>
      </vt:variant>
      <vt:variant>
        <vt:lpwstr/>
      </vt:variant>
      <vt:variant>
        <vt:i4>2424931</vt:i4>
      </vt:variant>
      <vt:variant>
        <vt:i4>93</vt:i4>
      </vt:variant>
      <vt:variant>
        <vt:i4>0</vt:i4>
      </vt:variant>
      <vt:variant>
        <vt:i4>5</vt:i4>
      </vt:variant>
      <vt:variant>
        <vt:lpwstr>https://www.ncsc.gov.uk/scheme/commercial-product-assurance-cpa</vt:lpwstr>
      </vt:variant>
      <vt:variant>
        <vt:lpwstr/>
      </vt:variant>
      <vt:variant>
        <vt:i4>2424931</vt:i4>
      </vt:variant>
      <vt:variant>
        <vt:i4>90</vt:i4>
      </vt:variant>
      <vt:variant>
        <vt:i4>0</vt:i4>
      </vt:variant>
      <vt:variant>
        <vt:i4>5</vt:i4>
      </vt:variant>
      <vt:variant>
        <vt:lpwstr>https://www.ncsc.gov.uk/scheme/commercial-product-assurance-cpa</vt:lpwstr>
      </vt:variant>
      <vt:variant>
        <vt:lpwstr/>
      </vt:variant>
      <vt:variant>
        <vt:i4>2424931</vt:i4>
      </vt:variant>
      <vt:variant>
        <vt:i4>87</vt:i4>
      </vt:variant>
      <vt:variant>
        <vt:i4>0</vt:i4>
      </vt:variant>
      <vt:variant>
        <vt:i4>5</vt:i4>
      </vt:variant>
      <vt:variant>
        <vt:lpwstr>https://www.ncsc.gov.uk/scheme/commercial-product-assurance-cpa</vt:lpwstr>
      </vt:variant>
      <vt:variant>
        <vt:lpwstr/>
      </vt:variant>
      <vt:variant>
        <vt:i4>2424931</vt:i4>
      </vt:variant>
      <vt:variant>
        <vt:i4>84</vt:i4>
      </vt:variant>
      <vt:variant>
        <vt:i4>0</vt:i4>
      </vt:variant>
      <vt:variant>
        <vt:i4>5</vt:i4>
      </vt:variant>
      <vt:variant>
        <vt:lpwstr>https://www.ncsc.gov.uk/scheme/commercial-product-assurance-cpa</vt:lpwstr>
      </vt:variant>
      <vt:variant>
        <vt:lpwstr/>
      </vt:variant>
      <vt:variant>
        <vt:i4>2424931</vt:i4>
      </vt:variant>
      <vt:variant>
        <vt:i4>81</vt:i4>
      </vt:variant>
      <vt:variant>
        <vt:i4>0</vt:i4>
      </vt:variant>
      <vt:variant>
        <vt:i4>5</vt:i4>
      </vt:variant>
      <vt:variant>
        <vt:lpwstr>https://www.ncsc.gov.uk/scheme/commercial-product-assurance-cpa</vt:lpwstr>
      </vt:variant>
      <vt:variant>
        <vt:lpwstr/>
      </vt:variant>
      <vt:variant>
        <vt:i4>2424931</vt:i4>
      </vt:variant>
      <vt:variant>
        <vt:i4>78</vt:i4>
      </vt:variant>
      <vt:variant>
        <vt:i4>0</vt:i4>
      </vt:variant>
      <vt:variant>
        <vt:i4>5</vt:i4>
      </vt:variant>
      <vt:variant>
        <vt:lpwstr>https://www.ncsc.gov.uk/scheme/commercial-product-assurance-cpa</vt:lpwstr>
      </vt:variant>
      <vt:variant>
        <vt:lpwstr/>
      </vt:variant>
      <vt:variant>
        <vt:i4>2424931</vt:i4>
      </vt:variant>
      <vt:variant>
        <vt:i4>75</vt:i4>
      </vt:variant>
      <vt:variant>
        <vt:i4>0</vt:i4>
      </vt:variant>
      <vt:variant>
        <vt:i4>5</vt:i4>
      </vt:variant>
      <vt:variant>
        <vt:lpwstr>https://www.ncsc.gov.uk/scheme/commercial-product-assurance-cpa</vt:lpwstr>
      </vt:variant>
      <vt:variant>
        <vt:lpwstr/>
      </vt:variant>
      <vt:variant>
        <vt:i4>2424931</vt:i4>
      </vt:variant>
      <vt:variant>
        <vt:i4>72</vt:i4>
      </vt:variant>
      <vt:variant>
        <vt:i4>0</vt:i4>
      </vt:variant>
      <vt:variant>
        <vt:i4>5</vt:i4>
      </vt:variant>
      <vt:variant>
        <vt:lpwstr>https://www.ncsc.gov.uk/scheme/commercial-product-assurance-cpa</vt:lpwstr>
      </vt:variant>
      <vt:variant>
        <vt:lpwstr/>
      </vt:variant>
      <vt:variant>
        <vt:i4>5439506</vt:i4>
      </vt:variant>
      <vt:variant>
        <vt:i4>69</vt:i4>
      </vt:variant>
      <vt:variant>
        <vt:i4>0</vt:i4>
      </vt:variant>
      <vt:variant>
        <vt:i4>5</vt:i4>
      </vt:variant>
      <vt:variant>
        <vt:lpwstr>https://www.ncsc.gov.uk/guidance/tls-external-facing-services</vt:lpwstr>
      </vt:variant>
      <vt:variant>
        <vt:lpwstr/>
      </vt:variant>
      <vt:variant>
        <vt:i4>5439506</vt:i4>
      </vt:variant>
      <vt:variant>
        <vt:i4>66</vt:i4>
      </vt:variant>
      <vt:variant>
        <vt:i4>0</vt:i4>
      </vt:variant>
      <vt:variant>
        <vt:i4>5</vt:i4>
      </vt:variant>
      <vt:variant>
        <vt:lpwstr>https://www.ncsc.gov.uk/guidance/tls-external-facing-services</vt:lpwstr>
      </vt:variant>
      <vt:variant>
        <vt:lpwstr/>
      </vt:variant>
      <vt:variant>
        <vt:i4>5439506</vt:i4>
      </vt:variant>
      <vt:variant>
        <vt:i4>63</vt:i4>
      </vt:variant>
      <vt:variant>
        <vt:i4>0</vt:i4>
      </vt:variant>
      <vt:variant>
        <vt:i4>5</vt:i4>
      </vt:variant>
      <vt:variant>
        <vt:lpwstr>https://www.ncsc.gov.uk/guidance/tls-external-facing-services</vt:lpwstr>
      </vt:variant>
      <vt:variant>
        <vt:lpwstr/>
      </vt:variant>
      <vt:variant>
        <vt:i4>5439506</vt:i4>
      </vt:variant>
      <vt:variant>
        <vt:i4>60</vt:i4>
      </vt:variant>
      <vt:variant>
        <vt:i4>0</vt:i4>
      </vt:variant>
      <vt:variant>
        <vt:i4>5</vt:i4>
      </vt:variant>
      <vt:variant>
        <vt:lpwstr>https://www.ncsc.gov.uk/guidance/tls-external-facing-services</vt:lpwstr>
      </vt:variant>
      <vt:variant>
        <vt:lpwstr/>
      </vt:variant>
      <vt:variant>
        <vt:i4>5439506</vt:i4>
      </vt:variant>
      <vt:variant>
        <vt:i4>57</vt:i4>
      </vt:variant>
      <vt:variant>
        <vt:i4>0</vt:i4>
      </vt:variant>
      <vt:variant>
        <vt:i4>5</vt:i4>
      </vt:variant>
      <vt:variant>
        <vt:lpwstr>https://www.ncsc.gov.uk/guidance/tls-external-facing-services</vt:lpwstr>
      </vt:variant>
      <vt:variant>
        <vt:lpwstr/>
      </vt:variant>
      <vt:variant>
        <vt:i4>5439506</vt:i4>
      </vt:variant>
      <vt:variant>
        <vt:i4>54</vt:i4>
      </vt:variant>
      <vt:variant>
        <vt:i4>0</vt:i4>
      </vt:variant>
      <vt:variant>
        <vt:i4>5</vt:i4>
      </vt:variant>
      <vt:variant>
        <vt:lpwstr>https://www.ncsc.gov.uk/guidance/tls-external-facing-services</vt:lpwstr>
      </vt:variant>
      <vt:variant>
        <vt:lpwstr/>
      </vt:variant>
      <vt:variant>
        <vt:i4>5439506</vt:i4>
      </vt:variant>
      <vt:variant>
        <vt:i4>51</vt:i4>
      </vt:variant>
      <vt:variant>
        <vt:i4>0</vt:i4>
      </vt:variant>
      <vt:variant>
        <vt:i4>5</vt:i4>
      </vt:variant>
      <vt:variant>
        <vt:lpwstr>https://www.ncsc.gov.uk/guidance/tls-external-facing-services</vt:lpwstr>
      </vt:variant>
      <vt:variant>
        <vt:lpwstr/>
      </vt:variant>
      <vt:variant>
        <vt:i4>5439506</vt:i4>
      </vt:variant>
      <vt:variant>
        <vt:i4>48</vt:i4>
      </vt:variant>
      <vt:variant>
        <vt:i4>0</vt:i4>
      </vt:variant>
      <vt:variant>
        <vt:i4>5</vt:i4>
      </vt:variant>
      <vt:variant>
        <vt:lpwstr>https://www.ncsc.gov.uk/guidance/tls-external-facing-services</vt:lpwstr>
      </vt:variant>
      <vt:variant>
        <vt:lpwstr/>
      </vt:variant>
      <vt:variant>
        <vt:i4>3211315</vt:i4>
      </vt:variant>
      <vt:variant>
        <vt:i4>45</vt:i4>
      </vt:variant>
      <vt:variant>
        <vt:i4>0</vt:i4>
      </vt:variant>
      <vt:variant>
        <vt:i4>5</vt:i4>
      </vt:variant>
      <vt:variant>
        <vt:lpwstr>https://www.gov.uk/government/publications/government-baseline-personnel-security-standard</vt:lpwstr>
      </vt:variant>
      <vt:variant>
        <vt:lpwstr/>
      </vt:variant>
      <vt:variant>
        <vt:i4>3211315</vt:i4>
      </vt:variant>
      <vt:variant>
        <vt:i4>42</vt:i4>
      </vt:variant>
      <vt:variant>
        <vt:i4>0</vt:i4>
      </vt:variant>
      <vt:variant>
        <vt:i4>5</vt:i4>
      </vt:variant>
      <vt:variant>
        <vt:lpwstr>https://www.gov.uk/government/publications/government-baseline-personnel-security-standard</vt:lpwstr>
      </vt:variant>
      <vt:variant>
        <vt:lpwstr/>
      </vt:variant>
      <vt:variant>
        <vt:i4>3211315</vt:i4>
      </vt:variant>
      <vt:variant>
        <vt:i4>39</vt:i4>
      </vt:variant>
      <vt:variant>
        <vt:i4>0</vt:i4>
      </vt:variant>
      <vt:variant>
        <vt:i4>5</vt:i4>
      </vt:variant>
      <vt:variant>
        <vt:lpwstr>https://www.gov.uk/government/publications/government-baseline-personnel-security-standard</vt:lpwstr>
      </vt:variant>
      <vt:variant>
        <vt:lpwstr/>
      </vt:variant>
      <vt:variant>
        <vt:i4>3211315</vt:i4>
      </vt:variant>
      <vt:variant>
        <vt:i4>36</vt:i4>
      </vt:variant>
      <vt:variant>
        <vt:i4>0</vt:i4>
      </vt:variant>
      <vt:variant>
        <vt:i4>5</vt:i4>
      </vt:variant>
      <vt:variant>
        <vt:lpwstr>https://www.gov.uk/government/publications/government-baseline-personnel-security-standard</vt:lpwstr>
      </vt:variant>
      <vt:variant>
        <vt:lpwstr/>
      </vt:variant>
      <vt:variant>
        <vt:i4>3211315</vt:i4>
      </vt:variant>
      <vt:variant>
        <vt:i4>33</vt:i4>
      </vt:variant>
      <vt:variant>
        <vt:i4>0</vt:i4>
      </vt:variant>
      <vt:variant>
        <vt:i4>5</vt:i4>
      </vt:variant>
      <vt:variant>
        <vt:lpwstr>https://www.gov.uk/government/publications/government-baseline-personnel-security-standard</vt:lpwstr>
      </vt:variant>
      <vt:variant>
        <vt:lpwstr/>
      </vt:variant>
      <vt:variant>
        <vt:i4>3211315</vt:i4>
      </vt:variant>
      <vt:variant>
        <vt:i4>30</vt:i4>
      </vt:variant>
      <vt:variant>
        <vt:i4>0</vt:i4>
      </vt:variant>
      <vt:variant>
        <vt:i4>5</vt:i4>
      </vt:variant>
      <vt:variant>
        <vt:lpwstr>https://www.gov.uk/government/publications/government-baseline-personnel-security-standard</vt:lpwstr>
      </vt:variant>
      <vt:variant>
        <vt:lpwstr/>
      </vt:variant>
      <vt:variant>
        <vt:i4>3211315</vt:i4>
      </vt:variant>
      <vt:variant>
        <vt:i4>27</vt:i4>
      </vt:variant>
      <vt:variant>
        <vt:i4>0</vt:i4>
      </vt:variant>
      <vt:variant>
        <vt:i4>5</vt:i4>
      </vt:variant>
      <vt:variant>
        <vt:lpwstr>https://www.gov.uk/government/publications/government-baseline-personnel-security-standard</vt:lpwstr>
      </vt:variant>
      <vt:variant>
        <vt:lpwstr/>
      </vt:variant>
      <vt:variant>
        <vt:i4>3211315</vt:i4>
      </vt:variant>
      <vt:variant>
        <vt:i4>24</vt:i4>
      </vt:variant>
      <vt:variant>
        <vt:i4>0</vt:i4>
      </vt:variant>
      <vt:variant>
        <vt:i4>5</vt:i4>
      </vt:variant>
      <vt:variant>
        <vt:lpwstr>https://www.gov.uk/government/publications/government-baseline-personnel-security-standard</vt:lpwstr>
      </vt:variant>
      <vt:variant>
        <vt:lpwstr/>
      </vt:variant>
      <vt:variant>
        <vt:i4>3211315</vt:i4>
      </vt:variant>
      <vt:variant>
        <vt:i4>21</vt:i4>
      </vt:variant>
      <vt:variant>
        <vt:i4>0</vt:i4>
      </vt:variant>
      <vt:variant>
        <vt:i4>5</vt:i4>
      </vt:variant>
      <vt:variant>
        <vt:lpwstr>https://www.gov.uk/government/publications/government-baseline-personnel-security-standard</vt:lpwstr>
      </vt:variant>
      <vt:variant>
        <vt:lpwstr/>
      </vt:variant>
      <vt:variant>
        <vt:i4>3211315</vt:i4>
      </vt:variant>
      <vt:variant>
        <vt:i4>18</vt:i4>
      </vt:variant>
      <vt:variant>
        <vt:i4>0</vt:i4>
      </vt:variant>
      <vt:variant>
        <vt:i4>5</vt:i4>
      </vt:variant>
      <vt:variant>
        <vt:lpwstr>https://www.gov.uk/government/publications/government-baseline-personnel-security-standard</vt:lpwstr>
      </vt:variant>
      <vt:variant>
        <vt:lpwstr/>
      </vt:variant>
      <vt:variant>
        <vt:i4>655476</vt:i4>
      </vt:variant>
      <vt:variant>
        <vt:i4>15</vt:i4>
      </vt:variant>
      <vt:variant>
        <vt:i4>0</vt:i4>
      </vt:variant>
      <vt:variant>
        <vt:i4>5</vt:i4>
      </vt:variant>
      <vt:variant>
        <vt:lpwstr>https://www.gov.uk/government/uploads/system/uploads/attachment_data/file/594320/DART_ISN_-_V2_3.pdf</vt:lpwstr>
      </vt:variant>
      <vt:variant>
        <vt:lpwstr/>
      </vt:variant>
      <vt:variant>
        <vt:i4>655476</vt:i4>
      </vt:variant>
      <vt:variant>
        <vt:i4>12</vt:i4>
      </vt:variant>
      <vt:variant>
        <vt:i4>0</vt:i4>
      </vt:variant>
      <vt:variant>
        <vt:i4>5</vt:i4>
      </vt:variant>
      <vt:variant>
        <vt:lpwstr>https://www.gov.uk/government/uploads/system/uploads/attachment_data/file/594320/DART_ISN_-_V2_3.pdf</vt:lpwstr>
      </vt:variant>
      <vt:variant>
        <vt:lpwstr/>
      </vt:variant>
      <vt:variant>
        <vt:i4>655476</vt:i4>
      </vt:variant>
      <vt:variant>
        <vt:i4>9</vt:i4>
      </vt:variant>
      <vt:variant>
        <vt:i4>0</vt:i4>
      </vt:variant>
      <vt:variant>
        <vt:i4>5</vt:i4>
      </vt:variant>
      <vt:variant>
        <vt:lpwstr>https://www.gov.uk/government/uploads/system/uploads/attachment_data/file/594320/DART_ISN_-_V2_3.pdf</vt:lpwstr>
      </vt:variant>
      <vt:variant>
        <vt:lpwstr/>
      </vt:variant>
      <vt:variant>
        <vt:i4>655476</vt:i4>
      </vt:variant>
      <vt:variant>
        <vt:i4>6</vt:i4>
      </vt:variant>
      <vt:variant>
        <vt:i4>0</vt:i4>
      </vt:variant>
      <vt:variant>
        <vt:i4>5</vt:i4>
      </vt:variant>
      <vt:variant>
        <vt:lpwstr>https://www.gov.uk/government/uploads/system/uploads/attachment_data/file/594320/DART_ISN_-_V2_3.pdf</vt:lpwstr>
      </vt:variant>
      <vt:variant>
        <vt:lpwstr/>
      </vt:variant>
      <vt:variant>
        <vt:i4>655476</vt:i4>
      </vt:variant>
      <vt:variant>
        <vt:i4>3</vt:i4>
      </vt:variant>
      <vt:variant>
        <vt:i4>0</vt:i4>
      </vt:variant>
      <vt:variant>
        <vt:i4>5</vt:i4>
      </vt:variant>
      <vt:variant>
        <vt:lpwstr>https://www.gov.uk/government/uploads/system/uploads/attachment_data/file/594320/DART_ISN_-_V2_3.pdf</vt:lpwstr>
      </vt:variant>
      <vt:variant>
        <vt:lpwstr/>
      </vt:variant>
      <vt:variant>
        <vt:i4>2752587</vt:i4>
      </vt:variant>
      <vt:variant>
        <vt:i4>0</vt:i4>
      </vt:variant>
      <vt:variant>
        <vt:i4>0</vt:i4>
      </vt:variant>
      <vt:variant>
        <vt:i4>5</vt:i4>
      </vt:variant>
      <vt:variant>
        <vt:lpwstr>mailto:Nicholas.geneux668@mod.gov.uk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 Andrew C1 (Navy Digital-BusResMgmt 4)</dc:creator>
  <cp:keywords/>
  <cp:lastModifiedBy>Benneworth, Angela C2 (NAVY FD-COMRCL-Mngr 6)</cp:lastModifiedBy>
  <cp:revision>2</cp:revision>
  <cp:lastPrinted>2019-07-25T00:47:00Z</cp:lastPrinted>
  <dcterms:created xsi:type="dcterms:W3CDTF">2021-11-30T06:59:00Z</dcterms:created>
  <dcterms:modified xsi:type="dcterms:W3CDTF">2021-11-30T06:59:00Z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Declared">
    <vt:lpwstr>0</vt:lpwstr>
  </property>
  <property fmtid="{D5CDD505-2E9C-101B-9397-08002B2CF9AE}" pid="4" name="_dlc_policyId">
    <vt:lpwstr/>
  </property>
  <property fmtid="{D5CDD505-2E9C-101B-9397-08002B2CF9AE}" pid="5" name="ContentTypeId">
    <vt:lpwstr>0x01010025FF934C08F6B74AB7B7D3A94B6DB89D</vt:lpwstr>
  </property>
  <property fmtid="{D5CDD505-2E9C-101B-9397-08002B2CF9AE}" pid="6" name="ItemRetentionFormula">
    <vt:lpwstr/>
  </property>
  <property fmtid="{D5CDD505-2E9C-101B-9397-08002B2CF9AE}" pid="7" name="Subject Category">
    <vt:lpwstr>1;#Commercial guidance|bb24fbd7-40d0-4c9a-889c-ae20c2f305ef</vt:lpwstr>
  </property>
  <property fmtid="{D5CDD505-2E9C-101B-9397-08002B2CF9AE}" pid="8" name="TaxKeyword">
    <vt:lpwstr/>
  </property>
  <property fmtid="{D5CDD505-2E9C-101B-9397-08002B2CF9AE}" pid="9" name="Subject Keywords">
    <vt:lpwstr>2;#Commercial guidance|b075d4af-5329-4bde-a67e-513d9df9a31c</vt:lpwstr>
  </property>
  <property fmtid="{D5CDD505-2E9C-101B-9397-08002B2CF9AE}" pid="10" name="fileplanid">
    <vt:lpwstr>3;#03_04 Provide Commercial Activities|ba8a9fa4-23a7-4d90-b9ae-12627a5eba3c</vt:lpwstr>
  </property>
  <property fmtid="{D5CDD505-2E9C-101B-9397-08002B2CF9AE}" pid="11" name="Business Owner">
    <vt:lpwstr>12;#Royal Navy|2a315f35-9180-44be-ac74-8a01594aaf85</vt:lpwstr>
  </property>
</Properties>
</file>