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146B" w14:textId="599270B6" w:rsidR="00A11672" w:rsidRDefault="00F238A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207C1900" w14:textId="0733BF8E" w:rsidR="00A11672" w:rsidRDefault="00A11672">
      <w:pPr>
        <w:spacing w:after="0" w:line="259" w:lineRule="auto"/>
        <w:rPr>
          <w:rFonts w:ascii="Arial" w:eastAsia="Arial" w:hAnsi="Arial" w:cs="Arial"/>
          <w:b/>
          <w:sz w:val="36"/>
          <w:szCs w:val="36"/>
        </w:rPr>
      </w:pPr>
    </w:p>
    <w:p w14:paraId="53D7DD74" w14:textId="77777777" w:rsidR="00A11672" w:rsidRDefault="00F238A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B579DC9" w14:textId="77777777" w:rsidR="00A11672" w:rsidRDefault="00A11672">
      <w:pPr>
        <w:spacing w:after="0" w:line="259" w:lineRule="auto"/>
        <w:rPr>
          <w:rFonts w:ascii="Arial" w:eastAsia="Arial" w:hAnsi="Arial" w:cs="Arial"/>
          <w:b/>
          <w:sz w:val="24"/>
          <w:szCs w:val="24"/>
        </w:rPr>
      </w:pPr>
    </w:p>
    <w:p w14:paraId="0B4CD80D" w14:textId="77777777" w:rsidR="00A11672" w:rsidRDefault="00A11672">
      <w:pPr>
        <w:spacing w:after="0" w:line="259" w:lineRule="auto"/>
        <w:rPr>
          <w:rFonts w:ascii="Arial" w:eastAsia="Arial" w:hAnsi="Arial" w:cs="Arial"/>
          <w:b/>
          <w:sz w:val="24"/>
          <w:szCs w:val="24"/>
        </w:rPr>
      </w:pPr>
    </w:p>
    <w:p w14:paraId="1E092EC3" w14:textId="078B7EC9" w:rsidR="00A11672" w:rsidRDefault="00F238A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5337C7">
        <w:rPr>
          <w:rFonts w:ascii="Arial" w:eastAsia="Arial" w:hAnsi="Arial" w:cs="Arial"/>
          <w:b/>
          <w:sz w:val="24"/>
          <w:szCs w:val="24"/>
        </w:rPr>
        <w:t>705663450</w:t>
      </w:r>
    </w:p>
    <w:p w14:paraId="61539F9E" w14:textId="77777777" w:rsidR="00A11672" w:rsidRDefault="00A11672">
      <w:pPr>
        <w:spacing w:after="0" w:line="259" w:lineRule="auto"/>
        <w:rPr>
          <w:rFonts w:ascii="Arial" w:eastAsia="Arial" w:hAnsi="Arial" w:cs="Arial"/>
          <w:sz w:val="24"/>
          <w:szCs w:val="24"/>
        </w:rPr>
      </w:pPr>
    </w:p>
    <w:p w14:paraId="601F53C0" w14:textId="2E058B80" w:rsidR="00A11672" w:rsidRDefault="00F238A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337C7">
        <w:rPr>
          <w:rFonts w:ascii="Arial" w:eastAsia="Arial" w:hAnsi="Arial" w:cs="Arial"/>
          <w:b/>
          <w:sz w:val="24"/>
          <w:szCs w:val="24"/>
        </w:rPr>
        <w:t>Defence Equipment &amp; Support</w:t>
      </w:r>
    </w:p>
    <w:p w14:paraId="2CDCE769" w14:textId="77777777" w:rsidR="00A11672" w:rsidRDefault="00F238AD">
      <w:pPr>
        <w:spacing w:after="0" w:line="259" w:lineRule="auto"/>
        <w:rPr>
          <w:rFonts w:ascii="Arial" w:eastAsia="Arial" w:hAnsi="Arial" w:cs="Arial"/>
          <w:sz w:val="24"/>
          <w:szCs w:val="24"/>
        </w:rPr>
      </w:pPr>
      <w:r>
        <w:rPr>
          <w:rFonts w:ascii="Arial" w:eastAsia="Arial" w:hAnsi="Arial" w:cs="Arial"/>
          <w:sz w:val="24"/>
          <w:szCs w:val="24"/>
        </w:rPr>
        <w:t xml:space="preserve"> </w:t>
      </w:r>
    </w:p>
    <w:p w14:paraId="31A667E2" w14:textId="00666CCE" w:rsidR="00A11672" w:rsidRDefault="00F238AD">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267EC">
        <w:rPr>
          <w:rFonts w:ascii="Arial" w:eastAsia="Arial" w:hAnsi="Arial" w:cs="Arial"/>
          <w:sz w:val="24"/>
          <w:szCs w:val="24"/>
        </w:rPr>
        <w:t xml:space="preserve">Defence Equipment &amp; Support, </w:t>
      </w:r>
      <w:r w:rsidR="00B53A9A">
        <w:rPr>
          <w:rFonts w:ascii="Arial" w:eastAsia="Arial" w:hAnsi="Arial" w:cs="Arial"/>
          <w:sz w:val="24"/>
          <w:szCs w:val="24"/>
        </w:rPr>
        <w:t xml:space="preserve">MOD Abbey </w:t>
      </w:r>
      <w:r w:rsidR="00BD655C">
        <w:rPr>
          <w:rFonts w:ascii="Arial" w:eastAsia="Arial" w:hAnsi="Arial" w:cs="Arial"/>
          <w:sz w:val="24"/>
          <w:szCs w:val="24"/>
        </w:rPr>
        <w:tab/>
      </w:r>
      <w:r w:rsidR="00BD655C">
        <w:rPr>
          <w:rFonts w:ascii="Arial" w:eastAsia="Arial" w:hAnsi="Arial" w:cs="Arial"/>
          <w:sz w:val="24"/>
          <w:szCs w:val="24"/>
        </w:rPr>
        <w:tab/>
      </w:r>
      <w:r w:rsidR="00BD655C">
        <w:rPr>
          <w:rFonts w:ascii="Arial" w:eastAsia="Arial" w:hAnsi="Arial" w:cs="Arial"/>
          <w:sz w:val="24"/>
          <w:szCs w:val="24"/>
        </w:rPr>
        <w:tab/>
      </w:r>
      <w:r w:rsidR="00BD655C">
        <w:rPr>
          <w:rFonts w:ascii="Arial" w:eastAsia="Arial" w:hAnsi="Arial" w:cs="Arial"/>
          <w:sz w:val="24"/>
          <w:szCs w:val="24"/>
        </w:rPr>
        <w:tab/>
      </w:r>
      <w:r w:rsidR="00BD655C">
        <w:rPr>
          <w:rFonts w:ascii="Arial" w:eastAsia="Arial" w:hAnsi="Arial" w:cs="Arial"/>
          <w:sz w:val="24"/>
          <w:szCs w:val="24"/>
        </w:rPr>
        <w:tab/>
      </w:r>
      <w:r w:rsidR="00BD655C">
        <w:rPr>
          <w:rFonts w:ascii="Arial" w:eastAsia="Arial" w:hAnsi="Arial" w:cs="Arial"/>
          <w:sz w:val="24"/>
          <w:szCs w:val="24"/>
        </w:rPr>
        <w:tab/>
      </w:r>
      <w:r w:rsidR="00B53A9A">
        <w:rPr>
          <w:rFonts w:ascii="Arial" w:eastAsia="Arial" w:hAnsi="Arial" w:cs="Arial"/>
          <w:sz w:val="24"/>
          <w:szCs w:val="24"/>
        </w:rPr>
        <w:t xml:space="preserve">Wood, </w:t>
      </w:r>
      <w:r w:rsidR="004E1CA1">
        <w:rPr>
          <w:rFonts w:ascii="Arial" w:eastAsia="Arial" w:hAnsi="Arial" w:cs="Arial"/>
          <w:sz w:val="24"/>
          <w:szCs w:val="24"/>
        </w:rPr>
        <w:t>Elm 3B, #4342, Bristol, BS34 8JH</w:t>
      </w:r>
      <w:r>
        <w:rPr>
          <w:rFonts w:ascii="Arial" w:eastAsia="Arial" w:hAnsi="Arial" w:cs="Arial"/>
          <w:b/>
          <w:sz w:val="24"/>
          <w:szCs w:val="24"/>
        </w:rPr>
        <w:t xml:space="preserve">  </w:t>
      </w:r>
    </w:p>
    <w:p w14:paraId="57EC208B" w14:textId="77777777" w:rsidR="00A11672" w:rsidRDefault="00A11672">
      <w:pPr>
        <w:spacing w:after="0" w:line="259" w:lineRule="auto"/>
        <w:rPr>
          <w:rFonts w:ascii="Arial" w:eastAsia="Arial" w:hAnsi="Arial" w:cs="Arial"/>
          <w:sz w:val="24"/>
          <w:szCs w:val="24"/>
        </w:rPr>
      </w:pPr>
    </w:p>
    <w:p w14:paraId="77C96B25" w14:textId="0562231E" w:rsidR="00662248" w:rsidRPr="000E6171" w:rsidRDefault="00F238AD" w:rsidP="00662248">
      <w:pPr>
        <w:spacing w:after="0"/>
        <w:rPr>
          <w:rFonts w:ascii="Helvetica Neue" w:eastAsia="Helvetica Neue" w:hAnsi="Helvetica Neue" w:cs="Helvetica Neue"/>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62248" w:rsidRPr="00662248">
        <w:rPr>
          <w:rFonts w:ascii="Arial" w:eastAsia="Arial" w:hAnsi="Arial" w:cs="Arial"/>
          <w:sz w:val="24"/>
          <w:szCs w:val="24"/>
        </w:rPr>
        <w:t>Methods Analytics Limited</w:t>
      </w:r>
    </w:p>
    <w:p w14:paraId="18A94D5D" w14:textId="53F2150B" w:rsidR="00A11672" w:rsidRDefault="00A11672">
      <w:pPr>
        <w:spacing w:line="240" w:lineRule="auto"/>
        <w:rPr>
          <w:rFonts w:ascii="Arial" w:eastAsia="Arial" w:hAnsi="Arial" w:cs="Arial"/>
          <w:sz w:val="24"/>
          <w:szCs w:val="24"/>
        </w:rPr>
      </w:pPr>
    </w:p>
    <w:p w14:paraId="5ECC6CB2" w14:textId="541B1F32" w:rsidR="00624374" w:rsidRPr="00624374" w:rsidRDefault="00F238AD" w:rsidP="00624374">
      <w:pPr>
        <w:spacing w:after="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624374" w:rsidRPr="00624374">
        <w:rPr>
          <w:rFonts w:ascii="Arial" w:eastAsia="Arial" w:hAnsi="Arial" w:cs="Arial"/>
          <w:sz w:val="24"/>
          <w:szCs w:val="24"/>
        </w:rPr>
        <w:t>Saffron House</w:t>
      </w:r>
      <w:r w:rsidR="00624374">
        <w:rPr>
          <w:rFonts w:ascii="Arial" w:eastAsia="Arial" w:hAnsi="Arial" w:cs="Arial"/>
          <w:sz w:val="24"/>
          <w:szCs w:val="24"/>
        </w:rPr>
        <w:t xml:space="preserve">, </w:t>
      </w:r>
      <w:r w:rsidR="00624374" w:rsidRPr="00624374">
        <w:rPr>
          <w:rFonts w:ascii="Arial" w:eastAsia="Arial" w:hAnsi="Arial" w:cs="Arial"/>
          <w:sz w:val="24"/>
          <w:szCs w:val="24"/>
        </w:rPr>
        <w:t>6-10 Kirby Street</w:t>
      </w:r>
      <w:r w:rsidR="00624374">
        <w:rPr>
          <w:rFonts w:ascii="Arial" w:eastAsia="Arial" w:hAnsi="Arial" w:cs="Arial"/>
          <w:sz w:val="24"/>
          <w:szCs w:val="24"/>
        </w:rPr>
        <w:t xml:space="preserve">, </w:t>
      </w:r>
      <w:r w:rsidR="00624374" w:rsidRPr="00624374">
        <w:rPr>
          <w:rFonts w:ascii="Arial" w:eastAsia="Arial" w:hAnsi="Arial" w:cs="Arial"/>
          <w:sz w:val="24"/>
          <w:szCs w:val="24"/>
        </w:rPr>
        <w:t>London</w:t>
      </w:r>
      <w:r w:rsidR="00624374">
        <w:rPr>
          <w:rFonts w:ascii="Arial" w:eastAsia="Arial" w:hAnsi="Arial" w:cs="Arial"/>
          <w:sz w:val="24"/>
          <w:szCs w:val="24"/>
        </w:rPr>
        <w:t xml:space="preserve">, </w:t>
      </w:r>
      <w:r w:rsidR="00624374" w:rsidRPr="00624374">
        <w:rPr>
          <w:rFonts w:ascii="Arial" w:eastAsia="Arial" w:hAnsi="Arial" w:cs="Arial"/>
          <w:sz w:val="24"/>
          <w:szCs w:val="24"/>
        </w:rPr>
        <w:t xml:space="preserve">EC1N </w:t>
      </w:r>
      <w:r w:rsidR="00624374">
        <w:rPr>
          <w:rFonts w:ascii="Arial" w:eastAsia="Arial" w:hAnsi="Arial" w:cs="Arial"/>
          <w:sz w:val="24"/>
          <w:szCs w:val="24"/>
        </w:rPr>
        <w:tab/>
      </w:r>
      <w:r w:rsidR="00624374">
        <w:rPr>
          <w:rFonts w:ascii="Arial" w:eastAsia="Arial" w:hAnsi="Arial" w:cs="Arial"/>
          <w:sz w:val="24"/>
          <w:szCs w:val="24"/>
        </w:rPr>
        <w:tab/>
      </w:r>
      <w:r w:rsidR="00624374">
        <w:rPr>
          <w:rFonts w:ascii="Arial" w:eastAsia="Arial" w:hAnsi="Arial" w:cs="Arial"/>
          <w:sz w:val="24"/>
          <w:szCs w:val="24"/>
        </w:rPr>
        <w:tab/>
      </w:r>
      <w:r w:rsidR="00624374">
        <w:rPr>
          <w:rFonts w:ascii="Arial" w:eastAsia="Arial" w:hAnsi="Arial" w:cs="Arial"/>
          <w:sz w:val="24"/>
          <w:szCs w:val="24"/>
        </w:rPr>
        <w:tab/>
      </w:r>
      <w:r w:rsidR="00624374">
        <w:rPr>
          <w:rFonts w:ascii="Arial" w:eastAsia="Arial" w:hAnsi="Arial" w:cs="Arial"/>
          <w:sz w:val="24"/>
          <w:szCs w:val="24"/>
        </w:rPr>
        <w:tab/>
      </w:r>
      <w:r w:rsidR="00624374" w:rsidRPr="00624374">
        <w:rPr>
          <w:rFonts w:ascii="Arial" w:eastAsia="Arial" w:hAnsi="Arial" w:cs="Arial"/>
          <w:sz w:val="24"/>
          <w:szCs w:val="24"/>
        </w:rPr>
        <w:t>8TS</w:t>
      </w:r>
    </w:p>
    <w:p w14:paraId="3209AC99" w14:textId="6372E3FF" w:rsidR="00A11672" w:rsidRDefault="00A11672">
      <w:pPr>
        <w:spacing w:line="240" w:lineRule="auto"/>
        <w:rPr>
          <w:rFonts w:ascii="Arial" w:eastAsia="Arial" w:hAnsi="Arial" w:cs="Arial"/>
          <w:sz w:val="24"/>
          <w:szCs w:val="24"/>
        </w:rPr>
      </w:pPr>
    </w:p>
    <w:p w14:paraId="382F2BD2" w14:textId="07AEB8D6" w:rsidR="00A11672" w:rsidRDefault="00F238A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C7120B" w:rsidRPr="00034786">
        <w:rPr>
          <w:rFonts w:ascii="Arial" w:eastAsia="Arial" w:hAnsi="Arial" w:cs="Arial"/>
          <w:sz w:val="24"/>
          <w:szCs w:val="24"/>
        </w:rPr>
        <w:t>08698156</w:t>
      </w:r>
    </w:p>
    <w:p w14:paraId="04B0E0A6" w14:textId="01AE938D" w:rsidR="00A11672" w:rsidRDefault="00F238A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A33755">
        <w:rPr>
          <w:rFonts w:ascii="Arial" w:eastAsia="Arial" w:hAnsi="Arial" w:cs="Arial"/>
          <w:b/>
          <w:sz w:val="24"/>
          <w:szCs w:val="24"/>
        </w:rPr>
        <w:t>219644216</w:t>
      </w:r>
    </w:p>
    <w:p w14:paraId="10A6ED1D" w14:textId="29276ADB" w:rsidR="00A11672" w:rsidRDefault="00F238AD" w:rsidP="728E410E">
      <w:pPr>
        <w:spacing w:line="240" w:lineRule="auto"/>
        <w:rPr>
          <w:rFonts w:ascii="Arial" w:eastAsia="Arial" w:hAnsi="Arial" w:cs="Arial"/>
          <w:b/>
          <w:bCs/>
          <w:sz w:val="24"/>
          <w:szCs w:val="24"/>
        </w:rPr>
      </w:pPr>
      <w:r w:rsidRPr="728E410E">
        <w:rPr>
          <w:rFonts w:ascii="Arial" w:eastAsia="Arial" w:hAnsi="Arial" w:cs="Arial"/>
          <w:sz w:val="24"/>
          <w:szCs w:val="24"/>
        </w:rPr>
        <w:t>SID4GOV ID:</w:t>
      </w:r>
      <w:r w:rsidRPr="728E410E">
        <w:rPr>
          <w:rFonts w:ascii="Arial" w:eastAsia="Arial" w:hAnsi="Arial" w:cs="Arial"/>
          <w:b/>
          <w:bCs/>
          <w:sz w:val="24"/>
          <w:szCs w:val="24"/>
        </w:rPr>
        <w:t xml:space="preserve">                 </w:t>
      </w:r>
      <w:r>
        <w:tab/>
      </w:r>
      <w:r>
        <w:tab/>
      </w:r>
      <w:r w:rsidR="00925DAC">
        <w:t>[R</w:t>
      </w:r>
      <w:r w:rsidR="00EB4E31">
        <w:t>edacted]</w:t>
      </w:r>
      <w:r w:rsidR="00925DAC">
        <w:t>]</w:t>
      </w:r>
    </w:p>
    <w:p w14:paraId="6EE33CD6" w14:textId="77777777" w:rsidR="00A11672" w:rsidRDefault="00A11672">
      <w:pPr>
        <w:rPr>
          <w:rFonts w:ascii="Arial" w:eastAsia="Arial" w:hAnsi="Arial" w:cs="Arial"/>
          <w:sz w:val="24"/>
          <w:szCs w:val="24"/>
        </w:rPr>
      </w:pPr>
    </w:p>
    <w:p w14:paraId="44F6F133" w14:textId="1461EFE7" w:rsidR="00A11672" w:rsidRDefault="00F238A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0900705" w14:textId="77777777" w:rsidR="00A11672" w:rsidRDefault="00A11672">
      <w:pPr>
        <w:spacing w:after="0" w:line="259" w:lineRule="auto"/>
        <w:rPr>
          <w:rFonts w:ascii="Arial" w:eastAsia="Arial" w:hAnsi="Arial" w:cs="Arial"/>
          <w:sz w:val="24"/>
          <w:szCs w:val="24"/>
        </w:rPr>
      </w:pPr>
    </w:p>
    <w:p w14:paraId="406A2E52" w14:textId="08A2BD56" w:rsidR="00A11672" w:rsidRDefault="00F238A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2B4861">
        <w:rPr>
          <w:rFonts w:ascii="Arial" w:eastAsia="Arial" w:hAnsi="Arial" w:cs="Arial"/>
          <w:sz w:val="24"/>
          <w:szCs w:val="24"/>
        </w:rPr>
        <w:t>[TBC]</w:t>
      </w:r>
    </w:p>
    <w:p w14:paraId="25112FD7" w14:textId="77777777" w:rsidR="00B416ED" w:rsidRDefault="00B416ED">
      <w:pPr>
        <w:spacing w:after="0" w:line="259" w:lineRule="auto"/>
        <w:jc w:val="both"/>
        <w:rPr>
          <w:rFonts w:ascii="Arial" w:eastAsia="Arial" w:hAnsi="Arial" w:cs="Arial"/>
          <w:sz w:val="24"/>
          <w:szCs w:val="24"/>
        </w:rPr>
      </w:pPr>
    </w:p>
    <w:p w14:paraId="447FE205" w14:textId="77777777" w:rsidR="00A11672" w:rsidRDefault="00F238AD">
      <w:pPr>
        <w:spacing w:after="0" w:line="259" w:lineRule="auto"/>
        <w:jc w:val="both"/>
        <w:rPr>
          <w:rFonts w:ascii="Arial" w:eastAsia="Arial" w:hAnsi="Arial" w:cs="Arial"/>
          <w:sz w:val="24"/>
          <w:szCs w:val="24"/>
        </w:rPr>
      </w:pPr>
      <w:r>
        <w:rPr>
          <w:rFonts w:ascii="Arial" w:eastAsia="Arial" w:hAnsi="Arial" w:cs="Arial"/>
          <w:sz w:val="24"/>
          <w:szCs w:val="24"/>
        </w:rPr>
        <w:t>It’s issued under the Framework Contract with the reference number RM6195</w:t>
      </w:r>
      <w:r>
        <w:t xml:space="preserve"> </w:t>
      </w:r>
      <w:r>
        <w:rPr>
          <w:rFonts w:ascii="Arial" w:eastAsia="Arial" w:hAnsi="Arial" w:cs="Arial"/>
          <w:sz w:val="24"/>
          <w:szCs w:val="24"/>
        </w:rPr>
        <w:t xml:space="preserve">for the provision of Big Data &amp; Analytics. </w:t>
      </w:r>
    </w:p>
    <w:p w14:paraId="790EB8AC" w14:textId="77777777" w:rsidR="00A11672" w:rsidRDefault="00A11672">
      <w:pPr>
        <w:tabs>
          <w:tab w:val="left" w:pos="2257"/>
        </w:tabs>
        <w:spacing w:after="0" w:line="259" w:lineRule="auto"/>
        <w:rPr>
          <w:rFonts w:ascii="Arial" w:eastAsia="Arial" w:hAnsi="Arial" w:cs="Arial"/>
          <w:b/>
          <w:sz w:val="24"/>
          <w:szCs w:val="24"/>
        </w:rPr>
      </w:pPr>
      <w:bookmarkStart w:id="0" w:name="_heading=h.30j0zll" w:colFirst="0" w:colLast="0"/>
      <w:bookmarkEnd w:id="0"/>
    </w:p>
    <w:p w14:paraId="0045DB57" w14:textId="351AF2E4" w:rsidR="00A11672" w:rsidRPr="001956E5" w:rsidRDefault="00F238AD" w:rsidP="001956E5">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bookmarkStart w:id="1" w:name="_heading=h.gjdgxs" w:colFirst="0" w:colLast="0"/>
      <w:bookmarkEnd w:id="1"/>
      <w:r w:rsidR="001956E5">
        <w:rPr>
          <w:rFonts w:ascii="Arial" w:eastAsia="Arial" w:hAnsi="Arial" w:cs="Arial"/>
          <w:sz w:val="24"/>
          <w:szCs w:val="24"/>
        </w:rPr>
        <w:t xml:space="preserve"> </w:t>
      </w:r>
      <w:r w:rsidR="00E41FDA">
        <w:rPr>
          <w:rFonts w:ascii="Arial" w:eastAsia="Arial" w:hAnsi="Arial" w:cs="Arial"/>
          <w:sz w:val="24"/>
          <w:szCs w:val="24"/>
        </w:rPr>
        <w:t>1</w:t>
      </w:r>
      <w:r>
        <w:br w:type="page"/>
      </w:r>
    </w:p>
    <w:p w14:paraId="12FC5A78" w14:textId="77777777" w:rsidR="00A11672" w:rsidRDefault="00F238A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251C779D" w14:textId="77777777" w:rsidR="00EC4A97" w:rsidRDefault="00EC4A97">
      <w:pPr>
        <w:keepNext/>
        <w:spacing w:after="0" w:line="259" w:lineRule="auto"/>
        <w:rPr>
          <w:rFonts w:ascii="Arial" w:eastAsia="Arial" w:hAnsi="Arial" w:cs="Arial"/>
          <w:sz w:val="24"/>
          <w:szCs w:val="24"/>
        </w:rPr>
      </w:pPr>
    </w:p>
    <w:p w14:paraId="76277A78" w14:textId="77777777" w:rsidR="00A11672" w:rsidRDefault="00F238A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639243BC" w14:textId="77777777" w:rsidR="00A11672" w:rsidRDefault="00F238AD" w:rsidP="003201BE">
      <w:pPr>
        <w:numPr>
          <w:ilvl w:val="0"/>
          <w:numId w:val="1"/>
        </w:numPr>
        <w:pBdr>
          <w:top w:val="nil"/>
          <w:left w:val="nil"/>
          <w:bottom w:val="nil"/>
          <w:right w:val="nil"/>
          <w:between w:val="nil"/>
        </w:pBdr>
        <w:spacing w:after="0"/>
        <w:rPr>
          <w:rFonts w:ascii="Arial" w:eastAsia="Arial" w:hAnsi="Arial" w:cs="Arial"/>
          <w:color w:val="000000"/>
          <w:sz w:val="24"/>
          <w:szCs w:val="24"/>
        </w:rPr>
      </w:pPr>
      <w:bookmarkStart w:id="2" w:name="_Hlk134526127"/>
      <w:r>
        <w:rPr>
          <w:rFonts w:ascii="Arial" w:eastAsia="Arial" w:hAnsi="Arial" w:cs="Arial"/>
          <w:color w:val="000000"/>
          <w:sz w:val="24"/>
          <w:szCs w:val="24"/>
        </w:rPr>
        <w:t>This Order Form including the Call-Off Special Terms and Call-Off Special Schedules.</w:t>
      </w:r>
    </w:p>
    <w:p w14:paraId="7D3D7629" w14:textId="77777777" w:rsidR="00A11672" w:rsidRDefault="00F238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w:t>
      </w:r>
      <w:r>
        <w:rPr>
          <w:rFonts w:ascii="Arial" w:eastAsia="Arial" w:hAnsi="Arial" w:cs="Arial"/>
          <w:sz w:val="24"/>
          <w:szCs w:val="24"/>
        </w:rPr>
        <w:t>6195</w:t>
      </w:r>
    </w:p>
    <w:p w14:paraId="39EAEE31" w14:textId="4DA08AD3" w:rsidR="00A11672" w:rsidRDefault="00F238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04C0ABD7" w14:textId="77777777" w:rsidR="00A11672" w:rsidRDefault="00F238A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r>
        <w:t xml:space="preserve">     </w:t>
      </w:r>
    </w:p>
    <w:p w14:paraId="6E8D0901" w14:textId="77777777" w:rsidR="00A11672" w:rsidRDefault="00A11672">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1EC22420" w14:textId="77777777" w:rsidR="00A11672" w:rsidRDefault="00F238AD" w:rsidP="00335B16">
      <w:pPr>
        <w:numPr>
          <w:ilvl w:val="0"/>
          <w:numId w:val="2"/>
        </w:numPr>
        <w:pBdr>
          <w:top w:val="nil"/>
          <w:left w:val="nil"/>
          <w:bottom w:val="nil"/>
          <w:right w:val="nil"/>
          <w:between w:val="nil"/>
        </w:pBdr>
        <w:spacing w:after="0"/>
        <w:ind w:left="1080"/>
        <w:rPr>
          <w:rFonts w:ascii="Arial" w:eastAsia="Arial" w:hAnsi="Arial" w:cs="Arial"/>
          <w:color w:val="000000"/>
          <w:sz w:val="24"/>
          <w:szCs w:val="24"/>
        </w:rPr>
      </w:pPr>
      <w:r>
        <w:rPr>
          <w:rFonts w:ascii="Arial" w:eastAsia="Arial" w:hAnsi="Arial" w:cs="Arial"/>
          <w:color w:val="000000"/>
          <w:sz w:val="24"/>
          <w:szCs w:val="24"/>
        </w:rPr>
        <w:t>Joint Schedules for RM6195</w:t>
      </w:r>
      <w:r>
        <w:t xml:space="preserve">     </w:t>
      </w:r>
    </w:p>
    <w:p w14:paraId="62E3001D" w14:textId="51212846" w:rsidR="00A11672" w:rsidRDefault="00F238AD" w:rsidP="00335B16">
      <w:pPr>
        <w:numPr>
          <w:ilvl w:val="1"/>
          <w:numId w:val="2"/>
        </w:numPr>
        <w:pBdr>
          <w:top w:val="nil"/>
          <w:left w:val="nil"/>
          <w:bottom w:val="nil"/>
          <w:right w:val="nil"/>
          <w:between w:val="nil"/>
        </w:pBdr>
        <w:spacing w:after="0" w:line="259" w:lineRule="auto"/>
        <w:ind w:left="1080"/>
        <w:rPr>
          <w:rFonts w:ascii="Arial" w:eastAsia="Arial" w:hAnsi="Arial" w:cs="Arial"/>
          <w:color w:val="000000"/>
          <w:sz w:val="24"/>
          <w:szCs w:val="24"/>
        </w:rPr>
      </w:pPr>
      <w:r>
        <w:rPr>
          <w:rFonts w:ascii="Arial" w:eastAsia="Arial" w:hAnsi="Arial" w:cs="Arial"/>
          <w:color w:val="000000"/>
          <w:sz w:val="24"/>
          <w:szCs w:val="24"/>
        </w:rPr>
        <w:t>Joint Schedule</w:t>
      </w:r>
      <w:r w:rsidR="009F7D6C">
        <w:rPr>
          <w:rFonts w:ascii="Arial" w:eastAsia="Arial" w:hAnsi="Arial" w:cs="Arial"/>
          <w:color w:val="000000"/>
          <w:sz w:val="24"/>
          <w:szCs w:val="24"/>
        </w:rPr>
        <w:t>1</w:t>
      </w:r>
      <w:r w:rsidR="0014388B">
        <w:rPr>
          <w:rFonts w:ascii="Arial" w:eastAsia="Arial" w:hAnsi="Arial" w:cs="Arial"/>
          <w:color w:val="000000"/>
          <w:sz w:val="24"/>
          <w:szCs w:val="24"/>
        </w:rPr>
        <w:t>1</w:t>
      </w:r>
      <w:r>
        <w:rPr>
          <w:rFonts w:ascii="Arial" w:eastAsia="Arial" w:hAnsi="Arial" w:cs="Arial"/>
          <w:color w:val="000000"/>
          <w:sz w:val="24"/>
          <w:szCs w:val="24"/>
        </w:rPr>
        <w:t xml:space="preserve"> (Insurance Requirements)</w:t>
      </w:r>
    </w:p>
    <w:p w14:paraId="398834EC" w14:textId="1D0212D0" w:rsidR="00A11672" w:rsidRDefault="00F238AD" w:rsidP="00335B16">
      <w:pPr>
        <w:numPr>
          <w:ilvl w:val="1"/>
          <w:numId w:val="2"/>
        </w:numPr>
        <w:pBdr>
          <w:top w:val="nil"/>
          <w:left w:val="nil"/>
          <w:bottom w:val="nil"/>
          <w:right w:val="nil"/>
          <w:between w:val="nil"/>
        </w:pBdr>
        <w:spacing w:after="0" w:line="259" w:lineRule="auto"/>
        <w:ind w:left="1080"/>
        <w:rPr>
          <w:rFonts w:ascii="Arial" w:eastAsia="Arial" w:hAnsi="Arial" w:cs="Arial"/>
          <w:color w:val="000000"/>
          <w:sz w:val="24"/>
          <w:szCs w:val="24"/>
        </w:rPr>
      </w:pPr>
      <w:r>
        <w:rPr>
          <w:rFonts w:ascii="Arial" w:eastAsia="Arial" w:hAnsi="Arial" w:cs="Arial"/>
          <w:color w:val="000000"/>
          <w:sz w:val="24"/>
          <w:szCs w:val="24"/>
        </w:rPr>
        <w:t xml:space="preserve">Joint Schedule </w:t>
      </w:r>
      <w:r w:rsidR="0014388B">
        <w:rPr>
          <w:rFonts w:ascii="Arial" w:eastAsia="Arial" w:hAnsi="Arial" w:cs="Arial"/>
          <w:color w:val="000000"/>
          <w:sz w:val="24"/>
          <w:szCs w:val="24"/>
        </w:rPr>
        <w:t>12</w:t>
      </w:r>
      <w:r>
        <w:rPr>
          <w:rFonts w:ascii="Arial" w:eastAsia="Arial" w:hAnsi="Arial" w:cs="Arial"/>
          <w:color w:val="000000"/>
          <w:sz w:val="24"/>
          <w:szCs w:val="24"/>
        </w:rPr>
        <w:t xml:space="preserve"> (Commercially Sensitive Information)</w:t>
      </w:r>
      <w:r w:rsidR="00397EE0">
        <w:rPr>
          <w:rFonts w:ascii="Arial" w:eastAsia="Arial" w:hAnsi="Arial" w:cs="Arial"/>
          <w:color w:val="000000"/>
          <w:sz w:val="24"/>
          <w:szCs w:val="24"/>
        </w:rPr>
        <w:t xml:space="preserve"> </w:t>
      </w:r>
    </w:p>
    <w:p w14:paraId="38DED575" w14:textId="77777777" w:rsidR="00A11672" w:rsidRDefault="00A11672" w:rsidP="00335B16">
      <w:pPr>
        <w:pBdr>
          <w:top w:val="nil"/>
          <w:left w:val="nil"/>
          <w:bottom w:val="nil"/>
          <w:right w:val="nil"/>
          <w:between w:val="nil"/>
        </w:pBdr>
        <w:spacing w:after="0" w:line="259" w:lineRule="auto"/>
        <w:ind w:left="2160"/>
        <w:rPr>
          <w:rFonts w:ascii="Arial" w:eastAsia="Arial" w:hAnsi="Arial" w:cs="Arial"/>
          <w:sz w:val="24"/>
          <w:szCs w:val="24"/>
          <w:highlight w:val="yellow"/>
        </w:rPr>
      </w:pPr>
    </w:p>
    <w:p w14:paraId="57AFBA33" w14:textId="57083887" w:rsidR="00A11672" w:rsidRDefault="00F238AD" w:rsidP="00335B16">
      <w:pPr>
        <w:numPr>
          <w:ilvl w:val="0"/>
          <w:numId w:val="2"/>
        </w:numPr>
        <w:pBdr>
          <w:top w:val="nil"/>
          <w:left w:val="nil"/>
          <w:bottom w:val="nil"/>
          <w:right w:val="nil"/>
          <w:between w:val="nil"/>
        </w:pBdr>
        <w:spacing w:after="0"/>
        <w:ind w:left="108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9F3F16">
        <w:rPr>
          <w:rFonts w:ascii="Arial" w:eastAsia="Arial" w:hAnsi="Arial" w:cs="Arial"/>
          <w:b/>
          <w:color w:val="000000"/>
          <w:sz w:val="24"/>
          <w:szCs w:val="24"/>
        </w:rPr>
        <w:t>705663450</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B87286C" w14:textId="77777777" w:rsidR="00A11672" w:rsidRDefault="00F238AD" w:rsidP="00335B16">
      <w:pPr>
        <w:numPr>
          <w:ilvl w:val="1"/>
          <w:numId w:val="2"/>
        </w:numPr>
        <w:pBdr>
          <w:top w:val="nil"/>
          <w:left w:val="nil"/>
          <w:bottom w:val="nil"/>
          <w:right w:val="nil"/>
          <w:between w:val="nil"/>
        </w:pBdr>
        <w:spacing w:after="0" w:line="259" w:lineRule="auto"/>
        <w:ind w:left="1080"/>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5B266E4E" w14:textId="77777777" w:rsidR="00A11672" w:rsidRDefault="00F238AD" w:rsidP="00335B16">
      <w:pPr>
        <w:numPr>
          <w:ilvl w:val="1"/>
          <w:numId w:val="2"/>
        </w:numPr>
        <w:pBdr>
          <w:top w:val="nil"/>
          <w:left w:val="nil"/>
          <w:bottom w:val="nil"/>
          <w:right w:val="nil"/>
          <w:between w:val="nil"/>
        </w:pBdr>
        <w:spacing w:after="0" w:line="259" w:lineRule="auto"/>
        <w:ind w:left="1080"/>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6C629394" w14:textId="77777777" w:rsidR="00A11672" w:rsidRDefault="00F238AD" w:rsidP="00335B16">
      <w:pPr>
        <w:numPr>
          <w:ilvl w:val="1"/>
          <w:numId w:val="2"/>
        </w:numPr>
        <w:pBdr>
          <w:top w:val="nil"/>
          <w:left w:val="nil"/>
          <w:bottom w:val="nil"/>
          <w:right w:val="nil"/>
          <w:between w:val="nil"/>
        </w:pBdr>
        <w:spacing w:after="0" w:line="259" w:lineRule="auto"/>
        <w:ind w:left="1080"/>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1CC48E87" w14:textId="1261DEA6" w:rsidR="00A11672" w:rsidRPr="002A4D15" w:rsidRDefault="00F238AD" w:rsidP="00335B16">
      <w:pPr>
        <w:numPr>
          <w:ilvl w:val="1"/>
          <w:numId w:val="2"/>
        </w:numPr>
        <w:pBdr>
          <w:top w:val="nil"/>
          <w:left w:val="nil"/>
          <w:bottom w:val="nil"/>
          <w:right w:val="nil"/>
          <w:between w:val="nil"/>
        </w:pBdr>
        <w:spacing w:after="0" w:line="259" w:lineRule="auto"/>
        <w:ind w:left="1080"/>
        <w:rPr>
          <w:rFonts w:ascii="Arial" w:eastAsia="Arial" w:hAnsi="Arial" w:cs="Arial"/>
          <w:color w:val="000000"/>
          <w:sz w:val="24"/>
          <w:szCs w:val="24"/>
        </w:rPr>
      </w:pPr>
      <w:r w:rsidRPr="002A4D15">
        <w:rPr>
          <w:rFonts w:ascii="Arial" w:eastAsia="Arial" w:hAnsi="Arial" w:cs="Arial"/>
          <w:color w:val="000000"/>
          <w:sz w:val="24"/>
          <w:szCs w:val="24"/>
        </w:rPr>
        <w:t>Call-Off Schedule </w:t>
      </w:r>
      <w:r w:rsidR="00B01083">
        <w:rPr>
          <w:rFonts w:ascii="Arial" w:eastAsia="Arial" w:hAnsi="Arial" w:cs="Arial"/>
          <w:color w:val="000000"/>
          <w:sz w:val="24"/>
          <w:szCs w:val="24"/>
        </w:rPr>
        <w:t>5</w:t>
      </w:r>
      <w:r w:rsidRPr="002A4D15">
        <w:rPr>
          <w:rFonts w:ascii="Arial" w:eastAsia="Arial" w:hAnsi="Arial" w:cs="Arial"/>
          <w:color w:val="000000"/>
          <w:sz w:val="24"/>
          <w:szCs w:val="24"/>
        </w:rPr>
        <w:t xml:space="preserve"> (Pricing Details)</w:t>
      </w:r>
      <w:r w:rsidRPr="002A4D15">
        <w:rPr>
          <w:rFonts w:ascii="Arial" w:eastAsia="Arial" w:hAnsi="Arial" w:cs="Arial"/>
          <w:color w:val="000000"/>
          <w:sz w:val="24"/>
          <w:szCs w:val="24"/>
        </w:rPr>
        <w:tab/>
      </w:r>
      <w:r w:rsidRPr="002A4D15">
        <w:rPr>
          <w:rFonts w:ascii="Arial" w:eastAsia="Arial" w:hAnsi="Arial" w:cs="Arial"/>
          <w:color w:val="000000"/>
          <w:sz w:val="24"/>
          <w:szCs w:val="24"/>
        </w:rPr>
        <w:tab/>
      </w:r>
      <w:r w:rsidRPr="002A4D15">
        <w:rPr>
          <w:rFonts w:ascii="Arial" w:eastAsia="Arial" w:hAnsi="Arial" w:cs="Arial"/>
          <w:color w:val="000000"/>
          <w:sz w:val="24"/>
          <w:szCs w:val="24"/>
        </w:rPr>
        <w:tab/>
      </w:r>
      <w:r w:rsidRPr="002A4D15">
        <w:rPr>
          <w:rFonts w:ascii="Arial" w:eastAsia="Arial" w:hAnsi="Arial" w:cs="Arial"/>
          <w:color w:val="000000"/>
          <w:sz w:val="24"/>
          <w:szCs w:val="24"/>
        </w:rPr>
        <w:tab/>
        <w:t xml:space="preserve"> </w:t>
      </w:r>
    </w:p>
    <w:p w14:paraId="5905ABB6" w14:textId="05DC6CE2" w:rsidR="00A11672" w:rsidRPr="002A4D15" w:rsidRDefault="00F238AD" w:rsidP="00335B16">
      <w:pPr>
        <w:numPr>
          <w:ilvl w:val="1"/>
          <w:numId w:val="2"/>
        </w:numPr>
        <w:pBdr>
          <w:top w:val="nil"/>
          <w:left w:val="nil"/>
          <w:bottom w:val="nil"/>
          <w:right w:val="nil"/>
          <w:between w:val="nil"/>
        </w:pBdr>
        <w:spacing w:after="0" w:line="259" w:lineRule="auto"/>
        <w:ind w:left="1080"/>
        <w:rPr>
          <w:rFonts w:ascii="Arial" w:eastAsia="Arial" w:hAnsi="Arial" w:cs="Arial"/>
          <w:color w:val="000000"/>
          <w:sz w:val="24"/>
          <w:szCs w:val="24"/>
        </w:rPr>
      </w:pPr>
      <w:r w:rsidRPr="002A4D15">
        <w:rPr>
          <w:rFonts w:ascii="Arial" w:eastAsia="Arial" w:hAnsi="Arial" w:cs="Arial"/>
          <w:color w:val="000000"/>
          <w:sz w:val="24"/>
          <w:szCs w:val="24"/>
        </w:rPr>
        <w:t>Call-Off Schedule </w:t>
      </w:r>
      <w:r w:rsidR="0034150C">
        <w:rPr>
          <w:rFonts w:ascii="Arial" w:eastAsia="Arial" w:hAnsi="Arial" w:cs="Arial"/>
          <w:color w:val="000000"/>
          <w:sz w:val="24"/>
          <w:szCs w:val="24"/>
        </w:rPr>
        <w:t>9</w:t>
      </w:r>
      <w:r w:rsidRPr="002A4D15">
        <w:rPr>
          <w:rFonts w:ascii="Arial" w:eastAsia="Arial" w:hAnsi="Arial" w:cs="Arial"/>
          <w:color w:val="000000"/>
          <w:sz w:val="24"/>
          <w:szCs w:val="24"/>
        </w:rPr>
        <w:t xml:space="preserve"> (Security)</w:t>
      </w:r>
    </w:p>
    <w:p w14:paraId="49993BE2" w14:textId="6082C819" w:rsidR="00A11672" w:rsidRPr="002A4D15" w:rsidRDefault="00F238AD" w:rsidP="00335B16">
      <w:pPr>
        <w:numPr>
          <w:ilvl w:val="1"/>
          <w:numId w:val="2"/>
        </w:numPr>
        <w:pBdr>
          <w:top w:val="nil"/>
          <w:left w:val="nil"/>
          <w:bottom w:val="nil"/>
          <w:right w:val="nil"/>
          <w:between w:val="nil"/>
        </w:pBdr>
        <w:spacing w:after="0" w:line="259" w:lineRule="auto"/>
        <w:ind w:left="1080"/>
        <w:rPr>
          <w:rFonts w:ascii="Arial" w:eastAsia="Arial" w:hAnsi="Arial" w:cs="Arial"/>
          <w:color w:val="000000"/>
          <w:sz w:val="24"/>
          <w:szCs w:val="24"/>
        </w:rPr>
      </w:pPr>
      <w:r w:rsidRPr="002A4D15">
        <w:rPr>
          <w:rFonts w:ascii="Arial" w:eastAsia="Arial" w:hAnsi="Arial" w:cs="Arial"/>
          <w:color w:val="000000"/>
          <w:sz w:val="24"/>
          <w:szCs w:val="24"/>
        </w:rPr>
        <w:t>Call-Off Schedule </w:t>
      </w:r>
      <w:r w:rsidR="0034150C">
        <w:rPr>
          <w:rFonts w:ascii="Arial" w:eastAsia="Arial" w:hAnsi="Arial" w:cs="Arial"/>
          <w:color w:val="000000"/>
          <w:sz w:val="24"/>
          <w:szCs w:val="24"/>
        </w:rPr>
        <w:t>10</w:t>
      </w:r>
      <w:r w:rsidRPr="002A4D15">
        <w:rPr>
          <w:rFonts w:ascii="Arial" w:eastAsia="Arial" w:hAnsi="Arial" w:cs="Arial"/>
          <w:color w:val="000000"/>
          <w:sz w:val="24"/>
          <w:szCs w:val="24"/>
        </w:rPr>
        <w:t xml:space="preserve"> (Exit Management)</w:t>
      </w:r>
    </w:p>
    <w:p w14:paraId="2022C997" w14:textId="382DC34A" w:rsidR="00A11672" w:rsidRPr="002A4D15" w:rsidRDefault="00F238AD" w:rsidP="00335B16">
      <w:pPr>
        <w:numPr>
          <w:ilvl w:val="1"/>
          <w:numId w:val="2"/>
        </w:numPr>
        <w:pBdr>
          <w:top w:val="nil"/>
          <w:left w:val="nil"/>
          <w:bottom w:val="nil"/>
          <w:right w:val="nil"/>
          <w:between w:val="nil"/>
        </w:pBdr>
        <w:spacing w:after="0" w:line="259" w:lineRule="auto"/>
        <w:ind w:left="1080"/>
        <w:rPr>
          <w:rFonts w:ascii="Arial" w:eastAsia="Arial" w:hAnsi="Arial" w:cs="Arial"/>
          <w:color w:val="000000"/>
          <w:sz w:val="24"/>
          <w:szCs w:val="24"/>
        </w:rPr>
      </w:pPr>
      <w:r w:rsidRPr="002A4D15">
        <w:rPr>
          <w:rFonts w:ascii="Arial" w:eastAsia="Arial" w:hAnsi="Arial" w:cs="Arial"/>
          <w:color w:val="000000"/>
          <w:sz w:val="24"/>
          <w:szCs w:val="24"/>
        </w:rPr>
        <w:t>Call-Off Schedule </w:t>
      </w:r>
      <w:r w:rsidR="0034150C">
        <w:rPr>
          <w:rFonts w:ascii="Arial" w:eastAsia="Arial" w:hAnsi="Arial" w:cs="Arial"/>
          <w:color w:val="000000"/>
          <w:sz w:val="24"/>
          <w:szCs w:val="24"/>
        </w:rPr>
        <w:t>15</w:t>
      </w:r>
      <w:r w:rsidRPr="002A4D15">
        <w:rPr>
          <w:rFonts w:ascii="Arial" w:eastAsia="Arial" w:hAnsi="Arial" w:cs="Arial"/>
          <w:color w:val="000000"/>
          <w:sz w:val="24"/>
          <w:szCs w:val="24"/>
        </w:rPr>
        <w:t xml:space="preserve"> (Call-Off Contract Management)</w:t>
      </w:r>
    </w:p>
    <w:p w14:paraId="719C72A7" w14:textId="14004A9F" w:rsidR="00A11672" w:rsidRPr="002A4D15" w:rsidRDefault="00F238AD" w:rsidP="00335B16">
      <w:pPr>
        <w:numPr>
          <w:ilvl w:val="1"/>
          <w:numId w:val="2"/>
        </w:numPr>
        <w:pBdr>
          <w:top w:val="nil"/>
          <w:left w:val="nil"/>
          <w:bottom w:val="nil"/>
          <w:right w:val="nil"/>
          <w:between w:val="nil"/>
        </w:pBdr>
        <w:spacing w:after="0" w:line="259" w:lineRule="auto"/>
        <w:ind w:left="1080"/>
        <w:rPr>
          <w:rFonts w:ascii="Arial" w:eastAsia="Arial" w:hAnsi="Arial" w:cs="Arial"/>
          <w:color w:val="000000"/>
          <w:sz w:val="24"/>
          <w:szCs w:val="24"/>
        </w:rPr>
      </w:pPr>
      <w:r w:rsidRPr="002A4D15">
        <w:rPr>
          <w:rFonts w:ascii="Arial" w:eastAsia="Arial" w:hAnsi="Arial" w:cs="Arial"/>
          <w:color w:val="000000"/>
          <w:sz w:val="24"/>
          <w:szCs w:val="24"/>
        </w:rPr>
        <w:t>Call-Off Schedule </w:t>
      </w:r>
      <w:r w:rsidR="0034150C">
        <w:rPr>
          <w:rFonts w:ascii="Arial" w:eastAsia="Arial" w:hAnsi="Arial" w:cs="Arial"/>
          <w:color w:val="000000"/>
          <w:sz w:val="24"/>
          <w:szCs w:val="24"/>
        </w:rPr>
        <w:t>17</w:t>
      </w:r>
      <w:r w:rsidRPr="002A4D15">
        <w:rPr>
          <w:rFonts w:ascii="Arial" w:eastAsia="Arial" w:hAnsi="Arial" w:cs="Arial"/>
          <w:color w:val="000000"/>
          <w:sz w:val="24"/>
          <w:szCs w:val="24"/>
        </w:rPr>
        <w:t xml:space="preserve"> (MOD Terms) </w:t>
      </w:r>
      <w:r w:rsidRPr="002A4D15">
        <w:rPr>
          <w:rFonts w:ascii="Arial" w:eastAsia="Arial" w:hAnsi="Arial" w:cs="Arial"/>
          <w:color w:val="000000"/>
          <w:sz w:val="24"/>
          <w:szCs w:val="24"/>
        </w:rPr>
        <w:tab/>
      </w:r>
      <w:r w:rsidRPr="002A4D15">
        <w:rPr>
          <w:rFonts w:ascii="Arial" w:eastAsia="Arial" w:hAnsi="Arial" w:cs="Arial"/>
          <w:color w:val="000000"/>
          <w:sz w:val="24"/>
          <w:szCs w:val="24"/>
        </w:rPr>
        <w:tab/>
      </w:r>
      <w:r w:rsidRPr="002A4D15">
        <w:rPr>
          <w:rFonts w:ascii="Arial" w:eastAsia="Arial" w:hAnsi="Arial" w:cs="Arial"/>
          <w:color w:val="000000"/>
          <w:sz w:val="24"/>
          <w:szCs w:val="24"/>
        </w:rPr>
        <w:tab/>
      </w:r>
      <w:r w:rsidRPr="002A4D15">
        <w:rPr>
          <w:rFonts w:ascii="Arial" w:eastAsia="Arial" w:hAnsi="Arial" w:cs="Arial"/>
          <w:color w:val="000000"/>
          <w:sz w:val="24"/>
          <w:szCs w:val="24"/>
        </w:rPr>
        <w:tab/>
      </w:r>
      <w:r w:rsidRPr="002A4D15">
        <w:rPr>
          <w:rFonts w:ascii="Arial" w:eastAsia="Arial" w:hAnsi="Arial" w:cs="Arial"/>
          <w:color w:val="000000"/>
          <w:sz w:val="24"/>
          <w:szCs w:val="24"/>
        </w:rPr>
        <w:tab/>
        <w:t xml:space="preserve"> </w:t>
      </w:r>
    </w:p>
    <w:p w14:paraId="19E777D7" w14:textId="3E792C3B" w:rsidR="00A11672" w:rsidRPr="000E030C" w:rsidRDefault="00F238AD" w:rsidP="00335B16">
      <w:pPr>
        <w:numPr>
          <w:ilvl w:val="1"/>
          <w:numId w:val="2"/>
        </w:numPr>
        <w:pBdr>
          <w:top w:val="nil"/>
          <w:left w:val="nil"/>
          <w:bottom w:val="nil"/>
          <w:right w:val="nil"/>
          <w:between w:val="nil"/>
        </w:pBdr>
        <w:spacing w:after="0" w:line="259" w:lineRule="auto"/>
        <w:ind w:left="1080"/>
        <w:rPr>
          <w:rFonts w:ascii="Arial" w:eastAsia="Arial" w:hAnsi="Arial" w:cs="Arial"/>
          <w:color w:val="000000"/>
          <w:sz w:val="24"/>
          <w:szCs w:val="24"/>
        </w:rPr>
      </w:pPr>
      <w:r w:rsidRPr="000E030C">
        <w:rPr>
          <w:rFonts w:ascii="Arial" w:eastAsia="Arial" w:hAnsi="Arial" w:cs="Arial"/>
          <w:color w:val="000000"/>
          <w:sz w:val="24"/>
          <w:szCs w:val="24"/>
        </w:rPr>
        <w:t>Call-Off Schedule </w:t>
      </w:r>
      <w:r w:rsidR="0034150C">
        <w:rPr>
          <w:rFonts w:ascii="Arial" w:eastAsia="Arial" w:hAnsi="Arial" w:cs="Arial"/>
          <w:color w:val="000000"/>
          <w:sz w:val="24"/>
          <w:szCs w:val="24"/>
        </w:rPr>
        <w:t>18</w:t>
      </w:r>
      <w:r w:rsidRPr="000E030C">
        <w:rPr>
          <w:rFonts w:ascii="Arial" w:eastAsia="Arial" w:hAnsi="Arial" w:cs="Arial"/>
          <w:color w:val="000000"/>
          <w:sz w:val="24"/>
          <w:szCs w:val="24"/>
        </w:rPr>
        <w:t xml:space="preserve"> (Background Checks)</w:t>
      </w:r>
    </w:p>
    <w:p w14:paraId="2BD646CC" w14:textId="15FAC785" w:rsidR="00A11672" w:rsidRDefault="00F238AD" w:rsidP="00335B16">
      <w:pPr>
        <w:numPr>
          <w:ilvl w:val="1"/>
          <w:numId w:val="2"/>
        </w:numPr>
        <w:pBdr>
          <w:top w:val="nil"/>
          <w:left w:val="nil"/>
          <w:bottom w:val="nil"/>
          <w:right w:val="nil"/>
          <w:between w:val="nil"/>
        </w:pBdr>
        <w:spacing w:after="0" w:line="259" w:lineRule="auto"/>
        <w:ind w:left="1080"/>
        <w:rPr>
          <w:rFonts w:ascii="Arial" w:eastAsia="Arial" w:hAnsi="Arial" w:cs="Arial"/>
          <w:color w:val="000000"/>
          <w:sz w:val="24"/>
          <w:szCs w:val="24"/>
        </w:rPr>
      </w:pPr>
      <w:r w:rsidRPr="000E030C">
        <w:rPr>
          <w:rFonts w:ascii="Arial" w:eastAsia="Arial" w:hAnsi="Arial" w:cs="Arial"/>
          <w:color w:val="000000"/>
          <w:sz w:val="24"/>
          <w:szCs w:val="24"/>
        </w:rPr>
        <w:t xml:space="preserve">Call-Off Schedule </w:t>
      </w:r>
      <w:r w:rsidR="0034150C">
        <w:rPr>
          <w:rFonts w:ascii="Arial" w:eastAsia="Arial" w:hAnsi="Arial" w:cs="Arial"/>
          <w:color w:val="000000"/>
          <w:sz w:val="24"/>
          <w:szCs w:val="24"/>
        </w:rPr>
        <w:t>20</w:t>
      </w:r>
      <w:r w:rsidRPr="000E030C">
        <w:rPr>
          <w:rFonts w:ascii="Arial" w:eastAsia="Arial" w:hAnsi="Arial" w:cs="Arial"/>
          <w:color w:val="000000"/>
          <w:sz w:val="24"/>
          <w:szCs w:val="24"/>
        </w:rPr>
        <w:t xml:space="preserve"> (Call-Off Specification)</w:t>
      </w:r>
    </w:p>
    <w:p w14:paraId="76B17BAE" w14:textId="77777777" w:rsidR="00335B16" w:rsidRPr="000E030C" w:rsidRDefault="00335B16" w:rsidP="00335B16">
      <w:pPr>
        <w:pBdr>
          <w:top w:val="nil"/>
          <w:left w:val="nil"/>
          <w:bottom w:val="nil"/>
          <w:right w:val="nil"/>
          <w:between w:val="nil"/>
        </w:pBdr>
        <w:spacing w:after="0" w:line="259" w:lineRule="auto"/>
        <w:ind w:left="720"/>
        <w:rPr>
          <w:rFonts w:ascii="Arial" w:eastAsia="Arial" w:hAnsi="Arial" w:cs="Arial"/>
          <w:color w:val="000000"/>
          <w:sz w:val="24"/>
          <w:szCs w:val="24"/>
        </w:rPr>
      </w:pPr>
    </w:p>
    <w:p w14:paraId="733B85C0" w14:textId="2D7F552E" w:rsidR="00A11672" w:rsidRDefault="00F238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4D870C63" w14:textId="023245C6" w:rsidR="00A11672" w:rsidRDefault="00F238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w:t>
      </w:r>
      <w:r w:rsidR="00CD593C">
        <w:rPr>
          <w:rFonts w:ascii="Arial" w:eastAsia="Arial" w:hAnsi="Arial" w:cs="Arial"/>
          <w:color w:val="000000"/>
          <w:sz w:val="24"/>
          <w:szCs w:val="24"/>
        </w:rPr>
        <w:t>5</w:t>
      </w:r>
      <w:r>
        <w:rPr>
          <w:rFonts w:ascii="Arial" w:eastAsia="Arial" w:hAnsi="Arial" w:cs="Arial"/>
          <w:color w:val="000000"/>
          <w:sz w:val="24"/>
          <w:szCs w:val="24"/>
        </w:rPr>
        <w:t xml:space="preserve"> (Corporate Social Responsibility) RM6195 </w:t>
      </w:r>
    </w:p>
    <w:bookmarkEnd w:id="2"/>
    <w:p w14:paraId="1821239D" w14:textId="77777777" w:rsidR="00A11672" w:rsidRDefault="00A11672" w:rsidP="008804FC">
      <w:pPr>
        <w:pBdr>
          <w:top w:val="nil"/>
          <w:left w:val="nil"/>
          <w:bottom w:val="nil"/>
          <w:right w:val="nil"/>
          <w:between w:val="nil"/>
        </w:pBdr>
        <w:spacing w:after="0" w:line="259" w:lineRule="auto"/>
        <w:rPr>
          <w:rFonts w:ascii="Arial" w:eastAsia="Arial" w:hAnsi="Arial" w:cs="Arial"/>
          <w:color w:val="000000"/>
          <w:sz w:val="24"/>
          <w:szCs w:val="24"/>
          <w:highlight w:val="yellow"/>
        </w:rPr>
      </w:pPr>
    </w:p>
    <w:p w14:paraId="4A5FF58F" w14:textId="77777777"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E5C3947" w14:textId="77777777" w:rsidR="00A11672" w:rsidRDefault="00A11672">
      <w:pPr>
        <w:tabs>
          <w:tab w:val="left" w:pos="2257"/>
        </w:tabs>
        <w:spacing w:after="0" w:line="259" w:lineRule="auto"/>
        <w:rPr>
          <w:rFonts w:ascii="Arial" w:eastAsia="Arial" w:hAnsi="Arial" w:cs="Arial"/>
          <w:sz w:val="24"/>
          <w:szCs w:val="24"/>
        </w:rPr>
      </w:pPr>
    </w:p>
    <w:p w14:paraId="7992F8A6" w14:textId="77777777" w:rsidR="00F938BC" w:rsidRDefault="00F938BC">
      <w:pPr>
        <w:rPr>
          <w:rFonts w:ascii="Arial" w:eastAsia="Arial" w:hAnsi="Arial" w:cs="Arial"/>
          <w:sz w:val="24"/>
          <w:szCs w:val="24"/>
        </w:rPr>
      </w:pPr>
      <w:r>
        <w:rPr>
          <w:rFonts w:ascii="Arial" w:eastAsia="Arial" w:hAnsi="Arial" w:cs="Arial"/>
          <w:sz w:val="24"/>
          <w:szCs w:val="24"/>
        </w:rPr>
        <w:br w:type="page"/>
      </w:r>
    </w:p>
    <w:p w14:paraId="130E39D4" w14:textId="3F855822"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CALL-OFF SPECIAL TERMS</w:t>
      </w:r>
    </w:p>
    <w:p w14:paraId="13B96F53" w14:textId="77777777" w:rsidR="00F938BC" w:rsidRDefault="00F938BC">
      <w:pPr>
        <w:tabs>
          <w:tab w:val="left" w:pos="2257"/>
        </w:tabs>
        <w:spacing w:after="0" w:line="259" w:lineRule="auto"/>
        <w:rPr>
          <w:rFonts w:ascii="Arial" w:eastAsia="Arial" w:hAnsi="Arial" w:cs="Arial"/>
          <w:sz w:val="24"/>
          <w:szCs w:val="24"/>
        </w:rPr>
      </w:pPr>
    </w:p>
    <w:p w14:paraId="23CD361C" w14:textId="1659F284"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1F4BA8E5" w14:textId="22FA988C" w:rsidR="00A11672" w:rsidRDefault="00F238AD" w:rsidP="00AA0779">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349B2B50" w14:textId="77777777" w:rsidR="00A11672" w:rsidRDefault="00A11672">
      <w:pPr>
        <w:spacing w:after="0" w:line="259" w:lineRule="auto"/>
        <w:rPr>
          <w:rFonts w:ascii="Arial" w:eastAsia="Arial" w:hAnsi="Arial" w:cs="Arial"/>
          <w:b/>
          <w:sz w:val="24"/>
          <w:szCs w:val="24"/>
        </w:rPr>
      </w:pPr>
    </w:p>
    <w:p w14:paraId="3FD978E6" w14:textId="7A585C72" w:rsidR="00A11672" w:rsidRPr="002A4D15" w:rsidRDefault="00F238A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F4AE9">
        <w:rPr>
          <w:rFonts w:ascii="Arial" w:eastAsia="Arial" w:hAnsi="Arial" w:cs="Arial"/>
          <w:b/>
          <w:sz w:val="24"/>
          <w:szCs w:val="24"/>
        </w:rPr>
        <w:t>12</w:t>
      </w:r>
      <w:r w:rsidR="000B5AD8" w:rsidRPr="002A4D15">
        <w:rPr>
          <w:rFonts w:ascii="Arial" w:eastAsia="Arial" w:hAnsi="Arial" w:cs="Arial"/>
          <w:b/>
          <w:sz w:val="24"/>
          <w:szCs w:val="24"/>
          <w:vertAlign w:val="superscript"/>
        </w:rPr>
        <w:t>th</w:t>
      </w:r>
      <w:r w:rsidR="00703255" w:rsidRPr="002A4D15">
        <w:rPr>
          <w:rFonts w:ascii="Arial" w:eastAsia="Arial" w:hAnsi="Arial" w:cs="Arial"/>
          <w:b/>
          <w:sz w:val="24"/>
          <w:szCs w:val="24"/>
        </w:rPr>
        <w:t xml:space="preserve"> June 2023</w:t>
      </w:r>
    </w:p>
    <w:p w14:paraId="14FFEB6B" w14:textId="77777777" w:rsidR="00A11672" w:rsidRPr="002A4D15" w:rsidRDefault="00A11672">
      <w:pPr>
        <w:spacing w:after="0" w:line="259" w:lineRule="auto"/>
        <w:rPr>
          <w:rFonts w:ascii="Arial" w:eastAsia="Arial" w:hAnsi="Arial" w:cs="Arial"/>
          <w:sz w:val="24"/>
          <w:szCs w:val="24"/>
        </w:rPr>
      </w:pPr>
    </w:p>
    <w:p w14:paraId="38F735DF" w14:textId="40E00E03" w:rsidR="00A11672" w:rsidRPr="002A4D15" w:rsidRDefault="00F238AD">
      <w:pPr>
        <w:spacing w:after="0" w:line="259" w:lineRule="auto"/>
        <w:rPr>
          <w:rFonts w:ascii="Arial" w:eastAsia="Arial" w:hAnsi="Arial" w:cs="Arial"/>
          <w:sz w:val="24"/>
          <w:szCs w:val="24"/>
        </w:rPr>
      </w:pPr>
      <w:r w:rsidRPr="002A4D15">
        <w:rPr>
          <w:rFonts w:ascii="Arial" w:eastAsia="Arial" w:hAnsi="Arial" w:cs="Arial"/>
          <w:sz w:val="24"/>
          <w:szCs w:val="24"/>
        </w:rPr>
        <w:t xml:space="preserve">CALL-OFF EXPIRY DATE: </w:t>
      </w:r>
      <w:r w:rsidRPr="002A4D15">
        <w:rPr>
          <w:rFonts w:ascii="Arial" w:eastAsia="Arial" w:hAnsi="Arial" w:cs="Arial"/>
          <w:sz w:val="24"/>
          <w:szCs w:val="24"/>
        </w:rPr>
        <w:tab/>
      </w:r>
      <w:r w:rsidRPr="002A4D15">
        <w:rPr>
          <w:rFonts w:ascii="Arial" w:eastAsia="Arial" w:hAnsi="Arial" w:cs="Arial"/>
          <w:sz w:val="24"/>
          <w:szCs w:val="24"/>
        </w:rPr>
        <w:tab/>
      </w:r>
      <w:r w:rsidR="00AF4AE9">
        <w:rPr>
          <w:rFonts w:ascii="Arial" w:eastAsia="Arial" w:hAnsi="Arial" w:cs="Arial"/>
          <w:b/>
          <w:sz w:val="24"/>
          <w:szCs w:val="24"/>
        </w:rPr>
        <w:t>11</w:t>
      </w:r>
      <w:r w:rsidR="00D82AD9" w:rsidRPr="002A4D15">
        <w:rPr>
          <w:rFonts w:ascii="Arial" w:eastAsia="Arial" w:hAnsi="Arial" w:cs="Arial"/>
          <w:b/>
          <w:sz w:val="24"/>
          <w:szCs w:val="24"/>
          <w:vertAlign w:val="superscript"/>
        </w:rPr>
        <w:t>th</w:t>
      </w:r>
      <w:r w:rsidR="008A3071" w:rsidRPr="002A4D15">
        <w:rPr>
          <w:rFonts w:ascii="Arial" w:eastAsia="Arial" w:hAnsi="Arial" w:cs="Arial"/>
          <w:b/>
          <w:sz w:val="24"/>
          <w:szCs w:val="24"/>
        </w:rPr>
        <w:t xml:space="preserve"> June 2025</w:t>
      </w:r>
    </w:p>
    <w:p w14:paraId="7EDA8938" w14:textId="77777777" w:rsidR="00A11672" w:rsidRPr="002A4D15" w:rsidRDefault="00A11672">
      <w:pPr>
        <w:spacing w:after="0" w:line="259" w:lineRule="auto"/>
        <w:rPr>
          <w:rFonts w:ascii="Arial" w:eastAsia="Arial" w:hAnsi="Arial" w:cs="Arial"/>
          <w:sz w:val="24"/>
          <w:szCs w:val="24"/>
        </w:rPr>
      </w:pPr>
    </w:p>
    <w:p w14:paraId="20CF280D" w14:textId="194E00FD" w:rsidR="00A11672" w:rsidRDefault="00F238AD">
      <w:pPr>
        <w:spacing w:after="0" w:line="259" w:lineRule="auto"/>
        <w:rPr>
          <w:rFonts w:ascii="Arial" w:eastAsia="Arial" w:hAnsi="Arial" w:cs="Arial"/>
          <w:sz w:val="24"/>
          <w:szCs w:val="24"/>
        </w:rPr>
      </w:pPr>
      <w:r w:rsidRPr="002A4D15">
        <w:rPr>
          <w:rFonts w:ascii="Arial" w:eastAsia="Arial" w:hAnsi="Arial" w:cs="Arial"/>
          <w:sz w:val="24"/>
          <w:szCs w:val="24"/>
        </w:rPr>
        <w:t>CALL-OFF INITIAL PERIOD:</w:t>
      </w:r>
      <w:r w:rsidRPr="002A4D15">
        <w:rPr>
          <w:rFonts w:ascii="Arial" w:eastAsia="Arial" w:hAnsi="Arial" w:cs="Arial"/>
          <w:sz w:val="24"/>
          <w:szCs w:val="24"/>
        </w:rPr>
        <w:tab/>
      </w:r>
      <w:r w:rsidRPr="002A4D15">
        <w:rPr>
          <w:rFonts w:ascii="Arial" w:eastAsia="Arial" w:hAnsi="Arial" w:cs="Arial"/>
          <w:sz w:val="24"/>
          <w:szCs w:val="24"/>
        </w:rPr>
        <w:tab/>
      </w:r>
      <w:r w:rsidR="00AA0779" w:rsidRPr="002A4D15">
        <w:rPr>
          <w:rFonts w:ascii="Arial" w:eastAsia="Arial" w:hAnsi="Arial" w:cs="Arial"/>
          <w:b/>
          <w:sz w:val="24"/>
          <w:szCs w:val="24"/>
        </w:rPr>
        <w:t>24</w:t>
      </w:r>
      <w:r w:rsidRPr="002A4D15">
        <w:rPr>
          <w:rFonts w:ascii="Arial" w:eastAsia="Arial" w:hAnsi="Arial" w:cs="Arial"/>
          <w:sz w:val="24"/>
          <w:szCs w:val="24"/>
        </w:rPr>
        <w:t xml:space="preserve"> </w:t>
      </w:r>
      <w:r w:rsidRPr="002A4D15">
        <w:rPr>
          <w:rFonts w:ascii="Arial" w:eastAsia="Arial" w:hAnsi="Arial" w:cs="Arial"/>
          <w:b/>
          <w:bCs/>
          <w:sz w:val="24"/>
          <w:szCs w:val="24"/>
        </w:rPr>
        <w:t>Months</w:t>
      </w:r>
    </w:p>
    <w:p w14:paraId="46403431" w14:textId="77777777" w:rsidR="00A11672" w:rsidRDefault="00A11672">
      <w:pPr>
        <w:spacing w:after="0" w:line="259" w:lineRule="auto"/>
        <w:rPr>
          <w:rFonts w:ascii="Arial" w:eastAsia="Arial" w:hAnsi="Arial" w:cs="Arial"/>
          <w:sz w:val="24"/>
          <w:szCs w:val="24"/>
        </w:rPr>
      </w:pPr>
    </w:p>
    <w:p w14:paraId="281F21DB" w14:textId="5BF1BB3D" w:rsidR="00A11672" w:rsidRDefault="00F238AD">
      <w:pPr>
        <w:spacing w:after="0" w:line="259" w:lineRule="auto"/>
        <w:rPr>
          <w:rFonts w:ascii="Arial" w:eastAsia="Arial" w:hAnsi="Arial" w:cs="Arial"/>
          <w:sz w:val="24"/>
          <w:szCs w:val="24"/>
        </w:rPr>
      </w:pPr>
      <w:r>
        <w:rPr>
          <w:rFonts w:ascii="Arial" w:eastAsia="Arial" w:hAnsi="Arial" w:cs="Arial"/>
          <w:sz w:val="24"/>
          <w:szCs w:val="24"/>
        </w:rPr>
        <w:t xml:space="preserve">CALL-OFF OPTIONAL </w:t>
      </w:r>
      <w:r>
        <w:rPr>
          <w:rFonts w:ascii="Arial" w:eastAsia="Arial" w:hAnsi="Arial" w:cs="Arial"/>
          <w:sz w:val="24"/>
          <w:szCs w:val="24"/>
        </w:rPr>
        <w:tab/>
        <w:t>:</w:t>
      </w:r>
      <w:r>
        <w:rPr>
          <w:rFonts w:ascii="Arial" w:eastAsia="Arial" w:hAnsi="Arial" w:cs="Arial"/>
          <w:sz w:val="24"/>
          <w:szCs w:val="24"/>
        </w:rPr>
        <w:tab/>
      </w:r>
      <w:r>
        <w:rPr>
          <w:rFonts w:ascii="Arial" w:eastAsia="Arial" w:hAnsi="Arial" w:cs="Arial"/>
          <w:sz w:val="24"/>
          <w:szCs w:val="24"/>
        </w:rPr>
        <w:tab/>
      </w:r>
      <w:r w:rsidR="00AA0779" w:rsidRPr="002A4D15">
        <w:rPr>
          <w:rFonts w:ascii="Arial" w:eastAsia="Arial" w:hAnsi="Arial" w:cs="Arial"/>
          <w:b/>
          <w:bCs/>
          <w:sz w:val="24"/>
          <w:szCs w:val="24"/>
        </w:rPr>
        <w:t>12</w:t>
      </w:r>
      <w:r w:rsidRPr="002A4D15">
        <w:rPr>
          <w:rFonts w:ascii="Arial" w:eastAsia="Arial" w:hAnsi="Arial" w:cs="Arial"/>
          <w:b/>
          <w:bCs/>
          <w:sz w:val="24"/>
          <w:szCs w:val="24"/>
        </w:rPr>
        <w:t xml:space="preserve"> Months</w:t>
      </w:r>
    </w:p>
    <w:p w14:paraId="4D62912B" w14:textId="77777777" w:rsidR="00A11672" w:rsidRDefault="00F238AD">
      <w:pPr>
        <w:spacing w:after="0" w:line="259" w:lineRule="auto"/>
        <w:rPr>
          <w:rFonts w:ascii="Arial" w:eastAsia="Arial" w:hAnsi="Arial" w:cs="Arial"/>
          <w:sz w:val="24"/>
          <w:szCs w:val="24"/>
        </w:rPr>
      </w:pPr>
      <w:r>
        <w:rPr>
          <w:rFonts w:ascii="Arial" w:eastAsia="Arial" w:hAnsi="Arial" w:cs="Arial"/>
          <w:sz w:val="24"/>
          <w:szCs w:val="24"/>
        </w:rPr>
        <w:t>EXTENSION PERIOD</w:t>
      </w:r>
    </w:p>
    <w:p w14:paraId="489C0795" w14:textId="77777777" w:rsidR="00A11672" w:rsidRDefault="00A11672">
      <w:pPr>
        <w:spacing w:after="0" w:line="259" w:lineRule="auto"/>
        <w:rPr>
          <w:rFonts w:ascii="Arial" w:eastAsia="Arial" w:hAnsi="Arial" w:cs="Arial"/>
          <w:sz w:val="24"/>
          <w:szCs w:val="24"/>
        </w:rPr>
      </w:pPr>
    </w:p>
    <w:p w14:paraId="24DBBE71" w14:textId="77777777" w:rsidR="00A11672" w:rsidRDefault="00F238A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7A9573AD" w14:textId="2347B0DD" w:rsidR="00A11672" w:rsidRDefault="00F238AD">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See details in Call-Off Schedule </w:t>
      </w:r>
      <w:r w:rsidR="00AD0542">
        <w:rPr>
          <w:rFonts w:ascii="Arial" w:eastAsia="Arial" w:hAnsi="Arial" w:cs="Arial"/>
          <w:sz w:val="24"/>
          <w:szCs w:val="24"/>
        </w:rPr>
        <w:t>20</w:t>
      </w:r>
      <w:r>
        <w:rPr>
          <w:rFonts w:ascii="Arial" w:eastAsia="Arial" w:hAnsi="Arial" w:cs="Arial"/>
          <w:sz w:val="24"/>
          <w:szCs w:val="24"/>
        </w:rPr>
        <w:t xml:space="preserve"> (Call-Off Specification)</w:t>
      </w:r>
    </w:p>
    <w:p w14:paraId="5283B15A" w14:textId="77777777" w:rsidR="00A11672" w:rsidRDefault="00A11672">
      <w:pPr>
        <w:tabs>
          <w:tab w:val="left" w:pos="2257"/>
        </w:tabs>
        <w:spacing w:after="0" w:line="259" w:lineRule="auto"/>
        <w:rPr>
          <w:rFonts w:ascii="Arial" w:eastAsia="Arial" w:hAnsi="Arial" w:cs="Arial"/>
          <w:b/>
          <w:sz w:val="24"/>
          <w:szCs w:val="24"/>
        </w:rPr>
      </w:pPr>
    </w:p>
    <w:p w14:paraId="2137AD21" w14:textId="77777777"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4C346C24" w14:textId="6864030B" w:rsidR="0080670B" w:rsidRDefault="006D321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limitation of liability for this Call-Off Contract is stated in </w:t>
      </w:r>
      <w:r w:rsidRPr="006D321E">
        <w:rPr>
          <w:rFonts w:ascii="Arial" w:eastAsia="Arial" w:hAnsi="Arial" w:cs="Arial"/>
          <w:sz w:val="24"/>
          <w:szCs w:val="24"/>
        </w:rPr>
        <w:t>Clause 11.2 of the Core Terms</w:t>
      </w:r>
      <w:r>
        <w:rPr>
          <w:rFonts w:ascii="Arial" w:eastAsia="Arial" w:hAnsi="Arial" w:cs="Arial"/>
          <w:sz w:val="24"/>
          <w:szCs w:val="24"/>
        </w:rPr>
        <w:t>.</w:t>
      </w:r>
    </w:p>
    <w:p w14:paraId="22A942A3" w14:textId="77777777" w:rsidR="006D321E" w:rsidRDefault="006D321E">
      <w:pPr>
        <w:tabs>
          <w:tab w:val="left" w:pos="2257"/>
        </w:tabs>
        <w:spacing w:after="0" w:line="259" w:lineRule="auto"/>
        <w:rPr>
          <w:rFonts w:ascii="Arial" w:eastAsia="Arial" w:hAnsi="Arial" w:cs="Arial"/>
          <w:sz w:val="24"/>
          <w:szCs w:val="24"/>
        </w:rPr>
      </w:pPr>
    </w:p>
    <w:p w14:paraId="7F9B7FA5" w14:textId="18BA8F21" w:rsidR="00A11672" w:rsidRDefault="00F238AD">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A065D6">
        <w:rPr>
          <w:rFonts w:ascii="Arial" w:eastAsia="Arial" w:hAnsi="Arial" w:cs="Arial"/>
          <w:bCs/>
          <w:sz w:val="24"/>
          <w:szCs w:val="24"/>
        </w:rPr>
        <w:t>[Redacted]</w:t>
      </w:r>
    </w:p>
    <w:p w14:paraId="0B7CD4C1" w14:textId="77777777" w:rsidR="00A11672" w:rsidRDefault="00A11672">
      <w:pPr>
        <w:tabs>
          <w:tab w:val="left" w:pos="2257"/>
        </w:tabs>
        <w:spacing w:after="0" w:line="259" w:lineRule="auto"/>
        <w:rPr>
          <w:rFonts w:ascii="Arial" w:eastAsia="Arial" w:hAnsi="Arial" w:cs="Arial"/>
          <w:b/>
          <w:sz w:val="24"/>
          <w:szCs w:val="24"/>
        </w:rPr>
      </w:pPr>
    </w:p>
    <w:p w14:paraId="4EFAB4AC" w14:textId="77777777"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A4CD3C9" w14:textId="62EF8E7B" w:rsidR="00A11672" w:rsidRDefault="00F238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 xml:space="preserve">See details in Call-Off Schedule </w:t>
      </w:r>
      <w:r w:rsidR="00AD0542">
        <w:rPr>
          <w:rFonts w:ascii="Arial" w:eastAsia="Arial" w:hAnsi="Arial" w:cs="Arial"/>
          <w:sz w:val="24"/>
          <w:szCs w:val="24"/>
        </w:rPr>
        <w:t>5</w:t>
      </w:r>
      <w:r>
        <w:rPr>
          <w:rFonts w:ascii="Arial" w:eastAsia="Arial" w:hAnsi="Arial" w:cs="Arial"/>
          <w:sz w:val="24"/>
          <w:szCs w:val="24"/>
        </w:rPr>
        <w:t xml:space="preserve"> (Pricing Details)</w:t>
      </w:r>
    </w:p>
    <w:p w14:paraId="11B05AC4" w14:textId="77777777" w:rsidR="00A11672" w:rsidRDefault="00A11672">
      <w:pPr>
        <w:tabs>
          <w:tab w:val="left" w:pos="2257"/>
        </w:tabs>
        <w:spacing w:after="0" w:line="259" w:lineRule="auto"/>
        <w:rPr>
          <w:rFonts w:ascii="Arial" w:eastAsia="Arial" w:hAnsi="Arial" w:cs="Arial"/>
          <w:sz w:val="24"/>
          <w:szCs w:val="24"/>
          <w:highlight w:val="yellow"/>
        </w:rPr>
      </w:pPr>
    </w:p>
    <w:p w14:paraId="3596D1A4" w14:textId="77777777"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39219299" w14:textId="04DB7ACC" w:rsidR="002A174B" w:rsidRPr="002A174B" w:rsidRDefault="002A174B" w:rsidP="002A174B">
      <w:pPr>
        <w:spacing w:after="0"/>
        <w:rPr>
          <w:rFonts w:ascii="Arial" w:eastAsia="Helvetica Neue" w:hAnsi="Arial" w:cs="Arial"/>
          <w:sz w:val="24"/>
          <w:szCs w:val="24"/>
        </w:rPr>
      </w:pPr>
      <w:r w:rsidRPr="002A174B">
        <w:rPr>
          <w:rFonts w:ascii="Arial" w:eastAsia="Helvetica Neue" w:hAnsi="Arial" w:cs="Arial"/>
          <w:sz w:val="24"/>
          <w:szCs w:val="24"/>
        </w:rPr>
        <w:t xml:space="preserve">Travel and Subsistence expenses will be payable for agreed work at Buyer’s locations. This shall be on a reimbursement basis upon the Supplier providing valid receipts up to the limits specified in the Buyer’s policy document </w:t>
      </w:r>
      <w:r w:rsidRPr="002A4D15">
        <w:rPr>
          <w:rFonts w:ascii="Arial" w:eastAsia="Helvetica Neue" w:hAnsi="Arial" w:cs="Arial"/>
          <w:sz w:val="24"/>
          <w:szCs w:val="24"/>
        </w:rPr>
        <w:t>“Ministry of Defence – Statement of Civilian Personnel Policy – Business Travel Guide”</w:t>
      </w:r>
      <w:r w:rsidR="000348FF">
        <w:rPr>
          <w:rFonts w:ascii="Arial" w:eastAsia="Helvetica Neue" w:hAnsi="Arial" w:cs="Arial"/>
          <w:sz w:val="24"/>
          <w:szCs w:val="24"/>
        </w:rPr>
        <w:t xml:space="preserve"> and agreed with the Buyer in advance</w:t>
      </w:r>
      <w:r w:rsidRPr="002A174B">
        <w:rPr>
          <w:rFonts w:ascii="Arial" w:eastAsia="Helvetica Neue" w:hAnsi="Arial" w:cs="Arial"/>
          <w:sz w:val="24"/>
          <w:szCs w:val="24"/>
        </w:rPr>
        <w:t>.</w:t>
      </w:r>
    </w:p>
    <w:p w14:paraId="61D0FE93" w14:textId="77777777" w:rsidR="00A11672" w:rsidRDefault="00A11672">
      <w:pPr>
        <w:tabs>
          <w:tab w:val="left" w:pos="2257"/>
        </w:tabs>
        <w:spacing w:after="0" w:line="259" w:lineRule="auto"/>
        <w:rPr>
          <w:rFonts w:ascii="Arial" w:eastAsia="Arial" w:hAnsi="Arial" w:cs="Arial"/>
          <w:b/>
          <w:sz w:val="24"/>
          <w:szCs w:val="24"/>
        </w:rPr>
      </w:pPr>
    </w:p>
    <w:p w14:paraId="29C3363B" w14:textId="77777777"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3A7C7512" w14:textId="77777777" w:rsidR="001D3574" w:rsidRPr="00AD682D" w:rsidRDefault="001D3574" w:rsidP="001D3574">
      <w:pPr>
        <w:spacing w:after="0" w:line="240" w:lineRule="auto"/>
        <w:rPr>
          <w:rFonts w:ascii="Arial" w:eastAsia="Arial" w:hAnsi="Arial" w:cs="Arial"/>
          <w:sz w:val="24"/>
          <w:szCs w:val="24"/>
        </w:rPr>
      </w:pPr>
      <w:r w:rsidRPr="00AD682D">
        <w:rPr>
          <w:rFonts w:ascii="Arial" w:eastAsia="Arial" w:hAnsi="Arial" w:cs="Arial"/>
          <w:sz w:val="24"/>
          <w:szCs w:val="24"/>
        </w:rPr>
        <w:t>The payment method for this Call-Off Contract is the Buyer’s e-payment system “CP&amp;F” (Contracting, Purchasing &amp; Finance) system in accordance with the following conditions where “Contractor” shall mean the Supplier and “Authority” shall mean the Buyer:</w:t>
      </w:r>
    </w:p>
    <w:p w14:paraId="53A3FF38" w14:textId="77777777" w:rsidR="001D3574" w:rsidRPr="00AD682D" w:rsidRDefault="001D3574" w:rsidP="001D3574">
      <w:pPr>
        <w:spacing w:after="0" w:line="240" w:lineRule="auto"/>
        <w:rPr>
          <w:rFonts w:ascii="Arial" w:eastAsia="Arial" w:hAnsi="Arial" w:cs="Arial"/>
          <w:sz w:val="24"/>
          <w:szCs w:val="24"/>
        </w:rPr>
      </w:pPr>
    </w:p>
    <w:p w14:paraId="5582D7D1" w14:textId="77777777" w:rsidR="001D3574" w:rsidRPr="00AD682D" w:rsidRDefault="001D3574" w:rsidP="001D3574">
      <w:pPr>
        <w:spacing w:after="0" w:line="240" w:lineRule="auto"/>
        <w:rPr>
          <w:rFonts w:ascii="Arial" w:eastAsia="Arial" w:hAnsi="Arial" w:cs="Arial"/>
          <w:sz w:val="24"/>
          <w:szCs w:val="24"/>
        </w:rPr>
      </w:pPr>
      <w:r w:rsidRPr="00AD682D">
        <w:rPr>
          <w:rFonts w:ascii="Arial" w:eastAsia="Arial" w:hAnsi="Arial" w:cs="Arial"/>
          <w:sz w:val="24"/>
          <w:szCs w:val="24"/>
        </w:rPr>
        <w:t>DEFCON*5J</w:t>
      </w:r>
    </w:p>
    <w:p w14:paraId="179E49EA" w14:textId="77777777" w:rsidR="001D3574" w:rsidRPr="00AD682D" w:rsidRDefault="001D3574" w:rsidP="001D3574">
      <w:pPr>
        <w:spacing w:after="0" w:line="240" w:lineRule="auto"/>
        <w:rPr>
          <w:rFonts w:ascii="Arial" w:eastAsia="Arial" w:hAnsi="Arial" w:cs="Arial"/>
          <w:sz w:val="24"/>
          <w:szCs w:val="24"/>
        </w:rPr>
      </w:pPr>
      <w:r w:rsidRPr="00AD682D">
        <w:rPr>
          <w:rFonts w:ascii="Arial" w:eastAsia="Arial" w:hAnsi="Arial" w:cs="Arial"/>
          <w:sz w:val="24"/>
          <w:szCs w:val="24"/>
        </w:rPr>
        <w:t>DEFCON*129J</w:t>
      </w:r>
    </w:p>
    <w:p w14:paraId="584BDCAF" w14:textId="2E865972" w:rsidR="00A11672" w:rsidRPr="00AD682D" w:rsidRDefault="001D3574" w:rsidP="001D3574">
      <w:pPr>
        <w:tabs>
          <w:tab w:val="left" w:pos="2257"/>
        </w:tabs>
        <w:spacing w:after="0" w:line="259" w:lineRule="auto"/>
        <w:rPr>
          <w:rFonts w:ascii="Arial" w:eastAsia="Arial" w:hAnsi="Arial" w:cs="Arial"/>
          <w:sz w:val="24"/>
          <w:szCs w:val="24"/>
        </w:rPr>
      </w:pPr>
      <w:r w:rsidRPr="00AD682D">
        <w:rPr>
          <w:rFonts w:ascii="Arial" w:eastAsia="Arial" w:hAnsi="Arial" w:cs="Arial"/>
          <w:sz w:val="24"/>
          <w:szCs w:val="24"/>
        </w:rPr>
        <w:t>DEFCON*522</w:t>
      </w:r>
    </w:p>
    <w:p w14:paraId="280E878A" w14:textId="77777777" w:rsidR="001D3574" w:rsidRDefault="001D3574" w:rsidP="001D3574">
      <w:pPr>
        <w:tabs>
          <w:tab w:val="left" w:pos="2257"/>
        </w:tabs>
        <w:spacing w:after="0" w:line="259" w:lineRule="auto"/>
        <w:rPr>
          <w:rFonts w:ascii="Arial" w:eastAsia="Arial" w:hAnsi="Arial" w:cs="Arial"/>
          <w:b/>
          <w:sz w:val="24"/>
          <w:szCs w:val="24"/>
        </w:rPr>
      </w:pPr>
    </w:p>
    <w:p w14:paraId="715E185D" w14:textId="4E7778E8"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w:t>
      </w:r>
      <w:r w:rsidR="008623E4">
        <w:rPr>
          <w:rFonts w:ascii="Arial" w:eastAsia="Arial" w:hAnsi="Arial" w:cs="Arial"/>
          <w:sz w:val="24"/>
          <w:szCs w:val="24"/>
        </w:rPr>
        <w:t>DETAILS</w:t>
      </w:r>
      <w:r>
        <w:rPr>
          <w:rFonts w:ascii="Arial" w:eastAsia="Arial" w:hAnsi="Arial" w:cs="Arial"/>
          <w:sz w:val="24"/>
          <w:szCs w:val="24"/>
        </w:rPr>
        <w:t xml:space="preserve">: </w:t>
      </w:r>
    </w:p>
    <w:p w14:paraId="0D509A30" w14:textId="6731EC16" w:rsidR="00A11672" w:rsidRPr="00AD682D" w:rsidRDefault="008623E4">
      <w:pPr>
        <w:tabs>
          <w:tab w:val="left" w:pos="2257"/>
        </w:tabs>
        <w:spacing w:after="0" w:line="259" w:lineRule="auto"/>
        <w:rPr>
          <w:rFonts w:ascii="Arial" w:eastAsia="Arial" w:hAnsi="Arial" w:cs="Arial"/>
          <w:sz w:val="24"/>
          <w:szCs w:val="24"/>
        </w:rPr>
      </w:pPr>
      <w:r w:rsidRPr="00AD682D">
        <w:rPr>
          <w:rFonts w:ascii="Arial" w:eastAsia="Arial" w:hAnsi="Arial" w:cs="Arial"/>
          <w:sz w:val="24"/>
          <w:szCs w:val="24"/>
        </w:rPr>
        <w:lastRenderedPageBreak/>
        <w:t>The Supplier will issue electronic invoices in accordance with the payment plan of each tasking. The Buyer will pay the Supplier within 30 days of receipt of a valid invoice.</w:t>
      </w:r>
    </w:p>
    <w:p w14:paraId="79E56FBE" w14:textId="77777777" w:rsidR="008623E4" w:rsidRDefault="008623E4">
      <w:pPr>
        <w:tabs>
          <w:tab w:val="left" w:pos="2257"/>
        </w:tabs>
        <w:spacing w:after="0" w:line="259" w:lineRule="auto"/>
        <w:rPr>
          <w:rFonts w:ascii="Arial" w:eastAsia="Arial" w:hAnsi="Arial" w:cs="Arial"/>
          <w:sz w:val="24"/>
          <w:szCs w:val="24"/>
        </w:rPr>
      </w:pPr>
    </w:p>
    <w:p w14:paraId="6837E466" w14:textId="77777777"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6BB1A2AB" w14:textId="029A7649" w:rsidR="00A11672" w:rsidRPr="00AD682D" w:rsidRDefault="00EB4E31">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18BA5829" w14:textId="0D27B2A5" w:rsidR="00A11672" w:rsidRDefault="001D19B6">
      <w:pPr>
        <w:tabs>
          <w:tab w:val="left" w:pos="2257"/>
        </w:tabs>
        <w:spacing w:after="0" w:line="259" w:lineRule="auto"/>
        <w:rPr>
          <w:rFonts w:ascii="Arial" w:eastAsia="Arial" w:hAnsi="Arial" w:cs="Arial"/>
          <w:sz w:val="24"/>
          <w:szCs w:val="24"/>
        </w:rPr>
      </w:pPr>
      <w:r w:rsidRPr="00AD682D">
        <w:rPr>
          <w:rFonts w:ascii="Arial" w:eastAsia="Arial" w:hAnsi="Arial" w:cs="Arial"/>
          <w:sz w:val="24"/>
          <w:szCs w:val="24"/>
        </w:rPr>
        <w:t xml:space="preserve">MOD Abbey Wood, </w:t>
      </w:r>
      <w:r w:rsidR="00AD682D" w:rsidRPr="00AD682D">
        <w:rPr>
          <w:rFonts w:ascii="Arial" w:eastAsia="Arial" w:hAnsi="Arial" w:cs="Arial"/>
          <w:sz w:val="24"/>
          <w:szCs w:val="24"/>
        </w:rPr>
        <w:t>Elm 3B, #4342, Abbey Wood, Bristol, BS34 8JH</w:t>
      </w:r>
    </w:p>
    <w:p w14:paraId="3FD4CEDF" w14:textId="77777777" w:rsidR="00A11672" w:rsidRDefault="00A11672">
      <w:pPr>
        <w:tabs>
          <w:tab w:val="left" w:pos="2257"/>
        </w:tabs>
        <w:spacing w:after="0" w:line="259" w:lineRule="auto"/>
        <w:rPr>
          <w:rFonts w:ascii="Arial" w:eastAsia="Arial" w:hAnsi="Arial" w:cs="Arial"/>
          <w:sz w:val="24"/>
          <w:szCs w:val="24"/>
        </w:rPr>
      </w:pPr>
    </w:p>
    <w:p w14:paraId="508221F6" w14:textId="77777777"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5619B3C" w14:textId="2B2B04B2" w:rsidR="00A11672" w:rsidRPr="00B738EF" w:rsidRDefault="00EB4E31">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0C8D0B71" w14:textId="7452504E" w:rsidR="00A11672" w:rsidRPr="00B738EF" w:rsidRDefault="006979A0">
      <w:pPr>
        <w:tabs>
          <w:tab w:val="left" w:pos="2257"/>
        </w:tabs>
        <w:spacing w:after="0" w:line="259" w:lineRule="auto"/>
        <w:rPr>
          <w:rFonts w:ascii="Arial" w:eastAsia="Arial" w:hAnsi="Arial" w:cs="Arial"/>
          <w:b/>
          <w:sz w:val="24"/>
          <w:szCs w:val="24"/>
        </w:rPr>
      </w:pPr>
      <w:r w:rsidRPr="00B738EF">
        <w:rPr>
          <w:rFonts w:ascii="Arial" w:eastAsia="Arial" w:hAnsi="Arial" w:cs="Arial"/>
          <w:b/>
          <w:sz w:val="24"/>
          <w:szCs w:val="24"/>
        </w:rPr>
        <w:t>Saffron House</w:t>
      </w:r>
    </w:p>
    <w:p w14:paraId="669403C2" w14:textId="54DFAFFD" w:rsidR="006979A0" w:rsidRPr="00B738EF" w:rsidRDefault="008D64C1">
      <w:pPr>
        <w:tabs>
          <w:tab w:val="left" w:pos="2257"/>
        </w:tabs>
        <w:spacing w:after="0" w:line="259" w:lineRule="auto"/>
        <w:rPr>
          <w:rFonts w:ascii="Arial" w:eastAsia="Arial" w:hAnsi="Arial" w:cs="Arial"/>
          <w:sz w:val="24"/>
          <w:szCs w:val="24"/>
        </w:rPr>
      </w:pPr>
      <w:r w:rsidRPr="00B738EF">
        <w:rPr>
          <w:rFonts w:ascii="Arial" w:eastAsia="Arial" w:hAnsi="Arial" w:cs="Arial"/>
          <w:sz w:val="24"/>
          <w:szCs w:val="24"/>
        </w:rPr>
        <w:t xml:space="preserve">6-10 </w:t>
      </w:r>
      <w:r w:rsidR="008F368D" w:rsidRPr="00B738EF">
        <w:rPr>
          <w:rFonts w:ascii="Arial" w:eastAsia="Arial" w:hAnsi="Arial" w:cs="Arial"/>
          <w:sz w:val="24"/>
          <w:szCs w:val="24"/>
        </w:rPr>
        <w:t>Kirby Street</w:t>
      </w:r>
    </w:p>
    <w:p w14:paraId="603FDFD3" w14:textId="6F5B1954" w:rsidR="008F368D" w:rsidRPr="00B738EF" w:rsidRDefault="00882A0F">
      <w:pPr>
        <w:tabs>
          <w:tab w:val="left" w:pos="2257"/>
        </w:tabs>
        <w:spacing w:after="0" w:line="259" w:lineRule="auto"/>
        <w:rPr>
          <w:rFonts w:ascii="Arial" w:eastAsia="Arial" w:hAnsi="Arial" w:cs="Arial"/>
          <w:sz w:val="24"/>
          <w:szCs w:val="24"/>
        </w:rPr>
      </w:pPr>
      <w:r w:rsidRPr="00B738EF">
        <w:rPr>
          <w:rFonts w:ascii="Arial" w:eastAsia="Arial" w:hAnsi="Arial" w:cs="Arial"/>
          <w:sz w:val="24"/>
          <w:szCs w:val="24"/>
        </w:rPr>
        <w:t>London</w:t>
      </w:r>
    </w:p>
    <w:p w14:paraId="170F7F74" w14:textId="34D951DD" w:rsidR="00882A0F" w:rsidRDefault="00882A0F">
      <w:pPr>
        <w:tabs>
          <w:tab w:val="left" w:pos="2257"/>
        </w:tabs>
        <w:spacing w:after="0" w:line="259" w:lineRule="auto"/>
        <w:rPr>
          <w:rFonts w:ascii="Arial" w:eastAsia="Arial" w:hAnsi="Arial" w:cs="Arial"/>
          <w:sz w:val="24"/>
          <w:szCs w:val="24"/>
        </w:rPr>
      </w:pPr>
      <w:r w:rsidRPr="00B738EF">
        <w:rPr>
          <w:rFonts w:ascii="Arial" w:eastAsia="Arial" w:hAnsi="Arial" w:cs="Arial"/>
          <w:sz w:val="24"/>
          <w:szCs w:val="24"/>
        </w:rPr>
        <w:t>EC</w:t>
      </w:r>
      <w:r w:rsidR="003F7AD7" w:rsidRPr="00B738EF">
        <w:rPr>
          <w:rFonts w:ascii="Arial" w:eastAsia="Arial" w:hAnsi="Arial" w:cs="Arial"/>
          <w:sz w:val="24"/>
          <w:szCs w:val="24"/>
        </w:rPr>
        <w:t>1N 8</w:t>
      </w:r>
      <w:r w:rsidR="00B738EF" w:rsidRPr="00B738EF">
        <w:rPr>
          <w:rFonts w:ascii="Arial" w:eastAsia="Arial" w:hAnsi="Arial" w:cs="Arial"/>
          <w:sz w:val="24"/>
          <w:szCs w:val="24"/>
        </w:rPr>
        <w:t>TS</w:t>
      </w:r>
    </w:p>
    <w:p w14:paraId="19FC9BD6" w14:textId="77777777" w:rsidR="00A11672" w:rsidRDefault="00A11672">
      <w:pPr>
        <w:tabs>
          <w:tab w:val="left" w:pos="2257"/>
        </w:tabs>
        <w:spacing w:after="0" w:line="259" w:lineRule="auto"/>
        <w:rPr>
          <w:rFonts w:ascii="Arial" w:eastAsia="Arial" w:hAnsi="Arial" w:cs="Arial"/>
          <w:sz w:val="24"/>
          <w:szCs w:val="24"/>
        </w:rPr>
      </w:pPr>
    </w:p>
    <w:p w14:paraId="0AF3138C" w14:textId="77777777"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3AD93314" w14:textId="01131B3A" w:rsidR="00B738EF" w:rsidRPr="00B738EF" w:rsidRDefault="00EB4E31" w:rsidP="00B738EF">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398953AB" w14:textId="77777777" w:rsidR="00B738EF" w:rsidRPr="00B738EF" w:rsidRDefault="00B738EF" w:rsidP="00B738EF">
      <w:pPr>
        <w:tabs>
          <w:tab w:val="left" w:pos="2257"/>
        </w:tabs>
        <w:spacing w:after="0" w:line="259" w:lineRule="auto"/>
        <w:rPr>
          <w:rFonts w:ascii="Arial" w:eastAsia="Arial" w:hAnsi="Arial" w:cs="Arial"/>
          <w:b/>
          <w:sz w:val="24"/>
          <w:szCs w:val="24"/>
        </w:rPr>
      </w:pPr>
      <w:r w:rsidRPr="00B738EF">
        <w:rPr>
          <w:rFonts w:ascii="Arial" w:eastAsia="Arial" w:hAnsi="Arial" w:cs="Arial"/>
          <w:b/>
          <w:sz w:val="24"/>
          <w:szCs w:val="24"/>
        </w:rPr>
        <w:t>Saffron House</w:t>
      </w:r>
    </w:p>
    <w:p w14:paraId="645B92F2" w14:textId="77777777" w:rsidR="00B738EF" w:rsidRPr="00B738EF" w:rsidRDefault="00B738EF" w:rsidP="00B738EF">
      <w:pPr>
        <w:tabs>
          <w:tab w:val="left" w:pos="2257"/>
        </w:tabs>
        <w:spacing w:after="0" w:line="259" w:lineRule="auto"/>
        <w:rPr>
          <w:rFonts w:ascii="Arial" w:eastAsia="Arial" w:hAnsi="Arial" w:cs="Arial"/>
          <w:sz w:val="24"/>
          <w:szCs w:val="24"/>
        </w:rPr>
      </w:pPr>
      <w:r w:rsidRPr="00B738EF">
        <w:rPr>
          <w:rFonts w:ascii="Arial" w:eastAsia="Arial" w:hAnsi="Arial" w:cs="Arial"/>
          <w:sz w:val="24"/>
          <w:szCs w:val="24"/>
        </w:rPr>
        <w:t>6-10 Kirby Street</w:t>
      </w:r>
    </w:p>
    <w:p w14:paraId="2821473A" w14:textId="77777777" w:rsidR="00B738EF" w:rsidRPr="00B738EF" w:rsidRDefault="00B738EF" w:rsidP="00B738EF">
      <w:pPr>
        <w:tabs>
          <w:tab w:val="left" w:pos="2257"/>
        </w:tabs>
        <w:spacing w:after="0" w:line="259" w:lineRule="auto"/>
        <w:rPr>
          <w:rFonts w:ascii="Arial" w:eastAsia="Arial" w:hAnsi="Arial" w:cs="Arial"/>
          <w:sz w:val="24"/>
          <w:szCs w:val="24"/>
        </w:rPr>
      </w:pPr>
      <w:r w:rsidRPr="00B738EF">
        <w:rPr>
          <w:rFonts w:ascii="Arial" w:eastAsia="Arial" w:hAnsi="Arial" w:cs="Arial"/>
          <w:sz w:val="24"/>
          <w:szCs w:val="24"/>
        </w:rPr>
        <w:t>London</w:t>
      </w:r>
    </w:p>
    <w:p w14:paraId="1FB63278" w14:textId="77777777" w:rsidR="00B738EF" w:rsidRDefault="00B738EF" w:rsidP="00B738EF">
      <w:pPr>
        <w:tabs>
          <w:tab w:val="left" w:pos="2257"/>
        </w:tabs>
        <w:spacing w:after="0" w:line="259" w:lineRule="auto"/>
        <w:rPr>
          <w:rFonts w:ascii="Arial" w:eastAsia="Arial" w:hAnsi="Arial" w:cs="Arial"/>
          <w:sz w:val="24"/>
          <w:szCs w:val="24"/>
        </w:rPr>
      </w:pPr>
      <w:r w:rsidRPr="00B738EF">
        <w:rPr>
          <w:rFonts w:ascii="Arial" w:eastAsia="Arial" w:hAnsi="Arial" w:cs="Arial"/>
          <w:sz w:val="24"/>
          <w:szCs w:val="24"/>
        </w:rPr>
        <w:t>EC1N 8TS</w:t>
      </w:r>
    </w:p>
    <w:p w14:paraId="6DB672B0" w14:textId="77777777" w:rsidR="00A11672" w:rsidRDefault="00A11672">
      <w:pPr>
        <w:tabs>
          <w:tab w:val="left" w:pos="2257"/>
        </w:tabs>
        <w:spacing w:after="0" w:line="259" w:lineRule="auto"/>
        <w:rPr>
          <w:rFonts w:ascii="Arial" w:eastAsia="Arial" w:hAnsi="Arial" w:cs="Arial"/>
          <w:sz w:val="24"/>
          <w:szCs w:val="24"/>
        </w:rPr>
      </w:pPr>
    </w:p>
    <w:p w14:paraId="0B5AC054" w14:textId="77777777"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39109B1" w14:textId="6EE1833E"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r w:rsidR="00532C4E">
        <w:rPr>
          <w:rFonts w:ascii="Arial" w:eastAsia="Arial" w:hAnsi="Arial" w:cs="Arial"/>
          <w:sz w:val="24"/>
          <w:szCs w:val="24"/>
        </w:rPr>
        <w:t>.</w:t>
      </w:r>
    </w:p>
    <w:p w14:paraId="5E2DA776" w14:textId="77777777" w:rsidR="00A11672" w:rsidRDefault="00A11672">
      <w:pPr>
        <w:tabs>
          <w:tab w:val="left" w:pos="2257"/>
        </w:tabs>
        <w:spacing w:after="0" w:line="259" w:lineRule="auto"/>
        <w:rPr>
          <w:rFonts w:ascii="Arial" w:eastAsia="Arial" w:hAnsi="Arial" w:cs="Arial"/>
          <w:b/>
          <w:sz w:val="24"/>
          <w:szCs w:val="24"/>
        </w:rPr>
      </w:pPr>
    </w:p>
    <w:p w14:paraId="187E43BE" w14:textId="77777777"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EF99CC0" w14:textId="58833FB4"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t>Quarterly on the first Working Day of each quarter</w:t>
      </w:r>
      <w:r w:rsidR="00532C4E">
        <w:rPr>
          <w:rFonts w:ascii="Arial" w:eastAsia="Arial" w:hAnsi="Arial" w:cs="Arial"/>
          <w:sz w:val="24"/>
          <w:szCs w:val="24"/>
        </w:rPr>
        <w:t>.</w:t>
      </w:r>
    </w:p>
    <w:p w14:paraId="08FF4B98" w14:textId="77777777" w:rsidR="00A11672" w:rsidRDefault="00A11672">
      <w:pPr>
        <w:tabs>
          <w:tab w:val="left" w:pos="2257"/>
        </w:tabs>
        <w:spacing w:after="0" w:line="259" w:lineRule="auto"/>
        <w:rPr>
          <w:rFonts w:ascii="Arial" w:eastAsia="Arial" w:hAnsi="Arial" w:cs="Arial"/>
          <w:b/>
          <w:sz w:val="24"/>
          <w:szCs w:val="24"/>
        </w:rPr>
      </w:pPr>
    </w:p>
    <w:p w14:paraId="0341852E" w14:textId="77777777"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9E23D8E" w14:textId="77777777" w:rsidR="000E0225" w:rsidRDefault="00F238AD">
      <w:pPr>
        <w:tabs>
          <w:tab w:val="left" w:pos="2257"/>
        </w:tabs>
        <w:spacing w:after="0" w:line="259" w:lineRule="auto"/>
        <w:rPr>
          <w:rFonts w:ascii="Arial" w:eastAsia="Arial" w:hAnsi="Arial" w:cs="Arial"/>
          <w:sz w:val="24"/>
          <w:szCs w:val="24"/>
        </w:rPr>
      </w:pPr>
      <w:r w:rsidRPr="000E0225">
        <w:rPr>
          <w:rFonts w:ascii="Arial" w:eastAsia="Arial" w:hAnsi="Arial" w:cs="Arial"/>
          <w:sz w:val="24"/>
          <w:szCs w:val="24"/>
        </w:rPr>
        <w:t>Supplier’s Commercially Sensitive Information</w:t>
      </w:r>
      <w:r w:rsidR="00987805" w:rsidRPr="000E0225">
        <w:rPr>
          <w:rFonts w:ascii="Arial" w:eastAsia="Arial" w:hAnsi="Arial" w:cs="Arial"/>
          <w:sz w:val="24"/>
          <w:szCs w:val="24"/>
        </w:rPr>
        <w:t xml:space="preserve"> : </w:t>
      </w:r>
    </w:p>
    <w:p w14:paraId="02595D31" w14:textId="77777777" w:rsidR="000E0225" w:rsidRDefault="000E0225">
      <w:pPr>
        <w:tabs>
          <w:tab w:val="left" w:pos="2257"/>
        </w:tabs>
        <w:spacing w:after="0" w:line="259" w:lineRule="auto"/>
        <w:rPr>
          <w:rFonts w:ascii="Arial" w:eastAsia="Arial" w:hAnsi="Arial" w:cs="Arial"/>
          <w:sz w:val="24"/>
          <w:szCs w:val="24"/>
        </w:rPr>
      </w:pPr>
    </w:p>
    <w:p w14:paraId="0C543CDB" w14:textId="77777777" w:rsidR="000E0225" w:rsidRPr="005D192F" w:rsidRDefault="000E0225" w:rsidP="000E0225">
      <w:pPr>
        <w:tabs>
          <w:tab w:val="left" w:pos="2257"/>
        </w:tabs>
        <w:spacing w:after="0" w:line="256" w:lineRule="auto"/>
        <w:rPr>
          <w:rFonts w:ascii="Arial" w:eastAsia="Arial" w:hAnsi="Arial" w:cs="Arial"/>
          <w:sz w:val="24"/>
          <w:szCs w:val="24"/>
        </w:rPr>
      </w:pPr>
      <w:r w:rsidRPr="005D192F">
        <w:rPr>
          <w:rFonts w:ascii="Arial" w:eastAsia="Arial" w:hAnsi="Arial" w:cs="Arial"/>
          <w:sz w:val="24"/>
          <w:szCs w:val="24"/>
        </w:rPr>
        <w:t>Call-Off Schedule 5 (Pricing Details).</w:t>
      </w:r>
    </w:p>
    <w:p w14:paraId="16AF4772" w14:textId="77777777" w:rsidR="000E0225" w:rsidRPr="005D192F" w:rsidRDefault="000E0225" w:rsidP="000E0225">
      <w:pPr>
        <w:tabs>
          <w:tab w:val="left" w:pos="2257"/>
        </w:tabs>
        <w:spacing w:after="0" w:line="256" w:lineRule="auto"/>
        <w:rPr>
          <w:rFonts w:ascii="Arial" w:eastAsia="Arial" w:hAnsi="Arial" w:cs="Arial"/>
          <w:sz w:val="24"/>
          <w:szCs w:val="24"/>
        </w:rPr>
      </w:pPr>
      <w:r w:rsidRPr="005D192F">
        <w:rPr>
          <w:rFonts w:ascii="Arial" w:eastAsia="Arial" w:hAnsi="Arial" w:cs="Arial"/>
          <w:sz w:val="24"/>
          <w:szCs w:val="24"/>
        </w:rPr>
        <w:t>Financial information in respect of Methods Analytics Limited.</w:t>
      </w:r>
    </w:p>
    <w:p w14:paraId="5D54A87E" w14:textId="77777777" w:rsidR="000E0225" w:rsidRPr="005D192F" w:rsidRDefault="000E0225" w:rsidP="000E0225">
      <w:pPr>
        <w:tabs>
          <w:tab w:val="left" w:pos="2257"/>
        </w:tabs>
        <w:spacing w:after="0" w:line="256" w:lineRule="auto"/>
        <w:rPr>
          <w:rFonts w:ascii="Arial" w:eastAsia="Arial" w:hAnsi="Arial" w:cs="Arial"/>
          <w:sz w:val="24"/>
          <w:szCs w:val="24"/>
        </w:rPr>
      </w:pPr>
      <w:r w:rsidRPr="005D192F">
        <w:rPr>
          <w:rFonts w:ascii="Arial" w:eastAsia="Arial" w:hAnsi="Arial" w:cs="Arial"/>
          <w:sz w:val="24"/>
          <w:szCs w:val="24"/>
        </w:rPr>
        <w:t>Cost and pricing information including cost mechanisms, financial modelling and price breakdowns.</w:t>
      </w:r>
    </w:p>
    <w:p w14:paraId="13D0DFF0" w14:textId="77777777" w:rsidR="000E0225" w:rsidRPr="005D192F" w:rsidRDefault="000E0225" w:rsidP="000E0225">
      <w:pPr>
        <w:tabs>
          <w:tab w:val="left" w:pos="2257"/>
        </w:tabs>
        <w:spacing w:after="0" w:line="256" w:lineRule="auto"/>
        <w:rPr>
          <w:rFonts w:ascii="Arial" w:eastAsia="Arial" w:hAnsi="Arial" w:cs="Arial"/>
          <w:sz w:val="24"/>
          <w:szCs w:val="24"/>
        </w:rPr>
      </w:pPr>
      <w:r w:rsidRPr="005D192F">
        <w:rPr>
          <w:rFonts w:ascii="Arial" w:eastAsia="Arial" w:hAnsi="Arial" w:cs="Arial"/>
          <w:sz w:val="24"/>
          <w:szCs w:val="24"/>
        </w:rPr>
        <w:t xml:space="preserve">Sales statistics. </w:t>
      </w:r>
    </w:p>
    <w:p w14:paraId="1D229882" w14:textId="77777777" w:rsidR="000E0225" w:rsidRDefault="000E0225">
      <w:pPr>
        <w:tabs>
          <w:tab w:val="left" w:pos="2257"/>
        </w:tabs>
        <w:spacing w:after="0" w:line="259" w:lineRule="auto"/>
        <w:rPr>
          <w:rFonts w:ascii="Arial" w:eastAsia="Arial" w:hAnsi="Arial" w:cs="Arial"/>
          <w:sz w:val="24"/>
          <w:szCs w:val="24"/>
        </w:rPr>
      </w:pPr>
    </w:p>
    <w:p w14:paraId="0117371E" w14:textId="77777777" w:rsidR="00A11672" w:rsidRDefault="00A11672">
      <w:pPr>
        <w:tabs>
          <w:tab w:val="left" w:pos="2257"/>
        </w:tabs>
        <w:spacing w:after="0" w:line="259" w:lineRule="auto"/>
        <w:rPr>
          <w:rFonts w:ascii="Arial" w:eastAsia="Arial" w:hAnsi="Arial" w:cs="Arial"/>
          <w:b/>
          <w:sz w:val="24"/>
          <w:szCs w:val="24"/>
        </w:rPr>
      </w:pPr>
    </w:p>
    <w:p w14:paraId="5C7C85FE" w14:textId="77777777" w:rsidR="00A11672" w:rsidRDefault="00A11672">
      <w:pPr>
        <w:tabs>
          <w:tab w:val="left" w:pos="2257"/>
        </w:tabs>
        <w:spacing w:after="0" w:line="259" w:lineRule="auto"/>
        <w:rPr>
          <w:rFonts w:ascii="Arial" w:eastAsia="Arial" w:hAnsi="Arial" w:cs="Arial"/>
          <w:b/>
          <w:sz w:val="24"/>
          <w:szCs w:val="24"/>
        </w:rPr>
      </w:pPr>
    </w:p>
    <w:p w14:paraId="302D50C5" w14:textId="77777777" w:rsidR="00A11672" w:rsidRDefault="00F238A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58053D5" w14:textId="772FEB52" w:rsidR="00A11672" w:rsidRDefault="00F238AD">
      <w:pPr>
        <w:spacing w:after="0" w:line="259" w:lineRule="auto"/>
        <w:rPr>
          <w:rFonts w:ascii="Arial" w:eastAsia="Arial" w:hAnsi="Arial" w:cs="Arial"/>
          <w:sz w:val="24"/>
          <w:szCs w:val="24"/>
        </w:rPr>
      </w:pPr>
      <w:r>
        <w:rPr>
          <w:rFonts w:ascii="Arial" w:eastAsia="Arial" w:hAnsi="Arial" w:cs="Arial"/>
          <w:sz w:val="24"/>
          <w:szCs w:val="24"/>
        </w:rPr>
        <w:t>Not applicable</w:t>
      </w:r>
    </w:p>
    <w:p w14:paraId="6B4B95C4" w14:textId="77777777" w:rsidR="00A11672" w:rsidRDefault="00A11672">
      <w:pPr>
        <w:spacing w:after="0" w:line="240" w:lineRule="auto"/>
        <w:jc w:val="both"/>
        <w:rPr>
          <w:rFonts w:ascii="Arial" w:eastAsia="Arial" w:hAnsi="Arial" w:cs="Arial"/>
          <w:sz w:val="24"/>
          <w:szCs w:val="24"/>
        </w:rPr>
      </w:pPr>
    </w:p>
    <w:p w14:paraId="4DBD5E03" w14:textId="77777777" w:rsidR="00A11672" w:rsidRDefault="00F238A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74CC82D0" w14:textId="06C3CC0E" w:rsidR="00A11672" w:rsidRDefault="00F238AD">
      <w:pPr>
        <w:spacing w:after="0" w:line="259" w:lineRule="auto"/>
        <w:rPr>
          <w:rFonts w:ascii="Arial" w:eastAsia="Arial" w:hAnsi="Arial" w:cs="Arial"/>
          <w:sz w:val="24"/>
          <w:szCs w:val="24"/>
        </w:rPr>
      </w:pPr>
      <w:r>
        <w:rPr>
          <w:rFonts w:ascii="Arial" w:eastAsia="Arial" w:hAnsi="Arial" w:cs="Arial"/>
          <w:sz w:val="24"/>
          <w:szCs w:val="24"/>
        </w:rPr>
        <w:t>Not applicable</w:t>
      </w:r>
    </w:p>
    <w:p w14:paraId="755794F9" w14:textId="77777777" w:rsidR="00A11672" w:rsidRDefault="00A11672">
      <w:pPr>
        <w:spacing w:after="0" w:line="259" w:lineRule="auto"/>
        <w:rPr>
          <w:rFonts w:ascii="Arial" w:eastAsia="Arial" w:hAnsi="Arial" w:cs="Arial"/>
          <w:b/>
          <w:sz w:val="24"/>
          <w:szCs w:val="24"/>
          <w:highlight w:val="yellow"/>
        </w:rPr>
      </w:pPr>
    </w:p>
    <w:p w14:paraId="3BFB1303" w14:textId="77777777" w:rsidR="00A11672" w:rsidRDefault="00F238A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A152BFD" w14:textId="71C9E346" w:rsidR="00A11672" w:rsidRDefault="00A517DB">
      <w:pPr>
        <w:spacing w:after="0" w:line="240" w:lineRule="auto"/>
        <w:jc w:val="both"/>
        <w:rPr>
          <w:rFonts w:ascii="Arial" w:eastAsia="Arial" w:hAnsi="Arial" w:cs="Arial"/>
          <w:sz w:val="24"/>
          <w:szCs w:val="24"/>
        </w:rPr>
      </w:pPr>
      <w:r>
        <w:rPr>
          <w:rFonts w:ascii="Arial" w:eastAsia="Arial" w:hAnsi="Arial" w:cs="Arial"/>
          <w:sz w:val="24"/>
          <w:szCs w:val="24"/>
        </w:rPr>
        <w:t>In accordance with Joint Schedule 5.</w:t>
      </w:r>
    </w:p>
    <w:p w14:paraId="094550D8" w14:textId="77777777" w:rsidR="00A11672" w:rsidRDefault="00A11672">
      <w:pPr>
        <w:rPr>
          <w:rFonts w:ascii="Arial" w:eastAsia="Arial" w:hAnsi="Arial" w:cs="Arial"/>
          <w:color w:val="1F497D"/>
          <w:sz w:val="24"/>
          <w:szCs w:val="24"/>
          <w:highlight w:val="yellow"/>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11672" w14:paraId="09AF48E5" w14:textId="77777777" w:rsidTr="00A11672">
        <w:trPr>
          <w:trHeight w:val="635"/>
        </w:trPr>
        <w:tc>
          <w:tcPr>
            <w:tcW w:w="4506" w:type="dxa"/>
            <w:gridSpan w:val="2"/>
          </w:tcPr>
          <w:p w14:paraId="433B3055" w14:textId="77777777" w:rsidR="00A11672" w:rsidRDefault="00F238A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0B9F9C1" w14:textId="77777777" w:rsidR="00A11672" w:rsidRDefault="00F238AD">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11672" w14:paraId="2405557F" w14:textId="77777777" w:rsidTr="00A11672">
        <w:trPr>
          <w:trHeight w:val="635"/>
        </w:trPr>
        <w:tc>
          <w:tcPr>
            <w:tcW w:w="1526" w:type="dxa"/>
          </w:tcPr>
          <w:p w14:paraId="248C1C43" w14:textId="77777777" w:rsidR="00A11672" w:rsidRDefault="00F238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2E24EA1E" w14:textId="725BAA26" w:rsidR="00A11672" w:rsidRDefault="00A11672">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59364814" w14:textId="77777777" w:rsidR="00A11672" w:rsidRDefault="00F238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1278168A" w14:textId="77777777" w:rsidR="00A11672" w:rsidRDefault="00A11672">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A11672" w14:paraId="6F3393D6" w14:textId="77777777" w:rsidTr="00A11672">
        <w:trPr>
          <w:trHeight w:val="635"/>
        </w:trPr>
        <w:tc>
          <w:tcPr>
            <w:tcW w:w="1526" w:type="dxa"/>
          </w:tcPr>
          <w:p w14:paraId="7BADA6CD" w14:textId="77777777" w:rsidR="00A11672" w:rsidRDefault="00F238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FE4F31E" w14:textId="36E11E4F" w:rsidR="00A11672" w:rsidRDefault="00CF443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[Redacted]</w:t>
            </w:r>
          </w:p>
        </w:tc>
        <w:tc>
          <w:tcPr>
            <w:tcW w:w="1556" w:type="dxa"/>
          </w:tcPr>
          <w:p w14:paraId="1D4FAE6D" w14:textId="77777777" w:rsidR="00A11672" w:rsidRDefault="00F238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14E34DFD" w14:textId="6DEC7A8A" w:rsidR="00A11672" w:rsidRDefault="00CF443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[Redacted]</w:t>
            </w:r>
          </w:p>
        </w:tc>
      </w:tr>
      <w:tr w:rsidR="00A11672" w14:paraId="6F43FFE9" w14:textId="77777777" w:rsidTr="00A11672">
        <w:trPr>
          <w:trHeight w:val="635"/>
        </w:trPr>
        <w:tc>
          <w:tcPr>
            <w:tcW w:w="1526" w:type="dxa"/>
          </w:tcPr>
          <w:p w14:paraId="28BB6A09" w14:textId="77777777" w:rsidR="00A11672" w:rsidRDefault="00F238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8DFA753" w14:textId="4A4D7575" w:rsidR="00A11672" w:rsidRDefault="00CF443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[Redacted]</w:t>
            </w:r>
          </w:p>
        </w:tc>
        <w:tc>
          <w:tcPr>
            <w:tcW w:w="1556" w:type="dxa"/>
          </w:tcPr>
          <w:p w14:paraId="7722DCA3" w14:textId="77777777" w:rsidR="00A11672" w:rsidRDefault="00F238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F774FFB" w14:textId="1261DD5B" w:rsidR="00A11672" w:rsidRDefault="00CF443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[Redacted]</w:t>
            </w:r>
          </w:p>
        </w:tc>
      </w:tr>
      <w:tr w:rsidR="00A11672" w14:paraId="13E86338" w14:textId="77777777" w:rsidTr="00A11672">
        <w:trPr>
          <w:trHeight w:val="863"/>
        </w:trPr>
        <w:tc>
          <w:tcPr>
            <w:tcW w:w="1526" w:type="dxa"/>
          </w:tcPr>
          <w:p w14:paraId="1EBD8289" w14:textId="77777777" w:rsidR="00A11672" w:rsidRDefault="00F238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67458308" w14:textId="419B708F" w:rsidR="00A11672" w:rsidRDefault="00A11672">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70C0ABC3" w14:textId="77777777" w:rsidR="00A11672" w:rsidRDefault="00F238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2A8A3A39" w14:textId="77777777" w:rsidR="00A11672" w:rsidRDefault="00A11672">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bl>
    <w:p w14:paraId="55330BE5" w14:textId="77777777" w:rsidR="00A11672" w:rsidRDefault="00A11672">
      <w:pPr>
        <w:rPr>
          <w:rFonts w:ascii="Arial" w:eastAsia="Arial" w:hAnsi="Arial" w:cs="Arial"/>
          <w:color w:val="1F497D"/>
          <w:sz w:val="24"/>
          <w:szCs w:val="24"/>
          <w:highlight w:val="yellow"/>
        </w:rPr>
      </w:pPr>
    </w:p>
    <w:p w14:paraId="6FB121D7" w14:textId="77777777" w:rsidR="00E37DFB" w:rsidRDefault="00E37DFB">
      <w:pPr>
        <w:rPr>
          <w:rFonts w:ascii="Arial" w:eastAsia="Arial" w:hAnsi="Arial" w:cs="Arial"/>
        </w:rPr>
      </w:pPr>
      <w:bookmarkStart w:id="3" w:name="_heading=h.1fob9te" w:colFirst="0" w:colLast="0"/>
      <w:bookmarkEnd w:id="3"/>
    </w:p>
    <w:p w14:paraId="47C183F6" w14:textId="77777777" w:rsidR="00E37DFB" w:rsidRDefault="00E37DFB">
      <w:pPr>
        <w:rPr>
          <w:rFonts w:ascii="Arial" w:eastAsia="Arial" w:hAnsi="Arial" w:cs="Arial"/>
        </w:rPr>
      </w:pPr>
    </w:p>
    <w:p w14:paraId="4D6E2A83" w14:textId="77777777" w:rsidR="00E37DFB" w:rsidRDefault="00E37DFB">
      <w:pPr>
        <w:rPr>
          <w:rFonts w:ascii="Arial" w:eastAsia="Arial" w:hAnsi="Arial" w:cs="Arial"/>
        </w:rPr>
      </w:pPr>
    </w:p>
    <w:p w14:paraId="421C8F0F" w14:textId="77777777" w:rsidR="00E37DFB" w:rsidRDefault="00E37DFB">
      <w:pPr>
        <w:rPr>
          <w:rFonts w:ascii="Arial" w:eastAsia="Arial" w:hAnsi="Arial" w:cs="Arial"/>
        </w:rPr>
      </w:pPr>
    </w:p>
    <w:p w14:paraId="5CF5BCCB" w14:textId="77777777" w:rsidR="00E37DFB" w:rsidRDefault="00E37DFB">
      <w:pPr>
        <w:rPr>
          <w:rFonts w:ascii="Arial" w:eastAsia="Arial" w:hAnsi="Arial" w:cs="Arial"/>
        </w:rPr>
      </w:pPr>
    </w:p>
    <w:p w14:paraId="15F51537" w14:textId="77777777" w:rsidR="00E37DFB" w:rsidRDefault="00E37DFB">
      <w:pPr>
        <w:rPr>
          <w:rFonts w:ascii="Arial" w:eastAsia="Arial" w:hAnsi="Arial" w:cs="Arial"/>
        </w:rPr>
      </w:pPr>
    </w:p>
    <w:p w14:paraId="67265BE6" w14:textId="77777777" w:rsidR="00E37DFB" w:rsidRDefault="00E37DFB">
      <w:pPr>
        <w:rPr>
          <w:rFonts w:ascii="Arial" w:eastAsia="Arial" w:hAnsi="Arial" w:cs="Arial"/>
        </w:rPr>
      </w:pPr>
    </w:p>
    <w:p w14:paraId="354B4C9B" w14:textId="77777777" w:rsidR="00E37DFB" w:rsidRDefault="00E37DFB">
      <w:pPr>
        <w:rPr>
          <w:rFonts w:ascii="Arial" w:eastAsia="Arial" w:hAnsi="Arial" w:cs="Arial"/>
        </w:rPr>
      </w:pPr>
    </w:p>
    <w:p w14:paraId="72BFD1BC" w14:textId="77777777" w:rsidR="00E37DFB" w:rsidRDefault="00E37DFB">
      <w:pPr>
        <w:rPr>
          <w:rFonts w:ascii="Arial" w:eastAsia="Arial" w:hAnsi="Arial" w:cs="Arial"/>
        </w:rPr>
      </w:pPr>
    </w:p>
    <w:p w14:paraId="3B3D0CF8" w14:textId="77777777" w:rsidR="00E37DFB" w:rsidRDefault="00E37DFB">
      <w:pPr>
        <w:rPr>
          <w:rFonts w:ascii="Arial" w:eastAsia="Arial" w:hAnsi="Arial" w:cs="Arial"/>
        </w:rPr>
      </w:pPr>
    </w:p>
    <w:p w14:paraId="734A31F7" w14:textId="77777777" w:rsidR="00E37DFB" w:rsidRDefault="00E37DFB">
      <w:pPr>
        <w:rPr>
          <w:rFonts w:ascii="Arial" w:eastAsia="Arial" w:hAnsi="Arial" w:cs="Arial"/>
        </w:rPr>
      </w:pPr>
    </w:p>
    <w:p w14:paraId="41E521E3" w14:textId="77777777" w:rsidR="00E37DFB" w:rsidRDefault="00E37DFB">
      <w:pPr>
        <w:rPr>
          <w:rFonts w:ascii="Arial" w:eastAsia="Arial" w:hAnsi="Arial" w:cs="Arial"/>
        </w:rPr>
      </w:pPr>
    </w:p>
    <w:p w14:paraId="7406CB9A" w14:textId="77777777" w:rsidR="00E37DFB" w:rsidRDefault="00E37DFB">
      <w:pPr>
        <w:rPr>
          <w:rFonts w:ascii="Arial" w:eastAsia="Arial" w:hAnsi="Arial" w:cs="Arial"/>
        </w:rPr>
      </w:pPr>
    </w:p>
    <w:p w14:paraId="3C36FAF9" w14:textId="77777777" w:rsidR="00E37DFB" w:rsidRDefault="00E37DFB">
      <w:pPr>
        <w:rPr>
          <w:rFonts w:ascii="Arial" w:eastAsia="Arial" w:hAnsi="Arial" w:cs="Arial"/>
        </w:rPr>
      </w:pPr>
    </w:p>
    <w:p w14:paraId="7204D294" w14:textId="30FD3EA3" w:rsidR="00AE3972" w:rsidRDefault="00E37DFB" w:rsidP="00AE3972">
      <w:pPr>
        <w:spacing w:after="0" w:line="259" w:lineRule="auto"/>
        <w:rPr>
          <w:rFonts w:ascii="Arial" w:eastAsia="Arial" w:hAnsi="Arial" w:cs="Arial"/>
          <w:color w:val="000000"/>
          <w:sz w:val="24"/>
          <w:szCs w:val="24"/>
        </w:rPr>
      </w:pPr>
      <w:r w:rsidRPr="00E37DFB">
        <w:rPr>
          <w:rFonts w:ascii="Arial" w:eastAsia="Arial" w:hAnsi="Arial" w:cs="Arial"/>
          <w:b/>
          <w:sz w:val="36"/>
          <w:szCs w:val="36"/>
        </w:rPr>
        <w:t>Joint Schedule 1 - (Definitions and Interpretation) RM6195</w:t>
      </w:r>
    </w:p>
    <w:p w14:paraId="2F4C68EF" w14:textId="77777777" w:rsidR="00AE3972" w:rsidRPr="00AE3972" w:rsidRDefault="00AE3972" w:rsidP="00AE3972">
      <w:pPr>
        <w:spacing w:after="0" w:line="259" w:lineRule="auto"/>
        <w:rPr>
          <w:rFonts w:ascii="Arial" w:eastAsia="Arial" w:hAnsi="Arial" w:cs="Arial"/>
          <w:color w:val="000000"/>
          <w:sz w:val="24"/>
          <w:szCs w:val="24"/>
        </w:rPr>
      </w:pPr>
    </w:p>
    <w:p w14:paraId="71CADECD" w14:textId="77777777" w:rsidR="00AE3972" w:rsidRDefault="00AE3972">
      <w:pPr>
        <w:numPr>
          <w:ilvl w:val="1"/>
          <w:numId w:val="35"/>
        </w:numPr>
        <w:tabs>
          <w:tab w:val="left" w:pos="567"/>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4" w:name="bookmark=id.gjdgxs"/>
      <w:bookmarkEnd w:id="4"/>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0ED25B02" w14:textId="77777777" w:rsidR="00AE3972" w:rsidRDefault="00AE3972">
      <w:pPr>
        <w:numPr>
          <w:ilvl w:val="1"/>
          <w:numId w:val="35"/>
        </w:numPr>
        <w:tabs>
          <w:tab w:val="left" w:pos="567"/>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lastRenderedPageBreak/>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36FA0B02" w14:textId="77777777" w:rsidR="00AE3972" w:rsidRDefault="00AE3972">
      <w:pPr>
        <w:numPr>
          <w:ilvl w:val="1"/>
          <w:numId w:val="35"/>
        </w:numPr>
        <w:tabs>
          <w:tab w:val="left" w:pos="567"/>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318516CE" w14:textId="77777777" w:rsidR="00AE3972" w:rsidRDefault="00AE3972">
      <w:pPr>
        <w:numPr>
          <w:ilvl w:val="2"/>
          <w:numId w:val="35"/>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59C8B6D3" w14:textId="77777777" w:rsidR="00AE3972" w:rsidRDefault="00AE3972">
      <w:pPr>
        <w:numPr>
          <w:ilvl w:val="2"/>
          <w:numId w:val="35"/>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041A9C44" w14:textId="77777777" w:rsidR="00AE3972" w:rsidRDefault="00AE3972">
      <w:pPr>
        <w:numPr>
          <w:ilvl w:val="2"/>
          <w:numId w:val="35"/>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0BE9877E" w14:textId="77777777" w:rsidR="00AE3972" w:rsidRDefault="00AE3972">
      <w:pPr>
        <w:numPr>
          <w:ilvl w:val="2"/>
          <w:numId w:val="35"/>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18FF9563" w14:textId="77777777" w:rsidR="00AE3972" w:rsidRDefault="00AE3972">
      <w:pPr>
        <w:numPr>
          <w:ilvl w:val="2"/>
          <w:numId w:val="35"/>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2012BBAD" w14:textId="77777777" w:rsidR="00AE3972" w:rsidRDefault="00AE3972">
      <w:pPr>
        <w:numPr>
          <w:ilvl w:val="2"/>
          <w:numId w:val="35"/>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9B6A4FB" w14:textId="77777777" w:rsidR="00AE3972" w:rsidRDefault="00AE3972">
      <w:pPr>
        <w:numPr>
          <w:ilvl w:val="2"/>
          <w:numId w:val="35"/>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3EE3EF73" w14:textId="77777777" w:rsidR="00AE3972" w:rsidRDefault="00AE3972">
      <w:pPr>
        <w:numPr>
          <w:ilvl w:val="2"/>
          <w:numId w:val="35"/>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4965E671" w14:textId="77777777" w:rsidR="00AE3972" w:rsidRDefault="00AE3972">
      <w:pPr>
        <w:numPr>
          <w:ilvl w:val="2"/>
          <w:numId w:val="35"/>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65466AD2" w14:textId="77777777" w:rsidR="00AE3972" w:rsidRDefault="00AE3972">
      <w:pPr>
        <w:numPr>
          <w:ilvl w:val="2"/>
          <w:numId w:val="35"/>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597CD819" w14:textId="77777777" w:rsidR="00AE3972" w:rsidRDefault="00AE3972">
      <w:pPr>
        <w:numPr>
          <w:ilvl w:val="2"/>
          <w:numId w:val="35"/>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257B20CF" w14:textId="77777777" w:rsidR="00AE3972" w:rsidRDefault="00AE3972">
      <w:pPr>
        <w:numPr>
          <w:ilvl w:val="2"/>
          <w:numId w:val="35"/>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where the Buyer is a Central Government Body it shall be treated as contracting with the Crown as a whole;</w:t>
      </w:r>
    </w:p>
    <w:p w14:paraId="7FA663FC" w14:textId="77777777" w:rsidR="00AE3972" w:rsidRDefault="00AE3972">
      <w:pPr>
        <w:numPr>
          <w:ilvl w:val="2"/>
          <w:numId w:val="35"/>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2D56C2FE" w14:textId="77777777" w:rsidR="00AE3972" w:rsidRDefault="00AE3972">
      <w:pPr>
        <w:numPr>
          <w:ilvl w:val="3"/>
          <w:numId w:val="35"/>
        </w:numP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xml:space="preserve">”) which is to form part of domestic law by application of section 3 of the European Union (Withdrawal) Act 2018 shall be read on and after Exit Day as a reference to the EU References as they </w:t>
      </w:r>
      <w:r>
        <w:rPr>
          <w:rFonts w:ascii="Arial" w:eastAsia="Arial" w:hAnsi="Arial" w:cs="Arial"/>
          <w:color w:val="000000"/>
          <w:sz w:val="24"/>
          <w:szCs w:val="24"/>
        </w:rPr>
        <w:lastRenderedPageBreak/>
        <w:t>form part of domestic law by virtue of section 3 of the European Union (Withdrawal) Act 2018 as modified by domestic law from time to time; and</w:t>
      </w:r>
    </w:p>
    <w:p w14:paraId="74835B45" w14:textId="77777777" w:rsidR="00AE3972" w:rsidRDefault="00AE3972">
      <w:pPr>
        <w:numPr>
          <w:ilvl w:val="3"/>
          <w:numId w:val="35"/>
        </w:numP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6E514D77" w14:textId="77777777" w:rsidR="00AE3972" w:rsidRDefault="00AE3972">
      <w:pPr>
        <w:numPr>
          <w:ilvl w:val="2"/>
          <w:numId w:val="35"/>
        </w:numP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4015C18C" w14:textId="77777777" w:rsidR="00AE3972" w:rsidRDefault="00AE3972">
      <w:pPr>
        <w:numPr>
          <w:ilvl w:val="2"/>
          <w:numId w:val="35"/>
        </w:numP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1DAEE051" w14:textId="77777777" w:rsidR="00AE3972" w:rsidRDefault="00AE3972">
      <w:pPr>
        <w:numPr>
          <w:ilvl w:val="1"/>
          <w:numId w:val="35"/>
        </w:numPr>
        <w:tabs>
          <w:tab w:val="left" w:pos="567"/>
          <w:tab w:val="left" w:pos="1134"/>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58E04FB4" w14:textId="77777777" w:rsidR="00AE3972" w:rsidRDefault="00AE3972" w:rsidP="00AE3972">
      <w:pPr>
        <w:keepNext/>
        <w:tabs>
          <w:tab w:val="left" w:pos="1134"/>
        </w:tabs>
        <w:spacing w:before="120" w:after="120" w:line="240" w:lineRule="auto"/>
        <w:ind w:left="567" w:hanging="360"/>
        <w:jc w:val="both"/>
        <w:rPr>
          <w:rFonts w:ascii="Arial" w:eastAsia="Arial" w:hAnsi="Arial" w:cs="Arial"/>
          <w:color w:val="000000"/>
          <w:sz w:val="24"/>
          <w:szCs w:val="24"/>
        </w:rPr>
      </w:pPr>
    </w:p>
    <w:tbl>
      <w:tblPr>
        <w:tblW w:w="10845" w:type="dxa"/>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8010"/>
      </w:tblGrid>
      <w:tr w:rsidR="00AE3972" w14:paraId="1583793B"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305E82C9"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"Achieve"</w:t>
            </w:r>
            <w:bookmarkStart w:id="5" w:name="_heading=h.3znysh7"/>
            <w:bookmarkEnd w:id="5"/>
          </w:p>
        </w:tc>
        <w:tc>
          <w:tcPr>
            <w:tcW w:w="8010" w:type="dxa"/>
            <w:tcBorders>
              <w:top w:val="single" w:sz="4" w:space="0" w:color="000000"/>
              <w:left w:val="single" w:sz="4" w:space="0" w:color="000000"/>
              <w:bottom w:val="single" w:sz="4" w:space="0" w:color="000000"/>
              <w:right w:val="single" w:sz="4" w:space="0" w:color="000000"/>
            </w:tcBorders>
            <w:hideMark/>
          </w:tcPr>
          <w:p w14:paraId="34CC1D0E"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AE3972" w14:paraId="442B8801"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6FCE896C"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Borders>
              <w:top w:val="single" w:sz="4" w:space="0" w:color="000000"/>
              <w:left w:val="single" w:sz="4" w:space="0" w:color="000000"/>
              <w:bottom w:val="single" w:sz="4" w:space="0" w:color="000000"/>
              <w:right w:val="single" w:sz="4" w:space="0" w:color="000000"/>
            </w:tcBorders>
            <w:hideMark/>
          </w:tcPr>
          <w:p w14:paraId="617AEEE4"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AE3972" w14:paraId="0CDCFD09"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550D6CC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Borders>
              <w:top w:val="single" w:sz="4" w:space="0" w:color="000000"/>
              <w:left w:val="single" w:sz="4" w:space="0" w:color="000000"/>
              <w:bottom w:val="single" w:sz="4" w:space="0" w:color="000000"/>
              <w:right w:val="single" w:sz="4" w:space="0" w:color="000000"/>
            </w:tcBorders>
            <w:hideMark/>
          </w:tcPr>
          <w:p w14:paraId="7F12BCAC"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AE3972" w14:paraId="178E6239"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14E40123"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Borders>
              <w:top w:val="single" w:sz="4" w:space="0" w:color="000000"/>
              <w:left w:val="single" w:sz="4" w:space="0" w:color="000000"/>
              <w:bottom w:val="single" w:sz="4" w:space="0" w:color="000000"/>
              <w:right w:val="single" w:sz="4" w:space="0" w:color="000000"/>
            </w:tcBorders>
            <w:hideMark/>
          </w:tcPr>
          <w:p w14:paraId="0A0C5E68"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AE3972" w14:paraId="2068749C"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4C5ADF27"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Borders>
              <w:top w:val="single" w:sz="4" w:space="0" w:color="000000"/>
              <w:left w:val="single" w:sz="4" w:space="0" w:color="000000"/>
              <w:bottom w:val="single" w:sz="4" w:space="0" w:color="000000"/>
              <w:right w:val="single" w:sz="4" w:space="0" w:color="000000"/>
            </w:tcBorders>
            <w:hideMark/>
          </w:tcPr>
          <w:p w14:paraId="552FA8B8"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AE3972" w14:paraId="7050EAD0"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624E4F60"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Borders>
              <w:top w:val="single" w:sz="4" w:space="0" w:color="000000"/>
              <w:left w:val="single" w:sz="4" w:space="0" w:color="000000"/>
              <w:bottom w:val="single" w:sz="4" w:space="0" w:color="000000"/>
              <w:right w:val="single" w:sz="4" w:space="0" w:color="000000"/>
            </w:tcBorders>
            <w:hideMark/>
          </w:tcPr>
          <w:p w14:paraId="7147F362"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AE3972" w14:paraId="3AF42705"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6B4D234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Borders>
              <w:top w:val="single" w:sz="4" w:space="0" w:color="000000"/>
              <w:left w:val="single" w:sz="4" w:space="0" w:color="000000"/>
              <w:bottom w:val="single" w:sz="4" w:space="0" w:color="000000"/>
              <w:right w:val="single" w:sz="4" w:space="0" w:color="000000"/>
            </w:tcBorders>
            <w:hideMark/>
          </w:tcPr>
          <w:p w14:paraId="094F1C0F"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AE3972" w14:paraId="50A160D4"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4389ADCD"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Borders>
              <w:top w:val="single" w:sz="4" w:space="0" w:color="000000"/>
              <w:left w:val="single" w:sz="4" w:space="0" w:color="000000"/>
              <w:bottom w:val="single" w:sz="4" w:space="0" w:color="000000"/>
              <w:right w:val="single" w:sz="4" w:space="0" w:color="000000"/>
            </w:tcBorders>
            <w:hideMark/>
          </w:tcPr>
          <w:p w14:paraId="13DD7A27"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32A3D421" w14:textId="77777777" w:rsidR="00AE3972" w:rsidRDefault="00AE3972">
            <w:pPr>
              <w:numPr>
                <w:ilvl w:val="0"/>
                <w:numId w:val="36"/>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520DC509" w14:textId="77777777" w:rsidR="00AE3972" w:rsidRDefault="00AE3972">
            <w:pPr>
              <w:numPr>
                <w:ilvl w:val="0"/>
                <w:numId w:val="36"/>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754CDC4F" w14:textId="77777777" w:rsidR="00AE3972" w:rsidRDefault="00AE3972">
            <w:pPr>
              <w:numPr>
                <w:ilvl w:val="0"/>
                <w:numId w:val="36"/>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verify the Open Book Data;</w:t>
            </w:r>
          </w:p>
          <w:p w14:paraId="20ACAE13" w14:textId="77777777" w:rsidR="00AE3972" w:rsidRDefault="00AE3972">
            <w:pPr>
              <w:numPr>
                <w:ilvl w:val="0"/>
                <w:numId w:val="36"/>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lastRenderedPageBreak/>
              <w:t>verify the Supplier’s and each Subcontractor’s compliance with the Contract and applicable Law;</w:t>
            </w:r>
          </w:p>
          <w:p w14:paraId="1B9ECD9F" w14:textId="77777777" w:rsidR="00AE3972" w:rsidRDefault="00AE3972">
            <w:pPr>
              <w:numPr>
                <w:ilvl w:val="0"/>
                <w:numId w:val="36"/>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36430183" w14:textId="77777777" w:rsidR="00AE3972" w:rsidRDefault="00AE3972">
            <w:pPr>
              <w:numPr>
                <w:ilvl w:val="0"/>
                <w:numId w:val="36"/>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439DD3A2" w14:textId="77777777" w:rsidR="00AE3972" w:rsidRDefault="00AE3972">
            <w:pPr>
              <w:numPr>
                <w:ilvl w:val="0"/>
                <w:numId w:val="36"/>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18CCCDEA" w14:textId="77777777" w:rsidR="00AE3972" w:rsidRDefault="00AE3972">
            <w:pPr>
              <w:numPr>
                <w:ilvl w:val="0"/>
                <w:numId w:val="36"/>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14:paraId="0404383E" w14:textId="77777777" w:rsidR="00AE3972" w:rsidRDefault="00AE3972">
            <w:pPr>
              <w:numPr>
                <w:ilvl w:val="0"/>
                <w:numId w:val="36"/>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30EE58C6" w14:textId="77777777" w:rsidR="00AE3972" w:rsidRDefault="00AE3972">
            <w:pPr>
              <w:numPr>
                <w:ilvl w:val="0"/>
                <w:numId w:val="36"/>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42D06AE3" w14:textId="77777777" w:rsidR="00AE3972" w:rsidRDefault="00AE3972">
            <w:pPr>
              <w:numPr>
                <w:ilvl w:val="0"/>
                <w:numId w:val="36"/>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AE3972" w14:paraId="64726E10"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5A0C811A"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8010" w:type="dxa"/>
            <w:tcBorders>
              <w:top w:val="single" w:sz="4" w:space="0" w:color="000000"/>
              <w:left w:val="single" w:sz="4" w:space="0" w:color="000000"/>
              <w:bottom w:val="single" w:sz="4" w:space="0" w:color="000000"/>
              <w:right w:val="single" w:sz="4" w:space="0" w:color="000000"/>
            </w:tcBorders>
            <w:hideMark/>
          </w:tcPr>
          <w:p w14:paraId="2CC1A55A" w14:textId="77777777" w:rsidR="00AE3972" w:rsidRDefault="00AE3972">
            <w:pPr>
              <w:numPr>
                <w:ilvl w:val="0"/>
                <w:numId w:val="37"/>
              </w:numPr>
              <w:tabs>
                <w:tab w:val="left" w:pos="-179"/>
                <w:tab w:val="left" w:pos="-9"/>
              </w:tabs>
              <w:spacing w:after="120" w:line="240" w:lineRule="auto"/>
              <w:ind w:left="501" w:hanging="331"/>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14:paraId="1BF13E8C" w14:textId="77777777" w:rsidR="00AE3972" w:rsidRDefault="00AE3972">
            <w:pPr>
              <w:numPr>
                <w:ilvl w:val="0"/>
                <w:numId w:val="37"/>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14:paraId="10F933F7" w14:textId="77777777" w:rsidR="00AE3972" w:rsidRDefault="00AE3972">
            <w:pPr>
              <w:numPr>
                <w:ilvl w:val="0"/>
                <w:numId w:val="37"/>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14:paraId="434B3990" w14:textId="77777777" w:rsidR="00AE3972" w:rsidRDefault="00AE3972">
            <w:pPr>
              <w:numPr>
                <w:ilvl w:val="0"/>
                <w:numId w:val="37"/>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37EC10F2" w14:textId="77777777" w:rsidR="00AE3972" w:rsidRDefault="00AE3972">
            <w:pPr>
              <w:numPr>
                <w:ilvl w:val="0"/>
                <w:numId w:val="37"/>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14:paraId="7652E043" w14:textId="77777777" w:rsidR="00AE3972" w:rsidRDefault="00AE3972">
            <w:pPr>
              <w:numPr>
                <w:ilvl w:val="0"/>
                <w:numId w:val="37"/>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AE3972" w14:paraId="7BC6759F" w14:textId="77777777" w:rsidTr="00AE3972">
        <w:trPr>
          <w:trHeight w:val="601"/>
        </w:trPr>
        <w:tc>
          <w:tcPr>
            <w:tcW w:w="2835" w:type="dxa"/>
            <w:tcBorders>
              <w:top w:val="single" w:sz="4" w:space="0" w:color="000000"/>
              <w:left w:val="single" w:sz="4" w:space="0" w:color="000000"/>
              <w:bottom w:val="single" w:sz="4" w:space="0" w:color="000000"/>
              <w:right w:val="single" w:sz="4" w:space="0" w:color="000000"/>
            </w:tcBorders>
            <w:hideMark/>
          </w:tcPr>
          <w:p w14:paraId="14F5423E"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"Authority"</w:t>
            </w:r>
          </w:p>
        </w:tc>
        <w:tc>
          <w:tcPr>
            <w:tcW w:w="8010" w:type="dxa"/>
            <w:tcBorders>
              <w:top w:val="single" w:sz="4" w:space="0" w:color="000000"/>
              <w:left w:val="single" w:sz="4" w:space="0" w:color="000000"/>
              <w:bottom w:val="single" w:sz="4" w:space="0" w:color="000000"/>
              <w:right w:val="single" w:sz="4" w:space="0" w:color="000000"/>
            </w:tcBorders>
            <w:hideMark/>
          </w:tcPr>
          <w:p w14:paraId="1FFB039E" w14:textId="77777777" w:rsidR="00AE3972" w:rsidRDefault="00AE3972">
            <w:pPr>
              <w:jc w:val="both"/>
              <w:rPr>
                <w:rFonts w:ascii="Arial" w:eastAsia="Arial" w:hAnsi="Arial" w:cs="Arial"/>
                <w:sz w:val="24"/>
                <w:szCs w:val="24"/>
              </w:rPr>
            </w:pPr>
            <w:r>
              <w:rPr>
                <w:rFonts w:ascii="Arial" w:eastAsia="Arial" w:hAnsi="Arial" w:cs="Arial"/>
                <w:sz w:val="24"/>
                <w:szCs w:val="24"/>
              </w:rPr>
              <w:t xml:space="preserve">   CCS and each Buyer;</w:t>
            </w:r>
          </w:p>
        </w:tc>
      </w:tr>
      <w:tr w:rsidR="00AE3972" w14:paraId="39632CE5"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079B61EE" w14:textId="77777777" w:rsidR="00AE3972" w:rsidRDefault="00AE3972">
            <w:pPr>
              <w:ind w:left="141"/>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Borders>
              <w:top w:val="single" w:sz="4" w:space="0" w:color="000000"/>
              <w:left w:val="single" w:sz="4" w:space="0" w:color="000000"/>
              <w:bottom w:val="single" w:sz="4" w:space="0" w:color="000000"/>
              <w:right w:val="single" w:sz="4" w:space="0" w:color="000000"/>
            </w:tcBorders>
            <w:hideMark/>
          </w:tcPr>
          <w:p w14:paraId="6F08A307"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AE3972" w14:paraId="3B190C45"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2CBE0FA8"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"BACS"</w:t>
            </w:r>
          </w:p>
        </w:tc>
        <w:tc>
          <w:tcPr>
            <w:tcW w:w="8010" w:type="dxa"/>
            <w:tcBorders>
              <w:top w:val="single" w:sz="4" w:space="0" w:color="000000"/>
              <w:left w:val="single" w:sz="4" w:space="0" w:color="000000"/>
              <w:bottom w:val="single" w:sz="4" w:space="0" w:color="000000"/>
              <w:right w:val="single" w:sz="4" w:space="0" w:color="000000"/>
            </w:tcBorders>
            <w:hideMark/>
          </w:tcPr>
          <w:p w14:paraId="126B57EE"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AE3972" w14:paraId="40DE6C9A"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4AF87F7E"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Borders>
              <w:top w:val="single" w:sz="4" w:space="0" w:color="000000"/>
              <w:left w:val="single" w:sz="4" w:space="0" w:color="000000"/>
              <w:bottom w:val="single" w:sz="4" w:space="0" w:color="000000"/>
              <w:right w:val="single" w:sz="4" w:space="0" w:color="000000"/>
            </w:tcBorders>
            <w:hideMark/>
          </w:tcPr>
          <w:p w14:paraId="3A3FE91A"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AE3972" w14:paraId="5B1FFF88"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2FF927D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Borders>
              <w:top w:val="single" w:sz="4" w:space="0" w:color="000000"/>
              <w:left w:val="single" w:sz="4" w:space="0" w:color="000000"/>
              <w:bottom w:val="single" w:sz="4" w:space="0" w:color="000000"/>
              <w:right w:val="single" w:sz="4" w:space="0" w:color="000000"/>
            </w:tcBorders>
            <w:hideMark/>
          </w:tcPr>
          <w:p w14:paraId="047A190F"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AE3972" w14:paraId="56F27498"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759AEF40"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Borders>
              <w:top w:val="single" w:sz="4" w:space="0" w:color="000000"/>
              <w:left w:val="single" w:sz="4" w:space="0" w:color="000000"/>
              <w:bottom w:val="single" w:sz="4" w:space="0" w:color="000000"/>
              <w:right w:val="single" w:sz="4" w:space="0" w:color="000000"/>
            </w:tcBorders>
            <w:hideMark/>
          </w:tcPr>
          <w:p w14:paraId="53D96B33"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AE3972" w14:paraId="3CBD9D4B"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2E6FC8BB"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Borders>
              <w:top w:val="single" w:sz="4" w:space="0" w:color="000000"/>
              <w:left w:val="single" w:sz="4" w:space="0" w:color="000000"/>
              <w:bottom w:val="single" w:sz="4" w:space="0" w:color="000000"/>
              <w:right w:val="single" w:sz="4" w:space="0" w:color="000000"/>
            </w:tcBorders>
            <w:hideMark/>
          </w:tcPr>
          <w:p w14:paraId="11747BCA"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AE3972" w14:paraId="0A513650"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514826D4"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Borders>
              <w:top w:val="single" w:sz="4" w:space="0" w:color="000000"/>
              <w:left w:val="single" w:sz="4" w:space="0" w:color="000000"/>
              <w:bottom w:val="single" w:sz="4" w:space="0" w:color="000000"/>
              <w:right w:val="single" w:sz="4" w:space="0" w:color="000000"/>
            </w:tcBorders>
            <w:hideMark/>
          </w:tcPr>
          <w:p w14:paraId="58067206"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AE3972" w14:paraId="6D9956F3"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689D3E47"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Borders>
              <w:top w:val="single" w:sz="4" w:space="0" w:color="000000"/>
              <w:left w:val="single" w:sz="4" w:space="0" w:color="000000"/>
              <w:bottom w:val="single" w:sz="4" w:space="0" w:color="000000"/>
              <w:right w:val="single" w:sz="4" w:space="0" w:color="000000"/>
            </w:tcBorders>
            <w:hideMark/>
          </w:tcPr>
          <w:p w14:paraId="736B11DE"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AE3972" w14:paraId="49CB2BEF"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2EA9984C"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Borders>
              <w:top w:val="single" w:sz="4" w:space="0" w:color="000000"/>
              <w:left w:val="single" w:sz="4" w:space="0" w:color="000000"/>
              <w:bottom w:val="single" w:sz="4" w:space="0" w:color="000000"/>
              <w:right w:val="single" w:sz="4" w:space="0" w:color="000000"/>
            </w:tcBorders>
            <w:hideMark/>
          </w:tcPr>
          <w:p w14:paraId="3B44645E"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AE3972" w14:paraId="5719A674"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12615C19"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Borders>
              <w:top w:val="single" w:sz="4" w:space="0" w:color="000000"/>
              <w:left w:val="single" w:sz="4" w:space="0" w:color="000000"/>
              <w:bottom w:val="single" w:sz="4" w:space="0" w:color="000000"/>
              <w:right w:val="single" w:sz="4" w:space="0" w:color="000000"/>
            </w:tcBorders>
            <w:hideMark/>
          </w:tcPr>
          <w:p w14:paraId="3C16F09E"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AE3972" w14:paraId="21564A60"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0E138DCE"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Borders>
              <w:top w:val="single" w:sz="4" w:space="0" w:color="000000"/>
              <w:left w:val="single" w:sz="4" w:space="0" w:color="000000"/>
              <w:bottom w:val="single" w:sz="4" w:space="0" w:color="000000"/>
              <w:right w:val="single" w:sz="4" w:space="0" w:color="000000"/>
            </w:tcBorders>
            <w:hideMark/>
          </w:tcPr>
          <w:p w14:paraId="1F33CD43"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AE3972" w14:paraId="2EC05A9B"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066FFFD9"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Borders>
              <w:top w:val="single" w:sz="4" w:space="0" w:color="000000"/>
              <w:left w:val="single" w:sz="4" w:space="0" w:color="000000"/>
              <w:bottom w:val="single" w:sz="4" w:space="0" w:color="000000"/>
              <w:right w:val="single" w:sz="4" w:space="0" w:color="000000"/>
            </w:tcBorders>
            <w:hideMark/>
          </w:tcPr>
          <w:p w14:paraId="11B6D970"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AE3972" w14:paraId="7C851AF7"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2460B9A3"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8010" w:type="dxa"/>
            <w:tcBorders>
              <w:top w:val="single" w:sz="4" w:space="0" w:color="000000"/>
              <w:left w:val="single" w:sz="4" w:space="0" w:color="000000"/>
              <w:bottom w:val="single" w:sz="4" w:space="0" w:color="000000"/>
              <w:right w:val="single" w:sz="4" w:space="0" w:color="000000"/>
            </w:tcBorders>
            <w:hideMark/>
          </w:tcPr>
          <w:p w14:paraId="2DBE6713"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AE3972" w14:paraId="359888AE"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1968787C"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Borders>
              <w:top w:val="single" w:sz="4" w:space="0" w:color="000000"/>
              <w:left w:val="single" w:sz="4" w:space="0" w:color="000000"/>
              <w:bottom w:val="single" w:sz="4" w:space="0" w:color="000000"/>
              <w:right w:val="single" w:sz="4" w:space="0" w:color="000000"/>
            </w:tcBorders>
            <w:hideMark/>
          </w:tcPr>
          <w:p w14:paraId="57E2DF2C"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AE3972" w14:paraId="15546175"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37C0520E"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Borders>
              <w:top w:val="single" w:sz="4" w:space="0" w:color="000000"/>
              <w:left w:val="single" w:sz="4" w:space="0" w:color="000000"/>
              <w:bottom w:val="single" w:sz="4" w:space="0" w:color="000000"/>
              <w:right w:val="single" w:sz="4" w:space="0" w:color="000000"/>
            </w:tcBorders>
            <w:hideMark/>
          </w:tcPr>
          <w:p w14:paraId="6818AA91"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AE3972" w14:paraId="04BBC9C9"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612B84BE"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Borders>
              <w:top w:val="single" w:sz="4" w:space="0" w:color="000000"/>
              <w:left w:val="single" w:sz="4" w:space="0" w:color="000000"/>
              <w:bottom w:val="single" w:sz="4" w:space="0" w:color="000000"/>
              <w:right w:val="single" w:sz="4" w:space="0" w:color="000000"/>
            </w:tcBorders>
            <w:hideMark/>
          </w:tcPr>
          <w:p w14:paraId="5D90528D"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AE3972" w14:paraId="1BC451B1"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3338E057"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Borders>
              <w:top w:val="single" w:sz="4" w:space="0" w:color="000000"/>
              <w:left w:val="single" w:sz="4" w:space="0" w:color="000000"/>
              <w:bottom w:val="single" w:sz="4" w:space="0" w:color="000000"/>
              <w:right w:val="single" w:sz="4" w:space="0" w:color="000000"/>
            </w:tcBorders>
            <w:hideMark/>
          </w:tcPr>
          <w:p w14:paraId="2803258D"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AE3972" w14:paraId="1DB1908B"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557EA102" w14:textId="77777777" w:rsidR="00AE3972" w:rsidRDefault="00AE3972">
            <w:pPr>
              <w:tabs>
                <w:tab w:val="left" w:pos="709"/>
              </w:tabs>
              <w:ind w:left="141"/>
              <w:rPr>
                <w:rFonts w:ascii="Arial" w:eastAsia="Arial" w:hAnsi="Arial" w:cs="Arial"/>
                <w:b/>
                <w:sz w:val="28"/>
                <w:szCs w:val="28"/>
              </w:rPr>
            </w:pPr>
            <w:r>
              <w:rPr>
                <w:rFonts w:ascii="Arial" w:eastAsia="Arial" w:hAnsi="Arial" w:cs="Arial"/>
                <w:b/>
                <w:sz w:val="24"/>
                <w:szCs w:val="24"/>
              </w:rPr>
              <w:lastRenderedPageBreak/>
              <w:t>“Capability Down-Select Matrix”</w:t>
            </w:r>
          </w:p>
        </w:tc>
        <w:tc>
          <w:tcPr>
            <w:tcW w:w="8010" w:type="dxa"/>
            <w:tcBorders>
              <w:top w:val="single" w:sz="4" w:space="0" w:color="000000"/>
              <w:left w:val="single" w:sz="4" w:space="0" w:color="000000"/>
              <w:bottom w:val="single" w:sz="4" w:space="0" w:color="000000"/>
              <w:right w:val="single" w:sz="4" w:space="0" w:color="000000"/>
            </w:tcBorders>
            <w:hideMark/>
          </w:tcPr>
          <w:p w14:paraId="75F39BEC" w14:textId="77777777" w:rsidR="00AE3972" w:rsidRDefault="00AE3972">
            <w:pPr>
              <w:shd w:val="clear" w:color="auto" w:fill="FFFFFF"/>
              <w:tabs>
                <w:tab w:val="left" w:pos="709"/>
                <w:tab w:val="left" w:pos="1134"/>
              </w:tabs>
              <w:ind w:left="141"/>
              <w:jc w:val="both"/>
              <w:rPr>
                <w:rFonts w:ascii="Arial" w:eastAsia="Arial" w:hAnsi="Arial" w:cs="Arial"/>
                <w:sz w:val="24"/>
                <w:szCs w:val="24"/>
              </w:rPr>
            </w:pPr>
            <w:r>
              <w:rPr>
                <w:rFonts w:ascii="Arial" w:eastAsia="Arial" w:hAnsi="Arial" w:cs="Arial"/>
                <w:sz w:val="24"/>
                <w:szCs w:val="24"/>
              </w:rPr>
              <w:t>means the matrix available for buyers to create shortlists of suppliers on Lot 1 by capability to run a down-select further competition</w:t>
            </w:r>
          </w:p>
        </w:tc>
      </w:tr>
      <w:tr w:rsidR="00AE3972" w14:paraId="21965F71"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4002D5E0" w14:textId="77777777" w:rsidR="00AE3972" w:rsidRDefault="00AE3972">
            <w:pPr>
              <w:tabs>
                <w:tab w:val="left" w:pos="709"/>
              </w:tabs>
              <w:ind w:left="141"/>
              <w:rPr>
                <w:rFonts w:ascii="Arial" w:eastAsia="Arial" w:hAnsi="Arial" w:cs="Arial"/>
                <w:b/>
                <w:sz w:val="24"/>
                <w:szCs w:val="24"/>
              </w:rPr>
            </w:pPr>
            <w:r>
              <w:rPr>
                <w:rFonts w:ascii="Arial" w:eastAsia="Arial" w:hAnsi="Arial" w:cs="Arial"/>
                <w:b/>
                <w:sz w:val="24"/>
                <w:szCs w:val="24"/>
              </w:rPr>
              <w:t>“Catalogue”</w:t>
            </w:r>
          </w:p>
        </w:tc>
        <w:tc>
          <w:tcPr>
            <w:tcW w:w="8010" w:type="dxa"/>
            <w:tcBorders>
              <w:top w:val="single" w:sz="4" w:space="0" w:color="000000"/>
              <w:left w:val="single" w:sz="4" w:space="0" w:color="000000"/>
              <w:bottom w:val="single" w:sz="4" w:space="0" w:color="000000"/>
              <w:right w:val="single" w:sz="4" w:space="0" w:color="000000"/>
            </w:tcBorders>
            <w:hideMark/>
          </w:tcPr>
          <w:p w14:paraId="47D3C0C0" w14:textId="77777777" w:rsidR="00AE3972" w:rsidRDefault="00AE3972">
            <w:pPr>
              <w:shd w:val="clear" w:color="auto" w:fill="FFFFFF"/>
              <w:tabs>
                <w:tab w:val="left" w:pos="709"/>
                <w:tab w:val="left" w:pos="1134"/>
              </w:tabs>
              <w:ind w:left="141"/>
              <w:jc w:val="both"/>
              <w:rPr>
                <w:rFonts w:ascii="Arial" w:eastAsia="Arial" w:hAnsi="Arial" w:cs="Arial"/>
                <w:sz w:val="24"/>
                <w:szCs w:val="24"/>
              </w:rPr>
            </w:pPr>
            <w:r>
              <w:rPr>
                <w:rFonts w:ascii="Arial" w:eastAsia="Arial" w:hAnsi="Arial" w:cs="Arial"/>
                <w:sz w:val="24"/>
                <w:szCs w:val="24"/>
              </w:rPr>
              <w:t>means the online repository of supplier product &amp; service offerings and pricing</w:t>
            </w:r>
          </w:p>
        </w:tc>
      </w:tr>
      <w:tr w:rsidR="00AE3972" w14:paraId="4FA77125"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20D835CA"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Borders>
              <w:top w:val="single" w:sz="4" w:space="0" w:color="000000"/>
              <w:left w:val="single" w:sz="4" w:space="0" w:color="000000"/>
              <w:bottom w:val="single" w:sz="4" w:space="0" w:color="000000"/>
              <w:right w:val="single" w:sz="4" w:space="0" w:color="000000"/>
            </w:tcBorders>
            <w:hideMark/>
          </w:tcPr>
          <w:p w14:paraId="219441A7"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AE3972" w14:paraId="28768DAF"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65AC6B3C"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Borders>
              <w:top w:val="single" w:sz="4" w:space="0" w:color="000000"/>
              <w:left w:val="single" w:sz="4" w:space="0" w:color="000000"/>
              <w:bottom w:val="single" w:sz="4" w:space="0" w:color="000000"/>
              <w:right w:val="single" w:sz="4" w:space="0" w:color="000000"/>
            </w:tcBorders>
            <w:hideMark/>
          </w:tcPr>
          <w:p w14:paraId="229AD1FD"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AE3972" w14:paraId="3547995C"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672643F2"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Borders>
              <w:top w:val="single" w:sz="4" w:space="0" w:color="000000"/>
              <w:left w:val="single" w:sz="4" w:space="0" w:color="000000"/>
              <w:bottom w:val="single" w:sz="4" w:space="0" w:color="000000"/>
              <w:right w:val="single" w:sz="4" w:space="0" w:color="000000"/>
            </w:tcBorders>
            <w:hideMark/>
          </w:tcPr>
          <w:p w14:paraId="42097ECB"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01521076" w14:textId="77777777" w:rsidR="00AE3972" w:rsidRDefault="00AE3972">
            <w:pPr>
              <w:numPr>
                <w:ilvl w:val="1"/>
                <w:numId w:val="38"/>
              </w:numPr>
              <w:tabs>
                <w:tab w:val="left" w:pos="-576"/>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Government Department;</w:t>
            </w:r>
          </w:p>
          <w:p w14:paraId="444E22C2" w14:textId="77777777" w:rsidR="00AE3972" w:rsidRDefault="00AE3972">
            <w:pPr>
              <w:numPr>
                <w:ilvl w:val="1"/>
                <w:numId w:val="38"/>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0498468C" w14:textId="77777777" w:rsidR="00AE3972" w:rsidRDefault="00AE3972">
            <w:pPr>
              <w:numPr>
                <w:ilvl w:val="1"/>
                <w:numId w:val="38"/>
              </w:numPr>
              <w:tabs>
                <w:tab w:val="left" w:pos="-576"/>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14:paraId="60D70E2C" w14:textId="77777777" w:rsidR="00AE3972" w:rsidRDefault="00AE3972">
            <w:pPr>
              <w:numPr>
                <w:ilvl w:val="1"/>
                <w:numId w:val="38"/>
              </w:numPr>
              <w:tabs>
                <w:tab w:val="left" w:pos="-576"/>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AE3972" w14:paraId="1D5A0A2C"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16D31D1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Borders>
              <w:top w:val="single" w:sz="4" w:space="0" w:color="000000"/>
              <w:left w:val="single" w:sz="4" w:space="0" w:color="000000"/>
              <w:bottom w:val="single" w:sz="4" w:space="0" w:color="000000"/>
              <w:right w:val="single" w:sz="4" w:space="0" w:color="000000"/>
            </w:tcBorders>
            <w:hideMark/>
          </w:tcPr>
          <w:p w14:paraId="3C0EC2F5"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AE3972" w14:paraId="33C15FFF"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2244F34F"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Borders>
              <w:top w:val="single" w:sz="4" w:space="0" w:color="000000"/>
              <w:left w:val="single" w:sz="4" w:space="0" w:color="000000"/>
              <w:bottom w:val="single" w:sz="4" w:space="0" w:color="000000"/>
              <w:right w:val="single" w:sz="4" w:space="0" w:color="000000"/>
            </w:tcBorders>
            <w:hideMark/>
          </w:tcPr>
          <w:p w14:paraId="4A36CF74"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AE3972" w14:paraId="20EAD5F4"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1C8C7EB9"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Borders>
              <w:top w:val="single" w:sz="4" w:space="0" w:color="000000"/>
              <w:left w:val="single" w:sz="4" w:space="0" w:color="000000"/>
              <w:bottom w:val="single" w:sz="4" w:space="0" w:color="000000"/>
              <w:right w:val="single" w:sz="4" w:space="0" w:color="000000"/>
            </w:tcBorders>
            <w:hideMark/>
          </w:tcPr>
          <w:p w14:paraId="54E644D1" w14:textId="77777777" w:rsidR="00AE3972" w:rsidRDefault="00AE3972">
            <w:pP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AE3972" w14:paraId="6813B003"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6C1EA4D0"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Borders>
              <w:top w:val="single" w:sz="4" w:space="0" w:color="000000"/>
              <w:left w:val="single" w:sz="4" w:space="0" w:color="000000"/>
              <w:bottom w:val="single" w:sz="4" w:space="0" w:color="000000"/>
              <w:right w:val="single" w:sz="4" w:space="0" w:color="000000"/>
            </w:tcBorders>
            <w:hideMark/>
          </w:tcPr>
          <w:p w14:paraId="6EA5C216"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AE3972" w14:paraId="22A6D873"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5654643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8010" w:type="dxa"/>
            <w:tcBorders>
              <w:top w:val="single" w:sz="4" w:space="0" w:color="000000"/>
              <w:left w:val="single" w:sz="4" w:space="0" w:color="000000"/>
              <w:bottom w:val="single" w:sz="4" w:space="0" w:color="000000"/>
              <w:right w:val="single" w:sz="4" w:space="0" w:color="000000"/>
            </w:tcBorders>
            <w:hideMark/>
          </w:tcPr>
          <w:p w14:paraId="7E94845D"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AE3972" w14:paraId="1D728235"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75CA8692"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Borders>
              <w:top w:val="single" w:sz="4" w:space="0" w:color="000000"/>
              <w:left w:val="single" w:sz="4" w:space="0" w:color="000000"/>
              <w:bottom w:val="single" w:sz="4" w:space="0" w:color="000000"/>
              <w:right w:val="single" w:sz="4" w:space="0" w:color="000000"/>
            </w:tcBorders>
            <w:hideMark/>
          </w:tcPr>
          <w:p w14:paraId="75998439"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AE3972" w14:paraId="61FEF0F6"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4CF9FCB3"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"Compliance Officer"</w:t>
            </w:r>
          </w:p>
        </w:tc>
        <w:tc>
          <w:tcPr>
            <w:tcW w:w="8010" w:type="dxa"/>
            <w:tcBorders>
              <w:top w:val="single" w:sz="4" w:space="0" w:color="000000"/>
              <w:left w:val="single" w:sz="4" w:space="0" w:color="000000"/>
              <w:bottom w:val="single" w:sz="4" w:space="0" w:color="000000"/>
              <w:right w:val="single" w:sz="4" w:space="0" w:color="000000"/>
            </w:tcBorders>
            <w:hideMark/>
          </w:tcPr>
          <w:p w14:paraId="2D6049E0"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AE3972" w14:paraId="1E2306B4"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0C6EFE5D"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Borders>
              <w:top w:val="single" w:sz="4" w:space="0" w:color="000000"/>
              <w:left w:val="single" w:sz="4" w:space="0" w:color="000000"/>
              <w:bottom w:val="single" w:sz="4" w:space="0" w:color="000000"/>
              <w:right w:val="single" w:sz="4" w:space="0" w:color="000000"/>
            </w:tcBorders>
            <w:hideMark/>
          </w:tcPr>
          <w:p w14:paraId="1920E5F7"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AE3972" w14:paraId="5047AF29"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40C4F64A"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8010" w:type="dxa"/>
            <w:tcBorders>
              <w:top w:val="single" w:sz="4" w:space="0" w:color="000000"/>
              <w:left w:val="single" w:sz="4" w:space="0" w:color="000000"/>
              <w:bottom w:val="single" w:sz="4" w:space="0" w:color="000000"/>
              <w:right w:val="single" w:sz="4" w:space="0" w:color="000000"/>
            </w:tcBorders>
            <w:hideMark/>
          </w:tcPr>
          <w:p w14:paraId="5F2958FC"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AE3972" w14:paraId="076D444A"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69179C25"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Borders>
              <w:top w:val="single" w:sz="4" w:space="0" w:color="000000"/>
              <w:left w:val="single" w:sz="4" w:space="0" w:color="000000"/>
              <w:bottom w:val="single" w:sz="4" w:space="0" w:color="000000"/>
              <w:right w:val="single" w:sz="4" w:space="0" w:color="000000"/>
            </w:tcBorders>
            <w:hideMark/>
          </w:tcPr>
          <w:p w14:paraId="49CE38FE"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AE3972" w14:paraId="11A0D1A3"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05E1807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Borders>
              <w:top w:val="single" w:sz="4" w:space="0" w:color="000000"/>
              <w:left w:val="single" w:sz="4" w:space="0" w:color="000000"/>
              <w:bottom w:val="single" w:sz="4" w:space="0" w:color="000000"/>
              <w:right w:val="single" w:sz="4" w:space="0" w:color="000000"/>
            </w:tcBorders>
            <w:hideMark/>
          </w:tcPr>
          <w:p w14:paraId="3709DD79"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1082440D"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70795912"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7A5B0A23"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AE3972" w14:paraId="1130B8B8"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61970380"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Borders>
              <w:top w:val="single" w:sz="4" w:space="0" w:color="000000"/>
              <w:left w:val="single" w:sz="4" w:space="0" w:color="000000"/>
              <w:bottom w:val="single" w:sz="4" w:space="0" w:color="000000"/>
              <w:right w:val="single" w:sz="4" w:space="0" w:color="000000"/>
            </w:tcBorders>
            <w:hideMark/>
          </w:tcPr>
          <w:p w14:paraId="796E228F"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AE3972" w14:paraId="5B827C7B"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152B2C8F"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Borders>
              <w:top w:val="single" w:sz="4" w:space="0" w:color="000000"/>
              <w:left w:val="single" w:sz="4" w:space="0" w:color="000000"/>
              <w:bottom w:val="single" w:sz="4" w:space="0" w:color="000000"/>
              <w:right w:val="single" w:sz="4" w:space="0" w:color="000000"/>
            </w:tcBorders>
            <w:hideMark/>
          </w:tcPr>
          <w:p w14:paraId="345928E4"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AE3972" w14:paraId="4A2CE724"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37EE69BA"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Borders>
              <w:top w:val="single" w:sz="4" w:space="0" w:color="000000"/>
              <w:left w:val="single" w:sz="4" w:space="0" w:color="000000"/>
              <w:bottom w:val="single" w:sz="4" w:space="0" w:color="000000"/>
              <w:right w:val="single" w:sz="4" w:space="0" w:color="000000"/>
            </w:tcBorders>
            <w:hideMark/>
          </w:tcPr>
          <w:p w14:paraId="505AE5C0"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AE3972" w14:paraId="2D329395"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37AC3B9A"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Borders>
              <w:top w:val="single" w:sz="4" w:space="0" w:color="000000"/>
              <w:left w:val="single" w:sz="4" w:space="0" w:color="000000"/>
              <w:bottom w:val="single" w:sz="4" w:space="0" w:color="000000"/>
              <w:right w:val="single" w:sz="4" w:space="0" w:color="000000"/>
            </w:tcBorders>
            <w:hideMark/>
          </w:tcPr>
          <w:p w14:paraId="65774F85"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E3972" w14:paraId="3D87057C"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0854950C"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“Core Terms”</w:t>
            </w:r>
          </w:p>
        </w:tc>
        <w:tc>
          <w:tcPr>
            <w:tcW w:w="8010" w:type="dxa"/>
            <w:tcBorders>
              <w:top w:val="single" w:sz="4" w:space="0" w:color="000000"/>
              <w:left w:val="single" w:sz="4" w:space="0" w:color="000000"/>
              <w:bottom w:val="single" w:sz="4" w:space="0" w:color="000000"/>
              <w:right w:val="single" w:sz="4" w:space="0" w:color="000000"/>
            </w:tcBorders>
            <w:hideMark/>
          </w:tcPr>
          <w:p w14:paraId="2FE69FA3"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AE3972" w14:paraId="02CE99AC"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7FEA34A5"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Borders>
              <w:top w:val="single" w:sz="4" w:space="0" w:color="000000"/>
              <w:left w:val="single" w:sz="4" w:space="0" w:color="000000"/>
              <w:bottom w:val="single" w:sz="4" w:space="0" w:color="000000"/>
              <w:right w:val="single" w:sz="4" w:space="0" w:color="000000"/>
            </w:tcBorders>
            <w:hideMark/>
          </w:tcPr>
          <w:p w14:paraId="56F28C89"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32064182" w14:textId="77777777" w:rsidR="00AE3972" w:rsidRDefault="00AE3972">
            <w:pPr>
              <w:numPr>
                <w:ilvl w:val="1"/>
                <w:numId w:val="38"/>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14:paraId="350BD49F" w14:textId="77777777" w:rsidR="00AE3972" w:rsidRDefault="00AE3972">
            <w:pPr>
              <w:numPr>
                <w:ilvl w:val="2"/>
                <w:numId w:val="38"/>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14:paraId="21E89AAD" w14:textId="77777777" w:rsidR="00AE3972" w:rsidRDefault="00AE3972">
            <w:pPr>
              <w:numPr>
                <w:ilvl w:val="2"/>
                <w:numId w:val="38"/>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lastRenderedPageBreak/>
              <w:t>employer’s National Insurance contributions;</w:t>
            </w:r>
          </w:p>
          <w:p w14:paraId="73829A30" w14:textId="77777777" w:rsidR="00AE3972" w:rsidRDefault="00AE3972">
            <w:pPr>
              <w:numPr>
                <w:ilvl w:val="2"/>
                <w:numId w:val="38"/>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pension contributions;</w:t>
            </w:r>
          </w:p>
          <w:p w14:paraId="74621E3E" w14:textId="77777777" w:rsidR="00AE3972" w:rsidRDefault="00AE3972">
            <w:pPr>
              <w:numPr>
                <w:ilvl w:val="2"/>
                <w:numId w:val="38"/>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14:paraId="732F25A2" w14:textId="77777777" w:rsidR="00AE3972" w:rsidRDefault="00AE3972">
            <w:pPr>
              <w:numPr>
                <w:ilvl w:val="2"/>
                <w:numId w:val="38"/>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72C3B474" w14:textId="77777777" w:rsidR="00AE3972" w:rsidRDefault="00AE3972">
            <w:pPr>
              <w:numPr>
                <w:ilvl w:val="2"/>
                <w:numId w:val="38"/>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staff training;</w:t>
            </w:r>
          </w:p>
          <w:p w14:paraId="58EEC90A" w14:textId="77777777" w:rsidR="00AE3972" w:rsidRDefault="00AE3972">
            <w:pPr>
              <w:numPr>
                <w:ilvl w:val="2"/>
                <w:numId w:val="38"/>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work place accommodation;</w:t>
            </w:r>
          </w:p>
          <w:p w14:paraId="5BA36B0F" w14:textId="77777777" w:rsidR="00AE3972" w:rsidRDefault="00AE3972">
            <w:pPr>
              <w:numPr>
                <w:ilvl w:val="2"/>
                <w:numId w:val="38"/>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work place IT equipment and tools reasonably necessary to provide the Deliverables (but not including items included within limb (b) below); and</w:t>
            </w:r>
          </w:p>
          <w:p w14:paraId="274F03E7" w14:textId="77777777" w:rsidR="00AE3972" w:rsidRDefault="00AE3972">
            <w:pPr>
              <w:numPr>
                <w:ilvl w:val="2"/>
                <w:numId w:val="38"/>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14:paraId="1D558C83" w14:textId="77777777" w:rsidR="00AE3972" w:rsidRDefault="00AE3972">
            <w:pPr>
              <w:numPr>
                <w:ilvl w:val="1"/>
                <w:numId w:val="38"/>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5FC3E06" w14:textId="77777777" w:rsidR="00AE3972" w:rsidRDefault="00AE3972">
            <w:pPr>
              <w:numPr>
                <w:ilvl w:val="1"/>
                <w:numId w:val="38"/>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68E47479" w14:textId="77777777" w:rsidR="00AE3972" w:rsidRDefault="00AE3972">
            <w:pPr>
              <w:numPr>
                <w:ilvl w:val="1"/>
                <w:numId w:val="38"/>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1F552F62" w14:textId="77777777" w:rsidR="00AE3972" w:rsidRDefault="00AE3972">
            <w:pP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22078BE2" w14:textId="77777777" w:rsidR="00AE3972" w:rsidRDefault="00AE3972">
            <w:pPr>
              <w:numPr>
                <w:ilvl w:val="1"/>
                <w:numId w:val="38"/>
              </w:numPr>
              <w:tabs>
                <w:tab w:val="left" w:pos="-576"/>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Overhead;</w:t>
            </w:r>
          </w:p>
          <w:p w14:paraId="168E294E" w14:textId="77777777" w:rsidR="00AE3972" w:rsidRDefault="00AE3972">
            <w:pPr>
              <w:numPr>
                <w:ilvl w:val="1"/>
                <w:numId w:val="38"/>
              </w:numPr>
              <w:tabs>
                <w:tab w:val="left" w:pos="-576"/>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financing or similar costs;</w:t>
            </w:r>
          </w:p>
          <w:p w14:paraId="66D364C2" w14:textId="77777777" w:rsidR="00AE3972" w:rsidRDefault="00AE3972">
            <w:pPr>
              <w:numPr>
                <w:ilvl w:val="1"/>
                <w:numId w:val="38"/>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56CD54FF" w14:textId="77777777" w:rsidR="00AE3972" w:rsidRDefault="00AE3972">
            <w:pPr>
              <w:numPr>
                <w:ilvl w:val="1"/>
                <w:numId w:val="38"/>
              </w:numPr>
              <w:tabs>
                <w:tab w:val="left" w:pos="-576"/>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taxation;</w:t>
            </w:r>
          </w:p>
          <w:p w14:paraId="1E429168" w14:textId="77777777" w:rsidR="00AE3972" w:rsidRDefault="00AE3972">
            <w:pPr>
              <w:numPr>
                <w:ilvl w:val="1"/>
                <w:numId w:val="38"/>
              </w:numPr>
              <w:tabs>
                <w:tab w:val="left" w:pos="-576"/>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fines and penalties;</w:t>
            </w:r>
          </w:p>
          <w:p w14:paraId="7AD1034B" w14:textId="77777777" w:rsidR="00AE3972" w:rsidRDefault="00AE3972">
            <w:pPr>
              <w:numPr>
                <w:ilvl w:val="1"/>
                <w:numId w:val="38"/>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14:paraId="3F783D25" w14:textId="77777777" w:rsidR="00AE3972" w:rsidRDefault="00AE3972">
            <w:pPr>
              <w:numPr>
                <w:ilvl w:val="1"/>
                <w:numId w:val="38"/>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AE3972" w14:paraId="5E05F8D4"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4AEA1E2C"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Borders>
              <w:top w:val="single" w:sz="4" w:space="0" w:color="000000"/>
              <w:left w:val="single" w:sz="4" w:space="0" w:color="000000"/>
              <w:bottom w:val="single" w:sz="4" w:space="0" w:color="000000"/>
              <w:right w:val="single" w:sz="4" w:space="0" w:color="000000"/>
            </w:tcBorders>
            <w:hideMark/>
          </w:tcPr>
          <w:p w14:paraId="12944ACB"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AE3972" w14:paraId="19D7B302"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2627C7DE"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Borders>
              <w:top w:val="single" w:sz="4" w:space="0" w:color="000000"/>
              <w:left w:val="single" w:sz="4" w:space="0" w:color="000000"/>
              <w:bottom w:val="single" w:sz="4" w:space="0" w:color="000000"/>
              <w:right w:val="single" w:sz="4" w:space="0" w:color="000000"/>
            </w:tcBorders>
            <w:hideMark/>
          </w:tcPr>
          <w:p w14:paraId="5F2B43DF"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AE3972" w14:paraId="70F06583"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02FB03E9"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"Data Protection Legislation"</w:t>
            </w:r>
          </w:p>
        </w:tc>
        <w:tc>
          <w:tcPr>
            <w:tcW w:w="8010" w:type="dxa"/>
            <w:tcBorders>
              <w:top w:val="single" w:sz="4" w:space="0" w:color="000000"/>
              <w:left w:val="single" w:sz="4" w:space="0" w:color="000000"/>
              <w:bottom w:val="single" w:sz="4" w:space="0" w:color="000000"/>
              <w:right w:val="single" w:sz="4" w:space="0" w:color="000000"/>
            </w:tcBorders>
            <w:hideMark/>
          </w:tcPr>
          <w:p w14:paraId="72D1AD40"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AE3972" w14:paraId="5F442C91"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51734DB2"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Borders>
              <w:top w:val="single" w:sz="4" w:space="0" w:color="000000"/>
              <w:left w:val="single" w:sz="4" w:space="0" w:color="000000"/>
              <w:bottom w:val="single" w:sz="4" w:space="0" w:color="000000"/>
              <w:right w:val="single" w:sz="4" w:space="0" w:color="000000"/>
            </w:tcBorders>
            <w:hideMark/>
          </w:tcPr>
          <w:p w14:paraId="4F789049"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AE3972" w14:paraId="125DC0AC"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556E8DAB"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Borders>
              <w:top w:val="single" w:sz="4" w:space="0" w:color="000000"/>
              <w:left w:val="single" w:sz="4" w:space="0" w:color="000000"/>
              <w:bottom w:val="single" w:sz="4" w:space="0" w:color="000000"/>
              <w:right w:val="single" w:sz="4" w:space="0" w:color="000000"/>
            </w:tcBorders>
            <w:hideMark/>
          </w:tcPr>
          <w:p w14:paraId="0D3DAE8B"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E3972" w14:paraId="2562C0C4" w14:textId="77777777" w:rsidTr="00AE3972">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hideMark/>
          </w:tcPr>
          <w:p w14:paraId="31B54679" w14:textId="77777777" w:rsidR="00AE3972" w:rsidRDefault="00AE3972">
            <w:pPr>
              <w:tabs>
                <w:tab w:val="left" w:pos="709"/>
              </w:tabs>
              <w:rPr>
                <w:rFonts w:ascii="Arial" w:eastAsia="Arial" w:hAnsi="Arial" w:cs="Arial"/>
                <w:b/>
                <w:sz w:val="24"/>
                <w:szCs w:val="24"/>
              </w:rPr>
            </w:pPr>
            <w:r>
              <w:rPr>
                <w:rFonts w:ascii="Arial" w:eastAsia="Arial" w:hAnsi="Arial" w:cs="Arial"/>
                <w:b/>
                <w:sz w:val="24"/>
                <w:szCs w:val="24"/>
              </w:rPr>
              <w:t>“DataSecOps”</w:t>
            </w:r>
          </w:p>
        </w:tc>
        <w:tc>
          <w:tcPr>
            <w:tcW w:w="80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hideMark/>
          </w:tcPr>
          <w:p w14:paraId="125D6E72" w14:textId="77777777" w:rsidR="00AE3972" w:rsidRDefault="00AE3972">
            <w:pPr>
              <w:widowControl w:val="0"/>
              <w:tabs>
                <w:tab w:val="left" w:pos="709"/>
              </w:tabs>
              <w:spacing w:before="120" w:after="120"/>
              <w:ind w:right="57"/>
              <w:rPr>
                <w:rFonts w:ascii="Arial" w:eastAsia="Arial" w:hAnsi="Arial" w:cs="Arial"/>
                <w:sz w:val="24"/>
                <w:szCs w:val="24"/>
              </w:rPr>
            </w:pPr>
            <w:r>
              <w:rPr>
                <w:rFonts w:ascii="Arial" w:eastAsia="Arial" w:hAnsi="Arial" w:cs="Arial"/>
                <w:sz w:val="24"/>
                <w:szCs w:val="24"/>
              </w:rPr>
              <w:t>is the evolution of the ‘DevSecOps’ model specifically for data management.</w:t>
            </w:r>
          </w:p>
        </w:tc>
      </w:tr>
      <w:tr w:rsidR="00AE3972" w14:paraId="0E9CEB20"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5889DF44"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Borders>
              <w:top w:val="single" w:sz="4" w:space="0" w:color="000000"/>
              <w:left w:val="single" w:sz="4" w:space="0" w:color="000000"/>
              <w:bottom w:val="single" w:sz="4" w:space="0" w:color="000000"/>
              <w:right w:val="single" w:sz="4" w:space="0" w:color="000000"/>
            </w:tcBorders>
            <w:hideMark/>
          </w:tcPr>
          <w:p w14:paraId="3C471928" w14:textId="77777777" w:rsidR="00AE3972" w:rsidRDefault="00AE3972">
            <w:pP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E3972" w14:paraId="6F0BB05F"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34F4EB10"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Borders>
              <w:top w:val="single" w:sz="4" w:space="0" w:color="000000"/>
              <w:left w:val="single" w:sz="4" w:space="0" w:color="000000"/>
              <w:bottom w:val="single" w:sz="4" w:space="0" w:color="000000"/>
              <w:right w:val="single" w:sz="4" w:space="0" w:color="000000"/>
            </w:tcBorders>
            <w:hideMark/>
          </w:tcPr>
          <w:p w14:paraId="32EAA6BF"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AE3972" w14:paraId="33F2C1C3"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2E7A1530" w14:textId="77777777" w:rsidR="00AE3972" w:rsidRDefault="00AE3972">
            <w:pPr>
              <w:spacing w:after="120"/>
              <w:ind w:left="141"/>
              <w:rPr>
                <w:rFonts w:ascii="Arial" w:eastAsia="Arial" w:hAnsi="Arial" w:cs="Arial"/>
                <w:b/>
                <w:color w:val="000000"/>
                <w:sz w:val="24"/>
                <w:szCs w:val="24"/>
              </w:rPr>
            </w:pPr>
            <w:r>
              <w:rPr>
                <w:rFonts w:ascii="Arial" w:eastAsia="Arial" w:hAnsi="Arial" w:cs="Arial"/>
                <w:b/>
                <w:sz w:val="24"/>
                <w:szCs w:val="24"/>
              </w:rPr>
              <w:t>“Day Rate”</w:t>
            </w:r>
          </w:p>
        </w:tc>
        <w:tc>
          <w:tcPr>
            <w:tcW w:w="8010" w:type="dxa"/>
            <w:tcBorders>
              <w:top w:val="single" w:sz="4" w:space="0" w:color="000000"/>
              <w:left w:val="single" w:sz="4" w:space="0" w:color="000000"/>
              <w:bottom w:val="single" w:sz="4" w:space="0" w:color="000000"/>
              <w:right w:val="single" w:sz="4" w:space="0" w:color="000000"/>
            </w:tcBorders>
            <w:hideMark/>
          </w:tcPr>
          <w:p w14:paraId="1C8BA2D7"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sz w:val="24"/>
                <w:szCs w:val="24"/>
              </w:rPr>
              <w:t>means the rate for an eight (8) hour Working Day, exclusive of breaks including lunch</w:t>
            </w:r>
          </w:p>
        </w:tc>
      </w:tr>
      <w:tr w:rsidR="00AE3972" w14:paraId="31E2852C"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03001D67"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Borders>
              <w:top w:val="single" w:sz="4" w:space="0" w:color="000000"/>
              <w:left w:val="single" w:sz="4" w:space="0" w:color="000000"/>
              <w:bottom w:val="single" w:sz="4" w:space="0" w:color="000000"/>
              <w:right w:val="single" w:sz="4" w:space="0" w:color="000000"/>
            </w:tcBorders>
            <w:hideMark/>
          </w:tcPr>
          <w:p w14:paraId="36749770"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AE3972" w14:paraId="1AC9185B"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5A1BBF8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Borders>
              <w:top w:val="single" w:sz="4" w:space="0" w:color="000000"/>
              <w:left w:val="single" w:sz="4" w:space="0" w:color="000000"/>
              <w:bottom w:val="single" w:sz="4" w:space="0" w:color="000000"/>
              <w:right w:val="single" w:sz="4" w:space="0" w:color="000000"/>
            </w:tcBorders>
            <w:hideMark/>
          </w:tcPr>
          <w:p w14:paraId="758F7003"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AE3972" w14:paraId="273F305B"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2FB818E0"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Borders>
              <w:top w:val="single" w:sz="4" w:space="0" w:color="000000"/>
              <w:left w:val="single" w:sz="4" w:space="0" w:color="000000"/>
              <w:bottom w:val="single" w:sz="4" w:space="0" w:color="000000"/>
              <w:right w:val="single" w:sz="4" w:space="0" w:color="000000"/>
            </w:tcBorders>
            <w:hideMark/>
          </w:tcPr>
          <w:p w14:paraId="449F1D98"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AE3972" w14:paraId="66AC16EC"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3E2EC842"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Borders>
              <w:top w:val="single" w:sz="4" w:space="0" w:color="000000"/>
              <w:left w:val="single" w:sz="4" w:space="0" w:color="000000"/>
              <w:bottom w:val="single" w:sz="4" w:space="0" w:color="000000"/>
              <w:right w:val="single" w:sz="4" w:space="0" w:color="000000"/>
            </w:tcBorders>
            <w:hideMark/>
          </w:tcPr>
          <w:p w14:paraId="23C56478"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AE3972" w14:paraId="03C460D7"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72F858F0"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Borders>
              <w:top w:val="single" w:sz="4" w:space="0" w:color="000000"/>
              <w:left w:val="single" w:sz="4" w:space="0" w:color="000000"/>
              <w:bottom w:val="single" w:sz="4" w:space="0" w:color="000000"/>
              <w:right w:val="single" w:sz="4" w:space="0" w:color="000000"/>
            </w:tcBorders>
            <w:hideMark/>
          </w:tcPr>
          <w:p w14:paraId="3C78DD08"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AE3972" w14:paraId="548B7E57"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1FC3BEEC"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Borders>
              <w:top w:val="single" w:sz="4" w:space="0" w:color="000000"/>
              <w:left w:val="single" w:sz="4" w:space="0" w:color="000000"/>
              <w:bottom w:val="single" w:sz="4" w:space="0" w:color="000000"/>
              <w:right w:val="single" w:sz="4" w:space="0" w:color="000000"/>
            </w:tcBorders>
            <w:hideMark/>
          </w:tcPr>
          <w:p w14:paraId="33801AA8"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AE3972" w14:paraId="77E4AEC1" w14:textId="77777777" w:rsidTr="00AE3972">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hideMark/>
          </w:tcPr>
          <w:p w14:paraId="067AAB3F" w14:textId="77777777" w:rsidR="00AE3972" w:rsidRDefault="00AE3972">
            <w:pPr>
              <w:tabs>
                <w:tab w:val="left" w:pos="709"/>
              </w:tabs>
              <w:rPr>
                <w:rFonts w:ascii="Arial" w:eastAsia="Arial" w:hAnsi="Arial" w:cs="Arial"/>
                <w:b/>
                <w:sz w:val="24"/>
                <w:szCs w:val="24"/>
              </w:rPr>
            </w:pPr>
            <w:r>
              <w:rPr>
                <w:rFonts w:ascii="Arial" w:eastAsia="Arial" w:hAnsi="Arial" w:cs="Arial"/>
                <w:b/>
                <w:sz w:val="24"/>
                <w:szCs w:val="24"/>
              </w:rPr>
              <w:lastRenderedPageBreak/>
              <w:t>“DevOps”</w:t>
            </w:r>
          </w:p>
        </w:tc>
        <w:tc>
          <w:tcPr>
            <w:tcW w:w="80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hideMark/>
          </w:tcPr>
          <w:p w14:paraId="2B0848FC" w14:textId="77777777" w:rsidR="00AE3972" w:rsidRDefault="00AE3972">
            <w:pPr>
              <w:tabs>
                <w:tab w:val="left" w:pos="-179"/>
                <w:tab w:val="left" w:pos="-9"/>
                <w:tab w:val="left" w:pos="709"/>
              </w:tabs>
              <w:rPr>
                <w:rFonts w:ascii="Arial" w:eastAsia="Arial" w:hAnsi="Arial" w:cs="Arial"/>
                <w:sz w:val="24"/>
                <w:szCs w:val="24"/>
              </w:rPr>
            </w:pPr>
            <w:r>
              <w:rPr>
                <w:rFonts w:ascii="Arial" w:eastAsia="Arial" w:hAnsi="Arial" w:cs="Arial"/>
                <w:sz w:val="24"/>
                <w:szCs w:val="24"/>
              </w:rPr>
              <w:t>DevOps is a set of practices that combines software development (Dev) and IT operations (Ops). In many cases, this is the name of the team operating a customer’s CI/CD pipelines and managing its environments.</w:t>
            </w:r>
          </w:p>
        </w:tc>
      </w:tr>
      <w:tr w:rsidR="00AE3972" w14:paraId="586CD14C"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1B111FB2"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Borders>
              <w:top w:val="single" w:sz="4" w:space="0" w:color="000000"/>
              <w:left w:val="single" w:sz="4" w:space="0" w:color="000000"/>
              <w:bottom w:val="single" w:sz="4" w:space="0" w:color="000000"/>
              <w:right w:val="single" w:sz="4" w:space="0" w:color="000000"/>
            </w:tcBorders>
            <w:hideMark/>
          </w:tcPr>
          <w:p w14:paraId="7AF9B39F"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AE3972" w14:paraId="5C0BE40C"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61A6383C"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Borders>
              <w:top w:val="single" w:sz="4" w:space="0" w:color="000000"/>
              <w:left w:val="single" w:sz="4" w:space="0" w:color="000000"/>
              <w:bottom w:val="single" w:sz="4" w:space="0" w:color="000000"/>
              <w:right w:val="single" w:sz="4" w:space="0" w:color="000000"/>
            </w:tcBorders>
            <w:hideMark/>
          </w:tcPr>
          <w:p w14:paraId="40C837A7"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AE3972" w14:paraId="6207CC41"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4F388D28"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Borders>
              <w:top w:val="single" w:sz="4" w:space="0" w:color="000000"/>
              <w:left w:val="single" w:sz="4" w:space="0" w:color="000000"/>
              <w:bottom w:val="single" w:sz="4" w:space="0" w:color="000000"/>
              <w:right w:val="single" w:sz="4" w:space="0" w:color="000000"/>
            </w:tcBorders>
            <w:hideMark/>
          </w:tcPr>
          <w:p w14:paraId="478C077B"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AE3972" w14:paraId="2434C15A"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6033B9E5"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Borders>
              <w:top w:val="single" w:sz="4" w:space="0" w:color="000000"/>
              <w:left w:val="single" w:sz="4" w:space="0" w:color="000000"/>
              <w:bottom w:val="single" w:sz="4" w:space="0" w:color="000000"/>
              <w:right w:val="single" w:sz="4" w:space="0" w:color="000000"/>
            </w:tcBorders>
            <w:hideMark/>
          </w:tcPr>
          <w:p w14:paraId="3B6F6FB1" w14:textId="77777777" w:rsidR="00AE3972" w:rsidRDefault="00AE3972">
            <w:pP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D1CA98D" w14:textId="77777777" w:rsidR="00AE3972" w:rsidRDefault="00AE3972">
            <w:pPr>
              <w:numPr>
                <w:ilvl w:val="1"/>
                <w:numId w:val="38"/>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0FA14E4F" w14:textId="77777777" w:rsidR="00AE3972" w:rsidRDefault="00AE3972">
            <w:pPr>
              <w:numPr>
                <w:ilvl w:val="1"/>
                <w:numId w:val="38"/>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14:paraId="3A45D623" w14:textId="77777777" w:rsidR="00AE3972" w:rsidRDefault="00AE3972">
            <w:pPr>
              <w:numPr>
                <w:ilvl w:val="1"/>
                <w:numId w:val="38"/>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AE3972" w14:paraId="2C81B2FE"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16EA5BDC"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"DOTAS"</w:t>
            </w:r>
          </w:p>
        </w:tc>
        <w:tc>
          <w:tcPr>
            <w:tcW w:w="8010" w:type="dxa"/>
            <w:tcBorders>
              <w:top w:val="single" w:sz="4" w:space="0" w:color="000000"/>
              <w:left w:val="single" w:sz="4" w:space="0" w:color="000000"/>
              <w:bottom w:val="single" w:sz="4" w:space="0" w:color="000000"/>
              <w:right w:val="single" w:sz="4" w:space="0" w:color="000000"/>
            </w:tcBorders>
            <w:hideMark/>
          </w:tcPr>
          <w:p w14:paraId="37D2C94F" w14:textId="77777777" w:rsidR="00AE3972" w:rsidRDefault="00AE3972">
            <w:pP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AE3972" w14:paraId="3324F067"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06BC8535"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Borders>
              <w:top w:val="single" w:sz="4" w:space="0" w:color="000000"/>
              <w:left w:val="single" w:sz="4" w:space="0" w:color="000000"/>
              <w:bottom w:val="single" w:sz="4" w:space="0" w:color="000000"/>
              <w:right w:val="single" w:sz="4" w:space="0" w:color="000000"/>
            </w:tcBorders>
            <w:hideMark/>
          </w:tcPr>
          <w:p w14:paraId="094EE7F2" w14:textId="77777777" w:rsidR="00AE3972" w:rsidRDefault="00AE3972">
            <w:pP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AE3972" w14:paraId="57EE5D78"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2B276FD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Borders>
              <w:top w:val="single" w:sz="4" w:space="0" w:color="000000"/>
              <w:left w:val="single" w:sz="4" w:space="0" w:color="000000"/>
              <w:bottom w:val="single" w:sz="4" w:space="0" w:color="000000"/>
              <w:right w:val="single" w:sz="4" w:space="0" w:color="000000"/>
            </w:tcBorders>
            <w:hideMark/>
          </w:tcPr>
          <w:p w14:paraId="22F97AF2" w14:textId="77777777" w:rsidR="00AE3972" w:rsidRDefault="00AE3972">
            <w:pP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AE3972" w14:paraId="587AC0F8"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6E84B057"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“Effective Date”</w:t>
            </w:r>
          </w:p>
        </w:tc>
        <w:tc>
          <w:tcPr>
            <w:tcW w:w="8010" w:type="dxa"/>
            <w:tcBorders>
              <w:top w:val="single" w:sz="4" w:space="0" w:color="000000"/>
              <w:left w:val="single" w:sz="4" w:space="0" w:color="000000"/>
              <w:bottom w:val="single" w:sz="4" w:space="0" w:color="000000"/>
              <w:right w:val="single" w:sz="4" w:space="0" w:color="000000"/>
            </w:tcBorders>
            <w:hideMark/>
          </w:tcPr>
          <w:p w14:paraId="736DDB16" w14:textId="77777777" w:rsidR="00AE3972" w:rsidRDefault="00AE3972">
            <w:pP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AE3972" w14:paraId="79F9567F"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7849CC2C"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Borders>
              <w:top w:val="single" w:sz="4" w:space="0" w:color="000000"/>
              <w:left w:val="single" w:sz="4" w:space="0" w:color="000000"/>
              <w:bottom w:val="single" w:sz="4" w:space="0" w:color="000000"/>
              <w:right w:val="single" w:sz="4" w:space="0" w:color="000000"/>
            </w:tcBorders>
            <w:hideMark/>
          </w:tcPr>
          <w:p w14:paraId="422AAB45"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AE3972" w14:paraId="5CF25CCA"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6D783D92"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Borders>
              <w:top w:val="single" w:sz="4" w:space="0" w:color="000000"/>
              <w:left w:val="single" w:sz="4" w:space="0" w:color="000000"/>
              <w:bottom w:val="single" w:sz="4" w:space="0" w:color="000000"/>
              <w:right w:val="single" w:sz="4" w:space="0" w:color="000000"/>
            </w:tcBorders>
            <w:hideMark/>
          </w:tcPr>
          <w:p w14:paraId="38DEF88F"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AE3972" w14:paraId="6950626F"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58DE9F3A"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Borders>
              <w:top w:val="single" w:sz="4" w:space="0" w:color="000000"/>
              <w:left w:val="single" w:sz="4" w:space="0" w:color="000000"/>
              <w:bottom w:val="single" w:sz="4" w:space="0" w:color="000000"/>
              <w:right w:val="single" w:sz="4" w:space="0" w:color="000000"/>
            </w:tcBorders>
            <w:hideMark/>
          </w:tcPr>
          <w:p w14:paraId="6F8F58D9"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AE3972" w14:paraId="58046A6B"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4BDD21DA"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Borders>
              <w:top w:val="single" w:sz="4" w:space="0" w:color="000000"/>
              <w:left w:val="single" w:sz="4" w:space="0" w:color="000000"/>
              <w:bottom w:val="single" w:sz="4" w:space="0" w:color="000000"/>
              <w:right w:val="single" w:sz="4" w:space="0" w:color="000000"/>
            </w:tcBorders>
            <w:hideMark/>
          </w:tcPr>
          <w:p w14:paraId="7D6886C0" w14:textId="77777777" w:rsidR="00AE3972" w:rsidRDefault="00AE3972">
            <w:pPr>
              <w:tabs>
                <w:tab w:val="left" w:pos="-576"/>
                <w:tab w:val="left" w:pos="144"/>
              </w:tabs>
              <w:spacing w:after="120"/>
              <w:ind w:firstLine="141"/>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2E067CCC" w14:textId="77777777" w:rsidR="00AE3972" w:rsidRDefault="00AE3972">
            <w:pPr>
              <w:numPr>
                <w:ilvl w:val="1"/>
                <w:numId w:val="38"/>
              </w:numPr>
              <w:tabs>
                <w:tab w:val="left" w:pos="-576"/>
                <w:tab w:val="left" w:pos="144"/>
              </w:tabs>
              <w:spacing w:after="120" w:line="240" w:lineRule="auto"/>
              <w:ind w:hanging="291"/>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Clause 10.1.2); or</w:t>
            </w:r>
          </w:p>
          <w:p w14:paraId="49EE5A20" w14:textId="77777777" w:rsidR="00AE3972" w:rsidRDefault="00AE3972">
            <w:pPr>
              <w:numPr>
                <w:ilvl w:val="1"/>
                <w:numId w:val="38"/>
              </w:numPr>
              <w:tabs>
                <w:tab w:val="left" w:pos="-576"/>
                <w:tab w:val="left" w:pos="144"/>
              </w:tabs>
              <w:spacing w:after="120" w:line="240" w:lineRule="auto"/>
              <w:ind w:hanging="291"/>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AE3972" w14:paraId="60182C39"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3C73812F"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Borders>
              <w:top w:val="single" w:sz="4" w:space="0" w:color="000000"/>
              <w:left w:val="single" w:sz="4" w:space="0" w:color="000000"/>
              <w:bottom w:val="single" w:sz="4" w:space="0" w:color="000000"/>
              <w:right w:val="single" w:sz="4" w:space="0" w:color="000000"/>
            </w:tcBorders>
            <w:hideMark/>
          </w:tcPr>
          <w:p w14:paraId="362FBAA5"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AE3972" w14:paraId="33A529F2"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1A657035"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Borders>
              <w:top w:val="single" w:sz="4" w:space="0" w:color="000000"/>
              <w:left w:val="single" w:sz="4" w:space="0" w:color="000000"/>
              <w:bottom w:val="single" w:sz="4" w:space="0" w:color="000000"/>
              <w:right w:val="single" w:sz="4" w:space="0" w:color="000000"/>
            </w:tcBorders>
            <w:hideMark/>
          </w:tcPr>
          <w:p w14:paraId="408E7181"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AE3972" w14:paraId="52D81633" w14:textId="77777777" w:rsidTr="00AE3972">
        <w:tc>
          <w:tcPr>
            <w:tcW w:w="2835" w:type="dxa"/>
            <w:tcBorders>
              <w:top w:val="single" w:sz="4" w:space="0" w:color="000000"/>
              <w:left w:val="single" w:sz="4" w:space="0" w:color="000000"/>
              <w:bottom w:val="single" w:sz="4" w:space="0" w:color="000000"/>
              <w:right w:val="single" w:sz="4" w:space="0" w:color="000000"/>
            </w:tcBorders>
            <w:hideMark/>
          </w:tcPr>
          <w:p w14:paraId="6246F8B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Borders>
              <w:top w:val="single" w:sz="4" w:space="0" w:color="000000"/>
              <w:left w:val="single" w:sz="4" w:space="0" w:color="000000"/>
              <w:bottom w:val="single" w:sz="4" w:space="0" w:color="000000"/>
              <w:right w:val="single" w:sz="4" w:space="0" w:color="000000"/>
            </w:tcBorders>
          </w:tcPr>
          <w:p w14:paraId="57C0491D" w14:textId="77777777" w:rsidR="00AE3972" w:rsidRDefault="00AE3972">
            <w:pP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06C1C610" w14:textId="77777777" w:rsidR="00AE3972" w:rsidRDefault="00AE3972">
            <w:pPr>
              <w:tabs>
                <w:tab w:val="left" w:pos="-179"/>
                <w:tab w:val="left" w:pos="-9"/>
              </w:tabs>
              <w:spacing w:after="120"/>
              <w:ind w:left="170"/>
              <w:rPr>
                <w:rFonts w:ascii="Arial" w:eastAsia="Arial" w:hAnsi="Arial" w:cs="Arial"/>
                <w:color w:val="000000"/>
                <w:sz w:val="24"/>
                <w:szCs w:val="24"/>
              </w:rPr>
            </w:pPr>
          </w:p>
        </w:tc>
      </w:tr>
    </w:tbl>
    <w:p w14:paraId="46D879D2" w14:textId="77777777" w:rsidR="00AE3972" w:rsidRDefault="00AE3972" w:rsidP="00AE3972">
      <w:pPr>
        <w:widowControl w:val="0"/>
        <w:spacing w:after="0"/>
        <w:jc w:val="both"/>
        <w:rPr>
          <w:rFonts w:ascii="Arial" w:eastAsia="Arial" w:hAnsi="Arial" w:cs="Arial"/>
          <w:color w:val="000000"/>
          <w:sz w:val="24"/>
          <w:szCs w:val="24"/>
        </w:rPr>
      </w:pPr>
    </w:p>
    <w:tbl>
      <w:tblPr>
        <w:tblW w:w="10890"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7875"/>
      </w:tblGrid>
      <w:tr w:rsidR="00AE3972" w14:paraId="2B645861" w14:textId="77777777" w:rsidTr="00AE3972">
        <w:tc>
          <w:tcPr>
            <w:tcW w:w="3015" w:type="dxa"/>
            <w:tcBorders>
              <w:top w:val="nil"/>
              <w:left w:val="single" w:sz="8" w:space="0" w:color="000000"/>
              <w:bottom w:val="single" w:sz="4" w:space="0" w:color="000000"/>
              <w:right w:val="single" w:sz="8" w:space="0" w:color="000000"/>
            </w:tcBorders>
            <w:hideMark/>
          </w:tcPr>
          <w:p w14:paraId="79C63837" w14:textId="77777777" w:rsidR="00AE3972" w:rsidRDefault="00AE3972">
            <w:pPr>
              <w:spacing w:after="120"/>
              <w:rPr>
                <w:rFonts w:ascii="Arial" w:eastAsia="Arial" w:hAnsi="Arial" w:cs="Arial"/>
                <w:b/>
                <w:color w:val="000000"/>
                <w:sz w:val="24"/>
                <w:szCs w:val="24"/>
              </w:rPr>
            </w:pPr>
            <w:r>
              <w:rPr>
                <w:rFonts w:ascii="Arial" w:eastAsia="Arial" w:hAnsi="Arial" w:cs="Arial"/>
                <w:b/>
                <w:color w:val="000000"/>
                <w:sz w:val="24"/>
                <w:szCs w:val="24"/>
              </w:rPr>
              <w:t>"Estimated Yearly Cha</w:t>
            </w:r>
            <w:r>
              <w:rPr>
                <w:rFonts w:ascii="Arial" w:eastAsia="Arial" w:hAnsi="Arial" w:cs="Arial"/>
                <w:b/>
                <w:sz w:val="24"/>
                <w:szCs w:val="24"/>
              </w:rPr>
              <w:t>rge</w:t>
            </w:r>
            <w:r>
              <w:rPr>
                <w:rFonts w:ascii="Arial" w:eastAsia="Arial" w:hAnsi="Arial" w:cs="Arial"/>
                <w:b/>
                <w:color w:val="000000"/>
                <w:sz w:val="24"/>
                <w:szCs w:val="24"/>
              </w:rPr>
              <w:t>s"</w:t>
            </w:r>
          </w:p>
        </w:tc>
        <w:tc>
          <w:tcPr>
            <w:tcW w:w="7875" w:type="dxa"/>
            <w:tcBorders>
              <w:top w:val="nil"/>
              <w:left w:val="nil"/>
              <w:bottom w:val="single" w:sz="4" w:space="0" w:color="000000"/>
              <w:right w:val="single" w:sz="8" w:space="0" w:color="000000"/>
            </w:tcBorders>
            <w:hideMark/>
          </w:tcPr>
          <w:p w14:paraId="44678865" w14:textId="77777777" w:rsidR="00AE3972" w:rsidRDefault="00AE3972">
            <w:pP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14:paraId="52E8729E" w14:textId="77777777" w:rsidR="00AE3972" w:rsidRDefault="00AE3972">
            <w:pP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14:paraId="3A81EEC4" w14:textId="77777777" w:rsidR="00AE3972" w:rsidRDefault="00AE3972">
            <w:pP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25B1A71A" w14:textId="77777777" w:rsidR="00AE3972" w:rsidRDefault="00AE3972">
            <w:pPr>
              <w:tabs>
                <w:tab w:val="left" w:pos="-179"/>
              </w:tabs>
              <w:spacing w:after="120"/>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AE3972" w14:paraId="2D9F335F" w14:textId="77777777" w:rsidTr="00AE3972">
        <w:tc>
          <w:tcPr>
            <w:tcW w:w="3015" w:type="dxa"/>
            <w:tcBorders>
              <w:top w:val="single" w:sz="4" w:space="0" w:color="000000"/>
              <w:left w:val="single" w:sz="4" w:space="0" w:color="000000"/>
              <w:bottom w:val="single" w:sz="4" w:space="0" w:color="000000"/>
              <w:right w:val="single" w:sz="4" w:space="0" w:color="000000"/>
            </w:tcBorders>
            <w:hideMark/>
          </w:tcPr>
          <w:p w14:paraId="439F431A" w14:textId="77777777" w:rsidR="00AE3972" w:rsidRDefault="00AE3972">
            <w:pPr>
              <w:spacing w:after="120"/>
              <w:rPr>
                <w:rFonts w:ascii="Arial" w:eastAsia="Arial" w:hAnsi="Arial" w:cs="Arial"/>
                <w:b/>
                <w:color w:val="000000"/>
                <w:sz w:val="24"/>
                <w:szCs w:val="24"/>
              </w:rPr>
            </w:pPr>
            <w:r>
              <w:rPr>
                <w:rFonts w:ascii="Arial" w:eastAsia="Arial" w:hAnsi="Arial" w:cs="Arial"/>
                <w:b/>
                <w:sz w:val="24"/>
                <w:szCs w:val="24"/>
              </w:rPr>
              <w:t>“Exempt Buyer”</w:t>
            </w:r>
          </w:p>
        </w:tc>
        <w:tc>
          <w:tcPr>
            <w:tcW w:w="7875" w:type="dxa"/>
            <w:tcBorders>
              <w:top w:val="single" w:sz="4" w:space="0" w:color="000000"/>
              <w:left w:val="single" w:sz="4" w:space="0" w:color="000000"/>
              <w:bottom w:val="single" w:sz="4" w:space="0" w:color="000000"/>
              <w:right w:val="single" w:sz="4" w:space="0" w:color="000000"/>
            </w:tcBorders>
            <w:hideMark/>
          </w:tcPr>
          <w:p w14:paraId="4FDE0952" w14:textId="77777777" w:rsidR="00AE3972" w:rsidRDefault="00AE3972">
            <w:pPr>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14187691" w14:textId="77777777" w:rsidR="00AE3972" w:rsidRDefault="00AE3972">
            <w:pPr>
              <w:numPr>
                <w:ilvl w:val="0"/>
                <w:numId w:val="39"/>
              </w:numPr>
              <w:tabs>
                <w:tab w:val="left" w:pos="-179"/>
                <w:tab w:val="left" w:pos="-9"/>
              </w:tabs>
              <w:spacing w:after="120" w:line="240" w:lineRule="auto"/>
              <w:ind w:left="388"/>
              <w:rPr>
                <w:rFonts w:cs="Calibri"/>
                <w:sz w:val="24"/>
                <w:szCs w:val="24"/>
              </w:rPr>
            </w:pPr>
            <w:r>
              <w:rPr>
                <w:rFonts w:ascii="Arial" w:eastAsia="Arial" w:hAnsi="Arial" w:cs="Arial"/>
                <w:color w:val="000000"/>
                <w:sz w:val="24"/>
                <w:szCs w:val="24"/>
              </w:rPr>
              <w:t>eligible to use the Framework Contract; and</w:t>
            </w:r>
          </w:p>
          <w:p w14:paraId="0989621C" w14:textId="77777777" w:rsidR="00AE3972" w:rsidRDefault="00AE3972">
            <w:pPr>
              <w:numPr>
                <w:ilvl w:val="0"/>
                <w:numId w:val="39"/>
              </w:numPr>
              <w:tabs>
                <w:tab w:val="left" w:pos="-179"/>
                <w:tab w:val="left" w:pos="-9"/>
              </w:tabs>
              <w:spacing w:after="120" w:line="240" w:lineRule="auto"/>
              <w:ind w:left="388"/>
              <w:rPr>
                <w:sz w:val="24"/>
                <w:szCs w:val="24"/>
              </w:rPr>
            </w:pPr>
            <w:r>
              <w:rPr>
                <w:rFonts w:ascii="Arial" w:eastAsia="Arial" w:hAnsi="Arial" w:cs="Arial"/>
                <w:color w:val="000000"/>
                <w:sz w:val="24"/>
                <w:szCs w:val="24"/>
              </w:rPr>
              <w:t>is entering into an Exempt Call-off Contract that is not subject to (as applicable) any of:</w:t>
            </w:r>
          </w:p>
          <w:p w14:paraId="76857FF2" w14:textId="77777777" w:rsidR="00AE3972" w:rsidRDefault="00AE3972">
            <w:pPr>
              <w:numPr>
                <w:ilvl w:val="1"/>
                <w:numId w:val="39"/>
              </w:numPr>
              <w:tabs>
                <w:tab w:val="left" w:pos="-179"/>
                <w:tab w:val="left" w:pos="-9"/>
              </w:tabs>
              <w:spacing w:after="120" w:line="240" w:lineRule="auto"/>
              <w:ind w:left="814"/>
              <w:rPr>
                <w:sz w:val="24"/>
                <w:szCs w:val="24"/>
              </w:rPr>
            </w:pPr>
            <w:r>
              <w:rPr>
                <w:rFonts w:ascii="Arial" w:eastAsia="Arial" w:hAnsi="Arial" w:cs="Arial"/>
                <w:color w:val="000000"/>
                <w:sz w:val="24"/>
                <w:szCs w:val="24"/>
              </w:rPr>
              <w:lastRenderedPageBreak/>
              <w:t>the Regulations;</w:t>
            </w:r>
          </w:p>
          <w:p w14:paraId="7A8A5475" w14:textId="77777777" w:rsidR="00AE3972" w:rsidRDefault="00AE3972">
            <w:pPr>
              <w:numPr>
                <w:ilvl w:val="1"/>
                <w:numId w:val="39"/>
              </w:numPr>
              <w:tabs>
                <w:tab w:val="left" w:pos="-179"/>
                <w:tab w:val="left" w:pos="-9"/>
              </w:tabs>
              <w:spacing w:after="120" w:line="240" w:lineRule="auto"/>
              <w:ind w:left="814"/>
              <w:rPr>
                <w:sz w:val="24"/>
                <w:szCs w:val="24"/>
              </w:rPr>
            </w:pPr>
            <w:r>
              <w:rPr>
                <w:rFonts w:ascii="Arial" w:eastAsia="Arial" w:hAnsi="Arial" w:cs="Arial"/>
                <w:color w:val="000000"/>
                <w:sz w:val="24"/>
                <w:szCs w:val="24"/>
              </w:rPr>
              <w:t>the Concession Contracts Regulations 2016 (SI 2016/273);</w:t>
            </w:r>
          </w:p>
          <w:p w14:paraId="27D6FBED" w14:textId="77777777" w:rsidR="00AE3972" w:rsidRDefault="00AE3972">
            <w:pPr>
              <w:numPr>
                <w:ilvl w:val="1"/>
                <w:numId w:val="39"/>
              </w:numPr>
              <w:tabs>
                <w:tab w:val="left" w:pos="-179"/>
                <w:tab w:val="left" w:pos="-9"/>
              </w:tabs>
              <w:spacing w:after="120" w:line="240" w:lineRule="auto"/>
              <w:ind w:left="814"/>
              <w:rPr>
                <w:sz w:val="24"/>
                <w:szCs w:val="24"/>
              </w:rPr>
            </w:pPr>
            <w:r>
              <w:rPr>
                <w:rFonts w:ascii="Arial" w:eastAsia="Arial" w:hAnsi="Arial" w:cs="Arial"/>
                <w:color w:val="000000"/>
                <w:sz w:val="24"/>
                <w:szCs w:val="24"/>
              </w:rPr>
              <w:t>the Utilities Contracts Regulations 2016 (SI 2016/274);</w:t>
            </w:r>
          </w:p>
          <w:p w14:paraId="7D8B6A77" w14:textId="77777777" w:rsidR="00AE3972" w:rsidRDefault="00AE3972">
            <w:pPr>
              <w:numPr>
                <w:ilvl w:val="1"/>
                <w:numId w:val="39"/>
              </w:numPr>
              <w:tabs>
                <w:tab w:val="left" w:pos="-179"/>
                <w:tab w:val="left" w:pos="-9"/>
              </w:tabs>
              <w:spacing w:after="120" w:line="240" w:lineRule="auto"/>
              <w:ind w:left="814"/>
              <w:rPr>
                <w:sz w:val="24"/>
                <w:szCs w:val="24"/>
              </w:rPr>
            </w:pPr>
            <w:r>
              <w:rPr>
                <w:rFonts w:ascii="Arial" w:eastAsia="Arial" w:hAnsi="Arial" w:cs="Arial"/>
                <w:color w:val="000000"/>
                <w:sz w:val="24"/>
                <w:szCs w:val="24"/>
              </w:rPr>
              <w:t>the Defence and Security Public Contracts Regulations 2011 (SI 2011/1848);</w:t>
            </w:r>
          </w:p>
          <w:p w14:paraId="68806059" w14:textId="77777777" w:rsidR="00AE3972" w:rsidRDefault="00AE3972">
            <w:pPr>
              <w:numPr>
                <w:ilvl w:val="1"/>
                <w:numId w:val="39"/>
              </w:numPr>
              <w:tabs>
                <w:tab w:val="left" w:pos="-179"/>
                <w:tab w:val="left" w:pos="-9"/>
              </w:tabs>
              <w:spacing w:after="120" w:line="240" w:lineRule="auto"/>
              <w:ind w:left="814"/>
              <w:rPr>
                <w:sz w:val="24"/>
                <w:szCs w:val="24"/>
              </w:rPr>
            </w:pPr>
            <w:r>
              <w:rPr>
                <w:rFonts w:ascii="Arial" w:eastAsia="Arial" w:hAnsi="Arial" w:cs="Arial"/>
                <w:color w:val="000000"/>
                <w:sz w:val="24"/>
                <w:szCs w:val="24"/>
              </w:rPr>
              <w:t>the Remedies Directive (2007/66/EC);</w:t>
            </w:r>
          </w:p>
          <w:p w14:paraId="1FFD1FC2" w14:textId="77777777" w:rsidR="00AE3972" w:rsidRDefault="00AE3972">
            <w:pPr>
              <w:numPr>
                <w:ilvl w:val="1"/>
                <w:numId w:val="39"/>
              </w:numPr>
              <w:tabs>
                <w:tab w:val="left" w:pos="-179"/>
                <w:tab w:val="left" w:pos="-9"/>
              </w:tabs>
              <w:spacing w:after="120" w:line="240" w:lineRule="auto"/>
              <w:ind w:left="814"/>
              <w:rPr>
                <w:sz w:val="24"/>
                <w:szCs w:val="24"/>
              </w:rPr>
            </w:pPr>
            <w:r>
              <w:rPr>
                <w:rFonts w:ascii="Arial" w:eastAsia="Arial" w:hAnsi="Arial" w:cs="Arial"/>
                <w:color w:val="000000"/>
                <w:sz w:val="24"/>
                <w:szCs w:val="24"/>
              </w:rPr>
              <w:t>Directive 2014/23/EU of the European Parliament and Council;</w:t>
            </w:r>
          </w:p>
          <w:p w14:paraId="4CB81EC2" w14:textId="77777777" w:rsidR="00AE3972" w:rsidRDefault="00AE3972">
            <w:pPr>
              <w:numPr>
                <w:ilvl w:val="1"/>
                <w:numId w:val="39"/>
              </w:numPr>
              <w:tabs>
                <w:tab w:val="left" w:pos="-179"/>
                <w:tab w:val="left" w:pos="-9"/>
              </w:tabs>
              <w:spacing w:after="120" w:line="240" w:lineRule="auto"/>
              <w:ind w:left="814"/>
              <w:rPr>
                <w:sz w:val="24"/>
                <w:szCs w:val="24"/>
              </w:rPr>
            </w:pPr>
            <w:r>
              <w:rPr>
                <w:rFonts w:ascii="Arial" w:eastAsia="Arial" w:hAnsi="Arial" w:cs="Arial"/>
                <w:color w:val="000000"/>
                <w:sz w:val="24"/>
                <w:szCs w:val="24"/>
              </w:rPr>
              <w:t>Directive 2014/24/EU of the European Parliament and Council;</w:t>
            </w:r>
          </w:p>
          <w:p w14:paraId="4E80C4AE" w14:textId="77777777" w:rsidR="00AE3972" w:rsidRDefault="00AE3972">
            <w:pPr>
              <w:numPr>
                <w:ilvl w:val="1"/>
                <w:numId w:val="39"/>
              </w:numPr>
              <w:tabs>
                <w:tab w:val="left" w:pos="-179"/>
                <w:tab w:val="left" w:pos="-9"/>
              </w:tabs>
              <w:spacing w:after="120" w:line="240" w:lineRule="auto"/>
              <w:ind w:left="814"/>
              <w:rPr>
                <w:sz w:val="24"/>
                <w:szCs w:val="24"/>
              </w:rPr>
            </w:pPr>
            <w:r>
              <w:rPr>
                <w:rFonts w:ascii="Arial" w:eastAsia="Arial" w:hAnsi="Arial" w:cs="Arial"/>
                <w:color w:val="000000"/>
                <w:sz w:val="24"/>
                <w:szCs w:val="24"/>
              </w:rPr>
              <w:t>Directive 2014/25/EU of the European Parliament and Council; or</w:t>
            </w:r>
          </w:p>
          <w:p w14:paraId="3D0616A3" w14:textId="77777777" w:rsidR="00AE3972" w:rsidRDefault="00AE3972">
            <w:pPr>
              <w:numPr>
                <w:ilvl w:val="1"/>
                <w:numId w:val="39"/>
              </w:numPr>
              <w:tabs>
                <w:tab w:val="left" w:pos="-179"/>
                <w:tab w:val="left" w:pos="-9"/>
              </w:tabs>
              <w:spacing w:after="120" w:line="240" w:lineRule="auto"/>
              <w:ind w:left="814"/>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AE3972" w14:paraId="306C9506" w14:textId="77777777" w:rsidTr="00AE3972">
        <w:tc>
          <w:tcPr>
            <w:tcW w:w="3015" w:type="dxa"/>
            <w:tcBorders>
              <w:top w:val="single" w:sz="4" w:space="0" w:color="000000"/>
              <w:left w:val="single" w:sz="4" w:space="0" w:color="000000"/>
              <w:bottom w:val="single" w:sz="4" w:space="0" w:color="000000"/>
              <w:right w:val="single" w:sz="4" w:space="0" w:color="000000"/>
            </w:tcBorders>
            <w:hideMark/>
          </w:tcPr>
          <w:p w14:paraId="4F829A47" w14:textId="77777777" w:rsidR="00AE3972" w:rsidRDefault="00AE3972">
            <w:pPr>
              <w:spacing w:after="120"/>
              <w:rPr>
                <w:rFonts w:ascii="Arial" w:eastAsia="Arial" w:hAnsi="Arial" w:cs="Arial"/>
                <w:b/>
                <w:sz w:val="24"/>
                <w:szCs w:val="24"/>
              </w:rPr>
            </w:pPr>
            <w:r>
              <w:rPr>
                <w:rFonts w:ascii="Arial" w:eastAsia="Arial" w:hAnsi="Arial" w:cs="Arial"/>
                <w:b/>
                <w:sz w:val="24"/>
                <w:szCs w:val="24"/>
              </w:rPr>
              <w:lastRenderedPageBreak/>
              <w:t>“Exempt Call-off Contract”</w:t>
            </w:r>
          </w:p>
        </w:tc>
        <w:tc>
          <w:tcPr>
            <w:tcW w:w="7875" w:type="dxa"/>
            <w:tcBorders>
              <w:top w:val="single" w:sz="4" w:space="0" w:color="000000"/>
              <w:left w:val="single" w:sz="4" w:space="0" w:color="000000"/>
              <w:bottom w:val="single" w:sz="4" w:space="0" w:color="000000"/>
              <w:right w:val="single" w:sz="4" w:space="0" w:color="000000"/>
            </w:tcBorders>
            <w:hideMark/>
          </w:tcPr>
          <w:p w14:paraId="60657CAB" w14:textId="77777777" w:rsidR="00AE3972" w:rsidRDefault="00AE3972">
            <w:pPr>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AE3972" w14:paraId="19A1022A" w14:textId="77777777" w:rsidTr="00AE3972">
        <w:tc>
          <w:tcPr>
            <w:tcW w:w="3015" w:type="dxa"/>
            <w:tcBorders>
              <w:top w:val="single" w:sz="4" w:space="0" w:color="000000"/>
              <w:left w:val="single" w:sz="4" w:space="0" w:color="000000"/>
              <w:bottom w:val="single" w:sz="4" w:space="0" w:color="000000"/>
              <w:right w:val="single" w:sz="4" w:space="0" w:color="000000"/>
            </w:tcBorders>
            <w:hideMark/>
          </w:tcPr>
          <w:p w14:paraId="509DC60B" w14:textId="77777777" w:rsidR="00AE3972" w:rsidRDefault="00AE3972">
            <w:pPr>
              <w:spacing w:after="120"/>
              <w:rPr>
                <w:rFonts w:ascii="Arial" w:eastAsia="Arial" w:hAnsi="Arial" w:cs="Arial"/>
                <w:b/>
                <w:sz w:val="24"/>
                <w:szCs w:val="24"/>
              </w:rPr>
            </w:pPr>
            <w:r>
              <w:rPr>
                <w:rFonts w:ascii="Arial" w:eastAsia="Arial" w:hAnsi="Arial" w:cs="Arial"/>
                <w:b/>
                <w:sz w:val="24"/>
                <w:szCs w:val="24"/>
              </w:rPr>
              <w:t>“Exempt Procurement Amendments”</w:t>
            </w:r>
          </w:p>
        </w:tc>
        <w:tc>
          <w:tcPr>
            <w:tcW w:w="7875" w:type="dxa"/>
            <w:tcBorders>
              <w:top w:val="single" w:sz="4" w:space="0" w:color="000000"/>
              <w:left w:val="single" w:sz="4" w:space="0" w:color="000000"/>
              <w:bottom w:val="single" w:sz="4" w:space="0" w:color="000000"/>
              <w:right w:val="single" w:sz="4" w:space="0" w:color="000000"/>
            </w:tcBorders>
            <w:hideMark/>
          </w:tcPr>
          <w:p w14:paraId="4FC37D0B" w14:textId="77777777" w:rsidR="00AE3972" w:rsidRDefault="00AE3972">
            <w:pPr>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50DCBFB4" w14:textId="77777777" w:rsidR="00AE3972" w:rsidRDefault="00AE3972" w:rsidP="00AE3972">
      <w:pPr>
        <w:widowControl w:val="0"/>
        <w:spacing w:after="0"/>
        <w:rPr>
          <w:rFonts w:ascii="Arial" w:eastAsia="Arial" w:hAnsi="Arial" w:cs="Arial"/>
          <w:color w:val="000000"/>
        </w:rPr>
      </w:pPr>
    </w:p>
    <w:tbl>
      <w:tblPr>
        <w:tblW w:w="10860"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7725"/>
      </w:tblGrid>
      <w:tr w:rsidR="00AE3972" w14:paraId="207CDA22"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3FB329F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"Existing IPR"</w:t>
            </w:r>
          </w:p>
        </w:tc>
        <w:tc>
          <w:tcPr>
            <w:tcW w:w="7725" w:type="dxa"/>
            <w:tcBorders>
              <w:top w:val="single" w:sz="4" w:space="0" w:color="000000"/>
              <w:left w:val="single" w:sz="4" w:space="0" w:color="000000"/>
              <w:bottom w:val="single" w:sz="4" w:space="0" w:color="000000"/>
              <w:right w:val="single" w:sz="4" w:space="0" w:color="000000"/>
            </w:tcBorders>
            <w:hideMark/>
          </w:tcPr>
          <w:p w14:paraId="575CDC50"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AE3972" w14:paraId="67AFA10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70C9017F"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“Exit Day”</w:t>
            </w:r>
          </w:p>
        </w:tc>
        <w:tc>
          <w:tcPr>
            <w:tcW w:w="7725" w:type="dxa"/>
            <w:tcBorders>
              <w:top w:val="single" w:sz="4" w:space="0" w:color="000000"/>
              <w:left w:val="single" w:sz="4" w:space="0" w:color="000000"/>
              <w:bottom w:val="single" w:sz="4" w:space="0" w:color="000000"/>
              <w:right w:val="single" w:sz="4" w:space="0" w:color="000000"/>
            </w:tcBorders>
            <w:hideMark/>
          </w:tcPr>
          <w:p w14:paraId="6A4B5959"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AE3972" w14:paraId="1ACDC0E4"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7C20A8C"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"Expiry Date"</w:t>
            </w:r>
          </w:p>
        </w:tc>
        <w:tc>
          <w:tcPr>
            <w:tcW w:w="7725" w:type="dxa"/>
            <w:tcBorders>
              <w:top w:val="single" w:sz="4" w:space="0" w:color="000000"/>
              <w:left w:val="single" w:sz="4" w:space="0" w:color="000000"/>
              <w:bottom w:val="single" w:sz="4" w:space="0" w:color="000000"/>
              <w:right w:val="single" w:sz="4" w:space="0" w:color="000000"/>
            </w:tcBorders>
            <w:hideMark/>
          </w:tcPr>
          <w:p w14:paraId="4A1B77BF" w14:textId="77777777" w:rsidR="00AE3972" w:rsidRDefault="00AE3972">
            <w:pPr>
              <w:tabs>
                <w:tab w:val="left" w:pos="-576"/>
                <w:tab w:val="left" w:pos="144"/>
              </w:tabs>
              <w:spacing w:after="120"/>
              <w:ind w:left="144"/>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AE3972" w14:paraId="022E0301"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26DB0E2" w14:textId="77777777" w:rsidR="00AE3972" w:rsidRDefault="00AE3972">
            <w:pPr>
              <w:spacing w:after="120"/>
              <w:ind w:left="141"/>
              <w:rPr>
                <w:rFonts w:ascii="Arial" w:eastAsia="Arial" w:hAnsi="Arial" w:cs="Arial"/>
                <w:b/>
                <w:color w:val="000000"/>
                <w:sz w:val="24"/>
                <w:szCs w:val="24"/>
              </w:rPr>
            </w:pPr>
            <w:r>
              <w:rPr>
                <w:rFonts w:ascii="Arial" w:eastAsia="Arial" w:hAnsi="Arial" w:cs="Arial"/>
                <w:b/>
                <w:sz w:val="24"/>
                <w:szCs w:val="24"/>
              </w:rPr>
              <w:t>“Expression of Interest”</w:t>
            </w:r>
          </w:p>
        </w:tc>
        <w:tc>
          <w:tcPr>
            <w:tcW w:w="7725" w:type="dxa"/>
            <w:tcBorders>
              <w:top w:val="single" w:sz="4" w:space="0" w:color="000000"/>
              <w:left w:val="single" w:sz="4" w:space="0" w:color="000000"/>
              <w:bottom w:val="single" w:sz="4" w:space="0" w:color="000000"/>
              <w:right w:val="single" w:sz="4" w:space="0" w:color="000000"/>
            </w:tcBorders>
            <w:hideMark/>
          </w:tcPr>
          <w:p w14:paraId="2527C7F0"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sz w:val="24"/>
                <w:szCs w:val="24"/>
              </w:rPr>
              <w:t xml:space="preserve">means the pre-procurement supplier engagement activity undertaken by the Buyer, whereby suppliers can express their interest to participate in a Further Competition Procedure. </w:t>
            </w:r>
          </w:p>
        </w:tc>
      </w:tr>
      <w:tr w:rsidR="00AE3972" w14:paraId="072DB305"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3A35F569"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725" w:type="dxa"/>
            <w:tcBorders>
              <w:top w:val="single" w:sz="4" w:space="0" w:color="000000"/>
              <w:left w:val="single" w:sz="4" w:space="0" w:color="000000"/>
              <w:bottom w:val="single" w:sz="4" w:space="0" w:color="000000"/>
              <w:right w:val="single" w:sz="4" w:space="0" w:color="000000"/>
            </w:tcBorders>
            <w:hideMark/>
          </w:tcPr>
          <w:p w14:paraId="431491E4"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AE3972" w14:paraId="5C2DEFAA"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7F397C7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"FOIA"</w:t>
            </w:r>
          </w:p>
        </w:tc>
        <w:tc>
          <w:tcPr>
            <w:tcW w:w="7725" w:type="dxa"/>
            <w:tcBorders>
              <w:top w:val="single" w:sz="4" w:space="0" w:color="000000"/>
              <w:left w:val="single" w:sz="4" w:space="0" w:color="000000"/>
              <w:bottom w:val="single" w:sz="4" w:space="0" w:color="000000"/>
              <w:right w:val="single" w:sz="4" w:space="0" w:color="000000"/>
            </w:tcBorders>
            <w:hideMark/>
          </w:tcPr>
          <w:p w14:paraId="5B68BD2B"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E3972" w14:paraId="5D047F72"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9502CD0"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"Force Majeure Event"</w:t>
            </w:r>
          </w:p>
        </w:tc>
        <w:tc>
          <w:tcPr>
            <w:tcW w:w="7725" w:type="dxa"/>
            <w:tcBorders>
              <w:top w:val="single" w:sz="4" w:space="0" w:color="000000"/>
              <w:left w:val="single" w:sz="4" w:space="0" w:color="000000"/>
              <w:bottom w:val="single" w:sz="4" w:space="0" w:color="000000"/>
              <w:right w:val="single" w:sz="4" w:space="0" w:color="000000"/>
            </w:tcBorders>
            <w:hideMark/>
          </w:tcPr>
          <w:p w14:paraId="43D42285"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3C3D24EE" w14:textId="77777777" w:rsidR="00AE3972" w:rsidRDefault="00AE3972">
            <w:pPr>
              <w:numPr>
                <w:ilvl w:val="1"/>
                <w:numId w:val="40"/>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14:paraId="10BE856C" w14:textId="77777777" w:rsidR="00AE3972" w:rsidRDefault="00AE3972">
            <w:pPr>
              <w:numPr>
                <w:ilvl w:val="1"/>
                <w:numId w:val="40"/>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acts of terrorism;</w:t>
            </w:r>
          </w:p>
          <w:p w14:paraId="7811343B" w14:textId="77777777" w:rsidR="00AE3972" w:rsidRDefault="00AE3972">
            <w:pPr>
              <w:numPr>
                <w:ilvl w:val="1"/>
                <w:numId w:val="40"/>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14:paraId="470DBDE2" w14:textId="77777777" w:rsidR="00AE3972" w:rsidRDefault="00AE3972">
            <w:pPr>
              <w:numPr>
                <w:ilvl w:val="1"/>
                <w:numId w:val="40"/>
              </w:numPr>
              <w:tabs>
                <w:tab w:val="left" w:pos="-576"/>
                <w:tab w:val="left" w:pos="144"/>
              </w:tabs>
              <w:spacing w:after="120" w:line="240" w:lineRule="auto"/>
              <w:ind w:left="576" w:hanging="432"/>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14:paraId="753A6A14"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AE3972" w14:paraId="29450D79"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09A0DC3"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725" w:type="dxa"/>
            <w:tcBorders>
              <w:top w:val="single" w:sz="4" w:space="0" w:color="000000"/>
              <w:left w:val="single" w:sz="4" w:space="0" w:color="000000"/>
              <w:bottom w:val="single" w:sz="4" w:space="0" w:color="000000"/>
              <w:right w:val="single" w:sz="4" w:space="0" w:color="000000"/>
            </w:tcBorders>
            <w:hideMark/>
          </w:tcPr>
          <w:p w14:paraId="010EA10D"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AE3972" w14:paraId="545624F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92292B4"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725" w:type="dxa"/>
            <w:tcBorders>
              <w:top w:val="single" w:sz="4" w:space="0" w:color="000000"/>
              <w:left w:val="single" w:sz="4" w:space="0" w:color="000000"/>
              <w:bottom w:val="single" w:sz="4" w:space="0" w:color="000000"/>
              <w:right w:val="single" w:sz="4" w:space="0" w:color="000000"/>
            </w:tcBorders>
            <w:hideMark/>
          </w:tcPr>
          <w:p w14:paraId="1E62EE21"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AE3972" w14:paraId="1B4186AE"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7D5857B"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725" w:type="dxa"/>
            <w:tcBorders>
              <w:top w:val="single" w:sz="4" w:space="0" w:color="000000"/>
              <w:left w:val="single" w:sz="4" w:space="0" w:color="000000"/>
              <w:bottom w:val="single" w:sz="4" w:space="0" w:color="000000"/>
              <w:right w:val="single" w:sz="4" w:space="0" w:color="000000"/>
            </w:tcBorders>
            <w:hideMark/>
          </w:tcPr>
          <w:p w14:paraId="256E806C"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AE3972" w14:paraId="06AABA7D"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3BD873B7"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725" w:type="dxa"/>
            <w:tcBorders>
              <w:top w:val="single" w:sz="4" w:space="0" w:color="000000"/>
              <w:left w:val="single" w:sz="4" w:space="0" w:color="000000"/>
              <w:bottom w:val="single" w:sz="4" w:space="0" w:color="000000"/>
              <w:right w:val="single" w:sz="4" w:space="0" w:color="000000"/>
            </w:tcBorders>
            <w:hideMark/>
          </w:tcPr>
          <w:p w14:paraId="79DBF74A"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AE3972" w14:paraId="0CDFD629"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EC0F06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725" w:type="dxa"/>
            <w:tcBorders>
              <w:top w:val="single" w:sz="4" w:space="0" w:color="000000"/>
              <w:left w:val="single" w:sz="4" w:space="0" w:color="000000"/>
              <w:bottom w:val="single" w:sz="4" w:space="0" w:color="000000"/>
              <w:right w:val="single" w:sz="4" w:space="0" w:color="000000"/>
            </w:tcBorders>
            <w:hideMark/>
          </w:tcPr>
          <w:p w14:paraId="2AD37297"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AE3972" w14:paraId="5818FBBE"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227AB6E"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725" w:type="dxa"/>
            <w:tcBorders>
              <w:top w:val="single" w:sz="4" w:space="0" w:color="000000"/>
              <w:left w:val="single" w:sz="4" w:space="0" w:color="000000"/>
              <w:bottom w:val="single" w:sz="4" w:space="0" w:color="000000"/>
              <w:right w:val="single" w:sz="4" w:space="0" w:color="000000"/>
            </w:tcBorders>
            <w:hideMark/>
          </w:tcPr>
          <w:p w14:paraId="46E847D8"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AE3972" w14:paraId="78B25C18"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17E836F"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725" w:type="dxa"/>
            <w:tcBorders>
              <w:top w:val="single" w:sz="4" w:space="0" w:color="000000"/>
              <w:left w:val="single" w:sz="4" w:space="0" w:color="000000"/>
              <w:bottom w:val="single" w:sz="4" w:space="0" w:color="000000"/>
              <w:right w:val="single" w:sz="4" w:space="0" w:color="000000"/>
            </w:tcBorders>
            <w:hideMark/>
          </w:tcPr>
          <w:p w14:paraId="7D852A3D"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AE3972" w14:paraId="6501AB5D"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D840152"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725" w:type="dxa"/>
            <w:tcBorders>
              <w:top w:val="single" w:sz="4" w:space="0" w:color="000000"/>
              <w:left w:val="single" w:sz="4" w:space="0" w:color="000000"/>
              <w:bottom w:val="single" w:sz="4" w:space="0" w:color="000000"/>
              <w:right w:val="single" w:sz="4" w:space="0" w:color="000000"/>
            </w:tcBorders>
            <w:hideMark/>
          </w:tcPr>
          <w:p w14:paraId="7C33A9AF"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AE3972" w14:paraId="5DA0D971"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C17F45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725" w:type="dxa"/>
            <w:tcBorders>
              <w:top w:val="single" w:sz="4" w:space="0" w:color="000000"/>
              <w:left w:val="single" w:sz="4" w:space="0" w:color="000000"/>
              <w:bottom w:val="single" w:sz="4" w:space="0" w:color="000000"/>
              <w:right w:val="single" w:sz="4" w:space="0" w:color="000000"/>
            </w:tcBorders>
            <w:hideMark/>
          </w:tcPr>
          <w:p w14:paraId="0E047FA0"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AE3972" w14:paraId="7964969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7EC2A65A"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725" w:type="dxa"/>
            <w:tcBorders>
              <w:top w:val="single" w:sz="4" w:space="0" w:color="000000"/>
              <w:left w:val="single" w:sz="4" w:space="0" w:color="000000"/>
              <w:bottom w:val="single" w:sz="4" w:space="0" w:color="000000"/>
              <w:right w:val="single" w:sz="4" w:space="0" w:color="000000"/>
            </w:tcBorders>
            <w:hideMark/>
          </w:tcPr>
          <w:p w14:paraId="0C74D6E4"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AE3972" w14:paraId="50E92974"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2F2B7D7"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"Framework Tender Response"</w:t>
            </w:r>
          </w:p>
        </w:tc>
        <w:tc>
          <w:tcPr>
            <w:tcW w:w="7725" w:type="dxa"/>
            <w:tcBorders>
              <w:top w:val="single" w:sz="4" w:space="0" w:color="000000"/>
              <w:left w:val="single" w:sz="4" w:space="0" w:color="000000"/>
              <w:bottom w:val="single" w:sz="4" w:space="0" w:color="000000"/>
              <w:right w:val="single" w:sz="4" w:space="0" w:color="000000"/>
            </w:tcBorders>
            <w:hideMark/>
          </w:tcPr>
          <w:p w14:paraId="54836C93"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AE3972" w14:paraId="25444EDD"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BE8301E"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725" w:type="dxa"/>
            <w:tcBorders>
              <w:top w:val="single" w:sz="4" w:space="0" w:color="000000"/>
              <w:left w:val="single" w:sz="4" w:space="0" w:color="000000"/>
              <w:bottom w:val="single" w:sz="4" w:space="0" w:color="000000"/>
              <w:right w:val="single" w:sz="4" w:space="0" w:color="000000"/>
            </w:tcBorders>
            <w:hideMark/>
          </w:tcPr>
          <w:p w14:paraId="358AB4BC"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AE3972" w14:paraId="71C59C79"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892417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"UK GDPR"</w:t>
            </w:r>
          </w:p>
        </w:tc>
        <w:tc>
          <w:tcPr>
            <w:tcW w:w="7725" w:type="dxa"/>
            <w:tcBorders>
              <w:top w:val="single" w:sz="4" w:space="0" w:color="000000"/>
              <w:left w:val="single" w:sz="4" w:space="0" w:color="000000"/>
              <w:bottom w:val="single" w:sz="4" w:space="0" w:color="000000"/>
              <w:right w:val="single" w:sz="4" w:space="0" w:color="000000"/>
            </w:tcBorders>
            <w:hideMark/>
          </w:tcPr>
          <w:p w14:paraId="2DE62928"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AE3972" w14:paraId="65CA3928"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510CFF5"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725" w:type="dxa"/>
            <w:tcBorders>
              <w:top w:val="single" w:sz="4" w:space="0" w:color="000000"/>
              <w:left w:val="single" w:sz="4" w:space="0" w:color="000000"/>
              <w:bottom w:val="single" w:sz="4" w:space="0" w:color="000000"/>
              <w:right w:val="single" w:sz="4" w:space="0" w:color="000000"/>
            </w:tcBorders>
            <w:hideMark/>
          </w:tcPr>
          <w:p w14:paraId="3106C98A" w14:textId="77777777" w:rsidR="00AE3972" w:rsidRDefault="00AE3972">
            <w:pPr>
              <w:numPr>
                <w:ilvl w:val="1"/>
                <w:numId w:val="40"/>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14:paraId="6C6E7D4F" w14:textId="77777777" w:rsidR="00AE3972" w:rsidRDefault="00AE3972">
            <w:pPr>
              <w:numPr>
                <w:ilvl w:val="1"/>
                <w:numId w:val="40"/>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AE3972" w14:paraId="19E42AC2"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9FF9E4F"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725" w:type="dxa"/>
            <w:tcBorders>
              <w:top w:val="single" w:sz="4" w:space="0" w:color="000000"/>
              <w:left w:val="single" w:sz="4" w:space="0" w:color="000000"/>
              <w:bottom w:val="single" w:sz="4" w:space="0" w:color="000000"/>
              <w:right w:val="single" w:sz="4" w:space="0" w:color="000000"/>
            </w:tcBorders>
            <w:hideMark/>
          </w:tcPr>
          <w:p w14:paraId="7E68E9F4"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AE3972" w14:paraId="28E314B4"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149045B"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"Goods"</w:t>
            </w:r>
          </w:p>
        </w:tc>
        <w:tc>
          <w:tcPr>
            <w:tcW w:w="7725" w:type="dxa"/>
            <w:tcBorders>
              <w:top w:val="single" w:sz="4" w:space="0" w:color="000000"/>
              <w:left w:val="single" w:sz="4" w:space="0" w:color="000000"/>
              <w:bottom w:val="single" w:sz="4" w:space="0" w:color="000000"/>
              <w:right w:val="single" w:sz="4" w:space="0" w:color="000000"/>
            </w:tcBorders>
            <w:hideMark/>
          </w:tcPr>
          <w:p w14:paraId="4938F385"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AE3972" w14:paraId="587AF663"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A9DF9A2"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725" w:type="dxa"/>
            <w:tcBorders>
              <w:top w:val="single" w:sz="4" w:space="0" w:color="000000"/>
              <w:left w:val="single" w:sz="4" w:space="0" w:color="000000"/>
              <w:bottom w:val="single" w:sz="4" w:space="0" w:color="000000"/>
              <w:right w:val="single" w:sz="4" w:space="0" w:color="000000"/>
            </w:tcBorders>
            <w:hideMark/>
          </w:tcPr>
          <w:p w14:paraId="097E9731"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E3972" w14:paraId="7A178E94"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04B07AA"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"Government"</w:t>
            </w:r>
          </w:p>
        </w:tc>
        <w:tc>
          <w:tcPr>
            <w:tcW w:w="7725" w:type="dxa"/>
            <w:tcBorders>
              <w:top w:val="single" w:sz="4" w:space="0" w:color="000000"/>
              <w:left w:val="single" w:sz="4" w:space="0" w:color="000000"/>
              <w:bottom w:val="single" w:sz="4" w:space="0" w:color="000000"/>
              <w:right w:val="single" w:sz="4" w:space="0" w:color="000000"/>
            </w:tcBorders>
            <w:hideMark/>
          </w:tcPr>
          <w:p w14:paraId="5971B41C"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AE3972" w14:paraId="50D60EE7"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74C5CE6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"Government Data"</w:t>
            </w:r>
          </w:p>
        </w:tc>
        <w:tc>
          <w:tcPr>
            <w:tcW w:w="7725" w:type="dxa"/>
            <w:tcBorders>
              <w:top w:val="single" w:sz="4" w:space="0" w:color="000000"/>
              <w:left w:val="single" w:sz="4" w:space="0" w:color="000000"/>
              <w:bottom w:val="single" w:sz="4" w:space="0" w:color="000000"/>
              <w:right w:val="single" w:sz="4" w:space="0" w:color="000000"/>
            </w:tcBorders>
            <w:hideMark/>
          </w:tcPr>
          <w:p w14:paraId="638B60F0" w14:textId="77777777" w:rsidR="00AE3972" w:rsidRDefault="00AE3972">
            <w:pPr>
              <w:tabs>
                <w:tab w:val="left" w:pos="-576"/>
                <w:tab w:val="left" w:pos="144"/>
              </w:tabs>
              <w:spacing w:after="120"/>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7512C135" w14:textId="77777777" w:rsidR="00AE3972" w:rsidRDefault="00AE3972">
            <w:pPr>
              <w:numPr>
                <w:ilvl w:val="2"/>
                <w:numId w:val="40"/>
              </w:numPr>
              <w:tabs>
                <w:tab w:val="left" w:pos="-576"/>
                <w:tab w:val="left" w:pos="144"/>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14:paraId="6B8B0F47" w14:textId="77777777" w:rsidR="00AE3972" w:rsidRDefault="00AE3972">
            <w:pPr>
              <w:numPr>
                <w:ilvl w:val="2"/>
                <w:numId w:val="40"/>
              </w:numPr>
              <w:tabs>
                <w:tab w:val="left" w:pos="-576"/>
                <w:tab w:val="left" w:pos="144"/>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AE3972" w14:paraId="1E947A93"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3F06945A"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t>"Guarantor"</w:t>
            </w:r>
          </w:p>
        </w:tc>
        <w:tc>
          <w:tcPr>
            <w:tcW w:w="7725" w:type="dxa"/>
            <w:tcBorders>
              <w:top w:val="single" w:sz="4" w:space="0" w:color="000000"/>
              <w:left w:val="single" w:sz="4" w:space="0" w:color="000000"/>
              <w:bottom w:val="single" w:sz="4" w:space="0" w:color="000000"/>
              <w:right w:val="single" w:sz="4" w:space="0" w:color="000000"/>
            </w:tcBorders>
            <w:hideMark/>
          </w:tcPr>
          <w:p w14:paraId="7A7611C4"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AE3972" w14:paraId="73D11343"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12F224F"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725" w:type="dxa"/>
            <w:tcBorders>
              <w:top w:val="single" w:sz="4" w:space="0" w:color="000000"/>
              <w:left w:val="single" w:sz="4" w:space="0" w:color="000000"/>
              <w:bottom w:val="single" w:sz="4" w:space="0" w:color="000000"/>
              <w:right w:val="single" w:sz="4" w:space="0" w:color="000000"/>
            </w:tcBorders>
            <w:hideMark/>
          </w:tcPr>
          <w:p w14:paraId="4844006C"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AE3972" w14:paraId="07929C4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36DCDDFD"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"HMRC"</w:t>
            </w:r>
          </w:p>
        </w:tc>
        <w:tc>
          <w:tcPr>
            <w:tcW w:w="7725" w:type="dxa"/>
            <w:tcBorders>
              <w:top w:val="single" w:sz="4" w:space="0" w:color="000000"/>
              <w:left w:val="single" w:sz="4" w:space="0" w:color="000000"/>
              <w:bottom w:val="single" w:sz="4" w:space="0" w:color="000000"/>
              <w:right w:val="single" w:sz="4" w:space="0" w:color="000000"/>
            </w:tcBorders>
            <w:hideMark/>
          </w:tcPr>
          <w:p w14:paraId="523CF512"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AE3972" w14:paraId="1DC31ED9"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E829A2D"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"ICT Policy"</w:t>
            </w:r>
          </w:p>
        </w:tc>
        <w:tc>
          <w:tcPr>
            <w:tcW w:w="7725" w:type="dxa"/>
            <w:tcBorders>
              <w:top w:val="single" w:sz="4" w:space="0" w:color="000000"/>
              <w:left w:val="single" w:sz="4" w:space="0" w:color="000000"/>
              <w:bottom w:val="single" w:sz="4" w:space="0" w:color="000000"/>
              <w:right w:val="single" w:sz="4" w:space="0" w:color="000000"/>
            </w:tcBorders>
            <w:hideMark/>
          </w:tcPr>
          <w:p w14:paraId="13617B47"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AE3972" w14:paraId="6C3B826F"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1832C5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725" w:type="dxa"/>
            <w:tcBorders>
              <w:top w:val="single" w:sz="4" w:space="0" w:color="000000"/>
              <w:left w:val="single" w:sz="4" w:space="0" w:color="000000"/>
              <w:bottom w:val="single" w:sz="4" w:space="0" w:color="000000"/>
              <w:right w:val="single" w:sz="4" w:space="0" w:color="000000"/>
            </w:tcBorders>
            <w:hideMark/>
          </w:tcPr>
          <w:p w14:paraId="00481631"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68880574" w14:textId="77777777" w:rsidR="00AE3972" w:rsidRDefault="00AE3972">
            <w:pPr>
              <w:numPr>
                <w:ilvl w:val="1"/>
                <w:numId w:val="41"/>
              </w:numP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45462110" w14:textId="77777777" w:rsidR="00AE3972" w:rsidRDefault="00AE3972">
            <w:pPr>
              <w:numPr>
                <w:ilvl w:val="1"/>
                <w:numId w:val="41"/>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2E6F3695" w14:textId="77777777" w:rsidR="00AE3972" w:rsidRDefault="00AE3972">
            <w:pPr>
              <w:numPr>
                <w:ilvl w:val="1"/>
                <w:numId w:val="41"/>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7B8DCED0" w14:textId="77777777" w:rsidR="00AE3972" w:rsidRDefault="00AE3972">
            <w:pPr>
              <w:numPr>
                <w:ilvl w:val="1"/>
                <w:numId w:val="41"/>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0A43F5DB" w14:textId="77777777" w:rsidR="00AE3972" w:rsidRDefault="00AE3972">
            <w:pPr>
              <w:numPr>
                <w:ilvl w:val="1"/>
                <w:numId w:val="41"/>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AE3972" w14:paraId="3B2F97C9"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207DF2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725" w:type="dxa"/>
            <w:tcBorders>
              <w:top w:val="single" w:sz="4" w:space="0" w:color="000000"/>
              <w:left w:val="single" w:sz="4" w:space="0" w:color="000000"/>
              <w:bottom w:val="single" w:sz="4" w:space="0" w:color="000000"/>
              <w:right w:val="single" w:sz="4" w:space="0" w:color="000000"/>
            </w:tcBorders>
            <w:hideMark/>
          </w:tcPr>
          <w:p w14:paraId="43089457"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AE3972" w14:paraId="62951672"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BDECD1E"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"Indemnifier"</w:t>
            </w:r>
          </w:p>
        </w:tc>
        <w:tc>
          <w:tcPr>
            <w:tcW w:w="7725" w:type="dxa"/>
            <w:tcBorders>
              <w:top w:val="single" w:sz="4" w:space="0" w:color="000000"/>
              <w:left w:val="single" w:sz="4" w:space="0" w:color="000000"/>
              <w:bottom w:val="single" w:sz="4" w:space="0" w:color="000000"/>
              <w:right w:val="single" w:sz="4" w:space="0" w:color="000000"/>
            </w:tcBorders>
            <w:hideMark/>
          </w:tcPr>
          <w:p w14:paraId="1D6FBC3C"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AE3972" w14:paraId="05D0221A"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C8B0CA7"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725" w:type="dxa"/>
            <w:tcBorders>
              <w:top w:val="single" w:sz="4" w:space="0" w:color="000000"/>
              <w:left w:val="single" w:sz="4" w:space="0" w:color="000000"/>
              <w:bottom w:val="single" w:sz="4" w:space="0" w:color="000000"/>
              <w:right w:val="single" w:sz="4" w:space="0" w:color="000000"/>
            </w:tcBorders>
            <w:hideMark/>
          </w:tcPr>
          <w:p w14:paraId="4D711219"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AE3972" w14:paraId="42C2D7F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CB8EAD5"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"Indexation"</w:t>
            </w:r>
          </w:p>
        </w:tc>
        <w:tc>
          <w:tcPr>
            <w:tcW w:w="7725" w:type="dxa"/>
            <w:tcBorders>
              <w:top w:val="single" w:sz="4" w:space="0" w:color="000000"/>
              <w:left w:val="single" w:sz="4" w:space="0" w:color="000000"/>
              <w:bottom w:val="single" w:sz="4" w:space="0" w:color="000000"/>
              <w:right w:val="single" w:sz="4" w:space="0" w:color="000000"/>
            </w:tcBorders>
            <w:hideMark/>
          </w:tcPr>
          <w:p w14:paraId="7D15A75F"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AE3972" w14:paraId="3284597C"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7E48463"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"Information"</w:t>
            </w:r>
          </w:p>
        </w:tc>
        <w:tc>
          <w:tcPr>
            <w:tcW w:w="7725" w:type="dxa"/>
            <w:tcBorders>
              <w:top w:val="single" w:sz="4" w:space="0" w:color="000000"/>
              <w:left w:val="single" w:sz="4" w:space="0" w:color="000000"/>
              <w:bottom w:val="single" w:sz="4" w:space="0" w:color="000000"/>
              <w:right w:val="single" w:sz="4" w:space="0" w:color="000000"/>
            </w:tcBorders>
            <w:hideMark/>
          </w:tcPr>
          <w:p w14:paraId="24B79964"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AE3972" w14:paraId="1493FB97"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A69C0D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725" w:type="dxa"/>
            <w:tcBorders>
              <w:top w:val="single" w:sz="4" w:space="0" w:color="000000"/>
              <w:left w:val="single" w:sz="4" w:space="0" w:color="000000"/>
              <w:bottom w:val="single" w:sz="4" w:space="0" w:color="000000"/>
              <w:right w:val="single" w:sz="4" w:space="0" w:color="000000"/>
            </w:tcBorders>
            <w:hideMark/>
          </w:tcPr>
          <w:p w14:paraId="6616D270"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AE3972" w14:paraId="2C0A4AFF"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C278EB9"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"Initial Period"</w:t>
            </w:r>
          </w:p>
        </w:tc>
        <w:tc>
          <w:tcPr>
            <w:tcW w:w="7725" w:type="dxa"/>
            <w:tcBorders>
              <w:top w:val="single" w:sz="4" w:space="0" w:color="000000"/>
              <w:left w:val="single" w:sz="4" w:space="0" w:color="000000"/>
              <w:bottom w:val="single" w:sz="4" w:space="0" w:color="000000"/>
              <w:right w:val="single" w:sz="4" w:space="0" w:color="000000"/>
            </w:tcBorders>
            <w:hideMark/>
          </w:tcPr>
          <w:p w14:paraId="649B11E4"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AE3972" w14:paraId="46ADBFF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1EBD315"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"Insolvency Event"</w:t>
            </w:r>
          </w:p>
        </w:tc>
        <w:tc>
          <w:tcPr>
            <w:tcW w:w="7725" w:type="dxa"/>
            <w:tcBorders>
              <w:top w:val="single" w:sz="4" w:space="0" w:color="000000"/>
              <w:left w:val="single" w:sz="4" w:space="0" w:color="000000"/>
              <w:bottom w:val="single" w:sz="4" w:space="0" w:color="000000"/>
              <w:right w:val="single" w:sz="4" w:space="0" w:color="000000"/>
            </w:tcBorders>
            <w:hideMark/>
          </w:tcPr>
          <w:p w14:paraId="6F0D9A2D"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77E0B079"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01DF032E"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 (being a company or a LLP) is deemed unable to pay its debts within the meaning of section 123 of the Insolvency Act 1986, or</w:t>
            </w:r>
          </w:p>
          <w:p w14:paraId="63899A81"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30F939CF"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642B76BD"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727727DE"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60416F79"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495E70AA"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14:paraId="4714FF53"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0B93FDA1"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4775C13C"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lastRenderedPageBreak/>
              <w:t>(iii) (being a company or a LLP) the holder of a qualifying floating charge over the assets of that person has become entitled to appoint or has appointed an administrative receiver; or</w:t>
            </w:r>
          </w:p>
          <w:p w14:paraId="0B82FA09"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3ABED993"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AE3972" w14:paraId="37CCF52C"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2AAE963"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725" w:type="dxa"/>
            <w:tcBorders>
              <w:top w:val="single" w:sz="4" w:space="0" w:color="000000"/>
              <w:left w:val="single" w:sz="4" w:space="0" w:color="000000"/>
              <w:bottom w:val="single" w:sz="4" w:space="0" w:color="000000"/>
              <w:right w:val="single" w:sz="4" w:space="0" w:color="000000"/>
            </w:tcBorders>
            <w:hideMark/>
          </w:tcPr>
          <w:p w14:paraId="41C82F57"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AE3972" w14:paraId="2FC96323"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CE66749"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725" w:type="dxa"/>
            <w:tcBorders>
              <w:top w:val="single" w:sz="4" w:space="0" w:color="000000"/>
              <w:left w:val="single" w:sz="4" w:space="0" w:color="000000"/>
              <w:bottom w:val="single" w:sz="4" w:space="0" w:color="000000"/>
              <w:right w:val="single" w:sz="4" w:space="0" w:color="000000"/>
            </w:tcBorders>
            <w:hideMark/>
          </w:tcPr>
          <w:p w14:paraId="3E152E3E" w14:textId="77777777" w:rsidR="00AE3972" w:rsidRDefault="00AE3972">
            <w:pPr>
              <w:numPr>
                <w:ilvl w:val="1"/>
                <w:numId w:val="42"/>
              </w:numP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4D9BC861" w14:textId="77777777" w:rsidR="00AE3972" w:rsidRDefault="00AE3972">
            <w:pPr>
              <w:numPr>
                <w:ilvl w:val="1"/>
                <w:numId w:val="42"/>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6C63127E" w14:textId="77777777" w:rsidR="00AE3972" w:rsidRDefault="00AE3972">
            <w:pPr>
              <w:numPr>
                <w:ilvl w:val="1"/>
                <w:numId w:val="42"/>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AE3972" w14:paraId="419F1973"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BECF6D3"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725" w:type="dxa"/>
            <w:tcBorders>
              <w:top w:val="single" w:sz="4" w:space="0" w:color="000000"/>
              <w:left w:val="single" w:sz="4" w:space="0" w:color="000000"/>
              <w:bottom w:val="single" w:sz="4" w:space="0" w:color="000000"/>
              <w:right w:val="single" w:sz="4" w:space="0" w:color="000000"/>
            </w:tcBorders>
            <w:hideMark/>
          </w:tcPr>
          <w:p w14:paraId="2CC5F6F0"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AE3972" w14:paraId="5BF16457"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FA01677"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"IPR Claim"</w:t>
            </w:r>
          </w:p>
        </w:tc>
        <w:tc>
          <w:tcPr>
            <w:tcW w:w="7725" w:type="dxa"/>
            <w:tcBorders>
              <w:top w:val="single" w:sz="4" w:space="0" w:color="000000"/>
              <w:left w:val="single" w:sz="4" w:space="0" w:color="000000"/>
              <w:bottom w:val="single" w:sz="4" w:space="0" w:color="000000"/>
              <w:right w:val="single" w:sz="4" w:space="0" w:color="000000"/>
            </w:tcBorders>
            <w:hideMark/>
          </w:tcPr>
          <w:p w14:paraId="0B8A83DD"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AE3972" w14:paraId="75DF2371"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6A33A24"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"IR35"</w:t>
            </w:r>
          </w:p>
        </w:tc>
        <w:tc>
          <w:tcPr>
            <w:tcW w:w="7725" w:type="dxa"/>
            <w:tcBorders>
              <w:top w:val="single" w:sz="4" w:space="0" w:color="000000"/>
              <w:left w:val="single" w:sz="4" w:space="0" w:color="000000"/>
              <w:bottom w:val="single" w:sz="4" w:space="0" w:color="000000"/>
              <w:right w:val="single" w:sz="4" w:space="0" w:color="000000"/>
            </w:tcBorders>
            <w:hideMark/>
          </w:tcPr>
          <w:p w14:paraId="4EFA5D6E"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2" w:history="1">
              <w:r>
                <w:rPr>
                  <w:rStyle w:val="Hyperlink"/>
                  <w:rFonts w:ascii="Arial" w:eastAsia="Arial" w:hAnsi="Arial" w:cs="Arial"/>
                  <w:color w:val="0000FF"/>
                  <w:sz w:val="24"/>
                  <w:szCs w:val="24"/>
                </w:rPr>
                <w:t>https://www.gov.uk/guidance/ir35-find-out-if-it-applies</w:t>
              </w:r>
            </w:hyperlink>
            <w:r>
              <w:rPr>
                <w:rFonts w:ascii="Arial" w:eastAsia="Arial" w:hAnsi="Arial" w:cs="Arial"/>
                <w:color w:val="000000"/>
                <w:sz w:val="24"/>
                <w:szCs w:val="24"/>
              </w:rPr>
              <w:t>;</w:t>
            </w:r>
          </w:p>
        </w:tc>
      </w:tr>
      <w:tr w:rsidR="00AE3972" w14:paraId="3F0B6A2D"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C5FA82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725" w:type="dxa"/>
            <w:tcBorders>
              <w:top w:val="single" w:sz="4" w:space="0" w:color="000000"/>
              <w:left w:val="single" w:sz="4" w:space="0" w:color="000000"/>
              <w:bottom w:val="single" w:sz="4" w:space="0" w:color="000000"/>
              <w:right w:val="single" w:sz="4" w:space="0" w:color="000000"/>
            </w:tcBorders>
            <w:hideMark/>
          </w:tcPr>
          <w:p w14:paraId="4CC1BA0D"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AE3972" w14:paraId="232B23D8"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33F517F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725" w:type="dxa"/>
            <w:tcBorders>
              <w:top w:val="single" w:sz="4" w:space="0" w:color="000000"/>
              <w:left w:val="single" w:sz="4" w:space="0" w:color="000000"/>
              <w:bottom w:val="single" w:sz="4" w:space="0" w:color="000000"/>
              <w:right w:val="single" w:sz="4" w:space="0" w:color="000000"/>
            </w:tcBorders>
            <w:hideMark/>
          </w:tcPr>
          <w:p w14:paraId="5CA438FD"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AE3972" w14:paraId="77249C3F"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90AD874"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"Key Staff"</w:t>
            </w:r>
          </w:p>
        </w:tc>
        <w:tc>
          <w:tcPr>
            <w:tcW w:w="7725" w:type="dxa"/>
            <w:tcBorders>
              <w:top w:val="single" w:sz="4" w:space="0" w:color="000000"/>
              <w:left w:val="single" w:sz="4" w:space="0" w:color="000000"/>
              <w:bottom w:val="single" w:sz="4" w:space="0" w:color="000000"/>
              <w:right w:val="single" w:sz="4" w:space="0" w:color="000000"/>
            </w:tcBorders>
            <w:hideMark/>
          </w:tcPr>
          <w:p w14:paraId="401EC2D1"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AE3972" w14:paraId="7918AE8B" w14:textId="77777777" w:rsidTr="00AE3972">
        <w:trPr>
          <w:trHeight w:val="357"/>
        </w:trPr>
        <w:tc>
          <w:tcPr>
            <w:tcW w:w="3135" w:type="dxa"/>
            <w:tcBorders>
              <w:top w:val="single" w:sz="4" w:space="0" w:color="000000"/>
              <w:left w:val="single" w:sz="4" w:space="0" w:color="000000"/>
              <w:bottom w:val="single" w:sz="4" w:space="0" w:color="000000"/>
              <w:right w:val="single" w:sz="4" w:space="0" w:color="000000"/>
            </w:tcBorders>
            <w:hideMark/>
          </w:tcPr>
          <w:p w14:paraId="528B124C"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"Key Sub-Contract"</w:t>
            </w:r>
          </w:p>
        </w:tc>
        <w:tc>
          <w:tcPr>
            <w:tcW w:w="7725" w:type="dxa"/>
            <w:tcBorders>
              <w:top w:val="single" w:sz="4" w:space="0" w:color="000000"/>
              <w:left w:val="single" w:sz="4" w:space="0" w:color="000000"/>
              <w:bottom w:val="single" w:sz="4" w:space="0" w:color="000000"/>
              <w:right w:val="single" w:sz="4" w:space="0" w:color="000000"/>
            </w:tcBorders>
            <w:hideMark/>
          </w:tcPr>
          <w:p w14:paraId="3C49DFBA"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AE3972" w14:paraId="7AAE5526" w14:textId="77777777" w:rsidTr="00AE3972">
        <w:trPr>
          <w:trHeight w:val="426"/>
        </w:trPr>
        <w:tc>
          <w:tcPr>
            <w:tcW w:w="3135" w:type="dxa"/>
            <w:tcBorders>
              <w:top w:val="single" w:sz="4" w:space="0" w:color="000000"/>
              <w:left w:val="single" w:sz="4" w:space="0" w:color="000000"/>
              <w:bottom w:val="single" w:sz="4" w:space="0" w:color="000000"/>
              <w:right w:val="single" w:sz="4" w:space="0" w:color="000000"/>
            </w:tcBorders>
            <w:hideMark/>
          </w:tcPr>
          <w:p w14:paraId="42ED11BE"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725" w:type="dxa"/>
            <w:tcBorders>
              <w:top w:val="single" w:sz="4" w:space="0" w:color="000000"/>
              <w:left w:val="single" w:sz="4" w:space="0" w:color="000000"/>
              <w:bottom w:val="single" w:sz="4" w:space="0" w:color="000000"/>
              <w:right w:val="single" w:sz="4" w:space="0" w:color="000000"/>
            </w:tcBorders>
            <w:hideMark/>
          </w:tcPr>
          <w:p w14:paraId="1BCE7A9F"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Subcontractor:</w:t>
            </w:r>
          </w:p>
          <w:p w14:paraId="5B42DC02" w14:textId="77777777" w:rsidR="00AE3972" w:rsidRDefault="00AE3972">
            <w:pPr>
              <w:numPr>
                <w:ilvl w:val="1"/>
                <w:numId w:val="43"/>
              </w:numP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2EFF260C" w14:textId="77777777" w:rsidR="00AE3972" w:rsidRDefault="00AE3972">
            <w:pPr>
              <w:numPr>
                <w:ilvl w:val="1"/>
                <w:numId w:val="43"/>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0D6374BA" w14:textId="77777777" w:rsidR="00AE3972" w:rsidRDefault="00AE3972">
            <w:pPr>
              <w:numPr>
                <w:ilvl w:val="1"/>
                <w:numId w:val="43"/>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3B81B94B" w14:textId="77777777" w:rsidR="00AE3972" w:rsidRDefault="00AE3972">
            <w:pPr>
              <w:tabs>
                <w:tab w:val="left" w:pos="-576"/>
                <w:tab w:val="left" w:pos="144"/>
              </w:tabs>
              <w:spacing w:after="120"/>
              <w:ind w:left="144"/>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AE3972" w14:paraId="343CB070"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D058A05"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t>"Know-How"</w:t>
            </w:r>
          </w:p>
        </w:tc>
        <w:tc>
          <w:tcPr>
            <w:tcW w:w="7725" w:type="dxa"/>
            <w:tcBorders>
              <w:top w:val="single" w:sz="4" w:space="0" w:color="000000"/>
              <w:left w:val="single" w:sz="4" w:space="0" w:color="000000"/>
              <w:bottom w:val="single" w:sz="4" w:space="0" w:color="000000"/>
              <w:right w:val="single" w:sz="4" w:space="0" w:color="000000"/>
            </w:tcBorders>
            <w:hideMark/>
          </w:tcPr>
          <w:p w14:paraId="288C94FF"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AE3972" w14:paraId="07880075"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7497C33"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"Law"</w:t>
            </w:r>
          </w:p>
        </w:tc>
        <w:tc>
          <w:tcPr>
            <w:tcW w:w="7725" w:type="dxa"/>
            <w:tcBorders>
              <w:top w:val="single" w:sz="4" w:space="0" w:color="000000"/>
              <w:left w:val="single" w:sz="4" w:space="0" w:color="000000"/>
              <w:bottom w:val="single" w:sz="4" w:space="0" w:color="000000"/>
              <w:right w:val="single" w:sz="4" w:space="0" w:color="000000"/>
            </w:tcBorders>
            <w:hideMark/>
          </w:tcPr>
          <w:p w14:paraId="792E7D40"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AE3972" w14:paraId="7A1247C1"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78633E4"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"Losses"</w:t>
            </w:r>
          </w:p>
        </w:tc>
        <w:tc>
          <w:tcPr>
            <w:tcW w:w="7725" w:type="dxa"/>
            <w:tcBorders>
              <w:top w:val="single" w:sz="4" w:space="0" w:color="000000"/>
              <w:left w:val="single" w:sz="4" w:space="0" w:color="000000"/>
              <w:bottom w:val="single" w:sz="4" w:space="0" w:color="000000"/>
              <w:right w:val="single" w:sz="4" w:space="0" w:color="000000"/>
            </w:tcBorders>
            <w:hideMark/>
          </w:tcPr>
          <w:p w14:paraId="42816BD3"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AE3972" w14:paraId="5D23967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A57A99B"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"Lots"</w:t>
            </w:r>
          </w:p>
        </w:tc>
        <w:tc>
          <w:tcPr>
            <w:tcW w:w="7725" w:type="dxa"/>
            <w:tcBorders>
              <w:top w:val="single" w:sz="4" w:space="0" w:color="000000"/>
              <w:left w:val="single" w:sz="4" w:space="0" w:color="000000"/>
              <w:bottom w:val="single" w:sz="4" w:space="0" w:color="000000"/>
              <w:right w:val="single" w:sz="4" w:space="0" w:color="000000"/>
            </w:tcBorders>
            <w:hideMark/>
          </w:tcPr>
          <w:p w14:paraId="001267C5" w14:textId="77777777" w:rsidR="00AE3972" w:rsidRDefault="00AE3972">
            <w:pPr>
              <w:tabs>
                <w:tab w:val="left" w:pos="-179"/>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AE3972" w14:paraId="662F7B93"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3950C314"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725" w:type="dxa"/>
            <w:tcBorders>
              <w:top w:val="single" w:sz="4" w:space="0" w:color="000000"/>
              <w:left w:val="single" w:sz="4" w:space="0" w:color="000000"/>
              <w:bottom w:val="single" w:sz="4" w:space="0" w:color="000000"/>
              <w:right w:val="single" w:sz="4" w:space="0" w:color="000000"/>
            </w:tcBorders>
            <w:hideMark/>
          </w:tcPr>
          <w:p w14:paraId="6A58A7EF"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AE3972" w14:paraId="67FB3E85"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6A4AAFE"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725" w:type="dxa"/>
            <w:tcBorders>
              <w:top w:val="single" w:sz="4" w:space="0" w:color="000000"/>
              <w:left w:val="single" w:sz="4" w:space="0" w:color="000000"/>
              <w:bottom w:val="single" w:sz="4" w:space="0" w:color="000000"/>
              <w:right w:val="single" w:sz="4" w:space="0" w:color="000000"/>
            </w:tcBorders>
            <w:hideMark/>
          </w:tcPr>
          <w:p w14:paraId="36409E07"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AE3972" w14:paraId="5C625400"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C9A5533"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“MI Default”</w:t>
            </w:r>
          </w:p>
        </w:tc>
        <w:tc>
          <w:tcPr>
            <w:tcW w:w="7725" w:type="dxa"/>
            <w:tcBorders>
              <w:top w:val="single" w:sz="4" w:space="0" w:color="000000"/>
              <w:left w:val="single" w:sz="4" w:space="0" w:color="000000"/>
              <w:bottom w:val="single" w:sz="4" w:space="0" w:color="000000"/>
              <w:right w:val="single" w:sz="4" w:space="0" w:color="000000"/>
            </w:tcBorders>
            <w:hideMark/>
          </w:tcPr>
          <w:p w14:paraId="37C35A0C" w14:textId="77777777" w:rsidR="00AE3972" w:rsidRDefault="00AE3972">
            <w:pPr>
              <w:tabs>
                <w:tab w:val="left" w:pos="-179"/>
                <w:tab w:val="left" w:pos="175"/>
              </w:tabs>
              <w:spacing w:after="120"/>
              <w:ind w:left="170"/>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AE3972" w14:paraId="230C0C94"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33D757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"MI Failure"</w:t>
            </w:r>
          </w:p>
        </w:tc>
        <w:tc>
          <w:tcPr>
            <w:tcW w:w="7725" w:type="dxa"/>
            <w:tcBorders>
              <w:top w:val="single" w:sz="4" w:space="0" w:color="000000"/>
              <w:left w:val="single" w:sz="4" w:space="0" w:color="000000"/>
              <w:bottom w:val="single" w:sz="4" w:space="0" w:color="000000"/>
              <w:right w:val="single" w:sz="4" w:space="0" w:color="000000"/>
            </w:tcBorders>
            <w:hideMark/>
          </w:tcPr>
          <w:p w14:paraId="27CF4A0B" w14:textId="77777777" w:rsidR="00AE3972" w:rsidRDefault="00AE3972">
            <w:pPr>
              <w:tabs>
                <w:tab w:val="left" w:pos="-179"/>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when an MI report:</w:t>
            </w:r>
          </w:p>
          <w:p w14:paraId="5658413E" w14:textId="77777777" w:rsidR="00AE3972" w:rsidRDefault="00AE3972">
            <w:pPr>
              <w:numPr>
                <w:ilvl w:val="1"/>
                <w:numId w:val="44"/>
              </w:numPr>
              <w:tabs>
                <w:tab w:val="left" w:pos="-576"/>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14:paraId="12CBB8AD" w14:textId="77777777" w:rsidR="00AE3972" w:rsidRDefault="00AE3972">
            <w:pPr>
              <w:numPr>
                <w:ilvl w:val="1"/>
                <w:numId w:val="44"/>
              </w:numP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2C786D76" w14:textId="77777777" w:rsidR="00AE3972" w:rsidRDefault="00AE3972">
            <w:pPr>
              <w:numPr>
                <w:ilvl w:val="1"/>
                <w:numId w:val="44"/>
              </w:numP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AE3972" w14:paraId="21DDF2F5"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04B52E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"MI Report"</w:t>
            </w:r>
          </w:p>
        </w:tc>
        <w:tc>
          <w:tcPr>
            <w:tcW w:w="7725" w:type="dxa"/>
            <w:tcBorders>
              <w:top w:val="single" w:sz="4" w:space="0" w:color="000000"/>
              <w:left w:val="single" w:sz="4" w:space="0" w:color="000000"/>
              <w:bottom w:val="single" w:sz="4" w:space="0" w:color="000000"/>
              <w:right w:val="single" w:sz="4" w:space="0" w:color="000000"/>
            </w:tcBorders>
            <w:hideMark/>
          </w:tcPr>
          <w:p w14:paraId="04B7FFD3" w14:textId="77777777" w:rsidR="00AE3972" w:rsidRDefault="00AE3972">
            <w:pPr>
              <w:tabs>
                <w:tab w:val="left" w:pos="-179"/>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AE3972" w14:paraId="1D92B75E"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ABE6869"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725" w:type="dxa"/>
            <w:tcBorders>
              <w:top w:val="single" w:sz="4" w:space="0" w:color="000000"/>
              <w:left w:val="single" w:sz="4" w:space="0" w:color="000000"/>
              <w:bottom w:val="single" w:sz="4" w:space="0" w:color="000000"/>
              <w:right w:val="single" w:sz="4" w:space="0" w:color="000000"/>
            </w:tcBorders>
            <w:hideMark/>
          </w:tcPr>
          <w:p w14:paraId="55B861F4" w14:textId="77777777" w:rsidR="00AE3972" w:rsidRDefault="00AE3972">
            <w:pPr>
              <w:tabs>
                <w:tab w:val="left" w:pos="-179"/>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AE3972" w14:paraId="067603FE"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0914FF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"Milestone"</w:t>
            </w:r>
          </w:p>
        </w:tc>
        <w:tc>
          <w:tcPr>
            <w:tcW w:w="7725" w:type="dxa"/>
            <w:tcBorders>
              <w:top w:val="single" w:sz="4" w:space="0" w:color="000000"/>
              <w:left w:val="single" w:sz="4" w:space="0" w:color="000000"/>
              <w:bottom w:val="single" w:sz="4" w:space="0" w:color="000000"/>
              <w:right w:val="single" w:sz="4" w:space="0" w:color="000000"/>
            </w:tcBorders>
            <w:hideMark/>
          </w:tcPr>
          <w:p w14:paraId="01B48C46"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AE3972" w14:paraId="2EC1905D"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7883E158"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"Milestone Date"</w:t>
            </w:r>
          </w:p>
        </w:tc>
        <w:tc>
          <w:tcPr>
            <w:tcW w:w="7725" w:type="dxa"/>
            <w:tcBorders>
              <w:top w:val="single" w:sz="4" w:space="0" w:color="000000"/>
              <w:left w:val="single" w:sz="4" w:space="0" w:color="000000"/>
              <w:bottom w:val="single" w:sz="4" w:space="0" w:color="000000"/>
              <w:right w:val="single" w:sz="4" w:space="0" w:color="000000"/>
            </w:tcBorders>
            <w:hideMark/>
          </w:tcPr>
          <w:p w14:paraId="7668D508"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AE3972" w14:paraId="281DBFE7"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2CC0E62"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"Month"</w:t>
            </w:r>
          </w:p>
        </w:tc>
        <w:tc>
          <w:tcPr>
            <w:tcW w:w="7725" w:type="dxa"/>
            <w:tcBorders>
              <w:top w:val="single" w:sz="4" w:space="0" w:color="000000"/>
              <w:left w:val="single" w:sz="4" w:space="0" w:color="000000"/>
              <w:bottom w:val="single" w:sz="4" w:space="0" w:color="000000"/>
              <w:right w:val="single" w:sz="4" w:space="0" w:color="000000"/>
            </w:tcBorders>
            <w:hideMark/>
          </w:tcPr>
          <w:p w14:paraId="7950B431"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AE3972" w14:paraId="743C640D"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857BD63"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725" w:type="dxa"/>
            <w:tcBorders>
              <w:top w:val="single" w:sz="4" w:space="0" w:color="000000"/>
              <w:left w:val="single" w:sz="4" w:space="0" w:color="000000"/>
              <w:bottom w:val="single" w:sz="4" w:space="0" w:color="000000"/>
              <w:right w:val="single" w:sz="4" w:space="0" w:color="000000"/>
            </w:tcBorders>
            <w:hideMark/>
          </w:tcPr>
          <w:p w14:paraId="790948D7"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AE3972" w14:paraId="02935B1D"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BD741FB"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"New IPR"</w:t>
            </w:r>
          </w:p>
        </w:tc>
        <w:tc>
          <w:tcPr>
            <w:tcW w:w="7725" w:type="dxa"/>
            <w:tcBorders>
              <w:top w:val="single" w:sz="4" w:space="0" w:color="000000"/>
              <w:left w:val="single" w:sz="4" w:space="0" w:color="000000"/>
              <w:bottom w:val="single" w:sz="4" w:space="0" w:color="000000"/>
              <w:right w:val="single" w:sz="4" w:space="0" w:color="000000"/>
            </w:tcBorders>
            <w:hideMark/>
          </w:tcPr>
          <w:p w14:paraId="1C0B0C62" w14:textId="77777777" w:rsidR="00AE3972" w:rsidRDefault="00AE3972">
            <w:pPr>
              <w:numPr>
                <w:ilvl w:val="1"/>
                <w:numId w:val="45"/>
              </w:numP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6EE6C90A" w14:textId="77777777" w:rsidR="00AE3972" w:rsidRDefault="00AE3972">
            <w:pPr>
              <w:numPr>
                <w:ilvl w:val="1"/>
                <w:numId w:val="45"/>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26BB82BD"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AE3972" w14:paraId="2E3CAFE1"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A1B21D4"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725" w:type="dxa"/>
            <w:tcBorders>
              <w:top w:val="single" w:sz="4" w:space="0" w:color="000000"/>
              <w:left w:val="single" w:sz="4" w:space="0" w:color="000000"/>
              <w:bottom w:val="single" w:sz="4" w:space="0" w:color="000000"/>
              <w:right w:val="single" w:sz="4" w:space="0" w:color="000000"/>
            </w:tcBorders>
            <w:hideMark/>
          </w:tcPr>
          <w:p w14:paraId="2DEDA7FF"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where: </w:t>
            </w:r>
          </w:p>
          <w:p w14:paraId="1152B449" w14:textId="77777777" w:rsidR="00AE3972" w:rsidRDefault="00AE3972">
            <w:pPr>
              <w:numPr>
                <w:ilvl w:val="1"/>
                <w:numId w:val="46"/>
              </w:numP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2CDB1569" w14:textId="77777777" w:rsidR="00AE3972" w:rsidRDefault="00AE3972">
            <w:pPr>
              <w:numPr>
                <w:ilvl w:val="2"/>
                <w:numId w:val="46"/>
              </w:numPr>
              <w:tabs>
                <w:tab w:val="left" w:pos="-576"/>
                <w:tab w:val="left" w:pos="144"/>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6BD11C28" w14:textId="77777777" w:rsidR="00AE3972" w:rsidRDefault="00AE3972">
            <w:pPr>
              <w:numPr>
                <w:ilvl w:val="2"/>
                <w:numId w:val="46"/>
              </w:numPr>
              <w:tabs>
                <w:tab w:val="left" w:pos="-576"/>
                <w:tab w:val="left" w:pos="144"/>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50322184" w14:textId="77777777" w:rsidR="00AE3972" w:rsidRDefault="00AE3972">
            <w:pPr>
              <w:numPr>
                <w:ilvl w:val="1"/>
                <w:numId w:val="46"/>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lastRenderedPageBreak/>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AE3972" w14:paraId="70D5EF22"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93405EE"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"Open Book Data "</w:t>
            </w:r>
          </w:p>
        </w:tc>
        <w:tc>
          <w:tcPr>
            <w:tcW w:w="7725" w:type="dxa"/>
            <w:tcBorders>
              <w:top w:val="single" w:sz="4" w:space="0" w:color="000000"/>
              <w:left w:val="single" w:sz="4" w:space="0" w:color="000000"/>
              <w:bottom w:val="single" w:sz="4" w:space="0" w:color="000000"/>
              <w:right w:val="single" w:sz="4" w:space="0" w:color="000000"/>
            </w:tcBorders>
            <w:hideMark/>
          </w:tcPr>
          <w:p w14:paraId="0BD46856"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EB35BCB" w14:textId="77777777" w:rsidR="00AE3972" w:rsidRDefault="00AE3972">
            <w:pPr>
              <w:numPr>
                <w:ilvl w:val="1"/>
                <w:numId w:val="47"/>
              </w:numP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71D56F8E" w14:textId="77777777" w:rsidR="00AE3972" w:rsidRDefault="00AE3972">
            <w:pPr>
              <w:numPr>
                <w:ilvl w:val="1"/>
                <w:numId w:val="47"/>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2425A1AF" w14:textId="77777777" w:rsidR="00AE3972" w:rsidRDefault="00AE3972">
            <w:pPr>
              <w:numPr>
                <w:ilvl w:val="2"/>
                <w:numId w:val="47"/>
              </w:numPr>
              <w:tabs>
                <w:tab w:val="left" w:pos="-576"/>
                <w:tab w:val="left" w:pos="144"/>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14:paraId="52B87D3B" w14:textId="77777777" w:rsidR="00AE3972" w:rsidRDefault="00AE3972">
            <w:pPr>
              <w:numPr>
                <w:ilvl w:val="2"/>
                <w:numId w:val="47"/>
              </w:numPr>
              <w:tabs>
                <w:tab w:val="left" w:pos="-576"/>
                <w:tab w:val="left" w:pos="144"/>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0AA9254A" w14:textId="77777777" w:rsidR="00AE3972" w:rsidRDefault="00AE3972">
            <w:pPr>
              <w:numPr>
                <w:ilvl w:val="2"/>
                <w:numId w:val="47"/>
              </w:numPr>
              <w:tabs>
                <w:tab w:val="left" w:pos="-576"/>
                <w:tab w:val="left" w:pos="144"/>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14:paraId="16084E18" w14:textId="77777777" w:rsidR="00AE3972" w:rsidRDefault="00AE3972">
            <w:pPr>
              <w:numPr>
                <w:ilvl w:val="2"/>
                <w:numId w:val="47"/>
              </w:numPr>
              <w:tabs>
                <w:tab w:val="left" w:pos="-576"/>
                <w:tab w:val="left" w:pos="144"/>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14:paraId="57A8A9C3" w14:textId="77777777" w:rsidR="00AE3972" w:rsidRDefault="00AE3972">
            <w:pPr>
              <w:numPr>
                <w:ilvl w:val="1"/>
                <w:numId w:val="47"/>
              </w:numPr>
              <w:tabs>
                <w:tab w:val="left" w:pos="-576"/>
                <w:tab w:val="left" w:pos="144"/>
              </w:tabs>
              <w:spacing w:after="120" w:line="240" w:lineRule="auto"/>
              <w:ind w:left="576" w:hanging="432"/>
              <w:rPr>
                <w:rFonts w:ascii="Arial" w:eastAsia="Arial" w:hAnsi="Arial" w:cs="Arial"/>
                <w:color w:val="000000"/>
                <w:sz w:val="24"/>
                <w:szCs w:val="24"/>
              </w:rPr>
            </w:pPr>
            <w:r>
              <w:rPr>
                <w:rFonts w:ascii="Arial" w:eastAsia="Arial" w:hAnsi="Arial" w:cs="Arial"/>
                <w:color w:val="000000"/>
                <w:sz w:val="24"/>
                <w:szCs w:val="24"/>
              </w:rPr>
              <w:t xml:space="preserve">Overheads; </w:t>
            </w:r>
          </w:p>
          <w:p w14:paraId="7C857CC5" w14:textId="77777777" w:rsidR="00AE3972" w:rsidRDefault="00AE3972">
            <w:pPr>
              <w:numPr>
                <w:ilvl w:val="1"/>
                <w:numId w:val="47"/>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28109717" w14:textId="77777777" w:rsidR="00AE3972" w:rsidRDefault="00AE3972">
            <w:pPr>
              <w:numPr>
                <w:ilvl w:val="1"/>
                <w:numId w:val="47"/>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14:paraId="1F811B35" w14:textId="77777777" w:rsidR="00AE3972" w:rsidRDefault="00AE3972">
            <w:pPr>
              <w:numPr>
                <w:ilvl w:val="1"/>
                <w:numId w:val="47"/>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36FD8F87" w14:textId="77777777" w:rsidR="00AE3972" w:rsidRDefault="00AE3972">
            <w:pPr>
              <w:numPr>
                <w:ilvl w:val="1"/>
                <w:numId w:val="47"/>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38780EA0" w14:textId="77777777" w:rsidR="00AE3972" w:rsidRDefault="00AE3972">
            <w:pPr>
              <w:numPr>
                <w:ilvl w:val="1"/>
                <w:numId w:val="47"/>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AE3972" w14:paraId="774D4348"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A43D17A"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"Order"</w:t>
            </w:r>
          </w:p>
        </w:tc>
        <w:tc>
          <w:tcPr>
            <w:tcW w:w="7725" w:type="dxa"/>
            <w:tcBorders>
              <w:top w:val="single" w:sz="4" w:space="0" w:color="000000"/>
              <w:left w:val="single" w:sz="4" w:space="0" w:color="000000"/>
              <w:bottom w:val="single" w:sz="4" w:space="0" w:color="000000"/>
              <w:right w:val="single" w:sz="4" w:space="0" w:color="000000"/>
            </w:tcBorders>
            <w:hideMark/>
          </w:tcPr>
          <w:p w14:paraId="76C82556"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AE3972" w14:paraId="6FEAE70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A1B28D9"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"Order Form"</w:t>
            </w:r>
          </w:p>
        </w:tc>
        <w:tc>
          <w:tcPr>
            <w:tcW w:w="7725" w:type="dxa"/>
            <w:tcBorders>
              <w:top w:val="single" w:sz="4" w:space="0" w:color="000000"/>
              <w:left w:val="single" w:sz="4" w:space="0" w:color="000000"/>
              <w:bottom w:val="single" w:sz="4" w:space="0" w:color="000000"/>
              <w:right w:val="single" w:sz="4" w:space="0" w:color="000000"/>
            </w:tcBorders>
            <w:hideMark/>
          </w:tcPr>
          <w:p w14:paraId="2EFB0B3D"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AE3972" w14:paraId="5C17410F"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1AE809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725" w:type="dxa"/>
            <w:tcBorders>
              <w:top w:val="single" w:sz="4" w:space="0" w:color="000000"/>
              <w:left w:val="single" w:sz="4" w:space="0" w:color="000000"/>
              <w:bottom w:val="single" w:sz="4" w:space="0" w:color="000000"/>
              <w:right w:val="single" w:sz="4" w:space="0" w:color="000000"/>
            </w:tcBorders>
            <w:hideMark/>
          </w:tcPr>
          <w:p w14:paraId="3E86FFFC"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AE3972" w14:paraId="2036A75D"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327C67A"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"Other Contracting Authority"</w:t>
            </w:r>
          </w:p>
        </w:tc>
        <w:tc>
          <w:tcPr>
            <w:tcW w:w="7725" w:type="dxa"/>
            <w:tcBorders>
              <w:top w:val="single" w:sz="4" w:space="0" w:color="000000"/>
              <w:left w:val="single" w:sz="4" w:space="0" w:color="000000"/>
              <w:bottom w:val="single" w:sz="4" w:space="0" w:color="000000"/>
              <w:right w:val="single" w:sz="4" w:space="0" w:color="000000"/>
            </w:tcBorders>
            <w:hideMark/>
          </w:tcPr>
          <w:p w14:paraId="27F5EA9F"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AE3972" w14:paraId="78037FE2"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BBF5DD8"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t>"Overhead"</w:t>
            </w:r>
          </w:p>
        </w:tc>
        <w:tc>
          <w:tcPr>
            <w:tcW w:w="7725" w:type="dxa"/>
            <w:tcBorders>
              <w:top w:val="single" w:sz="4" w:space="0" w:color="000000"/>
              <w:left w:val="single" w:sz="4" w:space="0" w:color="000000"/>
              <w:bottom w:val="single" w:sz="4" w:space="0" w:color="000000"/>
              <w:right w:val="single" w:sz="4" w:space="0" w:color="000000"/>
            </w:tcBorders>
            <w:hideMark/>
          </w:tcPr>
          <w:p w14:paraId="2780171D"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AE3972" w14:paraId="292F59B8"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394E04D4"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t>"Parliament"</w:t>
            </w:r>
          </w:p>
        </w:tc>
        <w:tc>
          <w:tcPr>
            <w:tcW w:w="7725" w:type="dxa"/>
            <w:tcBorders>
              <w:top w:val="single" w:sz="4" w:space="0" w:color="000000"/>
              <w:left w:val="single" w:sz="4" w:space="0" w:color="000000"/>
              <w:bottom w:val="single" w:sz="4" w:space="0" w:color="000000"/>
              <w:right w:val="single" w:sz="4" w:space="0" w:color="000000"/>
            </w:tcBorders>
            <w:hideMark/>
          </w:tcPr>
          <w:p w14:paraId="011BF915"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AE3972" w14:paraId="3E4DA5B5"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891BF70"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"Party"</w:t>
            </w:r>
          </w:p>
        </w:tc>
        <w:tc>
          <w:tcPr>
            <w:tcW w:w="7725" w:type="dxa"/>
            <w:tcBorders>
              <w:top w:val="single" w:sz="4" w:space="0" w:color="000000"/>
              <w:left w:val="single" w:sz="4" w:space="0" w:color="000000"/>
              <w:bottom w:val="single" w:sz="4" w:space="0" w:color="000000"/>
              <w:right w:val="single" w:sz="4" w:space="0" w:color="000000"/>
            </w:tcBorders>
            <w:hideMark/>
          </w:tcPr>
          <w:p w14:paraId="2A69F7A1"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AE3972" w14:paraId="37EEA408"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3DAD427"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725" w:type="dxa"/>
            <w:tcBorders>
              <w:top w:val="single" w:sz="4" w:space="0" w:color="000000"/>
              <w:left w:val="single" w:sz="4" w:space="0" w:color="000000"/>
              <w:bottom w:val="single" w:sz="4" w:space="0" w:color="000000"/>
              <w:right w:val="single" w:sz="4" w:space="0" w:color="000000"/>
            </w:tcBorders>
            <w:hideMark/>
          </w:tcPr>
          <w:p w14:paraId="3D09B196"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AE3972" w14:paraId="47AB118F"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91786E5"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"Personal Data"</w:t>
            </w:r>
          </w:p>
        </w:tc>
        <w:tc>
          <w:tcPr>
            <w:tcW w:w="7725" w:type="dxa"/>
            <w:tcBorders>
              <w:top w:val="single" w:sz="4" w:space="0" w:color="000000"/>
              <w:left w:val="single" w:sz="4" w:space="0" w:color="000000"/>
              <w:bottom w:val="single" w:sz="4" w:space="0" w:color="000000"/>
              <w:right w:val="single" w:sz="4" w:space="0" w:color="000000"/>
            </w:tcBorders>
            <w:hideMark/>
          </w:tcPr>
          <w:p w14:paraId="769EDDAC"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E3972" w14:paraId="6149DF1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8CD816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725" w:type="dxa"/>
            <w:tcBorders>
              <w:top w:val="single" w:sz="4" w:space="0" w:color="000000"/>
              <w:left w:val="single" w:sz="4" w:space="0" w:color="000000"/>
              <w:bottom w:val="single" w:sz="4" w:space="0" w:color="000000"/>
              <w:right w:val="single" w:sz="4" w:space="0" w:color="000000"/>
            </w:tcBorders>
            <w:hideMark/>
          </w:tcPr>
          <w:p w14:paraId="4EE92554"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E3972" w14:paraId="13BD544C"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A00F59C"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“Personnel”</w:t>
            </w:r>
          </w:p>
        </w:tc>
        <w:tc>
          <w:tcPr>
            <w:tcW w:w="7725" w:type="dxa"/>
            <w:tcBorders>
              <w:top w:val="single" w:sz="4" w:space="0" w:color="000000"/>
              <w:left w:val="single" w:sz="4" w:space="0" w:color="000000"/>
              <w:bottom w:val="single" w:sz="4" w:space="0" w:color="000000"/>
              <w:right w:val="single" w:sz="4" w:space="0" w:color="000000"/>
            </w:tcBorders>
            <w:hideMark/>
          </w:tcPr>
          <w:p w14:paraId="41DB439A"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AE3972" w14:paraId="5EFC757F"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157A9EB"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725" w:type="dxa"/>
            <w:tcBorders>
              <w:top w:val="single" w:sz="4" w:space="0" w:color="000000"/>
              <w:left w:val="single" w:sz="4" w:space="0" w:color="000000"/>
              <w:bottom w:val="single" w:sz="4" w:space="0" w:color="000000"/>
              <w:right w:val="single" w:sz="4" w:space="0" w:color="000000"/>
            </w:tcBorders>
            <w:hideMark/>
          </w:tcPr>
          <w:p w14:paraId="7B1E930E" w14:textId="0E58D561"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r w:rsidRPr="00BF37A2">
              <w:rPr>
                <w:rFonts w:ascii="Arial" w:eastAsia="Arial" w:hAnsi="Arial" w:cs="Arial"/>
                <w:sz w:val="24"/>
                <w:szCs w:val="24"/>
              </w:rPr>
              <w:t>https://www.gov.uk/government/publications/blowing-the-whistle-list-of-prescribed-people-and-bodies--2/whistleblowing-list-of-prescribed-people-and-bodies</w:t>
            </w:r>
            <w:r>
              <w:rPr>
                <w:rFonts w:ascii="Arial" w:eastAsia="Arial" w:hAnsi="Arial" w:cs="Arial"/>
                <w:color w:val="000000"/>
                <w:sz w:val="24"/>
                <w:szCs w:val="24"/>
              </w:rPr>
              <w:t>;</w:t>
            </w:r>
          </w:p>
        </w:tc>
      </w:tr>
      <w:tr w:rsidR="00AE3972" w14:paraId="3DACD9BD"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6347B4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“Processing”</w:t>
            </w:r>
          </w:p>
        </w:tc>
        <w:tc>
          <w:tcPr>
            <w:tcW w:w="7725" w:type="dxa"/>
            <w:tcBorders>
              <w:top w:val="single" w:sz="4" w:space="0" w:color="000000"/>
              <w:left w:val="single" w:sz="4" w:space="0" w:color="000000"/>
              <w:bottom w:val="single" w:sz="4" w:space="0" w:color="000000"/>
              <w:right w:val="single" w:sz="4" w:space="0" w:color="000000"/>
            </w:tcBorders>
            <w:hideMark/>
          </w:tcPr>
          <w:p w14:paraId="76693896"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E3972" w14:paraId="342A4607"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B29FC4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“Processor”</w:t>
            </w:r>
          </w:p>
        </w:tc>
        <w:tc>
          <w:tcPr>
            <w:tcW w:w="7725" w:type="dxa"/>
            <w:tcBorders>
              <w:top w:val="single" w:sz="4" w:space="0" w:color="000000"/>
              <w:left w:val="single" w:sz="4" w:space="0" w:color="000000"/>
              <w:bottom w:val="single" w:sz="4" w:space="0" w:color="000000"/>
              <w:right w:val="single" w:sz="4" w:space="0" w:color="000000"/>
            </w:tcBorders>
            <w:hideMark/>
          </w:tcPr>
          <w:p w14:paraId="04BF263B"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E3972" w14:paraId="65630D0D"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4CD54E8"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725" w:type="dxa"/>
            <w:tcBorders>
              <w:top w:val="single" w:sz="4" w:space="0" w:color="000000"/>
              <w:left w:val="single" w:sz="4" w:space="0" w:color="000000"/>
              <w:bottom w:val="single" w:sz="4" w:space="0" w:color="000000"/>
              <w:right w:val="single" w:sz="4" w:space="0" w:color="000000"/>
            </w:tcBorders>
            <w:hideMark/>
          </w:tcPr>
          <w:p w14:paraId="643F245E"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AE3972" w14:paraId="60D2E013"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3F8A2F0"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725" w:type="dxa"/>
            <w:tcBorders>
              <w:top w:val="single" w:sz="4" w:space="0" w:color="000000"/>
              <w:left w:val="single" w:sz="4" w:space="0" w:color="000000"/>
              <w:bottom w:val="single" w:sz="4" w:space="0" w:color="000000"/>
              <w:right w:val="single" w:sz="4" w:space="0" w:color="000000"/>
            </w:tcBorders>
            <w:hideMark/>
          </w:tcPr>
          <w:p w14:paraId="148F844B"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AE3972" w14:paraId="60FBCEA4"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4EB26E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“Progress Report”</w:t>
            </w:r>
          </w:p>
        </w:tc>
        <w:tc>
          <w:tcPr>
            <w:tcW w:w="7725" w:type="dxa"/>
            <w:tcBorders>
              <w:top w:val="single" w:sz="4" w:space="0" w:color="000000"/>
              <w:left w:val="single" w:sz="4" w:space="0" w:color="000000"/>
              <w:bottom w:val="single" w:sz="4" w:space="0" w:color="000000"/>
              <w:right w:val="single" w:sz="4" w:space="0" w:color="000000"/>
            </w:tcBorders>
            <w:hideMark/>
          </w:tcPr>
          <w:p w14:paraId="1C4011E9"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AE3972" w14:paraId="6B5824BC"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37334FDB"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“Progress Report Frequency”</w:t>
            </w:r>
          </w:p>
        </w:tc>
        <w:tc>
          <w:tcPr>
            <w:tcW w:w="7725" w:type="dxa"/>
            <w:tcBorders>
              <w:top w:val="single" w:sz="4" w:space="0" w:color="000000"/>
              <w:left w:val="single" w:sz="4" w:space="0" w:color="000000"/>
              <w:bottom w:val="single" w:sz="4" w:space="0" w:color="000000"/>
              <w:right w:val="single" w:sz="4" w:space="0" w:color="000000"/>
            </w:tcBorders>
            <w:hideMark/>
          </w:tcPr>
          <w:p w14:paraId="468B5C13"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AE3972" w14:paraId="6CA48124"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F86265A"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“Prohibited Acts”</w:t>
            </w:r>
          </w:p>
        </w:tc>
        <w:tc>
          <w:tcPr>
            <w:tcW w:w="7725" w:type="dxa"/>
            <w:tcBorders>
              <w:top w:val="single" w:sz="4" w:space="0" w:color="000000"/>
              <w:left w:val="single" w:sz="4" w:space="0" w:color="000000"/>
              <w:bottom w:val="single" w:sz="4" w:space="0" w:color="000000"/>
              <w:right w:val="single" w:sz="4" w:space="0" w:color="000000"/>
            </w:tcBorders>
            <w:hideMark/>
          </w:tcPr>
          <w:p w14:paraId="487A0D75" w14:textId="77777777" w:rsidR="00AE3972" w:rsidRDefault="00AE3972">
            <w:pPr>
              <w:numPr>
                <w:ilvl w:val="1"/>
                <w:numId w:val="48"/>
              </w:numP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0D631547" w14:textId="77777777" w:rsidR="00AE3972" w:rsidRDefault="00AE3972">
            <w:pPr>
              <w:numPr>
                <w:ilvl w:val="2"/>
                <w:numId w:val="48"/>
              </w:numPr>
              <w:tabs>
                <w:tab w:val="left" w:pos="-179"/>
                <w:tab w:val="left" w:pos="-9"/>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2D33FB1E" w14:textId="77777777" w:rsidR="00AE3972" w:rsidRDefault="00AE3972">
            <w:pPr>
              <w:numPr>
                <w:ilvl w:val="2"/>
                <w:numId w:val="48"/>
              </w:numPr>
              <w:tabs>
                <w:tab w:val="left" w:pos="-179"/>
                <w:tab w:val="left" w:pos="-9"/>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14:paraId="3E357BD3" w14:textId="77777777" w:rsidR="00AE3972" w:rsidRDefault="00AE3972">
            <w:pPr>
              <w:numPr>
                <w:ilvl w:val="1"/>
                <w:numId w:val="48"/>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24DC23E6" w14:textId="77777777" w:rsidR="00AE3972" w:rsidRDefault="00AE3972">
            <w:pPr>
              <w:numPr>
                <w:ilvl w:val="1"/>
                <w:numId w:val="48"/>
              </w:numPr>
              <w:tabs>
                <w:tab w:val="left" w:pos="-576"/>
                <w:tab w:val="left" w:pos="144"/>
              </w:tabs>
              <w:spacing w:after="120" w:line="240" w:lineRule="auto"/>
              <w:ind w:left="576" w:hanging="432"/>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2C59E4A8" w14:textId="77777777" w:rsidR="00AE3972" w:rsidRDefault="00AE3972">
            <w:pPr>
              <w:numPr>
                <w:ilvl w:val="2"/>
                <w:numId w:val="48"/>
              </w:numPr>
              <w:tabs>
                <w:tab w:val="left" w:pos="-179"/>
                <w:tab w:val="left" w:pos="-9"/>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0FA5BA0E" w14:textId="77777777" w:rsidR="00AE3972" w:rsidRDefault="00AE3972">
            <w:pPr>
              <w:numPr>
                <w:ilvl w:val="2"/>
                <w:numId w:val="48"/>
              </w:numPr>
              <w:tabs>
                <w:tab w:val="left" w:pos="-179"/>
                <w:tab w:val="left" w:pos="-9"/>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63DF6754" w14:textId="77777777" w:rsidR="00AE3972" w:rsidRDefault="00AE3972">
            <w:pPr>
              <w:numPr>
                <w:ilvl w:val="2"/>
                <w:numId w:val="48"/>
              </w:numPr>
              <w:tabs>
                <w:tab w:val="left" w:pos="-179"/>
                <w:tab w:val="left" w:pos="-9"/>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0C8BDCDB" w14:textId="77777777" w:rsidR="00AE3972" w:rsidRDefault="00AE3972">
            <w:pPr>
              <w:numPr>
                <w:ilvl w:val="1"/>
                <w:numId w:val="48"/>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AE3972" w14:paraId="4937B451"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7DFB3C22"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725" w:type="dxa"/>
            <w:tcBorders>
              <w:top w:val="single" w:sz="4" w:space="0" w:color="000000"/>
              <w:left w:val="single" w:sz="4" w:space="0" w:color="000000"/>
              <w:bottom w:val="single" w:sz="4" w:space="0" w:color="000000"/>
              <w:right w:val="single" w:sz="4" w:space="0" w:color="000000"/>
            </w:tcBorders>
            <w:hideMark/>
          </w:tcPr>
          <w:p w14:paraId="2A3EE082"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AE3972" w14:paraId="31C0EAF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790D6023"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“Recall”</w:t>
            </w:r>
          </w:p>
        </w:tc>
        <w:tc>
          <w:tcPr>
            <w:tcW w:w="7725" w:type="dxa"/>
            <w:tcBorders>
              <w:top w:val="single" w:sz="4" w:space="0" w:color="000000"/>
              <w:left w:val="single" w:sz="4" w:space="0" w:color="000000"/>
              <w:bottom w:val="single" w:sz="4" w:space="0" w:color="000000"/>
              <w:right w:val="single" w:sz="4" w:space="0" w:color="000000"/>
            </w:tcBorders>
            <w:hideMark/>
          </w:tcPr>
          <w:p w14:paraId="112E2151"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AE3972" w14:paraId="67B35590"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1036EC2"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"Recipient Party"</w:t>
            </w:r>
          </w:p>
        </w:tc>
        <w:tc>
          <w:tcPr>
            <w:tcW w:w="7725" w:type="dxa"/>
            <w:tcBorders>
              <w:top w:val="single" w:sz="4" w:space="0" w:color="000000"/>
              <w:left w:val="single" w:sz="4" w:space="0" w:color="000000"/>
              <w:bottom w:val="single" w:sz="4" w:space="0" w:color="000000"/>
              <w:right w:val="single" w:sz="4" w:space="0" w:color="000000"/>
            </w:tcBorders>
            <w:hideMark/>
          </w:tcPr>
          <w:p w14:paraId="0BBCDE93"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AE3972" w14:paraId="12B5F6E6"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5E65CF0"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725" w:type="dxa"/>
            <w:tcBorders>
              <w:top w:val="single" w:sz="4" w:space="0" w:color="000000"/>
              <w:left w:val="single" w:sz="4" w:space="0" w:color="000000"/>
              <w:bottom w:val="single" w:sz="4" w:space="0" w:color="000000"/>
              <w:right w:val="single" w:sz="4" w:space="0" w:color="000000"/>
            </w:tcBorders>
            <w:hideMark/>
          </w:tcPr>
          <w:p w14:paraId="5188450B"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73CD9960" w14:textId="77777777" w:rsidR="00AE3972" w:rsidRDefault="00AE3972">
            <w:pPr>
              <w:numPr>
                <w:ilvl w:val="1"/>
                <w:numId w:val="49"/>
              </w:numP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full details of the Default that has occurred, including a root cause analysis; </w:t>
            </w:r>
          </w:p>
          <w:p w14:paraId="3181E4AC" w14:textId="77777777" w:rsidR="00AE3972" w:rsidRDefault="00AE3972">
            <w:pPr>
              <w:numPr>
                <w:ilvl w:val="1"/>
                <w:numId w:val="49"/>
              </w:numPr>
              <w:tabs>
                <w:tab w:val="left" w:pos="-576"/>
                <w:tab w:val="left" w:pos="144"/>
              </w:tabs>
              <w:spacing w:after="120" w:line="240" w:lineRule="auto"/>
              <w:ind w:left="576" w:hanging="432"/>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5F2E6A6E" w14:textId="77777777" w:rsidR="00AE3972" w:rsidRDefault="00AE3972">
            <w:pPr>
              <w:numPr>
                <w:ilvl w:val="1"/>
                <w:numId w:val="49"/>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AE3972" w14:paraId="16FF9EC1"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9CD8F79"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"Rectification Plan Process"</w:t>
            </w:r>
          </w:p>
        </w:tc>
        <w:tc>
          <w:tcPr>
            <w:tcW w:w="7725" w:type="dxa"/>
            <w:tcBorders>
              <w:top w:val="single" w:sz="4" w:space="0" w:color="000000"/>
              <w:left w:val="single" w:sz="4" w:space="0" w:color="000000"/>
              <w:bottom w:val="single" w:sz="4" w:space="0" w:color="000000"/>
              <w:right w:val="single" w:sz="4" w:space="0" w:color="000000"/>
            </w:tcBorders>
            <w:hideMark/>
          </w:tcPr>
          <w:p w14:paraId="0E05FE76"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AE3972" w14:paraId="3F102B5D"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77A1A3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"Regulations"</w:t>
            </w:r>
          </w:p>
        </w:tc>
        <w:tc>
          <w:tcPr>
            <w:tcW w:w="7725" w:type="dxa"/>
            <w:tcBorders>
              <w:top w:val="single" w:sz="4" w:space="0" w:color="000000"/>
              <w:left w:val="single" w:sz="4" w:space="0" w:color="000000"/>
              <w:bottom w:val="single" w:sz="4" w:space="0" w:color="000000"/>
              <w:right w:val="single" w:sz="4" w:space="0" w:color="000000"/>
            </w:tcBorders>
            <w:hideMark/>
          </w:tcPr>
          <w:p w14:paraId="524BBFF6"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AE3972" w14:paraId="1B05DD85"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A5C774F"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725" w:type="dxa"/>
            <w:tcBorders>
              <w:top w:val="single" w:sz="4" w:space="0" w:color="000000"/>
              <w:left w:val="single" w:sz="4" w:space="0" w:color="000000"/>
              <w:bottom w:val="single" w:sz="4" w:space="0" w:color="000000"/>
              <w:right w:val="single" w:sz="4" w:space="0" w:color="000000"/>
            </w:tcBorders>
            <w:hideMark/>
          </w:tcPr>
          <w:p w14:paraId="7859FA72"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EE9E512" w14:textId="77777777" w:rsidR="00AE3972" w:rsidRDefault="00AE3972">
            <w:pPr>
              <w:numPr>
                <w:ilvl w:val="1"/>
                <w:numId w:val="50"/>
              </w:numP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5E05AE8A" w14:textId="77777777" w:rsidR="00AE3972" w:rsidRDefault="00AE3972">
            <w:pPr>
              <w:numPr>
                <w:ilvl w:val="1"/>
                <w:numId w:val="50"/>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AE3972" w14:paraId="066F5ED5"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B0FF4AF"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725" w:type="dxa"/>
            <w:tcBorders>
              <w:top w:val="single" w:sz="4" w:space="0" w:color="000000"/>
              <w:left w:val="single" w:sz="4" w:space="0" w:color="000000"/>
              <w:bottom w:val="single" w:sz="4" w:space="0" w:color="000000"/>
              <w:right w:val="single" w:sz="4" w:space="0" w:color="000000"/>
            </w:tcBorders>
            <w:hideMark/>
          </w:tcPr>
          <w:p w14:paraId="3E2AAE59"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AE3972" w14:paraId="768EB44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7995C454"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725" w:type="dxa"/>
            <w:tcBorders>
              <w:top w:val="single" w:sz="4" w:space="0" w:color="000000"/>
              <w:left w:val="single" w:sz="4" w:space="0" w:color="000000"/>
              <w:bottom w:val="single" w:sz="4" w:space="0" w:color="000000"/>
              <w:right w:val="single" w:sz="4" w:space="0" w:color="000000"/>
            </w:tcBorders>
            <w:hideMark/>
          </w:tcPr>
          <w:p w14:paraId="0199B824" w14:textId="77777777" w:rsidR="00AE3972" w:rsidRDefault="00AE3972">
            <w:pPr>
              <w:numPr>
                <w:ilvl w:val="1"/>
                <w:numId w:val="29"/>
              </w:numP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0139E6AB" w14:textId="77777777" w:rsidR="00AE3972" w:rsidRDefault="00AE3972">
            <w:pPr>
              <w:numPr>
                <w:ilvl w:val="1"/>
                <w:numId w:val="29"/>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2552DA55"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AE3972" w14:paraId="4246DB50"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BA7A8C1" w14:textId="77777777" w:rsidR="00AE3972" w:rsidRDefault="00AE3972">
            <w:pPr>
              <w:spacing w:after="120"/>
              <w:ind w:left="141"/>
              <w:rPr>
                <w:rFonts w:ascii="Arial" w:eastAsia="Arial" w:hAnsi="Arial" w:cs="Arial"/>
                <w:b/>
                <w:color w:val="000000"/>
                <w:sz w:val="24"/>
                <w:szCs w:val="24"/>
              </w:rPr>
            </w:pPr>
            <w:r>
              <w:rPr>
                <w:rFonts w:ascii="Arial" w:eastAsia="Arial" w:hAnsi="Arial" w:cs="Arial"/>
                <w:b/>
                <w:sz w:val="24"/>
                <w:szCs w:val="24"/>
              </w:rPr>
              <w:t>“Relevant Person(s)”</w:t>
            </w:r>
          </w:p>
        </w:tc>
        <w:tc>
          <w:tcPr>
            <w:tcW w:w="7725" w:type="dxa"/>
            <w:tcBorders>
              <w:top w:val="single" w:sz="4" w:space="0" w:color="000000"/>
              <w:left w:val="single" w:sz="4" w:space="0" w:color="000000"/>
              <w:bottom w:val="single" w:sz="4" w:space="0" w:color="000000"/>
              <w:right w:val="single" w:sz="4" w:space="0" w:color="000000"/>
            </w:tcBorders>
            <w:hideMark/>
          </w:tcPr>
          <w:p w14:paraId="4A01CDF4"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sz w:val="24"/>
                <w:szCs w:val="24"/>
              </w:rPr>
              <w:t>anyone who might need access to that information as part of managing or calling off one of our agreements.</w:t>
            </w:r>
          </w:p>
        </w:tc>
      </w:tr>
      <w:tr w:rsidR="00AE3972" w14:paraId="5E2A9EE6"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33586574"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725" w:type="dxa"/>
            <w:tcBorders>
              <w:top w:val="single" w:sz="4" w:space="0" w:color="000000"/>
              <w:left w:val="single" w:sz="4" w:space="0" w:color="000000"/>
              <w:bottom w:val="single" w:sz="4" w:space="0" w:color="000000"/>
              <w:right w:val="single" w:sz="4" w:space="0" w:color="000000"/>
            </w:tcBorders>
            <w:hideMark/>
          </w:tcPr>
          <w:p w14:paraId="6138E15D"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AE3972" w14:paraId="08A45E6D"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41ECFE6"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"Relevant Tax Authority"</w:t>
            </w:r>
          </w:p>
        </w:tc>
        <w:tc>
          <w:tcPr>
            <w:tcW w:w="7725" w:type="dxa"/>
            <w:tcBorders>
              <w:top w:val="single" w:sz="4" w:space="0" w:color="000000"/>
              <w:left w:val="single" w:sz="4" w:space="0" w:color="000000"/>
              <w:bottom w:val="single" w:sz="4" w:space="0" w:color="000000"/>
              <w:right w:val="single" w:sz="4" w:space="0" w:color="000000"/>
            </w:tcBorders>
            <w:hideMark/>
          </w:tcPr>
          <w:p w14:paraId="4D1A6513"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AE3972" w14:paraId="22BF5FE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4C72AE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"Reminder Notice"</w:t>
            </w:r>
          </w:p>
        </w:tc>
        <w:tc>
          <w:tcPr>
            <w:tcW w:w="7725" w:type="dxa"/>
            <w:tcBorders>
              <w:top w:val="single" w:sz="4" w:space="0" w:color="000000"/>
              <w:left w:val="single" w:sz="4" w:space="0" w:color="000000"/>
              <w:bottom w:val="single" w:sz="4" w:space="0" w:color="000000"/>
              <w:right w:val="single" w:sz="4" w:space="0" w:color="000000"/>
            </w:tcBorders>
            <w:hideMark/>
          </w:tcPr>
          <w:p w14:paraId="07C4C4D2" w14:textId="77777777" w:rsidR="00AE3972" w:rsidRDefault="00AE3972">
            <w:pPr>
              <w:tabs>
                <w:tab w:val="left" w:pos="1985"/>
                <w:tab w:val="left" w:pos="2127"/>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AE3972" w14:paraId="2BDFDAD6"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2CF739E"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725" w:type="dxa"/>
            <w:tcBorders>
              <w:top w:val="single" w:sz="4" w:space="0" w:color="000000"/>
              <w:left w:val="single" w:sz="4" w:space="0" w:color="000000"/>
              <w:bottom w:val="single" w:sz="4" w:space="0" w:color="000000"/>
              <w:right w:val="single" w:sz="4" w:space="0" w:color="000000"/>
            </w:tcBorders>
            <w:hideMark/>
          </w:tcPr>
          <w:p w14:paraId="0B93458D" w14:textId="77777777" w:rsidR="00AE3972" w:rsidRDefault="00AE3972">
            <w:pPr>
              <w:tabs>
                <w:tab w:val="left" w:pos="1985"/>
                <w:tab w:val="left" w:pos="2127"/>
              </w:tabs>
              <w:spacing w:after="120"/>
              <w:ind w:left="170"/>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AE3972" w14:paraId="755022B1"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5DB0874"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725" w:type="dxa"/>
            <w:tcBorders>
              <w:top w:val="single" w:sz="4" w:space="0" w:color="000000"/>
              <w:left w:val="single" w:sz="4" w:space="0" w:color="000000"/>
              <w:bottom w:val="single" w:sz="4" w:space="0" w:color="000000"/>
              <w:right w:val="single" w:sz="4" w:space="0" w:color="000000"/>
            </w:tcBorders>
            <w:hideMark/>
          </w:tcPr>
          <w:p w14:paraId="7EE01344"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AE3972" w14:paraId="10D95A18"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E4FDE68"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725" w:type="dxa"/>
            <w:tcBorders>
              <w:top w:val="single" w:sz="4" w:space="0" w:color="000000"/>
              <w:left w:val="single" w:sz="4" w:space="0" w:color="000000"/>
              <w:bottom w:val="single" w:sz="4" w:space="0" w:color="000000"/>
              <w:right w:val="single" w:sz="4" w:space="0" w:color="000000"/>
            </w:tcBorders>
            <w:hideMark/>
          </w:tcPr>
          <w:p w14:paraId="79140A3A"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AE3972" w14:paraId="66D9E259"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7D620A7B"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725" w:type="dxa"/>
            <w:tcBorders>
              <w:top w:val="single" w:sz="4" w:space="0" w:color="000000"/>
              <w:left w:val="single" w:sz="4" w:space="0" w:color="000000"/>
              <w:bottom w:val="single" w:sz="4" w:space="0" w:color="000000"/>
              <w:right w:val="single" w:sz="4" w:space="0" w:color="000000"/>
            </w:tcBorders>
            <w:hideMark/>
          </w:tcPr>
          <w:p w14:paraId="353900A1"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AE3972" w14:paraId="47D87E5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FCD6392"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725" w:type="dxa"/>
            <w:tcBorders>
              <w:top w:val="single" w:sz="4" w:space="0" w:color="000000"/>
              <w:left w:val="single" w:sz="4" w:space="0" w:color="000000"/>
              <w:bottom w:val="single" w:sz="4" w:space="0" w:color="000000"/>
              <w:right w:val="single" w:sz="4" w:space="0" w:color="000000"/>
            </w:tcBorders>
            <w:hideMark/>
          </w:tcPr>
          <w:p w14:paraId="1571BFD1"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AE3972" w14:paraId="76348905"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7744332"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725" w:type="dxa"/>
            <w:tcBorders>
              <w:top w:val="single" w:sz="4" w:space="0" w:color="000000"/>
              <w:left w:val="single" w:sz="4" w:space="0" w:color="000000"/>
              <w:bottom w:val="single" w:sz="4" w:space="0" w:color="000000"/>
              <w:right w:val="single" w:sz="4" w:space="0" w:color="000000"/>
            </w:tcBorders>
            <w:hideMark/>
          </w:tcPr>
          <w:p w14:paraId="2242C2B6"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AE3972" w14:paraId="350BD790"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8797AE7"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725" w:type="dxa"/>
            <w:tcBorders>
              <w:top w:val="single" w:sz="4" w:space="0" w:color="000000"/>
              <w:left w:val="single" w:sz="4" w:space="0" w:color="000000"/>
              <w:bottom w:val="single" w:sz="4" w:space="0" w:color="000000"/>
              <w:right w:val="single" w:sz="4" w:space="0" w:color="000000"/>
            </w:tcBorders>
            <w:hideMark/>
          </w:tcPr>
          <w:p w14:paraId="476CD3F2"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AE3972" w14:paraId="04047E45"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2597154"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"Security Policy"</w:t>
            </w:r>
          </w:p>
        </w:tc>
        <w:tc>
          <w:tcPr>
            <w:tcW w:w="7725" w:type="dxa"/>
            <w:tcBorders>
              <w:top w:val="single" w:sz="4" w:space="0" w:color="000000"/>
              <w:left w:val="single" w:sz="4" w:space="0" w:color="000000"/>
              <w:bottom w:val="single" w:sz="4" w:space="0" w:color="000000"/>
              <w:right w:val="single" w:sz="4" w:space="0" w:color="000000"/>
            </w:tcBorders>
            <w:hideMark/>
          </w:tcPr>
          <w:p w14:paraId="5C5D57F7"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AE3972" w14:paraId="1B7375DD"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3B6CC0E2"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"Self Audit Certificate"</w:t>
            </w:r>
          </w:p>
        </w:tc>
        <w:tc>
          <w:tcPr>
            <w:tcW w:w="7725" w:type="dxa"/>
            <w:tcBorders>
              <w:top w:val="single" w:sz="4" w:space="0" w:color="000000"/>
              <w:left w:val="single" w:sz="4" w:space="0" w:color="000000"/>
              <w:bottom w:val="single" w:sz="4" w:space="0" w:color="000000"/>
              <w:right w:val="single" w:sz="4" w:space="0" w:color="000000"/>
            </w:tcBorders>
            <w:hideMark/>
          </w:tcPr>
          <w:p w14:paraId="56307132"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AE3972" w14:paraId="383C7A3E"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377D6BF0"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725" w:type="dxa"/>
            <w:tcBorders>
              <w:top w:val="single" w:sz="4" w:space="0" w:color="000000"/>
              <w:left w:val="single" w:sz="4" w:space="0" w:color="000000"/>
              <w:bottom w:val="single" w:sz="4" w:space="0" w:color="000000"/>
              <w:right w:val="single" w:sz="4" w:space="0" w:color="000000"/>
            </w:tcBorders>
            <w:hideMark/>
          </w:tcPr>
          <w:p w14:paraId="61A2A90E"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AE3972" w14:paraId="0EEA981A"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32A758B"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“Service Levels”</w:t>
            </w:r>
          </w:p>
        </w:tc>
        <w:tc>
          <w:tcPr>
            <w:tcW w:w="7725" w:type="dxa"/>
            <w:tcBorders>
              <w:top w:val="single" w:sz="4" w:space="0" w:color="000000"/>
              <w:left w:val="single" w:sz="4" w:space="0" w:color="000000"/>
              <w:bottom w:val="single" w:sz="4" w:space="0" w:color="000000"/>
              <w:right w:val="single" w:sz="4" w:space="0" w:color="000000"/>
            </w:tcBorders>
            <w:hideMark/>
          </w:tcPr>
          <w:p w14:paraId="0EEC00E2"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service levels applicable to the provision of the Deliverables under the Call Off Contract (which, where Call Off Schedule 14 </w:t>
            </w:r>
            <w:r>
              <w:rPr>
                <w:rFonts w:ascii="Arial" w:eastAsia="Arial" w:hAnsi="Arial" w:cs="Arial"/>
                <w:color w:val="000000"/>
                <w:sz w:val="24"/>
                <w:szCs w:val="24"/>
              </w:rPr>
              <w:lastRenderedPageBreak/>
              <w:t>(Service Levels) is used in this Contract, are specified in the Annex to Part A of such Schedule);</w:t>
            </w:r>
          </w:p>
        </w:tc>
      </w:tr>
      <w:tr w:rsidR="00AE3972" w14:paraId="2CD9F191"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8D9D830"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"Service Period"</w:t>
            </w:r>
          </w:p>
        </w:tc>
        <w:tc>
          <w:tcPr>
            <w:tcW w:w="7725" w:type="dxa"/>
            <w:tcBorders>
              <w:top w:val="single" w:sz="4" w:space="0" w:color="000000"/>
              <w:left w:val="single" w:sz="4" w:space="0" w:color="000000"/>
              <w:bottom w:val="single" w:sz="4" w:space="0" w:color="000000"/>
              <w:right w:val="single" w:sz="4" w:space="0" w:color="000000"/>
            </w:tcBorders>
            <w:hideMark/>
          </w:tcPr>
          <w:p w14:paraId="384792DD"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AE3972" w14:paraId="6F970969"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01513E1"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t>"Services"</w:t>
            </w:r>
          </w:p>
        </w:tc>
        <w:tc>
          <w:tcPr>
            <w:tcW w:w="7725" w:type="dxa"/>
            <w:tcBorders>
              <w:top w:val="single" w:sz="4" w:space="0" w:color="000000"/>
              <w:left w:val="single" w:sz="4" w:space="0" w:color="000000"/>
              <w:bottom w:val="single" w:sz="4" w:space="0" w:color="000000"/>
              <w:right w:val="single" w:sz="4" w:space="0" w:color="000000"/>
            </w:tcBorders>
            <w:hideMark/>
          </w:tcPr>
          <w:p w14:paraId="03A86E2B"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AE3972" w14:paraId="08931AF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050FE47"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725" w:type="dxa"/>
            <w:tcBorders>
              <w:top w:val="single" w:sz="4" w:space="0" w:color="000000"/>
              <w:left w:val="single" w:sz="4" w:space="0" w:color="000000"/>
              <w:bottom w:val="single" w:sz="4" w:space="0" w:color="000000"/>
              <w:right w:val="single" w:sz="4" w:space="0" w:color="000000"/>
            </w:tcBorders>
            <w:hideMark/>
          </w:tcPr>
          <w:p w14:paraId="0E37AA76"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AE3972" w14:paraId="6DB687F8"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E7EC5CF" w14:textId="77777777" w:rsidR="00AE3972" w:rsidRDefault="00AE3972">
            <w:pPr>
              <w:spacing w:after="120"/>
              <w:ind w:left="141"/>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725" w:type="dxa"/>
            <w:tcBorders>
              <w:top w:val="single" w:sz="4" w:space="0" w:color="000000"/>
              <w:left w:val="single" w:sz="4" w:space="0" w:color="000000"/>
              <w:bottom w:val="single" w:sz="4" w:space="0" w:color="000000"/>
              <w:right w:val="single" w:sz="4" w:space="0" w:color="000000"/>
            </w:tcBorders>
            <w:hideMark/>
          </w:tcPr>
          <w:p w14:paraId="307759A3"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AE3972" w14:paraId="65134B85"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E8B396C"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"Sites"</w:t>
            </w:r>
          </w:p>
        </w:tc>
        <w:tc>
          <w:tcPr>
            <w:tcW w:w="7725" w:type="dxa"/>
            <w:tcBorders>
              <w:top w:val="single" w:sz="4" w:space="0" w:color="000000"/>
              <w:left w:val="single" w:sz="4" w:space="0" w:color="000000"/>
              <w:bottom w:val="single" w:sz="4" w:space="0" w:color="000000"/>
              <w:right w:val="single" w:sz="4" w:space="0" w:color="000000"/>
            </w:tcBorders>
            <w:hideMark/>
          </w:tcPr>
          <w:p w14:paraId="0E268F52"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78550145" w14:textId="77777777" w:rsidR="00AE3972" w:rsidRDefault="00AE3972">
            <w:pPr>
              <w:numPr>
                <w:ilvl w:val="1"/>
                <w:numId w:val="51"/>
              </w:numP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701EB504" w14:textId="77777777" w:rsidR="00AE3972" w:rsidRDefault="00AE3972">
            <w:pPr>
              <w:numPr>
                <w:ilvl w:val="1"/>
                <w:numId w:val="51"/>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AE3972" w14:paraId="5AE861D0" w14:textId="77777777" w:rsidTr="00AE3972">
        <w:trPr>
          <w:trHeight w:val="945"/>
        </w:trPr>
        <w:tc>
          <w:tcPr>
            <w:tcW w:w="3135" w:type="dxa"/>
            <w:tcBorders>
              <w:top w:val="single" w:sz="4" w:space="0" w:color="000000"/>
              <w:left w:val="single" w:sz="4" w:space="0" w:color="000000"/>
              <w:bottom w:val="single" w:sz="4" w:space="0" w:color="000000"/>
              <w:right w:val="single" w:sz="4" w:space="0" w:color="000000"/>
            </w:tcBorders>
            <w:hideMark/>
          </w:tcPr>
          <w:p w14:paraId="30450AE7"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"SME"</w:t>
            </w:r>
          </w:p>
        </w:tc>
        <w:tc>
          <w:tcPr>
            <w:tcW w:w="7725" w:type="dxa"/>
            <w:tcBorders>
              <w:top w:val="single" w:sz="4" w:space="0" w:color="000000"/>
              <w:left w:val="single" w:sz="4" w:space="0" w:color="000000"/>
              <w:bottom w:val="single" w:sz="4" w:space="0" w:color="000000"/>
              <w:right w:val="single" w:sz="4" w:space="0" w:color="000000"/>
            </w:tcBorders>
            <w:hideMark/>
          </w:tcPr>
          <w:p w14:paraId="63C014BC"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AE3972" w14:paraId="67AE065B" w14:textId="77777777" w:rsidTr="00AE3972">
        <w:trPr>
          <w:trHeight w:val="945"/>
        </w:trPr>
        <w:tc>
          <w:tcPr>
            <w:tcW w:w="3135" w:type="dxa"/>
            <w:tcBorders>
              <w:top w:val="single" w:sz="4" w:space="0" w:color="000000"/>
              <w:left w:val="single" w:sz="4" w:space="0" w:color="000000"/>
              <w:bottom w:val="single" w:sz="4" w:space="0" w:color="000000"/>
              <w:right w:val="single" w:sz="4" w:space="0" w:color="000000"/>
            </w:tcBorders>
            <w:hideMark/>
          </w:tcPr>
          <w:p w14:paraId="1FFD498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"Special Terms"</w:t>
            </w:r>
          </w:p>
        </w:tc>
        <w:tc>
          <w:tcPr>
            <w:tcW w:w="7725" w:type="dxa"/>
            <w:tcBorders>
              <w:top w:val="single" w:sz="4" w:space="0" w:color="000000"/>
              <w:left w:val="single" w:sz="4" w:space="0" w:color="000000"/>
              <w:bottom w:val="single" w:sz="4" w:space="0" w:color="000000"/>
              <w:right w:val="single" w:sz="4" w:space="0" w:color="000000"/>
            </w:tcBorders>
            <w:hideMark/>
          </w:tcPr>
          <w:p w14:paraId="52FA4ECE"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AE3972" w14:paraId="1E8AE679" w14:textId="77777777" w:rsidTr="00AE3972">
        <w:trPr>
          <w:trHeight w:val="945"/>
        </w:trPr>
        <w:tc>
          <w:tcPr>
            <w:tcW w:w="3135" w:type="dxa"/>
            <w:tcBorders>
              <w:top w:val="single" w:sz="4" w:space="0" w:color="000000"/>
              <w:left w:val="single" w:sz="4" w:space="0" w:color="000000"/>
              <w:bottom w:val="single" w:sz="4" w:space="0" w:color="000000"/>
              <w:right w:val="single" w:sz="4" w:space="0" w:color="000000"/>
            </w:tcBorders>
            <w:hideMark/>
          </w:tcPr>
          <w:p w14:paraId="1A36C2E1"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725" w:type="dxa"/>
            <w:tcBorders>
              <w:top w:val="single" w:sz="4" w:space="0" w:color="000000"/>
              <w:left w:val="single" w:sz="4" w:space="0" w:color="000000"/>
              <w:bottom w:val="single" w:sz="4" w:space="0" w:color="000000"/>
              <w:right w:val="single" w:sz="4" w:space="0" w:color="000000"/>
            </w:tcBorders>
            <w:hideMark/>
          </w:tcPr>
          <w:p w14:paraId="41DEE1D8"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AE3972" w14:paraId="55A0B5FF" w14:textId="77777777" w:rsidTr="00AE3972">
        <w:trPr>
          <w:trHeight w:val="945"/>
        </w:trPr>
        <w:tc>
          <w:tcPr>
            <w:tcW w:w="3135" w:type="dxa"/>
            <w:tcBorders>
              <w:top w:val="single" w:sz="4" w:space="0" w:color="000000"/>
              <w:left w:val="single" w:sz="4" w:space="0" w:color="000000"/>
              <w:bottom w:val="single" w:sz="4" w:space="0" w:color="000000"/>
              <w:right w:val="single" w:sz="4" w:space="0" w:color="000000"/>
            </w:tcBorders>
            <w:hideMark/>
          </w:tcPr>
          <w:p w14:paraId="51B882FA"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"Specification"</w:t>
            </w:r>
          </w:p>
        </w:tc>
        <w:tc>
          <w:tcPr>
            <w:tcW w:w="7725" w:type="dxa"/>
            <w:tcBorders>
              <w:top w:val="single" w:sz="4" w:space="0" w:color="000000"/>
              <w:left w:val="single" w:sz="4" w:space="0" w:color="000000"/>
              <w:bottom w:val="single" w:sz="4" w:space="0" w:color="000000"/>
              <w:right w:val="single" w:sz="4" w:space="0" w:color="000000"/>
            </w:tcBorders>
            <w:hideMark/>
          </w:tcPr>
          <w:p w14:paraId="2E85948D"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AE3972" w14:paraId="1BFF1DF8"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172CA23"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"Standards"</w:t>
            </w:r>
          </w:p>
        </w:tc>
        <w:tc>
          <w:tcPr>
            <w:tcW w:w="7725" w:type="dxa"/>
            <w:tcBorders>
              <w:top w:val="single" w:sz="4" w:space="0" w:color="000000"/>
              <w:left w:val="single" w:sz="4" w:space="0" w:color="000000"/>
              <w:bottom w:val="single" w:sz="4" w:space="0" w:color="000000"/>
              <w:right w:val="single" w:sz="4" w:space="0" w:color="000000"/>
            </w:tcBorders>
            <w:hideMark/>
          </w:tcPr>
          <w:p w14:paraId="7BC153AA"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w:t>
            </w:r>
          </w:p>
          <w:p w14:paraId="42B38E61" w14:textId="77777777" w:rsidR="00AE3972" w:rsidRDefault="00AE3972">
            <w:pPr>
              <w:numPr>
                <w:ilvl w:val="1"/>
                <w:numId w:val="31"/>
              </w:numP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D69EF2F" w14:textId="77777777" w:rsidR="00AE3972" w:rsidRDefault="00AE3972">
            <w:pPr>
              <w:numPr>
                <w:ilvl w:val="1"/>
                <w:numId w:val="31"/>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6409D702" w14:textId="77777777" w:rsidR="00AE3972" w:rsidRDefault="00AE3972">
            <w:pPr>
              <w:numPr>
                <w:ilvl w:val="1"/>
                <w:numId w:val="31"/>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lastRenderedPageBreak/>
              <w:t>standards detailed by the Buyer in the Order Form or agreed between the Parties from time to time;</w:t>
            </w:r>
          </w:p>
          <w:p w14:paraId="688A4828" w14:textId="77777777" w:rsidR="00AE3972" w:rsidRDefault="00AE3972">
            <w:pPr>
              <w:numPr>
                <w:ilvl w:val="1"/>
                <w:numId w:val="31"/>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AE3972" w14:paraId="737F358C"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52D7B1A"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7725" w:type="dxa"/>
            <w:tcBorders>
              <w:top w:val="single" w:sz="4" w:space="0" w:color="000000"/>
              <w:left w:val="single" w:sz="4" w:space="0" w:color="000000"/>
              <w:bottom w:val="single" w:sz="4" w:space="0" w:color="000000"/>
              <w:right w:val="single" w:sz="4" w:space="0" w:color="000000"/>
            </w:tcBorders>
            <w:hideMark/>
          </w:tcPr>
          <w:p w14:paraId="5CD85D46"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AE3972" w14:paraId="666C7E59"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72362402"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t xml:space="preserve">"Statement of </w:t>
            </w:r>
            <w:r>
              <w:rPr>
                <w:rFonts w:ascii="Arial" w:eastAsia="Arial" w:hAnsi="Arial" w:cs="Arial"/>
                <w:b/>
                <w:sz w:val="24"/>
                <w:szCs w:val="24"/>
              </w:rPr>
              <w:t>Requirement</w:t>
            </w:r>
            <w:r>
              <w:rPr>
                <w:rFonts w:ascii="Arial" w:eastAsia="Arial" w:hAnsi="Arial" w:cs="Arial"/>
                <w:b/>
                <w:color w:val="000000"/>
                <w:sz w:val="24"/>
                <w:szCs w:val="24"/>
              </w:rPr>
              <w:t>"</w:t>
            </w:r>
          </w:p>
        </w:tc>
        <w:tc>
          <w:tcPr>
            <w:tcW w:w="7725" w:type="dxa"/>
            <w:tcBorders>
              <w:top w:val="single" w:sz="4" w:space="0" w:color="000000"/>
              <w:left w:val="single" w:sz="4" w:space="0" w:color="000000"/>
              <w:bottom w:val="single" w:sz="4" w:space="0" w:color="000000"/>
              <w:right w:val="single" w:sz="4" w:space="0" w:color="000000"/>
            </w:tcBorders>
            <w:hideMark/>
          </w:tcPr>
          <w:p w14:paraId="22104D26"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and w</w:t>
            </w:r>
            <w:r>
              <w:rPr>
                <w:rFonts w:ascii="Arial" w:eastAsia="Arial" w:hAnsi="Arial" w:cs="Arial"/>
                <w:sz w:val="24"/>
                <w:szCs w:val="24"/>
              </w:rPr>
              <w:t>ork needed</w:t>
            </w:r>
            <w:r>
              <w:rPr>
                <w:rFonts w:ascii="Arial" w:eastAsia="Arial" w:hAnsi="Arial" w:cs="Arial"/>
                <w:color w:val="000000"/>
                <w:sz w:val="24"/>
                <w:szCs w:val="24"/>
              </w:rPr>
              <w:t xml:space="preserve"> in respect of Deliverables issued in accordance with the Call-Off Procedure;</w:t>
            </w:r>
          </w:p>
        </w:tc>
      </w:tr>
      <w:tr w:rsidR="00AE3972" w14:paraId="18E169DE"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B380A79"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"Storage Media"</w:t>
            </w:r>
          </w:p>
        </w:tc>
        <w:tc>
          <w:tcPr>
            <w:tcW w:w="7725" w:type="dxa"/>
            <w:tcBorders>
              <w:top w:val="single" w:sz="4" w:space="0" w:color="000000"/>
              <w:left w:val="single" w:sz="4" w:space="0" w:color="000000"/>
              <w:bottom w:val="single" w:sz="4" w:space="0" w:color="000000"/>
              <w:right w:val="single" w:sz="4" w:space="0" w:color="000000"/>
            </w:tcBorders>
            <w:hideMark/>
          </w:tcPr>
          <w:p w14:paraId="5FF6C49B"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AE3972" w14:paraId="42A9B976"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AA73148"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t>"Sub-Contract"</w:t>
            </w:r>
          </w:p>
        </w:tc>
        <w:tc>
          <w:tcPr>
            <w:tcW w:w="7725" w:type="dxa"/>
            <w:tcBorders>
              <w:top w:val="single" w:sz="4" w:space="0" w:color="000000"/>
              <w:left w:val="single" w:sz="4" w:space="0" w:color="000000"/>
              <w:bottom w:val="single" w:sz="4" w:space="0" w:color="000000"/>
              <w:right w:val="single" w:sz="4" w:space="0" w:color="000000"/>
            </w:tcBorders>
            <w:hideMark/>
          </w:tcPr>
          <w:p w14:paraId="1B1A6383"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5E684F96" w14:textId="77777777" w:rsidR="00AE3972" w:rsidRDefault="00AE3972">
            <w:pPr>
              <w:numPr>
                <w:ilvl w:val="1"/>
                <w:numId w:val="52"/>
              </w:numP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62C213C4" w14:textId="77777777" w:rsidR="00AE3972" w:rsidRDefault="00AE3972">
            <w:pPr>
              <w:numPr>
                <w:ilvl w:val="1"/>
                <w:numId w:val="52"/>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4A7D4415" w14:textId="77777777" w:rsidR="00AE3972" w:rsidRDefault="00AE3972">
            <w:pPr>
              <w:numPr>
                <w:ilvl w:val="1"/>
                <w:numId w:val="52"/>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AE3972" w14:paraId="4B748D2A"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43CC9EC"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"Subcontractor"</w:t>
            </w:r>
          </w:p>
        </w:tc>
        <w:tc>
          <w:tcPr>
            <w:tcW w:w="7725" w:type="dxa"/>
            <w:tcBorders>
              <w:top w:val="single" w:sz="4" w:space="0" w:color="000000"/>
              <w:left w:val="single" w:sz="4" w:space="0" w:color="000000"/>
              <w:bottom w:val="single" w:sz="4" w:space="0" w:color="000000"/>
              <w:right w:val="single" w:sz="4" w:space="0" w:color="000000"/>
            </w:tcBorders>
            <w:hideMark/>
          </w:tcPr>
          <w:p w14:paraId="2B1B2559"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AE3972" w14:paraId="640B1B52"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158692F"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"Subprocessor"</w:t>
            </w:r>
          </w:p>
        </w:tc>
        <w:tc>
          <w:tcPr>
            <w:tcW w:w="7725" w:type="dxa"/>
            <w:tcBorders>
              <w:top w:val="single" w:sz="4" w:space="0" w:color="000000"/>
              <w:left w:val="single" w:sz="4" w:space="0" w:color="000000"/>
              <w:bottom w:val="single" w:sz="4" w:space="0" w:color="000000"/>
              <w:right w:val="single" w:sz="4" w:space="0" w:color="000000"/>
            </w:tcBorders>
            <w:hideMark/>
          </w:tcPr>
          <w:p w14:paraId="47C8239D"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AE3972" w14:paraId="3A621C4E"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923F81A"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"Supplier"</w:t>
            </w:r>
          </w:p>
        </w:tc>
        <w:tc>
          <w:tcPr>
            <w:tcW w:w="7725" w:type="dxa"/>
            <w:tcBorders>
              <w:top w:val="single" w:sz="4" w:space="0" w:color="000000"/>
              <w:left w:val="single" w:sz="4" w:space="0" w:color="000000"/>
              <w:bottom w:val="single" w:sz="4" w:space="0" w:color="000000"/>
              <w:right w:val="single" w:sz="4" w:space="0" w:color="000000"/>
            </w:tcBorders>
            <w:hideMark/>
          </w:tcPr>
          <w:p w14:paraId="13F1B2B9"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AE3972" w14:paraId="7968E439"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0E49F8C"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"Supplier Assets"</w:t>
            </w:r>
          </w:p>
        </w:tc>
        <w:tc>
          <w:tcPr>
            <w:tcW w:w="7725" w:type="dxa"/>
            <w:tcBorders>
              <w:top w:val="single" w:sz="4" w:space="0" w:color="000000"/>
              <w:left w:val="single" w:sz="4" w:space="0" w:color="000000"/>
              <w:bottom w:val="single" w:sz="4" w:space="0" w:color="000000"/>
              <w:right w:val="single" w:sz="4" w:space="0" w:color="000000"/>
            </w:tcBorders>
            <w:hideMark/>
          </w:tcPr>
          <w:p w14:paraId="3DC99514"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AE3972" w14:paraId="5DDA7AA9"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808553E"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725" w:type="dxa"/>
            <w:tcBorders>
              <w:top w:val="single" w:sz="4" w:space="0" w:color="000000"/>
              <w:left w:val="single" w:sz="4" w:space="0" w:color="000000"/>
              <w:bottom w:val="single" w:sz="4" w:space="0" w:color="000000"/>
              <w:right w:val="single" w:sz="4" w:space="0" w:color="000000"/>
            </w:tcBorders>
            <w:hideMark/>
          </w:tcPr>
          <w:p w14:paraId="02BB1327"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AE3972" w14:paraId="35316913"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1A087C8"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725" w:type="dxa"/>
            <w:tcBorders>
              <w:top w:val="single" w:sz="4" w:space="0" w:color="000000"/>
              <w:left w:val="single" w:sz="4" w:space="0" w:color="000000"/>
              <w:bottom w:val="single" w:sz="4" w:space="0" w:color="000000"/>
              <w:right w:val="single" w:sz="4" w:space="0" w:color="000000"/>
            </w:tcBorders>
            <w:hideMark/>
          </w:tcPr>
          <w:p w14:paraId="2685BABB" w14:textId="77777777" w:rsidR="00AE3972" w:rsidRDefault="00AE3972">
            <w:pPr>
              <w:numPr>
                <w:ilvl w:val="1"/>
                <w:numId w:val="53"/>
              </w:numP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73595ED0" w14:textId="77777777" w:rsidR="00AE3972" w:rsidRDefault="00AE3972">
            <w:pPr>
              <w:numPr>
                <w:ilvl w:val="1"/>
                <w:numId w:val="53"/>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46974B52" w14:textId="77777777" w:rsidR="00AE3972" w:rsidRDefault="00AE3972">
            <w:pPr>
              <w:numPr>
                <w:ilvl w:val="1"/>
                <w:numId w:val="53"/>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lastRenderedPageBreak/>
              <w:t>Information derived from any of (a) and (b) above;</w:t>
            </w:r>
          </w:p>
        </w:tc>
      </w:tr>
      <w:tr w:rsidR="00AE3972" w14:paraId="6787E22E"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398C10A" w14:textId="77777777" w:rsidR="00AE3972" w:rsidRDefault="00AE3972">
            <w:pPr>
              <w:tabs>
                <w:tab w:val="left" w:pos="1134"/>
              </w:tabs>
              <w:spacing w:before="120"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 xml:space="preserve">"Supplier's Contract Manager </w:t>
            </w:r>
          </w:p>
        </w:tc>
        <w:tc>
          <w:tcPr>
            <w:tcW w:w="7725" w:type="dxa"/>
            <w:tcBorders>
              <w:top w:val="single" w:sz="4" w:space="0" w:color="000000"/>
              <w:left w:val="single" w:sz="4" w:space="0" w:color="000000"/>
              <w:bottom w:val="single" w:sz="4" w:space="0" w:color="000000"/>
              <w:right w:val="single" w:sz="4" w:space="0" w:color="000000"/>
            </w:tcBorders>
            <w:hideMark/>
          </w:tcPr>
          <w:p w14:paraId="56326CE1" w14:textId="77777777" w:rsidR="00AE3972" w:rsidRDefault="00AE3972">
            <w:pPr>
              <w:tabs>
                <w:tab w:val="left" w:pos="1134"/>
              </w:tabs>
              <w:spacing w:before="120" w:after="120"/>
              <w:ind w:left="928" w:hanging="360"/>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AE3972" w14:paraId="60660740"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2FCF4DF"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725" w:type="dxa"/>
            <w:tcBorders>
              <w:top w:val="single" w:sz="4" w:space="0" w:color="000000"/>
              <w:left w:val="single" w:sz="4" w:space="0" w:color="000000"/>
              <w:bottom w:val="single" w:sz="4" w:space="0" w:color="000000"/>
              <w:right w:val="single" w:sz="4" w:space="0" w:color="000000"/>
            </w:tcBorders>
            <w:hideMark/>
          </w:tcPr>
          <w:p w14:paraId="1D4AFA03"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AE3972" w14:paraId="144CC62D"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5310B00"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725" w:type="dxa"/>
            <w:tcBorders>
              <w:top w:val="single" w:sz="4" w:space="0" w:color="000000"/>
              <w:left w:val="single" w:sz="4" w:space="0" w:color="000000"/>
              <w:bottom w:val="single" w:sz="4" w:space="0" w:color="000000"/>
              <w:right w:val="single" w:sz="4" w:space="0" w:color="000000"/>
            </w:tcBorders>
            <w:hideMark/>
          </w:tcPr>
          <w:p w14:paraId="057FD64C"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AE3972" w14:paraId="23C258A9"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05B786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725" w:type="dxa"/>
            <w:tcBorders>
              <w:top w:val="single" w:sz="4" w:space="0" w:color="000000"/>
              <w:left w:val="single" w:sz="4" w:space="0" w:color="000000"/>
              <w:bottom w:val="single" w:sz="4" w:space="0" w:color="000000"/>
              <w:right w:val="single" w:sz="4" w:space="0" w:color="000000"/>
            </w:tcBorders>
            <w:hideMark/>
          </w:tcPr>
          <w:p w14:paraId="3026C8E8"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5AF63CAE" w14:textId="77777777" w:rsidR="00AE3972" w:rsidRDefault="00AE3972">
            <w:pPr>
              <w:numPr>
                <w:ilvl w:val="1"/>
                <w:numId w:val="54"/>
              </w:numP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3382B53B" w14:textId="77777777" w:rsidR="00AE3972" w:rsidRDefault="00AE3972">
            <w:pPr>
              <w:numPr>
                <w:ilvl w:val="1"/>
                <w:numId w:val="54"/>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 and/or</w:t>
            </w:r>
          </w:p>
          <w:p w14:paraId="386F5FFE" w14:textId="77777777" w:rsidR="00AE3972" w:rsidRDefault="00AE3972">
            <w:pPr>
              <w:numPr>
                <w:ilvl w:val="1"/>
                <w:numId w:val="54"/>
              </w:numPr>
              <w:tabs>
                <w:tab w:val="left" w:pos="-576"/>
                <w:tab w:val="left" w:pos="144"/>
              </w:tabs>
              <w:spacing w:after="120" w:line="240" w:lineRule="auto"/>
              <w:ind w:left="576" w:hanging="432"/>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AE3972" w14:paraId="34BD7DD0"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71D00683"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"Supplier Profit"</w:t>
            </w:r>
          </w:p>
        </w:tc>
        <w:tc>
          <w:tcPr>
            <w:tcW w:w="7725" w:type="dxa"/>
            <w:tcBorders>
              <w:top w:val="single" w:sz="4" w:space="0" w:color="000000"/>
              <w:left w:val="single" w:sz="4" w:space="0" w:color="000000"/>
              <w:bottom w:val="single" w:sz="4" w:space="0" w:color="000000"/>
              <w:right w:val="single" w:sz="4" w:space="0" w:color="000000"/>
            </w:tcBorders>
            <w:hideMark/>
          </w:tcPr>
          <w:p w14:paraId="5496B57E"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AE3972" w14:paraId="2D6755EA"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49062A3"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725" w:type="dxa"/>
            <w:tcBorders>
              <w:top w:val="single" w:sz="4" w:space="0" w:color="000000"/>
              <w:left w:val="single" w:sz="4" w:space="0" w:color="000000"/>
              <w:bottom w:val="single" w:sz="4" w:space="0" w:color="000000"/>
              <w:right w:val="single" w:sz="4" w:space="0" w:color="000000"/>
            </w:tcBorders>
            <w:hideMark/>
          </w:tcPr>
          <w:p w14:paraId="1224EB66"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AE3972" w14:paraId="5270C633"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7057ABC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"Supplier Staff"</w:t>
            </w:r>
          </w:p>
        </w:tc>
        <w:tc>
          <w:tcPr>
            <w:tcW w:w="7725" w:type="dxa"/>
            <w:tcBorders>
              <w:top w:val="single" w:sz="4" w:space="0" w:color="000000"/>
              <w:left w:val="single" w:sz="4" w:space="0" w:color="000000"/>
              <w:bottom w:val="single" w:sz="4" w:space="0" w:color="000000"/>
              <w:right w:val="single" w:sz="4" w:space="0" w:color="000000"/>
            </w:tcBorders>
            <w:hideMark/>
          </w:tcPr>
          <w:p w14:paraId="6E65CCDA"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AE3972" w14:paraId="68BC373D"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B7067DF"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725" w:type="dxa"/>
            <w:tcBorders>
              <w:top w:val="single" w:sz="4" w:space="0" w:color="000000"/>
              <w:left w:val="single" w:sz="4" w:space="0" w:color="000000"/>
              <w:bottom w:val="single" w:sz="4" w:space="0" w:color="000000"/>
              <w:right w:val="single" w:sz="4" w:space="0" w:color="000000"/>
            </w:tcBorders>
            <w:hideMark/>
          </w:tcPr>
          <w:p w14:paraId="324DAB95"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AE3972" w14:paraId="3FF9C275"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179FFD4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“Tax”</w:t>
            </w:r>
          </w:p>
        </w:tc>
        <w:tc>
          <w:tcPr>
            <w:tcW w:w="7725" w:type="dxa"/>
            <w:tcBorders>
              <w:top w:val="single" w:sz="4" w:space="0" w:color="000000"/>
              <w:left w:val="single" w:sz="4" w:space="0" w:color="000000"/>
              <w:bottom w:val="single" w:sz="4" w:space="0" w:color="000000"/>
              <w:right w:val="single" w:sz="4" w:space="0" w:color="000000"/>
            </w:tcBorders>
            <w:hideMark/>
          </w:tcPr>
          <w:p w14:paraId="6FC41F4C" w14:textId="77777777" w:rsidR="00AE3972" w:rsidRDefault="00AE3972">
            <w:pPr>
              <w:numPr>
                <w:ilvl w:val="0"/>
                <w:numId w:val="32"/>
              </w:numP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14:paraId="51F1A1A4" w14:textId="77777777" w:rsidR="00AE3972" w:rsidRDefault="00AE3972">
            <w:pPr>
              <w:numPr>
                <w:ilvl w:val="0"/>
                <w:numId w:val="32"/>
              </w:numP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14:paraId="3DD2F44F" w14:textId="77777777" w:rsidR="00AE3972" w:rsidRDefault="00AE3972">
            <w:pPr>
              <w:numPr>
                <w:ilvl w:val="0"/>
                <w:numId w:val="32"/>
              </w:numP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60F34B78" w14:textId="77777777" w:rsidR="00AE3972" w:rsidRDefault="00AE3972">
            <w:pPr>
              <w:numPr>
                <w:ilvl w:val="0"/>
                <w:numId w:val="32"/>
              </w:numP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any penalty, fine, surcharge, interest, charges or costs relating to any of the above,</w:t>
            </w:r>
          </w:p>
          <w:p w14:paraId="70A33373"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AE3972" w14:paraId="182CF13C"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6BA5C9C2"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"Termination Notice"</w:t>
            </w:r>
          </w:p>
        </w:tc>
        <w:tc>
          <w:tcPr>
            <w:tcW w:w="7725" w:type="dxa"/>
            <w:tcBorders>
              <w:top w:val="single" w:sz="4" w:space="0" w:color="000000"/>
              <w:left w:val="single" w:sz="4" w:space="0" w:color="000000"/>
              <w:bottom w:val="single" w:sz="4" w:space="0" w:color="000000"/>
              <w:right w:val="single" w:sz="4" w:space="0" w:color="000000"/>
            </w:tcBorders>
            <w:hideMark/>
          </w:tcPr>
          <w:p w14:paraId="523A0DB6"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AE3972" w14:paraId="53116215"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F2F56C7"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"Test Issue"</w:t>
            </w:r>
          </w:p>
        </w:tc>
        <w:tc>
          <w:tcPr>
            <w:tcW w:w="7725" w:type="dxa"/>
            <w:tcBorders>
              <w:top w:val="single" w:sz="4" w:space="0" w:color="000000"/>
              <w:left w:val="single" w:sz="4" w:space="0" w:color="000000"/>
              <w:bottom w:val="single" w:sz="4" w:space="0" w:color="000000"/>
              <w:right w:val="single" w:sz="4" w:space="0" w:color="000000"/>
            </w:tcBorders>
            <w:hideMark/>
          </w:tcPr>
          <w:p w14:paraId="2620CAD0"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AE3972" w14:paraId="6710A4DF"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CEC9545"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"Test Plan"</w:t>
            </w:r>
          </w:p>
        </w:tc>
        <w:tc>
          <w:tcPr>
            <w:tcW w:w="7725" w:type="dxa"/>
            <w:tcBorders>
              <w:top w:val="single" w:sz="4" w:space="0" w:color="000000"/>
              <w:left w:val="single" w:sz="4" w:space="0" w:color="000000"/>
              <w:bottom w:val="single" w:sz="4" w:space="0" w:color="000000"/>
              <w:right w:val="single" w:sz="4" w:space="0" w:color="000000"/>
            </w:tcBorders>
            <w:hideMark/>
          </w:tcPr>
          <w:p w14:paraId="7B276981"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plan:</w:t>
            </w:r>
          </w:p>
          <w:p w14:paraId="32077A37" w14:textId="77777777" w:rsidR="00AE3972" w:rsidRDefault="00AE3972">
            <w:pPr>
              <w:numPr>
                <w:ilvl w:val="1"/>
                <w:numId w:val="34"/>
              </w:numPr>
              <w:tabs>
                <w:tab w:val="left" w:pos="-576"/>
                <w:tab w:val="left" w:pos="141"/>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63E86FA9" w14:textId="77777777" w:rsidR="00AE3972" w:rsidRDefault="00AE3972">
            <w:pPr>
              <w:numPr>
                <w:ilvl w:val="1"/>
                <w:numId w:val="34"/>
              </w:numP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AE3972" w14:paraId="0BE7CFEE"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491F03B"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"Tests "</w:t>
            </w:r>
          </w:p>
        </w:tc>
        <w:tc>
          <w:tcPr>
            <w:tcW w:w="7725" w:type="dxa"/>
            <w:tcBorders>
              <w:top w:val="single" w:sz="4" w:space="0" w:color="000000"/>
              <w:left w:val="single" w:sz="4" w:space="0" w:color="000000"/>
              <w:bottom w:val="single" w:sz="4" w:space="0" w:color="000000"/>
              <w:right w:val="single" w:sz="4" w:space="0" w:color="000000"/>
            </w:tcBorders>
            <w:hideMark/>
          </w:tcPr>
          <w:p w14:paraId="6DB9CC84"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AE3972" w14:paraId="1CB5C387"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7208732"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"Third Party IPR"</w:t>
            </w:r>
          </w:p>
        </w:tc>
        <w:tc>
          <w:tcPr>
            <w:tcW w:w="7725" w:type="dxa"/>
            <w:tcBorders>
              <w:top w:val="single" w:sz="4" w:space="0" w:color="000000"/>
              <w:left w:val="single" w:sz="4" w:space="0" w:color="000000"/>
              <w:bottom w:val="single" w:sz="4" w:space="0" w:color="000000"/>
              <w:right w:val="single" w:sz="4" w:space="0" w:color="000000"/>
            </w:tcBorders>
            <w:hideMark/>
          </w:tcPr>
          <w:p w14:paraId="15EF69AD"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AE3972" w14:paraId="2024695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041AD5EF"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725" w:type="dxa"/>
            <w:tcBorders>
              <w:top w:val="single" w:sz="4" w:space="0" w:color="000000"/>
              <w:left w:val="single" w:sz="4" w:space="0" w:color="000000"/>
              <w:bottom w:val="single" w:sz="4" w:space="0" w:color="000000"/>
              <w:right w:val="single" w:sz="4" w:space="0" w:color="000000"/>
            </w:tcBorders>
            <w:hideMark/>
          </w:tcPr>
          <w:p w14:paraId="148DD4AB"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AE3972" w14:paraId="373ECAC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FEA9B9B" w14:textId="77777777" w:rsidR="00AE3972" w:rsidRDefault="00AE3972">
            <w:pPr>
              <w:keepNext/>
              <w:spacing w:after="120"/>
              <w:ind w:left="141"/>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725" w:type="dxa"/>
            <w:tcBorders>
              <w:top w:val="single" w:sz="4" w:space="0" w:color="000000"/>
              <w:left w:val="single" w:sz="4" w:space="0" w:color="000000"/>
              <w:bottom w:val="single" w:sz="4" w:space="0" w:color="000000"/>
              <w:right w:val="single" w:sz="4" w:space="0" w:color="000000"/>
            </w:tcBorders>
          </w:tcPr>
          <w:p w14:paraId="56605117" w14:textId="77777777" w:rsidR="00AE3972" w:rsidRDefault="00AE3972">
            <w:pPr>
              <w:keepNext/>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4813B9A5" w14:textId="77777777" w:rsidR="00AE3972" w:rsidRDefault="00AE3972">
            <w:pPr>
              <w:keepNext/>
              <w:tabs>
                <w:tab w:val="left" w:pos="-179"/>
                <w:tab w:val="left" w:pos="-9"/>
              </w:tabs>
              <w:spacing w:after="120"/>
              <w:ind w:left="720"/>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37C5C410" w14:textId="77777777" w:rsidR="00AE3972" w:rsidRDefault="00AE3972">
            <w:pPr>
              <w:keepNext/>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38FF5A7A" w14:textId="77777777" w:rsidR="00AE3972" w:rsidRDefault="00AE3972">
            <w:pPr>
              <w:keepNext/>
              <w:tabs>
                <w:tab w:val="left" w:pos="-179"/>
                <w:tab w:val="left" w:pos="-9"/>
              </w:tabs>
              <w:spacing w:after="120"/>
              <w:ind w:left="170"/>
              <w:rPr>
                <w:rFonts w:ascii="Arial" w:eastAsia="Arial" w:hAnsi="Arial" w:cs="Arial"/>
                <w:color w:val="000000"/>
                <w:sz w:val="24"/>
                <w:szCs w:val="24"/>
              </w:rPr>
            </w:pPr>
          </w:p>
        </w:tc>
      </w:tr>
      <w:tr w:rsidR="00AE3972" w14:paraId="2DAF3F0E"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7EF6AABB"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725" w:type="dxa"/>
            <w:tcBorders>
              <w:top w:val="single" w:sz="4" w:space="0" w:color="000000"/>
              <w:left w:val="single" w:sz="4" w:space="0" w:color="000000"/>
              <w:bottom w:val="single" w:sz="4" w:space="0" w:color="000000"/>
              <w:right w:val="single" w:sz="4" w:space="0" w:color="000000"/>
            </w:tcBorders>
            <w:hideMark/>
          </w:tcPr>
          <w:p w14:paraId="5800B1BB"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AE3972" w14:paraId="69823CF1"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3712DA0C"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"Variation"</w:t>
            </w:r>
          </w:p>
        </w:tc>
        <w:tc>
          <w:tcPr>
            <w:tcW w:w="7725" w:type="dxa"/>
            <w:tcBorders>
              <w:top w:val="single" w:sz="4" w:space="0" w:color="000000"/>
              <w:left w:val="single" w:sz="4" w:space="0" w:color="000000"/>
              <w:bottom w:val="single" w:sz="4" w:space="0" w:color="000000"/>
              <w:right w:val="single" w:sz="4" w:space="0" w:color="000000"/>
            </w:tcBorders>
            <w:hideMark/>
          </w:tcPr>
          <w:p w14:paraId="6943CFA8"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AE3972" w14:paraId="50F46D45"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468CC62"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"Variation Form"</w:t>
            </w:r>
          </w:p>
        </w:tc>
        <w:tc>
          <w:tcPr>
            <w:tcW w:w="7725" w:type="dxa"/>
            <w:tcBorders>
              <w:top w:val="single" w:sz="4" w:space="0" w:color="000000"/>
              <w:left w:val="single" w:sz="4" w:space="0" w:color="000000"/>
              <w:bottom w:val="single" w:sz="4" w:space="0" w:color="000000"/>
              <w:right w:val="single" w:sz="4" w:space="0" w:color="000000"/>
            </w:tcBorders>
            <w:hideMark/>
          </w:tcPr>
          <w:p w14:paraId="0375957C"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AE3972" w14:paraId="43BDA55B"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C10C4E3"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725" w:type="dxa"/>
            <w:tcBorders>
              <w:top w:val="single" w:sz="4" w:space="0" w:color="000000"/>
              <w:left w:val="single" w:sz="4" w:space="0" w:color="000000"/>
              <w:bottom w:val="single" w:sz="4" w:space="0" w:color="000000"/>
              <w:right w:val="single" w:sz="4" w:space="0" w:color="000000"/>
            </w:tcBorders>
            <w:hideMark/>
          </w:tcPr>
          <w:p w14:paraId="3A5E039E"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AE3972" w14:paraId="4E19BE0E"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5D7D6F8B"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"VAT"</w:t>
            </w:r>
          </w:p>
        </w:tc>
        <w:tc>
          <w:tcPr>
            <w:tcW w:w="7725" w:type="dxa"/>
            <w:tcBorders>
              <w:top w:val="single" w:sz="4" w:space="0" w:color="000000"/>
              <w:left w:val="single" w:sz="4" w:space="0" w:color="000000"/>
              <w:bottom w:val="single" w:sz="4" w:space="0" w:color="000000"/>
              <w:right w:val="single" w:sz="4" w:space="0" w:color="000000"/>
            </w:tcBorders>
            <w:hideMark/>
          </w:tcPr>
          <w:p w14:paraId="302D1F62"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AE3972" w14:paraId="584D5AE0"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4C9CF58E" w14:textId="77777777" w:rsidR="00AE3972" w:rsidRDefault="00AE3972">
            <w:pPr>
              <w:spacing w:after="120"/>
              <w:ind w:left="141"/>
              <w:rPr>
                <w:rFonts w:ascii="Arial" w:eastAsia="Arial" w:hAnsi="Arial" w:cs="Arial"/>
                <w:b/>
                <w:color w:val="000000"/>
                <w:sz w:val="24"/>
                <w:szCs w:val="24"/>
              </w:rPr>
            </w:pPr>
            <w:r>
              <w:rPr>
                <w:rFonts w:ascii="Arial" w:eastAsia="Arial" w:hAnsi="Arial" w:cs="Arial"/>
                <w:b/>
                <w:sz w:val="24"/>
                <w:szCs w:val="24"/>
              </w:rPr>
              <w:t>“</w:t>
            </w:r>
            <w:r>
              <w:rPr>
                <w:rFonts w:ascii="Arial" w:eastAsia="Arial" w:hAnsi="Arial" w:cs="Arial"/>
                <w:b/>
                <w:color w:val="000000"/>
                <w:sz w:val="24"/>
                <w:szCs w:val="24"/>
              </w:rPr>
              <w:t>VCSE"</w:t>
            </w:r>
          </w:p>
        </w:tc>
        <w:tc>
          <w:tcPr>
            <w:tcW w:w="7725" w:type="dxa"/>
            <w:tcBorders>
              <w:top w:val="single" w:sz="4" w:space="0" w:color="000000"/>
              <w:left w:val="single" w:sz="4" w:space="0" w:color="000000"/>
              <w:bottom w:val="single" w:sz="4" w:space="0" w:color="000000"/>
              <w:right w:val="single" w:sz="4" w:space="0" w:color="000000"/>
            </w:tcBorders>
            <w:hideMark/>
          </w:tcPr>
          <w:p w14:paraId="3C851397"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AE3972" w14:paraId="3598B1A0"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AA4271B" w14:textId="77777777" w:rsidR="00AE3972" w:rsidRDefault="00AE3972">
            <w:pPr>
              <w:spacing w:after="120"/>
              <w:ind w:left="141"/>
              <w:rPr>
                <w:rFonts w:ascii="Arial" w:eastAsia="Arial" w:hAnsi="Arial" w:cs="Arial"/>
                <w:b/>
                <w:color w:val="000000"/>
                <w:sz w:val="24"/>
                <w:szCs w:val="24"/>
              </w:rPr>
            </w:pPr>
            <w:r>
              <w:rPr>
                <w:rFonts w:ascii="Arial" w:eastAsia="Arial" w:hAnsi="Arial" w:cs="Arial"/>
                <w:b/>
                <w:sz w:val="24"/>
                <w:szCs w:val="24"/>
              </w:rPr>
              <w:t>“</w:t>
            </w:r>
            <w:r>
              <w:rPr>
                <w:rFonts w:ascii="Arial" w:eastAsia="Arial" w:hAnsi="Arial" w:cs="Arial"/>
                <w:b/>
                <w:color w:val="000000"/>
                <w:sz w:val="24"/>
                <w:szCs w:val="24"/>
              </w:rPr>
              <w:t>Worker"</w:t>
            </w:r>
          </w:p>
        </w:tc>
        <w:tc>
          <w:tcPr>
            <w:tcW w:w="7725" w:type="dxa"/>
            <w:tcBorders>
              <w:top w:val="single" w:sz="4" w:space="0" w:color="000000"/>
              <w:left w:val="single" w:sz="4" w:space="0" w:color="000000"/>
              <w:bottom w:val="single" w:sz="4" w:space="0" w:color="000000"/>
              <w:right w:val="single" w:sz="4" w:space="0" w:color="000000"/>
            </w:tcBorders>
            <w:hideMark/>
          </w:tcPr>
          <w:p w14:paraId="767D0794"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AE3972" w14:paraId="72224E76"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3DE32084"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"Working Day"</w:t>
            </w:r>
          </w:p>
        </w:tc>
        <w:tc>
          <w:tcPr>
            <w:tcW w:w="7725" w:type="dxa"/>
            <w:tcBorders>
              <w:top w:val="single" w:sz="4" w:space="0" w:color="000000"/>
              <w:left w:val="single" w:sz="4" w:space="0" w:color="000000"/>
              <w:bottom w:val="single" w:sz="4" w:space="0" w:color="000000"/>
              <w:right w:val="single" w:sz="4" w:space="0" w:color="000000"/>
            </w:tcBorders>
            <w:hideMark/>
          </w:tcPr>
          <w:p w14:paraId="4D63362E"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AE3972" w14:paraId="61590BF9"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2928F736"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"Work Day"</w:t>
            </w:r>
          </w:p>
        </w:tc>
        <w:tc>
          <w:tcPr>
            <w:tcW w:w="7725" w:type="dxa"/>
            <w:tcBorders>
              <w:top w:val="single" w:sz="4" w:space="0" w:color="000000"/>
              <w:left w:val="single" w:sz="4" w:space="0" w:color="000000"/>
              <w:bottom w:val="single" w:sz="4" w:space="0" w:color="000000"/>
              <w:right w:val="single" w:sz="4" w:space="0" w:color="000000"/>
            </w:tcBorders>
            <w:hideMark/>
          </w:tcPr>
          <w:p w14:paraId="23A08D4A"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7.5 Work Hours, whether or not such hours are worked consecutively and whether or not they are worked on the same day; and</w:t>
            </w:r>
          </w:p>
        </w:tc>
      </w:tr>
      <w:tr w:rsidR="00AE3972" w14:paraId="57A633B7" w14:textId="77777777" w:rsidTr="00AE3972">
        <w:tc>
          <w:tcPr>
            <w:tcW w:w="3135" w:type="dxa"/>
            <w:tcBorders>
              <w:top w:val="single" w:sz="4" w:space="0" w:color="000000"/>
              <w:left w:val="single" w:sz="4" w:space="0" w:color="000000"/>
              <w:bottom w:val="single" w:sz="4" w:space="0" w:color="000000"/>
              <w:right w:val="single" w:sz="4" w:space="0" w:color="000000"/>
            </w:tcBorders>
            <w:hideMark/>
          </w:tcPr>
          <w:p w14:paraId="302D4339" w14:textId="77777777" w:rsidR="00AE3972" w:rsidRDefault="00AE3972">
            <w:pPr>
              <w:spacing w:after="120"/>
              <w:ind w:left="141"/>
              <w:rPr>
                <w:rFonts w:ascii="Arial" w:eastAsia="Arial" w:hAnsi="Arial" w:cs="Arial"/>
                <w:b/>
                <w:color w:val="000000"/>
                <w:sz w:val="24"/>
                <w:szCs w:val="24"/>
              </w:rPr>
            </w:pPr>
            <w:r>
              <w:rPr>
                <w:rFonts w:ascii="Arial" w:eastAsia="Arial" w:hAnsi="Arial" w:cs="Arial"/>
                <w:b/>
                <w:color w:val="000000"/>
                <w:sz w:val="24"/>
                <w:szCs w:val="24"/>
              </w:rPr>
              <w:t>"Work Hours"</w:t>
            </w:r>
          </w:p>
        </w:tc>
        <w:tc>
          <w:tcPr>
            <w:tcW w:w="7725" w:type="dxa"/>
            <w:tcBorders>
              <w:top w:val="single" w:sz="4" w:space="0" w:color="000000"/>
              <w:left w:val="single" w:sz="4" w:space="0" w:color="000000"/>
              <w:bottom w:val="single" w:sz="4" w:space="0" w:color="000000"/>
              <w:right w:val="single" w:sz="4" w:space="0" w:color="000000"/>
            </w:tcBorders>
            <w:hideMark/>
          </w:tcPr>
          <w:p w14:paraId="5378AD89" w14:textId="77777777" w:rsidR="00AE3972" w:rsidRDefault="00AE397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1A05BAF0" w14:textId="77777777" w:rsidR="00AE3972" w:rsidRDefault="00AE3972">
      <w:pPr>
        <w:rPr>
          <w:rFonts w:ascii="Arial" w:eastAsia="Arial" w:hAnsi="Arial" w:cs="Arial"/>
        </w:rPr>
      </w:pPr>
    </w:p>
    <w:p w14:paraId="24F24226" w14:textId="77777777" w:rsidR="00AE3972" w:rsidRDefault="00AE3972">
      <w:pPr>
        <w:rPr>
          <w:rFonts w:ascii="Arial" w:eastAsia="Arial" w:hAnsi="Arial" w:cs="Arial"/>
        </w:rPr>
      </w:pPr>
    </w:p>
    <w:p w14:paraId="210D9595" w14:textId="77777777" w:rsidR="00AE3972" w:rsidRDefault="00AE3972">
      <w:pPr>
        <w:rPr>
          <w:rFonts w:ascii="Arial" w:eastAsia="Arial" w:hAnsi="Arial" w:cs="Arial"/>
        </w:rPr>
      </w:pPr>
    </w:p>
    <w:p w14:paraId="1B19694A" w14:textId="77777777" w:rsidR="00CC1969" w:rsidRDefault="00CC1969" w:rsidP="00CC1969">
      <w:pPr>
        <w:keepNext/>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14:paraId="38E8F49B" w14:textId="77777777" w:rsidR="00CC1969" w:rsidRPr="00E60F37" w:rsidRDefault="00CC1969" w:rsidP="00CC1969">
      <w:pPr>
        <w:spacing w:after="0"/>
        <w:ind w:left="360" w:hanging="360"/>
        <w:rPr>
          <w:rFonts w:ascii="Arial" w:eastAsia="Arial" w:hAnsi="Arial" w:cs="Arial"/>
          <w:color w:val="000000"/>
        </w:rPr>
      </w:pPr>
      <w:r w:rsidRPr="00E60F37">
        <w:rPr>
          <w:rFonts w:ascii="Arial" w:eastAsia="Arial" w:hAnsi="Arial" w:cs="Arial"/>
          <w:color w:val="000000"/>
        </w:rPr>
        <w:t>1.1 The Supplier recognises that the Buyer is subject to PPN 01/17 (Updates to transparency principles v1.1 (</w:t>
      </w:r>
      <w:hyperlink r:id="rId13" w:history="1">
        <w:r w:rsidRPr="00E60F37">
          <w:rPr>
            <w:rStyle w:val="Hyperlink"/>
            <w:rFonts w:ascii="Arial" w:eastAsia="Arial" w:hAnsi="Arial" w:cs="Arial"/>
            <w:color w:val="0000FF"/>
          </w:rPr>
          <w:t>https://www.gov.uk/government/publications/procurement-policy-note-0117-update-to-transparency-principles</w:t>
        </w:r>
      </w:hyperlink>
      <w:r w:rsidRPr="00E60F37">
        <w:rPr>
          <w:rFonts w:ascii="Arial" w:eastAsia="Arial" w:hAnsi="Arial" w:cs="Arial"/>
          <w:color w:val="000000"/>
        </w:rPr>
        <w:t>). The Supplier shall comply with the provisions of this Schedule in order to assist the Buyer with its compliance with its obligations under that PPN.</w:t>
      </w:r>
    </w:p>
    <w:p w14:paraId="5BFCA50A" w14:textId="77777777" w:rsidR="00CC1969" w:rsidRPr="00E60F37" w:rsidRDefault="00CC1969" w:rsidP="00CC1969">
      <w:pPr>
        <w:spacing w:after="0"/>
        <w:ind w:left="720" w:hanging="720"/>
        <w:rPr>
          <w:rFonts w:ascii="Arial" w:eastAsia="Arial" w:hAnsi="Arial" w:cs="Arial"/>
          <w:color w:val="000000"/>
        </w:rPr>
      </w:pPr>
    </w:p>
    <w:p w14:paraId="06545C75" w14:textId="77777777" w:rsidR="00CC1969" w:rsidRPr="00E60F37" w:rsidRDefault="00CC1969" w:rsidP="00CC1969">
      <w:pPr>
        <w:spacing w:after="0"/>
        <w:ind w:left="360" w:hanging="360"/>
        <w:rPr>
          <w:rFonts w:ascii="Arial" w:eastAsia="Arial" w:hAnsi="Arial" w:cs="Arial"/>
          <w:color w:val="000000"/>
        </w:rPr>
      </w:pPr>
      <w:r w:rsidRPr="00E60F37">
        <w:rPr>
          <w:rFonts w:ascii="Arial" w:eastAsia="Arial" w:hAnsi="Arial" w:cs="Arial"/>
          <w:color w:val="000000"/>
        </w:rPr>
        <w:t>1.2</w:t>
      </w:r>
      <w:r w:rsidRPr="00E60F37">
        <w:rPr>
          <w:rFonts w:ascii="Arial" w:eastAsia="Arial" w:hAnsi="Arial" w:cs="Arial"/>
          <w:color w:val="000000"/>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6D6BB697" w14:textId="77777777" w:rsidR="00CC1969" w:rsidRPr="00E60F37" w:rsidRDefault="00CC1969" w:rsidP="00CC1969">
      <w:pPr>
        <w:spacing w:after="0"/>
        <w:rPr>
          <w:rFonts w:ascii="Arial" w:eastAsia="Arial" w:hAnsi="Arial" w:cs="Arial"/>
          <w:color w:val="000000"/>
        </w:rPr>
      </w:pPr>
    </w:p>
    <w:p w14:paraId="5848A0A3" w14:textId="77777777" w:rsidR="00CC1969" w:rsidRPr="00E60F37" w:rsidRDefault="00CC1969" w:rsidP="00CC1969">
      <w:pPr>
        <w:spacing w:after="0"/>
        <w:ind w:left="360" w:hanging="360"/>
        <w:rPr>
          <w:rFonts w:ascii="Arial" w:eastAsia="Arial" w:hAnsi="Arial" w:cs="Arial"/>
          <w:color w:val="000000"/>
        </w:rPr>
      </w:pPr>
      <w:r w:rsidRPr="00E60F37">
        <w:rPr>
          <w:rFonts w:ascii="Arial" w:eastAsia="Arial" w:hAnsi="Arial" w:cs="Arial"/>
          <w:color w:val="000000"/>
        </w:rPr>
        <w:t xml:space="preserve">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w:t>
      </w:r>
      <w:r w:rsidRPr="00E60F37">
        <w:rPr>
          <w:rFonts w:ascii="Arial" w:eastAsia="Arial" w:hAnsi="Arial" w:cs="Arial"/>
          <w:color w:val="000000"/>
        </w:rPr>
        <w:lastRenderedPageBreak/>
        <w:t>agree on a draft Transparency Report the Buyer shall determine what should be included. Any other disagreement in connection with Transparency Reports shall be treated as a Dispute.</w:t>
      </w:r>
    </w:p>
    <w:p w14:paraId="754768B3" w14:textId="77777777" w:rsidR="00CC1969" w:rsidRPr="00E60F37" w:rsidRDefault="00CC1969" w:rsidP="00CC1969">
      <w:pPr>
        <w:spacing w:after="0"/>
        <w:ind w:left="720" w:hanging="720"/>
        <w:rPr>
          <w:rFonts w:ascii="Arial" w:eastAsia="Arial" w:hAnsi="Arial" w:cs="Arial"/>
          <w:color w:val="000000"/>
        </w:rPr>
      </w:pPr>
    </w:p>
    <w:p w14:paraId="4F8892E9" w14:textId="77777777" w:rsidR="00CC1969" w:rsidRPr="00E60F37" w:rsidRDefault="00CC1969" w:rsidP="00CC1969">
      <w:pPr>
        <w:spacing w:after="0"/>
        <w:ind w:left="360" w:hanging="360"/>
        <w:rPr>
          <w:rFonts w:ascii="Arial" w:eastAsia="Arial" w:hAnsi="Arial" w:cs="Arial"/>
          <w:color w:val="000000"/>
        </w:rPr>
      </w:pPr>
      <w:r w:rsidRPr="00E60F37">
        <w:rPr>
          <w:rFonts w:ascii="Arial" w:eastAsia="Arial" w:hAnsi="Arial" w:cs="Arial"/>
          <w:color w:val="000000"/>
        </w:rPr>
        <w:t>1.4 The Supplier shall provide accurate and up-to-date versions of each Transparency Report to the Buyer at the frequency referred to in the Annex of this Schedule.</w:t>
      </w:r>
    </w:p>
    <w:p w14:paraId="4A2E1356" w14:textId="37CBA5D7" w:rsidR="00CC1969" w:rsidRDefault="00CC1969" w:rsidP="00E37DFB">
      <w:pPr>
        <w:rPr>
          <w:rFonts w:ascii="Arial" w:eastAsia="Arial" w:hAnsi="Arial" w:cs="Arial"/>
          <w:color w:val="000000"/>
          <w:sz w:val="24"/>
          <w:szCs w:val="24"/>
        </w:rPr>
      </w:pPr>
      <w:r>
        <w:br w:type="page"/>
      </w:r>
    </w:p>
    <w:p w14:paraId="312AA4E7" w14:textId="77777777" w:rsidR="00CC1969" w:rsidRDefault="00CC1969" w:rsidP="00CC1969">
      <w:pPr>
        <w:spacing w:after="0"/>
        <w:rPr>
          <w:rFonts w:ascii="Arial" w:eastAsia="Arial" w:hAnsi="Arial" w:cs="Arial"/>
          <w:sz w:val="24"/>
          <w:szCs w:val="24"/>
        </w:rPr>
        <w:sectPr w:rsidR="00CC1969">
          <w:pgSz w:w="11906" w:h="16838"/>
          <w:pgMar w:top="1440" w:right="1440" w:bottom="1440" w:left="1440" w:header="709" w:footer="709" w:gutter="0"/>
          <w:pgNumType w:start="1"/>
          <w:cols w:space="720"/>
        </w:sectPr>
      </w:pPr>
    </w:p>
    <w:p w14:paraId="2B165899" w14:textId="77777777" w:rsidR="00B3076D" w:rsidRDefault="00B3076D" w:rsidP="00B3076D">
      <w:pPr>
        <w:rPr>
          <w:rFonts w:ascii="Arial" w:eastAsia="Arial" w:hAnsi="Arial"/>
          <w:b/>
          <w:sz w:val="36"/>
          <w:szCs w:val="36"/>
        </w:rPr>
      </w:pPr>
      <w:r>
        <w:rPr>
          <w:rFonts w:ascii="Arial" w:eastAsia="Arial" w:hAnsi="Arial" w:cs="Arial"/>
          <w:b/>
          <w:sz w:val="36"/>
          <w:szCs w:val="36"/>
        </w:rPr>
        <w:lastRenderedPageBreak/>
        <w:t>Call-Off Schedule 2 (Staff Transfer)</w:t>
      </w:r>
    </w:p>
    <w:p w14:paraId="7EAABA70" w14:textId="77777777" w:rsidR="00B3076D" w:rsidRDefault="00B3076D" w:rsidP="00B3076D">
      <w:pPr>
        <w:keepNext/>
        <w:numPr>
          <w:ilvl w:val="0"/>
          <w:numId w:val="1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76BF60BB" w14:textId="77777777" w:rsidR="00B3076D" w:rsidRPr="00E60F37" w:rsidRDefault="00B3076D" w:rsidP="00B3076D">
      <w:pPr>
        <w:keepNext/>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In this Schedule, the following words have the following meanings and they shall supplement Joint Schedule 1  (Definitions):</w:t>
      </w:r>
    </w:p>
    <w:tbl>
      <w:tblPr>
        <w:tblW w:w="9026" w:type="dxa"/>
        <w:tblLayout w:type="fixed"/>
        <w:tblLook w:val="0400" w:firstRow="0" w:lastRow="0" w:firstColumn="0" w:lastColumn="0" w:noHBand="0" w:noVBand="1"/>
      </w:tblPr>
      <w:tblGrid>
        <w:gridCol w:w="2917"/>
        <w:gridCol w:w="6109"/>
      </w:tblGrid>
      <w:tr w:rsidR="00B3076D" w:rsidRPr="00E60F37" w14:paraId="353397B7" w14:textId="77777777">
        <w:tc>
          <w:tcPr>
            <w:tcW w:w="2917" w:type="dxa"/>
          </w:tcPr>
          <w:p w14:paraId="26EEE47D" w14:textId="77777777" w:rsidR="00B3076D" w:rsidRPr="00E60F37" w:rsidRDefault="00B3076D">
            <w:pPr>
              <w:pBdr>
                <w:top w:val="nil"/>
                <w:left w:val="nil"/>
                <w:bottom w:val="nil"/>
                <w:right w:val="nil"/>
                <w:between w:val="nil"/>
              </w:pBdr>
              <w:spacing w:after="0"/>
              <w:ind w:left="706"/>
              <w:rPr>
                <w:rFonts w:ascii="Arial" w:eastAsia="Arial" w:hAnsi="Arial"/>
                <w:b/>
                <w:color w:val="000000"/>
              </w:rPr>
            </w:pPr>
            <w:r w:rsidRPr="00E60F37">
              <w:rPr>
                <w:rFonts w:ascii="Arial" w:eastAsia="Arial" w:hAnsi="Arial" w:cs="Arial"/>
                <w:b/>
                <w:color w:val="000000"/>
              </w:rPr>
              <w:t xml:space="preserve">“Acquired Rights Directive” </w:t>
            </w:r>
          </w:p>
        </w:tc>
        <w:tc>
          <w:tcPr>
            <w:tcW w:w="6109" w:type="dxa"/>
          </w:tcPr>
          <w:p w14:paraId="35C0614F" w14:textId="77777777" w:rsidR="00B3076D" w:rsidRPr="00E60F37" w:rsidRDefault="00B3076D" w:rsidP="00B3076D">
            <w:pPr>
              <w:numPr>
                <w:ilvl w:val="0"/>
                <w:numId w:val="8"/>
              </w:numPr>
              <w:tabs>
                <w:tab w:val="left" w:pos="-179"/>
                <w:tab w:val="left" w:pos="-9"/>
              </w:tabs>
              <w:overflowPunct w:val="0"/>
              <w:autoSpaceDE w:val="0"/>
              <w:autoSpaceDN w:val="0"/>
              <w:adjustRightInd w:val="0"/>
              <w:spacing w:after="120" w:line="240" w:lineRule="auto"/>
              <w:jc w:val="both"/>
              <w:textAlignment w:val="baseline"/>
              <w:rPr>
                <w:rFonts w:ascii="Arial" w:eastAsia="Arial" w:hAnsi="Arial"/>
              </w:rPr>
            </w:pPr>
            <w:r w:rsidRPr="00E60F37">
              <w:rPr>
                <w:rFonts w:ascii="Arial" w:eastAsia="Arial" w:hAnsi="Arial" w:cs="Arial"/>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3061DBA2" w14:textId="77777777" w:rsidR="00B3076D" w:rsidRPr="00E60F37" w:rsidRDefault="00B3076D" w:rsidP="00605C71">
            <w:pPr>
              <w:tabs>
                <w:tab w:val="left" w:pos="-179"/>
                <w:tab w:val="left" w:pos="-9"/>
              </w:tabs>
              <w:overflowPunct w:val="0"/>
              <w:autoSpaceDE w:val="0"/>
              <w:autoSpaceDN w:val="0"/>
              <w:adjustRightInd w:val="0"/>
              <w:spacing w:after="120" w:line="240" w:lineRule="auto"/>
              <w:ind w:left="170"/>
              <w:jc w:val="both"/>
              <w:textAlignment w:val="baseline"/>
              <w:rPr>
                <w:rFonts w:ascii="Arial" w:eastAsia="Arial" w:hAnsi="Arial"/>
              </w:rPr>
            </w:pPr>
          </w:p>
        </w:tc>
      </w:tr>
      <w:tr w:rsidR="00B3076D" w:rsidRPr="00E60F37" w14:paraId="78C9BF1F" w14:textId="77777777">
        <w:tc>
          <w:tcPr>
            <w:tcW w:w="2917" w:type="dxa"/>
          </w:tcPr>
          <w:p w14:paraId="1750145C" w14:textId="77777777" w:rsidR="00B3076D" w:rsidRPr="00E60F37" w:rsidRDefault="00B3076D">
            <w:pPr>
              <w:pBdr>
                <w:top w:val="nil"/>
                <w:left w:val="nil"/>
                <w:bottom w:val="nil"/>
                <w:right w:val="nil"/>
                <w:between w:val="nil"/>
              </w:pBdr>
              <w:spacing w:after="0"/>
              <w:ind w:left="706"/>
              <w:rPr>
                <w:rFonts w:ascii="Arial" w:eastAsia="Arial" w:hAnsi="Arial"/>
                <w:b/>
                <w:color w:val="000000"/>
              </w:rPr>
            </w:pPr>
            <w:r w:rsidRPr="00E60F37">
              <w:rPr>
                <w:rFonts w:ascii="Arial" w:eastAsia="Arial" w:hAnsi="Arial" w:cs="Arial"/>
                <w:b/>
                <w:color w:val="000000"/>
              </w:rPr>
              <w:t>"Employee Liability"</w:t>
            </w:r>
          </w:p>
        </w:tc>
        <w:tc>
          <w:tcPr>
            <w:tcW w:w="6109" w:type="dxa"/>
          </w:tcPr>
          <w:p w14:paraId="7629CED5" w14:textId="77777777" w:rsidR="00B3076D" w:rsidRPr="00E60F37" w:rsidRDefault="00B3076D" w:rsidP="00B3076D">
            <w:pPr>
              <w:numPr>
                <w:ilvl w:val="0"/>
                <w:numId w:val="8"/>
              </w:numPr>
              <w:tabs>
                <w:tab w:val="left" w:pos="-179"/>
                <w:tab w:val="left" w:pos="-9"/>
              </w:tabs>
              <w:overflowPunct w:val="0"/>
              <w:autoSpaceDE w:val="0"/>
              <w:autoSpaceDN w:val="0"/>
              <w:adjustRightInd w:val="0"/>
              <w:spacing w:after="120" w:line="240" w:lineRule="auto"/>
              <w:jc w:val="both"/>
              <w:textAlignment w:val="baseline"/>
              <w:rPr>
                <w:rFonts w:ascii="Arial" w:eastAsia="Arial" w:hAnsi="Arial"/>
                <w:b/>
              </w:rPr>
            </w:pPr>
            <w:r w:rsidRPr="00E60F37">
              <w:rPr>
                <w:rFonts w:ascii="Arial" w:eastAsia="Arial" w:hAnsi="Arial"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CF0B12C" w14:textId="77777777" w:rsidR="00B3076D" w:rsidRPr="00E60F37" w:rsidRDefault="00B3076D" w:rsidP="00B3076D">
            <w:pPr>
              <w:numPr>
                <w:ilvl w:val="1"/>
                <w:numId w:val="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rPr>
            </w:pPr>
            <w:r w:rsidRPr="00E60F37">
              <w:rPr>
                <w:rFonts w:ascii="Arial" w:eastAsia="Arial" w:hAnsi="Arial" w:cs="Arial"/>
                <w:color w:val="000000"/>
              </w:rPr>
              <w:t>redundancy</w:t>
            </w:r>
            <w:r w:rsidRPr="00E60F37">
              <w:rPr>
                <w:rFonts w:ascii="Arial" w:eastAsia="Arial" w:hAnsi="Arial" w:cs="Arial"/>
              </w:rPr>
              <w:t xml:space="preserve"> payments including contractual or enhanced redundancy costs, termination costs and notice payments; </w:t>
            </w:r>
          </w:p>
        </w:tc>
      </w:tr>
      <w:tr w:rsidR="00B3076D" w:rsidRPr="00E60F37" w14:paraId="0852CE5A" w14:textId="77777777">
        <w:tc>
          <w:tcPr>
            <w:tcW w:w="2917" w:type="dxa"/>
          </w:tcPr>
          <w:p w14:paraId="6EB5F5CE" w14:textId="77777777" w:rsidR="00B3076D" w:rsidRPr="00E60F37" w:rsidRDefault="00B3076D">
            <w:pPr>
              <w:pBdr>
                <w:top w:val="nil"/>
                <w:left w:val="nil"/>
                <w:bottom w:val="nil"/>
                <w:right w:val="nil"/>
                <w:between w:val="nil"/>
              </w:pBdr>
              <w:spacing w:after="0"/>
              <w:ind w:left="706"/>
              <w:rPr>
                <w:rFonts w:ascii="Arial" w:eastAsia="Arial" w:hAnsi="Arial"/>
                <w:b/>
                <w:color w:val="000000"/>
              </w:rPr>
            </w:pPr>
          </w:p>
        </w:tc>
        <w:tc>
          <w:tcPr>
            <w:tcW w:w="6109" w:type="dxa"/>
          </w:tcPr>
          <w:p w14:paraId="55A3CF41" w14:textId="77777777" w:rsidR="00B3076D" w:rsidRPr="00E60F37" w:rsidRDefault="00B3076D" w:rsidP="00B3076D">
            <w:pPr>
              <w:numPr>
                <w:ilvl w:val="1"/>
                <w:numId w:val="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rPr>
            </w:pPr>
            <w:r w:rsidRPr="00E60F37">
              <w:rPr>
                <w:rFonts w:ascii="Arial" w:eastAsia="Arial" w:hAnsi="Arial" w:cs="Arial"/>
              </w:rPr>
              <w:t xml:space="preserve">unfair, wrongful or constructive dismissal </w:t>
            </w:r>
            <w:r w:rsidRPr="00E60F37">
              <w:rPr>
                <w:rFonts w:ascii="Arial" w:eastAsia="Arial" w:hAnsi="Arial" w:cs="Arial"/>
                <w:color w:val="000000"/>
              </w:rPr>
              <w:t>compensation</w:t>
            </w:r>
            <w:r w:rsidRPr="00E60F37">
              <w:rPr>
                <w:rFonts w:ascii="Arial" w:eastAsia="Arial" w:hAnsi="Arial" w:cs="Arial"/>
              </w:rPr>
              <w:t>;</w:t>
            </w:r>
          </w:p>
        </w:tc>
      </w:tr>
      <w:tr w:rsidR="00B3076D" w:rsidRPr="00E60F37" w14:paraId="27121A7D" w14:textId="77777777">
        <w:tc>
          <w:tcPr>
            <w:tcW w:w="2917" w:type="dxa"/>
          </w:tcPr>
          <w:p w14:paraId="6BC30F16" w14:textId="77777777" w:rsidR="00B3076D" w:rsidRPr="00E60F37" w:rsidRDefault="00B3076D">
            <w:pPr>
              <w:pBdr>
                <w:top w:val="nil"/>
                <w:left w:val="nil"/>
                <w:bottom w:val="nil"/>
                <w:right w:val="nil"/>
                <w:between w:val="nil"/>
              </w:pBdr>
              <w:spacing w:after="0"/>
              <w:ind w:left="706"/>
              <w:rPr>
                <w:rFonts w:ascii="Arial" w:eastAsia="Arial" w:hAnsi="Arial"/>
                <w:b/>
                <w:color w:val="000000"/>
              </w:rPr>
            </w:pPr>
          </w:p>
        </w:tc>
        <w:tc>
          <w:tcPr>
            <w:tcW w:w="6109" w:type="dxa"/>
          </w:tcPr>
          <w:p w14:paraId="3526A844" w14:textId="77777777" w:rsidR="00B3076D" w:rsidRPr="00E60F37" w:rsidRDefault="00B3076D" w:rsidP="00B3076D">
            <w:pPr>
              <w:numPr>
                <w:ilvl w:val="1"/>
                <w:numId w:val="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rPr>
            </w:pPr>
            <w:r w:rsidRPr="00E60F37">
              <w:rPr>
                <w:rFonts w:ascii="Arial" w:eastAsia="Arial" w:hAnsi="Arial" w:cs="Arial"/>
              </w:rPr>
              <w:t xml:space="preserve">compensation for discrimination on grounds of  sex, race, disability, age, religion or belief, gender reassignment, marriage or civil partnership, pregnancy and maternity  or sexual orientation or claims for equal pay; </w:t>
            </w:r>
          </w:p>
        </w:tc>
      </w:tr>
      <w:tr w:rsidR="00B3076D" w:rsidRPr="00E60F37" w14:paraId="622E65E2" w14:textId="77777777">
        <w:tc>
          <w:tcPr>
            <w:tcW w:w="2917" w:type="dxa"/>
          </w:tcPr>
          <w:p w14:paraId="7C8EE275" w14:textId="77777777" w:rsidR="00B3076D" w:rsidRPr="00E60F37" w:rsidRDefault="00B3076D">
            <w:pPr>
              <w:pBdr>
                <w:top w:val="nil"/>
                <w:left w:val="nil"/>
                <w:bottom w:val="nil"/>
                <w:right w:val="nil"/>
                <w:between w:val="nil"/>
              </w:pBdr>
              <w:spacing w:after="0"/>
              <w:ind w:left="706"/>
              <w:rPr>
                <w:rFonts w:ascii="Arial" w:eastAsia="Arial" w:hAnsi="Arial"/>
                <w:b/>
                <w:color w:val="000000"/>
              </w:rPr>
            </w:pPr>
          </w:p>
        </w:tc>
        <w:tc>
          <w:tcPr>
            <w:tcW w:w="6109" w:type="dxa"/>
          </w:tcPr>
          <w:p w14:paraId="1092936D" w14:textId="77777777" w:rsidR="00B3076D" w:rsidRPr="00E60F37" w:rsidRDefault="00B3076D" w:rsidP="00B3076D">
            <w:pPr>
              <w:numPr>
                <w:ilvl w:val="1"/>
                <w:numId w:val="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rPr>
            </w:pPr>
            <w:r w:rsidRPr="00E60F37">
              <w:rPr>
                <w:rFonts w:ascii="Arial" w:eastAsia="Arial" w:hAnsi="Arial" w:cs="Arial"/>
              </w:rPr>
              <w:t>compensation for less favourable treatment of part-time workers or fixed term employees;</w:t>
            </w:r>
          </w:p>
        </w:tc>
      </w:tr>
      <w:tr w:rsidR="00B3076D" w:rsidRPr="00E60F37" w14:paraId="0BC2A866" w14:textId="77777777">
        <w:tc>
          <w:tcPr>
            <w:tcW w:w="2917" w:type="dxa"/>
          </w:tcPr>
          <w:p w14:paraId="29076C2A" w14:textId="77777777" w:rsidR="00B3076D" w:rsidRPr="00E60F37" w:rsidRDefault="00B3076D">
            <w:pPr>
              <w:pBdr>
                <w:top w:val="nil"/>
                <w:left w:val="nil"/>
                <w:bottom w:val="nil"/>
                <w:right w:val="nil"/>
                <w:between w:val="nil"/>
              </w:pBdr>
              <w:spacing w:after="0"/>
              <w:ind w:left="706"/>
              <w:rPr>
                <w:rFonts w:ascii="Arial" w:eastAsia="Arial" w:hAnsi="Arial"/>
                <w:b/>
                <w:color w:val="000000"/>
              </w:rPr>
            </w:pPr>
          </w:p>
        </w:tc>
        <w:tc>
          <w:tcPr>
            <w:tcW w:w="6109" w:type="dxa"/>
          </w:tcPr>
          <w:p w14:paraId="1CCD51AA" w14:textId="77777777" w:rsidR="00B3076D" w:rsidRPr="00E60F37" w:rsidRDefault="00B3076D" w:rsidP="00B3076D">
            <w:pPr>
              <w:numPr>
                <w:ilvl w:val="1"/>
                <w:numId w:val="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rPr>
            </w:pPr>
            <w:r w:rsidRPr="00E60F37">
              <w:rPr>
                <w:rFonts w:ascii="Arial" w:eastAsia="Arial" w:hAnsi="Arial" w:cs="Arial"/>
              </w:rPr>
              <w:t xml:space="preserve">outstanding employment debts and unlawful deduction of wages </w:t>
            </w:r>
            <w:r w:rsidRPr="00E60F37">
              <w:rPr>
                <w:rFonts w:ascii="Arial" w:eastAsia="Arial" w:hAnsi="Arial" w:cs="Arial"/>
                <w:color w:val="000000"/>
              </w:rPr>
              <w:t>including</w:t>
            </w:r>
            <w:r w:rsidRPr="00E60F37">
              <w:rPr>
                <w:rFonts w:ascii="Arial" w:eastAsia="Arial" w:hAnsi="Arial" w:cs="Arial"/>
              </w:rPr>
              <w:t xml:space="preserve"> any PAYE and National Insurance Contributions;</w:t>
            </w:r>
          </w:p>
        </w:tc>
      </w:tr>
      <w:tr w:rsidR="00B3076D" w:rsidRPr="00E60F37" w14:paraId="78445517" w14:textId="77777777">
        <w:tc>
          <w:tcPr>
            <w:tcW w:w="2917" w:type="dxa"/>
          </w:tcPr>
          <w:p w14:paraId="45C30907" w14:textId="77777777" w:rsidR="00B3076D" w:rsidRPr="00E60F37" w:rsidRDefault="00B3076D">
            <w:pPr>
              <w:keepNext/>
              <w:pBdr>
                <w:top w:val="nil"/>
                <w:left w:val="nil"/>
                <w:bottom w:val="nil"/>
                <w:right w:val="nil"/>
                <w:between w:val="nil"/>
              </w:pBdr>
              <w:spacing w:after="0"/>
              <w:ind w:left="706"/>
              <w:rPr>
                <w:rFonts w:ascii="Arial" w:eastAsia="Arial" w:hAnsi="Arial"/>
                <w:b/>
                <w:color w:val="000000"/>
              </w:rPr>
            </w:pPr>
          </w:p>
        </w:tc>
        <w:tc>
          <w:tcPr>
            <w:tcW w:w="6109" w:type="dxa"/>
          </w:tcPr>
          <w:p w14:paraId="663E1F51" w14:textId="77777777" w:rsidR="00B3076D" w:rsidRPr="00E60F37" w:rsidRDefault="00B3076D" w:rsidP="00B3076D">
            <w:pPr>
              <w:numPr>
                <w:ilvl w:val="1"/>
                <w:numId w:val="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rPr>
            </w:pPr>
            <w:r w:rsidRPr="00E60F37">
              <w:rPr>
                <w:rFonts w:ascii="Arial" w:eastAsia="Arial" w:hAnsi="Arial" w:cs="Arial"/>
              </w:rPr>
              <w:t>employment claims whether in tort, contract or statute or otherwise;</w:t>
            </w:r>
          </w:p>
        </w:tc>
      </w:tr>
      <w:tr w:rsidR="00B3076D" w:rsidRPr="00E60F37" w14:paraId="3EA2B55F" w14:textId="77777777">
        <w:tc>
          <w:tcPr>
            <w:tcW w:w="2917" w:type="dxa"/>
          </w:tcPr>
          <w:p w14:paraId="70815E6B" w14:textId="77777777" w:rsidR="00B3076D" w:rsidRPr="00E60F37" w:rsidRDefault="00B3076D">
            <w:pPr>
              <w:keepNext/>
              <w:pBdr>
                <w:top w:val="nil"/>
                <w:left w:val="nil"/>
                <w:bottom w:val="nil"/>
                <w:right w:val="nil"/>
                <w:between w:val="nil"/>
              </w:pBdr>
              <w:spacing w:after="0"/>
              <w:ind w:left="706"/>
              <w:rPr>
                <w:rFonts w:ascii="Arial" w:eastAsia="Arial" w:hAnsi="Arial"/>
                <w:b/>
                <w:color w:val="000000"/>
              </w:rPr>
            </w:pPr>
          </w:p>
        </w:tc>
        <w:tc>
          <w:tcPr>
            <w:tcW w:w="6109" w:type="dxa"/>
          </w:tcPr>
          <w:p w14:paraId="2E1033DF" w14:textId="77777777" w:rsidR="00B3076D" w:rsidRPr="00E60F37" w:rsidRDefault="00B3076D" w:rsidP="00B3076D">
            <w:pPr>
              <w:numPr>
                <w:ilvl w:val="1"/>
                <w:numId w:val="8"/>
              </w:numPr>
              <w:tabs>
                <w:tab w:val="left" w:pos="-576"/>
                <w:tab w:val="left" w:pos="144"/>
              </w:tabs>
              <w:overflowPunct w:val="0"/>
              <w:autoSpaceDE w:val="0"/>
              <w:autoSpaceDN w:val="0"/>
              <w:adjustRightInd w:val="0"/>
              <w:spacing w:after="120" w:line="240" w:lineRule="auto"/>
              <w:ind w:hanging="545"/>
              <w:jc w:val="both"/>
              <w:textAlignment w:val="baseline"/>
              <w:rPr>
                <w:i/>
              </w:rPr>
            </w:pPr>
            <w:r w:rsidRPr="00E60F37">
              <w:rPr>
                <w:rFonts w:ascii="Arial" w:eastAsia="Arial" w:hAnsi="Arial" w:cs="Arial"/>
              </w:rPr>
              <w:t>any investigation relating  to  employment matters by the Equality and Human Rights Commission or other enforcement, regulatory or supervisory body and of implementing any requirements which may arise from such investigation;</w:t>
            </w:r>
          </w:p>
        </w:tc>
      </w:tr>
      <w:tr w:rsidR="00B3076D" w:rsidRPr="00E60F37" w14:paraId="1DDD8A08" w14:textId="77777777">
        <w:tc>
          <w:tcPr>
            <w:tcW w:w="2917" w:type="dxa"/>
          </w:tcPr>
          <w:p w14:paraId="0314E2AB"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r w:rsidRPr="00E60F37">
              <w:rPr>
                <w:rFonts w:ascii="Arial" w:eastAsia="Arial" w:hAnsi="Arial" w:cs="Arial"/>
                <w:b/>
                <w:color w:val="000000"/>
              </w:rPr>
              <w:t>"Former Supplier"</w:t>
            </w:r>
          </w:p>
        </w:tc>
        <w:tc>
          <w:tcPr>
            <w:tcW w:w="6109" w:type="dxa"/>
          </w:tcPr>
          <w:p w14:paraId="534875D7" w14:textId="77777777" w:rsidR="00B3076D" w:rsidRPr="00E60F37" w:rsidRDefault="00B3076D">
            <w:pPr>
              <w:pBdr>
                <w:top w:val="nil"/>
                <w:left w:val="nil"/>
                <w:bottom w:val="nil"/>
                <w:right w:val="nil"/>
                <w:between w:val="nil"/>
              </w:pBdr>
              <w:tabs>
                <w:tab w:val="left" w:pos="235"/>
              </w:tabs>
              <w:spacing w:before="120" w:after="120"/>
              <w:rPr>
                <w:rFonts w:ascii="Arial" w:eastAsia="Arial" w:hAnsi="Arial"/>
                <w:color w:val="000000"/>
              </w:rPr>
            </w:pPr>
            <w:r w:rsidRPr="00E60F37">
              <w:rPr>
                <w:rFonts w:ascii="Arial" w:eastAsia="Arial" w:hAnsi="Arial" w:cs="Arial"/>
                <w:color w:val="000000"/>
              </w:rPr>
              <w:t xml:space="preserve">a supplier supplying services to the Buyer before the Relevant Transfer Date that are the same as or substantially similar to the Services (or any part of the Services) and shall </w:t>
            </w:r>
            <w:r w:rsidRPr="00E60F37">
              <w:rPr>
                <w:rFonts w:ascii="Arial" w:eastAsia="Arial" w:hAnsi="Arial" w:cs="Arial"/>
                <w:color w:val="000000"/>
              </w:rPr>
              <w:lastRenderedPageBreak/>
              <w:t>include any Subcontractor of such supplier (or any Subcontractor of any such Subcontractor);</w:t>
            </w:r>
          </w:p>
        </w:tc>
      </w:tr>
      <w:tr w:rsidR="00B3076D" w:rsidRPr="00E60F37" w14:paraId="593BE375" w14:textId="77777777">
        <w:trPr>
          <w:trHeight w:val="3560"/>
        </w:trPr>
        <w:tc>
          <w:tcPr>
            <w:tcW w:w="2917" w:type="dxa"/>
          </w:tcPr>
          <w:p w14:paraId="570525FA"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r w:rsidRPr="00E60F37">
              <w:rPr>
                <w:rFonts w:ascii="Arial" w:eastAsia="Arial" w:hAnsi="Arial" w:cs="Arial"/>
                <w:b/>
                <w:color w:val="000000"/>
              </w:rPr>
              <w:lastRenderedPageBreak/>
              <w:t>"New Fair Deal"</w:t>
            </w:r>
          </w:p>
        </w:tc>
        <w:tc>
          <w:tcPr>
            <w:tcW w:w="6109" w:type="dxa"/>
          </w:tcPr>
          <w:p w14:paraId="7B8ED630" w14:textId="77777777" w:rsidR="00B3076D" w:rsidRPr="00E60F37" w:rsidRDefault="00B3076D">
            <w:pPr>
              <w:pBdr>
                <w:top w:val="nil"/>
                <w:left w:val="nil"/>
                <w:bottom w:val="nil"/>
                <w:right w:val="nil"/>
                <w:between w:val="nil"/>
              </w:pBdr>
              <w:tabs>
                <w:tab w:val="left" w:pos="34"/>
              </w:tabs>
              <w:spacing w:before="120" w:after="120"/>
              <w:rPr>
                <w:rFonts w:ascii="Arial" w:eastAsia="Arial" w:hAnsi="Arial"/>
                <w:color w:val="000000"/>
              </w:rPr>
            </w:pPr>
            <w:r w:rsidRPr="00E60F37">
              <w:rPr>
                <w:rFonts w:ascii="Arial" w:eastAsia="Arial" w:hAnsi="Arial" w:cs="Arial"/>
                <w:color w:val="000000"/>
              </w:rPr>
              <w:t>the revised Fair Deal position set out in the HM Treasury guidance:  "</w:t>
            </w:r>
            <w:r w:rsidRPr="00E60F37">
              <w:rPr>
                <w:rFonts w:ascii="Arial" w:eastAsia="Arial" w:hAnsi="Arial" w:cs="Arial"/>
                <w:i/>
                <w:color w:val="000000"/>
              </w:rPr>
              <w:t>Fair Deal for Staff Pensions: Staff Transfer from Central Government</w:t>
            </w:r>
            <w:r w:rsidRPr="00E60F37">
              <w:rPr>
                <w:rFonts w:ascii="Arial" w:eastAsia="Arial" w:hAnsi="Arial" w:cs="Arial"/>
                <w:color w:val="000000"/>
              </w:rPr>
              <w:t>" issued in October 2013 including:</w:t>
            </w:r>
          </w:p>
          <w:p w14:paraId="31BBDEA2" w14:textId="77777777" w:rsidR="00B3076D" w:rsidRPr="00E60F37" w:rsidRDefault="00B3076D" w:rsidP="00B3076D">
            <w:pPr>
              <w:numPr>
                <w:ilvl w:val="5"/>
                <w:numId w:val="8"/>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olor w:val="000000"/>
              </w:rPr>
            </w:pPr>
            <w:r w:rsidRPr="00E60F37">
              <w:rPr>
                <w:rFonts w:ascii="Arial" w:eastAsia="Arial" w:hAnsi="Arial" w:cs="Arial"/>
                <w:color w:val="000000"/>
              </w:rPr>
              <w:t>any amendments to that document immediately prior to the Relevant Transfer Date; and</w:t>
            </w:r>
          </w:p>
          <w:p w14:paraId="0F58B59C" w14:textId="77777777" w:rsidR="00B3076D" w:rsidRPr="00E60F37" w:rsidRDefault="00B3076D" w:rsidP="00B3076D">
            <w:pPr>
              <w:numPr>
                <w:ilvl w:val="5"/>
                <w:numId w:val="8"/>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olor w:val="000000"/>
              </w:rPr>
            </w:pPr>
            <w:r w:rsidRPr="00E60F37">
              <w:rPr>
                <w:rFonts w:ascii="Arial" w:eastAsia="Arial" w:hAnsi="Arial" w:cs="Arial"/>
                <w:color w:val="000000"/>
              </w:rPr>
              <w:t>any similar pension protection in accordance with the Annexes D1-D3 inclusive to Part D of this Schedule as notified to the Supplier by the Buyer;</w:t>
            </w:r>
          </w:p>
        </w:tc>
      </w:tr>
      <w:tr w:rsidR="00B3076D" w:rsidRPr="00E60F37" w14:paraId="3F1FEC12" w14:textId="77777777">
        <w:trPr>
          <w:trHeight w:val="1824"/>
        </w:trPr>
        <w:tc>
          <w:tcPr>
            <w:tcW w:w="2917" w:type="dxa"/>
          </w:tcPr>
          <w:p w14:paraId="6991EBC6"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r w:rsidRPr="00E60F37">
              <w:rPr>
                <w:rFonts w:ascii="Arial" w:eastAsia="Arial" w:hAnsi="Arial" w:cs="Arial"/>
                <w:b/>
                <w:color w:val="000000"/>
              </w:rPr>
              <w:t>“Old Fair Deal”</w:t>
            </w:r>
          </w:p>
        </w:tc>
        <w:tc>
          <w:tcPr>
            <w:tcW w:w="6109" w:type="dxa"/>
          </w:tcPr>
          <w:p w14:paraId="1E0EF6D4" w14:textId="77777777" w:rsidR="00B3076D" w:rsidRPr="00E60F37" w:rsidRDefault="00B3076D">
            <w:pPr>
              <w:pBdr>
                <w:top w:val="nil"/>
                <w:left w:val="nil"/>
                <w:bottom w:val="nil"/>
                <w:right w:val="nil"/>
                <w:between w:val="nil"/>
              </w:pBdr>
              <w:tabs>
                <w:tab w:val="left" w:pos="34"/>
              </w:tabs>
              <w:spacing w:before="120" w:after="120"/>
              <w:rPr>
                <w:rFonts w:ascii="Arial" w:eastAsia="Arial" w:hAnsi="Arial"/>
                <w:color w:val="000000"/>
              </w:rPr>
            </w:pPr>
            <w:r w:rsidRPr="00E60F37">
              <w:rPr>
                <w:rFonts w:ascii="Arial" w:eastAsia="Arial" w:hAnsi="Arial" w:cs="Arial"/>
                <w:color w:val="000000"/>
              </w:rPr>
              <w:t>HM Treasury Guidance “</w:t>
            </w:r>
            <w:r w:rsidRPr="00E60F37">
              <w:rPr>
                <w:rFonts w:ascii="Arial" w:eastAsia="Arial" w:hAnsi="Arial" w:cs="Arial"/>
                <w:i/>
                <w:color w:val="000000"/>
              </w:rPr>
              <w:t>Staff Transfers from Central Government: A Fair Deal for Staff Pensions</w:t>
            </w:r>
            <w:r w:rsidRPr="00E60F37">
              <w:rPr>
                <w:rFonts w:ascii="Arial" w:eastAsia="Arial" w:hAnsi="Arial" w:cs="Arial"/>
                <w:color w:val="000000"/>
              </w:rPr>
              <w:t>” issued in June 1999 including the supplementary guidance “</w:t>
            </w:r>
            <w:r w:rsidRPr="00E60F37">
              <w:rPr>
                <w:rFonts w:ascii="Arial" w:eastAsia="Arial" w:hAnsi="Arial" w:cs="Arial"/>
                <w:i/>
                <w:color w:val="000000"/>
              </w:rPr>
              <w:t>Fair Deal for Staff pensions: Procurement of Bulk Transfer Agreements and Related Issues</w:t>
            </w:r>
            <w:r w:rsidRPr="00E60F37">
              <w:rPr>
                <w:rFonts w:ascii="Arial" w:eastAsia="Arial" w:hAnsi="Arial" w:cs="Arial"/>
                <w:color w:val="000000"/>
              </w:rPr>
              <w:t>” issued in June 2004;</w:t>
            </w:r>
          </w:p>
        </w:tc>
      </w:tr>
      <w:tr w:rsidR="00B3076D" w:rsidRPr="00E60F37" w14:paraId="59131675" w14:textId="77777777">
        <w:tc>
          <w:tcPr>
            <w:tcW w:w="2917" w:type="dxa"/>
          </w:tcPr>
          <w:p w14:paraId="46B04C33"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r w:rsidRPr="00E60F37">
              <w:rPr>
                <w:rFonts w:ascii="Arial" w:eastAsia="Arial" w:hAnsi="Arial" w:cs="Arial"/>
                <w:b/>
                <w:color w:val="000000"/>
              </w:rPr>
              <w:t>"Partial Termination"</w:t>
            </w:r>
          </w:p>
        </w:tc>
        <w:tc>
          <w:tcPr>
            <w:tcW w:w="6109" w:type="dxa"/>
          </w:tcPr>
          <w:p w14:paraId="74681C50" w14:textId="77777777" w:rsidR="00B3076D" w:rsidRPr="00E60F37" w:rsidRDefault="00B3076D">
            <w:pPr>
              <w:pBdr>
                <w:top w:val="nil"/>
                <w:left w:val="nil"/>
                <w:bottom w:val="nil"/>
                <w:right w:val="nil"/>
                <w:between w:val="nil"/>
              </w:pBdr>
              <w:tabs>
                <w:tab w:val="left" w:pos="235"/>
              </w:tabs>
              <w:spacing w:before="120" w:after="120"/>
              <w:rPr>
                <w:rFonts w:ascii="Arial" w:eastAsia="Arial" w:hAnsi="Arial"/>
                <w:color w:val="000000"/>
              </w:rPr>
            </w:pPr>
            <w:r w:rsidRPr="00E60F37">
              <w:rPr>
                <w:rFonts w:ascii="Arial" w:eastAsia="Arial" w:hAnsi="Arial" w:cs="Arial"/>
                <w:color w:val="000000"/>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B3076D" w:rsidRPr="00E60F37" w14:paraId="0303870A" w14:textId="77777777">
        <w:tc>
          <w:tcPr>
            <w:tcW w:w="2917" w:type="dxa"/>
          </w:tcPr>
          <w:p w14:paraId="4C5167D6"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r w:rsidRPr="00E60F37">
              <w:rPr>
                <w:rFonts w:ascii="Arial" w:eastAsia="Arial" w:hAnsi="Arial" w:cs="Arial"/>
                <w:b/>
                <w:color w:val="000000"/>
              </w:rPr>
              <w:t>"Relevant Transfer"</w:t>
            </w:r>
          </w:p>
        </w:tc>
        <w:tc>
          <w:tcPr>
            <w:tcW w:w="6109" w:type="dxa"/>
          </w:tcPr>
          <w:p w14:paraId="6A0954B5" w14:textId="77777777" w:rsidR="00B3076D" w:rsidRPr="00E60F37" w:rsidRDefault="00B3076D">
            <w:pPr>
              <w:pBdr>
                <w:top w:val="nil"/>
                <w:left w:val="nil"/>
                <w:bottom w:val="nil"/>
                <w:right w:val="nil"/>
                <w:between w:val="nil"/>
              </w:pBdr>
              <w:tabs>
                <w:tab w:val="left" w:pos="34"/>
              </w:tabs>
              <w:spacing w:before="120" w:after="120"/>
              <w:rPr>
                <w:rFonts w:ascii="Arial" w:eastAsia="Arial" w:hAnsi="Arial"/>
                <w:color w:val="000000"/>
                <w:highlight w:val="green"/>
              </w:rPr>
            </w:pPr>
            <w:r w:rsidRPr="00E60F37">
              <w:rPr>
                <w:rFonts w:ascii="Arial" w:eastAsia="Arial" w:hAnsi="Arial" w:cs="Arial"/>
                <w:color w:val="000000"/>
              </w:rPr>
              <w:t>a transfer of employment to which the Employment Regulations applies;</w:t>
            </w:r>
          </w:p>
        </w:tc>
      </w:tr>
      <w:tr w:rsidR="00B3076D" w:rsidRPr="00E60F37" w14:paraId="6335001E" w14:textId="77777777">
        <w:tc>
          <w:tcPr>
            <w:tcW w:w="2917" w:type="dxa"/>
          </w:tcPr>
          <w:p w14:paraId="39603199"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r w:rsidRPr="00E60F37">
              <w:rPr>
                <w:rFonts w:ascii="Arial" w:eastAsia="Arial" w:hAnsi="Arial" w:cs="Arial"/>
                <w:b/>
                <w:color w:val="000000"/>
              </w:rPr>
              <w:t>"Relevant Transfer Date"</w:t>
            </w:r>
          </w:p>
        </w:tc>
        <w:tc>
          <w:tcPr>
            <w:tcW w:w="6109" w:type="dxa"/>
          </w:tcPr>
          <w:p w14:paraId="3A5B7F72" w14:textId="77777777" w:rsidR="00B3076D" w:rsidRPr="00E60F37" w:rsidRDefault="00B3076D">
            <w:pPr>
              <w:pBdr>
                <w:top w:val="nil"/>
                <w:left w:val="nil"/>
                <w:bottom w:val="nil"/>
                <w:right w:val="nil"/>
                <w:between w:val="nil"/>
              </w:pBdr>
              <w:tabs>
                <w:tab w:val="left" w:pos="34"/>
              </w:tabs>
              <w:spacing w:before="120" w:after="120"/>
              <w:rPr>
                <w:rFonts w:ascii="Arial" w:eastAsia="Arial" w:hAnsi="Arial"/>
                <w:color w:val="000000"/>
                <w:highlight w:val="green"/>
              </w:rPr>
            </w:pPr>
            <w:r w:rsidRPr="00E60F37">
              <w:rPr>
                <w:rFonts w:ascii="Arial" w:eastAsia="Arial" w:hAnsi="Arial" w:cs="Arial"/>
                <w:color w:val="000000"/>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B3076D" w:rsidRPr="00E60F37" w14:paraId="3594DC79" w14:textId="77777777">
        <w:tc>
          <w:tcPr>
            <w:tcW w:w="2917" w:type="dxa"/>
          </w:tcPr>
          <w:p w14:paraId="03527896" w14:textId="77777777" w:rsidR="00B3076D" w:rsidRPr="00E60F37" w:rsidRDefault="00B3076D">
            <w:pPr>
              <w:keepNext/>
              <w:pBdr>
                <w:top w:val="nil"/>
                <w:left w:val="nil"/>
                <w:bottom w:val="nil"/>
                <w:right w:val="nil"/>
                <w:between w:val="nil"/>
              </w:pBdr>
              <w:spacing w:before="120" w:after="120"/>
              <w:ind w:left="709"/>
              <w:rPr>
                <w:rFonts w:ascii="Arial" w:eastAsia="Arial" w:hAnsi="Arial"/>
                <w:b/>
                <w:color w:val="000000"/>
              </w:rPr>
            </w:pPr>
            <w:r w:rsidRPr="00E60F37">
              <w:rPr>
                <w:rFonts w:ascii="Arial" w:eastAsia="Arial" w:hAnsi="Arial" w:cs="Arial"/>
                <w:b/>
                <w:color w:val="000000"/>
              </w:rPr>
              <w:lastRenderedPageBreak/>
              <w:t>"Staffing Information"</w:t>
            </w:r>
          </w:p>
        </w:tc>
        <w:tc>
          <w:tcPr>
            <w:tcW w:w="6109" w:type="dxa"/>
          </w:tcPr>
          <w:p w14:paraId="0DE8C55F" w14:textId="77777777" w:rsidR="00B3076D" w:rsidRPr="00E60F37" w:rsidRDefault="00B3076D">
            <w:pPr>
              <w:keepNext/>
              <w:pBdr>
                <w:top w:val="nil"/>
                <w:left w:val="nil"/>
                <w:bottom w:val="nil"/>
                <w:right w:val="nil"/>
                <w:between w:val="nil"/>
              </w:pBdr>
              <w:spacing w:before="120" w:after="120"/>
              <w:rPr>
                <w:rFonts w:ascii="Arial" w:eastAsia="Arial" w:hAnsi="Arial"/>
                <w:color w:val="000000"/>
              </w:rPr>
            </w:pPr>
            <w:r w:rsidRPr="00E60F37">
              <w:rPr>
                <w:rFonts w:ascii="Arial" w:eastAsia="Arial" w:hAnsi="Arial" w:cs="Arial"/>
                <w:color w:val="000000"/>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35E88DCE" w14:textId="77777777" w:rsidR="00B3076D" w:rsidRPr="00E60F37" w:rsidRDefault="00B3076D">
            <w:pPr>
              <w:keepNext/>
              <w:pBdr>
                <w:top w:val="nil"/>
                <w:left w:val="nil"/>
                <w:bottom w:val="nil"/>
                <w:right w:val="nil"/>
                <w:between w:val="nil"/>
              </w:pBdr>
              <w:spacing w:before="120" w:after="120"/>
              <w:ind w:left="720" w:hanging="720"/>
              <w:rPr>
                <w:rFonts w:ascii="Arial" w:eastAsia="Arial" w:hAnsi="Arial"/>
                <w:color w:val="000000"/>
              </w:rPr>
            </w:pPr>
            <w:r w:rsidRPr="00E60F37">
              <w:rPr>
                <w:rFonts w:ascii="Arial" w:eastAsia="Arial" w:hAnsi="Arial" w:cs="Arial"/>
                <w:color w:val="000000"/>
              </w:rPr>
              <w:t>(a)</w:t>
            </w:r>
            <w:r w:rsidRPr="00E60F37">
              <w:rPr>
                <w:rFonts w:ascii="Arial" w:eastAsia="Arial" w:hAnsi="Arial" w:cs="Arial"/>
                <w:color w:val="000000"/>
              </w:rPr>
              <w:tab/>
              <w:t>their ages, dates of commencement of employment or engagement, gender and place of work;</w:t>
            </w:r>
          </w:p>
        </w:tc>
      </w:tr>
      <w:tr w:rsidR="00B3076D" w:rsidRPr="00E60F37" w14:paraId="671F7298" w14:textId="77777777">
        <w:tc>
          <w:tcPr>
            <w:tcW w:w="2917" w:type="dxa"/>
          </w:tcPr>
          <w:p w14:paraId="2ADAD01F"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p>
        </w:tc>
        <w:tc>
          <w:tcPr>
            <w:tcW w:w="6109" w:type="dxa"/>
          </w:tcPr>
          <w:p w14:paraId="276EF7A6" w14:textId="77777777" w:rsidR="00B3076D" w:rsidRPr="00E60F37" w:rsidRDefault="00B3076D">
            <w:pPr>
              <w:pBdr>
                <w:top w:val="nil"/>
                <w:left w:val="nil"/>
                <w:bottom w:val="nil"/>
                <w:right w:val="nil"/>
                <w:between w:val="nil"/>
              </w:pBdr>
              <w:spacing w:before="120" w:after="120"/>
              <w:ind w:left="720" w:hanging="720"/>
              <w:rPr>
                <w:rFonts w:ascii="Arial" w:eastAsia="Arial" w:hAnsi="Arial"/>
                <w:color w:val="000000"/>
              </w:rPr>
            </w:pPr>
            <w:r w:rsidRPr="00E60F37">
              <w:rPr>
                <w:rFonts w:ascii="Arial" w:eastAsia="Arial" w:hAnsi="Arial" w:cs="Arial"/>
                <w:color w:val="000000"/>
              </w:rPr>
              <w:t>(b)</w:t>
            </w:r>
            <w:r w:rsidRPr="00E60F37">
              <w:rPr>
                <w:rFonts w:ascii="Arial" w:eastAsia="Arial" w:hAnsi="Arial" w:cs="Arial"/>
                <w:color w:val="000000"/>
              </w:rPr>
              <w:tab/>
              <w:t>details of whether they are employed, self-employed contractors or consultants, agency workers or otherwise;</w:t>
            </w:r>
          </w:p>
        </w:tc>
      </w:tr>
      <w:tr w:rsidR="00B3076D" w:rsidRPr="00E60F37" w14:paraId="46ABC66E" w14:textId="77777777">
        <w:tc>
          <w:tcPr>
            <w:tcW w:w="2917" w:type="dxa"/>
          </w:tcPr>
          <w:p w14:paraId="3C7C2283"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p>
        </w:tc>
        <w:tc>
          <w:tcPr>
            <w:tcW w:w="6109" w:type="dxa"/>
          </w:tcPr>
          <w:p w14:paraId="0144C7A5" w14:textId="77777777" w:rsidR="00B3076D" w:rsidRPr="00E60F37" w:rsidRDefault="00B3076D">
            <w:pPr>
              <w:pBdr>
                <w:top w:val="nil"/>
                <w:left w:val="nil"/>
                <w:bottom w:val="nil"/>
                <w:right w:val="nil"/>
                <w:between w:val="nil"/>
              </w:pBdr>
              <w:spacing w:before="120" w:after="120"/>
              <w:ind w:left="655" w:hanging="655"/>
              <w:rPr>
                <w:rFonts w:ascii="Arial" w:eastAsia="Arial" w:hAnsi="Arial"/>
                <w:color w:val="000000"/>
              </w:rPr>
            </w:pPr>
            <w:r w:rsidRPr="00E60F37">
              <w:rPr>
                <w:rFonts w:ascii="Arial" w:eastAsia="Arial" w:hAnsi="Arial" w:cs="Arial"/>
                <w:color w:val="000000"/>
              </w:rPr>
              <w:t>(c)</w:t>
            </w:r>
            <w:r w:rsidRPr="00E60F37">
              <w:rPr>
                <w:rFonts w:ascii="Arial" w:eastAsia="Arial" w:hAnsi="Arial" w:cs="Arial"/>
                <w:color w:val="000000"/>
              </w:rPr>
              <w:tab/>
              <w:t>the identity of the employer or relevant contracting Party;</w:t>
            </w:r>
          </w:p>
        </w:tc>
      </w:tr>
      <w:tr w:rsidR="00B3076D" w:rsidRPr="00E60F37" w14:paraId="4E42CFD2" w14:textId="77777777">
        <w:tc>
          <w:tcPr>
            <w:tcW w:w="2917" w:type="dxa"/>
          </w:tcPr>
          <w:p w14:paraId="46E83A5C"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p>
        </w:tc>
        <w:tc>
          <w:tcPr>
            <w:tcW w:w="6109" w:type="dxa"/>
          </w:tcPr>
          <w:p w14:paraId="5613BCE7" w14:textId="77777777" w:rsidR="00B3076D" w:rsidRPr="00E60F37" w:rsidRDefault="00B3076D">
            <w:pPr>
              <w:pBdr>
                <w:top w:val="nil"/>
                <w:left w:val="nil"/>
                <w:bottom w:val="nil"/>
                <w:right w:val="nil"/>
                <w:between w:val="nil"/>
              </w:pBdr>
              <w:spacing w:before="120" w:after="120"/>
              <w:ind w:left="720" w:hanging="720"/>
              <w:rPr>
                <w:rFonts w:ascii="Arial" w:eastAsia="Arial" w:hAnsi="Arial"/>
                <w:color w:val="000000"/>
              </w:rPr>
            </w:pPr>
            <w:r w:rsidRPr="00E60F37">
              <w:rPr>
                <w:rFonts w:ascii="Arial" w:eastAsia="Arial" w:hAnsi="Arial" w:cs="Arial"/>
                <w:color w:val="000000"/>
              </w:rPr>
              <w:t>(d)</w:t>
            </w:r>
            <w:r w:rsidRPr="00E60F37">
              <w:rPr>
                <w:rFonts w:ascii="Arial" w:eastAsia="Arial" w:hAnsi="Arial" w:cs="Arial"/>
                <w:color w:val="000000"/>
              </w:rPr>
              <w:tab/>
              <w:t>their relevant contractual notice periods and any other terms relating to termination of employment, including redundancy procedures, and redundancy payments;</w:t>
            </w:r>
          </w:p>
        </w:tc>
      </w:tr>
      <w:tr w:rsidR="00B3076D" w:rsidRPr="00E60F37" w14:paraId="0A4F0F30" w14:textId="77777777">
        <w:tc>
          <w:tcPr>
            <w:tcW w:w="2917" w:type="dxa"/>
          </w:tcPr>
          <w:p w14:paraId="742B8653"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p>
        </w:tc>
        <w:tc>
          <w:tcPr>
            <w:tcW w:w="6109" w:type="dxa"/>
          </w:tcPr>
          <w:p w14:paraId="44CD1297" w14:textId="77777777" w:rsidR="00B3076D" w:rsidRPr="00E60F37" w:rsidRDefault="00B3076D">
            <w:pPr>
              <w:pBdr>
                <w:top w:val="nil"/>
                <w:left w:val="nil"/>
                <w:bottom w:val="nil"/>
                <w:right w:val="nil"/>
                <w:between w:val="nil"/>
              </w:pBdr>
              <w:spacing w:before="120" w:after="120"/>
              <w:ind w:left="720" w:hanging="720"/>
              <w:rPr>
                <w:rFonts w:ascii="Arial" w:eastAsia="Arial" w:hAnsi="Arial"/>
                <w:color w:val="000000"/>
              </w:rPr>
            </w:pPr>
            <w:r w:rsidRPr="00E60F37">
              <w:rPr>
                <w:rFonts w:ascii="Arial" w:eastAsia="Arial" w:hAnsi="Arial" w:cs="Arial"/>
                <w:color w:val="000000"/>
              </w:rPr>
              <w:t>(e)</w:t>
            </w:r>
            <w:r w:rsidRPr="00E60F37">
              <w:rPr>
                <w:rFonts w:ascii="Arial" w:eastAsia="Arial" w:hAnsi="Arial" w:cs="Arial"/>
                <w:color w:val="000000"/>
              </w:rPr>
              <w:tab/>
              <w:t>their wages, salaries, bonuses and profit sharing arrangements as applicable;</w:t>
            </w:r>
          </w:p>
        </w:tc>
      </w:tr>
      <w:tr w:rsidR="00B3076D" w:rsidRPr="00E60F37" w14:paraId="49D53F77" w14:textId="77777777">
        <w:tc>
          <w:tcPr>
            <w:tcW w:w="2917" w:type="dxa"/>
          </w:tcPr>
          <w:p w14:paraId="1606603C"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p>
        </w:tc>
        <w:tc>
          <w:tcPr>
            <w:tcW w:w="6109" w:type="dxa"/>
          </w:tcPr>
          <w:p w14:paraId="0DA68F54" w14:textId="77777777" w:rsidR="00B3076D" w:rsidRPr="00E60F37" w:rsidRDefault="00B3076D">
            <w:pPr>
              <w:pBdr>
                <w:top w:val="nil"/>
                <w:left w:val="nil"/>
                <w:bottom w:val="nil"/>
                <w:right w:val="nil"/>
                <w:between w:val="nil"/>
              </w:pBdr>
              <w:spacing w:before="120" w:after="120"/>
              <w:ind w:left="720" w:hanging="720"/>
              <w:rPr>
                <w:rFonts w:ascii="Arial" w:eastAsia="Arial" w:hAnsi="Arial"/>
                <w:color w:val="000000"/>
              </w:rPr>
            </w:pPr>
            <w:r w:rsidRPr="00E60F37">
              <w:rPr>
                <w:rFonts w:ascii="Arial" w:eastAsia="Arial" w:hAnsi="Arial" w:cs="Arial"/>
                <w:color w:val="000000"/>
              </w:rPr>
              <w:t>(f)</w:t>
            </w:r>
            <w:r w:rsidRPr="00E60F37">
              <w:rPr>
                <w:rFonts w:ascii="Arial" w:eastAsia="Arial" w:hAnsi="Arial" w:cs="Arial"/>
                <w:color w:val="000000"/>
              </w:rPr>
              <w:tab/>
              <w:t>details of other employment-related benefits, including (without limitation) medical insurance, life assurance, pension or other retirement benefit schemes, share option schemes and company car schedules applicable to them;</w:t>
            </w:r>
          </w:p>
        </w:tc>
      </w:tr>
      <w:tr w:rsidR="00B3076D" w:rsidRPr="00E60F37" w14:paraId="792E3340" w14:textId="77777777">
        <w:tc>
          <w:tcPr>
            <w:tcW w:w="2917" w:type="dxa"/>
          </w:tcPr>
          <w:p w14:paraId="14F089AE"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p>
        </w:tc>
        <w:tc>
          <w:tcPr>
            <w:tcW w:w="6109" w:type="dxa"/>
          </w:tcPr>
          <w:p w14:paraId="6ADE9CB1" w14:textId="77777777" w:rsidR="00B3076D" w:rsidRPr="00E60F37" w:rsidRDefault="00B3076D">
            <w:pPr>
              <w:pBdr>
                <w:top w:val="nil"/>
                <w:left w:val="nil"/>
                <w:bottom w:val="nil"/>
                <w:right w:val="nil"/>
                <w:between w:val="nil"/>
              </w:pBdr>
              <w:spacing w:before="120" w:after="120"/>
              <w:ind w:left="720" w:hanging="720"/>
              <w:rPr>
                <w:rFonts w:ascii="Arial" w:eastAsia="Arial" w:hAnsi="Arial"/>
                <w:color w:val="000000"/>
              </w:rPr>
            </w:pPr>
            <w:r w:rsidRPr="00E60F37">
              <w:rPr>
                <w:rFonts w:ascii="Arial" w:eastAsia="Arial" w:hAnsi="Arial" w:cs="Arial"/>
                <w:color w:val="000000"/>
              </w:rPr>
              <w:t>(g)</w:t>
            </w:r>
            <w:r w:rsidRPr="00E60F37">
              <w:rPr>
                <w:rFonts w:ascii="Arial" w:eastAsia="Arial" w:hAnsi="Arial" w:cs="Arial"/>
                <w:color w:val="000000"/>
              </w:rPr>
              <w:tab/>
              <w:t>any outstanding or potential contractual, statutory or other liabilities in respect of such individuals (including in respect of personal injury claims);</w:t>
            </w:r>
          </w:p>
        </w:tc>
      </w:tr>
      <w:tr w:rsidR="00B3076D" w:rsidRPr="00E60F37" w14:paraId="07206BFD" w14:textId="77777777">
        <w:tc>
          <w:tcPr>
            <w:tcW w:w="2917" w:type="dxa"/>
          </w:tcPr>
          <w:p w14:paraId="7C710F50"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p>
        </w:tc>
        <w:tc>
          <w:tcPr>
            <w:tcW w:w="6109" w:type="dxa"/>
          </w:tcPr>
          <w:p w14:paraId="18657404" w14:textId="77777777" w:rsidR="00B3076D" w:rsidRPr="00E60F37" w:rsidRDefault="00B3076D">
            <w:pPr>
              <w:pBdr>
                <w:top w:val="nil"/>
                <w:left w:val="nil"/>
                <w:bottom w:val="nil"/>
                <w:right w:val="nil"/>
                <w:between w:val="nil"/>
              </w:pBdr>
              <w:spacing w:before="120" w:after="120"/>
              <w:ind w:left="720" w:hanging="720"/>
              <w:rPr>
                <w:rFonts w:ascii="Arial" w:eastAsia="Arial" w:hAnsi="Arial"/>
                <w:color w:val="000000"/>
              </w:rPr>
            </w:pPr>
            <w:r w:rsidRPr="00E60F37">
              <w:rPr>
                <w:rFonts w:ascii="Arial" w:eastAsia="Arial" w:hAnsi="Arial" w:cs="Arial"/>
                <w:color w:val="000000"/>
              </w:rPr>
              <w:t>(h)</w:t>
            </w:r>
            <w:r w:rsidRPr="00E60F37">
              <w:rPr>
                <w:rFonts w:ascii="Arial" w:eastAsia="Arial" w:hAnsi="Arial" w:cs="Arial"/>
                <w:color w:val="000000"/>
              </w:rPr>
              <w:tab/>
              <w:t xml:space="preserve">details of any such individuals on long term sickness absence, parental leave, maternity leave or other authorised long term absence; </w:t>
            </w:r>
          </w:p>
        </w:tc>
      </w:tr>
      <w:tr w:rsidR="00B3076D" w:rsidRPr="00E60F37" w14:paraId="3486B2DF" w14:textId="77777777">
        <w:tc>
          <w:tcPr>
            <w:tcW w:w="2917" w:type="dxa"/>
          </w:tcPr>
          <w:p w14:paraId="01DB74AC"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p>
        </w:tc>
        <w:tc>
          <w:tcPr>
            <w:tcW w:w="6109" w:type="dxa"/>
          </w:tcPr>
          <w:p w14:paraId="5B17A0F5" w14:textId="77777777" w:rsidR="00B3076D" w:rsidRPr="00E60F37" w:rsidRDefault="00B3076D">
            <w:pPr>
              <w:pBdr>
                <w:top w:val="nil"/>
                <w:left w:val="nil"/>
                <w:bottom w:val="nil"/>
                <w:right w:val="nil"/>
                <w:between w:val="nil"/>
              </w:pBdr>
              <w:spacing w:before="120" w:after="120"/>
              <w:ind w:left="720" w:hanging="720"/>
              <w:rPr>
                <w:rFonts w:ascii="Arial" w:eastAsia="Arial" w:hAnsi="Arial"/>
                <w:color w:val="000000"/>
              </w:rPr>
            </w:pPr>
            <w:r w:rsidRPr="00E60F37">
              <w:rPr>
                <w:rFonts w:ascii="Arial" w:eastAsia="Arial" w:hAnsi="Arial" w:cs="Arial"/>
                <w:color w:val="000000"/>
              </w:rPr>
              <w:t>(i)</w:t>
            </w:r>
            <w:r w:rsidRPr="00E60F37">
              <w:rPr>
                <w:rFonts w:ascii="Arial" w:eastAsia="Arial" w:hAnsi="Arial" w:cs="Arial"/>
                <w:color w:val="000000"/>
              </w:rPr>
              <w:tab/>
              <w:t>copies of all relevant documents and materials relating to such information, including copies of relevant contracts of employment (or relevant standard contracts if applied generally in respect of such employees); and</w:t>
            </w:r>
          </w:p>
        </w:tc>
      </w:tr>
      <w:tr w:rsidR="00B3076D" w:rsidRPr="00E60F37" w14:paraId="21EC7C42" w14:textId="77777777">
        <w:tc>
          <w:tcPr>
            <w:tcW w:w="2917" w:type="dxa"/>
          </w:tcPr>
          <w:p w14:paraId="2E88D3A7"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p>
          <w:p w14:paraId="522C81D0" w14:textId="77777777" w:rsidR="00B3076D" w:rsidRPr="00E60F37" w:rsidRDefault="00B3076D">
            <w:pPr>
              <w:pBdr>
                <w:top w:val="nil"/>
                <w:left w:val="nil"/>
                <w:bottom w:val="nil"/>
                <w:right w:val="nil"/>
                <w:between w:val="nil"/>
              </w:pBdr>
              <w:spacing w:before="120" w:after="120"/>
              <w:rPr>
                <w:rFonts w:ascii="Arial" w:eastAsia="Arial" w:hAnsi="Arial"/>
                <w:b/>
                <w:color w:val="000000"/>
              </w:rPr>
            </w:pPr>
          </w:p>
        </w:tc>
        <w:tc>
          <w:tcPr>
            <w:tcW w:w="6109" w:type="dxa"/>
          </w:tcPr>
          <w:p w14:paraId="107CE1BB" w14:textId="77777777" w:rsidR="00B3076D" w:rsidRPr="00E60F37" w:rsidRDefault="00B3076D">
            <w:pPr>
              <w:pBdr>
                <w:top w:val="nil"/>
                <w:left w:val="nil"/>
                <w:bottom w:val="nil"/>
                <w:right w:val="nil"/>
                <w:between w:val="nil"/>
              </w:pBdr>
              <w:spacing w:before="120" w:after="120"/>
              <w:ind w:left="720" w:hanging="720"/>
              <w:rPr>
                <w:rFonts w:ascii="Arial" w:eastAsia="Arial" w:hAnsi="Arial"/>
                <w:color w:val="000000"/>
              </w:rPr>
            </w:pPr>
            <w:r w:rsidRPr="00E60F37">
              <w:rPr>
                <w:rFonts w:ascii="Arial" w:eastAsia="Arial" w:hAnsi="Arial" w:cs="Arial"/>
                <w:color w:val="000000"/>
              </w:rPr>
              <w:t>(j)</w:t>
            </w:r>
            <w:r w:rsidRPr="00E60F37">
              <w:rPr>
                <w:rFonts w:ascii="Arial" w:eastAsia="Arial" w:hAnsi="Arial" w:cs="Arial"/>
                <w:color w:val="000000"/>
              </w:rPr>
              <w:tab/>
              <w:t xml:space="preserve">any other "employee liability information" as such term is defined in regulation 11 of the Employment Regulations; </w:t>
            </w:r>
          </w:p>
        </w:tc>
      </w:tr>
      <w:tr w:rsidR="00B3076D" w:rsidRPr="00E60F37" w14:paraId="42190378" w14:textId="77777777">
        <w:tc>
          <w:tcPr>
            <w:tcW w:w="2917" w:type="dxa"/>
          </w:tcPr>
          <w:p w14:paraId="0867A1BC"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r w:rsidRPr="00E60F37">
              <w:rPr>
                <w:rFonts w:ascii="Arial" w:eastAsia="Arial" w:hAnsi="Arial" w:cs="Arial"/>
                <w:b/>
                <w:color w:val="000000"/>
              </w:rPr>
              <w:lastRenderedPageBreak/>
              <w:t>"Supplier's Final Supplier Personnel List"</w:t>
            </w:r>
          </w:p>
        </w:tc>
        <w:tc>
          <w:tcPr>
            <w:tcW w:w="6109" w:type="dxa"/>
          </w:tcPr>
          <w:p w14:paraId="0AB44DCA" w14:textId="77777777" w:rsidR="00B3076D" w:rsidRPr="00E60F37" w:rsidRDefault="00B3076D">
            <w:pPr>
              <w:pBdr>
                <w:top w:val="nil"/>
                <w:left w:val="nil"/>
                <w:bottom w:val="nil"/>
                <w:right w:val="nil"/>
                <w:between w:val="nil"/>
              </w:pBdr>
              <w:tabs>
                <w:tab w:val="left" w:pos="34"/>
              </w:tabs>
              <w:spacing w:before="120" w:after="120"/>
              <w:rPr>
                <w:rFonts w:ascii="Arial" w:eastAsia="Arial" w:hAnsi="Arial"/>
                <w:color w:val="000000"/>
              </w:rPr>
            </w:pPr>
            <w:r w:rsidRPr="00E60F37">
              <w:rPr>
                <w:rFonts w:ascii="Arial" w:eastAsia="Arial" w:hAnsi="Arial" w:cs="Arial"/>
                <w:color w:val="000000"/>
              </w:rPr>
              <w:t>a list provided by the Supplier of all Supplier Staff whose will transfer under the Employment Regulations on the Service Transfer Date;</w:t>
            </w:r>
          </w:p>
        </w:tc>
      </w:tr>
      <w:tr w:rsidR="00B3076D" w:rsidRPr="00E60F37" w14:paraId="4CFF748C" w14:textId="77777777">
        <w:tc>
          <w:tcPr>
            <w:tcW w:w="2917" w:type="dxa"/>
          </w:tcPr>
          <w:p w14:paraId="54A6D834"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r w:rsidRPr="00E60F37">
              <w:rPr>
                <w:rFonts w:ascii="Arial" w:eastAsia="Arial" w:hAnsi="Arial" w:cs="Arial"/>
                <w:b/>
                <w:color w:val="000000"/>
              </w:rPr>
              <w:t>"Supplier's Provisional Supplier Personnel List"</w:t>
            </w:r>
          </w:p>
        </w:tc>
        <w:tc>
          <w:tcPr>
            <w:tcW w:w="6109" w:type="dxa"/>
          </w:tcPr>
          <w:p w14:paraId="1FC112EB" w14:textId="77777777" w:rsidR="00B3076D" w:rsidRPr="00E60F37" w:rsidRDefault="00B3076D">
            <w:pPr>
              <w:pBdr>
                <w:top w:val="nil"/>
                <w:left w:val="nil"/>
                <w:bottom w:val="nil"/>
                <w:right w:val="nil"/>
                <w:between w:val="nil"/>
              </w:pBdr>
              <w:spacing w:before="120" w:after="120"/>
              <w:ind w:left="34"/>
              <w:rPr>
                <w:rFonts w:ascii="Arial" w:eastAsia="Arial" w:hAnsi="Arial"/>
                <w:color w:val="000000"/>
              </w:rPr>
            </w:pPr>
            <w:r w:rsidRPr="00E60F37">
              <w:rPr>
                <w:rFonts w:ascii="Arial" w:eastAsia="Arial" w:hAnsi="Arial" w:cs="Arial"/>
                <w:color w:val="000000"/>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B3076D" w:rsidRPr="00E60F37" w14:paraId="581DCB1A" w14:textId="77777777">
        <w:tc>
          <w:tcPr>
            <w:tcW w:w="2917" w:type="dxa"/>
          </w:tcPr>
          <w:p w14:paraId="7F26FB05"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r w:rsidRPr="00E60F37">
              <w:rPr>
                <w:rFonts w:ascii="Arial" w:eastAsia="Arial" w:hAnsi="Arial" w:cs="Arial"/>
                <w:b/>
                <w:color w:val="000000"/>
              </w:rPr>
              <w:t>"Term"</w:t>
            </w:r>
          </w:p>
        </w:tc>
        <w:tc>
          <w:tcPr>
            <w:tcW w:w="6109" w:type="dxa"/>
          </w:tcPr>
          <w:p w14:paraId="1578D8B1" w14:textId="77777777" w:rsidR="00B3076D" w:rsidRPr="00E60F37" w:rsidRDefault="00B3076D">
            <w:pPr>
              <w:pBdr>
                <w:top w:val="nil"/>
                <w:left w:val="nil"/>
                <w:bottom w:val="nil"/>
                <w:right w:val="nil"/>
                <w:between w:val="nil"/>
              </w:pBdr>
              <w:spacing w:before="120" w:after="120"/>
              <w:rPr>
                <w:rFonts w:ascii="Arial" w:eastAsia="Arial" w:hAnsi="Arial"/>
                <w:color w:val="000000"/>
              </w:rPr>
            </w:pPr>
            <w:r w:rsidRPr="00E60F37">
              <w:rPr>
                <w:rFonts w:ascii="Arial" w:eastAsia="Arial" w:hAnsi="Arial" w:cs="Arial"/>
                <w:color w:val="000000"/>
              </w:rPr>
              <w:t>the period commencing on the Start Date and ending on the expiry of the Initial Period or any Extension Period or on earlier termination of the relevant Contract;</w:t>
            </w:r>
          </w:p>
        </w:tc>
      </w:tr>
      <w:tr w:rsidR="00B3076D" w:rsidRPr="00E60F37" w14:paraId="776C1105" w14:textId="77777777">
        <w:tc>
          <w:tcPr>
            <w:tcW w:w="2917" w:type="dxa"/>
          </w:tcPr>
          <w:p w14:paraId="0A058542"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rPr>
            </w:pPr>
            <w:r w:rsidRPr="00E60F37">
              <w:rPr>
                <w:rFonts w:ascii="Arial" w:eastAsia="Arial" w:hAnsi="Arial" w:cs="Arial"/>
                <w:b/>
                <w:color w:val="000000"/>
              </w:rPr>
              <w:t>"Transferring Buyer Employees"</w:t>
            </w:r>
          </w:p>
        </w:tc>
        <w:tc>
          <w:tcPr>
            <w:tcW w:w="6109" w:type="dxa"/>
          </w:tcPr>
          <w:p w14:paraId="10D5DC2B" w14:textId="77777777" w:rsidR="00B3076D" w:rsidRPr="00E60F37" w:rsidRDefault="00B3076D">
            <w:pPr>
              <w:pBdr>
                <w:top w:val="nil"/>
                <w:left w:val="nil"/>
                <w:bottom w:val="nil"/>
                <w:right w:val="nil"/>
                <w:between w:val="nil"/>
              </w:pBdr>
              <w:spacing w:before="120" w:after="120"/>
              <w:rPr>
                <w:rFonts w:ascii="Arial" w:eastAsia="Arial" w:hAnsi="Arial"/>
                <w:color w:val="000000"/>
              </w:rPr>
            </w:pPr>
            <w:r w:rsidRPr="00E60F37">
              <w:rPr>
                <w:rFonts w:ascii="Arial" w:eastAsia="Arial" w:hAnsi="Arial" w:cs="Arial"/>
                <w:color w:val="000000"/>
              </w:rPr>
              <w:t>those employees of the Buyer to whom the Employment Regulations will apply on the Relevant Transfer Date;</w:t>
            </w:r>
          </w:p>
        </w:tc>
      </w:tr>
      <w:tr w:rsidR="00B3076D" w:rsidRPr="00E60F37" w14:paraId="58F6A8C1" w14:textId="77777777">
        <w:tc>
          <w:tcPr>
            <w:tcW w:w="2917" w:type="dxa"/>
          </w:tcPr>
          <w:p w14:paraId="07D5DDE3" w14:textId="77777777" w:rsidR="00B3076D" w:rsidRPr="00E60F37" w:rsidRDefault="00B3076D">
            <w:pPr>
              <w:pBdr>
                <w:top w:val="nil"/>
                <w:left w:val="nil"/>
                <w:bottom w:val="nil"/>
                <w:right w:val="nil"/>
                <w:between w:val="nil"/>
              </w:pBdr>
              <w:spacing w:before="120" w:after="120"/>
              <w:ind w:left="709"/>
              <w:rPr>
                <w:rFonts w:ascii="Arial" w:eastAsia="Arial" w:hAnsi="Arial"/>
                <w:b/>
                <w:color w:val="000000"/>
                <w:highlight w:val="green"/>
              </w:rPr>
            </w:pPr>
            <w:r w:rsidRPr="00E60F37">
              <w:rPr>
                <w:rFonts w:ascii="Arial" w:eastAsia="Arial" w:hAnsi="Arial" w:cs="Arial"/>
                <w:b/>
                <w:color w:val="000000"/>
              </w:rPr>
              <w:t>"Transferring Former Supplier Employees"</w:t>
            </w:r>
          </w:p>
        </w:tc>
        <w:tc>
          <w:tcPr>
            <w:tcW w:w="6109" w:type="dxa"/>
          </w:tcPr>
          <w:p w14:paraId="32AE04B0" w14:textId="77777777" w:rsidR="00B3076D" w:rsidRPr="00E60F37" w:rsidRDefault="00B3076D">
            <w:pPr>
              <w:pBdr>
                <w:top w:val="nil"/>
                <w:left w:val="nil"/>
                <w:bottom w:val="nil"/>
                <w:right w:val="nil"/>
                <w:between w:val="nil"/>
              </w:pBdr>
              <w:spacing w:before="120" w:after="120"/>
              <w:rPr>
                <w:rFonts w:ascii="Arial" w:eastAsia="Arial" w:hAnsi="Arial"/>
                <w:color w:val="000000"/>
                <w:highlight w:val="green"/>
              </w:rPr>
            </w:pPr>
            <w:r w:rsidRPr="00E60F37">
              <w:rPr>
                <w:rFonts w:ascii="Arial" w:eastAsia="Arial" w:hAnsi="Arial" w:cs="Arial"/>
                <w:color w:val="000000"/>
              </w:rPr>
              <w:t>in relation to a Former Supplier, those employees of the Former Supplier to whom the Employment Regulations will apply on the Relevant Transfer Date.</w:t>
            </w:r>
          </w:p>
        </w:tc>
      </w:tr>
    </w:tbl>
    <w:p w14:paraId="09B4E5A2" w14:textId="77777777" w:rsidR="00B3076D" w:rsidRDefault="00B3076D" w:rsidP="00B3076D">
      <w:pPr>
        <w:keepNext/>
        <w:numPr>
          <w:ilvl w:val="0"/>
          <w:numId w:val="1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w:eastAsia="Arial" w:hAnsi="Arial" w:cs="Arial"/>
          <w:b/>
          <w:smallCaps/>
          <w:color w:val="000000"/>
          <w:sz w:val="24"/>
          <w:szCs w:val="24"/>
        </w:rPr>
        <w:t>INTERPRETATION</w:t>
      </w:r>
    </w:p>
    <w:p w14:paraId="7BDA3271" w14:textId="77777777" w:rsidR="00B3076D" w:rsidRPr="00E60F37" w:rsidRDefault="00B3076D" w:rsidP="00B3076D">
      <w:pPr>
        <w:keepNext/>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7CCE1AE6" w14:textId="77777777" w:rsidR="00B3076D" w:rsidRPr="00E60F37" w:rsidRDefault="00B3076D" w:rsidP="00B3076D">
      <w:pPr>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09EAE185" w14:textId="77777777" w:rsidR="00B3076D" w:rsidRPr="00E60F37" w:rsidRDefault="00B3076D" w:rsidP="00B3076D">
      <w:pPr>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12DA5774" w14:textId="77777777" w:rsidR="00B3076D" w:rsidRPr="00E60F37" w:rsidRDefault="00B3076D" w:rsidP="00B3076D">
      <w:pPr>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No Third Party Beneficiary may enforce, or take any step to enforce, any Third Party Provision without the prior written consent of the Buyer, which may, if given, be given on and subject to such terms as the Buyer may determine.</w:t>
      </w:r>
    </w:p>
    <w:p w14:paraId="5D59B017" w14:textId="77777777" w:rsidR="00B3076D" w:rsidRPr="00E60F37" w:rsidRDefault="00B3076D" w:rsidP="00B3076D">
      <w:pPr>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Any amendments or modifications to this Call-Off Contract may be made, and any rights created under Paragraph 2.2 above may be altered or extinguished, by the Parties without the consent of any Third Party Beneficiary.  </w:t>
      </w:r>
    </w:p>
    <w:p w14:paraId="54C54FFA" w14:textId="77777777" w:rsidR="00B3076D" w:rsidRDefault="00B3076D" w:rsidP="00B3076D">
      <w:pPr>
        <w:keepNext/>
        <w:numPr>
          <w:ilvl w:val="0"/>
          <w:numId w:val="1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Which parts of this Schedule apply</w:t>
      </w:r>
    </w:p>
    <w:p w14:paraId="3099F9B2" w14:textId="77777777" w:rsidR="00B3076D" w:rsidRPr="00E60F37" w:rsidRDefault="00B3076D" w:rsidP="00B3076D">
      <w:pPr>
        <w:ind w:left="357"/>
        <w:rPr>
          <w:rFonts w:ascii="Arial" w:eastAsia="Arial" w:hAnsi="Arial"/>
        </w:rPr>
      </w:pPr>
      <w:r w:rsidRPr="00E60F37">
        <w:rPr>
          <w:rFonts w:ascii="Arial" w:eastAsia="Arial" w:hAnsi="Arial" w:cs="Arial"/>
        </w:rPr>
        <w:t>Only the following parts of this Schedule shall apply to this Call Off Contract:</w:t>
      </w:r>
    </w:p>
    <w:p w14:paraId="759A66AB" w14:textId="678042A2" w:rsidR="00B3076D" w:rsidRPr="00E60F37" w:rsidRDefault="00B3076D" w:rsidP="00B3076D">
      <w:pPr>
        <w:numPr>
          <w:ilvl w:val="1"/>
          <w:numId w:val="15"/>
        </w:numPr>
        <w:overflowPunct w:val="0"/>
        <w:autoSpaceDE w:val="0"/>
        <w:autoSpaceDN w:val="0"/>
        <w:adjustRightInd w:val="0"/>
        <w:spacing w:after="0" w:line="259" w:lineRule="auto"/>
        <w:jc w:val="both"/>
        <w:textAlignment w:val="baseline"/>
        <w:rPr>
          <w:rFonts w:ascii="Arial" w:eastAsia="Arial" w:hAnsi="Arial"/>
        </w:rPr>
      </w:pPr>
      <w:r w:rsidRPr="00E60F37">
        <w:rPr>
          <w:rFonts w:ascii="Arial" w:eastAsia="Arial" w:hAnsi="Arial" w:cs="Arial"/>
        </w:rPr>
        <w:t>Part C (No Staff Transfer on the Start Date)</w:t>
      </w:r>
    </w:p>
    <w:p w14:paraId="2349673B" w14:textId="77777777" w:rsidR="00B3076D" w:rsidRPr="00E60F37" w:rsidRDefault="00B3076D" w:rsidP="00B3076D">
      <w:pPr>
        <w:numPr>
          <w:ilvl w:val="1"/>
          <w:numId w:val="15"/>
        </w:numPr>
        <w:overflowPunct w:val="0"/>
        <w:autoSpaceDE w:val="0"/>
        <w:autoSpaceDN w:val="0"/>
        <w:adjustRightInd w:val="0"/>
        <w:spacing w:after="0" w:line="259" w:lineRule="auto"/>
        <w:jc w:val="both"/>
        <w:textAlignment w:val="baseline"/>
        <w:rPr>
          <w:rFonts w:ascii="Arial" w:eastAsia="Arial" w:hAnsi="Arial"/>
        </w:rPr>
      </w:pPr>
      <w:r w:rsidRPr="00E60F37">
        <w:rPr>
          <w:rFonts w:ascii="Arial" w:eastAsia="Arial" w:hAnsi="Arial" w:cs="Arial"/>
        </w:rPr>
        <w:t>Part E (Staff Transfer on Exit)</w:t>
      </w:r>
    </w:p>
    <w:p w14:paraId="580F46FD" w14:textId="65EF8D27" w:rsidR="00B3076D" w:rsidRDefault="00070C59">
      <w:pPr>
        <w:pStyle w:val="Heading1"/>
        <w:jc w:val="both"/>
        <w:rPr>
          <w:rFonts w:ascii="Arial Bold" w:eastAsia="Arial Bold" w:hAnsi="Arial Bold" w:cs="Arial Bold"/>
          <w:sz w:val="36"/>
          <w:szCs w:val="36"/>
        </w:rPr>
      </w:pPr>
      <w:r w:rsidDel="00070C59">
        <w:rPr>
          <w:rFonts w:ascii="Arial Bold" w:eastAsia="Arial Bold" w:hAnsi="Arial Bold" w:cs="Arial Bold"/>
          <w:sz w:val="36"/>
          <w:szCs w:val="36"/>
        </w:rPr>
        <w:t xml:space="preserve"> </w:t>
      </w:r>
      <w:bookmarkStart w:id="6" w:name="bookmark=id.1fob9te" w:colFirst="0" w:colLast="0"/>
      <w:bookmarkStart w:id="7" w:name="_heading=h.2et92p0" w:colFirst="0" w:colLast="0"/>
      <w:bookmarkStart w:id="8" w:name="_heading=h.tyjcwt" w:colFirst="0" w:colLast="0"/>
      <w:bookmarkStart w:id="9" w:name="_heading=h.3dy6vkm" w:colFirst="0" w:colLast="0"/>
      <w:bookmarkStart w:id="10" w:name="_heading=h.1t3h5sf" w:colFirst="0" w:colLast="0"/>
      <w:bookmarkStart w:id="11" w:name="_heading=h.4d34og8" w:colFirst="0" w:colLast="0"/>
      <w:bookmarkStart w:id="12" w:name="_heading=h.2s8eyo1" w:colFirst="0" w:colLast="0"/>
      <w:bookmarkStart w:id="13" w:name="_heading=h.17dp8vu" w:colFirst="0" w:colLast="0"/>
      <w:bookmarkStart w:id="14" w:name="_heading=h.3rdcrjn" w:colFirst="0" w:colLast="0"/>
      <w:bookmarkStart w:id="15" w:name="_heading=h.26in1rg" w:colFirst="0" w:colLast="0"/>
      <w:bookmarkStart w:id="16" w:name="_heading=h.lnxbz9" w:colFirst="0" w:colLast="0"/>
      <w:bookmarkStart w:id="17" w:name="_heading=h.35nkun2" w:colFirst="0" w:colLast="0"/>
      <w:bookmarkStart w:id="18" w:name="_heading=h.1ksv4uv" w:colFirst="0" w:colLast="0"/>
      <w:bookmarkStart w:id="19" w:name="_heading=h.44sinio" w:colFirst="0" w:colLast="0"/>
      <w:bookmarkStart w:id="20" w:name="_heading=h.2jxsxqh" w:colFirst="0" w:colLast="0"/>
      <w:bookmarkStart w:id="21" w:name="_heading=h.z337ya" w:colFirst="0" w:colLast="0"/>
      <w:bookmarkStart w:id="22" w:name="_heading=h.3j2qqm3" w:colFirst="0" w:colLast="0"/>
      <w:bookmarkStart w:id="23" w:name="_heading=h.1y810tw" w:colFirst="0" w:colLast="0"/>
      <w:bookmarkStart w:id="24" w:name="_heading=h.4i7ojhp" w:colFirst="0" w:colLast="0"/>
      <w:bookmarkStart w:id="25" w:name="_heading=h.2xcytpi" w:colFirst="0" w:colLast="0"/>
      <w:bookmarkStart w:id="26" w:name="_heading=h.1ci93xb" w:colFirst="0" w:colLast="0"/>
      <w:bookmarkStart w:id="27" w:name="_heading=h.3whwml4" w:colFirst="0" w:colLast="0"/>
      <w:bookmarkStart w:id="28" w:name="_heading=h.2bn6wsx" w:colFirst="0" w:colLast="0"/>
      <w:bookmarkStart w:id="29" w:name="_heading=h.qsh70q" w:colFirst="0" w:colLast="0"/>
      <w:bookmarkStart w:id="30" w:name="_heading=h.3as4poj" w:colFirst="0" w:colLast="0"/>
      <w:bookmarkStart w:id="31" w:name="_heading=h.1pxezwc" w:colFirst="0" w:colLast="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B3076D">
        <w:rPr>
          <w:rFonts w:ascii="Arial Bold" w:eastAsia="Arial Bold" w:hAnsi="Arial Bold" w:cs="Arial Bold"/>
          <w:sz w:val="36"/>
          <w:szCs w:val="36"/>
        </w:rPr>
        <w:t>Part C: No Staff Transfer on the Start Date</w:t>
      </w:r>
    </w:p>
    <w:p w14:paraId="5D234D8C" w14:textId="77777777" w:rsidR="00B3076D" w:rsidRDefault="00B3076D">
      <w:pPr>
        <w:keepNext/>
        <w:numPr>
          <w:ilvl w:val="0"/>
          <w:numId w:val="18"/>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14:paraId="2E62D471" w14:textId="77777777" w:rsidR="00B3076D" w:rsidRPr="00E60F37" w:rsidRDefault="00B3076D">
      <w:pPr>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bookmarkStart w:id="32" w:name="_heading=h.49x2ik5" w:colFirst="0" w:colLast="0"/>
      <w:bookmarkEnd w:id="32"/>
      <w:r w:rsidRPr="00E60F37">
        <w:rPr>
          <w:rFonts w:ascii="Arial" w:eastAsia="Arial" w:hAnsi="Arial" w:cs="Arial"/>
          <w:color w:val="000000"/>
        </w:rPr>
        <w:t xml:space="preserve">The Buyer and the Supplier agree that the commencement of the provision of the Services or of any part of the Services will not be a Relevant Transfer in relation to any employees of the Buyer and/or any Former Supplier.  </w:t>
      </w:r>
    </w:p>
    <w:p w14:paraId="207CD210" w14:textId="77777777" w:rsidR="00B3076D" w:rsidRPr="00E60F37" w:rsidRDefault="00B3076D">
      <w:pPr>
        <w:keepNext/>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bookmarkStart w:id="33" w:name="_heading=h.2p2csry" w:colFirst="0" w:colLast="0"/>
      <w:bookmarkEnd w:id="33"/>
      <w:r w:rsidRPr="00E60F37">
        <w:rPr>
          <w:rFonts w:ascii="Arial" w:eastAsia="Arial" w:hAnsi="Arial" w:cs="Arial"/>
          <w:color w:val="000000"/>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6F936F93" w14:textId="77777777" w:rsidR="00B3076D" w:rsidRPr="00E60F37" w:rsidRDefault="00B3076D">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bookmarkStart w:id="34" w:name="_heading=h.147n2zr" w:colFirst="0" w:colLast="0"/>
      <w:bookmarkEnd w:id="34"/>
      <w:r w:rsidRPr="00E60F37">
        <w:rPr>
          <w:rFonts w:ascii="Arial" w:eastAsia="Arial" w:hAnsi="Arial" w:cs="Arial"/>
          <w:color w:val="000000"/>
        </w:rPr>
        <w:t>the Supplier shall, and shall procure that the relevant Subcontractor shall, within 5 Working Days of becoming aware of that fact, notify the Buyer in writing and, where required by the Buyer, notify the Former Supplier in writing; and</w:t>
      </w:r>
    </w:p>
    <w:p w14:paraId="062C4A59" w14:textId="77777777" w:rsidR="00B3076D" w:rsidRPr="00E60F37" w:rsidRDefault="00B3076D">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bookmarkStart w:id="35" w:name="_heading=h.3o7alnk" w:colFirst="0" w:colLast="0"/>
      <w:bookmarkEnd w:id="35"/>
      <w:r w:rsidRPr="00E60F37">
        <w:rPr>
          <w:rFonts w:ascii="Arial" w:eastAsia="Arial" w:hAnsi="Arial" w:cs="Arial"/>
          <w:color w:val="000000"/>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6C2CFA31" w14:textId="77777777" w:rsidR="00B3076D" w:rsidRPr="00E60F37" w:rsidRDefault="00B3076D">
      <w:pPr>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14871D0B" w14:textId="77777777" w:rsidR="00B3076D" w:rsidRPr="00E60F37" w:rsidRDefault="00B3076D">
      <w:pPr>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bookmarkStart w:id="36" w:name="_heading=h.23ckvvd" w:colFirst="0" w:colLast="0"/>
      <w:bookmarkEnd w:id="36"/>
      <w:r w:rsidRPr="00E60F37">
        <w:rPr>
          <w:rFonts w:ascii="Arial" w:eastAsia="Arial" w:hAnsi="Arial" w:cs="Arial"/>
          <w:color w:val="000000"/>
        </w:rPr>
        <w:t xml:space="preserve">If by the end of the 15 Working Day period referred to in Paragraph 1.2.2: </w:t>
      </w:r>
    </w:p>
    <w:p w14:paraId="1E71F090" w14:textId="77777777" w:rsidR="00B3076D" w:rsidRPr="00E60F37" w:rsidRDefault="00B3076D">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 no such offer of employment has been made; </w:t>
      </w:r>
    </w:p>
    <w:p w14:paraId="14267552" w14:textId="77777777" w:rsidR="00B3076D" w:rsidRPr="00E60F37" w:rsidRDefault="00B3076D">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such offer has been made but not accepted; or</w:t>
      </w:r>
    </w:p>
    <w:p w14:paraId="226F7653" w14:textId="77777777" w:rsidR="00B3076D" w:rsidRPr="00E60F37" w:rsidRDefault="00B3076D">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the situation has not otherwise been resolved; </w:t>
      </w:r>
    </w:p>
    <w:p w14:paraId="291B1616" w14:textId="77777777" w:rsidR="00B3076D" w:rsidRPr="00E60F37" w:rsidRDefault="00B3076D" w:rsidP="00B3076D">
      <w:pPr>
        <w:pBdr>
          <w:top w:val="nil"/>
          <w:left w:val="nil"/>
          <w:bottom w:val="nil"/>
          <w:right w:val="nil"/>
          <w:between w:val="nil"/>
        </w:pBdr>
        <w:spacing w:before="120" w:after="120"/>
        <w:ind w:left="1134" w:hanging="1080"/>
        <w:rPr>
          <w:rFonts w:ascii="Arial" w:eastAsia="Arial" w:hAnsi="Arial"/>
          <w:color w:val="000000"/>
        </w:rPr>
      </w:pPr>
      <w:r w:rsidRPr="00E60F37">
        <w:rPr>
          <w:rFonts w:ascii="Arial" w:eastAsia="Arial" w:hAnsi="Arial" w:cs="Arial"/>
          <w:color w:val="000000"/>
        </w:rPr>
        <w:t xml:space="preserve">the Supplier may within 5 Working Days give notice to terminate the employment or alleged employment of such person. </w:t>
      </w:r>
    </w:p>
    <w:p w14:paraId="0F2B0BDC" w14:textId="77777777" w:rsidR="00B3076D" w:rsidRPr="00E60F37" w:rsidRDefault="00B3076D" w:rsidP="00B3076D">
      <w:pPr>
        <w:pBdr>
          <w:top w:val="nil"/>
          <w:left w:val="nil"/>
          <w:bottom w:val="nil"/>
          <w:right w:val="nil"/>
          <w:between w:val="nil"/>
        </w:pBdr>
        <w:spacing w:before="120" w:after="120"/>
        <w:ind w:left="1134" w:hanging="1080"/>
        <w:rPr>
          <w:rFonts w:ascii="Arial" w:eastAsia="Arial" w:hAnsi="Arial"/>
          <w:color w:val="000000"/>
        </w:rPr>
      </w:pPr>
    </w:p>
    <w:p w14:paraId="01729D70" w14:textId="77777777" w:rsidR="00B3076D" w:rsidRPr="00E60F37" w:rsidRDefault="00B3076D">
      <w:pPr>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Subject to the Supplier and/or the relevant Subcontractor acting in accordance with the provisions of Paragraphs 1.2 to 1.4  and in accordance with all applicable employment procedures set out in applicable Law and subject also to Paragraph 1.8 the Buyer shall:</w:t>
      </w:r>
    </w:p>
    <w:p w14:paraId="250E931A" w14:textId="77777777" w:rsidR="00B3076D" w:rsidRPr="00E60F37" w:rsidRDefault="00B3076D">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lastRenderedPageBreak/>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14:paraId="3B2E15E0" w14:textId="77777777" w:rsidR="00B3076D" w:rsidRPr="00E60F37" w:rsidRDefault="00B3076D">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20A1803" w14:textId="77777777" w:rsidR="00B3076D" w:rsidRPr="00E60F37" w:rsidRDefault="00B3076D">
      <w:pPr>
        <w:keepNext/>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8482753" w14:textId="77777777" w:rsidR="00B3076D" w:rsidRPr="00E60F37" w:rsidRDefault="00B3076D">
      <w:pPr>
        <w:keepNext/>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531954EC" w14:textId="77777777" w:rsidR="00B3076D" w:rsidRPr="00E60F37" w:rsidRDefault="00B3076D" w:rsidP="00B3076D">
      <w:pPr>
        <w:keepNext/>
        <w:pBdr>
          <w:top w:val="nil"/>
          <w:left w:val="nil"/>
          <w:bottom w:val="nil"/>
          <w:right w:val="nil"/>
          <w:between w:val="nil"/>
        </w:pBdr>
        <w:tabs>
          <w:tab w:val="left" w:pos="993"/>
        </w:tabs>
        <w:spacing w:before="120" w:after="120"/>
        <w:ind w:left="720" w:hanging="720"/>
        <w:rPr>
          <w:rFonts w:cs="Calibri"/>
          <w:color w:val="000000"/>
        </w:rPr>
      </w:pPr>
    </w:p>
    <w:p w14:paraId="0DDBBD4D" w14:textId="77777777" w:rsidR="00B3076D" w:rsidRPr="00E60F37" w:rsidRDefault="00B3076D">
      <w:pPr>
        <w:keepNext/>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bookmarkStart w:id="37" w:name="_heading=h.ihv636" w:colFirst="0" w:colLast="0"/>
      <w:bookmarkEnd w:id="37"/>
      <w:r w:rsidRPr="00E60F37">
        <w:rPr>
          <w:rFonts w:ascii="Arial" w:eastAsia="Arial" w:hAnsi="Arial" w:cs="Arial"/>
          <w:color w:val="000000"/>
        </w:rPr>
        <w:t xml:space="preserve">The indemnities in Paragraph 1.5: </w:t>
      </w:r>
    </w:p>
    <w:p w14:paraId="41F9E51A" w14:textId="77777777" w:rsidR="00B3076D" w:rsidRPr="00E60F37" w:rsidRDefault="00B3076D">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shall not apply to: </w:t>
      </w:r>
    </w:p>
    <w:p w14:paraId="2AD6DDC7" w14:textId="77777777" w:rsidR="00B3076D" w:rsidRPr="00E60F37" w:rsidRDefault="00B3076D">
      <w:pPr>
        <w:numPr>
          <w:ilvl w:val="3"/>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 any claim for:</w:t>
      </w:r>
    </w:p>
    <w:p w14:paraId="1006F223" w14:textId="77777777" w:rsidR="00B3076D" w:rsidRPr="00E60F37" w:rsidRDefault="00B3076D" w:rsidP="00B3076D">
      <w:pPr>
        <w:pBdr>
          <w:top w:val="nil"/>
          <w:left w:val="nil"/>
          <w:bottom w:val="nil"/>
          <w:right w:val="nil"/>
          <w:between w:val="nil"/>
        </w:pBdr>
        <w:spacing w:before="120" w:after="120"/>
        <w:ind w:left="3969" w:hanging="991"/>
        <w:rPr>
          <w:rFonts w:ascii="Arial" w:eastAsia="Arial" w:hAnsi="Arial"/>
          <w:color w:val="000000"/>
        </w:rPr>
      </w:pPr>
      <w:r w:rsidRPr="00E60F37">
        <w:rPr>
          <w:rFonts w:ascii="Arial" w:eastAsia="Arial" w:hAnsi="Arial" w:cs="Arial"/>
          <w:color w:val="000000"/>
        </w:rPr>
        <w:t xml:space="preserve">(i)     discrimination, including on the grounds of sex, race, disability, age, gender reassignment, marriage or civil partnership, pregnancy and maternity or sexual orientation, religion or belief; or </w:t>
      </w:r>
    </w:p>
    <w:p w14:paraId="7583F032" w14:textId="77777777" w:rsidR="00B3076D" w:rsidRPr="00E60F37" w:rsidRDefault="00B3076D" w:rsidP="00B3076D">
      <w:pPr>
        <w:pBdr>
          <w:top w:val="nil"/>
          <w:left w:val="nil"/>
          <w:bottom w:val="nil"/>
          <w:right w:val="nil"/>
          <w:between w:val="nil"/>
        </w:pBdr>
        <w:spacing w:before="120" w:after="120"/>
        <w:ind w:left="3969" w:hanging="991"/>
        <w:rPr>
          <w:rFonts w:ascii="Arial" w:eastAsia="Arial" w:hAnsi="Arial"/>
          <w:color w:val="000000"/>
        </w:rPr>
      </w:pPr>
      <w:r w:rsidRPr="00E60F37">
        <w:rPr>
          <w:rFonts w:ascii="Arial" w:eastAsia="Arial" w:hAnsi="Arial" w:cs="Arial"/>
          <w:color w:val="000000"/>
        </w:rPr>
        <w:t>(ii)</w:t>
      </w:r>
      <w:r w:rsidRPr="00E60F37">
        <w:rPr>
          <w:rFonts w:ascii="Arial" w:eastAsia="Arial" w:hAnsi="Arial" w:cs="Arial"/>
          <w:color w:val="000000"/>
        </w:rPr>
        <w:tab/>
        <w:t xml:space="preserve">equal pay or compensation for less favourable treatment of part-time workers or fixed-term employees, </w:t>
      </w:r>
    </w:p>
    <w:p w14:paraId="61A292F1" w14:textId="77777777" w:rsidR="00B3076D" w:rsidRPr="00E60F37" w:rsidRDefault="00B3076D" w:rsidP="00B3076D">
      <w:pPr>
        <w:pBdr>
          <w:top w:val="nil"/>
          <w:left w:val="nil"/>
          <w:bottom w:val="nil"/>
          <w:right w:val="nil"/>
          <w:between w:val="nil"/>
        </w:pBdr>
        <w:spacing w:before="120" w:after="120"/>
        <w:ind w:left="2977" w:hanging="1080"/>
        <w:rPr>
          <w:rFonts w:ascii="Arial" w:eastAsia="Arial" w:hAnsi="Arial"/>
          <w:color w:val="000000"/>
        </w:rPr>
      </w:pPr>
      <w:r w:rsidRPr="00E60F37">
        <w:rPr>
          <w:rFonts w:ascii="Arial" w:eastAsia="Arial" w:hAnsi="Arial" w:cs="Arial"/>
          <w:color w:val="000000"/>
        </w:rPr>
        <w:t>in any case in relation to any alleged act or omission of the Supplier and/or Subcontractor; or</w:t>
      </w:r>
    </w:p>
    <w:p w14:paraId="34EC0D3B" w14:textId="77777777" w:rsidR="00B3076D" w:rsidRPr="00E60F37" w:rsidRDefault="00B3076D">
      <w:pPr>
        <w:numPr>
          <w:ilvl w:val="3"/>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any claim that the termination of employment was unfair because the Supplier and/or any Subcontractor neglected to follow a fair dismissal procedure; and </w:t>
      </w:r>
    </w:p>
    <w:p w14:paraId="5EC45691" w14:textId="77777777" w:rsidR="00B3076D" w:rsidRPr="00E60F37" w:rsidRDefault="00B3076D">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 shall apply only where the notification referred to in Paragraph 1.2.1 is made by the Supplier and/or any Subcontractor to the Buyer and, if applicable, Former Supplier within 6 months of the Start Date. </w:t>
      </w:r>
    </w:p>
    <w:p w14:paraId="2D39D31E" w14:textId="77777777" w:rsidR="00B3076D" w:rsidRPr="00E60F37" w:rsidRDefault="00B3076D">
      <w:pPr>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bookmarkStart w:id="38" w:name="_heading=h.32hioqz" w:colFirst="0" w:colLast="0"/>
      <w:bookmarkEnd w:id="38"/>
      <w:r w:rsidRPr="00E60F37">
        <w:rPr>
          <w:rFonts w:ascii="Arial" w:eastAsia="Arial" w:hAnsi="Arial" w:cs="Arial"/>
          <w:color w:val="000000"/>
        </w:rPr>
        <w:lastRenderedPageBreak/>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1E64E298" w14:textId="77777777" w:rsidR="00B3076D" w:rsidRDefault="00B3076D">
      <w:pPr>
        <w:keepNext/>
        <w:numPr>
          <w:ilvl w:val="0"/>
          <w:numId w:val="1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1F5599A4" w14:textId="77777777" w:rsidR="00B3076D" w:rsidRPr="00E60F37" w:rsidRDefault="00B3076D" w:rsidP="00B3076D">
      <w:pPr>
        <w:ind w:left="357"/>
        <w:rPr>
          <w:rFonts w:ascii="Arial" w:eastAsia="Arial" w:hAnsi="Arial"/>
        </w:rPr>
      </w:pPr>
      <w:r w:rsidRPr="00E60F37">
        <w:rPr>
          <w:rFonts w:ascii="Arial" w:eastAsia="Arial" w:hAnsi="Arial" w:cs="Arial"/>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5BC8FD1E" w14:textId="3206EFE1" w:rsidR="00B3076D" w:rsidRDefault="00070C59" w:rsidP="00243396">
      <w:pPr>
        <w:pStyle w:val="Heading1"/>
        <w:jc w:val="both"/>
        <w:rPr>
          <w:rFonts w:ascii="Arial Bold" w:eastAsia="Arial Bold" w:hAnsi="Arial Bold" w:cs="Arial Bold"/>
          <w:color w:val="000000"/>
          <w:sz w:val="36"/>
          <w:szCs w:val="36"/>
        </w:rPr>
      </w:pPr>
      <w:r w:rsidDel="00070C59">
        <w:rPr>
          <w:rFonts w:ascii="Arial Bold" w:eastAsia="Arial Bold" w:hAnsi="Arial Bold" w:cs="Arial Bold"/>
          <w:sz w:val="36"/>
          <w:szCs w:val="36"/>
        </w:rPr>
        <w:t xml:space="preserve"> </w:t>
      </w:r>
      <w:bookmarkStart w:id="39" w:name="_heading=h.1hmsyys" w:colFirst="0" w:colLast="0"/>
      <w:bookmarkStart w:id="40" w:name="_heading=h.41mghml" w:colFirst="0" w:colLast="0"/>
      <w:bookmarkStart w:id="41" w:name="_heading=h.2grqrue" w:colFirst="0" w:colLast="0"/>
      <w:bookmarkStart w:id="42" w:name="_heading=h.vx1227" w:colFirst="0" w:colLast="0"/>
      <w:bookmarkStart w:id="43" w:name="_heading=h.3fwokq0" w:colFirst="0" w:colLast="0"/>
      <w:bookmarkStart w:id="44" w:name="_heading=h.1v1yuxt" w:colFirst="0" w:colLast="0"/>
      <w:bookmarkStart w:id="45" w:name="_heading=h.4f1mdlm" w:colFirst="0" w:colLast="0"/>
      <w:bookmarkStart w:id="46" w:name="_heading=h.2u6wntf" w:colFirst="0" w:colLast="0"/>
      <w:bookmarkStart w:id="47" w:name="_heading=h.19c6y18" w:colFirst="0" w:colLast="0"/>
      <w:bookmarkStart w:id="48" w:name="_heading=h.3tbugp1" w:colFirst="0" w:colLast="0"/>
      <w:bookmarkStart w:id="49" w:name="_heading=h.28h4qwu" w:colFirst="0" w:colLast="0"/>
      <w:bookmarkStart w:id="50" w:name="_heading=h.nmf14n" w:colFirst="0" w:colLast="0"/>
      <w:bookmarkStart w:id="51" w:name="_heading=h.37m2jsg" w:colFirst="0" w:colLast="0"/>
      <w:bookmarkStart w:id="52" w:name="_heading=h.1mrcu09" w:colFirst="0" w:colLast="0"/>
      <w:bookmarkStart w:id="53" w:name="_heading=h.46r0co2" w:colFirst="0" w:colLast="0"/>
      <w:bookmarkStart w:id="54" w:name="_heading=h.2lwamvv" w:colFirst="0" w:colLast="0"/>
      <w:bookmarkStart w:id="55" w:name="_heading=h.111kx3o" w:colFirst="0" w:colLast="0"/>
      <w:bookmarkStart w:id="56" w:name="_heading=h.3l18frh" w:colFirst="0" w:colLast="0"/>
      <w:bookmarkStart w:id="57" w:name="_heading=h.206ipza" w:colFirst="0" w:colLast="0"/>
      <w:bookmarkStart w:id="58" w:name="_heading=h.4k668n3" w:colFirst="0" w:colLast="0"/>
      <w:bookmarkStart w:id="59" w:name="_heading=h.2zbgiuw" w:colFirst="0" w:colLast="0"/>
      <w:bookmarkStart w:id="60" w:name="_heading=h.1egqt2p" w:colFirst="0" w:colLast="0"/>
      <w:bookmarkStart w:id="61" w:name="_heading=h.3ygebqi" w:colFirst="0" w:colLast="0"/>
      <w:bookmarkStart w:id="62" w:name="_heading=h.2dlolyb" w:colFirst="0" w:colLast="0"/>
      <w:bookmarkStart w:id="63" w:name="_heading=h.sqyw64" w:colFirst="0" w:colLast="0"/>
      <w:bookmarkStart w:id="64" w:name="_heading=h.3cqmetx" w:colFirst="0" w:colLast="0"/>
      <w:bookmarkStart w:id="65" w:name="_heading=h.1rvwp1q" w:colFirst="0" w:colLast="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B3076D">
        <w:rPr>
          <w:rFonts w:ascii="Arial Bold" w:eastAsia="Arial Bold" w:hAnsi="Arial Bold" w:cs="Arial Bold"/>
          <w:color w:val="000000"/>
          <w:sz w:val="36"/>
          <w:szCs w:val="36"/>
        </w:rPr>
        <w:t xml:space="preserve">Part E: Staff Transfer on Exit </w:t>
      </w:r>
    </w:p>
    <w:p w14:paraId="48A358D1" w14:textId="77777777" w:rsidR="00B3076D" w:rsidRDefault="00B3076D" w:rsidP="00B3076D">
      <w:pPr>
        <w:keepNext/>
        <w:numPr>
          <w:ilvl w:val="0"/>
          <w:numId w:val="12"/>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14:paraId="3D931980" w14:textId="77777777" w:rsidR="00B3076D" w:rsidRPr="00E60F37" w:rsidRDefault="00B3076D" w:rsidP="00B3076D">
      <w:pPr>
        <w:keepNext/>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bookmarkStart w:id="66" w:name="_heading=h.4bvk7pj" w:colFirst="0" w:colLast="0"/>
      <w:bookmarkEnd w:id="66"/>
      <w:r w:rsidRPr="00E60F37">
        <w:rPr>
          <w:rFonts w:ascii="Arial" w:eastAsia="Arial" w:hAnsi="Arial" w:cs="Arial"/>
          <w:color w:val="000000"/>
        </w:rPr>
        <w:t>The Supplier agrees that within 20 Working Days of the earliest of:</w:t>
      </w:r>
    </w:p>
    <w:p w14:paraId="4F461998"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bookmarkStart w:id="67" w:name="_heading=h.2r0uhxc" w:colFirst="0" w:colLast="0"/>
      <w:bookmarkEnd w:id="67"/>
      <w:r w:rsidRPr="00E60F37">
        <w:rPr>
          <w:rFonts w:ascii="Arial" w:eastAsia="Arial" w:hAnsi="Arial" w:cs="Arial"/>
          <w:color w:val="000000"/>
        </w:rPr>
        <w:t xml:space="preserve">receipt of a notification from the Buyer of a Service Transfer or intended Service Transfer; </w:t>
      </w:r>
    </w:p>
    <w:p w14:paraId="4F50AABE"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bookmarkStart w:id="68" w:name="_heading=h.1664s55" w:colFirst="0" w:colLast="0"/>
      <w:bookmarkEnd w:id="68"/>
      <w:r w:rsidRPr="00E60F37">
        <w:rPr>
          <w:rFonts w:ascii="Arial" w:eastAsia="Arial" w:hAnsi="Arial" w:cs="Arial"/>
          <w:color w:val="000000"/>
        </w:rPr>
        <w:t xml:space="preserve">receipt of the giving of notice of early termination or any Partial Termination of the relevant Contract; </w:t>
      </w:r>
    </w:p>
    <w:p w14:paraId="64B322A6"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the date which is 12 Months before the end of the Term; and</w:t>
      </w:r>
    </w:p>
    <w:p w14:paraId="47451C29"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receipt of a written request of the Buyer at any time (provided that the Buyer shall only be entitled to make one such request in any 6 Month period),</w:t>
      </w:r>
    </w:p>
    <w:p w14:paraId="41563347" w14:textId="77777777" w:rsidR="00B3076D" w:rsidRPr="00E60F37" w:rsidRDefault="00B3076D" w:rsidP="00B3076D">
      <w:pPr>
        <w:pBdr>
          <w:top w:val="nil"/>
          <w:left w:val="nil"/>
          <w:bottom w:val="nil"/>
          <w:right w:val="nil"/>
          <w:between w:val="nil"/>
        </w:pBdr>
        <w:ind w:left="992"/>
        <w:rPr>
          <w:rFonts w:ascii="Arial" w:eastAsia="Arial" w:hAnsi="Arial"/>
          <w:color w:val="000000"/>
        </w:rPr>
      </w:pPr>
      <w:r w:rsidRPr="00E60F37">
        <w:rPr>
          <w:rFonts w:ascii="Arial" w:eastAsia="Arial" w:hAnsi="Arial" w:cs="Arial"/>
          <w:color w:val="000000"/>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22F9F13A" w14:textId="77777777" w:rsidR="00B3076D" w:rsidRPr="00E60F37" w:rsidRDefault="00B3076D" w:rsidP="00B3076D">
      <w:pPr>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bookmarkStart w:id="69" w:name="_heading=h.3q5sasy" w:colFirst="0" w:colLast="0"/>
      <w:bookmarkEnd w:id="69"/>
      <w:r w:rsidRPr="00E60F37">
        <w:rPr>
          <w:rFonts w:ascii="Arial" w:eastAsia="Arial" w:hAnsi="Arial" w:cs="Arial"/>
          <w:color w:val="000000"/>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69A80E04" w14:textId="77777777" w:rsidR="00B3076D" w:rsidRPr="00E60F37" w:rsidRDefault="00B3076D" w:rsidP="00B3076D">
      <w:pPr>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The Buyer shall be permitted to use and disclose information provided by the Supplier under Paragraphs 1.1 and 1.2 for the purpose of informing any prospective Replacement Supplier and/or Replacement Subcontractor. </w:t>
      </w:r>
    </w:p>
    <w:p w14:paraId="6F2EA863" w14:textId="77777777" w:rsidR="00B3076D" w:rsidRPr="00E60F37" w:rsidRDefault="00B3076D" w:rsidP="00B3076D">
      <w:pPr>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6BFEBE3F" w14:textId="77777777" w:rsidR="00B3076D" w:rsidRPr="00E60F37" w:rsidRDefault="00B3076D" w:rsidP="00B3076D">
      <w:pPr>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lastRenderedPageBreak/>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26D56076" w14:textId="77777777" w:rsidR="00B3076D" w:rsidRPr="00E60F37" w:rsidRDefault="00B3076D" w:rsidP="00B3076D">
      <w:pPr>
        <w:keepNext/>
        <w:pBdr>
          <w:top w:val="nil"/>
          <w:left w:val="nil"/>
          <w:bottom w:val="nil"/>
          <w:right w:val="nil"/>
          <w:between w:val="nil"/>
        </w:pBdr>
        <w:tabs>
          <w:tab w:val="left" w:pos="993"/>
        </w:tabs>
        <w:spacing w:before="120" w:after="120"/>
        <w:ind w:left="720" w:hanging="720"/>
        <w:rPr>
          <w:rFonts w:ascii="Arial" w:eastAsia="Arial" w:hAnsi="Arial"/>
          <w:color w:val="000000"/>
        </w:rPr>
      </w:pPr>
      <w:r w:rsidRPr="00E60F37">
        <w:rPr>
          <w:rFonts w:ascii="Arial" w:eastAsia="Arial" w:hAnsi="Arial" w:cs="Arial"/>
          <w:color w:val="000000"/>
        </w:rPr>
        <w:t>:</w:t>
      </w:r>
    </w:p>
    <w:p w14:paraId="62E26628"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2275FDD3"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make, promise, propose, permit or implement any material changes to the terms and conditions of employment of the Supplier Staff (including pensions and any payments connected with the termination of employment); </w:t>
      </w:r>
    </w:p>
    <w:p w14:paraId="239753B5"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increase the proportion of working time spent on the Services (or the relevant part of the Services) by any of the Supplier Staff save for fulfilling assignments and projects previously scheduled and agreed;</w:t>
      </w:r>
    </w:p>
    <w:p w14:paraId="7F73083D"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introduce any new contractual or customary practice concerning the making of any lump sum payment on the termination of employment of any employees listed on the Supplier's Provisional Supplier Personnel List;</w:t>
      </w:r>
    </w:p>
    <w:p w14:paraId="7B1002EB"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increase or reduce the total number of employees so engaged, or deploy any other person to perform the Services (or the relevant part of the Services);</w:t>
      </w:r>
    </w:p>
    <w:p w14:paraId="304CEDD4"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terminate or give notice to terminate the employment or contracts of any persons on the Supplier's Provisional Supplier Personnel List save by due disciplinary process;</w:t>
      </w:r>
    </w:p>
    <w:p w14:paraId="124CAC9E" w14:textId="77777777" w:rsidR="00B3076D" w:rsidRPr="00E60F37" w:rsidRDefault="00B3076D" w:rsidP="00B3076D">
      <w:pPr>
        <w:pBdr>
          <w:top w:val="nil"/>
          <w:left w:val="nil"/>
          <w:bottom w:val="nil"/>
          <w:right w:val="nil"/>
          <w:between w:val="nil"/>
        </w:pBdr>
        <w:tabs>
          <w:tab w:val="left" w:pos="993"/>
        </w:tabs>
        <w:spacing w:before="120" w:after="120"/>
        <w:ind w:left="720" w:hanging="720"/>
        <w:rPr>
          <w:rFonts w:cs="Calibri"/>
          <w:color w:val="000000"/>
        </w:rPr>
      </w:pPr>
      <w:r w:rsidRPr="00E60F37">
        <w:rPr>
          <w:rFonts w:ascii="Arial" w:eastAsia="Arial" w:hAnsi="Arial" w:cs="Arial"/>
          <w:color w:val="000000"/>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2286F1A2" w14:textId="77777777" w:rsidR="00B3076D" w:rsidRPr="00E60F37" w:rsidRDefault="00B3076D" w:rsidP="00B3076D">
      <w:pPr>
        <w:keepNext/>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w:t>
      </w:r>
    </w:p>
    <w:p w14:paraId="2DF08B3A"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the numbers of employees engaged in providing the Services;</w:t>
      </w:r>
    </w:p>
    <w:p w14:paraId="0019EC77"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the percentage of time spent by each employee engaged in providing the Services;</w:t>
      </w:r>
    </w:p>
    <w:p w14:paraId="7D915423"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the extent to which each employee qualifies for membership of any of the Statutory Schemes or any Broadly Comparable scheme set up </w:t>
      </w:r>
      <w:r w:rsidRPr="00E60F37">
        <w:rPr>
          <w:rFonts w:ascii="Arial" w:eastAsia="Arial" w:hAnsi="Arial" w:cs="Arial"/>
          <w:color w:val="000000"/>
        </w:rPr>
        <w:lastRenderedPageBreak/>
        <w:t>pursuant to the provisions of any of the Annexes to Part D (Pensions) (as appropriate); and</w:t>
      </w:r>
    </w:p>
    <w:p w14:paraId="4B55CAC9"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a description of the nature of the work undertaken by each employee by location.</w:t>
      </w:r>
    </w:p>
    <w:p w14:paraId="35516340" w14:textId="77777777" w:rsidR="00B3076D" w:rsidRPr="00E60F37" w:rsidRDefault="00B3076D" w:rsidP="00B3076D">
      <w:pPr>
        <w:keepNext/>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0E596D1D"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the most recent month's copy pay slip data;</w:t>
      </w:r>
    </w:p>
    <w:p w14:paraId="17BBA35E"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details of cumulative pay for tax and pension purposes;</w:t>
      </w:r>
    </w:p>
    <w:p w14:paraId="1476F89C"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details of cumulative tax paid;</w:t>
      </w:r>
    </w:p>
    <w:p w14:paraId="332C39A3"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tax code;</w:t>
      </w:r>
    </w:p>
    <w:p w14:paraId="42ABE833"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details of any voluntary deductions from pay; and</w:t>
      </w:r>
    </w:p>
    <w:p w14:paraId="57F7B907"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bank/building society account details for payroll purposes.</w:t>
      </w:r>
    </w:p>
    <w:p w14:paraId="55822CD7" w14:textId="77777777" w:rsidR="00B3076D" w:rsidRDefault="00B3076D" w:rsidP="00B3076D">
      <w:pPr>
        <w:keepNext/>
        <w:numPr>
          <w:ilvl w:val="0"/>
          <w:numId w:val="12"/>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14:paraId="7DFF1223" w14:textId="77777777" w:rsidR="00B3076D" w:rsidRPr="00E60F37" w:rsidRDefault="00B3076D" w:rsidP="00B3076D">
      <w:pPr>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D67C758" w14:textId="1FD97832" w:rsidR="00B3076D" w:rsidRPr="00E60F37" w:rsidRDefault="00B3076D" w:rsidP="00B3076D">
      <w:pPr>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w:t>
      </w:r>
      <w:r w:rsidR="002449E2">
        <w:rPr>
          <w:rFonts w:ascii="Arial" w:eastAsia="Arial" w:hAnsi="Arial" w:cs="Arial"/>
          <w:color w:val="000000"/>
        </w:rPr>
        <w:t xml:space="preserve"> </w:t>
      </w:r>
      <w:r w:rsidRPr="00E60F37">
        <w:rPr>
          <w:rFonts w:ascii="Arial" w:eastAsia="Arial" w:hAnsi="Arial" w:cs="Arial"/>
          <w:color w:val="000000"/>
        </w:rPr>
        <w:t xml:space="preserve">PAYE, national insurance contributions and pension contributions and all such sums due as a result of any Fair Deal Employees' participation in the Schemes which in any case are attributable in whole or in part to the period ending on (and </w:t>
      </w:r>
      <w:r w:rsidRPr="00E60F37">
        <w:rPr>
          <w:rFonts w:ascii="Arial" w:eastAsia="Arial" w:hAnsi="Arial" w:cs="Arial"/>
          <w:color w:val="000000"/>
        </w:rPr>
        <w:lastRenderedPageBreak/>
        <w:t xml:space="preserve">including) the Service Transfer Date) and any necessary apportionments in respect of any periodic payments shall be made between: (i) the Supplier and/or the Subcontractor (as appropriate); and (ii) the Replacement Supplier and/or Replacement Subcontractor.  </w:t>
      </w:r>
    </w:p>
    <w:p w14:paraId="515753E8" w14:textId="77777777" w:rsidR="00B3076D" w:rsidRPr="00E60F37" w:rsidRDefault="00B3076D" w:rsidP="00B3076D">
      <w:pPr>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bookmarkStart w:id="70" w:name="_heading=h.25b2l0r" w:colFirst="0" w:colLast="0"/>
      <w:bookmarkEnd w:id="70"/>
      <w:r w:rsidRPr="00E60F37">
        <w:rPr>
          <w:rFonts w:ascii="Arial" w:eastAsia="Arial" w:hAnsi="Arial" w:cs="Arial"/>
          <w:color w:val="000000"/>
        </w:rPr>
        <w:t xml:space="preserve">Subject to Paragraph 2.4, the Supplier shall indemnify the Buyer and/or the Replacement Supplier and/or any Replacement Subcontractor against any Employee Liabilities arising from or as a result of: </w:t>
      </w:r>
    </w:p>
    <w:p w14:paraId="1E3ADC6D"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5326FFB6"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the breach or non-observance by the Supplier or any Subcontractor occurring on or before the Service Transfer Date of: </w:t>
      </w:r>
    </w:p>
    <w:p w14:paraId="1A2CD936" w14:textId="77777777" w:rsidR="00B3076D" w:rsidRPr="00E60F37" w:rsidRDefault="00B3076D">
      <w:pPr>
        <w:pStyle w:val="Heading5"/>
        <w:numPr>
          <w:ilvl w:val="4"/>
          <w:numId w:val="17"/>
        </w:numPr>
        <w:ind w:left="3402" w:hanging="1134"/>
        <w:rPr>
          <w:rFonts w:ascii="Arial" w:eastAsia="Arial" w:hAnsi="Arial"/>
          <w:b w:val="0"/>
        </w:rPr>
      </w:pPr>
      <w:r w:rsidRPr="00E60F37">
        <w:rPr>
          <w:rFonts w:ascii="Arial" w:eastAsia="Arial" w:hAnsi="Arial" w:cs="Arial"/>
          <w:b w:val="0"/>
        </w:rPr>
        <w:t>any collective agreement applicable to the Transferring Supplier Employees; and/or</w:t>
      </w:r>
    </w:p>
    <w:p w14:paraId="4595BC44" w14:textId="77777777" w:rsidR="00B3076D" w:rsidRPr="00E60F37" w:rsidRDefault="00B3076D">
      <w:pPr>
        <w:pStyle w:val="Heading5"/>
        <w:numPr>
          <w:ilvl w:val="4"/>
          <w:numId w:val="17"/>
        </w:numPr>
        <w:ind w:left="3402" w:hanging="1134"/>
        <w:rPr>
          <w:rFonts w:ascii="Arial" w:eastAsia="Arial" w:hAnsi="Arial"/>
          <w:b w:val="0"/>
        </w:rPr>
      </w:pPr>
      <w:r w:rsidRPr="00E60F37">
        <w:rPr>
          <w:rFonts w:ascii="Arial" w:eastAsia="Arial" w:hAnsi="Arial" w:cs="Arial"/>
          <w:b w:val="0"/>
        </w:rPr>
        <w:t>any other custom or practice with a trade union or staff association in respect of any Transferring Supplier Employees which the Supplier or any Subcontractor is contractually bound to honour;</w:t>
      </w:r>
    </w:p>
    <w:p w14:paraId="1C6459C4"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bookmarkStart w:id="71" w:name="_heading=h.kgcv8k" w:colFirst="0" w:colLast="0"/>
      <w:bookmarkEnd w:id="71"/>
      <w:r w:rsidRPr="00E60F37">
        <w:rPr>
          <w:rFonts w:ascii="Arial" w:eastAsia="Arial" w:hAnsi="Arial" w:cs="Arial"/>
          <w:color w:val="000000"/>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50D47E9B"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0309E850" w14:textId="77777777" w:rsidR="00B3076D" w:rsidRPr="00E60F37" w:rsidRDefault="00B3076D" w:rsidP="00B3076D">
      <w:pPr>
        <w:pStyle w:val="Heading5"/>
        <w:numPr>
          <w:ilvl w:val="4"/>
          <w:numId w:val="3"/>
        </w:numPr>
        <w:ind w:left="3402" w:hanging="1134"/>
        <w:rPr>
          <w:rFonts w:ascii="Arial" w:eastAsia="Arial" w:hAnsi="Arial"/>
          <w:b w:val="0"/>
          <w:bCs/>
        </w:rPr>
      </w:pPr>
      <w:r w:rsidRPr="00E60F37">
        <w:rPr>
          <w:rFonts w:ascii="Arial" w:eastAsia="Arial" w:hAnsi="Arial" w:cs="Arial"/>
          <w:b w:val="0"/>
          <w:bCs/>
        </w:rPr>
        <w:t>in relation to any Transferring Supplier Employee, to the extent that the proceeding, claim or demand by HMRC or other statutory authority relates to financial obligations arising on and before the Service Transfer Date; and</w:t>
      </w:r>
    </w:p>
    <w:p w14:paraId="2E21FD09" w14:textId="77777777" w:rsidR="00B3076D" w:rsidRPr="00E60F37" w:rsidRDefault="00B3076D" w:rsidP="00B3076D">
      <w:pPr>
        <w:pStyle w:val="Heading5"/>
        <w:numPr>
          <w:ilvl w:val="4"/>
          <w:numId w:val="3"/>
        </w:numPr>
        <w:ind w:left="3402" w:hanging="1134"/>
        <w:rPr>
          <w:rFonts w:ascii="Arial" w:eastAsia="Arial" w:hAnsi="Arial"/>
          <w:b w:val="0"/>
          <w:bCs/>
        </w:rPr>
      </w:pPr>
      <w:r w:rsidRPr="00E60F37">
        <w:rPr>
          <w:rFonts w:ascii="Arial" w:eastAsia="Arial" w:hAnsi="Arial" w:cs="Arial"/>
          <w:b w:val="0"/>
          <w:bCs/>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68F5100C"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a failure of the Supplier or any Subcontractor to discharge or procure the discharge of all wages, salaries and all other benefits and all PAYE </w:t>
      </w:r>
      <w:r w:rsidRPr="00E60F37">
        <w:rPr>
          <w:rFonts w:ascii="Arial" w:eastAsia="Arial" w:hAnsi="Arial" w:cs="Arial"/>
          <w:color w:val="000000"/>
        </w:rPr>
        <w:lastRenderedPageBreak/>
        <w:t>tax deductions and national insurance contributions relating to the Transferring Supplier Employees in respect of the period up to (and including) the Service Transfer Date);</w:t>
      </w:r>
    </w:p>
    <w:p w14:paraId="1C757BAC"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62162AC2"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077333F0" w14:textId="77777777" w:rsidR="00B3076D" w:rsidRPr="00E60F37" w:rsidRDefault="00B3076D" w:rsidP="00B3076D">
      <w:pPr>
        <w:pBdr>
          <w:top w:val="nil"/>
          <w:left w:val="nil"/>
          <w:bottom w:val="nil"/>
          <w:right w:val="nil"/>
          <w:between w:val="nil"/>
        </w:pBdr>
        <w:spacing w:before="120" w:after="120"/>
        <w:ind w:left="2214" w:hanging="1080"/>
        <w:rPr>
          <w:rFonts w:ascii="Arial" w:eastAsia="Arial" w:hAnsi="Arial"/>
          <w:color w:val="000000"/>
        </w:rPr>
      </w:pPr>
    </w:p>
    <w:p w14:paraId="699C4165" w14:textId="77777777" w:rsidR="00B3076D" w:rsidRPr="00E60F37" w:rsidRDefault="00B3076D" w:rsidP="00B3076D">
      <w:pPr>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bookmarkStart w:id="72" w:name="_heading=h.34g0dwd" w:colFirst="0" w:colLast="0"/>
      <w:bookmarkEnd w:id="72"/>
      <w:r w:rsidRPr="00E60F37">
        <w:rPr>
          <w:rFonts w:ascii="Arial" w:eastAsia="Arial" w:hAnsi="Arial" w:cs="Arial"/>
          <w:color w:val="000000"/>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A85BD46"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7BAEA63"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arising from the Replacement Supplier’s failure, and/or Replacement Subcontractor’s failure, to comply with its obligations under the Employment Regulations.</w:t>
      </w:r>
    </w:p>
    <w:p w14:paraId="08BECE81" w14:textId="77777777" w:rsidR="00B3076D" w:rsidRPr="00E60F37" w:rsidRDefault="00B3076D" w:rsidP="00B3076D">
      <w:pPr>
        <w:pBdr>
          <w:top w:val="nil"/>
          <w:left w:val="nil"/>
          <w:bottom w:val="nil"/>
          <w:right w:val="nil"/>
          <w:between w:val="nil"/>
        </w:pBdr>
        <w:spacing w:before="120" w:after="120"/>
        <w:ind w:left="1134" w:hanging="1080"/>
        <w:rPr>
          <w:rFonts w:cs="Calibri"/>
          <w:color w:val="000000"/>
        </w:rPr>
      </w:pPr>
    </w:p>
    <w:p w14:paraId="1B04EBFB" w14:textId="77777777" w:rsidR="00B3076D" w:rsidRPr="00E60F37" w:rsidRDefault="00B3076D" w:rsidP="00B3076D">
      <w:pPr>
        <w:keepNext/>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bookmarkStart w:id="73" w:name="_heading=h.1jlao46" w:colFirst="0" w:colLast="0"/>
      <w:bookmarkEnd w:id="73"/>
      <w:r w:rsidRPr="00E60F37">
        <w:rPr>
          <w:rFonts w:ascii="Arial" w:eastAsia="Arial" w:hAnsi="Arial" w:cs="Arial"/>
          <w:color w:val="000000"/>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26DDA9BE"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bookmarkStart w:id="74" w:name="_heading=h.43ky6rz" w:colFirst="0" w:colLast="0"/>
      <w:bookmarkEnd w:id="74"/>
      <w:r w:rsidRPr="00E60F37">
        <w:rPr>
          <w:rFonts w:ascii="Arial" w:eastAsia="Arial" w:hAnsi="Arial" w:cs="Arial"/>
          <w:color w:val="000000"/>
        </w:rPr>
        <w:t xml:space="preserve">the Buyer shall procure that the Replacement Supplier and/or Replacement Subcontractor will, within 5 Working Days of becoming aware of that fact, notify the Buyer and the Supplier in writing; and </w:t>
      </w:r>
    </w:p>
    <w:p w14:paraId="20C5A249"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bookmarkStart w:id="75" w:name="_heading=h.2iq8gzs" w:colFirst="0" w:colLast="0"/>
      <w:bookmarkEnd w:id="75"/>
      <w:r w:rsidRPr="00E60F37">
        <w:rPr>
          <w:rFonts w:ascii="Arial" w:eastAsia="Arial" w:hAnsi="Arial" w:cs="Arial"/>
          <w:color w:val="000000"/>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58EF9034" w14:textId="77777777" w:rsidR="00B3076D" w:rsidRPr="00E60F37" w:rsidRDefault="00B3076D" w:rsidP="00B3076D">
      <w:pPr>
        <w:keepNext/>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If such offer of is accepted, or if the situation has otherwise been resolved by the Supplier or a Subcontractor, Buyer shall procure that the Replacement Supplier shall, </w:t>
      </w:r>
      <w:r w:rsidRPr="00E60F37">
        <w:rPr>
          <w:rFonts w:ascii="Arial" w:eastAsia="Arial" w:hAnsi="Arial" w:cs="Arial"/>
          <w:color w:val="000000"/>
        </w:rPr>
        <w:lastRenderedPageBreak/>
        <w:t>or procure that the and/or Replacement Subcontractor shall, immediately release or procure the release the person from his/her employment or alleged employment;</w:t>
      </w:r>
    </w:p>
    <w:p w14:paraId="797BF1E1" w14:textId="77777777" w:rsidR="00B3076D" w:rsidRPr="00E60F37" w:rsidRDefault="00B3076D" w:rsidP="00B3076D">
      <w:pPr>
        <w:keepNext/>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bookmarkStart w:id="76" w:name="_heading=h.xvir7l" w:colFirst="0" w:colLast="0"/>
      <w:bookmarkEnd w:id="76"/>
      <w:r w:rsidRPr="00E60F37">
        <w:rPr>
          <w:rFonts w:ascii="Arial" w:eastAsia="Arial" w:hAnsi="Arial" w:cs="Arial"/>
          <w:color w:val="000000"/>
        </w:rPr>
        <w:t xml:space="preserve">If after the 15 Working Day period specified in Paragraph 2.5.2 has elapsed: </w:t>
      </w:r>
    </w:p>
    <w:p w14:paraId="22FB4086"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no such offer has been made: </w:t>
      </w:r>
    </w:p>
    <w:p w14:paraId="1BE70ADB"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such offer has been made but not accepted; or </w:t>
      </w:r>
    </w:p>
    <w:p w14:paraId="0998338D"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the situation has not otherwise been resolved</w:t>
      </w:r>
    </w:p>
    <w:p w14:paraId="2EFE6058" w14:textId="77777777" w:rsidR="00B3076D" w:rsidRPr="00E60F37" w:rsidRDefault="00B3076D" w:rsidP="00B3076D">
      <w:pPr>
        <w:pBdr>
          <w:top w:val="nil"/>
          <w:left w:val="nil"/>
          <w:bottom w:val="nil"/>
          <w:right w:val="nil"/>
          <w:between w:val="nil"/>
        </w:pBdr>
        <w:spacing w:before="120" w:after="120"/>
        <w:ind w:left="993" w:hanging="1080"/>
        <w:rPr>
          <w:rFonts w:ascii="Arial" w:eastAsia="Arial" w:hAnsi="Arial"/>
          <w:color w:val="000000"/>
        </w:rPr>
      </w:pPr>
      <w:r w:rsidRPr="00E60F37">
        <w:rPr>
          <w:rFonts w:ascii="Arial" w:eastAsia="Arial" w:hAnsi="Arial" w:cs="Arial"/>
          <w:color w:val="000000"/>
        </w:rPr>
        <w:t>the Buyer shall advise the Replacement Supplier and/or Replacement Subcontractor (as appropriate) that it may within 5 Working Days give notice to terminate the employment or alleged employment of such person;</w:t>
      </w:r>
    </w:p>
    <w:p w14:paraId="6FC2EBAE" w14:textId="77777777" w:rsidR="00B3076D" w:rsidRPr="00E60F37" w:rsidRDefault="00B3076D" w:rsidP="00B3076D">
      <w:pPr>
        <w:keepNext/>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23D858A4" w14:textId="77777777" w:rsidR="00B3076D" w:rsidRPr="00E60F37" w:rsidRDefault="00B3076D" w:rsidP="00B3076D">
      <w:pPr>
        <w:keepNext/>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bookmarkStart w:id="77" w:name="_heading=h.3hv69ve" w:colFirst="0" w:colLast="0"/>
      <w:bookmarkEnd w:id="77"/>
      <w:r w:rsidRPr="00E60F37">
        <w:rPr>
          <w:rFonts w:ascii="Arial" w:eastAsia="Arial" w:hAnsi="Arial" w:cs="Arial"/>
          <w:color w:val="000000"/>
        </w:rPr>
        <w:t xml:space="preserve">The indemnity in Paragraph 2.8: </w:t>
      </w:r>
    </w:p>
    <w:p w14:paraId="3DCD4ABE"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 shall not apply to:</w:t>
      </w:r>
    </w:p>
    <w:p w14:paraId="07B93996" w14:textId="77777777" w:rsidR="00B3076D" w:rsidRPr="00E60F37" w:rsidRDefault="00B3076D" w:rsidP="00B3076D">
      <w:pPr>
        <w:numPr>
          <w:ilvl w:val="3"/>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any claim for: </w:t>
      </w:r>
    </w:p>
    <w:p w14:paraId="67E2EBCF" w14:textId="77777777" w:rsidR="00B3076D" w:rsidRPr="00E60F37" w:rsidRDefault="00B3076D" w:rsidP="00B3076D">
      <w:pPr>
        <w:numPr>
          <w:ilvl w:val="5"/>
          <w:numId w:val="12"/>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olor w:val="000000"/>
        </w:rPr>
      </w:pPr>
      <w:r w:rsidRPr="00E60F37">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14:paraId="077D4682" w14:textId="77777777" w:rsidR="00B3076D" w:rsidRPr="00E60F37" w:rsidRDefault="00B3076D" w:rsidP="00B3076D">
      <w:pPr>
        <w:numPr>
          <w:ilvl w:val="5"/>
          <w:numId w:val="12"/>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olor w:val="000000"/>
        </w:rPr>
      </w:pPr>
      <w:r w:rsidRPr="00E60F37">
        <w:rPr>
          <w:rFonts w:ascii="Arial" w:eastAsia="Arial" w:hAnsi="Arial" w:cs="Arial"/>
          <w:color w:val="000000"/>
        </w:rPr>
        <w:t xml:space="preserve">equal pay or compensation for less favourable treatment of part-time workers or fixed-term employees, </w:t>
      </w:r>
    </w:p>
    <w:p w14:paraId="6C06A8B0" w14:textId="77777777" w:rsidR="00B3076D" w:rsidRPr="00E60F37" w:rsidRDefault="00B3076D" w:rsidP="00B3076D">
      <w:pPr>
        <w:pBdr>
          <w:top w:val="nil"/>
          <w:left w:val="nil"/>
          <w:bottom w:val="nil"/>
          <w:right w:val="nil"/>
          <w:between w:val="nil"/>
        </w:pBdr>
        <w:ind w:left="3600" w:hanging="720"/>
        <w:rPr>
          <w:rFonts w:ascii="Arial" w:eastAsia="Arial" w:hAnsi="Arial"/>
          <w:color w:val="000000"/>
        </w:rPr>
      </w:pPr>
      <w:r w:rsidRPr="00E60F37">
        <w:rPr>
          <w:rFonts w:ascii="Arial" w:eastAsia="Arial" w:hAnsi="Arial" w:cs="Arial"/>
          <w:color w:val="000000"/>
        </w:rPr>
        <w:t>In any case in relation to any alleged act or omission of the Replacement Supplier and/or Replacement Subcontractor, or</w:t>
      </w:r>
    </w:p>
    <w:p w14:paraId="5682625F" w14:textId="77777777" w:rsidR="00B3076D" w:rsidRPr="00E60F37" w:rsidRDefault="00B3076D" w:rsidP="00B3076D">
      <w:pPr>
        <w:numPr>
          <w:ilvl w:val="3"/>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any claim that the termination of employment was unfair because the Replacement Supplier and/or Replacement Subcontractor neglected to follow a fair dismissal procedure; and </w:t>
      </w:r>
    </w:p>
    <w:p w14:paraId="6304A8DB"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bookmarkStart w:id="78" w:name="_heading=h.1x0gk37" w:colFirst="0" w:colLast="0"/>
      <w:bookmarkEnd w:id="78"/>
      <w:r w:rsidRPr="00E60F37">
        <w:rPr>
          <w:rFonts w:ascii="Arial" w:eastAsia="Arial" w:hAnsi="Arial" w:cs="Arial"/>
          <w:color w:val="000000"/>
        </w:rPr>
        <w:t>shall apply only where the notification referred to in Paragraph 2.5.1 is made by the Replacement Supplier and/or Replacement Subcontractor to the Supplier within 6 months of the Service Transfer Date..</w:t>
      </w:r>
    </w:p>
    <w:p w14:paraId="44CECB4D" w14:textId="77777777" w:rsidR="00B3076D" w:rsidRPr="00E60F37" w:rsidRDefault="00B3076D" w:rsidP="00B3076D">
      <w:pPr>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4C5A1879" w14:textId="77777777" w:rsidR="00B3076D" w:rsidRPr="00E60F37" w:rsidRDefault="00B3076D" w:rsidP="00B3076D">
      <w:pPr>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lastRenderedPageBreak/>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3769A915" w14:textId="77777777" w:rsidR="00B3076D" w:rsidRPr="00E60F37" w:rsidRDefault="00B3076D" w:rsidP="00B3076D">
      <w:pPr>
        <w:pStyle w:val="Heading4"/>
        <w:numPr>
          <w:ilvl w:val="3"/>
          <w:numId w:val="3"/>
        </w:numPr>
        <w:rPr>
          <w:rFonts w:ascii="Arial" w:eastAsia="Arial" w:hAnsi="Arial"/>
          <w:b w:val="0"/>
          <w:sz w:val="22"/>
          <w:szCs w:val="22"/>
        </w:rPr>
      </w:pPr>
      <w:r w:rsidRPr="00E60F37">
        <w:rPr>
          <w:rFonts w:ascii="Arial" w:eastAsia="Arial" w:hAnsi="Arial" w:cs="Arial"/>
          <w:b w:val="0"/>
          <w:sz w:val="22"/>
          <w:szCs w:val="22"/>
        </w:rPr>
        <w:t>the Supplier and/or any Subcontractor; and</w:t>
      </w:r>
    </w:p>
    <w:p w14:paraId="6B885D46" w14:textId="77777777" w:rsidR="00B3076D" w:rsidRPr="00E60F37" w:rsidRDefault="00B3076D" w:rsidP="00B3076D">
      <w:pPr>
        <w:pStyle w:val="Heading4"/>
        <w:numPr>
          <w:ilvl w:val="3"/>
          <w:numId w:val="3"/>
        </w:numPr>
        <w:rPr>
          <w:rFonts w:ascii="Arial" w:eastAsia="Arial" w:hAnsi="Arial"/>
          <w:b w:val="0"/>
          <w:sz w:val="22"/>
          <w:szCs w:val="22"/>
        </w:rPr>
      </w:pPr>
      <w:r w:rsidRPr="00E60F37">
        <w:rPr>
          <w:rFonts w:ascii="Arial" w:eastAsia="Arial" w:hAnsi="Arial" w:cs="Arial"/>
          <w:b w:val="0"/>
          <w:sz w:val="22"/>
          <w:szCs w:val="22"/>
        </w:rPr>
        <w:t>the Replacement Supplier and/or the Replacement Subcontractor.</w:t>
      </w:r>
    </w:p>
    <w:p w14:paraId="696F2DAE" w14:textId="77777777" w:rsidR="00B3076D" w:rsidRPr="00E60F37" w:rsidRDefault="00B3076D" w:rsidP="00B3076D">
      <w:pPr>
        <w:pBdr>
          <w:top w:val="nil"/>
          <w:left w:val="nil"/>
          <w:bottom w:val="nil"/>
          <w:right w:val="nil"/>
          <w:between w:val="nil"/>
        </w:pBdr>
        <w:tabs>
          <w:tab w:val="left" w:pos="993"/>
        </w:tabs>
        <w:spacing w:before="120" w:after="120"/>
        <w:ind w:left="720" w:hanging="720"/>
        <w:rPr>
          <w:rFonts w:ascii="Arial" w:eastAsia="Arial" w:hAnsi="Arial"/>
          <w:color w:val="000000"/>
        </w:rPr>
      </w:pPr>
    </w:p>
    <w:p w14:paraId="693851BD" w14:textId="77777777" w:rsidR="00B3076D" w:rsidRPr="00E60F37" w:rsidRDefault="00B3076D" w:rsidP="00B3076D">
      <w:pPr>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bookmarkStart w:id="79" w:name="_heading=h.4h042r0" w:colFirst="0" w:colLast="0"/>
      <w:bookmarkEnd w:id="79"/>
      <w:r w:rsidRPr="00E60F37">
        <w:rPr>
          <w:rFonts w:ascii="Arial" w:eastAsia="Arial" w:hAnsi="Arial" w:cs="Arial"/>
          <w:color w:val="000000"/>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30A49E39" w14:textId="77777777" w:rsidR="00B3076D" w:rsidRPr="00E60F37" w:rsidRDefault="00B3076D" w:rsidP="00B3076D">
      <w:pPr>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rPr>
      </w:pPr>
      <w:bookmarkStart w:id="80" w:name="_heading=h.2w5ecyt" w:colFirst="0" w:colLast="0"/>
      <w:bookmarkEnd w:id="80"/>
      <w:r w:rsidRPr="00E60F37">
        <w:rPr>
          <w:rFonts w:ascii="Arial" w:eastAsia="Arial" w:hAnsi="Arial" w:cs="Arial"/>
          <w:color w:val="000000"/>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3656AD06"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3638A17D"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the breach or non-observance by the Replacement Supplier and/or Replacement Subcontractor on or after the Service Transfer Date of: </w:t>
      </w:r>
    </w:p>
    <w:p w14:paraId="3597F7E0" w14:textId="77777777" w:rsidR="00B3076D" w:rsidRPr="00E60F37" w:rsidRDefault="00B3076D" w:rsidP="00B3076D">
      <w:pPr>
        <w:pStyle w:val="Heading5"/>
        <w:numPr>
          <w:ilvl w:val="4"/>
          <w:numId w:val="3"/>
        </w:numPr>
        <w:ind w:left="3402" w:hanging="1134"/>
        <w:rPr>
          <w:rFonts w:ascii="Arial" w:eastAsia="Arial" w:hAnsi="Arial"/>
          <w:b w:val="0"/>
          <w:bCs/>
        </w:rPr>
      </w:pPr>
      <w:r w:rsidRPr="00E60F37">
        <w:rPr>
          <w:rFonts w:ascii="Arial" w:eastAsia="Arial" w:hAnsi="Arial" w:cs="Arial"/>
          <w:b w:val="0"/>
          <w:bCs/>
        </w:rPr>
        <w:lastRenderedPageBreak/>
        <w:t xml:space="preserve">any collective agreement applicable to the Transferring Supplier Employees identified in the Supplier’s Final Supplier Personnel List; and/or </w:t>
      </w:r>
    </w:p>
    <w:p w14:paraId="220D2072" w14:textId="77777777" w:rsidR="00B3076D" w:rsidRPr="00E60F37" w:rsidRDefault="00B3076D" w:rsidP="00B3076D">
      <w:pPr>
        <w:pStyle w:val="Heading5"/>
        <w:numPr>
          <w:ilvl w:val="4"/>
          <w:numId w:val="3"/>
        </w:numPr>
        <w:ind w:left="3402" w:hanging="1134"/>
        <w:rPr>
          <w:rFonts w:ascii="Arial" w:eastAsia="Arial" w:hAnsi="Arial"/>
          <w:b w:val="0"/>
          <w:bCs/>
        </w:rPr>
      </w:pPr>
      <w:r w:rsidRPr="00E60F37">
        <w:rPr>
          <w:rFonts w:ascii="Arial" w:eastAsia="Arial" w:hAnsi="Arial" w:cs="Arial"/>
          <w:b w:val="0"/>
          <w:bCs/>
        </w:rPr>
        <w:t>any custom or practice in respect of any Transferring Supplier Employees identified in the Supplier’s Final Supplier Personnel List which the Replacement Supplier and/or Replacement Subcontractor is contractually bound to honour;</w:t>
      </w:r>
    </w:p>
    <w:p w14:paraId="6CA2879C"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32394F7A"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BAAD30F"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436FDB30" w14:textId="77777777" w:rsidR="00B3076D" w:rsidRPr="00E60F37" w:rsidRDefault="00B3076D" w:rsidP="009A1B0A">
      <w:pPr>
        <w:keepNext/>
        <w:keepLines/>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lastRenderedPageBreak/>
        <w:t>any proceeding, claim or demand by HMRC or other statutory authority in respect of any financial obligation including, but not limited to, PAYE and primary and secondary national insurance contributions:</w:t>
      </w:r>
    </w:p>
    <w:p w14:paraId="35389A21" w14:textId="77777777" w:rsidR="00B3076D" w:rsidRPr="00E60F37" w:rsidRDefault="00B3076D" w:rsidP="009A1B0A">
      <w:pPr>
        <w:pStyle w:val="Heading5"/>
        <w:numPr>
          <w:ilvl w:val="4"/>
          <w:numId w:val="11"/>
        </w:numPr>
        <w:ind w:left="3544" w:hanging="1276"/>
        <w:rPr>
          <w:rFonts w:ascii="Arial" w:eastAsia="Arial" w:hAnsi="Arial"/>
          <w:b w:val="0"/>
          <w:bCs/>
        </w:rPr>
      </w:pPr>
      <w:r w:rsidRPr="00E60F37">
        <w:rPr>
          <w:rFonts w:ascii="Arial" w:eastAsia="Arial" w:hAnsi="Arial" w:cs="Arial"/>
          <w:b w:val="0"/>
          <w:bCs/>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577DA7B9" w14:textId="77777777" w:rsidR="00B3076D" w:rsidRPr="00E60F37" w:rsidRDefault="00B3076D" w:rsidP="00B3076D">
      <w:pPr>
        <w:pStyle w:val="Heading5"/>
        <w:numPr>
          <w:ilvl w:val="4"/>
          <w:numId w:val="11"/>
        </w:numPr>
        <w:ind w:left="3544" w:hanging="1276"/>
        <w:rPr>
          <w:rFonts w:ascii="Arial" w:eastAsia="Arial" w:hAnsi="Arial"/>
          <w:b w:val="0"/>
          <w:bCs/>
        </w:rPr>
      </w:pPr>
      <w:r w:rsidRPr="00E60F37">
        <w:rPr>
          <w:rFonts w:ascii="Arial" w:eastAsia="Arial" w:hAnsi="Arial" w:cs="Arial"/>
          <w:b w:val="0"/>
          <w:bCs/>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A9845D8"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0EBC1696" w14:textId="77777777" w:rsidR="00B3076D" w:rsidRPr="00E60F37" w:rsidRDefault="00B3076D" w:rsidP="00B3076D">
      <w:pPr>
        <w:numPr>
          <w:ilvl w:val="2"/>
          <w:numId w:val="1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rPr>
      </w:pPr>
      <w:r w:rsidRPr="00E60F37">
        <w:rPr>
          <w:rFonts w:ascii="Arial" w:eastAsia="Arial" w:hAnsi="Arial" w:cs="Arial"/>
          <w:color w:val="000000"/>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0BB24EC" w14:textId="77777777" w:rsidR="00B3076D" w:rsidRPr="00E60F37" w:rsidRDefault="00B3076D" w:rsidP="00B3076D">
      <w:pPr>
        <w:pBdr>
          <w:top w:val="nil"/>
          <w:left w:val="nil"/>
          <w:bottom w:val="nil"/>
          <w:right w:val="nil"/>
          <w:between w:val="nil"/>
        </w:pBdr>
        <w:spacing w:before="120" w:after="120"/>
        <w:ind w:left="2214" w:hanging="1080"/>
        <w:rPr>
          <w:rFonts w:ascii="Arial" w:eastAsia="Arial" w:hAnsi="Arial"/>
          <w:color w:val="000000"/>
        </w:rPr>
      </w:pPr>
    </w:p>
    <w:p w14:paraId="068466ED" w14:textId="77777777" w:rsidR="00B3076D" w:rsidRPr="00E60F37" w:rsidRDefault="00B3076D" w:rsidP="00B3076D">
      <w:pPr>
        <w:keepNext/>
        <w:numPr>
          <w:ilvl w:val="1"/>
          <w:numId w:val="12"/>
        </w:numPr>
        <w:pBdr>
          <w:top w:val="nil"/>
          <w:left w:val="nil"/>
          <w:bottom w:val="nil"/>
          <w:right w:val="nil"/>
          <w:between w:val="nil"/>
        </w:pBdr>
        <w:tabs>
          <w:tab w:val="left" w:pos="993"/>
        </w:tabs>
        <w:overflowPunct w:val="0"/>
        <w:autoSpaceDE w:val="0"/>
        <w:autoSpaceDN w:val="0"/>
        <w:adjustRightInd w:val="0"/>
        <w:spacing w:before="120" w:after="120" w:line="240" w:lineRule="auto"/>
        <w:ind w:left="357"/>
        <w:jc w:val="both"/>
        <w:textAlignment w:val="baseline"/>
        <w:rPr>
          <w:rFonts w:ascii="Arial" w:eastAsia="Arial" w:hAnsi="Arial"/>
          <w:color w:val="000000"/>
        </w:rPr>
      </w:pPr>
      <w:r w:rsidRPr="00E60F37">
        <w:rPr>
          <w:rFonts w:ascii="Arial" w:eastAsia="Arial" w:hAnsi="Arial" w:cs="Arial"/>
          <w:color w:val="000000"/>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15FE7663" w14:textId="55925382" w:rsidR="00DF52C0" w:rsidRPr="00E60F37" w:rsidRDefault="00DF52C0">
      <w:pPr>
        <w:rPr>
          <w:rFonts w:ascii="Arial" w:eastAsia="Arial" w:hAnsi="Arial" w:cs="Arial"/>
        </w:rPr>
      </w:pPr>
      <w:r w:rsidRPr="00E60F37">
        <w:rPr>
          <w:rFonts w:ascii="Arial" w:eastAsia="Arial" w:hAnsi="Arial" w:cs="Arial"/>
        </w:rPr>
        <w:br w:type="page"/>
      </w:r>
    </w:p>
    <w:p w14:paraId="7315B4EE" w14:textId="77777777" w:rsidR="00471753" w:rsidRDefault="00471753" w:rsidP="00471753">
      <w:pPr>
        <w:tabs>
          <w:tab w:val="center" w:pos="4513"/>
          <w:tab w:val="right" w:pos="9026"/>
        </w:tabs>
        <w:spacing w:after="0"/>
        <w:rPr>
          <w:rFonts w:ascii="Arial" w:eastAsia="Arial" w:hAnsi="Arial"/>
          <w:b/>
          <w:smallCaps/>
          <w:color w:val="000000"/>
          <w:sz w:val="36"/>
          <w:szCs w:val="36"/>
        </w:rPr>
      </w:pPr>
      <w:r>
        <w:rPr>
          <w:rFonts w:ascii="Arial" w:eastAsia="Arial" w:hAnsi="Arial"/>
          <w:b/>
          <w:color w:val="000000"/>
          <w:sz w:val="36"/>
          <w:szCs w:val="36"/>
        </w:rPr>
        <w:lastRenderedPageBreak/>
        <w:t xml:space="preserve">Call-Off Schedule 3 (Continuous Improvement) </w:t>
      </w:r>
    </w:p>
    <w:p w14:paraId="22CAF1BE" w14:textId="77777777" w:rsidR="00471753" w:rsidRDefault="00471753">
      <w:pPr>
        <w:keepNext/>
        <w:numPr>
          <w:ilvl w:val="0"/>
          <w:numId w:val="19"/>
        </w:numPr>
        <w:tabs>
          <w:tab w:val="left" w:pos="142"/>
        </w:tabs>
        <w:overflowPunct w:val="0"/>
        <w:autoSpaceDE w:val="0"/>
        <w:autoSpaceDN w:val="0"/>
        <w:adjustRightInd w:val="0"/>
        <w:spacing w:before="120" w:after="240" w:line="240" w:lineRule="auto"/>
        <w:rPr>
          <w:rFonts w:eastAsia="Times New Roman"/>
        </w:rPr>
      </w:pPr>
      <w:r>
        <w:rPr>
          <w:rFonts w:ascii="Arial Bold" w:eastAsia="Arial Bold" w:hAnsi="Arial Bold" w:cs="Arial Bold"/>
          <w:color w:val="000000"/>
          <w:sz w:val="24"/>
          <w:szCs w:val="24"/>
        </w:rPr>
        <w:t>Buyer’s Rights</w:t>
      </w:r>
    </w:p>
    <w:p w14:paraId="5EA8D36C" w14:textId="77777777" w:rsidR="00471753" w:rsidRPr="00E60F37" w:rsidRDefault="00471753">
      <w:pPr>
        <w:numPr>
          <w:ilvl w:val="1"/>
          <w:numId w:val="19"/>
        </w:numPr>
        <w:tabs>
          <w:tab w:val="left" w:pos="1134"/>
        </w:tabs>
        <w:overflowPunct w:val="0"/>
        <w:autoSpaceDE w:val="0"/>
        <w:autoSpaceDN w:val="0"/>
        <w:adjustRightInd w:val="0"/>
        <w:spacing w:before="120" w:after="120" w:line="240" w:lineRule="auto"/>
        <w:ind w:hanging="360"/>
        <w:rPr>
          <w:rFonts w:ascii="Arial" w:eastAsia="Arial" w:hAnsi="Arial"/>
          <w:color w:val="000000"/>
        </w:rPr>
      </w:pPr>
      <w:r w:rsidRPr="00E60F37">
        <w:rPr>
          <w:rFonts w:ascii="Arial" w:eastAsia="Arial" w:hAnsi="Arial"/>
          <w:color w:val="000000"/>
        </w:rPr>
        <w:t>The Buyer and the Supplier recognise that, where specified in Framework Schedule 4 (Framework Management), the Buyer may give CCS the right to enforce the Buyer's rights under this Schedule.</w:t>
      </w:r>
    </w:p>
    <w:p w14:paraId="0DC3C86E" w14:textId="77777777" w:rsidR="00471753" w:rsidRDefault="00471753">
      <w:pPr>
        <w:keepNext/>
        <w:numPr>
          <w:ilvl w:val="0"/>
          <w:numId w:val="19"/>
        </w:numPr>
        <w:tabs>
          <w:tab w:val="left" w:pos="142"/>
        </w:tabs>
        <w:overflowPunct w:val="0"/>
        <w:autoSpaceDE w:val="0"/>
        <w:autoSpaceDN w:val="0"/>
        <w:adjustRightInd w:val="0"/>
        <w:spacing w:before="120" w:after="240" w:line="240" w:lineRule="auto"/>
        <w:rPr>
          <w:rFonts w:eastAsia="Times New Roman"/>
        </w:rPr>
      </w:pPr>
      <w:r>
        <w:rPr>
          <w:rFonts w:ascii="Arial Bold" w:eastAsia="Arial Bold" w:hAnsi="Arial Bold" w:cs="Arial Bold"/>
          <w:color w:val="000000"/>
          <w:sz w:val="24"/>
          <w:szCs w:val="24"/>
        </w:rPr>
        <w:t>Supplier’s Obligations</w:t>
      </w:r>
    </w:p>
    <w:p w14:paraId="2AECD08B" w14:textId="77777777" w:rsidR="00471753" w:rsidRPr="00E60F37" w:rsidRDefault="00471753">
      <w:pPr>
        <w:numPr>
          <w:ilvl w:val="1"/>
          <w:numId w:val="19"/>
        </w:numPr>
        <w:tabs>
          <w:tab w:val="left" w:pos="1134"/>
        </w:tabs>
        <w:overflowPunct w:val="0"/>
        <w:autoSpaceDE w:val="0"/>
        <w:autoSpaceDN w:val="0"/>
        <w:adjustRightInd w:val="0"/>
        <w:spacing w:before="120" w:after="120" w:line="240" w:lineRule="auto"/>
        <w:ind w:hanging="360"/>
        <w:rPr>
          <w:rFonts w:ascii="Arial" w:eastAsia="Arial" w:hAnsi="Arial"/>
          <w:color w:val="000000"/>
        </w:rPr>
      </w:pPr>
      <w:r w:rsidRPr="00E60F37">
        <w:rPr>
          <w:rFonts w:ascii="Arial" w:eastAsia="Arial" w:hAnsi="Arial"/>
          <w:color w:val="000000"/>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5A094142" w14:textId="77777777" w:rsidR="00471753" w:rsidRPr="00E60F37" w:rsidRDefault="00471753">
      <w:pPr>
        <w:numPr>
          <w:ilvl w:val="1"/>
          <w:numId w:val="19"/>
        </w:numPr>
        <w:tabs>
          <w:tab w:val="left" w:pos="1134"/>
        </w:tabs>
        <w:overflowPunct w:val="0"/>
        <w:autoSpaceDE w:val="0"/>
        <w:autoSpaceDN w:val="0"/>
        <w:adjustRightInd w:val="0"/>
        <w:spacing w:before="120" w:after="120" w:line="240" w:lineRule="auto"/>
        <w:ind w:hanging="360"/>
        <w:rPr>
          <w:rFonts w:ascii="Arial" w:eastAsia="Arial" w:hAnsi="Arial"/>
          <w:color w:val="000000"/>
        </w:rPr>
      </w:pPr>
      <w:r w:rsidRPr="00E60F37">
        <w:rPr>
          <w:rFonts w:ascii="Arial" w:eastAsia="Arial" w:hAnsi="Arial"/>
          <w:color w:val="000000"/>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301955DF" w14:textId="77777777" w:rsidR="00471753" w:rsidRPr="00E60F37" w:rsidRDefault="00471753">
      <w:pPr>
        <w:numPr>
          <w:ilvl w:val="1"/>
          <w:numId w:val="19"/>
        </w:numPr>
        <w:tabs>
          <w:tab w:val="left" w:pos="1134"/>
        </w:tabs>
        <w:overflowPunct w:val="0"/>
        <w:autoSpaceDE w:val="0"/>
        <w:autoSpaceDN w:val="0"/>
        <w:adjustRightInd w:val="0"/>
        <w:spacing w:before="120" w:after="120" w:line="240" w:lineRule="auto"/>
        <w:ind w:hanging="360"/>
        <w:rPr>
          <w:rFonts w:ascii="Arial" w:eastAsia="Arial" w:hAnsi="Arial"/>
          <w:color w:val="000000"/>
        </w:rPr>
      </w:pPr>
      <w:r w:rsidRPr="00E60F37">
        <w:rPr>
          <w:rFonts w:ascii="Arial" w:eastAsia="Arial" w:hAnsi="Arial"/>
          <w:color w:val="000000"/>
        </w:rPr>
        <w:t>In addition to Paragraph 2.1, the Supplier shall produce at the start of each Contract Year a plan for improving the provision of Deliverables and/or reducing the Charges (without adversely affecting the performance of this Contract) during that Contract Year (</w:t>
      </w:r>
      <w:r w:rsidRPr="00E60F37">
        <w:rPr>
          <w:rFonts w:ascii="Arial" w:eastAsia="Arial" w:hAnsi="Arial"/>
          <w:b/>
          <w:color w:val="000000"/>
        </w:rPr>
        <w:t>"Continuous Improvement Plan"</w:t>
      </w:r>
      <w:r w:rsidRPr="00E60F37">
        <w:rPr>
          <w:rFonts w:ascii="Arial" w:eastAsia="Arial" w:hAnsi="Arial"/>
          <w:color w:val="000000"/>
        </w:rPr>
        <w:t>) for the Buyer's Approval.  The Continuous Improvement Plan must include, as a minimum, proposals:</w:t>
      </w:r>
    </w:p>
    <w:p w14:paraId="57001E22" w14:textId="77777777" w:rsidR="00471753" w:rsidRPr="00E60F37" w:rsidRDefault="00471753">
      <w:pPr>
        <w:numPr>
          <w:ilvl w:val="2"/>
          <w:numId w:val="19"/>
        </w:numPr>
        <w:tabs>
          <w:tab w:val="left" w:pos="1985"/>
        </w:tabs>
        <w:overflowPunct w:val="0"/>
        <w:autoSpaceDE w:val="0"/>
        <w:autoSpaceDN w:val="0"/>
        <w:adjustRightInd w:val="0"/>
        <w:spacing w:before="120" w:after="120" w:line="240" w:lineRule="auto"/>
        <w:rPr>
          <w:rFonts w:ascii="Arial" w:eastAsia="Arial" w:hAnsi="Arial"/>
          <w:color w:val="000000"/>
        </w:rPr>
      </w:pPr>
      <w:r w:rsidRPr="00E60F37">
        <w:rPr>
          <w:rFonts w:ascii="Arial" w:eastAsia="Arial" w:hAnsi="Arial"/>
          <w:color w:val="000000"/>
        </w:rPr>
        <w:t>identifying the emergence of relevant new and evolving technologies;</w:t>
      </w:r>
    </w:p>
    <w:p w14:paraId="3A90DB30" w14:textId="77777777" w:rsidR="00471753" w:rsidRPr="00E60F37" w:rsidRDefault="00471753">
      <w:pPr>
        <w:numPr>
          <w:ilvl w:val="2"/>
          <w:numId w:val="19"/>
        </w:numPr>
        <w:tabs>
          <w:tab w:val="left" w:pos="1985"/>
          <w:tab w:val="left" w:pos="2127"/>
        </w:tabs>
        <w:overflowPunct w:val="0"/>
        <w:autoSpaceDE w:val="0"/>
        <w:autoSpaceDN w:val="0"/>
        <w:adjustRightInd w:val="0"/>
        <w:spacing w:before="120" w:after="120" w:line="240" w:lineRule="auto"/>
        <w:rPr>
          <w:rFonts w:ascii="Arial" w:eastAsia="Arial" w:hAnsi="Arial"/>
          <w:color w:val="000000"/>
        </w:rPr>
      </w:pPr>
      <w:r w:rsidRPr="00E60F37">
        <w:rPr>
          <w:rFonts w:ascii="Arial" w:eastAsia="Arial" w:hAnsi="Arial"/>
          <w:color w:val="000000"/>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62359C4C" w14:textId="77777777" w:rsidR="00471753" w:rsidRPr="00E60F37" w:rsidRDefault="00471753">
      <w:pPr>
        <w:numPr>
          <w:ilvl w:val="2"/>
          <w:numId w:val="19"/>
        </w:numPr>
        <w:tabs>
          <w:tab w:val="left" w:pos="1985"/>
          <w:tab w:val="left" w:pos="2127"/>
        </w:tabs>
        <w:overflowPunct w:val="0"/>
        <w:autoSpaceDE w:val="0"/>
        <w:autoSpaceDN w:val="0"/>
        <w:adjustRightInd w:val="0"/>
        <w:spacing w:before="120" w:after="120" w:line="240" w:lineRule="auto"/>
        <w:rPr>
          <w:rFonts w:ascii="Arial" w:eastAsia="Arial" w:hAnsi="Arial"/>
          <w:color w:val="000000"/>
        </w:rPr>
      </w:pPr>
      <w:r w:rsidRPr="00E60F37">
        <w:rPr>
          <w:rFonts w:ascii="Arial" w:eastAsia="Arial" w:hAnsi="Arial"/>
          <w:color w:val="000000"/>
        </w:rPr>
        <w:t>new or potential improvements to the provision of the Deliverables including the quality, responsiveness, procedures, benchmarking methods, likely performance mechanisms and customer support services in relation to the Deliverables; and</w:t>
      </w:r>
    </w:p>
    <w:p w14:paraId="3DBA03F9" w14:textId="77777777" w:rsidR="00471753" w:rsidRPr="00E60F37" w:rsidRDefault="00471753">
      <w:pPr>
        <w:numPr>
          <w:ilvl w:val="2"/>
          <w:numId w:val="19"/>
        </w:numPr>
        <w:tabs>
          <w:tab w:val="left" w:pos="1985"/>
        </w:tabs>
        <w:overflowPunct w:val="0"/>
        <w:autoSpaceDE w:val="0"/>
        <w:autoSpaceDN w:val="0"/>
        <w:adjustRightInd w:val="0"/>
        <w:spacing w:before="120" w:after="120" w:line="240" w:lineRule="auto"/>
        <w:rPr>
          <w:rFonts w:ascii="Arial" w:eastAsia="Arial" w:hAnsi="Arial"/>
          <w:color w:val="000000"/>
        </w:rPr>
      </w:pPr>
      <w:r w:rsidRPr="00E60F37">
        <w:rPr>
          <w:rFonts w:ascii="Arial" w:eastAsia="Arial" w:hAnsi="Arial"/>
          <w:color w:val="000000"/>
        </w:rPr>
        <w:t>measuring and reducing the sustainability impacts of the Supplier's operations and supply-chains relating to the Deliverables, and identifying opportunities to assist the Buyer in meeting their sustainability objectives.</w:t>
      </w:r>
    </w:p>
    <w:p w14:paraId="243744AB" w14:textId="77777777" w:rsidR="00471753" w:rsidRPr="00E60F37" w:rsidRDefault="00471753">
      <w:pPr>
        <w:numPr>
          <w:ilvl w:val="1"/>
          <w:numId w:val="19"/>
        </w:numPr>
        <w:tabs>
          <w:tab w:val="left" w:pos="1134"/>
        </w:tabs>
        <w:overflowPunct w:val="0"/>
        <w:autoSpaceDE w:val="0"/>
        <w:autoSpaceDN w:val="0"/>
        <w:adjustRightInd w:val="0"/>
        <w:spacing w:before="120" w:after="120" w:line="240" w:lineRule="auto"/>
        <w:ind w:hanging="360"/>
        <w:rPr>
          <w:rFonts w:ascii="Arial" w:eastAsia="Arial" w:hAnsi="Arial"/>
          <w:color w:val="000000"/>
        </w:rPr>
      </w:pPr>
      <w:r w:rsidRPr="00E60F37">
        <w:rPr>
          <w:rFonts w:ascii="Arial" w:eastAsia="Arial" w:hAnsi="Arial"/>
          <w:color w:val="000000"/>
        </w:rPr>
        <w:t>The initial Continuous Improvement Plan for the first (1</w:t>
      </w:r>
      <w:r w:rsidRPr="00E60F37">
        <w:rPr>
          <w:rFonts w:ascii="Arial" w:eastAsia="Arial" w:hAnsi="Arial"/>
          <w:color w:val="000000"/>
          <w:vertAlign w:val="superscript"/>
        </w:rPr>
        <w:t>st</w:t>
      </w:r>
      <w:r w:rsidRPr="00E60F37">
        <w:rPr>
          <w:rFonts w:ascii="Arial" w:eastAsia="Arial" w:hAnsi="Arial"/>
          <w:color w:val="000000"/>
        </w:rPr>
        <w:t xml:space="preserve">) Contract Year shall be submitted by the Supplier to the Buyer for Approval within one hundred (100) Working Days of the first Order or six (6) Months following the Start Date, whichever is earlier.  </w:t>
      </w:r>
    </w:p>
    <w:p w14:paraId="77522C75" w14:textId="77777777" w:rsidR="00471753" w:rsidRPr="00E60F37" w:rsidRDefault="00471753">
      <w:pPr>
        <w:numPr>
          <w:ilvl w:val="1"/>
          <w:numId w:val="19"/>
        </w:numPr>
        <w:tabs>
          <w:tab w:val="left" w:pos="1134"/>
        </w:tabs>
        <w:overflowPunct w:val="0"/>
        <w:autoSpaceDE w:val="0"/>
        <w:autoSpaceDN w:val="0"/>
        <w:adjustRightInd w:val="0"/>
        <w:spacing w:before="120" w:after="120" w:line="240" w:lineRule="auto"/>
        <w:ind w:hanging="360"/>
        <w:rPr>
          <w:rFonts w:ascii="Arial" w:eastAsia="Arial" w:hAnsi="Arial"/>
          <w:color w:val="000000"/>
        </w:rPr>
      </w:pPr>
      <w:r w:rsidRPr="00E60F37">
        <w:rPr>
          <w:rFonts w:ascii="Arial" w:eastAsia="Arial" w:hAnsi="Arial"/>
          <w:color w:val="000000"/>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26808AA1" w14:textId="77777777" w:rsidR="00471753" w:rsidRPr="00E60F37" w:rsidRDefault="00471753">
      <w:pPr>
        <w:numPr>
          <w:ilvl w:val="1"/>
          <w:numId w:val="19"/>
        </w:numPr>
        <w:tabs>
          <w:tab w:val="left" w:pos="1134"/>
        </w:tabs>
        <w:overflowPunct w:val="0"/>
        <w:autoSpaceDE w:val="0"/>
        <w:autoSpaceDN w:val="0"/>
        <w:adjustRightInd w:val="0"/>
        <w:spacing w:before="120" w:after="120" w:line="240" w:lineRule="auto"/>
        <w:ind w:hanging="360"/>
        <w:rPr>
          <w:rFonts w:ascii="Arial" w:eastAsia="Arial" w:hAnsi="Arial"/>
          <w:color w:val="000000"/>
        </w:rPr>
      </w:pPr>
      <w:r w:rsidRPr="00E60F37">
        <w:rPr>
          <w:rFonts w:ascii="Arial" w:eastAsia="Arial" w:hAnsi="Arial"/>
          <w:color w:val="000000"/>
        </w:rPr>
        <w:lastRenderedPageBreak/>
        <w:t>The Supplier must provide sufficient information with each suggested improvement to enable a decision on whether to implement it. The Supplier shall provide any further information as requested.</w:t>
      </w:r>
    </w:p>
    <w:p w14:paraId="2C52FB5C" w14:textId="77777777" w:rsidR="00471753" w:rsidRPr="00E60F37" w:rsidRDefault="00471753">
      <w:pPr>
        <w:numPr>
          <w:ilvl w:val="1"/>
          <w:numId w:val="19"/>
        </w:numPr>
        <w:tabs>
          <w:tab w:val="left" w:pos="1134"/>
        </w:tabs>
        <w:overflowPunct w:val="0"/>
        <w:autoSpaceDE w:val="0"/>
        <w:autoSpaceDN w:val="0"/>
        <w:adjustRightInd w:val="0"/>
        <w:spacing w:before="120" w:after="120" w:line="240" w:lineRule="auto"/>
        <w:ind w:hanging="360"/>
        <w:rPr>
          <w:rFonts w:ascii="Arial" w:eastAsia="Arial" w:hAnsi="Arial"/>
          <w:color w:val="000000"/>
        </w:rPr>
      </w:pPr>
      <w:r w:rsidRPr="00E60F37">
        <w:rPr>
          <w:rFonts w:ascii="Arial" w:eastAsia="Arial" w:hAnsi="Arial"/>
          <w:color w:val="000000"/>
        </w:rPr>
        <w:t>If the Buyer wishes to incorporate any improvement into this Contract, it must request a Variation in accordance with the Variation Procedure and the Supplier must implement such Variation at no additional cost to the Buyer or CCS.</w:t>
      </w:r>
    </w:p>
    <w:p w14:paraId="0681CD18" w14:textId="77777777" w:rsidR="00471753" w:rsidRPr="00E60F37" w:rsidRDefault="00471753">
      <w:pPr>
        <w:keepNext/>
        <w:numPr>
          <w:ilvl w:val="1"/>
          <w:numId w:val="19"/>
        </w:numPr>
        <w:tabs>
          <w:tab w:val="left" w:pos="1134"/>
        </w:tabs>
        <w:overflowPunct w:val="0"/>
        <w:autoSpaceDE w:val="0"/>
        <w:autoSpaceDN w:val="0"/>
        <w:adjustRightInd w:val="0"/>
        <w:spacing w:before="120" w:after="120" w:line="240" w:lineRule="auto"/>
        <w:ind w:hanging="360"/>
        <w:rPr>
          <w:rFonts w:ascii="Arial" w:eastAsia="Arial" w:hAnsi="Arial"/>
          <w:color w:val="000000"/>
        </w:rPr>
      </w:pPr>
      <w:r w:rsidRPr="00E60F37">
        <w:rPr>
          <w:rFonts w:ascii="Arial" w:eastAsia="Arial" w:hAnsi="Arial"/>
          <w:color w:val="000000"/>
        </w:rPr>
        <w:t>Once the first Continuous Improvement Plan has been Approved in accordance with Paragraph 2.5:</w:t>
      </w:r>
    </w:p>
    <w:p w14:paraId="3CA5CEF0" w14:textId="77777777" w:rsidR="00471753" w:rsidRPr="00E60F37" w:rsidRDefault="00471753">
      <w:pPr>
        <w:numPr>
          <w:ilvl w:val="2"/>
          <w:numId w:val="19"/>
        </w:numPr>
        <w:tabs>
          <w:tab w:val="left" w:pos="1985"/>
        </w:tabs>
        <w:overflowPunct w:val="0"/>
        <w:autoSpaceDE w:val="0"/>
        <w:autoSpaceDN w:val="0"/>
        <w:adjustRightInd w:val="0"/>
        <w:spacing w:before="120" w:after="120" w:line="240" w:lineRule="auto"/>
        <w:rPr>
          <w:rFonts w:ascii="Arial" w:eastAsia="Arial" w:hAnsi="Arial"/>
          <w:color w:val="000000"/>
        </w:rPr>
      </w:pPr>
      <w:r w:rsidRPr="00E60F37">
        <w:rPr>
          <w:rFonts w:ascii="Arial" w:eastAsia="Arial" w:hAnsi="Arial"/>
          <w:color w:val="000000"/>
        </w:rPr>
        <w:t>the Supplier shall use all reasonable endeavours to implement any agreed deliverables in accordance with the Continuous Improvement Plan; and</w:t>
      </w:r>
    </w:p>
    <w:p w14:paraId="40009006" w14:textId="77777777" w:rsidR="00471753" w:rsidRPr="00E60F37" w:rsidRDefault="00471753">
      <w:pPr>
        <w:numPr>
          <w:ilvl w:val="2"/>
          <w:numId w:val="19"/>
        </w:numPr>
        <w:tabs>
          <w:tab w:val="left" w:pos="1985"/>
        </w:tabs>
        <w:overflowPunct w:val="0"/>
        <w:autoSpaceDE w:val="0"/>
        <w:autoSpaceDN w:val="0"/>
        <w:adjustRightInd w:val="0"/>
        <w:spacing w:before="120" w:after="120" w:line="240" w:lineRule="auto"/>
        <w:rPr>
          <w:rFonts w:ascii="Arial" w:eastAsia="Arial" w:hAnsi="Arial"/>
          <w:color w:val="000000"/>
        </w:rPr>
      </w:pPr>
      <w:r w:rsidRPr="00E60F37">
        <w:rPr>
          <w:rFonts w:ascii="Arial" w:eastAsia="Arial" w:hAnsi="Arial"/>
          <w:color w:val="000000"/>
        </w:rPr>
        <w:t>the Parties agree to meet as soon as reasonably possible following the start of each quarter (or as otherwise agreed between the Parties) to review the Supplier's progress against the Continuous Improvement Plan.</w:t>
      </w:r>
    </w:p>
    <w:p w14:paraId="70A210EA" w14:textId="77777777" w:rsidR="00471753" w:rsidRPr="00E60F37" w:rsidRDefault="00471753">
      <w:pPr>
        <w:numPr>
          <w:ilvl w:val="1"/>
          <w:numId w:val="19"/>
        </w:numPr>
        <w:tabs>
          <w:tab w:val="left" w:pos="1134"/>
        </w:tabs>
        <w:overflowPunct w:val="0"/>
        <w:autoSpaceDE w:val="0"/>
        <w:autoSpaceDN w:val="0"/>
        <w:adjustRightInd w:val="0"/>
        <w:spacing w:before="120" w:after="120" w:line="240" w:lineRule="auto"/>
        <w:ind w:hanging="360"/>
        <w:rPr>
          <w:rFonts w:ascii="Arial" w:eastAsia="Arial" w:hAnsi="Arial"/>
          <w:color w:val="000000"/>
        </w:rPr>
      </w:pPr>
      <w:r w:rsidRPr="00E60F37">
        <w:rPr>
          <w:rFonts w:ascii="Arial" w:eastAsia="Arial" w:hAnsi="Arial"/>
          <w:color w:val="000000"/>
        </w:rPr>
        <w:t>The Supplier shall update the Continuous Improvement Plan as and when required but at least once every Contract Year (after the first (1</w:t>
      </w:r>
      <w:r w:rsidRPr="00E60F37">
        <w:rPr>
          <w:rFonts w:ascii="Arial" w:eastAsia="Arial" w:hAnsi="Arial"/>
          <w:color w:val="000000"/>
          <w:vertAlign w:val="superscript"/>
        </w:rPr>
        <w:t>st</w:t>
      </w:r>
      <w:r w:rsidRPr="00E60F37">
        <w:rPr>
          <w:rFonts w:ascii="Arial" w:eastAsia="Arial" w:hAnsi="Arial"/>
          <w:color w:val="000000"/>
        </w:rPr>
        <w:t xml:space="preserve">) Contract Year) in accordance with the procedure and timescales set out in Paragraph 2.3. </w:t>
      </w:r>
    </w:p>
    <w:p w14:paraId="146FDFF0" w14:textId="77777777" w:rsidR="00471753" w:rsidRPr="00E60F37" w:rsidRDefault="00471753">
      <w:pPr>
        <w:numPr>
          <w:ilvl w:val="1"/>
          <w:numId w:val="19"/>
        </w:numPr>
        <w:tabs>
          <w:tab w:val="left" w:pos="1134"/>
        </w:tabs>
        <w:overflowPunct w:val="0"/>
        <w:autoSpaceDE w:val="0"/>
        <w:autoSpaceDN w:val="0"/>
        <w:adjustRightInd w:val="0"/>
        <w:spacing w:before="120" w:after="120" w:line="240" w:lineRule="auto"/>
        <w:ind w:hanging="360"/>
        <w:rPr>
          <w:rFonts w:ascii="Arial" w:eastAsia="Arial" w:hAnsi="Arial"/>
          <w:color w:val="000000"/>
        </w:rPr>
      </w:pPr>
      <w:r w:rsidRPr="00E60F37">
        <w:rPr>
          <w:rFonts w:ascii="Arial" w:eastAsia="Arial" w:hAnsi="Arial"/>
          <w:color w:val="000000"/>
        </w:rPr>
        <w:t>All costs relating to the compilation or updating of the Continuous Improvement Plan and the costs arising from any improvement made pursuant to it and the costs of implementing any improvement, shall have no effect on and are included in the Charges.</w:t>
      </w:r>
    </w:p>
    <w:p w14:paraId="22EEC8A4" w14:textId="77777777" w:rsidR="00471753" w:rsidRPr="00E60F37" w:rsidRDefault="00471753">
      <w:pPr>
        <w:numPr>
          <w:ilvl w:val="1"/>
          <w:numId w:val="19"/>
        </w:numPr>
        <w:tabs>
          <w:tab w:val="left" w:pos="1134"/>
        </w:tabs>
        <w:overflowPunct w:val="0"/>
        <w:autoSpaceDE w:val="0"/>
        <w:autoSpaceDN w:val="0"/>
        <w:adjustRightInd w:val="0"/>
        <w:spacing w:before="120" w:after="120" w:line="240" w:lineRule="auto"/>
        <w:ind w:hanging="360"/>
        <w:rPr>
          <w:rFonts w:ascii="Arial" w:eastAsia="Arial" w:hAnsi="Arial"/>
          <w:color w:val="000000"/>
        </w:rPr>
      </w:pPr>
      <w:r w:rsidRPr="00E60F37">
        <w:rPr>
          <w:rFonts w:ascii="Arial" w:eastAsia="Arial" w:hAnsi="Arial"/>
          <w:color w:val="000000"/>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699A808F" w14:textId="2424F136" w:rsidR="00471753" w:rsidRPr="00E60F37" w:rsidRDefault="00471753">
      <w:pPr>
        <w:numPr>
          <w:ilvl w:val="1"/>
          <w:numId w:val="19"/>
        </w:numPr>
        <w:tabs>
          <w:tab w:val="left" w:pos="1134"/>
        </w:tabs>
        <w:overflowPunct w:val="0"/>
        <w:autoSpaceDE w:val="0"/>
        <w:autoSpaceDN w:val="0"/>
        <w:adjustRightInd w:val="0"/>
        <w:spacing w:before="120" w:after="120" w:line="240" w:lineRule="auto"/>
        <w:ind w:hanging="360"/>
        <w:rPr>
          <w:rFonts w:ascii="Arial" w:eastAsia="Arial" w:hAnsi="Arial"/>
          <w:color w:val="000000"/>
        </w:rPr>
      </w:pPr>
      <w:r w:rsidRPr="00E60F37">
        <w:rPr>
          <w:rFonts w:ascii="Arial" w:eastAsia="Arial" w:hAnsi="Arial"/>
          <w:color w:val="000000"/>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3846777D" w14:textId="77777777" w:rsidR="00471753" w:rsidRPr="00E60F37" w:rsidRDefault="00471753">
      <w:pPr>
        <w:rPr>
          <w:rFonts w:ascii="Arial" w:eastAsia="Arial" w:hAnsi="Arial"/>
          <w:color w:val="000000"/>
        </w:rPr>
      </w:pPr>
      <w:r w:rsidRPr="00E60F37">
        <w:rPr>
          <w:rFonts w:ascii="Arial" w:eastAsia="Arial" w:hAnsi="Arial"/>
          <w:color w:val="000000"/>
        </w:rPr>
        <w:br w:type="page"/>
      </w:r>
    </w:p>
    <w:p w14:paraId="535805A7" w14:textId="546358E5" w:rsidR="00922C29" w:rsidRDefault="00922C29" w:rsidP="00922C29">
      <w:pPr>
        <w:tabs>
          <w:tab w:val="left" w:pos="720"/>
          <w:tab w:val="center" w:pos="4153"/>
          <w:tab w:val="center" w:pos="4513"/>
          <w:tab w:val="right" w:pos="8306"/>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lastRenderedPageBreak/>
        <w:t xml:space="preserve">Call-Off Schedule </w:t>
      </w:r>
      <w:r w:rsidR="0075034E">
        <w:rPr>
          <w:rFonts w:ascii="Arial" w:eastAsia="Arial" w:hAnsi="Arial" w:cs="Arial"/>
          <w:b/>
          <w:color w:val="000000"/>
          <w:sz w:val="36"/>
          <w:szCs w:val="36"/>
        </w:rPr>
        <w:t>5</w:t>
      </w:r>
      <w:r>
        <w:rPr>
          <w:rFonts w:ascii="Arial" w:eastAsia="Arial" w:hAnsi="Arial" w:cs="Arial"/>
          <w:b/>
          <w:color w:val="000000"/>
          <w:sz w:val="36"/>
          <w:szCs w:val="36"/>
        </w:rPr>
        <w:t xml:space="preserve"> (Pricing Details)</w:t>
      </w:r>
    </w:p>
    <w:p w14:paraId="72DDC788" w14:textId="77777777" w:rsidR="00922C29" w:rsidRDefault="00922C29" w:rsidP="00922C29">
      <w:pPr>
        <w:tabs>
          <w:tab w:val="left" w:pos="720"/>
          <w:tab w:val="center" w:pos="4153"/>
          <w:tab w:val="center" w:pos="4513"/>
          <w:tab w:val="right" w:pos="8306"/>
          <w:tab w:val="right" w:pos="9026"/>
        </w:tabs>
        <w:spacing w:after="0" w:line="240" w:lineRule="auto"/>
        <w:rPr>
          <w:rFonts w:ascii="Arial" w:eastAsia="Arial" w:hAnsi="Arial" w:cs="Arial"/>
          <w:b/>
          <w:smallCaps/>
          <w:color w:val="000000"/>
          <w:sz w:val="24"/>
          <w:szCs w:val="24"/>
        </w:rPr>
      </w:pPr>
    </w:p>
    <w:p w14:paraId="28DD5A18" w14:textId="751E59CA" w:rsidR="0033067D" w:rsidRPr="00450B5E" w:rsidRDefault="00181FC1">
      <w:pPr>
        <w:rPr>
          <w:rFonts w:ascii="Arial" w:eastAsia="Helvetica Neue" w:hAnsi="Arial" w:cs="Arial"/>
        </w:rPr>
      </w:pPr>
      <w:r>
        <w:rPr>
          <w:rFonts w:ascii="Arial" w:eastAsia="Helvetica Neue" w:hAnsi="Arial" w:cs="Arial"/>
        </w:rPr>
        <w:t xml:space="preserve">Services under this Call-Off Contract shall be procured via the Task Order Form at Annex </w:t>
      </w:r>
      <w:r w:rsidR="003761D9">
        <w:rPr>
          <w:rFonts w:ascii="Arial" w:eastAsia="Helvetica Neue" w:hAnsi="Arial" w:cs="Arial"/>
        </w:rPr>
        <w:t>A</w:t>
      </w:r>
      <w:r w:rsidR="00A97980">
        <w:rPr>
          <w:rFonts w:ascii="Arial" w:eastAsia="Helvetica Neue" w:hAnsi="Arial" w:cs="Arial"/>
        </w:rPr>
        <w:t>. T</w:t>
      </w:r>
      <w:r w:rsidR="001D3FD4" w:rsidRPr="00450B5E">
        <w:rPr>
          <w:rFonts w:ascii="Arial" w:eastAsia="Helvetica Neue" w:hAnsi="Arial" w:cs="Arial"/>
        </w:rPr>
        <w:t>he Supplier is required to Programme Manage taskings to oversee and facilitate delivery of the required outputs</w:t>
      </w:r>
      <w:r w:rsidR="00A97980">
        <w:rPr>
          <w:rFonts w:ascii="Arial" w:eastAsia="Helvetica Neue" w:hAnsi="Arial" w:cs="Arial"/>
        </w:rPr>
        <w:t xml:space="preserve"> detailed in each authorised Task Order Form</w:t>
      </w:r>
      <w:r w:rsidR="001D3FD4" w:rsidRPr="00450B5E">
        <w:rPr>
          <w:rFonts w:ascii="Arial" w:eastAsia="Helvetica Neue" w:hAnsi="Arial" w:cs="Arial"/>
        </w:rPr>
        <w:t xml:space="preserve"> in collaboration with the Buyer's representatives. This will include ensuring that outputs follow a common methodology.</w:t>
      </w:r>
    </w:p>
    <w:p w14:paraId="49A202C4" w14:textId="75432551" w:rsidR="0033067D" w:rsidRPr="00450B5E" w:rsidRDefault="0033067D" w:rsidP="0033067D">
      <w:pPr>
        <w:spacing w:after="0" w:line="240" w:lineRule="auto"/>
        <w:rPr>
          <w:rFonts w:ascii="Arial" w:eastAsia="Helvetica Neue" w:hAnsi="Arial" w:cs="Arial"/>
        </w:rPr>
      </w:pPr>
      <w:r w:rsidRPr="00450B5E">
        <w:rPr>
          <w:rFonts w:ascii="Arial" w:eastAsia="Helvetica Neue" w:hAnsi="Arial" w:cs="Arial"/>
        </w:rPr>
        <w:t xml:space="preserve">The breakdown of the Charges is detailed </w:t>
      </w:r>
      <w:r w:rsidR="00230577">
        <w:rPr>
          <w:rFonts w:ascii="Arial" w:eastAsia="Helvetica Neue" w:hAnsi="Arial" w:cs="Arial"/>
        </w:rPr>
        <w:t>within each Task Order Form</w:t>
      </w:r>
      <w:r w:rsidRPr="00450B5E">
        <w:rPr>
          <w:rFonts w:ascii="Arial" w:eastAsia="Helvetica Neue" w:hAnsi="Arial" w:cs="Arial"/>
        </w:rPr>
        <w:t xml:space="preserve">. For each Task </w:t>
      </w:r>
      <w:r w:rsidR="00230577">
        <w:rPr>
          <w:rFonts w:ascii="Arial" w:eastAsia="Helvetica Neue" w:hAnsi="Arial" w:cs="Arial"/>
        </w:rPr>
        <w:t xml:space="preserve">Order Form </w:t>
      </w:r>
      <w:r w:rsidRPr="00450B5E">
        <w:rPr>
          <w:rFonts w:ascii="Arial" w:eastAsia="Helvetica Neue" w:hAnsi="Arial" w:cs="Arial"/>
        </w:rPr>
        <w:t xml:space="preserve">the allowable number of </w:t>
      </w:r>
      <w:r w:rsidR="00605C71" w:rsidRPr="00FD5AA8">
        <w:rPr>
          <w:rFonts w:ascii="Arial" w:eastAsia="Helvetica Neue" w:hAnsi="Arial" w:cs="Arial"/>
        </w:rPr>
        <w:t xml:space="preserve">labour </w:t>
      </w:r>
      <w:r w:rsidRPr="00FD5AA8">
        <w:rPr>
          <w:rFonts w:ascii="Arial" w:eastAsia="Helvetica Neue" w:hAnsi="Arial" w:cs="Arial"/>
        </w:rPr>
        <w:t>days</w:t>
      </w:r>
      <w:r w:rsidRPr="00450B5E">
        <w:rPr>
          <w:rFonts w:ascii="Arial" w:eastAsia="Helvetica Neue" w:hAnsi="Arial" w:cs="Arial"/>
        </w:rPr>
        <w:t xml:space="preserve"> shall be agreed by the Parties in the Tasking Order Form. Payment shall be subject to the Supplier meeting the </w:t>
      </w:r>
      <w:r w:rsidR="00230577">
        <w:rPr>
          <w:rFonts w:ascii="Arial" w:eastAsia="Helvetica Neue" w:hAnsi="Arial" w:cs="Arial"/>
        </w:rPr>
        <w:t>C</w:t>
      </w:r>
      <w:r w:rsidRPr="00450B5E">
        <w:rPr>
          <w:rFonts w:ascii="Arial" w:eastAsia="Helvetica Neue" w:hAnsi="Arial" w:cs="Arial"/>
        </w:rPr>
        <w:t xml:space="preserve">ritical </w:t>
      </w:r>
      <w:r w:rsidR="00230577">
        <w:rPr>
          <w:rFonts w:ascii="Arial" w:eastAsia="Helvetica Neue" w:hAnsi="Arial" w:cs="Arial"/>
        </w:rPr>
        <w:t>A</w:t>
      </w:r>
      <w:r w:rsidRPr="00450B5E">
        <w:rPr>
          <w:rFonts w:ascii="Arial" w:eastAsia="Helvetica Neue" w:hAnsi="Arial" w:cs="Arial"/>
        </w:rPr>
        <w:t xml:space="preserve">cceptance </w:t>
      </w:r>
      <w:r w:rsidR="00230577">
        <w:rPr>
          <w:rFonts w:ascii="Arial" w:eastAsia="Helvetica Neue" w:hAnsi="Arial" w:cs="Arial"/>
        </w:rPr>
        <w:t>C</w:t>
      </w:r>
      <w:r w:rsidRPr="00450B5E">
        <w:rPr>
          <w:rFonts w:ascii="Arial" w:eastAsia="Helvetica Neue" w:hAnsi="Arial" w:cs="Arial"/>
        </w:rPr>
        <w:t>riteria in each Tasking Order Form.</w:t>
      </w:r>
    </w:p>
    <w:p w14:paraId="6750F19E" w14:textId="77777777" w:rsidR="0033067D" w:rsidRPr="00450B5E" w:rsidRDefault="0033067D" w:rsidP="0033067D">
      <w:pPr>
        <w:spacing w:after="0" w:line="240" w:lineRule="auto"/>
        <w:rPr>
          <w:rFonts w:ascii="Arial" w:eastAsia="Helvetica Neue" w:hAnsi="Arial" w:cs="Arial"/>
        </w:rPr>
      </w:pPr>
    </w:p>
    <w:p w14:paraId="37AE6BF6" w14:textId="3B4B8D12" w:rsidR="0033067D" w:rsidRPr="00450B5E" w:rsidRDefault="0033067D" w:rsidP="0033067D">
      <w:pPr>
        <w:rPr>
          <w:rFonts w:ascii="Arial" w:eastAsia="Helvetica Neue" w:hAnsi="Arial" w:cs="Arial"/>
        </w:rPr>
      </w:pPr>
      <w:r w:rsidRPr="00450B5E">
        <w:rPr>
          <w:rFonts w:ascii="Arial" w:eastAsia="Helvetica Neue" w:hAnsi="Arial" w:cs="Arial"/>
        </w:rPr>
        <w:t xml:space="preserve">The cost for each Task </w:t>
      </w:r>
      <w:r w:rsidR="00EB5086">
        <w:rPr>
          <w:rFonts w:ascii="Arial" w:eastAsia="Helvetica Neue" w:hAnsi="Arial" w:cs="Arial"/>
        </w:rPr>
        <w:t xml:space="preserve">Order Form </w:t>
      </w:r>
      <w:r w:rsidRPr="00450B5E">
        <w:rPr>
          <w:rFonts w:ascii="Arial" w:eastAsia="Helvetica Neue" w:hAnsi="Arial" w:cs="Arial"/>
        </w:rPr>
        <w:t xml:space="preserve">shall be based on </w:t>
      </w:r>
      <w:r w:rsidR="00EB5086">
        <w:rPr>
          <w:rFonts w:ascii="Arial" w:eastAsia="Helvetica Neue" w:hAnsi="Arial" w:cs="Arial"/>
        </w:rPr>
        <w:t xml:space="preserve">the </w:t>
      </w:r>
      <w:r w:rsidRPr="00450B5E">
        <w:rPr>
          <w:rFonts w:ascii="Arial" w:eastAsia="Helvetica Neue" w:hAnsi="Arial" w:cs="Arial"/>
        </w:rPr>
        <w:t xml:space="preserve">day rates </w:t>
      </w:r>
      <w:r w:rsidR="00EB5086">
        <w:rPr>
          <w:rFonts w:ascii="Arial" w:eastAsia="Helvetica Neue" w:hAnsi="Arial" w:cs="Arial"/>
        </w:rPr>
        <w:t>detailed below</w:t>
      </w:r>
      <w:r w:rsidR="00E27B35">
        <w:rPr>
          <w:rFonts w:ascii="Arial" w:eastAsia="Helvetica Neue" w:hAnsi="Arial" w:cs="Arial"/>
        </w:rPr>
        <w:t xml:space="preserve"> against a </w:t>
      </w:r>
      <w:r w:rsidR="00E27B35" w:rsidRPr="00F85B47">
        <w:rPr>
          <w:rFonts w:ascii="Helvetica Neue" w:eastAsia="Helvetica Neue" w:hAnsi="Helvetica Neue" w:cs="Helvetica Neue"/>
        </w:rPr>
        <w:t>Limit of Liability</w:t>
      </w:r>
      <w:r w:rsidR="00E27B35">
        <w:rPr>
          <w:rFonts w:ascii="Helvetica Neue" w:eastAsia="Helvetica Neue" w:hAnsi="Helvetica Neue" w:cs="Helvetica Neue"/>
        </w:rPr>
        <w:t xml:space="preserve"> of £13,560,000.00 (Excluding VAT)</w:t>
      </w:r>
      <w:r w:rsidR="00E27B35" w:rsidRPr="00450B5E">
        <w:rPr>
          <w:rFonts w:ascii="Arial" w:eastAsia="Helvetica Neue" w:hAnsi="Arial" w:cs="Arial"/>
        </w:rPr>
        <w:t>.</w:t>
      </w:r>
    </w:p>
    <w:tbl>
      <w:tblPr>
        <w:tblW w:w="7356" w:type="dxa"/>
        <w:jc w:val="center"/>
        <w:tblLayout w:type="fixed"/>
        <w:tblCellMar>
          <w:left w:w="0" w:type="dxa"/>
          <w:right w:w="0" w:type="dxa"/>
        </w:tblCellMar>
        <w:tblLook w:val="04A0" w:firstRow="1" w:lastRow="0" w:firstColumn="1" w:lastColumn="0" w:noHBand="0" w:noVBand="1"/>
        <w:tblCaption w:val=""/>
        <w:tblDescription w:val=""/>
      </w:tblPr>
      <w:tblGrid>
        <w:gridCol w:w="3529"/>
        <w:gridCol w:w="1300"/>
        <w:gridCol w:w="1110"/>
        <w:gridCol w:w="1417"/>
      </w:tblGrid>
      <w:tr w:rsidR="008804FC" w:rsidRPr="005279C4" w14:paraId="2595CC21" w14:textId="77777777" w:rsidTr="002C17DD">
        <w:trPr>
          <w:trHeight w:val="1254"/>
          <w:jc w:val="center"/>
        </w:trPr>
        <w:tc>
          <w:tcPr>
            <w:tcW w:w="352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noWrap/>
            <w:tcMar>
              <w:top w:w="0" w:type="dxa"/>
              <w:left w:w="108" w:type="dxa"/>
              <w:bottom w:w="0" w:type="dxa"/>
              <w:right w:w="108" w:type="dxa"/>
            </w:tcMar>
            <w:vAlign w:val="bottom"/>
          </w:tcPr>
          <w:p w14:paraId="13E1E440" w14:textId="70EF59BD" w:rsidR="008804FC" w:rsidRPr="000B3BAD" w:rsidRDefault="008804FC">
            <w:pPr>
              <w:tabs>
                <w:tab w:val="left" w:pos="601"/>
              </w:tabs>
              <w:spacing w:before="60" w:after="60"/>
              <w:rPr>
                <w:rFonts w:cstheme="minorHAnsi"/>
                <w:b/>
                <w:bCs/>
                <w:color w:val="000000" w:themeColor="text1"/>
                <w:sz w:val="24"/>
              </w:rPr>
            </w:pPr>
            <w:r w:rsidRPr="000B3BAD">
              <w:rPr>
                <w:rFonts w:eastAsiaTheme="minorEastAsia"/>
                <w:b/>
                <w:bCs/>
                <w:color w:val="000000" w:themeColor="text1"/>
                <w:sz w:val="24"/>
              </w:rPr>
              <w:t> SFIA Level</w:t>
            </w:r>
          </w:p>
        </w:tc>
        <w:tc>
          <w:tcPr>
            <w:tcW w:w="1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9BBF"/>
            <w:noWrap/>
            <w:tcMar>
              <w:top w:w="0" w:type="dxa"/>
              <w:left w:w="108" w:type="dxa"/>
              <w:bottom w:w="0" w:type="dxa"/>
              <w:right w:w="108" w:type="dxa"/>
            </w:tcMar>
            <w:textDirection w:val="btLr"/>
            <w:vAlign w:val="center"/>
          </w:tcPr>
          <w:p w14:paraId="5BFE2146" w14:textId="37C3E32F" w:rsidR="008804FC" w:rsidRPr="00630ACB" w:rsidRDefault="008804FC">
            <w:pPr>
              <w:spacing w:before="60" w:after="60"/>
              <w:jc w:val="center"/>
              <w:rPr>
                <w:rFonts w:cstheme="minorHAnsi"/>
                <w:b/>
                <w:bCs/>
                <w:color w:val="000000" w:themeColor="text1"/>
                <w:sz w:val="24"/>
              </w:rPr>
            </w:pPr>
            <w:r>
              <w:rPr>
                <w:rFonts w:cstheme="minorHAnsi"/>
                <w:b/>
                <w:bCs/>
                <w:color w:val="000000" w:themeColor="text1"/>
                <w:sz w:val="24"/>
              </w:rPr>
              <w:t>Lot 1 published rate</w:t>
            </w:r>
          </w:p>
        </w:tc>
        <w:tc>
          <w:tcPr>
            <w:tcW w:w="11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5DFEC" w:themeFill="accent4" w:themeFillTint="33"/>
            <w:textDirection w:val="btLr"/>
          </w:tcPr>
          <w:p w14:paraId="3F4F52D8" w14:textId="39B033E6" w:rsidR="008804FC" w:rsidRDefault="008804FC">
            <w:pPr>
              <w:spacing w:before="60" w:after="60"/>
              <w:jc w:val="center"/>
              <w:rPr>
                <w:rFonts w:cstheme="minorHAnsi"/>
                <w:b/>
                <w:bCs/>
                <w:color w:val="000000" w:themeColor="text1"/>
                <w:sz w:val="24"/>
              </w:rPr>
            </w:pPr>
            <w:r>
              <w:rPr>
                <w:rFonts w:cstheme="minorHAnsi"/>
                <w:b/>
                <w:bCs/>
                <w:color w:val="000000" w:themeColor="text1"/>
                <w:sz w:val="24"/>
              </w:rPr>
              <w:t>Discount</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9BBF"/>
            <w:textDirection w:val="btLr"/>
          </w:tcPr>
          <w:p w14:paraId="612A0F32" w14:textId="1BB63F89" w:rsidR="008804FC" w:rsidRDefault="008804FC">
            <w:pPr>
              <w:spacing w:before="60" w:after="60"/>
              <w:jc w:val="center"/>
              <w:rPr>
                <w:rFonts w:cstheme="minorHAnsi"/>
                <w:b/>
                <w:bCs/>
                <w:color w:val="000000" w:themeColor="text1"/>
                <w:sz w:val="24"/>
              </w:rPr>
            </w:pPr>
            <w:r>
              <w:rPr>
                <w:rFonts w:cstheme="minorHAnsi"/>
                <w:b/>
                <w:bCs/>
                <w:color w:val="000000" w:themeColor="text1"/>
                <w:sz w:val="24"/>
              </w:rPr>
              <w:t>Proposed rate</w:t>
            </w:r>
          </w:p>
        </w:tc>
      </w:tr>
      <w:tr w:rsidR="008804FC" w:rsidRPr="00630ACB" w14:paraId="23C98C87" w14:textId="77777777" w:rsidTr="002C17DD">
        <w:trPr>
          <w:trHeight w:val="284"/>
          <w:jc w:val="center"/>
        </w:trPr>
        <w:tc>
          <w:tcPr>
            <w:tcW w:w="352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tcMar>
              <w:top w:w="0" w:type="dxa"/>
              <w:left w:w="108" w:type="dxa"/>
              <w:bottom w:w="0" w:type="dxa"/>
              <w:right w:w="108" w:type="dxa"/>
            </w:tcMar>
            <w:vAlign w:val="center"/>
          </w:tcPr>
          <w:p w14:paraId="7EC4D517" w14:textId="2948A912" w:rsidR="008804FC" w:rsidRPr="00630ACB" w:rsidRDefault="008804FC">
            <w:pPr>
              <w:spacing w:before="60" w:after="60"/>
              <w:rPr>
                <w:rFonts w:cstheme="minorHAnsi"/>
                <w:b/>
                <w:bCs/>
                <w:color w:val="000000" w:themeColor="text1"/>
                <w:sz w:val="24"/>
                <w14:props3d w14:extrusionH="0" w14:contourW="0" w14:prstMaterial="matte"/>
              </w:rPr>
            </w:pPr>
            <w:r w:rsidRPr="00B257D4">
              <w:rPr>
                <w:rFonts w:eastAsiaTheme="minorEastAsia"/>
                <w:bCs/>
                <w:color w:val="000000" w:themeColor="text1"/>
                <w:sz w:val="24"/>
                <w14:props3d w14:extrusionH="0" w14:contourW="0" w14:prstMaterial="matte"/>
              </w:rPr>
              <w:t>1.     Follow</w:t>
            </w:r>
          </w:p>
        </w:tc>
        <w:tc>
          <w:tcPr>
            <w:tcW w:w="1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tcMar>
              <w:top w:w="0" w:type="dxa"/>
              <w:left w:w="108" w:type="dxa"/>
              <w:bottom w:w="0" w:type="dxa"/>
              <w:right w:w="108" w:type="dxa"/>
            </w:tcMar>
          </w:tcPr>
          <w:p w14:paraId="602FE204" w14:textId="3921B4C8" w:rsidR="008804FC" w:rsidRPr="00CB5103" w:rsidRDefault="008A506B">
            <w:pPr>
              <w:jc w:val="center"/>
              <w:rPr>
                <w:color w:val="000000" w:themeColor="text1"/>
                <w14:props3d w14:extrusionH="0" w14:contourW="0" w14:prstMaterial="matte"/>
              </w:rPr>
            </w:pPr>
            <w:r>
              <w:rPr>
                <w:color w:val="000000" w:themeColor="text1"/>
                <w14:props3d w14:extrusionH="0" w14:contourW="0" w14:prstMaterial="matte"/>
              </w:rPr>
              <w:t xml:space="preserve"> [Redacted]</w:t>
            </w:r>
          </w:p>
        </w:tc>
        <w:tc>
          <w:tcPr>
            <w:tcW w:w="11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FEADAA" w14:textId="4AE1319C" w:rsidR="008804FC" w:rsidRPr="00CB5103" w:rsidRDefault="002C17DD">
            <w:pPr>
              <w:jc w:val="center"/>
              <w:rPr>
                <w:color w:val="000000" w:themeColor="text1"/>
                <w14:props3d w14:extrusionH="0" w14:contourW="0" w14:prstMaterial="matte"/>
              </w:rPr>
            </w:pPr>
            <w:r>
              <w:rPr>
                <w:color w:val="000000" w:themeColor="text1"/>
                <w14:props3d w14:extrusionH="0" w14:contourW="0" w14:prstMaterial="matte"/>
              </w:rPr>
              <w:t>[Redacted]</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059100C" w14:textId="5259F568" w:rsidR="008804FC" w:rsidRPr="00CB5103" w:rsidRDefault="002C17DD">
            <w:pPr>
              <w:jc w:val="center"/>
              <w:rPr>
                <w:color w:val="000000" w:themeColor="text1"/>
                <w14:props3d w14:extrusionH="0" w14:contourW="0" w14:prstMaterial="matte"/>
              </w:rPr>
            </w:pPr>
            <w:r>
              <w:rPr>
                <w:color w:val="000000" w:themeColor="text1"/>
                <w14:props3d w14:extrusionH="0" w14:contourW="0" w14:prstMaterial="matte"/>
              </w:rPr>
              <w:t>[Redacted]</w:t>
            </w:r>
          </w:p>
        </w:tc>
      </w:tr>
      <w:tr w:rsidR="008804FC" w:rsidRPr="00630ACB" w14:paraId="09008FB7" w14:textId="77777777" w:rsidTr="002C17DD">
        <w:trPr>
          <w:trHeight w:val="284"/>
          <w:jc w:val="center"/>
        </w:trPr>
        <w:tc>
          <w:tcPr>
            <w:tcW w:w="352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tcMar>
              <w:top w:w="0" w:type="dxa"/>
              <w:left w:w="108" w:type="dxa"/>
              <w:bottom w:w="0" w:type="dxa"/>
              <w:right w:w="108" w:type="dxa"/>
            </w:tcMar>
            <w:vAlign w:val="center"/>
          </w:tcPr>
          <w:p w14:paraId="0620EDBD" w14:textId="36B86F34" w:rsidR="008804FC" w:rsidRPr="00630ACB" w:rsidRDefault="008804FC">
            <w:pPr>
              <w:spacing w:before="60" w:after="60"/>
              <w:rPr>
                <w:rFonts w:cstheme="minorHAnsi"/>
                <w:b/>
                <w:bCs/>
                <w:color w:val="000000" w:themeColor="text1"/>
                <w:sz w:val="24"/>
                <w14:props3d w14:extrusionH="0" w14:contourW="0" w14:prstMaterial="matte"/>
              </w:rPr>
            </w:pPr>
            <w:r w:rsidRPr="00B257D4">
              <w:rPr>
                <w:rFonts w:eastAsiaTheme="minorEastAsia"/>
                <w:bCs/>
                <w:color w:val="000000" w:themeColor="text1"/>
                <w:sz w:val="24"/>
                <w14:props3d w14:extrusionH="0" w14:contourW="0" w14:prstMaterial="matte"/>
              </w:rPr>
              <w:t>2.     Assist</w:t>
            </w:r>
          </w:p>
        </w:tc>
        <w:tc>
          <w:tcPr>
            <w:tcW w:w="1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tcMar>
              <w:top w:w="0" w:type="dxa"/>
              <w:left w:w="108" w:type="dxa"/>
              <w:bottom w:w="0" w:type="dxa"/>
              <w:right w:w="108" w:type="dxa"/>
            </w:tcMar>
          </w:tcPr>
          <w:p w14:paraId="384D2535" w14:textId="4E79F460" w:rsidR="008804FC" w:rsidRPr="00CB5103" w:rsidRDefault="008A506B">
            <w:pPr>
              <w:jc w:val="center"/>
              <w:rPr>
                <w:color w:val="000000" w:themeColor="text1"/>
                <w14:props3d w14:extrusionH="0" w14:contourW="0" w14:prstMaterial="matte"/>
              </w:rPr>
            </w:pPr>
            <w:r>
              <w:rPr>
                <w:color w:val="000000" w:themeColor="text1"/>
                <w14:props3d w14:extrusionH="0" w14:contourW="0" w14:prstMaterial="matte"/>
              </w:rPr>
              <w:t xml:space="preserve"> [Redacted]</w:t>
            </w:r>
          </w:p>
        </w:tc>
        <w:tc>
          <w:tcPr>
            <w:tcW w:w="11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9928EA" w14:textId="3F8F94F1" w:rsidR="008804FC" w:rsidRPr="00CB5103" w:rsidRDefault="002C17DD">
            <w:pPr>
              <w:jc w:val="center"/>
              <w:rPr>
                <w:color w:val="000000" w:themeColor="text1"/>
                <w14:props3d w14:extrusionH="0" w14:contourW="0" w14:prstMaterial="matte"/>
              </w:rPr>
            </w:pPr>
            <w:r>
              <w:rPr>
                <w:color w:val="000000" w:themeColor="text1"/>
                <w14:props3d w14:extrusionH="0" w14:contourW="0" w14:prstMaterial="matte"/>
              </w:rPr>
              <w:t>[Redacted]</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8C3577F" w14:textId="03FB32D5" w:rsidR="008804FC" w:rsidRPr="00CB5103" w:rsidRDefault="002C17DD">
            <w:pPr>
              <w:jc w:val="center"/>
              <w:rPr>
                <w:color w:val="000000" w:themeColor="text1"/>
                <w14:props3d w14:extrusionH="0" w14:contourW="0" w14:prstMaterial="matte"/>
              </w:rPr>
            </w:pPr>
            <w:r>
              <w:rPr>
                <w:color w:val="000000" w:themeColor="text1"/>
                <w14:props3d w14:extrusionH="0" w14:contourW="0" w14:prstMaterial="matte"/>
              </w:rPr>
              <w:t>[Redacted]</w:t>
            </w:r>
          </w:p>
        </w:tc>
      </w:tr>
      <w:tr w:rsidR="008804FC" w:rsidRPr="00630ACB" w14:paraId="7DCFB11F" w14:textId="77777777" w:rsidTr="002C17DD">
        <w:trPr>
          <w:trHeight w:val="284"/>
          <w:jc w:val="center"/>
        </w:trPr>
        <w:tc>
          <w:tcPr>
            <w:tcW w:w="352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tcMar>
              <w:top w:w="0" w:type="dxa"/>
              <w:left w:w="108" w:type="dxa"/>
              <w:bottom w:w="0" w:type="dxa"/>
              <w:right w:w="108" w:type="dxa"/>
            </w:tcMar>
            <w:vAlign w:val="center"/>
          </w:tcPr>
          <w:p w14:paraId="75960B29" w14:textId="4260D116" w:rsidR="008804FC" w:rsidRPr="00630ACB" w:rsidRDefault="008804FC">
            <w:pPr>
              <w:spacing w:before="60" w:after="60"/>
              <w:rPr>
                <w:rFonts w:cstheme="minorHAnsi"/>
                <w:b/>
                <w:bCs/>
                <w:color w:val="000000" w:themeColor="text1"/>
                <w:sz w:val="24"/>
                <w14:props3d w14:extrusionH="0" w14:contourW="0" w14:prstMaterial="matte"/>
              </w:rPr>
            </w:pPr>
            <w:r w:rsidRPr="00B257D4">
              <w:rPr>
                <w:rFonts w:eastAsiaTheme="minorEastAsia"/>
                <w:bCs/>
                <w:color w:val="000000" w:themeColor="text1"/>
                <w:sz w:val="24"/>
                <w14:props3d w14:extrusionH="0" w14:contourW="0" w14:prstMaterial="matte"/>
              </w:rPr>
              <w:t>3.     Apply</w:t>
            </w:r>
          </w:p>
        </w:tc>
        <w:tc>
          <w:tcPr>
            <w:tcW w:w="1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tcMar>
              <w:top w:w="0" w:type="dxa"/>
              <w:left w:w="108" w:type="dxa"/>
              <w:bottom w:w="0" w:type="dxa"/>
              <w:right w:w="108" w:type="dxa"/>
            </w:tcMar>
          </w:tcPr>
          <w:p w14:paraId="18372021" w14:textId="1527EE16" w:rsidR="008804FC" w:rsidRPr="00CB5103" w:rsidRDefault="008A506B">
            <w:pPr>
              <w:jc w:val="center"/>
              <w:rPr>
                <w:color w:val="000000" w:themeColor="text1"/>
                <w14:props3d w14:extrusionH="0" w14:contourW="0" w14:prstMaterial="matte"/>
              </w:rPr>
            </w:pPr>
            <w:r>
              <w:rPr>
                <w:color w:val="000000" w:themeColor="text1"/>
                <w14:props3d w14:extrusionH="0" w14:contourW="0" w14:prstMaterial="matte"/>
              </w:rPr>
              <w:t xml:space="preserve"> [Redacted]</w:t>
            </w:r>
          </w:p>
        </w:tc>
        <w:tc>
          <w:tcPr>
            <w:tcW w:w="11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D84BC3" w14:textId="6B5DB3E3" w:rsidR="008804FC" w:rsidRPr="00CB5103" w:rsidRDefault="002C17DD">
            <w:pPr>
              <w:jc w:val="center"/>
              <w:rPr>
                <w:color w:val="000000" w:themeColor="text1"/>
                <w14:props3d w14:extrusionH="0" w14:contourW="0" w14:prstMaterial="matte"/>
              </w:rPr>
            </w:pPr>
            <w:r>
              <w:rPr>
                <w:color w:val="000000" w:themeColor="text1"/>
                <w14:props3d w14:extrusionH="0" w14:contourW="0" w14:prstMaterial="matte"/>
              </w:rPr>
              <w:t>[Redacted]</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5DF2D0A" w14:textId="0D4677E9" w:rsidR="008804FC" w:rsidRPr="00CB5103" w:rsidRDefault="002C17DD">
            <w:pPr>
              <w:jc w:val="center"/>
              <w:rPr>
                <w:color w:val="000000" w:themeColor="text1"/>
                <w14:props3d w14:extrusionH="0" w14:contourW="0" w14:prstMaterial="matte"/>
              </w:rPr>
            </w:pPr>
            <w:r>
              <w:rPr>
                <w:color w:val="000000" w:themeColor="text1"/>
                <w14:props3d w14:extrusionH="0" w14:contourW="0" w14:prstMaterial="matte"/>
              </w:rPr>
              <w:t>[Redacted]</w:t>
            </w:r>
          </w:p>
        </w:tc>
      </w:tr>
      <w:tr w:rsidR="008804FC" w:rsidRPr="00630ACB" w14:paraId="4DC256B5" w14:textId="77777777" w:rsidTr="002C17DD">
        <w:trPr>
          <w:trHeight w:val="284"/>
          <w:jc w:val="center"/>
        </w:trPr>
        <w:tc>
          <w:tcPr>
            <w:tcW w:w="352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9BBF"/>
            <w:noWrap/>
            <w:tcMar>
              <w:top w:w="0" w:type="dxa"/>
              <w:left w:w="108" w:type="dxa"/>
              <w:bottom w:w="0" w:type="dxa"/>
              <w:right w:w="108" w:type="dxa"/>
            </w:tcMar>
            <w:vAlign w:val="center"/>
          </w:tcPr>
          <w:p w14:paraId="23CADFF5" w14:textId="496A4BED" w:rsidR="008804FC" w:rsidRPr="00630ACB" w:rsidRDefault="008804FC">
            <w:pPr>
              <w:spacing w:before="60" w:after="60"/>
              <w:rPr>
                <w:rFonts w:cstheme="minorHAnsi"/>
                <w:b/>
                <w:bCs/>
                <w:color w:val="000000" w:themeColor="text1"/>
                <w:sz w:val="24"/>
                <w14:props3d w14:extrusionH="0" w14:contourW="0" w14:prstMaterial="matte"/>
              </w:rPr>
            </w:pPr>
            <w:r w:rsidRPr="00B257D4">
              <w:rPr>
                <w:rFonts w:eastAsiaTheme="minorEastAsia"/>
                <w:bCs/>
                <w:color w:val="000000" w:themeColor="text1"/>
                <w:sz w:val="24"/>
                <w14:props3d w14:extrusionH="0" w14:contourW="0" w14:prstMaterial="matte"/>
              </w:rPr>
              <w:t>4.     Enable</w:t>
            </w:r>
          </w:p>
        </w:tc>
        <w:tc>
          <w:tcPr>
            <w:tcW w:w="1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9BBF"/>
            <w:noWrap/>
            <w:tcMar>
              <w:top w:w="0" w:type="dxa"/>
              <w:left w:w="108" w:type="dxa"/>
              <w:bottom w:w="0" w:type="dxa"/>
              <w:right w:w="108" w:type="dxa"/>
            </w:tcMar>
          </w:tcPr>
          <w:p w14:paraId="38FE90D9" w14:textId="748F679D" w:rsidR="008804FC" w:rsidRPr="00CB5103" w:rsidRDefault="008A506B" w:rsidP="002C17DD">
            <w:pPr>
              <w:rPr>
                <w:color w:val="000000" w:themeColor="text1"/>
                <w14:props3d w14:extrusionH="0" w14:contourW="0" w14:prstMaterial="matte"/>
              </w:rPr>
            </w:pPr>
            <w:r>
              <w:rPr>
                <w:color w:val="000000" w:themeColor="text1"/>
                <w14:props3d w14:extrusionH="0" w14:contourW="0" w14:prstMaterial="matte"/>
              </w:rPr>
              <w:t>[Redacted]</w:t>
            </w:r>
          </w:p>
        </w:tc>
        <w:tc>
          <w:tcPr>
            <w:tcW w:w="11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5DFEC" w:themeFill="accent4" w:themeFillTint="33"/>
          </w:tcPr>
          <w:p w14:paraId="19079C51" w14:textId="76BAF3BC" w:rsidR="008804FC" w:rsidRPr="00CB5103" w:rsidRDefault="002C17DD">
            <w:pPr>
              <w:jc w:val="center"/>
              <w:rPr>
                <w:color w:val="000000" w:themeColor="text1"/>
                <w14:props3d w14:extrusionH="0" w14:contourW="0" w14:prstMaterial="matte"/>
              </w:rPr>
            </w:pPr>
            <w:r>
              <w:rPr>
                <w:color w:val="000000" w:themeColor="text1"/>
                <w14:props3d w14:extrusionH="0" w14:contourW="0" w14:prstMaterial="matte"/>
              </w:rPr>
              <w:t>[Redacted]</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9BBF"/>
          </w:tcPr>
          <w:p w14:paraId="54048DD7" w14:textId="7D514444" w:rsidR="008804FC" w:rsidRPr="00CB5103" w:rsidRDefault="008A506B">
            <w:pPr>
              <w:jc w:val="center"/>
              <w:rPr>
                <w:color w:val="000000" w:themeColor="text1"/>
                <w14:props3d w14:extrusionH="0" w14:contourW="0" w14:prstMaterial="matte"/>
              </w:rPr>
            </w:pPr>
            <w:r>
              <w:rPr>
                <w:color w:val="000000" w:themeColor="text1"/>
                <w14:props3d w14:extrusionH="0" w14:contourW="0" w14:prstMaterial="matte"/>
              </w:rPr>
              <w:t xml:space="preserve"> [Redacted]</w:t>
            </w:r>
          </w:p>
        </w:tc>
      </w:tr>
      <w:tr w:rsidR="008804FC" w:rsidRPr="00630ACB" w14:paraId="5278175B" w14:textId="77777777" w:rsidTr="002C17DD">
        <w:trPr>
          <w:trHeight w:val="284"/>
          <w:jc w:val="center"/>
        </w:trPr>
        <w:tc>
          <w:tcPr>
            <w:tcW w:w="352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9BBF"/>
            <w:noWrap/>
            <w:tcMar>
              <w:top w:w="0" w:type="dxa"/>
              <w:left w:w="108" w:type="dxa"/>
              <w:bottom w:w="0" w:type="dxa"/>
              <w:right w:w="108" w:type="dxa"/>
            </w:tcMar>
            <w:vAlign w:val="center"/>
          </w:tcPr>
          <w:p w14:paraId="33854348" w14:textId="2BAE76FB" w:rsidR="008804FC" w:rsidRPr="00630ACB" w:rsidRDefault="008804FC">
            <w:pPr>
              <w:spacing w:before="60" w:after="60"/>
              <w:rPr>
                <w:rFonts w:cstheme="minorHAnsi"/>
                <w:b/>
                <w:bCs/>
                <w:color w:val="000000" w:themeColor="text1"/>
                <w:sz w:val="24"/>
                <w14:props3d w14:extrusionH="0" w14:contourW="0" w14:prstMaterial="matte"/>
              </w:rPr>
            </w:pPr>
            <w:r w:rsidRPr="00B257D4">
              <w:rPr>
                <w:rFonts w:eastAsiaTheme="minorEastAsia"/>
                <w:bCs/>
                <w:color w:val="000000" w:themeColor="text1"/>
                <w:sz w:val="24"/>
                <w14:props3d w14:extrusionH="0" w14:contourW="0" w14:prstMaterial="matte"/>
              </w:rPr>
              <w:t>5.     Ensure/Advise</w:t>
            </w:r>
          </w:p>
        </w:tc>
        <w:tc>
          <w:tcPr>
            <w:tcW w:w="1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9BBF"/>
            <w:noWrap/>
            <w:tcMar>
              <w:top w:w="0" w:type="dxa"/>
              <w:left w:w="108" w:type="dxa"/>
              <w:bottom w:w="0" w:type="dxa"/>
              <w:right w:w="108" w:type="dxa"/>
            </w:tcMar>
          </w:tcPr>
          <w:p w14:paraId="1A72FFB8" w14:textId="71F8E5EA" w:rsidR="008804FC" w:rsidRPr="00CB5103" w:rsidRDefault="008A506B">
            <w:pPr>
              <w:jc w:val="center"/>
              <w:rPr>
                <w:color w:val="000000" w:themeColor="text1"/>
                <w14:props3d w14:extrusionH="0" w14:contourW="0" w14:prstMaterial="matte"/>
              </w:rPr>
            </w:pPr>
            <w:r>
              <w:rPr>
                <w:color w:val="000000" w:themeColor="text1"/>
                <w14:props3d w14:extrusionH="0" w14:contourW="0" w14:prstMaterial="matte"/>
              </w:rPr>
              <w:t xml:space="preserve"> [Redacted]</w:t>
            </w:r>
          </w:p>
        </w:tc>
        <w:tc>
          <w:tcPr>
            <w:tcW w:w="11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5DFEC" w:themeFill="accent4" w:themeFillTint="33"/>
          </w:tcPr>
          <w:p w14:paraId="48C8F229" w14:textId="31866745" w:rsidR="008804FC" w:rsidRPr="00CB5103" w:rsidRDefault="002C17DD">
            <w:pPr>
              <w:jc w:val="center"/>
              <w:rPr>
                <w:color w:val="000000" w:themeColor="text1"/>
                <w14:props3d w14:extrusionH="0" w14:contourW="0" w14:prstMaterial="matte"/>
              </w:rPr>
            </w:pPr>
            <w:r>
              <w:rPr>
                <w:color w:val="000000" w:themeColor="text1"/>
                <w14:props3d w14:extrusionH="0" w14:contourW="0" w14:prstMaterial="matte"/>
              </w:rPr>
              <w:t>[Redacted]</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9BBF"/>
          </w:tcPr>
          <w:p w14:paraId="5FFEF133" w14:textId="46C1D1F2" w:rsidR="008804FC" w:rsidRPr="00CB5103" w:rsidRDefault="008A506B">
            <w:pPr>
              <w:jc w:val="center"/>
              <w:rPr>
                <w:color w:val="000000" w:themeColor="text1"/>
                <w14:props3d w14:extrusionH="0" w14:contourW="0" w14:prstMaterial="matte"/>
              </w:rPr>
            </w:pPr>
            <w:r>
              <w:rPr>
                <w:color w:val="000000" w:themeColor="text1"/>
                <w14:props3d w14:extrusionH="0" w14:contourW="0" w14:prstMaterial="matte"/>
              </w:rPr>
              <w:t xml:space="preserve"> [Redacted]</w:t>
            </w:r>
          </w:p>
        </w:tc>
      </w:tr>
      <w:tr w:rsidR="008804FC" w:rsidRPr="00630ACB" w14:paraId="36A5540F" w14:textId="77777777" w:rsidTr="002C17DD">
        <w:trPr>
          <w:trHeight w:val="284"/>
          <w:jc w:val="center"/>
        </w:trPr>
        <w:tc>
          <w:tcPr>
            <w:tcW w:w="352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9BBF"/>
            <w:noWrap/>
            <w:tcMar>
              <w:top w:w="0" w:type="dxa"/>
              <w:left w:w="108" w:type="dxa"/>
              <w:bottom w:w="0" w:type="dxa"/>
              <w:right w:w="108" w:type="dxa"/>
            </w:tcMar>
            <w:vAlign w:val="center"/>
          </w:tcPr>
          <w:p w14:paraId="6424D220" w14:textId="5B2BF83E" w:rsidR="008804FC" w:rsidRPr="00630ACB" w:rsidRDefault="008804FC">
            <w:pPr>
              <w:spacing w:before="60" w:after="60"/>
              <w:rPr>
                <w:rFonts w:cstheme="minorHAnsi"/>
                <w:b/>
                <w:bCs/>
                <w:color w:val="000000" w:themeColor="text1"/>
                <w:sz w:val="24"/>
                <w14:props3d w14:extrusionH="0" w14:contourW="0" w14:prstMaterial="matte"/>
              </w:rPr>
            </w:pPr>
            <w:r w:rsidRPr="00B257D4">
              <w:rPr>
                <w:rFonts w:eastAsiaTheme="minorEastAsia"/>
                <w:bCs/>
                <w:color w:val="000000" w:themeColor="text1"/>
                <w:sz w:val="24"/>
                <w14:props3d w14:extrusionH="0" w14:contourW="0" w14:prstMaterial="matte"/>
              </w:rPr>
              <w:t>6.     Initiate/Influence</w:t>
            </w:r>
          </w:p>
        </w:tc>
        <w:tc>
          <w:tcPr>
            <w:tcW w:w="1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9BBF"/>
            <w:noWrap/>
            <w:tcMar>
              <w:top w:w="0" w:type="dxa"/>
              <w:left w:w="108" w:type="dxa"/>
              <w:bottom w:w="0" w:type="dxa"/>
              <w:right w:w="108" w:type="dxa"/>
            </w:tcMar>
          </w:tcPr>
          <w:p w14:paraId="739E0E2F" w14:textId="58555777" w:rsidR="008804FC" w:rsidRPr="00CB5103" w:rsidRDefault="008A506B">
            <w:pPr>
              <w:jc w:val="center"/>
              <w:rPr>
                <w:color w:val="000000" w:themeColor="text1"/>
                <w14:props3d w14:extrusionH="0" w14:contourW="0" w14:prstMaterial="matte"/>
              </w:rPr>
            </w:pPr>
            <w:r>
              <w:rPr>
                <w:color w:val="000000" w:themeColor="text1"/>
                <w14:props3d w14:extrusionH="0" w14:contourW="0" w14:prstMaterial="matte"/>
              </w:rPr>
              <w:t xml:space="preserve"> [Redacted]</w:t>
            </w:r>
          </w:p>
        </w:tc>
        <w:tc>
          <w:tcPr>
            <w:tcW w:w="11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5DFEC" w:themeFill="accent4" w:themeFillTint="33"/>
          </w:tcPr>
          <w:p w14:paraId="119304E2" w14:textId="464183D0" w:rsidR="008804FC" w:rsidRPr="00CB5103" w:rsidRDefault="002C17DD">
            <w:pPr>
              <w:jc w:val="center"/>
              <w:rPr>
                <w:color w:val="000000" w:themeColor="text1"/>
                <w14:props3d w14:extrusionH="0" w14:contourW="0" w14:prstMaterial="matte"/>
              </w:rPr>
            </w:pPr>
            <w:r>
              <w:rPr>
                <w:color w:val="000000" w:themeColor="text1"/>
                <w14:props3d w14:extrusionH="0" w14:contourW="0" w14:prstMaterial="matte"/>
              </w:rPr>
              <w:t>[Redacted]</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9BBF"/>
          </w:tcPr>
          <w:p w14:paraId="502F037B" w14:textId="5D09536F" w:rsidR="008804FC" w:rsidRPr="00CB5103" w:rsidRDefault="008A506B">
            <w:pPr>
              <w:jc w:val="center"/>
              <w:rPr>
                <w:color w:val="000000" w:themeColor="text1"/>
                <w14:props3d w14:extrusionH="0" w14:contourW="0" w14:prstMaterial="matte"/>
              </w:rPr>
            </w:pPr>
            <w:r>
              <w:rPr>
                <w:color w:val="000000" w:themeColor="text1"/>
                <w14:props3d w14:extrusionH="0" w14:contourW="0" w14:prstMaterial="matte"/>
              </w:rPr>
              <w:t xml:space="preserve"> [Redacted]</w:t>
            </w:r>
          </w:p>
        </w:tc>
      </w:tr>
      <w:tr w:rsidR="008804FC" w:rsidRPr="00630ACB" w14:paraId="1491CF60" w14:textId="77777777" w:rsidTr="002C17DD">
        <w:trPr>
          <w:trHeight w:val="298"/>
          <w:jc w:val="center"/>
        </w:trPr>
        <w:tc>
          <w:tcPr>
            <w:tcW w:w="352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9BBF"/>
            <w:noWrap/>
            <w:tcMar>
              <w:top w:w="0" w:type="dxa"/>
              <w:left w:w="108" w:type="dxa"/>
              <w:bottom w:w="0" w:type="dxa"/>
              <w:right w:w="108" w:type="dxa"/>
            </w:tcMar>
            <w:vAlign w:val="center"/>
          </w:tcPr>
          <w:p w14:paraId="7F969D23" w14:textId="7E3727D7" w:rsidR="008804FC" w:rsidRPr="00630ACB" w:rsidRDefault="008804FC">
            <w:pPr>
              <w:spacing w:before="60" w:after="60"/>
              <w:rPr>
                <w:rFonts w:cstheme="minorHAnsi"/>
                <w:b/>
                <w:bCs/>
                <w:color w:val="000000" w:themeColor="text1"/>
                <w:sz w:val="24"/>
                <w14:props3d w14:extrusionH="0" w14:contourW="0" w14:prstMaterial="matte"/>
              </w:rPr>
            </w:pPr>
            <w:r w:rsidRPr="00B257D4">
              <w:rPr>
                <w:rFonts w:eastAsiaTheme="minorEastAsia"/>
                <w:bCs/>
                <w:color w:val="000000" w:themeColor="text1"/>
                <w:sz w:val="24"/>
                <w14:props3d w14:extrusionH="0" w14:contourW="0" w14:prstMaterial="matte"/>
              </w:rPr>
              <w:t>7.     Set Strategy/Inspire</w:t>
            </w:r>
          </w:p>
        </w:tc>
        <w:tc>
          <w:tcPr>
            <w:tcW w:w="1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9BBF"/>
            <w:noWrap/>
            <w:tcMar>
              <w:top w:w="0" w:type="dxa"/>
              <w:left w:w="108" w:type="dxa"/>
              <w:bottom w:w="0" w:type="dxa"/>
              <w:right w:w="108" w:type="dxa"/>
            </w:tcMar>
          </w:tcPr>
          <w:p w14:paraId="501731D0" w14:textId="1AFFBE7A" w:rsidR="008804FC" w:rsidRPr="00CB5103" w:rsidRDefault="008A506B">
            <w:pPr>
              <w:jc w:val="center"/>
              <w:rPr>
                <w:color w:val="000000" w:themeColor="text1"/>
                <w14:props3d w14:extrusionH="0" w14:contourW="0" w14:prstMaterial="matte"/>
              </w:rPr>
            </w:pPr>
            <w:r>
              <w:rPr>
                <w:color w:val="000000" w:themeColor="text1"/>
                <w14:props3d w14:extrusionH="0" w14:contourW="0" w14:prstMaterial="matte"/>
              </w:rPr>
              <w:t xml:space="preserve"> [Redacted]</w:t>
            </w:r>
          </w:p>
        </w:tc>
        <w:tc>
          <w:tcPr>
            <w:tcW w:w="11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5DFEC" w:themeFill="accent4" w:themeFillTint="33"/>
          </w:tcPr>
          <w:p w14:paraId="24DEDA32" w14:textId="647419F2" w:rsidR="008804FC" w:rsidRPr="00CB5103" w:rsidRDefault="002C17DD">
            <w:pPr>
              <w:jc w:val="center"/>
              <w:rPr>
                <w:color w:val="000000" w:themeColor="text1"/>
                <w14:props3d w14:extrusionH="0" w14:contourW="0" w14:prstMaterial="matte"/>
              </w:rPr>
            </w:pPr>
            <w:r>
              <w:rPr>
                <w:color w:val="000000" w:themeColor="text1"/>
                <w14:props3d w14:extrusionH="0" w14:contourW="0" w14:prstMaterial="matte"/>
              </w:rPr>
              <w:t>[Redacted]</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9BBF"/>
          </w:tcPr>
          <w:p w14:paraId="14657DA5" w14:textId="338AFFD2" w:rsidR="008804FC" w:rsidRPr="00CB5103" w:rsidRDefault="008A506B">
            <w:pPr>
              <w:jc w:val="center"/>
              <w:rPr>
                <w:color w:val="000000" w:themeColor="text1"/>
                <w14:props3d w14:extrusionH="0" w14:contourW="0" w14:prstMaterial="matte"/>
              </w:rPr>
            </w:pPr>
            <w:r>
              <w:rPr>
                <w:color w:val="000000" w:themeColor="text1"/>
                <w14:props3d w14:extrusionH="0" w14:contourW="0" w14:prstMaterial="matte"/>
              </w:rPr>
              <w:t xml:space="preserve"> [Redacted]</w:t>
            </w:r>
          </w:p>
        </w:tc>
      </w:tr>
    </w:tbl>
    <w:p w14:paraId="0A596FDC" w14:textId="3EAD4081" w:rsidR="00922C29" w:rsidRDefault="00922C29" w:rsidP="0033067D">
      <w:pPr>
        <w:rPr>
          <w:rFonts w:ascii="Arial" w:eastAsia="Arial" w:hAnsi="Arial" w:cs="Arial"/>
        </w:rPr>
      </w:pPr>
    </w:p>
    <w:p w14:paraId="0397C27E" w14:textId="4ACE8B4B" w:rsidR="00143ACC" w:rsidRDefault="00143ACC"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r w:rsidRPr="0028380F">
        <w:rPr>
          <w:rFonts w:ascii="Arial" w:eastAsia="Arial" w:hAnsi="Arial" w:cs="Arial"/>
          <w:b/>
          <w:color w:val="000000"/>
          <w:sz w:val="36"/>
          <w:szCs w:val="36"/>
        </w:rPr>
        <w:t xml:space="preserve">Annex A to Schedule </w:t>
      </w:r>
      <w:r w:rsidR="000459E5">
        <w:rPr>
          <w:rFonts w:ascii="Arial" w:eastAsia="Arial" w:hAnsi="Arial" w:cs="Arial"/>
          <w:b/>
          <w:color w:val="000000"/>
          <w:sz w:val="36"/>
          <w:szCs w:val="36"/>
        </w:rPr>
        <w:t>5</w:t>
      </w:r>
      <w:r w:rsidR="0028380F" w:rsidRPr="0028380F">
        <w:rPr>
          <w:rFonts w:ascii="Arial" w:eastAsia="Arial" w:hAnsi="Arial" w:cs="Arial"/>
          <w:b/>
          <w:color w:val="000000"/>
          <w:sz w:val="36"/>
          <w:szCs w:val="36"/>
        </w:rPr>
        <w:t xml:space="preserve"> (Pricing Details) </w:t>
      </w:r>
    </w:p>
    <w:p w14:paraId="0D327F80"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48D6CD80" w14:textId="556F04AE" w:rsidR="00425190" w:rsidRDefault="00425190" w:rsidP="00425190">
      <w:pPr>
        <w:tabs>
          <w:tab w:val="left" w:pos="3621"/>
        </w:tabs>
        <w:jc w:val="center"/>
        <w:rPr>
          <w:rFonts w:ascii="Helvetica Neue" w:eastAsia="Helvetica Neue" w:hAnsi="Helvetica Neue" w:cs="Helvetica Neue"/>
          <w:b/>
          <w:u w:val="single"/>
        </w:rPr>
      </w:pPr>
      <w:r>
        <w:rPr>
          <w:rFonts w:ascii="Helvetica Neue" w:eastAsia="Helvetica Neue" w:hAnsi="Helvetica Neue" w:cs="Helvetica Neue"/>
          <w:b/>
          <w:u w:val="single"/>
        </w:rPr>
        <w:t xml:space="preserve">Waterfall </w:t>
      </w:r>
      <w:r w:rsidRPr="00AB0D63">
        <w:rPr>
          <w:rFonts w:ascii="Helvetica Neue" w:eastAsia="Helvetica Neue" w:hAnsi="Helvetica Neue" w:cs="Helvetica Neue"/>
          <w:b/>
          <w:u w:val="single"/>
        </w:rPr>
        <w:t xml:space="preserve">Tasking Order Form for Contract No: </w:t>
      </w:r>
      <w:r w:rsidR="00721C58">
        <w:rPr>
          <w:rFonts w:ascii="Helvetica Neue" w:eastAsia="Helvetica Neue" w:hAnsi="Helvetica Neue" w:cs="Helvetica Neue"/>
          <w:b/>
          <w:u w:val="single"/>
        </w:rPr>
        <w:t>TBC</w:t>
      </w:r>
    </w:p>
    <w:p w14:paraId="6067F4E5" w14:textId="0F2AE85C" w:rsidR="00605C71" w:rsidRPr="00A54749" w:rsidRDefault="00425190" w:rsidP="00425190">
      <w:pPr>
        <w:tabs>
          <w:tab w:val="left" w:pos="3621"/>
        </w:tabs>
        <w:rPr>
          <w:rFonts w:ascii="Helvetica Neue" w:eastAsia="Helvetica Neue" w:hAnsi="Helvetica Neue" w:cs="Helvetica Neue"/>
        </w:rPr>
      </w:pPr>
      <w:r w:rsidRPr="00AB0D63">
        <w:rPr>
          <w:rFonts w:ascii="Helvetica Neue" w:eastAsia="Helvetica Neue" w:hAnsi="Helvetica Neue" w:cs="Helvetica Neue"/>
        </w:rPr>
        <w:t xml:space="preserve">To: </w:t>
      </w:r>
      <w:r w:rsidR="00C6626D">
        <w:rPr>
          <w:rFonts w:ascii="Helvetica Neue" w:eastAsia="Helvetica Neue" w:hAnsi="Helvetica Neue" w:cs="Helvetica Neue"/>
        </w:rPr>
        <w:t>Methods Analytics Limited</w:t>
      </w:r>
    </w:p>
    <w:tbl>
      <w:tblPr>
        <w:tblStyle w:val="TableGrid"/>
        <w:tblpPr w:leftFromText="180" w:rightFromText="180" w:vertAnchor="text" w:horzAnchor="margin" w:tblpY="448"/>
        <w:tblW w:w="0" w:type="auto"/>
        <w:tblLook w:val="04A0" w:firstRow="1" w:lastRow="0" w:firstColumn="1" w:lastColumn="0" w:noHBand="0" w:noVBand="1"/>
      </w:tblPr>
      <w:tblGrid>
        <w:gridCol w:w="4572"/>
        <w:gridCol w:w="4444"/>
      </w:tblGrid>
      <w:tr w:rsidR="00605C71" w14:paraId="1CC23FD5" w14:textId="77777777" w:rsidTr="00D96CE9">
        <w:trPr>
          <w:trHeight w:val="420"/>
        </w:trPr>
        <w:tc>
          <w:tcPr>
            <w:tcW w:w="9016" w:type="dxa"/>
            <w:gridSpan w:val="2"/>
            <w:shd w:val="clear" w:color="auto" w:fill="FFFFFF" w:themeFill="background1"/>
          </w:tcPr>
          <w:p w14:paraId="20F2C6D3" w14:textId="3686788A" w:rsidR="00605C71" w:rsidRPr="00D96CE9" w:rsidRDefault="00605C71" w:rsidP="00D96CE9">
            <w:pPr>
              <w:tabs>
                <w:tab w:val="left" w:pos="3621"/>
              </w:tabs>
              <w:rPr>
                <w:rFonts w:ascii="Helvetica Neue" w:eastAsia="Helvetica Neue" w:hAnsi="Helvetica Neue" w:cs="Helvetica Neue"/>
                <w:b/>
                <w:sz w:val="22"/>
                <w:szCs w:val="22"/>
                <w:u w:val="single"/>
              </w:rPr>
            </w:pPr>
            <w:r w:rsidRPr="00D96CE9">
              <w:rPr>
                <w:rFonts w:ascii="Helvetica Neue" w:eastAsia="Helvetica Neue" w:hAnsi="Helvetica Neue" w:cs="Helvetica Neue"/>
                <w:b/>
                <w:sz w:val="22"/>
                <w:szCs w:val="22"/>
                <w:u w:val="single"/>
              </w:rPr>
              <w:t>Part 1</w:t>
            </w:r>
            <w:r w:rsidR="00D96CE9" w:rsidRPr="00D96CE9">
              <w:rPr>
                <w:rFonts w:ascii="Helvetica Neue" w:eastAsia="Helvetica Neue" w:hAnsi="Helvetica Neue" w:cs="Helvetica Neue"/>
                <w:b/>
                <w:sz w:val="22"/>
                <w:szCs w:val="22"/>
                <w:u w:val="single"/>
              </w:rPr>
              <w:t>: Requirement</w:t>
            </w:r>
          </w:p>
        </w:tc>
      </w:tr>
      <w:tr w:rsidR="00425190" w14:paraId="7DF45E21" w14:textId="77777777" w:rsidTr="00605C71">
        <w:trPr>
          <w:trHeight w:val="2136"/>
        </w:trPr>
        <w:tc>
          <w:tcPr>
            <w:tcW w:w="4607" w:type="dxa"/>
          </w:tcPr>
          <w:p w14:paraId="6DC4D11B" w14:textId="1D5762D3" w:rsidR="00425190" w:rsidRPr="00AB0D63" w:rsidRDefault="00425190">
            <w:pPr>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lastRenderedPageBreak/>
              <w:t>Task ID:</w:t>
            </w:r>
          </w:p>
          <w:p w14:paraId="3296EA53" w14:textId="77777777" w:rsidR="00425190" w:rsidRPr="00AB0D63" w:rsidRDefault="00425190">
            <w:pPr>
              <w:tabs>
                <w:tab w:val="left" w:pos="3621"/>
              </w:tabs>
              <w:rPr>
                <w:rFonts w:ascii="Helvetica Neue" w:eastAsia="Helvetica Neue" w:hAnsi="Helvetica Neue" w:cs="Helvetica Neue"/>
                <w:b/>
                <w:u w:val="single"/>
              </w:rPr>
            </w:pPr>
          </w:p>
          <w:p w14:paraId="62A8532F" w14:textId="77777777" w:rsidR="00425190" w:rsidRDefault="00425190">
            <w:pPr>
              <w:tabs>
                <w:tab w:val="left" w:pos="3621"/>
              </w:tabs>
              <w:rPr>
                <w:rFonts w:ascii="Helvetica Neue" w:eastAsia="Helvetica Neue" w:hAnsi="Helvetica Neue" w:cs="Helvetica Neue"/>
              </w:rPr>
            </w:pPr>
          </w:p>
          <w:p w14:paraId="6E8C1487" w14:textId="77777777" w:rsidR="00425190" w:rsidRPr="00AB0D63" w:rsidRDefault="00425190">
            <w:pPr>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Date Raised:</w:t>
            </w:r>
          </w:p>
          <w:p w14:paraId="0EFC72CF" w14:textId="77777777" w:rsidR="00425190" w:rsidRDefault="00425190">
            <w:pPr>
              <w:tabs>
                <w:tab w:val="left" w:pos="3621"/>
              </w:tabs>
              <w:rPr>
                <w:rFonts w:ascii="Helvetica Neue" w:eastAsia="Helvetica Neue" w:hAnsi="Helvetica Neue" w:cs="Helvetica Neue"/>
              </w:rPr>
            </w:pPr>
          </w:p>
          <w:p w14:paraId="05CD3B1B" w14:textId="77777777" w:rsidR="00425190" w:rsidRDefault="00425190">
            <w:pPr>
              <w:tabs>
                <w:tab w:val="left" w:pos="3621"/>
              </w:tabs>
              <w:rPr>
                <w:rFonts w:ascii="Helvetica Neue" w:eastAsia="Helvetica Neue" w:hAnsi="Helvetica Neue" w:cs="Helvetica Neue"/>
              </w:rPr>
            </w:pPr>
          </w:p>
          <w:p w14:paraId="2D612E5C" w14:textId="77777777" w:rsidR="00425190" w:rsidRPr="00AB0D63" w:rsidRDefault="00425190">
            <w:pPr>
              <w:tabs>
                <w:tab w:val="left" w:pos="3621"/>
              </w:tabs>
              <w:rPr>
                <w:rFonts w:ascii="Helvetica Neue" w:eastAsia="Helvetica Neue" w:hAnsi="Helvetica Neue" w:cs="Helvetica Neue"/>
                <w:sz w:val="22"/>
                <w:szCs w:val="22"/>
              </w:rPr>
            </w:pPr>
            <w:r w:rsidRPr="00AB0D63">
              <w:rPr>
                <w:rFonts w:ascii="Helvetica Neue" w:eastAsia="Helvetica Neue" w:hAnsi="Helvetica Neue" w:cs="Helvetica Neue"/>
                <w:b/>
                <w:sz w:val="22"/>
                <w:szCs w:val="22"/>
                <w:u w:val="single"/>
              </w:rPr>
              <w:t>PO Number:</w:t>
            </w:r>
          </w:p>
          <w:p w14:paraId="043C5811" w14:textId="77777777" w:rsidR="00425190" w:rsidRDefault="00425190">
            <w:pPr>
              <w:tabs>
                <w:tab w:val="left" w:pos="3621"/>
              </w:tabs>
              <w:rPr>
                <w:rFonts w:ascii="Helvetica Neue" w:eastAsia="Helvetica Neue" w:hAnsi="Helvetica Neue" w:cs="Helvetica Neue"/>
              </w:rPr>
            </w:pPr>
          </w:p>
        </w:tc>
        <w:tc>
          <w:tcPr>
            <w:tcW w:w="4409" w:type="dxa"/>
          </w:tcPr>
          <w:p w14:paraId="1A0B3315" w14:textId="77777777" w:rsidR="00425190" w:rsidRPr="00AB0D63" w:rsidRDefault="00425190">
            <w:pPr>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Task Name:</w:t>
            </w:r>
          </w:p>
          <w:p w14:paraId="3AB37B3B" w14:textId="77777777" w:rsidR="00425190" w:rsidRDefault="00425190">
            <w:pPr>
              <w:tabs>
                <w:tab w:val="left" w:pos="3621"/>
              </w:tabs>
              <w:rPr>
                <w:rFonts w:ascii="Helvetica Neue" w:eastAsia="Helvetica Neue" w:hAnsi="Helvetica Neue" w:cs="Helvetica Neue"/>
                <w:b/>
                <w:u w:val="single"/>
              </w:rPr>
            </w:pPr>
          </w:p>
          <w:p w14:paraId="128B4EAB" w14:textId="77777777" w:rsidR="00425190" w:rsidRDefault="00425190">
            <w:pPr>
              <w:tabs>
                <w:tab w:val="left" w:pos="3621"/>
              </w:tabs>
              <w:rPr>
                <w:rFonts w:ascii="Helvetica Neue" w:eastAsia="Helvetica Neue" w:hAnsi="Helvetica Neue" w:cs="Helvetica Neue"/>
                <w:b/>
                <w:u w:val="single"/>
              </w:rPr>
            </w:pPr>
          </w:p>
          <w:p w14:paraId="0555AD7F" w14:textId="77777777" w:rsidR="00425190" w:rsidRPr="00AB0D63" w:rsidRDefault="00425190">
            <w:pPr>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Required Delivery Date:</w:t>
            </w:r>
          </w:p>
          <w:p w14:paraId="42ED9D87" w14:textId="77777777" w:rsidR="00425190" w:rsidRDefault="00425190">
            <w:pPr>
              <w:tabs>
                <w:tab w:val="left" w:pos="3621"/>
              </w:tabs>
              <w:rPr>
                <w:rFonts w:ascii="Helvetica Neue" w:eastAsia="Helvetica Neue" w:hAnsi="Helvetica Neue" w:cs="Helvetica Neue"/>
              </w:rPr>
            </w:pPr>
          </w:p>
          <w:p w14:paraId="30C12D52" w14:textId="77777777" w:rsidR="00425190" w:rsidRPr="00AB0D63" w:rsidRDefault="00425190">
            <w:pPr>
              <w:tabs>
                <w:tab w:val="left" w:pos="3621"/>
              </w:tabs>
              <w:rPr>
                <w:rFonts w:ascii="Helvetica Neue" w:eastAsia="Helvetica Neue" w:hAnsi="Helvetica Neue" w:cs="Helvetica Neue"/>
                <w:b/>
                <w:u w:val="single"/>
              </w:rPr>
            </w:pPr>
          </w:p>
        </w:tc>
      </w:tr>
      <w:tr w:rsidR="00425190" w14:paraId="0A47111B" w14:textId="77777777" w:rsidTr="00A4351C">
        <w:trPr>
          <w:trHeight w:val="60"/>
        </w:trPr>
        <w:tc>
          <w:tcPr>
            <w:tcW w:w="9016" w:type="dxa"/>
            <w:gridSpan w:val="2"/>
          </w:tcPr>
          <w:p w14:paraId="22CC12CC" w14:textId="77777777" w:rsidR="00425190" w:rsidRPr="00AB0D63" w:rsidRDefault="00425190">
            <w:pPr>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Statement of Work, including Deliverables, Acceptance Criteria and Special Conditions for Delivery:</w:t>
            </w:r>
          </w:p>
          <w:p w14:paraId="09F9EADD" w14:textId="77777777" w:rsidR="00425190" w:rsidRDefault="00425190">
            <w:pPr>
              <w:tabs>
                <w:tab w:val="left" w:pos="3621"/>
              </w:tabs>
              <w:rPr>
                <w:rFonts w:ascii="Helvetica Neue" w:eastAsia="Helvetica Neue" w:hAnsi="Helvetica Neue" w:cs="Helvetica Neue"/>
                <w:b/>
                <w:u w:val="single"/>
              </w:rPr>
            </w:pPr>
          </w:p>
          <w:p w14:paraId="53B3D017" w14:textId="77777777" w:rsidR="00425190" w:rsidRDefault="00425190">
            <w:pPr>
              <w:tabs>
                <w:tab w:val="left" w:pos="3621"/>
              </w:tabs>
              <w:rPr>
                <w:rFonts w:ascii="Helvetica Neue" w:eastAsia="Helvetica Neue" w:hAnsi="Helvetica Neue" w:cs="Helvetica Neue"/>
                <w:b/>
                <w:u w:val="single"/>
              </w:rPr>
            </w:pPr>
          </w:p>
          <w:p w14:paraId="3442D7DA" w14:textId="77777777" w:rsidR="00425190" w:rsidRPr="00AB0D63" w:rsidRDefault="00425190">
            <w:pPr>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DESCRIPTION:</w:t>
            </w:r>
          </w:p>
          <w:p w14:paraId="035F8357" w14:textId="77777777" w:rsidR="00425190" w:rsidRDefault="00425190">
            <w:pPr>
              <w:tabs>
                <w:tab w:val="left" w:pos="3621"/>
              </w:tabs>
              <w:rPr>
                <w:rFonts w:ascii="Helvetica Neue" w:eastAsia="Helvetica Neue" w:hAnsi="Helvetica Neue" w:cs="Helvetica Neue"/>
                <w:b/>
                <w:u w:val="single"/>
              </w:rPr>
            </w:pPr>
          </w:p>
          <w:p w14:paraId="023E5C7A" w14:textId="77777777" w:rsidR="00425190" w:rsidRDefault="00425190">
            <w:pPr>
              <w:tabs>
                <w:tab w:val="left" w:pos="3621"/>
              </w:tabs>
              <w:rPr>
                <w:rFonts w:ascii="Helvetica Neue" w:eastAsia="Helvetica Neue" w:hAnsi="Helvetica Neue" w:cs="Helvetica Neue"/>
                <w:b/>
                <w:u w:val="single"/>
              </w:rPr>
            </w:pPr>
          </w:p>
          <w:p w14:paraId="2D6E6CD1" w14:textId="77777777" w:rsidR="00425190" w:rsidRPr="00AB0D63" w:rsidRDefault="00425190">
            <w:pPr>
              <w:tabs>
                <w:tab w:val="left" w:pos="3621"/>
              </w:tabs>
              <w:rPr>
                <w:rFonts w:ascii="Helvetica Neue" w:eastAsia="Helvetica Neue" w:hAnsi="Helvetica Neue" w:cs="Helvetica Neue"/>
                <w:b/>
                <w:sz w:val="22"/>
                <w:szCs w:val="22"/>
              </w:rPr>
            </w:pPr>
            <w:r w:rsidRPr="00AB0D63">
              <w:rPr>
                <w:rFonts w:ascii="Helvetica Neue" w:eastAsia="Helvetica Neue" w:hAnsi="Helvetica Neue" w:cs="Helvetica Neue"/>
                <w:b/>
                <w:sz w:val="22"/>
                <w:szCs w:val="22"/>
              </w:rPr>
              <w:t>Background</w:t>
            </w:r>
          </w:p>
          <w:p w14:paraId="0051661F" w14:textId="77777777" w:rsidR="00425190" w:rsidRDefault="00425190">
            <w:pPr>
              <w:tabs>
                <w:tab w:val="left" w:pos="3621"/>
              </w:tabs>
              <w:rPr>
                <w:rFonts w:ascii="Helvetica Neue" w:eastAsia="Helvetica Neue" w:hAnsi="Helvetica Neue" w:cs="Helvetica Neue"/>
              </w:rPr>
            </w:pPr>
          </w:p>
          <w:p w14:paraId="4DC775B9" w14:textId="77777777" w:rsidR="00425190" w:rsidRDefault="00425190">
            <w:pPr>
              <w:tabs>
                <w:tab w:val="left" w:pos="3621"/>
              </w:tabs>
              <w:rPr>
                <w:rFonts w:ascii="Helvetica Neue" w:eastAsia="Helvetica Neue" w:hAnsi="Helvetica Neue" w:cs="Helvetica Neue"/>
              </w:rPr>
            </w:pPr>
          </w:p>
          <w:p w14:paraId="77FC1877" w14:textId="77777777" w:rsidR="00425190" w:rsidRDefault="00425190">
            <w:pPr>
              <w:tabs>
                <w:tab w:val="left" w:pos="3621"/>
              </w:tabs>
              <w:rPr>
                <w:rFonts w:ascii="Helvetica Neue" w:eastAsia="Helvetica Neue" w:hAnsi="Helvetica Neue" w:cs="Helvetica Neue"/>
              </w:rPr>
            </w:pPr>
          </w:p>
          <w:p w14:paraId="42E37517" w14:textId="58BA57D8" w:rsidR="00425190" w:rsidRDefault="00425190">
            <w:pPr>
              <w:tabs>
                <w:tab w:val="left" w:pos="3621"/>
              </w:tabs>
              <w:rPr>
                <w:rFonts w:ascii="Helvetica Neue" w:eastAsia="Helvetica Neue" w:hAnsi="Helvetica Neue" w:cs="Helvetica Neue"/>
              </w:rPr>
            </w:pPr>
            <w:r w:rsidRPr="00AB0D63">
              <w:rPr>
                <w:rFonts w:ascii="Helvetica Neue" w:eastAsia="Helvetica Neue" w:hAnsi="Helvetica Neue" w:cs="Helvetica Neue"/>
                <w:b/>
                <w:sz w:val="22"/>
                <w:szCs w:val="22"/>
              </w:rPr>
              <w:t>Output required (deliverables)</w:t>
            </w:r>
          </w:p>
          <w:p w14:paraId="0A71A381" w14:textId="77777777" w:rsidR="00DA4786" w:rsidRPr="00FB759B" w:rsidRDefault="00DA4786" w:rsidP="00FB759B">
            <w:pPr>
              <w:tabs>
                <w:tab w:val="left" w:pos="3621"/>
              </w:tabs>
              <w:rPr>
                <w:rFonts w:ascii="Helvetica Neue" w:eastAsia="Helvetica Neue" w:hAnsi="Helvetica Neue" w:cs="Helvetica Neue"/>
                <w:b/>
                <w:u w:val="single"/>
              </w:rPr>
            </w:pPr>
          </w:p>
          <w:p w14:paraId="1745B417" w14:textId="77777777" w:rsidR="00425190" w:rsidRDefault="00425190">
            <w:pPr>
              <w:tabs>
                <w:tab w:val="left" w:pos="3621"/>
              </w:tabs>
              <w:rPr>
                <w:rFonts w:ascii="Helvetica Neue" w:eastAsia="Helvetica Neue" w:hAnsi="Helvetica Neue" w:cs="Helvetica Neue"/>
                <w:b/>
                <w:u w:val="single"/>
              </w:rPr>
            </w:pPr>
          </w:p>
          <w:p w14:paraId="681A96A4" w14:textId="77777777" w:rsidR="00425190" w:rsidRPr="00AB0D63" w:rsidRDefault="00425190">
            <w:pPr>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OUT OF SCOPE</w:t>
            </w:r>
            <w:r>
              <w:rPr>
                <w:rFonts w:ascii="Helvetica Neue" w:eastAsia="Helvetica Neue" w:hAnsi="Helvetica Neue" w:cs="Helvetica Neue"/>
                <w:b/>
                <w:sz w:val="22"/>
                <w:szCs w:val="22"/>
                <w:u w:val="single"/>
              </w:rPr>
              <w:t>:</w:t>
            </w:r>
          </w:p>
          <w:p w14:paraId="5F120BEF" w14:textId="77777777" w:rsidR="00425190" w:rsidRDefault="00425190">
            <w:pPr>
              <w:tabs>
                <w:tab w:val="left" w:pos="3621"/>
              </w:tabs>
              <w:rPr>
                <w:rFonts w:ascii="Helvetica Neue" w:eastAsia="Helvetica Neue" w:hAnsi="Helvetica Neue" w:cs="Helvetica Neue"/>
                <w:b/>
                <w:u w:val="single"/>
              </w:rPr>
            </w:pPr>
          </w:p>
          <w:p w14:paraId="35EF4C27" w14:textId="77777777" w:rsidR="00F2121D" w:rsidRDefault="00F2121D" w:rsidP="00F2121D">
            <w:pPr>
              <w:tabs>
                <w:tab w:val="left" w:pos="567"/>
                <w:tab w:val="left" w:pos="1134"/>
                <w:tab w:val="left" w:pos="1701"/>
                <w:tab w:val="left" w:pos="2268"/>
                <w:tab w:val="left" w:pos="2835"/>
                <w:tab w:val="left" w:pos="5670"/>
                <w:tab w:val="left" w:pos="6237"/>
                <w:tab w:val="right" w:pos="9026"/>
                <w:tab w:val="right" w:pos="9072"/>
              </w:tabs>
              <w:suppressAutoHyphens/>
              <w:rPr>
                <w:rFonts w:ascii="Arial" w:eastAsia="Cambria" w:hAnsi="Arial" w:cs="Arial"/>
                <w:b/>
                <w:caps/>
                <w:u w:val="single"/>
              </w:rPr>
            </w:pPr>
            <w:r w:rsidRPr="00226804">
              <w:rPr>
                <w:rFonts w:ascii="Arial" w:eastAsia="Cambria" w:hAnsi="Arial" w:cs="Arial"/>
                <w:b/>
                <w:caps/>
                <w:u w:val="single"/>
              </w:rPr>
              <w:t xml:space="preserve">All Terms and Conditions of Contract </w:t>
            </w:r>
            <w:r>
              <w:rPr>
                <w:rFonts w:ascii="Arial" w:eastAsia="Arial" w:hAnsi="Arial" w:cs="Arial"/>
                <w:b/>
                <w:sz w:val="24"/>
                <w:szCs w:val="24"/>
              </w:rPr>
              <w:t>705663450</w:t>
            </w:r>
            <w:r w:rsidRPr="00226804">
              <w:rPr>
                <w:rFonts w:ascii="Arial" w:eastAsia="Cambria" w:hAnsi="Arial" w:cs="Arial"/>
                <w:b/>
                <w:caps/>
                <w:u w:val="single"/>
              </w:rPr>
              <w:t xml:space="preserve"> shall apply to this T</w:t>
            </w:r>
            <w:r>
              <w:rPr>
                <w:rFonts w:ascii="Arial" w:eastAsia="Cambria" w:hAnsi="Arial" w:cs="Arial"/>
                <w:b/>
                <w:caps/>
                <w:u w:val="single"/>
              </w:rPr>
              <w:t>O</w:t>
            </w:r>
            <w:r w:rsidRPr="00226804">
              <w:rPr>
                <w:rFonts w:ascii="Arial" w:eastAsia="Cambria" w:hAnsi="Arial" w:cs="Arial"/>
                <w:b/>
                <w:caps/>
                <w:u w:val="single"/>
              </w:rPr>
              <w:t xml:space="preserve">F. The following </w:t>
            </w:r>
            <w:r>
              <w:rPr>
                <w:rFonts w:ascii="Arial" w:eastAsia="Cambria" w:hAnsi="Arial" w:cs="Arial"/>
                <w:b/>
                <w:caps/>
                <w:u w:val="single"/>
              </w:rPr>
              <w:t xml:space="preserve">additional terms &amp; conditions </w:t>
            </w:r>
            <w:r w:rsidRPr="00226804">
              <w:rPr>
                <w:rFonts w:ascii="Arial" w:eastAsia="Cambria" w:hAnsi="Arial" w:cs="Arial"/>
                <w:b/>
                <w:caps/>
                <w:u w:val="single"/>
              </w:rPr>
              <w:t>shall also apply:</w:t>
            </w:r>
          </w:p>
          <w:p w14:paraId="5260C16A" w14:textId="77777777" w:rsidR="00425190" w:rsidRDefault="00425190">
            <w:pPr>
              <w:tabs>
                <w:tab w:val="left" w:pos="3621"/>
              </w:tabs>
              <w:rPr>
                <w:rFonts w:ascii="Helvetica Neue" w:eastAsia="Helvetica Neue" w:hAnsi="Helvetica Neue" w:cs="Helvetica Neue"/>
                <w:b/>
                <w:u w:val="single"/>
              </w:rPr>
            </w:pPr>
          </w:p>
          <w:p w14:paraId="64E8E76E" w14:textId="77777777" w:rsidR="00425190" w:rsidRDefault="00425190">
            <w:pPr>
              <w:tabs>
                <w:tab w:val="left" w:pos="3621"/>
              </w:tabs>
              <w:rPr>
                <w:rFonts w:ascii="Helvetica Neue" w:eastAsia="Helvetica Neue" w:hAnsi="Helvetica Neue" w:cs="Helvetica Neue"/>
                <w:b/>
                <w:u w:val="single"/>
              </w:rPr>
            </w:pPr>
          </w:p>
          <w:p w14:paraId="560364B1" w14:textId="77777777" w:rsidR="00425190" w:rsidRPr="00AB0D63" w:rsidRDefault="00425190">
            <w:pPr>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OUTPUT DELIVERY DATE:</w:t>
            </w:r>
          </w:p>
          <w:p w14:paraId="5B3AAC32" w14:textId="77777777" w:rsidR="00425190" w:rsidRDefault="00425190">
            <w:pPr>
              <w:tabs>
                <w:tab w:val="left" w:pos="3621"/>
              </w:tabs>
              <w:rPr>
                <w:rFonts w:ascii="Helvetica Neue" w:eastAsia="Helvetica Neue" w:hAnsi="Helvetica Neue" w:cs="Helvetica Neue"/>
                <w:b/>
                <w:u w:val="single"/>
              </w:rPr>
            </w:pPr>
          </w:p>
          <w:p w14:paraId="74ECE875" w14:textId="77777777" w:rsidR="00425190" w:rsidRDefault="00425190">
            <w:pPr>
              <w:tabs>
                <w:tab w:val="left" w:pos="3621"/>
              </w:tabs>
              <w:rPr>
                <w:rFonts w:ascii="Helvetica Neue" w:eastAsia="Helvetica Neue" w:hAnsi="Helvetica Neue" w:cs="Helvetica Neue"/>
                <w:b/>
                <w:u w:val="single"/>
              </w:rPr>
            </w:pPr>
          </w:p>
          <w:p w14:paraId="3F9EB8BB" w14:textId="77777777" w:rsidR="00425190" w:rsidRPr="00AB0D63" w:rsidRDefault="00425190">
            <w:pPr>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ACCEPTANCE CRITERIA (all Outputs described below shall be viewed in the wider context of the information provided in this Part 1 – Requirement)</w:t>
            </w:r>
          </w:p>
          <w:p w14:paraId="4721AAE3" w14:textId="77777777" w:rsidR="00425190" w:rsidRDefault="00425190">
            <w:pPr>
              <w:tabs>
                <w:tab w:val="left" w:pos="3621"/>
              </w:tabs>
              <w:rPr>
                <w:rFonts w:ascii="Helvetica Neue" w:eastAsia="Helvetica Neue" w:hAnsi="Helvetica Neue" w:cs="Helvetica Neue"/>
                <w:b/>
                <w:u w:val="single"/>
              </w:rPr>
            </w:pPr>
          </w:p>
          <w:tbl>
            <w:tblPr>
              <w:tblStyle w:val="TableGrid"/>
              <w:tblW w:w="0" w:type="auto"/>
              <w:tblLook w:val="04A0" w:firstRow="1" w:lastRow="0" w:firstColumn="1" w:lastColumn="0" w:noHBand="0" w:noVBand="1"/>
            </w:tblPr>
            <w:tblGrid>
              <w:gridCol w:w="927"/>
              <w:gridCol w:w="1953"/>
              <w:gridCol w:w="2413"/>
              <w:gridCol w:w="1324"/>
              <w:gridCol w:w="2173"/>
            </w:tblGrid>
            <w:tr w:rsidR="00425190" w14:paraId="04EE7A1D" w14:textId="77777777">
              <w:tc>
                <w:tcPr>
                  <w:tcW w:w="993" w:type="dxa"/>
                </w:tcPr>
                <w:p w14:paraId="71A58ED8"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Serial</w:t>
                  </w:r>
                </w:p>
              </w:tc>
              <w:tc>
                <w:tcPr>
                  <w:tcW w:w="2268" w:type="dxa"/>
                </w:tcPr>
                <w:p w14:paraId="7765E023"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Output Description</w:t>
                  </w:r>
                </w:p>
              </w:tc>
              <w:tc>
                <w:tcPr>
                  <w:tcW w:w="3024" w:type="dxa"/>
                </w:tcPr>
                <w:p w14:paraId="1A549FAB"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Deliverable</w:t>
                  </w:r>
                </w:p>
              </w:tc>
              <w:tc>
                <w:tcPr>
                  <w:tcW w:w="1512" w:type="dxa"/>
                </w:tcPr>
                <w:p w14:paraId="3B7E2DD3"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Needed By</w:t>
                  </w:r>
                </w:p>
              </w:tc>
              <w:tc>
                <w:tcPr>
                  <w:tcW w:w="2604" w:type="dxa"/>
                </w:tcPr>
                <w:p w14:paraId="72B0D529"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Acceptance Criteria</w:t>
                  </w:r>
                </w:p>
              </w:tc>
            </w:tr>
            <w:tr w:rsidR="00425190" w14:paraId="54C404C5" w14:textId="77777777">
              <w:trPr>
                <w:trHeight w:val="844"/>
              </w:trPr>
              <w:tc>
                <w:tcPr>
                  <w:tcW w:w="993" w:type="dxa"/>
                </w:tcPr>
                <w:p w14:paraId="4BCF5385"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sz w:val="22"/>
                      <w:szCs w:val="22"/>
                    </w:rPr>
                  </w:pPr>
                  <w:r w:rsidRPr="00AB0D63">
                    <w:rPr>
                      <w:rFonts w:ascii="Helvetica Neue" w:eastAsia="Helvetica Neue" w:hAnsi="Helvetica Neue" w:cs="Helvetica Neue"/>
                      <w:sz w:val="22"/>
                      <w:szCs w:val="22"/>
                    </w:rPr>
                    <w:t>1</w:t>
                  </w:r>
                </w:p>
              </w:tc>
              <w:tc>
                <w:tcPr>
                  <w:tcW w:w="2268" w:type="dxa"/>
                </w:tcPr>
                <w:p w14:paraId="6BC3FCDD" w14:textId="77777777" w:rsidR="00425190" w:rsidRPr="00491462" w:rsidRDefault="00425190" w:rsidP="002C17DD">
                  <w:pPr>
                    <w:framePr w:hSpace="180" w:wrap="around" w:vAnchor="text" w:hAnchor="margin" w:y="448"/>
                    <w:tabs>
                      <w:tab w:val="left" w:pos="3621"/>
                    </w:tabs>
                    <w:rPr>
                      <w:rFonts w:ascii="Helvetica Neue" w:eastAsia="Helvetica Neue" w:hAnsi="Helvetica Neue" w:cs="Helvetica Neue"/>
                    </w:rPr>
                  </w:pPr>
                </w:p>
              </w:tc>
              <w:tc>
                <w:tcPr>
                  <w:tcW w:w="3024" w:type="dxa"/>
                </w:tcPr>
                <w:p w14:paraId="58C8AB89" w14:textId="77777777" w:rsidR="00425190" w:rsidRPr="00491462" w:rsidRDefault="00425190" w:rsidP="002C17DD">
                  <w:pPr>
                    <w:framePr w:hSpace="180" w:wrap="around" w:vAnchor="text" w:hAnchor="margin" w:y="448"/>
                    <w:tabs>
                      <w:tab w:val="left" w:pos="3621"/>
                    </w:tabs>
                    <w:rPr>
                      <w:rFonts w:ascii="Helvetica Neue" w:eastAsia="Helvetica Neue" w:hAnsi="Helvetica Neue" w:cs="Helvetica Neue"/>
                    </w:rPr>
                  </w:pPr>
                </w:p>
              </w:tc>
              <w:tc>
                <w:tcPr>
                  <w:tcW w:w="1512" w:type="dxa"/>
                </w:tcPr>
                <w:p w14:paraId="25698D59" w14:textId="77777777" w:rsidR="00425190" w:rsidRPr="00491462" w:rsidRDefault="00425190" w:rsidP="002C17DD">
                  <w:pPr>
                    <w:framePr w:hSpace="180" w:wrap="around" w:vAnchor="text" w:hAnchor="margin" w:y="448"/>
                    <w:tabs>
                      <w:tab w:val="left" w:pos="3621"/>
                    </w:tabs>
                    <w:rPr>
                      <w:rFonts w:ascii="Helvetica Neue" w:eastAsia="Helvetica Neue" w:hAnsi="Helvetica Neue" w:cs="Helvetica Neue"/>
                    </w:rPr>
                  </w:pPr>
                </w:p>
              </w:tc>
              <w:tc>
                <w:tcPr>
                  <w:tcW w:w="2604" w:type="dxa"/>
                </w:tcPr>
                <w:p w14:paraId="5D605C5B" w14:textId="77777777" w:rsidR="00425190" w:rsidRPr="00491462" w:rsidRDefault="00425190" w:rsidP="002C17DD">
                  <w:pPr>
                    <w:framePr w:hSpace="180" w:wrap="around" w:vAnchor="text" w:hAnchor="margin" w:y="448"/>
                    <w:tabs>
                      <w:tab w:val="left" w:pos="3621"/>
                    </w:tabs>
                    <w:rPr>
                      <w:rFonts w:ascii="Helvetica Neue" w:eastAsia="Helvetica Neue" w:hAnsi="Helvetica Neue" w:cs="Helvetica Neue"/>
                    </w:rPr>
                  </w:pPr>
                </w:p>
              </w:tc>
            </w:tr>
            <w:tr w:rsidR="00425190" w14:paraId="4521305E" w14:textId="77777777">
              <w:trPr>
                <w:trHeight w:val="842"/>
              </w:trPr>
              <w:tc>
                <w:tcPr>
                  <w:tcW w:w="993" w:type="dxa"/>
                </w:tcPr>
                <w:p w14:paraId="7EF7E11D"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sz w:val="22"/>
                      <w:szCs w:val="22"/>
                    </w:rPr>
                  </w:pPr>
                  <w:r w:rsidRPr="00AB0D63">
                    <w:rPr>
                      <w:rFonts w:ascii="Helvetica Neue" w:eastAsia="Helvetica Neue" w:hAnsi="Helvetica Neue" w:cs="Helvetica Neue"/>
                      <w:sz w:val="22"/>
                      <w:szCs w:val="22"/>
                    </w:rPr>
                    <w:t>2</w:t>
                  </w:r>
                </w:p>
              </w:tc>
              <w:tc>
                <w:tcPr>
                  <w:tcW w:w="2268" w:type="dxa"/>
                </w:tcPr>
                <w:p w14:paraId="068416CA" w14:textId="77777777" w:rsidR="00425190" w:rsidRPr="00491462" w:rsidRDefault="00425190" w:rsidP="002C17DD">
                  <w:pPr>
                    <w:framePr w:hSpace="180" w:wrap="around" w:vAnchor="text" w:hAnchor="margin" w:y="448"/>
                    <w:tabs>
                      <w:tab w:val="left" w:pos="3621"/>
                    </w:tabs>
                    <w:rPr>
                      <w:rFonts w:ascii="Helvetica Neue" w:eastAsia="Helvetica Neue" w:hAnsi="Helvetica Neue" w:cs="Helvetica Neue"/>
                    </w:rPr>
                  </w:pPr>
                </w:p>
              </w:tc>
              <w:tc>
                <w:tcPr>
                  <w:tcW w:w="3024" w:type="dxa"/>
                </w:tcPr>
                <w:p w14:paraId="146B0399" w14:textId="77777777" w:rsidR="00425190" w:rsidRPr="00491462" w:rsidRDefault="00425190" w:rsidP="002C17DD">
                  <w:pPr>
                    <w:framePr w:hSpace="180" w:wrap="around" w:vAnchor="text" w:hAnchor="margin" w:y="448"/>
                    <w:tabs>
                      <w:tab w:val="left" w:pos="3621"/>
                    </w:tabs>
                    <w:rPr>
                      <w:rFonts w:ascii="Helvetica Neue" w:eastAsia="Helvetica Neue" w:hAnsi="Helvetica Neue" w:cs="Helvetica Neue"/>
                    </w:rPr>
                  </w:pPr>
                </w:p>
              </w:tc>
              <w:tc>
                <w:tcPr>
                  <w:tcW w:w="1512" w:type="dxa"/>
                </w:tcPr>
                <w:p w14:paraId="6875D19B" w14:textId="77777777" w:rsidR="00425190" w:rsidRPr="00491462" w:rsidRDefault="00425190" w:rsidP="002C17DD">
                  <w:pPr>
                    <w:framePr w:hSpace="180" w:wrap="around" w:vAnchor="text" w:hAnchor="margin" w:y="448"/>
                    <w:tabs>
                      <w:tab w:val="left" w:pos="3621"/>
                    </w:tabs>
                    <w:rPr>
                      <w:rFonts w:ascii="Helvetica Neue" w:eastAsia="Helvetica Neue" w:hAnsi="Helvetica Neue" w:cs="Helvetica Neue"/>
                    </w:rPr>
                  </w:pPr>
                </w:p>
              </w:tc>
              <w:tc>
                <w:tcPr>
                  <w:tcW w:w="2604" w:type="dxa"/>
                </w:tcPr>
                <w:p w14:paraId="0AF71D06" w14:textId="77777777" w:rsidR="00425190" w:rsidRPr="00491462" w:rsidRDefault="00425190" w:rsidP="002C17DD">
                  <w:pPr>
                    <w:framePr w:hSpace="180" w:wrap="around" w:vAnchor="text" w:hAnchor="margin" w:y="448"/>
                    <w:tabs>
                      <w:tab w:val="left" w:pos="3621"/>
                    </w:tabs>
                    <w:rPr>
                      <w:rFonts w:ascii="Helvetica Neue" w:eastAsia="Helvetica Neue" w:hAnsi="Helvetica Neue" w:cs="Helvetica Neue"/>
                    </w:rPr>
                  </w:pPr>
                </w:p>
              </w:tc>
            </w:tr>
            <w:tr w:rsidR="00425190" w14:paraId="355546EB" w14:textId="77777777">
              <w:trPr>
                <w:trHeight w:val="840"/>
              </w:trPr>
              <w:tc>
                <w:tcPr>
                  <w:tcW w:w="993" w:type="dxa"/>
                </w:tcPr>
                <w:p w14:paraId="2549610A"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sz w:val="22"/>
                      <w:szCs w:val="22"/>
                    </w:rPr>
                  </w:pPr>
                  <w:r w:rsidRPr="00AB0D63">
                    <w:rPr>
                      <w:rFonts w:ascii="Helvetica Neue" w:eastAsia="Helvetica Neue" w:hAnsi="Helvetica Neue" w:cs="Helvetica Neue"/>
                      <w:sz w:val="22"/>
                      <w:szCs w:val="22"/>
                    </w:rPr>
                    <w:t>3</w:t>
                  </w:r>
                </w:p>
              </w:tc>
              <w:tc>
                <w:tcPr>
                  <w:tcW w:w="2268" w:type="dxa"/>
                </w:tcPr>
                <w:p w14:paraId="0B1C7CC6" w14:textId="77777777" w:rsidR="00425190" w:rsidRPr="00491462" w:rsidRDefault="00425190" w:rsidP="002C17DD">
                  <w:pPr>
                    <w:framePr w:hSpace="180" w:wrap="around" w:vAnchor="text" w:hAnchor="margin" w:y="448"/>
                    <w:tabs>
                      <w:tab w:val="left" w:pos="3621"/>
                    </w:tabs>
                    <w:rPr>
                      <w:rFonts w:ascii="Helvetica Neue" w:eastAsia="Helvetica Neue" w:hAnsi="Helvetica Neue" w:cs="Helvetica Neue"/>
                    </w:rPr>
                  </w:pPr>
                </w:p>
              </w:tc>
              <w:tc>
                <w:tcPr>
                  <w:tcW w:w="3024" w:type="dxa"/>
                </w:tcPr>
                <w:p w14:paraId="5EEB7DFC" w14:textId="77777777" w:rsidR="00425190" w:rsidRPr="00491462" w:rsidRDefault="00425190" w:rsidP="002C17DD">
                  <w:pPr>
                    <w:framePr w:hSpace="180" w:wrap="around" w:vAnchor="text" w:hAnchor="margin" w:y="448"/>
                    <w:tabs>
                      <w:tab w:val="left" w:pos="3621"/>
                    </w:tabs>
                    <w:rPr>
                      <w:rFonts w:ascii="Helvetica Neue" w:eastAsia="Helvetica Neue" w:hAnsi="Helvetica Neue" w:cs="Helvetica Neue"/>
                    </w:rPr>
                  </w:pPr>
                </w:p>
              </w:tc>
              <w:tc>
                <w:tcPr>
                  <w:tcW w:w="1512" w:type="dxa"/>
                </w:tcPr>
                <w:p w14:paraId="0B4D2662" w14:textId="77777777" w:rsidR="00425190" w:rsidRPr="00491462" w:rsidRDefault="00425190" w:rsidP="002C17DD">
                  <w:pPr>
                    <w:framePr w:hSpace="180" w:wrap="around" w:vAnchor="text" w:hAnchor="margin" w:y="448"/>
                    <w:tabs>
                      <w:tab w:val="left" w:pos="3621"/>
                    </w:tabs>
                    <w:rPr>
                      <w:rFonts w:ascii="Helvetica Neue" w:eastAsia="Helvetica Neue" w:hAnsi="Helvetica Neue" w:cs="Helvetica Neue"/>
                    </w:rPr>
                  </w:pPr>
                </w:p>
              </w:tc>
              <w:tc>
                <w:tcPr>
                  <w:tcW w:w="2604" w:type="dxa"/>
                </w:tcPr>
                <w:p w14:paraId="29C63E6B" w14:textId="77777777" w:rsidR="00425190" w:rsidRPr="00491462" w:rsidRDefault="00425190" w:rsidP="002C17DD">
                  <w:pPr>
                    <w:framePr w:hSpace="180" w:wrap="around" w:vAnchor="text" w:hAnchor="margin" w:y="448"/>
                    <w:tabs>
                      <w:tab w:val="left" w:pos="3621"/>
                    </w:tabs>
                    <w:rPr>
                      <w:rFonts w:ascii="Helvetica Neue" w:eastAsia="Helvetica Neue" w:hAnsi="Helvetica Neue" w:cs="Helvetica Neue"/>
                    </w:rPr>
                  </w:pPr>
                </w:p>
              </w:tc>
            </w:tr>
          </w:tbl>
          <w:p w14:paraId="238E7A1E" w14:textId="77777777" w:rsidR="00425190" w:rsidRDefault="00425190">
            <w:pPr>
              <w:tabs>
                <w:tab w:val="left" w:pos="3621"/>
              </w:tabs>
              <w:rPr>
                <w:rFonts w:ascii="Helvetica Neue" w:eastAsia="Helvetica Neue" w:hAnsi="Helvetica Neue" w:cs="Helvetica Neue"/>
                <w:b/>
                <w:u w:val="single"/>
              </w:rPr>
            </w:pPr>
          </w:p>
          <w:p w14:paraId="2BEF9516" w14:textId="77777777" w:rsidR="00425190" w:rsidRPr="00AB0D63" w:rsidRDefault="00425190">
            <w:pPr>
              <w:tabs>
                <w:tab w:val="left" w:pos="3621"/>
              </w:tabs>
              <w:rPr>
                <w:rFonts w:ascii="Helvetica Neue" w:eastAsia="Helvetica Neue" w:hAnsi="Helvetica Neue" w:cs="Helvetica Neue"/>
              </w:rPr>
            </w:pPr>
            <w:r w:rsidRPr="00AB0D63">
              <w:rPr>
                <w:rFonts w:ascii="Helvetica Neue" w:eastAsia="Helvetica Neue" w:hAnsi="Helvetica Neue" w:cs="Helvetica Neue"/>
              </w:rPr>
              <w:t>Note: Confirmation that the Serial has been delivered and the acceptance criteria has been met must be provided to the Buyer commercial point of contact for this Tasking Order Form and prior to requesting for payment to be processed.</w:t>
            </w:r>
          </w:p>
          <w:p w14:paraId="21372BB6" w14:textId="77777777" w:rsidR="00425190" w:rsidRDefault="00425190">
            <w:pPr>
              <w:tabs>
                <w:tab w:val="left" w:pos="3621"/>
              </w:tabs>
              <w:rPr>
                <w:rFonts w:ascii="Helvetica Neue" w:eastAsia="Helvetica Neue" w:hAnsi="Helvetica Neue" w:cs="Helvetica Neue"/>
              </w:rPr>
            </w:pPr>
          </w:p>
          <w:p w14:paraId="5C9499DE" w14:textId="77777777" w:rsidR="00425190" w:rsidRPr="00AB0D63" w:rsidRDefault="00425190">
            <w:pPr>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Important Notes for the Supplier:</w:t>
            </w:r>
          </w:p>
          <w:p w14:paraId="4BDFAEB1" w14:textId="77777777" w:rsidR="00425190" w:rsidRPr="00AB0D63" w:rsidRDefault="00425190">
            <w:pPr>
              <w:pStyle w:val="ListParagraph"/>
              <w:widowControl w:val="0"/>
              <w:numPr>
                <w:ilvl w:val="0"/>
                <w:numId w:val="25"/>
              </w:numPr>
              <w:tabs>
                <w:tab w:val="left" w:pos="3621"/>
              </w:tabs>
              <w:rPr>
                <w:rFonts w:ascii="Helvetica Neue" w:eastAsia="Helvetica Neue" w:hAnsi="Helvetica Neue" w:cs="Helvetica Neue"/>
              </w:rPr>
            </w:pPr>
            <w:r w:rsidRPr="00AB0D63">
              <w:rPr>
                <w:rFonts w:ascii="Helvetica Neue" w:eastAsia="Helvetica Neue" w:hAnsi="Helvetica Neue" w:cs="Helvetica Neue"/>
              </w:rPr>
              <w:t>The Buyer estimates that the Maximum Cost of this task should not exceed £XXX,XXX excluding VAT;</w:t>
            </w:r>
          </w:p>
          <w:p w14:paraId="5F3D9C5B" w14:textId="77777777" w:rsidR="00425190" w:rsidRPr="00AB0D63" w:rsidRDefault="00425190">
            <w:pPr>
              <w:pStyle w:val="ListParagraph"/>
              <w:widowControl w:val="0"/>
              <w:numPr>
                <w:ilvl w:val="0"/>
                <w:numId w:val="25"/>
              </w:numPr>
              <w:tabs>
                <w:tab w:val="left" w:pos="3621"/>
              </w:tabs>
              <w:rPr>
                <w:rFonts w:ascii="Helvetica Neue" w:eastAsia="Helvetica Neue" w:hAnsi="Helvetica Neue" w:cs="Helvetica Neue"/>
              </w:rPr>
            </w:pPr>
            <w:r w:rsidRPr="00AB0D63">
              <w:rPr>
                <w:rFonts w:ascii="Helvetica Neue" w:eastAsia="Helvetica Neue" w:hAnsi="Helvetica Neue" w:cs="Helvetica Neue"/>
              </w:rPr>
              <w:t>T&amp;S for this task must not exceed £XXXX (inc. VAT – see below);</w:t>
            </w:r>
          </w:p>
          <w:p w14:paraId="59A44A04" w14:textId="77777777" w:rsidR="00425190" w:rsidRPr="00E36915" w:rsidRDefault="00425190">
            <w:pPr>
              <w:pStyle w:val="ListParagraph"/>
              <w:widowControl w:val="0"/>
              <w:numPr>
                <w:ilvl w:val="0"/>
                <w:numId w:val="25"/>
              </w:numPr>
              <w:tabs>
                <w:tab w:val="left" w:pos="3621"/>
              </w:tabs>
              <w:rPr>
                <w:rFonts w:ascii="Helvetica Neue" w:eastAsia="Helvetica Neue" w:hAnsi="Helvetica Neue" w:cs="Helvetica Neue"/>
              </w:rPr>
            </w:pPr>
            <w:r w:rsidRPr="00E36915">
              <w:rPr>
                <w:rFonts w:ascii="Helvetica Neue" w:eastAsia="Helvetica Neue" w:hAnsi="Helvetica Neue" w:cs="Helvetica Neue"/>
              </w:rPr>
              <w:lastRenderedPageBreak/>
              <w:t>All supplier personnel engaged on this task to have SC level of clearance or be working towards obtaining SC clearance. Details of the personnel responsible for the performance of the proposed outputs needs to be provided to DE&amp;S. These details will be used to confirm SC status and for the on-boarding process to gain MODNET access and site passes for MoD Abbey Wood.</w:t>
            </w:r>
          </w:p>
          <w:p w14:paraId="0EB85811" w14:textId="77777777" w:rsidR="00425190" w:rsidRDefault="00425190">
            <w:pPr>
              <w:tabs>
                <w:tab w:val="left" w:pos="3621"/>
              </w:tabs>
              <w:rPr>
                <w:rFonts w:ascii="Helvetica Neue" w:eastAsia="Helvetica Neue" w:hAnsi="Helvetica Neue" w:cs="Helvetica Neue"/>
              </w:rPr>
            </w:pPr>
          </w:p>
          <w:p w14:paraId="51174B22" w14:textId="77777777" w:rsidR="00425190" w:rsidRPr="00D96CE9" w:rsidRDefault="00425190">
            <w:pPr>
              <w:tabs>
                <w:tab w:val="left" w:pos="3621"/>
              </w:tabs>
              <w:rPr>
                <w:rFonts w:ascii="Helvetica Neue" w:eastAsia="Helvetica Neue" w:hAnsi="Helvetica Neue" w:cs="Helvetica Neue"/>
                <w:b/>
                <w:sz w:val="24"/>
                <w:szCs w:val="24"/>
                <w:u w:val="single"/>
              </w:rPr>
            </w:pPr>
            <w:r w:rsidRPr="00D96CE9">
              <w:rPr>
                <w:rFonts w:ascii="Helvetica Neue" w:eastAsia="Helvetica Neue" w:hAnsi="Helvetica Neue" w:cs="Helvetica Neue"/>
                <w:b/>
                <w:sz w:val="24"/>
                <w:szCs w:val="24"/>
                <w:u w:val="single"/>
              </w:rPr>
              <w:t>Part 2: Supplier Proposal</w:t>
            </w:r>
          </w:p>
          <w:p w14:paraId="05AA31B8" w14:textId="77777777" w:rsidR="00425190" w:rsidRDefault="00425190">
            <w:pPr>
              <w:tabs>
                <w:tab w:val="left" w:pos="3621"/>
              </w:tabs>
              <w:rPr>
                <w:rFonts w:ascii="Helvetica Neue" w:eastAsia="Helvetica Neue" w:hAnsi="Helvetica Neue" w:cs="Helvetica Neue"/>
                <w:b/>
                <w:u w:val="single"/>
              </w:rPr>
            </w:pPr>
          </w:p>
          <w:p w14:paraId="6D421591" w14:textId="77777777" w:rsidR="00425190" w:rsidRPr="00D96CE9" w:rsidRDefault="00425190">
            <w:pPr>
              <w:tabs>
                <w:tab w:val="left" w:pos="3621"/>
              </w:tabs>
              <w:rPr>
                <w:rFonts w:ascii="Helvetica Neue" w:eastAsia="Helvetica Neue" w:hAnsi="Helvetica Neue" w:cs="Helvetica Neue"/>
                <w:b/>
                <w:u w:val="single"/>
              </w:rPr>
            </w:pPr>
            <w:r w:rsidRPr="00D96CE9">
              <w:rPr>
                <w:rFonts w:ascii="Helvetica Neue" w:eastAsia="Helvetica Neue" w:hAnsi="Helvetica Neue" w:cs="Helvetica Neue"/>
                <w:b/>
                <w:u w:val="single"/>
              </w:rPr>
              <w:t>OVERVIEW OF SUPPLIER DELIVERY</w:t>
            </w:r>
          </w:p>
          <w:p w14:paraId="1B423E95" w14:textId="77777777" w:rsidR="00425190" w:rsidRDefault="00425190">
            <w:pPr>
              <w:tabs>
                <w:tab w:val="left" w:pos="3621"/>
              </w:tabs>
              <w:rPr>
                <w:rFonts w:ascii="Helvetica Neue" w:eastAsia="Helvetica Neue" w:hAnsi="Helvetica Neue" w:cs="Helvetica Neue"/>
                <w:b/>
                <w:u w:val="single"/>
              </w:rPr>
            </w:pPr>
          </w:p>
          <w:p w14:paraId="5767AAFA" w14:textId="77777777" w:rsidR="00425190" w:rsidRPr="00AB0D63" w:rsidRDefault="00425190">
            <w:pPr>
              <w:tabs>
                <w:tab w:val="left" w:pos="3621"/>
              </w:tabs>
              <w:rPr>
                <w:rFonts w:ascii="Helvetica Neue" w:eastAsia="Helvetica Neue" w:hAnsi="Helvetica Neue" w:cs="Helvetica Neue"/>
              </w:rPr>
            </w:pPr>
            <w:r w:rsidRPr="00AB0D63">
              <w:rPr>
                <w:rFonts w:ascii="Helvetica Neue" w:eastAsia="Helvetica Neue" w:hAnsi="Helvetica Neue" w:cs="Helvetica Neue"/>
              </w:rPr>
              <w:t>As per statement of works and deliverables listed above.</w:t>
            </w:r>
          </w:p>
          <w:p w14:paraId="3F171249" w14:textId="77777777" w:rsidR="00425190" w:rsidRDefault="00425190">
            <w:pPr>
              <w:tabs>
                <w:tab w:val="left" w:pos="3621"/>
              </w:tabs>
              <w:rPr>
                <w:rFonts w:ascii="Helvetica Neue" w:eastAsia="Helvetica Neue" w:hAnsi="Helvetica Neue" w:cs="Helvetica Neue"/>
              </w:rPr>
            </w:pPr>
          </w:p>
          <w:p w14:paraId="73254FB6" w14:textId="77777777" w:rsidR="00425190" w:rsidRPr="00D96CE9" w:rsidRDefault="00425190">
            <w:pPr>
              <w:tabs>
                <w:tab w:val="left" w:pos="3621"/>
              </w:tabs>
              <w:rPr>
                <w:rFonts w:ascii="Helvetica Neue" w:eastAsia="Helvetica Neue" w:hAnsi="Helvetica Neue" w:cs="Helvetica Neue"/>
                <w:b/>
                <w:u w:val="single"/>
              </w:rPr>
            </w:pPr>
            <w:r w:rsidRPr="00D96CE9">
              <w:rPr>
                <w:rFonts w:ascii="Helvetica Neue" w:eastAsia="Helvetica Neue" w:hAnsi="Helvetica Neue" w:cs="Helvetica Neue"/>
                <w:b/>
                <w:u w:val="single"/>
              </w:rPr>
              <w:t>PAYMENT PLAN:</w:t>
            </w:r>
          </w:p>
          <w:p w14:paraId="796FE71C" w14:textId="77777777" w:rsidR="00425190" w:rsidRDefault="00425190">
            <w:pPr>
              <w:tabs>
                <w:tab w:val="left" w:pos="3621"/>
              </w:tabs>
              <w:rPr>
                <w:rFonts w:ascii="Helvetica Neue" w:eastAsia="Helvetica Neue" w:hAnsi="Helvetica Neue" w:cs="Helvetica Neue"/>
                <w:b/>
                <w:u w:val="single"/>
              </w:rPr>
            </w:pPr>
          </w:p>
          <w:p w14:paraId="55020FE3" w14:textId="77777777" w:rsidR="00425190" w:rsidRPr="00AB0D63" w:rsidRDefault="00425190">
            <w:pPr>
              <w:tabs>
                <w:tab w:val="left" w:pos="3621"/>
              </w:tabs>
              <w:rPr>
                <w:rFonts w:ascii="Helvetica Neue" w:eastAsia="Helvetica Neue" w:hAnsi="Helvetica Neue" w:cs="Helvetica Neue"/>
              </w:rPr>
            </w:pPr>
            <w:r w:rsidRPr="00AB0D63">
              <w:rPr>
                <w:rFonts w:ascii="Helvetica Neue" w:eastAsia="Helvetica Neue" w:hAnsi="Helvetica Neue" w:cs="Helvetica Neue"/>
              </w:rPr>
              <w:t>The maximum price achievable for each Serial shall be subject to achievement of the Acceptance Criteria above. All payments are payable in arrears and subject to achieving the Acceptance Criteria.</w:t>
            </w:r>
          </w:p>
          <w:p w14:paraId="4B2854E6" w14:textId="77777777" w:rsidR="00425190" w:rsidRDefault="00425190">
            <w:pPr>
              <w:tabs>
                <w:tab w:val="left" w:pos="3621"/>
              </w:tabs>
              <w:rPr>
                <w:rFonts w:ascii="Helvetica Neue" w:eastAsia="Helvetica Neue" w:hAnsi="Helvetica Neue" w:cs="Helvetica Neue"/>
              </w:rPr>
            </w:pPr>
          </w:p>
          <w:tbl>
            <w:tblPr>
              <w:tblStyle w:val="TableGrid"/>
              <w:tblW w:w="0" w:type="auto"/>
              <w:tblLook w:val="04A0" w:firstRow="1" w:lastRow="0" w:firstColumn="1" w:lastColumn="0" w:noHBand="0" w:noVBand="1"/>
            </w:tblPr>
            <w:tblGrid>
              <w:gridCol w:w="826"/>
              <w:gridCol w:w="1933"/>
              <w:gridCol w:w="1327"/>
              <w:gridCol w:w="811"/>
              <w:gridCol w:w="1517"/>
              <w:gridCol w:w="2376"/>
            </w:tblGrid>
            <w:tr w:rsidR="00425190" w14:paraId="2D46571D" w14:textId="77777777">
              <w:trPr>
                <w:trHeight w:val="1336"/>
              </w:trPr>
              <w:tc>
                <w:tcPr>
                  <w:tcW w:w="832" w:type="dxa"/>
                  <w:shd w:val="clear" w:color="auto" w:fill="D9D9D9" w:themeFill="background1" w:themeFillShade="D9"/>
                </w:tcPr>
                <w:p w14:paraId="654DE8CC" w14:textId="77777777" w:rsidR="00425190" w:rsidRPr="003F7386" w:rsidRDefault="00425190" w:rsidP="002C17DD">
                  <w:pPr>
                    <w:framePr w:hSpace="180" w:wrap="around" w:vAnchor="text" w:hAnchor="margin" w:y="448"/>
                    <w:tabs>
                      <w:tab w:val="left" w:pos="3621"/>
                    </w:tabs>
                    <w:rPr>
                      <w:rFonts w:ascii="Helvetica Neue" w:eastAsia="Helvetica Neue" w:hAnsi="Helvetica Neue" w:cs="Helvetica Neue"/>
                      <w:b/>
                      <w:bCs/>
                      <w:sz w:val="22"/>
                      <w:szCs w:val="22"/>
                    </w:rPr>
                  </w:pPr>
                  <w:r w:rsidRPr="003F7386">
                    <w:rPr>
                      <w:rFonts w:ascii="Helvetica Neue" w:eastAsia="Helvetica Neue" w:hAnsi="Helvetica Neue" w:cs="Helvetica Neue"/>
                      <w:b/>
                      <w:bCs/>
                      <w:sz w:val="22"/>
                      <w:szCs w:val="22"/>
                    </w:rPr>
                    <w:t>Serial</w:t>
                  </w:r>
                </w:p>
              </w:tc>
              <w:tc>
                <w:tcPr>
                  <w:tcW w:w="2607" w:type="dxa"/>
                  <w:shd w:val="clear" w:color="auto" w:fill="D9D9D9" w:themeFill="background1" w:themeFillShade="D9"/>
                </w:tcPr>
                <w:p w14:paraId="78E8D3DD" w14:textId="77777777" w:rsidR="00425190" w:rsidRPr="003F7386" w:rsidRDefault="00425190" w:rsidP="002C17DD">
                  <w:pPr>
                    <w:framePr w:hSpace="180" w:wrap="around" w:vAnchor="text" w:hAnchor="margin" w:y="448"/>
                    <w:tabs>
                      <w:tab w:val="left" w:pos="3621"/>
                    </w:tabs>
                    <w:rPr>
                      <w:rFonts w:ascii="Helvetica Neue" w:eastAsia="Helvetica Neue" w:hAnsi="Helvetica Neue" w:cs="Helvetica Neue"/>
                      <w:b/>
                      <w:bCs/>
                      <w:sz w:val="22"/>
                      <w:szCs w:val="22"/>
                    </w:rPr>
                  </w:pPr>
                  <w:r w:rsidRPr="003F7386">
                    <w:rPr>
                      <w:rFonts w:ascii="Helvetica Neue" w:eastAsia="Helvetica Neue" w:hAnsi="Helvetica Neue" w:cs="Helvetica Neue"/>
                      <w:b/>
                      <w:bCs/>
                      <w:sz w:val="22"/>
                      <w:szCs w:val="22"/>
                    </w:rPr>
                    <w:t>Output</w:t>
                  </w:r>
                </w:p>
              </w:tc>
              <w:tc>
                <w:tcPr>
                  <w:tcW w:w="1498" w:type="dxa"/>
                  <w:shd w:val="clear" w:color="auto" w:fill="D9D9D9" w:themeFill="background1" w:themeFillShade="D9"/>
                </w:tcPr>
                <w:p w14:paraId="1714CBDC" w14:textId="77777777" w:rsidR="00425190" w:rsidRPr="003F7386" w:rsidRDefault="00425190" w:rsidP="002C17DD">
                  <w:pPr>
                    <w:framePr w:hSpace="180" w:wrap="around" w:vAnchor="text" w:hAnchor="margin" w:y="448"/>
                    <w:tabs>
                      <w:tab w:val="left" w:pos="3621"/>
                    </w:tabs>
                    <w:rPr>
                      <w:rFonts w:ascii="Helvetica Neue" w:eastAsia="Helvetica Neue" w:hAnsi="Helvetica Neue" w:cs="Helvetica Neue"/>
                      <w:b/>
                      <w:bCs/>
                      <w:sz w:val="22"/>
                      <w:szCs w:val="22"/>
                    </w:rPr>
                  </w:pPr>
                  <w:r w:rsidRPr="003F7386">
                    <w:rPr>
                      <w:rFonts w:ascii="Helvetica Neue" w:eastAsia="Helvetica Neue" w:hAnsi="Helvetica Neue" w:cs="Helvetica Neue"/>
                      <w:b/>
                      <w:bCs/>
                      <w:sz w:val="22"/>
                      <w:szCs w:val="22"/>
                    </w:rPr>
                    <w:t>Delivery Date</w:t>
                  </w:r>
                </w:p>
              </w:tc>
              <w:tc>
                <w:tcPr>
                  <w:tcW w:w="832" w:type="dxa"/>
                  <w:shd w:val="clear" w:color="auto" w:fill="D9D9D9" w:themeFill="background1" w:themeFillShade="D9"/>
                </w:tcPr>
                <w:p w14:paraId="13DD7318" w14:textId="77777777" w:rsidR="00425190" w:rsidRPr="003F7386" w:rsidRDefault="00425190" w:rsidP="002C17DD">
                  <w:pPr>
                    <w:framePr w:hSpace="180" w:wrap="around" w:vAnchor="text" w:hAnchor="margin" w:y="448"/>
                    <w:tabs>
                      <w:tab w:val="left" w:pos="3621"/>
                    </w:tabs>
                    <w:rPr>
                      <w:rFonts w:ascii="Helvetica Neue" w:eastAsia="Helvetica Neue" w:hAnsi="Helvetica Neue" w:cs="Helvetica Neue"/>
                      <w:b/>
                      <w:bCs/>
                      <w:sz w:val="22"/>
                      <w:szCs w:val="22"/>
                    </w:rPr>
                  </w:pPr>
                  <w:r w:rsidRPr="003F7386">
                    <w:rPr>
                      <w:rFonts w:ascii="Helvetica Neue" w:eastAsia="Helvetica Neue" w:hAnsi="Helvetica Neue" w:cs="Helvetica Neue"/>
                      <w:b/>
                      <w:bCs/>
                      <w:sz w:val="22"/>
                      <w:szCs w:val="22"/>
                    </w:rPr>
                    <w:t>%</w:t>
                  </w:r>
                </w:p>
              </w:tc>
              <w:tc>
                <w:tcPr>
                  <w:tcW w:w="1561" w:type="dxa"/>
                  <w:shd w:val="clear" w:color="auto" w:fill="D9D9D9" w:themeFill="background1" w:themeFillShade="D9"/>
                </w:tcPr>
                <w:p w14:paraId="31950DBA" w14:textId="77777777" w:rsidR="00425190" w:rsidRPr="003F7386" w:rsidRDefault="00425190" w:rsidP="002C17DD">
                  <w:pPr>
                    <w:framePr w:hSpace="180" w:wrap="around" w:vAnchor="text" w:hAnchor="margin" w:y="448"/>
                    <w:tabs>
                      <w:tab w:val="left" w:pos="3621"/>
                    </w:tabs>
                    <w:rPr>
                      <w:rFonts w:ascii="Helvetica Neue" w:eastAsia="Helvetica Neue" w:hAnsi="Helvetica Neue" w:cs="Helvetica Neue"/>
                      <w:b/>
                      <w:bCs/>
                      <w:sz w:val="22"/>
                      <w:szCs w:val="22"/>
                    </w:rPr>
                  </w:pPr>
                  <w:r w:rsidRPr="003F7386">
                    <w:rPr>
                      <w:rFonts w:ascii="Helvetica Neue" w:eastAsia="Helvetica Neue" w:hAnsi="Helvetica Neue" w:cs="Helvetica Neue"/>
                      <w:b/>
                      <w:bCs/>
                      <w:sz w:val="22"/>
                      <w:szCs w:val="22"/>
                    </w:rPr>
                    <w:t>Acceptance Criteria</w:t>
                  </w:r>
                </w:p>
              </w:tc>
              <w:tc>
                <w:tcPr>
                  <w:tcW w:w="3001" w:type="dxa"/>
                  <w:shd w:val="clear" w:color="auto" w:fill="D9D9D9" w:themeFill="background1" w:themeFillShade="D9"/>
                </w:tcPr>
                <w:p w14:paraId="3E3C6047" w14:textId="77777777" w:rsidR="00425190" w:rsidRPr="003F7386" w:rsidRDefault="00425190" w:rsidP="002C17DD">
                  <w:pPr>
                    <w:framePr w:hSpace="180" w:wrap="around" w:vAnchor="text" w:hAnchor="margin" w:y="448"/>
                    <w:tabs>
                      <w:tab w:val="left" w:pos="3621"/>
                    </w:tabs>
                    <w:rPr>
                      <w:rFonts w:ascii="Helvetica Neue" w:eastAsia="Helvetica Neue" w:hAnsi="Helvetica Neue" w:cs="Helvetica Neue"/>
                      <w:b/>
                      <w:bCs/>
                      <w:sz w:val="22"/>
                      <w:szCs w:val="22"/>
                    </w:rPr>
                  </w:pPr>
                  <w:r w:rsidRPr="003F7386">
                    <w:rPr>
                      <w:rFonts w:ascii="Helvetica Neue" w:eastAsia="Helvetica Neue" w:hAnsi="Helvetica Neue" w:cs="Helvetica Neue"/>
                      <w:b/>
                      <w:bCs/>
                      <w:sz w:val="22"/>
                      <w:szCs w:val="22"/>
                    </w:rPr>
                    <w:t xml:space="preserve">Maximum </w:t>
                  </w:r>
                  <w:r>
                    <w:rPr>
                      <w:rFonts w:ascii="Helvetica Neue" w:eastAsia="Helvetica Neue" w:hAnsi="Helvetica Neue" w:cs="Helvetica Neue"/>
                      <w:b/>
                      <w:bCs/>
                      <w:sz w:val="22"/>
                      <w:szCs w:val="22"/>
                    </w:rPr>
                    <w:t>P</w:t>
                  </w:r>
                  <w:r w:rsidRPr="003F7386">
                    <w:rPr>
                      <w:rFonts w:ascii="Helvetica Neue" w:eastAsia="Helvetica Neue" w:hAnsi="Helvetica Neue" w:cs="Helvetica Neue"/>
                      <w:b/>
                      <w:bCs/>
                      <w:sz w:val="22"/>
                      <w:szCs w:val="22"/>
                    </w:rPr>
                    <w:t>rice £ (ex. VAT) subject to meeting the Critical Acceptance Criteria</w:t>
                  </w:r>
                </w:p>
              </w:tc>
            </w:tr>
            <w:tr w:rsidR="00425190" w14:paraId="1588C420" w14:textId="77777777">
              <w:trPr>
                <w:trHeight w:val="472"/>
              </w:trPr>
              <w:tc>
                <w:tcPr>
                  <w:tcW w:w="832" w:type="dxa"/>
                </w:tcPr>
                <w:p w14:paraId="7E88CCC5"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sz w:val="22"/>
                      <w:szCs w:val="22"/>
                    </w:rPr>
                  </w:pPr>
                  <w:r w:rsidRPr="00AB0D63">
                    <w:rPr>
                      <w:rFonts w:ascii="Helvetica Neue" w:eastAsia="Helvetica Neue" w:hAnsi="Helvetica Neue" w:cs="Helvetica Neue"/>
                      <w:sz w:val="22"/>
                      <w:szCs w:val="22"/>
                    </w:rPr>
                    <w:t>1</w:t>
                  </w:r>
                </w:p>
              </w:tc>
              <w:tc>
                <w:tcPr>
                  <w:tcW w:w="2607" w:type="dxa"/>
                </w:tcPr>
                <w:p w14:paraId="6124AE94"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p>
              </w:tc>
              <w:tc>
                <w:tcPr>
                  <w:tcW w:w="1498" w:type="dxa"/>
                </w:tcPr>
                <w:p w14:paraId="574A5E46"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p>
              </w:tc>
              <w:tc>
                <w:tcPr>
                  <w:tcW w:w="832" w:type="dxa"/>
                </w:tcPr>
                <w:p w14:paraId="5B0F7C98"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p>
              </w:tc>
              <w:tc>
                <w:tcPr>
                  <w:tcW w:w="1561" w:type="dxa"/>
                </w:tcPr>
                <w:p w14:paraId="7C2BB2E6"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p>
              </w:tc>
              <w:tc>
                <w:tcPr>
                  <w:tcW w:w="3001" w:type="dxa"/>
                </w:tcPr>
                <w:p w14:paraId="337B2009"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p>
              </w:tc>
            </w:tr>
            <w:tr w:rsidR="00425190" w14:paraId="3D100A15" w14:textId="77777777">
              <w:trPr>
                <w:trHeight w:val="422"/>
              </w:trPr>
              <w:tc>
                <w:tcPr>
                  <w:tcW w:w="832" w:type="dxa"/>
                </w:tcPr>
                <w:p w14:paraId="3AD8C4B6"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sz w:val="22"/>
                      <w:szCs w:val="22"/>
                    </w:rPr>
                  </w:pPr>
                  <w:r w:rsidRPr="00AB0D63">
                    <w:rPr>
                      <w:rFonts w:ascii="Helvetica Neue" w:eastAsia="Helvetica Neue" w:hAnsi="Helvetica Neue" w:cs="Helvetica Neue"/>
                      <w:sz w:val="22"/>
                      <w:szCs w:val="22"/>
                    </w:rPr>
                    <w:t>2</w:t>
                  </w:r>
                </w:p>
              </w:tc>
              <w:tc>
                <w:tcPr>
                  <w:tcW w:w="2607" w:type="dxa"/>
                </w:tcPr>
                <w:p w14:paraId="28FF3FBA"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p>
              </w:tc>
              <w:tc>
                <w:tcPr>
                  <w:tcW w:w="1498" w:type="dxa"/>
                </w:tcPr>
                <w:p w14:paraId="633C9298"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p>
              </w:tc>
              <w:tc>
                <w:tcPr>
                  <w:tcW w:w="832" w:type="dxa"/>
                </w:tcPr>
                <w:p w14:paraId="25D0AAC3"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p>
              </w:tc>
              <w:tc>
                <w:tcPr>
                  <w:tcW w:w="1561" w:type="dxa"/>
                </w:tcPr>
                <w:p w14:paraId="5133B0A3"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p>
              </w:tc>
              <w:tc>
                <w:tcPr>
                  <w:tcW w:w="3001" w:type="dxa"/>
                </w:tcPr>
                <w:p w14:paraId="470C4717"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p>
              </w:tc>
            </w:tr>
            <w:tr w:rsidR="00425190" w14:paraId="1EB34CF7" w14:textId="77777777">
              <w:trPr>
                <w:trHeight w:val="414"/>
              </w:trPr>
              <w:tc>
                <w:tcPr>
                  <w:tcW w:w="832" w:type="dxa"/>
                </w:tcPr>
                <w:p w14:paraId="2B5FA178"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sz w:val="22"/>
                      <w:szCs w:val="22"/>
                    </w:rPr>
                  </w:pPr>
                  <w:r w:rsidRPr="00AB0D63">
                    <w:rPr>
                      <w:rFonts w:ascii="Helvetica Neue" w:eastAsia="Helvetica Neue" w:hAnsi="Helvetica Neue" w:cs="Helvetica Neue"/>
                      <w:sz w:val="22"/>
                      <w:szCs w:val="22"/>
                    </w:rPr>
                    <w:t>3</w:t>
                  </w:r>
                </w:p>
              </w:tc>
              <w:tc>
                <w:tcPr>
                  <w:tcW w:w="2607" w:type="dxa"/>
                </w:tcPr>
                <w:p w14:paraId="0EC24A45"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p>
              </w:tc>
              <w:tc>
                <w:tcPr>
                  <w:tcW w:w="1498" w:type="dxa"/>
                </w:tcPr>
                <w:p w14:paraId="4EA7EC18"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p>
              </w:tc>
              <w:tc>
                <w:tcPr>
                  <w:tcW w:w="832" w:type="dxa"/>
                </w:tcPr>
                <w:p w14:paraId="1B1922F2"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p>
              </w:tc>
              <w:tc>
                <w:tcPr>
                  <w:tcW w:w="1561" w:type="dxa"/>
                </w:tcPr>
                <w:p w14:paraId="2E5E69AB"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p>
              </w:tc>
              <w:tc>
                <w:tcPr>
                  <w:tcW w:w="3001" w:type="dxa"/>
                </w:tcPr>
                <w:p w14:paraId="77089118"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p>
              </w:tc>
            </w:tr>
            <w:tr w:rsidR="00425190" w14:paraId="7F42690F" w14:textId="77777777">
              <w:trPr>
                <w:trHeight w:val="335"/>
              </w:trPr>
              <w:tc>
                <w:tcPr>
                  <w:tcW w:w="4938" w:type="dxa"/>
                  <w:gridSpan w:val="3"/>
                </w:tcPr>
                <w:p w14:paraId="5F9C7453"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sz w:val="22"/>
                      <w:szCs w:val="22"/>
                    </w:rPr>
                  </w:pPr>
                  <w:r w:rsidRPr="00AB0D63">
                    <w:rPr>
                      <w:rFonts w:ascii="Helvetica Neue" w:eastAsia="Helvetica Neue" w:hAnsi="Helvetica Neue" w:cs="Helvetica Neue"/>
                      <w:sz w:val="22"/>
                      <w:szCs w:val="22"/>
                    </w:rPr>
                    <w:t>Total</w:t>
                  </w:r>
                  <w:r>
                    <w:rPr>
                      <w:rFonts w:ascii="Helvetica Neue" w:eastAsia="Helvetica Neue" w:hAnsi="Helvetica Neue" w:cs="Helvetica Neue"/>
                      <w:sz w:val="22"/>
                      <w:szCs w:val="22"/>
                    </w:rPr>
                    <w:t xml:space="preserve"> Maximum Price £ (ex. VAT)</w:t>
                  </w:r>
                </w:p>
              </w:tc>
              <w:tc>
                <w:tcPr>
                  <w:tcW w:w="832" w:type="dxa"/>
                </w:tcPr>
                <w:p w14:paraId="102770C4"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sz w:val="22"/>
                      <w:szCs w:val="22"/>
                    </w:rPr>
                  </w:pPr>
                  <w:r w:rsidRPr="00AB0D63">
                    <w:rPr>
                      <w:rFonts w:ascii="Helvetica Neue" w:eastAsia="Helvetica Neue" w:hAnsi="Helvetica Neue" w:cs="Helvetica Neue"/>
                      <w:sz w:val="22"/>
                      <w:szCs w:val="22"/>
                    </w:rPr>
                    <w:t>100%</w:t>
                  </w:r>
                </w:p>
              </w:tc>
              <w:tc>
                <w:tcPr>
                  <w:tcW w:w="1561" w:type="dxa"/>
                </w:tcPr>
                <w:p w14:paraId="541DD629"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sz w:val="22"/>
                      <w:szCs w:val="22"/>
                    </w:rPr>
                  </w:pPr>
                </w:p>
              </w:tc>
              <w:tc>
                <w:tcPr>
                  <w:tcW w:w="3001" w:type="dxa"/>
                </w:tcPr>
                <w:p w14:paraId="17ADBD43"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sz w:val="22"/>
                      <w:szCs w:val="22"/>
                    </w:rPr>
                  </w:pPr>
                  <w:r w:rsidRPr="00AB0D63">
                    <w:rPr>
                      <w:rFonts w:ascii="Helvetica Neue" w:eastAsia="Helvetica Neue" w:hAnsi="Helvetica Neue" w:cs="Helvetica Neue"/>
                      <w:sz w:val="22"/>
                      <w:szCs w:val="22"/>
                    </w:rPr>
                    <w:t>£</w:t>
                  </w:r>
                </w:p>
              </w:tc>
            </w:tr>
          </w:tbl>
          <w:p w14:paraId="31C56DB8" w14:textId="77777777" w:rsidR="00425190" w:rsidRDefault="00425190">
            <w:pPr>
              <w:tabs>
                <w:tab w:val="left" w:pos="3621"/>
              </w:tabs>
              <w:rPr>
                <w:rFonts w:ascii="Helvetica Neue" w:eastAsia="Helvetica Neue" w:hAnsi="Helvetica Neue" w:cs="Helvetica Neue"/>
              </w:rPr>
            </w:pPr>
            <w:r w:rsidRPr="00AB0D63">
              <w:rPr>
                <w:rFonts w:ascii="Helvetica Neue" w:eastAsia="Helvetica Neue" w:hAnsi="Helvetica Neue" w:cs="Helvetica Neue"/>
              </w:rPr>
              <w:t>*(Maximum Cost – Part 1 above)</w:t>
            </w:r>
          </w:p>
          <w:p w14:paraId="7E0EFCB0" w14:textId="77777777" w:rsidR="00425190" w:rsidRDefault="00425190">
            <w:pPr>
              <w:tabs>
                <w:tab w:val="left" w:pos="3621"/>
              </w:tabs>
              <w:rPr>
                <w:rFonts w:ascii="Helvetica Neue" w:eastAsia="Helvetica Neue" w:hAnsi="Helvetica Neue" w:cs="Helvetica Neue"/>
              </w:rPr>
            </w:pPr>
          </w:p>
          <w:p w14:paraId="2000EBC4" w14:textId="77777777" w:rsidR="00425190" w:rsidRDefault="00425190">
            <w:pPr>
              <w:tabs>
                <w:tab w:val="left" w:pos="9498"/>
              </w:tabs>
              <w:rPr>
                <w:color w:val="000000"/>
              </w:rPr>
            </w:pPr>
            <w:r>
              <w:rPr>
                <w:color w:val="000000"/>
              </w:rPr>
              <w:t>The above payment plan is based on the Supplier’s assessment of the following recourses required to deliver the outputs:</w:t>
            </w:r>
          </w:p>
          <w:p w14:paraId="5E61938B" w14:textId="77777777" w:rsidR="00425190" w:rsidRDefault="00425190">
            <w:pPr>
              <w:tabs>
                <w:tab w:val="left" w:pos="9498"/>
              </w:tabs>
              <w:rPr>
                <w:color w:val="000000"/>
              </w:rPr>
            </w:pPr>
          </w:p>
          <w:tbl>
            <w:tblPr>
              <w:tblStyle w:val="TableGrid"/>
              <w:tblW w:w="5000" w:type="pct"/>
              <w:tblLook w:val="04A0" w:firstRow="1" w:lastRow="0" w:firstColumn="1" w:lastColumn="0" w:noHBand="0" w:noVBand="1"/>
            </w:tblPr>
            <w:tblGrid>
              <w:gridCol w:w="1992"/>
              <w:gridCol w:w="1821"/>
              <w:gridCol w:w="1167"/>
              <w:gridCol w:w="3810"/>
            </w:tblGrid>
            <w:tr w:rsidR="00425190" w14:paraId="13E01CE1" w14:textId="77777777" w:rsidTr="00A8114A">
              <w:tc>
                <w:tcPr>
                  <w:tcW w:w="11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6376D" w14:textId="77777777" w:rsidR="00425190" w:rsidRPr="003F7386" w:rsidRDefault="00425190" w:rsidP="002C17DD">
                  <w:pPr>
                    <w:framePr w:hSpace="180" w:wrap="around" w:vAnchor="text" w:hAnchor="margin" w:y="448"/>
                    <w:tabs>
                      <w:tab w:val="left" w:pos="9498"/>
                    </w:tabs>
                    <w:rPr>
                      <w:b/>
                      <w:bCs/>
                      <w:color w:val="000000"/>
                    </w:rPr>
                  </w:pPr>
                  <w:r w:rsidRPr="003F7386">
                    <w:rPr>
                      <w:b/>
                      <w:bCs/>
                    </w:rPr>
                    <w:t>SFIA Level</w:t>
                  </w:r>
                </w:p>
              </w:tc>
              <w:tc>
                <w:tcPr>
                  <w:tcW w:w="10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693B12" w14:textId="77777777" w:rsidR="00425190" w:rsidRPr="003F7386" w:rsidRDefault="00425190" w:rsidP="002C17DD">
                  <w:pPr>
                    <w:framePr w:hSpace="180" w:wrap="around" w:vAnchor="text" w:hAnchor="margin" w:y="448"/>
                    <w:tabs>
                      <w:tab w:val="left" w:pos="9498"/>
                    </w:tabs>
                    <w:rPr>
                      <w:b/>
                      <w:bCs/>
                      <w:color w:val="000000"/>
                    </w:rPr>
                  </w:pPr>
                  <w:r w:rsidRPr="003F7386">
                    <w:rPr>
                      <w:b/>
                      <w:bCs/>
                    </w:rPr>
                    <w:t>Day Rate</w:t>
                  </w:r>
                </w:p>
              </w:tc>
              <w:tc>
                <w:tcPr>
                  <w:tcW w:w="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0BFFA5" w14:textId="77777777" w:rsidR="00425190" w:rsidRPr="003F7386" w:rsidRDefault="00425190" w:rsidP="002C17DD">
                  <w:pPr>
                    <w:framePr w:hSpace="180" w:wrap="around" w:vAnchor="text" w:hAnchor="margin" w:y="448"/>
                    <w:tabs>
                      <w:tab w:val="left" w:pos="9498"/>
                    </w:tabs>
                    <w:rPr>
                      <w:b/>
                      <w:bCs/>
                      <w:color w:val="000000"/>
                    </w:rPr>
                  </w:pPr>
                  <w:r w:rsidRPr="003F7386">
                    <w:rPr>
                      <w:b/>
                      <w:bCs/>
                    </w:rPr>
                    <w:t>Days</w:t>
                  </w:r>
                </w:p>
              </w:tc>
              <w:tc>
                <w:tcPr>
                  <w:tcW w:w="2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5B6289" w14:textId="77777777" w:rsidR="00425190" w:rsidRPr="003F7386" w:rsidRDefault="00425190" w:rsidP="002C17DD">
                  <w:pPr>
                    <w:framePr w:hSpace="180" w:wrap="around" w:vAnchor="text" w:hAnchor="margin" w:y="448"/>
                    <w:tabs>
                      <w:tab w:val="left" w:pos="9498"/>
                    </w:tabs>
                    <w:rPr>
                      <w:b/>
                      <w:bCs/>
                      <w:color w:val="000000"/>
                    </w:rPr>
                  </w:pPr>
                  <w:r>
                    <w:rPr>
                      <w:b/>
                      <w:bCs/>
                    </w:rPr>
                    <w:t>Maximum Price £</w:t>
                  </w:r>
                  <w:r w:rsidRPr="003F7386">
                    <w:rPr>
                      <w:b/>
                      <w:bCs/>
                    </w:rPr>
                    <w:t xml:space="preserve"> (ex VAT)</w:t>
                  </w:r>
                </w:p>
              </w:tc>
            </w:tr>
            <w:tr w:rsidR="00425190" w14:paraId="78835641" w14:textId="77777777" w:rsidTr="00A8114A">
              <w:tc>
                <w:tcPr>
                  <w:tcW w:w="1133" w:type="pct"/>
                  <w:tcBorders>
                    <w:top w:val="single" w:sz="4" w:space="0" w:color="auto"/>
                    <w:left w:val="single" w:sz="4" w:space="0" w:color="auto"/>
                    <w:bottom w:val="single" w:sz="4" w:space="0" w:color="auto"/>
                    <w:right w:val="single" w:sz="4" w:space="0" w:color="auto"/>
                  </w:tcBorders>
                </w:tcPr>
                <w:p w14:paraId="17C0A800" w14:textId="77777777" w:rsidR="00425190" w:rsidRDefault="00425190" w:rsidP="002C17DD">
                  <w:pPr>
                    <w:framePr w:hSpace="180" w:wrap="around" w:vAnchor="text" w:hAnchor="margin" w:y="448"/>
                    <w:tabs>
                      <w:tab w:val="left" w:pos="9498"/>
                    </w:tabs>
                    <w:rPr>
                      <w:color w:val="000000"/>
                    </w:rPr>
                  </w:pPr>
                </w:p>
              </w:tc>
              <w:tc>
                <w:tcPr>
                  <w:tcW w:w="1036" w:type="pct"/>
                  <w:tcBorders>
                    <w:top w:val="single" w:sz="4" w:space="0" w:color="auto"/>
                    <w:left w:val="single" w:sz="4" w:space="0" w:color="auto"/>
                    <w:bottom w:val="single" w:sz="4" w:space="0" w:color="auto"/>
                    <w:right w:val="single" w:sz="4" w:space="0" w:color="auto"/>
                  </w:tcBorders>
                </w:tcPr>
                <w:p w14:paraId="54F9CDAF" w14:textId="77777777" w:rsidR="00425190" w:rsidRDefault="00425190" w:rsidP="002C17DD">
                  <w:pPr>
                    <w:framePr w:hSpace="180" w:wrap="around" w:vAnchor="text" w:hAnchor="margin" w:y="448"/>
                    <w:tabs>
                      <w:tab w:val="left" w:pos="9498"/>
                    </w:tabs>
                    <w:rPr>
                      <w:color w:val="000000"/>
                    </w:rPr>
                  </w:pPr>
                </w:p>
              </w:tc>
              <w:tc>
                <w:tcPr>
                  <w:tcW w:w="663" w:type="pct"/>
                  <w:tcBorders>
                    <w:top w:val="single" w:sz="4" w:space="0" w:color="auto"/>
                    <w:left w:val="single" w:sz="4" w:space="0" w:color="auto"/>
                    <w:bottom w:val="single" w:sz="4" w:space="0" w:color="auto"/>
                    <w:right w:val="single" w:sz="4" w:space="0" w:color="auto"/>
                  </w:tcBorders>
                </w:tcPr>
                <w:p w14:paraId="0E548992" w14:textId="77777777" w:rsidR="00425190" w:rsidRDefault="00425190" w:rsidP="002C17DD">
                  <w:pPr>
                    <w:framePr w:hSpace="180" w:wrap="around" w:vAnchor="text" w:hAnchor="margin" w:y="448"/>
                    <w:tabs>
                      <w:tab w:val="left" w:pos="9498"/>
                    </w:tabs>
                    <w:rPr>
                      <w:color w:val="000000"/>
                    </w:rPr>
                  </w:pPr>
                </w:p>
              </w:tc>
              <w:tc>
                <w:tcPr>
                  <w:tcW w:w="2167" w:type="pct"/>
                  <w:tcBorders>
                    <w:top w:val="single" w:sz="4" w:space="0" w:color="auto"/>
                    <w:left w:val="single" w:sz="4" w:space="0" w:color="auto"/>
                    <w:bottom w:val="single" w:sz="4" w:space="0" w:color="auto"/>
                    <w:right w:val="single" w:sz="4" w:space="0" w:color="auto"/>
                  </w:tcBorders>
                </w:tcPr>
                <w:p w14:paraId="5C2E5518" w14:textId="77777777" w:rsidR="00425190" w:rsidRDefault="00425190" w:rsidP="002C17DD">
                  <w:pPr>
                    <w:framePr w:hSpace="180" w:wrap="around" w:vAnchor="text" w:hAnchor="margin" w:y="448"/>
                    <w:tabs>
                      <w:tab w:val="left" w:pos="9498"/>
                    </w:tabs>
                    <w:rPr>
                      <w:color w:val="000000"/>
                    </w:rPr>
                  </w:pPr>
                </w:p>
              </w:tc>
            </w:tr>
            <w:tr w:rsidR="00425190" w14:paraId="2F795D6E" w14:textId="77777777" w:rsidTr="00A8114A">
              <w:tc>
                <w:tcPr>
                  <w:tcW w:w="1133" w:type="pct"/>
                  <w:tcBorders>
                    <w:top w:val="single" w:sz="4" w:space="0" w:color="auto"/>
                    <w:left w:val="single" w:sz="4" w:space="0" w:color="auto"/>
                    <w:bottom w:val="single" w:sz="4" w:space="0" w:color="auto"/>
                    <w:right w:val="single" w:sz="4" w:space="0" w:color="auto"/>
                  </w:tcBorders>
                </w:tcPr>
                <w:p w14:paraId="6190E1F7" w14:textId="77777777" w:rsidR="00425190" w:rsidRDefault="00425190" w:rsidP="002C17DD">
                  <w:pPr>
                    <w:framePr w:hSpace="180" w:wrap="around" w:vAnchor="text" w:hAnchor="margin" w:y="448"/>
                    <w:tabs>
                      <w:tab w:val="left" w:pos="9498"/>
                    </w:tabs>
                    <w:rPr>
                      <w:color w:val="000000"/>
                    </w:rPr>
                  </w:pPr>
                </w:p>
              </w:tc>
              <w:tc>
                <w:tcPr>
                  <w:tcW w:w="1036" w:type="pct"/>
                  <w:tcBorders>
                    <w:top w:val="single" w:sz="4" w:space="0" w:color="auto"/>
                    <w:left w:val="single" w:sz="4" w:space="0" w:color="auto"/>
                    <w:bottom w:val="single" w:sz="4" w:space="0" w:color="auto"/>
                    <w:right w:val="single" w:sz="4" w:space="0" w:color="auto"/>
                  </w:tcBorders>
                </w:tcPr>
                <w:p w14:paraId="0E399F5E" w14:textId="77777777" w:rsidR="00425190" w:rsidRDefault="00425190" w:rsidP="002C17DD">
                  <w:pPr>
                    <w:framePr w:hSpace="180" w:wrap="around" w:vAnchor="text" w:hAnchor="margin" w:y="448"/>
                    <w:tabs>
                      <w:tab w:val="left" w:pos="9498"/>
                    </w:tabs>
                    <w:rPr>
                      <w:color w:val="000000"/>
                    </w:rPr>
                  </w:pPr>
                </w:p>
              </w:tc>
              <w:tc>
                <w:tcPr>
                  <w:tcW w:w="663" w:type="pct"/>
                  <w:tcBorders>
                    <w:top w:val="single" w:sz="4" w:space="0" w:color="auto"/>
                    <w:left w:val="single" w:sz="4" w:space="0" w:color="auto"/>
                    <w:bottom w:val="single" w:sz="4" w:space="0" w:color="auto"/>
                    <w:right w:val="single" w:sz="4" w:space="0" w:color="auto"/>
                  </w:tcBorders>
                </w:tcPr>
                <w:p w14:paraId="53A39C6F" w14:textId="77777777" w:rsidR="00425190" w:rsidRDefault="00425190" w:rsidP="002C17DD">
                  <w:pPr>
                    <w:framePr w:hSpace="180" w:wrap="around" w:vAnchor="text" w:hAnchor="margin" w:y="448"/>
                    <w:tabs>
                      <w:tab w:val="left" w:pos="9498"/>
                    </w:tabs>
                    <w:rPr>
                      <w:color w:val="000000"/>
                    </w:rPr>
                  </w:pPr>
                </w:p>
              </w:tc>
              <w:tc>
                <w:tcPr>
                  <w:tcW w:w="2167" w:type="pct"/>
                  <w:tcBorders>
                    <w:top w:val="single" w:sz="4" w:space="0" w:color="auto"/>
                    <w:left w:val="single" w:sz="4" w:space="0" w:color="auto"/>
                    <w:bottom w:val="single" w:sz="4" w:space="0" w:color="auto"/>
                    <w:right w:val="single" w:sz="4" w:space="0" w:color="auto"/>
                  </w:tcBorders>
                </w:tcPr>
                <w:p w14:paraId="46B52C82" w14:textId="77777777" w:rsidR="00425190" w:rsidRDefault="00425190" w:rsidP="002C17DD">
                  <w:pPr>
                    <w:framePr w:hSpace="180" w:wrap="around" w:vAnchor="text" w:hAnchor="margin" w:y="448"/>
                    <w:tabs>
                      <w:tab w:val="left" w:pos="9498"/>
                    </w:tabs>
                    <w:rPr>
                      <w:color w:val="000000"/>
                    </w:rPr>
                  </w:pPr>
                </w:p>
              </w:tc>
            </w:tr>
            <w:tr w:rsidR="00425190" w14:paraId="7CAB9D4D" w14:textId="77777777" w:rsidTr="00A8114A">
              <w:tc>
                <w:tcPr>
                  <w:tcW w:w="1133" w:type="pct"/>
                  <w:tcBorders>
                    <w:top w:val="single" w:sz="4" w:space="0" w:color="auto"/>
                    <w:left w:val="single" w:sz="4" w:space="0" w:color="auto"/>
                    <w:bottom w:val="single" w:sz="4" w:space="0" w:color="auto"/>
                    <w:right w:val="single" w:sz="4" w:space="0" w:color="auto"/>
                  </w:tcBorders>
                </w:tcPr>
                <w:p w14:paraId="5E021582" w14:textId="77777777" w:rsidR="00425190" w:rsidRDefault="00425190" w:rsidP="002C17DD">
                  <w:pPr>
                    <w:framePr w:hSpace="180" w:wrap="around" w:vAnchor="text" w:hAnchor="margin" w:y="448"/>
                    <w:tabs>
                      <w:tab w:val="left" w:pos="9498"/>
                    </w:tabs>
                    <w:rPr>
                      <w:color w:val="000000"/>
                    </w:rPr>
                  </w:pPr>
                </w:p>
              </w:tc>
              <w:tc>
                <w:tcPr>
                  <w:tcW w:w="1036" w:type="pct"/>
                  <w:tcBorders>
                    <w:top w:val="single" w:sz="4" w:space="0" w:color="auto"/>
                    <w:left w:val="single" w:sz="4" w:space="0" w:color="auto"/>
                    <w:bottom w:val="single" w:sz="4" w:space="0" w:color="auto"/>
                    <w:right w:val="single" w:sz="4" w:space="0" w:color="auto"/>
                  </w:tcBorders>
                </w:tcPr>
                <w:p w14:paraId="1100002F" w14:textId="77777777" w:rsidR="00425190" w:rsidRDefault="00425190" w:rsidP="002C17DD">
                  <w:pPr>
                    <w:framePr w:hSpace="180" w:wrap="around" w:vAnchor="text" w:hAnchor="margin" w:y="448"/>
                    <w:tabs>
                      <w:tab w:val="left" w:pos="9498"/>
                    </w:tabs>
                    <w:rPr>
                      <w:color w:val="000000"/>
                    </w:rPr>
                  </w:pPr>
                </w:p>
              </w:tc>
              <w:tc>
                <w:tcPr>
                  <w:tcW w:w="663" w:type="pct"/>
                  <w:tcBorders>
                    <w:top w:val="single" w:sz="4" w:space="0" w:color="auto"/>
                    <w:left w:val="single" w:sz="4" w:space="0" w:color="auto"/>
                    <w:bottom w:val="single" w:sz="4" w:space="0" w:color="auto"/>
                    <w:right w:val="single" w:sz="4" w:space="0" w:color="auto"/>
                  </w:tcBorders>
                </w:tcPr>
                <w:p w14:paraId="4813CA63" w14:textId="77777777" w:rsidR="00425190" w:rsidRDefault="00425190" w:rsidP="002C17DD">
                  <w:pPr>
                    <w:framePr w:hSpace="180" w:wrap="around" w:vAnchor="text" w:hAnchor="margin" w:y="448"/>
                    <w:tabs>
                      <w:tab w:val="left" w:pos="9498"/>
                    </w:tabs>
                    <w:rPr>
                      <w:color w:val="000000"/>
                    </w:rPr>
                  </w:pPr>
                </w:p>
              </w:tc>
              <w:tc>
                <w:tcPr>
                  <w:tcW w:w="2167" w:type="pct"/>
                  <w:tcBorders>
                    <w:top w:val="single" w:sz="4" w:space="0" w:color="auto"/>
                    <w:left w:val="single" w:sz="4" w:space="0" w:color="auto"/>
                    <w:bottom w:val="single" w:sz="4" w:space="0" w:color="auto"/>
                    <w:right w:val="single" w:sz="4" w:space="0" w:color="auto"/>
                  </w:tcBorders>
                </w:tcPr>
                <w:p w14:paraId="3A482476" w14:textId="77777777" w:rsidR="00425190" w:rsidRDefault="00425190" w:rsidP="002C17DD">
                  <w:pPr>
                    <w:framePr w:hSpace="180" w:wrap="around" w:vAnchor="text" w:hAnchor="margin" w:y="448"/>
                    <w:tabs>
                      <w:tab w:val="left" w:pos="9498"/>
                    </w:tabs>
                    <w:rPr>
                      <w:color w:val="000000"/>
                    </w:rPr>
                  </w:pPr>
                </w:p>
              </w:tc>
            </w:tr>
            <w:tr w:rsidR="00425190" w14:paraId="178BF480" w14:textId="77777777" w:rsidTr="00A8114A">
              <w:tc>
                <w:tcPr>
                  <w:tcW w:w="2833" w:type="pct"/>
                  <w:gridSpan w:val="3"/>
                  <w:tcBorders>
                    <w:top w:val="single" w:sz="4" w:space="0" w:color="auto"/>
                    <w:left w:val="single" w:sz="4" w:space="0" w:color="auto"/>
                    <w:bottom w:val="single" w:sz="4" w:space="0" w:color="auto"/>
                    <w:right w:val="single" w:sz="4" w:space="0" w:color="auto"/>
                  </w:tcBorders>
                </w:tcPr>
                <w:p w14:paraId="5EBE9C64" w14:textId="77777777" w:rsidR="00425190" w:rsidRDefault="00425190" w:rsidP="002C17DD">
                  <w:pPr>
                    <w:framePr w:hSpace="180" w:wrap="around" w:vAnchor="text" w:hAnchor="margin" w:y="448"/>
                    <w:tabs>
                      <w:tab w:val="left" w:pos="9498"/>
                    </w:tabs>
                    <w:jc w:val="right"/>
                    <w:rPr>
                      <w:color w:val="000000"/>
                    </w:rPr>
                  </w:pPr>
                  <w:r>
                    <w:rPr>
                      <w:b/>
                      <w:bCs/>
                      <w:color w:val="000000"/>
                    </w:rPr>
                    <w:t>TOTAL MAXIMUM PRICE £ (ex VAT)</w:t>
                  </w:r>
                </w:p>
              </w:tc>
              <w:tc>
                <w:tcPr>
                  <w:tcW w:w="2167" w:type="pct"/>
                  <w:tcBorders>
                    <w:top w:val="single" w:sz="4" w:space="0" w:color="auto"/>
                    <w:left w:val="single" w:sz="4" w:space="0" w:color="auto"/>
                    <w:bottom w:val="single" w:sz="4" w:space="0" w:color="auto"/>
                    <w:right w:val="single" w:sz="4" w:space="0" w:color="auto"/>
                  </w:tcBorders>
                </w:tcPr>
                <w:p w14:paraId="51828743" w14:textId="77777777" w:rsidR="00425190" w:rsidRDefault="00425190" w:rsidP="002C17DD">
                  <w:pPr>
                    <w:framePr w:hSpace="180" w:wrap="around" w:vAnchor="text" w:hAnchor="margin" w:y="448"/>
                    <w:tabs>
                      <w:tab w:val="left" w:pos="9498"/>
                    </w:tabs>
                    <w:rPr>
                      <w:color w:val="000000"/>
                    </w:rPr>
                  </w:pPr>
                  <w:r>
                    <w:rPr>
                      <w:color w:val="000000"/>
                    </w:rPr>
                    <w:t>£</w:t>
                  </w:r>
                </w:p>
              </w:tc>
            </w:tr>
          </w:tbl>
          <w:p w14:paraId="6F2FA033" w14:textId="77777777" w:rsidR="00425190" w:rsidRPr="00AB0D63" w:rsidRDefault="00425190">
            <w:pPr>
              <w:tabs>
                <w:tab w:val="left" w:pos="3621"/>
              </w:tabs>
              <w:rPr>
                <w:rFonts w:ascii="Helvetica Neue" w:eastAsia="Helvetica Neue" w:hAnsi="Helvetica Neue" w:cs="Helvetica Neue"/>
              </w:rPr>
            </w:pPr>
          </w:p>
          <w:p w14:paraId="1121AC3B" w14:textId="77777777" w:rsidR="00425190" w:rsidRDefault="00425190">
            <w:pPr>
              <w:tabs>
                <w:tab w:val="left" w:pos="3621"/>
              </w:tabs>
              <w:rPr>
                <w:rFonts w:ascii="Helvetica Neue" w:eastAsia="Helvetica Neue" w:hAnsi="Helvetica Neue" w:cs="Helvetica Neue"/>
              </w:rPr>
            </w:pPr>
          </w:p>
          <w:p w14:paraId="53D915E5" w14:textId="77777777" w:rsidR="00425190" w:rsidRPr="00AB0D63" w:rsidRDefault="00425190">
            <w:pPr>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Acceptance Criteria and Payment Plan:</w:t>
            </w:r>
          </w:p>
          <w:p w14:paraId="4A29D073" w14:textId="77777777" w:rsidR="00425190" w:rsidRDefault="00425190">
            <w:pPr>
              <w:tabs>
                <w:tab w:val="left" w:pos="3621"/>
              </w:tabs>
              <w:rPr>
                <w:rFonts w:ascii="Helvetica Neue" w:eastAsia="Helvetica Neue" w:hAnsi="Helvetica Neue" w:cs="Helvetica Neue"/>
                <w:b/>
                <w:u w:val="single"/>
              </w:rPr>
            </w:pPr>
          </w:p>
          <w:p w14:paraId="412EB8F3" w14:textId="77777777" w:rsidR="00425190" w:rsidRPr="00AB0D63" w:rsidRDefault="00425190">
            <w:pPr>
              <w:tabs>
                <w:tab w:val="left" w:pos="3621"/>
              </w:tabs>
              <w:rPr>
                <w:rFonts w:ascii="Helvetica Neue" w:eastAsia="Helvetica Neue" w:hAnsi="Helvetica Neue" w:cs="Helvetica Neue"/>
              </w:rPr>
            </w:pPr>
            <w:r w:rsidRPr="00AB0D63">
              <w:rPr>
                <w:rFonts w:ascii="Helvetica Neue" w:eastAsia="Helvetica Neue" w:hAnsi="Helvetica Neue" w:cs="Helvetica Neue"/>
              </w:rPr>
              <w:t>All deliverables need to be confirmed by the Buyer’s representative for the Tasking Order Form as having met the acceptance criteria. If not accepted the Buyer shall identify what rectification is needed by the Supplier for the outputs to be accepted. If rectification is not possible a reduction in price should be agreed between the Parties and payment against the outputs will be deferred until such agreement has been reached.</w:t>
            </w:r>
          </w:p>
          <w:p w14:paraId="387A0EB4" w14:textId="77777777" w:rsidR="00425190" w:rsidRDefault="00425190">
            <w:pPr>
              <w:tabs>
                <w:tab w:val="left" w:pos="3621"/>
              </w:tabs>
              <w:rPr>
                <w:rFonts w:ascii="Helvetica Neue" w:eastAsia="Helvetica Neue" w:hAnsi="Helvetica Neue" w:cs="Helvetica Neue"/>
              </w:rPr>
            </w:pPr>
          </w:p>
          <w:p w14:paraId="3D92F3B8" w14:textId="77777777" w:rsidR="00425190" w:rsidRPr="00AB0D63" w:rsidRDefault="00425190">
            <w:pPr>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Travel &amp; Subsistence (T&amp;S)</w:t>
            </w:r>
          </w:p>
          <w:p w14:paraId="499CBC00" w14:textId="77777777" w:rsidR="00425190" w:rsidRDefault="00425190">
            <w:pPr>
              <w:tabs>
                <w:tab w:val="left" w:pos="3621"/>
              </w:tabs>
              <w:rPr>
                <w:rFonts w:ascii="Helvetica Neue" w:eastAsia="Helvetica Neue" w:hAnsi="Helvetica Neue" w:cs="Helvetica Neue"/>
                <w:b/>
                <w:u w:val="single"/>
              </w:rPr>
            </w:pPr>
          </w:p>
          <w:tbl>
            <w:tblPr>
              <w:tblStyle w:val="TableGrid"/>
              <w:tblW w:w="0" w:type="auto"/>
              <w:tblLook w:val="04A0" w:firstRow="1" w:lastRow="0" w:firstColumn="1" w:lastColumn="0" w:noHBand="0" w:noVBand="1"/>
            </w:tblPr>
            <w:tblGrid>
              <w:gridCol w:w="6435"/>
              <w:gridCol w:w="2355"/>
            </w:tblGrid>
            <w:tr w:rsidR="00425190" w14:paraId="6DF13C86" w14:textId="77777777">
              <w:tc>
                <w:tcPr>
                  <w:tcW w:w="7684" w:type="dxa"/>
                </w:tcPr>
                <w:p w14:paraId="1CE523E5"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b/>
                      <w:sz w:val="22"/>
                      <w:szCs w:val="22"/>
                    </w:rPr>
                  </w:pPr>
                  <w:r w:rsidRPr="00AB0D63">
                    <w:rPr>
                      <w:rFonts w:ascii="Helvetica Neue" w:eastAsia="Helvetica Neue" w:hAnsi="Helvetica Neue" w:cs="Helvetica Neue"/>
                      <w:b/>
                      <w:sz w:val="22"/>
                      <w:szCs w:val="22"/>
                    </w:rPr>
                    <w:t>Description</w:t>
                  </w:r>
                </w:p>
              </w:tc>
              <w:tc>
                <w:tcPr>
                  <w:tcW w:w="2650" w:type="dxa"/>
                </w:tcPr>
                <w:p w14:paraId="1D9EBE24"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sz w:val="22"/>
                      <w:szCs w:val="22"/>
                    </w:rPr>
                  </w:pPr>
                  <w:r w:rsidRPr="00AB0D63">
                    <w:rPr>
                      <w:rFonts w:ascii="Helvetica Neue" w:eastAsia="Helvetica Neue" w:hAnsi="Helvetica Neue" w:cs="Helvetica Neue"/>
                      <w:sz w:val="22"/>
                      <w:szCs w:val="22"/>
                    </w:rPr>
                    <w:t>Maximum £ (inc. VAT)</w:t>
                  </w:r>
                </w:p>
              </w:tc>
            </w:tr>
            <w:tr w:rsidR="00425190" w14:paraId="5A0ED538" w14:textId="77777777">
              <w:tc>
                <w:tcPr>
                  <w:tcW w:w="7684" w:type="dxa"/>
                </w:tcPr>
                <w:p w14:paraId="5AABCB87"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r w:rsidRPr="00AB0D63">
                    <w:rPr>
                      <w:rFonts w:ascii="Helvetica Neue" w:eastAsia="Helvetica Neue" w:hAnsi="Helvetica Neue" w:cs="Helvetica Neue"/>
                    </w:rPr>
                    <w:t>Expenses T&amp;S (maximum) supported by receipts, travel expenses allowable from usual place of residence to M</w:t>
                  </w:r>
                  <w:r>
                    <w:rPr>
                      <w:rFonts w:ascii="Helvetica Neue" w:eastAsia="Helvetica Neue" w:hAnsi="Helvetica Neue" w:cs="Helvetica Neue"/>
                    </w:rPr>
                    <w:t>o</w:t>
                  </w:r>
                  <w:r w:rsidRPr="00AB0D63">
                    <w:rPr>
                      <w:rFonts w:ascii="Helvetica Neue" w:eastAsia="Helvetica Neue" w:hAnsi="Helvetica Neue" w:cs="Helvetica Neue"/>
                    </w:rPr>
                    <w:t xml:space="preserve">D, Bristol Abbey Wood </w:t>
                  </w:r>
                  <w:r w:rsidRPr="00AB0D63">
                    <w:rPr>
                      <w:rFonts w:ascii="Helvetica Neue" w:eastAsia="Helvetica Neue" w:hAnsi="Helvetica Neue" w:cs="Helvetica Neue"/>
                    </w:rPr>
                    <w:lastRenderedPageBreak/>
                    <w:t>or other work site as approved by M</w:t>
                  </w:r>
                  <w:r>
                    <w:rPr>
                      <w:rFonts w:ascii="Helvetica Neue" w:eastAsia="Helvetica Neue" w:hAnsi="Helvetica Neue" w:cs="Helvetica Neue"/>
                    </w:rPr>
                    <w:t>o</w:t>
                  </w:r>
                  <w:r w:rsidRPr="00AB0D63">
                    <w:rPr>
                      <w:rFonts w:ascii="Helvetica Neue" w:eastAsia="Helvetica Neue" w:hAnsi="Helvetica Neue" w:cs="Helvetica Neue"/>
                    </w:rPr>
                    <w:t>D DE&amp;S. The maximum Travel &amp; Subsistence is payable in line with M</w:t>
                  </w:r>
                  <w:r>
                    <w:rPr>
                      <w:rFonts w:ascii="Helvetica Neue" w:eastAsia="Helvetica Neue" w:hAnsi="Helvetica Neue" w:cs="Helvetica Neue"/>
                    </w:rPr>
                    <w:t>o</w:t>
                  </w:r>
                  <w:r w:rsidRPr="00AB0D63">
                    <w:rPr>
                      <w:rFonts w:ascii="Helvetica Neue" w:eastAsia="Helvetica Neue" w:hAnsi="Helvetica Neue" w:cs="Helvetica Neue"/>
                    </w:rPr>
                    <w:t>D Policy.</w:t>
                  </w:r>
                </w:p>
              </w:tc>
              <w:tc>
                <w:tcPr>
                  <w:tcW w:w="2650" w:type="dxa"/>
                </w:tcPr>
                <w:p w14:paraId="0BABD4C9" w14:textId="77777777" w:rsidR="00425190" w:rsidRPr="00AB0D63" w:rsidRDefault="00425190" w:rsidP="002C17DD">
                  <w:pPr>
                    <w:framePr w:hSpace="180" w:wrap="around" w:vAnchor="text" w:hAnchor="margin" w:y="448"/>
                    <w:tabs>
                      <w:tab w:val="left" w:pos="3621"/>
                    </w:tabs>
                    <w:rPr>
                      <w:rFonts w:ascii="Helvetica Neue" w:eastAsia="Helvetica Neue" w:hAnsi="Helvetica Neue" w:cs="Helvetica Neue"/>
                    </w:rPr>
                  </w:pPr>
                  <w:r w:rsidRPr="00AB0D63">
                    <w:rPr>
                      <w:rFonts w:ascii="Helvetica Neue" w:eastAsia="Helvetica Neue" w:hAnsi="Helvetica Neue" w:cs="Helvetica Neue"/>
                    </w:rPr>
                    <w:lastRenderedPageBreak/>
                    <w:t>£</w:t>
                  </w:r>
                </w:p>
              </w:tc>
            </w:tr>
          </w:tbl>
          <w:p w14:paraId="60162245" w14:textId="77777777" w:rsidR="00D96CE9" w:rsidRDefault="00D96CE9">
            <w:pPr>
              <w:tabs>
                <w:tab w:val="left" w:pos="3621"/>
              </w:tabs>
              <w:rPr>
                <w:rStyle w:val="CommentReference"/>
              </w:rPr>
            </w:pPr>
          </w:p>
          <w:p w14:paraId="30EAB173" w14:textId="1807A826" w:rsidR="00425190" w:rsidRPr="00D96CE9" w:rsidRDefault="00425190">
            <w:pPr>
              <w:tabs>
                <w:tab w:val="left" w:pos="3621"/>
              </w:tabs>
              <w:rPr>
                <w:rFonts w:ascii="Helvetica Neue" w:eastAsia="Helvetica Neue" w:hAnsi="Helvetica Neue" w:cs="Helvetica Neue"/>
                <w:b/>
                <w:sz w:val="24"/>
                <w:szCs w:val="24"/>
                <w:u w:val="single"/>
              </w:rPr>
            </w:pPr>
            <w:r w:rsidRPr="00D96CE9">
              <w:rPr>
                <w:rFonts w:ascii="Helvetica Neue" w:eastAsia="Helvetica Neue" w:hAnsi="Helvetica Neue" w:cs="Helvetica Neue"/>
                <w:b/>
                <w:sz w:val="24"/>
                <w:szCs w:val="24"/>
                <w:u w:val="single"/>
              </w:rPr>
              <w:t>Part 3: Authorisation</w:t>
            </w:r>
          </w:p>
          <w:p w14:paraId="36A650A2" w14:textId="77777777" w:rsidR="00425190" w:rsidRPr="00454527" w:rsidRDefault="00425190">
            <w:pPr>
              <w:tabs>
                <w:tab w:val="left" w:pos="3621"/>
              </w:tabs>
              <w:rPr>
                <w:rFonts w:ascii="Helvetica Neue" w:eastAsia="Helvetica Neue" w:hAnsi="Helvetica Neue" w:cs="Helvetica Neue"/>
              </w:rPr>
            </w:pPr>
            <w:r>
              <w:rPr>
                <w:rFonts w:ascii="Helvetica Neue" w:eastAsia="Helvetica Neue" w:hAnsi="Helvetica Neue" w:cs="Helvetica Neue"/>
              </w:rPr>
              <w:t>Note: The Supplier shall not proceed with the Tasking Order Form until a fully authorised Tasking Order Form has been received</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48"/>
              <w:gridCol w:w="1562"/>
              <w:gridCol w:w="4574"/>
            </w:tblGrid>
            <w:tr w:rsidR="00425190" w:rsidRPr="005E6FE8" w14:paraId="6BCE7B21" w14:textId="77777777">
              <w:trPr>
                <w:trHeight w:val="210"/>
              </w:trPr>
              <w:tc>
                <w:tcPr>
                  <w:tcW w:w="26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570381C"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b/>
                      <w:bCs/>
                    </w:rPr>
                    <w:t>BUYER REPRESENATIVE AUTHORISATION</w:t>
                  </w:r>
                  <w:r w:rsidRPr="005E6FE8">
                    <w:rPr>
                      <w:rFonts w:eastAsia="Times New Roman"/>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5D255B2B"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b/>
                      <w:bCs/>
                    </w:rPr>
                    <w:t>NAME:  </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7D276805"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rPr>
                    <w:t> </w:t>
                  </w:r>
                </w:p>
              </w:tc>
            </w:tr>
            <w:tr w:rsidR="00425190" w:rsidRPr="005E6FE8" w14:paraId="3550445A" w14:textId="77777777">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B568FCE" w14:textId="77777777" w:rsidR="00425190" w:rsidRPr="005E6FE8" w:rsidRDefault="00425190" w:rsidP="002C17DD">
                  <w:pPr>
                    <w:framePr w:hSpace="180" w:wrap="around" w:vAnchor="text" w:hAnchor="margin" w:y="448"/>
                    <w:spacing w:after="0" w:line="240" w:lineRule="auto"/>
                    <w:rPr>
                      <w:rFonts w:eastAsia="Times New Roman"/>
                    </w:rPr>
                  </w:pP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72D7C48C"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b/>
                      <w:bCs/>
                    </w:rPr>
                    <w:t>SIGNATURE: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5A9C32A8"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rPr>
                    <w:t> </w:t>
                  </w:r>
                </w:p>
              </w:tc>
            </w:tr>
            <w:tr w:rsidR="00425190" w:rsidRPr="005E6FE8" w14:paraId="1930A9B3" w14:textId="77777777">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35B0B0F" w14:textId="77777777" w:rsidR="00425190" w:rsidRPr="005E6FE8" w:rsidRDefault="00425190" w:rsidP="002C17DD">
                  <w:pPr>
                    <w:framePr w:hSpace="180" w:wrap="around" w:vAnchor="text" w:hAnchor="margin" w:y="448"/>
                    <w:spacing w:after="0" w:line="240" w:lineRule="auto"/>
                    <w:rPr>
                      <w:rFonts w:eastAsia="Times New Roman"/>
                    </w:rPr>
                  </w:pP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36C41A89"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b/>
                      <w:bCs/>
                    </w:rPr>
                    <w:t>TITLE: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1C3ADCAD"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rPr>
                    <w:t> </w:t>
                  </w:r>
                </w:p>
              </w:tc>
            </w:tr>
            <w:tr w:rsidR="00425190" w:rsidRPr="005E6FE8" w14:paraId="5B98EBFA" w14:textId="77777777">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AEAEB20" w14:textId="77777777" w:rsidR="00425190" w:rsidRPr="005E6FE8" w:rsidRDefault="00425190" w:rsidP="002C17DD">
                  <w:pPr>
                    <w:framePr w:hSpace="180" w:wrap="around" w:vAnchor="text" w:hAnchor="margin" w:y="448"/>
                    <w:spacing w:after="0" w:line="240" w:lineRule="auto"/>
                    <w:rPr>
                      <w:rFonts w:eastAsia="Times New Roman"/>
                    </w:rPr>
                  </w:pP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214B262F"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b/>
                      <w:bCs/>
                    </w:rPr>
                    <w:t>DATE: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5B04A0C7"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rPr>
                    <w:t> </w:t>
                  </w:r>
                </w:p>
              </w:tc>
            </w:tr>
          </w:tbl>
          <w:p w14:paraId="14A1AF10" w14:textId="77777777" w:rsidR="00425190" w:rsidRDefault="00425190">
            <w:pPr>
              <w:tabs>
                <w:tab w:val="left" w:pos="3621"/>
              </w:tabs>
              <w:rPr>
                <w:rFonts w:ascii="Helvetica Neue" w:eastAsia="Helvetica Neue" w:hAnsi="Helvetica Neue" w:cs="Helvetica Neue"/>
                <w:b/>
                <w:u w:val="single"/>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48"/>
              <w:gridCol w:w="1562"/>
              <w:gridCol w:w="4574"/>
            </w:tblGrid>
            <w:tr w:rsidR="00425190" w:rsidRPr="005E6FE8" w14:paraId="729AFBB7" w14:textId="77777777">
              <w:trPr>
                <w:trHeight w:val="210"/>
              </w:trPr>
              <w:tc>
                <w:tcPr>
                  <w:tcW w:w="26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9C5B91B"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b/>
                      <w:bCs/>
                    </w:rPr>
                    <w:t xml:space="preserve">BUYER </w:t>
                  </w:r>
                  <w:r>
                    <w:rPr>
                      <w:rFonts w:eastAsia="Times New Roman"/>
                      <w:b/>
                      <w:bCs/>
                    </w:rPr>
                    <w:t>COMMERCIAL</w:t>
                  </w:r>
                  <w:r w:rsidRPr="005E6FE8">
                    <w:rPr>
                      <w:rFonts w:eastAsia="Times New Roman"/>
                      <w:b/>
                      <w:bCs/>
                    </w:rPr>
                    <w:t xml:space="preserve"> AUTHORISATION</w:t>
                  </w:r>
                  <w:r w:rsidRPr="005E6FE8">
                    <w:rPr>
                      <w:rFonts w:eastAsia="Times New Roman"/>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515AEE70"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b/>
                      <w:bCs/>
                    </w:rPr>
                    <w:t>NAME:  </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287A3048"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rPr>
                    <w:t> </w:t>
                  </w:r>
                </w:p>
              </w:tc>
            </w:tr>
            <w:tr w:rsidR="00425190" w:rsidRPr="005E6FE8" w14:paraId="76577B1B" w14:textId="77777777">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79936" w14:textId="77777777" w:rsidR="00425190" w:rsidRPr="005E6FE8" w:rsidRDefault="00425190" w:rsidP="002C17DD">
                  <w:pPr>
                    <w:framePr w:hSpace="180" w:wrap="around" w:vAnchor="text" w:hAnchor="margin" w:y="448"/>
                    <w:spacing w:after="0" w:line="240" w:lineRule="auto"/>
                    <w:rPr>
                      <w:rFonts w:eastAsia="Times New Roman"/>
                    </w:rPr>
                  </w:pP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247D7EAA"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b/>
                      <w:bCs/>
                    </w:rPr>
                    <w:t>SIGNATURE: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7D71159F"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rPr>
                    <w:t> </w:t>
                  </w:r>
                </w:p>
              </w:tc>
            </w:tr>
            <w:tr w:rsidR="00425190" w:rsidRPr="005E6FE8" w14:paraId="4141E3B4" w14:textId="77777777">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51AAEE0" w14:textId="77777777" w:rsidR="00425190" w:rsidRPr="005E6FE8" w:rsidRDefault="00425190" w:rsidP="002C17DD">
                  <w:pPr>
                    <w:framePr w:hSpace="180" w:wrap="around" w:vAnchor="text" w:hAnchor="margin" w:y="448"/>
                    <w:spacing w:after="0" w:line="240" w:lineRule="auto"/>
                    <w:rPr>
                      <w:rFonts w:eastAsia="Times New Roman"/>
                    </w:rPr>
                  </w:pP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3BB388CA"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b/>
                      <w:bCs/>
                    </w:rPr>
                    <w:t>TITLE: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719376CF"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rPr>
                    <w:t> </w:t>
                  </w:r>
                </w:p>
              </w:tc>
            </w:tr>
            <w:tr w:rsidR="00425190" w:rsidRPr="005E6FE8" w14:paraId="4FCD1477" w14:textId="77777777">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7C937A6" w14:textId="77777777" w:rsidR="00425190" w:rsidRPr="005E6FE8" w:rsidRDefault="00425190" w:rsidP="002C17DD">
                  <w:pPr>
                    <w:framePr w:hSpace="180" w:wrap="around" w:vAnchor="text" w:hAnchor="margin" w:y="448"/>
                    <w:spacing w:after="0" w:line="240" w:lineRule="auto"/>
                    <w:rPr>
                      <w:rFonts w:eastAsia="Times New Roman"/>
                    </w:rPr>
                  </w:pP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1D68AB2E"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b/>
                      <w:bCs/>
                    </w:rPr>
                    <w:t>DATE: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537BCF50"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rPr>
                    <w:t> </w:t>
                  </w:r>
                </w:p>
              </w:tc>
            </w:tr>
          </w:tbl>
          <w:p w14:paraId="0997025C" w14:textId="77777777" w:rsidR="00425190" w:rsidRDefault="00425190">
            <w:pPr>
              <w:tabs>
                <w:tab w:val="left" w:pos="3621"/>
              </w:tabs>
              <w:rPr>
                <w:rFonts w:ascii="Helvetica Neue" w:eastAsia="Helvetica Neue" w:hAnsi="Helvetica Neue" w:cs="Helvetica Neue"/>
                <w:b/>
                <w:u w:val="single"/>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48"/>
              <w:gridCol w:w="1562"/>
              <w:gridCol w:w="4574"/>
            </w:tblGrid>
            <w:tr w:rsidR="00425190" w:rsidRPr="005E6FE8" w14:paraId="13C8A923" w14:textId="77777777">
              <w:trPr>
                <w:trHeight w:val="210"/>
              </w:trPr>
              <w:tc>
                <w:tcPr>
                  <w:tcW w:w="26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14230D5"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Pr>
                      <w:rFonts w:eastAsia="Times New Roman"/>
                      <w:b/>
                      <w:bCs/>
                    </w:rPr>
                    <w:t>SUPPLIER</w:t>
                  </w:r>
                  <w:r w:rsidRPr="005E6FE8">
                    <w:rPr>
                      <w:rFonts w:eastAsia="Times New Roman"/>
                      <w:b/>
                      <w:bCs/>
                    </w:rPr>
                    <w:t xml:space="preserve"> AUTHORISATION</w:t>
                  </w:r>
                  <w:r w:rsidRPr="005E6FE8">
                    <w:rPr>
                      <w:rFonts w:eastAsia="Times New Roman"/>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635811B3"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b/>
                      <w:bCs/>
                    </w:rPr>
                    <w:t>NAME:  </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44ABF451"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rPr>
                    <w:t> </w:t>
                  </w:r>
                </w:p>
              </w:tc>
            </w:tr>
            <w:tr w:rsidR="00425190" w:rsidRPr="005E6FE8" w14:paraId="627AA8F5" w14:textId="77777777">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40D51CC" w14:textId="77777777" w:rsidR="00425190" w:rsidRPr="005E6FE8" w:rsidRDefault="00425190" w:rsidP="002C17DD">
                  <w:pPr>
                    <w:framePr w:hSpace="180" w:wrap="around" w:vAnchor="text" w:hAnchor="margin" w:y="448"/>
                    <w:spacing w:after="0" w:line="240" w:lineRule="auto"/>
                    <w:rPr>
                      <w:rFonts w:eastAsia="Times New Roman"/>
                    </w:rPr>
                  </w:pP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5E07CDC8"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b/>
                      <w:bCs/>
                    </w:rPr>
                    <w:t>SIGNATURE: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6C6E6737"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rPr>
                    <w:t> </w:t>
                  </w:r>
                </w:p>
              </w:tc>
            </w:tr>
            <w:tr w:rsidR="00425190" w:rsidRPr="005E6FE8" w14:paraId="7207D0F6" w14:textId="77777777">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6B0A223" w14:textId="77777777" w:rsidR="00425190" w:rsidRPr="005E6FE8" w:rsidRDefault="00425190" w:rsidP="002C17DD">
                  <w:pPr>
                    <w:framePr w:hSpace="180" w:wrap="around" w:vAnchor="text" w:hAnchor="margin" w:y="448"/>
                    <w:spacing w:after="0" w:line="240" w:lineRule="auto"/>
                    <w:rPr>
                      <w:rFonts w:eastAsia="Times New Roman"/>
                    </w:rPr>
                  </w:pP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1148D81B"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b/>
                      <w:bCs/>
                    </w:rPr>
                    <w:t>TITLE: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329750E9"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rPr>
                    <w:t> </w:t>
                  </w:r>
                </w:p>
              </w:tc>
            </w:tr>
            <w:tr w:rsidR="00425190" w:rsidRPr="005E6FE8" w14:paraId="03758B7C" w14:textId="77777777">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0E850CC" w14:textId="77777777" w:rsidR="00425190" w:rsidRPr="005E6FE8" w:rsidRDefault="00425190" w:rsidP="002C17DD">
                  <w:pPr>
                    <w:framePr w:hSpace="180" w:wrap="around" w:vAnchor="text" w:hAnchor="margin" w:y="448"/>
                    <w:spacing w:after="0" w:line="240" w:lineRule="auto"/>
                    <w:rPr>
                      <w:rFonts w:eastAsia="Times New Roman"/>
                    </w:rPr>
                  </w:pP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5B707D72"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b/>
                      <w:bCs/>
                    </w:rPr>
                    <w:t>DATE: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0589685E" w14:textId="77777777" w:rsidR="00425190" w:rsidRPr="005E6FE8" w:rsidRDefault="00425190" w:rsidP="002C17DD">
                  <w:pPr>
                    <w:framePr w:hSpace="180" w:wrap="around" w:vAnchor="text" w:hAnchor="margin" w:y="448"/>
                    <w:spacing w:after="0" w:line="240" w:lineRule="auto"/>
                    <w:textAlignment w:val="baseline"/>
                    <w:rPr>
                      <w:rFonts w:eastAsia="Times New Roman"/>
                    </w:rPr>
                  </w:pPr>
                  <w:r w:rsidRPr="005E6FE8">
                    <w:rPr>
                      <w:rFonts w:eastAsia="Times New Roman"/>
                    </w:rPr>
                    <w:t> </w:t>
                  </w:r>
                </w:p>
              </w:tc>
            </w:tr>
          </w:tbl>
          <w:p w14:paraId="4F74C367" w14:textId="77777777" w:rsidR="00425190" w:rsidRDefault="00425190">
            <w:pPr>
              <w:tabs>
                <w:tab w:val="left" w:pos="3621"/>
              </w:tabs>
              <w:rPr>
                <w:rFonts w:ascii="Helvetica Neue" w:eastAsia="Helvetica Neue" w:hAnsi="Helvetica Neue" w:cs="Helvetica Neue"/>
                <w:b/>
                <w:u w:val="single"/>
              </w:rPr>
            </w:pPr>
          </w:p>
          <w:p w14:paraId="4D791877" w14:textId="77777777" w:rsidR="00425190" w:rsidRPr="00D96CE9" w:rsidRDefault="00425190">
            <w:pPr>
              <w:tabs>
                <w:tab w:val="left" w:pos="3621"/>
              </w:tabs>
              <w:rPr>
                <w:rFonts w:ascii="Helvetica Neue" w:eastAsia="Helvetica Neue" w:hAnsi="Helvetica Neue" w:cs="Helvetica Neue"/>
                <w:b/>
                <w:sz w:val="24"/>
                <w:szCs w:val="24"/>
                <w:u w:val="single"/>
              </w:rPr>
            </w:pPr>
            <w:r w:rsidRPr="00D96CE9">
              <w:rPr>
                <w:rFonts w:ascii="Helvetica Neue" w:eastAsia="Helvetica Neue" w:hAnsi="Helvetica Neue" w:cs="Helvetica Neue"/>
                <w:b/>
                <w:sz w:val="24"/>
                <w:szCs w:val="24"/>
                <w:u w:val="single"/>
              </w:rPr>
              <w:t>Part 4: Buyer Task Completion Confirmation</w:t>
            </w:r>
          </w:p>
          <w:p w14:paraId="39AC6319" w14:textId="77777777" w:rsidR="00425190" w:rsidRDefault="00425190">
            <w:pPr>
              <w:tabs>
                <w:tab w:val="left" w:pos="3621"/>
              </w:tabs>
              <w:rPr>
                <w:rFonts w:ascii="Helvetica Neue" w:eastAsia="Helvetica Neue" w:hAnsi="Helvetica Neue" w:cs="Helvetica Neue"/>
                <w:b/>
                <w:i/>
              </w:rPr>
            </w:pPr>
            <w:r>
              <w:rPr>
                <w:rFonts w:ascii="Helvetica Neue" w:eastAsia="Helvetica Neue" w:hAnsi="Helvetica Neue" w:cs="Helvetica Neue"/>
                <w:b/>
                <w:i/>
              </w:rPr>
              <w:t>(DE&amp;S Internal Use Only)</w:t>
            </w:r>
          </w:p>
          <w:p w14:paraId="25629611" w14:textId="77777777" w:rsidR="00425190" w:rsidRDefault="00425190">
            <w:pPr>
              <w:tabs>
                <w:tab w:val="left" w:pos="3621"/>
              </w:tabs>
              <w:rPr>
                <w:rFonts w:ascii="Helvetica Neue" w:eastAsia="Helvetica Neue" w:hAnsi="Helvetica Neue" w:cs="Helvetica Neue"/>
              </w:rPr>
            </w:pPr>
            <w:r>
              <w:rPr>
                <w:rFonts w:ascii="Helvetica Neue" w:eastAsia="Helvetica Neue" w:hAnsi="Helvetica Neue" w:cs="Helvetica Neue"/>
              </w:rPr>
              <w:t>Note: A copy of the finally authorised form should be provided to the commercial POC of this contract for the contract file and to release final payment to the supplier.</w:t>
            </w:r>
          </w:p>
          <w:p w14:paraId="5223D7CD" w14:textId="77777777" w:rsidR="00425190" w:rsidRDefault="00425190">
            <w:pPr>
              <w:tabs>
                <w:tab w:val="left" w:pos="3621"/>
              </w:tabs>
              <w:rPr>
                <w:rFonts w:ascii="Helvetica Neue" w:eastAsia="Helvetica Neue" w:hAnsi="Helvetica Neue" w:cs="Helvetica Neue"/>
              </w:rPr>
            </w:pPr>
          </w:p>
          <w:tbl>
            <w:tblPr>
              <w:tblStyle w:val="TableGrid"/>
              <w:tblW w:w="8841" w:type="dxa"/>
              <w:tblLook w:val="04A0" w:firstRow="1" w:lastRow="0" w:firstColumn="1" w:lastColumn="0" w:noHBand="0" w:noVBand="1"/>
            </w:tblPr>
            <w:tblGrid>
              <w:gridCol w:w="3132"/>
              <w:gridCol w:w="2999"/>
              <w:gridCol w:w="2710"/>
            </w:tblGrid>
            <w:tr w:rsidR="00425190" w14:paraId="4F801BD6" w14:textId="77777777" w:rsidTr="00A4351C">
              <w:trPr>
                <w:trHeight w:val="896"/>
              </w:trPr>
              <w:tc>
                <w:tcPr>
                  <w:tcW w:w="8841" w:type="dxa"/>
                  <w:gridSpan w:val="3"/>
                </w:tcPr>
                <w:p w14:paraId="441AB435" w14:textId="627DE535" w:rsidR="00425190" w:rsidRDefault="00425190" w:rsidP="002C17DD">
                  <w:pPr>
                    <w:framePr w:hSpace="180" w:wrap="around" w:vAnchor="text" w:hAnchor="margin" w:y="448"/>
                    <w:tabs>
                      <w:tab w:val="left" w:pos="3621"/>
                    </w:tabs>
                    <w:rPr>
                      <w:rFonts w:ascii="Helvetica Neue" w:eastAsia="Helvetica Neue" w:hAnsi="Helvetica Neue" w:cs="Helvetica Neue"/>
                    </w:rPr>
                  </w:pPr>
                  <w:r>
                    <w:rPr>
                      <w:rFonts w:ascii="Helvetica Neue" w:eastAsia="Helvetica Neue" w:hAnsi="Helvetica Neue" w:cs="Helvetica Neue"/>
                    </w:rPr>
                    <w:t>I the Buyer Representative confirm that all Deliverables for Task XXX under Contract</w:t>
                  </w:r>
                  <w:r w:rsidR="00D96CE9">
                    <w:rPr>
                      <w:rFonts w:ascii="Helvetica Neue" w:eastAsia="Helvetica Neue" w:hAnsi="Helvetica Neue" w:cs="Helvetica Neue"/>
                    </w:rPr>
                    <w:t xml:space="preserve"> </w:t>
                  </w:r>
                  <w:r w:rsidR="00D96CE9" w:rsidRPr="00D96CE9">
                    <w:rPr>
                      <w:rFonts w:ascii="Helvetica Neue" w:eastAsia="Helvetica Neue" w:hAnsi="Helvetica Neue" w:cs="Helvetica Neue"/>
                    </w:rPr>
                    <w:t>705663450</w:t>
                  </w:r>
                  <w:r>
                    <w:rPr>
                      <w:rFonts w:ascii="Helvetica Neue" w:eastAsia="Helvetica Neue" w:hAnsi="Helvetica Neue" w:cs="Helvetica Neue"/>
                    </w:rPr>
                    <w:t xml:space="preserve"> have been delivered and met the acceptance criteria for each Serial and / or any agreed rectification has been taken. In terms of payment I understand that by signing this Task Order Form the payment should be released to the Supplier minus any deduction for non-achievement of KPIs as per the comments below. Please provide any comments as to any rectification that was required in the delivery of this Task.</w:t>
                  </w:r>
                </w:p>
              </w:tc>
            </w:tr>
            <w:tr w:rsidR="00425190" w14:paraId="4A75F0D1" w14:textId="77777777" w:rsidTr="00A4351C">
              <w:trPr>
                <w:trHeight w:val="487"/>
              </w:trPr>
              <w:tc>
                <w:tcPr>
                  <w:tcW w:w="8841" w:type="dxa"/>
                  <w:gridSpan w:val="3"/>
                </w:tcPr>
                <w:p w14:paraId="00B8BEA2" w14:textId="77777777" w:rsidR="00425190" w:rsidRDefault="00425190" w:rsidP="002C17DD">
                  <w:pPr>
                    <w:framePr w:hSpace="180" w:wrap="around" w:vAnchor="text" w:hAnchor="margin" w:y="448"/>
                    <w:tabs>
                      <w:tab w:val="left" w:pos="3621"/>
                    </w:tabs>
                    <w:rPr>
                      <w:rFonts w:ascii="Helvetica Neue" w:eastAsia="Helvetica Neue" w:hAnsi="Helvetica Neue" w:cs="Helvetica Neue"/>
                    </w:rPr>
                  </w:pPr>
                  <w:r>
                    <w:rPr>
                      <w:rFonts w:ascii="Helvetica Neue" w:eastAsia="Helvetica Neue" w:hAnsi="Helvetica Neue" w:cs="Helvetica Neue"/>
                    </w:rPr>
                    <w:t>Comments:</w:t>
                  </w:r>
                </w:p>
              </w:tc>
            </w:tr>
            <w:tr w:rsidR="00425190" w14:paraId="0553832B" w14:textId="77777777" w:rsidTr="00A4351C">
              <w:trPr>
                <w:trHeight w:val="223"/>
              </w:trPr>
              <w:tc>
                <w:tcPr>
                  <w:tcW w:w="3132" w:type="dxa"/>
                  <w:vMerge w:val="restart"/>
                </w:tcPr>
                <w:p w14:paraId="29A462F6" w14:textId="77777777" w:rsidR="00425190" w:rsidRPr="009C1C17" w:rsidRDefault="00425190" w:rsidP="002C17DD">
                  <w:pPr>
                    <w:framePr w:hSpace="180" w:wrap="around" w:vAnchor="text" w:hAnchor="margin" w:y="448"/>
                    <w:tabs>
                      <w:tab w:val="left" w:pos="3621"/>
                    </w:tabs>
                    <w:rPr>
                      <w:rFonts w:ascii="Helvetica Neue" w:eastAsia="Helvetica Neue" w:hAnsi="Helvetica Neue" w:cs="Helvetica Neue"/>
                      <w:b/>
                    </w:rPr>
                  </w:pPr>
                  <w:r>
                    <w:rPr>
                      <w:rFonts w:ascii="Helvetica Neue" w:eastAsia="Helvetica Neue" w:hAnsi="Helvetica Neue" w:cs="Helvetica Neue"/>
                      <w:b/>
                    </w:rPr>
                    <w:t>BUYER REPRESENTATIVE AUTHORISATION</w:t>
                  </w:r>
                </w:p>
              </w:tc>
              <w:tc>
                <w:tcPr>
                  <w:tcW w:w="2999" w:type="dxa"/>
                </w:tcPr>
                <w:p w14:paraId="22753EED" w14:textId="77777777" w:rsidR="00425190" w:rsidRPr="009C1C17" w:rsidRDefault="00425190" w:rsidP="002C17DD">
                  <w:pPr>
                    <w:framePr w:hSpace="180" w:wrap="around" w:vAnchor="text" w:hAnchor="margin" w:y="448"/>
                    <w:tabs>
                      <w:tab w:val="left" w:pos="3621"/>
                    </w:tabs>
                    <w:rPr>
                      <w:rFonts w:ascii="Helvetica Neue" w:eastAsia="Helvetica Neue" w:hAnsi="Helvetica Neue" w:cs="Helvetica Neue"/>
                      <w:b/>
                    </w:rPr>
                  </w:pPr>
                  <w:r>
                    <w:rPr>
                      <w:rFonts w:ascii="Helvetica Neue" w:eastAsia="Helvetica Neue" w:hAnsi="Helvetica Neue" w:cs="Helvetica Neue"/>
                      <w:b/>
                    </w:rPr>
                    <w:t>NAME:</w:t>
                  </w:r>
                </w:p>
              </w:tc>
              <w:tc>
                <w:tcPr>
                  <w:tcW w:w="2709" w:type="dxa"/>
                </w:tcPr>
                <w:p w14:paraId="06FBCF7C" w14:textId="77777777" w:rsidR="00425190" w:rsidRDefault="00425190" w:rsidP="002C17DD">
                  <w:pPr>
                    <w:framePr w:hSpace="180" w:wrap="around" w:vAnchor="text" w:hAnchor="margin" w:y="448"/>
                    <w:tabs>
                      <w:tab w:val="left" w:pos="3621"/>
                    </w:tabs>
                    <w:rPr>
                      <w:rFonts w:ascii="Helvetica Neue" w:eastAsia="Helvetica Neue" w:hAnsi="Helvetica Neue" w:cs="Helvetica Neue"/>
                    </w:rPr>
                  </w:pPr>
                </w:p>
              </w:tc>
            </w:tr>
            <w:tr w:rsidR="00425190" w14:paraId="7807C09A" w14:textId="77777777" w:rsidTr="00A4351C">
              <w:trPr>
                <w:trHeight w:val="223"/>
              </w:trPr>
              <w:tc>
                <w:tcPr>
                  <w:tcW w:w="3132" w:type="dxa"/>
                  <w:vMerge/>
                </w:tcPr>
                <w:p w14:paraId="6FDBC828" w14:textId="77777777" w:rsidR="00425190" w:rsidRDefault="00425190" w:rsidP="002C17DD">
                  <w:pPr>
                    <w:framePr w:hSpace="180" w:wrap="around" w:vAnchor="text" w:hAnchor="margin" w:y="448"/>
                    <w:tabs>
                      <w:tab w:val="left" w:pos="3621"/>
                    </w:tabs>
                    <w:rPr>
                      <w:rFonts w:ascii="Helvetica Neue" w:eastAsia="Helvetica Neue" w:hAnsi="Helvetica Neue" w:cs="Helvetica Neue"/>
                      <w:b/>
                    </w:rPr>
                  </w:pPr>
                </w:p>
              </w:tc>
              <w:tc>
                <w:tcPr>
                  <w:tcW w:w="2999" w:type="dxa"/>
                </w:tcPr>
                <w:p w14:paraId="5D9AA7EE" w14:textId="77777777" w:rsidR="00425190" w:rsidRPr="009C1C17" w:rsidRDefault="00425190" w:rsidP="002C17DD">
                  <w:pPr>
                    <w:framePr w:hSpace="180" w:wrap="around" w:vAnchor="text" w:hAnchor="margin" w:y="448"/>
                    <w:tabs>
                      <w:tab w:val="left" w:pos="3621"/>
                    </w:tabs>
                    <w:rPr>
                      <w:rFonts w:ascii="Helvetica Neue" w:eastAsia="Helvetica Neue" w:hAnsi="Helvetica Neue" w:cs="Helvetica Neue"/>
                      <w:b/>
                    </w:rPr>
                  </w:pPr>
                  <w:r>
                    <w:rPr>
                      <w:rFonts w:ascii="Helvetica Neue" w:eastAsia="Helvetica Neue" w:hAnsi="Helvetica Neue" w:cs="Helvetica Neue"/>
                      <w:b/>
                    </w:rPr>
                    <w:t>SIGNATURE:</w:t>
                  </w:r>
                </w:p>
              </w:tc>
              <w:tc>
                <w:tcPr>
                  <w:tcW w:w="2709" w:type="dxa"/>
                </w:tcPr>
                <w:p w14:paraId="112949FA" w14:textId="77777777" w:rsidR="00425190" w:rsidRDefault="00425190" w:rsidP="002C17DD">
                  <w:pPr>
                    <w:framePr w:hSpace="180" w:wrap="around" w:vAnchor="text" w:hAnchor="margin" w:y="448"/>
                    <w:tabs>
                      <w:tab w:val="left" w:pos="3621"/>
                    </w:tabs>
                    <w:rPr>
                      <w:rFonts w:ascii="Helvetica Neue" w:eastAsia="Helvetica Neue" w:hAnsi="Helvetica Neue" w:cs="Helvetica Neue"/>
                    </w:rPr>
                  </w:pPr>
                </w:p>
              </w:tc>
            </w:tr>
            <w:tr w:rsidR="00425190" w14:paraId="4F0ABFDF" w14:textId="77777777" w:rsidTr="00A4351C">
              <w:trPr>
                <w:trHeight w:val="223"/>
              </w:trPr>
              <w:tc>
                <w:tcPr>
                  <w:tcW w:w="3132" w:type="dxa"/>
                  <w:vMerge/>
                </w:tcPr>
                <w:p w14:paraId="5C74CA68" w14:textId="77777777" w:rsidR="00425190" w:rsidRDefault="00425190" w:rsidP="002C17DD">
                  <w:pPr>
                    <w:framePr w:hSpace="180" w:wrap="around" w:vAnchor="text" w:hAnchor="margin" w:y="448"/>
                    <w:tabs>
                      <w:tab w:val="left" w:pos="3621"/>
                    </w:tabs>
                    <w:rPr>
                      <w:rFonts w:ascii="Helvetica Neue" w:eastAsia="Helvetica Neue" w:hAnsi="Helvetica Neue" w:cs="Helvetica Neue"/>
                      <w:b/>
                    </w:rPr>
                  </w:pPr>
                </w:p>
              </w:tc>
              <w:tc>
                <w:tcPr>
                  <w:tcW w:w="2999" w:type="dxa"/>
                </w:tcPr>
                <w:p w14:paraId="0785D85E" w14:textId="77777777" w:rsidR="00425190" w:rsidRPr="009C1C17" w:rsidRDefault="00425190" w:rsidP="002C17DD">
                  <w:pPr>
                    <w:framePr w:hSpace="180" w:wrap="around" w:vAnchor="text" w:hAnchor="margin" w:y="448"/>
                    <w:tabs>
                      <w:tab w:val="left" w:pos="3621"/>
                    </w:tabs>
                    <w:rPr>
                      <w:rFonts w:ascii="Helvetica Neue" w:eastAsia="Helvetica Neue" w:hAnsi="Helvetica Neue" w:cs="Helvetica Neue"/>
                      <w:b/>
                    </w:rPr>
                  </w:pPr>
                  <w:r>
                    <w:rPr>
                      <w:rFonts w:ascii="Helvetica Neue" w:eastAsia="Helvetica Neue" w:hAnsi="Helvetica Neue" w:cs="Helvetica Neue"/>
                      <w:b/>
                    </w:rPr>
                    <w:t>TITLE:</w:t>
                  </w:r>
                </w:p>
              </w:tc>
              <w:tc>
                <w:tcPr>
                  <w:tcW w:w="2709" w:type="dxa"/>
                </w:tcPr>
                <w:p w14:paraId="34CA46CC" w14:textId="77777777" w:rsidR="00425190" w:rsidRDefault="00425190" w:rsidP="002C17DD">
                  <w:pPr>
                    <w:framePr w:hSpace="180" w:wrap="around" w:vAnchor="text" w:hAnchor="margin" w:y="448"/>
                    <w:tabs>
                      <w:tab w:val="left" w:pos="3621"/>
                    </w:tabs>
                    <w:rPr>
                      <w:rFonts w:ascii="Helvetica Neue" w:eastAsia="Helvetica Neue" w:hAnsi="Helvetica Neue" w:cs="Helvetica Neue"/>
                    </w:rPr>
                  </w:pPr>
                </w:p>
              </w:tc>
            </w:tr>
            <w:tr w:rsidR="00425190" w14:paraId="031C3EAE" w14:textId="77777777" w:rsidTr="00A4351C">
              <w:trPr>
                <w:trHeight w:val="223"/>
              </w:trPr>
              <w:tc>
                <w:tcPr>
                  <w:tcW w:w="3132" w:type="dxa"/>
                  <w:vMerge/>
                </w:tcPr>
                <w:p w14:paraId="6A6FBDF4" w14:textId="77777777" w:rsidR="00425190" w:rsidRDefault="00425190" w:rsidP="002C17DD">
                  <w:pPr>
                    <w:framePr w:hSpace="180" w:wrap="around" w:vAnchor="text" w:hAnchor="margin" w:y="448"/>
                    <w:tabs>
                      <w:tab w:val="left" w:pos="3621"/>
                    </w:tabs>
                    <w:rPr>
                      <w:rFonts w:ascii="Helvetica Neue" w:eastAsia="Helvetica Neue" w:hAnsi="Helvetica Neue" w:cs="Helvetica Neue"/>
                      <w:b/>
                    </w:rPr>
                  </w:pPr>
                </w:p>
              </w:tc>
              <w:tc>
                <w:tcPr>
                  <w:tcW w:w="2999" w:type="dxa"/>
                </w:tcPr>
                <w:p w14:paraId="5BD721B7" w14:textId="77777777" w:rsidR="00425190" w:rsidRPr="009C1C17" w:rsidRDefault="00425190" w:rsidP="002C17DD">
                  <w:pPr>
                    <w:framePr w:hSpace="180" w:wrap="around" w:vAnchor="text" w:hAnchor="margin" w:y="448"/>
                    <w:tabs>
                      <w:tab w:val="left" w:pos="3621"/>
                    </w:tabs>
                    <w:rPr>
                      <w:rFonts w:ascii="Helvetica Neue" w:eastAsia="Helvetica Neue" w:hAnsi="Helvetica Neue" w:cs="Helvetica Neue"/>
                      <w:b/>
                    </w:rPr>
                  </w:pPr>
                  <w:r>
                    <w:rPr>
                      <w:rFonts w:ascii="Helvetica Neue" w:eastAsia="Helvetica Neue" w:hAnsi="Helvetica Neue" w:cs="Helvetica Neue"/>
                      <w:b/>
                    </w:rPr>
                    <w:t>DATE:</w:t>
                  </w:r>
                </w:p>
              </w:tc>
              <w:tc>
                <w:tcPr>
                  <w:tcW w:w="2709" w:type="dxa"/>
                </w:tcPr>
                <w:p w14:paraId="67354EC8" w14:textId="77777777" w:rsidR="00425190" w:rsidRDefault="00425190" w:rsidP="002C17DD">
                  <w:pPr>
                    <w:framePr w:hSpace="180" w:wrap="around" w:vAnchor="text" w:hAnchor="margin" w:y="448"/>
                    <w:tabs>
                      <w:tab w:val="left" w:pos="3621"/>
                    </w:tabs>
                    <w:rPr>
                      <w:rFonts w:ascii="Helvetica Neue" w:eastAsia="Helvetica Neue" w:hAnsi="Helvetica Neue" w:cs="Helvetica Neue"/>
                    </w:rPr>
                  </w:pPr>
                </w:p>
              </w:tc>
            </w:tr>
          </w:tbl>
          <w:p w14:paraId="6D9D3B87" w14:textId="77777777" w:rsidR="00425190" w:rsidRDefault="00425190">
            <w:pPr>
              <w:tabs>
                <w:tab w:val="left" w:pos="3621"/>
              </w:tabs>
              <w:rPr>
                <w:rFonts w:ascii="Helvetica Neue" w:eastAsia="Helvetica Neue" w:hAnsi="Helvetica Neue" w:cs="Helvetica Neue"/>
              </w:rPr>
            </w:pPr>
          </w:p>
          <w:p w14:paraId="44018B3A" w14:textId="77777777" w:rsidR="00425190" w:rsidRDefault="00425190">
            <w:pPr>
              <w:tabs>
                <w:tab w:val="left" w:pos="3621"/>
              </w:tabs>
              <w:rPr>
                <w:rFonts w:ascii="Helvetica Neue" w:eastAsia="Helvetica Neue" w:hAnsi="Helvetica Neue" w:cs="Helvetica Neue"/>
              </w:rPr>
            </w:pPr>
          </w:p>
        </w:tc>
      </w:tr>
    </w:tbl>
    <w:p w14:paraId="1F40E859" w14:textId="7A26FC41" w:rsidR="00425190" w:rsidRDefault="00425190" w:rsidP="00C6626D">
      <w:pPr>
        <w:rPr>
          <w:rFonts w:ascii="Helvetica Neue" w:eastAsia="Helvetica Neue" w:hAnsi="Helvetica Neue" w:cs="Helvetica Neue"/>
          <w:b/>
          <w:u w:val="single"/>
        </w:rPr>
      </w:pPr>
      <w:r>
        <w:rPr>
          <w:rFonts w:ascii="Helvetica Neue" w:eastAsia="Helvetica Neue" w:hAnsi="Helvetica Neue" w:cs="Helvetica Neue"/>
          <w:b/>
          <w:u w:val="single"/>
        </w:rPr>
        <w:lastRenderedPageBreak/>
        <w:br w:type="page"/>
      </w:r>
      <w:r>
        <w:rPr>
          <w:rFonts w:ascii="Helvetica Neue" w:eastAsia="Helvetica Neue" w:hAnsi="Helvetica Neue" w:cs="Helvetica Neue"/>
          <w:b/>
          <w:u w:val="single"/>
        </w:rPr>
        <w:lastRenderedPageBreak/>
        <w:t xml:space="preserve">Agile Tasking Order Form for Contract No: </w:t>
      </w:r>
      <w:r w:rsidR="00D96CE9" w:rsidRPr="00D96CE9">
        <w:rPr>
          <w:rFonts w:ascii="Helvetica Neue" w:eastAsia="Helvetica Neue" w:hAnsi="Helvetica Neue" w:cs="Helvetica Neue"/>
          <w:b/>
          <w:u w:val="single"/>
        </w:rPr>
        <w:t>705663450</w:t>
      </w:r>
    </w:p>
    <w:p w14:paraId="181E54BC" w14:textId="182B1285" w:rsidR="00425190" w:rsidRPr="003D47D7" w:rsidRDefault="00425190" w:rsidP="00425190">
      <w:pPr>
        <w:tabs>
          <w:tab w:val="left" w:pos="3621"/>
        </w:tabs>
        <w:rPr>
          <w:rFonts w:ascii="Helvetica Neue" w:eastAsia="Helvetica Neue" w:hAnsi="Helvetica Neue" w:cs="Helvetica Neue"/>
        </w:rPr>
      </w:pPr>
      <w:r w:rsidRPr="00AB0D63">
        <w:rPr>
          <w:rFonts w:ascii="Helvetica Neue" w:eastAsia="Helvetica Neue" w:hAnsi="Helvetica Neue" w:cs="Helvetica Neue"/>
        </w:rPr>
        <w:t xml:space="preserve">To: </w:t>
      </w:r>
      <w:r w:rsidR="00D96CE9">
        <w:rPr>
          <w:rFonts w:ascii="Helvetica Neue" w:eastAsia="Helvetica Neue" w:hAnsi="Helvetica Neue" w:cs="Helvetica Neue"/>
        </w:rPr>
        <w:t>Methods Analytics Limited</w:t>
      </w:r>
    </w:p>
    <w:tbl>
      <w:tblPr>
        <w:tblStyle w:val="TableGrid"/>
        <w:tblpPr w:leftFromText="180" w:rightFromText="180" w:vertAnchor="text" w:horzAnchor="margin" w:tblpY="474"/>
        <w:tblW w:w="0" w:type="auto"/>
        <w:tblLook w:val="04A0" w:firstRow="1" w:lastRow="0" w:firstColumn="1" w:lastColumn="0" w:noHBand="0" w:noVBand="1"/>
      </w:tblPr>
      <w:tblGrid>
        <w:gridCol w:w="4838"/>
        <w:gridCol w:w="4178"/>
      </w:tblGrid>
      <w:tr w:rsidR="00D96CE9" w14:paraId="2DB7B92E" w14:textId="77777777" w:rsidTr="00D96CE9">
        <w:trPr>
          <w:trHeight w:val="423"/>
        </w:trPr>
        <w:tc>
          <w:tcPr>
            <w:tcW w:w="9016" w:type="dxa"/>
            <w:gridSpan w:val="2"/>
          </w:tcPr>
          <w:p w14:paraId="37F0D8BE" w14:textId="1292E892" w:rsidR="00D96CE9" w:rsidRPr="00D96CE9" w:rsidRDefault="00D96CE9">
            <w:pPr>
              <w:tabs>
                <w:tab w:val="left" w:pos="3621"/>
              </w:tabs>
              <w:rPr>
                <w:rFonts w:ascii="Helvetica Neue" w:eastAsia="Helvetica Neue" w:hAnsi="Helvetica Neue" w:cs="Helvetica Neue"/>
                <w:b/>
                <w:sz w:val="22"/>
                <w:szCs w:val="22"/>
                <w:u w:val="single"/>
              </w:rPr>
            </w:pPr>
            <w:r w:rsidRPr="00D96CE9">
              <w:rPr>
                <w:rFonts w:ascii="Helvetica Neue" w:eastAsia="Helvetica Neue" w:hAnsi="Helvetica Neue" w:cs="Helvetica Neue"/>
                <w:b/>
                <w:sz w:val="22"/>
                <w:szCs w:val="22"/>
                <w:u w:val="single"/>
              </w:rPr>
              <w:t xml:space="preserve">Part 1: Requirement </w:t>
            </w:r>
          </w:p>
        </w:tc>
      </w:tr>
      <w:tr w:rsidR="00425190" w14:paraId="45DA24E6" w14:textId="77777777" w:rsidTr="00D96CE9">
        <w:trPr>
          <w:trHeight w:val="2136"/>
        </w:trPr>
        <w:tc>
          <w:tcPr>
            <w:tcW w:w="4688" w:type="dxa"/>
          </w:tcPr>
          <w:p w14:paraId="5EA55ED3" w14:textId="77777777" w:rsidR="00425190" w:rsidRDefault="00425190">
            <w:pPr>
              <w:tabs>
                <w:tab w:val="left" w:pos="3621"/>
              </w:tabs>
              <w:rPr>
                <w:rFonts w:ascii="Helvetica Neue" w:eastAsia="Helvetica Neue" w:hAnsi="Helvetica Neue" w:cs="Helvetica Neue"/>
                <w:b/>
                <w:sz w:val="22"/>
                <w:szCs w:val="22"/>
                <w:u w:val="single"/>
              </w:rPr>
            </w:pPr>
          </w:p>
          <w:p w14:paraId="0933BD24" w14:textId="77777777" w:rsidR="00425190" w:rsidRPr="00AB0D63" w:rsidRDefault="00425190">
            <w:pPr>
              <w:tabs>
                <w:tab w:val="left" w:pos="3621"/>
              </w:tabs>
              <w:rPr>
                <w:rFonts w:ascii="Helvetica Neue" w:eastAsia="Helvetica Neue" w:hAnsi="Helvetica Neue" w:cs="Helvetica Neue"/>
                <w:b/>
                <w:sz w:val="22"/>
                <w:szCs w:val="22"/>
                <w:u w:val="single"/>
              </w:rPr>
            </w:pPr>
            <w:r>
              <w:rPr>
                <w:rFonts w:ascii="Helvetica Neue" w:eastAsia="Helvetica Neue" w:hAnsi="Helvetica Neue" w:cs="Helvetica Neue"/>
                <w:b/>
                <w:sz w:val="22"/>
                <w:szCs w:val="22"/>
                <w:u w:val="single"/>
              </w:rPr>
              <w:t>TASK ID:</w:t>
            </w:r>
          </w:p>
          <w:p w14:paraId="20EBC48E" w14:textId="77777777" w:rsidR="00425190" w:rsidRDefault="00425190">
            <w:pPr>
              <w:tabs>
                <w:tab w:val="left" w:pos="3621"/>
              </w:tabs>
              <w:rPr>
                <w:rFonts w:ascii="Helvetica Neue" w:eastAsia="Helvetica Neue" w:hAnsi="Helvetica Neue" w:cs="Helvetica Neue"/>
                <w:b/>
                <w:u w:val="single"/>
              </w:rPr>
            </w:pPr>
          </w:p>
          <w:p w14:paraId="0FE03117" w14:textId="77777777" w:rsidR="00425190" w:rsidRPr="00AB0D63" w:rsidRDefault="00425190">
            <w:pPr>
              <w:tabs>
                <w:tab w:val="left" w:pos="3621"/>
              </w:tabs>
              <w:rPr>
                <w:rFonts w:ascii="Helvetica Neue" w:eastAsia="Helvetica Neue" w:hAnsi="Helvetica Neue" w:cs="Helvetica Neue"/>
                <w:b/>
                <w:u w:val="single"/>
              </w:rPr>
            </w:pPr>
          </w:p>
          <w:p w14:paraId="26C7E6FF" w14:textId="77777777" w:rsidR="00425190" w:rsidRDefault="00425190">
            <w:pPr>
              <w:tabs>
                <w:tab w:val="left" w:pos="3621"/>
              </w:tabs>
              <w:rPr>
                <w:rFonts w:ascii="Helvetica Neue" w:eastAsia="Helvetica Neue" w:hAnsi="Helvetica Neue" w:cs="Helvetica Neue"/>
              </w:rPr>
            </w:pPr>
          </w:p>
          <w:p w14:paraId="5DF57B7C" w14:textId="77777777" w:rsidR="00425190" w:rsidRPr="00AB0D63" w:rsidRDefault="00425190">
            <w:pPr>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D</w:t>
            </w:r>
            <w:r>
              <w:rPr>
                <w:rFonts w:ascii="Helvetica Neue" w:eastAsia="Helvetica Neue" w:hAnsi="Helvetica Neue" w:cs="Helvetica Neue"/>
                <w:b/>
                <w:sz w:val="22"/>
                <w:szCs w:val="22"/>
                <w:u w:val="single"/>
              </w:rPr>
              <w:t>ATE RAISED:</w:t>
            </w:r>
          </w:p>
          <w:p w14:paraId="2D8F1C64" w14:textId="77777777" w:rsidR="00425190" w:rsidRDefault="00425190">
            <w:pPr>
              <w:tabs>
                <w:tab w:val="left" w:pos="3621"/>
              </w:tabs>
              <w:rPr>
                <w:rFonts w:ascii="Helvetica Neue" w:eastAsia="Helvetica Neue" w:hAnsi="Helvetica Neue" w:cs="Helvetica Neue"/>
              </w:rPr>
            </w:pPr>
          </w:p>
          <w:p w14:paraId="6640E1B9" w14:textId="77777777" w:rsidR="00425190" w:rsidRDefault="00425190">
            <w:pPr>
              <w:tabs>
                <w:tab w:val="left" w:pos="3621"/>
              </w:tabs>
              <w:rPr>
                <w:rFonts w:ascii="Helvetica Neue" w:eastAsia="Helvetica Neue" w:hAnsi="Helvetica Neue" w:cs="Helvetica Neue"/>
              </w:rPr>
            </w:pPr>
          </w:p>
          <w:p w14:paraId="6220554A" w14:textId="77777777" w:rsidR="00425190" w:rsidRDefault="00425190">
            <w:pPr>
              <w:tabs>
                <w:tab w:val="left" w:pos="3621"/>
              </w:tabs>
              <w:rPr>
                <w:rFonts w:ascii="Helvetica Neue" w:eastAsia="Helvetica Neue" w:hAnsi="Helvetica Neue" w:cs="Helvetica Neue"/>
              </w:rPr>
            </w:pPr>
          </w:p>
        </w:tc>
        <w:tc>
          <w:tcPr>
            <w:tcW w:w="4328" w:type="dxa"/>
          </w:tcPr>
          <w:p w14:paraId="0D74E4FB" w14:textId="77777777" w:rsidR="00425190" w:rsidRDefault="00425190">
            <w:pPr>
              <w:tabs>
                <w:tab w:val="left" w:pos="3621"/>
              </w:tabs>
              <w:rPr>
                <w:rFonts w:ascii="Helvetica Neue" w:eastAsia="Helvetica Neue" w:hAnsi="Helvetica Neue" w:cs="Helvetica Neue"/>
                <w:b/>
                <w:sz w:val="22"/>
                <w:szCs w:val="22"/>
                <w:u w:val="single"/>
              </w:rPr>
            </w:pPr>
          </w:p>
          <w:p w14:paraId="588136A4" w14:textId="77777777" w:rsidR="00425190" w:rsidRPr="00AB0D63" w:rsidRDefault="00425190">
            <w:pPr>
              <w:tabs>
                <w:tab w:val="left" w:pos="3621"/>
              </w:tabs>
              <w:rPr>
                <w:rFonts w:ascii="Helvetica Neue" w:eastAsia="Helvetica Neue" w:hAnsi="Helvetica Neue" w:cs="Helvetica Neue"/>
                <w:b/>
                <w:sz w:val="22"/>
                <w:szCs w:val="22"/>
                <w:u w:val="single"/>
              </w:rPr>
            </w:pPr>
            <w:r>
              <w:rPr>
                <w:rFonts w:ascii="Helvetica Neue" w:eastAsia="Helvetica Neue" w:hAnsi="Helvetica Neue" w:cs="Helvetica Neue"/>
                <w:b/>
                <w:sz w:val="22"/>
                <w:szCs w:val="22"/>
                <w:u w:val="single"/>
              </w:rPr>
              <w:t>TASK NAME:</w:t>
            </w:r>
          </w:p>
          <w:p w14:paraId="701A1A07" w14:textId="77777777" w:rsidR="00425190" w:rsidRDefault="00425190">
            <w:pPr>
              <w:tabs>
                <w:tab w:val="left" w:pos="3621"/>
              </w:tabs>
              <w:rPr>
                <w:rFonts w:ascii="Helvetica Neue" w:eastAsia="Helvetica Neue" w:hAnsi="Helvetica Neue" w:cs="Helvetica Neue"/>
                <w:b/>
                <w:u w:val="single"/>
              </w:rPr>
            </w:pPr>
          </w:p>
          <w:p w14:paraId="34656053" w14:textId="77777777" w:rsidR="00425190" w:rsidRDefault="00425190">
            <w:pPr>
              <w:tabs>
                <w:tab w:val="left" w:pos="3621"/>
              </w:tabs>
              <w:rPr>
                <w:rFonts w:ascii="Helvetica Neue" w:eastAsia="Helvetica Neue" w:hAnsi="Helvetica Neue" w:cs="Helvetica Neue"/>
                <w:b/>
                <w:u w:val="single"/>
              </w:rPr>
            </w:pPr>
          </w:p>
          <w:p w14:paraId="302D2BA4" w14:textId="77777777" w:rsidR="00425190" w:rsidRDefault="00425190">
            <w:pPr>
              <w:tabs>
                <w:tab w:val="left" w:pos="3621"/>
              </w:tabs>
              <w:rPr>
                <w:rFonts w:ascii="Helvetica Neue" w:eastAsia="Helvetica Neue" w:hAnsi="Helvetica Neue" w:cs="Helvetica Neue"/>
              </w:rPr>
            </w:pPr>
          </w:p>
          <w:p w14:paraId="4FF00419" w14:textId="77777777" w:rsidR="00425190" w:rsidRPr="00AB0D63" w:rsidRDefault="00425190">
            <w:pPr>
              <w:tabs>
                <w:tab w:val="left" w:pos="3621"/>
              </w:tabs>
              <w:rPr>
                <w:rFonts w:ascii="Helvetica Neue" w:eastAsia="Helvetica Neue" w:hAnsi="Helvetica Neue" w:cs="Helvetica Neue"/>
                <w:b/>
                <w:u w:val="single"/>
              </w:rPr>
            </w:pPr>
          </w:p>
        </w:tc>
      </w:tr>
      <w:tr w:rsidR="00425190" w14:paraId="6229B7DD" w14:textId="77777777" w:rsidTr="00D96CE9">
        <w:trPr>
          <w:trHeight w:val="62"/>
        </w:trPr>
        <w:tc>
          <w:tcPr>
            <w:tcW w:w="9016" w:type="dxa"/>
            <w:gridSpan w:val="2"/>
          </w:tcPr>
          <w:p w14:paraId="5CC66205" w14:textId="77777777" w:rsidR="00425190" w:rsidRPr="00AB0D63" w:rsidRDefault="00425190">
            <w:pPr>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Statement of Work, including Deliverables, Acceptance Criteria and Special Conditions for Delivery:</w:t>
            </w:r>
          </w:p>
          <w:p w14:paraId="41AB4B2F" w14:textId="77777777" w:rsidR="00425190" w:rsidRDefault="00425190">
            <w:pPr>
              <w:tabs>
                <w:tab w:val="left" w:pos="3621"/>
              </w:tabs>
              <w:rPr>
                <w:rFonts w:ascii="Helvetica Neue" w:eastAsia="Helvetica Neue" w:hAnsi="Helvetica Neue" w:cs="Helvetica Neue"/>
                <w:b/>
                <w:u w:val="single"/>
              </w:rPr>
            </w:pPr>
          </w:p>
          <w:p w14:paraId="63701D18" w14:textId="77777777" w:rsidR="00425190" w:rsidRDefault="00425190">
            <w:pPr>
              <w:tabs>
                <w:tab w:val="left" w:pos="3621"/>
              </w:tabs>
              <w:rPr>
                <w:rFonts w:ascii="Helvetica Neue" w:eastAsia="Helvetica Neue" w:hAnsi="Helvetica Neue" w:cs="Helvetica Neue"/>
                <w:b/>
                <w:u w:val="single"/>
              </w:rPr>
            </w:pPr>
          </w:p>
          <w:p w14:paraId="5F190572" w14:textId="77777777" w:rsidR="00425190" w:rsidRPr="00AB0D63" w:rsidRDefault="00425190">
            <w:pPr>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DESCRIPTION:</w:t>
            </w:r>
          </w:p>
          <w:p w14:paraId="5DF2DD8C" w14:textId="77777777" w:rsidR="00425190" w:rsidRDefault="00425190">
            <w:pPr>
              <w:tabs>
                <w:tab w:val="left" w:pos="3621"/>
              </w:tabs>
              <w:rPr>
                <w:rFonts w:ascii="Helvetica Neue" w:eastAsia="Helvetica Neue" w:hAnsi="Helvetica Neue" w:cs="Helvetica Neue"/>
                <w:b/>
                <w:u w:val="single"/>
              </w:rPr>
            </w:pPr>
          </w:p>
          <w:p w14:paraId="1D65D189" w14:textId="3C7F1B1D" w:rsidR="00F2121D" w:rsidRDefault="00F2121D" w:rsidP="00F2121D">
            <w:pPr>
              <w:tabs>
                <w:tab w:val="left" w:pos="567"/>
                <w:tab w:val="left" w:pos="1134"/>
                <w:tab w:val="left" w:pos="1701"/>
                <w:tab w:val="left" w:pos="2268"/>
                <w:tab w:val="left" w:pos="2835"/>
                <w:tab w:val="left" w:pos="5670"/>
                <w:tab w:val="left" w:pos="6237"/>
                <w:tab w:val="right" w:pos="9026"/>
                <w:tab w:val="right" w:pos="9072"/>
              </w:tabs>
              <w:suppressAutoHyphens/>
              <w:rPr>
                <w:rFonts w:ascii="Arial" w:eastAsia="Cambria" w:hAnsi="Arial" w:cs="Arial"/>
                <w:b/>
                <w:caps/>
                <w:u w:val="single"/>
              </w:rPr>
            </w:pPr>
            <w:r w:rsidRPr="00226804">
              <w:rPr>
                <w:rFonts w:ascii="Arial" w:eastAsia="Cambria" w:hAnsi="Arial" w:cs="Arial"/>
                <w:b/>
                <w:caps/>
                <w:u w:val="single"/>
              </w:rPr>
              <w:t xml:space="preserve">All Terms and Conditions of Contract </w:t>
            </w:r>
            <w:r>
              <w:rPr>
                <w:rFonts w:ascii="Arial" w:eastAsia="Arial" w:hAnsi="Arial" w:cs="Arial"/>
                <w:b/>
                <w:sz w:val="24"/>
                <w:szCs w:val="24"/>
              </w:rPr>
              <w:t>705663450</w:t>
            </w:r>
            <w:r w:rsidRPr="00226804">
              <w:rPr>
                <w:rFonts w:ascii="Arial" w:eastAsia="Cambria" w:hAnsi="Arial" w:cs="Arial"/>
                <w:b/>
                <w:caps/>
                <w:u w:val="single"/>
              </w:rPr>
              <w:t xml:space="preserve"> shall apply to this T</w:t>
            </w:r>
            <w:r>
              <w:rPr>
                <w:rFonts w:ascii="Arial" w:eastAsia="Cambria" w:hAnsi="Arial" w:cs="Arial"/>
                <w:b/>
                <w:caps/>
                <w:u w:val="single"/>
              </w:rPr>
              <w:t>O</w:t>
            </w:r>
            <w:r w:rsidRPr="00226804">
              <w:rPr>
                <w:rFonts w:ascii="Arial" w:eastAsia="Cambria" w:hAnsi="Arial" w:cs="Arial"/>
                <w:b/>
                <w:caps/>
                <w:u w:val="single"/>
              </w:rPr>
              <w:t xml:space="preserve">F. The following </w:t>
            </w:r>
            <w:r>
              <w:rPr>
                <w:rFonts w:ascii="Arial" w:eastAsia="Cambria" w:hAnsi="Arial" w:cs="Arial"/>
                <w:b/>
                <w:caps/>
                <w:u w:val="single"/>
              </w:rPr>
              <w:t xml:space="preserve">additional terms &amp; conditions </w:t>
            </w:r>
            <w:r w:rsidRPr="00226804">
              <w:rPr>
                <w:rFonts w:ascii="Arial" w:eastAsia="Cambria" w:hAnsi="Arial" w:cs="Arial"/>
                <w:b/>
                <w:caps/>
                <w:u w:val="single"/>
              </w:rPr>
              <w:t>shall also apply:</w:t>
            </w:r>
          </w:p>
          <w:p w14:paraId="492A3CB8" w14:textId="77777777" w:rsidR="00425190" w:rsidRDefault="00425190">
            <w:pPr>
              <w:tabs>
                <w:tab w:val="left" w:pos="3621"/>
              </w:tabs>
              <w:rPr>
                <w:rFonts w:ascii="Helvetica Neue" w:eastAsia="Helvetica Neue" w:hAnsi="Helvetica Neue" w:cs="Helvetica Neue"/>
                <w:b/>
                <w:u w:val="single"/>
              </w:rPr>
            </w:pPr>
          </w:p>
          <w:p w14:paraId="74683828" w14:textId="77777777" w:rsidR="00425190" w:rsidRDefault="00425190">
            <w:pPr>
              <w:tabs>
                <w:tab w:val="left" w:pos="3621"/>
              </w:tabs>
              <w:rPr>
                <w:rFonts w:ascii="Helvetica Neue" w:eastAsia="Helvetica Neue" w:hAnsi="Helvetica Neue" w:cs="Helvetica Neue"/>
                <w:b/>
                <w:u w:val="single"/>
              </w:rPr>
            </w:pPr>
          </w:p>
          <w:p w14:paraId="5D3F4426" w14:textId="77777777" w:rsidR="00425190" w:rsidRPr="00EB57A2" w:rsidRDefault="00425190">
            <w:pPr>
              <w:tabs>
                <w:tab w:val="left" w:pos="3621"/>
              </w:tabs>
              <w:rPr>
                <w:rFonts w:ascii="Helvetica Neue" w:eastAsia="Helvetica Neue" w:hAnsi="Helvetica Neue" w:cs="Helvetica Neue"/>
                <w:b/>
                <w:sz w:val="22"/>
                <w:szCs w:val="22"/>
                <w:u w:val="single"/>
              </w:rPr>
            </w:pPr>
            <w:r w:rsidRPr="00EB57A2">
              <w:rPr>
                <w:rFonts w:ascii="Helvetica Neue" w:eastAsia="Helvetica Neue" w:hAnsi="Helvetica Neue" w:cs="Helvetica Neue"/>
                <w:b/>
                <w:sz w:val="22"/>
                <w:szCs w:val="22"/>
                <w:u w:val="single"/>
              </w:rPr>
              <w:t>EXPECTED OUTPUT:</w:t>
            </w:r>
          </w:p>
          <w:p w14:paraId="5F265C1D" w14:textId="77777777" w:rsidR="00425190" w:rsidRDefault="00425190">
            <w:pPr>
              <w:tabs>
                <w:tab w:val="left" w:pos="3621"/>
              </w:tabs>
              <w:rPr>
                <w:rFonts w:ascii="Helvetica Neue" w:eastAsia="Helvetica Neue" w:hAnsi="Helvetica Neue" w:cs="Helvetica Neue"/>
                <w:b/>
                <w:u w:val="single"/>
              </w:rPr>
            </w:pPr>
          </w:p>
          <w:p w14:paraId="5DA8BD78" w14:textId="77777777" w:rsidR="00425190" w:rsidRDefault="00425190">
            <w:pPr>
              <w:tabs>
                <w:tab w:val="left" w:pos="3621"/>
              </w:tabs>
              <w:rPr>
                <w:rFonts w:ascii="Helvetica Neue" w:eastAsia="Helvetica Neue" w:hAnsi="Helvetica Neue" w:cs="Helvetica Neue"/>
                <w:b/>
                <w:u w:val="single"/>
              </w:rPr>
            </w:pPr>
          </w:p>
          <w:tbl>
            <w:tblPr>
              <w:tblStyle w:val="TableGrid"/>
              <w:tblpPr w:leftFromText="180" w:rightFromText="180" w:vertAnchor="text" w:horzAnchor="margin" w:tblpY="-72"/>
              <w:tblOverlap w:val="never"/>
              <w:tblW w:w="10348" w:type="dxa"/>
              <w:tblLook w:val="04A0" w:firstRow="1" w:lastRow="0" w:firstColumn="1" w:lastColumn="0" w:noHBand="0" w:noVBand="1"/>
            </w:tblPr>
            <w:tblGrid>
              <w:gridCol w:w="1204"/>
              <w:gridCol w:w="2635"/>
              <w:gridCol w:w="3492"/>
              <w:gridCol w:w="3017"/>
            </w:tblGrid>
            <w:tr w:rsidR="00425190" w14:paraId="49CB8A0D" w14:textId="77777777">
              <w:trPr>
                <w:trHeight w:val="509"/>
              </w:trPr>
              <w:tc>
                <w:tcPr>
                  <w:tcW w:w="1204" w:type="dxa"/>
                </w:tcPr>
                <w:p w14:paraId="2D7984E1" w14:textId="77777777" w:rsidR="00425190" w:rsidRPr="00AB0D63" w:rsidRDefault="00425190" w:rsidP="00AF4AE9">
                  <w:pPr>
                    <w:tabs>
                      <w:tab w:val="left" w:pos="3621"/>
                    </w:tabs>
                    <w:rPr>
                      <w:rFonts w:ascii="Helvetica Neue" w:eastAsia="Helvetica Neue" w:hAnsi="Helvetica Neue" w:cs="Helvetica Neue"/>
                      <w:b/>
                      <w:sz w:val="22"/>
                      <w:szCs w:val="22"/>
                      <w:u w:val="single"/>
                    </w:rPr>
                  </w:pPr>
                  <w:r>
                    <w:rPr>
                      <w:rFonts w:ascii="Helvetica Neue" w:eastAsia="Helvetica Neue" w:hAnsi="Helvetica Neue" w:cs="Helvetica Neue"/>
                      <w:b/>
                      <w:sz w:val="22"/>
                      <w:szCs w:val="22"/>
                      <w:u w:val="single"/>
                    </w:rPr>
                    <w:t>SERIAL</w:t>
                  </w:r>
                </w:p>
              </w:tc>
              <w:tc>
                <w:tcPr>
                  <w:tcW w:w="2635" w:type="dxa"/>
                </w:tcPr>
                <w:p w14:paraId="29EB6EE0" w14:textId="77777777" w:rsidR="00425190" w:rsidRPr="00AB0D63" w:rsidRDefault="00425190" w:rsidP="00AF4AE9">
                  <w:pPr>
                    <w:tabs>
                      <w:tab w:val="left" w:pos="3621"/>
                    </w:tabs>
                    <w:rPr>
                      <w:rFonts w:ascii="Helvetica Neue" w:eastAsia="Helvetica Neue" w:hAnsi="Helvetica Neue" w:cs="Helvetica Neue"/>
                      <w:b/>
                      <w:sz w:val="22"/>
                      <w:szCs w:val="22"/>
                      <w:u w:val="single"/>
                    </w:rPr>
                  </w:pPr>
                  <w:r>
                    <w:rPr>
                      <w:rFonts w:ascii="Helvetica Neue" w:eastAsia="Helvetica Neue" w:hAnsi="Helvetica Neue" w:cs="Helvetica Neue"/>
                      <w:b/>
                      <w:sz w:val="22"/>
                      <w:szCs w:val="22"/>
                      <w:u w:val="single"/>
                    </w:rPr>
                    <w:t>OUTPUT DESCRIPTION</w:t>
                  </w:r>
                </w:p>
              </w:tc>
              <w:tc>
                <w:tcPr>
                  <w:tcW w:w="3492" w:type="dxa"/>
                </w:tcPr>
                <w:p w14:paraId="4809579F" w14:textId="77777777" w:rsidR="00425190" w:rsidRPr="00AB0D63" w:rsidRDefault="00425190" w:rsidP="00AF4AE9">
                  <w:pPr>
                    <w:tabs>
                      <w:tab w:val="left" w:pos="3621"/>
                    </w:tabs>
                    <w:rPr>
                      <w:rFonts w:ascii="Helvetica Neue" w:eastAsia="Helvetica Neue" w:hAnsi="Helvetica Neue" w:cs="Helvetica Neue"/>
                      <w:b/>
                      <w:sz w:val="22"/>
                      <w:szCs w:val="22"/>
                      <w:u w:val="single"/>
                    </w:rPr>
                  </w:pPr>
                  <w:r>
                    <w:rPr>
                      <w:rFonts w:ascii="Helvetica Neue" w:eastAsia="Helvetica Neue" w:hAnsi="Helvetica Neue" w:cs="Helvetica Neue"/>
                      <w:b/>
                      <w:sz w:val="22"/>
                      <w:szCs w:val="22"/>
                      <w:u w:val="single"/>
                    </w:rPr>
                    <w:t>DELIVERABLE</w:t>
                  </w:r>
                </w:p>
              </w:tc>
              <w:tc>
                <w:tcPr>
                  <w:tcW w:w="3017" w:type="dxa"/>
                </w:tcPr>
                <w:p w14:paraId="29735D35" w14:textId="77777777" w:rsidR="00425190" w:rsidRPr="00AB0D63" w:rsidRDefault="00425190" w:rsidP="00AF4AE9">
                  <w:pPr>
                    <w:tabs>
                      <w:tab w:val="left" w:pos="3621"/>
                    </w:tabs>
                    <w:rPr>
                      <w:rFonts w:ascii="Helvetica Neue" w:eastAsia="Helvetica Neue" w:hAnsi="Helvetica Neue" w:cs="Helvetica Neue"/>
                      <w:b/>
                      <w:sz w:val="22"/>
                      <w:szCs w:val="22"/>
                      <w:u w:val="single"/>
                    </w:rPr>
                  </w:pPr>
                  <w:r>
                    <w:rPr>
                      <w:rFonts w:ascii="Helvetica Neue" w:eastAsia="Helvetica Neue" w:hAnsi="Helvetica Neue" w:cs="Helvetica Neue"/>
                      <w:b/>
                      <w:sz w:val="22"/>
                      <w:szCs w:val="22"/>
                      <w:u w:val="single"/>
                    </w:rPr>
                    <w:t>ACCEPTANCE CRITERIA</w:t>
                  </w:r>
                </w:p>
              </w:tc>
            </w:tr>
            <w:tr w:rsidR="00425190" w14:paraId="0A5EA9C4" w14:textId="77777777">
              <w:trPr>
                <w:trHeight w:val="847"/>
              </w:trPr>
              <w:tc>
                <w:tcPr>
                  <w:tcW w:w="1204" w:type="dxa"/>
                </w:tcPr>
                <w:p w14:paraId="207BFFB9" w14:textId="77777777" w:rsidR="00425190" w:rsidRPr="00AB0D63" w:rsidRDefault="00425190" w:rsidP="00AF4AE9">
                  <w:pPr>
                    <w:tabs>
                      <w:tab w:val="left" w:pos="3621"/>
                    </w:tabs>
                    <w:rPr>
                      <w:rFonts w:ascii="Helvetica Neue" w:eastAsia="Helvetica Neue" w:hAnsi="Helvetica Neue" w:cs="Helvetica Neue"/>
                      <w:sz w:val="22"/>
                      <w:szCs w:val="22"/>
                    </w:rPr>
                  </w:pPr>
                  <w:r w:rsidRPr="00AB0D63">
                    <w:rPr>
                      <w:rFonts w:ascii="Helvetica Neue" w:eastAsia="Helvetica Neue" w:hAnsi="Helvetica Neue" w:cs="Helvetica Neue"/>
                      <w:sz w:val="22"/>
                      <w:szCs w:val="22"/>
                    </w:rPr>
                    <w:t>1</w:t>
                  </w:r>
                </w:p>
              </w:tc>
              <w:tc>
                <w:tcPr>
                  <w:tcW w:w="2635" w:type="dxa"/>
                </w:tcPr>
                <w:p w14:paraId="500E1E5E" w14:textId="77777777" w:rsidR="00425190" w:rsidRPr="00491462" w:rsidRDefault="00425190" w:rsidP="00AF4AE9">
                  <w:pPr>
                    <w:tabs>
                      <w:tab w:val="left" w:pos="3621"/>
                    </w:tabs>
                    <w:rPr>
                      <w:rFonts w:ascii="Helvetica Neue" w:eastAsia="Helvetica Neue" w:hAnsi="Helvetica Neue" w:cs="Helvetica Neue"/>
                    </w:rPr>
                  </w:pPr>
                </w:p>
              </w:tc>
              <w:tc>
                <w:tcPr>
                  <w:tcW w:w="3492" w:type="dxa"/>
                </w:tcPr>
                <w:p w14:paraId="48AFE4E6" w14:textId="77777777" w:rsidR="00425190" w:rsidRPr="00491462" w:rsidRDefault="00425190" w:rsidP="00AF4AE9">
                  <w:pPr>
                    <w:tabs>
                      <w:tab w:val="left" w:pos="3621"/>
                    </w:tabs>
                    <w:rPr>
                      <w:rFonts w:ascii="Helvetica Neue" w:eastAsia="Helvetica Neue" w:hAnsi="Helvetica Neue" w:cs="Helvetica Neue"/>
                    </w:rPr>
                  </w:pPr>
                </w:p>
              </w:tc>
              <w:tc>
                <w:tcPr>
                  <w:tcW w:w="3017" w:type="dxa"/>
                </w:tcPr>
                <w:p w14:paraId="1EED22D9" w14:textId="77777777" w:rsidR="00425190" w:rsidRPr="00491462" w:rsidRDefault="00425190" w:rsidP="00AF4AE9">
                  <w:pPr>
                    <w:tabs>
                      <w:tab w:val="left" w:pos="3621"/>
                    </w:tabs>
                    <w:rPr>
                      <w:rFonts w:ascii="Helvetica Neue" w:eastAsia="Helvetica Neue" w:hAnsi="Helvetica Neue" w:cs="Helvetica Neue"/>
                    </w:rPr>
                  </w:pPr>
                </w:p>
              </w:tc>
            </w:tr>
            <w:tr w:rsidR="00425190" w14:paraId="4CA20DA3" w14:textId="77777777">
              <w:trPr>
                <w:trHeight w:val="845"/>
              </w:trPr>
              <w:tc>
                <w:tcPr>
                  <w:tcW w:w="1204" w:type="dxa"/>
                </w:tcPr>
                <w:p w14:paraId="6CA369E4" w14:textId="77777777" w:rsidR="00425190" w:rsidRPr="00AB0D63" w:rsidRDefault="00425190" w:rsidP="00AF4AE9">
                  <w:pPr>
                    <w:tabs>
                      <w:tab w:val="left" w:pos="3621"/>
                    </w:tabs>
                    <w:rPr>
                      <w:rFonts w:ascii="Helvetica Neue" w:eastAsia="Helvetica Neue" w:hAnsi="Helvetica Neue" w:cs="Helvetica Neue"/>
                      <w:sz w:val="22"/>
                      <w:szCs w:val="22"/>
                    </w:rPr>
                  </w:pPr>
                  <w:r w:rsidRPr="00AB0D63">
                    <w:rPr>
                      <w:rFonts w:ascii="Helvetica Neue" w:eastAsia="Helvetica Neue" w:hAnsi="Helvetica Neue" w:cs="Helvetica Neue"/>
                      <w:sz w:val="22"/>
                      <w:szCs w:val="22"/>
                    </w:rPr>
                    <w:t>2</w:t>
                  </w:r>
                </w:p>
              </w:tc>
              <w:tc>
                <w:tcPr>
                  <w:tcW w:w="2635" w:type="dxa"/>
                </w:tcPr>
                <w:p w14:paraId="542237AE" w14:textId="77777777" w:rsidR="00425190" w:rsidRPr="00491462" w:rsidRDefault="00425190" w:rsidP="00AF4AE9">
                  <w:pPr>
                    <w:tabs>
                      <w:tab w:val="left" w:pos="3621"/>
                    </w:tabs>
                    <w:rPr>
                      <w:rFonts w:ascii="Helvetica Neue" w:eastAsia="Helvetica Neue" w:hAnsi="Helvetica Neue" w:cs="Helvetica Neue"/>
                    </w:rPr>
                  </w:pPr>
                </w:p>
              </w:tc>
              <w:tc>
                <w:tcPr>
                  <w:tcW w:w="3492" w:type="dxa"/>
                </w:tcPr>
                <w:p w14:paraId="3FBEDEC2" w14:textId="77777777" w:rsidR="00425190" w:rsidRPr="00491462" w:rsidRDefault="00425190" w:rsidP="00AF4AE9">
                  <w:pPr>
                    <w:tabs>
                      <w:tab w:val="left" w:pos="3621"/>
                    </w:tabs>
                    <w:rPr>
                      <w:rFonts w:ascii="Helvetica Neue" w:eastAsia="Helvetica Neue" w:hAnsi="Helvetica Neue" w:cs="Helvetica Neue"/>
                    </w:rPr>
                  </w:pPr>
                </w:p>
              </w:tc>
              <w:tc>
                <w:tcPr>
                  <w:tcW w:w="3017" w:type="dxa"/>
                </w:tcPr>
                <w:p w14:paraId="18749C6F" w14:textId="77777777" w:rsidR="00425190" w:rsidRPr="00491462" w:rsidRDefault="00425190" w:rsidP="00AF4AE9">
                  <w:pPr>
                    <w:tabs>
                      <w:tab w:val="left" w:pos="3621"/>
                    </w:tabs>
                    <w:rPr>
                      <w:rFonts w:ascii="Helvetica Neue" w:eastAsia="Helvetica Neue" w:hAnsi="Helvetica Neue" w:cs="Helvetica Neue"/>
                    </w:rPr>
                  </w:pPr>
                </w:p>
              </w:tc>
            </w:tr>
            <w:tr w:rsidR="00425190" w14:paraId="2C63E0E6" w14:textId="77777777">
              <w:trPr>
                <w:trHeight w:val="843"/>
              </w:trPr>
              <w:tc>
                <w:tcPr>
                  <w:tcW w:w="1204" w:type="dxa"/>
                </w:tcPr>
                <w:p w14:paraId="7FF212B5" w14:textId="77777777" w:rsidR="00425190" w:rsidRPr="00AB0D63" w:rsidRDefault="00425190" w:rsidP="00AF4AE9">
                  <w:pPr>
                    <w:tabs>
                      <w:tab w:val="left" w:pos="3621"/>
                    </w:tabs>
                    <w:rPr>
                      <w:rFonts w:ascii="Helvetica Neue" w:eastAsia="Helvetica Neue" w:hAnsi="Helvetica Neue" w:cs="Helvetica Neue"/>
                      <w:sz w:val="22"/>
                      <w:szCs w:val="22"/>
                    </w:rPr>
                  </w:pPr>
                  <w:r w:rsidRPr="00AB0D63">
                    <w:rPr>
                      <w:rFonts w:ascii="Helvetica Neue" w:eastAsia="Helvetica Neue" w:hAnsi="Helvetica Neue" w:cs="Helvetica Neue"/>
                      <w:sz w:val="22"/>
                      <w:szCs w:val="22"/>
                    </w:rPr>
                    <w:t>3</w:t>
                  </w:r>
                </w:p>
              </w:tc>
              <w:tc>
                <w:tcPr>
                  <w:tcW w:w="2635" w:type="dxa"/>
                </w:tcPr>
                <w:p w14:paraId="04C4AA8F" w14:textId="77777777" w:rsidR="00425190" w:rsidRPr="00491462" w:rsidRDefault="00425190" w:rsidP="00AF4AE9">
                  <w:pPr>
                    <w:tabs>
                      <w:tab w:val="left" w:pos="3621"/>
                    </w:tabs>
                    <w:rPr>
                      <w:rFonts w:ascii="Helvetica Neue" w:eastAsia="Helvetica Neue" w:hAnsi="Helvetica Neue" w:cs="Helvetica Neue"/>
                    </w:rPr>
                  </w:pPr>
                </w:p>
              </w:tc>
              <w:tc>
                <w:tcPr>
                  <w:tcW w:w="3492" w:type="dxa"/>
                </w:tcPr>
                <w:p w14:paraId="07CFECB8" w14:textId="77777777" w:rsidR="00425190" w:rsidRPr="00491462" w:rsidRDefault="00425190" w:rsidP="00AF4AE9">
                  <w:pPr>
                    <w:tabs>
                      <w:tab w:val="left" w:pos="3621"/>
                    </w:tabs>
                    <w:rPr>
                      <w:rFonts w:ascii="Helvetica Neue" w:eastAsia="Helvetica Neue" w:hAnsi="Helvetica Neue" w:cs="Helvetica Neue"/>
                    </w:rPr>
                  </w:pPr>
                </w:p>
              </w:tc>
              <w:tc>
                <w:tcPr>
                  <w:tcW w:w="3017" w:type="dxa"/>
                </w:tcPr>
                <w:p w14:paraId="4EB90E3C" w14:textId="77777777" w:rsidR="00425190" w:rsidRPr="00491462" w:rsidRDefault="00425190" w:rsidP="00AF4AE9">
                  <w:pPr>
                    <w:tabs>
                      <w:tab w:val="left" w:pos="3621"/>
                    </w:tabs>
                    <w:rPr>
                      <w:rFonts w:ascii="Helvetica Neue" w:eastAsia="Helvetica Neue" w:hAnsi="Helvetica Neue" w:cs="Helvetica Neue"/>
                    </w:rPr>
                  </w:pPr>
                </w:p>
              </w:tc>
            </w:tr>
          </w:tbl>
          <w:p w14:paraId="0EB7ADE0" w14:textId="77777777" w:rsidR="00425190" w:rsidRPr="00AB0D63" w:rsidRDefault="00425190">
            <w:pPr>
              <w:tabs>
                <w:tab w:val="left" w:pos="3621"/>
              </w:tabs>
              <w:rPr>
                <w:rFonts w:ascii="Helvetica Neue" w:eastAsia="Helvetica Neue" w:hAnsi="Helvetica Neue" w:cs="Helvetica Neue"/>
              </w:rPr>
            </w:pPr>
            <w:r w:rsidRPr="00AB0D63">
              <w:rPr>
                <w:rFonts w:ascii="Helvetica Neue" w:eastAsia="Helvetica Neue" w:hAnsi="Helvetica Neue" w:cs="Helvetica Neue"/>
              </w:rPr>
              <w:t>Note: Confirmation that the Serial has been delivered and the acceptance criteria has been met must be provided to the Buyer commercial point of contact for this Tasking Order Form and prior to requesting for payment to be processed.</w:t>
            </w:r>
          </w:p>
          <w:p w14:paraId="37962771" w14:textId="77777777" w:rsidR="00425190" w:rsidRDefault="00425190">
            <w:pPr>
              <w:tabs>
                <w:tab w:val="left" w:pos="3621"/>
              </w:tabs>
              <w:rPr>
                <w:rFonts w:ascii="Helvetica Neue" w:eastAsia="Helvetica Neue" w:hAnsi="Helvetica Neue" w:cs="Helvetica Neue"/>
              </w:rPr>
            </w:pPr>
          </w:p>
          <w:p w14:paraId="1673F551" w14:textId="77777777" w:rsidR="00425190" w:rsidRDefault="00425190">
            <w:pPr>
              <w:tabs>
                <w:tab w:val="left" w:pos="3621"/>
              </w:tabs>
              <w:rPr>
                <w:rFonts w:ascii="Helvetica Neue" w:eastAsia="Helvetica Neue" w:hAnsi="Helvetica Neue" w:cs="Helvetica Neue"/>
              </w:rPr>
            </w:pPr>
          </w:p>
          <w:p w14:paraId="7996E10A" w14:textId="77777777" w:rsidR="00425190" w:rsidRPr="00EB57A2" w:rsidRDefault="00425190">
            <w:pPr>
              <w:tabs>
                <w:tab w:val="left" w:pos="3621"/>
              </w:tabs>
              <w:rPr>
                <w:rFonts w:ascii="Helvetica Neue" w:eastAsia="Helvetica Neue" w:hAnsi="Helvetica Neue" w:cs="Helvetica Neue"/>
                <w:b/>
                <w:u w:val="single"/>
              </w:rPr>
            </w:pPr>
            <w:r>
              <w:rPr>
                <w:rFonts w:ascii="Helvetica Neue" w:eastAsia="Helvetica Neue" w:hAnsi="Helvetica Neue" w:cs="Helvetica Neue"/>
                <w:b/>
                <w:u w:val="single"/>
              </w:rPr>
              <w:t>KEY PERFORMANCE INDICATORS -</w:t>
            </w:r>
          </w:p>
          <w:p w14:paraId="2C443AD0" w14:textId="77777777" w:rsidR="00425190" w:rsidRDefault="00425190">
            <w:pPr>
              <w:tabs>
                <w:tab w:val="left" w:pos="3621"/>
              </w:tabs>
              <w:rPr>
                <w:rFonts w:ascii="Helvetica Neue" w:eastAsia="Helvetica Neue" w:hAnsi="Helvetica Neue" w:cs="Helvetica Neue"/>
              </w:rPr>
            </w:pPr>
            <w:r>
              <w:rPr>
                <w:rFonts w:ascii="Helvetica Neue" w:eastAsia="Helvetica Neue" w:hAnsi="Helvetica Neue" w:cs="Helvetica Neue"/>
              </w:rPr>
              <w:t>All Acceptance Criteria above shall be subject to achievement of the KPIs below and measured over the time of delivery of that Serial. KPIs measuring “Red” shall lead to a 10% reduction of the Maximum Price for that Serial. The reduction in Maximum Price shall be irrecoverable by the Supplier.</w:t>
            </w:r>
          </w:p>
          <w:p w14:paraId="509112E8" w14:textId="77777777" w:rsidR="00425190" w:rsidRPr="00EB57A2" w:rsidRDefault="00425190">
            <w:pPr>
              <w:tabs>
                <w:tab w:val="left" w:pos="3621"/>
              </w:tabs>
              <w:rPr>
                <w:rFonts w:ascii="Helvetica Neue" w:eastAsia="Helvetica Neue" w:hAnsi="Helvetica Neue" w:cs="Helvetica Neue"/>
              </w:rPr>
            </w:pPr>
          </w:p>
          <w:tbl>
            <w:tblPr>
              <w:tblStyle w:val="TableGrid"/>
              <w:tblW w:w="0" w:type="auto"/>
              <w:tblLook w:val="04A0" w:firstRow="1" w:lastRow="0" w:firstColumn="1" w:lastColumn="0" w:noHBand="0" w:noVBand="1"/>
            </w:tblPr>
            <w:tblGrid>
              <w:gridCol w:w="2167"/>
              <w:gridCol w:w="2218"/>
              <w:gridCol w:w="2229"/>
              <w:gridCol w:w="2176"/>
            </w:tblGrid>
            <w:tr w:rsidR="00425190" w14:paraId="17E894FA" w14:textId="77777777">
              <w:trPr>
                <w:trHeight w:val="516"/>
              </w:trPr>
              <w:tc>
                <w:tcPr>
                  <w:tcW w:w="2587" w:type="dxa"/>
                </w:tcPr>
                <w:p w14:paraId="688F23D9" w14:textId="77777777" w:rsidR="00425190" w:rsidRPr="00DA2877" w:rsidRDefault="00425190" w:rsidP="002C17DD">
                  <w:pPr>
                    <w:framePr w:hSpace="180" w:wrap="around" w:vAnchor="text" w:hAnchor="margin" w:y="474"/>
                    <w:tabs>
                      <w:tab w:val="left" w:pos="3621"/>
                    </w:tabs>
                    <w:rPr>
                      <w:rFonts w:ascii="Helvetica Neue" w:eastAsia="Helvetica Neue" w:hAnsi="Helvetica Neue" w:cs="Helvetica Neue"/>
                      <w:b/>
                    </w:rPr>
                  </w:pPr>
                  <w:r>
                    <w:rPr>
                      <w:rFonts w:ascii="Helvetica Neue" w:eastAsia="Helvetica Neue" w:hAnsi="Helvetica Neue" w:cs="Helvetica Neue"/>
                      <w:b/>
                    </w:rPr>
                    <w:t>KPI</w:t>
                  </w:r>
                </w:p>
              </w:tc>
              <w:tc>
                <w:tcPr>
                  <w:tcW w:w="2587" w:type="dxa"/>
                </w:tcPr>
                <w:p w14:paraId="565F264E" w14:textId="77777777" w:rsidR="00425190" w:rsidRPr="00DA2877" w:rsidRDefault="00425190" w:rsidP="002C17DD">
                  <w:pPr>
                    <w:framePr w:hSpace="180" w:wrap="around" w:vAnchor="text" w:hAnchor="margin" w:y="474"/>
                    <w:tabs>
                      <w:tab w:val="left" w:pos="3621"/>
                    </w:tabs>
                    <w:rPr>
                      <w:rFonts w:ascii="Helvetica Neue" w:eastAsia="Helvetica Neue" w:hAnsi="Helvetica Neue" w:cs="Helvetica Neue"/>
                      <w:b/>
                    </w:rPr>
                  </w:pPr>
                  <w:r>
                    <w:rPr>
                      <w:rFonts w:ascii="Helvetica Neue" w:eastAsia="Helvetica Neue" w:hAnsi="Helvetica Neue" w:cs="Helvetica Neue"/>
                      <w:b/>
                    </w:rPr>
                    <w:t>Green</w:t>
                  </w:r>
                </w:p>
              </w:tc>
              <w:tc>
                <w:tcPr>
                  <w:tcW w:w="2587" w:type="dxa"/>
                </w:tcPr>
                <w:p w14:paraId="1B4D5C73" w14:textId="77777777" w:rsidR="00425190" w:rsidRPr="00DA2877" w:rsidRDefault="00425190" w:rsidP="002C17DD">
                  <w:pPr>
                    <w:framePr w:hSpace="180" w:wrap="around" w:vAnchor="text" w:hAnchor="margin" w:y="474"/>
                    <w:tabs>
                      <w:tab w:val="left" w:pos="3621"/>
                    </w:tabs>
                    <w:rPr>
                      <w:rFonts w:ascii="Helvetica Neue" w:eastAsia="Helvetica Neue" w:hAnsi="Helvetica Neue" w:cs="Helvetica Neue"/>
                      <w:b/>
                    </w:rPr>
                  </w:pPr>
                  <w:r>
                    <w:rPr>
                      <w:rFonts w:ascii="Helvetica Neue" w:eastAsia="Helvetica Neue" w:hAnsi="Helvetica Neue" w:cs="Helvetica Neue"/>
                      <w:b/>
                    </w:rPr>
                    <w:t>Amber</w:t>
                  </w:r>
                </w:p>
              </w:tc>
              <w:tc>
                <w:tcPr>
                  <w:tcW w:w="2587" w:type="dxa"/>
                </w:tcPr>
                <w:p w14:paraId="01E060A7" w14:textId="77777777" w:rsidR="00425190" w:rsidRPr="00DA2877" w:rsidRDefault="00425190" w:rsidP="002C17DD">
                  <w:pPr>
                    <w:framePr w:hSpace="180" w:wrap="around" w:vAnchor="text" w:hAnchor="margin" w:y="474"/>
                    <w:tabs>
                      <w:tab w:val="left" w:pos="3621"/>
                    </w:tabs>
                    <w:rPr>
                      <w:rFonts w:ascii="Helvetica Neue" w:eastAsia="Helvetica Neue" w:hAnsi="Helvetica Neue" w:cs="Helvetica Neue"/>
                      <w:b/>
                    </w:rPr>
                  </w:pPr>
                  <w:r>
                    <w:rPr>
                      <w:rFonts w:ascii="Helvetica Neue" w:eastAsia="Helvetica Neue" w:hAnsi="Helvetica Neue" w:cs="Helvetica Neue"/>
                      <w:b/>
                    </w:rPr>
                    <w:t>Red</w:t>
                  </w:r>
                </w:p>
              </w:tc>
            </w:tr>
            <w:tr w:rsidR="00425190" w14:paraId="6BFFFB09" w14:textId="77777777">
              <w:trPr>
                <w:trHeight w:val="520"/>
              </w:trPr>
              <w:tc>
                <w:tcPr>
                  <w:tcW w:w="2587" w:type="dxa"/>
                </w:tcPr>
                <w:p w14:paraId="50A7F80A"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c>
                <w:tcPr>
                  <w:tcW w:w="2587" w:type="dxa"/>
                </w:tcPr>
                <w:p w14:paraId="56E37179"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c>
                <w:tcPr>
                  <w:tcW w:w="2587" w:type="dxa"/>
                </w:tcPr>
                <w:p w14:paraId="6E8500A0"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c>
                <w:tcPr>
                  <w:tcW w:w="2587" w:type="dxa"/>
                </w:tcPr>
                <w:p w14:paraId="7F75F9E0"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r>
            <w:tr w:rsidR="00425190" w14:paraId="6737A400" w14:textId="77777777">
              <w:trPr>
                <w:trHeight w:val="588"/>
              </w:trPr>
              <w:tc>
                <w:tcPr>
                  <w:tcW w:w="2587" w:type="dxa"/>
                </w:tcPr>
                <w:p w14:paraId="564E816D"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c>
                <w:tcPr>
                  <w:tcW w:w="2587" w:type="dxa"/>
                </w:tcPr>
                <w:p w14:paraId="1CC827DD"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c>
                <w:tcPr>
                  <w:tcW w:w="2587" w:type="dxa"/>
                </w:tcPr>
                <w:p w14:paraId="45AE0707"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c>
                <w:tcPr>
                  <w:tcW w:w="2587" w:type="dxa"/>
                </w:tcPr>
                <w:p w14:paraId="405064CB"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r>
          </w:tbl>
          <w:p w14:paraId="5C9B6F30" w14:textId="77777777" w:rsidR="00425190" w:rsidRDefault="00425190">
            <w:pPr>
              <w:tabs>
                <w:tab w:val="left" w:pos="3621"/>
              </w:tabs>
              <w:rPr>
                <w:rFonts w:ascii="Helvetica Neue" w:eastAsia="Helvetica Neue" w:hAnsi="Helvetica Neue" w:cs="Helvetica Neue"/>
              </w:rPr>
            </w:pPr>
            <w:r>
              <w:rPr>
                <w:rFonts w:ascii="Helvetica Neue" w:eastAsia="Helvetica Neue" w:hAnsi="Helvetica Neue" w:cs="Helvetica Neue"/>
              </w:rPr>
              <w:t>Note: A copy of the KPI report for each Serial must be provided to the Buyer commercial point of contact for this Tasking Order Form.</w:t>
            </w:r>
          </w:p>
          <w:p w14:paraId="52056073" w14:textId="77777777" w:rsidR="00425190" w:rsidRDefault="00425190">
            <w:pPr>
              <w:tabs>
                <w:tab w:val="left" w:pos="3621"/>
              </w:tabs>
              <w:rPr>
                <w:rFonts w:ascii="Helvetica Neue" w:eastAsia="Helvetica Neue" w:hAnsi="Helvetica Neue" w:cs="Helvetica Neue"/>
              </w:rPr>
            </w:pPr>
          </w:p>
          <w:p w14:paraId="3351F7B7" w14:textId="77777777" w:rsidR="00425190" w:rsidRPr="00AB0D63" w:rsidRDefault="00425190">
            <w:pPr>
              <w:tabs>
                <w:tab w:val="left" w:pos="3621"/>
              </w:tabs>
              <w:rPr>
                <w:rFonts w:ascii="Helvetica Neue" w:eastAsia="Helvetica Neue" w:hAnsi="Helvetica Neue" w:cs="Helvetica Neue"/>
                <w:b/>
                <w:sz w:val="22"/>
                <w:szCs w:val="22"/>
                <w:u w:val="single"/>
              </w:rPr>
            </w:pPr>
            <w:r w:rsidRPr="00AB0D63">
              <w:rPr>
                <w:rFonts w:ascii="Helvetica Neue" w:eastAsia="Helvetica Neue" w:hAnsi="Helvetica Neue" w:cs="Helvetica Neue"/>
                <w:b/>
                <w:sz w:val="22"/>
                <w:szCs w:val="22"/>
                <w:u w:val="single"/>
              </w:rPr>
              <w:t>Important Notes for the Supplier:</w:t>
            </w:r>
          </w:p>
          <w:p w14:paraId="6A98FC72" w14:textId="77777777" w:rsidR="00425190" w:rsidRPr="006D0587" w:rsidRDefault="00425190">
            <w:pPr>
              <w:pStyle w:val="ListParagraph"/>
              <w:widowControl w:val="0"/>
              <w:numPr>
                <w:ilvl w:val="0"/>
                <w:numId w:val="25"/>
              </w:numPr>
              <w:tabs>
                <w:tab w:val="left" w:pos="3621"/>
              </w:tabs>
              <w:rPr>
                <w:rFonts w:ascii="Helvetica Neue" w:eastAsia="Helvetica Neue" w:hAnsi="Helvetica Neue" w:cs="Helvetica Neue"/>
              </w:rPr>
            </w:pPr>
            <w:r w:rsidRPr="006D0587">
              <w:rPr>
                <w:rFonts w:ascii="Helvetica Neue" w:eastAsia="Helvetica Neue" w:hAnsi="Helvetica Neue" w:cs="Helvetica Neue"/>
              </w:rPr>
              <w:t>The Buyer estimates that the Maximum Cost of this task should not exceed £XXX,XXX excluding VAT;</w:t>
            </w:r>
          </w:p>
          <w:p w14:paraId="0A19A0DF" w14:textId="77777777" w:rsidR="00425190" w:rsidRPr="006D0587" w:rsidRDefault="00425190">
            <w:pPr>
              <w:pStyle w:val="ListParagraph"/>
              <w:widowControl w:val="0"/>
              <w:numPr>
                <w:ilvl w:val="0"/>
                <w:numId w:val="25"/>
              </w:numPr>
              <w:tabs>
                <w:tab w:val="left" w:pos="3621"/>
              </w:tabs>
              <w:rPr>
                <w:rFonts w:ascii="Helvetica Neue" w:eastAsia="Helvetica Neue" w:hAnsi="Helvetica Neue" w:cs="Helvetica Neue"/>
              </w:rPr>
            </w:pPr>
            <w:r w:rsidRPr="006D0587">
              <w:rPr>
                <w:rFonts w:ascii="Helvetica Neue" w:eastAsia="Helvetica Neue" w:hAnsi="Helvetica Neue" w:cs="Helvetica Neue"/>
              </w:rPr>
              <w:t>T&amp;S for this task must not exceed £XXXX (inc. VAT – see below);</w:t>
            </w:r>
          </w:p>
          <w:p w14:paraId="143D3D5E" w14:textId="77777777" w:rsidR="00425190" w:rsidRPr="006D0587" w:rsidRDefault="00425190">
            <w:pPr>
              <w:pStyle w:val="ListParagraph"/>
              <w:widowControl w:val="0"/>
              <w:numPr>
                <w:ilvl w:val="0"/>
                <w:numId w:val="25"/>
              </w:numPr>
              <w:tabs>
                <w:tab w:val="left" w:pos="3621"/>
              </w:tabs>
              <w:rPr>
                <w:rFonts w:ascii="Helvetica Neue" w:eastAsia="Helvetica Neue" w:hAnsi="Helvetica Neue" w:cs="Helvetica Neue"/>
                <w:b/>
                <w:u w:val="single"/>
              </w:rPr>
            </w:pPr>
            <w:r w:rsidRPr="006D0587">
              <w:rPr>
                <w:rFonts w:ascii="Helvetica Neue" w:eastAsia="Helvetica Neue" w:hAnsi="Helvetica Neue" w:cs="Helvetica Neue"/>
              </w:rPr>
              <w:t>All supplier personnel engaged on this task to have SC level of clearance or be working towards obtaining SC clearance. Details of the personnel responsible for the performance of the proposed outputs needs to be provided to DE&amp;S. These details will be used to confirm SC status and for the on-boarding process to gain MODNET access and site passes for MoD Abbey Wood.</w:t>
            </w:r>
          </w:p>
          <w:p w14:paraId="0C67F506" w14:textId="77777777" w:rsidR="00425190" w:rsidRDefault="00425190">
            <w:pPr>
              <w:tabs>
                <w:tab w:val="left" w:pos="3621"/>
              </w:tabs>
              <w:rPr>
                <w:rFonts w:ascii="Helvetica Neue" w:eastAsia="Helvetica Neue" w:hAnsi="Helvetica Neue" w:cs="Helvetica Neue"/>
              </w:rPr>
            </w:pPr>
          </w:p>
          <w:p w14:paraId="0B2FB1A9" w14:textId="77777777" w:rsidR="00425190" w:rsidRPr="00D96CE9" w:rsidRDefault="00425190">
            <w:pPr>
              <w:tabs>
                <w:tab w:val="left" w:pos="3621"/>
              </w:tabs>
              <w:rPr>
                <w:rFonts w:ascii="Helvetica Neue" w:eastAsia="Helvetica Neue" w:hAnsi="Helvetica Neue" w:cs="Helvetica Neue"/>
                <w:b/>
                <w:sz w:val="24"/>
                <w:szCs w:val="24"/>
                <w:u w:val="single"/>
              </w:rPr>
            </w:pPr>
            <w:r w:rsidRPr="00D96CE9">
              <w:rPr>
                <w:rFonts w:ascii="Helvetica Neue" w:eastAsia="Helvetica Neue" w:hAnsi="Helvetica Neue" w:cs="Helvetica Neue"/>
                <w:b/>
                <w:sz w:val="24"/>
                <w:szCs w:val="24"/>
                <w:u w:val="single"/>
              </w:rPr>
              <w:t>Part 2: Supplier Proposal</w:t>
            </w:r>
          </w:p>
          <w:p w14:paraId="3FBF6900" w14:textId="77777777" w:rsidR="00425190" w:rsidRDefault="00425190">
            <w:pPr>
              <w:tabs>
                <w:tab w:val="left" w:pos="3621"/>
              </w:tabs>
              <w:rPr>
                <w:rFonts w:ascii="Helvetica Neue" w:eastAsia="Helvetica Neue" w:hAnsi="Helvetica Neue" w:cs="Helvetica Neue"/>
                <w:b/>
                <w:u w:val="single"/>
              </w:rPr>
            </w:pPr>
          </w:p>
          <w:p w14:paraId="2D2BFF37" w14:textId="77777777" w:rsidR="00425190" w:rsidRPr="00D96CE9" w:rsidRDefault="00425190">
            <w:pPr>
              <w:tabs>
                <w:tab w:val="left" w:pos="3621"/>
              </w:tabs>
              <w:rPr>
                <w:rFonts w:ascii="Helvetica Neue" w:eastAsia="Helvetica Neue" w:hAnsi="Helvetica Neue" w:cs="Helvetica Neue"/>
                <w:b/>
                <w:u w:val="single"/>
              </w:rPr>
            </w:pPr>
            <w:r w:rsidRPr="00D96CE9">
              <w:rPr>
                <w:rFonts w:ascii="Helvetica Neue" w:eastAsia="Helvetica Neue" w:hAnsi="Helvetica Neue" w:cs="Helvetica Neue"/>
                <w:b/>
                <w:u w:val="single"/>
              </w:rPr>
              <w:t>OVERVIEW OF SUPPLIER DELIVERY</w:t>
            </w:r>
          </w:p>
          <w:p w14:paraId="0BEAAF22" w14:textId="77777777" w:rsidR="00425190" w:rsidRDefault="00425190">
            <w:pPr>
              <w:tabs>
                <w:tab w:val="left" w:pos="3621"/>
              </w:tabs>
              <w:rPr>
                <w:rFonts w:ascii="Helvetica Neue" w:eastAsia="Helvetica Neue" w:hAnsi="Helvetica Neue" w:cs="Helvetica Neue"/>
                <w:b/>
                <w:u w:val="single"/>
              </w:rPr>
            </w:pPr>
          </w:p>
          <w:p w14:paraId="454D7023" w14:textId="77777777" w:rsidR="00425190" w:rsidRDefault="00425190">
            <w:pPr>
              <w:tabs>
                <w:tab w:val="left" w:pos="3621"/>
              </w:tabs>
              <w:rPr>
                <w:rFonts w:ascii="Helvetica Neue" w:eastAsia="Helvetica Neue" w:hAnsi="Helvetica Neue" w:cs="Helvetica Neue"/>
              </w:rPr>
            </w:pPr>
            <w:r>
              <w:rPr>
                <w:rFonts w:ascii="Helvetica Neue" w:eastAsia="Helvetica Neue" w:hAnsi="Helvetica Neue" w:cs="Helvetica Neue"/>
              </w:rPr>
              <w:t>Methods will work with the key Stakeholders to produce the deliverables as described in Serials X to X following Agile development methodology running bi-weekly sprints. Methods will use the experience from related previous taskings to ensure delivery. Note: Dates in Serials are subject to Product Owner direction and may change in the event of delays in instruction to proceed, external pre-requisites such as board/stakeholder decisions, or other changes as instructed by the Product Owner occur.</w:t>
            </w:r>
          </w:p>
          <w:p w14:paraId="46D3BED0" w14:textId="77777777" w:rsidR="00425190" w:rsidRDefault="00425190">
            <w:pPr>
              <w:tabs>
                <w:tab w:val="left" w:pos="3621"/>
              </w:tabs>
              <w:rPr>
                <w:rFonts w:ascii="Helvetica Neue" w:eastAsia="Helvetica Neue" w:hAnsi="Helvetica Neue" w:cs="Helvetica Neue"/>
              </w:rPr>
            </w:pPr>
          </w:p>
          <w:p w14:paraId="444C1212" w14:textId="77777777" w:rsidR="00425190" w:rsidRDefault="00425190">
            <w:pPr>
              <w:tabs>
                <w:tab w:val="left" w:pos="3621"/>
              </w:tabs>
              <w:rPr>
                <w:rFonts w:ascii="Helvetica Neue" w:eastAsia="Helvetica Neue" w:hAnsi="Helvetica Neue" w:cs="Helvetica Neue"/>
                <w:b/>
                <w:u w:val="single"/>
              </w:rPr>
            </w:pPr>
            <w:r>
              <w:rPr>
                <w:rFonts w:ascii="Helvetica Neue" w:eastAsia="Helvetica Neue" w:hAnsi="Helvetica Neue" w:cs="Helvetica Neue"/>
                <w:b/>
                <w:u w:val="single"/>
              </w:rPr>
              <w:t>PAYMENT PLAN:</w:t>
            </w:r>
          </w:p>
          <w:p w14:paraId="355E1495" w14:textId="77777777" w:rsidR="00425190" w:rsidRDefault="00425190">
            <w:pPr>
              <w:tabs>
                <w:tab w:val="left" w:pos="3621"/>
              </w:tabs>
              <w:rPr>
                <w:rFonts w:ascii="Helvetica Neue" w:eastAsia="Helvetica Neue" w:hAnsi="Helvetica Neue" w:cs="Helvetica Neue"/>
              </w:rPr>
            </w:pPr>
          </w:p>
          <w:p w14:paraId="75485C03" w14:textId="77777777" w:rsidR="00425190" w:rsidRDefault="00425190">
            <w:pPr>
              <w:tabs>
                <w:tab w:val="left" w:pos="3621"/>
              </w:tabs>
              <w:rPr>
                <w:rFonts w:ascii="Helvetica Neue" w:eastAsia="Helvetica Neue" w:hAnsi="Helvetica Neue" w:cs="Helvetica Neue"/>
              </w:rPr>
            </w:pPr>
            <w:r>
              <w:rPr>
                <w:rFonts w:ascii="Helvetica Neue" w:eastAsia="Helvetica Neue" w:hAnsi="Helvetica Neue" w:cs="Helvetica Neue"/>
              </w:rPr>
              <w:t>The maximum price achievable for each Serial shall be subject to achievement of the Acceptance Criteria and KPIs above. Any Serial with any KPI marked as “Red” shall be subject to a 10% reduction in the Maximum Price. All payments are payable in arrears and subject to achieving the Acceptance Criteria and KPIs.</w:t>
            </w:r>
          </w:p>
          <w:p w14:paraId="73FECEA8" w14:textId="77777777" w:rsidR="00425190" w:rsidRDefault="00425190">
            <w:pPr>
              <w:tabs>
                <w:tab w:val="left" w:pos="3621"/>
              </w:tabs>
              <w:rPr>
                <w:rFonts w:ascii="Helvetica Neue" w:eastAsia="Helvetica Neue" w:hAnsi="Helvetica Neue" w:cs="Helvetica Neue"/>
              </w:rPr>
            </w:pPr>
          </w:p>
          <w:tbl>
            <w:tblPr>
              <w:tblStyle w:val="TableGrid"/>
              <w:tblW w:w="0" w:type="auto"/>
              <w:tblLook w:val="04A0" w:firstRow="1" w:lastRow="0" w:firstColumn="1" w:lastColumn="0" w:noHBand="0" w:noVBand="1"/>
            </w:tblPr>
            <w:tblGrid>
              <w:gridCol w:w="1243"/>
              <w:gridCol w:w="1836"/>
              <w:gridCol w:w="1385"/>
              <w:gridCol w:w="605"/>
              <w:gridCol w:w="2012"/>
              <w:gridCol w:w="1709"/>
            </w:tblGrid>
            <w:tr w:rsidR="00425190" w14:paraId="1794AE20" w14:textId="77777777">
              <w:tc>
                <w:tcPr>
                  <w:tcW w:w="1323" w:type="dxa"/>
                  <w:shd w:val="clear" w:color="auto" w:fill="D9D9D9" w:themeFill="background1" w:themeFillShade="D9"/>
                </w:tcPr>
                <w:p w14:paraId="114AEEB5" w14:textId="77777777" w:rsidR="00425190" w:rsidRPr="00230867" w:rsidRDefault="00425190" w:rsidP="002C17DD">
                  <w:pPr>
                    <w:framePr w:hSpace="180" w:wrap="around" w:vAnchor="text" w:hAnchor="margin" w:y="474"/>
                    <w:tabs>
                      <w:tab w:val="left" w:pos="3621"/>
                    </w:tabs>
                    <w:rPr>
                      <w:rFonts w:ascii="Helvetica Neue" w:eastAsia="Helvetica Neue" w:hAnsi="Helvetica Neue" w:cs="Helvetica Neue"/>
                      <w:b/>
                      <w:bCs/>
                    </w:rPr>
                  </w:pPr>
                  <w:r w:rsidRPr="00230867">
                    <w:rPr>
                      <w:rFonts w:ascii="Helvetica Neue" w:eastAsia="Helvetica Neue" w:hAnsi="Helvetica Neue" w:cs="Helvetica Neue"/>
                      <w:b/>
                      <w:bCs/>
                    </w:rPr>
                    <w:t>Milestone</w:t>
                  </w:r>
                </w:p>
              </w:tc>
              <w:tc>
                <w:tcPr>
                  <w:tcW w:w="2231" w:type="dxa"/>
                  <w:shd w:val="clear" w:color="auto" w:fill="D9D9D9" w:themeFill="background1" w:themeFillShade="D9"/>
                </w:tcPr>
                <w:p w14:paraId="02B449FC" w14:textId="77777777" w:rsidR="00425190" w:rsidRPr="00230867" w:rsidRDefault="00425190" w:rsidP="002C17DD">
                  <w:pPr>
                    <w:framePr w:hSpace="180" w:wrap="around" w:vAnchor="text" w:hAnchor="margin" w:y="474"/>
                    <w:tabs>
                      <w:tab w:val="left" w:pos="3621"/>
                    </w:tabs>
                    <w:rPr>
                      <w:rFonts w:ascii="Helvetica Neue" w:eastAsia="Helvetica Neue" w:hAnsi="Helvetica Neue" w:cs="Helvetica Neue"/>
                      <w:b/>
                      <w:bCs/>
                    </w:rPr>
                  </w:pPr>
                  <w:r w:rsidRPr="00230867">
                    <w:rPr>
                      <w:rFonts w:ascii="Helvetica Neue" w:eastAsia="Helvetica Neue" w:hAnsi="Helvetica Neue" w:cs="Helvetica Neue"/>
                      <w:b/>
                      <w:bCs/>
                    </w:rPr>
                    <w:t>Description</w:t>
                  </w:r>
                </w:p>
              </w:tc>
              <w:tc>
                <w:tcPr>
                  <w:tcW w:w="1682" w:type="dxa"/>
                  <w:shd w:val="clear" w:color="auto" w:fill="D9D9D9" w:themeFill="background1" w:themeFillShade="D9"/>
                </w:tcPr>
                <w:p w14:paraId="5986ECD0" w14:textId="77777777" w:rsidR="00425190" w:rsidRPr="00230867" w:rsidRDefault="00425190" w:rsidP="002C17DD">
                  <w:pPr>
                    <w:framePr w:hSpace="180" w:wrap="around" w:vAnchor="text" w:hAnchor="margin" w:y="474"/>
                    <w:tabs>
                      <w:tab w:val="left" w:pos="3621"/>
                    </w:tabs>
                    <w:rPr>
                      <w:rFonts w:ascii="Helvetica Neue" w:eastAsia="Helvetica Neue" w:hAnsi="Helvetica Neue" w:cs="Helvetica Neue"/>
                      <w:b/>
                      <w:bCs/>
                    </w:rPr>
                  </w:pPr>
                  <w:r w:rsidRPr="00230867">
                    <w:rPr>
                      <w:rFonts w:ascii="Helvetica Neue" w:eastAsia="Helvetica Neue" w:hAnsi="Helvetica Neue" w:cs="Helvetica Neue"/>
                      <w:b/>
                      <w:bCs/>
                    </w:rPr>
                    <w:t>Delivery Date</w:t>
                  </w:r>
                </w:p>
              </w:tc>
              <w:tc>
                <w:tcPr>
                  <w:tcW w:w="646" w:type="dxa"/>
                  <w:shd w:val="clear" w:color="auto" w:fill="D9D9D9" w:themeFill="background1" w:themeFillShade="D9"/>
                </w:tcPr>
                <w:p w14:paraId="2837BE1C" w14:textId="77777777" w:rsidR="00425190" w:rsidRPr="00230867" w:rsidRDefault="00425190" w:rsidP="002C17DD">
                  <w:pPr>
                    <w:framePr w:hSpace="180" w:wrap="around" w:vAnchor="text" w:hAnchor="margin" w:y="474"/>
                    <w:tabs>
                      <w:tab w:val="left" w:pos="3621"/>
                    </w:tabs>
                    <w:rPr>
                      <w:rFonts w:ascii="Helvetica Neue" w:eastAsia="Helvetica Neue" w:hAnsi="Helvetica Neue" w:cs="Helvetica Neue"/>
                      <w:b/>
                      <w:bCs/>
                    </w:rPr>
                  </w:pPr>
                  <w:r w:rsidRPr="00230867">
                    <w:rPr>
                      <w:rFonts w:ascii="Helvetica Neue" w:eastAsia="Helvetica Neue" w:hAnsi="Helvetica Neue" w:cs="Helvetica Neue"/>
                      <w:b/>
                      <w:bCs/>
                    </w:rPr>
                    <w:t>%</w:t>
                  </w:r>
                </w:p>
              </w:tc>
              <w:tc>
                <w:tcPr>
                  <w:tcW w:w="2524" w:type="dxa"/>
                  <w:shd w:val="clear" w:color="auto" w:fill="D9D9D9" w:themeFill="background1" w:themeFillShade="D9"/>
                </w:tcPr>
                <w:p w14:paraId="7D84FAC8" w14:textId="77777777" w:rsidR="00425190" w:rsidRPr="00230867" w:rsidRDefault="00425190" w:rsidP="002C17DD">
                  <w:pPr>
                    <w:framePr w:hSpace="180" w:wrap="around" w:vAnchor="text" w:hAnchor="margin" w:y="474"/>
                    <w:tabs>
                      <w:tab w:val="left" w:pos="3621"/>
                    </w:tabs>
                    <w:rPr>
                      <w:rFonts w:ascii="Helvetica Neue" w:eastAsia="Helvetica Neue" w:hAnsi="Helvetica Neue" w:cs="Helvetica Neue"/>
                      <w:b/>
                      <w:bCs/>
                    </w:rPr>
                  </w:pPr>
                  <w:r w:rsidRPr="00230867">
                    <w:rPr>
                      <w:rFonts w:ascii="Helvetica Neue" w:eastAsia="Helvetica Neue" w:hAnsi="Helvetica Neue" w:cs="Helvetica Neue"/>
                      <w:b/>
                      <w:bCs/>
                    </w:rPr>
                    <w:t>Acceptance Criteria</w:t>
                  </w:r>
                </w:p>
              </w:tc>
              <w:tc>
                <w:tcPr>
                  <w:tcW w:w="1990" w:type="dxa"/>
                  <w:shd w:val="clear" w:color="auto" w:fill="D9D9D9" w:themeFill="background1" w:themeFillShade="D9"/>
                </w:tcPr>
                <w:p w14:paraId="7195B6DA" w14:textId="77777777" w:rsidR="00425190" w:rsidRPr="00230867" w:rsidRDefault="00425190" w:rsidP="002C17DD">
                  <w:pPr>
                    <w:framePr w:hSpace="180" w:wrap="around" w:vAnchor="text" w:hAnchor="margin" w:y="474"/>
                    <w:tabs>
                      <w:tab w:val="left" w:pos="3621"/>
                    </w:tabs>
                    <w:rPr>
                      <w:rFonts w:ascii="Helvetica Neue" w:eastAsia="Helvetica Neue" w:hAnsi="Helvetica Neue" w:cs="Helvetica Neue"/>
                      <w:b/>
                      <w:bCs/>
                    </w:rPr>
                  </w:pPr>
                  <w:r w:rsidRPr="00230867">
                    <w:rPr>
                      <w:rFonts w:ascii="Helvetica Neue" w:eastAsia="Helvetica Neue" w:hAnsi="Helvetica Neue" w:cs="Helvetica Neue"/>
                      <w:b/>
                      <w:bCs/>
                    </w:rPr>
                    <w:t>Maximum Price £ (inc. VAT) subject to meeting the Critical Acceptance Criteria</w:t>
                  </w:r>
                </w:p>
              </w:tc>
            </w:tr>
            <w:tr w:rsidR="00425190" w14:paraId="7D160CEA" w14:textId="77777777">
              <w:trPr>
                <w:trHeight w:val="764"/>
              </w:trPr>
              <w:tc>
                <w:tcPr>
                  <w:tcW w:w="1323" w:type="dxa"/>
                </w:tcPr>
                <w:p w14:paraId="3DE8CEE0"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c>
                <w:tcPr>
                  <w:tcW w:w="2231" w:type="dxa"/>
                </w:tcPr>
                <w:p w14:paraId="27554BA2"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c>
                <w:tcPr>
                  <w:tcW w:w="1682" w:type="dxa"/>
                </w:tcPr>
                <w:p w14:paraId="0E433AAE"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c>
                <w:tcPr>
                  <w:tcW w:w="646" w:type="dxa"/>
                </w:tcPr>
                <w:p w14:paraId="442EDADC"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c>
                <w:tcPr>
                  <w:tcW w:w="2524" w:type="dxa"/>
                </w:tcPr>
                <w:p w14:paraId="548F05DC"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c>
                <w:tcPr>
                  <w:tcW w:w="1990" w:type="dxa"/>
                </w:tcPr>
                <w:p w14:paraId="0DE09DE5"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r>
            <w:tr w:rsidR="00425190" w14:paraId="34DA5034" w14:textId="77777777">
              <w:trPr>
                <w:trHeight w:val="832"/>
              </w:trPr>
              <w:tc>
                <w:tcPr>
                  <w:tcW w:w="1323" w:type="dxa"/>
                </w:tcPr>
                <w:p w14:paraId="51FA6C16"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c>
                <w:tcPr>
                  <w:tcW w:w="2231" w:type="dxa"/>
                </w:tcPr>
                <w:p w14:paraId="0F11643B"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c>
                <w:tcPr>
                  <w:tcW w:w="1682" w:type="dxa"/>
                </w:tcPr>
                <w:p w14:paraId="293EF5EA"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c>
                <w:tcPr>
                  <w:tcW w:w="646" w:type="dxa"/>
                </w:tcPr>
                <w:p w14:paraId="6F6CDA9C"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c>
                <w:tcPr>
                  <w:tcW w:w="2524" w:type="dxa"/>
                </w:tcPr>
                <w:p w14:paraId="3E0B9340"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c>
                <w:tcPr>
                  <w:tcW w:w="1990" w:type="dxa"/>
                </w:tcPr>
                <w:p w14:paraId="5D1CCC66"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r>
            <w:tr w:rsidR="00425190" w14:paraId="4A84BA8C" w14:textId="77777777">
              <w:trPr>
                <w:trHeight w:val="478"/>
              </w:trPr>
              <w:tc>
                <w:tcPr>
                  <w:tcW w:w="5236" w:type="dxa"/>
                  <w:gridSpan w:val="3"/>
                </w:tcPr>
                <w:p w14:paraId="3643AAFD" w14:textId="77777777" w:rsidR="00425190" w:rsidRPr="00362C6C" w:rsidRDefault="00425190" w:rsidP="002C17DD">
                  <w:pPr>
                    <w:framePr w:hSpace="180" w:wrap="around" w:vAnchor="text" w:hAnchor="margin" w:y="474"/>
                    <w:tabs>
                      <w:tab w:val="left" w:pos="3621"/>
                    </w:tabs>
                    <w:rPr>
                      <w:rFonts w:ascii="Helvetica Neue" w:eastAsia="Helvetica Neue" w:hAnsi="Helvetica Neue" w:cs="Helvetica Neue"/>
                      <w:b/>
                    </w:rPr>
                  </w:pPr>
                  <w:r>
                    <w:rPr>
                      <w:rFonts w:ascii="Helvetica Neue" w:eastAsia="Helvetica Neue" w:hAnsi="Helvetica Neue" w:cs="Helvetica Neue"/>
                      <w:b/>
                    </w:rPr>
                    <w:t>Total Maximum Price (Ex. VAT) £</w:t>
                  </w:r>
                </w:p>
              </w:tc>
              <w:tc>
                <w:tcPr>
                  <w:tcW w:w="646" w:type="dxa"/>
                </w:tcPr>
                <w:p w14:paraId="5D038C6B" w14:textId="77777777" w:rsidR="00425190" w:rsidRDefault="00425190" w:rsidP="002C17DD">
                  <w:pPr>
                    <w:framePr w:hSpace="180" w:wrap="around" w:vAnchor="text" w:hAnchor="margin" w:y="474"/>
                    <w:tabs>
                      <w:tab w:val="left" w:pos="3621"/>
                    </w:tabs>
                    <w:jc w:val="center"/>
                    <w:rPr>
                      <w:rFonts w:ascii="Helvetica Neue" w:eastAsia="Helvetica Neue" w:hAnsi="Helvetica Neue" w:cs="Helvetica Neue"/>
                      <w:i/>
                    </w:rPr>
                  </w:pPr>
                  <w:r>
                    <w:rPr>
                      <w:rFonts w:ascii="Helvetica Neue" w:eastAsia="Helvetica Neue" w:hAnsi="Helvetica Neue" w:cs="Helvetica Neue"/>
                      <w:i/>
                    </w:rPr>
                    <w:t>100</w:t>
                  </w:r>
                </w:p>
              </w:tc>
              <w:tc>
                <w:tcPr>
                  <w:tcW w:w="2524" w:type="dxa"/>
                </w:tcPr>
                <w:p w14:paraId="6C2EBCE9" w14:textId="77777777" w:rsidR="00425190" w:rsidRDefault="00425190" w:rsidP="002C17DD">
                  <w:pPr>
                    <w:framePr w:hSpace="180" w:wrap="around" w:vAnchor="text" w:hAnchor="margin" w:y="474"/>
                    <w:tabs>
                      <w:tab w:val="left" w:pos="3621"/>
                    </w:tabs>
                    <w:jc w:val="center"/>
                    <w:rPr>
                      <w:rFonts w:ascii="Helvetica Neue" w:eastAsia="Helvetica Neue" w:hAnsi="Helvetica Neue" w:cs="Helvetica Neue"/>
                      <w:i/>
                    </w:rPr>
                  </w:pPr>
                </w:p>
              </w:tc>
              <w:tc>
                <w:tcPr>
                  <w:tcW w:w="1990" w:type="dxa"/>
                </w:tcPr>
                <w:p w14:paraId="581220E4" w14:textId="77777777" w:rsidR="00425190" w:rsidRDefault="00425190" w:rsidP="002C17DD">
                  <w:pPr>
                    <w:framePr w:hSpace="180" w:wrap="around" w:vAnchor="text" w:hAnchor="margin" w:y="474"/>
                    <w:tabs>
                      <w:tab w:val="left" w:pos="3621"/>
                    </w:tabs>
                    <w:jc w:val="center"/>
                    <w:rPr>
                      <w:rFonts w:ascii="Helvetica Neue" w:eastAsia="Helvetica Neue" w:hAnsi="Helvetica Neue" w:cs="Helvetica Neue"/>
                      <w:i/>
                    </w:rPr>
                  </w:pPr>
                </w:p>
              </w:tc>
            </w:tr>
          </w:tbl>
          <w:p w14:paraId="60F56007" w14:textId="77777777" w:rsidR="00425190" w:rsidRDefault="00425190">
            <w:pPr>
              <w:tabs>
                <w:tab w:val="left" w:pos="3621"/>
              </w:tabs>
              <w:rPr>
                <w:rFonts w:ascii="Helvetica Neue" w:eastAsia="Helvetica Neue" w:hAnsi="Helvetica Neue" w:cs="Helvetica Neue"/>
                <w:b/>
              </w:rPr>
            </w:pPr>
          </w:p>
          <w:p w14:paraId="4071DE36" w14:textId="77777777" w:rsidR="00425190" w:rsidRDefault="00425190">
            <w:pPr>
              <w:tabs>
                <w:tab w:val="left" w:pos="3621"/>
              </w:tabs>
              <w:rPr>
                <w:rFonts w:ascii="Helvetica Neue" w:eastAsia="Helvetica Neue" w:hAnsi="Helvetica Neue" w:cs="Helvetica Neue"/>
                <w:b/>
              </w:rPr>
            </w:pPr>
          </w:p>
          <w:p w14:paraId="6B668625" w14:textId="77777777" w:rsidR="00425190" w:rsidRDefault="00425190">
            <w:pPr>
              <w:tabs>
                <w:tab w:val="left" w:pos="9498"/>
              </w:tabs>
              <w:rPr>
                <w:color w:val="000000"/>
              </w:rPr>
            </w:pPr>
            <w:r>
              <w:rPr>
                <w:color w:val="000000"/>
              </w:rPr>
              <w:t>The above payment plan is based on the Supplier’s assessment of the following recourses required to deliver the outputs:</w:t>
            </w:r>
          </w:p>
          <w:p w14:paraId="5735330D" w14:textId="77777777" w:rsidR="00425190" w:rsidRDefault="00425190">
            <w:pPr>
              <w:tabs>
                <w:tab w:val="left" w:pos="9498"/>
              </w:tabs>
              <w:rPr>
                <w:color w:val="000000"/>
              </w:rPr>
            </w:pPr>
          </w:p>
          <w:tbl>
            <w:tblPr>
              <w:tblStyle w:val="TableGrid"/>
              <w:tblW w:w="10367" w:type="dxa"/>
              <w:tblLook w:val="04A0" w:firstRow="1" w:lastRow="0" w:firstColumn="1" w:lastColumn="0" w:noHBand="0" w:noVBand="1"/>
            </w:tblPr>
            <w:tblGrid>
              <w:gridCol w:w="2197"/>
              <w:gridCol w:w="2197"/>
              <w:gridCol w:w="2996"/>
              <w:gridCol w:w="2977"/>
            </w:tblGrid>
            <w:tr w:rsidR="00425190" w14:paraId="669A363B" w14:textId="77777777">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F44C12" w14:textId="77777777" w:rsidR="00425190" w:rsidRPr="003F7386" w:rsidRDefault="00425190" w:rsidP="002C17DD">
                  <w:pPr>
                    <w:framePr w:hSpace="180" w:wrap="around" w:vAnchor="text" w:hAnchor="margin" w:y="474"/>
                    <w:tabs>
                      <w:tab w:val="left" w:pos="9498"/>
                    </w:tabs>
                    <w:rPr>
                      <w:b/>
                      <w:bCs/>
                      <w:color w:val="000000"/>
                    </w:rPr>
                  </w:pPr>
                  <w:r w:rsidRPr="003F7386">
                    <w:rPr>
                      <w:b/>
                      <w:bCs/>
                    </w:rPr>
                    <w:t>SFIA Level</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1719EA" w14:textId="77777777" w:rsidR="00425190" w:rsidRPr="003F7386" w:rsidRDefault="00425190" w:rsidP="002C17DD">
                  <w:pPr>
                    <w:framePr w:hSpace="180" w:wrap="around" w:vAnchor="text" w:hAnchor="margin" w:y="474"/>
                    <w:tabs>
                      <w:tab w:val="left" w:pos="9498"/>
                    </w:tabs>
                    <w:rPr>
                      <w:b/>
                      <w:bCs/>
                      <w:color w:val="000000"/>
                    </w:rPr>
                  </w:pPr>
                  <w:r w:rsidRPr="003F7386">
                    <w:rPr>
                      <w:b/>
                      <w:bCs/>
                    </w:rPr>
                    <w:t>Day Rate</w:t>
                  </w:r>
                </w:p>
              </w:tc>
              <w:tc>
                <w:tcPr>
                  <w:tcW w:w="2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4A1BDF" w14:textId="77777777" w:rsidR="00425190" w:rsidRPr="003F7386" w:rsidRDefault="00425190" w:rsidP="002C17DD">
                  <w:pPr>
                    <w:framePr w:hSpace="180" w:wrap="around" w:vAnchor="text" w:hAnchor="margin" w:y="474"/>
                    <w:tabs>
                      <w:tab w:val="left" w:pos="9498"/>
                    </w:tabs>
                    <w:rPr>
                      <w:b/>
                      <w:bCs/>
                      <w:color w:val="000000"/>
                    </w:rPr>
                  </w:pPr>
                  <w:r w:rsidRPr="003F7386">
                    <w:rPr>
                      <w:b/>
                      <w:bCs/>
                    </w:rPr>
                    <w:t>Days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1C0935" w14:textId="77777777" w:rsidR="00425190" w:rsidRPr="003F7386" w:rsidRDefault="00425190" w:rsidP="002C17DD">
                  <w:pPr>
                    <w:framePr w:hSpace="180" w:wrap="around" w:vAnchor="text" w:hAnchor="margin" w:y="474"/>
                    <w:tabs>
                      <w:tab w:val="left" w:pos="9498"/>
                    </w:tabs>
                    <w:rPr>
                      <w:b/>
                      <w:bCs/>
                      <w:color w:val="000000"/>
                    </w:rPr>
                  </w:pPr>
                  <w:r>
                    <w:rPr>
                      <w:b/>
                      <w:bCs/>
                    </w:rPr>
                    <w:t>Maximum Price £</w:t>
                  </w:r>
                  <w:r w:rsidRPr="003F7386">
                    <w:rPr>
                      <w:b/>
                      <w:bCs/>
                    </w:rPr>
                    <w:t xml:space="preserve"> (ex VAT)</w:t>
                  </w:r>
                </w:p>
              </w:tc>
            </w:tr>
            <w:tr w:rsidR="00425190" w14:paraId="79718299" w14:textId="77777777">
              <w:tc>
                <w:tcPr>
                  <w:tcW w:w="2197" w:type="dxa"/>
                  <w:tcBorders>
                    <w:top w:val="single" w:sz="4" w:space="0" w:color="auto"/>
                    <w:left w:val="single" w:sz="4" w:space="0" w:color="auto"/>
                    <w:bottom w:val="single" w:sz="4" w:space="0" w:color="auto"/>
                    <w:right w:val="single" w:sz="4" w:space="0" w:color="auto"/>
                  </w:tcBorders>
                </w:tcPr>
                <w:p w14:paraId="451F5890" w14:textId="77777777" w:rsidR="00425190" w:rsidRDefault="00425190" w:rsidP="002C17DD">
                  <w:pPr>
                    <w:framePr w:hSpace="180" w:wrap="around" w:vAnchor="text" w:hAnchor="margin" w:y="474"/>
                    <w:tabs>
                      <w:tab w:val="left" w:pos="9498"/>
                    </w:tabs>
                    <w:rPr>
                      <w:color w:val="000000"/>
                    </w:rPr>
                  </w:pPr>
                </w:p>
              </w:tc>
              <w:tc>
                <w:tcPr>
                  <w:tcW w:w="2197" w:type="dxa"/>
                  <w:tcBorders>
                    <w:top w:val="single" w:sz="4" w:space="0" w:color="auto"/>
                    <w:left w:val="single" w:sz="4" w:space="0" w:color="auto"/>
                    <w:bottom w:val="single" w:sz="4" w:space="0" w:color="auto"/>
                    <w:right w:val="single" w:sz="4" w:space="0" w:color="auto"/>
                  </w:tcBorders>
                </w:tcPr>
                <w:p w14:paraId="5E957210" w14:textId="77777777" w:rsidR="00425190" w:rsidRDefault="00425190" w:rsidP="002C17DD">
                  <w:pPr>
                    <w:framePr w:hSpace="180" w:wrap="around" w:vAnchor="text" w:hAnchor="margin" w:y="474"/>
                    <w:tabs>
                      <w:tab w:val="left" w:pos="9498"/>
                    </w:tabs>
                    <w:rPr>
                      <w:color w:val="000000"/>
                    </w:rPr>
                  </w:pPr>
                </w:p>
              </w:tc>
              <w:tc>
                <w:tcPr>
                  <w:tcW w:w="2996" w:type="dxa"/>
                  <w:tcBorders>
                    <w:top w:val="single" w:sz="4" w:space="0" w:color="auto"/>
                    <w:left w:val="single" w:sz="4" w:space="0" w:color="auto"/>
                    <w:bottom w:val="single" w:sz="4" w:space="0" w:color="auto"/>
                    <w:right w:val="single" w:sz="4" w:space="0" w:color="auto"/>
                  </w:tcBorders>
                </w:tcPr>
                <w:p w14:paraId="2645C347" w14:textId="77777777" w:rsidR="00425190" w:rsidRDefault="00425190" w:rsidP="002C17DD">
                  <w:pPr>
                    <w:framePr w:hSpace="180" w:wrap="around" w:vAnchor="text" w:hAnchor="margin" w:y="474"/>
                    <w:tabs>
                      <w:tab w:val="left" w:pos="9498"/>
                    </w:tabs>
                    <w:rPr>
                      <w:color w:val="000000"/>
                    </w:rPr>
                  </w:pPr>
                </w:p>
              </w:tc>
              <w:tc>
                <w:tcPr>
                  <w:tcW w:w="2977" w:type="dxa"/>
                  <w:tcBorders>
                    <w:top w:val="single" w:sz="4" w:space="0" w:color="auto"/>
                    <w:left w:val="single" w:sz="4" w:space="0" w:color="auto"/>
                    <w:bottom w:val="single" w:sz="4" w:space="0" w:color="auto"/>
                    <w:right w:val="single" w:sz="4" w:space="0" w:color="auto"/>
                  </w:tcBorders>
                </w:tcPr>
                <w:p w14:paraId="5D61511C" w14:textId="77777777" w:rsidR="00425190" w:rsidRDefault="00425190" w:rsidP="002C17DD">
                  <w:pPr>
                    <w:framePr w:hSpace="180" w:wrap="around" w:vAnchor="text" w:hAnchor="margin" w:y="474"/>
                    <w:tabs>
                      <w:tab w:val="left" w:pos="9498"/>
                    </w:tabs>
                    <w:rPr>
                      <w:color w:val="000000"/>
                    </w:rPr>
                  </w:pPr>
                </w:p>
              </w:tc>
            </w:tr>
            <w:tr w:rsidR="00425190" w14:paraId="5D1104F4" w14:textId="77777777">
              <w:tc>
                <w:tcPr>
                  <w:tcW w:w="2197" w:type="dxa"/>
                  <w:tcBorders>
                    <w:top w:val="single" w:sz="4" w:space="0" w:color="auto"/>
                    <w:left w:val="single" w:sz="4" w:space="0" w:color="auto"/>
                    <w:bottom w:val="single" w:sz="4" w:space="0" w:color="auto"/>
                    <w:right w:val="single" w:sz="4" w:space="0" w:color="auto"/>
                  </w:tcBorders>
                </w:tcPr>
                <w:p w14:paraId="12AC2936" w14:textId="77777777" w:rsidR="00425190" w:rsidRDefault="00425190" w:rsidP="002C17DD">
                  <w:pPr>
                    <w:framePr w:hSpace="180" w:wrap="around" w:vAnchor="text" w:hAnchor="margin" w:y="474"/>
                    <w:tabs>
                      <w:tab w:val="left" w:pos="9498"/>
                    </w:tabs>
                    <w:rPr>
                      <w:color w:val="000000"/>
                    </w:rPr>
                  </w:pPr>
                </w:p>
              </w:tc>
              <w:tc>
                <w:tcPr>
                  <w:tcW w:w="2197" w:type="dxa"/>
                  <w:tcBorders>
                    <w:top w:val="single" w:sz="4" w:space="0" w:color="auto"/>
                    <w:left w:val="single" w:sz="4" w:space="0" w:color="auto"/>
                    <w:bottom w:val="single" w:sz="4" w:space="0" w:color="auto"/>
                    <w:right w:val="single" w:sz="4" w:space="0" w:color="auto"/>
                  </w:tcBorders>
                </w:tcPr>
                <w:p w14:paraId="71B5B962" w14:textId="77777777" w:rsidR="00425190" w:rsidRDefault="00425190" w:rsidP="002C17DD">
                  <w:pPr>
                    <w:framePr w:hSpace="180" w:wrap="around" w:vAnchor="text" w:hAnchor="margin" w:y="474"/>
                    <w:tabs>
                      <w:tab w:val="left" w:pos="9498"/>
                    </w:tabs>
                    <w:rPr>
                      <w:color w:val="000000"/>
                    </w:rPr>
                  </w:pPr>
                </w:p>
              </w:tc>
              <w:tc>
                <w:tcPr>
                  <w:tcW w:w="2996" w:type="dxa"/>
                  <w:tcBorders>
                    <w:top w:val="single" w:sz="4" w:space="0" w:color="auto"/>
                    <w:left w:val="single" w:sz="4" w:space="0" w:color="auto"/>
                    <w:bottom w:val="single" w:sz="4" w:space="0" w:color="auto"/>
                    <w:right w:val="single" w:sz="4" w:space="0" w:color="auto"/>
                  </w:tcBorders>
                </w:tcPr>
                <w:p w14:paraId="6395CA5A" w14:textId="77777777" w:rsidR="00425190" w:rsidRDefault="00425190" w:rsidP="002C17DD">
                  <w:pPr>
                    <w:framePr w:hSpace="180" w:wrap="around" w:vAnchor="text" w:hAnchor="margin" w:y="474"/>
                    <w:tabs>
                      <w:tab w:val="left" w:pos="9498"/>
                    </w:tabs>
                    <w:rPr>
                      <w:color w:val="000000"/>
                    </w:rPr>
                  </w:pPr>
                </w:p>
              </w:tc>
              <w:tc>
                <w:tcPr>
                  <w:tcW w:w="2977" w:type="dxa"/>
                  <w:tcBorders>
                    <w:top w:val="single" w:sz="4" w:space="0" w:color="auto"/>
                    <w:left w:val="single" w:sz="4" w:space="0" w:color="auto"/>
                    <w:bottom w:val="single" w:sz="4" w:space="0" w:color="auto"/>
                    <w:right w:val="single" w:sz="4" w:space="0" w:color="auto"/>
                  </w:tcBorders>
                </w:tcPr>
                <w:p w14:paraId="0480D250" w14:textId="77777777" w:rsidR="00425190" w:rsidRDefault="00425190" w:rsidP="002C17DD">
                  <w:pPr>
                    <w:framePr w:hSpace="180" w:wrap="around" w:vAnchor="text" w:hAnchor="margin" w:y="474"/>
                    <w:tabs>
                      <w:tab w:val="left" w:pos="9498"/>
                    </w:tabs>
                    <w:rPr>
                      <w:color w:val="000000"/>
                    </w:rPr>
                  </w:pPr>
                </w:p>
              </w:tc>
            </w:tr>
            <w:tr w:rsidR="00425190" w14:paraId="216672A1" w14:textId="77777777">
              <w:tc>
                <w:tcPr>
                  <w:tcW w:w="2197" w:type="dxa"/>
                  <w:tcBorders>
                    <w:top w:val="single" w:sz="4" w:space="0" w:color="auto"/>
                    <w:left w:val="single" w:sz="4" w:space="0" w:color="auto"/>
                    <w:bottom w:val="single" w:sz="4" w:space="0" w:color="auto"/>
                    <w:right w:val="single" w:sz="4" w:space="0" w:color="auto"/>
                  </w:tcBorders>
                </w:tcPr>
                <w:p w14:paraId="70F7DFD3" w14:textId="77777777" w:rsidR="00425190" w:rsidRDefault="00425190" w:rsidP="002C17DD">
                  <w:pPr>
                    <w:framePr w:hSpace="180" w:wrap="around" w:vAnchor="text" w:hAnchor="margin" w:y="474"/>
                    <w:tabs>
                      <w:tab w:val="left" w:pos="9498"/>
                    </w:tabs>
                    <w:rPr>
                      <w:color w:val="000000"/>
                    </w:rPr>
                  </w:pPr>
                </w:p>
              </w:tc>
              <w:tc>
                <w:tcPr>
                  <w:tcW w:w="2197" w:type="dxa"/>
                  <w:tcBorders>
                    <w:top w:val="single" w:sz="4" w:space="0" w:color="auto"/>
                    <w:left w:val="single" w:sz="4" w:space="0" w:color="auto"/>
                    <w:bottom w:val="single" w:sz="4" w:space="0" w:color="auto"/>
                    <w:right w:val="single" w:sz="4" w:space="0" w:color="auto"/>
                  </w:tcBorders>
                </w:tcPr>
                <w:p w14:paraId="7052A406" w14:textId="77777777" w:rsidR="00425190" w:rsidRDefault="00425190" w:rsidP="002C17DD">
                  <w:pPr>
                    <w:framePr w:hSpace="180" w:wrap="around" w:vAnchor="text" w:hAnchor="margin" w:y="474"/>
                    <w:tabs>
                      <w:tab w:val="left" w:pos="9498"/>
                    </w:tabs>
                    <w:rPr>
                      <w:color w:val="000000"/>
                    </w:rPr>
                  </w:pPr>
                </w:p>
              </w:tc>
              <w:tc>
                <w:tcPr>
                  <w:tcW w:w="2996" w:type="dxa"/>
                  <w:tcBorders>
                    <w:top w:val="single" w:sz="4" w:space="0" w:color="auto"/>
                    <w:left w:val="single" w:sz="4" w:space="0" w:color="auto"/>
                    <w:bottom w:val="single" w:sz="4" w:space="0" w:color="auto"/>
                    <w:right w:val="single" w:sz="4" w:space="0" w:color="auto"/>
                  </w:tcBorders>
                </w:tcPr>
                <w:p w14:paraId="2D6B7C7B" w14:textId="77777777" w:rsidR="00425190" w:rsidRDefault="00425190" w:rsidP="002C17DD">
                  <w:pPr>
                    <w:framePr w:hSpace="180" w:wrap="around" w:vAnchor="text" w:hAnchor="margin" w:y="474"/>
                    <w:tabs>
                      <w:tab w:val="left" w:pos="9498"/>
                    </w:tabs>
                    <w:rPr>
                      <w:color w:val="000000"/>
                    </w:rPr>
                  </w:pPr>
                </w:p>
              </w:tc>
              <w:tc>
                <w:tcPr>
                  <w:tcW w:w="2977" w:type="dxa"/>
                  <w:tcBorders>
                    <w:top w:val="single" w:sz="4" w:space="0" w:color="auto"/>
                    <w:left w:val="single" w:sz="4" w:space="0" w:color="auto"/>
                    <w:bottom w:val="single" w:sz="4" w:space="0" w:color="auto"/>
                    <w:right w:val="single" w:sz="4" w:space="0" w:color="auto"/>
                  </w:tcBorders>
                </w:tcPr>
                <w:p w14:paraId="0F934FBB" w14:textId="77777777" w:rsidR="00425190" w:rsidRDefault="00425190" w:rsidP="002C17DD">
                  <w:pPr>
                    <w:framePr w:hSpace="180" w:wrap="around" w:vAnchor="text" w:hAnchor="margin" w:y="474"/>
                    <w:tabs>
                      <w:tab w:val="left" w:pos="9498"/>
                    </w:tabs>
                    <w:rPr>
                      <w:color w:val="000000"/>
                    </w:rPr>
                  </w:pPr>
                </w:p>
              </w:tc>
            </w:tr>
            <w:tr w:rsidR="00425190" w14:paraId="5A28627B" w14:textId="77777777">
              <w:tc>
                <w:tcPr>
                  <w:tcW w:w="7390" w:type="dxa"/>
                  <w:gridSpan w:val="3"/>
                  <w:tcBorders>
                    <w:top w:val="single" w:sz="4" w:space="0" w:color="auto"/>
                    <w:left w:val="single" w:sz="4" w:space="0" w:color="auto"/>
                    <w:bottom w:val="single" w:sz="4" w:space="0" w:color="auto"/>
                    <w:right w:val="single" w:sz="4" w:space="0" w:color="auto"/>
                  </w:tcBorders>
                </w:tcPr>
                <w:p w14:paraId="72485F14" w14:textId="77777777" w:rsidR="00425190" w:rsidRDefault="00425190" w:rsidP="002C17DD">
                  <w:pPr>
                    <w:framePr w:hSpace="180" w:wrap="around" w:vAnchor="text" w:hAnchor="margin" w:y="474"/>
                    <w:tabs>
                      <w:tab w:val="left" w:pos="9498"/>
                    </w:tabs>
                    <w:jc w:val="right"/>
                    <w:rPr>
                      <w:color w:val="000000"/>
                    </w:rPr>
                  </w:pPr>
                  <w:r>
                    <w:rPr>
                      <w:b/>
                      <w:bCs/>
                      <w:color w:val="000000"/>
                    </w:rPr>
                    <w:t>TOTAL MAXIMUM PRICE £ (ex VAT)</w:t>
                  </w:r>
                </w:p>
              </w:tc>
              <w:tc>
                <w:tcPr>
                  <w:tcW w:w="2977" w:type="dxa"/>
                  <w:tcBorders>
                    <w:top w:val="single" w:sz="4" w:space="0" w:color="auto"/>
                    <w:left w:val="single" w:sz="4" w:space="0" w:color="auto"/>
                    <w:bottom w:val="single" w:sz="4" w:space="0" w:color="auto"/>
                    <w:right w:val="single" w:sz="4" w:space="0" w:color="auto"/>
                  </w:tcBorders>
                </w:tcPr>
                <w:p w14:paraId="5D74853D" w14:textId="77777777" w:rsidR="00425190" w:rsidRDefault="00425190" w:rsidP="002C17DD">
                  <w:pPr>
                    <w:framePr w:hSpace="180" w:wrap="around" w:vAnchor="text" w:hAnchor="margin" w:y="474"/>
                    <w:tabs>
                      <w:tab w:val="left" w:pos="9498"/>
                    </w:tabs>
                    <w:rPr>
                      <w:color w:val="000000"/>
                    </w:rPr>
                  </w:pPr>
                  <w:r>
                    <w:rPr>
                      <w:color w:val="000000"/>
                    </w:rPr>
                    <w:t>£</w:t>
                  </w:r>
                </w:p>
              </w:tc>
            </w:tr>
          </w:tbl>
          <w:p w14:paraId="5A56E30C" w14:textId="77777777" w:rsidR="00425190" w:rsidRDefault="00425190">
            <w:pPr>
              <w:tabs>
                <w:tab w:val="left" w:pos="3621"/>
              </w:tabs>
              <w:rPr>
                <w:rFonts w:ascii="Helvetica Neue" w:eastAsia="Helvetica Neue" w:hAnsi="Helvetica Neue" w:cs="Helvetica Neue"/>
                <w:b/>
              </w:rPr>
            </w:pPr>
          </w:p>
          <w:p w14:paraId="52511F72" w14:textId="39F62CED" w:rsidR="00425190" w:rsidRDefault="00425190">
            <w:pPr>
              <w:tabs>
                <w:tab w:val="left" w:pos="3621"/>
              </w:tabs>
              <w:rPr>
                <w:rFonts w:ascii="Helvetica Neue" w:eastAsia="Helvetica Neue" w:hAnsi="Helvetica Neue" w:cs="Helvetica Neue"/>
                <w:b/>
                <w:u w:val="single"/>
              </w:rPr>
            </w:pPr>
            <w:r>
              <w:rPr>
                <w:rFonts w:ascii="Helvetica Neue" w:eastAsia="Helvetica Neue" w:hAnsi="Helvetica Neue" w:cs="Helvetica Neue"/>
                <w:b/>
                <w:u w:val="single"/>
              </w:rPr>
              <w:t>KPIs and Payment Plan:</w:t>
            </w:r>
            <w:r w:rsidR="00397EE0">
              <w:rPr>
                <w:rFonts w:ascii="Helvetica Neue" w:eastAsia="Helvetica Neue" w:hAnsi="Helvetica Neue" w:cs="Helvetica Neue"/>
                <w:b/>
                <w:u w:val="single"/>
              </w:rPr>
              <w:br/>
            </w:r>
          </w:p>
          <w:p w14:paraId="0D303B53" w14:textId="77777777" w:rsidR="00425190" w:rsidRPr="00362C6C" w:rsidRDefault="00425190">
            <w:pPr>
              <w:tabs>
                <w:tab w:val="left" w:pos="3621"/>
              </w:tabs>
              <w:rPr>
                <w:rFonts w:ascii="Helvetica Neue" w:eastAsia="Helvetica Neue" w:hAnsi="Helvetica Neue" w:cs="Helvetica Neue"/>
              </w:rPr>
            </w:pPr>
            <w:r>
              <w:rPr>
                <w:rFonts w:ascii="Helvetica Neue" w:eastAsia="Helvetica Neue" w:hAnsi="Helvetica Neue" w:cs="Helvetica Neue"/>
              </w:rPr>
              <w:t>Payment is dependent on the delivery of the Serials as per Part 1 – Requirement and achievement of the Acceptance Criteria and meeting the KPIs for each Serial. Payment will be made in arrears following confirmation that the Serial has met the Acceptance Criteria and confirmation of achievement of KPIs (please see Part 1 above). Any Serial with KPIs marked as “Red” will result in a deduction of 10% from the Maximum Price for that Serial which shall not be recoverable by the Buyer. Irrespective of the achievement of KPIs, if the Serials are not accepted by the Buyer, the Buyer shall identify what rectification is needed by the Supplier for the Serial to be accepted. If rectification is not possible a reduction in price should be agreed between the Parties and payment against the outputs will be deferred until such agreement has been reached.</w:t>
            </w:r>
          </w:p>
          <w:p w14:paraId="0E6089A4" w14:textId="77777777" w:rsidR="00425190" w:rsidRDefault="00425190">
            <w:pPr>
              <w:tabs>
                <w:tab w:val="left" w:pos="3621"/>
              </w:tabs>
              <w:rPr>
                <w:rFonts w:ascii="Helvetica Neue" w:eastAsia="Helvetica Neue" w:hAnsi="Helvetica Neue" w:cs="Helvetica Neue"/>
              </w:rPr>
            </w:pPr>
          </w:p>
          <w:p w14:paraId="288D0BAE" w14:textId="77777777" w:rsidR="00425190" w:rsidRDefault="00425190">
            <w:pPr>
              <w:tabs>
                <w:tab w:val="left" w:pos="3621"/>
              </w:tabs>
              <w:rPr>
                <w:rFonts w:ascii="Helvetica Neue" w:eastAsia="Helvetica Neue" w:hAnsi="Helvetica Neue" w:cs="Helvetica Neue"/>
                <w:b/>
                <w:u w:val="single"/>
              </w:rPr>
            </w:pPr>
            <w:r>
              <w:rPr>
                <w:rFonts w:ascii="Helvetica Neue" w:eastAsia="Helvetica Neue" w:hAnsi="Helvetica Neue" w:cs="Helvetica Neue"/>
                <w:b/>
                <w:u w:val="single"/>
              </w:rPr>
              <w:t>Travel &amp; Subsistence (T&amp;S)</w:t>
            </w:r>
          </w:p>
          <w:p w14:paraId="4605E768" w14:textId="77777777" w:rsidR="00425190" w:rsidRDefault="00425190">
            <w:pPr>
              <w:tabs>
                <w:tab w:val="left" w:pos="3621"/>
              </w:tabs>
              <w:rPr>
                <w:rFonts w:ascii="Helvetica Neue" w:eastAsia="Helvetica Neue" w:hAnsi="Helvetica Neue" w:cs="Helvetica Neue"/>
                <w:b/>
                <w:u w:val="single"/>
              </w:rPr>
            </w:pPr>
          </w:p>
          <w:tbl>
            <w:tblPr>
              <w:tblStyle w:val="TableGrid"/>
              <w:tblW w:w="0" w:type="auto"/>
              <w:tblLook w:val="04A0" w:firstRow="1" w:lastRow="0" w:firstColumn="1" w:lastColumn="0" w:noHBand="0" w:noVBand="1"/>
            </w:tblPr>
            <w:tblGrid>
              <w:gridCol w:w="6398"/>
              <w:gridCol w:w="2392"/>
            </w:tblGrid>
            <w:tr w:rsidR="00425190" w14:paraId="32F0935C" w14:textId="77777777">
              <w:trPr>
                <w:trHeight w:val="429"/>
              </w:trPr>
              <w:tc>
                <w:tcPr>
                  <w:tcW w:w="7686" w:type="dxa"/>
                </w:tcPr>
                <w:p w14:paraId="6B8B4869" w14:textId="77777777" w:rsidR="00425190" w:rsidRPr="00C055CD" w:rsidRDefault="00425190" w:rsidP="002C17DD">
                  <w:pPr>
                    <w:framePr w:hSpace="180" w:wrap="around" w:vAnchor="text" w:hAnchor="margin" w:y="474"/>
                    <w:tabs>
                      <w:tab w:val="left" w:pos="3621"/>
                    </w:tabs>
                    <w:rPr>
                      <w:rFonts w:ascii="Helvetica Neue" w:eastAsia="Helvetica Neue" w:hAnsi="Helvetica Neue" w:cs="Helvetica Neue"/>
                      <w:b/>
                    </w:rPr>
                  </w:pPr>
                  <w:r>
                    <w:rPr>
                      <w:rFonts w:ascii="Helvetica Neue" w:eastAsia="Helvetica Neue" w:hAnsi="Helvetica Neue" w:cs="Helvetica Neue"/>
                      <w:b/>
                    </w:rPr>
                    <w:t>Description</w:t>
                  </w:r>
                </w:p>
              </w:tc>
              <w:tc>
                <w:tcPr>
                  <w:tcW w:w="2710" w:type="dxa"/>
                </w:tcPr>
                <w:p w14:paraId="5965D6DC" w14:textId="77777777" w:rsidR="00425190" w:rsidRPr="00C055CD" w:rsidRDefault="00425190" w:rsidP="002C17DD">
                  <w:pPr>
                    <w:framePr w:hSpace="180" w:wrap="around" w:vAnchor="text" w:hAnchor="margin" w:y="474"/>
                    <w:tabs>
                      <w:tab w:val="left" w:pos="3621"/>
                    </w:tabs>
                    <w:rPr>
                      <w:rFonts w:ascii="Helvetica Neue" w:eastAsia="Helvetica Neue" w:hAnsi="Helvetica Neue" w:cs="Helvetica Neue"/>
                      <w:b/>
                    </w:rPr>
                  </w:pPr>
                  <w:r>
                    <w:rPr>
                      <w:rFonts w:ascii="Helvetica Neue" w:eastAsia="Helvetica Neue" w:hAnsi="Helvetica Neue" w:cs="Helvetica Neue"/>
                      <w:b/>
                    </w:rPr>
                    <w:t>Maximum £ (inc. VAT)</w:t>
                  </w:r>
                </w:p>
              </w:tc>
            </w:tr>
            <w:tr w:rsidR="00425190" w14:paraId="05386C25" w14:textId="77777777">
              <w:trPr>
                <w:trHeight w:val="704"/>
              </w:trPr>
              <w:tc>
                <w:tcPr>
                  <w:tcW w:w="7686" w:type="dxa"/>
                </w:tcPr>
                <w:p w14:paraId="5251F74E" w14:textId="77777777" w:rsidR="00425190" w:rsidRPr="00C055CD" w:rsidRDefault="00425190" w:rsidP="002C17DD">
                  <w:pPr>
                    <w:framePr w:hSpace="180" w:wrap="around" w:vAnchor="text" w:hAnchor="margin" w:y="474"/>
                    <w:tabs>
                      <w:tab w:val="left" w:pos="3621"/>
                    </w:tabs>
                    <w:rPr>
                      <w:rFonts w:ascii="Helvetica Neue" w:eastAsia="Helvetica Neue" w:hAnsi="Helvetica Neue" w:cs="Helvetica Neue"/>
                    </w:rPr>
                  </w:pPr>
                  <w:r>
                    <w:rPr>
                      <w:rFonts w:ascii="Helvetica Neue" w:eastAsia="Helvetica Neue" w:hAnsi="Helvetica Neue" w:cs="Helvetica Neue"/>
                    </w:rPr>
                    <w:t>Expenses T&amp;S (maximum) supported by receipts, travel expenses allowable from usual place of residence to MoD, Bristol Abbey Wood or other work site as approved by MoD DE&amp;S. The maximum Travel &amp; Subsistence is payable in line with MoD Policy.</w:t>
                  </w:r>
                </w:p>
              </w:tc>
              <w:tc>
                <w:tcPr>
                  <w:tcW w:w="2710" w:type="dxa"/>
                </w:tcPr>
                <w:p w14:paraId="2D893EBC"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r>
                    <w:rPr>
                      <w:rFonts w:ascii="Helvetica Neue" w:eastAsia="Helvetica Neue" w:hAnsi="Helvetica Neue" w:cs="Helvetica Neue"/>
                    </w:rPr>
                    <w:t>£</w:t>
                  </w:r>
                </w:p>
              </w:tc>
            </w:tr>
          </w:tbl>
          <w:p w14:paraId="6099839B" w14:textId="77777777" w:rsidR="00425190" w:rsidRDefault="00425190">
            <w:pPr>
              <w:tabs>
                <w:tab w:val="left" w:pos="3621"/>
              </w:tabs>
              <w:rPr>
                <w:rFonts w:ascii="Helvetica Neue" w:eastAsia="Helvetica Neue" w:hAnsi="Helvetica Neue" w:cs="Helvetica Neue"/>
              </w:rPr>
            </w:pPr>
          </w:p>
          <w:p w14:paraId="7C5ACC0A" w14:textId="4256CC3B" w:rsidR="00425190" w:rsidRPr="00D96CE9" w:rsidRDefault="00425190">
            <w:pPr>
              <w:tabs>
                <w:tab w:val="left" w:pos="3621"/>
              </w:tabs>
              <w:rPr>
                <w:rFonts w:ascii="Helvetica Neue" w:eastAsia="Helvetica Neue" w:hAnsi="Helvetica Neue" w:cs="Helvetica Neue"/>
                <w:b/>
                <w:sz w:val="24"/>
                <w:szCs w:val="24"/>
                <w:u w:val="single"/>
              </w:rPr>
            </w:pPr>
            <w:r w:rsidRPr="00D96CE9">
              <w:rPr>
                <w:rFonts w:ascii="Helvetica Neue" w:eastAsia="Helvetica Neue" w:hAnsi="Helvetica Neue" w:cs="Helvetica Neue"/>
                <w:b/>
                <w:sz w:val="24"/>
                <w:szCs w:val="24"/>
                <w:u w:val="single"/>
              </w:rPr>
              <w:t>Part 3: Authorisation</w:t>
            </w:r>
          </w:p>
          <w:p w14:paraId="425289B4" w14:textId="77777777" w:rsidR="00425190" w:rsidRDefault="00425190">
            <w:pPr>
              <w:tabs>
                <w:tab w:val="left" w:pos="3621"/>
              </w:tabs>
              <w:rPr>
                <w:rFonts w:ascii="Helvetica Neue" w:eastAsia="Helvetica Neue" w:hAnsi="Helvetica Neue" w:cs="Helvetica Neue"/>
              </w:rPr>
            </w:pPr>
            <w:r>
              <w:rPr>
                <w:rFonts w:ascii="Helvetica Neue" w:eastAsia="Helvetica Neue" w:hAnsi="Helvetica Neue" w:cs="Helvetica Neue"/>
              </w:rPr>
              <w:t>Note: The Supplier shall not proceed with the Tasking Order Form until a fully authorised Tasking Order Form has been received.</w:t>
            </w:r>
          </w:p>
          <w:p w14:paraId="737991C8" w14:textId="77777777" w:rsidR="00425190" w:rsidRDefault="00425190">
            <w:pPr>
              <w:tabs>
                <w:tab w:val="left" w:pos="3621"/>
              </w:tabs>
              <w:rPr>
                <w:rFonts w:ascii="Helvetica Neue" w:eastAsia="Helvetica Neue" w:hAnsi="Helvetica Neue" w:cs="Helvetica Neue"/>
              </w:rPr>
            </w:pPr>
          </w:p>
          <w:tbl>
            <w:tblPr>
              <w:tblW w:w="0" w:type="auto"/>
              <w:tblInd w:w="4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74"/>
              <w:gridCol w:w="1549"/>
              <w:gridCol w:w="4243"/>
            </w:tblGrid>
            <w:tr w:rsidR="00425190" w:rsidRPr="005E6FE8" w14:paraId="45B0FA48" w14:textId="77777777">
              <w:trPr>
                <w:trHeight w:val="210"/>
              </w:trPr>
              <w:tc>
                <w:tcPr>
                  <w:tcW w:w="26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9DAAC3B" w14:textId="77777777" w:rsidR="00425190" w:rsidRPr="005E6FE8" w:rsidRDefault="00425190" w:rsidP="002C17DD">
                  <w:pPr>
                    <w:framePr w:hSpace="180" w:wrap="around" w:vAnchor="text" w:hAnchor="margin" w:y="474"/>
                    <w:spacing w:after="0" w:line="240" w:lineRule="auto"/>
                    <w:textAlignment w:val="baseline"/>
                    <w:rPr>
                      <w:rFonts w:eastAsia="Times New Roman"/>
                    </w:rPr>
                  </w:pPr>
                  <w:r w:rsidRPr="005E6FE8">
                    <w:rPr>
                      <w:rFonts w:eastAsia="Times New Roman"/>
                      <w:b/>
                      <w:bCs/>
                    </w:rPr>
                    <w:t>BUYER REPRESENATIVE AUTHORISATION</w:t>
                  </w:r>
                  <w:r w:rsidRPr="005E6FE8">
                    <w:rPr>
                      <w:rFonts w:eastAsia="Times New Roman"/>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50E0F99" w14:textId="77777777" w:rsidR="00425190" w:rsidRPr="005E6FE8" w:rsidRDefault="00425190" w:rsidP="002C17DD">
                  <w:pPr>
                    <w:framePr w:hSpace="180" w:wrap="around" w:vAnchor="text" w:hAnchor="margin" w:y="474"/>
                    <w:spacing w:after="0" w:line="240" w:lineRule="auto"/>
                    <w:textAlignment w:val="baseline"/>
                    <w:rPr>
                      <w:rFonts w:eastAsia="Times New Roman"/>
                    </w:rPr>
                  </w:pPr>
                  <w:r w:rsidRPr="005E6FE8">
                    <w:rPr>
                      <w:rFonts w:eastAsia="Times New Roman"/>
                      <w:b/>
                      <w:bCs/>
                    </w:rPr>
                    <w:t>NAME:  </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tcPr>
                <w:p w14:paraId="37795B51" w14:textId="77777777" w:rsidR="00425190" w:rsidRPr="005E6FE8" w:rsidRDefault="00425190" w:rsidP="002C17DD">
                  <w:pPr>
                    <w:framePr w:hSpace="180" w:wrap="around" w:vAnchor="text" w:hAnchor="margin" w:y="474"/>
                    <w:spacing w:after="0" w:line="240" w:lineRule="auto"/>
                    <w:textAlignment w:val="baseline"/>
                    <w:rPr>
                      <w:rFonts w:eastAsia="Times New Roman"/>
                    </w:rPr>
                  </w:pPr>
                </w:p>
              </w:tc>
            </w:tr>
            <w:tr w:rsidR="00425190" w:rsidRPr="006127E5" w14:paraId="1584C5A8" w14:textId="77777777">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17E7D6A" w14:textId="77777777" w:rsidR="00425190" w:rsidRPr="005E6FE8" w:rsidRDefault="00425190" w:rsidP="002C17DD">
                  <w:pPr>
                    <w:framePr w:hSpace="180" w:wrap="around" w:vAnchor="text" w:hAnchor="margin" w:y="474"/>
                    <w:spacing w:after="0" w:line="240" w:lineRule="auto"/>
                    <w:rPr>
                      <w:rFonts w:eastAsia="Times New Roman"/>
                    </w:rPr>
                  </w:pP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C9E1C81" w14:textId="77777777" w:rsidR="00425190" w:rsidRPr="005E6FE8" w:rsidRDefault="00425190" w:rsidP="002C17DD">
                  <w:pPr>
                    <w:framePr w:hSpace="180" w:wrap="around" w:vAnchor="text" w:hAnchor="margin" w:y="474"/>
                    <w:spacing w:after="0" w:line="240" w:lineRule="auto"/>
                    <w:textAlignment w:val="baseline"/>
                    <w:rPr>
                      <w:rFonts w:eastAsia="Times New Roman"/>
                    </w:rPr>
                  </w:pPr>
                  <w:r w:rsidRPr="005E6FE8">
                    <w:rPr>
                      <w:rFonts w:eastAsia="Times New Roman"/>
                      <w:b/>
                      <w:bCs/>
                    </w:rPr>
                    <w:t>SIGNATURE: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tcPr>
                <w:p w14:paraId="38B86844" w14:textId="77777777" w:rsidR="00425190" w:rsidRPr="006127E5" w:rsidRDefault="00425190" w:rsidP="002C17DD">
                  <w:pPr>
                    <w:framePr w:hSpace="180" w:wrap="around" w:vAnchor="text" w:hAnchor="margin" w:y="474"/>
                    <w:spacing w:after="0" w:line="240" w:lineRule="auto"/>
                    <w:textAlignment w:val="baseline"/>
                    <w:rPr>
                      <w:rFonts w:ascii="Vladimir Script" w:eastAsia="Times New Roman" w:hAnsi="Vladimir Script"/>
                      <w:sz w:val="40"/>
                      <w:szCs w:val="40"/>
                    </w:rPr>
                  </w:pPr>
                </w:p>
              </w:tc>
            </w:tr>
            <w:tr w:rsidR="00425190" w:rsidRPr="005E6FE8" w14:paraId="4D496BB6" w14:textId="77777777">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19F866A" w14:textId="77777777" w:rsidR="00425190" w:rsidRPr="005E6FE8" w:rsidRDefault="00425190" w:rsidP="002C17DD">
                  <w:pPr>
                    <w:framePr w:hSpace="180" w:wrap="around" w:vAnchor="text" w:hAnchor="margin" w:y="474"/>
                    <w:spacing w:after="0" w:line="240" w:lineRule="auto"/>
                    <w:rPr>
                      <w:rFonts w:eastAsia="Times New Roman"/>
                    </w:rPr>
                  </w:pP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FF455D0" w14:textId="77777777" w:rsidR="00425190" w:rsidRPr="005E6FE8" w:rsidRDefault="00425190" w:rsidP="002C17DD">
                  <w:pPr>
                    <w:framePr w:hSpace="180" w:wrap="around" w:vAnchor="text" w:hAnchor="margin" w:y="474"/>
                    <w:spacing w:after="0" w:line="240" w:lineRule="auto"/>
                    <w:textAlignment w:val="baseline"/>
                    <w:rPr>
                      <w:rFonts w:eastAsia="Times New Roman"/>
                    </w:rPr>
                  </w:pPr>
                  <w:r w:rsidRPr="005E6FE8">
                    <w:rPr>
                      <w:rFonts w:eastAsia="Times New Roman"/>
                      <w:b/>
                      <w:bCs/>
                    </w:rPr>
                    <w:t>TITLE: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tcPr>
                <w:p w14:paraId="5B8D0D70" w14:textId="77777777" w:rsidR="00425190" w:rsidRPr="005E6FE8" w:rsidRDefault="00425190" w:rsidP="002C17DD">
                  <w:pPr>
                    <w:framePr w:hSpace="180" w:wrap="around" w:vAnchor="text" w:hAnchor="margin" w:y="474"/>
                    <w:spacing w:after="0" w:line="240" w:lineRule="auto"/>
                    <w:textAlignment w:val="baseline"/>
                    <w:rPr>
                      <w:rFonts w:eastAsia="Times New Roman"/>
                    </w:rPr>
                  </w:pPr>
                </w:p>
              </w:tc>
            </w:tr>
            <w:tr w:rsidR="00425190" w:rsidRPr="005E6FE8" w14:paraId="3121109E" w14:textId="77777777">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4B5FFC9" w14:textId="77777777" w:rsidR="00425190" w:rsidRPr="005E6FE8" w:rsidRDefault="00425190" w:rsidP="002C17DD">
                  <w:pPr>
                    <w:framePr w:hSpace="180" w:wrap="around" w:vAnchor="text" w:hAnchor="margin" w:y="474"/>
                    <w:spacing w:after="0" w:line="240" w:lineRule="auto"/>
                    <w:rPr>
                      <w:rFonts w:eastAsia="Times New Roman"/>
                    </w:rPr>
                  </w:pP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5226D41" w14:textId="77777777" w:rsidR="00425190" w:rsidRPr="005E6FE8" w:rsidRDefault="00425190" w:rsidP="002C17DD">
                  <w:pPr>
                    <w:framePr w:hSpace="180" w:wrap="around" w:vAnchor="text" w:hAnchor="margin" w:y="474"/>
                    <w:spacing w:after="0" w:line="240" w:lineRule="auto"/>
                    <w:textAlignment w:val="baseline"/>
                    <w:rPr>
                      <w:rFonts w:eastAsia="Times New Roman"/>
                    </w:rPr>
                  </w:pPr>
                  <w:r w:rsidRPr="005E6FE8">
                    <w:rPr>
                      <w:rFonts w:eastAsia="Times New Roman"/>
                      <w:b/>
                      <w:bCs/>
                    </w:rPr>
                    <w:t>DATE: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tcPr>
                <w:p w14:paraId="34C62909" w14:textId="77777777" w:rsidR="00425190" w:rsidRPr="005E6FE8" w:rsidRDefault="00425190" w:rsidP="002C17DD">
                  <w:pPr>
                    <w:framePr w:hSpace="180" w:wrap="around" w:vAnchor="text" w:hAnchor="margin" w:y="474"/>
                    <w:spacing w:after="0" w:line="240" w:lineRule="auto"/>
                    <w:textAlignment w:val="baseline"/>
                    <w:rPr>
                      <w:rFonts w:eastAsia="Times New Roman"/>
                    </w:rPr>
                  </w:pPr>
                </w:p>
              </w:tc>
            </w:tr>
          </w:tbl>
          <w:p w14:paraId="5C8748C6" w14:textId="77777777" w:rsidR="00425190" w:rsidRDefault="00425190">
            <w:pPr>
              <w:tabs>
                <w:tab w:val="left" w:pos="3621"/>
              </w:tabs>
              <w:rPr>
                <w:rFonts w:ascii="Helvetica Neue" w:eastAsia="Helvetica Neue" w:hAnsi="Helvetica Neue" w:cs="Helvetica Neue"/>
              </w:rPr>
            </w:pPr>
          </w:p>
          <w:tbl>
            <w:tblPr>
              <w:tblW w:w="0" w:type="auto"/>
              <w:tblInd w:w="4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72"/>
              <w:gridCol w:w="1549"/>
              <w:gridCol w:w="4233"/>
            </w:tblGrid>
            <w:tr w:rsidR="00425190" w:rsidRPr="005E6FE8" w14:paraId="5DC9B448" w14:textId="77777777">
              <w:trPr>
                <w:trHeight w:val="210"/>
              </w:trPr>
              <w:tc>
                <w:tcPr>
                  <w:tcW w:w="26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CFFC9CB" w14:textId="77777777" w:rsidR="00425190" w:rsidRPr="005E6FE8" w:rsidRDefault="00425190" w:rsidP="002C17DD">
                  <w:pPr>
                    <w:framePr w:hSpace="180" w:wrap="around" w:vAnchor="text" w:hAnchor="margin" w:y="474"/>
                    <w:spacing w:after="0" w:line="240" w:lineRule="auto"/>
                    <w:textAlignment w:val="baseline"/>
                    <w:rPr>
                      <w:rFonts w:eastAsia="Times New Roman"/>
                    </w:rPr>
                  </w:pPr>
                  <w:r w:rsidRPr="005E6FE8">
                    <w:rPr>
                      <w:rFonts w:eastAsia="Times New Roman"/>
                      <w:b/>
                      <w:bCs/>
                    </w:rPr>
                    <w:t>BUYER COMMERCIAL AUTHORISATION</w:t>
                  </w:r>
                  <w:r w:rsidRPr="005E6FE8">
                    <w:rPr>
                      <w:rFonts w:eastAsia="Times New Roman"/>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0BED3FE0" w14:textId="77777777" w:rsidR="00425190" w:rsidRPr="005E6FE8" w:rsidRDefault="00425190" w:rsidP="002C17DD">
                  <w:pPr>
                    <w:framePr w:hSpace="180" w:wrap="around" w:vAnchor="text" w:hAnchor="margin" w:y="474"/>
                    <w:spacing w:after="0" w:line="240" w:lineRule="auto"/>
                    <w:textAlignment w:val="baseline"/>
                    <w:rPr>
                      <w:rFonts w:eastAsia="Times New Roman"/>
                    </w:rPr>
                  </w:pPr>
                  <w:r w:rsidRPr="005E6FE8">
                    <w:rPr>
                      <w:rFonts w:eastAsia="Times New Roman"/>
                      <w:b/>
                      <w:bCs/>
                    </w:rPr>
                    <w:t>NAME:  </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tcPr>
                <w:p w14:paraId="27B820A9" w14:textId="77777777" w:rsidR="00425190" w:rsidRPr="005E6FE8" w:rsidRDefault="00425190" w:rsidP="002C17DD">
                  <w:pPr>
                    <w:framePr w:hSpace="180" w:wrap="around" w:vAnchor="text" w:hAnchor="margin" w:y="474"/>
                    <w:spacing w:after="0" w:line="240" w:lineRule="auto"/>
                    <w:textAlignment w:val="baseline"/>
                    <w:rPr>
                      <w:rFonts w:eastAsia="Times New Roman"/>
                    </w:rPr>
                  </w:pPr>
                </w:p>
              </w:tc>
            </w:tr>
            <w:tr w:rsidR="00425190" w:rsidRPr="005E6FE8" w14:paraId="29EFDACF" w14:textId="77777777">
              <w:trPr>
                <w:trHeight w:val="24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E161389" w14:textId="77777777" w:rsidR="00425190" w:rsidRPr="005E6FE8" w:rsidRDefault="00425190" w:rsidP="002C17DD">
                  <w:pPr>
                    <w:framePr w:hSpace="180" w:wrap="around" w:vAnchor="text" w:hAnchor="margin" w:y="474"/>
                    <w:spacing w:after="0" w:line="240" w:lineRule="auto"/>
                    <w:rPr>
                      <w:rFonts w:eastAsia="Times New Roman"/>
                    </w:rPr>
                  </w:pP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FF83F64" w14:textId="77777777" w:rsidR="00425190" w:rsidRPr="005E6FE8" w:rsidRDefault="00425190" w:rsidP="002C17DD">
                  <w:pPr>
                    <w:framePr w:hSpace="180" w:wrap="around" w:vAnchor="text" w:hAnchor="margin" w:y="474"/>
                    <w:spacing w:after="0" w:line="240" w:lineRule="auto"/>
                    <w:textAlignment w:val="baseline"/>
                    <w:rPr>
                      <w:rFonts w:eastAsia="Times New Roman"/>
                    </w:rPr>
                  </w:pPr>
                  <w:r w:rsidRPr="005E6FE8">
                    <w:rPr>
                      <w:rFonts w:eastAsia="Times New Roman"/>
                      <w:b/>
                      <w:bCs/>
                    </w:rPr>
                    <w:t>SIGNATURE: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tcPr>
                <w:p w14:paraId="01A4CA41" w14:textId="77777777" w:rsidR="00425190" w:rsidRPr="005E6FE8" w:rsidRDefault="00425190" w:rsidP="002C17DD">
                  <w:pPr>
                    <w:framePr w:hSpace="180" w:wrap="around" w:vAnchor="text" w:hAnchor="margin" w:y="474"/>
                    <w:spacing w:after="0" w:line="240" w:lineRule="auto"/>
                    <w:textAlignment w:val="baseline"/>
                    <w:rPr>
                      <w:rFonts w:eastAsia="Times New Roman"/>
                    </w:rPr>
                  </w:pPr>
                </w:p>
              </w:tc>
            </w:tr>
            <w:tr w:rsidR="00425190" w:rsidRPr="005E6FE8" w14:paraId="3B5E7AA2" w14:textId="77777777">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1A9FDB5" w14:textId="77777777" w:rsidR="00425190" w:rsidRPr="005E6FE8" w:rsidRDefault="00425190" w:rsidP="002C17DD">
                  <w:pPr>
                    <w:framePr w:hSpace="180" w:wrap="around" w:vAnchor="text" w:hAnchor="margin" w:y="474"/>
                    <w:spacing w:after="0" w:line="240" w:lineRule="auto"/>
                    <w:rPr>
                      <w:rFonts w:eastAsia="Times New Roman"/>
                    </w:rPr>
                  </w:pP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176EB2D" w14:textId="77777777" w:rsidR="00425190" w:rsidRPr="005E6FE8" w:rsidRDefault="00425190" w:rsidP="002C17DD">
                  <w:pPr>
                    <w:framePr w:hSpace="180" w:wrap="around" w:vAnchor="text" w:hAnchor="margin" w:y="474"/>
                    <w:spacing w:after="0" w:line="240" w:lineRule="auto"/>
                    <w:textAlignment w:val="baseline"/>
                    <w:rPr>
                      <w:rFonts w:eastAsia="Times New Roman"/>
                    </w:rPr>
                  </w:pPr>
                  <w:r w:rsidRPr="005E6FE8">
                    <w:rPr>
                      <w:rFonts w:eastAsia="Times New Roman"/>
                      <w:b/>
                      <w:bCs/>
                    </w:rPr>
                    <w:t>TITLE: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tcPr>
                <w:p w14:paraId="6A28D41E" w14:textId="77777777" w:rsidR="00425190" w:rsidRPr="005E6FE8" w:rsidRDefault="00425190" w:rsidP="002C17DD">
                  <w:pPr>
                    <w:framePr w:hSpace="180" w:wrap="around" w:vAnchor="text" w:hAnchor="margin" w:y="474"/>
                    <w:spacing w:after="0" w:line="240" w:lineRule="auto"/>
                    <w:textAlignment w:val="baseline"/>
                    <w:rPr>
                      <w:rFonts w:eastAsia="Times New Roman"/>
                    </w:rPr>
                  </w:pPr>
                </w:p>
              </w:tc>
            </w:tr>
            <w:tr w:rsidR="00425190" w:rsidRPr="005E6FE8" w14:paraId="127DBC3B" w14:textId="77777777">
              <w:trPr>
                <w:trHeight w:val="7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2937CBB" w14:textId="77777777" w:rsidR="00425190" w:rsidRPr="005E6FE8" w:rsidRDefault="00425190" w:rsidP="002C17DD">
                  <w:pPr>
                    <w:framePr w:hSpace="180" w:wrap="around" w:vAnchor="text" w:hAnchor="margin" w:y="474"/>
                    <w:spacing w:after="0" w:line="240" w:lineRule="auto"/>
                    <w:rPr>
                      <w:rFonts w:eastAsia="Times New Roman"/>
                    </w:rPr>
                  </w:pP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F24F0A4" w14:textId="77777777" w:rsidR="00425190" w:rsidRPr="005E6FE8" w:rsidRDefault="00425190" w:rsidP="002C17DD">
                  <w:pPr>
                    <w:framePr w:hSpace="180" w:wrap="around" w:vAnchor="text" w:hAnchor="margin" w:y="474"/>
                    <w:spacing w:after="0" w:line="240" w:lineRule="auto"/>
                    <w:textAlignment w:val="baseline"/>
                    <w:rPr>
                      <w:rFonts w:eastAsia="Times New Roman"/>
                    </w:rPr>
                  </w:pPr>
                  <w:r w:rsidRPr="005E6FE8">
                    <w:rPr>
                      <w:rFonts w:eastAsia="Times New Roman"/>
                      <w:b/>
                      <w:bCs/>
                    </w:rPr>
                    <w:t>DATE: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tcPr>
                <w:p w14:paraId="2730B432" w14:textId="77777777" w:rsidR="00425190" w:rsidRPr="005E6FE8" w:rsidRDefault="00425190" w:rsidP="002C17DD">
                  <w:pPr>
                    <w:framePr w:hSpace="180" w:wrap="around" w:vAnchor="text" w:hAnchor="margin" w:y="474"/>
                    <w:spacing w:after="0" w:line="240" w:lineRule="auto"/>
                    <w:textAlignment w:val="baseline"/>
                    <w:rPr>
                      <w:rFonts w:eastAsia="Times New Roman"/>
                    </w:rPr>
                  </w:pPr>
                </w:p>
              </w:tc>
            </w:tr>
          </w:tbl>
          <w:p w14:paraId="7CAAE3A5" w14:textId="77777777" w:rsidR="00425190" w:rsidRDefault="00425190">
            <w:pPr>
              <w:tabs>
                <w:tab w:val="left" w:pos="3621"/>
              </w:tabs>
              <w:rPr>
                <w:rFonts w:ascii="Helvetica Neue" w:eastAsia="Helvetica Neue" w:hAnsi="Helvetica Neue" w:cs="Helvetica Neue"/>
              </w:rPr>
            </w:pPr>
          </w:p>
          <w:tbl>
            <w:tblPr>
              <w:tblW w:w="0" w:type="auto"/>
              <w:tblInd w:w="4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72"/>
              <w:gridCol w:w="1549"/>
              <w:gridCol w:w="4233"/>
            </w:tblGrid>
            <w:tr w:rsidR="00425190" w:rsidRPr="005E6FE8" w14:paraId="34B486CD" w14:textId="77777777">
              <w:trPr>
                <w:trHeight w:val="210"/>
              </w:trPr>
              <w:tc>
                <w:tcPr>
                  <w:tcW w:w="26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2EC2455" w14:textId="77777777" w:rsidR="00425190" w:rsidRPr="005E6FE8" w:rsidRDefault="00425190" w:rsidP="002C17DD">
                  <w:pPr>
                    <w:framePr w:hSpace="180" w:wrap="around" w:vAnchor="text" w:hAnchor="margin" w:y="474"/>
                    <w:spacing w:after="0" w:line="240" w:lineRule="auto"/>
                    <w:textAlignment w:val="baseline"/>
                    <w:rPr>
                      <w:rFonts w:eastAsia="Times New Roman"/>
                    </w:rPr>
                  </w:pPr>
                  <w:r>
                    <w:rPr>
                      <w:rFonts w:eastAsia="Times New Roman"/>
                      <w:b/>
                      <w:bCs/>
                    </w:rPr>
                    <w:t>SUPPLIER</w:t>
                  </w:r>
                  <w:r w:rsidRPr="005E6FE8">
                    <w:rPr>
                      <w:rFonts w:eastAsia="Times New Roman"/>
                      <w:b/>
                      <w:bCs/>
                    </w:rPr>
                    <w:t xml:space="preserve"> AUTHORISATION</w:t>
                  </w:r>
                  <w:r w:rsidRPr="005E6FE8">
                    <w:rPr>
                      <w:rFonts w:eastAsia="Times New Roman"/>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83AA03A" w14:textId="77777777" w:rsidR="00425190" w:rsidRPr="005E6FE8" w:rsidRDefault="00425190" w:rsidP="002C17DD">
                  <w:pPr>
                    <w:framePr w:hSpace="180" w:wrap="around" w:vAnchor="text" w:hAnchor="margin" w:y="474"/>
                    <w:spacing w:after="0" w:line="240" w:lineRule="auto"/>
                    <w:textAlignment w:val="baseline"/>
                    <w:rPr>
                      <w:rFonts w:eastAsia="Times New Roman"/>
                    </w:rPr>
                  </w:pPr>
                  <w:r w:rsidRPr="005E6FE8">
                    <w:rPr>
                      <w:rFonts w:eastAsia="Times New Roman"/>
                      <w:b/>
                      <w:bCs/>
                    </w:rPr>
                    <w:t>NAME:  </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tcPr>
                <w:p w14:paraId="7C21B89E" w14:textId="77777777" w:rsidR="00425190" w:rsidRPr="005E6FE8" w:rsidRDefault="00425190" w:rsidP="002C17DD">
                  <w:pPr>
                    <w:framePr w:hSpace="180" w:wrap="around" w:vAnchor="text" w:hAnchor="margin" w:y="474"/>
                    <w:spacing w:after="0" w:line="240" w:lineRule="auto"/>
                    <w:textAlignment w:val="baseline"/>
                    <w:rPr>
                      <w:rFonts w:eastAsia="Times New Roman"/>
                    </w:rPr>
                  </w:pPr>
                </w:p>
              </w:tc>
            </w:tr>
            <w:tr w:rsidR="00425190" w:rsidRPr="005E6FE8" w14:paraId="27101D88" w14:textId="77777777">
              <w:trPr>
                <w:trHeight w:val="24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CA434A0" w14:textId="77777777" w:rsidR="00425190" w:rsidRPr="005E6FE8" w:rsidRDefault="00425190" w:rsidP="002C17DD">
                  <w:pPr>
                    <w:framePr w:hSpace="180" w:wrap="around" w:vAnchor="text" w:hAnchor="margin" w:y="474"/>
                    <w:spacing w:after="0" w:line="240" w:lineRule="auto"/>
                    <w:rPr>
                      <w:rFonts w:eastAsia="Times New Roman"/>
                    </w:rPr>
                  </w:pP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1283A2EA" w14:textId="77777777" w:rsidR="00425190" w:rsidRPr="005E6FE8" w:rsidRDefault="00425190" w:rsidP="002C17DD">
                  <w:pPr>
                    <w:framePr w:hSpace="180" w:wrap="around" w:vAnchor="text" w:hAnchor="margin" w:y="474"/>
                    <w:spacing w:after="0" w:line="240" w:lineRule="auto"/>
                    <w:textAlignment w:val="baseline"/>
                    <w:rPr>
                      <w:rFonts w:eastAsia="Times New Roman"/>
                    </w:rPr>
                  </w:pPr>
                  <w:r w:rsidRPr="005E6FE8">
                    <w:rPr>
                      <w:rFonts w:eastAsia="Times New Roman"/>
                      <w:b/>
                      <w:bCs/>
                    </w:rPr>
                    <w:t>SIGNATURE: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tcPr>
                <w:p w14:paraId="5F0D94BE" w14:textId="77777777" w:rsidR="00425190" w:rsidRPr="005E6FE8" w:rsidRDefault="00425190" w:rsidP="002C17DD">
                  <w:pPr>
                    <w:framePr w:hSpace="180" w:wrap="around" w:vAnchor="text" w:hAnchor="margin" w:y="474"/>
                    <w:spacing w:after="0" w:line="240" w:lineRule="auto"/>
                    <w:textAlignment w:val="baseline"/>
                    <w:rPr>
                      <w:rFonts w:eastAsia="Times New Roman"/>
                    </w:rPr>
                  </w:pPr>
                </w:p>
              </w:tc>
            </w:tr>
            <w:tr w:rsidR="00425190" w:rsidRPr="005E6FE8" w14:paraId="4DB4C3F7" w14:textId="77777777">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049C273" w14:textId="77777777" w:rsidR="00425190" w:rsidRPr="005E6FE8" w:rsidRDefault="00425190" w:rsidP="002C17DD">
                  <w:pPr>
                    <w:framePr w:hSpace="180" w:wrap="around" w:vAnchor="text" w:hAnchor="margin" w:y="474"/>
                    <w:spacing w:after="0" w:line="240" w:lineRule="auto"/>
                    <w:rPr>
                      <w:rFonts w:eastAsia="Times New Roman"/>
                    </w:rPr>
                  </w:pP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18B579AA" w14:textId="77777777" w:rsidR="00425190" w:rsidRPr="005E6FE8" w:rsidRDefault="00425190" w:rsidP="002C17DD">
                  <w:pPr>
                    <w:framePr w:hSpace="180" w:wrap="around" w:vAnchor="text" w:hAnchor="margin" w:y="474"/>
                    <w:spacing w:after="0" w:line="240" w:lineRule="auto"/>
                    <w:textAlignment w:val="baseline"/>
                    <w:rPr>
                      <w:rFonts w:eastAsia="Times New Roman"/>
                    </w:rPr>
                  </w:pPr>
                  <w:r w:rsidRPr="005E6FE8">
                    <w:rPr>
                      <w:rFonts w:eastAsia="Times New Roman"/>
                      <w:b/>
                      <w:bCs/>
                    </w:rPr>
                    <w:t>TITLE: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tcPr>
                <w:p w14:paraId="050937F7" w14:textId="77777777" w:rsidR="00425190" w:rsidRPr="005E6FE8" w:rsidRDefault="00425190" w:rsidP="002C17DD">
                  <w:pPr>
                    <w:framePr w:hSpace="180" w:wrap="around" w:vAnchor="text" w:hAnchor="margin" w:y="474"/>
                    <w:spacing w:after="0" w:line="240" w:lineRule="auto"/>
                    <w:textAlignment w:val="baseline"/>
                    <w:rPr>
                      <w:rFonts w:eastAsia="Times New Roman"/>
                    </w:rPr>
                  </w:pPr>
                </w:p>
              </w:tc>
            </w:tr>
            <w:tr w:rsidR="00425190" w:rsidRPr="005E6FE8" w14:paraId="4094816B" w14:textId="77777777">
              <w:trPr>
                <w:trHeight w:val="7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ACEAE47" w14:textId="77777777" w:rsidR="00425190" w:rsidRPr="005E6FE8" w:rsidRDefault="00425190" w:rsidP="002C17DD">
                  <w:pPr>
                    <w:framePr w:hSpace="180" w:wrap="around" w:vAnchor="text" w:hAnchor="margin" w:y="474"/>
                    <w:spacing w:after="0" w:line="240" w:lineRule="auto"/>
                    <w:rPr>
                      <w:rFonts w:eastAsia="Times New Roman"/>
                    </w:rPr>
                  </w:pP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600A193" w14:textId="77777777" w:rsidR="00425190" w:rsidRPr="005E6FE8" w:rsidRDefault="00425190" w:rsidP="002C17DD">
                  <w:pPr>
                    <w:framePr w:hSpace="180" w:wrap="around" w:vAnchor="text" w:hAnchor="margin" w:y="474"/>
                    <w:spacing w:after="0" w:line="240" w:lineRule="auto"/>
                    <w:textAlignment w:val="baseline"/>
                    <w:rPr>
                      <w:rFonts w:eastAsia="Times New Roman"/>
                    </w:rPr>
                  </w:pPr>
                  <w:r w:rsidRPr="005E6FE8">
                    <w:rPr>
                      <w:rFonts w:eastAsia="Times New Roman"/>
                      <w:b/>
                      <w:bCs/>
                    </w:rPr>
                    <w:t>DATE:</w:t>
                  </w:r>
                  <w:r w:rsidRPr="005E6FE8">
                    <w:rPr>
                      <w:rFonts w:eastAsia="Times New Roman"/>
                    </w:rPr>
                    <w:t>   </w:t>
                  </w:r>
                </w:p>
              </w:tc>
              <w:tc>
                <w:tcPr>
                  <w:tcW w:w="4740" w:type="dxa"/>
                  <w:tcBorders>
                    <w:top w:val="single" w:sz="6" w:space="0" w:color="auto"/>
                    <w:left w:val="single" w:sz="6" w:space="0" w:color="auto"/>
                    <w:bottom w:val="single" w:sz="6" w:space="0" w:color="auto"/>
                    <w:right w:val="single" w:sz="6" w:space="0" w:color="auto"/>
                  </w:tcBorders>
                  <w:shd w:val="clear" w:color="auto" w:fill="auto"/>
                </w:tcPr>
                <w:p w14:paraId="71435EB0" w14:textId="77777777" w:rsidR="00425190" w:rsidRPr="005E6FE8" w:rsidRDefault="00425190" w:rsidP="002C17DD">
                  <w:pPr>
                    <w:framePr w:hSpace="180" w:wrap="around" w:vAnchor="text" w:hAnchor="margin" w:y="474"/>
                    <w:spacing w:after="0" w:line="240" w:lineRule="auto"/>
                    <w:textAlignment w:val="baseline"/>
                    <w:rPr>
                      <w:rFonts w:eastAsia="Times New Roman"/>
                    </w:rPr>
                  </w:pPr>
                </w:p>
              </w:tc>
            </w:tr>
          </w:tbl>
          <w:p w14:paraId="1C35CCE6" w14:textId="77777777" w:rsidR="00425190" w:rsidRDefault="00425190">
            <w:pPr>
              <w:tabs>
                <w:tab w:val="left" w:pos="3621"/>
              </w:tabs>
              <w:rPr>
                <w:rFonts w:ascii="Helvetica Neue" w:eastAsia="Helvetica Neue" w:hAnsi="Helvetica Neue" w:cs="Helvetica Neue"/>
              </w:rPr>
            </w:pPr>
          </w:p>
          <w:p w14:paraId="57026407" w14:textId="77777777" w:rsidR="00425190" w:rsidRPr="00D96CE9" w:rsidRDefault="00425190">
            <w:pPr>
              <w:tabs>
                <w:tab w:val="left" w:pos="3621"/>
              </w:tabs>
              <w:rPr>
                <w:rFonts w:ascii="Helvetica Neue" w:eastAsia="Helvetica Neue" w:hAnsi="Helvetica Neue" w:cs="Helvetica Neue"/>
                <w:b/>
                <w:sz w:val="24"/>
                <w:szCs w:val="24"/>
                <w:u w:val="single"/>
              </w:rPr>
            </w:pPr>
            <w:r w:rsidRPr="00D96CE9">
              <w:rPr>
                <w:rFonts w:ascii="Helvetica Neue" w:eastAsia="Helvetica Neue" w:hAnsi="Helvetica Neue" w:cs="Helvetica Neue"/>
                <w:b/>
                <w:sz w:val="24"/>
                <w:szCs w:val="24"/>
                <w:u w:val="single"/>
              </w:rPr>
              <w:t>Part 4: Buyer Task Completion Confirmation</w:t>
            </w:r>
          </w:p>
          <w:p w14:paraId="11C43D88" w14:textId="77777777" w:rsidR="00425190" w:rsidRDefault="00425190">
            <w:pPr>
              <w:tabs>
                <w:tab w:val="left" w:pos="3621"/>
              </w:tabs>
              <w:rPr>
                <w:rFonts w:ascii="Helvetica Neue" w:eastAsia="Helvetica Neue" w:hAnsi="Helvetica Neue" w:cs="Helvetica Neue"/>
                <w:b/>
                <w:i/>
              </w:rPr>
            </w:pPr>
            <w:r>
              <w:rPr>
                <w:rFonts w:ascii="Helvetica Neue" w:eastAsia="Helvetica Neue" w:hAnsi="Helvetica Neue" w:cs="Helvetica Neue"/>
                <w:b/>
                <w:i/>
              </w:rPr>
              <w:t>(DE&amp;S Internal Use Only)</w:t>
            </w:r>
          </w:p>
          <w:p w14:paraId="30794DD8" w14:textId="77777777" w:rsidR="00425190" w:rsidRDefault="00425190">
            <w:pPr>
              <w:tabs>
                <w:tab w:val="left" w:pos="3621"/>
              </w:tabs>
              <w:rPr>
                <w:rFonts w:ascii="Helvetica Neue" w:eastAsia="Helvetica Neue" w:hAnsi="Helvetica Neue" w:cs="Helvetica Neue"/>
              </w:rPr>
            </w:pPr>
            <w:r>
              <w:rPr>
                <w:rFonts w:ascii="Helvetica Neue" w:eastAsia="Helvetica Neue" w:hAnsi="Helvetica Neue" w:cs="Helvetica Neue"/>
              </w:rPr>
              <w:t>Note: A copy of the finally authorised form should be provided to the commercial POC of this contract for the contract file and to release final payment to the supplier.</w:t>
            </w:r>
          </w:p>
          <w:p w14:paraId="38AC1D3A" w14:textId="77777777" w:rsidR="00425190" w:rsidRDefault="00425190">
            <w:pPr>
              <w:tabs>
                <w:tab w:val="left" w:pos="3621"/>
              </w:tabs>
              <w:rPr>
                <w:rFonts w:ascii="Helvetica Neue" w:eastAsia="Helvetica Neue" w:hAnsi="Helvetica Neue" w:cs="Helvetica Neue"/>
              </w:rPr>
            </w:pPr>
          </w:p>
          <w:tbl>
            <w:tblPr>
              <w:tblStyle w:val="TableGrid"/>
              <w:tblW w:w="0" w:type="auto"/>
              <w:tblLook w:val="04A0" w:firstRow="1" w:lastRow="0" w:firstColumn="1" w:lastColumn="0" w:noHBand="0" w:noVBand="1"/>
            </w:tblPr>
            <w:tblGrid>
              <w:gridCol w:w="3114"/>
              <w:gridCol w:w="2982"/>
              <w:gridCol w:w="2694"/>
            </w:tblGrid>
            <w:tr w:rsidR="00425190" w14:paraId="58A8BC34" w14:textId="77777777">
              <w:trPr>
                <w:trHeight w:val="1118"/>
              </w:trPr>
              <w:tc>
                <w:tcPr>
                  <w:tcW w:w="10333" w:type="dxa"/>
                  <w:gridSpan w:val="3"/>
                </w:tcPr>
                <w:p w14:paraId="3DEA1808" w14:textId="7B93C4E2" w:rsidR="00425190" w:rsidRDefault="00425190" w:rsidP="002C17DD">
                  <w:pPr>
                    <w:framePr w:hSpace="180" w:wrap="around" w:vAnchor="text" w:hAnchor="margin" w:y="474"/>
                    <w:tabs>
                      <w:tab w:val="left" w:pos="3621"/>
                    </w:tabs>
                    <w:rPr>
                      <w:rFonts w:ascii="Helvetica Neue" w:eastAsia="Helvetica Neue" w:hAnsi="Helvetica Neue" w:cs="Helvetica Neue"/>
                    </w:rPr>
                  </w:pPr>
                  <w:r>
                    <w:rPr>
                      <w:rFonts w:ascii="Helvetica Neue" w:eastAsia="Helvetica Neue" w:hAnsi="Helvetica Neue" w:cs="Helvetica Neue"/>
                    </w:rPr>
                    <w:lastRenderedPageBreak/>
                    <w:t>I the Buyer Representative confirm that all Deliverables for Task XXX under Contrac</w:t>
                  </w:r>
                  <w:r w:rsidR="00D96CE9">
                    <w:rPr>
                      <w:rFonts w:ascii="Helvetica Neue" w:eastAsia="Helvetica Neue" w:hAnsi="Helvetica Neue" w:cs="Helvetica Neue"/>
                    </w:rPr>
                    <w:t xml:space="preserve">t </w:t>
                  </w:r>
                  <w:r w:rsidR="00D96CE9" w:rsidRPr="00D96CE9">
                    <w:rPr>
                      <w:rFonts w:ascii="Helvetica Neue" w:eastAsia="Helvetica Neue" w:hAnsi="Helvetica Neue" w:cs="Helvetica Neue"/>
                    </w:rPr>
                    <w:t>705663450</w:t>
                  </w:r>
                  <w:r w:rsidR="00D96CE9">
                    <w:rPr>
                      <w:rFonts w:ascii="Helvetica Neue" w:eastAsia="Helvetica Neue" w:hAnsi="Helvetica Neue" w:cs="Helvetica Neue"/>
                    </w:rPr>
                    <w:t xml:space="preserve"> </w:t>
                  </w:r>
                  <w:r>
                    <w:rPr>
                      <w:rFonts w:ascii="Helvetica Neue" w:eastAsia="Helvetica Neue" w:hAnsi="Helvetica Neue" w:cs="Helvetica Neue"/>
                    </w:rPr>
                    <w:t>have been delivered and met the acceptance criteria for each Serial and / or any agreed rectification has been taken. In terms of payment I understand that by signing this Task Order Form the payment should be released to the Supplier minus any deduction for non-achievement of KPIs as per the comments below. Please provide any comments as to any rectification that was required in the delivery of this Task.</w:t>
                  </w:r>
                </w:p>
              </w:tc>
            </w:tr>
            <w:tr w:rsidR="00425190" w14:paraId="75BDE24D" w14:textId="77777777">
              <w:trPr>
                <w:trHeight w:val="1118"/>
              </w:trPr>
              <w:tc>
                <w:tcPr>
                  <w:tcW w:w="10333" w:type="dxa"/>
                  <w:gridSpan w:val="3"/>
                </w:tcPr>
                <w:p w14:paraId="5C48F3CD"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r>
                    <w:rPr>
                      <w:rFonts w:ascii="Helvetica Neue" w:eastAsia="Helvetica Neue" w:hAnsi="Helvetica Neue" w:cs="Helvetica Neue"/>
                    </w:rPr>
                    <w:t>Comments:</w:t>
                  </w:r>
                </w:p>
              </w:tc>
            </w:tr>
            <w:tr w:rsidR="00425190" w14:paraId="6CB3B112" w14:textId="77777777">
              <w:trPr>
                <w:trHeight w:val="279"/>
              </w:trPr>
              <w:tc>
                <w:tcPr>
                  <w:tcW w:w="3444" w:type="dxa"/>
                  <w:vMerge w:val="restart"/>
                </w:tcPr>
                <w:p w14:paraId="109F9438" w14:textId="77777777" w:rsidR="00425190" w:rsidRPr="009C1C17" w:rsidRDefault="00425190" w:rsidP="002C17DD">
                  <w:pPr>
                    <w:framePr w:hSpace="180" w:wrap="around" w:vAnchor="text" w:hAnchor="margin" w:y="474"/>
                    <w:tabs>
                      <w:tab w:val="left" w:pos="3621"/>
                    </w:tabs>
                    <w:rPr>
                      <w:rFonts w:ascii="Helvetica Neue" w:eastAsia="Helvetica Neue" w:hAnsi="Helvetica Neue" w:cs="Helvetica Neue"/>
                      <w:b/>
                    </w:rPr>
                  </w:pPr>
                  <w:r>
                    <w:rPr>
                      <w:rFonts w:ascii="Helvetica Neue" w:eastAsia="Helvetica Neue" w:hAnsi="Helvetica Neue" w:cs="Helvetica Neue"/>
                      <w:b/>
                    </w:rPr>
                    <w:t>BUYER REPRESENTATIVE AUTHORISATION</w:t>
                  </w:r>
                </w:p>
              </w:tc>
              <w:tc>
                <w:tcPr>
                  <w:tcW w:w="3444" w:type="dxa"/>
                </w:tcPr>
                <w:p w14:paraId="5505DFB7" w14:textId="77777777" w:rsidR="00425190" w:rsidRPr="009C1C17" w:rsidRDefault="00425190" w:rsidP="002C17DD">
                  <w:pPr>
                    <w:framePr w:hSpace="180" w:wrap="around" w:vAnchor="text" w:hAnchor="margin" w:y="474"/>
                    <w:tabs>
                      <w:tab w:val="left" w:pos="3621"/>
                    </w:tabs>
                    <w:rPr>
                      <w:rFonts w:ascii="Helvetica Neue" w:eastAsia="Helvetica Neue" w:hAnsi="Helvetica Neue" w:cs="Helvetica Neue"/>
                      <w:b/>
                    </w:rPr>
                  </w:pPr>
                  <w:r>
                    <w:rPr>
                      <w:rFonts w:ascii="Helvetica Neue" w:eastAsia="Helvetica Neue" w:hAnsi="Helvetica Neue" w:cs="Helvetica Neue"/>
                      <w:b/>
                    </w:rPr>
                    <w:t>NAME:</w:t>
                  </w:r>
                </w:p>
              </w:tc>
              <w:tc>
                <w:tcPr>
                  <w:tcW w:w="3445" w:type="dxa"/>
                </w:tcPr>
                <w:p w14:paraId="5D64523C"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r>
            <w:tr w:rsidR="00425190" w14:paraId="485127C9" w14:textId="77777777">
              <w:trPr>
                <w:trHeight w:val="279"/>
              </w:trPr>
              <w:tc>
                <w:tcPr>
                  <w:tcW w:w="3444" w:type="dxa"/>
                  <w:vMerge/>
                </w:tcPr>
                <w:p w14:paraId="449CE13F" w14:textId="77777777" w:rsidR="00425190" w:rsidRDefault="00425190" w:rsidP="002C17DD">
                  <w:pPr>
                    <w:framePr w:hSpace="180" w:wrap="around" w:vAnchor="text" w:hAnchor="margin" w:y="474"/>
                    <w:tabs>
                      <w:tab w:val="left" w:pos="3621"/>
                    </w:tabs>
                    <w:rPr>
                      <w:rFonts w:ascii="Helvetica Neue" w:eastAsia="Helvetica Neue" w:hAnsi="Helvetica Neue" w:cs="Helvetica Neue"/>
                      <w:b/>
                    </w:rPr>
                  </w:pPr>
                </w:p>
              </w:tc>
              <w:tc>
                <w:tcPr>
                  <w:tcW w:w="3444" w:type="dxa"/>
                </w:tcPr>
                <w:p w14:paraId="517A0255" w14:textId="77777777" w:rsidR="00425190" w:rsidRPr="009C1C17" w:rsidRDefault="00425190" w:rsidP="002C17DD">
                  <w:pPr>
                    <w:framePr w:hSpace="180" w:wrap="around" w:vAnchor="text" w:hAnchor="margin" w:y="474"/>
                    <w:tabs>
                      <w:tab w:val="left" w:pos="3621"/>
                    </w:tabs>
                    <w:rPr>
                      <w:rFonts w:ascii="Helvetica Neue" w:eastAsia="Helvetica Neue" w:hAnsi="Helvetica Neue" w:cs="Helvetica Neue"/>
                      <w:b/>
                    </w:rPr>
                  </w:pPr>
                  <w:r>
                    <w:rPr>
                      <w:rFonts w:ascii="Helvetica Neue" w:eastAsia="Helvetica Neue" w:hAnsi="Helvetica Neue" w:cs="Helvetica Neue"/>
                      <w:b/>
                    </w:rPr>
                    <w:t>SIGNATURE:</w:t>
                  </w:r>
                </w:p>
              </w:tc>
              <w:tc>
                <w:tcPr>
                  <w:tcW w:w="3445" w:type="dxa"/>
                </w:tcPr>
                <w:p w14:paraId="50B8458E"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r>
            <w:tr w:rsidR="00425190" w14:paraId="64D3BE28" w14:textId="77777777">
              <w:trPr>
                <w:trHeight w:val="279"/>
              </w:trPr>
              <w:tc>
                <w:tcPr>
                  <w:tcW w:w="3444" w:type="dxa"/>
                  <w:vMerge/>
                </w:tcPr>
                <w:p w14:paraId="6C7023A2" w14:textId="77777777" w:rsidR="00425190" w:rsidRDefault="00425190" w:rsidP="002C17DD">
                  <w:pPr>
                    <w:framePr w:hSpace="180" w:wrap="around" w:vAnchor="text" w:hAnchor="margin" w:y="474"/>
                    <w:tabs>
                      <w:tab w:val="left" w:pos="3621"/>
                    </w:tabs>
                    <w:rPr>
                      <w:rFonts w:ascii="Helvetica Neue" w:eastAsia="Helvetica Neue" w:hAnsi="Helvetica Neue" w:cs="Helvetica Neue"/>
                      <w:b/>
                    </w:rPr>
                  </w:pPr>
                </w:p>
              </w:tc>
              <w:tc>
                <w:tcPr>
                  <w:tcW w:w="3444" w:type="dxa"/>
                </w:tcPr>
                <w:p w14:paraId="2513E0FC" w14:textId="77777777" w:rsidR="00425190" w:rsidRPr="009C1C17" w:rsidRDefault="00425190" w:rsidP="002C17DD">
                  <w:pPr>
                    <w:framePr w:hSpace="180" w:wrap="around" w:vAnchor="text" w:hAnchor="margin" w:y="474"/>
                    <w:tabs>
                      <w:tab w:val="left" w:pos="3621"/>
                    </w:tabs>
                    <w:rPr>
                      <w:rFonts w:ascii="Helvetica Neue" w:eastAsia="Helvetica Neue" w:hAnsi="Helvetica Neue" w:cs="Helvetica Neue"/>
                      <w:b/>
                    </w:rPr>
                  </w:pPr>
                  <w:r>
                    <w:rPr>
                      <w:rFonts w:ascii="Helvetica Neue" w:eastAsia="Helvetica Neue" w:hAnsi="Helvetica Neue" w:cs="Helvetica Neue"/>
                      <w:b/>
                    </w:rPr>
                    <w:t>TITLE:</w:t>
                  </w:r>
                </w:p>
              </w:tc>
              <w:tc>
                <w:tcPr>
                  <w:tcW w:w="3445" w:type="dxa"/>
                </w:tcPr>
                <w:p w14:paraId="06AAE304"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r>
            <w:tr w:rsidR="00425190" w14:paraId="6B6B3E97" w14:textId="77777777">
              <w:trPr>
                <w:trHeight w:val="279"/>
              </w:trPr>
              <w:tc>
                <w:tcPr>
                  <w:tcW w:w="3444" w:type="dxa"/>
                  <w:vMerge/>
                </w:tcPr>
                <w:p w14:paraId="2A32FD18" w14:textId="77777777" w:rsidR="00425190" w:rsidRDefault="00425190" w:rsidP="002C17DD">
                  <w:pPr>
                    <w:framePr w:hSpace="180" w:wrap="around" w:vAnchor="text" w:hAnchor="margin" w:y="474"/>
                    <w:tabs>
                      <w:tab w:val="left" w:pos="3621"/>
                    </w:tabs>
                    <w:rPr>
                      <w:rFonts w:ascii="Helvetica Neue" w:eastAsia="Helvetica Neue" w:hAnsi="Helvetica Neue" w:cs="Helvetica Neue"/>
                      <w:b/>
                    </w:rPr>
                  </w:pPr>
                </w:p>
              </w:tc>
              <w:tc>
                <w:tcPr>
                  <w:tcW w:w="3444" w:type="dxa"/>
                </w:tcPr>
                <w:p w14:paraId="01243F2A" w14:textId="77777777" w:rsidR="00425190" w:rsidRPr="009C1C17" w:rsidRDefault="00425190" w:rsidP="002C17DD">
                  <w:pPr>
                    <w:framePr w:hSpace="180" w:wrap="around" w:vAnchor="text" w:hAnchor="margin" w:y="474"/>
                    <w:tabs>
                      <w:tab w:val="left" w:pos="3621"/>
                    </w:tabs>
                    <w:rPr>
                      <w:rFonts w:ascii="Helvetica Neue" w:eastAsia="Helvetica Neue" w:hAnsi="Helvetica Neue" w:cs="Helvetica Neue"/>
                      <w:b/>
                    </w:rPr>
                  </w:pPr>
                  <w:r>
                    <w:rPr>
                      <w:rFonts w:ascii="Helvetica Neue" w:eastAsia="Helvetica Neue" w:hAnsi="Helvetica Neue" w:cs="Helvetica Neue"/>
                      <w:b/>
                    </w:rPr>
                    <w:t>DATE:</w:t>
                  </w:r>
                </w:p>
              </w:tc>
              <w:tc>
                <w:tcPr>
                  <w:tcW w:w="3445" w:type="dxa"/>
                </w:tcPr>
                <w:p w14:paraId="6697DFA2" w14:textId="77777777" w:rsidR="00425190" w:rsidRDefault="00425190" w:rsidP="002C17DD">
                  <w:pPr>
                    <w:framePr w:hSpace="180" w:wrap="around" w:vAnchor="text" w:hAnchor="margin" w:y="474"/>
                    <w:tabs>
                      <w:tab w:val="left" w:pos="3621"/>
                    </w:tabs>
                    <w:rPr>
                      <w:rFonts w:ascii="Helvetica Neue" w:eastAsia="Helvetica Neue" w:hAnsi="Helvetica Neue" w:cs="Helvetica Neue"/>
                    </w:rPr>
                  </w:pPr>
                </w:p>
              </w:tc>
            </w:tr>
          </w:tbl>
          <w:p w14:paraId="0C4D0C03" w14:textId="77777777" w:rsidR="00425190" w:rsidRDefault="00425190">
            <w:pPr>
              <w:tabs>
                <w:tab w:val="left" w:pos="3621"/>
              </w:tabs>
              <w:rPr>
                <w:rFonts w:ascii="Helvetica Neue" w:eastAsia="Helvetica Neue" w:hAnsi="Helvetica Neue" w:cs="Helvetica Neue"/>
              </w:rPr>
            </w:pPr>
          </w:p>
          <w:p w14:paraId="02D28AF6" w14:textId="77777777" w:rsidR="00425190" w:rsidRDefault="00425190">
            <w:pPr>
              <w:tabs>
                <w:tab w:val="left" w:pos="3621"/>
              </w:tabs>
              <w:rPr>
                <w:rFonts w:ascii="Helvetica Neue" w:eastAsia="Helvetica Neue" w:hAnsi="Helvetica Neue" w:cs="Helvetica Neue"/>
              </w:rPr>
            </w:pPr>
          </w:p>
        </w:tc>
      </w:tr>
    </w:tbl>
    <w:p w14:paraId="757F717A" w14:textId="77777777" w:rsidR="00425190" w:rsidRDefault="00425190" w:rsidP="00425190">
      <w:pPr>
        <w:tabs>
          <w:tab w:val="left" w:pos="3621"/>
        </w:tabs>
        <w:rPr>
          <w:rFonts w:ascii="Helvetica Neue" w:eastAsia="Helvetica Neue" w:hAnsi="Helvetica Neue" w:cs="Helvetica Neue"/>
        </w:rPr>
      </w:pPr>
    </w:p>
    <w:p w14:paraId="167BDDA9"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1909D2A9"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3645CE4B"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5CA6A79B"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33A30278"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686E6921"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6EF36B76"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290E3427"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39D1D34A"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3C0345C0"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29AF0A6B"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265F8A2F"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00BD6382"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01A40E7D"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7A24095C"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23994983"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5CA4F68E"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1AD98FC3"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168F1A4D"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1BCDD41D" w14:textId="77777777" w:rsidR="0028380F" w:rsidRDefault="0028380F" w:rsidP="0028380F">
      <w:pPr>
        <w:tabs>
          <w:tab w:val="left" w:pos="720"/>
          <w:tab w:val="center" w:pos="4153"/>
          <w:tab w:val="center" w:pos="4513"/>
          <w:tab w:val="right" w:pos="8306"/>
          <w:tab w:val="right" w:pos="9026"/>
        </w:tabs>
        <w:spacing w:after="0" w:line="240" w:lineRule="auto"/>
        <w:rPr>
          <w:rFonts w:ascii="Arial" w:eastAsia="Arial" w:hAnsi="Arial" w:cs="Arial"/>
          <w:b/>
          <w:color w:val="000000"/>
          <w:sz w:val="36"/>
          <w:szCs w:val="36"/>
        </w:rPr>
      </w:pPr>
    </w:p>
    <w:p w14:paraId="7D978F13" w14:textId="66D2F2CB" w:rsidR="004C08A8" w:rsidRDefault="004C08A8">
      <w:pPr>
        <w:rPr>
          <w:rFonts w:ascii="Arial" w:eastAsia="Arial Bold" w:hAnsi="Arial" w:cs="Arial"/>
          <w:b/>
          <w:color w:val="000000"/>
          <w:sz w:val="36"/>
          <w:szCs w:val="36"/>
        </w:rPr>
      </w:pPr>
    </w:p>
    <w:p w14:paraId="4FF4FFAB" w14:textId="07EE20CA" w:rsidR="00FF5768" w:rsidRPr="001A162E" w:rsidRDefault="00FF5768" w:rsidP="00FF5768">
      <w:pPr>
        <w:pBdr>
          <w:top w:val="nil"/>
          <w:left w:val="nil"/>
          <w:bottom w:val="nil"/>
          <w:right w:val="nil"/>
          <w:between w:val="nil"/>
        </w:pBdr>
        <w:spacing w:before="240" w:after="120"/>
        <w:ind w:hanging="567"/>
        <w:rPr>
          <w:rFonts w:ascii="Arial" w:eastAsia="Arial Bold" w:hAnsi="Arial" w:cs="Arial"/>
          <w:b/>
          <w:color w:val="000000"/>
          <w:sz w:val="36"/>
          <w:szCs w:val="36"/>
        </w:rPr>
      </w:pPr>
      <w:r w:rsidRPr="001A162E">
        <w:rPr>
          <w:rFonts w:ascii="Arial" w:eastAsia="Arial Bold" w:hAnsi="Arial" w:cs="Arial"/>
          <w:b/>
          <w:color w:val="000000"/>
          <w:sz w:val="36"/>
          <w:szCs w:val="36"/>
        </w:rPr>
        <w:lastRenderedPageBreak/>
        <w:t xml:space="preserve">Call-Off Schedule </w:t>
      </w:r>
      <w:r w:rsidR="00B33654">
        <w:rPr>
          <w:rFonts w:ascii="Arial" w:eastAsia="Arial Bold" w:hAnsi="Arial" w:cs="Arial"/>
          <w:b/>
          <w:color w:val="000000"/>
          <w:sz w:val="36"/>
          <w:szCs w:val="36"/>
        </w:rPr>
        <w:t>9</w:t>
      </w:r>
      <w:r w:rsidRPr="001A162E">
        <w:rPr>
          <w:rFonts w:ascii="Arial" w:eastAsia="Arial Bold" w:hAnsi="Arial" w:cs="Arial"/>
          <w:b/>
          <w:color w:val="000000"/>
          <w:sz w:val="36"/>
          <w:szCs w:val="36"/>
        </w:rPr>
        <w:t xml:space="preserve"> (Security)</w:t>
      </w:r>
    </w:p>
    <w:p w14:paraId="16DD99C0" w14:textId="77777777" w:rsidR="00FF5768" w:rsidRPr="001A162E" w:rsidRDefault="00FF5768" w:rsidP="00FF5768">
      <w:pPr>
        <w:rPr>
          <w:rFonts w:ascii="Arial" w:hAnsi="Arial" w:cs="Arial"/>
          <w:sz w:val="24"/>
          <w:szCs w:val="24"/>
        </w:rPr>
      </w:pPr>
    </w:p>
    <w:p w14:paraId="4E600AEE" w14:textId="77777777" w:rsidR="00FF5768" w:rsidRPr="001A162E" w:rsidRDefault="00FF5768" w:rsidP="00FF5768">
      <w:pPr>
        <w:pBdr>
          <w:top w:val="nil"/>
          <w:left w:val="nil"/>
          <w:bottom w:val="nil"/>
          <w:right w:val="nil"/>
          <w:between w:val="nil"/>
        </w:pBdr>
        <w:spacing w:before="240" w:after="120"/>
        <w:ind w:hanging="567"/>
        <w:rPr>
          <w:rFonts w:ascii="Arial" w:hAnsi="Arial" w:cs="Arial"/>
          <w:b/>
          <w:color w:val="000000"/>
          <w:sz w:val="36"/>
          <w:szCs w:val="36"/>
        </w:rPr>
      </w:pPr>
      <w:r w:rsidRPr="001A162E">
        <w:rPr>
          <w:rFonts w:ascii="Arial" w:hAnsi="Arial" w:cs="Arial"/>
          <w:b/>
          <w:color w:val="000000"/>
          <w:sz w:val="36"/>
          <w:szCs w:val="36"/>
        </w:rPr>
        <w:t>Part A: Short Form Security Requirements</w:t>
      </w:r>
    </w:p>
    <w:p w14:paraId="55901E6E" w14:textId="77777777" w:rsidR="00FF5768" w:rsidRPr="001A162E" w:rsidRDefault="00FF5768">
      <w:pPr>
        <w:keepNext/>
        <w:numPr>
          <w:ilvl w:val="0"/>
          <w:numId w:val="2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1A162E">
        <w:rPr>
          <w:rFonts w:ascii="Arial" w:hAnsi="Arial" w:cs="Arial"/>
          <w:b/>
          <w:smallCaps/>
          <w:color w:val="000000"/>
          <w:sz w:val="24"/>
          <w:szCs w:val="24"/>
        </w:rPr>
        <w:t>D</w:t>
      </w:r>
      <w:r w:rsidRPr="001A162E">
        <w:rPr>
          <w:rFonts w:ascii="Arial" w:eastAsia="Arial Bold" w:hAnsi="Arial" w:cs="Arial"/>
          <w:b/>
          <w:color w:val="000000"/>
          <w:sz w:val="24"/>
          <w:szCs w:val="24"/>
        </w:rPr>
        <w:t>efinitions</w:t>
      </w:r>
    </w:p>
    <w:p w14:paraId="14EC573A" w14:textId="77777777" w:rsidR="00FF5768" w:rsidRPr="00F54956" w:rsidRDefault="00FF5768">
      <w:pPr>
        <w:keepNext/>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rPr>
      </w:pPr>
      <w:r w:rsidRPr="00F54956">
        <w:rPr>
          <w:rFonts w:ascii="Arial" w:hAnsi="Arial" w:cs="Arial"/>
          <w:color w:val="000000"/>
        </w:rPr>
        <w:t>In this Schedule, the following words shall have the following meanings and they shall supplement Joint Schedule 1 (Definitions):</w:t>
      </w:r>
    </w:p>
    <w:tbl>
      <w:tblPr>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FF5768" w:rsidRPr="00F54956" w14:paraId="6933FB93" w14:textId="77777777">
        <w:tc>
          <w:tcPr>
            <w:tcW w:w="2502" w:type="dxa"/>
          </w:tcPr>
          <w:p w14:paraId="49DB09D0" w14:textId="77777777" w:rsidR="00FF5768" w:rsidRPr="00F54956" w:rsidRDefault="00FF5768">
            <w:pPr>
              <w:spacing w:after="120"/>
              <w:ind w:left="-108" w:firstLine="108"/>
              <w:rPr>
                <w:rFonts w:ascii="Arial" w:hAnsi="Arial" w:cs="Arial"/>
              </w:rPr>
            </w:pPr>
            <w:r w:rsidRPr="00F54956">
              <w:rPr>
                <w:rFonts w:ascii="Arial" w:hAnsi="Arial" w:cs="Arial"/>
                <w:b/>
                <w:color w:val="000000"/>
              </w:rPr>
              <w:t>"Breach of Security"</w:t>
            </w:r>
          </w:p>
        </w:tc>
        <w:tc>
          <w:tcPr>
            <w:tcW w:w="5732" w:type="dxa"/>
          </w:tcPr>
          <w:p w14:paraId="73143DD0" w14:textId="77777777" w:rsidR="00FF5768" w:rsidRPr="00F54956" w:rsidRDefault="00FF5768">
            <w:pPr>
              <w:numPr>
                <w:ilvl w:val="0"/>
                <w:numId w:val="21"/>
              </w:numPr>
              <w:pBdr>
                <w:top w:val="nil"/>
                <w:left w:val="nil"/>
                <w:bottom w:val="nil"/>
                <w:right w:val="nil"/>
                <w:between w:val="nil"/>
              </w:pBdr>
              <w:tabs>
                <w:tab w:val="left" w:pos="-9"/>
              </w:tabs>
              <w:overflowPunct w:val="0"/>
              <w:autoSpaceDE w:val="0"/>
              <w:autoSpaceDN w:val="0"/>
              <w:adjustRightInd w:val="0"/>
              <w:spacing w:before="240" w:after="120" w:line="240" w:lineRule="auto"/>
              <w:textAlignment w:val="baseline"/>
              <w:rPr>
                <w:rFonts w:ascii="Arial" w:hAnsi="Arial" w:cs="Arial"/>
              </w:rPr>
            </w:pPr>
            <w:r w:rsidRPr="00F54956">
              <w:rPr>
                <w:rFonts w:ascii="Arial" w:hAnsi="Arial" w:cs="Arial"/>
                <w:color w:val="000000"/>
              </w:rPr>
              <w:t>the occurrence of:</w:t>
            </w:r>
          </w:p>
          <w:p w14:paraId="6A9438D0" w14:textId="77777777" w:rsidR="00FF5768" w:rsidRPr="00F54956" w:rsidRDefault="00FF5768">
            <w:pPr>
              <w:numPr>
                <w:ilvl w:val="1"/>
                <w:numId w:val="21"/>
              </w:numPr>
              <w:pBdr>
                <w:top w:val="nil"/>
                <w:left w:val="nil"/>
                <w:bottom w:val="nil"/>
                <w:right w:val="nil"/>
                <w:between w:val="nil"/>
              </w:pBdr>
              <w:tabs>
                <w:tab w:val="left" w:pos="144"/>
              </w:tabs>
              <w:overflowPunct w:val="0"/>
              <w:autoSpaceDE w:val="0"/>
              <w:autoSpaceDN w:val="0"/>
              <w:adjustRightInd w:val="0"/>
              <w:spacing w:before="240" w:after="120" w:line="240" w:lineRule="auto"/>
              <w:textAlignment w:val="baseline"/>
              <w:rPr>
                <w:rFonts w:ascii="Arial" w:hAnsi="Arial" w:cs="Arial"/>
              </w:rPr>
            </w:pPr>
            <w:r w:rsidRPr="00F54956">
              <w:rPr>
                <w:rFonts w:ascii="Arial" w:hAnsi="Arial" w:cs="Arial"/>
                <w:color w:val="000000"/>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53548543" w14:textId="77777777" w:rsidR="00FF5768" w:rsidRPr="00F54956" w:rsidRDefault="00FF5768">
            <w:pPr>
              <w:numPr>
                <w:ilvl w:val="1"/>
                <w:numId w:val="21"/>
              </w:numPr>
              <w:pBdr>
                <w:top w:val="nil"/>
                <w:left w:val="nil"/>
                <w:bottom w:val="nil"/>
                <w:right w:val="nil"/>
                <w:between w:val="nil"/>
              </w:pBdr>
              <w:tabs>
                <w:tab w:val="left" w:pos="144"/>
              </w:tabs>
              <w:overflowPunct w:val="0"/>
              <w:autoSpaceDE w:val="0"/>
              <w:autoSpaceDN w:val="0"/>
              <w:adjustRightInd w:val="0"/>
              <w:spacing w:before="240" w:after="120" w:line="240" w:lineRule="auto"/>
              <w:textAlignment w:val="baseline"/>
              <w:rPr>
                <w:rFonts w:ascii="Arial" w:hAnsi="Arial" w:cs="Arial"/>
              </w:rPr>
            </w:pPr>
            <w:r w:rsidRPr="00F54956">
              <w:rPr>
                <w:rFonts w:ascii="Arial" w:hAnsi="Arial" w:cs="Arial"/>
                <w:color w:val="000000"/>
              </w:rPr>
              <w:t>the loss and/or unauthorised disclosure of any information or data (including the Confidential Information and the Government Data), including any copies of such information or data, used by the Buyer and/or the Supplier in connection with this Contract,</w:t>
            </w:r>
          </w:p>
          <w:p w14:paraId="6C894549" w14:textId="77777777" w:rsidR="00FF5768" w:rsidRPr="00F54956" w:rsidRDefault="00FF5768">
            <w:pPr>
              <w:numPr>
                <w:ilvl w:val="0"/>
                <w:numId w:val="21"/>
              </w:numPr>
              <w:pBdr>
                <w:top w:val="nil"/>
                <w:left w:val="nil"/>
                <w:bottom w:val="nil"/>
                <w:right w:val="nil"/>
                <w:between w:val="nil"/>
              </w:pBdr>
              <w:tabs>
                <w:tab w:val="left" w:pos="-9"/>
              </w:tabs>
              <w:overflowPunct w:val="0"/>
              <w:autoSpaceDE w:val="0"/>
              <w:autoSpaceDN w:val="0"/>
              <w:adjustRightInd w:val="0"/>
              <w:spacing w:before="240" w:after="120" w:line="240" w:lineRule="auto"/>
              <w:textAlignment w:val="baseline"/>
              <w:rPr>
                <w:rFonts w:ascii="Arial" w:hAnsi="Arial" w:cs="Arial"/>
              </w:rPr>
            </w:pPr>
            <w:r w:rsidRPr="00F54956">
              <w:rPr>
                <w:rFonts w:ascii="Arial" w:hAnsi="Arial" w:cs="Arial"/>
                <w:color w:val="000000"/>
              </w:rPr>
              <w:t>in either case as more particularly set out in the Security Policy where the Buyer has required compliance therewith in accordance with paragraph 2.2;</w:t>
            </w:r>
          </w:p>
        </w:tc>
      </w:tr>
      <w:tr w:rsidR="00FF5768" w:rsidRPr="00F54956" w14:paraId="7CD98579" w14:textId="77777777">
        <w:tc>
          <w:tcPr>
            <w:tcW w:w="2502" w:type="dxa"/>
          </w:tcPr>
          <w:p w14:paraId="0A473290" w14:textId="77777777" w:rsidR="00FF5768" w:rsidRPr="00F54956" w:rsidRDefault="00FF5768">
            <w:pPr>
              <w:spacing w:after="120"/>
              <w:ind w:left="-108" w:firstLine="108"/>
              <w:rPr>
                <w:rFonts w:ascii="Arial" w:hAnsi="Arial" w:cs="Arial"/>
              </w:rPr>
            </w:pPr>
            <w:r w:rsidRPr="00F54956">
              <w:rPr>
                <w:rFonts w:ascii="Arial" w:hAnsi="Arial" w:cs="Arial"/>
                <w:b/>
                <w:color w:val="000000"/>
              </w:rPr>
              <w:t xml:space="preserve">"Security Management Plan" </w:t>
            </w:r>
          </w:p>
        </w:tc>
        <w:tc>
          <w:tcPr>
            <w:tcW w:w="5732" w:type="dxa"/>
          </w:tcPr>
          <w:p w14:paraId="686B70F6" w14:textId="77777777" w:rsidR="00FF5768" w:rsidRPr="00F54956" w:rsidRDefault="00FF5768">
            <w:pPr>
              <w:numPr>
                <w:ilvl w:val="0"/>
                <w:numId w:val="21"/>
              </w:numPr>
              <w:pBdr>
                <w:top w:val="nil"/>
                <w:left w:val="nil"/>
                <w:bottom w:val="nil"/>
                <w:right w:val="nil"/>
                <w:between w:val="nil"/>
              </w:pBdr>
              <w:tabs>
                <w:tab w:val="left" w:pos="-179"/>
              </w:tabs>
              <w:overflowPunct w:val="0"/>
              <w:autoSpaceDE w:val="0"/>
              <w:autoSpaceDN w:val="0"/>
              <w:adjustRightInd w:val="0"/>
              <w:spacing w:before="240" w:after="120" w:line="240" w:lineRule="auto"/>
              <w:textAlignment w:val="baseline"/>
              <w:rPr>
                <w:rFonts w:ascii="Arial" w:hAnsi="Arial" w:cs="Arial"/>
              </w:rPr>
            </w:pPr>
            <w:r w:rsidRPr="00F54956">
              <w:rPr>
                <w:rFonts w:ascii="Arial" w:hAnsi="Arial" w:cs="Arial"/>
                <w:color w:val="000000"/>
              </w:rPr>
              <w:t>the Supplier's security management plan prepared pursuant to this Schedule, a draft of which has been provided by the Supplier to the Buyer and as updated from time to time.</w:t>
            </w:r>
          </w:p>
        </w:tc>
      </w:tr>
    </w:tbl>
    <w:p w14:paraId="3FE279AE" w14:textId="77777777" w:rsidR="00FF5768" w:rsidRPr="001A162E" w:rsidRDefault="00FF5768">
      <w:pPr>
        <w:keepNext/>
        <w:numPr>
          <w:ilvl w:val="0"/>
          <w:numId w:val="2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1A162E">
        <w:rPr>
          <w:rFonts w:ascii="Arial" w:eastAsia="Arial Bold" w:hAnsi="Arial" w:cs="Arial"/>
          <w:b/>
          <w:color w:val="000000"/>
          <w:sz w:val="24"/>
          <w:szCs w:val="24"/>
        </w:rPr>
        <w:t>Complying with security requirements and updates to them</w:t>
      </w:r>
    </w:p>
    <w:p w14:paraId="6E62D276" w14:textId="77777777" w:rsidR="00FF5768" w:rsidRPr="00F54956" w:rsidRDefault="00FF5768">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rPr>
      </w:pPr>
      <w:r w:rsidRPr="00F54956">
        <w:rPr>
          <w:rFonts w:ascii="Arial" w:hAnsi="Arial" w:cs="Arial"/>
          <w:color w:val="000000"/>
        </w:rPr>
        <w:t>The Buyer and the Supplier recognise that, where specified in Framework Schedule 4 (Framework Management), CCS shall have the right to enforce the Buyer's rights under this Schedule.</w:t>
      </w:r>
    </w:p>
    <w:p w14:paraId="6030F94B" w14:textId="77777777" w:rsidR="00FF5768" w:rsidRPr="00F54956" w:rsidRDefault="00FF5768">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rPr>
      </w:pPr>
      <w:r w:rsidRPr="00F54956">
        <w:rPr>
          <w:rFonts w:ascii="Arial" w:hAnsi="Arial" w:cs="Arial"/>
          <w:color w:val="000000"/>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51D898F9" w14:textId="77777777" w:rsidR="00FF5768" w:rsidRPr="00F54956" w:rsidRDefault="00FF5768">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rPr>
      </w:pPr>
      <w:r w:rsidRPr="00F54956">
        <w:rPr>
          <w:rFonts w:ascii="Arial" w:hAnsi="Arial" w:cs="Arial"/>
          <w:color w:val="000000"/>
        </w:rPr>
        <w:lastRenderedPageBreak/>
        <w:t>Where the Security Policy applies the Buyer shall notify the Supplier of any changes or proposed changes to the Security Policy.</w:t>
      </w:r>
    </w:p>
    <w:p w14:paraId="7D71636B" w14:textId="77777777" w:rsidR="00FF5768" w:rsidRPr="00F54956" w:rsidRDefault="00FF5768">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rPr>
      </w:pPr>
      <w:r w:rsidRPr="00F54956">
        <w:rPr>
          <w:rFonts w:ascii="Arial" w:hAnsi="Arial" w:cs="Arial"/>
          <w:color w:val="000000"/>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01FFED58" w14:textId="77777777" w:rsidR="00FF5768" w:rsidRPr="00F54956" w:rsidRDefault="00FF5768">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rPr>
      </w:pPr>
      <w:r w:rsidRPr="00F54956">
        <w:rPr>
          <w:rFonts w:ascii="Arial" w:hAnsi="Arial" w:cs="Arial"/>
          <w:color w:val="000000"/>
        </w:rPr>
        <w:t>Until and/or unless a change to the Charges is agreed by the Buyer pursuant to the Variation Procedure the Supplier shall continue to provide the Deliverables in accordance with its existing obligations.</w:t>
      </w:r>
    </w:p>
    <w:p w14:paraId="52410AFB" w14:textId="77777777" w:rsidR="00FF5768" w:rsidRPr="001A162E" w:rsidRDefault="00FF5768">
      <w:pPr>
        <w:keepNext/>
        <w:numPr>
          <w:ilvl w:val="0"/>
          <w:numId w:val="2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1A162E">
        <w:rPr>
          <w:rFonts w:ascii="Arial" w:eastAsia="Arial Bold" w:hAnsi="Arial" w:cs="Arial"/>
          <w:b/>
          <w:color w:val="000000"/>
          <w:sz w:val="24"/>
          <w:szCs w:val="24"/>
        </w:rPr>
        <w:t>Security Standards</w:t>
      </w:r>
    </w:p>
    <w:p w14:paraId="244F1A00" w14:textId="77777777" w:rsidR="00FF5768" w:rsidRPr="00F54956" w:rsidRDefault="00FF5768">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rPr>
      </w:pPr>
      <w:r w:rsidRPr="00F54956">
        <w:rPr>
          <w:rFonts w:ascii="Arial" w:hAnsi="Arial" w:cs="Arial"/>
          <w:color w:val="000000"/>
        </w:rPr>
        <w:t>The Supplier acknowledges that the Buyer places great emphasis on the reliability of the performance of the Deliverables, confidentiality, integrity and availability of information and consequently on security.</w:t>
      </w:r>
    </w:p>
    <w:p w14:paraId="09A5422D" w14:textId="77777777" w:rsidR="00FF5768" w:rsidRPr="00F54956" w:rsidRDefault="00FF5768">
      <w:pPr>
        <w:keepNext/>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rPr>
      </w:pPr>
      <w:r w:rsidRPr="00F54956">
        <w:rPr>
          <w:rFonts w:ascii="Arial" w:hAnsi="Arial" w:cs="Arial"/>
          <w:color w:val="000000"/>
        </w:rPr>
        <w:t>The Supplier shall be responsible for the effective performance of its security obligations and shall at all times provide a level of security which:</w:t>
      </w:r>
    </w:p>
    <w:p w14:paraId="23E87976" w14:textId="77777777" w:rsidR="00FF5768" w:rsidRPr="00F54956" w:rsidRDefault="00FF5768">
      <w:pPr>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rPr>
      </w:pPr>
      <w:r w:rsidRPr="00F54956">
        <w:rPr>
          <w:rFonts w:ascii="Arial" w:hAnsi="Arial" w:cs="Arial"/>
          <w:color w:val="000000"/>
        </w:rPr>
        <w:t xml:space="preserve">is in accordance with the Law and this Contract; </w:t>
      </w:r>
    </w:p>
    <w:p w14:paraId="288877CA" w14:textId="77777777" w:rsidR="00FF5768" w:rsidRPr="00F54956" w:rsidRDefault="00FF5768">
      <w:pPr>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rPr>
      </w:pPr>
      <w:r w:rsidRPr="00F54956">
        <w:rPr>
          <w:rFonts w:ascii="Arial" w:hAnsi="Arial" w:cs="Arial"/>
          <w:color w:val="000000"/>
        </w:rPr>
        <w:t>as a minimum demonstrates Good Industry Practice;</w:t>
      </w:r>
    </w:p>
    <w:p w14:paraId="166844A5" w14:textId="77777777" w:rsidR="00FF5768" w:rsidRPr="00F54956" w:rsidRDefault="00FF5768">
      <w:pPr>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rPr>
      </w:pPr>
      <w:r w:rsidRPr="00F54956">
        <w:rPr>
          <w:rFonts w:ascii="Arial" w:hAnsi="Arial" w:cs="Arial"/>
          <w:color w:val="000000"/>
        </w:rPr>
        <w:t>meets any specific security threats of immediate relevance to the Deliverables and/or the Government Data; and</w:t>
      </w:r>
    </w:p>
    <w:p w14:paraId="391E33A0" w14:textId="77777777" w:rsidR="00FF5768" w:rsidRPr="00F54956" w:rsidRDefault="00FF5768">
      <w:pPr>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rPr>
      </w:pPr>
      <w:r w:rsidRPr="00F54956">
        <w:rPr>
          <w:rFonts w:ascii="Arial" w:hAnsi="Arial" w:cs="Arial"/>
          <w:color w:val="000000"/>
        </w:rPr>
        <w:t>where specified by the Buyer in accordance with paragraph 2.2 complies with the Security Policy and the ICT Policy.</w:t>
      </w:r>
    </w:p>
    <w:p w14:paraId="56AF581E" w14:textId="77777777" w:rsidR="00FF5768" w:rsidRPr="00F54956" w:rsidRDefault="00FF5768">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rPr>
      </w:pPr>
      <w:r w:rsidRPr="00F54956">
        <w:rPr>
          <w:rFonts w:ascii="Arial" w:hAnsi="Arial" w:cs="Arial"/>
          <w:color w:val="000000"/>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1FD44C52" w14:textId="77777777" w:rsidR="00FF5768" w:rsidRPr="00F54956" w:rsidRDefault="00FF5768">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rPr>
      </w:pPr>
      <w:r w:rsidRPr="00F54956">
        <w:rPr>
          <w:rFonts w:ascii="Arial" w:hAnsi="Arial" w:cs="Arial"/>
          <w:color w:val="000000"/>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2E809BF7" w14:textId="77777777" w:rsidR="00FF5768" w:rsidRPr="001A162E" w:rsidRDefault="00FF5768">
      <w:pPr>
        <w:keepNext/>
        <w:numPr>
          <w:ilvl w:val="0"/>
          <w:numId w:val="2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1A162E">
        <w:rPr>
          <w:rFonts w:ascii="Arial" w:hAnsi="Arial" w:cs="Arial"/>
          <w:b/>
          <w:smallCaps/>
          <w:color w:val="000000"/>
          <w:sz w:val="24"/>
          <w:szCs w:val="24"/>
        </w:rPr>
        <w:t>S</w:t>
      </w:r>
      <w:r w:rsidRPr="001A162E">
        <w:rPr>
          <w:rFonts w:ascii="Arial" w:eastAsia="Arial Bold" w:hAnsi="Arial" w:cs="Arial"/>
          <w:b/>
          <w:color w:val="000000"/>
          <w:sz w:val="24"/>
          <w:szCs w:val="24"/>
        </w:rPr>
        <w:t>ecurity Management Plan</w:t>
      </w:r>
    </w:p>
    <w:p w14:paraId="16EC12B9" w14:textId="77777777" w:rsidR="00FF5768" w:rsidRPr="001A162E" w:rsidRDefault="00FF5768">
      <w:pPr>
        <w:keepNext/>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1A162E">
        <w:rPr>
          <w:rFonts w:ascii="Arial" w:hAnsi="Arial" w:cs="Arial"/>
          <w:b/>
          <w:color w:val="000000"/>
          <w:sz w:val="24"/>
          <w:szCs w:val="24"/>
        </w:rPr>
        <w:t>Introduction</w:t>
      </w:r>
    </w:p>
    <w:p w14:paraId="7996FB53" w14:textId="77777777" w:rsidR="00FF5768" w:rsidRPr="00F54956" w:rsidRDefault="00FF5768">
      <w:pPr>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rPr>
      </w:pPr>
      <w:r w:rsidRPr="00F54956">
        <w:rPr>
          <w:rFonts w:ascii="Arial" w:hAnsi="Arial" w:cs="Arial"/>
          <w:color w:val="000000"/>
        </w:rPr>
        <w:t>The Supplier shall develop and maintain a Security Management Plan in accordance with this Schedule. The Supplier shall thereafter comply with its obligations set out in the Security Management Plan.</w:t>
      </w:r>
    </w:p>
    <w:p w14:paraId="3034A13B" w14:textId="77777777" w:rsidR="00FF5768" w:rsidRPr="001A162E" w:rsidRDefault="00FF5768">
      <w:pPr>
        <w:keepNext/>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1A162E">
        <w:rPr>
          <w:rFonts w:ascii="Arial" w:hAnsi="Arial" w:cs="Arial"/>
          <w:b/>
          <w:color w:val="000000"/>
          <w:sz w:val="24"/>
          <w:szCs w:val="24"/>
        </w:rPr>
        <w:t>Content of the Security Management Plan</w:t>
      </w:r>
    </w:p>
    <w:p w14:paraId="6E1A147F" w14:textId="77777777" w:rsidR="00FF5768" w:rsidRPr="00F54956" w:rsidRDefault="00FF5768">
      <w:pPr>
        <w:keepNext/>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rPr>
      </w:pPr>
      <w:r w:rsidRPr="00F54956">
        <w:rPr>
          <w:rFonts w:ascii="Arial" w:hAnsi="Arial" w:cs="Arial"/>
          <w:color w:val="000000"/>
        </w:rPr>
        <w:t>The Security Management Plan shall:</w:t>
      </w:r>
    </w:p>
    <w:p w14:paraId="79913196"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rPr>
      </w:pPr>
      <w:r w:rsidRPr="00F54956">
        <w:rPr>
          <w:rFonts w:ascii="Arial" w:hAnsi="Arial" w:cs="Arial"/>
          <w:color w:val="000000"/>
        </w:rPr>
        <w:t>comply with the principles of security set out in Paragraph 3 and any other provisions of this Contract relevant to security;</w:t>
      </w:r>
    </w:p>
    <w:p w14:paraId="52284599"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rPr>
      </w:pPr>
      <w:r w:rsidRPr="00F54956">
        <w:rPr>
          <w:rFonts w:ascii="Arial" w:hAnsi="Arial" w:cs="Arial"/>
          <w:color w:val="000000"/>
        </w:rPr>
        <w:lastRenderedPageBreak/>
        <w:t>identify the necessary delegated organisational roles for those responsible for ensuring it is complied with by the Supplier;</w:t>
      </w:r>
    </w:p>
    <w:p w14:paraId="6E02CD08"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rPr>
      </w:pPr>
      <w:r w:rsidRPr="00F54956">
        <w:rPr>
          <w:rFonts w:ascii="Arial" w:hAnsi="Arial" w:cs="Arial"/>
          <w:color w:val="000000"/>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7C808C8F"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rPr>
      </w:pPr>
      <w:r w:rsidRPr="00F54956">
        <w:rPr>
          <w:rFonts w:ascii="Arial" w:hAnsi="Arial" w:cs="Arial"/>
          <w:color w:val="000000"/>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6A9D5670"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rPr>
      </w:pPr>
      <w:r w:rsidRPr="00F54956">
        <w:rPr>
          <w:rFonts w:ascii="Arial" w:hAnsi="Arial" w:cs="Arial"/>
          <w:color w:val="000000"/>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3109F6B5"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rPr>
      </w:pPr>
      <w:r w:rsidRPr="00F54956">
        <w:rPr>
          <w:rFonts w:ascii="Arial" w:hAnsi="Arial" w:cs="Arial"/>
          <w:color w:val="000000"/>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664A466F"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rPr>
      </w:pPr>
      <w:r w:rsidRPr="00F54956">
        <w:rPr>
          <w:rFonts w:ascii="Arial" w:hAnsi="Arial" w:cs="Arial"/>
          <w:color w:val="000000"/>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4A7CF182" w14:textId="77777777" w:rsidR="00FF5768" w:rsidRPr="00F54956" w:rsidRDefault="00FF5768">
      <w:pPr>
        <w:keepNext/>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F54956">
        <w:rPr>
          <w:rFonts w:ascii="Arial" w:hAnsi="Arial" w:cs="Arial"/>
          <w:b/>
          <w:color w:val="000000"/>
          <w:sz w:val="24"/>
          <w:szCs w:val="24"/>
        </w:rPr>
        <w:t>Development of the Security Management Plan</w:t>
      </w:r>
    </w:p>
    <w:p w14:paraId="3649D242" w14:textId="77777777" w:rsidR="00FF5768" w:rsidRPr="00F54956" w:rsidRDefault="00FF5768">
      <w:pPr>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rPr>
      </w:pPr>
      <w:r w:rsidRPr="00F54956">
        <w:rPr>
          <w:rFonts w:ascii="Arial" w:hAnsi="Arial" w:cs="Arial"/>
          <w:color w:val="000000"/>
        </w:rPr>
        <w:t>Within twenty (20)</w:t>
      </w:r>
      <w:r w:rsidRPr="00F54956">
        <w:rPr>
          <w:rFonts w:ascii="Arial" w:hAnsi="Arial" w:cs="Arial"/>
          <w:b/>
          <w:color w:val="000000"/>
        </w:rPr>
        <w:t xml:space="preserve"> </w:t>
      </w:r>
      <w:r w:rsidRPr="00F54956">
        <w:rPr>
          <w:rFonts w:ascii="Arial" w:hAnsi="Arial" w:cs="Arial"/>
          <w:color w:val="000000"/>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4913F323" w14:textId="77777777" w:rsidR="00FF5768" w:rsidRPr="00F54956" w:rsidRDefault="00FF5768">
      <w:pPr>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rPr>
      </w:pPr>
      <w:r w:rsidRPr="00F54956">
        <w:rPr>
          <w:rFonts w:ascii="Arial" w:hAnsi="Arial" w:cs="Arial"/>
          <w:color w:val="000000"/>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w:t>
      </w:r>
      <w:r w:rsidRPr="00F54956">
        <w:rPr>
          <w:rFonts w:ascii="Arial" w:hAnsi="Arial" w:cs="Arial"/>
          <w:color w:val="000000"/>
        </w:rPr>
        <w:lastRenderedPageBreak/>
        <w:t xml:space="preserve">Management Plan following its resubmission, the matter will be resolved in accordance with the Dispute Resolution Procedure. </w:t>
      </w:r>
    </w:p>
    <w:p w14:paraId="1D63524B" w14:textId="77777777" w:rsidR="00FF5768" w:rsidRPr="00F54956" w:rsidRDefault="00FF5768">
      <w:pPr>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rPr>
      </w:pPr>
      <w:r w:rsidRPr="00F54956">
        <w:rPr>
          <w:rFonts w:ascii="Arial" w:hAnsi="Arial" w:cs="Arial"/>
          <w:color w:val="000000"/>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0658D327" w14:textId="77777777" w:rsidR="00FF5768" w:rsidRPr="00F54956" w:rsidRDefault="00FF5768">
      <w:pPr>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rPr>
      </w:pPr>
      <w:r w:rsidRPr="00F54956">
        <w:rPr>
          <w:rFonts w:ascii="Arial" w:hAnsi="Arial" w:cs="Arial"/>
          <w:color w:val="000000"/>
        </w:rPr>
        <w:t xml:space="preserve">Approval by the Buyer of the Security Management Plan pursuant to Paragraph 4.3.2 or of any change to the Security Management Plan in accordance with Paragraph 4.4 shall not relieve the Supplier of its obligations under this Schedule. </w:t>
      </w:r>
    </w:p>
    <w:p w14:paraId="18A932B9" w14:textId="77777777" w:rsidR="00FF5768" w:rsidRPr="001A162E" w:rsidRDefault="00FF5768">
      <w:pPr>
        <w:keepNext/>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1A162E">
        <w:rPr>
          <w:rFonts w:ascii="Arial" w:hAnsi="Arial" w:cs="Arial"/>
          <w:b/>
          <w:color w:val="000000"/>
          <w:sz w:val="24"/>
          <w:szCs w:val="24"/>
        </w:rPr>
        <w:t>Amendment of the Security Management Plan</w:t>
      </w:r>
    </w:p>
    <w:p w14:paraId="2E0B957C" w14:textId="77777777" w:rsidR="00FF5768" w:rsidRPr="00F54956" w:rsidRDefault="00FF5768">
      <w:pPr>
        <w:keepNext/>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rPr>
      </w:pPr>
      <w:r w:rsidRPr="00F54956">
        <w:rPr>
          <w:rFonts w:ascii="Arial" w:hAnsi="Arial" w:cs="Arial"/>
          <w:color w:val="000000"/>
        </w:rPr>
        <w:t>The Security Management Plan shall be fully reviewed and updated by the Supplier at least annually to reflect:</w:t>
      </w:r>
    </w:p>
    <w:p w14:paraId="0D728B52"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rPr>
      </w:pPr>
      <w:r w:rsidRPr="00F54956">
        <w:rPr>
          <w:rFonts w:ascii="Arial" w:hAnsi="Arial" w:cs="Arial"/>
          <w:color w:val="000000"/>
        </w:rPr>
        <w:t>emerging changes in Good Industry Practice;</w:t>
      </w:r>
    </w:p>
    <w:p w14:paraId="7E577106"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rPr>
      </w:pPr>
      <w:r w:rsidRPr="00F54956">
        <w:rPr>
          <w:rFonts w:ascii="Arial" w:hAnsi="Arial" w:cs="Arial"/>
          <w:color w:val="000000"/>
        </w:rPr>
        <w:t xml:space="preserve">any change or proposed change to the Deliverables and/or associated processes; </w:t>
      </w:r>
    </w:p>
    <w:p w14:paraId="7B97E1C5"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rPr>
      </w:pPr>
      <w:r w:rsidRPr="00F54956">
        <w:rPr>
          <w:rFonts w:ascii="Arial" w:hAnsi="Arial" w:cs="Arial"/>
          <w:color w:val="000000"/>
        </w:rPr>
        <w:t xml:space="preserve">where necessary in accordance with paragraph 2.2, any change to the Security Policy; </w:t>
      </w:r>
    </w:p>
    <w:p w14:paraId="0CBD46AB"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rPr>
      </w:pPr>
      <w:r w:rsidRPr="00F54956">
        <w:rPr>
          <w:rFonts w:ascii="Arial" w:hAnsi="Arial" w:cs="Arial"/>
          <w:color w:val="000000"/>
        </w:rPr>
        <w:t>any new perceived or changed security threats; and</w:t>
      </w:r>
    </w:p>
    <w:p w14:paraId="544CCA96"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rPr>
      </w:pPr>
      <w:r w:rsidRPr="00F54956">
        <w:rPr>
          <w:rFonts w:ascii="Arial" w:hAnsi="Arial" w:cs="Arial"/>
          <w:color w:val="000000"/>
        </w:rPr>
        <w:t>any reasonable change in requirements requested by the Buyer.</w:t>
      </w:r>
    </w:p>
    <w:p w14:paraId="2104CCBD" w14:textId="77777777" w:rsidR="00FF5768" w:rsidRPr="00F54956" w:rsidRDefault="00FF5768">
      <w:pPr>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rPr>
      </w:pPr>
      <w:r w:rsidRPr="00F54956">
        <w:rPr>
          <w:rFonts w:ascii="Arial" w:hAnsi="Arial" w:cs="Arial"/>
          <w:color w:val="000000"/>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502F25E2"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rPr>
      </w:pPr>
      <w:r w:rsidRPr="00F54956">
        <w:rPr>
          <w:rFonts w:ascii="Arial" w:hAnsi="Arial" w:cs="Arial"/>
          <w:color w:val="000000"/>
        </w:rPr>
        <w:t>suggested improvements to the effectiveness of the Security Management Plan;</w:t>
      </w:r>
    </w:p>
    <w:p w14:paraId="3BCD23EC"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rPr>
      </w:pPr>
      <w:r w:rsidRPr="00F54956">
        <w:rPr>
          <w:rFonts w:ascii="Arial" w:hAnsi="Arial" w:cs="Arial"/>
          <w:color w:val="000000"/>
        </w:rPr>
        <w:t>updates to the risk assessments; and</w:t>
      </w:r>
    </w:p>
    <w:p w14:paraId="47E7DFE3"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rPr>
      </w:pPr>
      <w:r w:rsidRPr="00F54956">
        <w:rPr>
          <w:rFonts w:ascii="Arial" w:hAnsi="Arial" w:cs="Arial"/>
          <w:color w:val="000000"/>
        </w:rPr>
        <w:t>suggested improvements in measuring the effectiveness of controls.</w:t>
      </w:r>
    </w:p>
    <w:p w14:paraId="2584E86D" w14:textId="77777777" w:rsidR="00FF5768" w:rsidRPr="00F54956" w:rsidRDefault="00FF5768">
      <w:pPr>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rPr>
      </w:pPr>
      <w:r w:rsidRPr="00F54956">
        <w:rPr>
          <w:rFonts w:ascii="Arial" w:hAnsi="Arial" w:cs="Arial"/>
          <w:color w:val="000000"/>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76D552B8" w14:textId="77777777" w:rsidR="00FF5768" w:rsidRPr="00F54956" w:rsidRDefault="00FF5768">
      <w:pPr>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rPr>
      </w:pPr>
      <w:r w:rsidRPr="00F54956">
        <w:rPr>
          <w:rFonts w:ascii="Arial" w:hAnsi="Arial" w:cs="Arial"/>
          <w:color w:val="000000"/>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70D354BA" w14:textId="77777777" w:rsidR="00FF5768" w:rsidRPr="001A162E" w:rsidRDefault="00FF5768">
      <w:pPr>
        <w:keepNext/>
        <w:numPr>
          <w:ilvl w:val="0"/>
          <w:numId w:val="2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r w:rsidRPr="001A162E">
        <w:rPr>
          <w:rFonts w:ascii="Arial" w:eastAsia="Arial Bold" w:hAnsi="Arial" w:cs="Arial"/>
          <w:b/>
          <w:color w:val="000000"/>
          <w:sz w:val="24"/>
          <w:szCs w:val="24"/>
        </w:rPr>
        <w:t>Security breach</w:t>
      </w:r>
    </w:p>
    <w:p w14:paraId="76665562" w14:textId="77777777" w:rsidR="00FF5768" w:rsidRPr="00F54956" w:rsidRDefault="00FF5768">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rPr>
      </w:pPr>
      <w:r w:rsidRPr="00F54956">
        <w:rPr>
          <w:rFonts w:ascii="Arial" w:hAnsi="Arial" w:cs="Arial"/>
          <w:color w:val="000000"/>
        </w:rPr>
        <w:t>Either Party shall notify the other in accordance with the agreed security incident management process (as detailed in the Security Management Plan) upon becoming aware of any Breach of Security or any potential or attempted Breach of Security.</w:t>
      </w:r>
    </w:p>
    <w:p w14:paraId="4EE68D82" w14:textId="77777777" w:rsidR="00FF5768" w:rsidRPr="00F54956" w:rsidRDefault="00FF5768">
      <w:pPr>
        <w:keepNext/>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rPr>
      </w:pPr>
      <w:r w:rsidRPr="00F54956">
        <w:rPr>
          <w:rFonts w:ascii="Arial" w:hAnsi="Arial" w:cs="Arial"/>
          <w:color w:val="000000"/>
        </w:rPr>
        <w:lastRenderedPageBreak/>
        <w:t>Without prejudice to the security incident management process, upon becoming aware of any of the circumstances referred to in Paragraph 5.1, the Supplier shall:</w:t>
      </w:r>
    </w:p>
    <w:p w14:paraId="7DCF8645" w14:textId="77777777" w:rsidR="00FF5768" w:rsidRPr="00F54956" w:rsidRDefault="00FF5768">
      <w:pPr>
        <w:numPr>
          <w:ilvl w:val="2"/>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rPr>
      </w:pPr>
      <w:r w:rsidRPr="00F54956">
        <w:rPr>
          <w:rFonts w:ascii="Arial" w:hAnsi="Arial" w:cs="Arial"/>
          <w:color w:val="000000"/>
        </w:rPr>
        <w:t>immediately take all reasonable steps (which shall include any action or changes reasonably required by the Buyer) necessary to:</w:t>
      </w:r>
    </w:p>
    <w:p w14:paraId="1D5F014D"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rPr>
      </w:pPr>
      <w:r w:rsidRPr="00F54956">
        <w:rPr>
          <w:rFonts w:ascii="Arial" w:hAnsi="Arial" w:cs="Arial"/>
          <w:color w:val="000000"/>
        </w:rPr>
        <w:t>minimise the extent of actual or potential harm caused by any Breach of Security;</w:t>
      </w:r>
    </w:p>
    <w:p w14:paraId="60C1A0BE"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rPr>
      </w:pPr>
      <w:r w:rsidRPr="00F54956">
        <w:rPr>
          <w:rFonts w:ascii="Arial" w:hAnsi="Arial" w:cs="Arial"/>
          <w:color w:val="000000"/>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7F407495"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rPr>
      </w:pPr>
      <w:r w:rsidRPr="00F54956">
        <w:rPr>
          <w:rFonts w:ascii="Arial" w:hAnsi="Arial" w:cs="Arial"/>
          <w:color w:val="000000"/>
        </w:rPr>
        <w:t>prevent an equivalent breach in the future exploiting the same cause failure; and</w:t>
      </w:r>
    </w:p>
    <w:p w14:paraId="66C576FB" w14:textId="77777777" w:rsidR="00FF5768" w:rsidRPr="00F54956" w:rsidRDefault="00FF5768">
      <w:pPr>
        <w:numPr>
          <w:ilvl w:val="3"/>
          <w:numId w:val="2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rPr>
      </w:pPr>
      <w:r w:rsidRPr="00F54956">
        <w:rPr>
          <w:rFonts w:ascii="Arial" w:hAnsi="Arial" w:cs="Arial"/>
          <w:color w:val="000000"/>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407268F4" w14:textId="77777777" w:rsidR="00FF5768" w:rsidRPr="00F54956" w:rsidRDefault="00FF5768">
      <w:pPr>
        <w:numPr>
          <w:ilvl w:val="1"/>
          <w:numId w:val="2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rPr>
      </w:pPr>
      <w:r w:rsidRPr="00F54956">
        <w:rPr>
          <w:rFonts w:ascii="Arial" w:hAnsi="Arial" w:cs="Arial"/>
          <w:color w:val="000000"/>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00313674" w14:textId="77777777" w:rsidR="00FF5768" w:rsidRPr="001A162E" w:rsidRDefault="00FF5768" w:rsidP="00FF5768">
      <w:pPr>
        <w:rPr>
          <w:rFonts w:ascii="Arial" w:hAnsi="Arial" w:cs="Arial"/>
          <w:b/>
          <w:smallCaps/>
          <w:sz w:val="24"/>
          <w:szCs w:val="24"/>
        </w:rPr>
      </w:pPr>
      <w:r w:rsidRPr="001A162E">
        <w:rPr>
          <w:rFonts w:ascii="Arial" w:hAnsi="Arial" w:cs="Arial"/>
          <w:b/>
          <w:smallCaps/>
          <w:sz w:val="24"/>
          <w:szCs w:val="24"/>
        </w:rPr>
        <w:t xml:space="preserve"> </w:t>
      </w:r>
    </w:p>
    <w:p w14:paraId="7B02C37F" w14:textId="77777777" w:rsidR="00FF5768" w:rsidRPr="001A162E" w:rsidRDefault="00FF5768" w:rsidP="00FF5768">
      <w:pPr>
        <w:rPr>
          <w:rFonts w:ascii="Arial" w:hAnsi="Arial" w:cs="Arial"/>
          <w:b/>
          <w:smallCaps/>
          <w:sz w:val="24"/>
          <w:szCs w:val="24"/>
        </w:rPr>
      </w:pPr>
      <w:r w:rsidRPr="001A162E">
        <w:rPr>
          <w:rFonts w:ascii="Arial" w:hAnsi="Arial" w:cs="Arial"/>
        </w:rPr>
        <w:br w:type="page"/>
      </w:r>
    </w:p>
    <w:p w14:paraId="0271E0EE" w14:textId="573503EB" w:rsidR="00813196" w:rsidRDefault="00813196" w:rsidP="00813196">
      <w:pPr>
        <w:keepNext/>
        <w:spacing w:after="240" w:line="240" w:lineRule="auto"/>
        <w:rPr>
          <w:rFonts w:ascii="Arial" w:eastAsia="Arial" w:hAnsi="Arial" w:cs="Arial"/>
          <w:b/>
          <w:color w:val="000000"/>
          <w:sz w:val="32"/>
          <w:szCs w:val="32"/>
        </w:rPr>
      </w:pPr>
      <w:r>
        <w:rPr>
          <w:rFonts w:ascii="Arial" w:eastAsia="Arial" w:hAnsi="Arial" w:cs="Arial"/>
          <w:b/>
          <w:color w:val="000000"/>
          <w:sz w:val="32"/>
          <w:szCs w:val="32"/>
        </w:rPr>
        <w:lastRenderedPageBreak/>
        <w:t xml:space="preserve">Call-Off Schedule </w:t>
      </w:r>
      <w:r w:rsidR="006F6C12">
        <w:rPr>
          <w:rFonts w:ascii="Arial" w:eastAsia="Arial" w:hAnsi="Arial" w:cs="Arial"/>
          <w:b/>
          <w:color w:val="000000"/>
          <w:sz w:val="32"/>
          <w:szCs w:val="32"/>
        </w:rPr>
        <w:t>10</w:t>
      </w:r>
      <w:r>
        <w:rPr>
          <w:rFonts w:ascii="Arial" w:eastAsia="Arial" w:hAnsi="Arial" w:cs="Arial"/>
          <w:b/>
          <w:color w:val="000000"/>
          <w:sz w:val="32"/>
          <w:szCs w:val="32"/>
        </w:rPr>
        <w:t xml:space="preserve"> (Exit Management)</w:t>
      </w:r>
    </w:p>
    <w:p w14:paraId="71BE2A51" w14:textId="77777777" w:rsidR="00F052D0" w:rsidRDefault="00F052D0" w:rsidP="00F052D0">
      <w:pPr>
        <w:keepNext/>
        <w:spacing w:after="240" w:line="240" w:lineRule="auto"/>
        <w:rPr>
          <w:rFonts w:ascii="Arial" w:eastAsia="Arial" w:hAnsi="Arial" w:cs="Arial"/>
          <w:b/>
          <w:sz w:val="32"/>
          <w:szCs w:val="32"/>
        </w:rPr>
      </w:pPr>
      <w:r>
        <w:rPr>
          <w:rFonts w:ascii="Arial" w:eastAsia="Arial" w:hAnsi="Arial" w:cs="Arial"/>
          <w:b/>
          <w:sz w:val="32"/>
          <w:szCs w:val="32"/>
        </w:rPr>
        <w:t>Part B: Short Form Exit Management Requirements-SaaS</w:t>
      </w:r>
    </w:p>
    <w:p w14:paraId="3445EBCA" w14:textId="77777777" w:rsidR="00F052D0" w:rsidRPr="00C04D9C" w:rsidRDefault="00F052D0">
      <w:pPr>
        <w:numPr>
          <w:ilvl w:val="0"/>
          <w:numId w:val="27"/>
        </w:numPr>
        <w:rPr>
          <w:rFonts w:ascii="Arial" w:eastAsia="Arial" w:hAnsi="Arial" w:cs="Arial"/>
        </w:rPr>
      </w:pPr>
      <w:r w:rsidRPr="00C04D9C">
        <w:rPr>
          <w:rFonts w:ascii="Arial" w:eastAsia="Arial" w:hAnsi="Arial" w:cs="Arial"/>
        </w:rPr>
        <w:t>Within 20 (twenty) working days of the Start Date the Supplier must provide the Buyer with an exit plan which ensures continuity of service and which the Supplier will follow.</w:t>
      </w:r>
    </w:p>
    <w:p w14:paraId="79737D3F" w14:textId="77777777" w:rsidR="00F052D0" w:rsidRPr="00C04D9C" w:rsidRDefault="00F052D0">
      <w:pPr>
        <w:numPr>
          <w:ilvl w:val="0"/>
          <w:numId w:val="27"/>
        </w:numPr>
        <w:rPr>
          <w:rFonts w:ascii="Arial" w:eastAsia="Arial" w:hAnsi="Arial" w:cs="Arial"/>
        </w:rPr>
      </w:pPr>
      <w:r w:rsidRPr="00C04D9C">
        <w:rPr>
          <w:rFonts w:ascii="Arial" w:eastAsia="Arial" w:hAnsi="Arial" w:cs="Arial"/>
        </w:rPr>
        <w:t>The Supplier must ensure that the exit plan clearly sets out the Supplier’s methodology for achieving an orderly transition of the Services from the Supplier to the Buyer or its Replacement Supplier at the expiry or if the contract ends before the scheduled expiry.</w:t>
      </w:r>
    </w:p>
    <w:p w14:paraId="5E98C40F" w14:textId="77777777" w:rsidR="00F052D0" w:rsidRPr="00C04D9C" w:rsidRDefault="00F052D0">
      <w:pPr>
        <w:numPr>
          <w:ilvl w:val="0"/>
          <w:numId w:val="27"/>
        </w:numPr>
        <w:rPr>
          <w:rFonts w:ascii="Arial" w:eastAsia="Arial" w:hAnsi="Arial" w:cs="Arial"/>
        </w:rPr>
      </w:pPr>
      <w:r w:rsidRPr="00C04D9C">
        <w:rPr>
          <w:rFonts w:ascii="Arial" w:eastAsia="Arial" w:hAnsi="Arial" w:cs="Arial"/>
        </w:rPr>
        <w:t>The exit plan should set out full details of timescales, activities and roles and responsibilities of the Parties for:</w:t>
      </w:r>
    </w:p>
    <w:p w14:paraId="25A65C20" w14:textId="77777777" w:rsidR="00F052D0" w:rsidRPr="00C04D9C" w:rsidRDefault="00F052D0">
      <w:pPr>
        <w:numPr>
          <w:ilvl w:val="1"/>
          <w:numId w:val="27"/>
        </w:numPr>
        <w:rPr>
          <w:rFonts w:ascii="Arial" w:eastAsia="Arial" w:hAnsi="Arial" w:cs="Arial"/>
        </w:rPr>
      </w:pPr>
      <w:r w:rsidRPr="00C04D9C">
        <w:rPr>
          <w:rFonts w:ascii="Arial" w:eastAsia="Arial" w:hAnsi="Arial" w:cs="Arial"/>
        </w:rPr>
        <w:t>the transfer to the Buyer of any technical information, instructions, manuals and code reasonably required by the Buyer to enable a smooth migration from the Supplier</w:t>
      </w:r>
    </w:p>
    <w:p w14:paraId="7A2907F2" w14:textId="77777777" w:rsidR="00F052D0" w:rsidRPr="00C04D9C" w:rsidRDefault="00F052D0">
      <w:pPr>
        <w:numPr>
          <w:ilvl w:val="1"/>
          <w:numId w:val="27"/>
        </w:numPr>
        <w:rPr>
          <w:rFonts w:ascii="Arial" w:eastAsia="Arial" w:hAnsi="Arial" w:cs="Arial"/>
        </w:rPr>
      </w:pPr>
      <w:r w:rsidRPr="00C04D9C">
        <w:rPr>
          <w:rFonts w:ascii="Arial" w:eastAsia="Arial" w:hAnsi="Arial" w:cs="Arial"/>
        </w:rPr>
        <w:t>the strategy for export and migration of Buyer data from the Supplier system to the Buyer or a Replacement Supplier, including conversion to open standards or other standards required by the Buyer</w:t>
      </w:r>
    </w:p>
    <w:p w14:paraId="1322C454" w14:textId="77777777" w:rsidR="00F052D0" w:rsidRPr="00C04D9C" w:rsidRDefault="00F052D0">
      <w:pPr>
        <w:numPr>
          <w:ilvl w:val="1"/>
          <w:numId w:val="27"/>
        </w:numPr>
        <w:rPr>
          <w:rFonts w:ascii="Arial" w:eastAsia="Arial" w:hAnsi="Arial" w:cs="Arial"/>
        </w:rPr>
      </w:pPr>
      <w:r w:rsidRPr="00C04D9C">
        <w:rPr>
          <w:rFonts w:ascii="Arial" w:eastAsia="Arial" w:hAnsi="Arial" w:cs="Arial"/>
        </w:rPr>
        <w:t>the transfer of project- specific IPR items and other Buyer customisations, configurations and databases to the Buyer or a replacement supplier</w:t>
      </w:r>
    </w:p>
    <w:p w14:paraId="37D29645" w14:textId="77777777" w:rsidR="00F052D0" w:rsidRPr="00C04D9C" w:rsidRDefault="00F052D0">
      <w:pPr>
        <w:numPr>
          <w:ilvl w:val="1"/>
          <w:numId w:val="27"/>
        </w:numPr>
        <w:rPr>
          <w:rFonts w:ascii="Arial" w:eastAsia="Arial" w:hAnsi="Arial" w:cs="Arial"/>
        </w:rPr>
      </w:pPr>
      <w:r w:rsidRPr="00C04D9C">
        <w:rPr>
          <w:rFonts w:ascii="Arial" w:eastAsia="Arial" w:hAnsi="Arial" w:cs="Arial"/>
        </w:rPr>
        <w:t>the testing and assurance strategy for exported Buyer data</w:t>
      </w:r>
    </w:p>
    <w:p w14:paraId="24DBA10C" w14:textId="77777777" w:rsidR="00F052D0" w:rsidRPr="00C04D9C" w:rsidRDefault="00F052D0">
      <w:pPr>
        <w:numPr>
          <w:ilvl w:val="1"/>
          <w:numId w:val="27"/>
        </w:numPr>
        <w:rPr>
          <w:rFonts w:ascii="Arial" w:eastAsia="Arial" w:hAnsi="Arial" w:cs="Arial"/>
        </w:rPr>
      </w:pPr>
      <w:r w:rsidRPr="00C04D9C">
        <w:rPr>
          <w:rFonts w:ascii="Arial" w:eastAsia="Arial" w:hAnsi="Arial" w:cs="Arial"/>
        </w:rPr>
        <w:t>if relevant, TUPE-related activity to comply with the TUPE regulations</w:t>
      </w:r>
    </w:p>
    <w:p w14:paraId="18BE03E2" w14:textId="77777777" w:rsidR="00F052D0" w:rsidRPr="00C04D9C" w:rsidRDefault="00F052D0">
      <w:pPr>
        <w:numPr>
          <w:ilvl w:val="1"/>
          <w:numId w:val="27"/>
        </w:numPr>
        <w:rPr>
          <w:rFonts w:ascii="Arial" w:eastAsia="Arial" w:hAnsi="Arial" w:cs="Arial"/>
        </w:rPr>
      </w:pPr>
      <w:r w:rsidRPr="00C04D9C">
        <w:rPr>
          <w:rFonts w:ascii="Arial" w:eastAsia="Arial" w:hAnsi="Arial" w:cs="Arial"/>
        </w:rPr>
        <w:t>any other activities and information which are reasonably required to ensure continuity of Service during the exit period and an orderly transition</w:t>
      </w:r>
    </w:p>
    <w:p w14:paraId="4CA7A342" w14:textId="77777777" w:rsidR="00F052D0" w:rsidRPr="00C04D9C" w:rsidRDefault="00F052D0">
      <w:pPr>
        <w:numPr>
          <w:ilvl w:val="0"/>
          <w:numId w:val="27"/>
        </w:numPr>
        <w:rPr>
          <w:rFonts w:ascii="Arial" w:eastAsia="Arial" w:hAnsi="Arial" w:cs="Arial"/>
        </w:rPr>
      </w:pPr>
      <w:r w:rsidRPr="00C04D9C">
        <w:rPr>
          <w:rFonts w:ascii="Arial" w:eastAsia="Arial" w:hAnsi="Arial" w:cs="Arial"/>
        </w:rPr>
        <w:t>When requested, the Supplier will help the Buyer to migrate the Services to a Replacement Supplier in line with the exit plan. This will be at the Supplier’s own expense if the Call-Off Contract ended before the Expiry Date due to Supplier cause. Otherwise any additional costs incurred by the Supplier in providing such assistance shall be subject to the Variation Procedure.</w:t>
      </w:r>
    </w:p>
    <w:p w14:paraId="6937C372" w14:textId="48125812" w:rsidR="00813196" w:rsidRPr="00C04D9C" w:rsidRDefault="00813196">
      <w:pPr>
        <w:rPr>
          <w:rFonts w:ascii="Arial" w:eastAsia="Arial" w:hAnsi="Arial" w:cs="Arial"/>
        </w:rPr>
      </w:pPr>
      <w:r w:rsidRPr="00C04D9C">
        <w:rPr>
          <w:rFonts w:ascii="Arial" w:eastAsia="Arial" w:hAnsi="Arial" w:cs="Arial"/>
        </w:rPr>
        <w:br w:type="page"/>
      </w:r>
    </w:p>
    <w:p w14:paraId="344DB26B" w14:textId="7302E4B6" w:rsidR="00DD42ED" w:rsidRPr="00AF630A" w:rsidRDefault="00DD42ED" w:rsidP="00DD42ED">
      <w:pPr>
        <w:keepNext/>
        <w:rPr>
          <w:rFonts w:ascii="Arial" w:hAnsi="Arial" w:cs="Arial"/>
          <w:b/>
          <w:sz w:val="36"/>
          <w:szCs w:val="36"/>
        </w:rPr>
      </w:pPr>
      <w:r w:rsidRPr="00AF630A">
        <w:rPr>
          <w:rFonts w:ascii="Arial" w:hAnsi="Arial" w:cs="Arial"/>
          <w:b/>
          <w:sz w:val="36"/>
          <w:szCs w:val="36"/>
        </w:rPr>
        <w:lastRenderedPageBreak/>
        <w:t xml:space="preserve">Call-Off Schedule </w:t>
      </w:r>
      <w:r w:rsidR="00601444">
        <w:rPr>
          <w:rFonts w:ascii="Arial" w:hAnsi="Arial" w:cs="Arial"/>
          <w:b/>
          <w:sz w:val="36"/>
          <w:szCs w:val="36"/>
        </w:rPr>
        <w:t>15</w:t>
      </w:r>
      <w:r w:rsidRPr="00AF630A">
        <w:rPr>
          <w:rFonts w:ascii="Arial" w:hAnsi="Arial" w:cs="Arial"/>
          <w:b/>
          <w:sz w:val="36"/>
          <w:szCs w:val="36"/>
        </w:rPr>
        <w:t xml:space="preserve"> (Call-Off Contract Management)</w:t>
      </w:r>
    </w:p>
    <w:p w14:paraId="3A193DD9" w14:textId="77777777" w:rsidR="00912A6F" w:rsidRPr="00AF630A" w:rsidRDefault="00912A6F">
      <w:pPr>
        <w:pStyle w:val="Heading1"/>
        <w:keepLines w:val="0"/>
        <w:numPr>
          <w:ilvl w:val="0"/>
          <w:numId w:val="26"/>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sidRPr="00AF630A">
        <w:rPr>
          <w:rFonts w:ascii="Arial" w:eastAsia="Arial" w:hAnsi="Arial" w:cs="Arial"/>
          <w:sz w:val="24"/>
          <w:szCs w:val="24"/>
        </w:rPr>
        <w:t>Definitions</w:t>
      </w:r>
    </w:p>
    <w:p w14:paraId="7566862B" w14:textId="77777777" w:rsidR="00912A6F" w:rsidRPr="00C04D9C" w:rsidRDefault="00912A6F">
      <w:pPr>
        <w:pStyle w:val="Heading2"/>
        <w:keepNext w:val="0"/>
        <w:keepLines w:val="0"/>
        <w:numPr>
          <w:ilvl w:val="1"/>
          <w:numId w:val="26"/>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mallCaps/>
          <w:sz w:val="22"/>
          <w:szCs w:val="22"/>
        </w:rPr>
      </w:pPr>
      <w:r w:rsidRPr="00C04D9C">
        <w:rPr>
          <w:rFonts w:ascii="Arial" w:eastAsia="Arial" w:hAnsi="Arial" w:cs="Arial"/>
          <w:b w:val="0"/>
          <w:bCs/>
          <w:sz w:val="22"/>
          <w:szCs w:val="22"/>
        </w:rPr>
        <w:t xml:space="preserve"> In this Schedule, the following words shall have the following meanings and they shall supplement Joint Schedule 1 (Definitions):</w:t>
      </w:r>
    </w:p>
    <w:tbl>
      <w:tblPr>
        <w:tblW w:w="8909" w:type="dxa"/>
        <w:tblInd w:w="378" w:type="dxa"/>
        <w:tblLayout w:type="fixed"/>
        <w:tblLook w:val="0400" w:firstRow="0" w:lastRow="0" w:firstColumn="0" w:lastColumn="0" w:noHBand="0" w:noVBand="1"/>
      </w:tblPr>
      <w:tblGrid>
        <w:gridCol w:w="2739"/>
        <w:gridCol w:w="6170"/>
      </w:tblGrid>
      <w:tr w:rsidR="00912A6F" w:rsidRPr="00C04D9C" w14:paraId="5BFFBDB8" w14:textId="77777777">
        <w:tc>
          <w:tcPr>
            <w:tcW w:w="2739" w:type="dxa"/>
            <w:shd w:val="clear" w:color="auto" w:fill="auto"/>
          </w:tcPr>
          <w:p w14:paraId="793625BD" w14:textId="77777777" w:rsidR="00912A6F" w:rsidRPr="00C04D9C" w:rsidRDefault="00912A6F">
            <w:pPr>
              <w:spacing w:after="120"/>
              <w:ind w:left="720" w:hanging="360"/>
              <w:rPr>
                <w:rFonts w:ascii="Arial" w:hAnsi="Arial" w:cs="Arial"/>
                <w:b/>
              </w:rPr>
            </w:pPr>
            <w:r w:rsidRPr="00C04D9C">
              <w:rPr>
                <w:rFonts w:ascii="Arial" w:hAnsi="Arial" w:cs="Arial"/>
                <w:b/>
              </w:rPr>
              <w:t>"Operational Board"</w:t>
            </w:r>
          </w:p>
        </w:tc>
        <w:tc>
          <w:tcPr>
            <w:tcW w:w="6170" w:type="dxa"/>
            <w:shd w:val="clear" w:color="auto" w:fill="auto"/>
          </w:tcPr>
          <w:p w14:paraId="2D52C942" w14:textId="77777777" w:rsidR="00912A6F" w:rsidRPr="00C04D9C" w:rsidRDefault="00912A6F">
            <w:pPr>
              <w:tabs>
                <w:tab w:val="left" w:pos="-9"/>
              </w:tabs>
              <w:spacing w:after="120"/>
              <w:ind w:left="720" w:hanging="360"/>
              <w:rPr>
                <w:rFonts w:ascii="Arial" w:hAnsi="Arial" w:cs="Arial"/>
              </w:rPr>
            </w:pPr>
            <w:r w:rsidRPr="00C04D9C">
              <w:rPr>
                <w:rFonts w:ascii="Arial" w:hAnsi="Arial" w:cs="Arial"/>
              </w:rPr>
              <w:t>the board established in accordance with paragraph 4.1 of this Schedule;</w:t>
            </w:r>
          </w:p>
        </w:tc>
      </w:tr>
      <w:tr w:rsidR="00912A6F" w:rsidRPr="00C04D9C" w14:paraId="3B6E1D1B" w14:textId="77777777">
        <w:tc>
          <w:tcPr>
            <w:tcW w:w="2739" w:type="dxa"/>
            <w:shd w:val="clear" w:color="auto" w:fill="auto"/>
          </w:tcPr>
          <w:p w14:paraId="7D1E2663" w14:textId="77777777" w:rsidR="00912A6F" w:rsidRPr="00C04D9C" w:rsidRDefault="00912A6F">
            <w:pPr>
              <w:spacing w:after="120"/>
              <w:ind w:left="720" w:hanging="360"/>
              <w:rPr>
                <w:rFonts w:ascii="Arial" w:hAnsi="Arial" w:cs="Arial"/>
                <w:b/>
              </w:rPr>
            </w:pPr>
            <w:r w:rsidRPr="00C04D9C">
              <w:rPr>
                <w:rFonts w:ascii="Arial" w:hAnsi="Arial" w:cs="Arial"/>
                <w:b/>
              </w:rPr>
              <w:t>"Project Manager"</w:t>
            </w:r>
          </w:p>
        </w:tc>
        <w:tc>
          <w:tcPr>
            <w:tcW w:w="6170" w:type="dxa"/>
            <w:shd w:val="clear" w:color="auto" w:fill="auto"/>
          </w:tcPr>
          <w:p w14:paraId="08B3AF69" w14:textId="77777777" w:rsidR="00912A6F" w:rsidRPr="00C04D9C" w:rsidRDefault="00912A6F">
            <w:pPr>
              <w:tabs>
                <w:tab w:val="left" w:pos="-9"/>
              </w:tabs>
              <w:ind w:left="720" w:hanging="360"/>
              <w:rPr>
                <w:rFonts w:ascii="Arial" w:hAnsi="Arial" w:cs="Arial"/>
              </w:rPr>
            </w:pPr>
            <w:r w:rsidRPr="00C04D9C">
              <w:rPr>
                <w:rFonts w:ascii="Arial" w:hAnsi="Arial" w:cs="Arial"/>
              </w:rPr>
              <w:t>the manager appointed in accordance with paragraph 2.1 of this Schedule;</w:t>
            </w:r>
          </w:p>
          <w:p w14:paraId="705D03F7" w14:textId="77777777" w:rsidR="00912A6F" w:rsidRPr="00C04D9C" w:rsidRDefault="00912A6F">
            <w:pPr>
              <w:tabs>
                <w:tab w:val="left" w:pos="-9"/>
              </w:tabs>
              <w:ind w:left="720" w:hanging="360"/>
              <w:rPr>
                <w:rFonts w:ascii="Arial" w:hAnsi="Arial" w:cs="Arial"/>
              </w:rPr>
            </w:pPr>
          </w:p>
        </w:tc>
      </w:tr>
    </w:tbl>
    <w:p w14:paraId="0A5F70C0" w14:textId="77777777" w:rsidR="00912A6F" w:rsidRPr="00AF630A" w:rsidRDefault="00912A6F">
      <w:pPr>
        <w:pStyle w:val="Heading1"/>
        <w:keepLines w:val="0"/>
        <w:numPr>
          <w:ilvl w:val="0"/>
          <w:numId w:val="26"/>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sidRPr="00AF630A">
        <w:rPr>
          <w:rFonts w:ascii="Arial" w:eastAsia="Arial" w:hAnsi="Arial" w:cs="Arial"/>
          <w:sz w:val="24"/>
          <w:szCs w:val="24"/>
        </w:rPr>
        <w:t>Project Management</w:t>
      </w:r>
    </w:p>
    <w:p w14:paraId="0A75245C" w14:textId="77777777" w:rsidR="00912A6F" w:rsidRPr="00C04D9C" w:rsidRDefault="00912A6F">
      <w:pPr>
        <w:pStyle w:val="Heading2"/>
        <w:keepNext w:val="0"/>
        <w:keepLines w:val="0"/>
        <w:numPr>
          <w:ilvl w:val="1"/>
          <w:numId w:val="26"/>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z w:val="22"/>
          <w:szCs w:val="22"/>
        </w:rPr>
      </w:pPr>
      <w:r w:rsidRPr="009D3A27">
        <w:rPr>
          <w:rFonts w:ascii="Arial" w:eastAsia="Arial" w:hAnsi="Arial" w:cs="Arial"/>
          <w:b w:val="0"/>
          <w:bCs/>
          <w:sz w:val="24"/>
          <w:szCs w:val="24"/>
        </w:rPr>
        <w:t xml:space="preserve"> </w:t>
      </w:r>
      <w:r w:rsidRPr="00C04D9C">
        <w:rPr>
          <w:rFonts w:ascii="Arial" w:eastAsia="Arial" w:hAnsi="Arial" w:cs="Arial"/>
          <w:b w:val="0"/>
          <w:bCs/>
          <w:sz w:val="22"/>
          <w:szCs w:val="22"/>
        </w:rPr>
        <w:t>The Supplier and the Buyer shall each appoint a Project Manager for the purposes of this Contract through whom the provision of the Services and the Deliverables shall be managed day-to-day.</w:t>
      </w:r>
    </w:p>
    <w:p w14:paraId="4B009026" w14:textId="77777777" w:rsidR="00912A6F" w:rsidRPr="00C04D9C" w:rsidRDefault="00912A6F">
      <w:pPr>
        <w:pStyle w:val="Heading2"/>
        <w:keepNext w:val="0"/>
        <w:keepLines w:val="0"/>
        <w:numPr>
          <w:ilvl w:val="1"/>
          <w:numId w:val="26"/>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z w:val="22"/>
          <w:szCs w:val="22"/>
        </w:rPr>
      </w:pPr>
      <w:r w:rsidRPr="00C04D9C">
        <w:rPr>
          <w:rFonts w:ascii="Arial" w:eastAsia="Arial" w:hAnsi="Arial" w:cs="Arial"/>
          <w:b w:val="0"/>
          <w:bCs/>
          <w:sz w:val="22"/>
          <w:szCs w:val="22"/>
        </w:rPr>
        <w:t xml:space="preserve"> The Parties shall ensure that appropriate resource is made available on a regular basis such that the aims, objectives and specific provisions of this Contract can be fully realised.</w:t>
      </w:r>
    </w:p>
    <w:p w14:paraId="6FA6DA84" w14:textId="77777777" w:rsidR="00912A6F" w:rsidRPr="00C04D9C" w:rsidRDefault="00912A6F">
      <w:pPr>
        <w:pStyle w:val="Heading2"/>
        <w:keepNext w:val="0"/>
        <w:keepLines w:val="0"/>
        <w:numPr>
          <w:ilvl w:val="1"/>
          <w:numId w:val="26"/>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z w:val="22"/>
          <w:szCs w:val="22"/>
        </w:rPr>
      </w:pPr>
      <w:r w:rsidRPr="00C04D9C">
        <w:rPr>
          <w:rFonts w:ascii="Arial" w:eastAsia="Arial" w:hAnsi="Arial" w:cs="Arial"/>
          <w:b w:val="0"/>
          <w:bCs/>
          <w:sz w:val="22"/>
          <w:szCs w:val="22"/>
        </w:rPr>
        <w:t xml:space="preserve"> Without prejudice to paragraph 4 below, the Parties agree to operate the boards specified as set out in the Annex to this Schedule.</w:t>
      </w:r>
    </w:p>
    <w:p w14:paraId="6F19FC8D" w14:textId="77777777" w:rsidR="00912A6F" w:rsidRPr="00AF630A" w:rsidRDefault="00912A6F">
      <w:pPr>
        <w:keepNext/>
        <w:numPr>
          <w:ilvl w:val="0"/>
          <w:numId w:val="26"/>
        </w:numPr>
        <w:pBdr>
          <w:top w:val="nil"/>
          <w:left w:val="nil"/>
          <w:bottom w:val="nil"/>
          <w:right w:val="nil"/>
          <w:between w:val="nil"/>
        </w:pBdr>
        <w:tabs>
          <w:tab w:val="left" w:pos="142"/>
        </w:tabs>
        <w:adjustRightInd w:val="0"/>
        <w:spacing w:before="120" w:after="240" w:line="240" w:lineRule="auto"/>
        <w:ind w:left="360" w:hanging="360"/>
        <w:rPr>
          <w:rFonts w:ascii="Arial" w:hAnsi="Arial" w:cs="Arial"/>
          <w:b/>
          <w:color w:val="000000"/>
          <w:sz w:val="24"/>
          <w:szCs w:val="24"/>
        </w:rPr>
      </w:pPr>
      <w:r w:rsidRPr="00AF630A">
        <w:rPr>
          <w:rFonts w:ascii="Arial" w:hAnsi="Arial" w:cs="Arial"/>
          <w:b/>
          <w:color w:val="000000"/>
          <w:sz w:val="24"/>
          <w:szCs w:val="24"/>
        </w:rPr>
        <w:t>Role of the Supplier Contract Manager</w:t>
      </w:r>
    </w:p>
    <w:p w14:paraId="52FA9E24" w14:textId="77777777" w:rsidR="00912A6F" w:rsidRPr="00C04D9C" w:rsidRDefault="00912A6F">
      <w:pPr>
        <w:keepNext/>
        <w:numPr>
          <w:ilvl w:val="1"/>
          <w:numId w:val="26"/>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rPr>
      </w:pPr>
      <w:r w:rsidRPr="00C04D9C">
        <w:rPr>
          <w:rFonts w:ascii="Arial" w:hAnsi="Arial" w:cs="Arial"/>
          <w:color w:val="000000"/>
        </w:rPr>
        <w:t>The Supplier's Contract Manager's shall be:</w:t>
      </w:r>
    </w:p>
    <w:p w14:paraId="73919AB9" w14:textId="77777777" w:rsidR="00912A6F" w:rsidRPr="00C04D9C" w:rsidRDefault="00912A6F">
      <w:pPr>
        <w:pStyle w:val="Heading3"/>
        <w:keepNext w:val="0"/>
        <w:keepLines w:val="0"/>
        <w:numPr>
          <w:ilvl w:val="2"/>
          <w:numId w:val="26"/>
        </w:numPr>
        <w:tabs>
          <w:tab w:val="left" w:pos="2268"/>
          <w:tab w:val="left" w:pos="2977"/>
          <w:tab w:val="left" w:pos="3686"/>
          <w:tab w:val="left" w:pos="4394"/>
          <w:tab w:val="right" w:pos="8789"/>
        </w:tabs>
        <w:spacing w:before="100" w:after="100" w:line="260" w:lineRule="atLeast"/>
        <w:rPr>
          <w:rFonts w:ascii="Arial" w:eastAsia="Arial" w:hAnsi="Arial" w:cs="Arial"/>
          <w:b w:val="0"/>
          <w:sz w:val="22"/>
          <w:szCs w:val="22"/>
        </w:rPr>
      </w:pPr>
      <w:r w:rsidRPr="00C04D9C">
        <w:rPr>
          <w:rFonts w:ascii="Arial" w:eastAsia="Arial" w:hAnsi="Arial" w:cs="Arial"/>
          <w:b w:val="0"/>
          <w:sz w:val="22"/>
          <w:szCs w:val="22"/>
        </w:rPr>
        <w:t xml:space="preserve">the primary point of contact to receive communication from the Buyer and will also be the person primarily responsible for providing information to the Buyer; </w:t>
      </w:r>
    </w:p>
    <w:p w14:paraId="33E9AEA2" w14:textId="77777777" w:rsidR="00912A6F" w:rsidRPr="00C04D9C" w:rsidRDefault="00912A6F">
      <w:pPr>
        <w:pStyle w:val="Heading3"/>
        <w:keepNext w:val="0"/>
        <w:keepLines w:val="0"/>
        <w:numPr>
          <w:ilvl w:val="2"/>
          <w:numId w:val="26"/>
        </w:numPr>
        <w:tabs>
          <w:tab w:val="left" w:pos="2268"/>
          <w:tab w:val="left" w:pos="2977"/>
          <w:tab w:val="left" w:pos="3686"/>
          <w:tab w:val="left" w:pos="4394"/>
          <w:tab w:val="right" w:pos="8789"/>
        </w:tabs>
        <w:spacing w:before="100" w:after="100" w:line="260" w:lineRule="atLeast"/>
        <w:rPr>
          <w:rFonts w:ascii="Arial" w:eastAsia="Arial" w:hAnsi="Arial" w:cs="Arial"/>
          <w:b w:val="0"/>
          <w:sz w:val="22"/>
          <w:szCs w:val="22"/>
        </w:rPr>
      </w:pPr>
      <w:r w:rsidRPr="00C04D9C">
        <w:rPr>
          <w:rFonts w:ascii="Arial" w:eastAsia="Arial" w:hAnsi="Arial" w:cs="Arial"/>
          <w:b w:val="0"/>
          <w:sz w:val="22"/>
          <w:szCs w:val="22"/>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26DD4768" w14:textId="77777777" w:rsidR="00912A6F" w:rsidRPr="00C04D9C" w:rsidRDefault="00912A6F">
      <w:pPr>
        <w:pStyle w:val="Heading3"/>
        <w:keepNext w:val="0"/>
        <w:keepLines w:val="0"/>
        <w:numPr>
          <w:ilvl w:val="2"/>
          <w:numId w:val="26"/>
        </w:numPr>
        <w:tabs>
          <w:tab w:val="left" w:pos="2268"/>
          <w:tab w:val="left" w:pos="2977"/>
          <w:tab w:val="left" w:pos="3686"/>
          <w:tab w:val="left" w:pos="4394"/>
          <w:tab w:val="right" w:pos="8789"/>
        </w:tabs>
        <w:spacing w:before="100" w:after="100" w:line="260" w:lineRule="atLeast"/>
        <w:rPr>
          <w:rFonts w:ascii="Arial" w:eastAsia="Arial" w:hAnsi="Arial" w:cs="Arial"/>
          <w:b w:val="0"/>
          <w:sz w:val="22"/>
          <w:szCs w:val="22"/>
        </w:rPr>
      </w:pPr>
      <w:r w:rsidRPr="00C04D9C">
        <w:rPr>
          <w:rFonts w:ascii="Arial" w:eastAsia="Arial" w:hAnsi="Arial" w:cs="Arial"/>
          <w:b w:val="0"/>
          <w:sz w:val="22"/>
          <w:szCs w:val="22"/>
        </w:rPr>
        <w:t>able to cancel any delegation and recommence the position himself; and</w:t>
      </w:r>
    </w:p>
    <w:p w14:paraId="1209305C" w14:textId="77777777" w:rsidR="00912A6F" w:rsidRPr="00C04D9C" w:rsidRDefault="00912A6F">
      <w:pPr>
        <w:pStyle w:val="Heading3"/>
        <w:keepNext w:val="0"/>
        <w:keepLines w:val="0"/>
        <w:numPr>
          <w:ilvl w:val="2"/>
          <w:numId w:val="26"/>
        </w:numPr>
        <w:tabs>
          <w:tab w:val="left" w:pos="2268"/>
          <w:tab w:val="left" w:pos="2977"/>
          <w:tab w:val="left" w:pos="3686"/>
          <w:tab w:val="left" w:pos="4394"/>
          <w:tab w:val="right" w:pos="8789"/>
        </w:tabs>
        <w:spacing w:before="100" w:after="100" w:line="260" w:lineRule="atLeast"/>
        <w:rPr>
          <w:rFonts w:ascii="Arial" w:eastAsia="Arial" w:hAnsi="Arial" w:cs="Arial"/>
          <w:b w:val="0"/>
          <w:sz w:val="22"/>
          <w:szCs w:val="22"/>
        </w:rPr>
      </w:pPr>
      <w:r w:rsidRPr="00C04D9C">
        <w:rPr>
          <w:rFonts w:ascii="Arial" w:eastAsia="Arial" w:hAnsi="Arial" w:cs="Arial"/>
          <w:b w:val="0"/>
          <w:sz w:val="22"/>
          <w:szCs w:val="22"/>
        </w:rPr>
        <w:t xml:space="preserve">replaced only after the Buyer has received notification of the proposed change. </w:t>
      </w:r>
    </w:p>
    <w:p w14:paraId="0590E928" w14:textId="77777777" w:rsidR="00912A6F" w:rsidRPr="00C04D9C" w:rsidRDefault="00912A6F">
      <w:pPr>
        <w:numPr>
          <w:ilvl w:val="1"/>
          <w:numId w:val="26"/>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rPr>
      </w:pPr>
      <w:r w:rsidRPr="00C04D9C">
        <w:rPr>
          <w:rFonts w:ascii="Arial" w:hAnsi="Arial" w:cs="Arial"/>
          <w:color w:val="000000"/>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234D4BB2" w14:textId="77777777" w:rsidR="00912A6F" w:rsidRPr="00C04D9C" w:rsidRDefault="00912A6F">
      <w:pPr>
        <w:numPr>
          <w:ilvl w:val="1"/>
          <w:numId w:val="26"/>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rPr>
      </w:pPr>
      <w:r w:rsidRPr="00C04D9C">
        <w:rPr>
          <w:rFonts w:ascii="Arial" w:hAnsi="Arial" w:cs="Arial"/>
          <w:color w:val="000000"/>
        </w:rPr>
        <w:t>Receipt of communication from the Supplier's Contract Manager's by the Buyer does not absolve the Supplier from its responsibilities, obligations or liabilities under the Contract.</w:t>
      </w:r>
    </w:p>
    <w:p w14:paraId="675DACED" w14:textId="77777777" w:rsidR="00912A6F" w:rsidRPr="00AF630A" w:rsidRDefault="00912A6F" w:rsidP="00912A6F">
      <w:pPr>
        <w:rPr>
          <w:rFonts w:ascii="Arial" w:hAnsi="Arial" w:cs="Arial"/>
          <w:sz w:val="24"/>
          <w:szCs w:val="24"/>
        </w:rPr>
      </w:pPr>
    </w:p>
    <w:p w14:paraId="0FBFE1F5" w14:textId="77777777" w:rsidR="00912A6F" w:rsidRPr="00AF630A" w:rsidRDefault="00912A6F">
      <w:pPr>
        <w:pStyle w:val="Heading1"/>
        <w:keepLines w:val="0"/>
        <w:numPr>
          <w:ilvl w:val="0"/>
          <w:numId w:val="26"/>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sidRPr="00AF630A">
        <w:rPr>
          <w:rFonts w:ascii="Arial" w:eastAsia="Arial" w:hAnsi="Arial" w:cs="Arial"/>
          <w:sz w:val="24"/>
          <w:szCs w:val="24"/>
        </w:rPr>
        <w:lastRenderedPageBreak/>
        <w:t>Role of the Operational Board</w:t>
      </w:r>
    </w:p>
    <w:p w14:paraId="4F4C3005" w14:textId="77777777" w:rsidR="00912A6F" w:rsidRPr="00C04D9C" w:rsidRDefault="00912A6F">
      <w:pPr>
        <w:pStyle w:val="Heading2"/>
        <w:keepNext w:val="0"/>
        <w:keepLines w:val="0"/>
        <w:numPr>
          <w:ilvl w:val="1"/>
          <w:numId w:val="26"/>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z w:val="22"/>
          <w:szCs w:val="22"/>
        </w:rPr>
      </w:pPr>
      <w:r w:rsidRPr="00AF630A">
        <w:rPr>
          <w:rFonts w:ascii="Arial" w:eastAsia="Arial" w:hAnsi="Arial" w:cs="Arial"/>
          <w:sz w:val="24"/>
          <w:szCs w:val="24"/>
        </w:rPr>
        <w:t xml:space="preserve"> </w:t>
      </w:r>
      <w:r w:rsidRPr="00C04D9C">
        <w:rPr>
          <w:rFonts w:ascii="Arial" w:eastAsia="Arial" w:hAnsi="Arial" w:cs="Arial"/>
          <w:b w:val="0"/>
          <w:bCs/>
          <w:sz w:val="22"/>
          <w:szCs w:val="22"/>
        </w:rPr>
        <w:t>The Operational Board shall be established by the Buyer for the purposes of this Contract on which the Supplier and the Buyer shall be represented.</w:t>
      </w:r>
    </w:p>
    <w:p w14:paraId="38DB1C9D" w14:textId="77777777" w:rsidR="00912A6F" w:rsidRPr="00C04D9C" w:rsidRDefault="00912A6F">
      <w:pPr>
        <w:pStyle w:val="Heading2"/>
        <w:keepNext w:val="0"/>
        <w:keepLines w:val="0"/>
        <w:numPr>
          <w:ilvl w:val="1"/>
          <w:numId w:val="26"/>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z w:val="22"/>
          <w:szCs w:val="22"/>
        </w:rPr>
      </w:pPr>
      <w:r w:rsidRPr="00C04D9C">
        <w:rPr>
          <w:rFonts w:ascii="Arial" w:eastAsia="Arial" w:hAnsi="Arial" w:cs="Arial"/>
          <w:b w:val="0"/>
          <w:bCs/>
          <w:sz w:val="22"/>
          <w:szCs w:val="22"/>
        </w:rPr>
        <w:t xml:space="preserve"> The Operational Board members, frequency and location of board meetings and planned start date by which the board shall be established are set out in the Order Form.</w:t>
      </w:r>
    </w:p>
    <w:p w14:paraId="48E582FC" w14:textId="77777777" w:rsidR="00912A6F" w:rsidRPr="00C04D9C" w:rsidRDefault="00912A6F">
      <w:pPr>
        <w:pStyle w:val="Heading2"/>
        <w:keepNext w:val="0"/>
        <w:keepLines w:val="0"/>
        <w:numPr>
          <w:ilvl w:val="1"/>
          <w:numId w:val="26"/>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z w:val="22"/>
          <w:szCs w:val="22"/>
        </w:rPr>
      </w:pPr>
      <w:r w:rsidRPr="00C04D9C">
        <w:rPr>
          <w:rFonts w:ascii="Arial" w:eastAsia="Arial" w:hAnsi="Arial" w:cs="Arial"/>
          <w:b w:val="0"/>
          <w:bCs/>
          <w:sz w:val="22"/>
          <w:szCs w:val="22"/>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27DED01F" w14:textId="77777777" w:rsidR="00912A6F" w:rsidRPr="00C04D9C" w:rsidRDefault="00912A6F">
      <w:pPr>
        <w:pStyle w:val="Heading2"/>
        <w:keepNext w:val="0"/>
        <w:keepLines w:val="0"/>
        <w:numPr>
          <w:ilvl w:val="1"/>
          <w:numId w:val="26"/>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z w:val="22"/>
          <w:szCs w:val="22"/>
        </w:rPr>
      </w:pPr>
      <w:r w:rsidRPr="00C04D9C">
        <w:rPr>
          <w:rFonts w:ascii="Arial" w:eastAsia="Arial" w:hAnsi="Arial" w:cs="Arial"/>
          <w:b w:val="0"/>
          <w:bCs/>
          <w:sz w:val="22"/>
          <w:szCs w:val="22"/>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29E2EF2F" w14:textId="77777777" w:rsidR="00912A6F" w:rsidRPr="00C04D9C" w:rsidRDefault="00912A6F">
      <w:pPr>
        <w:pStyle w:val="Heading2"/>
        <w:keepNext w:val="0"/>
        <w:keepLines w:val="0"/>
        <w:numPr>
          <w:ilvl w:val="1"/>
          <w:numId w:val="26"/>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z w:val="22"/>
          <w:szCs w:val="22"/>
        </w:rPr>
      </w:pPr>
      <w:r w:rsidRPr="00C04D9C">
        <w:rPr>
          <w:rFonts w:ascii="Arial" w:eastAsia="Arial" w:hAnsi="Arial" w:cs="Arial"/>
          <w:b w:val="0"/>
          <w:bCs/>
          <w:sz w:val="22"/>
          <w:szCs w:val="22"/>
        </w:rPr>
        <w:t xml:space="preserve"> The purpose of the Operational Board meetings will be to review the Supplier’s performance under this Contract. The agenda for each meeting shall be set by the Buyer and communicated to the Supplier in advance of that meeting.</w:t>
      </w:r>
    </w:p>
    <w:p w14:paraId="01FEA137" w14:textId="77777777" w:rsidR="00912A6F" w:rsidRPr="00AF630A" w:rsidRDefault="00912A6F">
      <w:pPr>
        <w:keepNext/>
        <w:numPr>
          <w:ilvl w:val="0"/>
          <w:numId w:val="26"/>
        </w:numPr>
        <w:pBdr>
          <w:top w:val="nil"/>
          <w:left w:val="nil"/>
          <w:bottom w:val="nil"/>
          <w:right w:val="nil"/>
          <w:between w:val="nil"/>
        </w:pBdr>
        <w:tabs>
          <w:tab w:val="left" w:pos="142"/>
        </w:tabs>
        <w:adjustRightInd w:val="0"/>
        <w:spacing w:before="120" w:after="240" w:line="240" w:lineRule="auto"/>
        <w:ind w:left="360" w:hanging="360"/>
        <w:rPr>
          <w:rFonts w:ascii="Arial" w:hAnsi="Arial" w:cs="Arial"/>
          <w:b/>
          <w:color w:val="000000"/>
          <w:sz w:val="24"/>
          <w:szCs w:val="24"/>
        </w:rPr>
      </w:pPr>
      <w:r w:rsidRPr="00AF630A">
        <w:rPr>
          <w:rFonts w:ascii="Arial" w:hAnsi="Arial" w:cs="Arial"/>
          <w:b/>
          <w:color w:val="000000"/>
          <w:sz w:val="24"/>
          <w:szCs w:val="24"/>
        </w:rPr>
        <w:t>Contract Risk Management</w:t>
      </w:r>
    </w:p>
    <w:p w14:paraId="207B64DE" w14:textId="77777777" w:rsidR="00912A6F" w:rsidRPr="00C04D9C" w:rsidRDefault="00912A6F">
      <w:pPr>
        <w:numPr>
          <w:ilvl w:val="1"/>
          <w:numId w:val="26"/>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rPr>
      </w:pPr>
      <w:r w:rsidRPr="00C04D9C">
        <w:rPr>
          <w:rFonts w:ascii="Arial" w:hAnsi="Arial" w:cs="Arial"/>
          <w:color w:val="000000"/>
        </w:rPr>
        <w:t>Both Parties shall pro-actively manage risks attributed to them under the terms of this Call-Off Contract.</w:t>
      </w:r>
    </w:p>
    <w:p w14:paraId="38D960BC" w14:textId="77777777" w:rsidR="00912A6F" w:rsidRPr="00C04D9C" w:rsidRDefault="00912A6F">
      <w:pPr>
        <w:keepNext/>
        <w:numPr>
          <w:ilvl w:val="1"/>
          <w:numId w:val="26"/>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rPr>
      </w:pPr>
      <w:r w:rsidRPr="00C04D9C">
        <w:rPr>
          <w:rFonts w:ascii="Arial" w:hAnsi="Arial" w:cs="Arial"/>
          <w:color w:val="000000"/>
        </w:rPr>
        <w:t>The Supplier shall develop, operate, maintain and amend, as agreed with the Buyer, processes for:</w:t>
      </w:r>
    </w:p>
    <w:p w14:paraId="0660CCBD" w14:textId="77777777" w:rsidR="00912A6F" w:rsidRPr="00C04D9C" w:rsidRDefault="00912A6F">
      <w:pPr>
        <w:pStyle w:val="Heading3"/>
        <w:keepNext w:val="0"/>
        <w:keepLines w:val="0"/>
        <w:numPr>
          <w:ilvl w:val="2"/>
          <w:numId w:val="26"/>
        </w:numPr>
        <w:tabs>
          <w:tab w:val="left" w:pos="2268"/>
          <w:tab w:val="left" w:pos="2977"/>
          <w:tab w:val="left" w:pos="3686"/>
          <w:tab w:val="left" w:pos="4394"/>
          <w:tab w:val="right" w:pos="8789"/>
        </w:tabs>
        <w:spacing w:before="100" w:after="100" w:line="260" w:lineRule="atLeast"/>
        <w:rPr>
          <w:rFonts w:ascii="Arial" w:eastAsia="Arial" w:hAnsi="Arial" w:cs="Arial"/>
          <w:b w:val="0"/>
          <w:sz w:val="22"/>
          <w:szCs w:val="22"/>
        </w:rPr>
      </w:pPr>
      <w:r w:rsidRPr="00C04D9C">
        <w:rPr>
          <w:rFonts w:ascii="Arial" w:eastAsia="Arial" w:hAnsi="Arial" w:cs="Arial"/>
          <w:b w:val="0"/>
          <w:sz w:val="22"/>
          <w:szCs w:val="22"/>
        </w:rPr>
        <w:t>the identification and management of risks;</w:t>
      </w:r>
    </w:p>
    <w:p w14:paraId="4A9B2A3A" w14:textId="77777777" w:rsidR="00912A6F" w:rsidRPr="00C04D9C" w:rsidRDefault="00912A6F">
      <w:pPr>
        <w:numPr>
          <w:ilvl w:val="2"/>
          <w:numId w:val="26"/>
        </w:numPr>
        <w:pBdr>
          <w:top w:val="nil"/>
          <w:left w:val="nil"/>
          <w:bottom w:val="nil"/>
          <w:right w:val="nil"/>
          <w:between w:val="nil"/>
        </w:pBdr>
        <w:tabs>
          <w:tab w:val="left" w:pos="1985"/>
          <w:tab w:val="left" w:pos="1985"/>
          <w:tab w:val="left" w:pos="2127"/>
        </w:tabs>
        <w:adjustRightInd w:val="0"/>
        <w:spacing w:before="120" w:after="120" w:line="240" w:lineRule="auto"/>
        <w:ind w:left="1656" w:hanging="720"/>
        <w:rPr>
          <w:rFonts w:ascii="Arial" w:hAnsi="Arial" w:cs="Arial"/>
          <w:color w:val="000000"/>
        </w:rPr>
      </w:pPr>
      <w:r w:rsidRPr="00C04D9C">
        <w:rPr>
          <w:rFonts w:ascii="Arial" w:hAnsi="Arial" w:cs="Arial"/>
        </w:rPr>
        <w:tab/>
      </w:r>
      <w:r w:rsidRPr="00C04D9C">
        <w:rPr>
          <w:rFonts w:ascii="Arial" w:hAnsi="Arial" w:cs="Arial"/>
          <w:color w:val="000000"/>
        </w:rPr>
        <w:t>the identification and management of issues; and</w:t>
      </w:r>
    </w:p>
    <w:p w14:paraId="3DAFDC6C" w14:textId="77777777" w:rsidR="00912A6F" w:rsidRPr="00C04D9C" w:rsidRDefault="00912A6F">
      <w:pPr>
        <w:numPr>
          <w:ilvl w:val="2"/>
          <w:numId w:val="26"/>
        </w:numPr>
        <w:pBdr>
          <w:top w:val="nil"/>
          <w:left w:val="nil"/>
          <w:bottom w:val="nil"/>
          <w:right w:val="nil"/>
          <w:between w:val="nil"/>
        </w:pBdr>
        <w:tabs>
          <w:tab w:val="left" w:pos="1985"/>
          <w:tab w:val="left" w:pos="1980"/>
        </w:tabs>
        <w:adjustRightInd w:val="0"/>
        <w:spacing w:before="120" w:after="120" w:line="240" w:lineRule="auto"/>
        <w:ind w:hanging="1044"/>
        <w:rPr>
          <w:rFonts w:ascii="Arial" w:hAnsi="Arial" w:cs="Arial"/>
          <w:color w:val="000000"/>
        </w:rPr>
      </w:pPr>
      <w:r w:rsidRPr="00C04D9C">
        <w:rPr>
          <w:rFonts w:ascii="Arial" w:hAnsi="Arial" w:cs="Arial"/>
          <w:color w:val="000000"/>
        </w:rPr>
        <w:t>monitoring and controlling project plans.</w:t>
      </w:r>
    </w:p>
    <w:p w14:paraId="1EA7DD8C" w14:textId="77777777" w:rsidR="00912A6F" w:rsidRPr="00C04D9C" w:rsidRDefault="00912A6F">
      <w:pPr>
        <w:numPr>
          <w:ilvl w:val="1"/>
          <w:numId w:val="26"/>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rPr>
      </w:pPr>
      <w:r w:rsidRPr="00C04D9C">
        <w:rPr>
          <w:rFonts w:ascii="Arial" w:hAnsi="Arial" w:cs="Arial"/>
          <w:color w:val="000000"/>
        </w:rPr>
        <w:t>The Supplier allows the Buyer to inspect at any time within working hours the accounts and records which the Supplier is required to keep.</w:t>
      </w:r>
    </w:p>
    <w:p w14:paraId="28EB142F" w14:textId="77777777" w:rsidR="00912A6F" w:rsidRPr="00C04D9C" w:rsidRDefault="00912A6F">
      <w:pPr>
        <w:numPr>
          <w:ilvl w:val="1"/>
          <w:numId w:val="26"/>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rPr>
      </w:pPr>
      <w:r w:rsidRPr="00C04D9C">
        <w:rPr>
          <w:rFonts w:ascii="Arial" w:hAnsi="Arial" w:cs="Arial"/>
          <w:color w:val="000000"/>
        </w:rPr>
        <w:t xml:space="preserve">The Supplier will maintain a risk register of the risks relating to the Call Off Contract which the Buyer's and the Supplier have identified. </w:t>
      </w:r>
    </w:p>
    <w:p w14:paraId="7DFA7D4D" w14:textId="71E05D6F" w:rsidR="00912A6F" w:rsidRPr="00AF630A" w:rsidRDefault="00912A6F" w:rsidP="00912A6F">
      <w:pPr>
        <w:rPr>
          <w:rFonts w:ascii="Arial" w:hAnsi="Arial" w:cs="Arial"/>
          <w:b/>
          <w:sz w:val="36"/>
          <w:szCs w:val="36"/>
        </w:rPr>
      </w:pPr>
      <w:r w:rsidRPr="00C04D9C">
        <w:rPr>
          <w:rFonts w:ascii="Arial" w:hAnsi="Arial" w:cs="Arial"/>
        </w:rPr>
        <w:br w:type="page"/>
      </w:r>
      <w:r w:rsidRPr="00AF630A">
        <w:rPr>
          <w:rFonts w:ascii="Arial" w:hAnsi="Arial" w:cs="Arial"/>
          <w:b/>
          <w:sz w:val="36"/>
          <w:szCs w:val="36"/>
        </w:rPr>
        <w:lastRenderedPageBreak/>
        <w:t>Annex</w:t>
      </w:r>
      <w:r w:rsidR="0066231F">
        <w:rPr>
          <w:rFonts w:ascii="Arial" w:hAnsi="Arial" w:cs="Arial"/>
          <w:b/>
          <w:sz w:val="36"/>
          <w:szCs w:val="36"/>
        </w:rPr>
        <w:t xml:space="preserve"> A to Schedule </w:t>
      </w:r>
      <w:r w:rsidR="00666CAA">
        <w:rPr>
          <w:rFonts w:ascii="Arial" w:hAnsi="Arial" w:cs="Arial"/>
          <w:b/>
          <w:sz w:val="36"/>
          <w:szCs w:val="36"/>
        </w:rPr>
        <w:t>15</w:t>
      </w:r>
      <w:r w:rsidRPr="00AF630A">
        <w:rPr>
          <w:rFonts w:ascii="Arial" w:hAnsi="Arial" w:cs="Arial"/>
          <w:b/>
          <w:sz w:val="36"/>
          <w:szCs w:val="36"/>
        </w:rPr>
        <w:t>: Contract Boards</w:t>
      </w:r>
    </w:p>
    <w:p w14:paraId="0DA5DE59" w14:textId="77777777" w:rsidR="00912A6F" w:rsidRPr="00C04D9C" w:rsidRDefault="00912A6F" w:rsidP="00912A6F">
      <w:pPr>
        <w:pBdr>
          <w:top w:val="nil"/>
          <w:left w:val="nil"/>
          <w:bottom w:val="nil"/>
          <w:right w:val="nil"/>
          <w:between w:val="nil"/>
        </w:pBdr>
        <w:tabs>
          <w:tab w:val="left" w:pos="360"/>
        </w:tabs>
        <w:spacing w:after="240"/>
        <w:rPr>
          <w:rFonts w:ascii="Arial" w:hAnsi="Arial" w:cs="Arial"/>
          <w:color w:val="000000"/>
        </w:rPr>
      </w:pPr>
      <w:r w:rsidRPr="00C04D9C">
        <w:rPr>
          <w:rFonts w:ascii="Arial" w:hAnsi="Arial" w:cs="Arial"/>
          <w:color w:val="000000"/>
        </w:rPr>
        <w:t>The Parties agree to operate the following boards at the locations and at the frequencies set out below:</w:t>
      </w:r>
    </w:p>
    <w:p w14:paraId="23C29448" w14:textId="3426488E" w:rsidR="00DD42ED" w:rsidRPr="00C04D9C" w:rsidRDefault="00C6292E" w:rsidP="00912A6F">
      <w:pPr>
        <w:keepNext/>
        <w:rPr>
          <w:rFonts w:ascii="Arial" w:hAnsi="Arial" w:cs="Arial"/>
          <w:b/>
          <w:smallCaps/>
        </w:rPr>
      </w:pPr>
      <w:r w:rsidRPr="00C04D9C">
        <w:rPr>
          <w:rFonts w:ascii="Arial" w:hAnsi="Arial" w:cs="Arial"/>
        </w:rPr>
        <w:t xml:space="preserve">Contract Management Meeting – </w:t>
      </w:r>
      <w:r w:rsidRPr="00243396">
        <w:rPr>
          <w:rFonts w:ascii="Arial" w:hAnsi="Arial" w:cs="Arial"/>
        </w:rPr>
        <w:t>Monthly frequency</w:t>
      </w:r>
      <w:r w:rsidR="00397EE0">
        <w:rPr>
          <w:rFonts w:ascii="Arial" w:hAnsi="Arial" w:cs="Arial"/>
        </w:rPr>
        <w:t xml:space="preserve"> </w:t>
      </w:r>
    </w:p>
    <w:p w14:paraId="76C2D50B" w14:textId="77777777" w:rsidR="00AF630A" w:rsidRDefault="00AF630A">
      <w:pPr>
        <w:rPr>
          <w:rFonts w:ascii="Arial" w:eastAsia="Arial" w:hAnsi="Arial" w:cs="Arial"/>
          <w:b/>
          <w:sz w:val="36"/>
          <w:szCs w:val="36"/>
        </w:rPr>
      </w:pPr>
      <w:r>
        <w:rPr>
          <w:rFonts w:ascii="Arial" w:eastAsia="Arial" w:hAnsi="Arial" w:cs="Arial"/>
          <w:b/>
          <w:sz w:val="36"/>
          <w:szCs w:val="36"/>
        </w:rPr>
        <w:br w:type="page"/>
      </w:r>
    </w:p>
    <w:p w14:paraId="42E3A505" w14:textId="1520F094" w:rsidR="00F66A0B" w:rsidRDefault="00F66A0B" w:rsidP="00F66A0B">
      <w:pPr>
        <w:keepNext/>
        <w:rPr>
          <w:rFonts w:ascii="Arial" w:eastAsia="Arial" w:hAnsi="Arial" w:cs="Arial"/>
          <w:b/>
          <w:sz w:val="36"/>
          <w:szCs w:val="36"/>
        </w:rPr>
      </w:pPr>
      <w:r>
        <w:rPr>
          <w:rFonts w:ascii="Arial" w:eastAsia="Arial" w:hAnsi="Arial" w:cs="Arial"/>
          <w:b/>
          <w:sz w:val="36"/>
          <w:szCs w:val="36"/>
        </w:rPr>
        <w:lastRenderedPageBreak/>
        <w:t xml:space="preserve">Call-Off Schedule </w:t>
      </w:r>
      <w:r w:rsidR="00A751A0">
        <w:rPr>
          <w:rFonts w:ascii="Arial" w:eastAsia="Arial" w:hAnsi="Arial" w:cs="Arial"/>
          <w:b/>
          <w:sz w:val="36"/>
          <w:szCs w:val="36"/>
        </w:rPr>
        <w:t>17</w:t>
      </w:r>
      <w:r>
        <w:rPr>
          <w:rFonts w:ascii="Arial" w:eastAsia="Arial" w:hAnsi="Arial" w:cs="Arial"/>
          <w:b/>
          <w:sz w:val="36"/>
          <w:szCs w:val="36"/>
        </w:rPr>
        <w:t xml:space="preserve"> (MOD Terms) </w:t>
      </w:r>
    </w:p>
    <w:p w14:paraId="323E875C" w14:textId="77777777" w:rsidR="00F66A0B" w:rsidRDefault="00F66A0B">
      <w:pPr>
        <w:keepNext/>
        <w:numPr>
          <w:ilvl w:val="0"/>
          <w:numId w:val="23"/>
        </w:numPr>
        <w:spacing w:before="120" w:after="240" w:line="240" w:lineRule="auto"/>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23DBA665" w14:textId="77777777" w:rsidR="00F66A0B" w:rsidRPr="00C04D9C" w:rsidRDefault="00F66A0B">
      <w:pPr>
        <w:keepNext/>
        <w:numPr>
          <w:ilvl w:val="1"/>
          <w:numId w:val="23"/>
        </w:numPr>
        <w:tabs>
          <w:tab w:val="left" w:pos="709"/>
        </w:tabs>
        <w:spacing w:before="120" w:after="120" w:line="240" w:lineRule="auto"/>
        <w:ind w:left="936"/>
        <w:rPr>
          <w:rFonts w:ascii="Arial" w:eastAsia="Arial" w:hAnsi="Arial" w:cs="Arial"/>
          <w:color w:val="000000"/>
        </w:rPr>
      </w:pPr>
      <w:r w:rsidRPr="00C04D9C">
        <w:rPr>
          <w:rFonts w:ascii="Arial" w:eastAsia="Arial" w:hAnsi="Arial" w:cs="Arial"/>
          <w:color w:val="000000"/>
        </w:rPr>
        <w:t>In this Schedule, the following words shall have the following meanings and they shall supplement Joint Schedule 1 (Definitions):</w:t>
      </w:r>
    </w:p>
    <w:tbl>
      <w:tblPr>
        <w:tblW w:w="8025" w:type="dxa"/>
        <w:tblInd w:w="1008" w:type="dxa"/>
        <w:tblBorders>
          <w:insideH w:val="nil"/>
          <w:insideV w:val="nil"/>
        </w:tblBorders>
        <w:tblLayout w:type="fixed"/>
        <w:tblLook w:val="0400" w:firstRow="0" w:lastRow="0" w:firstColumn="0" w:lastColumn="0" w:noHBand="0" w:noVBand="1"/>
      </w:tblPr>
      <w:tblGrid>
        <w:gridCol w:w="3425"/>
        <w:gridCol w:w="4600"/>
      </w:tblGrid>
      <w:tr w:rsidR="00F66A0B" w:rsidRPr="00C04D9C" w14:paraId="43B232A7" w14:textId="77777777" w:rsidTr="00F66A0B">
        <w:tc>
          <w:tcPr>
            <w:tcW w:w="3422" w:type="dxa"/>
            <w:tcBorders>
              <w:top w:val="nil"/>
              <w:left w:val="nil"/>
              <w:bottom w:val="nil"/>
              <w:right w:val="nil"/>
            </w:tcBorders>
            <w:hideMark/>
          </w:tcPr>
          <w:p w14:paraId="3C8B3F97" w14:textId="77777777" w:rsidR="00F66A0B" w:rsidRPr="00C04D9C" w:rsidRDefault="00F66A0B">
            <w:pPr>
              <w:rPr>
                <w:rFonts w:ascii="Arial" w:eastAsia="Arial" w:hAnsi="Arial" w:cs="Arial"/>
                <w:b/>
              </w:rPr>
            </w:pPr>
            <w:r w:rsidRPr="00C04D9C">
              <w:rPr>
                <w:rFonts w:ascii="Arial" w:eastAsia="Arial" w:hAnsi="Arial" w:cs="Arial"/>
                <w:b/>
              </w:rPr>
              <w:t>"MOD Terms and Conditions"</w:t>
            </w:r>
          </w:p>
        </w:tc>
        <w:tc>
          <w:tcPr>
            <w:tcW w:w="4596" w:type="dxa"/>
            <w:tcBorders>
              <w:top w:val="nil"/>
              <w:left w:val="nil"/>
              <w:bottom w:val="nil"/>
              <w:right w:val="nil"/>
            </w:tcBorders>
          </w:tcPr>
          <w:p w14:paraId="451367F6" w14:textId="77777777" w:rsidR="00F66A0B" w:rsidRPr="00C04D9C" w:rsidRDefault="00F66A0B">
            <w:pPr>
              <w:rPr>
                <w:rFonts w:ascii="Arial" w:eastAsia="Arial" w:hAnsi="Arial" w:cs="Arial"/>
              </w:rPr>
            </w:pPr>
            <w:r w:rsidRPr="00C04D9C">
              <w:rPr>
                <w:rFonts w:ascii="Arial" w:eastAsia="Arial" w:hAnsi="Arial" w:cs="Arial"/>
              </w:rPr>
              <w:t>the terms and conditions listed in this Schedule;</w:t>
            </w:r>
          </w:p>
          <w:p w14:paraId="1488159F" w14:textId="77777777" w:rsidR="00F66A0B" w:rsidRPr="00C04D9C" w:rsidRDefault="00F66A0B">
            <w:pPr>
              <w:rPr>
                <w:rFonts w:ascii="Arial" w:eastAsia="Arial" w:hAnsi="Arial" w:cs="Arial"/>
                <w:b/>
              </w:rPr>
            </w:pPr>
          </w:p>
        </w:tc>
      </w:tr>
      <w:tr w:rsidR="00F66A0B" w:rsidRPr="00C04D9C" w14:paraId="0A6CA3CB" w14:textId="77777777" w:rsidTr="00F66A0B">
        <w:tc>
          <w:tcPr>
            <w:tcW w:w="3422" w:type="dxa"/>
            <w:tcBorders>
              <w:top w:val="nil"/>
              <w:left w:val="nil"/>
              <w:bottom w:val="nil"/>
              <w:right w:val="nil"/>
            </w:tcBorders>
            <w:hideMark/>
          </w:tcPr>
          <w:p w14:paraId="264E0BDC" w14:textId="77777777" w:rsidR="00F66A0B" w:rsidRPr="00C04D9C" w:rsidRDefault="00F66A0B">
            <w:pPr>
              <w:rPr>
                <w:rFonts w:ascii="Arial" w:eastAsia="Arial" w:hAnsi="Arial" w:cs="Arial"/>
                <w:b/>
              </w:rPr>
            </w:pPr>
            <w:r w:rsidRPr="00C04D9C">
              <w:rPr>
                <w:rFonts w:ascii="Arial" w:eastAsia="Arial" w:hAnsi="Arial" w:cs="Arial"/>
                <w:b/>
              </w:rPr>
              <w:t>"MOD Site"</w:t>
            </w:r>
          </w:p>
        </w:tc>
        <w:tc>
          <w:tcPr>
            <w:tcW w:w="4596" w:type="dxa"/>
            <w:tcBorders>
              <w:top w:val="nil"/>
              <w:left w:val="nil"/>
              <w:bottom w:val="nil"/>
              <w:right w:val="nil"/>
            </w:tcBorders>
          </w:tcPr>
          <w:p w14:paraId="1B29AC93" w14:textId="77777777" w:rsidR="00F66A0B" w:rsidRPr="00C04D9C" w:rsidRDefault="00F66A0B">
            <w:pPr>
              <w:rPr>
                <w:rFonts w:ascii="Arial" w:eastAsia="Arial" w:hAnsi="Arial" w:cs="Arial"/>
              </w:rPr>
            </w:pPr>
            <w:r w:rsidRPr="00C04D9C">
              <w:rPr>
                <w:rFonts w:ascii="Arial" w:eastAsia="Arial" w:hAnsi="Arial" w:cs="Arial"/>
              </w:rPr>
              <w:t>shall include any of Her Majesty's Ships or Vessels and Service Stations;</w:t>
            </w:r>
          </w:p>
          <w:p w14:paraId="28CE38FA" w14:textId="77777777" w:rsidR="00F66A0B" w:rsidRPr="00C04D9C" w:rsidRDefault="00F66A0B">
            <w:pPr>
              <w:rPr>
                <w:rFonts w:ascii="Arial" w:eastAsia="Arial" w:hAnsi="Arial" w:cs="Arial"/>
                <w:b/>
              </w:rPr>
            </w:pPr>
          </w:p>
        </w:tc>
      </w:tr>
      <w:tr w:rsidR="00F66A0B" w:rsidRPr="00C04D9C" w14:paraId="06FB31BA" w14:textId="77777777" w:rsidTr="00F66A0B">
        <w:tc>
          <w:tcPr>
            <w:tcW w:w="3422" w:type="dxa"/>
            <w:tcBorders>
              <w:top w:val="nil"/>
              <w:left w:val="nil"/>
              <w:bottom w:val="nil"/>
              <w:right w:val="nil"/>
            </w:tcBorders>
            <w:hideMark/>
          </w:tcPr>
          <w:p w14:paraId="04D4557A" w14:textId="77777777" w:rsidR="00F66A0B" w:rsidRPr="00C04D9C" w:rsidRDefault="00F66A0B">
            <w:pPr>
              <w:rPr>
                <w:rFonts w:ascii="Arial" w:eastAsia="Arial" w:hAnsi="Arial" w:cs="Arial"/>
                <w:b/>
              </w:rPr>
            </w:pPr>
            <w:r w:rsidRPr="00C04D9C">
              <w:rPr>
                <w:rFonts w:ascii="Arial" w:eastAsia="Arial" w:hAnsi="Arial" w:cs="Arial"/>
                <w:b/>
              </w:rPr>
              <w:t>"Officer in charge"</w:t>
            </w:r>
          </w:p>
        </w:tc>
        <w:tc>
          <w:tcPr>
            <w:tcW w:w="4596" w:type="dxa"/>
            <w:tcBorders>
              <w:top w:val="nil"/>
              <w:left w:val="nil"/>
              <w:bottom w:val="nil"/>
              <w:right w:val="nil"/>
            </w:tcBorders>
            <w:hideMark/>
          </w:tcPr>
          <w:p w14:paraId="60DFDBAC" w14:textId="77777777" w:rsidR="00F66A0B" w:rsidRPr="00C04D9C" w:rsidRDefault="00F66A0B">
            <w:pPr>
              <w:rPr>
                <w:rFonts w:ascii="Arial" w:eastAsia="Arial" w:hAnsi="Arial" w:cs="Arial"/>
                <w:b/>
              </w:rPr>
            </w:pPr>
            <w:r w:rsidRPr="00C04D9C">
              <w:rPr>
                <w:rFonts w:ascii="Arial" w:eastAsia="Arial" w:hAnsi="Arial" w:cs="Arial"/>
              </w:rPr>
              <w:t>shall include Officers Commanding Service Stations, Ships' Masters or Senior Officers, and Officers superintending Government Establishments;</w:t>
            </w:r>
          </w:p>
        </w:tc>
      </w:tr>
    </w:tbl>
    <w:p w14:paraId="6DAF50AF" w14:textId="77777777" w:rsidR="00F66A0B" w:rsidRDefault="00F66A0B">
      <w:pPr>
        <w:keepNext/>
        <w:numPr>
          <w:ilvl w:val="0"/>
          <w:numId w:val="23"/>
        </w:numPr>
        <w:spacing w:before="120" w:after="240" w:line="240" w:lineRule="auto"/>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MOD sites</w:t>
      </w:r>
    </w:p>
    <w:p w14:paraId="79B7388A" w14:textId="77777777" w:rsidR="00F66A0B" w:rsidRPr="00C04D9C" w:rsidRDefault="00F66A0B">
      <w:pPr>
        <w:numPr>
          <w:ilvl w:val="1"/>
          <w:numId w:val="23"/>
        </w:numPr>
        <w:tabs>
          <w:tab w:val="left" w:pos="709"/>
        </w:tabs>
        <w:spacing w:before="120" w:after="120" w:line="240" w:lineRule="auto"/>
        <w:ind w:left="936"/>
        <w:rPr>
          <w:rFonts w:ascii="Arial" w:eastAsia="Arial" w:hAnsi="Arial" w:cs="Arial"/>
          <w:color w:val="000000"/>
        </w:rPr>
      </w:pPr>
      <w:r w:rsidRPr="00C04D9C">
        <w:rPr>
          <w:rFonts w:ascii="Arial" w:eastAsia="Arial" w:hAnsi="Arial" w:cs="Arial"/>
          <w:color w:val="000000"/>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050106CA" w14:textId="77777777" w:rsidR="00F66A0B" w:rsidRPr="00C04D9C" w:rsidRDefault="00F66A0B">
      <w:pPr>
        <w:numPr>
          <w:ilvl w:val="1"/>
          <w:numId w:val="23"/>
        </w:numPr>
        <w:tabs>
          <w:tab w:val="left" w:pos="709"/>
        </w:tabs>
        <w:spacing w:before="120" w:after="120" w:line="240" w:lineRule="auto"/>
        <w:ind w:left="936"/>
        <w:rPr>
          <w:rFonts w:ascii="Arial" w:eastAsia="Arial" w:hAnsi="Arial" w:cs="Arial"/>
          <w:color w:val="000000"/>
        </w:rPr>
      </w:pPr>
      <w:r w:rsidRPr="00C04D9C">
        <w:rPr>
          <w:rFonts w:ascii="Arial" w:eastAsia="Arial" w:hAnsi="Arial" w:cs="Arial"/>
          <w:color w:val="000000"/>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136E2237" w14:textId="77777777" w:rsidR="00F66A0B" w:rsidRPr="00C04D9C" w:rsidRDefault="00F66A0B">
      <w:pPr>
        <w:numPr>
          <w:ilvl w:val="1"/>
          <w:numId w:val="23"/>
        </w:numPr>
        <w:tabs>
          <w:tab w:val="left" w:pos="709"/>
        </w:tabs>
        <w:spacing w:before="120" w:after="120" w:line="240" w:lineRule="auto"/>
        <w:ind w:left="936"/>
        <w:rPr>
          <w:rFonts w:ascii="Arial" w:eastAsia="Arial" w:hAnsi="Arial" w:cs="Arial"/>
          <w:color w:val="000000"/>
        </w:rPr>
      </w:pPr>
      <w:r w:rsidRPr="00C04D9C">
        <w:rPr>
          <w:rFonts w:ascii="Arial" w:eastAsia="Arial" w:hAnsi="Arial" w:cs="Arial"/>
          <w:color w:val="000000"/>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03235F9E" w14:textId="77777777" w:rsidR="00F66A0B" w:rsidRPr="00C04D9C" w:rsidRDefault="00F66A0B">
      <w:pPr>
        <w:numPr>
          <w:ilvl w:val="1"/>
          <w:numId w:val="23"/>
        </w:numPr>
        <w:tabs>
          <w:tab w:val="left" w:pos="709"/>
        </w:tabs>
        <w:spacing w:before="120" w:after="120" w:line="240" w:lineRule="auto"/>
        <w:ind w:left="936"/>
        <w:rPr>
          <w:rFonts w:ascii="Arial" w:eastAsia="Arial" w:hAnsi="Arial" w:cs="Arial"/>
          <w:color w:val="000000"/>
        </w:rPr>
      </w:pPr>
      <w:r w:rsidRPr="00C04D9C">
        <w:rPr>
          <w:rFonts w:ascii="Arial" w:eastAsia="Arial" w:hAnsi="Arial" w:cs="Arial"/>
          <w:color w:val="000000"/>
        </w:rPr>
        <w:t xml:space="preserve">Where the Supplier's representatives are required by this Contract to join or visit a Site overseas, transport between the United Kingdom and the place of duty (but </w:t>
      </w:r>
      <w:r w:rsidRPr="00C04D9C">
        <w:rPr>
          <w:rFonts w:ascii="Arial" w:eastAsia="Arial" w:hAnsi="Arial" w:cs="Arial"/>
          <w:color w:val="000000"/>
        </w:rPr>
        <w:lastRenderedPageBreak/>
        <w:t>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7F17D662" w14:textId="77777777" w:rsidR="00F66A0B" w:rsidRPr="00C04D9C" w:rsidRDefault="00F66A0B">
      <w:pPr>
        <w:numPr>
          <w:ilvl w:val="1"/>
          <w:numId w:val="23"/>
        </w:numPr>
        <w:tabs>
          <w:tab w:val="left" w:pos="709"/>
        </w:tabs>
        <w:spacing w:before="120" w:after="120" w:line="240" w:lineRule="auto"/>
        <w:ind w:left="936"/>
        <w:rPr>
          <w:rFonts w:ascii="Arial" w:eastAsia="Arial" w:hAnsi="Arial" w:cs="Arial"/>
          <w:color w:val="000000"/>
        </w:rPr>
      </w:pPr>
      <w:r w:rsidRPr="00C04D9C">
        <w:rPr>
          <w:rFonts w:ascii="Arial" w:eastAsia="Arial" w:hAnsi="Arial" w:cs="Arial"/>
          <w:color w:val="000000"/>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50887154" w14:textId="77777777" w:rsidR="00F66A0B" w:rsidRPr="00C04D9C" w:rsidRDefault="00F66A0B">
      <w:pPr>
        <w:numPr>
          <w:ilvl w:val="1"/>
          <w:numId w:val="23"/>
        </w:numPr>
        <w:tabs>
          <w:tab w:val="left" w:pos="709"/>
        </w:tabs>
        <w:spacing w:before="120" w:after="120" w:line="240" w:lineRule="auto"/>
        <w:ind w:left="936"/>
        <w:rPr>
          <w:rFonts w:ascii="Arial" w:eastAsia="Arial" w:hAnsi="Arial" w:cs="Arial"/>
          <w:color w:val="000000"/>
        </w:rPr>
      </w:pPr>
      <w:r w:rsidRPr="00C04D9C">
        <w:rPr>
          <w:rFonts w:ascii="Arial" w:eastAsia="Arial" w:hAnsi="Arial" w:cs="Arial"/>
          <w:color w:val="000000"/>
        </w:rPr>
        <w:t>Accidents to the Supplier's representatives which ordinarily require to be reported in accordance with Health and Safety at Work etc. Act 1974, shall be reported to the Officer in charge so that the Inspector of Factories may be informed.</w:t>
      </w:r>
    </w:p>
    <w:p w14:paraId="1D707A83" w14:textId="77777777" w:rsidR="00F66A0B" w:rsidRPr="00C04D9C" w:rsidRDefault="00F66A0B">
      <w:pPr>
        <w:numPr>
          <w:ilvl w:val="1"/>
          <w:numId w:val="23"/>
        </w:numPr>
        <w:tabs>
          <w:tab w:val="left" w:pos="709"/>
        </w:tabs>
        <w:spacing w:before="120" w:after="120" w:line="240" w:lineRule="auto"/>
        <w:ind w:left="936"/>
        <w:rPr>
          <w:rFonts w:ascii="Arial" w:eastAsia="Arial" w:hAnsi="Arial" w:cs="Arial"/>
          <w:color w:val="000000"/>
        </w:rPr>
      </w:pPr>
      <w:r w:rsidRPr="00C04D9C">
        <w:rPr>
          <w:rFonts w:ascii="Arial" w:eastAsia="Arial" w:hAnsi="Arial" w:cs="Arial"/>
          <w:color w:val="000000"/>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F18A2A4" w14:textId="77777777" w:rsidR="00F66A0B" w:rsidRPr="00C04D9C" w:rsidRDefault="00F66A0B">
      <w:pPr>
        <w:numPr>
          <w:ilvl w:val="1"/>
          <w:numId w:val="23"/>
        </w:numPr>
        <w:tabs>
          <w:tab w:val="left" w:pos="709"/>
        </w:tabs>
        <w:spacing w:before="120" w:after="120" w:line="240" w:lineRule="auto"/>
        <w:ind w:left="936"/>
        <w:rPr>
          <w:rFonts w:ascii="Arial" w:eastAsia="Arial" w:hAnsi="Arial" w:cs="Arial"/>
          <w:color w:val="000000"/>
        </w:rPr>
      </w:pPr>
      <w:r w:rsidRPr="00C04D9C">
        <w:rPr>
          <w:rFonts w:ascii="Arial" w:eastAsia="Arial" w:hAnsi="Arial" w:cs="Arial"/>
          <w:color w:val="000000"/>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6F24707A" w14:textId="77777777" w:rsidR="00F66A0B" w:rsidRPr="00C04D9C" w:rsidRDefault="00F66A0B">
      <w:pPr>
        <w:pStyle w:val="Heading1"/>
        <w:numPr>
          <w:ilvl w:val="0"/>
          <w:numId w:val="23"/>
        </w:numPr>
        <w:tabs>
          <w:tab w:val="left" w:pos="720"/>
        </w:tabs>
        <w:ind w:left="720" w:hanging="720"/>
        <w:rPr>
          <w:rFonts w:ascii="Arial" w:eastAsia="Arial" w:hAnsi="Arial" w:cs="Arial"/>
          <w:b w:val="0"/>
          <w:bCs/>
          <w:sz w:val="22"/>
          <w:szCs w:val="22"/>
        </w:rPr>
      </w:pPr>
      <w:r w:rsidRPr="00C04D9C">
        <w:rPr>
          <w:rFonts w:ascii="Arial" w:eastAsia="Arial" w:hAnsi="Arial" w:cs="Arial"/>
          <w:b w:val="0"/>
          <w:bCs/>
          <w:sz w:val="22"/>
          <w:szCs w:val="22"/>
        </w:rPr>
        <w:lastRenderedPageBreak/>
        <w:t>DEFCONS and DEFFORMS</w:t>
      </w:r>
    </w:p>
    <w:p w14:paraId="63FBDEBF" w14:textId="77777777" w:rsidR="00F66A0B" w:rsidRPr="00C04D9C" w:rsidRDefault="00F66A0B">
      <w:pPr>
        <w:pStyle w:val="Heading2"/>
        <w:numPr>
          <w:ilvl w:val="1"/>
          <w:numId w:val="23"/>
        </w:numPr>
        <w:tabs>
          <w:tab w:val="left" w:pos="720"/>
        </w:tabs>
        <w:ind w:left="720" w:hanging="720"/>
        <w:rPr>
          <w:rFonts w:ascii="Arial" w:eastAsia="Arial" w:hAnsi="Arial" w:cs="Arial"/>
          <w:b w:val="0"/>
          <w:bCs/>
          <w:sz w:val="22"/>
          <w:szCs w:val="22"/>
        </w:rPr>
      </w:pPr>
      <w:r w:rsidRPr="00C04D9C">
        <w:rPr>
          <w:rFonts w:ascii="Arial" w:eastAsia="Arial" w:hAnsi="Arial" w:cs="Arial"/>
          <w:b w:val="0"/>
          <w:bCs/>
          <w:sz w:val="22"/>
          <w:szCs w:val="22"/>
        </w:rPr>
        <w:t xml:space="preserve">The DEFCONS and DEFORMS listed in Annex 1 to this Schedule are incorporated into this Contract.  </w:t>
      </w:r>
    </w:p>
    <w:p w14:paraId="509D2AEA" w14:textId="77777777" w:rsidR="00F66A0B" w:rsidRPr="00C04D9C" w:rsidRDefault="00F66A0B">
      <w:pPr>
        <w:pStyle w:val="Heading2"/>
        <w:numPr>
          <w:ilvl w:val="1"/>
          <w:numId w:val="23"/>
        </w:numPr>
        <w:tabs>
          <w:tab w:val="left" w:pos="720"/>
        </w:tabs>
        <w:ind w:left="720" w:hanging="720"/>
        <w:rPr>
          <w:rFonts w:ascii="Arial" w:eastAsia="Arial" w:hAnsi="Arial" w:cs="Arial"/>
          <w:b w:val="0"/>
          <w:bCs/>
          <w:sz w:val="22"/>
          <w:szCs w:val="22"/>
        </w:rPr>
      </w:pPr>
      <w:r w:rsidRPr="00C04D9C">
        <w:rPr>
          <w:rFonts w:ascii="Arial" w:eastAsia="Arial" w:hAnsi="Arial" w:cs="Arial"/>
          <w:b w:val="0"/>
          <w:bCs/>
          <w:sz w:val="22"/>
          <w:szCs w:val="22"/>
        </w:rPr>
        <w:t>Where a DEFCON or DEFORM is updated or replaced the reference shall be taken as referring to the updated or replacement DEFCON or DEFORM from time to time.</w:t>
      </w:r>
    </w:p>
    <w:p w14:paraId="38843191" w14:textId="77777777" w:rsidR="00F66A0B" w:rsidRPr="00C04D9C" w:rsidRDefault="00F66A0B">
      <w:pPr>
        <w:pStyle w:val="Heading2"/>
        <w:numPr>
          <w:ilvl w:val="1"/>
          <w:numId w:val="23"/>
        </w:numPr>
        <w:tabs>
          <w:tab w:val="left" w:pos="720"/>
        </w:tabs>
        <w:ind w:left="720" w:hanging="720"/>
        <w:rPr>
          <w:rFonts w:ascii="Arial" w:eastAsia="Arial" w:hAnsi="Arial" w:cs="Arial"/>
          <w:b w:val="0"/>
          <w:bCs/>
          <w:sz w:val="22"/>
          <w:szCs w:val="22"/>
        </w:rPr>
      </w:pPr>
      <w:r w:rsidRPr="00C04D9C">
        <w:rPr>
          <w:rFonts w:ascii="Arial" w:eastAsia="Arial" w:hAnsi="Arial" w:cs="Arial"/>
          <w:b w:val="0"/>
          <w:bCs/>
          <w:sz w:val="22"/>
          <w:szCs w:val="22"/>
        </w:rPr>
        <w:t xml:space="preserve">In the event of a conflict between any DEFCONs and DEFFORMS listed in the Order Form and the other terms in a Call Off Contract, the DEFCONs and DEFFORMS shall prevail. </w:t>
      </w:r>
    </w:p>
    <w:p w14:paraId="426E6A5B" w14:textId="77777777" w:rsidR="00F66A0B" w:rsidRPr="00C04D9C" w:rsidRDefault="00F66A0B">
      <w:pPr>
        <w:pStyle w:val="Heading1"/>
        <w:numPr>
          <w:ilvl w:val="0"/>
          <w:numId w:val="23"/>
        </w:numPr>
        <w:tabs>
          <w:tab w:val="left" w:pos="720"/>
        </w:tabs>
        <w:ind w:left="720" w:hanging="720"/>
        <w:rPr>
          <w:rFonts w:ascii="Arial" w:eastAsia="Arial" w:hAnsi="Arial" w:cs="Arial"/>
          <w:b w:val="0"/>
          <w:bCs/>
          <w:sz w:val="22"/>
          <w:szCs w:val="22"/>
        </w:rPr>
      </w:pPr>
      <w:r w:rsidRPr="00C04D9C">
        <w:rPr>
          <w:rFonts w:ascii="Arial" w:eastAsia="Arial" w:hAnsi="Arial" w:cs="Arial"/>
          <w:b w:val="0"/>
          <w:bCs/>
          <w:sz w:val="22"/>
          <w:szCs w:val="22"/>
        </w:rPr>
        <w:t>Authorisation by the Crown for use of third party intellectual property rights</w:t>
      </w:r>
    </w:p>
    <w:p w14:paraId="20F3075E" w14:textId="77777777" w:rsidR="00F66A0B" w:rsidRPr="00C04D9C" w:rsidRDefault="00F66A0B">
      <w:pPr>
        <w:pStyle w:val="Heading2"/>
        <w:numPr>
          <w:ilvl w:val="1"/>
          <w:numId w:val="23"/>
        </w:numPr>
        <w:tabs>
          <w:tab w:val="left" w:pos="720"/>
        </w:tabs>
        <w:ind w:left="720" w:hanging="720"/>
        <w:rPr>
          <w:rFonts w:ascii="Arial" w:eastAsia="Arial" w:hAnsi="Arial" w:cs="Arial"/>
          <w:b w:val="0"/>
          <w:bCs/>
          <w:sz w:val="22"/>
          <w:szCs w:val="22"/>
        </w:rPr>
      </w:pPr>
      <w:r w:rsidRPr="00C04D9C">
        <w:rPr>
          <w:rFonts w:ascii="Arial" w:eastAsia="Arial" w:hAnsi="Arial" w:cs="Arial"/>
          <w:b w:val="0"/>
          <w:bCs/>
          <w:sz w:val="22"/>
          <w:szCs w:val="22"/>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266E609D" w14:textId="77777777" w:rsidR="00F66A0B" w:rsidRPr="00C04D9C" w:rsidRDefault="00F66A0B" w:rsidP="00F66A0B">
      <w:pPr>
        <w:rPr>
          <w:rFonts w:ascii="Arial" w:eastAsia="Arial" w:hAnsi="Arial" w:cs="Arial"/>
          <w:bCs/>
        </w:rPr>
      </w:pPr>
      <w:r w:rsidRPr="00C04D9C">
        <w:rPr>
          <w:bCs/>
        </w:rPr>
        <w:br w:type="page"/>
      </w:r>
    </w:p>
    <w:p w14:paraId="26514D02" w14:textId="6758C4FE" w:rsidR="00F66A0B" w:rsidRDefault="00F66A0B" w:rsidP="00F66A0B">
      <w:pPr>
        <w:rPr>
          <w:rFonts w:ascii="Arial" w:eastAsia="Arial" w:hAnsi="Arial" w:cs="Arial"/>
          <w:b/>
          <w:sz w:val="36"/>
          <w:szCs w:val="36"/>
        </w:rPr>
      </w:pPr>
      <w:r>
        <w:rPr>
          <w:rFonts w:ascii="Arial" w:eastAsia="Arial" w:hAnsi="Arial" w:cs="Arial"/>
          <w:b/>
          <w:sz w:val="36"/>
          <w:szCs w:val="36"/>
        </w:rPr>
        <w:lastRenderedPageBreak/>
        <w:t>ANNEX 1</w:t>
      </w:r>
      <w:r w:rsidR="00024782">
        <w:rPr>
          <w:rFonts w:ascii="Arial" w:eastAsia="Arial" w:hAnsi="Arial" w:cs="Arial"/>
          <w:b/>
          <w:sz w:val="36"/>
          <w:szCs w:val="36"/>
        </w:rPr>
        <w:t xml:space="preserve"> to Schedule 17</w:t>
      </w:r>
      <w:r>
        <w:rPr>
          <w:rFonts w:ascii="Arial" w:eastAsia="Arial" w:hAnsi="Arial" w:cs="Arial"/>
          <w:b/>
          <w:sz w:val="36"/>
          <w:szCs w:val="36"/>
        </w:rPr>
        <w:t xml:space="preserve"> - DEFCONS &amp; DEFFORMS</w:t>
      </w:r>
    </w:p>
    <w:p w14:paraId="6CFD403B" w14:textId="77777777" w:rsidR="00F66A0B" w:rsidRPr="00C04D9C" w:rsidRDefault="00F66A0B" w:rsidP="00F66A0B">
      <w:pPr>
        <w:rPr>
          <w:rFonts w:ascii="Arial" w:eastAsia="Arial" w:hAnsi="Arial" w:cs="Arial"/>
          <w:color w:val="000000"/>
        </w:rPr>
      </w:pPr>
      <w:r w:rsidRPr="00C04D9C">
        <w:rPr>
          <w:rFonts w:ascii="Arial" w:eastAsia="Arial" w:hAnsi="Arial" w:cs="Arial"/>
          <w:color w:val="000000"/>
        </w:rPr>
        <w:t xml:space="preserve">The full text of Defence Conditions (DEFCONs) and Defence Forms (DEFFORMS) are available electronically via </w:t>
      </w:r>
      <w:hyperlink r:id="rId14" w:history="1">
        <w:r w:rsidRPr="00C04D9C">
          <w:rPr>
            <w:rStyle w:val="Hyperlink"/>
            <w:rFonts w:ascii="Arial" w:eastAsia="Arial" w:hAnsi="Arial" w:cs="Arial"/>
            <w:color w:val="0000FF"/>
          </w:rPr>
          <w:t>https://www.gov.uk/guidance/knowledge-in-defence-kid</w:t>
        </w:r>
      </w:hyperlink>
      <w:r w:rsidRPr="00C04D9C">
        <w:rPr>
          <w:rFonts w:ascii="Arial" w:eastAsia="Arial" w:hAnsi="Arial" w:cs="Arial"/>
          <w:color w:val="000000"/>
        </w:rPr>
        <w:t>.</w:t>
      </w:r>
    </w:p>
    <w:p w14:paraId="4A96080D" w14:textId="77777777" w:rsidR="00F66A0B" w:rsidRPr="00C04D9C" w:rsidRDefault="00F66A0B" w:rsidP="00F66A0B">
      <w:pPr>
        <w:spacing w:after="240"/>
        <w:ind w:left="576" w:hanging="576"/>
        <w:rPr>
          <w:rFonts w:ascii="Arial" w:eastAsia="Arial" w:hAnsi="Arial" w:cs="Arial"/>
          <w:color w:val="000000"/>
        </w:rPr>
      </w:pPr>
      <w:r w:rsidRPr="00C04D9C">
        <w:rPr>
          <w:rFonts w:ascii="Arial" w:eastAsia="Arial" w:hAnsi="Arial" w:cs="Arial"/>
          <w:color w:val="000000"/>
        </w:rPr>
        <w:t>The following MOD DEFCONs and DEFFORMs form part of this contract:</w:t>
      </w:r>
    </w:p>
    <w:p w14:paraId="78BFB4DC" w14:textId="77777777" w:rsidR="00F66A0B" w:rsidRPr="005C0FC3" w:rsidRDefault="00F66A0B" w:rsidP="00F66A0B">
      <w:pPr>
        <w:spacing w:after="0"/>
        <w:ind w:left="851"/>
        <w:rPr>
          <w:rFonts w:ascii="Arial" w:eastAsia="Arial" w:hAnsi="Arial" w:cs="Arial"/>
          <w:b/>
          <w:bCs/>
          <w:color w:val="000000"/>
          <w:sz w:val="24"/>
          <w:szCs w:val="24"/>
        </w:rPr>
      </w:pPr>
      <w:r w:rsidRPr="005C0FC3">
        <w:rPr>
          <w:rFonts w:ascii="Arial" w:eastAsia="Arial" w:hAnsi="Arial" w:cs="Arial"/>
          <w:b/>
          <w:bCs/>
          <w:color w:val="000000"/>
          <w:sz w:val="24"/>
          <w:szCs w:val="24"/>
        </w:rPr>
        <w:t>DEFCONs</w:t>
      </w:r>
    </w:p>
    <w:tbl>
      <w:tblPr>
        <w:tblW w:w="9019" w:type="dxa"/>
        <w:tblInd w:w="19" w:type="dxa"/>
        <w:tblLayout w:type="fixed"/>
        <w:tblCellMar>
          <w:left w:w="0" w:type="dxa"/>
          <w:right w:w="0" w:type="dxa"/>
        </w:tblCellMar>
        <w:tblLook w:val="04A0" w:firstRow="1" w:lastRow="0" w:firstColumn="1" w:lastColumn="0" w:noHBand="0" w:noVBand="1"/>
      </w:tblPr>
      <w:tblGrid>
        <w:gridCol w:w="3010"/>
        <w:gridCol w:w="3000"/>
        <w:gridCol w:w="3009"/>
      </w:tblGrid>
      <w:tr w:rsidR="00906C0F" w:rsidRPr="00363DD5" w14:paraId="401D4C45" w14:textId="77777777" w:rsidTr="00906C0F">
        <w:trPr>
          <w:trHeight w:hRule="exact" w:val="283"/>
        </w:trPr>
        <w:tc>
          <w:tcPr>
            <w:tcW w:w="3010" w:type="dxa"/>
            <w:tcBorders>
              <w:top w:val="single" w:sz="8" w:space="0" w:color="000000"/>
              <w:left w:val="single" w:sz="8" w:space="0" w:color="000000"/>
              <w:bottom w:val="single" w:sz="8" w:space="0" w:color="000000"/>
              <w:right w:val="single" w:sz="8" w:space="0" w:color="000000"/>
            </w:tcBorders>
            <w:vAlign w:val="center"/>
            <w:hideMark/>
          </w:tcPr>
          <w:p w14:paraId="767873FA" w14:textId="77777777" w:rsidR="00906C0F" w:rsidRPr="00363DD5" w:rsidRDefault="00906C0F">
            <w:pPr>
              <w:spacing w:line="256" w:lineRule="auto"/>
              <w:rPr>
                <w:rFonts w:ascii="Arial" w:eastAsia="Arial" w:hAnsi="Arial" w:cs="Arial"/>
                <w:b/>
                <w:color w:val="000000"/>
              </w:rPr>
            </w:pPr>
            <w:r w:rsidRPr="00363DD5">
              <w:rPr>
                <w:rFonts w:ascii="Arial" w:eastAsia="Arial" w:hAnsi="Arial" w:cs="Arial"/>
                <w:b/>
                <w:color w:val="000000"/>
              </w:rPr>
              <w:t>DEFCON No</w:t>
            </w:r>
          </w:p>
        </w:tc>
        <w:tc>
          <w:tcPr>
            <w:tcW w:w="3000" w:type="dxa"/>
            <w:tcBorders>
              <w:top w:val="single" w:sz="8" w:space="0" w:color="000000"/>
              <w:left w:val="single" w:sz="8" w:space="0" w:color="000000"/>
              <w:bottom w:val="single" w:sz="8" w:space="0" w:color="000000"/>
              <w:right w:val="single" w:sz="8" w:space="0" w:color="000000"/>
            </w:tcBorders>
            <w:vAlign w:val="center"/>
            <w:hideMark/>
          </w:tcPr>
          <w:p w14:paraId="06064452" w14:textId="77777777" w:rsidR="00906C0F" w:rsidRPr="00363DD5" w:rsidRDefault="00906C0F">
            <w:pPr>
              <w:spacing w:line="256" w:lineRule="auto"/>
              <w:rPr>
                <w:rFonts w:ascii="Arial" w:eastAsia="Arial" w:hAnsi="Arial" w:cs="Arial"/>
                <w:b/>
                <w:color w:val="000000"/>
              </w:rPr>
            </w:pPr>
            <w:r w:rsidRPr="00363DD5">
              <w:rPr>
                <w:rFonts w:ascii="Arial" w:eastAsia="Arial" w:hAnsi="Arial" w:cs="Arial"/>
                <w:b/>
                <w:color w:val="000000"/>
              </w:rPr>
              <w:t>Version</w:t>
            </w:r>
          </w:p>
        </w:tc>
        <w:tc>
          <w:tcPr>
            <w:tcW w:w="3009" w:type="dxa"/>
            <w:tcBorders>
              <w:top w:val="single" w:sz="8" w:space="0" w:color="000000"/>
              <w:left w:val="single" w:sz="8" w:space="0" w:color="000000"/>
              <w:bottom w:val="single" w:sz="8" w:space="0" w:color="000000"/>
              <w:right w:val="single" w:sz="8" w:space="0" w:color="000000"/>
            </w:tcBorders>
            <w:vAlign w:val="center"/>
            <w:hideMark/>
          </w:tcPr>
          <w:p w14:paraId="3977B310" w14:textId="77777777" w:rsidR="00906C0F" w:rsidRPr="00363DD5" w:rsidRDefault="00906C0F">
            <w:pPr>
              <w:spacing w:line="256" w:lineRule="auto"/>
              <w:rPr>
                <w:rFonts w:ascii="Arial" w:eastAsia="Arial" w:hAnsi="Arial" w:cs="Arial"/>
                <w:b/>
                <w:color w:val="000000"/>
              </w:rPr>
            </w:pPr>
            <w:r w:rsidRPr="00363DD5">
              <w:rPr>
                <w:rFonts w:ascii="Arial" w:eastAsia="Arial" w:hAnsi="Arial" w:cs="Arial"/>
                <w:b/>
                <w:color w:val="000000"/>
              </w:rPr>
              <w:t>Description</w:t>
            </w:r>
          </w:p>
        </w:tc>
      </w:tr>
      <w:tr w:rsidR="00906C0F" w:rsidRPr="00363DD5" w14:paraId="012746B7" w14:textId="77777777" w:rsidTr="00906C0F">
        <w:trPr>
          <w:trHeight w:hRule="exact" w:val="274"/>
        </w:trPr>
        <w:tc>
          <w:tcPr>
            <w:tcW w:w="3010" w:type="dxa"/>
            <w:tcBorders>
              <w:top w:val="single" w:sz="8" w:space="0" w:color="000000"/>
              <w:left w:val="single" w:sz="8" w:space="0" w:color="000000"/>
              <w:bottom w:val="single" w:sz="8" w:space="0" w:color="000000"/>
              <w:right w:val="single" w:sz="8" w:space="0" w:color="000000"/>
            </w:tcBorders>
            <w:vAlign w:val="center"/>
            <w:hideMark/>
          </w:tcPr>
          <w:p w14:paraId="3F03DCA4"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5J</w:t>
            </w:r>
          </w:p>
        </w:tc>
        <w:tc>
          <w:tcPr>
            <w:tcW w:w="3000" w:type="dxa"/>
            <w:tcBorders>
              <w:top w:val="single" w:sz="8" w:space="0" w:color="000000"/>
              <w:left w:val="single" w:sz="8" w:space="0" w:color="000000"/>
              <w:bottom w:val="single" w:sz="8" w:space="0" w:color="000000"/>
              <w:right w:val="single" w:sz="8" w:space="0" w:color="000000"/>
            </w:tcBorders>
            <w:vAlign w:val="center"/>
            <w:hideMark/>
          </w:tcPr>
          <w:p w14:paraId="123456CC"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18/11/16</w:t>
            </w:r>
          </w:p>
        </w:tc>
        <w:tc>
          <w:tcPr>
            <w:tcW w:w="3009" w:type="dxa"/>
            <w:tcBorders>
              <w:top w:val="single" w:sz="8" w:space="0" w:color="000000"/>
              <w:left w:val="single" w:sz="8" w:space="0" w:color="000000"/>
              <w:bottom w:val="single" w:sz="8" w:space="0" w:color="000000"/>
              <w:right w:val="single" w:sz="8" w:space="0" w:color="000000"/>
            </w:tcBorders>
            <w:vAlign w:val="center"/>
            <w:hideMark/>
          </w:tcPr>
          <w:p w14:paraId="7CF29411"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Unique Identifers</w:t>
            </w:r>
          </w:p>
        </w:tc>
      </w:tr>
      <w:tr w:rsidR="00906C0F" w:rsidRPr="00363DD5" w14:paraId="1140DDE1" w14:textId="77777777" w:rsidTr="00906C0F">
        <w:trPr>
          <w:trHeight w:hRule="exact" w:val="566"/>
        </w:trPr>
        <w:tc>
          <w:tcPr>
            <w:tcW w:w="3010" w:type="dxa"/>
            <w:tcBorders>
              <w:top w:val="single" w:sz="8" w:space="0" w:color="000000"/>
              <w:left w:val="single" w:sz="8" w:space="0" w:color="000000"/>
              <w:bottom w:val="single" w:sz="8" w:space="0" w:color="000000"/>
              <w:right w:val="single" w:sz="8" w:space="0" w:color="000000"/>
            </w:tcBorders>
            <w:hideMark/>
          </w:tcPr>
          <w:p w14:paraId="1A53C5F1"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76</w:t>
            </w:r>
          </w:p>
        </w:tc>
        <w:tc>
          <w:tcPr>
            <w:tcW w:w="3000" w:type="dxa"/>
            <w:tcBorders>
              <w:top w:val="single" w:sz="8" w:space="0" w:color="000000"/>
              <w:left w:val="single" w:sz="8" w:space="0" w:color="000000"/>
              <w:bottom w:val="single" w:sz="8" w:space="0" w:color="000000"/>
              <w:right w:val="single" w:sz="8" w:space="0" w:color="000000"/>
            </w:tcBorders>
            <w:hideMark/>
          </w:tcPr>
          <w:p w14:paraId="1ADD6E05" w14:textId="437D6A66" w:rsidR="00906C0F" w:rsidRPr="00363DD5" w:rsidRDefault="00DF7495">
            <w:pPr>
              <w:spacing w:line="256" w:lineRule="auto"/>
              <w:rPr>
                <w:rFonts w:ascii="Arial" w:eastAsia="Arial" w:hAnsi="Arial" w:cs="Arial"/>
                <w:color w:val="000000"/>
              </w:rPr>
            </w:pPr>
            <w:r>
              <w:rPr>
                <w:rFonts w:ascii="Arial" w:eastAsia="Arial" w:hAnsi="Arial" w:cs="Arial"/>
                <w:color w:val="000000"/>
              </w:rPr>
              <w:t>11/22</w:t>
            </w:r>
          </w:p>
        </w:tc>
        <w:tc>
          <w:tcPr>
            <w:tcW w:w="3009" w:type="dxa"/>
            <w:tcBorders>
              <w:top w:val="single" w:sz="8" w:space="0" w:color="000000"/>
              <w:left w:val="single" w:sz="8" w:space="0" w:color="000000"/>
              <w:bottom w:val="single" w:sz="8" w:space="0" w:color="000000"/>
              <w:right w:val="single" w:sz="8" w:space="0" w:color="000000"/>
            </w:tcBorders>
            <w:hideMark/>
          </w:tcPr>
          <w:p w14:paraId="3BD26386"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Contractors Personnel at Government Establishments</w:t>
            </w:r>
          </w:p>
        </w:tc>
      </w:tr>
      <w:tr w:rsidR="00906C0F" w:rsidRPr="00363DD5" w14:paraId="79206122" w14:textId="77777777" w:rsidTr="00906C0F">
        <w:trPr>
          <w:trHeight w:hRule="exact" w:val="504"/>
        </w:trPr>
        <w:tc>
          <w:tcPr>
            <w:tcW w:w="3010" w:type="dxa"/>
            <w:tcBorders>
              <w:top w:val="single" w:sz="8" w:space="0" w:color="000000"/>
              <w:left w:val="single" w:sz="8" w:space="0" w:color="000000"/>
              <w:bottom w:val="single" w:sz="8" w:space="0" w:color="000000"/>
              <w:right w:val="single" w:sz="8" w:space="0" w:color="000000"/>
            </w:tcBorders>
            <w:hideMark/>
          </w:tcPr>
          <w:p w14:paraId="6D5EB0EF"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90</w:t>
            </w:r>
          </w:p>
        </w:tc>
        <w:tc>
          <w:tcPr>
            <w:tcW w:w="3000" w:type="dxa"/>
            <w:tcBorders>
              <w:top w:val="single" w:sz="8" w:space="0" w:color="000000"/>
              <w:left w:val="single" w:sz="8" w:space="0" w:color="000000"/>
              <w:bottom w:val="single" w:sz="8" w:space="0" w:color="000000"/>
              <w:right w:val="single" w:sz="8" w:space="0" w:color="000000"/>
            </w:tcBorders>
            <w:hideMark/>
          </w:tcPr>
          <w:p w14:paraId="64B6C080"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06/21</w:t>
            </w:r>
          </w:p>
        </w:tc>
        <w:tc>
          <w:tcPr>
            <w:tcW w:w="3009" w:type="dxa"/>
            <w:tcBorders>
              <w:top w:val="single" w:sz="8" w:space="0" w:color="000000"/>
              <w:left w:val="single" w:sz="8" w:space="0" w:color="000000"/>
              <w:bottom w:val="single" w:sz="8" w:space="0" w:color="000000"/>
              <w:right w:val="single" w:sz="8" w:space="0" w:color="000000"/>
            </w:tcBorders>
            <w:hideMark/>
          </w:tcPr>
          <w:p w14:paraId="5203DC1F" w14:textId="39D614B1"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Copyright</w:t>
            </w:r>
            <w:r w:rsidR="007665FF">
              <w:rPr>
                <w:rFonts w:ascii="Arial" w:eastAsia="Arial" w:hAnsi="Arial" w:cs="Arial"/>
                <w:color w:val="000000"/>
              </w:rPr>
              <w:t xml:space="preserve"> </w:t>
            </w:r>
          </w:p>
        </w:tc>
      </w:tr>
      <w:tr w:rsidR="00906C0F" w:rsidRPr="00363DD5" w14:paraId="1FC7396A" w14:textId="77777777" w:rsidTr="00906C0F">
        <w:trPr>
          <w:trHeight w:hRule="exact" w:val="626"/>
        </w:trPr>
        <w:tc>
          <w:tcPr>
            <w:tcW w:w="3010" w:type="dxa"/>
            <w:tcBorders>
              <w:top w:val="single" w:sz="8" w:space="0" w:color="000000"/>
              <w:left w:val="single" w:sz="8" w:space="0" w:color="000000"/>
              <w:bottom w:val="single" w:sz="8" w:space="0" w:color="000000"/>
              <w:right w:val="single" w:sz="8" w:space="0" w:color="000000"/>
            </w:tcBorders>
            <w:hideMark/>
          </w:tcPr>
          <w:p w14:paraId="42BBEFF8"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129J</w:t>
            </w:r>
          </w:p>
        </w:tc>
        <w:tc>
          <w:tcPr>
            <w:tcW w:w="3000" w:type="dxa"/>
            <w:tcBorders>
              <w:top w:val="single" w:sz="8" w:space="0" w:color="000000"/>
              <w:left w:val="single" w:sz="8" w:space="0" w:color="000000"/>
              <w:bottom w:val="single" w:sz="8" w:space="0" w:color="000000"/>
              <w:right w:val="single" w:sz="8" w:space="0" w:color="000000"/>
            </w:tcBorders>
            <w:hideMark/>
          </w:tcPr>
          <w:p w14:paraId="3EF1CD6B"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18/11/16</w:t>
            </w:r>
          </w:p>
        </w:tc>
        <w:tc>
          <w:tcPr>
            <w:tcW w:w="3009" w:type="dxa"/>
            <w:tcBorders>
              <w:top w:val="single" w:sz="8" w:space="0" w:color="000000"/>
              <w:left w:val="single" w:sz="8" w:space="0" w:color="000000"/>
              <w:bottom w:val="single" w:sz="8" w:space="0" w:color="000000"/>
              <w:right w:val="single" w:sz="8" w:space="0" w:color="000000"/>
            </w:tcBorders>
            <w:hideMark/>
          </w:tcPr>
          <w:p w14:paraId="5D6250EB"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The Issue of Electronic Business Delivery Form</w:t>
            </w:r>
          </w:p>
        </w:tc>
      </w:tr>
      <w:tr w:rsidR="00906C0F" w:rsidRPr="00363DD5" w14:paraId="3152137A" w14:textId="77777777" w:rsidTr="00906C0F">
        <w:trPr>
          <w:trHeight w:hRule="exact" w:val="572"/>
        </w:trPr>
        <w:tc>
          <w:tcPr>
            <w:tcW w:w="3010" w:type="dxa"/>
            <w:tcBorders>
              <w:top w:val="single" w:sz="8" w:space="0" w:color="000000"/>
              <w:left w:val="single" w:sz="8" w:space="0" w:color="000000"/>
              <w:bottom w:val="single" w:sz="8" w:space="0" w:color="000000"/>
              <w:right w:val="single" w:sz="8" w:space="0" w:color="000000"/>
            </w:tcBorders>
            <w:hideMark/>
          </w:tcPr>
          <w:p w14:paraId="7465C6F6"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522</w:t>
            </w:r>
          </w:p>
        </w:tc>
        <w:tc>
          <w:tcPr>
            <w:tcW w:w="3000" w:type="dxa"/>
            <w:tcBorders>
              <w:top w:val="single" w:sz="8" w:space="0" w:color="000000"/>
              <w:left w:val="single" w:sz="8" w:space="0" w:color="000000"/>
              <w:bottom w:val="single" w:sz="8" w:space="0" w:color="000000"/>
              <w:right w:val="single" w:sz="8" w:space="0" w:color="000000"/>
            </w:tcBorders>
            <w:hideMark/>
          </w:tcPr>
          <w:p w14:paraId="7F8EBE87"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11/21</w:t>
            </w:r>
          </w:p>
        </w:tc>
        <w:tc>
          <w:tcPr>
            <w:tcW w:w="3009" w:type="dxa"/>
            <w:tcBorders>
              <w:top w:val="single" w:sz="8" w:space="0" w:color="000000"/>
              <w:left w:val="single" w:sz="8" w:space="0" w:color="000000"/>
              <w:bottom w:val="single" w:sz="8" w:space="0" w:color="000000"/>
              <w:right w:val="single" w:sz="8" w:space="0" w:color="000000"/>
            </w:tcBorders>
            <w:hideMark/>
          </w:tcPr>
          <w:p w14:paraId="2230484A"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Payment and Recovery of Sums Due</w:t>
            </w:r>
          </w:p>
        </w:tc>
      </w:tr>
      <w:tr w:rsidR="00C515F9" w:rsidRPr="00363DD5" w14:paraId="53E5B383" w14:textId="77777777" w:rsidTr="00906C0F">
        <w:trPr>
          <w:trHeight w:hRule="exact" w:val="572"/>
        </w:trPr>
        <w:tc>
          <w:tcPr>
            <w:tcW w:w="3010" w:type="dxa"/>
            <w:tcBorders>
              <w:top w:val="single" w:sz="8" w:space="0" w:color="000000"/>
              <w:left w:val="single" w:sz="8" w:space="0" w:color="000000"/>
              <w:bottom w:val="single" w:sz="8" w:space="0" w:color="000000"/>
              <w:right w:val="single" w:sz="8" w:space="0" w:color="000000"/>
            </w:tcBorders>
          </w:tcPr>
          <w:p w14:paraId="63B25A21" w14:textId="2E353719" w:rsidR="00C515F9" w:rsidRPr="00363DD5" w:rsidRDefault="00C515F9">
            <w:pPr>
              <w:spacing w:line="256" w:lineRule="auto"/>
              <w:rPr>
                <w:rFonts w:ascii="Arial" w:eastAsia="Arial" w:hAnsi="Arial" w:cs="Arial"/>
                <w:color w:val="000000"/>
              </w:rPr>
            </w:pPr>
            <w:r>
              <w:rPr>
                <w:rFonts w:ascii="Arial" w:eastAsia="Arial" w:hAnsi="Arial" w:cs="Arial"/>
                <w:color w:val="000000"/>
              </w:rPr>
              <w:t>531</w:t>
            </w:r>
          </w:p>
        </w:tc>
        <w:tc>
          <w:tcPr>
            <w:tcW w:w="3000" w:type="dxa"/>
            <w:tcBorders>
              <w:top w:val="single" w:sz="8" w:space="0" w:color="000000"/>
              <w:left w:val="single" w:sz="8" w:space="0" w:color="000000"/>
              <w:bottom w:val="single" w:sz="8" w:space="0" w:color="000000"/>
              <w:right w:val="single" w:sz="8" w:space="0" w:color="000000"/>
            </w:tcBorders>
          </w:tcPr>
          <w:p w14:paraId="4C38986D" w14:textId="40B7DB8A" w:rsidR="00C515F9" w:rsidRPr="00363DD5" w:rsidRDefault="001D1545">
            <w:pPr>
              <w:spacing w:line="256" w:lineRule="auto"/>
              <w:rPr>
                <w:rFonts w:ascii="Arial" w:eastAsia="Arial" w:hAnsi="Arial" w:cs="Arial"/>
                <w:color w:val="000000"/>
              </w:rPr>
            </w:pPr>
            <w:r>
              <w:rPr>
                <w:rFonts w:ascii="Arial" w:eastAsia="Arial" w:hAnsi="Arial" w:cs="Arial"/>
                <w:color w:val="000000"/>
              </w:rPr>
              <w:t>09/21</w:t>
            </w:r>
          </w:p>
        </w:tc>
        <w:tc>
          <w:tcPr>
            <w:tcW w:w="3009" w:type="dxa"/>
            <w:tcBorders>
              <w:top w:val="single" w:sz="8" w:space="0" w:color="000000"/>
              <w:left w:val="single" w:sz="8" w:space="0" w:color="000000"/>
              <w:bottom w:val="single" w:sz="8" w:space="0" w:color="000000"/>
              <w:right w:val="single" w:sz="8" w:space="0" w:color="000000"/>
            </w:tcBorders>
          </w:tcPr>
          <w:p w14:paraId="323C71C7" w14:textId="1B9E0AD6" w:rsidR="00C515F9" w:rsidRPr="00363DD5" w:rsidRDefault="001D1545">
            <w:pPr>
              <w:spacing w:line="256" w:lineRule="auto"/>
              <w:rPr>
                <w:rFonts w:ascii="Arial" w:eastAsia="Arial" w:hAnsi="Arial" w:cs="Arial"/>
                <w:color w:val="000000"/>
              </w:rPr>
            </w:pPr>
            <w:r>
              <w:rPr>
                <w:rFonts w:ascii="Arial" w:eastAsia="Arial" w:hAnsi="Arial" w:cs="Arial"/>
                <w:color w:val="000000"/>
              </w:rPr>
              <w:t>Disclosure of Information</w:t>
            </w:r>
          </w:p>
        </w:tc>
      </w:tr>
      <w:tr w:rsidR="001D1545" w:rsidRPr="00363DD5" w14:paraId="6B95AE73" w14:textId="77777777" w:rsidTr="008A23E5">
        <w:trPr>
          <w:trHeight w:hRule="exact" w:val="1121"/>
        </w:trPr>
        <w:tc>
          <w:tcPr>
            <w:tcW w:w="3010" w:type="dxa"/>
            <w:tcBorders>
              <w:top w:val="single" w:sz="8" w:space="0" w:color="000000"/>
              <w:left w:val="single" w:sz="8" w:space="0" w:color="000000"/>
              <w:bottom w:val="single" w:sz="8" w:space="0" w:color="000000"/>
              <w:right w:val="single" w:sz="8" w:space="0" w:color="000000"/>
            </w:tcBorders>
          </w:tcPr>
          <w:p w14:paraId="71D360D5" w14:textId="4CB0AB1B" w:rsidR="001D1545" w:rsidRDefault="001D1545">
            <w:pPr>
              <w:spacing w:line="256" w:lineRule="auto"/>
              <w:rPr>
                <w:rFonts w:ascii="Arial" w:eastAsia="Arial" w:hAnsi="Arial" w:cs="Arial"/>
                <w:color w:val="000000"/>
              </w:rPr>
            </w:pPr>
            <w:r>
              <w:rPr>
                <w:rFonts w:ascii="Arial" w:eastAsia="Arial" w:hAnsi="Arial" w:cs="Arial"/>
                <w:color w:val="000000"/>
              </w:rPr>
              <w:t>532B</w:t>
            </w:r>
          </w:p>
        </w:tc>
        <w:tc>
          <w:tcPr>
            <w:tcW w:w="3000" w:type="dxa"/>
            <w:tcBorders>
              <w:top w:val="single" w:sz="8" w:space="0" w:color="000000"/>
              <w:left w:val="single" w:sz="8" w:space="0" w:color="000000"/>
              <w:bottom w:val="single" w:sz="8" w:space="0" w:color="000000"/>
              <w:right w:val="single" w:sz="8" w:space="0" w:color="000000"/>
            </w:tcBorders>
          </w:tcPr>
          <w:p w14:paraId="5536CDD4" w14:textId="711B7421" w:rsidR="001D1545" w:rsidRDefault="00D2689E">
            <w:pPr>
              <w:spacing w:line="256" w:lineRule="auto"/>
              <w:rPr>
                <w:rFonts w:ascii="Arial" w:eastAsia="Arial" w:hAnsi="Arial" w:cs="Arial"/>
                <w:color w:val="000000"/>
              </w:rPr>
            </w:pPr>
            <w:r>
              <w:rPr>
                <w:rFonts w:ascii="Arial" w:eastAsia="Arial" w:hAnsi="Arial" w:cs="Arial"/>
                <w:color w:val="000000"/>
              </w:rPr>
              <w:t>12/22</w:t>
            </w:r>
          </w:p>
        </w:tc>
        <w:tc>
          <w:tcPr>
            <w:tcW w:w="3009" w:type="dxa"/>
            <w:tcBorders>
              <w:top w:val="single" w:sz="8" w:space="0" w:color="000000"/>
              <w:left w:val="single" w:sz="8" w:space="0" w:color="000000"/>
              <w:bottom w:val="single" w:sz="8" w:space="0" w:color="000000"/>
              <w:right w:val="single" w:sz="8" w:space="0" w:color="000000"/>
            </w:tcBorders>
          </w:tcPr>
          <w:p w14:paraId="328320FF" w14:textId="156881C3" w:rsidR="001D1545" w:rsidRDefault="00382A42">
            <w:pPr>
              <w:spacing w:line="256" w:lineRule="auto"/>
              <w:rPr>
                <w:rFonts w:ascii="Arial" w:eastAsia="Arial" w:hAnsi="Arial" w:cs="Arial"/>
                <w:color w:val="000000"/>
              </w:rPr>
            </w:pPr>
            <w:r>
              <w:rPr>
                <w:rFonts w:ascii="Arial" w:eastAsia="Arial" w:hAnsi="Arial" w:cs="Arial"/>
                <w:color w:val="000000"/>
              </w:rPr>
              <w:t>Protection of Personal Data (Where Personal Data is being processed on behalf of the Authority)</w:t>
            </w:r>
          </w:p>
        </w:tc>
      </w:tr>
      <w:tr w:rsidR="00906C0F" w:rsidRPr="00363DD5" w14:paraId="2E945443" w14:textId="77777777" w:rsidTr="00906C0F">
        <w:trPr>
          <w:trHeight w:hRule="exact" w:val="504"/>
        </w:trPr>
        <w:tc>
          <w:tcPr>
            <w:tcW w:w="3010" w:type="dxa"/>
            <w:tcBorders>
              <w:top w:val="single" w:sz="8" w:space="0" w:color="000000"/>
              <w:left w:val="single" w:sz="8" w:space="0" w:color="000000"/>
              <w:bottom w:val="single" w:sz="8" w:space="0" w:color="000000"/>
              <w:right w:val="single" w:sz="8" w:space="0" w:color="000000"/>
            </w:tcBorders>
            <w:hideMark/>
          </w:tcPr>
          <w:p w14:paraId="02A7C7C9"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611</w:t>
            </w:r>
          </w:p>
        </w:tc>
        <w:tc>
          <w:tcPr>
            <w:tcW w:w="3000" w:type="dxa"/>
            <w:tcBorders>
              <w:top w:val="single" w:sz="8" w:space="0" w:color="000000"/>
              <w:left w:val="single" w:sz="8" w:space="0" w:color="000000"/>
              <w:bottom w:val="single" w:sz="8" w:space="0" w:color="000000"/>
              <w:right w:val="single" w:sz="8" w:space="0" w:color="000000"/>
            </w:tcBorders>
            <w:hideMark/>
          </w:tcPr>
          <w:p w14:paraId="79A818EC"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02/16</w:t>
            </w:r>
          </w:p>
        </w:tc>
        <w:tc>
          <w:tcPr>
            <w:tcW w:w="3009" w:type="dxa"/>
            <w:tcBorders>
              <w:top w:val="single" w:sz="8" w:space="0" w:color="000000"/>
              <w:left w:val="single" w:sz="8" w:space="0" w:color="000000"/>
              <w:bottom w:val="single" w:sz="8" w:space="0" w:color="000000"/>
              <w:right w:val="single" w:sz="8" w:space="0" w:color="000000"/>
            </w:tcBorders>
            <w:hideMark/>
          </w:tcPr>
          <w:p w14:paraId="40D10AB3"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Issued Property</w:t>
            </w:r>
          </w:p>
        </w:tc>
      </w:tr>
      <w:tr w:rsidR="00906C0F" w:rsidRPr="00363DD5" w14:paraId="4B209682" w14:textId="77777777" w:rsidTr="00906C0F">
        <w:trPr>
          <w:trHeight w:hRule="exact" w:val="642"/>
        </w:trPr>
        <w:tc>
          <w:tcPr>
            <w:tcW w:w="3010" w:type="dxa"/>
            <w:tcBorders>
              <w:top w:val="single" w:sz="8" w:space="0" w:color="000000"/>
              <w:left w:val="single" w:sz="8" w:space="0" w:color="000000"/>
              <w:bottom w:val="single" w:sz="8" w:space="0" w:color="000000"/>
              <w:right w:val="single" w:sz="8" w:space="0" w:color="000000"/>
            </w:tcBorders>
            <w:hideMark/>
          </w:tcPr>
          <w:p w14:paraId="0B716303"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612</w:t>
            </w:r>
          </w:p>
        </w:tc>
        <w:tc>
          <w:tcPr>
            <w:tcW w:w="3000" w:type="dxa"/>
            <w:tcBorders>
              <w:top w:val="single" w:sz="8" w:space="0" w:color="000000"/>
              <w:left w:val="single" w:sz="8" w:space="0" w:color="000000"/>
              <w:bottom w:val="single" w:sz="8" w:space="0" w:color="000000"/>
              <w:right w:val="single" w:sz="8" w:space="0" w:color="000000"/>
            </w:tcBorders>
            <w:hideMark/>
          </w:tcPr>
          <w:p w14:paraId="17F0274F"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06/21</w:t>
            </w:r>
          </w:p>
        </w:tc>
        <w:tc>
          <w:tcPr>
            <w:tcW w:w="3009" w:type="dxa"/>
            <w:tcBorders>
              <w:top w:val="single" w:sz="8" w:space="0" w:color="000000"/>
              <w:left w:val="single" w:sz="8" w:space="0" w:color="000000"/>
              <w:bottom w:val="single" w:sz="8" w:space="0" w:color="000000"/>
              <w:right w:val="single" w:sz="8" w:space="0" w:color="000000"/>
            </w:tcBorders>
            <w:hideMark/>
          </w:tcPr>
          <w:p w14:paraId="7320C488"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Loss of or damage to the Articles</w:t>
            </w:r>
          </w:p>
        </w:tc>
      </w:tr>
      <w:tr w:rsidR="009F7D6C" w:rsidRPr="00363DD5" w14:paraId="02E7EBCB" w14:textId="77777777" w:rsidTr="00906C0F">
        <w:trPr>
          <w:trHeight w:hRule="exact" w:val="642"/>
        </w:trPr>
        <w:tc>
          <w:tcPr>
            <w:tcW w:w="3010" w:type="dxa"/>
            <w:tcBorders>
              <w:top w:val="single" w:sz="8" w:space="0" w:color="000000"/>
              <w:left w:val="single" w:sz="8" w:space="0" w:color="000000"/>
              <w:bottom w:val="single" w:sz="8" w:space="0" w:color="000000"/>
              <w:right w:val="single" w:sz="8" w:space="0" w:color="000000"/>
            </w:tcBorders>
          </w:tcPr>
          <w:p w14:paraId="41794F1C" w14:textId="441E0570" w:rsidR="009F7D6C" w:rsidRPr="00363DD5" w:rsidRDefault="009F7D6C">
            <w:pPr>
              <w:spacing w:line="256" w:lineRule="auto"/>
              <w:rPr>
                <w:rFonts w:ascii="Arial" w:eastAsia="Arial" w:hAnsi="Arial" w:cs="Arial"/>
                <w:color w:val="000000"/>
              </w:rPr>
            </w:pPr>
            <w:r>
              <w:rPr>
                <w:rFonts w:ascii="Arial" w:eastAsia="Arial" w:hAnsi="Arial" w:cs="Arial"/>
                <w:color w:val="000000"/>
              </w:rPr>
              <w:t>620</w:t>
            </w:r>
          </w:p>
        </w:tc>
        <w:tc>
          <w:tcPr>
            <w:tcW w:w="3000" w:type="dxa"/>
            <w:tcBorders>
              <w:top w:val="single" w:sz="8" w:space="0" w:color="000000"/>
              <w:left w:val="single" w:sz="8" w:space="0" w:color="000000"/>
              <w:bottom w:val="single" w:sz="8" w:space="0" w:color="000000"/>
              <w:right w:val="single" w:sz="8" w:space="0" w:color="000000"/>
            </w:tcBorders>
          </w:tcPr>
          <w:p w14:paraId="65DCBA83" w14:textId="4C0C4231" w:rsidR="009F7D6C" w:rsidRPr="00363DD5" w:rsidRDefault="009F7D6C">
            <w:pPr>
              <w:spacing w:line="256" w:lineRule="auto"/>
              <w:rPr>
                <w:rFonts w:ascii="Arial" w:eastAsia="Arial" w:hAnsi="Arial" w:cs="Arial"/>
                <w:color w:val="000000"/>
              </w:rPr>
            </w:pPr>
            <w:r>
              <w:rPr>
                <w:rFonts w:ascii="Arial" w:eastAsia="Arial" w:hAnsi="Arial" w:cs="Arial"/>
                <w:color w:val="000000"/>
              </w:rPr>
              <w:t>06/22</w:t>
            </w:r>
          </w:p>
        </w:tc>
        <w:tc>
          <w:tcPr>
            <w:tcW w:w="3009" w:type="dxa"/>
            <w:tcBorders>
              <w:top w:val="single" w:sz="8" w:space="0" w:color="000000"/>
              <w:left w:val="single" w:sz="8" w:space="0" w:color="000000"/>
              <w:bottom w:val="single" w:sz="8" w:space="0" w:color="000000"/>
              <w:right w:val="single" w:sz="8" w:space="0" w:color="000000"/>
            </w:tcBorders>
          </w:tcPr>
          <w:p w14:paraId="5FEC2F85" w14:textId="398FC673" w:rsidR="009F7D6C" w:rsidRPr="00363DD5" w:rsidRDefault="009F7D6C">
            <w:pPr>
              <w:spacing w:line="256" w:lineRule="auto"/>
              <w:rPr>
                <w:rFonts w:ascii="Arial" w:eastAsia="Arial" w:hAnsi="Arial" w:cs="Arial"/>
                <w:color w:val="000000"/>
              </w:rPr>
            </w:pPr>
            <w:r>
              <w:rPr>
                <w:rFonts w:ascii="Arial" w:eastAsia="Arial" w:hAnsi="Arial" w:cs="Arial"/>
                <w:color w:val="000000"/>
              </w:rPr>
              <w:t xml:space="preserve">Contract Change Control Procedure </w:t>
            </w:r>
          </w:p>
        </w:tc>
      </w:tr>
      <w:tr w:rsidR="0055064D" w:rsidRPr="00363DD5" w14:paraId="4BFCB7A0" w14:textId="77777777" w:rsidTr="00906C0F">
        <w:trPr>
          <w:trHeight w:hRule="exact" w:val="642"/>
        </w:trPr>
        <w:tc>
          <w:tcPr>
            <w:tcW w:w="3010" w:type="dxa"/>
            <w:tcBorders>
              <w:top w:val="single" w:sz="8" w:space="0" w:color="000000"/>
              <w:left w:val="single" w:sz="8" w:space="0" w:color="000000"/>
              <w:bottom w:val="single" w:sz="8" w:space="0" w:color="000000"/>
              <w:right w:val="single" w:sz="8" w:space="0" w:color="000000"/>
            </w:tcBorders>
          </w:tcPr>
          <w:p w14:paraId="74129238" w14:textId="7E807C37" w:rsidR="0055064D" w:rsidRPr="00363DD5" w:rsidRDefault="0055064D">
            <w:pPr>
              <w:spacing w:line="256" w:lineRule="auto"/>
              <w:rPr>
                <w:rFonts w:ascii="Arial" w:eastAsia="Arial" w:hAnsi="Arial" w:cs="Arial"/>
                <w:color w:val="000000"/>
              </w:rPr>
            </w:pPr>
            <w:r>
              <w:rPr>
                <w:rFonts w:ascii="Arial" w:eastAsia="Arial" w:hAnsi="Arial" w:cs="Arial"/>
                <w:color w:val="000000"/>
              </w:rPr>
              <w:t>658</w:t>
            </w:r>
          </w:p>
        </w:tc>
        <w:tc>
          <w:tcPr>
            <w:tcW w:w="3000" w:type="dxa"/>
            <w:tcBorders>
              <w:top w:val="single" w:sz="8" w:space="0" w:color="000000"/>
              <w:left w:val="single" w:sz="8" w:space="0" w:color="000000"/>
              <w:bottom w:val="single" w:sz="8" w:space="0" w:color="000000"/>
              <w:right w:val="single" w:sz="8" w:space="0" w:color="000000"/>
            </w:tcBorders>
          </w:tcPr>
          <w:p w14:paraId="07805ED1" w14:textId="08F0845A" w:rsidR="0055064D" w:rsidRPr="00363DD5" w:rsidRDefault="00443B92">
            <w:pPr>
              <w:spacing w:line="256" w:lineRule="auto"/>
              <w:rPr>
                <w:rFonts w:ascii="Arial" w:eastAsia="Arial" w:hAnsi="Arial" w:cs="Arial"/>
                <w:color w:val="000000"/>
              </w:rPr>
            </w:pPr>
            <w:r>
              <w:rPr>
                <w:rFonts w:ascii="Arial" w:eastAsia="Arial" w:hAnsi="Arial" w:cs="Arial"/>
                <w:color w:val="000000"/>
              </w:rPr>
              <w:t>10/22</w:t>
            </w:r>
          </w:p>
        </w:tc>
        <w:tc>
          <w:tcPr>
            <w:tcW w:w="3009" w:type="dxa"/>
            <w:tcBorders>
              <w:top w:val="single" w:sz="8" w:space="0" w:color="000000"/>
              <w:left w:val="single" w:sz="8" w:space="0" w:color="000000"/>
              <w:bottom w:val="single" w:sz="8" w:space="0" w:color="000000"/>
              <w:right w:val="single" w:sz="8" w:space="0" w:color="000000"/>
            </w:tcBorders>
          </w:tcPr>
          <w:p w14:paraId="62C21DC3" w14:textId="178E9163" w:rsidR="0055064D" w:rsidRPr="00363DD5" w:rsidRDefault="00CD3BA0">
            <w:pPr>
              <w:spacing w:line="256" w:lineRule="auto"/>
              <w:rPr>
                <w:rFonts w:ascii="Arial" w:eastAsia="Arial" w:hAnsi="Arial" w:cs="Arial"/>
                <w:color w:val="000000"/>
              </w:rPr>
            </w:pPr>
            <w:r>
              <w:rPr>
                <w:rFonts w:ascii="Arial" w:eastAsia="Arial" w:hAnsi="Arial" w:cs="Arial"/>
                <w:color w:val="000000"/>
              </w:rPr>
              <w:t>Cyber</w:t>
            </w:r>
          </w:p>
        </w:tc>
      </w:tr>
      <w:tr w:rsidR="00906C0F" w:rsidRPr="00363DD5" w14:paraId="4B997445" w14:textId="77777777" w:rsidTr="00906C0F">
        <w:trPr>
          <w:trHeight w:hRule="exact" w:val="274"/>
        </w:trPr>
        <w:tc>
          <w:tcPr>
            <w:tcW w:w="3010" w:type="dxa"/>
            <w:tcBorders>
              <w:top w:val="single" w:sz="8" w:space="0" w:color="000000"/>
              <w:left w:val="single" w:sz="8" w:space="0" w:color="000000"/>
              <w:bottom w:val="single" w:sz="8" w:space="0" w:color="000000"/>
              <w:right w:val="single" w:sz="8" w:space="0" w:color="000000"/>
            </w:tcBorders>
            <w:vAlign w:val="center"/>
            <w:hideMark/>
          </w:tcPr>
          <w:p w14:paraId="3B8D108B"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659A</w:t>
            </w:r>
          </w:p>
        </w:tc>
        <w:tc>
          <w:tcPr>
            <w:tcW w:w="3000" w:type="dxa"/>
            <w:tcBorders>
              <w:top w:val="single" w:sz="8" w:space="0" w:color="000000"/>
              <w:left w:val="single" w:sz="8" w:space="0" w:color="000000"/>
              <w:bottom w:val="single" w:sz="8" w:space="0" w:color="000000"/>
              <w:right w:val="single" w:sz="8" w:space="0" w:color="000000"/>
            </w:tcBorders>
            <w:vAlign w:val="center"/>
            <w:hideMark/>
          </w:tcPr>
          <w:p w14:paraId="2DC078F1" w14:textId="0A5C7DDD" w:rsidR="00906C0F" w:rsidRPr="00363DD5" w:rsidRDefault="00F372D4">
            <w:pPr>
              <w:spacing w:line="256" w:lineRule="auto"/>
              <w:rPr>
                <w:rFonts w:ascii="Arial" w:eastAsia="Arial" w:hAnsi="Arial" w:cs="Arial"/>
                <w:color w:val="000000"/>
              </w:rPr>
            </w:pPr>
            <w:r>
              <w:rPr>
                <w:rFonts w:ascii="Arial" w:eastAsia="Arial" w:hAnsi="Arial" w:cs="Arial"/>
                <w:color w:val="000000"/>
              </w:rPr>
              <w:t>09/21</w:t>
            </w:r>
          </w:p>
        </w:tc>
        <w:tc>
          <w:tcPr>
            <w:tcW w:w="3009" w:type="dxa"/>
            <w:tcBorders>
              <w:top w:val="single" w:sz="8" w:space="0" w:color="000000"/>
              <w:left w:val="single" w:sz="8" w:space="0" w:color="000000"/>
              <w:bottom w:val="single" w:sz="8" w:space="0" w:color="000000"/>
              <w:right w:val="single" w:sz="8" w:space="0" w:color="000000"/>
            </w:tcBorders>
            <w:vAlign w:val="center"/>
            <w:hideMark/>
          </w:tcPr>
          <w:p w14:paraId="4BEC843A"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Security Measures</w:t>
            </w:r>
          </w:p>
        </w:tc>
      </w:tr>
      <w:tr w:rsidR="00906C0F" w:rsidRPr="00363DD5" w14:paraId="171D3387" w14:textId="77777777" w:rsidTr="00906C0F">
        <w:trPr>
          <w:trHeight w:hRule="exact" w:val="692"/>
        </w:trPr>
        <w:tc>
          <w:tcPr>
            <w:tcW w:w="3010" w:type="dxa"/>
            <w:tcBorders>
              <w:top w:val="single" w:sz="8" w:space="0" w:color="000000"/>
              <w:left w:val="single" w:sz="8" w:space="0" w:color="000000"/>
              <w:bottom w:val="single" w:sz="8" w:space="0" w:color="000000"/>
              <w:right w:val="single" w:sz="8" w:space="0" w:color="000000"/>
            </w:tcBorders>
            <w:hideMark/>
          </w:tcPr>
          <w:p w14:paraId="590E54AE"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660</w:t>
            </w:r>
          </w:p>
        </w:tc>
        <w:tc>
          <w:tcPr>
            <w:tcW w:w="3000" w:type="dxa"/>
            <w:tcBorders>
              <w:top w:val="single" w:sz="8" w:space="0" w:color="000000"/>
              <w:left w:val="single" w:sz="8" w:space="0" w:color="000000"/>
              <w:bottom w:val="single" w:sz="8" w:space="0" w:color="000000"/>
              <w:right w:val="single" w:sz="8" w:space="0" w:color="000000"/>
            </w:tcBorders>
            <w:hideMark/>
          </w:tcPr>
          <w:p w14:paraId="15D37A58"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12/15</w:t>
            </w:r>
          </w:p>
        </w:tc>
        <w:tc>
          <w:tcPr>
            <w:tcW w:w="3009" w:type="dxa"/>
            <w:tcBorders>
              <w:top w:val="single" w:sz="8" w:space="0" w:color="000000"/>
              <w:left w:val="single" w:sz="8" w:space="0" w:color="000000"/>
              <w:bottom w:val="single" w:sz="8" w:space="0" w:color="000000"/>
              <w:right w:val="single" w:sz="8" w:space="0" w:color="000000"/>
            </w:tcBorders>
            <w:hideMark/>
          </w:tcPr>
          <w:p w14:paraId="6D09415B" w14:textId="77777777" w:rsidR="00906C0F" w:rsidRPr="00363DD5" w:rsidRDefault="00906C0F">
            <w:pPr>
              <w:spacing w:line="256" w:lineRule="auto"/>
              <w:rPr>
                <w:rFonts w:ascii="Arial" w:eastAsia="Arial" w:hAnsi="Arial" w:cs="Arial"/>
                <w:color w:val="000000"/>
              </w:rPr>
            </w:pPr>
            <w:r w:rsidRPr="00363DD5">
              <w:rPr>
                <w:rFonts w:ascii="Arial" w:eastAsia="Arial" w:hAnsi="Arial" w:cs="Arial"/>
                <w:color w:val="000000"/>
              </w:rPr>
              <w:t>Official-Sensitive Security Requirements</w:t>
            </w:r>
          </w:p>
        </w:tc>
      </w:tr>
      <w:tr w:rsidR="00906C0F" w:rsidRPr="00363DD5" w14:paraId="526E05DF" w14:textId="77777777" w:rsidTr="00906C0F">
        <w:trPr>
          <w:trHeight w:hRule="exact" w:val="692"/>
        </w:trPr>
        <w:tc>
          <w:tcPr>
            <w:tcW w:w="3010" w:type="dxa"/>
            <w:tcBorders>
              <w:top w:val="single" w:sz="8" w:space="0" w:color="000000"/>
              <w:left w:val="single" w:sz="8" w:space="0" w:color="000000"/>
              <w:bottom w:val="single" w:sz="8" w:space="0" w:color="000000"/>
              <w:right w:val="single" w:sz="8" w:space="0" w:color="000000"/>
            </w:tcBorders>
          </w:tcPr>
          <w:p w14:paraId="564E7212" w14:textId="77777777" w:rsidR="00906C0F" w:rsidRPr="00363DD5" w:rsidRDefault="00906C0F">
            <w:pPr>
              <w:spacing w:line="256" w:lineRule="auto"/>
              <w:rPr>
                <w:rFonts w:ascii="Arial" w:eastAsia="Arial" w:hAnsi="Arial" w:cs="Arial"/>
                <w:color w:val="000000"/>
              </w:rPr>
            </w:pPr>
            <w:r>
              <w:rPr>
                <w:rFonts w:ascii="Arial" w:eastAsia="Arial" w:hAnsi="Arial" w:cs="Arial"/>
                <w:color w:val="000000"/>
              </w:rPr>
              <w:t>671</w:t>
            </w:r>
          </w:p>
        </w:tc>
        <w:tc>
          <w:tcPr>
            <w:tcW w:w="3000" w:type="dxa"/>
            <w:tcBorders>
              <w:top w:val="single" w:sz="8" w:space="0" w:color="000000"/>
              <w:left w:val="single" w:sz="8" w:space="0" w:color="000000"/>
              <w:bottom w:val="single" w:sz="8" w:space="0" w:color="000000"/>
              <w:right w:val="single" w:sz="8" w:space="0" w:color="000000"/>
            </w:tcBorders>
          </w:tcPr>
          <w:p w14:paraId="1A7B06F1" w14:textId="77777777" w:rsidR="00906C0F" w:rsidRPr="00363DD5" w:rsidRDefault="00906C0F">
            <w:pPr>
              <w:spacing w:line="256" w:lineRule="auto"/>
              <w:rPr>
                <w:rFonts w:ascii="Arial" w:eastAsia="Arial" w:hAnsi="Arial" w:cs="Arial"/>
                <w:color w:val="000000"/>
              </w:rPr>
            </w:pPr>
            <w:r>
              <w:rPr>
                <w:rFonts w:ascii="Arial" w:eastAsia="Arial" w:hAnsi="Arial" w:cs="Arial"/>
                <w:color w:val="000000"/>
              </w:rPr>
              <w:t>10/22</w:t>
            </w:r>
          </w:p>
        </w:tc>
        <w:tc>
          <w:tcPr>
            <w:tcW w:w="3009" w:type="dxa"/>
            <w:tcBorders>
              <w:top w:val="single" w:sz="8" w:space="0" w:color="000000"/>
              <w:left w:val="single" w:sz="8" w:space="0" w:color="000000"/>
              <w:bottom w:val="single" w:sz="8" w:space="0" w:color="000000"/>
              <w:right w:val="single" w:sz="8" w:space="0" w:color="000000"/>
            </w:tcBorders>
          </w:tcPr>
          <w:p w14:paraId="7CC5FC53" w14:textId="77777777" w:rsidR="00906C0F" w:rsidRPr="00363DD5" w:rsidRDefault="00906C0F">
            <w:pPr>
              <w:spacing w:line="256" w:lineRule="auto"/>
              <w:rPr>
                <w:rFonts w:ascii="Arial" w:eastAsia="Arial" w:hAnsi="Arial" w:cs="Arial"/>
                <w:color w:val="000000"/>
              </w:rPr>
            </w:pPr>
            <w:r>
              <w:rPr>
                <w:rFonts w:ascii="Arial" w:eastAsia="Arial" w:hAnsi="Arial" w:cs="Arial"/>
                <w:color w:val="000000"/>
              </w:rPr>
              <w:t>Plastic Packaging Tax</w:t>
            </w:r>
          </w:p>
        </w:tc>
      </w:tr>
      <w:tr w:rsidR="00906C0F" w:rsidRPr="00363DD5" w14:paraId="3DEB6A42" w14:textId="77777777" w:rsidTr="00906C0F">
        <w:trPr>
          <w:trHeight w:hRule="exact" w:val="701"/>
        </w:trPr>
        <w:tc>
          <w:tcPr>
            <w:tcW w:w="3010" w:type="dxa"/>
            <w:tcBorders>
              <w:top w:val="single" w:sz="8" w:space="0" w:color="000000"/>
              <w:left w:val="single" w:sz="8" w:space="0" w:color="000000"/>
              <w:bottom w:val="single" w:sz="8" w:space="0" w:color="000000"/>
              <w:right w:val="single" w:sz="8" w:space="0" w:color="000000"/>
            </w:tcBorders>
          </w:tcPr>
          <w:p w14:paraId="61E41074" w14:textId="77777777" w:rsidR="00906C0F" w:rsidRPr="00363DD5" w:rsidRDefault="00906C0F">
            <w:pPr>
              <w:spacing w:line="256" w:lineRule="auto"/>
              <w:rPr>
                <w:rFonts w:ascii="Arial" w:eastAsia="Arial" w:hAnsi="Arial" w:cs="Arial"/>
                <w:color w:val="000000"/>
              </w:rPr>
            </w:pPr>
            <w:r>
              <w:rPr>
                <w:rFonts w:ascii="Arial" w:eastAsia="Arial" w:hAnsi="Arial" w:cs="Arial"/>
                <w:color w:val="000000"/>
              </w:rPr>
              <w:t>694</w:t>
            </w:r>
          </w:p>
        </w:tc>
        <w:tc>
          <w:tcPr>
            <w:tcW w:w="3000" w:type="dxa"/>
            <w:tcBorders>
              <w:top w:val="single" w:sz="8" w:space="0" w:color="000000"/>
              <w:left w:val="single" w:sz="8" w:space="0" w:color="000000"/>
              <w:bottom w:val="single" w:sz="8" w:space="0" w:color="000000"/>
              <w:right w:val="single" w:sz="8" w:space="0" w:color="000000"/>
            </w:tcBorders>
          </w:tcPr>
          <w:p w14:paraId="0558272F" w14:textId="77777777" w:rsidR="00906C0F" w:rsidRPr="00363DD5" w:rsidRDefault="00906C0F">
            <w:pPr>
              <w:spacing w:line="256" w:lineRule="auto"/>
              <w:rPr>
                <w:rFonts w:ascii="Arial" w:eastAsia="Arial" w:hAnsi="Arial" w:cs="Arial"/>
                <w:color w:val="000000"/>
              </w:rPr>
            </w:pPr>
            <w:r>
              <w:rPr>
                <w:rFonts w:ascii="Arial" w:eastAsia="Arial" w:hAnsi="Arial" w:cs="Arial"/>
                <w:color w:val="000000"/>
              </w:rPr>
              <w:t>07/21</w:t>
            </w:r>
          </w:p>
        </w:tc>
        <w:tc>
          <w:tcPr>
            <w:tcW w:w="3009" w:type="dxa"/>
            <w:tcBorders>
              <w:top w:val="single" w:sz="8" w:space="0" w:color="000000"/>
              <w:left w:val="single" w:sz="8" w:space="0" w:color="000000"/>
              <w:bottom w:val="single" w:sz="8" w:space="0" w:color="000000"/>
              <w:right w:val="single" w:sz="8" w:space="0" w:color="000000"/>
            </w:tcBorders>
          </w:tcPr>
          <w:p w14:paraId="21E3DEEA" w14:textId="77777777" w:rsidR="00906C0F" w:rsidRPr="00363DD5" w:rsidRDefault="00906C0F">
            <w:pPr>
              <w:spacing w:line="256" w:lineRule="auto"/>
              <w:rPr>
                <w:rFonts w:ascii="Arial" w:eastAsia="Arial" w:hAnsi="Arial" w:cs="Arial"/>
                <w:color w:val="000000"/>
              </w:rPr>
            </w:pPr>
            <w:r>
              <w:rPr>
                <w:rFonts w:ascii="Arial" w:eastAsia="Arial" w:hAnsi="Arial" w:cs="Arial"/>
                <w:color w:val="000000"/>
              </w:rPr>
              <w:t>Accounting For Property Of The Authority</w:t>
            </w:r>
          </w:p>
        </w:tc>
      </w:tr>
    </w:tbl>
    <w:p w14:paraId="5F024E08" w14:textId="77777777" w:rsidR="00906C0F" w:rsidRDefault="00906C0F" w:rsidP="00906C0F">
      <w:pPr>
        <w:spacing w:after="0"/>
        <w:rPr>
          <w:rFonts w:ascii="Arial" w:eastAsia="Arial" w:hAnsi="Arial" w:cs="Arial"/>
          <w:color w:val="000000"/>
          <w:sz w:val="24"/>
          <w:szCs w:val="24"/>
        </w:rPr>
      </w:pPr>
    </w:p>
    <w:p w14:paraId="06A2D137" w14:textId="75FAD67C" w:rsidR="00F66A0B" w:rsidRPr="005C0FC3" w:rsidRDefault="00A026E0" w:rsidP="00E863C5">
      <w:pPr>
        <w:keepNext/>
        <w:spacing w:after="0"/>
        <w:rPr>
          <w:rFonts w:ascii="Arial" w:eastAsia="Arial" w:hAnsi="Arial" w:cs="Arial"/>
          <w:b/>
          <w:bCs/>
          <w:color w:val="000000"/>
          <w:sz w:val="24"/>
          <w:szCs w:val="24"/>
        </w:rPr>
      </w:pPr>
      <w:r>
        <w:rPr>
          <w:rStyle w:val="normaltextrun"/>
          <w:rFonts w:ascii="Helvetica Neue" w:hAnsi="Helvetica Neue"/>
          <w:color w:val="000000"/>
          <w:shd w:val="clear" w:color="auto" w:fill="FFFFFF"/>
        </w:rPr>
        <w:t xml:space="preserve">For the purposes of DEFCONS 659A and 660, a Security Aspects Letters (SAL) is attached in Annex </w:t>
      </w:r>
      <w:r w:rsidR="00C8230D">
        <w:rPr>
          <w:rStyle w:val="normaltextrun"/>
          <w:rFonts w:ascii="Helvetica Neue" w:hAnsi="Helvetica Neue"/>
          <w:color w:val="000000"/>
          <w:shd w:val="clear" w:color="auto" w:fill="FFFFFF"/>
        </w:rPr>
        <w:t>B</w:t>
      </w:r>
      <w:r>
        <w:rPr>
          <w:rStyle w:val="normaltextrun"/>
          <w:rFonts w:ascii="Helvetica Neue" w:hAnsi="Helvetica Neue"/>
          <w:color w:val="000000"/>
          <w:shd w:val="clear" w:color="auto" w:fill="FFFFFF"/>
        </w:rPr>
        <w:t xml:space="preserve"> to this Call-Off Contract.</w:t>
      </w:r>
      <w:r>
        <w:rPr>
          <w:rStyle w:val="eop"/>
          <w:rFonts w:ascii="Helvetica Neue" w:hAnsi="Helvetica Neue"/>
          <w:color w:val="000000"/>
          <w:shd w:val="clear" w:color="auto" w:fill="FFFFFF"/>
        </w:rPr>
        <w:t> </w:t>
      </w:r>
      <w:r w:rsidR="00F66A0B" w:rsidRPr="005C0FC3">
        <w:rPr>
          <w:rFonts w:ascii="Arial" w:eastAsia="Arial" w:hAnsi="Arial" w:cs="Arial"/>
          <w:b/>
          <w:bCs/>
          <w:color w:val="000000"/>
          <w:sz w:val="24"/>
          <w:szCs w:val="24"/>
        </w:rPr>
        <w:t>DEFFORMs (Ministry of Defence Forms)</w:t>
      </w:r>
    </w:p>
    <w:p w14:paraId="2F40EEF1" w14:textId="77777777" w:rsidR="00F66A0B" w:rsidRDefault="00F66A0B" w:rsidP="00F66A0B">
      <w:pPr>
        <w:keepNext/>
        <w:spacing w:after="0"/>
        <w:rPr>
          <w:rFonts w:ascii="Arial" w:eastAsia="Arial" w:hAnsi="Arial" w:cs="Arial"/>
          <w:color w:val="000000"/>
          <w:sz w:val="24"/>
          <w:szCs w:val="24"/>
        </w:rPr>
      </w:pPr>
    </w:p>
    <w:p w14:paraId="08E8D474" w14:textId="6CF93D99" w:rsidR="00F66A0B" w:rsidRPr="009B1F4B" w:rsidRDefault="008C2BFE" w:rsidP="00F66A0B">
      <w:pPr>
        <w:rPr>
          <w:rFonts w:ascii="Arial" w:hAnsi="Arial" w:cs="Arial"/>
        </w:rPr>
      </w:pPr>
      <w:r w:rsidRPr="005C0FC3">
        <w:rPr>
          <w:rFonts w:ascii="Arial" w:hAnsi="Arial" w:cs="Arial"/>
        </w:rPr>
        <w:t>None.</w:t>
      </w:r>
    </w:p>
    <w:p w14:paraId="7A7853E6" w14:textId="6BBAB5FC" w:rsidR="002F7CB9" w:rsidRDefault="002F7CB9" w:rsidP="002F7CB9">
      <w:pPr>
        <w:keepNext/>
        <w:rPr>
          <w:rFonts w:ascii="Arial" w:eastAsia="Arial" w:hAnsi="Arial" w:cs="Arial"/>
          <w:b/>
          <w:sz w:val="36"/>
          <w:szCs w:val="36"/>
        </w:rPr>
      </w:pPr>
      <w:r>
        <w:rPr>
          <w:rFonts w:ascii="Arial" w:eastAsia="Arial" w:hAnsi="Arial" w:cs="Arial"/>
          <w:b/>
          <w:sz w:val="36"/>
          <w:szCs w:val="36"/>
        </w:rPr>
        <w:lastRenderedPageBreak/>
        <w:t xml:space="preserve">Call-Off Schedule </w:t>
      </w:r>
      <w:r w:rsidR="001C5A2D">
        <w:rPr>
          <w:rFonts w:ascii="Arial" w:eastAsia="Arial" w:hAnsi="Arial" w:cs="Arial"/>
          <w:b/>
          <w:sz w:val="36"/>
          <w:szCs w:val="36"/>
        </w:rPr>
        <w:t>18</w:t>
      </w:r>
      <w:r>
        <w:rPr>
          <w:rFonts w:ascii="Arial" w:eastAsia="Arial" w:hAnsi="Arial" w:cs="Arial"/>
          <w:b/>
          <w:sz w:val="36"/>
          <w:szCs w:val="36"/>
        </w:rPr>
        <w:t xml:space="preserve"> (Background Checks) </w:t>
      </w:r>
    </w:p>
    <w:p w14:paraId="7537A0DA" w14:textId="77777777" w:rsidR="002F7CB9" w:rsidRDefault="002F7CB9">
      <w:pPr>
        <w:keepNext/>
        <w:numPr>
          <w:ilvl w:val="0"/>
          <w:numId w:val="2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7222C699" w14:textId="77777777" w:rsidR="002F7CB9" w:rsidRPr="005C0FC3" w:rsidRDefault="002F7CB9" w:rsidP="002F7CB9">
      <w:pPr>
        <w:rPr>
          <w:rFonts w:ascii="Arial" w:eastAsia="Arial" w:hAnsi="Arial" w:cs="Arial"/>
        </w:rPr>
      </w:pPr>
      <w:r w:rsidRPr="005C0FC3">
        <w:rPr>
          <w:rFonts w:ascii="Arial" w:eastAsia="Arial" w:hAnsi="Arial" w:cs="Arial"/>
        </w:rPr>
        <w:t xml:space="preserve">This Schedule should be used where Supplier Staff must be vetted before working on Contract. </w:t>
      </w:r>
    </w:p>
    <w:p w14:paraId="3B29E214" w14:textId="77777777" w:rsidR="002F7CB9" w:rsidRDefault="002F7CB9">
      <w:pPr>
        <w:keepNext/>
        <w:numPr>
          <w:ilvl w:val="0"/>
          <w:numId w:val="24"/>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50D2F4E7" w14:textId="77777777" w:rsidR="002F7CB9" w:rsidRPr="005C0FC3" w:rsidRDefault="002F7CB9" w:rsidP="002F7CB9">
      <w:pPr>
        <w:ind w:left="720"/>
        <w:rPr>
          <w:rFonts w:ascii="Arial" w:eastAsia="Arial" w:hAnsi="Arial" w:cs="Arial"/>
        </w:rPr>
      </w:pPr>
      <w:r w:rsidRPr="005C0FC3">
        <w:rPr>
          <w:rFonts w:ascii="Arial" w:eastAsia="Arial" w:hAnsi="Arial" w:cs="Arial"/>
          <w:b/>
        </w:rPr>
        <w:t>“Relevant Conviction”</w:t>
      </w:r>
      <w:r w:rsidRPr="005C0FC3">
        <w:rPr>
          <w:rFonts w:ascii="Arial" w:eastAsia="Arial" w:hAnsi="Arial" w:cs="Arial"/>
        </w:rPr>
        <w:t xml:space="preserve"> means any conviction listed in Annex 1 to this Schedule. </w:t>
      </w:r>
    </w:p>
    <w:p w14:paraId="480A2160" w14:textId="77777777" w:rsidR="002F7CB9" w:rsidRDefault="002F7CB9">
      <w:pPr>
        <w:numPr>
          <w:ilvl w:val="0"/>
          <w:numId w:val="2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14:paraId="47AF4973" w14:textId="77777777" w:rsidR="002F7CB9" w:rsidRPr="005C0FC3" w:rsidRDefault="002F7CB9">
      <w:pPr>
        <w:numPr>
          <w:ilvl w:val="2"/>
          <w:numId w:val="24"/>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rPr>
      </w:pPr>
      <w:r w:rsidRPr="005C0FC3">
        <w:rPr>
          <w:rFonts w:ascii="Arial" w:eastAsia="Arial" w:hAnsi="Arial" w:cs="Arial"/>
          <w:color w:val="000000"/>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2AA197FF" w14:textId="48947E34" w:rsidR="002F7CB9" w:rsidRPr="005C0FC3" w:rsidRDefault="002F7CB9">
      <w:pPr>
        <w:numPr>
          <w:ilvl w:val="2"/>
          <w:numId w:val="24"/>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rPr>
      </w:pPr>
      <w:r w:rsidRPr="005C0FC3">
        <w:rPr>
          <w:rFonts w:ascii="Arial" w:eastAsia="Arial" w:hAnsi="Arial" w:cs="Arial"/>
          <w:color w:val="000000"/>
        </w:rPr>
        <w:t xml:space="preserve">Notwithstanding Paragraph </w:t>
      </w:r>
      <w:r w:rsidR="00D303C8" w:rsidRPr="005C0FC3">
        <w:rPr>
          <w:rFonts w:ascii="Arial" w:eastAsia="Arial" w:hAnsi="Arial" w:cs="Arial"/>
          <w:color w:val="000000"/>
        </w:rPr>
        <w:t>3</w:t>
      </w:r>
      <w:r w:rsidRPr="005C0FC3">
        <w:rPr>
          <w:rFonts w:ascii="Arial" w:eastAsia="Arial" w:hAnsi="Arial" w:cs="Arial"/>
          <w:color w:val="000000"/>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1450D59A" w14:textId="77777777" w:rsidR="002F7CB9" w:rsidRPr="005C0FC3" w:rsidRDefault="002F7CB9">
      <w:pPr>
        <w:numPr>
          <w:ilvl w:val="3"/>
          <w:numId w:val="24"/>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rPr>
      </w:pPr>
      <w:r w:rsidRPr="005C0FC3">
        <w:rPr>
          <w:rFonts w:ascii="Arial" w:eastAsia="Arial" w:hAnsi="Arial" w:cs="Arial"/>
          <w:color w:val="000000"/>
        </w:rPr>
        <w:t>carry out a check with the records held by the Department for Education (DfE);</w:t>
      </w:r>
    </w:p>
    <w:p w14:paraId="7C1F1EC1" w14:textId="77777777" w:rsidR="002F7CB9" w:rsidRPr="005C0FC3" w:rsidRDefault="002F7CB9">
      <w:pPr>
        <w:numPr>
          <w:ilvl w:val="3"/>
          <w:numId w:val="24"/>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rPr>
      </w:pPr>
      <w:r w:rsidRPr="005C0FC3">
        <w:rPr>
          <w:rFonts w:ascii="Arial" w:eastAsia="Arial" w:hAnsi="Arial" w:cs="Arial"/>
          <w:color w:val="000000"/>
        </w:rPr>
        <w:t>conduct thorough questioning regarding any Relevant Convictions; and</w:t>
      </w:r>
    </w:p>
    <w:p w14:paraId="50EBB997" w14:textId="77777777" w:rsidR="002F7CB9" w:rsidRPr="005C0FC3" w:rsidRDefault="002F7CB9">
      <w:pPr>
        <w:numPr>
          <w:ilvl w:val="3"/>
          <w:numId w:val="24"/>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rPr>
      </w:pPr>
      <w:r w:rsidRPr="005C0FC3">
        <w:rPr>
          <w:rFonts w:ascii="Arial" w:eastAsia="Arial" w:hAnsi="Arial" w:cs="Arial"/>
          <w:color w:val="000000"/>
        </w:rPr>
        <w:t>ensure a police check is completed and such other checks as may be carried out through the Disclosure and Barring Service (DBS),</w:t>
      </w:r>
    </w:p>
    <w:p w14:paraId="7E3BA9D9" w14:textId="77777777" w:rsidR="002F7CB9" w:rsidRPr="005C0FC3" w:rsidRDefault="002F7CB9" w:rsidP="002F7CB9">
      <w:pPr>
        <w:pBdr>
          <w:top w:val="nil"/>
          <w:left w:val="nil"/>
          <w:bottom w:val="nil"/>
          <w:right w:val="nil"/>
          <w:between w:val="nil"/>
        </w:pBdr>
        <w:tabs>
          <w:tab w:val="left" w:pos="2127"/>
        </w:tabs>
        <w:spacing w:before="120" w:after="120" w:line="240" w:lineRule="auto"/>
        <w:ind w:left="2127"/>
        <w:rPr>
          <w:rFonts w:ascii="Arial" w:eastAsia="Arial" w:hAnsi="Arial" w:cs="Arial"/>
          <w:color w:val="000000"/>
        </w:rPr>
      </w:pPr>
      <w:r w:rsidRPr="005C0FC3">
        <w:rPr>
          <w:rFonts w:ascii="Arial" w:eastAsia="Arial" w:hAnsi="Arial" w:cs="Arial"/>
          <w:color w:val="000000"/>
        </w:rPr>
        <w:t>and the Supplier shall not (and shall ensure that any Sub-Contractor shall not) engage or continue to employ in the provision of the Deliverables any person who has a Relevant Conviction or an inappropriate record.</w:t>
      </w:r>
    </w:p>
    <w:p w14:paraId="79C1A628" w14:textId="6C7E06EA" w:rsidR="002F7CB9" w:rsidRPr="0083710D" w:rsidRDefault="002F7CB9" w:rsidP="0083710D">
      <w:pPr>
        <w:rPr>
          <w:rFonts w:ascii="Arial" w:eastAsia="Arial" w:hAnsi="Arial" w:cs="Arial"/>
          <w:b/>
          <w:smallCaps/>
        </w:rPr>
      </w:pPr>
      <w:r w:rsidRPr="005C0FC3">
        <w:br w:type="page"/>
      </w:r>
    </w:p>
    <w:p w14:paraId="15104A44" w14:textId="6348C6E6" w:rsidR="002F7CB9" w:rsidRPr="00D96CE9" w:rsidRDefault="002F7CB9" w:rsidP="002F7CB9">
      <w:pPr>
        <w:keepNext/>
        <w:rPr>
          <w:rFonts w:ascii="Arial" w:eastAsia="Arial" w:hAnsi="Arial" w:cs="Arial"/>
          <w:b/>
          <w:sz w:val="36"/>
          <w:szCs w:val="36"/>
        </w:rPr>
      </w:pPr>
      <w:r w:rsidRPr="00D96CE9">
        <w:rPr>
          <w:rFonts w:ascii="Arial" w:eastAsia="Arial" w:hAnsi="Arial" w:cs="Arial"/>
          <w:b/>
          <w:sz w:val="36"/>
          <w:szCs w:val="36"/>
        </w:rPr>
        <w:lastRenderedPageBreak/>
        <w:t xml:space="preserve">Annex 1 </w:t>
      </w:r>
      <w:r w:rsidR="0093351A">
        <w:rPr>
          <w:rFonts w:ascii="Arial" w:eastAsia="Arial" w:hAnsi="Arial" w:cs="Arial"/>
          <w:b/>
          <w:sz w:val="36"/>
          <w:szCs w:val="36"/>
        </w:rPr>
        <w:t xml:space="preserve">to Schedule 18 </w:t>
      </w:r>
      <w:r w:rsidRPr="00D96CE9">
        <w:rPr>
          <w:rFonts w:ascii="Arial" w:eastAsia="Arial" w:hAnsi="Arial" w:cs="Arial"/>
          <w:b/>
          <w:sz w:val="36"/>
          <w:szCs w:val="36"/>
        </w:rPr>
        <w:t>– Relevant Convictions</w:t>
      </w:r>
    </w:p>
    <w:p w14:paraId="4F3187BC" w14:textId="5F213650" w:rsidR="002F7CB9" w:rsidRPr="00373873" w:rsidRDefault="00373873" w:rsidP="00F66A0B">
      <w:pPr>
        <w:rPr>
          <w:rFonts w:ascii="Arial" w:eastAsia="Arial" w:hAnsi="Arial" w:cs="Arial"/>
          <w:bCs/>
          <w:sz w:val="24"/>
          <w:szCs w:val="24"/>
        </w:rPr>
      </w:pPr>
      <w:r w:rsidRPr="00373873">
        <w:rPr>
          <w:rFonts w:ascii="Arial" w:eastAsia="Arial" w:hAnsi="Arial" w:cs="Arial"/>
          <w:bCs/>
          <w:sz w:val="24"/>
          <w:szCs w:val="24"/>
        </w:rPr>
        <w:t>None.</w:t>
      </w:r>
    </w:p>
    <w:p w14:paraId="61DF721B" w14:textId="77777777" w:rsidR="00A87747" w:rsidRDefault="00A87747" w:rsidP="00EB1CAC">
      <w:pPr>
        <w:rPr>
          <w:rFonts w:ascii="Arial" w:eastAsia="Arial" w:hAnsi="Arial" w:cs="Arial"/>
          <w:sz w:val="24"/>
          <w:szCs w:val="24"/>
        </w:rPr>
      </w:pPr>
    </w:p>
    <w:p w14:paraId="5079BE1F" w14:textId="77777777" w:rsidR="00A87747" w:rsidRDefault="00A87747" w:rsidP="00EB1CAC">
      <w:pPr>
        <w:rPr>
          <w:rFonts w:ascii="Arial" w:eastAsia="Arial" w:hAnsi="Arial" w:cs="Arial"/>
          <w:sz w:val="24"/>
          <w:szCs w:val="24"/>
        </w:rPr>
      </w:pPr>
    </w:p>
    <w:p w14:paraId="5DD41496" w14:textId="77777777" w:rsidR="00A87747" w:rsidRDefault="00A87747" w:rsidP="00EB1CAC">
      <w:pPr>
        <w:rPr>
          <w:rFonts w:ascii="Arial" w:eastAsia="Arial" w:hAnsi="Arial" w:cs="Arial"/>
          <w:sz w:val="24"/>
          <w:szCs w:val="24"/>
        </w:rPr>
      </w:pPr>
    </w:p>
    <w:p w14:paraId="641873B9" w14:textId="77777777" w:rsidR="00A87747" w:rsidRDefault="00A87747" w:rsidP="00EB1CAC">
      <w:pPr>
        <w:rPr>
          <w:rFonts w:ascii="Arial" w:eastAsia="Arial" w:hAnsi="Arial" w:cs="Arial"/>
          <w:sz w:val="24"/>
          <w:szCs w:val="24"/>
        </w:rPr>
      </w:pPr>
    </w:p>
    <w:p w14:paraId="7426BCF2" w14:textId="77777777" w:rsidR="00A87747" w:rsidRDefault="00A87747" w:rsidP="00EB1CAC">
      <w:pPr>
        <w:rPr>
          <w:rFonts w:ascii="Arial" w:eastAsia="Arial" w:hAnsi="Arial" w:cs="Arial"/>
          <w:sz w:val="24"/>
          <w:szCs w:val="24"/>
        </w:rPr>
      </w:pPr>
    </w:p>
    <w:p w14:paraId="58B81DED" w14:textId="77777777" w:rsidR="00A87747" w:rsidRDefault="00A87747" w:rsidP="00EB1CAC">
      <w:pPr>
        <w:rPr>
          <w:rFonts w:ascii="Arial" w:eastAsia="Arial" w:hAnsi="Arial" w:cs="Arial"/>
          <w:sz w:val="24"/>
          <w:szCs w:val="24"/>
        </w:rPr>
      </w:pPr>
    </w:p>
    <w:p w14:paraId="64AD5E28" w14:textId="77777777" w:rsidR="00A87747" w:rsidRDefault="00A87747" w:rsidP="00EB1CAC">
      <w:pPr>
        <w:rPr>
          <w:rFonts w:ascii="Arial" w:eastAsia="Arial" w:hAnsi="Arial" w:cs="Arial"/>
          <w:sz w:val="24"/>
          <w:szCs w:val="24"/>
        </w:rPr>
      </w:pPr>
    </w:p>
    <w:p w14:paraId="6C3D1503" w14:textId="77777777" w:rsidR="00A87747" w:rsidRDefault="00A87747" w:rsidP="00EB1CAC">
      <w:pPr>
        <w:rPr>
          <w:rFonts w:ascii="Arial" w:eastAsia="Arial" w:hAnsi="Arial" w:cs="Arial"/>
          <w:sz w:val="24"/>
          <w:szCs w:val="24"/>
        </w:rPr>
      </w:pPr>
    </w:p>
    <w:p w14:paraId="2E15EC79" w14:textId="77777777" w:rsidR="00A87747" w:rsidRDefault="00A87747" w:rsidP="00EB1CAC">
      <w:pPr>
        <w:rPr>
          <w:rFonts w:ascii="Arial" w:eastAsia="Arial" w:hAnsi="Arial" w:cs="Arial"/>
          <w:sz w:val="24"/>
          <w:szCs w:val="24"/>
        </w:rPr>
      </w:pPr>
    </w:p>
    <w:p w14:paraId="0068E710" w14:textId="77777777" w:rsidR="00A87747" w:rsidRDefault="00A87747" w:rsidP="00EB1CAC">
      <w:pPr>
        <w:rPr>
          <w:rFonts w:ascii="Arial" w:eastAsia="Arial" w:hAnsi="Arial" w:cs="Arial"/>
          <w:sz w:val="24"/>
          <w:szCs w:val="24"/>
        </w:rPr>
      </w:pPr>
    </w:p>
    <w:p w14:paraId="4A69259C" w14:textId="77777777" w:rsidR="00A87747" w:rsidRDefault="00A87747" w:rsidP="00EB1CAC">
      <w:pPr>
        <w:rPr>
          <w:rFonts w:ascii="Arial" w:eastAsia="Arial" w:hAnsi="Arial" w:cs="Arial"/>
          <w:sz w:val="24"/>
          <w:szCs w:val="24"/>
        </w:rPr>
      </w:pPr>
    </w:p>
    <w:p w14:paraId="7F181A05" w14:textId="77777777" w:rsidR="00A87747" w:rsidRDefault="00A87747" w:rsidP="00EB1CAC">
      <w:pPr>
        <w:rPr>
          <w:rFonts w:ascii="Arial" w:eastAsia="Arial" w:hAnsi="Arial" w:cs="Arial"/>
          <w:sz w:val="24"/>
          <w:szCs w:val="24"/>
        </w:rPr>
      </w:pPr>
    </w:p>
    <w:p w14:paraId="71692111" w14:textId="77777777" w:rsidR="00A87747" w:rsidRDefault="00A87747" w:rsidP="00EB1CAC">
      <w:pPr>
        <w:rPr>
          <w:rFonts w:ascii="Arial" w:eastAsia="Arial" w:hAnsi="Arial" w:cs="Arial"/>
          <w:sz w:val="24"/>
          <w:szCs w:val="24"/>
        </w:rPr>
      </w:pPr>
    </w:p>
    <w:p w14:paraId="028BACCA" w14:textId="77777777" w:rsidR="00A87747" w:rsidRDefault="00A87747" w:rsidP="00EB1CAC">
      <w:pPr>
        <w:rPr>
          <w:rFonts w:ascii="Arial" w:eastAsia="Arial" w:hAnsi="Arial" w:cs="Arial"/>
          <w:sz w:val="24"/>
          <w:szCs w:val="24"/>
        </w:rPr>
      </w:pPr>
    </w:p>
    <w:p w14:paraId="4DC3FC23" w14:textId="77777777" w:rsidR="00A87747" w:rsidRDefault="00A87747" w:rsidP="00EB1CAC">
      <w:pPr>
        <w:rPr>
          <w:rFonts w:ascii="Arial" w:eastAsia="Arial" w:hAnsi="Arial" w:cs="Arial"/>
          <w:sz w:val="24"/>
          <w:szCs w:val="24"/>
        </w:rPr>
      </w:pPr>
    </w:p>
    <w:p w14:paraId="64B02791" w14:textId="77777777" w:rsidR="00A87747" w:rsidRDefault="00A87747" w:rsidP="00EB1CAC">
      <w:pPr>
        <w:rPr>
          <w:rFonts w:ascii="Arial" w:eastAsia="Arial" w:hAnsi="Arial" w:cs="Arial"/>
          <w:sz w:val="24"/>
          <w:szCs w:val="24"/>
        </w:rPr>
      </w:pPr>
    </w:p>
    <w:p w14:paraId="4E48EB09" w14:textId="77777777" w:rsidR="00A87747" w:rsidRDefault="00A87747" w:rsidP="00EB1CAC">
      <w:pPr>
        <w:rPr>
          <w:rFonts w:ascii="Arial" w:eastAsia="Arial" w:hAnsi="Arial" w:cs="Arial"/>
          <w:sz w:val="24"/>
          <w:szCs w:val="24"/>
        </w:rPr>
      </w:pPr>
    </w:p>
    <w:p w14:paraId="2EB8B4C2" w14:textId="77777777" w:rsidR="00A87747" w:rsidRDefault="00A87747" w:rsidP="00EB1CAC">
      <w:pPr>
        <w:rPr>
          <w:rFonts w:ascii="Arial" w:eastAsia="Arial" w:hAnsi="Arial" w:cs="Arial"/>
          <w:sz w:val="24"/>
          <w:szCs w:val="24"/>
        </w:rPr>
      </w:pPr>
    </w:p>
    <w:p w14:paraId="055FBD7D" w14:textId="77777777" w:rsidR="00A87747" w:rsidRDefault="00A87747" w:rsidP="00EB1CAC">
      <w:pPr>
        <w:rPr>
          <w:rFonts w:ascii="Arial" w:eastAsia="Arial" w:hAnsi="Arial" w:cs="Arial"/>
          <w:sz w:val="24"/>
          <w:szCs w:val="24"/>
        </w:rPr>
      </w:pPr>
    </w:p>
    <w:p w14:paraId="08A53C85" w14:textId="77777777" w:rsidR="00A87747" w:rsidRDefault="00A87747" w:rsidP="00EB1CAC">
      <w:pPr>
        <w:rPr>
          <w:rFonts w:ascii="Arial" w:eastAsia="Arial" w:hAnsi="Arial" w:cs="Arial"/>
          <w:sz w:val="24"/>
          <w:szCs w:val="24"/>
        </w:rPr>
      </w:pPr>
    </w:p>
    <w:p w14:paraId="5B7D7930" w14:textId="77777777" w:rsidR="00A87747" w:rsidRDefault="00A87747" w:rsidP="00EB1CAC">
      <w:pPr>
        <w:rPr>
          <w:rFonts w:ascii="Arial" w:eastAsia="Arial" w:hAnsi="Arial" w:cs="Arial"/>
          <w:sz w:val="24"/>
          <w:szCs w:val="24"/>
        </w:rPr>
      </w:pPr>
    </w:p>
    <w:p w14:paraId="2DF0C664" w14:textId="77777777" w:rsidR="00A87747" w:rsidRDefault="00A87747" w:rsidP="00EB1CAC">
      <w:pPr>
        <w:rPr>
          <w:rFonts w:ascii="Arial" w:eastAsia="Arial" w:hAnsi="Arial" w:cs="Arial"/>
          <w:sz w:val="24"/>
          <w:szCs w:val="24"/>
        </w:rPr>
      </w:pPr>
    </w:p>
    <w:p w14:paraId="238C7E8A" w14:textId="77777777" w:rsidR="00A87747" w:rsidRDefault="00A87747" w:rsidP="00EB1CAC">
      <w:pPr>
        <w:rPr>
          <w:rFonts w:ascii="Arial" w:eastAsia="Arial" w:hAnsi="Arial" w:cs="Arial"/>
          <w:sz w:val="24"/>
          <w:szCs w:val="24"/>
        </w:rPr>
      </w:pPr>
    </w:p>
    <w:p w14:paraId="0F051D17" w14:textId="77777777" w:rsidR="00A87747" w:rsidRDefault="00A87747" w:rsidP="00EB1CAC">
      <w:pPr>
        <w:rPr>
          <w:rFonts w:ascii="Arial" w:eastAsia="Arial" w:hAnsi="Arial" w:cs="Arial"/>
          <w:sz w:val="24"/>
          <w:szCs w:val="24"/>
        </w:rPr>
      </w:pPr>
    </w:p>
    <w:p w14:paraId="7110194F" w14:textId="4042BEF1" w:rsidR="00EB1CAC" w:rsidRPr="00A87747" w:rsidRDefault="00EB1CAC" w:rsidP="00EB1CAC">
      <w:pPr>
        <w:rPr>
          <w:rFonts w:ascii="Arial" w:eastAsia="Arial" w:hAnsi="Arial" w:cs="Arial"/>
          <w:sz w:val="24"/>
          <w:szCs w:val="24"/>
        </w:rPr>
      </w:pPr>
      <w:r>
        <w:rPr>
          <w:rFonts w:ascii="Arial" w:eastAsia="Arial" w:hAnsi="Arial" w:cs="Arial"/>
          <w:b/>
          <w:sz w:val="36"/>
          <w:szCs w:val="36"/>
        </w:rPr>
        <w:lastRenderedPageBreak/>
        <w:t xml:space="preserve">Call-Off Schedule </w:t>
      </w:r>
      <w:r w:rsidR="00F52865">
        <w:rPr>
          <w:rFonts w:ascii="Arial" w:eastAsia="Arial" w:hAnsi="Arial" w:cs="Arial"/>
          <w:b/>
          <w:sz w:val="36"/>
          <w:szCs w:val="36"/>
        </w:rPr>
        <w:t>20</w:t>
      </w:r>
      <w:r>
        <w:rPr>
          <w:rFonts w:ascii="Arial" w:eastAsia="Arial" w:hAnsi="Arial" w:cs="Arial"/>
          <w:b/>
          <w:sz w:val="36"/>
          <w:szCs w:val="36"/>
        </w:rPr>
        <w:t xml:space="preserve"> (Call-Off Specification)</w:t>
      </w:r>
      <w:r>
        <w:rPr>
          <w:rFonts w:ascii="Arial" w:eastAsia="Arial" w:hAnsi="Arial" w:cs="Arial"/>
          <w:sz w:val="36"/>
          <w:szCs w:val="36"/>
        </w:rPr>
        <w:t xml:space="preserve"> </w:t>
      </w:r>
    </w:p>
    <w:p w14:paraId="3A6F5314" w14:textId="7E3C1994" w:rsidR="00EB1CAC" w:rsidRDefault="00EB1CAC" w:rsidP="00397EE0">
      <w:pPr>
        <w:tabs>
          <w:tab w:val="left" w:pos="709"/>
          <w:tab w:val="left" w:pos="1134"/>
        </w:tabs>
        <w:spacing w:before="120" w:after="120" w:line="240" w:lineRule="auto"/>
        <w:rPr>
          <w:rFonts w:ascii="Arial" w:eastAsia="Arial" w:hAnsi="Arial" w:cs="Arial"/>
          <w:color w:val="000000"/>
        </w:rPr>
      </w:pPr>
      <w:r w:rsidRPr="005C0FC3">
        <w:rPr>
          <w:rFonts w:ascii="Arial" w:eastAsia="Arial" w:hAnsi="Arial" w:cs="Arial"/>
          <w:color w:val="000000"/>
        </w:rPr>
        <w:t>This Schedule sets out the characteristics of the Deliverables that the Supplier will be required to make to the Buyers under this Call-Off Contract</w:t>
      </w:r>
    </w:p>
    <w:p w14:paraId="3B239591" w14:textId="77777777" w:rsidR="000E030C" w:rsidRPr="00C1542B" w:rsidRDefault="000E030C" w:rsidP="000E030C">
      <w:pPr>
        <w:spacing w:after="0" w:line="240" w:lineRule="auto"/>
        <w:textAlignment w:val="baseline"/>
        <w:rPr>
          <w:rFonts w:ascii="Arial" w:eastAsia="Times New Roman" w:hAnsi="Arial" w:cs="Arial"/>
        </w:rPr>
      </w:pPr>
      <w:r w:rsidRPr="00C1542B">
        <w:rPr>
          <w:rFonts w:ascii="Arial" w:eastAsia="Times New Roman" w:hAnsi="Arial" w:cs="Arial"/>
        </w:rPr>
        <w:t>The DE&amp;S Digital Data Services team have a requirement for a range of data and analytics services to help DE&amp;S continue to develop and become a truly digital and data driven organisation. </w:t>
      </w:r>
    </w:p>
    <w:p w14:paraId="5F2DA494" w14:textId="77777777" w:rsidR="000E030C" w:rsidRPr="00C1542B" w:rsidRDefault="000E030C" w:rsidP="000E030C">
      <w:pPr>
        <w:spacing w:after="0" w:line="240" w:lineRule="auto"/>
        <w:textAlignment w:val="baseline"/>
        <w:rPr>
          <w:rFonts w:ascii="Arial" w:eastAsia="Times New Roman" w:hAnsi="Arial" w:cs="Arial"/>
          <w:sz w:val="18"/>
          <w:szCs w:val="18"/>
        </w:rPr>
      </w:pPr>
    </w:p>
    <w:p w14:paraId="750FB7DA" w14:textId="77777777" w:rsidR="000E030C" w:rsidRPr="00C1542B" w:rsidRDefault="000E030C" w:rsidP="000E030C">
      <w:pPr>
        <w:spacing w:after="0" w:line="240" w:lineRule="auto"/>
        <w:textAlignment w:val="baseline"/>
        <w:rPr>
          <w:rFonts w:ascii="Arial" w:eastAsia="Times New Roman" w:hAnsi="Arial" w:cs="Arial"/>
        </w:rPr>
      </w:pPr>
      <w:r w:rsidRPr="00C1542B">
        <w:rPr>
          <w:rFonts w:ascii="Arial" w:eastAsia="Times New Roman" w:hAnsi="Arial" w:cs="Arial"/>
          <w:b/>
          <w:bCs/>
        </w:rPr>
        <w:t>Requirement</w:t>
      </w:r>
      <w:r w:rsidRPr="00C1542B">
        <w:rPr>
          <w:rFonts w:ascii="Arial" w:eastAsia="Times New Roman" w:hAnsi="Arial" w:cs="Arial"/>
        </w:rPr>
        <w:t> </w:t>
      </w:r>
    </w:p>
    <w:p w14:paraId="770D0A39" w14:textId="77777777" w:rsidR="000E030C" w:rsidRPr="00C1542B" w:rsidRDefault="000E030C" w:rsidP="000E030C">
      <w:pPr>
        <w:spacing w:after="0" w:line="240" w:lineRule="auto"/>
        <w:textAlignment w:val="baseline"/>
        <w:rPr>
          <w:rFonts w:ascii="Arial" w:eastAsia="Times New Roman" w:hAnsi="Arial" w:cs="Arial"/>
          <w:sz w:val="18"/>
          <w:szCs w:val="18"/>
        </w:rPr>
      </w:pPr>
    </w:p>
    <w:p w14:paraId="4A4E196D" w14:textId="77777777" w:rsidR="000E030C" w:rsidRPr="00C1542B" w:rsidRDefault="000E030C" w:rsidP="000E030C">
      <w:pPr>
        <w:spacing w:after="0" w:line="240" w:lineRule="auto"/>
        <w:textAlignment w:val="baseline"/>
        <w:rPr>
          <w:rFonts w:ascii="Arial" w:eastAsia="Times New Roman" w:hAnsi="Arial" w:cs="Arial"/>
        </w:rPr>
      </w:pPr>
      <w:r w:rsidRPr="00C1542B">
        <w:rPr>
          <w:rFonts w:ascii="Arial" w:eastAsia="Times New Roman" w:hAnsi="Arial" w:cs="Arial"/>
        </w:rPr>
        <w:t>The DE&amp;S Digital Data Services Team has a requirement for experienced data analytics skillsets to support specific development activities during the contract period. </w:t>
      </w:r>
    </w:p>
    <w:p w14:paraId="31325A04" w14:textId="77777777" w:rsidR="000E030C" w:rsidRPr="00C1542B" w:rsidRDefault="000E030C" w:rsidP="000E030C">
      <w:pPr>
        <w:spacing w:after="0" w:line="240" w:lineRule="auto"/>
        <w:textAlignment w:val="baseline"/>
        <w:rPr>
          <w:rFonts w:ascii="Arial" w:eastAsia="Times New Roman" w:hAnsi="Arial" w:cs="Arial"/>
          <w:sz w:val="18"/>
          <w:szCs w:val="18"/>
        </w:rPr>
      </w:pPr>
    </w:p>
    <w:p w14:paraId="73B4291C" w14:textId="77777777" w:rsidR="000E030C" w:rsidRPr="00C1542B" w:rsidRDefault="000E030C" w:rsidP="000E030C">
      <w:pPr>
        <w:spacing w:after="0" w:line="240" w:lineRule="auto"/>
        <w:textAlignment w:val="baseline"/>
        <w:rPr>
          <w:rFonts w:ascii="Arial" w:eastAsia="Times New Roman" w:hAnsi="Arial" w:cs="Arial"/>
        </w:rPr>
      </w:pPr>
      <w:r w:rsidRPr="00C1542B">
        <w:rPr>
          <w:rFonts w:ascii="Arial" w:eastAsia="Times New Roman" w:hAnsi="Arial" w:cs="Arial"/>
        </w:rPr>
        <w:t>The following skills are required for the duration of this Call-Off Contract: </w:t>
      </w:r>
    </w:p>
    <w:p w14:paraId="619A1952" w14:textId="77777777" w:rsidR="000E030C" w:rsidRPr="00C1542B" w:rsidRDefault="000E030C" w:rsidP="000E030C">
      <w:pPr>
        <w:spacing w:after="0" w:line="240" w:lineRule="auto"/>
        <w:textAlignment w:val="baseline"/>
        <w:rPr>
          <w:rFonts w:ascii="Arial" w:eastAsia="Times New Roman" w:hAnsi="Arial" w:cs="Arial"/>
          <w:sz w:val="18"/>
          <w:szCs w:val="18"/>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8"/>
        <w:gridCol w:w="6111"/>
        <w:gridCol w:w="791"/>
      </w:tblGrid>
      <w:tr w:rsidR="000E030C" w:rsidRPr="00C1542B" w14:paraId="1A2B33DF" w14:textId="77777777">
        <w:tc>
          <w:tcPr>
            <w:tcW w:w="2108" w:type="dxa"/>
            <w:tcBorders>
              <w:top w:val="single" w:sz="6" w:space="0" w:color="auto"/>
              <w:left w:val="single" w:sz="6" w:space="0" w:color="auto"/>
              <w:bottom w:val="single" w:sz="6" w:space="0" w:color="auto"/>
              <w:right w:val="single" w:sz="6" w:space="0" w:color="auto"/>
            </w:tcBorders>
            <w:shd w:val="clear" w:color="auto" w:fill="0070C0"/>
            <w:hideMark/>
          </w:tcPr>
          <w:p w14:paraId="6FCA4C42"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b/>
                <w:bCs/>
                <w:color w:val="FFFFFF"/>
              </w:rPr>
              <w:t>Discipline</w:t>
            </w:r>
            <w:r w:rsidRPr="00C1542B">
              <w:rPr>
                <w:rFonts w:ascii="Arial" w:eastAsia="Times New Roman" w:hAnsi="Arial" w:cs="Arial"/>
                <w:color w:val="FFFFFF"/>
              </w:rPr>
              <w:t> </w:t>
            </w:r>
          </w:p>
        </w:tc>
        <w:tc>
          <w:tcPr>
            <w:tcW w:w="6111" w:type="dxa"/>
            <w:tcBorders>
              <w:top w:val="single" w:sz="6" w:space="0" w:color="auto"/>
              <w:left w:val="single" w:sz="6" w:space="0" w:color="auto"/>
              <w:bottom w:val="single" w:sz="6" w:space="0" w:color="auto"/>
              <w:right w:val="single" w:sz="6" w:space="0" w:color="auto"/>
            </w:tcBorders>
            <w:shd w:val="clear" w:color="auto" w:fill="0070C0"/>
            <w:hideMark/>
          </w:tcPr>
          <w:p w14:paraId="3EDC6847"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b/>
                <w:bCs/>
                <w:color w:val="FFFFFF"/>
              </w:rPr>
              <w:t>Skill</w:t>
            </w:r>
            <w:r w:rsidRPr="00C1542B">
              <w:rPr>
                <w:rFonts w:ascii="Arial" w:eastAsia="Times New Roman" w:hAnsi="Arial" w:cs="Arial"/>
                <w:color w:val="FFFFFF"/>
              </w:rPr>
              <w:t> </w:t>
            </w:r>
          </w:p>
        </w:tc>
        <w:tc>
          <w:tcPr>
            <w:tcW w:w="791" w:type="dxa"/>
            <w:tcBorders>
              <w:top w:val="single" w:sz="6" w:space="0" w:color="auto"/>
              <w:left w:val="single" w:sz="6" w:space="0" w:color="auto"/>
              <w:bottom w:val="single" w:sz="6" w:space="0" w:color="auto"/>
              <w:right w:val="single" w:sz="6" w:space="0" w:color="auto"/>
            </w:tcBorders>
            <w:shd w:val="clear" w:color="auto" w:fill="0070C0"/>
            <w:hideMark/>
          </w:tcPr>
          <w:p w14:paraId="28993FA4"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b/>
                <w:bCs/>
                <w:color w:val="FFFFFF"/>
              </w:rPr>
              <w:t>Level</w:t>
            </w:r>
            <w:r w:rsidRPr="00C1542B">
              <w:rPr>
                <w:rFonts w:ascii="Arial" w:eastAsia="Times New Roman" w:hAnsi="Arial" w:cs="Arial"/>
                <w:color w:val="FFFFFF"/>
              </w:rPr>
              <w:t> </w:t>
            </w:r>
          </w:p>
        </w:tc>
      </w:tr>
      <w:tr w:rsidR="000E030C" w:rsidRPr="00C1542B" w14:paraId="588B7B77" w14:textId="77777777">
        <w:tc>
          <w:tcPr>
            <w:tcW w:w="2108"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0671BBD2"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b/>
                <w:bCs/>
                <w:color w:val="FFFFFF"/>
              </w:rPr>
              <w:t>1. Business Intelligence and Management Information</w:t>
            </w:r>
            <w:r w:rsidRPr="00C1542B">
              <w:rPr>
                <w:rFonts w:ascii="Arial" w:eastAsia="Times New Roman" w:hAnsi="Arial" w:cs="Arial"/>
                <w:color w:val="FFFFFF"/>
              </w:rPr>
              <w:t> </w:t>
            </w:r>
          </w:p>
        </w:tc>
        <w:tc>
          <w:tcPr>
            <w:tcW w:w="611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543F178B"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7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13770870"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r>
      <w:tr w:rsidR="000E030C" w:rsidRPr="00C1542B" w14:paraId="17139EBF"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7A0C68B5"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4919D7D9"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Self Service Reporting, Dashboard design and development, Data visualisation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7F7A6F7A"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4245FE5E"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66BDCFF0"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1ADF2021"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Microsoft PowerBI Desktop, Pro and Mobile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7CE041B7"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75E896D9"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123C43C7"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2D00E4CA"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Microsoft SQL Server Stack – including SSRS, SSIS, SSAS, SSMS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1655D567"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529741D9"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76EFF924"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6F35D316"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Microsoft Azure and Data Factory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7EEFDA51"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3B6334EE"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0FC5F561"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38635205"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Agile and Iterative BI development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554E641B"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7EB328F9"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67F24F1F"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55D24F19"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Advanced Microsoft Excel, PowerPivot, PowerQuery, VisualBasic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00314F12"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49055D75"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3A37C495"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087D4E31"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Data Analysis and Data Manipulation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4A2D5AE8"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781FD08E"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6DDF2FE9"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263DF8C1"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Oracle OBIEE, OTBI and BI Publisher report and dashboard development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327CC860"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190AA49B"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7790D4F0"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0A45F70C"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Office 365, Sharepoint, MS Powerapps Integration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39234494"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2CF74C24" w14:textId="77777777">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85982AF"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r>
      <w:tr w:rsidR="000E030C" w:rsidRPr="00C1542B" w14:paraId="37F1DAF7" w14:textId="77777777">
        <w:tc>
          <w:tcPr>
            <w:tcW w:w="2108"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2630CF61"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b/>
                <w:bCs/>
                <w:color w:val="FFFFFF" w:themeColor="background1"/>
              </w:rPr>
              <w:t>2. Database Design, Management and Administration</w:t>
            </w:r>
            <w:r w:rsidRPr="00C1542B">
              <w:rPr>
                <w:rFonts w:ascii="Arial" w:eastAsia="Times New Roman" w:hAnsi="Arial" w:cs="Arial"/>
                <w:color w:val="FFFFFF" w:themeColor="background1"/>
              </w:rPr>
              <w:t> </w:t>
            </w:r>
          </w:p>
        </w:tc>
        <w:tc>
          <w:tcPr>
            <w:tcW w:w="611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39908EF6"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color w:val="FFFFFF"/>
              </w:rPr>
              <w:t> </w:t>
            </w:r>
          </w:p>
        </w:tc>
        <w:tc>
          <w:tcPr>
            <w:tcW w:w="7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79C93B38"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color w:val="FFFFFF"/>
              </w:rPr>
              <w:t> </w:t>
            </w:r>
          </w:p>
        </w:tc>
      </w:tr>
      <w:tr w:rsidR="000E030C" w:rsidRPr="00C1542B" w14:paraId="072B41F0"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546A06E0"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0296B4B7"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Extract Transform Load (ETL) tools, techniques and methodologies including C# and .NET</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6A9F9530"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1DDB558E"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218D4318"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4353BE52"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Microsoft T-SQL and Oracle PL-SQL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7EB91804"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6334B73F"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026DE50F"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4CF913F7"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Microsoft SQL Server Stack – including SSRS, SSIS, SSAS, SSMS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0A7FC852"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2E1A5FA5"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7866D455"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1BECC907"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Database Administration (eg. Installations/Upgrades/Licensing/Backup/Recovery/Archiving)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65E8C6AA"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0DB9C694"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44D40865"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1552E129"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Datawarehouse Design and Architecture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2794ACE6"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129C1294"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2B03D922"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lastRenderedPageBreak/>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4DADBE20"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Database Tuning and Performance Optimisation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1D63A420"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4F49796A"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08817F07"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6AF2D90D"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Data integration and Data Modelling Techniques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017DB9B1"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60868FD5"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50C3C79A"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01CD3A10"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Visual Studio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3939267E"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6452D4E6"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2548C9FA"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74794F5D"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Team Foundation Services (TFS)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6CE690ED"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7BD1A7B6"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58BE5EAF"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1A434554"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Microsoft Azure and Data Factory Administration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21C7749E"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0D7597FC" w14:textId="77777777">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51BFAE9"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r>
      <w:tr w:rsidR="000E030C" w:rsidRPr="00C1542B" w14:paraId="1EF3C12F" w14:textId="77777777">
        <w:tc>
          <w:tcPr>
            <w:tcW w:w="2108"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73546221"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b/>
                <w:bCs/>
                <w:color w:val="FFFFFF"/>
              </w:rPr>
              <w:t>3. Data Science and Predictive Analytics</w:t>
            </w:r>
            <w:r w:rsidRPr="00C1542B">
              <w:rPr>
                <w:rFonts w:ascii="Arial" w:eastAsia="Times New Roman" w:hAnsi="Arial" w:cs="Arial"/>
                <w:color w:val="FFFFFF"/>
              </w:rPr>
              <w:t> </w:t>
            </w:r>
          </w:p>
        </w:tc>
        <w:tc>
          <w:tcPr>
            <w:tcW w:w="611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0745860D"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7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11345028"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r>
      <w:tr w:rsidR="000E030C" w:rsidRPr="00C1542B" w14:paraId="20BB3F46"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0846F9D3"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25EACDA6"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Programming languages such as R, Python, C#, Java, NoSQL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3BE02369"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35BD97E8"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4A7728E3"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586858BE"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Artificial Intelligence Tools and Techniques, Machine Learning, Statistical Analysis, Predictive Analytics, Robotic Process Automation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3621476B"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69FE89E7"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4579766C"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5FC0F096"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Big data, unstructured data, blob storage architectures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07DAA527"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01935CB9"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64FD60B8"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67747212"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Emerging technologies and data science techniques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794906B6"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22051FB3" w14:textId="77777777">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D58C834"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r>
      <w:tr w:rsidR="000E030C" w:rsidRPr="00C1542B" w14:paraId="300E3ACA" w14:textId="77777777">
        <w:tc>
          <w:tcPr>
            <w:tcW w:w="2108"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399DECD5"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b/>
                <w:bCs/>
                <w:color w:val="FFFFFF"/>
              </w:rPr>
              <w:t>4. DevOps and Project Delivery</w:t>
            </w:r>
            <w:r w:rsidRPr="00C1542B">
              <w:rPr>
                <w:rFonts w:ascii="Arial" w:eastAsia="Times New Roman" w:hAnsi="Arial" w:cs="Arial"/>
                <w:color w:val="FFFFFF"/>
              </w:rPr>
              <w:t> </w:t>
            </w:r>
          </w:p>
        </w:tc>
        <w:tc>
          <w:tcPr>
            <w:tcW w:w="611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7A937E8E"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color w:val="FFFFFF"/>
              </w:rPr>
              <w:t> </w:t>
            </w:r>
          </w:p>
        </w:tc>
        <w:tc>
          <w:tcPr>
            <w:tcW w:w="7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076B0793"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color w:val="FFFFFF"/>
              </w:rPr>
              <w:t> </w:t>
            </w:r>
          </w:p>
        </w:tc>
      </w:tr>
      <w:tr w:rsidR="000E030C" w:rsidRPr="00C1542B" w14:paraId="09BC5FC8"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2CF22D8D"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61CA4FB7"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Agile and Waterfall Development Techniques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296102FD"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267EB4DA"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1AB33428"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67E4945B"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Version and Configuration Control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471C5F3E"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7E48CB0A"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65ECD52D"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49BB1236"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Test and Release Management and Processes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28B68CEB"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711BE573"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49A23D43"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70150C47"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Team Foundation Server (TFS)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7284F0EF"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735818B6"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563E6AE1"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33972E8D"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Project and Programme Management, and Agile Delivery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49E1B7E1"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268E6974"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15B9067D"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763AB35D"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Business Analysis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44FFDB57"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0686A77E"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4070609B"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3236EF81"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System/Solution Design Documentation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008EEF80"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229F13D0"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76D443C5"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4838CE57"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Process Documentation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4650BE3D"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5554158E"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4BC7CA62"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4AABF7CE"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Requirements Capture and Management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424E6A62"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r w:rsidR="000E030C" w:rsidRPr="00C1542B" w14:paraId="46B4CCD6" w14:textId="77777777">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5CBCE44"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r>
      <w:tr w:rsidR="000E030C" w:rsidRPr="00C1542B" w14:paraId="2FFA4B22" w14:textId="77777777">
        <w:tc>
          <w:tcPr>
            <w:tcW w:w="2108"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2123082F"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b/>
                <w:bCs/>
                <w:color w:val="FFFFFF"/>
              </w:rPr>
              <w:t>5. Training, Upskilling, Knowledge Transfer</w:t>
            </w:r>
            <w:r w:rsidRPr="00C1542B">
              <w:rPr>
                <w:rFonts w:ascii="Arial" w:eastAsia="Times New Roman" w:hAnsi="Arial" w:cs="Arial"/>
                <w:color w:val="FFFFFF"/>
              </w:rPr>
              <w:t> </w:t>
            </w:r>
          </w:p>
        </w:tc>
        <w:tc>
          <w:tcPr>
            <w:tcW w:w="611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57FDAFC4"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7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3A4CD0FD"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r>
      <w:tr w:rsidR="000E030C" w:rsidRPr="00C1542B" w14:paraId="61242F03" w14:textId="77777777">
        <w:tc>
          <w:tcPr>
            <w:tcW w:w="2108" w:type="dxa"/>
            <w:tcBorders>
              <w:top w:val="single" w:sz="6" w:space="0" w:color="auto"/>
              <w:left w:val="single" w:sz="6" w:space="0" w:color="auto"/>
              <w:bottom w:val="single" w:sz="6" w:space="0" w:color="auto"/>
              <w:right w:val="single" w:sz="6" w:space="0" w:color="auto"/>
            </w:tcBorders>
            <w:shd w:val="clear" w:color="auto" w:fill="auto"/>
            <w:hideMark/>
          </w:tcPr>
          <w:p w14:paraId="30212D4C"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 </w:t>
            </w:r>
          </w:p>
        </w:tc>
        <w:tc>
          <w:tcPr>
            <w:tcW w:w="6111" w:type="dxa"/>
            <w:tcBorders>
              <w:top w:val="single" w:sz="6" w:space="0" w:color="auto"/>
              <w:left w:val="single" w:sz="6" w:space="0" w:color="auto"/>
              <w:bottom w:val="single" w:sz="6" w:space="0" w:color="auto"/>
              <w:right w:val="single" w:sz="6" w:space="0" w:color="auto"/>
            </w:tcBorders>
            <w:shd w:val="clear" w:color="auto" w:fill="auto"/>
            <w:hideMark/>
          </w:tcPr>
          <w:p w14:paraId="03D37D34"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Training, upskilling and knowledge transfer in the disciplines and skills listed above </w:t>
            </w:r>
          </w:p>
        </w:tc>
        <w:tc>
          <w:tcPr>
            <w:tcW w:w="791" w:type="dxa"/>
            <w:tcBorders>
              <w:top w:val="single" w:sz="6" w:space="0" w:color="auto"/>
              <w:left w:val="single" w:sz="6" w:space="0" w:color="auto"/>
              <w:bottom w:val="single" w:sz="6" w:space="0" w:color="auto"/>
              <w:right w:val="single" w:sz="6" w:space="0" w:color="auto"/>
            </w:tcBorders>
            <w:shd w:val="clear" w:color="auto" w:fill="auto"/>
            <w:hideMark/>
          </w:tcPr>
          <w:p w14:paraId="6376D708"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SFIA 4-7</w:t>
            </w:r>
          </w:p>
        </w:tc>
      </w:tr>
    </w:tbl>
    <w:p w14:paraId="442C6F84" w14:textId="77777777" w:rsidR="000E030C" w:rsidRPr="00C1542B" w:rsidRDefault="000E030C" w:rsidP="000E030C">
      <w:pPr>
        <w:spacing w:after="0" w:line="240" w:lineRule="auto"/>
        <w:textAlignment w:val="baseline"/>
        <w:rPr>
          <w:rFonts w:ascii="Arial" w:eastAsia="Times New Roman" w:hAnsi="Arial" w:cs="Arial"/>
          <w:sz w:val="18"/>
          <w:szCs w:val="18"/>
        </w:rPr>
      </w:pPr>
      <w:r w:rsidRPr="00C1542B">
        <w:rPr>
          <w:rFonts w:ascii="Arial" w:eastAsia="Times New Roman" w:hAnsi="Arial" w:cs="Arial"/>
        </w:rPr>
        <w:t> </w:t>
      </w:r>
    </w:p>
    <w:p w14:paraId="77BEE43B" w14:textId="77777777" w:rsidR="000E030C" w:rsidRPr="00C1542B" w:rsidRDefault="000E030C" w:rsidP="000E030C">
      <w:pPr>
        <w:spacing w:after="0" w:line="240" w:lineRule="auto"/>
        <w:textAlignment w:val="baseline"/>
        <w:rPr>
          <w:rFonts w:ascii="Arial" w:eastAsia="Times New Roman" w:hAnsi="Arial" w:cs="Arial"/>
        </w:rPr>
      </w:pPr>
      <w:r w:rsidRPr="00C1542B">
        <w:rPr>
          <w:rFonts w:ascii="Arial" w:eastAsia="Times New Roman" w:hAnsi="Arial" w:cs="Arial"/>
        </w:rPr>
        <w:lastRenderedPageBreak/>
        <w:t>In addition to the delivery of specific deliverables related to DE&amp;S development needs, there is also an expectation that there will be an upskilling element provided as an integral part of any supplied staff to ensure ongoing transfer of skills to the Buyers Civil Servant staff to assist the Buyer to improve internal skills. </w:t>
      </w:r>
    </w:p>
    <w:p w14:paraId="71469DFF" w14:textId="77777777" w:rsidR="000E030C" w:rsidRPr="00C1542B" w:rsidRDefault="000E030C" w:rsidP="000E030C">
      <w:pPr>
        <w:spacing w:after="0" w:line="240" w:lineRule="auto"/>
        <w:textAlignment w:val="baseline"/>
        <w:rPr>
          <w:rFonts w:ascii="Arial" w:eastAsia="Times New Roman" w:hAnsi="Arial" w:cs="Arial"/>
        </w:rPr>
      </w:pPr>
    </w:p>
    <w:p w14:paraId="3D283580" w14:textId="77777777" w:rsidR="000E030C" w:rsidRPr="00C1542B" w:rsidRDefault="000E030C" w:rsidP="000E030C">
      <w:pPr>
        <w:spacing w:after="0" w:line="240" w:lineRule="auto"/>
        <w:textAlignment w:val="baseline"/>
        <w:rPr>
          <w:rFonts w:ascii="Arial" w:eastAsia="Times New Roman" w:hAnsi="Arial" w:cs="Arial"/>
          <w:b/>
          <w:bCs/>
        </w:rPr>
      </w:pPr>
      <w:r w:rsidRPr="00C1542B">
        <w:rPr>
          <w:rFonts w:ascii="Arial" w:eastAsia="Times New Roman" w:hAnsi="Arial" w:cs="Arial"/>
          <w:b/>
          <w:bCs/>
        </w:rPr>
        <w:t>Assumptions and Dependencies</w:t>
      </w:r>
    </w:p>
    <w:p w14:paraId="4A993EB3" w14:textId="77777777" w:rsidR="000E030C" w:rsidRPr="00C1542B" w:rsidRDefault="000E030C" w:rsidP="000E030C">
      <w:pPr>
        <w:spacing w:after="0" w:line="240" w:lineRule="auto"/>
        <w:textAlignment w:val="baseline"/>
        <w:rPr>
          <w:rFonts w:ascii="Arial" w:eastAsia="Times New Roman" w:hAnsi="Arial" w:cs="Arial"/>
          <w:b/>
          <w:bCs/>
        </w:rPr>
      </w:pPr>
    </w:p>
    <w:p w14:paraId="740732A4" w14:textId="77777777" w:rsidR="000E030C" w:rsidRPr="00C1542B" w:rsidRDefault="000E030C">
      <w:pPr>
        <w:pStyle w:val="ListParagraph"/>
        <w:numPr>
          <w:ilvl w:val="0"/>
          <w:numId w:val="28"/>
        </w:numPr>
        <w:spacing w:after="0" w:line="240" w:lineRule="auto"/>
        <w:textAlignment w:val="baseline"/>
        <w:rPr>
          <w:rFonts w:ascii="Arial" w:eastAsia="Times New Roman" w:hAnsi="Arial" w:cs="Arial"/>
        </w:rPr>
      </w:pPr>
      <w:r w:rsidRPr="00C1542B">
        <w:rPr>
          <w:rFonts w:ascii="Arial" w:eastAsia="Times New Roman" w:hAnsi="Arial" w:cs="Arial"/>
        </w:rPr>
        <w:t xml:space="preserve">The Supplier will work alongside permanent Civil Service employees to deliver the outputs outlined in the Deliverables section below and as detailed in the Tasking Order Form. </w:t>
      </w:r>
    </w:p>
    <w:p w14:paraId="532EA0B5" w14:textId="77777777" w:rsidR="000E030C" w:rsidRPr="00C1542B" w:rsidRDefault="000E030C">
      <w:pPr>
        <w:pStyle w:val="ListParagraph"/>
        <w:numPr>
          <w:ilvl w:val="0"/>
          <w:numId w:val="28"/>
        </w:numPr>
        <w:spacing w:after="0" w:line="240" w:lineRule="auto"/>
        <w:textAlignment w:val="baseline"/>
        <w:rPr>
          <w:rFonts w:ascii="Arial" w:eastAsia="Times New Roman" w:hAnsi="Arial" w:cs="Arial"/>
        </w:rPr>
      </w:pPr>
      <w:r w:rsidRPr="00C1542B">
        <w:rPr>
          <w:rFonts w:ascii="Arial" w:eastAsia="Times New Roman" w:hAnsi="Arial" w:cs="Arial"/>
        </w:rPr>
        <w:t>Work will be conducted at the DE&amp;S Abbey Wood site and remotely as agreed.</w:t>
      </w:r>
    </w:p>
    <w:p w14:paraId="3ED82595" w14:textId="77777777" w:rsidR="000E030C" w:rsidRPr="00C1542B" w:rsidRDefault="000E030C">
      <w:pPr>
        <w:pStyle w:val="ListParagraph"/>
        <w:numPr>
          <w:ilvl w:val="0"/>
          <w:numId w:val="28"/>
        </w:numPr>
        <w:spacing w:after="0" w:line="240" w:lineRule="auto"/>
        <w:textAlignment w:val="baseline"/>
        <w:rPr>
          <w:rFonts w:ascii="Arial" w:eastAsia="Times New Roman" w:hAnsi="Arial" w:cs="Arial"/>
        </w:rPr>
      </w:pPr>
      <w:r w:rsidRPr="00C1542B">
        <w:rPr>
          <w:rFonts w:ascii="Arial" w:eastAsia="Times New Roman" w:hAnsi="Arial" w:cs="Arial"/>
        </w:rPr>
        <w:t xml:space="preserve">The Buyer will provide the Supplier with access to DE&amp;S IT systems (MODNet) and Data Environments as required to deliver the outputs. </w:t>
      </w:r>
    </w:p>
    <w:p w14:paraId="05269934" w14:textId="77777777" w:rsidR="000E030C" w:rsidRPr="00C1542B" w:rsidRDefault="000E030C">
      <w:pPr>
        <w:pStyle w:val="ListParagraph"/>
        <w:numPr>
          <w:ilvl w:val="0"/>
          <w:numId w:val="28"/>
        </w:numPr>
        <w:spacing w:after="0" w:line="240" w:lineRule="auto"/>
        <w:textAlignment w:val="baseline"/>
        <w:rPr>
          <w:rFonts w:ascii="Arial" w:eastAsia="Times New Roman" w:hAnsi="Arial" w:cs="Arial"/>
        </w:rPr>
      </w:pPr>
      <w:r w:rsidRPr="00C1542B">
        <w:rPr>
          <w:rFonts w:ascii="Arial" w:eastAsia="Times New Roman" w:hAnsi="Arial" w:cs="Arial"/>
        </w:rPr>
        <w:t>Resources will hold valid security clearance at Security Cleared (meaning live SC status with the National Security Vetting Agency) level. </w:t>
      </w:r>
    </w:p>
    <w:p w14:paraId="34D00BBA" w14:textId="77777777" w:rsidR="000E030C" w:rsidRPr="00C1542B" w:rsidRDefault="000E030C" w:rsidP="000E030C">
      <w:pPr>
        <w:spacing w:after="0" w:line="240" w:lineRule="auto"/>
        <w:textAlignment w:val="baseline"/>
        <w:rPr>
          <w:rFonts w:ascii="Arial" w:eastAsia="Times New Roman" w:hAnsi="Arial" w:cs="Arial"/>
          <w:sz w:val="18"/>
          <w:szCs w:val="18"/>
        </w:rPr>
      </w:pPr>
    </w:p>
    <w:p w14:paraId="2C5E9C03" w14:textId="77777777" w:rsidR="000E030C" w:rsidRPr="00C1542B" w:rsidRDefault="000E030C" w:rsidP="000E030C">
      <w:pPr>
        <w:spacing w:after="0" w:line="240" w:lineRule="auto"/>
        <w:textAlignment w:val="baseline"/>
        <w:rPr>
          <w:rFonts w:ascii="Arial" w:eastAsia="Times New Roman" w:hAnsi="Arial" w:cs="Arial"/>
          <w:sz w:val="18"/>
          <w:szCs w:val="18"/>
        </w:rPr>
      </w:pPr>
      <w:r w:rsidRPr="00C1542B">
        <w:rPr>
          <w:rFonts w:ascii="Arial" w:eastAsia="Times New Roman" w:hAnsi="Arial" w:cs="Arial"/>
          <w:sz w:val="24"/>
          <w:szCs w:val="24"/>
        </w:rPr>
        <w:t> </w:t>
      </w:r>
    </w:p>
    <w:p w14:paraId="4493F6D5" w14:textId="77777777" w:rsidR="000E030C" w:rsidRPr="00C1542B" w:rsidRDefault="000E030C" w:rsidP="000E030C">
      <w:pPr>
        <w:spacing w:after="0" w:line="240" w:lineRule="auto"/>
        <w:textAlignment w:val="baseline"/>
        <w:rPr>
          <w:rFonts w:ascii="Arial" w:eastAsia="Times New Roman" w:hAnsi="Arial" w:cs="Arial"/>
          <w:sz w:val="18"/>
          <w:szCs w:val="18"/>
        </w:rPr>
      </w:pPr>
      <w:r w:rsidRPr="00C1542B">
        <w:rPr>
          <w:rFonts w:ascii="Arial" w:eastAsia="Times New Roman" w:hAnsi="Arial" w:cs="Arial"/>
          <w:b/>
          <w:bCs/>
          <w:sz w:val="24"/>
          <w:szCs w:val="24"/>
        </w:rPr>
        <w:t>Deliverables</w:t>
      </w:r>
      <w:r w:rsidRPr="00C1542B">
        <w:rPr>
          <w:rFonts w:ascii="Arial" w:eastAsia="Times New Roman" w:hAnsi="Arial" w:cs="Arial"/>
          <w:sz w:val="24"/>
          <w:szCs w:val="24"/>
        </w:rPr>
        <w:t> </w:t>
      </w:r>
    </w:p>
    <w:p w14:paraId="7B7117C0" w14:textId="77777777" w:rsidR="000E030C" w:rsidRPr="00C1542B" w:rsidRDefault="000E030C" w:rsidP="000E030C">
      <w:pPr>
        <w:spacing w:after="0" w:line="240" w:lineRule="auto"/>
        <w:textAlignment w:val="baseline"/>
        <w:rPr>
          <w:rFonts w:ascii="Arial" w:eastAsia="Times New Roman" w:hAnsi="Arial" w:cs="Arial"/>
        </w:rPr>
      </w:pPr>
    </w:p>
    <w:p w14:paraId="3CA920CE" w14:textId="77777777" w:rsidR="000E030C" w:rsidRPr="00C1542B" w:rsidRDefault="000E030C" w:rsidP="000E030C">
      <w:pPr>
        <w:spacing w:after="0" w:line="240" w:lineRule="auto"/>
        <w:textAlignment w:val="baseline"/>
        <w:rPr>
          <w:rFonts w:ascii="Arial" w:eastAsia="Times New Roman" w:hAnsi="Arial" w:cs="Arial"/>
        </w:rPr>
      </w:pPr>
      <w:r w:rsidRPr="00C1542B">
        <w:rPr>
          <w:rFonts w:ascii="Arial" w:eastAsia="Times New Roman" w:hAnsi="Arial" w:cs="Arial"/>
        </w:rPr>
        <w:t>The expected deliverables are outlined below. These deliverables will be issued and outlined in Tasking Order Forms which will include more detail on outputs, critical acceptance criteria and price. </w:t>
      </w:r>
    </w:p>
    <w:p w14:paraId="3F5C42A5" w14:textId="77777777" w:rsidR="000E030C" w:rsidRPr="00C1542B" w:rsidRDefault="000E030C" w:rsidP="000E030C">
      <w:pPr>
        <w:spacing w:after="0" w:line="240" w:lineRule="auto"/>
        <w:textAlignment w:val="baseline"/>
        <w:rPr>
          <w:rFonts w:ascii="Arial" w:eastAsia="Times New Roman" w:hAnsi="Arial" w:cs="Arial"/>
          <w:sz w:val="18"/>
          <w:szCs w:val="18"/>
        </w:rPr>
      </w:pPr>
    </w:p>
    <w:tbl>
      <w:tblPr>
        <w:tblW w:w="87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2"/>
        <w:gridCol w:w="4416"/>
      </w:tblGrid>
      <w:tr w:rsidR="000E030C" w:rsidRPr="00C1542B" w14:paraId="2135035E" w14:textId="77777777">
        <w:trPr>
          <w:trHeight w:val="289"/>
        </w:trPr>
        <w:tc>
          <w:tcPr>
            <w:tcW w:w="4342"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51759C8A"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b/>
                <w:bCs/>
                <w:color w:val="FFFFFF"/>
              </w:rPr>
              <w:t>Activity</w:t>
            </w:r>
            <w:r w:rsidRPr="00C1542B">
              <w:rPr>
                <w:rFonts w:ascii="Arial" w:eastAsia="Times New Roman" w:hAnsi="Arial" w:cs="Arial"/>
                <w:color w:val="FFFFFF"/>
              </w:rPr>
              <w:t> </w:t>
            </w:r>
          </w:p>
        </w:tc>
        <w:tc>
          <w:tcPr>
            <w:tcW w:w="4416"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280349DA"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b/>
                <w:bCs/>
                <w:color w:val="FFFFFF"/>
              </w:rPr>
              <w:t>Brief Description</w:t>
            </w:r>
            <w:r w:rsidRPr="00C1542B">
              <w:rPr>
                <w:rFonts w:ascii="Arial" w:eastAsia="Times New Roman" w:hAnsi="Arial" w:cs="Arial"/>
                <w:color w:val="FFFFFF"/>
              </w:rPr>
              <w:t> </w:t>
            </w:r>
          </w:p>
        </w:tc>
      </w:tr>
      <w:tr w:rsidR="000E030C" w:rsidRPr="00C1542B" w14:paraId="77F093BA" w14:textId="77777777" w:rsidTr="00A87747">
        <w:trPr>
          <w:trHeight w:val="1146"/>
        </w:trPr>
        <w:tc>
          <w:tcPr>
            <w:tcW w:w="4342" w:type="dxa"/>
            <w:tcBorders>
              <w:top w:val="single" w:sz="6" w:space="0" w:color="auto"/>
              <w:left w:val="single" w:sz="6" w:space="0" w:color="auto"/>
              <w:bottom w:val="single" w:sz="6" w:space="0" w:color="auto"/>
              <w:right w:val="single" w:sz="6" w:space="0" w:color="auto"/>
            </w:tcBorders>
            <w:shd w:val="clear" w:color="auto" w:fill="auto"/>
            <w:hideMark/>
          </w:tcPr>
          <w:p w14:paraId="09CEF874"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DE&amp;S Dashboards in support of delivering the DE&amp;S MI Solution, inc. People, Security, Delivery </w:t>
            </w:r>
          </w:p>
        </w:tc>
        <w:tc>
          <w:tcPr>
            <w:tcW w:w="4416" w:type="dxa"/>
            <w:tcBorders>
              <w:top w:val="single" w:sz="6" w:space="0" w:color="auto"/>
              <w:left w:val="single" w:sz="6" w:space="0" w:color="auto"/>
              <w:bottom w:val="single" w:sz="6" w:space="0" w:color="auto"/>
              <w:right w:val="single" w:sz="6" w:space="0" w:color="auto"/>
            </w:tcBorders>
            <w:shd w:val="clear" w:color="auto" w:fill="auto"/>
            <w:hideMark/>
          </w:tcPr>
          <w:p w14:paraId="641E42AB"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Development of digital dashboards through the digital lifecycle from Discovery, through Alpha and Beta, to Live, exploiting the DE&amp;S Data Analytics Environment </w:t>
            </w:r>
          </w:p>
        </w:tc>
      </w:tr>
      <w:tr w:rsidR="000E030C" w:rsidRPr="00C1542B" w14:paraId="1AA4451F" w14:textId="77777777">
        <w:trPr>
          <w:trHeight w:val="1459"/>
        </w:trPr>
        <w:tc>
          <w:tcPr>
            <w:tcW w:w="4342" w:type="dxa"/>
            <w:tcBorders>
              <w:top w:val="single" w:sz="6" w:space="0" w:color="auto"/>
              <w:left w:val="single" w:sz="6" w:space="0" w:color="auto"/>
              <w:bottom w:val="single" w:sz="6" w:space="0" w:color="auto"/>
              <w:right w:val="single" w:sz="6" w:space="0" w:color="auto"/>
            </w:tcBorders>
            <w:shd w:val="clear" w:color="auto" w:fill="auto"/>
            <w:hideMark/>
          </w:tcPr>
          <w:p w14:paraId="63603F34"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Landing and data modelling of key DE&amp;S data sources </w:t>
            </w:r>
          </w:p>
        </w:tc>
        <w:tc>
          <w:tcPr>
            <w:tcW w:w="4416" w:type="dxa"/>
            <w:tcBorders>
              <w:top w:val="single" w:sz="6" w:space="0" w:color="auto"/>
              <w:left w:val="single" w:sz="6" w:space="0" w:color="auto"/>
              <w:bottom w:val="single" w:sz="6" w:space="0" w:color="auto"/>
              <w:right w:val="single" w:sz="6" w:space="0" w:color="auto"/>
            </w:tcBorders>
            <w:shd w:val="clear" w:color="auto" w:fill="auto"/>
            <w:hideMark/>
          </w:tcPr>
          <w:p w14:paraId="7E6598CF"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Data landing and modelling within out DE&amp;S Data Analytics Environment and Data Warehouse which utilises the Microsoft stack.</w:t>
            </w:r>
          </w:p>
        </w:tc>
      </w:tr>
      <w:tr w:rsidR="000E030C" w:rsidRPr="00C1542B" w14:paraId="2ECE2833" w14:textId="77777777" w:rsidTr="00A87747">
        <w:trPr>
          <w:trHeight w:val="1482"/>
        </w:trPr>
        <w:tc>
          <w:tcPr>
            <w:tcW w:w="4342" w:type="dxa"/>
            <w:tcBorders>
              <w:top w:val="single" w:sz="6" w:space="0" w:color="auto"/>
              <w:left w:val="single" w:sz="6" w:space="0" w:color="auto"/>
              <w:bottom w:val="single" w:sz="6" w:space="0" w:color="auto"/>
              <w:right w:val="single" w:sz="6" w:space="0" w:color="auto"/>
            </w:tcBorders>
            <w:shd w:val="clear" w:color="auto" w:fill="auto"/>
          </w:tcPr>
          <w:p w14:paraId="2AFC7CEC" w14:textId="77777777" w:rsidR="000E030C" w:rsidRPr="00C1542B" w:rsidRDefault="000E030C">
            <w:pPr>
              <w:spacing w:after="0" w:line="240" w:lineRule="auto"/>
              <w:textAlignment w:val="baseline"/>
              <w:rPr>
                <w:rFonts w:ascii="Arial" w:eastAsia="Times New Roman" w:hAnsi="Arial" w:cs="Arial"/>
              </w:rPr>
            </w:pPr>
            <w:r w:rsidRPr="00C1542B">
              <w:rPr>
                <w:rFonts w:ascii="Arial" w:eastAsia="Times New Roman" w:hAnsi="Arial" w:cs="Arial"/>
              </w:rPr>
              <w:t>Migration of existing data warehouse and dashboards from OnPrem Analytics Environment to Cloud based solution.</w:t>
            </w:r>
          </w:p>
          <w:p w14:paraId="3351283A" w14:textId="77777777" w:rsidR="000E030C" w:rsidRPr="00C1542B" w:rsidRDefault="000E030C">
            <w:pPr>
              <w:spacing w:after="0" w:line="240" w:lineRule="auto"/>
              <w:textAlignment w:val="baseline"/>
              <w:rPr>
                <w:rFonts w:ascii="Arial" w:eastAsia="Times New Roman" w:hAnsi="Arial" w:cs="Arial"/>
              </w:rPr>
            </w:pPr>
          </w:p>
        </w:tc>
        <w:tc>
          <w:tcPr>
            <w:tcW w:w="4416" w:type="dxa"/>
            <w:tcBorders>
              <w:top w:val="single" w:sz="6" w:space="0" w:color="auto"/>
              <w:left w:val="single" w:sz="6" w:space="0" w:color="auto"/>
              <w:bottom w:val="single" w:sz="6" w:space="0" w:color="auto"/>
              <w:right w:val="single" w:sz="6" w:space="0" w:color="auto"/>
            </w:tcBorders>
            <w:shd w:val="clear" w:color="auto" w:fill="auto"/>
          </w:tcPr>
          <w:p w14:paraId="4B80FF47" w14:textId="77777777" w:rsidR="000E030C" w:rsidRPr="00C1542B" w:rsidRDefault="000E030C">
            <w:pPr>
              <w:spacing w:after="0" w:line="240" w:lineRule="auto"/>
              <w:textAlignment w:val="baseline"/>
              <w:rPr>
                <w:rFonts w:ascii="Arial" w:eastAsia="Times New Roman" w:hAnsi="Arial" w:cs="Arial"/>
              </w:rPr>
            </w:pPr>
            <w:r w:rsidRPr="00C1542B">
              <w:rPr>
                <w:rFonts w:ascii="Arial" w:eastAsia="Times New Roman" w:hAnsi="Arial" w:cs="Arial"/>
              </w:rPr>
              <w:t>Defence is implementing a Cloud infrastructure (MODCloud) which can be exploited as replacement for legacy OnPrem infrastructure. Architectural design and implementation are required.</w:t>
            </w:r>
          </w:p>
        </w:tc>
      </w:tr>
      <w:tr w:rsidR="000E030C" w:rsidRPr="00C1542B" w14:paraId="1454133F" w14:textId="77777777">
        <w:trPr>
          <w:trHeight w:val="881"/>
        </w:trPr>
        <w:tc>
          <w:tcPr>
            <w:tcW w:w="4342" w:type="dxa"/>
            <w:tcBorders>
              <w:top w:val="single" w:sz="6" w:space="0" w:color="auto"/>
              <w:left w:val="single" w:sz="6" w:space="0" w:color="auto"/>
              <w:bottom w:val="single" w:sz="6" w:space="0" w:color="auto"/>
              <w:right w:val="single" w:sz="6" w:space="0" w:color="auto"/>
            </w:tcBorders>
            <w:shd w:val="clear" w:color="auto" w:fill="auto"/>
            <w:hideMark/>
          </w:tcPr>
          <w:p w14:paraId="35E90B76"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DE&amp;S Franchise Delivery </w:t>
            </w:r>
          </w:p>
        </w:tc>
        <w:tc>
          <w:tcPr>
            <w:tcW w:w="4416" w:type="dxa"/>
            <w:tcBorders>
              <w:top w:val="single" w:sz="6" w:space="0" w:color="auto"/>
              <w:left w:val="single" w:sz="6" w:space="0" w:color="auto"/>
              <w:bottom w:val="single" w:sz="6" w:space="0" w:color="auto"/>
              <w:right w:val="single" w:sz="6" w:space="0" w:color="auto"/>
            </w:tcBorders>
            <w:shd w:val="clear" w:color="auto" w:fill="auto"/>
            <w:hideMark/>
          </w:tcPr>
          <w:p w14:paraId="48698D07"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Ad-hoc analytical and MI reporting projects to support critical business activities </w:t>
            </w:r>
          </w:p>
        </w:tc>
      </w:tr>
      <w:tr w:rsidR="000E030C" w:rsidRPr="00C1542B" w14:paraId="53D1A7BD" w14:textId="77777777">
        <w:trPr>
          <w:trHeight w:val="593"/>
        </w:trPr>
        <w:tc>
          <w:tcPr>
            <w:tcW w:w="4342" w:type="dxa"/>
            <w:tcBorders>
              <w:top w:val="single" w:sz="6" w:space="0" w:color="auto"/>
              <w:left w:val="single" w:sz="6" w:space="0" w:color="auto"/>
              <w:bottom w:val="single" w:sz="6" w:space="0" w:color="auto"/>
              <w:right w:val="single" w:sz="6" w:space="0" w:color="auto"/>
            </w:tcBorders>
            <w:shd w:val="clear" w:color="auto" w:fill="auto"/>
            <w:hideMark/>
          </w:tcPr>
          <w:p w14:paraId="78731939"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Data Science, AI and Machine Learning </w:t>
            </w:r>
          </w:p>
        </w:tc>
        <w:tc>
          <w:tcPr>
            <w:tcW w:w="4416" w:type="dxa"/>
            <w:tcBorders>
              <w:top w:val="single" w:sz="6" w:space="0" w:color="auto"/>
              <w:left w:val="single" w:sz="6" w:space="0" w:color="auto"/>
              <w:bottom w:val="single" w:sz="6" w:space="0" w:color="auto"/>
              <w:right w:val="single" w:sz="6" w:space="0" w:color="auto"/>
            </w:tcBorders>
            <w:shd w:val="clear" w:color="auto" w:fill="auto"/>
            <w:hideMark/>
          </w:tcPr>
          <w:p w14:paraId="729B8887" w14:textId="77777777" w:rsidR="000E030C" w:rsidRPr="00C1542B" w:rsidRDefault="000E030C">
            <w:pPr>
              <w:spacing w:after="0" w:line="240" w:lineRule="auto"/>
              <w:textAlignment w:val="baseline"/>
              <w:rPr>
                <w:rFonts w:ascii="Arial" w:eastAsia="Times New Roman" w:hAnsi="Arial" w:cs="Arial"/>
                <w:sz w:val="24"/>
                <w:szCs w:val="24"/>
              </w:rPr>
            </w:pPr>
            <w:r w:rsidRPr="00C1542B">
              <w:rPr>
                <w:rFonts w:ascii="Arial" w:eastAsia="Times New Roman" w:hAnsi="Arial" w:cs="Arial"/>
              </w:rPr>
              <w:t>Support for delivery of our data science programme </w:t>
            </w:r>
          </w:p>
        </w:tc>
      </w:tr>
    </w:tbl>
    <w:p w14:paraId="75F0680C" w14:textId="77777777" w:rsidR="00A265F8" w:rsidRDefault="00A265F8" w:rsidP="00F66A0B">
      <w:pPr>
        <w:rPr>
          <w:rFonts w:ascii="Arial" w:hAnsi="Arial" w:cs="Arial"/>
          <w:sz w:val="24"/>
          <w:szCs w:val="24"/>
        </w:rPr>
      </w:pPr>
    </w:p>
    <w:p w14:paraId="50E21FE5" w14:textId="15D27E9B" w:rsidR="0014388B" w:rsidRDefault="00552F11" w:rsidP="0014388B">
      <w:pPr>
        <w:rPr>
          <w:rFonts w:ascii="Arial" w:hAnsi="Arial" w:cs="Arial"/>
          <w:sz w:val="24"/>
          <w:szCs w:val="24"/>
        </w:rPr>
      </w:pPr>
      <w:r>
        <w:rPr>
          <w:rFonts w:ascii="Arial" w:hAnsi="Arial" w:cs="Arial"/>
          <w:sz w:val="24"/>
          <w:szCs w:val="24"/>
        </w:rPr>
        <w:br w:type="page"/>
      </w:r>
    </w:p>
    <w:p w14:paraId="2251AD1A" w14:textId="4E0B3DF4" w:rsidR="0014388B" w:rsidRPr="0014388B" w:rsidRDefault="0014388B" w:rsidP="0014388B">
      <w:pPr>
        <w:rPr>
          <w:rFonts w:ascii="Arial" w:eastAsia="Arial" w:hAnsi="Arial" w:cs="Arial"/>
          <w:b/>
          <w:sz w:val="36"/>
          <w:szCs w:val="36"/>
        </w:rPr>
      </w:pPr>
      <w:r w:rsidRPr="0014388B">
        <w:rPr>
          <w:rFonts w:ascii="Arial" w:eastAsia="Arial" w:hAnsi="Arial" w:cs="Arial"/>
          <w:b/>
          <w:sz w:val="36"/>
          <w:szCs w:val="36"/>
        </w:rPr>
        <w:lastRenderedPageBreak/>
        <w:t xml:space="preserve">Joint Schedule </w:t>
      </w:r>
      <w:r w:rsidR="007F4862">
        <w:rPr>
          <w:rFonts w:ascii="Arial" w:eastAsia="Arial" w:hAnsi="Arial" w:cs="Arial"/>
          <w:b/>
          <w:sz w:val="36"/>
          <w:szCs w:val="36"/>
        </w:rPr>
        <w:t>3</w:t>
      </w:r>
      <w:r w:rsidRPr="0014388B">
        <w:rPr>
          <w:rFonts w:ascii="Arial" w:eastAsia="Arial" w:hAnsi="Arial" w:cs="Arial"/>
          <w:b/>
          <w:sz w:val="36"/>
          <w:szCs w:val="36"/>
        </w:rPr>
        <w:t xml:space="preserve"> (Insurance Requirements)</w:t>
      </w:r>
    </w:p>
    <w:p w14:paraId="326A8F4B" w14:textId="77777777" w:rsidR="0014388B" w:rsidRPr="0014388B" w:rsidRDefault="0014388B" w:rsidP="0014388B">
      <w:pPr>
        <w:rPr>
          <w:rFonts w:ascii="Arial" w:eastAsia="Arial" w:hAnsi="Arial" w:cs="Arial"/>
        </w:rPr>
      </w:pPr>
      <w:r w:rsidRPr="0014388B">
        <w:rPr>
          <w:rFonts w:ascii="Arial" w:eastAsia="Arial" w:hAnsi="Arial" w:cs="Arial"/>
        </w:rPr>
        <w:t xml:space="preserve">1. </w:t>
      </w:r>
      <w:r w:rsidRPr="0014388B">
        <w:rPr>
          <w:rFonts w:ascii="Arial" w:eastAsia="Arial" w:hAnsi="Arial" w:cs="Arial"/>
          <w:b/>
          <w:bCs/>
        </w:rPr>
        <w:t>The insurance you need to have</w:t>
      </w:r>
    </w:p>
    <w:p w14:paraId="3D0809B6" w14:textId="3F81B13D" w:rsidR="0014388B" w:rsidRPr="0014388B" w:rsidRDefault="0014388B" w:rsidP="0014388B">
      <w:pPr>
        <w:rPr>
          <w:rFonts w:ascii="Arial" w:eastAsia="Arial" w:hAnsi="Arial" w:cs="Arial"/>
        </w:rPr>
      </w:pPr>
      <w:r w:rsidRPr="0014388B">
        <w:rPr>
          <w:rFonts w:ascii="Arial" w:eastAsia="Arial" w:hAnsi="Arial" w:cs="Arial"/>
        </w:rPr>
        <w:t xml:space="preserve">1.1 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rPr>
        <w:t>(</w:t>
      </w:r>
      <w:r w:rsidRPr="0014388B">
        <w:rPr>
          <w:rFonts w:ascii="Arial" w:eastAsia="Arial" w:hAnsi="Arial" w:cs="Arial"/>
          <w:b/>
          <w:bCs/>
        </w:rPr>
        <w:t>"Additional Insurances"</w:t>
      </w:r>
      <w:r>
        <w:rPr>
          <w:rFonts w:ascii="Arial" w:eastAsia="Arial" w:hAnsi="Arial" w:cs="Arial"/>
          <w:b/>
          <w:bCs/>
        </w:rPr>
        <w:t>)</w:t>
      </w:r>
      <w:r w:rsidRPr="0014388B">
        <w:rPr>
          <w:rFonts w:ascii="Arial" w:eastAsia="Arial" w:hAnsi="Arial" w:cs="Arial"/>
        </w:rPr>
        <w:t xml:space="preserve"> and any other insurances as may be required by applicable Law (together the </w:t>
      </w:r>
      <w:r w:rsidRPr="0014388B">
        <w:rPr>
          <w:rFonts w:ascii="Arial" w:eastAsia="Arial" w:hAnsi="Arial" w:cs="Arial"/>
          <w:b/>
          <w:bCs/>
        </w:rPr>
        <w:t>“Insurances”</w:t>
      </w:r>
      <w:r w:rsidRPr="0014388B">
        <w:rPr>
          <w:rFonts w:ascii="Arial" w:eastAsia="Arial" w:hAnsi="Arial" w:cs="Arial"/>
        </w:rPr>
        <w:t>). The Supplier shall ensure that each of the Insurances is effective no later than:</w:t>
      </w:r>
    </w:p>
    <w:p w14:paraId="7869604F" w14:textId="77777777" w:rsidR="0014388B" w:rsidRPr="0014388B" w:rsidRDefault="0014388B" w:rsidP="0014388B">
      <w:pPr>
        <w:rPr>
          <w:rFonts w:ascii="Arial" w:eastAsia="Arial" w:hAnsi="Arial" w:cs="Arial"/>
        </w:rPr>
      </w:pPr>
      <w:r w:rsidRPr="0014388B">
        <w:rPr>
          <w:rFonts w:ascii="Arial" w:eastAsia="Arial" w:hAnsi="Arial" w:cs="Arial"/>
        </w:rPr>
        <w:t>1.1.1 the Framework Start Date in respect of those Insurances set out in the Annex to this Schedule and those required by applicable Law; and</w:t>
      </w:r>
    </w:p>
    <w:p w14:paraId="7DA0A4B1" w14:textId="77777777" w:rsidR="0014388B" w:rsidRPr="0014388B" w:rsidRDefault="0014388B" w:rsidP="0014388B">
      <w:pPr>
        <w:rPr>
          <w:rFonts w:ascii="Arial" w:eastAsia="Arial" w:hAnsi="Arial" w:cs="Arial"/>
        </w:rPr>
      </w:pPr>
      <w:r w:rsidRPr="0014388B">
        <w:rPr>
          <w:rFonts w:ascii="Arial" w:eastAsia="Arial" w:hAnsi="Arial" w:cs="Arial"/>
        </w:rPr>
        <w:t>1.1.2 the Call-Off Contract Effective Date in respect of the Additional Insurances.</w:t>
      </w:r>
    </w:p>
    <w:p w14:paraId="16DB0D05" w14:textId="77777777" w:rsidR="0014388B" w:rsidRPr="0014388B" w:rsidRDefault="0014388B" w:rsidP="0014388B">
      <w:pPr>
        <w:rPr>
          <w:rFonts w:ascii="Arial" w:eastAsia="Arial" w:hAnsi="Arial" w:cs="Arial"/>
        </w:rPr>
      </w:pPr>
      <w:r w:rsidRPr="0014388B">
        <w:rPr>
          <w:rFonts w:ascii="Arial" w:eastAsia="Arial" w:hAnsi="Arial" w:cs="Arial"/>
        </w:rPr>
        <w:t>1.2 The Insurances shall be:</w:t>
      </w:r>
    </w:p>
    <w:p w14:paraId="6C8F2FE3" w14:textId="77777777" w:rsidR="0014388B" w:rsidRPr="0014388B" w:rsidRDefault="0014388B" w:rsidP="0014388B">
      <w:pPr>
        <w:rPr>
          <w:rFonts w:ascii="Arial" w:eastAsia="Arial" w:hAnsi="Arial" w:cs="Arial"/>
        </w:rPr>
      </w:pPr>
      <w:r w:rsidRPr="0014388B">
        <w:rPr>
          <w:rFonts w:ascii="Arial" w:eastAsia="Arial" w:hAnsi="Arial" w:cs="Arial"/>
        </w:rPr>
        <w:t>1.2.1 maintained in accordance with Good Industry Practice;</w:t>
      </w:r>
    </w:p>
    <w:p w14:paraId="4C2D04B6" w14:textId="77777777" w:rsidR="0014388B" w:rsidRPr="0014388B" w:rsidRDefault="0014388B" w:rsidP="0014388B">
      <w:pPr>
        <w:rPr>
          <w:rFonts w:ascii="Arial" w:eastAsia="Arial" w:hAnsi="Arial" w:cs="Arial"/>
        </w:rPr>
      </w:pPr>
      <w:r w:rsidRPr="0014388B">
        <w:rPr>
          <w:rFonts w:ascii="Arial" w:eastAsia="Arial" w:hAnsi="Arial" w:cs="Arial"/>
        </w:rPr>
        <w:t>1.2.2 (so far as is reasonably practicable) on terms no less favourable than those generally available to a prudent contractor in respect of risks insured in the international insurance market from time to time;</w:t>
      </w:r>
    </w:p>
    <w:p w14:paraId="761A8DA9" w14:textId="77777777" w:rsidR="0014388B" w:rsidRPr="0014388B" w:rsidRDefault="0014388B" w:rsidP="0014388B">
      <w:pPr>
        <w:rPr>
          <w:rFonts w:ascii="Arial" w:eastAsia="Arial" w:hAnsi="Arial" w:cs="Arial"/>
        </w:rPr>
      </w:pPr>
      <w:r w:rsidRPr="0014388B">
        <w:rPr>
          <w:rFonts w:ascii="Arial" w:eastAsia="Arial" w:hAnsi="Arial" w:cs="Arial"/>
        </w:rPr>
        <w:t>1.2.3 taken out and maintained with insurers of good financial standing and good repute in the international insurance market; and</w:t>
      </w:r>
    </w:p>
    <w:p w14:paraId="73B97A89" w14:textId="77777777" w:rsidR="0014388B" w:rsidRPr="0014388B" w:rsidRDefault="0014388B" w:rsidP="0014388B">
      <w:pPr>
        <w:rPr>
          <w:rFonts w:ascii="Arial" w:eastAsia="Arial" w:hAnsi="Arial" w:cs="Arial"/>
        </w:rPr>
      </w:pPr>
      <w:r w:rsidRPr="0014388B">
        <w:rPr>
          <w:rFonts w:ascii="Arial" w:eastAsia="Arial" w:hAnsi="Arial" w:cs="Arial"/>
        </w:rPr>
        <w:t>1.2.4 maintained for at least six (6) years after the End Date.</w:t>
      </w:r>
    </w:p>
    <w:p w14:paraId="2D9EDA93" w14:textId="77777777" w:rsidR="0014388B" w:rsidRPr="0014388B" w:rsidRDefault="0014388B" w:rsidP="0014388B">
      <w:pPr>
        <w:rPr>
          <w:rFonts w:ascii="Arial" w:eastAsia="Arial" w:hAnsi="Arial" w:cs="Arial"/>
        </w:rPr>
      </w:pPr>
      <w:r w:rsidRPr="0014388B">
        <w:rPr>
          <w:rFonts w:ascii="Arial" w:eastAsia="Arial" w:hAnsi="Arial" w:cs="Arial"/>
        </w:rPr>
        <w:t>1.3 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4233F62B" w14:textId="77777777" w:rsidR="0014388B" w:rsidRPr="0014388B" w:rsidRDefault="0014388B" w:rsidP="0014388B">
      <w:pPr>
        <w:rPr>
          <w:rFonts w:ascii="Arial" w:eastAsia="Arial" w:hAnsi="Arial" w:cs="Arial"/>
          <w:b/>
          <w:bCs/>
        </w:rPr>
      </w:pPr>
      <w:r w:rsidRPr="0014388B">
        <w:rPr>
          <w:rFonts w:ascii="Arial" w:eastAsia="Arial" w:hAnsi="Arial" w:cs="Arial"/>
          <w:b/>
          <w:bCs/>
        </w:rPr>
        <w:t>2. How to manage the insurance</w:t>
      </w:r>
    </w:p>
    <w:p w14:paraId="5E77B55F" w14:textId="77777777" w:rsidR="0014388B" w:rsidRPr="0014388B" w:rsidRDefault="0014388B" w:rsidP="0014388B">
      <w:pPr>
        <w:rPr>
          <w:rFonts w:ascii="Arial" w:eastAsia="Arial" w:hAnsi="Arial" w:cs="Arial"/>
        </w:rPr>
      </w:pPr>
      <w:r w:rsidRPr="0014388B">
        <w:rPr>
          <w:rFonts w:ascii="Arial" w:eastAsia="Arial" w:hAnsi="Arial" w:cs="Arial"/>
        </w:rPr>
        <w:t>2.1 Without limiting the other provisions of this Contract, the Supplier shall:</w:t>
      </w:r>
    </w:p>
    <w:p w14:paraId="3175F0FA" w14:textId="77777777" w:rsidR="0014388B" w:rsidRPr="0014388B" w:rsidRDefault="0014388B" w:rsidP="0014388B">
      <w:pPr>
        <w:rPr>
          <w:rFonts w:ascii="Arial" w:eastAsia="Arial" w:hAnsi="Arial" w:cs="Arial"/>
        </w:rPr>
      </w:pPr>
      <w:r w:rsidRPr="0014388B">
        <w:rPr>
          <w:rFonts w:ascii="Arial" w:eastAsia="Arial" w:hAnsi="Arial" w:cs="Arial"/>
        </w:rPr>
        <w:t>2.1.1 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14AA7D24" w14:textId="77777777" w:rsidR="0014388B" w:rsidRPr="0014388B" w:rsidRDefault="0014388B" w:rsidP="0014388B">
      <w:pPr>
        <w:rPr>
          <w:rFonts w:ascii="Arial" w:eastAsia="Arial" w:hAnsi="Arial" w:cs="Arial"/>
        </w:rPr>
      </w:pPr>
      <w:r w:rsidRPr="0014388B">
        <w:rPr>
          <w:rFonts w:ascii="Arial" w:eastAsia="Arial" w:hAnsi="Arial" w:cs="Arial"/>
        </w:rPr>
        <w:t>2.1.2 promptly notify the insurers in writing of any relevant material fact under any Insurances of which the Supplier is or becomes aware; and</w:t>
      </w:r>
    </w:p>
    <w:p w14:paraId="6B8F8B24" w14:textId="77777777" w:rsidR="0014388B" w:rsidRPr="0014388B" w:rsidRDefault="0014388B" w:rsidP="0014388B">
      <w:pPr>
        <w:rPr>
          <w:rFonts w:ascii="Arial" w:eastAsia="Arial" w:hAnsi="Arial" w:cs="Arial"/>
        </w:rPr>
      </w:pPr>
      <w:r w:rsidRPr="0014388B">
        <w:rPr>
          <w:rFonts w:ascii="Arial" w:eastAsia="Arial" w:hAnsi="Arial" w:cs="Arial"/>
        </w:rPr>
        <w:t>2.1.3 hold all policies in respect of the Insurances and cause any insurance broker effecting the Insurances to hold any insurance slips and other evidence of placing cover representing any of the Insurances to which it is a party.</w:t>
      </w:r>
    </w:p>
    <w:p w14:paraId="7CD9E5B3" w14:textId="77777777" w:rsidR="0014388B" w:rsidRPr="0014388B" w:rsidRDefault="0014388B" w:rsidP="0014388B">
      <w:pPr>
        <w:rPr>
          <w:rFonts w:ascii="Arial" w:eastAsia="Arial" w:hAnsi="Arial" w:cs="Arial"/>
          <w:b/>
          <w:bCs/>
        </w:rPr>
      </w:pPr>
      <w:r w:rsidRPr="0014388B">
        <w:rPr>
          <w:rFonts w:ascii="Arial" w:eastAsia="Arial" w:hAnsi="Arial" w:cs="Arial"/>
          <w:b/>
          <w:bCs/>
        </w:rPr>
        <w:lastRenderedPageBreak/>
        <w:t>3. What happens if you aren’t insured</w:t>
      </w:r>
    </w:p>
    <w:p w14:paraId="4E4E0D85" w14:textId="77777777" w:rsidR="0014388B" w:rsidRPr="0014388B" w:rsidRDefault="0014388B" w:rsidP="0014388B">
      <w:pPr>
        <w:rPr>
          <w:rFonts w:ascii="Arial" w:eastAsia="Arial" w:hAnsi="Arial" w:cs="Arial"/>
        </w:rPr>
      </w:pPr>
      <w:r w:rsidRPr="0014388B">
        <w:rPr>
          <w:rFonts w:ascii="Arial" w:eastAsia="Arial" w:hAnsi="Arial" w:cs="Arial"/>
        </w:rPr>
        <w:t>3.1 The Supplier shall not take any action or fail to take any action or (insofar as is reasonably within its power) permit anything to occur in relation to it which would entitle any insurer to refuse to pay any claim under any of the Insurances.</w:t>
      </w:r>
    </w:p>
    <w:p w14:paraId="23698D25" w14:textId="77777777" w:rsidR="0014388B" w:rsidRPr="0014388B" w:rsidRDefault="0014388B" w:rsidP="0014388B">
      <w:pPr>
        <w:rPr>
          <w:rFonts w:ascii="Arial" w:eastAsia="Arial" w:hAnsi="Arial" w:cs="Arial"/>
        </w:rPr>
      </w:pPr>
      <w:r w:rsidRPr="0014388B">
        <w:rPr>
          <w:rFonts w:ascii="Arial" w:eastAsia="Arial" w:hAnsi="Arial" w:cs="Arial"/>
        </w:rPr>
        <w:t>3.2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23589883" w14:textId="77777777" w:rsidR="0014388B" w:rsidRPr="0014388B" w:rsidRDefault="0014388B" w:rsidP="0014388B">
      <w:pPr>
        <w:rPr>
          <w:rFonts w:ascii="Arial" w:eastAsia="Arial" w:hAnsi="Arial" w:cs="Arial"/>
          <w:b/>
          <w:bCs/>
        </w:rPr>
      </w:pPr>
      <w:r w:rsidRPr="0014388B">
        <w:rPr>
          <w:rFonts w:ascii="Arial" w:eastAsia="Arial" w:hAnsi="Arial" w:cs="Arial"/>
          <w:b/>
          <w:bCs/>
        </w:rPr>
        <w:t>4. Evidence of insurance you must provide</w:t>
      </w:r>
    </w:p>
    <w:p w14:paraId="18DFABCA" w14:textId="77777777" w:rsidR="0014388B" w:rsidRPr="0014388B" w:rsidRDefault="0014388B" w:rsidP="0014388B">
      <w:pPr>
        <w:rPr>
          <w:rFonts w:ascii="Arial" w:eastAsia="Arial" w:hAnsi="Arial" w:cs="Arial"/>
        </w:rPr>
      </w:pPr>
      <w:r w:rsidRPr="0014388B">
        <w:rPr>
          <w:rFonts w:ascii="Arial" w:eastAsia="Arial" w:hAnsi="Arial" w:cs="Arial"/>
        </w:rPr>
        <w:t>4.1 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57CE21D3" w14:textId="77777777" w:rsidR="0014388B" w:rsidRPr="0014388B" w:rsidRDefault="0014388B" w:rsidP="0014388B">
      <w:pPr>
        <w:rPr>
          <w:rFonts w:ascii="Arial" w:eastAsia="Arial" w:hAnsi="Arial" w:cs="Arial"/>
          <w:b/>
          <w:bCs/>
        </w:rPr>
      </w:pPr>
      <w:r w:rsidRPr="0014388B">
        <w:rPr>
          <w:rFonts w:ascii="Arial" w:eastAsia="Arial" w:hAnsi="Arial" w:cs="Arial"/>
          <w:b/>
          <w:bCs/>
        </w:rPr>
        <w:t>5. Making sure you are insured to the required amount</w:t>
      </w:r>
    </w:p>
    <w:p w14:paraId="19F47365" w14:textId="77777777" w:rsidR="0014388B" w:rsidRPr="0014388B" w:rsidRDefault="0014388B" w:rsidP="0014388B">
      <w:pPr>
        <w:rPr>
          <w:rFonts w:ascii="Arial" w:eastAsia="Arial" w:hAnsi="Arial" w:cs="Arial"/>
        </w:rPr>
      </w:pPr>
      <w:r w:rsidRPr="0014388B">
        <w:rPr>
          <w:rFonts w:ascii="Arial" w:eastAsia="Arial" w:hAnsi="Arial" w:cs="Arial"/>
        </w:rPr>
        <w:t>5.1 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51FBB811" w14:textId="77777777" w:rsidR="0014388B" w:rsidRPr="0014388B" w:rsidRDefault="0014388B" w:rsidP="0014388B">
      <w:pPr>
        <w:rPr>
          <w:rFonts w:ascii="Arial" w:eastAsia="Arial" w:hAnsi="Arial" w:cs="Arial"/>
          <w:b/>
          <w:bCs/>
        </w:rPr>
      </w:pPr>
      <w:r w:rsidRPr="0014388B">
        <w:rPr>
          <w:rFonts w:ascii="Arial" w:eastAsia="Arial" w:hAnsi="Arial" w:cs="Arial"/>
          <w:b/>
          <w:bCs/>
        </w:rPr>
        <w:t>6. Cancelled Insurance</w:t>
      </w:r>
    </w:p>
    <w:p w14:paraId="40D13DDD" w14:textId="77777777" w:rsidR="0014388B" w:rsidRPr="0014388B" w:rsidRDefault="0014388B" w:rsidP="0014388B">
      <w:pPr>
        <w:rPr>
          <w:rFonts w:ascii="Arial" w:eastAsia="Arial" w:hAnsi="Arial" w:cs="Arial"/>
        </w:rPr>
      </w:pPr>
      <w:r w:rsidRPr="0014388B">
        <w:rPr>
          <w:rFonts w:ascii="Arial" w:eastAsia="Arial" w:hAnsi="Arial" w:cs="Arial"/>
        </w:rPr>
        <w:t>6.1 The Supplier shall notify the Relevant Authority in writing at least five (5) Working Days prior to the cancellation, suspension, termination or non-renewal of any of the Insurances.</w:t>
      </w:r>
    </w:p>
    <w:p w14:paraId="363F3162" w14:textId="77777777" w:rsidR="0014388B" w:rsidRPr="0014388B" w:rsidRDefault="0014388B" w:rsidP="0014388B">
      <w:pPr>
        <w:rPr>
          <w:rFonts w:ascii="Arial" w:eastAsia="Arial" w:hAnsi="Arial" w:cs="Arial"/>
        </w:rPr>
      </w:pPr>
      <w:r w:rsidRPr="0014388B">
        <w:rPr>
          <w:rFonts w:ascii="Arial" w:eastAsia="Arial" w:hAnsi="Arial" w:cs="Arial"/>
        </w:rPr>
        <w:t>6.2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1565E3C" w14:textId="77777777" w:rsidR="0014388B" w:rsidRPr="0014388B" w:rsidRDefault="0014388B" w:rsidP="0014388B">
      <w:pPr>
        <w:rPr>
          <w:rFonts w:ascii="Arial" w:eastAsia="Arial" w:hAnsi="Arial" w:cs="Arial"/>
          <w:b/>
          <w:bCs/>
        </w:rPr>
      </w:pPr>
      <w:r w:rsidRPr="0014388B">
        <w:rPr>
          <w:rFonts w:ascii="Arial" w:eastAsia="Arial" w:hAnsi="Arial" w:cs="Arial"/>
          <w:b/>
          <w:bCs/>
        </w:rPr>
        <w:t>7. Insurance claims</w:t>
      </w:r>
    </w:p>
    <w:p w14:paraId="5969F146" w14:textId="77777777" w:rsidR="0014388B" w:rsidRPr="0014388B" w:rsidRDefault="0014388B" w:rsidP="0014388B">
      <w:pPr>
        <w:rPr>
          <w:rFonts w:ascii="Arial" w:eastAsia="Arial" w:hAnsi="Arial" w:cs="Arial"/>
        </w:rPr>
      </w:pPr>
      <w:r w:rsidRPr="0014388B">
        <w:rPr>
          <w:rFonts w:ascii="Arial" w:eastAsia="Arial" w:hAnsi="Arial" w:cs="Arial"/>
        </w:rPr>
        <w:t>7.1 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5059DD3A" w14:textId="77777777" w:rsidR="0014388B" w:rsidRPr="0014388B" w:rsidRDefault="0014388B" w:rsidP="0014388B">
      <w:pPr>
        <w:rPr>
          <w:rFonts w:ascii="Arial" w:eastAsia="Arial" w:hAnsi="Arial" w:cs="Arial"/>
        </w:rPr>
      </w:pPr>
      <w:r w:rsidRPr="0014388B">
        <w:rPr>
          <w:rFonts w:ascii="Arial" w:eastAsia="Arial" w:hAnsi="Arial" w:cs="Arial"/>
        </w:rPr>
        <w:t xml:space="preserve">7.2 Except where the Relevant Authority is the claimant party, the Supplier shall give the Relevant Authority notice within twenty (20) Working Days after any insurance claim in </w:t>
      </w:r>
      <w:r w:rsidRPr="0014388B">
        <w:rPr>
          <w:rFonts w:ascii="Arial" w:eastAsia="Arial" w:hAnsi="Arial" w:cs="Arial"/>
        </w:rPr>
        <w:lastRenderedPageBreak/>
        <w:t>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2288C8E6" w14:textId="77777777" w:rsidR="0014388B" w:rsidRPr="0014388B" w:rsidRDefault="0014388B" w:rsidP="0014388B">
      <w:pPr>
        <w:rPr>
          <w:rFonts w:ascii="Arial" w:eastAsia="Arial" w:hAnsi="Arial" w:cs="Arial"/>
        </w:rPr>
      </w:pPr>
      <w:r w:rsidRPr="0014388B">
        <w:rPr>
          <w:rFonts w:ascii="Arial" w:eastAsia="Arial" w:hAnsi="Arial" w:cs="Arial"/>
        </w:rPr>
        <w:t>7.3 Where any Insurance requires payment of a premium, the Supplier shall be liable for and shall promptly pay such premium.</w:t>
      </w:r>
    </w:p>
    <w:p w14:paraId="748FD653" w14:textId="77777777" w:rsidR="0014388B" w:rsidRPr="0014388B" w:rsidRDefault="0014388B" w:rsidP="0014388B">
      <w:pPr>
        <w:rPr>
          <w:rFonts w:ascii="Arial" w:eastAsia="Arial" w:hAnsi="Arial" w:cs="Arial"/>
        </w:rPr>
      </w:pPr>
      <w:r w:rsidRPr="0014388B">
        <w:rPr>
          <w:rFonts w:ascii="Arial" w:eastAsia="Arial" w:hAnsi="Arial" w:cs="Arial"/>
        </w:rPr>
        <w:t>7.4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4D1E25E3" w14:textId="77777777" w:rsidR="0014388B" w:rsidRPr="0014388B" w:rsidRDefault="0014388B" w:rsidP="0014388B">
      <w:pPr>
        <w:rPr>
          <w:rFonts w:ascii="Arial" w:eastAsia="Arial" w:hAnsi="Arial" w:cs="Arial"/>
          <w:b/>
          <w:bCs/>
        </w:rPr>
      </w:pPr>
      <w:r w:rsidRPr="0014388B">
        <w:rPr>
          <w:rFonts w:ascii="Arial" w:eastAsia="Arial" w:hAnsi="Arial" w:cs="Arial"/>
          <w:b/>
          <w:bCs/>
        </w:rPr>
        <w:t>ANNEX: REQUIRED INSURANCES</w:t>
      </w:r>
    </w:p>
    <w:p w14:paraId="18A0597F" w14:textId="77777777" w:rsidR="0014388B" w:rsidRPr="0014388B" w:rsidRDefault="0014388B" w:rsidP="0014388B">
      <w:pPr>
        <w:rPr>
          <w:rFonts w:ascii="Arial" w:eastAsia="Arial" w:hAnsi="Arial" w:cs="Arial"/>
        </w:rPr>
      </w:pPr>
      <w:r w:rsidRPr="0014388B">
        <w:rPr>
          <w:rFonts w:ascii="Arial" w:eastAsia="Arial" w:hAnsi="Arial" w:cs="Arial"/>
        </w:rPr>
        <w:t>1. The Supplier shall hold the following insurance cover from the Framework Start Date in accordance with this Schedule:</w:t>
      </w:r>
    </w:p>
    <w:p w14:paraId="5A96236B" w14:textId="1790796B" w:rsidR="0014388B" w:rsidRPr="0014388B" w:rsidRDefault="0014388B" w:rsidP="0014388B">
      <w:pPr>
        <w:rPr>
          <w:rFonts w:ascii="Arial" w:eastAsia="Arial" w:hAnsi="Arial" w:cs="Arial"/>
        </w:rPr>
      </w:pPr>
      <w:r w:rsidRPr="0014388B">
        <w:rPr>
          <w:rFonts w:ascii="Arial" w:eastAsia="Arial" w:hAnsi="Arial" w:cs="Arial"/>
        </w:rPr>
        <w:t xml:space="preserve">1.1 professional indemnity insurance with cover (for a single event or a series of related events and in the aggregate) of not less than </w:t>
      </w:r>
      <w:r w:rsidR="00D77BA6">
        <w:rPr>
          <w:rFonts w:ascii="Arial" w:eastAsia="Arial" w:hAnsi="Arial" w:cs="Arial"/>
        </w:rPr>
        <w:t>[Redacted]</w:t>
      </w:r>
    </w:p>
    <w:p w14:paraId="4CD9A83F" w14:textId="76B4662C" w:rsidR="0014388B" w:rsidRPr="0014388B" w:rsidRDefault="0014388B" w:rsidP="0014388B">
      <w:pPr>
        <w:rPr>
          <w:rFonts w:ascii="Arial" w:eastAsia="Arial" w:hAnsi="Arial" w:cs="Arial"/>
        </w:rPr>
      </w:pPr>
      <w:r w:rsidRPr="0014388B">
        <w:rPr>
          <w:rFonts w:ascii="Arial" w:eastAsia="Arial" w:hAnsi="Arial" w:cs="Arial"/>
        </w:rPr>
        <w:t xml:space="preserve">1.2 public liability insurance with cover (for a single event or a series of related events and in the aggregate) of not less than </w:t>
      </w:r>
      <w:r w:rsidR="00D77BA6">
        <w:rPr>
          <w:rFonts w:ascii="Arial" w:eastAsia="Arial" w:hAnsi="Arial" w:cs="Arial"/>
        </w:rPr>
        <w:t>[Redacted]</w:t>
      </w:r>
    </w:p>
    <w:p w14:paraId="551853B3" w14:textId="62002BB8" w:rsidR="0014388B" w:rsidRPr="0014388B" w:rsidRDefault="0014388B" w:rsidP="0014388B">
      <w:pPr>
        <w:rPr>
          <w:rFonts w:ascii="Arial" w:eastAsia="Arial" w:hAnsi="Arial" w:cs="Arial"/>
        </w:rPr>
      </w:pPr>
      <w:r w:rsidRPr="0014388B">
        <w:rPr>
          <w:rFonts w:ascii="Arial" w:eastAsia="Arial" w:hAnsi="Arial" w:cs="Arial"/>
        </w:rPr>
        <w:t xml:space="preserve">1.3 employers’ liability insurance [with cover for a single event or a series of related events and in the aggregate) of not less than </w:t>
      </w:r>
      <w:r w:rsidR="00D77BA6">
        <w:rPr>
          <w:rFonts w:ascii="Arial" w:eastAsia="Arial" w:hAnsi="Arial" w:cs="Arial"/>
        </w:rPr>
        <w:t>[Redacted]</w:t>
      </w:r>
    </w:p>
    <w:p w14:paraId="0828191A" w14:textId="3DBCB196" w:rsidR="0014388B" w:rsidRDefault="0014388B" w:rsidP="00F66A0B">
      <w:pPr>
        <w:rPr>
          <w:rFonts w:ascii="Arial" w:hAnsi="Arial" w:cs="Arial"/>
          <w:sz w:val="24"/>
          <w:szCs w:val="24"/>
        </w:rPr>
      </w:pPr>
    </w:p>
    <w:p w14:paraId="0AF5AED2" w14:textId="0E407447" w:rsidR="0014388B" w:rsidRDefault="0014388B" w:rsidP="00F66A0B">
      <w:pPr>
        <w:rPr>
          <w:rFonts w:ascii="Arial" w:hAnsi="Arial" w:cs="Arial"/>
          <w:sz w:val="24"/>
          <w:szCs w:val="24"/>
        </w:rPr>
      </w:pPr>
    </w:p>
    <w:p w14:paraId="59B96DEE" w14:textId="39BB2EC2" w:rsidR="0014388B" w:rsidRDefault="0014388B" w:rsidP="00F66A0B">
      <w:pPr>
        <w:rPr>
          <w:rFonts w:ascii="Arial" w:hAnsi="Arial" w:cs="Arial"/>
          <w:sz w:val="24"/>
          <w:szCs w:val="24"/>
        </w:rPr>
      </w:pPr>
    </w:p>
    <w:p w14:paraId="5CFDA683" w14:textId="09E9C7DC" w:rsidR="0014388B" w:rsidRDefault="0014388B" w:rsidP="00F66A0B">
      <w:pPr>
        <w:rPr>
          <w:rFonts w:ascii="Arial" w:hAnsi="Arial" w:cs="Arial"/>
          <w:sz w:val="24"/>
          <w:szCs w:val="24"/>
        </w:rPr>
      </w:pPr>
    </w:p>
    <w:p w14:paraId="68A4F559" w14:textId="1B653A8A" w:rsidR="0014388B" w:rsidRDefault="0014388B" w:rsidP="00F66A0B">
      <w:pPr>
        <w:rPr>
          <w:rFonts w:ascii="Arial" w:hAnsi="Arial" w:cs="Arial"/>
          <w:sz w:val="24"/>
          <w:szCs w:val="24"/>
        </w:rPr>
      </w:pPr>
    </w:p>
    <w:p w14:paraId="1583867E" w14:textId="71CB58C0" w:rsidR="0014388B" w:rsidRDefault="0014388B" w:rsidP="00F66A0B">
      <w:pPr>
        <w:rPr>
          <w:rFonts w:ascii="Arial" w:hAnsi="Arial" w:cs="Arial"/>
          <w:sz w:val="24"/>
          <w:szCs w:val="24"/>
        </w:rPr>
      </w:pPr>
    </w:p>
    <w:p w14:paraId="2118BACF" w14:textId="4CC350D2" w:rsidR="0014388B" w:rsidRDefault="0014388B" w:rsidP="00F66A0B">
      <w:pPr>
        <w:rPr>
          <w:rFonts w:ascii="Arial" w:hAnsi="Arial" w:cs="Arial"/>
          <w:sz w:val="24"/>
          <w:szCs w:val="24"/>
        </w:rPr>
      </w:pPr>
    </w:p>
    <w:p w14:paraId="7C0055E9" w14:textId="33ECD2BE" w:rsidR="0014388B" w:rsidRDefault="0014388B" w:rsidP="00F66A0B">
      <w:pPr>
        <w:rPr>
          <w:rFonts w:ascii="Arial" w:hAnsi="Arial" w:cs="Arial"/>
          <w:sz w:val="24"/>
          <w:szCs w:val="24"/>
        </w:rPr>
      </w:pPr>
    </w:p>
    <w:p w14:paraId="1F5D89AF" w14:textId="6277BD10" w:rsidR="0014388B" w:rsidRDefault="0014388B" w:rsidP="00F66A0B">
      <w:pPr>
        <w:rPr>
          <w:rFonts w:ascii="Arial" w:hAnsi="Arial" w:cs="Arial"/>
          <w:sz w:val="24"/>
          <w:szCs w:val="24"/>
        </w:rPr>
      </w:pPr>
    </w:p>
    <w:p w14:paraId="269CFB63" w14:textId="6F64C001" w:rsidR="0014388B" w:rsidRDefault="0014388B" w:rsidP="00F66A0B">
      <w:pPr>
        <w:rPr>
          <w:rFonts w:ascii="Arial" w:hAnsi="Arial" w:cs="Arial"/>
          <w:sz w:val="24"/>
          <w:szCs w:val="24"/>
        </w:rPr>
      </w:pPr>
    </w:p>
    <w:p w14:paraId="3C5A0370" w14:textId="6442BC5F" w:rsidR="0014388B" w:rsidRDefault="0014388B" w:rsidP="00F66A0B">
      <w:pPr>
        <w:rPr>
          <w:rFonts w:ascii="Arial" w:hAnsi="Arial" w:cs="Arial"/>
          <w:sz w:val="24"/>
          <w:szCs w:val="24"/>
        </w:rPr>
      </w:pPr>
    </w:p>
    <w:p w14:paraId="6F417CCC" w14:textId="42EDC257" w:rsidR="0014388B" w:rsidRDefault="0014388B" w:rsidP="00F66A0B">
      <w:pPr>
        <w:rPr>
          <w:rFonts w:ascii="Arial" w:eastAsia="Arial" w:hAnsi="Arial" w:cs="Arial"/>
          <w:b/>
          <w:sz w:val="36"/>
          <w:szCs w:val="36"/>
        </w:rPr>
      </w:pPr>
      <w:r w:rsidRPr="00E73036">
        <w:rPr>
          <w:rFonts w:ascii="Arial" w:eastAsia="Arial" w:hAnsi="Arial" w:cs="Arial"/>
          <w:b/>
          <w:sz w:val="36"/>
          <w:szCs w:val="36"/>
        </w:rPr>
        <w:lastRenderedPageBreak/>
        <w:t xml:space="preserve">Joint Schedule </w:t>
      </w:r>
      <w:r w:rsidR="004013FB">
        <w:rPr>
          <w:rFonts w:ascii="Arial" w:eastAsia="Arial" w:hAnsi="Arial" w:cs="Arial"/>
          <w:b/>
          <w:sz w:val="36"/>
          <w:szCs w:val="36"/>
        </w:rPr>
        <w:t>4</w:t>
      </w:r>
      <w:r w:rsidRPr="00E73036">
        <w:rPr>
          <w:rFonts w:ascii="Arial" w:eastAsia="Arial" w:hAnsi="Arial" w:cs="Arial"/>
          <w:b/>
          <w:sz w:val="36"/>
          <w:szCs w:val="36"/>
        </w:rPr>
        <w:t xml:space="preserve"> (Commercially Sensitive Information)</w:t>
      </w:r>
    </w:p>
    <w:p w14:paraId="4D72FACF" w14:textId="77777777" w:rsidR="00E73036" w:rsidRPr="00E73036" w:rsidRDefault="00E73036" w:rsidP="00E73036">
      <w:pPr>
        <w:spacing w:before="100" w:beforeAutospacing="1" w:after="100" w:afterAutospacing="1" w:line="240" w:lineRule="auto"/>
        <w:rPr>
          <w:rFonts w:ascii="Arial" w:eastAsia="Arial" w:hAnsi="Arial" w:cs="Arial"/>
          <w:b/>
          <w:bCs/>
        </w:rPr>
      </w:pPr>
      <w:r w:rsidRPr="00E73036">
        <w:rPr>
          <w:rFonts w:ascii="Arial" w:eastAsia="Arial" w:hAnsi="Arial" w:cs="Arial"/>
          <w:b/>
          <w:bCs/>
        </w:rPr>
        <w:t>1. What is the Commercially Sensitive Information?</w:t>
      </w:r>
    </w:p>
    <w:p w14:paraId="4F0CAFB0" w14:textId="77777777" w:rsidR="00E73036" w:rsidRPr="00E73036" w:rsidRDefault="00E73036" w:rsidP="00E73036">
      <w:pPr>
        <w:spacing w:before="100" w:beforeAutospacing="1" w:after="100" w:afterAutospacing="1" w:line="240" w:lineRule="auto"/>
        <w:rPr>
          <w:rFonts w:ascii="Arial" w:eastAsia="Arial" w:hAnsi="Arial" w:cs="Arial"/>
        </w:rPr>
      </w:pPr>
      <w:r w:rsidRPr="00E73036">
        <w:rPr>
          <w:rFonts w:ascii="Arial" w:eastAsia="Arial" w:hAnsi="Arial" w:cs="Arial"/>
        </w:rPr>
        <w:t>1.1 In this Schedule the Parties have sought to identify the Supplier's Confidential Information that is genuinely commercially sensitive and the disclosure of which would be the subject of an exemption under the FOIA and the EIRs.</w:t>
      </w:r>
    </w:p>
    <w:p w14:paraId="34BCE0A2" w14:textId="77777777" w:rsidR="00E73036" w:rsidRPr="00E73036" w:rsidRDefault="00E73036" w:rsidP="00E73036">
      <w:pPr>
        <w:spacing w:before="100" w:beforeAutospacing="1" w:after="100" w:afterAutospacing="1" w:line="240" w:lineRule="auto"/>
        <w:rPr>
          <w:rFonts w:ascii="Arial" w:eastAsia="Arial" w:hAnsi="Arial" w:cs="Arial"/>
        </w:rPr>
      </w:pPr>
      <w:r w:rsidRPr="00E73036">
        <w:rPr>
          <w:rFonts w:ascii="Arial" w:eastAsia="Arial" w:hAnsi="Arial" w:cs="Arial"/>
        </w:rPr>
        <w:t>1.2 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4D027DB1" w14:textId="77777777" w:rsidR="00E73036" w:rsidRPr="00E73036" w:rsidRDefault="00E73036" w:rsidP="00E73036">
      <w:pPr>
        <w:spacing w:before="100" w:beforeAutospacing="1" w:after="100" w:afterAutospacing="1" w:line="240" w:lineRule="auto"/>
        <w:rPr>
          <w:rFonts w:ascii="Arial" w:eastAsia="Arial" w:hAnsi="Arial" w:cs="Arial"/>
        </w:rPr>
      </w:pPr>
      <w:r w:rsidRPr="00E73036">
        <w:rPr>
          <w:rFonts w:ascii="Arial" w:eastAsia="Arial" w:hAnsi="Arial" w:cs="Arial"/>
        </w:rPr>
        <w:t>1.3 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Style w:val="TableGrid1"/>
        <w:tblW w:w="8119" w:type="dxa"/>
        <w:tblInd w:w="193" w:type="dxa"/>
        <w:tblCellMar>
          <w:top w:w="152" w:type="dxa"/>
          <w:left w:w="157" w:type="dxa"/>
          <w:right w:w="39" w:type="dxa"/>
        </w:tblCellMar>
        <w:tblLook w:val="04A0" w:firstRow="1" w:lastRow="0" w:firstColumn="1" w:lastColumn="0" w:noHBand="0" w:noVBand="1"/>
      </w:tblPr>
      <w:tblGrid>
        <w:gridCol w:w="8119"/>
      </w:tblGrid>
      <w:tr w:rsidR="00822239" w14:paraId="1978907F" w14:textId="77777777" w:rsidTr="00F10554">
        <w:trPr>
          <w:trHeight w:val="368"/>
        </w:trPr>
        <w:tc>
          <w:tcPr>
            <w:tcW w:w="8119" w:type="dxa"/>
            <w:tcBorders>
              <w:top w:val="single" w:sz="9" w:space="0" w:color="000000"/>
              <w:left w:val="single" w:sz="9" w:space="0" w:color="000000"/>
              <w:bottom w:val="single" w:sz="9" w:space="0" w:color="000000"/>
              <w:right w:val="single" w:sz="9" w:space="0" w:color="000000"/>
            </w:tcBorders>
            <w:vAlign w:val="center"/>
          </w:tcPr>
          <w:p w14:paraId="385B1670" w14:textId="25B984D4" w:rsidR="00822239" w:rsidRPr="00F10554" w:rsidRDefault="00822239">
            <w:pPr>
              <w:tabs>
                <w:tab w:val="center" w:pos="2249"/>
              </w:tabs>
              <w:spacing w:line="259" w:lineRule="auto"/>
              <w:rPr>
                <w:rFonts w:ascii="Arial" w:eastAsia="Arial" w:hAnsi="Arial" w:cs="Arial"/>
              </w:rPr>
            </w:pPr>
            <w:r w:rsidRPr="00F10554">
              <w:rPr>
                <w:rFonts w:ascii="Arial" w:eastAsia="Arial" w:hAnsi="Arial" w:cs="Arial"/>
              </w:rPr>
              <w:t>Contract No:</w:t>
            </w:r>
            <w:r w:rsidR="00F10554" w:rsidRPr="00F10554">
              <w:rPr>
                <w:rFonts w:ascii="Arial" w:eastAsia="Arial" w:hAnsi="Arial" w:cs="Arial"/>
              </w:rPr>
              <w:t xml:space="preserve"> </w:t>
            </w:r>
            <w:r w:rsidR="00F10554" w:rsidRPr="00F10554">
              <w:rPr>
                <w:rFonts w:ascii="Arial" w:eastAsia="Arial" w:hAnsi="Arial" w:cs="Arial"/>
                <w:b/>
              </w:rPr>
              <w:t>705663450</w:t>
            </w:r>
          </w:p>
        </w:tc>
      </w:tr>
      <w:tr w:rsidR="00822239" w14:paraId="41D5A43F" w14:textId="77777777" w:rsidTr="002406DA">
        <w:trPr>
          <w:trHeight w:val="1664"/>
        </w:trPr>
        <w:tc>
          <w:tcPr>
            <w:tcW w:w="8119" w:type="dxa"/>
            <w:tcBorders>
              <w:top w:val="single" w:sz="9" w:space="0" w:color="000000"/>
              <w:left w:val="single" w:sz="9" w:space="0" w:color="000000"/>
              <w:bottom w:val="single" w:sz="9" w:space="0" w:color="000000"/>
              <w:right w:val="single" w:sz="9" w:space="0" w:color="000000"/>
            </w:tcBorders>
          </w:tcPr>
          <w:p w14:paraId="6531C814" w14:textId="6815D290" w:rsidR="00C16C6C" w:rsidRPr="00F10554" w:rsidRDefault="00822239" w:rsidP="00822239">
            <w:pPr>
              <w:spacing w:after="876" w:line="259" w:lineRule="auto"/>
              <w:rPr>
                <w:rFonts w:ascii="Arial" w:eastAsia="Arial" w:hAnsi="Arial" w:cs="Arial"/>
              </w:rPr>
            </w:pPr>
            <w:r w:rsidRPr="00F10554">
              <w:rPr>
                <w:rFonts w:ascii="Arial" w:eastAsia="Arial" w:hAnsi="Arial" w:cs="Arial"/>
              </w:rPr>
              <w:t xml:space="preserve">Description of Contractor’s Commercially Sensitive Information:   </w:t>
            </w:r>
            <w:r w:rsidR="002406DA">
              <w:rPr>
                <w:rFonts w:ascii="Arial" w:eastAsia="Arial" w:hAnsi="Arial" w:cs="Arial"/>
              </w:rPr>
              <w:t xml:space="preserve">                </w:t>
            </w:r>
            <w:r w:rsidR="00C16C6C" w:rsidRPr="002406DA">
              <w:rPr>
                <w:rFonts w:ascii="Arial" w:eastAsia="Arial" w:hAnsi="Arial" w:cs="Arial"/>
              </w:rPr>
              <w:t>Financial information in respect of Methods Analytics Limited.</w:t>
            </w:r>
            <w:r w:rsidR="00B16B5C" w:rsidRPr="002406DA">
              <w:rPr>
                <w:rFonts w:ascii="Arial" w:eastAsia="Arial" w:hAnsi="Arial" w:cs="Arial"/>
              </w:rPr>
              <w:t xml:space="preserve"> </w:t>
            </w:r>
            <w:r w:rsidR="002406DA" w:rsidRPr="002406DA">
              <w:rPr>
                <w:rFonts w:ascii="Arial" w:eastAsia="Arial" w:hAnsi="Arial" w:cs="Arial"/>
              </w:rPr>
              <w:t xml:space="preserve">              </w:t>
            </w:r>
            <w:r w:rsidR="002406DA">
              <w:rPr>
                <w:rFonts w:ascii="Arial" w:eastAsia="Arial" w:hAnsi="Arial" w:cs="Arial"/>
              </w:rPr>
              <w:t xml:space="preserve">           </w:t>
            </w:r>
            <w:r w:rsidR="00C16C6C" w:rsidRPr="002406DA">
              <w:rPr>
                <w:rFonts w:ascii="Arial" w:eastAsia="Arial" w:hAnsi="Arial" w:cs="Arial"/>
              </w:rPr>
              <w:t>Cost and pricing information including cost mechanisms, financial modelling and price breakdowns.</w:t>
            </w:r>
            <w:r w:rsidR="002406DA" w:rsidRPr="002406DA">
              <w:rPr>
                <w:rFonts w:ascii="Arial" w:eastAsia="Arial" w:hAnsi="Arial" w:cs="Arial"/>
              </w:rPr>
              <w:t xml:space="preserve">                                                          </w:t>
            </w:r>
            <w:r w:rsidR="002406DA">
              <w:rPr>
                <w:rFonts w:ascii="Arial" w:eastAsia="Arial" w:hAnsi="Arial" w:cs="Arial"/>
              </w:rPr>
              <w:t xml:space="preserve">                                   </w:t>
            </w:r>
            <w:r w:rsidR="00C16C6C" w:rsidRPr="002406DA">
              <w:rPr>
                <w:rFonts w:ascii="Arial" w:eastAsia="Arial" w:hAnsi="Arial" w:cs="Arial"/>
              </w:rPr>
              <w:t>Sales statistics.</w:t>
            </w:r>
            <w:r w:rsidR="00C16C6C" w:rsidRPr="00B16B5C">
              <w:rPr>
                <w:rFonts w:ascii="Arial" w:eastAsia="Arial" w:hAnsi="Arial" w:cs="Arial"/>
                <w:sz w:val="24"/>
                <w:szCs w:val="24"/>
              </w:rPr>
              <w:t xml:space="preserve"> </w:t>
            </w:r>
          </w:p>
        </w:tc>
      </w:tr>
      <w:tr w:rsidR="00822239" w14:paraId="2445C83A" w14:textId="77777777" w:rsidTr="00F10554">
        <w:trPr>
          <w:trHeight w:val="418"/>
        </w:trPr>
        <w:tc>
          <w:tcPr>
            <w:tcW w:w="8119" w:type="dxa"/>
            <w:tcBorders>
              <w:top w:val="single" w:sz="9" w:space="0" w:color="000000"/>
              <w:left w:val="single" w:sz="9" w:space="0" w:color="000000"/>
              <w:bottom w:val="single" w:sz="9" w:space="0" w:color="000000"/>
              <w:right w:val="single" w:sz="9" w:space="0" w:color="000000"/>
            </w:tcBorders>
            <w:vAlign w:val="center"/>
          </w:tcPr>
          <w:p w14:paraId="07ECD8CC" w14:textId="60A4C24C" w:rsidR="00822239" w:rsidRPr="00F10554" w:rsidRDefault="00822239" w:rsidP="00630FD9">
            <w:pPr>
              <w:tabs>
                <w:tab w:val="left" w:pos="2257"/>
              </w:tabs>
              <w:spacing w:line="256" w:lineRule="auto"/>
              <w:rPr>
                <w:rFonts w:ascii="Arial" w:eastAsia="Arial" w:hAnsi="Arial" w:cs="Arial"/>
              </w:rPr>
            </w:pPr>
            <w:r w:rsidRPr="00F10554">
              <w:rPr>
                <w:rFonts w:ascii="Arial" w:eastAsia="Arial" w:hAnsi="Arial" w:cs="Arial"/>
              </w:rPr>
              <w:t xml:space="preserve">Cross Reference(s) to location of sensitive information: </w:t>
            </w:r>
            <w:r w:rsidR="00630FD9">
              <w:rPr>
                <w:rFonts w:ascii="Arial" w:eastAsia="Arial" w:hAnsi="Arial" w:cs="Arial"/>
              </w:rPr>
              <w:t xml:space="preserve">                                          </w:t>
            </w:r>
            <w:r w:rsidR="00630FD9" w:rsidRPr="00630FD9">
              <w:rPr>
                <w:rFonts w:ascii="Arial" w:eastAsia="Arial" w:hAnsi="Arial" w:cs="Arial"/>
              </w:rPr>
              <w:t>Call-Off Schedule 5 (Pricing Details).</w:t>
            </w:r>
          </w:p>
        </w:tc>
      </w:tr>
      <w:tr w:rsidR="00822239" w14:paraId="269D9C53" w14:textId="77777777" w:rsidTr="00F10554">
        <w:trPr>
          <w:trHeight w:val="297"/>
        </w:trPr>
        <w:tc>
          <w:tcPr>
            <w:tcW w:w="8119" w:type="dxa"/>
            <w:tcBorders>
              <w:top w:val="single" w:sz="9" w:space="0" w:color="000000"/>
              <w:left w:val="single" w:sz="9" w:space="0" w:color="000000"/>
              <w:bottom w:val="single" w:sz="9" w:space="0" w:color="000000"/>
              <w:right w:val="single" w:sz="9" w:space="0" w:color="000000"/>
            </w:tcBorders>
            <w:vAlign w:val="bottom"/>
          </w:tcPr>
          <w:p w14:paraId="5986E21F" w14:textId="663BE04B" w:rsidR="00822239" w:rsidRPr="00F10554" w:rsidRDefault="00822239" w:rsidP="00822239">
            <w:pPr>
              <w:spacing w:after="873" w:line="259" w:lineRule="auto"/>
              <w:rPr>
                <w:rFonts w:ascii="Arial" w:eastAsia="Arial" w:hAnsi="Arial" w:cs="Arial"/>
              </w:rPr>
            </w:pPr>
            <w:r w:rsidRPr="00F10554">
              <w:rPr>
                <w:rFonts w:ascii="Arial" w:eastAsia="Arial" w:hAnsi="Arial" w:cs="Arial"/>
              </w:rPr>
              <w:t xml:space="preserve">Explanation of Sensitivity: </w:t>
            </w:r>
            <w:r w:rsidR="005D192F">
              <w:rPr>
                <w:rFonts w:ascii="Arial" w:eastAsia="Arial" w:hAnsi="Arial" w:cs="Arial"/>
              </w:rPr>
              <w:t>N/A</w:t>
            </w:r>
          </w:p>
        </w:tc>
      </w:tr>
      <w:tr w:rsidR="00467D48" w14:paraId="0E7F6A54" w14:textId="77777777" w:rsidTr="00F10554">
        <w:trPr>
          <w:trHeight w:val="157"/>
        </w:trPr>
        <w:tc>
          <w:tcPr>
            <w:tcW w:w="8119" w:type="dxa"/>
            <w:tcBorders>
              <w:top w:val="single" w:sz="9" w:space="0" w:color="000000"/>
              <w:left w:val="single" w:sz="9" w:space="0" w:color="000000"/>
              <w:bottom w:val="single" w:sz="9" w:space="0" w:color="000000"/>
              <w:right w:val="single" w:sz="9" w:space="0" w:color="000000"/>
            </w:tcBorders>
            <w:vAlign w:val="bottom"/>
          </w:tcPr>
          <w:p w14:paraId="783E70EF" w14:textId="54555DEC" w:rsidR="00467D48" w:rsidRPr="00F10554" w:rsidRDefault="00467D48" w:rsidP="00467D48">
            <w:pPr>
              <w:spacing w:after="878" w:line="259" w:lineRule="auto"/>
              <w:rPr>
                <w:rFonts w:ascii="Arial" w:eastAsia="Arial" w:hAnsi="Arial" w:cs="Arial"/>
              </w:rPr>
            </w:pPr>
            <w:r w:rsidRPr="00F10554">
              <w:rPr>
                <w:rFonts w:ascii="Arial" w:eastAsia="Arial" w:hAnsi="Arial" w:cs="Arial"/>
              </w:rPr>
              <w:t>Details of potential harm resulting from disclosure:</w:t>
            </w:r>
            <w:r w:rsidR="005D192F">
              <w:rPr>
                <w:rFonts w:ascii="Arial" w:eastAsia="Arial" w:hAnsi="Arial" w:cs="Arial"/>
              </w:rPr>
              <w:t xml:space="preserve"> N/A</w:t>
            </w:r>
          </w:p>
        </w:tc>
      </w:tr>
      <w:tr w:rsidR="00467D48" w14:paraId="00EA4B4E" w14:textId="77777777" w:rsidTr="00F10554">
        <w:trPr>
          <w:trHeight w:val="204"/>
        </w:trPr>
        <w:tc>
          <w:tcPr>
            <w:tcW w:w="8119" w:type="dxa"/>
            <w:tcBorders>
              <w:top w:val="single" w:sz="9" w:space="0" w:color="000000"/>
              <w:left w:val="single" w:sz="9" w:space="0" w:color="000000"/>
              <w:bottom w:val="single" w:sz="9" w:space="0" w:color="000000"/>
              <w:right w:val="single" w:sz="9" w:space="0" w:color="000000"/>
            </w:tcBorders>
            <w:vAlign w:val="bottom"/>
          </w:tcPr>
          <w:p w14:paraId="3C14B180" w14:textId="46B380D2" w:rsidR="00467D48" w:rsidRPr="00F10554" w:rsidRDefault="00467D48" w:rsidP="00467D48">
            <w:pPr>
              <w:spacing w:after="292" w:line="259" w:lineRule="auto"/>
              <w:rPr>
                <w:rFonts w:ascii="Arial" w:eastAsia="Arial" w:hAnsi="Arial" w:cs="Arial"/>
              </w:rPr>
            </w:pPr>
            <w:r w:rsidRPr="00F10554">
              <w:rPr>
                <w:rFonts w:ascii="Arial" w:eastAsia="Arial" w:hAnsi="Arial" w:cs="Arial"/>
              </w:rPr>
              <w:t xml:space="preserve">Period of Confidence (if applicable): </w:t>
            </w:r>
            <w:r w:rsidR="005D192F">
              <w:rPr>
                <w:rFonts w:ascii="Arial" w:eastAsia="Arial" w:hAnsi="Arial" w:cs="Arial"/>
              </w:rPr>
              <w:t>Duration of the Call-Off Contract.</w:t>
            </w:r>
          </w:p>
        </w:tc>
      </w:tr>
      <w:tr w:rsidR="00467D48" w14:paraId="625DC334" w14:textId="77777777" w:rsidTr="00F10554">
        <w:trPr>
          <w:trHeight w:val="14"/>
        </w:trPr>
        <w:tc>
          <w:tcPr>
            <w:tcW w:w="8119" w:type="dxa"/>
            <w:tcBorders>
              <w:top w:val="single" w:sz="9" w:space="0" w:color="000000"/>
              <w:left w:val="single" w:sz="9" w:space="0" w:color="000000"/>
              <w:bottom w:val="single" w:sz="9" w:space="0" w:color="000000"/>
              <w:right w:val="single" w:sz="9" w:space="0" w:color="000000"/>
            </w:tcBorders>
            <w:vAlign w:val="bottom"/>
          </w:tcPr>
          <w:p w14:paraId="557AC829" w14:textId="45E4B760" w:rsidR="00467D48" w:rsidRPr="00F10554" w:rsidRDefault="00467D48" w:rsidP="00F10554">
            <w:pPr>
              <w:spacing w:after="278" w:line="259" w:lineRule="auto"/>
              <w:rPr>
                <w:rFonts w:ascii="Arial" w:eastAsia="Arial" w:hAnsi="Arial" w:cs="Arial"/>
              </w:rPr>
            </w:pPr>
            <w:r w:rsidRPr="00F10554">
              <w:rPr>
                <w:rFonts w:ascii="Arial" w:eastAsia="Arial" w:hAnsi="Arial" w:cs="Arial"/>
              </w:rPr>
              <w:t xml:space="preserve">Contact Details for Transparency / Freedom of Information matters: </w:t>
            </w:r>
            <w:r w:rsidR="005D192F">
              <w:rPr>
                <w:rFonts w:ascii="Arial" w:eastAsia="Arial" w:hAnsi="Arial" w:cs="Arial"/>
              </w:rPr>
              <w:t>N/A</w:t>
            </w:r>
          </w:p>
        </w:tc>
      </w:tr>
    </w:tbl>
    <w:p w14:paraId="78F99568" w14:textId="77777777" w:rsidR="00F10554" w:rsidRDefault="00F10554" w:rsidP="00F66A0B">
      <w:pPr>
        <w:rPr>
          <w:rFonts w:ascii="Arial" w:eastAsia="Arial" w:hAnsi="Arial" w:cs="Arial"/>
          <w:b/>
          <w:sz w:val="36"/>
          <w:szCs w:val="36"/>
        </w:rPr>
      </w:pPr>
    </w:p>
    <w:p w14:paraId="38B99228" w14:textId="32D96A70" w:rsidR="00E37DFB" w:rsidRDefault="00E37DFB" w:rsidP="00F66A0B">
      <w:pPr>
        <w:rPr>
          <w:rFonts w:ascii="Arial" w:eastAsia="Arial" w:hAnsi="Arial" w:cs="Arial"/>
          <w:b/>
          <w:sz w:val="36"/>
          <w:szCs w:val="36"/>
        </w:rPr>
      </w:pPr>
      <w:r>
        <w:rPr>
          <w:rFonts w:ascii="Arial" w:eastAsia="Arial" w:hAnsi="Arial" w:cs="Arial"/>
          <w:b/>
          <w:sz w:val="36"/>
          <w:szCs w:val="36"/>
        </w:rPr>
        <w:lastRenderedPageBreak/>
        <w:t xml:space="preserve">Joint Schedule </w:t>
      </w:r>
      <w:r w:rsidR="0078400F">
        <w:rPr>
          <w:rFonts w:ascii="Arial" w:eastAsia="Arial" w:hAnsi="Arial" w:cs="Arial"/>
          <w:b/>
          <w:sz w:val="36"/>
          <w:szCs w:val="36"/>
        </w:rPr>
        <w:t>5</w:t>
      </w:r>
      <w:r>
        <w:rPr>
          <w:rFonts w:ascii="Arial" w:eastAsia="Arial" w:hAnsi="Arial" w:cs="Arial"/>
          <w:b/>
          <w:sz w:val="36"/>
          <w:szCs w:val="36"/>
        </w:rPr>
        <w:t xml:space="preserve"> (Corporate Social Responsibility)</w:t>
      </w:r>
    </w:p>
    <w:p w14:paraId="74A6FF3C" w14:textId="77777777" w:rsidR="00BB21A6" w:rsidRPr="00BB21A6" w:rsidRDefault="00BB21A6" w:rsidP="00BB21A6">
      <w:pPr>
        <w:spacing w:before="100" w:beforeAutospacing="1" w:after="100" w:afterAutospacing="1" w:line="240" w:lineRule="auto"/>
        <w:rPr>
          <w:rFonts w:ascii="Arial" w:eastAsia="Arial" w:hAnsi="Arial" w:cs="Arial"/>
          <w:b/>
          <w:bCs/>
        </w:rPr>
      </w:pPr>
      <w:r w:rsidRPr="00BB21A6">
        <w:rPr>
          <w:rFonts w:ascii="Arial" w:eastAsia="Arial" w:hAnsi="Arial" w:cs="Arial"/>
          <w:b/>
          <w:bCs/>
        </w:rPr>
        <w:t>1. What we expect from our Suppliers</w:t>
      </w:r>
    </w:p>
    <w:p w14:paraId="459AA545" w14:textId="7A51BD00"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 xml:space="preserve">1.1 In February 2019, HM Government published a Supplier Code of Conduct setting out the standards and behaviours expected of suppliers who work with government. </w:t>
      </w:r>
    </w:p>
    <w:p w14:paraId="58C3274D"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1.2 CCS expects its suppliers and subcontractors to meet the standards set out in that Code. In addition, CCS expects its suppliers and subcontractors to comply with the standards set out in this Schedule.</w:t>
      </w:r>
    </w:p>
    <w:p w14:paraId="51C789A4"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1.3 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6EF83C28" w14:textId="77777777" w:rsidR="00BB21A6" w:rsidRPr="00BB21A6" w:rsidRDefault="00BB21A6" w:rsidP="00BB21A6">
      <w:pPr>
        <w:spacing w:before="100" w:beforeAutospacing="1" w:after="100" w:afterAutospacing="1" w:line="240" w:lineRule="auto"/>
        <w:rPr>
          <w:rFonts w:ascii="Arial" w:eastAsia="Arial" w:hAnsi="Arial" w:cs="Arial"/>
          <w:b/>
          <w:bCs/>
        </w:rPr>
      </w:pPr>
      <w:r w:rsidRPr="00BB21A6">
        <w:rPr>
          <w:rFonts w:ascii="Arial" w:eastAsia="Arial" w:hAnsi="Arial" w:cs="Arial"/>
          <w:b/>
          <w:bCs/>
        </w:rPr>
        <w:t>2. Equality and Accessibility</w:t>
      </w:r>
    </w:p>
    <w:p w14:paraId="4428B3BB"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2.1 In addition to legal obligations, the Supplier shall support CCS and the Buyer in fulfilling its Public Sector Equality duty under S149 of the Equality Act 2010 by ensuring that it fulfils its obligations under each Contract in a way that seeks to:</w:t>
      </w:r>
    </w:p>
    <w:p w14:paraId="6883E7AB"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2.1.1 eliminate discrimination, harassment or victimisation of any kind; and</w:t>
      </w:r>
    </w:p>
    <w:p w14:paraId="275B8A0D"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2.1.2 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DCBE305" w14:textId="77777777" w:rsidR="00BB21A6" w:rsidRPr="00BB21A6" w:rsidRDefault="00BB21A6" w:rsidP="00BB21A6">
      <w:pPr>
        <w:spacing w:before="100" w:beforeAutospacing="1" w:after="100" w:afterAutospacing="1" w:line="240" w:lineRule="auto"/>
        <w:rPr>
          <w:rFonts w:ascii="Arial" w:eastAsia="Arial" w:hAnsi="Arial" w:cs="Arial"/>
          <w:b/>
          <w:bCs/>
        </w:rPr>
      </w:pPr>
      <w:r w:rsidRPr="00BB21A6">
        <w:rPr>
          <w:rFonts w:ascii="Arial" w:eastAsia="Arial" w:hAnsi="Arial" w:cs="Arial"/>
          <w:b/>
          <w:bCs/>
        </w:rPr>
        <w:t>3. Modern Slavery, Child Labour and Inhumane Treatment</w:t>
      </w:r>
    </w:p>
    <w:p w14:paraId="212778C7"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3.1 The Supplier:</w:t>
      </w:r>
    </w:p>
    <w:p w14:paraId="02512531"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3.1.1 shall not use, nor allow its Subcontractors to use forced, bonded or involuntary prison labour;</w:t>
      </w:r>
    </w:p>
    <w:p w14:paraId="7E0C736E"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3.1.2 shall not require any Supplier Staff or Subcontractor Staff to lodge deposits or identify papers with the Employer and shall be free to leave their employer after reasonable notice;</w:t>
      </w:r>
    </w:p>
    <w:p w14:paraId="3EB550BA"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3.1.3 warrants and represents that it has not been convicted of any slavery or human trafficking offences anywhere around the world.</w:t>
      </w:r>
    </w:p>
    <w:p w14:paraId="4CE6D399"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3.1.4 warrants that to the best of its knowledge it is not currently under investigation, inquiry or enforcement proceedings in relation to any allegation of slavery or human trafficking offenses anywhere around the world.</w:t>
      </w:r>
    </w:p>
    <w:p w14:paraId="4E50813A"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3.1.5 shall make reasonable enquires to ensure that its officers, employees and Subcontractors have not been convicted of slavery or human trafficking offenses anywhere around the world.</w:t>
      </w:r>
    </w:p>
    <w:p w14:paraId="017A7673"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lastRenderedPageBreak/>
        <w:t>3.1.6 shall have and maintain throughout the term of each Contract its own policies and procedures to ensure its compliance with the Modern Slavery Act and include in its contracts with its Subcontractors anti-slavery and human trafficking provisions;</w:t>
      </w:r>
    </w:p>
    <w:p w14:paraId="521ECE3A"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3.1.7 shall implement due diligence procedures to ensure that there is no slavery or human trafficking in any part of its supply chain performing obligations under a Contract;</w:t>
      </w:r>
    </w:p>
    <w:p w14:paraId="02DA669C" w14:textId="499BFF14"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3.1.8 shall prepare and deliver to CCS, an annual slavery and human trafficking report</w:t>
      </w:r>
      <w:r>
        <w:rPr>
          <w:rFonts w:ascii="Arial" w:eastAsia="Arial" w:hAnsi="Arial" w:cs="Arial"/>
        </w:rPr>
        <w:t xml:space="preserve"> </w:t>
      </w:r>
      <w:r w:rsidRPr="00BB21A6">
        <w:rPr>
          <w:rFonts w:ascii="Arial" w:eastAsia="Arial" w:hAnsi="Arial" w:cs="Arial"/>
        </w:rPr>
        <w:t>setting out the steps it has taken to ensure that slavery and human trafficking is not taking place in any of its supply chains or in any part of its business with its annual certification of compliance with Paragraph 3;</w:t>
      </w:r>
    </w:p>
    <w:p w14:paraId="0F9F1DF4"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3.1.9 shall not use, nor allow its employees or Subcontractors to use physical abuse or discipline, the threat of physical abuse, sexual or other harassment and verbal abuse or other forms of intimidation of its employees or Subcontractors;</w:t>
      </w:r>
    </w:p>
    <w:p w14:paraId="664CE4B8"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3.1.10 shall not use or allow child or slave labour to be used by its Subcontractors;</w:t>
      </w:r>
    </w:p>
    <w:p w14:paraId="2EEF57D6"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3.1.11 shall report the discovery or suspicion of any slavery or trafficking by it or its Subcontractors to CCS, the Buyer and Modern Slavery Helpline.</w:t>
      </w:r>
    </w:p>
    <w:p w14:paraId="2F098349" w14:textId="77777777" w:rsidR="00BB21A6" w:rsidRPr="00BB21A6" w:rsidRDefault="00BB21A6" w:rsidP="00BB21A6">
      <w:pPr>
        <w:spacing w:before="100" w:beforeAutospacing="1" w:after="100" w:afterAutospacing="1" w:line="240" w:lineRule="auto"/>
        <w:rPr>
          <w:rFonts w:ascii="Arial" w:eastAsia="Arial" w:hAnsi="Arial" w:cs="Arial"/>
          <w:b/>
          <w:bCs/>
        </w:rPr>
      </w:pPr>
      <w:r w:rsidRPr="00BB21A6">
        <w:rPr>
          <w:rFonts w:ascii="Arial" w:eastAsia="Arial" w:hAnsi="Arial" w:cs="Arial"/>
          <w:b/>
          <w:bCs/>
        </w:rPr>
        <w:t>4. Income Security</w:t>
      </w:r>
    </w:p>
    <w:p w14:paraId="1AFE597E"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4.1 The Supplier shall:</w:t>
      </w:r>
    </w:p>
    <w:p w14:paraId="2ABC05AD"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4.1.1 ensure that that all wages and benefits paid for a standard working week meet, at a minimum, national legal standards in the country of employment;</w:t>
      </w:r>
    </w:p>
    <w:p w14:paraId="0A327B98"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4.1.2 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4DBC1D1B"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4.1.3 not make deductions from wages:</w:t>
      </w:r>
    </w:p>
    <w:p w14:paraId="44B57910"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(a) as a disciplinary measure</w:t>
      </w:r>
    </w:p>
    <w:p w14:paraId="00F23601"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(b) except where permitted by law; or</w:t>
      </w:r>
    </w:p>
    <w:p w14:paraId="670E7A03"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(c) without expressed permission of the worker concerned;</w:t>
      </w:r>
    </w:p>
    <w:p w14:paraId="316BA107"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4.1.4 record all disciplinary measures taken against Supplier Staff; and</w:t>
      </w:r>
    </w:p>
    <w:p w14:paraId="090D69FB"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4.1.5 ensure that Supplier Staff are engaged under a recognised employment relationship established through national law and practice.</w:t>
      </w:r>
    </w:p>
    <w:p w14:paraId="62A76CE4" w14:textId="77777777" w:rsidR="00BB21A6" w:rsidRPr="00BB21A6" w:rsidRDefault="00BB21A6" w:rsidP="00BB21A6">
      <w:pPr>
        <w:spacing w:before="100" w:beforeAutospacing="1" w:after="100" w:afterAutospacing="1" w:line="240" w:lineRule="auto"/>
        <w:rPr>
          <w:rFonts w:ascii="Arial" w:eastAsia="Arial" w:hAnsi="Arial" w:cs="Arial"/>
          <w:b/>
          <w:bCs/>
        </w:rPr>
      </w:pPr>
      <w:r w:rsidRPr="00BB21A6">
        <w:rPr>
          <w:rFonts w:ascii="Arial" w:eastAsia="Arial" w:hAnsi="Arial" w:cs="Arial"/>
          <w:b/>
          <w:bCs/>
        </w:rPr>
        <w:t>5. Working Hours</w:t>
      </w:r>
    </w:p>
    <w:p w14:paraId="4C095532"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5.1 The Supplier shall:</w:t>
      </w:r>
    </w:p>
    <w:p w14:paraId="1D164E5C"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lastRenderedPageBreak/>
        <w:t>5.1.1 ensure that the working hours of Supplier Staff comply with national laws, and any collective agreements;</w:t>
      </w:r>
    </w:p>
    <w:p w14:paraId="7BC8E82D"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5.1.2 that the working hours of Supplier Staff, excluding overtime, shall be defined by contract, and shall not exceed 48 hours per week unless the individual has agreed in writing;</w:t>
      </w:r>
    </w:p>
    <w:p w14:paraId="657FEE7F"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5.1.3 ensure that use of overtime used responsibly, taking into account:</w:t>
      </w:r>
    </w:p>
    <w:p w14:paraId="77ED6A8E"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(a) the extent;</w:t>
      </w:r>
    </w:p>
    <w:p w14:paraId="6A1DC36B"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(b) frequency; and</w:t>
      </w:r>
    </w:p>
    <w:p w14:paraId="12DEC733"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(c) hours worked;</w:t>
      </w:r>
    </w:p>
    <w:p w14:paraId="078CB584"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by individuals and by the Supplier Staff as a whole;</w:t>
      </w:r>
    </w:p>
    <w:p w14:paraId="3C1C2F18"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1.2 The total hours worked in any seven day period shall not exceed 60 hours, except where covered by Paragraph 5.3 below.</w:t>
      </w:r>
    </w:p>
    <w:p w14:paraId="204770A8"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1.3 Working hours may exceed 60 hours in any seven day period only in exceptional circumstances where all of the following are met:</w:t>
      </w:r>
    </w:p>
    <w:p w14:paraId="6FB994B3"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1.3.1 this is allowed by national law;</w:t>
      </w:r>
    </w:p>
    <w:p w14:paraId="3D8A95A8"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1.3.2 this is allowed by a collective agreement freely negotiated with a workers’ organisation representing a significant portion of the workforce;</w:t>
      </w:r>
    </w:p>
    <w:p w14:paraId="089C26FA"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appropriate safeguards are taken to protect the workers’ health and safety; and</w:t>
      </w:r>
    </w:p>
    <w:p w14:paraId="698FE93C"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1.3.3 the employer can demonstrate that exceptional circumstances apply such as unexpected production peaks, accidents or emergencies.</w:t>
      </w:r>
    </w:p>
    <w:p w14:paraId="50F38746" w14:textId="77777777" w:rsidR="00BB21A6" w:rsidRPr="00BB21A6" w:rsidRDefault="00BB21A6" w:rsidP="00BB21A6">
      <w:pPr>
        <w:spacing w:before="100" w:beforeAutospacing="1" w:after="100" w:afterAutospacing="1" w:line="240" w:lineRule="auto"/>
        <w:rPr>
          <w:rFonts w:ascii="Arial" w:eastAsia="Arial" w:hAnsi="Arial" w:cs="Arial"/>
        </w:rPr>
      </w:pPr>
      <w:r w:rsidRPr="00BB21A6">
        <w:rPr>
          <w:rFonts w:ascii="Arial" w:eastAsia="Arial" w:hAnsi="Arial" w:cs="Arial"/>
        </w:rPr>
        <w:t>1.4 All Supplier Staff shall be provided with at least one (1) day off in every seven (7) day period or, where allowed by national law, two (2) days off in every fourteen (14) day period.</w:t>
      </w:r>
    </w:p>
    <w:p w14:paraId="29997886" w14:textId="77777777" w:rsidR="00BB21A6" w:rsidRPr="00BB21A6" w:rsidRDefault="00BB21A6" w:rsidP="00BB21A6">
      <w:pPr>
        <w:spacing w:before="100" w:beforeAutospacing="1" w:after="100" w:afterAutospacing="1" w:line="240" w:lineRule="auto"/>
        <w:rPr>
          <w:rFonts w:ascii="Arial" w:eastAsia="Arial" w:hAnsi="Arial" w:cs="Arial"/>
          <w:b/>
          <w:bCs/>
        </w:rPr>
      </w:pPr>
      <w:r w:rsidRPr="00BB21A6">
        <w:rPr>
          <w:rFonts w:ascii="Arial" w:eastAsia="Arial" w:hAnsi="Arial" w:cs="Arial"/>
          <w:b/>
          <w:bCs/>
        </w:rPr>
        <w:t>2. Sustainability</w:t>
      </w:r>
    </w:p>
    <w:p w14:paraId="7FB17C53" w14:textId="77777777" w:rsidR="00BB21A6" w:rsidRPr="00BB21A6" w:rsidRDefault="00BB21A6" w:rsidP="00BB21A6">
      <w:pPr>
        <w:spacing w:before="100" w:beforeAutospacing="1" w:after="100" w:afterAutospacing="1" w:line="240" w:lineRule="auto"/>
        <w:rPr>
          <w:rFonts w:ascii="Times New Roman" w:eastAsia="Times New Roman" w:hAnsi="Times New Roman"/>
          <w:color w:val="000000"/>
          <w:sz w:val="27"/>
          <w:szCs w:val="27"/>
        </w:rPr>
      </w:pPr>
      <w:r w:rsidRPr="00BB21A6">
        <w:rPr>
          <w:rFonts w:ascii="Arial" w:eastAsia="Arial" w:hAnsi="Arial" w:cs="Arial"/>
        </w:rPr>
        <w:t>2.1 The supplier shall meet the applicable Government Buying Standards applicable to Deliverables which can be found online at: https://www.gov.uk/government/collections/sustainable-procurement-the-government-buying</w:t>
      </w:r>
      <w:r w:rsidRPr="00BB21A6">
        <w:rPr>
          <w:rFonts w:ascii="Times New Roman" w:eastAsia="Times New Roman" w:hAnsi="Times New Roman"/>
          <w:color w:val="000000"/>
          <w:sz w:val="27"/>
          <w:szCs w:val="27"/>
        </w:rPr>
        <w:t>-standards-gbs</w:t>
      </w:r>
    </w:p>
    <w:p w14:paraId="56C2626D" w14:textId="7A46C5C3" w:rsidR="00E37DFB" w:rsidRDefault="00E37DFB" w:rsidP="00F66A0B">
      <w:pPr>
        <w:rPr>
          <w:rFonts w:ascii="Arial" w:eastAsia="Arial" w:hAnsi="Arial" w:cs="Arial"/>
          <w:b/>
          <w:sz w:val="36"/>
          <w:szCs w:val="36"/>
        </w:rPr>
      </w:pPr>
    </w:p>
    <w:p w14:paraId="081DC5B3" w14:textId="7936213E" w:rsidR="00E37DFB" w:rsidRDefault="00E37DFB" w:rsidP="00F66A0B">
      <w:pPr>
        <w:rPr>
          <w:rFonts w:ascii="Arial" w:eastAsia="Arial" w:hAnsi="Arial" w:cs="Arial"/>
          <w:b/>
          <w:sz w:val="36"/>
          <w:szCs w:val="36"/>
        </w:rPr>
      </w:pPr>
    </w:p>
    <w:p w14:paraId="6757F934" w14:textId="4282D8BC" w:rsidR="00E37DFB" w:rsidRDefault="00E37DFB" w:rsidP="00F66A0B">
      <w:pPr>
        <w:rPr>
          <w:rFonts w:ascii="Arial" w:eastAsia="Arial" w:hAnsi="Arial" w:cs="Arial"/>
          <w:b/>
          <w:sz w:val="36"/>
          <w:szCs w:val="36"/>
        </w:rPr>
      </w:pPr>
    </w:p>
    <w:p w14:paraId="0CA84EF3" w14:textId="77777777" w:rsidR="002B4861" w:rsidRDefault="002B4861" w:rsidP="00E37DFB">
      <w:pPr>
        <w:rPr>
          <w:rFonts w:ascii="Arial" w:eastAsia="Arial" w:hAnsi="Arial" w:cs="Arial"/>
          <w:b/>
          <w:sz w:val="36"/>
          <w:szCs w:val="36"/>
        </w:rPr>
      </w:pPr>
    </w:p>
    <w:p w14:paraId="25642631" w14:textId="613A6E77" w:rsidR="00E37DFB" w:rsidRDefault="00E37DFB" w:rsidP="002B4861">
      <w:pPr>
        <w:rPr>
          <w:rFonts w:ascii="Arial" w:eastAsia="Times New Roman" w:hAnsi="Arial" w:cs="Arial"/>
          <w:color w:val="000000"/>
          <w:sz w:val="12"/>
          <w:szCs w:val="12"/>
        </w:rPr>
      </w:pPr>
      <w:r w:rsidRPr="00194EF7">
        <w:rPr>
          <w:rFonts w:ascii="Arial" w:eastAsia="Arial" w:hAnsi="Arial" w:cs="Arial"/>
          <w:b/>
          <w:sz w:val="36"/>
          <w:szCs w:val="36"/>
        </w:rPr>
        <w:lastRenderedPageBreak/>
        <w:t>Annex B: Security Aspects Letter (SAL)</w:t>
      </w:r>
      <w:r w:rsidRPr="00EC3FCE">
        <w:rPr>
          <w:rFonts w:ascii="Arial" w:eastAsia="Times New Roman" w:hAnsi="Arial" w:cs="Arial"/>
          <w:color w:val="000000"/>
          <w:sz w:val="12"/>
          <w:szCs w:val="12"/>
        </w:rPr>
        <w:t> </w:t>
      </w:r>
    </w:p>
    <w:p w14:paraId="3B0CA9E8" w14:textId="6C23AFFD" w:rsidR="002646D5" w:rsidRPr="002646D5" w:rsidRDefault="002646D5" w:rsidP="002B4861">
      <w:pPr>
        <w:rPr>
          <w:rFonts w:ascii="Arial" w:eastAsia="Arial" w:hAnsi="Arial" w:cs="Arial"/>
          <w:b/>
          <w:sz w:val="24"/>
          <w:szCs w:val="24"/>
        </w:rPr>
      </w:pPr>
      <w:r w:rsidRPr="002646D5">
        <w:rPr>
          <w:rFonts w:ascii="Arial" w:eastAsia="Times New Roman" w:hAnsi="Arial" w:cs="Arial"/>
          <w:color w:val="000000"/>
          <w:sz w:val="24"/>
          <w:szCs w:val="24"/>
        </w:rPr>
        <w:t>[Redacted]</w:t>
      </w:r>
    </w:p>
    <w:p w14:paraId="1DDFE8CC" w14:textId="77777777" w:rsidR="002B4861" w:rsidRPr="00E73036" w:rsidRDefault="002B4861" w:rsidP="00F66A0B">
      <w:pPr>
        <w:rPr>
          <w:rFonts w:ascii="Arial" w:eastAsia="Arial" w:hAnsi="Arial" w:cs="Arial"/>
          <w:b/>
          <w:sz w:val="36"/>
          <w:szCs w:val="36"/>
        </w:rPr>
      </w:pPr>
    </w:p>
    <w:sectPr w:rsidR="002B4861" w:rsidRPr="00E73036">
      <w:headerReference w:type="default"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D03A2" w14:textId="77777777" w:rsidR="00696CCB" w:rsidRDefault="00696CCB">
      <w:pPr>
        <w:spacing w:after="0" w:line="240" w:lineRule="auto"/>
      </w:pPr>
      <w:r>
        <w:separator/>
      </w:r>
    </w:p>
  </w:endnote>
  <w:endnote w:type="continuationSeparator" w:id="0">
    <w:p w14:paraId="10D8DFF7" w14:textId="77777777" w:rsidR="00696CCB" w:rsidRDefault="00696CCB">
      <w:pPr>
        <w:spacing w:after="0" w:line="240" w:lineRule="auto"/>
      </w:pPr>
      <w:r>
        <w:continuationSeparator/>
      </w:r>
    </w:p>
  </w:endnote>
  <w:endnote w:type="continuationNotice" w:id="1">
    <w:p w14:paraId="165AA7DE" w14:textId="77777777" w:rsidR="00696CCB" w:rsidRDefault="00696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CBD8" w14:textId="77777777" w:rsidR="000165D6" w:rsidRDefault="000165D6">
    <w:pPr>
      <w:tabs>
        <w:tab w:val="center" w:pos="4513"/>
        <w:tab w:val="right" w:pos="9026"/>
      </w:tabs>
      <w:spacing w:after="0"/>
      <w:rPr>
        <w:rFonts w:ascii="Arial" w:eastAsia="Arial" w:hAnsi="Arial"/>
        <w:color w:val="A6A6A6"/>
        <w:sz w:val="20"/>
        <w:szCs w:val="20"/>
      </w:rPr>
    </w:pPr>
  </w:p>
  <w:p w14:paraId="46BBEA1F" w14:textId="77777777" w:rsidR="000165D6" w:rsidRDefault="00CF7D81">
    <w:pPr>
      <w:tabs>
        <w:tab w:val="center" w:pos="4513"/>
        <w:tab w:val="right" w:pos="9026"/>
      </w:tabs>
      <w:spacing w:after="0"/>
      <w:rPr>
        <w:rFonts w:ascii="Arial" w:eastAsia="Arial" w:hAnsi="Arial"/>
        <w:sz w:val="20"/>
        <w:szCs w:val="20"/>
      </w:rPr>
    </w:pPr>
    <w:r>
      <w:rPr>
        <w:rFonts w:ascii="Arial" w:eastAsia="Arial" w:hAnsi="Arial" w:cs="Arial"/>
        <w:sz w:val="20"/>
        <w:szCs w:val="20"/>
      </w:rPr>
      <w:t>Framework Ref: RM6195</w:t>
    </w:r>
  </w:p>
  <w:p w14:paraId="32118599" w14:textId="77777777" w:rsidR="000165D6" w:rsidRDefault="00CF7D8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olor w:val="000000"/>
        <w:sz w:val="20"/>
        <w:szCs w:val="20"/>
      </w:rPr>
      <w:fldChar w:fldCharType="begin"/>
    </w:r>
    <w:r>
      <w:rPr>
        <w:rFonts w:ascii="Arial" w:eastAsia="Arial" w:hAnsi="Arial" w:cs="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653F0C5B" w14:textId="77777777" w:rsidR="000165D6" w:rsidRDefault="00CF7D81">
    <w:pPr>
      <w:spacing w:after="0"/>
      <w:rPr>
        <w:rFonts w:ascii="Arial" w:eastAsia="Arial" w:hAnsi="Arial"/>
        <w:color w:val="A6A6A6"/>
        <w:sz w:val="20"/>
        <w:szCs w:val="20"/>
      </w:rPr>
    </w:pPr>
    <w:r>
      <w:rPr>
        <w:rFonts w:ascii="Arial" w:eastAsia="Arial" w:hAnsi="Arial" w:cs="Arial"/>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51ED" w14:textId="77777777" w:rsidR="000165D6" w:rsidRDefault="000165D6">
    <w:pPr>
      <w:tabs>
        <w:tab w:val="center" w:pos="4513"/>
        <w:tab w:val="right" w:pos="9026"/>
      </w:tabs>
      <w:spacing w:after="0"/>
      <w:rPr>
        <w:rFonts w:ascii="Arial" w:eastAsia="Arial" w:hAnsi="Arial"/>
        <w:color w:val="A6A6A6"/>
        <w:sz w:val="20"/>
        <w:szCs w:val="20"/>
      </w:rPr>
    </w:pPr>
  </w:p>
  <w:p w14:paraId="6DCAC1A5" w14:textId="77777777" w:rsidR="000165D6" w:rsidRDefault="00CF7D81">
    <w:pPr>
      <w:tabs>
        <w:tab w:val="center" w:pos="4513"/>
        <w:tab w:val="right" w:pos="9026"/>
      </w:tabs>
      <w:spacing w:after="0"/>
      <w:rPr>
        <w:rFonts w:ascii="Arial" w:eastAsia="Arial" w:hAnsi="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1673BAE6" w14:textId="77777777" w:rsidR="000165D6" w:rsidRDefault="00CF7D81">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olor w:val="A6A6A6"/>
        <w:sz w:val="20"/>
        <w:szCs w:val="20"/>
      </w:rPr>
      <w:fldChar w:fldCharType="begin"/>
    </w:r>
    <w:r>
      <w:rPr>
        <w:rFonts w:ascii="Arial" w:eastAsia="Arial" w:hAnsi="Arial" w:cs="Arial"/>
        <w:color w:val="A6A6A6"/>
        <w:sz w:val="20"/>
        <w:szCs w:val="20"/>
      </w:rPr>
      <w:instrText>PAGE</w:instrText>
    </w:r>
    <w:r w:rsidR="002C17DD">
      <w:rPr>
        <w:rFonts w:ascii="Arial" w:eastAsia="Arial" w:hAnsi="Arial"/>
        <w:color w:val="A6A6A6"/>
        <w:sz w:val="20"/>
        <w:szCs w:val="20"/>
      </w:rPr>
      <w:fldChar w:fldCharType="separate"/>
    </w:r>
    <w:r>
      <w:rPr>
        <w:rFonts w:ascii="Arial" w:eastAsia="Arial" w:hAnsi="Arial"/>
        <w:color w:val="A6A6A6"/>
        <w:sz w:val="20"/>
        <w:szCs w:val="20"/>
      </w:rPr>
      <w:fldChar w:fldCharType="end"/>
    </w:r>
  </w:p>
  <w:p w14:paraId="70D5C904" w14:textId="77777777" w:rsidR="000165D6" w:rsidRDefault="00CF7D81">
    <w:pPr>
      <w:spacing w:after="0"/>
      <w:rPr>
        <w:rFonts w:ascii="Arial" w:eastAsia="Arial" w:hAnsi="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34598" w14:textId="77777777" w:rsidR="00696CCB" w:rsidRDefault="00696CCB">
      <w:pPr>
        <w:spacing w:after="0" w:line="240" w:lineRule="auto"/>
      </w:pPr>
      <w:r>
        <w:separator/>
      </w:r>
    </w:p>
  </w:footnote>
  <w:footnote w:type="continuationSeparator" w:id="0">
    <w:p w14:paraId="196F6765" w14:textId="77777777" w:rsidR="00696CCB" w:rsidRDefault="00696CCB">
      <w:pPr>
        <w:spacing w:after="0" w:line="240" w:lineRule="auto"/>
      </w:pPr>
      <w:r>
        <w:continuationSeparator/>
      </w:r>
    </w:p>
  </w:footnote>
  <w:footnote w:type="continuationNotice" w:id="1">
    <w:p w14:paraId="29AFDB2E" w14:textId="77777777" w:rsidR="00696CCB" w:rsidRDefault="00696C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C885" w14:textId="77777777" w:rsidR="000165D6" w:rsidRDefault="000165D6">
    <w:pPr>
      <w:pBdr>
        <w:top w:val="nil"/>
        <w:left w:val="nil"/>
        <w:bottom w:val="nil"/>
        <w:right w:val="nil"/>
        <w:between w:val="nil"/>
      </w:pBdr>
      <w:tabs>
        <w:tab w:val="center" w:pos="4513"/>
        <w:tab w:val="right" w:pos="9026"/>
      </w:tabs>
      <w:spacing w:after="0"/>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DD46" w14:textId="77777777" w:rsidR="000165D6" w:rsidRDefault="000165D6">
    <w:pPr>
      <w:pBdr>
        <w:top w:val="nil"/>
        <w:left w:val="nil"/>
        <w:bottom w:val="nil"/>
        <w:right w:val="nil"/>
        <w:between w:val="nil"/>
      </w:pBdr>
      <w:tabs>
        <w:tab w:val="center" w:pos="4513"/>
        <w:tab w:val="right" w:pos="9026"/>
      </w:tabs>
      <w:spacing w:after="0"/>
      <w:rPr>
        <w:rFonts w:cs="Calibri"/>
        <w:color w:val="000000"/>
      </w:rPr>
    </w:pPr>
  </w:p>
  <w:p w14:paraId="3982A511" w14:textId="77777777" w:rsidR="000165D6" w:rsidRDefault="000165D6">
    <w:pPr>
      <w:pBdr>
        <w:top w:val="nil"/>
        <w:left w:val="nil"/>
        <w:bottom w:val="nil"/>
        <w:right w:val="nil"/>
        <w:between w:val="nil"/>
      </w:pBdr>
      <w:tabs>
        <w:tab w:val="center" w:pos="4513"/>
        <w:tab w:val="right" w:pos="9026"/>
      </w:tabs>
      <w:spacing w:after="0"/>
      <w:rPr>
        <w:rFonts w:cs="Calibri"/>
        <w:color w:val="000000"/>
      </w:rPr>
    </w:pPr>
  </w:p>
  <w:p w14:paraId="64034076" w14:textId="77777777" w:rsidR="000165D6" w:rsidRDefault="000165D6">
    <w:pPr>
      <w:pBdr>
        <w:top w:val="nil"/>
        <w:left w:val="nil"/>
        <w:bottom w:val="nil"/>
        <w:right w:val="nil"/>
        <w:between w:val="nil"/>
      </w:pBdr>
      <w:tabs>
        <w:tab w:val="center" w:pos="4513"/>
        <w:tab w:val="right" w:pos="9026"/>
      </w:tabs>
      <w:spacing w:after="0"/>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1B9"/>
    <w:multiLevelType w:val="multilevel"/>
    <w:tmpl w:val="1D8E57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C63E0D"/>
    <w:multiLevelType w:val="multilevel"/>
    <w:tmpl w:val="7D4C5A4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050C425D"/>
    <w:multiLevelType w:val="multilevel"/>
    <w:tmpl w:val="3FE0F200"/>
    <w:lvl w:ilvl="0">
      <w:start w:val="1"/>
      <w:numFmt w:val="decimal"/>
      <w:pStyle w:val="FFWBody1"/>
      <w:lvlText w:val="%1"/>
      <w:lvlJc w:val="left"/>
      <w:pPr>
        <w:ind w:left="170" w:hanging="170"/>
      </w:pPr>
      <w:rPr>
        <w:rFonts w:ascii="Arial" w:eastAsia="Arial" w:hAnsi="Arial" w:cs="Arial"/>
        <w:sz w:val="22"/>
        <w:szCs w:val="22"/>
      </w:rPr>
    </w:lvl>
    <w:lvl w:ilvl="1">
      <w:start w:val="1"/>
      <w:numFmt w:val="lowerLetter"/>
      <w:pStyle w:val="FFWBody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FFWBody3"/>
      <w:lvlText w:val="%3)"/>
      <w:lvlJc w:val="left"/>
      <w:pPr>
        <w:ind w:left="1080" w:hanging="360"/>
      </w:pPr>
      <w:rPr>
        <w:rFonts w:ascii="Arial" w:eastAsia="Arial" w:hAnsi="Arial" w:cs="Arial"/>
        <w:sz w:val="22"/>
        <w:szCs w:val="22"/>
      </w:rPr>
    </w:lvl>
    <w:lvl w:ilvl="3">
      <w:start w:val="1"/>
      <w:numFmt w:val="decimal"/>
      <w:pStyle w:val="FFWBody4"/>
      <w:lvlText w:val="(%4)"/>
      <w:lvlJc w:val="left"/>
      <w:pPr>
        <w:ind w:left="1440" w:hanging="360"/>
      </w:pPr>
    </w:lvl>
    <w:lvl w:ilvl="4">
      <w:start w:val="1"/>
      <w:numFmt w:val="lowerLetter"/>
      <w:pStyle w:val="FFWBody5"/>
      <w:lvlText w:val="(%5)"/>
      <w:lvlJc w:val="left"/>
      <w:pPr>
        <w:ind w:left="1800" w:hanging="360"/>
      </w:pPr>
    </w:lvl>
    <w:lvl w:ilvl="5">
      <w:start w:val="1"/>
      <w:numFmt w:val="lowerRoman"/>
      <w:pStyle w:val="FFWBody6"/>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9546FE"/>
    <w:multiLevelType w:val="multilevel"/>
    <w:tmpl w:val="6C080000"/>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 w15:restartNumberingAfterBreak="0">
    <w:nsid w:val="06093DBD"/>
    <w:multiLevelType w:val="multilevel"/>
    <w:tmpl w:val="9ED624C8"/>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u w:val="none"/>
        <w:effect w:val="none"/>
        <w:vertAlign w:val="baseline"/>
      </w:rPr>
    </w:lvl>
    <w:lvl w:ilvl="5">
      <w:start w:val="1"/>
      <w:numFmt w:val="upperLetter"/>
      <w:lvlText w:val="(%6)"/>
      <w:lvlJc w:val="left"/>
      <w:pPr>
        <w:ind w:left="1440" w:hanging="1080"/>
      </w:pPr>
      <w:rPr>
        <w:b w:val="0"/>
        <w:i w:val="0"/>
        <w:smallCaps w:val="0"/>
        <w:strike w:val="0"/>
        <w:dstrike w:val="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CCF0D97"/>
    <w:multiLevelType w:val="multilevel"/>
    <w:tmpl w:val="3AD427C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E77327"/>
    <w:multiLevelType w:val="multilevel"/>
    <w:tmpl w:val="C57CC9E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8D2998"/>
    <w:multiLevelType w:val="multilevel"/>
    <w:tmpl w:val="D870001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15:restartNumberingAfterBreak="0">
    <w:nsid w:val="13F003C5"/>
    <w:multiLevelType w:val="multilevel"/>
    <w:tmpl w:val="A15A8C02"/>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9" w15:restartNumberingAfterBreak="0">
    <w:nsid w:val="13F26EB7"/>
    <w:multiLevelType w:val="multilevel"/>
    <w:tmpl w:val="5B6496CA"/>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0" w15:restartNumberingAfterBreak="0">
    <w:nsid w:val="14F1166D"/>
    <w:multiLevelType w:val="multilevel"/>
    <w:tmpl w:val="32F66444"/>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1" w15:restartNumberingAfterBreak="0">
    <w:nsid w:val="160153B5"/>
    <w:multiLevelType w:val="multilevel"/>
    <w:tmpl w:val="0CA2F982"/>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1DFD29F8"/>
    <w:multiLevelType w:val="hybridMultilevel"/>
    <w:tmpl w:val="84A8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F305F"/>
    <w:multiLevelType w:val="multilevel"/>
    <w:tmpl w:val="E7764A30"/>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D77D8D"/>
    <w:multiLevelType w:val="multilevel"/>
    <w:tmpl w:val="DB68A58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15:restartNumberingAfterBreak="0">
    <w:nsid w:val="25BE1290"/>
    <w:multiLevelType w:val="multilevel"/>
    <w:tmpl w:val="8A3E138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6F78EA"/>
    <w:multiLevelType w:val="multilevel"/>
    <w:tmpl w:val="19D45A9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3752C3"/>
    <w:multiLevelType w:val="multilevel"/>
    <w:tmpl w:val="ABBA9C9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D5C5E77"/>
    <w:multiLevelType w:val="multilevel"/>
    <w:tmpl w:val="746CC21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172951"/>
    <w:multiLevelType w:val="multilevel"/>
    <w:tmpl w:val="7AC8CE6C"/>
    <w:lvl w:ilvl="0">
      <w:start w:val="1"/>
      <w:numFmt w:val="decimal"/>
      <w:pStyle w:val="1a"/>
      <w:lvlText w:val="%1."/>
      <w:lvlJc w:val="left"/>
      <w:pPr>
        <w:tabs>
          <w:tab w:val="num" w:pos="360"/>
        </w:tabs>
        <w:ind w:left="360" w:hanging="360"/>
      </w:pPr>
    </w:lvl>
    <w:lvl w:ilvl="1">
      <w:start w:val="1"/>
      <w:numFmt w:val="decimal"/>
      <w:isLgl/>
      <w:lvlText w:val="%1.%2"/>
      <w:lvlJc w:val="left"/>
      <w:pPr>
        <w:tabs>
          <w:tab w:val="num" w:pos="0"/>
        </w:tabs>
        <w:ind w:left="0" w:hanging="360"/>
      </w:pPr>
      <w:rPr>
        <w:b w:val="0"/>
      </w:rPr>
    </w:lvl>
    <w:lvl w:ilvl="2">
      <w:start w:val="1"/>
      <w:numFmt w:val="decimal"/>
      <w:isLgl/>
      <w:lvlText w:val="%1.%2.%3"/>
      <w:lvlJc w:val="left"/>
      <w:pPr>
        <w:tabs>
          <w:tab w:val="num" w:pos="360"/>
        </w:tabs>
        <w:ind w:left="360" w:hanging="720"/>
      </w:pPr>
    </w:lvl>
    <w:lvl w:ilvl="3">
      <w:start w:val="1"/>
      <w:numFmt w:val="decimal"/>
      <w:isLgl/>
      <w:lvlText w:val="%1.%2.%3.%4"/>
      <w:lvlJc w:val="left"/>
      <w:pPr>
        <w:tabs>
          <w:tab w:val="num" w:pos="360"/>
        </w:tabs>
        <w:ind w:left="360" w:hanging="720"/>
      </w:pPr>
    </w:lvl>
    <w:lvl w:ilvl="4">
      <w:start w:val="1"/>
      <w:numFmt w:val="decimal"/>
      <w:isLgl/>
      <w:lvlText w:val="%1.%2.%3.%4.%5"/>
      <w:lvlJc w:val="left"/>
      <w:pPr>
        <w:tabs>
          <w:tab w:val="num" w:pos="720"/>
        </w:tabs>
        <w:ind w:left="720" w:hanging="1080"/>
      </w:pPr>
    </w:lvl>
    <w:lvl w:ilvl="5">
      <w:start w:val="1"/>
      <w:numFmt w:val="decimal"/>
      <w:isLgl/>
      <w:lvlText w:val="%1.%2.%3.%4.%5.%6"/>
      <w:lvlJc w:val="left"/>
      <w:pPr>
        <w:tabs>
          <w:tab w:val="num" w:pos="720"/>
        </w:tabs>
        <w:ind w:left="720" w:hanging="1080"/>
      </w:pPr>
    </w:lvl>
    <w:lvl w:ilvl="6">
      <w:start w:val="1"/>
      <w:numFmt w:val="decimal"/>
      <w:isLgl/>
      <w:lvlText w:val="%1.%2.%3.%4.%5.%6.%7"/>
      <w:lvlJc w:val="left"/>
      <w:pPr>
        <w:tabs>
          <w:tab w:val="num" w:pos="1080"/>
        </w:tabs>
        <w:ind w:left="1080" w:hanging="1440"/>
      </w:pPr>
    </w:lvl>
    <w:lvl w:ilvl="7">
      <w:start w:val="1"/>
      <w:numFmt w:val="decimal"/>
      <w:isLgl/>
      <w:lvlText w:val="%1.%2.%3.%4.%5.%6.%7.%8"/>
      <w:lvlJc w:val="left"/>
      <w:pPr>
        <w:tabs>
          <w:tab w:val="num" w:pos="1080"/>
        </w:tabs>
        <w:ind w:left="1080" w:hanging="1440"/>
      </w:pPr>
    </w:lvl>
    <w:lvl w:ilvl="8">
      <w:start w:val="1"/>
      <w:numFmt w:val="decimal"/>
      <w:isLgl/>
      <w:lvlText w:val="%1.%2.%3.%4.%5.%6.%7.%8.%9"/>
      <w:lvlJc w:val="left"/>
      <w:pPr>
        <w:tabs>
          <w:tab w:val="num" w:pos="1440"/>
        </w:tabs>
        <w:ind w:left="1440" w:hanging="1800"/>
      </w:pPr>
    </w:lvl>
  </w:abstractNum>
  <w:abstractNum w:abstractNumId="20" w15:restartNumberingAfterBreak="0">
    <w:nsid w:val="32EB2E46"/>
    <w:multiLevelType w:val="multilevel"/>
    <w:tmpl w:val="DEDC589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1C7B39"/>
    <w:multiLevelType w:val="multilevel"/>
    <w:tmpl w:val="1A5480CE"/>
    <w:lvl w:ilvl="0">
      <w:start w:val="1"/>
      <w:numFmt w:val="lowerLetter"/>
      <w:pStyle w:val="GPsDefinition"/>
      <w:lvlText w:val="(%1)"/>
      <w:lvlJc w:val="left"/>
      <w:pPr>
        <w:ind w:left="1587" w:hanging="793"/>
      </w:pPr>
    </w:lvl>
    <w:lvl w:ilvl="1">
      <w:start w:val="1"/>
      <w:numFmt w:val="lowerRoman"/>
      <w:pStyle w:val="GPSDefinitionL2"/>
      <w:lvlText w:val="(%2)"/>
      <w:lvlJc w:val="left"/>
      <w:pPr>
        <w:ind w:left="2381" w:hanging="794"/>
      </w:pPr>
    </w:lvl>
    <w:lvl w:ilvl="2">
      <w:start w:val="1"/>
      <w:numFmt w:val="decimal"/>
      <w:pStyle w:val="GPSDefinitionL3"/>
      <w:lvlText w:val=""/>
      <w:lvlJc w:val="left"/>
      <w:pPr>
        <w:ind w:left="2381" w:hanging="794"/>
      </w:pPr>
    </w:lvl>
    <w:lvl w:ilvl="3">
      <w:start w:val="1"/>
      <w:numFmt w:val="decimal"/>
      <w:pStyle w:val="GPSDefinitionL4"/>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2" w15:restartNumberingAfterBreak="0">
    <w:nsid w:val="3781158A"/>
    <w:multiLevelType w:val="multilevel"/>
    <w:tmpl w:val="0AF264D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056842"/>
    <w:multiLevelType w:val="multilevel"/>
    <w:tmpl w:val="0924061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4" w15:restartNumberingAfterBreak="0">
    <w:nsid w:val="3A3D696B"/>
    <w:multiLevelType w:val="multilevel"/>
    <w:tmpl w:val="212AC88A"/>
    <w:lvl w:ilvl="0">
      <w:start w:val="1"/>
      <w:numFmt w:val="decimal"/>
      <w:pStyle w:val="ListBullet"/>
      <w:lvlText w:val=""/>
      <w:lvlJc w:val="center"/>
      <w:pPr>
        <w:ind w:left="0" w:hanging="57"/>
      </w:pPr>
    </w:lvl>
    <w:lvl w:ilvl="1">
      <w:start w:val="1"/>
      <w:numFmt w:val="decimal"/>
      <w:pStyle w:val="11table"/>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Arial" w:hint="default"/>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5" w15:restartNumberingAfterBreak="0">
    <w:nsid w:val="3CEA191C"/>
    <w:multiLevelType w:val="multilevel"/>
    <w:tmpl w:val="DAC8D11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53563B"/>
    <w:multiLevelType w:val="multilevel"/>
    <w:tmpl w:val="9EEC39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DE71081"/>
    <w:multiLevelType w:val="multilevel"/>
    <w:tmpl w:val="A5567C68"/>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8" w15:restartNumberingAfterBreak="0">
    <w:nsid w:val="45BE5512"/>
    <w:multiLevelType w:val="multilevel"/>
    <w:tmpl w:val="B4D499CC"/>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7A704AE"/>
    <w:multiLevelType w:val="multilevel"/>
    <w:tmpl w:val="68F85B08"/>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9DB1606"/>
    <w:multiLevelType w:val="multilevel"/>
    <w:tmpl w:val="26EED2E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9EB10F4"/>
    <w:multiLevelType w:val="multilevel"/>
    <w:tmpl w:val="1F58EC9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C1623E2"/>
    <w:multiLevelType w:val="multilevel"/>
    <w:tmpl w:val="7B42111A"/>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33" w15:restartNumberingAfterBreak="0">
    <w:nsid w:val="4C5358EC"/>
    <w:multiLevelType w:val="multilevel"/>
    <w:tmpl w:val="545A75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E16548D"/>
    <w:multiLevelType w:val="multilevel"/>
    <w:tmpl w:val="E6480D90"/>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5" w15:restartNumberingAfterBreak="0">
    <w:nsid w:val="52123960"/>
    <w:multiLevelType w:val="multilevel"/>
    <w:tmpl w:val="D41CDF44"/>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6" w15:restartNumberingAfterBreak="0">
    <w:nsid w:val="531639C4"/>
    <w:multiLevelType w:val="multilevel"/>
    <w:tmpl w:val="AB80FBA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3AF2B18"/>
    <w:multiLevelType w:val="multilevel"/>
    <w:tmpl w:val="F21A67F4"/>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8" w15:restartNumberingAfterBreak="0">
    <w:nsid w:val="57DE2CBF"/>
    <w:multiLevelType w:val="multilevel"/>
    <w:tmpl w:val="8EE43BA2"/>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39" w15:restartNumberingAfterBreak="0">
    <w:nsid w:val="58D94379"/>
    <w:multiLevelType w:val="multilevel"/>
    <w:tmpl w:val="8702EB5A"/>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40" w15:restartNumberingAfterBreak="0">
    <w:nsid w:val="5BF91D54"/>
    <w:multiLevelType w:val="multilevel"/>
    <w:tmpl w:val="CEF40B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5DF7261D"/>
    <w:multiLevelType w:val="multilevel"/>
    <w:tmpl w:val="CE30AE28"/>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0BD0AFD"/>
    <w:multiLevelType w:val="multilevel"/>
    <w:tmpl w:val="FF027EA0"/>
    <w:lvl w:ilvl="0">
      <w:start w:val="1"/>
      <w:numFmt w:val="decimal"/>
      <w:lvlText w:val="%1."/>
      <w:lvlJc w:val="left"/>
      <w:pPr>
        <w:ind w:left="360" w:hanging="360"/>
      </w:pPr>
      <w:rPr>
        <w:rFonts w:hint="default"/>
        <w:b w:val="0"/>
        <w:i w:val="0"/>
        <w:smallCaps w:val="0"/>
        <w:strike w:val="0"/>
        <w:color w:val="000000"/>
        <w:u w:val="none"/>
        <w:vertAlign w:val="baseline"/>
      </w:rPr>
    </w:lvl>
    <w:lvl w:ilvl="1">
      <w:start w:val="1"/>
      <w:numFmt w:val="decimal"/>
      <w:pStyle w:val="Heading7"/>
      <w:lvlText w:val="%1.%2"/>
      <w:lvlJc w:val="left"/>
      <w:pPr>
        <w:ind w:left="1353" w:hanging="359"/>
      </w:pPr>
      <w:rPr>
        <w:rFonts w:hint="default"/>
        <w:b w:val="0"/>
        <w:i w:val="0"/>
        <w:smallCaps w:val="0"/>
        <w:strike w:val="0"/>
        <w:color w:val="000000"/>
        <w:u w:val="none"/>
        <w:vertAlign w:val="baseline"/>
      </w:rPr>
    </w:lvl>
    <w:lvl w:ilvl="2">
      <w:start w:val="1"/>
      <w:numFmt w:val="decimal"/>
      <w:pStyle w:val="Heading8"/>
      <w:lvlText w:val="%1.%2.%3"/>
      <w:lvlJc w:val="left"/>
      <w:pPr>
        <w:ind w:left="1713" w:hanging="719"/>
      </w:pPr>
      <w:rPr>
        <w:rFonts w:hint="default"/>
        <w:b w:val="0"/>
        <w:i w:val="0"/>
        <w:smallCaps w:val="0"/>
        <w:strike w:val="0"/>
        <w:color w:val="000000"/>
        <w:u w:val="none"/>
        <w:vertAlign w:val="baseline"/>
      </w:rPr>
    </w:lvl>
    <w:lvl w:ilvl="3">
      <w:start w:val="1"/>
      <w:numFmt w:val="lowerLetter"/>
      <w:pStyle w:val="Heading9"/>
      <w:lvlText w:val="(%4)"/>
      <w:lvlJc w:val="left"/>
      <w:pPr>
        <w:ind w:left="1080" w:hanging="720"/>
      </w:pPr>
      <w:rPr>
        <w:rFonts w:hint="default"/>
        <w:b w:val="0"/>
        <w:i w:val="0"/>
        <w:smallCaps w:val="0"/>
        <w:strike w:val="0"/>
        <w:color w:val="000000"/>
        <w:u w:val="none"/>
        <w:vertAlign w:val="baseline"/>
      </w:rPr>
    </w:lvl>
    <w:lvl w:ilvl="4">
      <w:start w:val="1"/>
      <w:numFmt w:val="lowerRoman"/>
      <w:lvlText w:val="(%5)"/>
      <w:lvlJc w:val="left"/>
      <w:pPr>
        <w:ind w:left="3916"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color w:val="000000"/>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3" w15:restartNumberingAfterBreak="0">
    <w:nsid w:val="611B0538"/>
    <w:multiLevelType w:val="multilevel"/>
    <w:tmpl w:val="AFF4BB4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4" w15:restartNumberingAfterBreak="0">
    <w:nsid w:val="622149AC"/>
    <w:multiLevelType w:val="multilevel"/>
    <w:tmpl w:val="3516F10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45" w15:restartNumberingAfterBreak="0">
    <w:nsid w:val="6336553E"/>
    <w:multiLevelType w:val="multilevel"/>
    <w:tmpl w:val="EDE6402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C7D3623"/>
    <w:multiLevelType w:val="multilevel"/>
    <w:tmpl w:val="1A8CD34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EA21B7D"/>
    <w:multiLevelType w:val="multilevel"/>
    <w:tmpl w:val="6B9A6628"/>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8" w15:restartNumberingAfterBreak="0">
    <w:nsid w:val="70E542AA"/>
    <w:multiLevelType w:val="multilevel"/>
    <w:tmpl w:val="4EF6B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30C5158"/>
    <w:multiLevelType w:val="multilevel"/>
    <w:tmpl w:val="A880EA8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5384859"/>
    <w:multiLevelType w:val="multilevel"/>
    <w:tmpl w:val="8FFC2A9C"/>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51" w15:restartNumberingAfterBreak="0">
    <w:nsid w:val="7C9778AE"/>
    <w:multiLevelType w:val="hybridMultilevel"/>
    <w:tmpl w:val="D652B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3F1258"/>
    <w:multiLevelType w:val="multilevel"/>
    <w:tmpl w:val="F2BA5746"/>
    <w:lvl w:ilvl="0">
      <w:start w:val="1"/>
      <w:numFmt w:val="decimal"/>
      <w:lvlText w:val="%1."/>
      <w:lvlJc w:val="left"/>
      <w:pPr>
        <w:ind w:left="644" w:hanging="358"/>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Arial" w:eastAsia="Arial" w:hAnsi="Arial" w:cs="Arial"/>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79956344">
    <w:abstractNumId w:val="42"/>
  </w:num>
  <w:num w:numId="2" w16cid:durableId="1178543933">
    <w:abstractNumId w:val="47"/>
  </w:num>
  <w:num w:numId="3" w16cid:durableId="704328232">
    <w:abstractNumId w:val="24"/>
  </w:num>
  <w:num w:numId="4" w16cid:durableId="679740632">
    <w:abstractNumId w:val="8"/>
  </w:num>
  <w:num w:numId="5" w16cid:durableId="162933164">
    <w:abstractNumId w:val="35"/>
  </w:num>
  <w:num w:numId="6" w16cid:durableId="557669178">
    <w:abstractNumId w:val="44"/>
  </w:num>
  <w:num w:numId="7" w16cid:durableId="2135714195">
    <w:abstractNumId w:val="7"/>
  </w:num>
  <w:num w:numId="8" w16cid:durableId="1648362774">
    <w:abstractNumId w:val="28"/>
  </w:num>
  <w:num w:numId="9" w16cid:durableId="1998610794">
    <w:abstractNumId w:val="39"/>
  </w:num>
  <w:num w:numId="10" w16cid:durableId="880020265">
    <w:abstractNumId w:val="27"/>
  </w:num>
  <w:num w:numId="11" w16cid:durableId="527061643">
    <w:abstractNumId w:val="3"/>
  </w:num>
  <w:num w:numId="12" w16cid:durableId="1547986554">
    <w:abstractNumId w:val="23"/>
  </w:num>
  <w:num w:numId="13" w16cid:durableId="212080484">
    <w:abstractNumId w:val="1"/>
  </w:num>
  <w:num w:numId="14" w16cid:durableId="699404583">
    <w:abstractNumId w:val="21"/>
  </w:num>
  <w:num w:numId="15" w16cid:durableId="856843489">
    <w:abstractNumId w:val="48"/>
  </w:num>
  <w:num w:numId="16" w16cid:durableId="546181137">
    <w:abstractNumId w:val="32"/>
  </w:num>
  <w:num w:numId="17" w16cid:durableId="1493715756">
    <w:abstractNumId w:val="9"/>
  </w:num>
  <w:num w:numId="18" w16cid:durableId="470757053">
    <w:abstractNumId w:val="14"/>
  </w:num>
  <w:num w:numId="19" w16cid:durableId="596866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3380283">
    <w:abstractNumId w:val="50"/>
  </w:num>
  <w:num w:numId="21" w16cid:durableId="1321422714">
    <w:abstractNumId w:val="2"/>
  </w:num>
  <w:num w:numId="22" w16cid:durableId="20904681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00901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2108547">
    <w:abstractNumId w:val="11"/>
  </w:num>
  <w:num w:numId="25" w16cid:durableId="1204633410">
    <w:abstractNumId w:val="12"/>
  </w:num>
  <w:num w:numId="26" w16cid:durableId="174928075">
    <w:abstractNumId w:val="37"/>
  </w:num>
  <w:num w:numId="27" w16cid:durableId="746264456">
    <w:abstractNumId w:val="40"/>
  </w:num>
  <w:num w:numId="28" w16cid:durableId="600189379">
    <w:abstractNumId w:val="51"/>
  </w:num>
  <w:num w:numId="29" w16cid:durableId="15880725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7431760">
    <w:abstractNumId w:val="41"/>
  </w:num>
  <w:num w:numId="31" w16cid:durableId="4266608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41794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1583164">
    <w:abstractNumId w:val="13"/>
  </w:num>
  <w:num w:numId="34" w16cid:durableId="2573270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6187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80425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97258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076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82428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108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020400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123296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61621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964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24723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32824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22494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007256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698321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12266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584874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105275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329625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359649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698898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672"/>
    <w:rsid w:val="00015FE5"/>
    <w:rsid w:val="000165D6"/>
    <w:rsid w:val="00021D72"/>
    <w:rsid w:val="00024782"/>
    <w:rsid w:val="00034786"/>
    <w:rsid w:val="000348FF"/>
    <w:rsid w:val="000459E5"/>
    <w:rsid w:val="000662E4"/>
    <w:rsid w:val="00070C59"/>
    <w:rsid w:val="0007203F"/>
    <w:rsid w:val="000B1A63"/>
    <w:rsid w:val="000B28D5"/>
    <w:rsid w:val="000B5AD8"/>
    <w:rsid w:val="000D1A4B"/>
    <w:rsid w:val="000D427F"/>
    <w:rsid w:val="000E0225"/>
    <w:rsid w:val="000E030C"/>
    <w:rsid w:val="000E0FCA"/>
    <w:rsid w:val="000E703A"/>
    <w:rsid w:val="000F495B"/>
    <w:rsid w:val="001021F8"/>
    <w:rsid w:val="001240F1"/>
    <w:rsid w:val="001374D6"/>
    <w:rsid w:val="0014388B"/>
    <w:rsid w:val="00143ACC"/>
    <w:rsid w:val="001565BE"/>
    <w:rsid w:val="0018005A"/>
    <w:rsid w:val="00181FC1"/>
    <w:rsid w:val="00194EF7"/>
    <w:rsid w:val="001956E5"/>
    <w:rsid w:val="001A162E"/>
    <w:rsid w:val="001B1E49"/>
    <w:rsid w:val="001B3172"/>
    <w:rsid w:val="001C5A2D"/>
    <w:rsid w:val="001D1545"/>
    <w:rsid w:val="001D19B6"/>
    <w:rsid w:val="001D3574"/>
    <w:rsid w:val="001D3FD4"/>
    <w:rsid w:val="001D4C82"/>
    <w:rsid w:val="001D4C90"/>
    <w:rsid w:val="001D6788"/>
    <w:rsid w:val="00224D15"/>
    <w:rsid w:val="00230577"/>
    <w:rsid w:val="00237A74"/>
    <w:rsid w:val="002406DA"/>
    <w:rsid w:val="00240B60"/>
    <w:rsid w:val="00240D5C"/>
    <w:rsid w:val="00243396"/>
    <w:rsid w:val="002449E2"/>
    <w:rsid w:val="00247D3C"/>
    <w:rsid w:val="002646D5"/>
    <w:rsid w:val="00275C3E"/>
    <w:rsid w:val="0028380F"/>
    <w:rsid w:val="00284CF1"/>
    <w:rsid w:val="00286C40"/>
    <w:rsid w:val="00293A2E"/>
    <w:rsid w:val="002A068A"/>
    <w:rsid w:val="002A174B"/>
    <w:rsid w:val="002A4D15"/>
    <w:rsid w:val="002B4861"/>
    <w:rsid w:val="002C17DD"/>
    <w:rsid w:val="002E4978"/>
    <w:rsid w:val="002F4C17"/>
    <w:rsid w:val="002F7CB9"/>
    <w:rsid w:val="00310565"/>
    <w:rsid w:val="00312DD6"/>
    <w:rsid w:val="003147AC"/>
    <w:rsid w:val="003201BE"/>
    <w:rsid w:val="0033067D"/>
    <w:rsid w:val="00331618"/>
    <w:rsid w:val="00335B16"/>
    <w:rsid w:val="0034150C"/>
    <w:rsid w:val="0037013D"/>
    <w:rsid w:val="00373873"/>
    <w:rsid w:val="003761D9"/>
    <w:rsid w:val="00382A42"/>
    <w:rsid w:val="00397074"/>
    <w:rsid w:val="00397EE0"/>
    <w:rsid w:val="003A30B0"/>
    <w:rsid w:val="003B3603"/>
    <w:rsid w:val="003B69A6"/>
    <w:rsid w:val="003D6AAE"/>
    <w:rsid w:val="003E4CED"/>
    <w:rsid w:val="003F7AD7"/>
    <w:rsid w:val="004013FB"/>
    <w:rsid w:val="00402F2C"/>
    <w:rsid w:val="00414934"/>
    <w:rsid w:val="00421725"/>
    <w:rsid w:val="00425190"/>
    <w:rsid w:val="00443B92"/>
    <w:rsid w:val="00445C71"/>
    <w:rsid w:val="00450B5E"/>
    <w:rsid w:val="00456B89"/>
    <w:rsid w:val="00467D48"/>
    <w:rsid w:val="00471753"/>
    <w:rsid w:val="004833DC"/>
    <w:rsid w:val="00492D46"/>
    <w:rsid w:val="0049718A"/>
    <w:rsid w:val="004B0463"/>
    <w:rsid w:val="004B38F2"/>
    <w:rsid w:val="004C08A8"/>
    <w:rsid w:val="004D0B02"/>
    <w:rsid w:val="004D2D7F"/>
    <w:rsid w:val="004E1CA1"/>
    <w:rsid w:val="004F2E5E"/>
    <w:rsid w:val="004F2FA7"/>
    <w:rsid w:val="004F3D0B"/>
    <w:rsid w:val="00501925"/>
    <w:rsid w:val="0051192D"/>
    <w:rsid w:val="00516125"/>
    <w:rsid w:val="00521DE8"/>
    <w:rsid w:val="00532C4E"/>
    <w:rsid w:val="005337C7"/>
    <w:rsid w:val="0055064D"/>
    <w:rsid w:val="00551CFB"/>
    <w:rsid w:val="00552F11"/>
    <w:rsid w:val="00562466"/>
    <w:rsid w:val="00576AA6"/>
    <w:rsid w:val="00590F85"/>
    <w:rsid w:val="00591FE8"/>
    <w:rsid w:val="005C0959"/>
    <w:rsid w:val="005C0FC3"/>
    <w:rsid w:val="005D192F"/>
    <w:rsid w:val="005E707B"/>
    <w:rsid w:val="005F0F36"/>
    <w:rsid w:val="005F32D3"/>
    <w:rsid w:val="00601444"/>
    <w:rsid w:val="00601C3B"/>
    <w:rsid w:val="00605C71"/>
    <w:rsid w:val="00624374"/>
    <w:rsid w:val="00630FD9"/>
    <w:rsid w:val="006461B4"/>
    <w:rsid w:val="00662248"/>
    <w:rsid w:val="0066231F"/>
    <w:rsid w:val="00663E38"/>
    <w:rsid w:val="00666CAA"/>
    <w:rsid w:val="00675D85"/>
    <w:rsid w:val="00690BCE"/>
    <w:rsid w:val="00696CCB"/>
    <w:rsid w:val="006979A0"/>
    <w:rsid w:val="006A0E3D"/>
    <w:rsid w:val="006B2D17"/>
    <w:rsid w:val="006D321E"/>
    <w:rsid w:val="006F632D"/>
    <w:rsid w:val="006F6C12"/>
    <w:rsid w:val="00703255"/>
    <w:rsid w:val="00714AA6"/>
    <w:rsid w:val="00721C58"/>
    <w:rsid w:val="00723099"/>
    <w:rsid w:val="00724C4C"/>
    <w:rsid w:val="0072567D"/>
    <w:rsid w:val="00744534"/>
    <w:rsid w:val="0075034E"/>
    <w:rsid w:val="0075681B"/>
    <w:rsid w:val="007603AD"/>
    <w:rsid w:val="00761CC0"/>
    <w:rsid w:val="007665FF"/>
    <w:rsid w:val="00780648"/>
    <w:rsid w:val="0078400F"/>
    <w:rsid w:val="007A710D"/>
    <w:rsid w:val="007B4963"/>
    <w:rsid w:val="007C55C7"/>
    <w:rsid w:val="007D00D0"/>
    <w:rsid w:val="007D288C"/>
    <w:rsid w:val="007D4855"/>
    <w:rsid w:val="007F2785"/>
    <w:rsid w:val="007F4862"/>
    <w:rsid w:val="0080670B"/>
    <w:rsid w:val="00813196"/>
    <w:rsid w:val="00822239"/>
    <w:rsid w:val="0082242E"/>
    <w:rsid w:val="0083710D"/>
    <w:rsid w:val="00842C42"/>
    <w:rsid w:val="00860C42"/>
    <w:rsid w:val="008623E4"/>
    <w:rsid w:val="00866956"/>
    <w:rsid w:val="008804FC"/>
    <w:rsid w:val="00882A0F"/>
    <w:rsid w:val="00884278"/>
    <w:rsid w:val="008A23E5"/>
    <w:rsid w:val="008A3071"/>
    <w:rsid w:val="008A506B"/>
    <w:rsid w:val="008A7DD5"/>
    <w:rsid w:val="008C2BFE"/>
    <w:rsid w:val="008D64C1"/>
    <w:rsid w:val="008E0F19"/>
    <w:rsid w:val="008F19B5"/>
    <w:rsid w:val="008F368D"/>
    <w:rsid w:val="008F51F1"/>
    <w:rsid w:val="008F5A6D"/>
    <w:rsid w:val="008F651A"/>
    <w:rsid w:val="00906C0F"/>
    <w:rsid w:val="00912A6F"/>
    <w:rsid w:val="00922C29"/>
    <w:rsid w:val="00925DAC"/>
    <w:rsid w:val="00925E89"/>
    <w:rsid w:val="0093351A"/>
    <w:rsid w:val="0093456B"/>
    <w:rsid w:val="00955E30"/>
    <w:rsid w:val="00977EF0"/>
    <w:rsid w:val="00980BB2"/>
    <w:rsid w:val="00981D86"/>
    <w:rsid w:val="00987805"/>
    <w:rsid w:val="00987A4A"/>
    <w:rsid w:val="00993EBE"/>
    <w:rsid w:val="009A1244"/>
    <w:rsid w:val="009A1B0A"/>
    <w:rsid w:val="009B1F4B"/>
    <w:rsid w:val="009B3DA9"/>
    <w:rsid w:val="009D10F5"/>
    <w:rsid w:val="009D3A27"/>
    <w:rsid w:val="009E3672"/>
    <w:rsid w:val="009F3F16"/>
    <w:rsid w:val="009F5938"/>
    <w:rsid w:val="009F7D6C"/>
    <w:rsid w:val="00A026E0"/>
    <w:rsid w:val="00A065D6"/>
    <w:rsid w:val="00A11672"/>
    <w:rsid w:val="00A1377E"/>
    <w:rsid w:val="00A169A9"/>
    <w:rsid w:val="00A16D63"/>
    <w:rsid w:val="00A265F8"/>
    <w:rsid w:val="00A33755"/>
    <w:rsid w:val="00A4351C"/>
    <w:rsid w:val="00A50954"/>
    <w:rsid w:val="00A517DB"/>
    <w:rsid w:val="00A751A0"/>
    <w:rsid w:val="00A80170"/>
    <w:rsid w:val="00A8114A"/>
    <w:rsid w:val="00A87747"/>
    <w:rsid w:val="00A92313"/>
    <w:rsid w:val="00A97980"/>
    <w:rsid w:val="00AA0779"/>
    <w:rsid w:val="00AA584F"/>
    <w:rsid w:val="00AC4F24"/>
    <w:rsid w:val="00AD0542"/>
    <w:rsid w:val="00AD682D"/>
    <w:rsid w:val="00AE3972"/>
    <w:rsid w:val="00AE523F"/>
    <w:rsid w:val="00AF4AE9"/>
    <w:rsid w:val="00AF630A"/>
    <w:rsid w:val="00B01083"/>
    <w:rsid w:val="00B12037"/>
    <w:rsid w:val="00B124B4"/>
    <w:rsid w:val="00B16B5C"/>
    <w:rsid w:val="00B21150"/>
    <w:rsid w:val="00B3076D"/>
    <w:rsid w:val="00B33654"/>
    <w:rsid w:val="00B3576D"/>
    <w:rsid w:val="00B416ED"/>
    <w:rsid w:val="00B53A9A"/>
    <w:rsid w:val="00B738EF"/>
    <w:rsid w:val="00B9562E"/>
    <w:rsid w:val="00B96CA3"/>
    <w:rsid w:val="00BB0035"/>
    <w:rsid w:val="00BB21A6"/>
    <w:rsid w:val="00BC13BB"/>
    <w:rsid w:val="00BC4354"/>
    <w:rsid w:val="00BD655C"/>
    <w:rsid w:val="00BF37A2"/>
    <w:rsid w:val="00C03BE8"/>
    <w:rsid w:val="00C04D9C"/>
    <w:rsid w:val="00C16C6C"/>
    <w:rsid w:val="00C2257B"/>
    <w:rsid w:val="00C31DFA"/>
    <w:rsid w:val="00C377E6"/>
    <w:rsid w:val="00C515F9"/>
    <w:rsid w:val="00C6292E"/>
    <w:rsid w:val="00C6626D"/>
    <w:rsid w:val="00C7120B"/>
    <w:rsid w:val="00C739D3"/>
    <w:rsid w:val="00C752B4"/>
    <w:rsid w:val="00C80E3F"/>
    <w:rsid w:val="00C8230D"/>
    <w:rsid w:val="00C874D1"/>
    <w:rsid w:val="00CC12D7"/>
    <w:rsid w:val="00CC1969"/>
    <w:rsid w:val="00CC41CA"/>
    <w:rsid w:val="00CD3BA0"/>
    <w:rsid w:val="00CD593C"/>
    <w:rsid w:val="00CE0858"/>
    <w:rsid w:val="00CF4438"/>
    <w:rsid w:val="00CF7D81"/>
    <w:rsid w:val="00D2689E"/>
    <w:rsid w:val="00D303C8"/>
    <w:rsid w:val="00D35E75"/>
    <w:rsid w:val="00D406DE"/>
    <w:rsid w:val="00D55B72"/>
    <w:rsid w:val="00D6270E"/>
    <w:rsid w:val="00D77BA6"/>
    <w:rsid w:val="00D82AD9"/>
    <w:rsid w:val="00D93322"/>
    <w:rsid w:val="00D942CD"/>
    <w:rsid w:val="00D9620A"/>
    <w:rsid w:val="00D96CE9"/>
    <w:rsid w:val="00D979CA"/>
    <w:rsid w:val="00DA426C"/>
    <w:rsid w:val="00DA4745"/>
    <w:rsid w:val="00DA4786"/>
    <w:rsid w:val="00DB1742"/>
    <w:rsid w:val="00DC36B9"/>
    <w:rsid w:val="00DD2CA7"/>
    <w:rsid w:val="00DD42ED"/>
    <w:rsid w:val="00DE47BD"/>
    <w:rsid w:val="00DF52C0"/>
    <w:rsid w:val="00DF6B1D"/>
    <w:rsid w:val="00DF7495"/>
    <w:rsid w:val="00E177BC"/>
    <w:rsid w:val="00E267EC"/>
    <w:rsid w:val="00E27B35"/>
    <w:rsid w:val="00E3572D"/>
    <w:rsid w:val="00E3700A"/>
    <w:rsid w:val="00E37DFB"/>
    <w:rsid w:val="00E41FDA"/>
    <w:rsid w:val="00E4378E"/>
    <w:rsid w:val="00E43909"/>
    <w:rsid w:val="00E500C7"/>
    <w:rsid w:val="00E60F37"/>
    <w:rsid w:val="00E73036"/>
    <w:rsid w:val="00E76501"/>
    <w:rsid w:val="00E85FAC"/>
    <w:rsid w:val="00E863C5"/>
    <w:rsid w:val="00EA6A7D"/>
    <w:rsid w:val="00EB1CAC"/>
    <w:rsid w:val="00EB4E31"/>
    <w:rsid w:val="00EB5086"/>
    <w:rsid w:val="00EC3FCE"/>
    <w:rsid w:val="00EC4A97"/>
    <w:rsid w:val="00ED006C"/>
    <w:rsid w:val="00ED1449"/>
    <w:rsid w:val="00ED7F39"/>
    <w:rsid w:val="00EF3820"/>
    <w:rsid w:val="00F052D0"/>
    <w:rsid w:val="00F10554"/>
    <w:rsid w:val="00F2121D"/>
    <w:rsid w:val="00F238AD"/>
    <w:rsid w:val="00F372D4"/>
    <w:rsid w:val="00F5081E"/>
    <w:rsid w:val="00F52865"/>
    <w:rsid w:val="00F54956"/>
    <w:rsid w:val="00F57823"/>
    <w:rsid w:val="00F6035D"/>
    <w:rsid w:val="00F64D5A"/>
    <w:rsid w:val="00F66A0B"/>
    <w:rsid w:val="00F938BC"/>
    <w:rsid w:val="00FB759B"/>
    <w:rsid w:val="00FC75A8"/>
    <w:rsid w:val="00FD5AA8"/>
    <w:rsid w:val="00FE2448"/>
    <w:rsid w:val="00FF5768"/>
    <w:rsid w:val="00FF6545"/>
    <w:rsid w:val="728E4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E1E5B"/>
  <w15:docId w15:val="{F2805448-C415-45C0-9E2B-FDAAC787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48"/>
    <w:rPr>
      <w:rFonts w:cs="Times New Roman"/>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qFormat/>
    <w:rsid w:val="00B3076D"/>
    <w:pPr>
      <w:numPr>
        <w:ilvl w:val="1"/>
        <w:numId w:val="1"/>
      </w:numPr>
      <w:overflowPunct w:val="0"/>
      <w:autoSpaceDE w:val="0"/>
      <w:autoSpaceDN w:val="0"/>
      <w:adjustRightInd w:val="0"/>
      <w:spacing w:after="240" w:line="240" w:lineRule="auto"/>
      <w:jc w:val="both"/>
      <w:textAlignment w:val="baseline"/>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uiPriority w:val="9"/>
    <w:qFormat/>
    <w:rsid w:val="00B3076D"/>
    <w:pPr>
      <w:numPr>
        <w:ilvl w:val="2"/>
        <w:numId w:val="1"/>
      </w:numPr>
      <w:overflowPunct w:val="0"/>
      <w:autoSpaceDE w:val="0"/>
      <w:autoSpaceDN w:val="0"/>
      <w:adjustRightInd w:val="0"/>
      <w:spacing w:after="240" w:line="240" w:lineRule="auto"/>
      <w:jc w:val="both"/>
      <w:textAlignment w:val="baseline"/>
      <w:outlineLvl w:val="7"/>
    </w:pPr>
    <w:rPr>
      <w:rFonts w:ascii="Trebuchet MS" w:eastAsia="Trebuchet MS" w:hAnsi="Trebuchet MS" w:cs="Arial"/>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uiPriority w:val="9"/>
    <w:qFormat/>
    <w:rsid w:val="00B3076D"/>
    <w:pPr>
      <w:numPr>
        <w:ilvl w:val="3"/>
        <w:numId w:val="1"/>
      </w:numPr>
      <w:overflowPunct w:val="0"/>
      <w:autoSpaceDE w:val="0"/>
      <w:autoSpaceDN w:val="0"/>
      <w:adjustRightInd w:val="0"/>
      <w:spacing w:after="240" w:line="240" w:lineRule="auto"/>
      <w:jc w:val="both"/>
      <w:textAlignment w:val="baseline"/>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3"/>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tabs>
        <w:tab w:val="left" w:pos="0"/>
      </w:tabs>
      <w:adjustRightInd w:val="0"/>
      <w:spacing w:before="240" w:after="240" w:line="240" w:lineRule="auto"/>
      <w:ind w:left="1587" w:hanging="793"/>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360"/>
        <w:tab w:val="num" w:pos="1440"/>
      </w:tabs>
      <w:ind w:left="1440" w:hanging="720"/>
    </w:pPr>
    <w:rPr>
      <w:szCs w:val="20"/>
    </w:rPr>
  </w:style>
  <w:style w:type="paragraph" w:customStyle="1" w:styleId="GPSL5numberedclause">
    <w:name w:val="GPS L5 numbered clause"/>
    <w:basedOn w:val="GPSL4numberedclause"/>
    <w:link w:val="GPSL5numberedclauseChar"/>
    <w:qFormat/>
    <w:pPr>
      <w:numPr>
        <w:ilvl w:val="4"/>
      </w:numPr>
      <w:tabs>
        <w:tab w:val="num" w:pos="360"/>
        <w:tab w:val="num" w:pos="2880"/>
        <w:tab w:val="left" w:pos="3402"/>
      </w:tabs>
      <w:ind w:left="1440" w:hanging="720"/>
    </w:pPr>
  </w:style>
  <w:style w:type="paragraph" w:customStyle="1" w:styleId="GPSL6numbered">
    <w:name w:val="GPS L6 numbered"/>
    <w:basedOn w:val="GPSL5numberedclause"/>
    <w:qFormat/>
    <w:pPr>
      <w:numPr>
        <w:ilvl w:val="5"/>
      </w:numPr>
      <w:tabs>
        <w:tab w:val="num" w:pos="360"/>
        <w:tab w:val="left" w:pos="4253"/>
      </w:tabs>
      <w:ind w:left="1440" w:hanging="720"/>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CC1969"/>
    <w:rPr>
      <w:color w:val="0000FF" w:themeColor="hyperlink"/>
      <w:u w:val="single"/>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B3076D"/>
    <w:rPr>
      <w:rFonts w:ascii="Trebuchet MS" w:eastAsia="Trebuchet MS" w:hAnsi="Trebuchet MS" w:cs="Arial"/>
      <w:lang w:eastAsia="en-US"/>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B3076D"/>
    <w:rPr>
      <w:rFonts w:ascii="Trebuchet MS" w:eastAsia="Trebuchet MS" w:hAnsi="Trebuchet MS" w:cs="Arial"/>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B3076D"/>
    <w:rPr>
      <w:rFonts w:ascii="Trebuchet MS" w:eastAsia="Trebuchet MS" w:hAnsi="Trebuchet MS" w:cs="Arial"/>
      <w:lang w:eastAsia="en-US"/>
    </w:rPr>
  </w:style>
  <w:style w:type="character" w:styleId="FootnoteReference">
    <w:name w:val="footnote reference"/>
    <w:unhideWhenUsed/>
    <w:rsid w:val="00B3076D"/>
    <w:rPr>
      <w:vertAlign w:val="superscript"/>
    </w:rPr>
  </w:style>
  <w:style w:type="paragraph" w:styleId="ListBullet">
    <w:name w:val="List Bullet"/>
    <w:basedOn w:val="Normal"/>
    <w:rsid w:val="00B3076D"/>
    <w:pPr>
      <w:numPr>
        <w:numId w:val="3"/>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styleId="ListBullet2">
    <w:name w:val="List Bullet 2"/>
    <w:basedOn w:val="Normal"/>
    <w:rsid w:val="00B3076D"/>
    <w:pPr>
      <w:numPr>
        <w:numId w:val="4"/>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customStyle="1" w:styleId="MOJStyle0">
    <w:name w:val="MOJ Style0"/>
    <w:basedOn w:val="Normal"/>
    <w:autoRedefine/>
    <w:uiPriority w:val="99"/>
    <w:rsid w:val="00B3076D"/>
    <w:pPr>
      <w:numPr>
        <w:numId w:val="5"/>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B3076D"/>
    <w:pPr>
      <w:numPr>
        <w:ilvl w:val="1"/>
        <w:numId w:val="5"/>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B3076D"/>
    <w:pPr>
      <w:numPr>
        <w:ilvl w:val="2"/>
        <w:numId w:val="5"/>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B3076D"/>
    <w:pPr>
      <w:numPr>
        <w:ilvl w:val="3"/>
        <w:numId w:val="5"/>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B3076D"/>
    <w:pPr>
      <w:numPr>
        <w:ilvl w:val="4"/>
        <w:numId w:val="5"/>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8">
    <w:name w:val="Definition Numbering 8"/>
    <w:basedOn w:val="Normal"/>
    <w:rsid w:val="00B3076D"/>
    <w:pPr>
      <w:numPr>
        <w:ilvl w:val="7"/>
        <w:numId w:val="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B3076D"/>
    <w:pPr>
      <w:numPr>
        <w:ilvl w:val="8"/>
        <w:numId w:val="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eduleL1">
    <w:name w:val="Schedule L1"/>
    <w:basedOn w:val="Normal"/>
    <w:rsid w:val="00B3076D"/>
    <w:pPr>
      <w:keepNext/>
      <w:numPr>
        <w:numId w:val="16"/>
      </w:numPr>
      <w:adjustRightInd w:val="0"/>
      <w:spacing w:before="120" w:after="240" w:line="240" w:lineRule="auto"/>
      <w:jc w:val="both"/>
      <w:outlineLvl w:val="0"/>
    </w:pPr>
    <w:rPr>
      <w:rFonts w:eastAsia="STZhongsong"/>
      <w:b/>
      <w:caps/>
      <w:szCs w:val="20"/>
      <w:lang w:eastAsia="zh-CN"/>
    </w:rPr>
  </w:style>
  <w:style w:type="paragraph" w:customStyle="1" w:styleId="ScheduleL2">
    <w:name w:val="Schedule L2"/>
    <w:basedOn w:val="Normal"/>
    <w:rsid w:val="00B3076D"/>
    <w:pPr>
      <w:numPr>
        <w:ilvl w:val="1"/>
        <w:numId w:val="16"/>
      </w:numPr>
      <w:tabs>
        <w:tab w:val="left" w:pos="993"/>
      </w:tabs>
      <w:adjustRightInd w:val="0"/>
      <w:spacing w:before="120" w:after="120" w:line="240" w:lineRule="auto"/>
      <w:jc w:val="both"/>
      <w:outlineLvl w:val="1"/>
    </w:pPr>
    <w:rPr>
      <w:rFonts w:eastAsia="STZhongsong"/>
      <w:szCs w:val="20"/>
      <w:lang w:val="en-US" w:eastAsia="zh-CN"/>
    </w:rPr>
  </w:style>
  <w:style w:type="paragraph" w:customStyle="1" w:styleId="ScheduleL3">
    <w:name w:val="Schedule L3"/>
    <w:basedOn w:val="Normal"/>
    <w:rsid w:val="00B3076D"/>
    <w:pPr>
      <w:numPr>
        <w:ilvl w:val="2"/>
        <w:numId w:val="16"/>
      </w:numPr>
      <w:adjustRightInd w:val="0"/>
      <w:spacing w:before="120" w:after="120" w:line="240" w:lineRule="auto"/>
      <w:jc w:val="both"/>
      <w:outlineLvl w:val="2"/>
    </w:pPr>
    <w:rPr>
      <w:rFonts w:eastAsia="STZhongsong"/>
      <w:szCs w:val="20"/>
      <w:lang w:eastAsia="zh-CN"/>
    </w:rPr>
  </w:style>
  <w:style w:type="paragraph" w:customStyle="1" w:styleId="ScheduleL4">
    <w:name w:val="Schedule L4"/>
    <w:basedOn w:val="Normal"/>
    <w:rsid w:val="00B3076D"/>
    <w:pPr>
      <w:numPr>
        <w:ilvl w:val="3"/>
        <w:numId w:val="16"/>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B3076D"/>
    <w:pPr>
      <w:numPr>
        <w:ilvl w:val="4"/>
        <w:numId w:val="16"/>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B3076D"/>
    <w:pPr>
      <w:numPr>
        <w:ilvl w:val="5"/>
        <w:numId w:val="1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B3076D"/>
    <w:pPr>
      <w:numPr>
        <w:ilvl w:val="6"/>
        <w:numId w:val="1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B3076D"/>
    <w:pPr>
      <w:numPr>
        <w:ilvl w:val="7"/>
        <w:numId w:val="1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B3076D"/>
    <w:pPr>
      <w:numPr>
        <w:ilvl w:val="8"/>
        <w:numId w:val="1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1styleclause">
    <w:name w:val="Sch  (1style) clause"/>
    <w:basedOn w:val="Normal"/>
    <w:rsid w:val="00B3076D"/>
    <w:pPr>
      <w:numPr>
        <w:ilvl w:val="2"/>
        <w:numId w:val="7"/>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B3076D"/>
    <w:pPr>
      <w:numPr>
        <w:ilvl w:val="3"/>
        <w:numId w:val="7"/>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lang w:eastAsia="en-US"/>
    </w:rPr>
  </w:style>
  <w:style w:type="paragraph" w:customStyle="1" w:styleId="StyleHeading5ServiceConformance4HeadingHeading5unusedLev">
    <w:name w:val="Style Heading 5Service Conformance 4HeadingHeading 5(unused)Lev..."/>
    <w:basedOn w:val="Heading5"/>
    <w:rsid w:val="00B3076D"/>
    <w:pPr>
      <w:keepNext w:val="0"/>
      <w:keepLines w:val="0"/>
      <w:numPr>
        <w:numId w:val="2"/>
      </w:numPr>
      <w:overflowPunct w:val="0"/>
      <w:autoSpaceDE w:val="0"/>
      <w:autoSpaceDN w:val="0"/>
      <w:adjustRightInd w:val="0"/>
      <w:spacing w:before="0" w:after="240" w:line="360" w:lineRule="auto"/>
      <w:textAlignment w:val="baseline"/>
    </w:pPr>
    <w:rPr>
      <w:rFonts w:ascii="Times New Roman" w:eastAsia="Times New Roman" w:hAnsi="Times New Roman" w:cs="Arial"/>
      <w:b w:val="0"/>
      <w:szCs w:val="20"/>
      <w:lang w:eastAsia="en-US"/>
    </w:rPr>
  </w:style>
  <w:style w:type="paragraph" w:customStyle="1" w:styleId="FFWLevel1">
    <w:name w:val="FFW Level 1"/>
    <w:basedOn w:val="Normal"/>
    <w:next w:val="FFWLevel2"/>
    <w:locked/>
    <w:rsid w:val="00B3076D"/>
    <w:pPr>
      <w:keepNext/>
      <w:numPr>
        <w:numId w:val="8"/>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ocked/>
    <w:rsid w:val="00B3076D"/>
    <w:pPr>
      <w:numPr>
        <w:ilvl w:val="1"/>
        <w:numId w:val="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3">
    <w:name w:val="FFW Level 3"/>
    <w:basedOn w:val="Normal"/>
    <w:locked/>
    <w:rsid w:val="00B3076D"/>
    <w:pPr>
      <w:numPr>
        <w:ilvl w:val="3"/>
        <w:numId w:val="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B3076D"/>
    <w:pPr>
      <w:numPr>
        <w:ilvl w:val="5"/>
        <w:numId w:val="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B3076D"/>
    <w:pPr>
      <w:numPr>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B3076D"/>
    <w:pPr>
      <w:numPr>
        <w:ilvl w:val="1"/>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Level1">
    <w:name w:val="FFW Definition Level 1"/>
    <w:basedOn w:val="Normal"/>
    <w:locked/>
    <w:rsid w:val="00B3076D"/>
    <w:pPr>
      <w:numPr>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GPsDefinition">
    <w:name w:val="GPs Definition"/>
    <w:basedOn w:val="Normal"/>
    <w:uiPriority w:val="99"/>
    <w:qFormat/>
    <w:rsid w:val="00B3076D"/>
    <w:pPr>
      <w:numPr>
        <w:numId w:val="14"/>
      </w:numPr>
      <w:tabs>
        <w:tab w:val="left" w:pos="175"/>
      </w:tabs>
      <w:overflowPunct w:val="0"/>
      <w:autoSpaceDE w:val="0"/>
      <w:autoSpaceDN w:val="0"/>
      <w:adjustRightInd w:val="0"/>
      <w:spacing w:after="120" w:line="240" w:lineRule="auto"/>
      <w:jc w:val="both"/>
      <w:textAlignment w:val="baseline"/>
    </w:pPr>
    <w:rPr>
      <w:rFonts w:eastAsia="Times New Roman" w:cs="Arial"/>
      <w:lang w:eastAsia="en-US"/>
    </w:rPr>
  </w:style>
  <w:style w:type="paragraph" w:customStyle="1" w:styleId="GPSDefinitionL2">
    <w:name w:val="GPS Definition L2"/>
    <w:basedOn w:val="GPsDefinition"/>
    <w:link w:val="GPSDefinitionL2Char"/>
    <w:qFormat/>
    <w:rsid w:val="00B3076D"/>
    <w:pPr>
      <w:numPr>
        <w:ilvl w:val="1"/>
      </w:numPr>
    </w:pPr>
  </w:style>
  <w:style w:type="paragraph" w:customStyle="1" w:styleId="GPSDefinitionL3">
    <w:name w:val="GPS Definition L3"/>
    <w:basedOn w:val="GPSDefinitionL2"/>
    <w:link w:val="GPSDefinitionL3Char"/>
    <w:qFormat/>
    <w:rsid w:val="00B3076D"/>
    <w:pPr>
      <w:numPr>
        <w:ilvl w:val="2"/>
      </w:numPr>
    </w:pPr>
  </w:style>
  <w:style w:type="paragraph" w:customStyle="1" w:styleId="GPSDefinitionL4">
    <w:name w:val="GPS Definition L4"/>
    <w:basedOn w:val="GPSDefinitionL3"/>
    <w:qFormat/>
    <w:rsid w:val="00B3076D"/>
    <w:pPr>
      <w:numPr>
        <w:ilvl w:val="3"/>
      </w:numPr>
    </w:pPr>
  </w:style>
  <w:style w:type="paragraph" w:customStyle="1" w:styleId="FFWBody1">
    <w:name w:val="FFW Body 1"/>
    <w:basedOn w:val="Normal"/>
    <w:uiPriority w:val="6"/>
    <w:rsid w:val="00FF5768"/>
    <w:pPr>
      <w:numPr>
        <w:numId w:val="21"/>
      </w:numPr>
      <w:spacing w:before="240" w:after="0" w:line="260" w:lineRule="atLeast"/>
      <w:jc w:val="both"/>
    </w:pPr>
    <w:rPr>
      <w:rFonts w:ascii="Arial" w:eastAsiaTheme="minorHAnsi" w:hAnsi="Arial" w:cstheme="minorBidi"/>
      <w:sz w:val="20"/>
    </w:rPr>
  </w:style>
  <w:style w:type="paragraph" w:customStyle="1" w:styleId="FFWBody2">
    <w:name w:val="FFW Body 2"/>
    <w:basedOn w:val="Normal"/>
    <w:uiPriority w:val="6"/>
    <w:qFormat/>
    <w:rsid w:val="00FF5768"/>
    <w:pPr>
      <w:numPr>
        <w:ilvl w:val="1"/>
        <w:numId w:val="21"/>
      </w:numPr>
      <w:spacing w:before="240" w:after="0" w:line="260" w:lineRule="atLeast"/>
      <w:jc w:val="both"/>
    </w:pPr>
    <w:rPr>
      <w:rFonts w:ascii="Arial" w:eastAsiaTheme="minorHAnsi" w:hAnsi="Arial" w:cstheme="minorBidi"/>
      <w:sz w:val="20"/>
    </w:rPr>
  </w:style>
  <w:style w:type="paragraph" w:customStyle="1" w:styleId="FFWBody3">
    <w:name w:val="FFW Body 3"/>
    <w:basedOn w:val="Normal"/>
    <w:uiPriority w:val="6"/>
    <w:qFormat/>
    <w:rsid w:val="00FF5768"/>
    <w:pPr>
      <w:numPr>
        <w:ilvl w:val="2"/>
        <w:numId w:val="21"/>
      </w:numPr>
      <w:spacing w:before="240" w:after="0" w:line="260" w:lineRule="atLeast"/>
      <w:jc w:val="both"/>
    </w:pPr>
    <w:rPr>
      <w:rFonts w:ascii="Arial" w:eastAsiaTheme="minorHAnsi" w:hAnsi="Arial" w:cstheme="minorBidi"/>
      <w:sz w:val="20"/>
    </w:rPr>
  </w:style>
  <w:style w:type="paragraph" w:customStyle="1" w:styleId="FFWBody4">
    <w:name w:val="FFW Body 4"/>
    <w:basedOn w:val="Normal"/>
    <w:uiPriority w:val="6"/>
    <w:qFormat/>
    <w:rsid w:val="00FF5768"/>
    <w:pPr>
      <w:numPr>
        <w:ilvl w:val="3"/>
        <w:numId w:val="21"/>
      </w:numPr>
      <w:spacing w:before="240" w:after="0" w:line="260" w:lineRule="atLeast"/>
      <w:jc w:val="both"/>
    </w:pPr>
    <w:rPr>
      <w:rFonts w:ascii="Arial" w:eastAsiaTheme="minorHAnsi" w:hAnsi="Arial" w:cstheme="minorBidi"/>
      <w:sz w:val="20"/>
    </w:rPr>
  </w:style>
  <w:style w:type="paragraph" w:customStyle="1" w:styleId="FFWBody5">
    <w:name w:val="FFW Body 5"/>
    <w:basedOn w:val="Normal"/>
    <w:uiPriority w:val="6"/>
    <w:qFormat/>
    <w:rsid w:val="00FF5768"/>
    <w:pPr>
      <w:numPr>
        <w:ilvl w:val="4"/>
        <w:numId w:val="21"/>
      </w:numPr>
      <w:spacing w:before="240" w:after="0" w:line="260" w:lineRule="atLeast"/>
      <w:jc w:val="both"/>
    </w:pPr>
    <w:rPr>
      <w:rFonts w:ascii="Arial" w:eastAsiaTheme="minorHAnsi" w:hAnsi="Arial" w:cstheme="minorBidi"/>
      <w:sz w:val="20"/>
    </w:rPr>
  </w:style>
  <w:style w:type="paragraph" w:customStyle="1" w:styleId="FFWBody6">
    <w:name w:val="FFW Body 6"/>
    <w:basedOn w:val="Normal"/>
    <w:uiPriority w:val="6"/>
    <w:qFormat/>
    <w:rsid w:val="00FF5768"/>
    <w:pPr>
      <w:numPr>
        <w:ilvl w:val="5"/>
        <w:numId w:val="21"/>
      </w:numPr>
      <w:spacing w:before="240" w:after="0" w:line="260" w:lineRule="atLeast"/>
      <w:jc w:val="both"/>
    </w:pPr>
    <w:rPr>
      <w:rFonts w:ascii="Arial" w:eastAsiaTheme="minorHAnsi" w:hAnsi="Arial" w:cstheme="minorBidi"/>
      <w:sz w:val="20"/>
    </w:rPr>
  </w:style>
  <w:style w:type="paragraph" w:customStyle="1" w:styleId="Level1">
    <w:name w:val="Level 1"/>
    <w:basedOn w:val="Normal"/>
    <w:rsid w:val="00DD42ED"/>
    <w:pPr>
      <w:numPr>
        <w:numId w:val="22"/>
      </w:numPr>
      <w:adjustRightInd w:val="0"/>
      <w:spacing w:after="240" w:line="240" w:lineRule="auto"/>
      <w:jc w:val="both"/>
      <w:outlineLvl w:val="0"/>
    </w:pPr>
    <w:rPr>
      <w:rFonts w:ascii="Arial" w:eastAsia="Arial" w:hAnsi="Arial" w:cs="Arial"/>
      <w:sz w:val="20"/>
      <w:szCs w:val="20"/>
    </w:rPr>
  </w:style>
  <w:style w:type="paragraph" w:customStyle="1" w:styleId="Level2">
    <w:name w:val="Level 2"/>
    <w:basedOn w:val="Normal"/>
    <w:rsid w:val="00DD42ED"/>
    <w:pPr>
      <w:numPr>
        <w:ilvl w:val="1"/>
        <w:numId w:val="22"/>
      </w:numPr>
      <w:adjustRightInd w:val="0"/>
      <w:spacing w:after="240" w:line="240" w:lineRule="auto"/>
      <w:jc w:val="both"/>
      <w:outlineLvl w:val="1"/>
    </w:pPr>
    <w:rPr>
      <w:rFonts w:ascii="Arial" w:eastAsia="Arial" w:hAnsi="Arial" w:cs="Arial"/>
      <w:sz w:val="20"/>
      <w:szCs w:val="20"/>
    </w:rPr>
  </w:style>
  <w:style w:type="paragraph" w:customStyle="1" w:styleId="Level3">
    <w:name w:val="Level 3"/>
    <w:basedOn w:val="Normal"/>
    <w:rsid w:val="00DD42ED"/>
    <w:pPr>
      <w:numPr>
        <w:ilvl w:val="2"/>
        <w:numId w:val="22"/>
      </w:numPr>
      <w:adjustRightInd w:val="0"/>
      <w:spacing w:after="240" w:line="240" w:lineRule="auto"/>
      <w:jc w:val="both"/>
      <w:outlineLvl w:val="2"/>
    </w:pPr>
    <w:rPr>
      <w:rFonts w:ascii="Arial" w:eastAsia="Arial" w:hAnsi="Arial" w:cs="Arial"/>
      <w:sz w:val="20"/>
      <w:szCs w:val="20"/>
    </w:rPr>
  </w:style>
  <w:style w:type="paragraph" w:customStyle="1" w:styleId="Level4">
    <w:name w:val="Level 4"/>
    <w:basedOn w:val="Normal"/>
    <w:rsid w:val="00DD42ED"/>
    <w:pPr>
      <w:numPr>
        <w:ilvl w:val="3"/>
        <w:numId w:val="22"/>
      </w:numPr>
      <w:adjustRightInd w:val="0"/>
      <w:spacing w:after="240" w:line="240" w:lineRule="auto"/>
      <w:jc w:val="both"/>
      <w:outlineLvl w:val="3"/>
    </w:pPr>
    <w:rPr>
      <w:rFonts w:ascii="Arial" w:eastAsia="Arial" w:hAnsi="Arial" w:cs="Arial"/>
      <w:sz w:val="20"/>
      <w:szCs w:val="20"/>
    </w:rPr>
  </w:style>
  <w:style w:type="paragraph" w:customStyle="1" w:styleId="Level5">
    <w:name w:val="Level 5"/>
    <w:basedOn w:val="Normal"/>
    <w:rsid w:val="00DD42ED"/>
    <w:pPr>
      <w:numPr>
        <w:ilvl w:val="4"/>
        <w:numId w:val="22"/>
      </w:numPr>
      <w:adjustRightInd w:val="0"/>
      <w:spacing w:after="240" w:line="240" w:lineRule="auto"/>
      <w:jc w:val="both"/>
      <w:outlineLvl w:val="4"/>
    </w:pPr>
    <w:rPr>
      <w:rFonts w:ascii="Arial" w:eastAsia="Arial" w:hAnsi="Arial" w:cs="Arial"/>
      <w:sz w:val="20"/>
      <w:szCs w:val="20"/>
    </w:rPr>
  </w:style>
  <w:style w:type="paragraph" w:customStyle="1" w:styleId="Level6">
    <w:name w:val="Level 6"/>
    <w:basedOn w:val="Normal"/>
    <w:rsid w:val="00DD42ED"/>
    <w:pPr>
      <w:numPr>
        <w:ilvl w:val="5"/>
        <w:numId w:val="22"/>
      </w:numPr>
      <w:adjustRightInd w:val="0"/>
      <w:spacing w:after="240" w:line="240" w:lineRule="auto"/>
      <w:jc w:val="both"/>
      <w:outlineLvl w:val="5"/>
    </w:pPr>
    <w:rPr>
      <w:rFonts w:ascii="Arial" w:eastAsia="Arial" w:hAnsi="Arial" w:cs="Arial"/>
      <w:sz w:val="20"/>
      <w:szCs w:val="20"/>
    </w:rPr>
  </w:style>
  <w:style w:type="character" w:styleId="FollowedHyperlink">
    <w:name w:val="FollowedHyperlink"/>
    <w:basedOn w:val="DefaultParagraphFont"/>
    <w:uiPriority w:val="99"/>
    <w:semiHidden/>
    <w:unhideWhenUsed/>
    <w:rsid w:val="00744534"/>
    <w:rPr>
      <w:color w:val="800080" w:themeColor="followedHyperlink"/>
      <w:u w:val="single"/>
    </w:rPr>
  </w:style>
  <w:style w:type="paragraph" w:customStyle="1" w:styleId="GPSDefinitionTerm">
    <w:name w:val="GPS Definition Term"/>
    <w:basedOn w:val="Normal"/>
    <w:uiPriority w:val="99"/>
    <w:qFormat/>
    <w:rsid w:val="00CE0858"/>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normaltextrun">
    <w:name w:val="normaltextrun"/>
    <w:basedOn w:val="DefaultParagraphFont"/>
    <w:rsid w:val="0080670B"/>
  </w:style>
  <w:style w:type="paragraph" w:styleId="NormalWeb">
    <w:name w:val="Normal (Web)"/>
    <w:basedOn w:val="Normal"/>
    <w:uiPriority w:val="99"/>
    <w:semiHidden/>
    <w:unhideWhenUsed/>
    <w:rsid w:val="00A265F8"/>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A026E0"/>
  </w:style>
  <w:style w:type="character" w:styleId="UnresolvedMention">
    <w:name w:val="Unresolved Mention"/>
    <w:basedOn w:val="DefaultParagraphFont"/>
    <w:uiPriority w:val="99"/>
    <w:semiHidden/>
    <w:unhideWhenUsed/>
    <w:rsid w:val="007665FF"/>
    <w:rPr>
      <w:color w:val="605E5C"/>
      <w:shd w:val="clear" w:color="auto" w:fill="E1DFDD"/>
    </w:rPr>
  </w:style>
  <w:style w:type="paragraph" w:customStyle="1" w:styleId="paragraph">
    <w:name w:val="paragraph"/>
    <w:basedOn w:val="Normal"/>
    <w:rsid w:val="00EC3FCE"/>
    <w:pPr>
      <w:spacing w:before="100" w:beforeAutospacing="1" w:after="100" w:afterAutospacing="1" w:line="240" w:lineRule="auto"/>
    </w:pPr>
    <w:rPr>
      <w:rFonts w:ascii="Times New Roman" w:eastAsia="Times New Roman" w:hAnsi="Times New Roman"/>
      <w:sz w:val="24"/>
      <w:szCs w:val="24"/>
    </w:rPr>
  </w:style>
  <w:style w:type="character" w:customStyle="1" w:styleId="tabchar">
    <w:name w:val="tabchar"/>
    <w:basedOn w:val="DefaultParagraphFont"/>
    <w:rsid w:val="00EC3FCE"/>
  </w:style>
  <w:style w:type="table" w:customStyle="1" w:styleId="TableGrid1">
    <w:name w:val="Table Grid1"/>
    <w:rsid w:val="00822239"/>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AE3972"/>
    <w:rPr>
      <w:rFonts w:cs="Times New Roman"/>
      <w:b/>
      <w:sz w:val="48"/>
      <w:szCs w:val="4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
    <w:semiHidden/>
    <w:rsid w:val="00AE3972"/>
    <w:rPr>
      <w:rFonts w:cs="Times New Roman"/>
      <w:b/>
      <w:sz w:val="36"/>
      <w:szCs w:val="36"/>
    </w:rPr>
  </w:style>
  <w:style w:type="character" w:customStyle="1" w:styleId="Heading3Char">
    <w:name w:val="Heading 3 Char"/>
    <w:basedOn w:val="DefaultParagraphFont"/>
    <w:link w:val="Heading3"/>
    <w:uiPriority w:val="9"/>
    <w:semiHidden/>
    <w:rsid w:val="00AE3972"/>
    <w:rPr>
      <w:rFonts w:cs="Times New Roman"/>
      <w:b/>
      <w:sz w:val="28"/>
      <w:szCs w:val="28"/>
    </w:rPr>
  </w:style>
  <w:style w:type="character" w:customStyle="1" w:styleId="Heading4Char">
    <w:name w:val="Heading 4 Char"/>
    <w:basedOn w:val="DefaultParagraphFont"/>
    <w:link w:val="Heading4"/>
    <w:uiPriority w:val="9"/>
    <w:semiHidden/>
    <w:rsid w:val="00AE3972"/>
    <w:rPr>
      <w:rFonts w:cs="Times New Roman"/>
      <w:b/>
      <w:sz w:val="24"/>
      <w:szCs w:val="24"/>
    </w:rPr>
  </w:style>
  <w:style w:type="character" w:customStyle="1" w:styleId="Heading5Char">
    <w:name w:val="Heading 5 Char"/>
    <w:basedOn w:val="DefaultParagraphFont"/>
    <w:link w:val="Heading5"/>
    <w:uiPriority w:val="9"/>
    <w:semiHidden/>
    <w:rsid w:val="00AE3972"/>
    <w:rPr>
      <w:rFonts w:cs="Times New Roman"/>
      <w:b/>
    </w:rPr>
  </w:style>
  <w:style w:type="character" w:customStyle="1" w:styleId="Heading6Char">
    <w:name w:val="Heading 6 Char"/>
    <w:basedOn w:val="DefaultParagraphFont"/>
    <w:link w:val="Heading6"/>
    <w:uiPriority w:val="9"/>
    <w:semiHidden/>
    <w:rsid w:val="00AE3972"/>
    <w:rPr>
      <w:rFonts w:cs="Times New Roman"/>
      <w:b/>
      <w:sz w:val="20"/>
      <w:szCs w:val="20"/>
    </w:rPr>
  </w:style>
  <w:style w:type="character" w:customStyle="1" w:styleId="Heading2Char1">
    <w:name w:val="Heading 2 Char1"/>
    <w:aliases w:val="Major Char1,PARA2 Char1,KJL:1st Level Char1,Heading Two Char1,h2 Char1,(1.1 Char1,1.2 Char1,1.3 etc) Char1,Prophead 2 Char1,RFP Heading 2 Char1,Activity Char1,l2 Char1,H2 Char1,h 3 Char1,Numbered - 2 Char1,Reset numbering Char1,T2 Char"/>
    <w:basedOn w:val="DefaultParagraphFont"/>
    <w:uiPriority w:val="9"/>
    <w:semiHidden/>
    <w:rsid w:val="00AE3972"/>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AE3972"/>
    <w:pPr>
      <w:spacing w:before="100" w:beforeAutospacing="1" w:after="100" w:afterAutospacing="1" w:line="240" w:lineRule="auto"/>
    </w:pPr>
    <w:rPr>
      <w:rFonts w:ascii="Times New Roman" w:eastAsia="Times New Roman" w:hAnsi="Times New Roman"/>
      <w:sz w:val="24"/>
      <w:szCs w:val="24"/>
    </w:rPr>
  </w:style>
  <w:style w:type="character" w:customStyle="1" w:styleId="TitleChar">
    <w:name w:val="Title Char"/>
    <w:basedOn w:val="DefaultParagraphFont"/>
    <w:link w:val="Title"/>
    <w:uiPriority w:val="10"/>
    <w:rsid w:val="00AE3972"/>
    <w:rPr>
      <w:rFonts w:cs="Times New Roman"/>
      <w:b/>
      <w:sz w:val="72"/>
      <w:szCs w:val="72"/>
    </w:rPr>
  </w:style>
  <w:style w:type="paragraph" w:styleId="BodyText">
    <w:name w:val="Body Text"/>
    <w:basedOn w:val="Normal"/>
    <w:link w:val="BodyTextChar"/>
    <w:uiPriority w:val="99"/>
    <w:semiHidden/>
    <w:unhideWhenUsed/>
    <w:rsid w:val="00AE3972"/>
    <w:pPr>
      <w:spacing w:after="120"/>
    </w:pPr>
    <w:rPr>
      <w:rFonts w:cs="Calibri"/>
    </w:rPr>
  </w:style>
  <w:style w:type="character" w:customStyle="1" w:styleId="BodyTextChar">
    <w:name w:val="Body Text Char"/>
    <w:basedOn w:val="DefaultParagraphFont"/>
    <w:link w:val="BodyText"/>
    <w:uiPriority w:val="99"/>
    <w:semiHidden/>
    <w:rsid w:val="00AE3972"/>
  </w:style>
  <w:style w:type="paragraph" w:styleId="BodyTextIndent">
    <w:name w:val="Body Text Indent"/>
    <w:basedOn w:val="Normal"/>
    <w:link w:val="BodyTextIndentChar"/>
    <w:semiHidden/>
    <w:unhideWhenUsed/>
    <w:rsid w:val="00AE3972"/>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semiHidden/>
    <w:rsid w:val="00AE3972"/>
    <w:rPr>
      <w:rFonts w:eastAsia="Times New Roman" w:cs="Times New Roman"/>
      <w:lang w:eastAsia="zh-CN"/>
    </w:rPr>
  </w:style>
  <w:style w:type="character" w:customStyle="1" w:styleId="SubtitleChar">
    <w:name w:val="Subtitle Char"/>
    <w:basedOn w:val="DefaultParagraphFont"/>
    <w:link w:val="Subtitle"/>
    <w:uiPriority w:val="11"/>
    <w:rsid w:val="00AE3972"/>
    <w:rPr>
      <w:rFonts w:ascii="Georgia" w:eastAsia="Georgia" w:hAnsi="Georgia" w:cs="Georgia"/>
      <w:i/>
      <w:color w:val="666666"/>
      <w:sz w:val="48"/>
      <w:szCs w:val="48"/>
    </w:rPr>
  </w:style>
  <w:style w:type="paragraph" w:customStyle="1" w:styleId="BodyText1">
    <w:name w:val="Body Text 1"/>
    <w:basedOn w:val="BodyText"/>
    <w:rsid w:val="00AE3972"/>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AE3972"/>
    <w:rPr>
      <w:rFonts w:eastAsia="Times New Roman" w:cs="Arial"/>
      <w:lang w:eastAsia="en-US"/>
    </w:rPr>
  </w:style>
  <w:style w:type="character" w:customStyle="1" w:styleId="GPSDefinitionL3Char">
    <w:name w:val="GPS Definition L3 Char"/>
    <w:link w:val="GPSDefinitionL3"/>
    <w:locked/>
    <w:rsid w:val="00AE3972"/>
    <w:rPr>
      <w:rFonts w:eastAsia="Times New Roman" w:cs="Arial"/>
      <w:lang w:eastAsia="en-US"/>
    </w:rPr>
  </w:style>
  <w:style w:type="character" w:customStyle="1" w:styleId="GPSL2GuidanceNumberedChar">
    <w:name w:val="GPS L2 Guidance Numbered Char"/>
    <w:link w:val="GPSL2GuidanceNumbered"/>
    <w:locked/>
    <w:rsid w:val="00AE3972"/>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AE3972"/>
    <w:pPr>
      <w:numPr>
        <w:numId w:val="30"/>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numberedclauseChar1">
    <w:name w:val="GPS L2 numbered clause Char1"/>
    <w:link w:val="GPSL2numberedclause"/>
    <w:locked/>
    <w:rsid w:val="00AE3972"/>
    <w:rPr>
      <w:rFonts w:eastAsia="Times New Roman" w:cs="Arial"/>
      <w:lang w:eastAsia="zh-CN"/>
    </w:rPr>
  </w:style>
  <w:style w:type="character" w:customStyle="1" w:styleId="GPSL4numberedclauseChar">
    <w:name w:val="GPS L4 numbered clause Char"/>
    <w:link w:val="GPSL4numberedclause"/>
    <w:locked/>
    <w:rsid w:val="00AE3972"/>
    <w:rPr>
      <w:rFonts w:eastAsia="Times New Roman" w:cs="Arial"/>
      <w:szCs w:val="20"/>
      <w:lang w:eastAsia="zh-CN"/>
    </w:rPr>
  </w:style>
  <w:style w:type="character" w:customStyle="1" w:styleId="GPSL5numberedclauseChar">
    <w:name w:val="GPS L5 numbered clause Char"/>
    <w:link w:val="GPSL5numberedclause"/>
    <w:locked/>
    <w:rsid w:val="00AE3972"/>
    <w:rPr>
      <w:rFonts w:eastAsia="Times New Roman" w:cs="Arial"/>
      <w:szCs w:val="20"/>
      <w:lang w:eastAsia="zh-CN"/>
    </w:rPr>
  </w:style>
  <w:style w:type="paragraph" w:customStyle="1" w:styleId="ORDERFORML1PraraNo">
    <w:name w:val="ORDER FORM L1 Prara No"/>
    <w:basedOn w:val="Normal"/>
    <w:qFormat/>
    <w:rsid w:val="00AE3972"/>
    <w:pPr>
      <w:numPr>
        <w:numId w:val="33"/>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AE3972"/>
    <w:pPr>
      <w:numPr>
        <w:ilvl w:val="1"/>
        <w:numId w:val="33"/>
      </w:numPr>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AE3972"/>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AE3972"/>
    <w:pPr>
      <w:spacing w:after="240" w:line="240" w:lineRule="auto"/>
      <w:ind w:left="709"/>
      <w:jc w:val="both"/>
    </w:pPr>
    <w:rPr>
      <w:rFonts w:ascii="Arial" w:eastAsia="STZhongsong" w:hAnsi="Arial"/>
      <w:b/>
      <w:i/>
      <w:color w:val="000000"/>
      <w:sz w:val="20"/>
      <w:szCs w:val="24"/>
      <w:lang w:eastAsia="zh-CN"/>
    </w:rPr>
  </w:style>
  <w:style w:type="paragraph" w:customStyle="1" w:styleId="tabletxt">
    <w:name w:val="tabletxt"/>
    <w:basedOn w:val="Normal"/>
    <w:rsid w:val="00AE3972"/>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AE3972"/>
    <w:pPr>
      <w:keepLines/>
      <w:widowControl w:val="0"/>
      <w:spacing w:after="0" w:line="240" w:lineRule="atLeast"/>
    </w:pPr>
    <w:rPr>
      <w:rFonts w:ascii="Arial" w:eastAsia="Times New Roman" w:hAnsi="Arial"/>
      <w:sz w:val="20"/>
      <w:szCs w:val="20"/>
      <w:lang w:val="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AE3972"/>
    <w:rPr>
      <w:rFonts w:ascii="Calibri" w:hAnsi="Calibri" w:cs="Calibri" w:hint="default"/>
      <w:b/>
      <w:bCs w:val="0"/>
      <w:lang w:val="en-GB" w:eastAsia="en-GB"/>
    </w:rPr>
  </w:style>
  <w:style w:type="character" w:customStyle="1" w:styleId="FootnoteTextChar">
    <w:name w:val="Footnote Text Char"/>
    <w:aliases w:val="Car Char"/>
    <w:basedOn w:val="DefaultParagraphFont"/>
    <w:link w:val="FootnoteText"/>
    <w:uiPriority w:val="99"/>
    <w:semiHidden/>
    <w:rsid w:val="002B4861"/>
  </w:style>
  <w:style w:type="paragraph" w:styleId="FootnoteText">
    <w:name w:val="footnote text"/>
    <w:aliases w:val="Car"/>
    <w:basedOn w:val="Normal"/>
    <w:link w:val="FootnoteTextChar"/>
    <w:uiPriority w:val="99"/>
    <w:semiHidden/>
    <w:unhideWhenUsed/>
    <w:rsid w:val="002B4861"/>
    <w:pPr>
      <w:spacing w:after="0" w:line="240" w:lineRule="auto"/>
    </w:pPr>
    <w:rPr>
      <w:rFonts w:cs="Calibri"/>
    </w:rPr>
  </w:style>
  <w:style w:type="character" w:customStyle="1" w:styleId="FootnoteTextChar1">
    <w:name w:val="Footnote Text Char1"/>
    <w:basedOn w:val="DefaultParagraphFont"/>
    <w:uiPriority w:val="99"/>
    <w:semiHidden/>
    <w:rsid w:val="002B4861"/>
    <w:rPr>
      <w:rFonts w:cs="Times New Roman"/>
      <w:sz w:val="20"/>
      <w:szCs w:val="20"/>
    </w:rPr>
  </w:style>
  <w:style w:type="character" w:customStyle="1" w:styleId="1aChar">
    <w:name w:val="1a Char"/>
    <w:link w:val="1a"/>
    <w:uiPriority w:val="99"/>
    <w:locked/>
    <w:rsid w:val="002B4861"/>
    <w:rPr>
      <w:color w:val="000000"/>
      <w:sz w:val="24"/>
      <w:szCs w:val="24"/>
    </w:rPr>
  </w:style>
  <w:style w:type="paragraph" w:customStyle="1" w:styleId="1a">
    <w:name w:val="1a"/>
    <w:basedOn w:val="BodyText"/>
    <w:link w:val="1aChar"/>
    <w:uiPriority w:val="99"/>
    <w:rsid w:val="002B4861"/>
    <w:pPr>
      <w:numPr>
        <w:numId w:val="55"/>
      </w:numPr>
      <w:spacing w:line="240" w:lineRule="auto"/>
      <w:jc w:val="both"/>
    </w:pPr>
    <w:rPr>
      <w:color w:val="000000"/>
      <w:sz w:val="24"/>
      <w:szCs w:val="24"/>
    </w:rPr>
  </w:style>
  <w:style w:type="character" w:styleId="Mention">
    <w:name w:val="Mention"/>
    <w:basedOn w:val="DefaultParagraphFont"/>
    <w:uiPriority w:val="99"/>
    <w:unhideWhenUsed/>
    <w:rsid w:val="00A923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64797">
      <w:bodyDiv w:val="1"/>
      <w:marLeft w:val="0"/>
      <w:marRight w:val="0"/>
      <w:marTop w:val="0"/>
      <w:marBottom w:val="0"/>
      <w:divBdr>
        <w:top w:val="none" w:sz="0" w:space="0" w:color="auto"/>
        <w:left w:val="none" w:sz="0" w:space="0" w:color="auto"/>
        <w:bottom w:val="none" w:sz="0" w:space="0" w:color="auto"/>
        <w:right w:val="none" w:sz="0" w:space="0" w:color="auto"/>
      </w:divBdr>
    </w:div>
    <w:div w:id="176503742">
      <w:bodyDiv w:val="1"/>
      <w:marLeft w:val="0"/>
      <w:marRight w:val="0"/>
      <w:marTop w:val="0"/>
      <w:marBottom w:val="0"/>
      <w:divBdr>
        <w:top w:val="none" w:sz="0" w:space="0" w:color="auto"/>
        <w:left w:val="none" w:sz="0" w:space="0" w:color="auto"/>
        <w:bottom w:val="none" w:sz="0" w:space="0" w:color="auto"/>
        <w:right w:val="none" w:sz="0" w:space="0" w:color="auto"/>
      </w:divBdr>
    </w:div>
    <w:div w:id="179438573">
      <w:bodyDiv w:val="1"/>
      <w:marLeft w:val="0"/>
      <w:marRight w:val="0"/>
      <w:marTop w:val="0"/>
      <w:marBottom w:val="0"/>
      <w:divBdr>
        <w:top w:val="none" w:sz="0" w:space="0" w:color="auto"/>
        <w:left w:val="none" w:sz="0" w:space="0" w:color="auto"/>
        <w:bottom w:val="none" w:sz="0" w:space="0" w:color="auto"/>
        <w:right w:val="none" w:sz="0" w:space="0" w:color="auto"/>
      </w:divBdr>
    </w:div>
    <w:div w:id="239868678">
      <w:bodyDiv w:val="1"/>
      <w:marLeft w:val="0"/>
      <w:marRight w:val="0"/>
      <w:marTop w:val="0"/>
      <w:marBottom w:val="0"/>
      <w:divBdr>
        <w:top w:val="none" w:sz="0" w:space="0" w:color="auto"/>
        <w:left w:val="none" w:sz="0" w:space="0" w:color="auto"/>
        <w:bottom w:val="none" w:sz="0" w:space="0" w:color="auto"/>
        <w:right w:val="none" w:sz="0" w:space="0" w:color="auto"/>
      </w:divBdr>
    </w:div>
    <w:div w:id="270205470">
      <w:bodyDiv w:val="1"/>
      <w:marLeft w:val="0"/>
      <w:marRight w:val="0"/>
      <w:marTop w:val="0"/>
      <w:marBottom w:val="0"/>
      <w:divBdr>
        <w:top w:val="none" w:sz="0" w:space="0" w:color="auto"/>
        <w:left w:val="none" w:sz="0" w:space="0" w:color="auto"/>
        <w:bottom w:val="none" w:sz="0" w:space="0" w:color="auto"/>
        <w:right w:val="none" w:sz="0" w:space="0" w:color="auto"/>
      </w:divBdr>
    </w:div>
    <w:div w:id="411240226">
      <w:bodyDiv w:val="1"/>
      <w:marLeft w:val="0"/>
      <w:marRight w:val="0"/>
      <w:marTop w:val="0"/>
      <w:marBottom w:val="0"/>
      <w:divBdr>
        <w:top w:val="none" w:sz="0" w:space="0" w:color="auto"/>
        <w:left w:val="none" w:sz="0" w:space="0" w:color="auto"/>
        <w:bottom w:val="none" w:sz="0" w:space="0" w:color="auto"/>
        <w:right w:val="none" w:sz="0" w:space="0" w:color="auto"/>
      </w:divBdr>
    </w:div>
    <w:div w:id="607662098">
      <w:bodyDiv w:val="1"/>
      <w:marLeft w:val="0"/>
      <w:marRight w:val="0"/>
      <w:marTop w:val="0"/>
      <w:marBottom w:val="0"/>
      <w:divBdr>
        <w:top w:val="none" w:sz="0" w:space="0" w:color="auto"/>
        <w:left w:val="none" w:sz="0" w:space="0" w:color="auto"/>
        <w:bottom w:val="none" w:sz="0" w:space="0" w:color="auto"/>
        <w:right w:val="none" w:sz="0" w:space="0" w:color="auto"/>
      </w:divBdr>
    </w:div>
    <w:div w:id="714499210">
      <w:bodyDiv w:val="1"/>
      <w:marLeft w:val="0"/>
      <w:marRight w:val="0"/>
      <w:marTop w:val="0"/>
      <w:marBottom w:val="0"/>
      <w:divBdr>
        <w:top w:val="none" w:sz="0" w:space="0" w:color="auto"/>
        <w:left w:val="none" w:sz="0" w:space="0" w:color="auto"/>
        <w:bottom w:val="none" w:sz="0" w:space="0" w:color="auto"/>
        <w:right w:val="none" w:sz="0" w:space="0" w:color="auto"/>
      </w:divBdr>
    </w:div>
    <w:div w:id="903301270">
      <w:bodyDiv w:val="1"/>
      <w:marLeft w:val="0"/>
      <w:marRight w:val="0"/>
      <w:marTop w:val="0"/>
      <w:marBottom w:val="0"/>
      <w:divBdr>
        <w:top w:val="none" w:sz="0" w:space="0" w:color="auto"/>
        <w:left w:val="none" w:sz="0" w:space="0" w:color="auto"/>
        <w:bottom w:val="none" w:sz="0" w:space="0" w:color="auto"/>
        <w:right w:val="none" w:sz="0" w:space="0" w:color="auto"/>
      </w:divBdr>
    </w:div>
    <w:div w:id="1011838951">
      <w:bodyDiv w:val="1"/>
      <w:marLeft w:val="0"/>
      <w:marRight w:val="0"/>
      <w:marTop w:val="0"/>
      <w:marBottom w:val="0"/>
      <w:divBdr>
        <w:top w:val="none" w:sz="0" w:space="0" w:color="auto"/>
        <w:left w:val="none" w:sz="0" w:space="0" w:color="auto"/>
        <w:bottom w:val="none" w:sz="0" w:space="0" w:color="auto"/>
        <w:right w:val="none" w:sz="0" w:space="0" w:color="auto"/>
      </w:divBdr>
      <w:divsChild>
        <w:div w:id="11347307">
          <w:marLeft w:val="0"/>
          <w:marRight w:val="0"/>
          <w:marTop w:val="0"/>
          <w:marBottom w:val="0"/>
          <w:divBdr>
            <w:top w:val="none" w:sz="0" w:space="0" w:color="auto"/>
            <w:left w:val="none" w:sz="0" w:space="0" w:color="auto"/>
            <w:bottom w:val="none" w:sz="0" w:space="0" w:color="auto"/>
            <w:right w:val="none" w:sz="0" w:space="0" w:color="auto"/>
          </w:divBdr>
        </w:div>
        <w:div w:id="37902841">
          <w:marLeft w:val="0"/>
          <w:marRight w:val="0"/>
          <w:marTop w:val="0"/>
          <w:marBottom w:val="0"/>
          <w:divBdr>
            <w:top w:val="none" w:sz="0" w:space="0" w:color="auto"/>
            <w:left w:val="none" w:sz="0" w:space="0" w:color="auto"/>
            <w:bottom w:val="none" w:sz="0" w:space="0" w:color="auto"/>
            <w:right w:val="none" w:sz="0" w:space="0" w:color="auto"/>
          </w:divBdr>
        </w:div>
        <w:div w:id="85273560">
          <w:marLeft w:val="0"/>
          <w:marRight w:val="0"/>
          <w:marTop w:val="0"/>
          <w:marBottom w:val="0"/>
          <w:divBdr>
            <w:top w:val="none" w:sz="0" w:space="0" w:color="auto"/>
            <w:left w:val="none" w:sz="0" w:space="0" w:color="auto"/>
            <w:bottom w:val="none" w:sz="0" w:space="0" w:color="auto"/>
            <w:right w:val="none" w:sz="0" w:space="0" w:color="auto"/>
          </w:divBdr>
        </w:div>
        <w:div w:id="100418390">
          <w:marLeft w:val="0"/>
          <w:marRight w:val="0"/>
          <w:marTop w:val="0"/>
          <w:marBottom w:val="0"/>
          <w:divBdr>
            <w:top w:val="none" w:sz="0" w:space="0" w:color="auto"/>
            <w:left w:val="none" w:sz="0" w:space="0" w:color="auto"/>
            <w:bottom w:val="none" w:sz="0" w:space="0" w:color="auto"/>
            <w:right w:val="none" w:sz="0" w:space="0" w:color="auto"/>
          </w:divBdr>
        </w:div>
        <w:div w:id="157238690">
          <w:marLeft w:val="0"/>
          <w:marRight w:val="0"/>
          <w:marTop w:val="0"/>
          <w:marBottom w:val="0"/>
          <w:divBdr>
            <w:top w:val="none" w:sz="0" w:space="0" w:color="auto"/>
            <w:left w:val="none" w:sz="0" w:space="0" w:color="auto"/>
            <w:bottom w:val="none" w:sz="0" w:space="0" w:color="auto"/>
            <w:right w:val="none" w:sz="0" w:space="0" w:color="auto"/>
          </w:divBdr>
        </w:div>
        <w:div w:id="180051036">
          <w:marLeft w:val="0"/>
          <w:marRight w:val="0"/>
          <w:marTop w:val="0"/>
          <w:marBottom w:val="0"/>
          <w:divBdr>
            <w:top w:val="none" w:sz="0" w:space="0" w:color="auto"/>
            <w:left w:val="none" w:sz="0" w:space="0" w:color="auto"/>
            <w:bottom w:val="none" w:sz="0" w:space="0" w:color="auto"/>
            <w:right w:val="none" w:sz="0" w:space="0" w:color="auto"/>
          </w:divBdr>
        </w:div>
        <w:div w:id="186453724">
          <w:marLeft w:val="0"/>
          <w:marRight w:val="0"/>
          <w:marTop w:val="0"/>
          <w:marBottom w:val="0"/>
          <w:divBdr>
            <w:top w:val="none" w:sz="0" w:space="0" w:color="auto"/>
            <w:left w:val="none" w:sz="0" w:space="0" w:color="auto"/>
            <w:bottom w:val="none" w:sz="0" w:space="0" w:color="auto"/>
            <w:right w:val="none" w:sz="0" w:space="0" w:color="auto"/>
          </w:divBdr>
        </w:div>
        <w:div w:id="210465084">
          <w:marLeft w:val="0"/>
          <w:marRight w:val="0"/>
          <w:marTop w:val="0"/>
          <w:marBottom w:val="0"/>
          <w:divBdr>
            <w:top w:val="none" w:sz="0" w:space="0" w:color="auto"/>
            <w:left w:val="none" w:sz="0" w:space="0" w:color="auto"/>
            <w:bottom w:val="none" w:sz="0" w:space="0" w:color="auto"/>
            <w:right w:val="none" w:sz="0" w:space="0" w:color="auto"/>
          </w:divBdr>
        </w:div>
        <w:div w:id="224537310">
          <w:marLeft w:val="0"/>
          <w:marRight w:val="0"/>
          <w:marTop w:val="0"/>
          <w:marBottom w:val="0"/>
          <w:divBdr>
            <w:top w:val="none" w:sz="0" w:space="0" w:color="auto"/>
            <w:left w:val="none" w:sz="0" w:space="0" w:color="auto"/>
            <w:bottom w:val="none" w:sz="0" w:space="0" w:color="auto"/>
            <w:right w:val="none" w:sz="0" w:space="0" w:color="auto"/>
          </w:divBdr>
        </w:div>
        <w:div w:id="291057348">
          <w:marLeft w:val="0"/>
          <w:marRight w:val="0"/>
          <w:marTop w:val="0"/>
          <w:marBottom w:val="0"/>
          <w:divBdr>
            <w:top w:val="none" w:sz="0" w:space="0" w:color="auto"/>
            <w:left w:val="none" w:sz="0" w:space="0" w:color="auto"/>
            <w:bottom w:val="none" w:sz="0" w:space="0" w:color="auto"/>
            <w:right w:val="none" w:sz="0" w:space="0" w:color="auto"/>
          </w:divBdr>
        </w:div>
        <w:div w:id="335772192">
          <w:marLeft w:val="0"/>
          <w:marRight w:val="0"/>
          <w:marTop w:val="0"/>
          <w:marBottom w:val="0"/>
          <w:divBdr>
            <w:top w:val="none" w:sz="0" w:space="0" w:color="auto"/>
            <w:left w:val="none" w:sz="0" w:space="0" w:color="auto"/>
            <w:bottom w:val="none" w:sz="0" w:space="0" w:color="auto"/>
            <w:right w:val="none" w:sz="0" w:space="0" w:color="auto"/>
          </w:divBdr>
        </w:div>
        <w:div w:id="372997806">
          <w:marLeft w:val="0"/>
          <w:marRight w:val="0"/>
          <w:marTop w:val="0"/>
          <w:marBottom w:val="0"/>
          <w:divBdr>
            <w:top w:val="none" w:sz="0" w:space="0" w:color="auto"/>
            <w:left w:val="none" w:sz="0" w:space="0" w:color="auto"/>
            <w:bottom w:val="none" w:sz="0" w:space="0" w:color="auto"/>
            <w:right w:val="none" w:sz="0" w:space="0" w:color="auto"/>
          </w:divBdr>
        </w:div>
        <w:div w:id="393041665">
          <w:marLeft w:val="0"/>
          <w:marRight w:val="0"/>
          <w:marTop w:val="0"/>
          <w:marBottom w:val="0"/>
          <w:divBdr>
            <w:top w:val="none" w:sz="0" w:space="0" w:color="auto"/>
            <w:left w:val="none" w:sz="0" w:space="0" w:color="auto"/>
            <w:bottom w:val="none" w:sz="0" w:space="0" w:color="auto"/>
            <w:right w:val="none" w:sz="0" w:space="0" w:color="auto"/>
          </w:divBdr>
        </w:div>
        <w:div w:id="395054685">
          <w:marLeft w:val="0"/>
          <w:marRight w:val="0"/>
          <w:marTop w:val="0"/>
          <w:marBottom w:val="0"/>
          <w:divBdr>
            <w:top w:val="none" w:sz="0" w:space="0" w:color="auto"/>
            <w:left w:val="none" w:sz="0" w:space="0" w:color="auto"/>
            <w:bottom w:val="none" w:sz="0" w:space="0" w:color="auto"/>
            <w:right w:val="none" w:sz="0" w:space="0" w:color="auto"/>
          </w:divBdr>
        </w:div>
        <w:div w:id="425226244">
          <w:marLeft w:val="0"/>
          <w:marRight w:val="0"/>
          <w:marTop w:val="0"/>
          <w:marBottom w:val="0"/>
          <w:divBdr>
            <w:top w:val="none" w:sz="0" w:space="0" w:color="auto"/>
            <w:left w:val="none" w:sz="0" w:space="0" w:color="auto"/>
            <w:bottom w:val="none" w:sz="0" w:space="0" w:color="auto"/>
            <w:right w:val="none" w:sz="0" w:space="0" w:color="auto"/>
          </w:divBdr>
        </w:div>
        <w:div w:id="452946918">
          <w:marLeft w:val="0"/>
          <w:marRight w:val="0"/>
          <w:marTop w:val="0"/>
          <w:marBottom w:val="0"/>
          <w:divBdr>
            <w:top w:val="none" w:sz="0" w:space="0" w:color="auto"/>
            <w:left w:val="none" w:sz="0" w:space="0" w:color="auto"/>
            <w:bottom w:val="none" w:sz="0" w:space="0" w:color="auto"/>
            <w:right w:val="none" w:sz="0" w:space="0" w:color="auto"/>
          </w:divBdr>
        </w:div>
        <w:div w:id="459108016">
          <w:marLeft w:val="0"/>
          <w:marRight w:val="0"/>
          <w:marTop w:val="0"/>
          <w:marBottom w:val="0"/>
          <w:divBdr>
            <w:top w:val="none" w:sz="0" w:space="0" w:color="auto"/>
            <w:left w:val="none" w:sz="0" w:space="0" w:color="auto"/>
            <w:bottom w:val="none" w:sz="0" w:space="0" w:color="auto"/>
            <w:right w:val="none" w:sz="0" w:space="0" w:color="auto"/>
          </w:divBdr>
        </w:div>
        <w:div w:id="515388575">
          <w:marLeft w:val="0"/>
          <w:marRight w:val="0"/>
          <w:marTop w:val="0"/>
          <w:marBottom w:val="0"/>
          <w:divBdr>
            <w:top w:val="none" w:sz="0" w:space="0" w:color="auto"/>
            <w:left w:val="none" w:sz="0" w:space="0" w:color="auto"/>
            <w:bottom w:val="none" w:sz="0" w:space="0" w:color="auto"/>
            <w:right w:val="none" w:sz="0" w:space="0" w:color="auto"/>
          </w:divBdr>
        </w:div>
        <w:div w:id="559947058">
          <w:marLeft w:val="0"/>
          <w:marRight w:val="0"/>
          <w:marTop w:val="0"/>
          <w:marBottom w:val="0"/>
          <w:divBdr>
            <w:top w:val="none" w:sz="0" w:space="0" w:color="auto"/>
            <w:left w:val="none" w:sz="0" w:space="0" w:color="auto"/>
            <w:bottom w:val="none" w:sz="0" w:space="0" w:color="auto"/>
            <w:right w:val="none" w:sz="0" w:space="0" w:color="auto"/>
          </w:divBdr>
        </w:div>
        <w:div w:id="680546872">
          <w:marLeft w:val="0"/>
          <w:marRight w:val="0"/>
          <w:marTop w:val="0"/>
          <w:marBottom w:val="0"/>
          <w:divBdr>
            <w:top w:val="none" w:sz="0" w:space="0" w:color="auto"/>
            <w:left w:val="none" w:sz="0" w:space="0" w:color="auto"/>
            <w:bottom w:val="none" w:sz="0" w:space="0" w:color="auto"/>
            <w:right w:val="none" w:sz="0" w:space="0" w:color="auto"/>
          </w:divBdr>
        </w:div>
        <w:div w:id="696082942">
          <w:marLeft w:val="0"/>
          <w:marRight w:val="0"/>
          <w:marTop w:val="0"/>
          <w:marBottom w:val="0"/>
          <w:divBdr>
            <w:top w:val="none" w:sz="0" w:space="0" w:color="auto"/>
            <w:left w:val="none" w:sz="0" w:space="0" w:color="auto"/>
            <w:bottom w:val="none" w:sz="0" w:space="0" w:color="auto"/>
            <w:right w:val="none" w:sz="0" w:space="0" w:color="auto"/>
          </w:divBdr>
        </w:div>
        <w:div w:id="701057760">
          <w:marLeft w:val="0"/>
          <w:marRight w:val="0"/>
          <w:marTop w:val="0"/>
          <w:marBottom w:val="0"/>
          <w:divBdr>
            <w:top w:val="none" w:sz="0" w:space="0" w:color="auto"/>
            <w:left w:val="none" w:sz="0" w:space="0" w:color="auto"/>
            <w:bottom w:val="none" w:sz="0" w:space="0" w:color="auto"/>
            <w:right w:val="none" w:sz="0" w:space="0" w:color="auto"/>
          </w:divBdr>
        </w:div>
        <w:div w:id="737242379">
          <w:marLeft w:val="0"/>
          <w:marRight w:val="0"/>
          <w:marTop w:val="0"/>
          <w:marBottom w:val="0"/>
          <w:divBdr>
            <w:top w:val="none" w:sz="0" w:space="0" w:color="auto"/>
            <w:left w:val="none" w:sz="0" w:space="0" w:color="auto"/>
            <w:bottom w:val="none" w:sz="0" w:space="0" w:color="auto"/>
            <w:right w:val="none" w:sz="0" w:space="0" w:color="auto"/>
          </w:divBdr>
        </w:div>
        <w:div w:id="885457843">
          <w:marLeft w:val="0"/>
          <w:marRight w:val="0"/>
          <w:marTop w:val="0"/>
          <w:marBottom w:val="0"/>
          <w:divBdr>
            <w:top w:val="none" w:sz="0" w:space="0" w:color="auto"/>
            <w:left w:val="none" w:sz="0" w:space="0" w:color="auto"/>
            <w:bottom w:val="none" w:sz="0" w:space="0" w:color="auto"/>
            <w:right w:val="none" w:sz="0" w:space="0" w:color="auto"/>
          </w:divBdr>
        </w:div>
        <w:div w:id="903297757">
          <w:marLeft w:val="0"/>
          <w:marRight w:val="0"/>
          <w:marTop w:val="0"/>
          <w:marBottom w:val="0"/>
          <w:divBdr>
            <w:top w:val="none" w:sz="0" w:space="0" w:color="auto"/>
            <w:left w:val="none" w:sz="0" w:space="0" w:color="auto"/>
            <w:bottom w:val="none" w:sz="0" w:space="0" w:color="auto"/>
            <w:right w:val="none" w:sz="0" w:space="0" w:color="auto"/>
          </w:divBdr>
        </w:div>
        <w:div w:id="1063019818">
          <w:marLeft w:val="0"/>
          <w:marRight w:val="0"/>
          <w:marTop w:val="0"/>
          <w:marBottom w:val="0"/>
          <w:divBdr>
            <w:top w:val="none" w:sz="0" w:space="0" w:color="auto"/>
            <w:left w:val="none" w:sz="0" w:space="0" w:color="auto"/>
            <w:bottom w:val="none" w:sz="0" w:space="0" w:color="auto"/>
            <w:right w:val="none" w:sz="0" w:space="0" w:color="auto"/>
          </w:divBdr>
        </w:div>
        <w:div w:id="1079907256">
          <w:marLeft w:val="0"/>
          <w:marRight w:val="0"/>
          <w:marTop w:val="0"/>
          <w:marBottom w:val="0"/>
          <w:divBdr>
            <w:top w:val="none" w:sz="0" w:space="0" w:color="auto"/>
            <w:left w:val="none" w:sz="0" w:space="0" w:color="auto"/>
            <w:bottom w:val="none" w:sz="0" w:space="0" w:color="auto"/>
            <w:right w:val="none" w:sz="0" w:space="0" w:color="auto"/>
          </w:divBdr>
        </w:div>
        <w:div w:id="1132284826">
          <w:marLeft w:val="0"/>
          <w:marRight w:val="0"/>
          <w:marTop w:val="0"/>
          <w:marBottom w:val="0"/>
          <w:divBdr>
            <w:top w:val="none" w:sz="0" w:space="0" w:color="auto"/>
            <w:left w:val="none" w:sz="0" w:space="0" w:color="auto"/>
            <w:bottom w:val="none" w:sz="0" w:space="0" w:color="auto"/>
            <w:right w:val="none" w:sz="0" w:space="0" w:color="auto"/>
          </w:divBdr>
        </w:div>
        <w:div w:id="1154569084">
          <w:marLeft w:val="0"/>
          <w:marRight w:val="0"/>
          <w:marTop w:val="0"/>
          <w:marBottom w:val="0"/>
          <w:divBdr>
            <w:top w:val="none" w:sz="0" w:space="0" w:color="auto"/>
            <w:left w:val="none" w:sz="0" w:space="0" w:color="auto"/>
            <w:bottom w:val="none" w:sz="0" w:space="0" w:color="auto"/>
            <w:right w:val="none" w:sz="0" w:space="0" w:color="auto"/>
          </w:divBdr>
        </w:div>
        <w:div w:id="1160655674">
          <w:marLeft w:val="0"/>
          <w:marRight w:val="0"/>
          <w:marTop w:val="0"/>
          <w:marBottom w:val="0"/>
          <w:divBdr>
            <w:top w:val="none" w:sz="0" w:space="0" w:color="auto"/>
            <w:left w:val="none" w:sz="0" w:space="0" w:color="auto"/>
            <w:bottom w:val="none" w:sz="0" w:space="0" w:color="auto"/>
            <w:right w:val="none" w:sz="0" w:space="0" w:color="auto"/>
          </w:divBdr>
        </w:div>
        <w:div w:id="1183787932">
          <w:marLeft w:val="0"/>
          <w:marRight w:val="0"/>
          <w:marTop w:val="0"/>
          <w:marBottom w:val="0"/>
          <w:divBdr>
            <w:top w:val="none" w:sz="0" w:space="0" w:color="auto"/>
            <w:left w:val="none" w:sz="0" w:space="0" w:color="auto"/>
            <w:bottom w:val="none" w:sz="0" w:space="0" w:color="auto"/>
            <w:right w:val="none" w:sz="0" w:space="0" w:color="auto"/>
          </w:divBdr>
        </w:div>
        <w:div w:id="1194533484">
          <w:marLeft w:val="0"/>
          <w:marRight w:val="0"/>
          <w:marTop w:val="0"/>
          <w:marBottom w:val="0"/>
          <w:divBdr>
            <w:top w:val="none" w:sz="0" w:space="0" w:color="auto"/>
            <w:left w:val="none" w:sz="0" w:space="0" w:color="auto"/>
            <w:bottom w:val="none" w:sz="0" w:space="0" w:color="auto"/>
            <w:right w:val="none" w:sz="0" w:space="0" w:color="auto"/>
          </w:divBdr>
        </w:div>
        <w:div w:id="1195461459">
          <w:marLeft w:val="0"/>
          <w:marRight w:val="0"/>
          <w:marTop w:val="0"/>
          <w:marBottom w:val="0"/>
          <w:divBdr>
            <w:top w:val="none" w:sz="0" w:space="0" w:color="auto"/>
            <w:left w:val="none" w:sz="0" w:space="0" w:color="auto"/>
            <w:bottom w:val="none" w:sz="0" w:space="0" w:color="auto"/>
            <w:right w:val="none" w:sz="0" w:space="0" w:color="auto"/>
          </w:divBdr>
        </w:div>
        <w:div w:id="1220357904">
          <w:marLeft w:val="0"/>
          <w:marRight w:val="0"/>
          <w:marTop w:val="0"/>
          <w:marBottom w:val="0"/>
          <w:divBdr>
            <w:top w:val="none" w:sz="0" w:space="0" w:color="auto"/>
            <w:left w:val="none" w:sz="0" w:space="0" w:color="auto"/>
            <w:bottom w:val="none" w:sz="0" w:space="0" w:color="auto"/>
            <w:right w:val="none" w:sz="0" w:space="0" w:color="auto"/>
          </w:divBdr>
        </w:div>
        <w:div w:id="1225096948">
          <w:marLeft w:val="0"/>
          <w:marRight w:val="0"/>
          <w:marTop w:val="0"/>
          <w:marBottom w:val="0"/>
          <w:divBdr>
            <w:top w:val="none" w:sz="0" w:space="0" w:color="auto"/>
            <w:left w:val="none" w:sz="0" w:space="0" w:color="auto"/>
            <w:bottom w:val="none" w:sz="0" w:space="0" w:color="auto"/>
            <w:right w:val="none" w:sz="0" w:space="0" w:color="auto"/>
          </w:divBdr>
        </w:div>
        <w:div w:id="1250236062">
          <w:marLeft w:val="0"/>
          <w:marRight w:val="0"/>
          <w:marTop w:val="0"/>
          <w:marBottom w:val="0"/>
          <w:divBdr>
            <w:top w:val="none" w:sz="0" w:space="0" w:color="auto"/>
            <w:left w:val="none" w:sz="0" w:space="0" w:color="auto"/>
            <w:bottom w:val="none" w:sz="0" w:space="0" w:color="auto"/>
            <w:right w:val="none" w:sz="0" w:space="0" w:color="auto"/>
          </w:divBdr>
        </w:div>
        <w:div w:id="1265846873">
          <w:marLeft w:val="0"/>
          <w:marRight w:val="0"/>
          <w:marTop w:val="0"/>
          <w:marBottom w:val="0"/>
          <w:divBdr>
            <w:top w:val="none" w:sz="0" w:space="0" w:color="auto"/>
            <w:left w:val="none" w:sz="0" w:space="0" w:color="auto"/>
            <w:bottom w:val="none" w:sz="0" w:space="0" w:color="auto"/>
            <w:right w:val="none" w:sz="0" w:space="0" w:color="auto"/>
          </w:divBdr>
        </w:div>
        <w:div w:id="1279990332">
          <w:marLeft w:val="0"/>
          <w:marRight w:val="0"/>
          <w:marTop w:val="0"/>
          <w:marBottom w:val="0"/>
          <w:divBdr>
            <w:top w:val="none" w:sz="0" w:space="0" w:color="auto"/>
            <w:left w:val="none" w:sz="0" w:space="0" w:color="auto"/>
            <w:bottom w:val="none" w:sz="0" w:space="0" w:color="auto"/>
            <w:right w:val="none" w:sz="0" w:space="0" w:color="auto"/>
          </w:divBdr>
        </w:div>
        <w:div w:id="1285431126">
          <w:marLeft w:val="0"/>
          <w:marRight w:val="0"/>
          <w:marTop w:val="0"/>
          <w:marBottom w:val="0"/>
          <w:divBdr>
            <w:top w:val="none" w:sz="0" w:space="0" w:color="auto"/>
            <w:left w:val="none" w:sz="0" w:space="0" w:color="auto"/>
            <w:bottom w:val="none" w:sz="0" w:space="0" w:color="auto"/>
            <w:right w:val="none" w:sz="0" w:space="0" w:color="auto"/>
          </w:divBdr>
        </w:div>
        <w:div w:id="1316566226">
          <w:marLeft w:val="0"/>
          <w:marRight w:val="0"/>
          <w:marTop w:val="0"/>
          <w:marBottom w:val="0"/>
          <w:divBdr>
            <w:top w:val="none" w:sz="0" w:space="0" w:color="auto"/>
            <w:left w:val="none" w:sz="0" w:space="0" w:color="auto"/>
            <w:bottom w:val="none" w:sz="0" w:space="0" w:color="auto"/>
            <w:right w:val="none" w:sz="0" w:space="0" w:color="auto"/>
          </w:divBdr>
        </w:div>
        <w:div w:id="1481384661">
          <w:marLeft w:val="0"/>
          <w:marRight w:val="0"/>
          <w:marTop w:val="0"/>
          <w:marBottom w:val="0"/>
          <w:divBdr>
            <w:top w:val="none" w:sz="0" w:space="0" w:color="auto"/>
            <w:left w:val="none" w:sz="0" w:space="0" w:color="auto"/>
            <w:bottom w:val="none" w:sz="0" w:space="0" w:color="auto"/>
            <w:right w:val="none" w:sz="0" w:space="0" w:color="auto"/>
          </w:divBdr>
        </w:div>
        <w:div w:id="1525943232">
          <w:marLeft w:val="0"/>
          <w:marRight w:val="0"/>
          <w:marTop w:val="0"/>
          <w:marBottom w:val="0"/>
          <w:divBdr>
            <w:top w:val="none" w:sz="0" w:space="0" w:color="auto"/>
            <w:left w:val="none" w:sz="0" w:space="0" w:color="auto"/>
            <w:bottom w:val="none" w:sz="0" w:space="0" w:color="auto"/>
            <w:right w:val="none" w:sz="0" w:space="0" w:color="auto"/>
          </w:divBdr>
        </w:div>
        <w:div w:id="1571964246">
          <w:marLeft w:val="0"/>
          <w:marRight w:val="0"/>
          <w:marTop w:val="0"/>
          <w:marBottom w:val="0"/>
          <w:divBdr>
            <w:top w:val="none" w:sz="0" w:space="0" w:color="auto"/>
            <w:left w:val="none" w:sz="0" w:space="0" w:color="auto"/>
            <w:bottom w:val="none" w:sz="0" w:space="0" w:color="auto"/>
            <w:right w:val="none" w:sz="0" w:space="0" w:color="auto"/>
          </w:divBdr>
        </w:div>
        <w:div w:id="1575319183">
          <w:marLeft w:val="0"/>
          <w:marRight w:val="0"/>
          <w:marTop w:val="0"/>
          <w:marBottom w:val="0"/>
          <w:divBdr>
            <w:top w:val="none" w:sz="0" w:space="0" w:color="auto"/>
            <w:left w:val="none" w:sz="0" w:space="0" w:color="auto"/>
            <w:bottom w:val="none" w:sz="0" w:space="0" w:color="auto"/>
            <w:right w:val="none" w:sz="0" w:space="0" w:color="auto"/>
          </w:divBdr>
        </w:div>
        <w:div w:id="1583876997">
          <w:marLeft w:val="0"/>
          <w:marRight w:val="0"/>
          <w:marTop w:val="0"/>
          <w:marBottom w:val="0"/>
          <w:divBdr>
            <w:top w:val="none" w:sz="0" w:space="0" w:color="auto"/>
            <w:left w:val="none" w:sz="0" w:space="0" w:color="auto"/>
            <w:bottom w:val="none" w:sz="0" w:space="0" w:color="auto"/>
            <w:right w:val="none" w:sz="0" w:space="0" w:color="auto"/>
          </w:divBdr>
        </w:div>
        <w:div w:id="1698895921">
          <w:marLeft w:val="0"/>
          <w:marRight w:val="0"/>
          <w:marTop w:val="0"/>
          <w:marBottom w:val="0"/>
          <w:divBdr>
            <w:top w:val="none" w:sz="0" w:space="0" w:color="auto"/>
            <w:left w:val="none" w:sz="0" w:space="0" w:color="auto"/>
            <w:bottom w:val="none" w:sz="0" w:space="0" w:color="auto"/>
            <w:right w:val="none" w:sz="0" w:space="0" w:color="auto"/>
          </w:divBdr>
        </w:div>
        <w:div w:id="1802185675">
          <w:marLeft w:val="0"/>
          <w:marRight w:val="0"/>
          <w:marTop w:val="0"/>
          <w:marBottom w:val="0"/>
          <w:divBdr>
            <w:top w:val="none" w:sz="0" w:space="0" w:color="auto"/>
            <w:left w:val="none" w:sz="0" w:space="0" w:color="auto"/>
            <w:bottom w:val="none" w:sz="0" w:space="0" w:color="auto"/>
            <w:right w:val="none" w:sz="0" w:space="0" w:color="auto"/>
          </w:divBdr>
        </w:div>
        <w:div w:id="1818261724">
          <w:marLeft w:val="0"/>
          <w:marRight w:val="0"/>
          <w:marTop w:val="0"/>
          <w:marBottom w:val="0"/>
          <w:divBdr>
            <w:top w:val="none" w:sz="0" w:space="0" w:color="auto"/>
            <w:left w:val="none" w:sz="0" w:space="0" w:color="auto"/>
            <w:bottom w:val="none" w:sz="0" w:space="0" w:color="auto"/>
            <w:right w:val="none" w:sz="0" w:space="0" w:color="auto"/>
          </w:divBdr>
        </w:div>
        <w:div w:id="1893079906">
          <w:marLeft w:val="0"/>
          <w:marRight w:val="0"/>
          <w:marTop w:val="0"/>
          <w:marBottom w:val="0"/>
          <w:divBdr>
            <w:top w:val="none" w:sz="0" w:space="0" w:color="auto"/>
            <w:left w:val="none" w:sz="0" w:space="0" w:color="auto"/>
            <w:bottom w:val="none" w:sz="0" w:space="0" w:color="auto"/>
            <w:right w:val="none" w:sz="0" w:space="0" w:color="auto"/>
          </w:divBdr>
        </w:div>
        <w:div w:id="1893151632">
          <w:marLeft w:val="0"/>
          <w:marRight w:val="0"/>
          <w:marTop w:val="0"/>
          <w:marBottom w:val="0"/>
          <w:divBdr>
            <w:top w:val="none" w:sz="0" w:space="0" w:color="auto"/>
            <w:left w:val="none" w:sz="0" w:space="0" w:color="auto"/>
            <w:bottom w:val="none" w:sz="0" w:space="0" w:color="auto"/>
            <w:right w:val="none" w:sz="0" w:space="0" w:color="auto"/>
          </w:divBdr>
        </w:div>
        <w:div w:id="1897887484">
          <w:marLeft w:val="0"/>
          <w:marRight w:val="0"/>
          <w:marTop w:val="0"/>
          <w:marBottom w:val="0"/>
          <w:divBdr>
            <w:top w:val="none" w:sz="0" w:space="0" w:color="auto"/>
            <w:left w:val="none" w:sz="0" w:space="0" w:color="auto"/>
            <w:bottom w:val="none" w:sz="0" w:space="0" w:color="auto"/>
            <w:right w:val="none" w:sz="0" w:space="0" w:color="auto"/>
          </w:divBdr>
        </w:div>
        <w:div w:id="1903054889">
          <w:marLeft w:val="0"/>
          <w:marRight w:val="0"/>
          <w:marTop w:val="0"/>
          <w:marBottom w:val="0"/>
          <w:divBdr>
            <w:top w:val="none" w:sz="0" w:space="0" w:color="auto"/>
            <w:left w:val="none" w:sz="0" w:space="0" w:color="auto"/>
            <w:bottom w:val="none" w:sz="0" w:space="0" w:color="auto"/>
            <w:right w:val="none" w:sz="0" w:space="0" w:color="auto"/>
          </w:divBdr>
        </w:div>
        <w:div w:id="1915705169">
          <w:marLeft w:val="0"/>
          <w:marRight w:val="0"/>
          <w:marTop w:val="0"/>
          <w:marBottom w:val="0"/>
          <w:divBdr>
            <w:top w:val="none" w:sz="0" w:space="0" w:color="auto"/>
            <w:left w:val="none" w:sz="0" w:space="0" w:color="auto"/>
            <w:bottom w:val="none" w:sz="0" w:space="0" w:color="auto"/>
            <w:right w:val="none" w:sz="0" w:space="0" w:color="auto"/>
          </w:divBdr>
        </w:div>
        <w:div w:id="1978408524">
          <w:marLeft w:val="0"/>
          <w:marRight w:val="0"/>
          <w:marTop w:val="0"/>
          <w:marBottom w:val="0"/>
          <w:divBdr>
            <w:top w:val="none" w:sz="0" w:space="0" w:color="auto"/>
            <w:left w:val="none" w:sz="0" w:space="0" w:color="auto"/>
            <w:bottom w:val="none" w:sz="0" w:space="0" w:color="auto"/>
            <w:right w:val="none" w:sz="0" w:space="0" w:color="auto"/>
          </w:divBdr>
        </w:div>
        <w:div w:id="2059166574">
          <w:marLeft w:val="0"/>
          <w:marRight w:val="0"/>
          <w:marTop w:val="0"/>
          <w:marBottom w:val="0"/>
          <w:divBdr>
            <w:top w:val="none" w:sz="0" w:space="0" w:color="auto"/>
            <w:left w:val="none" w:sz="0" w:space="0" w:color="auto"/>
            <w:bottom w:val="none" w:sz="0" w:space="0" w:color="auto"/>
            <w:right w:val="none" w:sz="0" w:space="0" w:color="auto"/>
          </w:divBdr>
        </w:div>
        <w:div w:id="2064283875">
          <w:marLeft w:val="0"/>
          <w:marRight w:val="0"/>
          <w:marTop w:val="0"/>
          <w:marBottom w:val="0"/>
          <w:divBdr>
            <w:top w:val="none" w:sz="0" w:space="0" w:color="auto"/>
            <w:left w:val="none" w:sz="0" w:space="0" w:color="auto"/>
            <w:bottom w:val="none" w:sz="0" w:space="0" w:color="auto"/>
            <w:right w:val="none" w:sz="0" w:space="0" w:color="auto"/>
          </w:divBdr>
          <w:divsChild>
            <w:div w:id="1567642443">
              <w:marLeft w:val="-75"/>
              <w:marRight w:val="0"/>
              <w:marTop w:val="30"/>
              <w:marBottom w:val="30"/>
              <w:divBdr>
                <w:top w:val="none" w:sz="0" w:space="0" w:color="auto"/>
                <w:left w:val="none" w:sz="0" w:space="0" w:color="auto"/>
                <w:bottom w:val="none" w:sz="0" w:space="0" w:color="auto"/>
                <w:right w:val="none" w:sz="0" w:space="0" w:color="auto"/>
              </w:divBdr>
              <w:divsChild>
                <w:div w:id="44524045">
                  <w:marLeft w:val="0"/>
                  <w:marRight w:val="0"/>
                  <w:marTop w:val="0"/>
                  <w:marBottom w:val="0"/>
                  <w:divBdr>
                    <w:top w:val="none" w:sz="0" w:space="0" w:color="auto"/>
                    <w:left w:val="none" w:sz="0" w:space="0" w:color="auto"/>
                    <w:bottom w:val="none" w:sz="0" w:space="0" w:color="auto"/>
                    <w:right w:val="none" w:sz="0" w:space="0" w:color="auto"/>
                  </w:divBdr>
                  <w:divsChild>
                    <w:div w:id="356154610">
                      <w:marLeft w:val="0"/>
                      <w:marRight w:val="0"/>
                      <w:marTop w:val="0"/>
                      <w:marBottom w:val="0"/>
                      <w:divBdr>
                        <w:top w:val="none" w:sz="0" w:space="0" w:color="auto"/>
                        <w:left w:val="none" w:sz="0" w:space="0" w:color="auto"/>
                        <w:bottom w:val="none" w:sz="0" w:space="0" w:color="auto"/>
                        <w:right w:val="none" w:sz="0" w:space="0" w:color="auto"/>
                      </w:divBdr>
                    </w:div>
                  </w:divsChild>
                </w:div>
                <w:div w:id="183639596">
                  <w:marLeft w:val="0"/>
                  <w:marRight w:val="0"/>
                  <w:marTop w:val="0"/>
                  <w:marBottom w:val="0"/>
                  <w:divBdr>
                    <w:top w:val="none" w:sz="0" w:space="0" w:color="auto"/>
                    <w:left w:val="none" w:sz="0" w:space="0" w:color="auto"/>
                    <w:bottom w:val="none" w:sz="0" w:space="0" w:color="auto"/>
                    <w:right w:val="none" w:sz="0" w:space="0" w:color="auto"/>
                  </w:divBdr>
                  <w:divsChild>
                    <w:div w:id="654383316">
                      <w:marLeft w:val="0"/>
                      <w:marRight w:val="0"/>
                      <w:marTop w:val="0"/>
                      <w:marBottom w:val="0"/>
                      <w:divBdr>
                        <w:top w:val="none" w:sz="0" w:space="0" w:color="auto"/>
                        <w:left w:val="none" w:sz="0" w:space="0" w:color="auto"/>
                        <w:bottom w:val="none" w:sz="0" w:space="0" w:color="auto"/>
                        <w:right w:val="none" w:sz="0" w:space="0" w:color="auto"/>
                      </w:divBdr>
                    </w:div>
                  </w:divsChild>
                </w:div>
                <w:div w:id="244537361">
                  <w:marLeft w:val="0"/>
                  <w:marRight w:val="0"/>
                  <w:marTop w:val="0"/>
                  <w:marBottom w:val="0"/>
                  <w:divBdr>
                    <w:top w:val="none" w:sz="0" w:space="0" w:color="auto"/>
                    <w:left w:val="none" w:sz="0" w:space="0" w:color="auto"/>
                    <w:bottom w:val="none" w:sz="0" w:space="0" w:color="auto"/>
                    <w:right w:val="none" w:sz="0" w:space="0" w:color="auto"/>
                  </w:divBdr>
                  <w:divsChild>
                    <w:div w:id="2141261121">
                      <w:marLeft w:val="0"/>
                      <w:marRight w:val="0"/>
                      <w:marTop w:val="0"/>
                      <w:marBottom w:val="0"/>
                      <w:divBdr>
                        <w:top w:val="none" w:sz="0" w:space="0" w:color="auto"/>
                        <w:left w:val="none" w:sz="0" w:space="0" w:color="auto"/>
                        <w:bottom w:val="none" w:sz="0" w:space="0" w:color="auto"/>
                        <w:right w:val="none" w:sz="0" w:space="0" w:color="auto"/>
                      </w:divBdr>
                    </w:div>
                  </w:divsChild>
                </w:div>
                <w:div w:id="346756665">
                  <w:marLeft w:val="0"/>
                  <w:marRight w:val="0"/>
                  <w:marTop w:val="0"/>
                  <w:marBottom w:val="0"/>
                  <w:divBdr>
                    <w:top w:val="none" w:sz="0" w:space="0" w:color="auto"/>
                    <w:left w:val="none" w:sz="0" w:space="0" w:color="auto"/>
                    <w:bottom w:val="none" w:sz="0" w:space="0" w:color="auto"/>
                    <w:right w:val="none" w:sz="0" w:space="0" w:color="auto"/>
                  </w:divBdr>
                  <w:divsChild>
                    <w:div w:id="852916626">
                      <w:marLeft w:val="0"/>
                      <w:marRight w:val="0"/>
                      <w:marTop w:val="0"/>
                      <w:marBottom w:val="0"/>
                      <w:divBdr>
                        <w:top w:val="none" w:sz="0" w:space="0" w:color="auto"/>
                        <w:left w:val="none" w:sz="0" w:space="0" w:color="auto"/>
                        <w:bottom w:val="none" w:sz="0" w:space="0" w:color="auto"/>
                        <w:right w:val="none" w:sz="0" w:space="0" w:color="auto"/>
                      </w:divBdr>
                    </w:div>
                  </w:divsChild>
                </w:div>
                <w:div w:id="1374428593">
                  <w:marLeft w:val="0"/>
                  <w:marRight w:val="0"/>
                  <w:marTop w:val="0"/>
                  <w:marBottom w:val="0"/>
                  <w:divBdr>
                    <w:top w:val="none" w:sz="0" w:space="0" w:color="auto"/>
                    <w:left w:val="none" w:sz="0" w:space="0" w:color="auto"/>
                    <w:bottom w:val="none" w:sz="0" w:space="0" w:color="auto"/>
                    <w:right w:val="none" w:sz="0" w:space="0" w:color="auto"/>
                  </w:divBdr>
                  <w:divsChild>
                    <w:div w:id="252931695">
                      <w:marLeft w:val="0"/>
                      <w:marRight w:val="0"/>
                      <w:marTop w:val="0"/>
                      <w:marBottom w:val="0"/>
                      <w:divBdr>
                        <w:top w:val="none" w:sz="0" w:space="0" w:color="auto"/>
                        <w:left w:val="none" w:sz="0" w:space="0" w:color="auto"/>
                        <w:bottom w:val="none" w:sz="0" w:space="0" w:color="auto"/>
                        <w:right w:val="none" w:sz="0" w:space="0" w:color="auto"/>
                      </w:divBdr>
                    </w:div>
                  </w:divsChild>
                </w:div>
                <w:div w:id="1569725855">
                  <w:marLeft w:val="0"/>
                  <w:marRight w:val="0"/>
                  <w:marTop w:val="0"/>
                  <w:marBottom w:val="0"/>
                  <w:divBdr>
                    <w:top w:val="none" w:sz="0" w:space="0" w:color="auto"/>
                    <w:left w:val="none" w:sz="0" w:space="0" w:color="auto"/>
                    <w:bottom w:val="none" w:sz="0" w:space="0" w:color="auto"/>
                    <w:right w:val="none" w:sz="0" w:space="0" w:color="auto"/>
                  </w:divBdr>
                  <w:divsChild>
                    <w:div w:id="671765369">
                      <w:marLeft w:val="0"/>
                      <w:marRight w:val="0"/>
                      <w:marTop w:val="0"/>
                      <w:marBottom w:val="0"/>
                      <w:divBdr>
                        <w:top w:val="none" w:sz="0" w:space="0" w:color="auto"/>
                        <w:left w:val="none" w:sz="0" w:space="0" w:color="auto"/>
                        <w:bottom w:val="none" w:sz="0" w:space="0" w:color="auto"/>
                        <w:right w:val="none" w:sz="0" w:space="0" w:color="auto"/>
                      </w:divBdr>
                    </w:div>
                  </w:divsChild>
                </w:div>
                <w:div w:id="1647708649">
                  <w:marLeft w:val="0"/>
                  <w:marRight w:val="0"/>
                  <w:marTop w:val="0"/>
                  <w:marBottom w:val="0"/>
                  <w:divBdr>
                    <w:top w:val="none" w:sz="0" w:space="0" w:color="auto"/>
                    <w:left w:val="none" w:sz="0" w:space="0" w:color="auto"/>
                    <w:bottom w:val="none" w:sz="0" w:space="0" w:color="auto"/>
                    <w:right w:val="none" w:sz="0" w:space="0" w:color="auto"/>
                  </w:divBdr>
                  <w:divsChild>
                    <w:div w:id="1080831335">
                      <w:marLeft w:val="0"/>
                      <w:marRight w:val="0"/>
                      <w:marTop w:val="0"/>
                      <w:marBottom w:val="0"/>
                      <w:divBdr>
                        <w:top w:val="none" w:sz="0" w:space="0" w:color="auto"/>
                        <w:left w:val="none" w:sz="0" w:space="0" w:color="auto"/>
                        <w:bottom w:val="none" w:sz="0" w:space="0" w:color="auto"/>
                        <w:right w:val="none" w:sz="0" w:space="0" w:color="auto"/>
                      </w:divBdr>
                    </w:div>
                  </w:divsChild>
                </w:div>
                <w:div w:id="2019698821">
                  <w:marLeft w:val="0"/>
                  <w:marRight w:val="0"/>
                  <w:marTop w:val="0"/>
                  <w:marBottom w:val="0"/>
                  <w:divBdr>
                    <w:top w:val="none" w:sz="0" w:space="0" w:color="auto"/>
                    <w:left w:val="none" w:sz="0" w:space="0" w:color="auto"/>
                    <w:bottom w:val="none" w:sz="0" w:space="0" w:color="auto"/>
                    <w:right w:val="none" w:sz="0" w:space="0" w:color="auto"/>
                  </w:divBdr>
                  <w:divsChild>
                    <w:div w:id="19816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63168">
          <w:marLeft w:val="0"/>
          <w:marRight w:val="0"/>
          <w:marTop w:val="0"/>
          <w:marBottom w:val="0"/>
          <w:divBdr>
            <w:top w:val="none" w:sz="0" w:space="0" w:color="auto"/>
            <w:left w:val="none" w:sz="0" w:space="0" w:color="auto"/>
            <w:bottom w:val="none" w:sz="0" w:space="0" w:color="auto"/>
            <w:right w:val="none" w:sz="0" w:space="0" w:color="auto"/>
          </w:divBdr>
        </w:div>
      </w:divsChild>
    </w:div>
    <w:div w:id="1463693025">
      <w:bodyDiv w:val="1"/>
      <w:marLeft w:val="0"/>
      <w:marRight w:val="0"/>
      <w:marTop w:val="0"/>
      <w:marBottom w:val="0"/>
      <w:divBdr>
        <w:top w:val="none" w:sz="0" w:space="0" w:color="auto"/>
        <w:left w:val="none" w:sz="0" w:space="0" w:color="auto"/>
        <w:bottom w:val="none" w:sz="0" w:space="0" w:color="auto"/>
        <w:right w:val="none" w:sz="0" w:space="0" w:color="auto"/>
      </w:divBdr>
    </w:div>
    <w:div w:id="1534227031">
      <w:bodyDiv w:val="1"/>
      <w:marLeft w:val="0"/>
      <w:marRight w:val="0"/>
      <w:marTop w:val="0"/>
      <w:marBottom w:val="0"/>
      <w:divBdr>
        <w:top w:val="none" w:sz="0" w:space="0" w:color="auto"/>
        <w:left w:val="none" w:sz="0" w:space="0" w:color="auto"/>
        <w:bottom w:val="none" w:sz="0" w:space="0" w:color="auto"/>
        <w:right w:val="none" w:sz="0" w:space="0" w:color="auto"/>
      </w:divBdr>
    </w:div>
    <w:div w:id="1677463272">
      <w:bodyDiv w:val="1"/>
      <w:marLeft w:val="0"/>
      <w:marRight w:val="0"/>
      <w:marTop w:val="0"/>
      <w:marBottom w:val="0"/>
      <w:divBdr>
        <w:top w:val="none" w:sz="0" w:space="0" w:color="auto"/>
        <w:left w:val="none" w:sz="0" w:space="0" w:color="auto"/>
        <w:bottom w:val="none" w:sz="0" w:space="0" w:color="auto"/>
        <w:right w:val="none" w:sz="0" w:space="0" w:color="auto"/>
      </w:divBdr>
    </w:div>
    <w:div w:id="1791508640">
      <w:bodyDiv w:val="1"/>
      <w:marLeft w:val="0"/>
      <w:marRight w:val="0"/>
      <w:marTop w:val="0"/>
      <w:marBottom w:val="0"/>
      <w:divBdr>
        <w:top w:val="none" w:sz="0" w:space="0" w:color="auto"/>
        <w:left w:val="none" w:sz="0" w:space="0" w:color="auto"/>
        <w:bottom w:val="none" w:sz="0" w:space="0" w:color="auto"/>
        <w:right w:val="none" w:sz="0" w:space="0" w:color="auto"/>
      </w:divBdr>
    </w:div>
    <w:div w:id="2064015751">
      <w:bodyDiv w:val="1"/>
      <w:marLeft w:val="0"/>
      <w:marRight w:val="0"/>
      <w:marTop w:val="0"/>
      <w:marBottom w:val="0"/>
      <w:divBdr>
        <w:top w:val="none" w:sz="0" w:space="0" w:color="auto"/>
        <w:left w:val="none" w:sz="0" w:space="0" w:color="auto"/>
        <w:bottom w:val="none" w:sz="0" w:space="0" w:color="auto"/>
        <w:right w:val="none" w:sz="0" w:space="0" w:color="auto"/>
      </w:divBdr>
    </w:div>
    <w:div w:id="2118938893">
      <w:bodyDiv w:val="1"/>
      <w:marLeft w:val="0"/>
      <w:marRight w:val="0"/>
      <w:marTop w:val="0"/>
      <w:marBottom w:val="0"/>
      <w:divBdr>
        <w:top w:val="none" w:sz="0" w:space="0" w:color="auto"/>
        <w:left w:val="none" w:sz="0" w:space="0" w:color="auto"/>
        <w:bottom w:val="none" w:sz="0" w:space="0" w:color="auto"/>
        <w:right w:val="none" w:sz="0" w:space="0" w:color="auto"/>
      </w:divBdr>
    </w:div>
    <w:div w:id="2130777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procurement-policy-note-0117-update-to-transparency-principl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uidance/ir35-find-out-if-it-appl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knowledge-in-defence-k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A9aT0KbvKIwKZt/X7k/BcgP4sw==">AMUW2mV/evanQ1hbZtCfQk7YjFbtZJiTWSq48+K43KcuVmjv0D9zkFglyn1McB9mxuISvW5oTYZGr9RMrYS6+/4HmGgFrvwHhyy66OLj7SwQCKLlwVRyEDFHyBPV/DvLBvS1fVCor5qe1bUy7+PfhvQvyNfOa/Icyttvw+67omCAH4O1InHFN6l8oP6q4eF4EIfgUPsHpeMV</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be82c8c9-2be2-4446-b769-e45327d9c3ee">Initiation</Project_x0020_Phase>
    <TaxCatchAll xmlns="9e9f264d-6c62-4f72-8a1b-d8db3265f57d" xsi:nil="true"/>
    <lcf76f155ced4ddcb4097134ff3c332f xmlns="be82c8c9-2be2-4446-b769-e45327d9c3ee">
      <Terms xmlns="http://schemas.microsoft.com/office/infopath/2007/PartnerControls"/>
    </lcf76f155ced4ddcb4097134ff3c332f>
    <SharedWithUsers xmlns="d06f430c-30b5-4520-b679-442994a81765">
      <UserInfo>
        <DisplayName>Mark Roberts</DisplayName>
        <AccountId>172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5D657F14C8204CBC3097BD906AB9AE" ma:contentTypeVersion="16" ma:contentTypeDescription="Create a new document." ma:contentTypeScope="" ma:versionID="889ab2ec219cf9d547bb2512cd916b4b">
  <xsd:schema xmlns:xsd="http://www.w3.org/2001/XMLSchema" xmlns:xs="http://www.w3.org/2001/XMLSchema" xmlns:p="http://schemas.microsoft.com/office/2006/metadata/properties" xmlns:ns2="be82c8c9-2be2-4446-b769-e45327d9c3ee" xmlns:ns3="d06f430c-30b5-4520-b679-442994a81765" xmlns:ns4="9e9f264d-6c62-4f72-8a1b-d8db3265f57d" targetNamespace="http://schemas.microsoft.com/office/2006/metadata/properties" ma:root="true" ma:fieldsID="88ddeb30a4a3527d56f8f48ee65f2dbc" ns2:_="" ns3:_="" ns4:_="">
    <xsd:import namespace="be82c8c9-2be2-4446-b769-e45327d9c3ee"/>
    <xsd:import namespace="d06f430c-30b5-4520-b679-442994a81765"/>
    <xsd:import namespace="9e9f264d-6c62-4f72-8a1b-d8db3265f57d"/>
    <xsd:element name="properties">
      <xsd:complexType>
        <xsd:sequence>
          <xsd:element name="documentManagement">
            <xsd:complexType>
              <xsd:all>
                <xsd:element ref="ns2:MediaServiceAutoTags" minOccurs="0"/>
                <xsd:element ref="ns2:Project_x0020_Phase"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2c8c9-2be2-4446-b769-e45327d9c3ee"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Project_x0020_Phase" ma:index="9" nillable="true" ma:displayName="Project Phase" ma:default="Initiation" ma:format="Dropdown" ma:internalName="Project_x0020_Phase">
      <xsd:simpleType>
        <xsd:restriction base="dms:Choice">
          <xsd:enumeration value="Initiation"/>
          <xsd:enumeration value="Definition"/>
          <xsd:enumeration value="Development"/>
          <xsd:enumeration value="Implementation"/>
          <xsd:enumeration value="Closure / Handov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f9a030-0ebe-472a-8524-0313bdb32c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6f430c-30b5-4520-b679-442994a817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9f264d-6c62-4f72-8a1b-d8db3265f57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bd8c999-cb36-4367-8de6-51a93a1567b3}" ma:internalName="TaxCatchAll" ma:showField="CatchAllData" ma:web="d06f430c-30b5-4520-b679-442994a81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BBEC6A-F561-45D6-92AA-C3A6D9A0EAB1}">
  <ds:schemaRefs>
    <ds:schemaRef ds:uri="http://schemas.microsoft.com/sharepoint/v3/contenttype/forms"/>
  </ds:schemaRefs>
</ds:datastoreItem>
</file>

<file path=customXml/itemProps3.xml><?xml version="1.0" encoding="utf-8"?>
<ds:datastoreItem xmlns:ds="http://schemas.openxmlformats.org/officeDocument/2006/customXml" ds:itemID="{9290F9EB-AE26-44C9-B775-5EF7C2641486}">
  <ds:schemaRefs>
    <ds:schemaRef ds:uri="http://schemas.microsoft.com/office/2006/metadata/properties"/>
    <ds:schemaRef ds:uri="http://schemas.microsoft.com/office/infopath/2007/PartnerControls"/>
    <ds:schemaRef ds:uri="be82c8c9-2be2-4446-b769-e45327d9c3ee"/>
    <ds:schemaRef ds:uri="9e9f264d-6c62-4f72-8a1b-d8db3265f57d"/>
    <ds:schemaRef ds:uri="d06f430c-30b5-4520-b679-442994a81765"/>
  </ds:schemaRefs>
</ds:datastoreItem>
</file>

<file path=customXml/itemProps4.xml><?xml version="1.0" encoding="utf-8"?>
<ds:datastoreItem xmlns:ds="http://schemas.openxmlformats.org/officeDocument/2006/customXml" ds:itemID="{D64EF472-CECB-4A5A-ADE8-DC1689EB6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2c8c9-2be2-4446-b769-e45327d9c3ee"/>
    <ds:schemaRef ds:uri="d06f430c-30b5-4520-b679-442994a81765"/>
    <ds:schemaRef ds:uri="9e9f264d-6c62-4f72-8a1b-d8db3265f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CFBF89-9DB0-4F0C-A2DF-A72023FB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25292</Words>
  <Characters>144165</Characters>
  <Application>Microsoft Office Word</Application>
  <DocSecurity>4</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Crowe, Laura Miss (DES Digital-Core-Comrcl-1a)</cp:lastModifiedBy>
  <cp:revision>2</cp:revision>
  <dcterms:created xsi:type="dcterms:W3CDTF">2023-08-17T14:08:00Z</dcterms:created>
  <dcterms:modified xsi:type="dcterms:W3CDTF">2023-08-17T14:08:00Z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4,5,6</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2023-01-30T10:45:45Z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6e5a7a63-2fe6-491c-8d1c-e056d913c562</vt:lpwstr>
  </property>
  <property fmtid="{D5CDD505-2E9C-101B-9397-08002B2CF9AE}" pid="15" name="MSIP_Label_5e992740-1f89-4ed6-b51b-95a6d0136ac8_ContentBits">
    <vt:lpwstr>3</vt:lpwstr>
  </property>
  <property fmtid="{D5CDD505-2E9C-101B-9397-08002B2CF9AE}" pid="16" name="ContentTypeId">
    <vt:lpwstr>0x0101004E5D657F14C8204CBC3097BD906AB9AE</vt:lpwstr>
  </property>
  <property fmtid="{D5CDD505-2E9C-101B-9397-08002B2CF9AE}" pid="17" name="MediaServiceImageTags">
    <vt:lpwstr/>
  </property>
</Properties>
</file>