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387" w:rsidRPr="00005902" w:rsidRDefault="00DF7387" w:rsidP="00DF7387">
      <w:pPr>
        <w:jc w:val="center"/>
        <w:rPr>
          <w:rFonts w:ascii="Trebuchet MS" w:hAnsi="Trebuchet MS" w:cs="Arial"/>
          <w:b/>
          <w:sz w:val="28"/>
          <w:szCs w:val="28"/>
        </w:rPr>
      </w:pPr>
      <w:r w:rsidRPr="00005902">
        <w:rPr>
          <w:rFonts w:ascii="Trebuchet MS" w:hAnsi="Trebuchet MS" w:cs="Arial"/>
          <w:b/>
          <w:sz w:val="28"/>
          <w:szCs w:val="28"/>
        </w:rPr>
        <w:t>Independent evaluation of the BRIDGES project</w:t>
      </w:r>
    </w:p>
    <w:p w:rsidR="005743E7" w:rsidRPr="00005902" w:rsidRDefault="00DF7387">
      <w:pPr>
        <w:rPr>
          <w:rFonts w:ascii="Trebuchet MS" w:hAnsi="Trebuchet MS" w:cs="Arial"/>
          <w:b/>
          <w:u w:val="single"/>
          <w:lang w:val="en-US"/>
        </w:rPr>
      </w:pPr>
      <w:r w:rsidRPr="00005902">
        <w:rPr>
          <w:rFonts w:ascii="Trebuchet MS" w:hAnsi="Trebuchet MS" w:cs="Arial"/>
          <w:b/>
          <w:u w:val="single"/>
        </w:rPr>
        <w:t>Record of Clarification Requests Raised ( V1)</w:t>
      </w:r>
    </w:p>
    <w:tbl>
      <w:tblPr>
        <w:tblStyle w:val="TableGrid"/>
        <w:tblW w:w="15168" w:type="dxa"/>
        <w:tblInd w:w="-572" w:type="dxa"/>
        <w:tblLook w:val="04A0" w:firstRow="1" w:lastRow="0" w:firstColumn="1" w:lastColumn="0" w:noHBand="0" w:noVBand="1"/>
      </w:tblPr>
      <w:tblGrid>
        <w:gridCol w:w="567"/>
        <w:gridCol w:w="1560"/>
        <w:gridCol w:w="5542"/>
        <w:gridCol w:w="5940"/>
        <w:gridCol w:w="1559"/>
      </w:tblGrid>
      <w:tr w:rsidR="00DF7387" w:rsidRPr="00005902" w:rsidTr="00005902">
        <w:tc>
          <w:tcPr>
            <w:tcW w:w="567" w:type="dxa"/>
          </w:tcPr>
          <w:p w:rsidR="00DF7387" w:rsidRPr="00005902" w:rsidRDefault="00DF7387">
            <w:pPr>
              <w:rPr>
                <w:rFonts w:ascii="Trebuchet MS" w:hAnsi="Trebuchet MS" w:cs="Arial"/>
                <w:lang w:val="en-US"/>
              </w:rPr>
            </w:pPr>
          </w:p>
        </w:tc>
        <w:tc>
          <w:tcPr>
            <w:tcW w:w="156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received </w:t>
            </w:r>
          </w:p>
        </w:tc>
        <w:tc>
          <w:tcPr>
            <w:tcW w:w="5542"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Clarification Request </w:t>
            </w:r>
          </w:p>
        </w:tc>
        <w:tc>
          <w:tcPr>
            <w:tcW w:w="594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Response </w:t>
            </w:r>
          </w:p>
        </w:tc>
        <w:tc>
          <w:tcPr>
            <w:tcW w:w="1559"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response </w:t>
            </w:r>
            <w:r w:rsidR="00005902" w:rsidRPr="00005902">
              <w:rPr>
                <w:rFonts w:ascii="Trebuchet MS" w:hAnsi="Trebuchet MS" w:cs="Arial"/>
                <w:b/>
                <w:lang w:val="en-US"/>
              </w:rPr>
              <w:t xml:space="preserve">published </w:t>
            </w:r>
          </w:p>
        </w:tc>
      </w:tr>
      <w:tr w:rsidR="00DF7387" w:rsidRPr="00005902" w:rsidTr="00005902">
        <w:tc>
          <w:tcPr>
            <w:tcW w:w="567" w:type="dxa"/>
          </w:tcPr>
          <w:p w:rsidR="00DF7387" w:rsidRPr="00005902" w:rsidRDefault="00DF7387">
            <w:pPr>
              <w:rPr>
                <w:rFonts w:ascii="Trebuchet MS" w:hAnsi="Trebuchet MS" w:cs="Arial"/>
                <w:lang w:val="en-US"/>
              </w:rPr>
            </w:pPr>
            <w:r w:rsidRPr="00005902">
              <w:rPr>
                <w:rFonts w:ascii="Trebuchet MS" w:hAnsi="Trebuchet MS" w:cs="Arial"/>
                <w:lang w:val="en-US"/>
              </w:rPr>
              <w:t>1</w:t>
            </w:r>
          </w:p>
        </w:tc>
        <w:tc>
          <w:tcPr>
            <w:tcW w:w="1560" w:type="dxa"/>
          </w:tcPr>
          <w:p w:rsidR="00DF7387" w:rsidRPr="00005902" w:rsidRDefault="00DF7387">
            <w:pPr>
              <w:rPr>
                <w:rFonts w:ascii="Trebuchet MS" w:hAnsi="Trebuchet MS" w:cs="Arial"/>
                <w:lang w:val="en-US"/>
              </w:rPr>
            </w:pPr>
            <w:r w:rsidRPr="00005902">
              <w:rPr>
                <w:rFonts w:ascii="Trebuchet MS" w:hAnsi="Trebuchet MS" w:cs="Arial"/>
                <w:lang w:val="en-US"/>
              </w:rPr>
              <w:t>17.07.2018</w:t>
            </w:r>
          </w:p>
        </w:tc>
        <w:tc>
          <w:tcPr>
            <w:tcW w:w="5542" w:type="dxa"/>
          </w:tcPr>
          <w:p w:rsidR="00DF7387" w:rsidRPr="00005902" w:rsidRDefault="00DF7387" w:rsidP="005743E7">
            <w:pPr>
              <w:rPr>
                <w:rFonts w:ascii="Trebuchet MS" w:hAnsi="Trebuchet MS" w:cs="Arial"/>
              </w:rPr>
            </w:pPr>
            <w:r w:rsidRPr="00005902">
              <w:rPr>
                <w:rFonts w:ascii="Trebuchet MS" w:hAnsi="Trebuchet MS" w:cs="Arial"/>
              </w:rPr>
              <w:t>Should we submit proposals to yourself via email by the deadline of 10:00am on the 17</w:t>
            </w:r>
            <w:r w:rsidRPr="00005902">
              <w:rPr>
                <w:rFonts w:ascii="Trebuchet MS" w:hAnsi="Trebuchet MS" w:cs="Arial"/>
                <w:vertAlign w:val="superscript"/>
              </w:rPr>
              <w:t>th</w:t>
            </w:r>
            <w:r w:rsidRPr="00005902">
              <w:rPr>
                <w:rFonts w:ascii="Trebuchet MS" w:hAnsi="Trebuchet MS" w:cs="Arial"/>
              </w:rPr>
              <w:t xml:space="preserve">   August?</w:t>
            </w:r>
          </w:p>
          <w:p w:rsidR="00DF7387" w:rsidRPr="00005902" w:rsidRDefault="00DF7387">
            <w:pPr>
              <w:rPr>
                <w:rFonts w:ascii="Trebuchet MS" w:hAnsi="Trebuchet MS" w:cs="Arial"/>
                <w:lang w:val="en-US"/>
              </w:rPr>
            </w:pPr>
          </w:p>
        </w:tc>
        <w:tc>
          <w:tcPr>
            <w:tcW w:w="5940" w:type="dxa"/>
          </w:tcPr>
          <w:p w:rsidR="00DF7387" w:rsidRPr="00005902" w:rsidRDefault="00DF7387">
            <w:pPr>
              <w:rPr>
                <w:rFonts w:ascii="Trebuchet MS" w:hAnsi="Trebuchet MS" w:cs="Arial"/>
                <w:lang w:val="en-US"/>
              </w:rPr>
            </w:pPr>
            <w:r w:rsidRPr="00005902">
              <w:rPr>
                <w:rFonts w:ascii="Trebuchet MS" w:hAnsi="Trebuchet MS" w:cs="Arial"/>
                <w:lang w:val="en-US"/>
              </w:rPr>
              <w:t>Yes please</w:t>
            </w:r>
          </w:p>
        </w:tc>
        <w:tc>
          <w:tcPr>
            <w:tcW w:w="1559" w:type="dxa"/>
          </w:tcPr>
          <w:p w:rsidR="00DF7387" w:rsidRPr="00005902" w:rsidRDefault="00005902">
            <w:pPr>
              <w:rPr>
                <w:rFonts w:ascii="Trebuchet MS" w:hAnsi="Trebuchet MS" w:cs="Arial"/>
                <w:lang w:val="en-US"/>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2</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Have you been collecting data since the project started in July 2016?</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Yes, we have full data, from the start of the project, on all aspects of the programme</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3</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Will you be able to provide contact details of beneficiaries? If so, do you know how many have said they would be happy to take part in further research (e.g. so we can recruit for focus groups or send surveys etc)?</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do hold contact details for all participants. We would expect the contacted supplier to work with both the Lead Organisation and the Delivery Partner to contact the participants.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4</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Do you know how many beneficiaries live outside the Black Country area</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Very few, less than 1%, live outside of the Black Country as all the projects activities must take place within it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5</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provide a list of employers we could contact for outcome</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have full details of any employers in relation to results and outcomes claimed</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6</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help the successful contractor access other national BBO projects to help them develop the recommendations?</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BRIDGES project is in contact with some of the other BBO national projects. A full list of the other BBO projects is available via the Lottery</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7</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Do you know how many face to face meetings the successful contractor will be required to attend for the duration of the project?</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At this time there is not a number set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lastRenderedPageBreak/>
              <w:t>8</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 xml:space="preserve">After carefully considering your specification, we don’t think the budget envelope makes it viable for us to submit a proposal in this instance to meet the work required.  </w:t>
            </w:r>
          </w:p>
          <w:p w:rsidR="00005902" w:rsidRPr="00005902" w:rsidRDefault="00005902" w:rsidP="00005902">
            <w:pPr>
              <w:rPr>
                <w:rFonts w:ascii="Trebuchet MS" w:hAnsi="Trebuchet MS" w:cs="Arial"/>
              </w:rPr>
            </w:pPr>
            <w:r w:rsidRPr="00005902">
              <w:rPr>
                <w:rFonts w:ascii="Trebuchet MS" w:hAnsi="Trebuchet MS" w:cs="Arial"/>
              </w:rPr>
              <w:t> </w:t>
            </w:r>
          </w:p>
          <w:p w:rsidR="00005902" w:rsidRPr="00005902" w:rsidRDefault="00005902" w:rsidP="00005902">
            <w:pPr>
              <w:rPr>
                <w:rFonts w:ascii="Trebuchet MS" w:hAnsi="Trebuchet MS" w:cs="Arial"/>
                <w:lang w:val="en-US"/>
              </w:rPr>
            </w:pPr>
            <w:r w:rsidRPr="00005902">
              <w:rPr>
                <w:rFonts w:ascii="Trebuchet MS" w:hAnsi="Trebuchet MS" w:cs="Arial"/>
              </w:rPr>
              <w:t xml:space="preserve">We would welcome a conversation with you if there is any scope for us contributing to this evaluation should the parameters have any flexibility </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amount specified within the tender is the budget allocated to this piece of work</w:t>
            </w: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bookmarkStart w:id="0" w:name="_GoBack"/>
            <w:bookmarkEnd w:id="0"/>
            <w:r w:rsidRPr="00005902">
              <w:rPr>
                <w:rFonts w:ascii="Trebuchet MS" w:hAnsi="Trebuchet MS" w:cs="Arial"/>
                <w:lang w:val="en-US"/>
              </w:rPr>
              <w:t>The procurement regulations regarding this project are stringent and must be followed. Individual telephone conversations or emails could place other potential suppliers at a disadvantage therefore all email questions will receive a response through FAQ’s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bl>
    <w:p w:rsidR="005743E7" w:rsidRPr="00005902" w:rsidRDefault="005743E7">
      <w:pPr>
        <w:rPr>
          <w:rFonts w:ascii="Arial" w:hAnsi="Arial" w:cs="Arial"/>
          <w:lang w:val="en-US"/>
        </w:rPr>
      </w:pPr>
    </w:p>
    <w:sectPr w:rsidR="005743E7" w:rsidRPr="00005902" w:rsidSect="00DF7387">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902" w:rsidRDefault="00005902" w:rsidP="00005902">
      <w:pPr>
        <w:spacing w:after="0" w:line="240" w:lineRule="auto"/>
      </w:pPr>
      <w:r>
        <w:separator/>
      </w:r>
    </w:p>
  </w:endnote>
  <w:endnote w:type="continuationSeparator" w:id="0">
    <w:p w:rsidR="00005902" w:rsidRDefault="00005902" w:rsidP="0000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902" w:rsidRDefault="00005902" w:rsidP="00005902">
      <w:pPr>
        <w:spacing w:after="0" w:line="240" w:lineRule="auto"/>
      </w:pPr>
      <w:r>
        <w:separator/>
      </w:r>
    </w:p>
  </w:footnote>
  <w:footnote w:type="continuationSeparator" w:id="0">
    <w:p w:rsidR="00005902" w:rsidRDefault="00005902" w:rsidP="00005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902" w:rsidRDefault="00005902" w:rsidP="00005902">
    <w:pPr>
      <w:pStyle w:val="Header"/>
      <w:jc w:val="right"/>
    </w:pPr>
    <w:r>
      <w:rPr>
        <w:noProof/>
        <w:color w:val="1F497D"/>
        <w:lang w:eastAsia="en-GB"/>
      </w:rPr>
      <w:drawing>
        <wp:inline distT="0" distB="0" distL="0" distR="0">
          <wp:extent cx="4886325" cy="1190625"/>
          <wp:effectExtent l="0" t="0" r="9525" b="9525"/>
          <wp:docPr id="1" name="Picture 1" descr="email signature strip steps to work Ja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nature strip steps to work Jan 201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86325" cy="1190625"/>
                  </a:xfrm>
                  <a:prstGeom prst="rect">
                    <a:avLst/>
                  </a:prstGeom>
                  <a:noFill/>
                  <a:ln>
                    <a:noFill/>
                  </a:ln>
                </pic:spPr>
              </pic:pic>
            </a:graphicData>
          </a:graphic>
        </wp:inline>
      </w:drawing>
    </w:r>
  </w:p>
  <w:p w:rsidR="00005902" w:rsidRDefault="00005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54A"/>
    <w:multiLevelType w:val="hybridMultilevel"/>
    <w:tmpl w:val="FC7CC4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051D23"/>
    <w:multiLevelType w:val="hybridMultilevel"/>
    <w:tmpl w:val="369C4F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F47482"/>
    <w:multiLevelType w:val="hybridMultilevel"/>
    <w:tmpl w:val="174644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3CE7FCF"/>
    <w:multiLevelType w:val="hybridMultilevel"/>
    <w:tmpl w:val="C44C4E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DAC72A0"/>
    <w:multiLevelType w:val="hybridMultilevel"/>
    <w:tmpl w:val="F6BC0C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72"/>
    <w:rsid w:val="00005902"/>
    <w:rsid w:val="0009540D"/>
    <w:rsid w:val="00360777"/>
    <w:rsid w:val="00461645"/>
    <w:rsid w:val="005743E7"/>
    <w:rsid w:val="0085543F"/>
    <w:rsid w:val="008C6772"/>
    <w:rsid w:val="00A709A5"/>
    <w:rsid w:val="00D23B5C"/>
    <w:rsid w:val="00DF7387"/>
    <w:rsid w:val="00E300A4"/>
    <w:rsid w:val="00EF0051"/>
    <w:rsid w:val="00FD1C19"/>
    <w:rsid w:val="00FE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5B0C"/>
  <w15:chartTrackingRefBased/>
  <w15:docId w15:val="{BB14DADF-4BE0-4338-9825-D2A4DCAE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902"/>
  </w:style>
  <w:style w:type="paragraph" w:styleId="Footer">
    <w:name w:val="footer"/>
    <w:basedOn w:val="Normal"/>
    <w:link w:val="FooterChar"/>
    <w:uiPriority w:val="99"/>
    <w:unhideWhenUsed/>
    <w:rsid w:val="00005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749569">
      <w:bodyDiv w:val="1"/>
      <w:marLeft w:val="0"/>
      <w:marRight w:val="0"/>
      <w:marTop w:val="0"/>
      <w:marBottom w:val="0"/>
      <w:divBdr>
        <w:top w:val="none" w:sz="0" w:space="0" w:color="auto"/>
        <w:left w:val="none" w:sz="0" w:space="0" w:color="auto"/>
        <w:bottom w:val="none" w:sz="0" w:space="0" w:color="auto"/>
        <w:right w:val="none" w:sz="0" w:space="0" w:color="auto"/>
      </w:divBdr>
    </w:div>
    <w:div w:id="1766340168">
      <w:bodyDiv w:val="1"/>
      <w:marLeft w:val="0"/>
      <w:marRight w:val="0"/>
      <w:marTop w:val="0"/>
      <w:marBottom w:val="0"/>
      <w:divBdr>
        <w:top w:val="none" w:sz="0" w:space="0" w:color="auto"/>
        <w:left w:val="none" w:sz="0" w:space="0" w:color="auto"/>
        <w:bottom w:val="none" w:sz="0" w:space="0" w:color="auto"/>
        <w:right w:val="none" w:sz="0" w:space="0" w:color="auto"/>
      </w:divBdr>
    </w:div>
    <w:div w:id="18782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1E78.6A3565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C5C5575E</Template>
  <TotalTime>108</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Anne Hammond</dc:creator>
  <cp:keywords/>
  <dc:description/>
  <cp:lastModifiedBy>Tamara Crutchley</cp:lastModifiedBy>
  <cp:revision>9</cp:revision>
  <dcterms:created xsi:type="dcterms:W3CDTF">2018-07-17T11:51:00Z</dcterms:created>
  <dcterms:modified xsi:type="dcterms:W3CDTF">2018-07-18T12:22:00Z</dcterms:modified>
</cp:coreProperties>
</file>