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062" w:rsidRDefault="00CA0062" w:rsidP="00CA0062">
      <w:pPr>
        <w:pStyle w:val="ml1"/>
        <w:rPr>
          <w:lang w:val="en"/>
        </w:rPr>
      </w:pPr>
      <w:r>
        <w:rPr>
          <w:lang w:val="en"/>
        </w:rPr>
        <w:t>UK-Bristol: Helicopters.</w:t>
      </w:r>
      <w:r>
        <w:rPr>
          <w:lang w:val="en"/>
        </w:rPr>
        <w:br/>
      </w:r>
      <w:r>
        <w:rPr>
          <w:lang w:val="en"/>
        </w:rPr>
        <w:br/>
        <w:t>Section I: Contracting Authority</w:t>
      </w:r>
      <w:r>
        <w:rPr>
          <w:lang w:val="en"/>
        </w:rPr>
        <w:br/>
        <w:t>   I.1)Name, Addresses and Contact Point(s):</w:t>
      </w:r>
      <w:r>
        <w:rPr>
          <w:lang w:val="en"/>
        </w:rPr>
        <w:br/>
        <w:t>      Ministry of Defence, Helicopters, Special Projects Multi-Air Platform Project Team</w:t>
      </w:r>
      <w:r>
        <w:rPr>
          <w:lang w:val="en"/>
        </w:rPr>
        <w:br/>
        <w:t>      Yew 1A, #1141, Abbey Wood, Bristol, BS34 8JH, United Kingdom</w:t>
      </w:r>
      <w:r>
        <w:rPr>
          <w:lang w:val="en"/>
        </w:rPr>
        <w:br/>
        <w:t>      Tel. +44 3067983895, Fax. +44 1179131943, Email: desspmap-comrcl-depmgr7@mod.uk</w:t>
      </w:r>
      <w:r>
        <w:rPr>
          <w:lang w:val="en"/>
        </w:rPr>
        <w:br/>
        <w:t>      Attn: Milon Uddin</w:t>
      </w:r>
      <w:r>
        <w:rPr>
          <w:lang w:val="en"/>
        </w:rPr>
        <w:br/>
        <w:t>      Electronic Access URL: www.contracts.mod.uk</w:t>
      </w:r>
      <w:r>
        <w:rPr>
          <w:lang w:val="en"/>
        </w:rPr>
        <w:br/>
        <w:t>      Electronic Submission URL: www.contracts.mod.uk</w:t>
      </w:r>
      <w:r>
        <w:rPr>
          <w:lang w:val="en"/>
        </w:rPr>
        <w:br/>
      </w:r>
      <w:r>
        <w:rPr>
          <w:lang w:val="en"/>
        </w:rPr>
        <w:br/>
        <w:t>      Further information can be obtained at: As Above       </w:t>
      </w:r>
      <w:r>
        <w:rPr>
          <w:lang w:val="en"/>
        </w:rPr>
        <w:br/>
        <w:t>      Specifications and additional documents: As Above       </w:t>
      </w:r>
      <w:r>
        <w:rPr>
          <w:lang w:val="en"/>
        </w:rPr>
        <w:br/>
        <w:t>      Applications must be sent to: As Above       </w:t>
      </w:r>
      <w:r>
        <w:rPr>
          <w:lang w:val="en"/>
        </w:rPr>
        <w:br/>
        <w:t>   </w:t>
      </w:r>
      <w:r>
        <w:rPr>
          <w:lang w:val="en"/>
        </w:rPr>
        <w:br/>
        <w:t>   I.2)Type of the contracting authority and main activity or activities:</w:t>
      </w:r>
      <w:r>
        <w:rPr>
          <w:lang w:val="en"/>
        </w:rPr>
        <w:br/>
        <w:t xml:space="preserve">      Ministry or any other national or federal authority, including their regional or local sub-divisions </w:t>
      </w:r>
      <w:r>
        <w:rPr>
          <w:lang w:val="en"/>
        </w:rPr>
        <w:br/>
      </w:r>
      <w:r>
        <w:rPr>
          <w:lang w:val="en"/>
        </w:rPr>
        <w:br/>
        <w:t>   I.3) Main activity:</w:t>
      </w:r>
      <w:r>
        <w:rPr>
          <w:lang w:val="en"/>
        </w:rPr>
        <w:br/>
        <w:t>      Defence</w:t>
      </w:r>
      <w:r>
        <w:rPr>
          <w:lang w:val="en"/>
        </w:rPr>
        <w:br/>
      </w:r>
      <w:r>
        <w:rPr>
          <w:lang w:val="en"/>
        </w:rPr>
        <w:br/>
        <w:t>   I.4) Contract award on behalf of other contracting authorities/entity:</w:t>
      </w:r>
      <w:r>
        <w:rPr>
          <w:lang w:val="en"/>
        </w:rPr>
        <w:br/>
        <w:t xml:space="preserve">      The contracting authority is purchasing on behalf of other contracting authorities: No </w:t>
      </w:r>
      <w:r>
        <w:rPr>
          <w:lang w:val="en"/>
        </w:rPr>
        <w:br/>
      </w:r>
      <w:r>
        <w:rPr>
          <w:lang w:val="en"/>
        </w:rPr>
        <w:br/>
        <w:t>Section II: Object Of The Contract: SERVICES</w:t>
      </w:r>
      <w:r>
        <w:rPr>
          <w:lang w:val="en"/>
        </w:rPr>
        <w:br/>
        <w:t>   II.1)Description</w:t>
      </w:r>
      <w:r>
        <w:rPr>
          <w:lang w:val="en"/>
        </w:rPr>
        <w:br/>
        <w:t>      II.1.1)Title attributed to the contract by the contracting authority/entity: Aviation Support for British Forces Brunei</w:t>
      </w:r>
      <w:r>
        <w:rPr>
          <w:lang w:val="en"/>
        </w:rPr>
        <w:br/>
        <w:t>      II.1.2)Type of contract and location of works, place of delivery or of performance: SERVICES         </w:t>
      </w:r>
      <w:r>
        <w:rPr>
          <w:lang w:val="en"/>
        </w:rPr>
        <w:br/>
        <w:t>         Service Category: 3</w:t>
      </w:r>
      <w:r>
        <w:rPr>
          <w:lang w:val="en"/>
        </w:rPr>
        <w:br/>
      </w:r>
      <w:r>
        <w:rPr>
          <w:lang w:val="en"/>
        </w:rPr>
        <w:br/>
        <w:t>         Region Codes: DE145 - Alb-Donau-Kreis         </w:t>
      </w:r>
      <w:r>
        <w:rPr>
          <w:lang w:val="en"/>
        </w:rPr>
        <w:br/>
        <w:t>      II.1.3)Framework agreements: Not Provided</w:t>
      </w:r>
      <w:r>
        <w:rPr>
          <w:lang w:val="en"/>
        </w:rPr>
        <w:br/>
        <w:t>      </w:t>
      </w:r>
      <w:r>
        <w:rPr>
          <w:lang w:val="en"/>
        </w:rPr>
        <w:br/>
        <w:t>      II.1.5)Short description of the contract or purchase:</w:t>
      </w:r>
      <w:r>
        <w:rPr>
          <w:lang w:val="en"/>
        </w:rPr>
        <w:br/>
        <w:t xml:space="preserve">      Helicopters. Support helicopters. Military transport helicopters. Search and rescue helicopters. Repair and maintenance services of helicopters. Provision of Aviation Support Service that provides British Forces Brunei the capability to deploy, retrieve and supply exercising troops in a jungle environment and deployment for Humanitarian Aid and Disaster Relief. The Service is to include a medical evacuation capability for casualties, by means of winching, and a stretcher if necessary, accompanied by a Military medic, from point of injury to an appropriate Medical Treatment Facility. The Service will be provided through a Military Registered Civil Owned aircraft solution which will be operated by Military pilots. To provide a support solution that will be compliant with Military Airworthiness Authority regulations. The Service will be utilised for 1200 flying hours over 320 days per year, for 5 years, in all weather conditions within the operating limits of the aircraft, crew and local aviation rules. The approximate contract length is 6 years including transition to service to </w:t>
      </w:r>
      <w:r>
        <w:rPr>
          <w:lang w:val="en"/>
        </w:rPr>
        <w:lastRenderedPageBreak/>
        <w:t>meet a delivery date of 1 Oct 2017.</w:t>
      </w:r>
      <w:r>
        <w:rPr>
          <w:lang w:val="en"/>
        </w:rPr>
        <w:br/>
        <w:t>         </w:t>
      </w:r>
      <w:r>
        <w:rPr>
          <w:lang w:val="en"/>
        </w:rPr>
        <w:br/>
        <w:t>      II.1.6)Common Procurement Vocabulary:</w:t>
      </w:r>
      <w:r>
        <w:rPr>
          <w:lang w:val="en"/>
        </w:rPr>
        <w:br/>
        <w:t>         34711500 - Helicopters.</w:t>
      </w:r>
      <w:r>
        <w:rPr>
          <w:lang w:val="en"/>
        </w:rPr>
        <w:br/>
        <w:t>            PA02-0 - Lease</w:t>
      </w:r>
      <w:r>
        <w:rPr>
          <w:lang w:val="en"/>
        </w:rPr>
        <w:br/>
        <w:t>            MA05-6 - For civil aircraft</w:t>
      </w:r>
      <w:r>
        <w:rPr>
          <w:lang w:val="en"/>
        </w:rPr>
        <w:br/>
        <w:t>         </w:t>
      </w:r>
      <w:r>
        <w:rPr>
          <w:lang w:val="en"/>
        </w:rPr>
        <w:br/>
        <w:t>         35612300 - Support helicopters.</w:t>
      </w:r>
      <w:r>
        <w:rPr>
          <w:lang w:val="en"/>
        </w:rPr>
        <w:br/>
        <w:t>         </w:t>
      </w:r>
      <w:r>
        <w:rPr>
          <w:lang w:val="en"/>
        </w:rPr>
        <w:br/>
        <w:t>         35612400 - Military transport helicopters.</w:t>
      </w:r>
      <w:r>
        <w:rPr>
          <w:lang w:val="en"/>
        </w:rPr>
        <w:br/>
        <w:t>         </w:t>
      </w:r>
      <w:r>
        <w:rPr>
          <w:lang w:val="en"/>
        </w:rPr>
        <w:br/>
        <w:t>         35612500 - Search and rescue helicopters.</w:t>
      </w:r>
      <w:r>
        <w:rPr>
          <w:lang w:val="en"/>
        </w:rPr>
        <w:br/>
        <w:t>            LA32-6 - For paramedical use</w:t>
      </w:r>
      <w:r>
        <w:rPr>
          <w:lang w:val="en"/>
        </w:rPr>
        <w:br/>
        <w:t>         </w:t>
      </w:r>
      <w:r>
        <w:rPr>
          <w:lang w:val="en"/>
        </w:rPr>
        <w:br/>
        <w:t>         50212000 - Repair and maintenance services of helicopters.</w:t>
      </w:r>
      <w:r>
        <w:rPr>
          <w:lang w:val="en"/>
        </w:rPr>
        <w:br/>
        <w:t>         </w:t>
      </w:r>
      <w:r>
        <w:rPr>
          <w:lang w:val="en"/>
        </w:rPr>
        <w:br/>
      </w:r>
      <w:r>
        <w:rPr>
          <w:lang w:val="en"/>
        </w:rPr>
        <w:br/>
        <w:t>      II.1.7)Information about subcontracting:         </w:t>
      </w:r>
      <w:r>
        <w:rPr>
          <w:lang w:val="en"/>
        </w:rPr>
        <w:br/>
        <w:t>         The tenderer has to indicate in the tender any share of the contract it may intend to subcontract to third parties and any proposed subcontractor, as well as the subject-matter of the subcontracts for which they are proposed.</w:t>
      </w:r>
      <w:r>
        <w:rPr>
          <w:lang w:val="en"/>
        </w:rPr>
        <w:br/>
        <w:t>         The tenderer has to indicate any change occurring at the level of subcontractors during the execution of the contract.      </w:t>
      </w:r>
      <w:r>
        <w:rPr>
          <w:lang w:val="en"/>
        </w:rPr>
        <w:br/>
        <w:t xml:space="preserve">      II.1.8)Division into lots: No </w:t>
      </w:r>
      <w:r>
        <w:rPr>
          <w:lang w:val="en"/>
        </w:rPr>
        <w:br/>
        <w:t>      II.1.9)Variants will be accepted: No    </w:t>
      </w:r>
      <w:r>
        <w:rPr>
          <w:lang w:val="en"/>
        </w:rPr>
        <w:br/>
        <w:t>   </w:t>
      </w:r>
      <w:r>
        <w:rPr>
          <w:lang w:val="en"/>
        </w:rPr>
        <w:br/>
        <w:t>   II.2)Quantity Or Scope Of The Contract</w:t>
      </w:r>
      <w:r>
        <w:rPr>
          <w:lang w:val="en"/>
        </w:rPr>
        <w:br/>
        <w:t>      II.2.1)Total quantity or scope (including all lots, renewals and options):</w:t>
      </w:r>
      <w:r>
        <w:rPr>
          <w:lang w:val="en"/>
        </w:rPr>
        <w:br/>
        <w:t>      See Section II.1.5.      </w:t>
      </w:r>
      <w:r>
        <w:rPr>
          <w:lang w:val="en"/>
        </w:rPr>
        <w:br/>
        <w:t>      </w:t>
      </w:r>
      <w:r>
        <w:rPr>
          <w:lang w:val="en"/>
        </w:rPr>
        <w:br/>
        <w:t>      II.2.2)Options: No          </w:t>
      </w:r>
      <w:r>
        <w:rPr>
          <w:lang w:val="en"/>
        </w:rPr>
        <w:br/>
        <w:t>         II.2.3)Renewals: No          </w:t>
      </w:r>
      <w:r>
        <w:rPr>
          <w:lang w:val="en"/>
        </w:rPr>
        <w:br/>
        <w:t>   II.3)Duration Of The Contract Or Time-Limit For Completion      </w:t>
      </w:r>
      <w:r>
        <w:rPr>
          <w:lang w:val="en"/>
        </w:rPr>
        <w:br/>
        <w:t>         Duration in months: 72 (from the award of the contract)</w:t>
      </w:r>
      <w:r>
        <w:rPr>
          <w:lang w:val="en"/>
        </w:rPr>
        <w:br/>
      </w:r>
      <w:r>
        <w:rPr>
          <w:lang w:val="en"/>
        </w:rPr>
        <w:br/>
      </w:r>
      <w:r>
        <w:rPr>
          <w:lang w:val="en"/>
        </w:rPr>
        <w:br/>
        <w:t>Section III: Legal, Economic, Financial And Technical Information</w:t>
      </w:r>
      <w:r>
        <w:rPr>
          <w:lang w:val="en"/>
        </w:rPr>
        <w:br/>
        <w:t>   III.1)Conditions relating to the contract</w:t>
      </w:r>
      <w:r>
        <w:rPr>
          <w:lang w:val="en"/>
        </w:rPr>
        <w:br/>
        <w:t>      III.1.1)Deposits and guarantees required:</w:t>
      </w:r>
      <w:r>
        <w:rPr>
          <w:lang w:val="en"/>
        </w:rPr>
        <w:br/>
        <w:t>      The Authority reserves the right to seek an agreed guarantee, indemnity or bank deed where the need has been identified at the supplier financial evaluation detailed at III. 2.2.</w:t>
      </w:r>
      <w:r>
        <w:rPr>
          <w:lang w:val="en"/>
        </w:rPr>
        <w:br/>
        <w:t>      </w:t>
      </w:r>
      <w:r>
        <w:rPr>
          <w:lang w:val="en"/>
        </w:rPr>
        <w:br/>
        <w:t>      III.1.2)Main financing conditions and payment arrangements and/or reference to the relevant provisions governing them:</w:t>
      </w:r>
      <w:r>
        <w:rPr>
          <w:lang w:val="en"/>
        </w:rPr>
        <w:br/>
        <w:t xml:space="preserve">      The contract prices agreed shall be Firm and shall be payable in arrears for the Service provision, upon meeting the Key Performance Indicators (KPIs) in the contract. KPIs are being developed for the ITN and so are not available for the PQQ. </w:t>
      </w:r>
      <w:r>
        <w:rPr>
          <w:lang w:val="en"/>
        </w:rPr>
        <w:br/>
        <w:t>For all other items/deliverables, which are menu-based prices, the intention is to pay the agreed Firm price upon Authority acceptance of goods/services.</w:t>
      </w:r>
      <w:r>
        <w:rPr>
          <w:lang w:val="en"/>
        </w:rPr>
        <w:br/>
      </w:r>
      <w:r>
        <w:rPr>
          <w:lang w:val="en"/>
        </w:rPr>
        <w:br/>
      </w:r>
      <w:r>
        <w:rPr>
          <w:lang w:val="en"/>
        </w:rPr>
        <w:lastRenderedPageBreak/>
        <w:t>The electronic Purchase2Payment (P2P) system will be used as the payment tool. Further information on P2P can be found at www.d2btrade.com including the Authority's guidelines.</w:t>
      </w:r>
      <w:r>
        <w:rPr>
          <w:lang w:val="en"/>
        </w:rPr>
        <w:br/>
        <w:t>      </w:t>
      </w:r>
      <w:r>
        <w:rPr>
          <w:lang w:val="en"/>
        </w:rPr>
        <w:br/>
        <w:t>      III.1.3)Legal form to be taken by the group of economic operators to whom the contract is to be awarded:</w:t>
      </w:r>
      <w:r>
        <w:rPr>
          <w:lang w:val="en"/>
        </w:rPr>
        <w:br/>
        <w:t>      If a group of economic operators (also referred to as a consortium in the PQQ) submits a tender, the group must nominate a lead organisation to deal with the Authority. The Authority shall require the group to form a legal entity before entering into the contract, however, during any tender phase, there must be legal assurance that this is the intention to be considered for evaluation.</w:t>
      </w:r>
      <w:r>
        <w:rPr>
          <w:lang w:val="en"/>
        </w:rPr>
        <w:br/>
        <w:t>      </w:t>
      </w:r>
      <w:r>
        <w:rPr>
          <w:lang w:val="en"/>
        </w:rPr>
        <w:br/>
        <w:t>      III.1.4) Other particular conditions to which the performance of the contract is subject, in particular with regard to security of supply and security of information:      </w:t>
      </w:r>
      <w:r>
        <w:rPr>
          <w:lang w:val="en"/>
        </w:rPr>
        <w:br/>
        <w:t>      The Authority reserves the right to:</w:t>
      </w:r>
      <w:r>
        <w:rPr>
          <w:lang w:val="en"/>
        </w:rPr>
        <w:br/>
        <w:t xml:space="preserve">i) add conditions in the contract relating to assurance/security of supply. </w:t>
      </w:r>
      <w:r>
        <w:rPr>
          <w:lang w:val="en"/>
        </w:rPr>
        <w:br/>
        <w:t>ii) seek security clearance via the UK National Vetting Agency for all personnel, including subcontractors, working on the contract. Clearance is required prior to contract award.</w:t>
      </w:r>
      <w:r>
        <w:rPr>
          <w:lang w:val="en"/>
        </w:rPr>
        <w:br/>
        <w:t xml:space="preserve">iii) include notices and conditions related to Transfer of Undertaking (Protection of Employment). The current service is provided by a private company. </w:t>
      </w:r>
      <w:r>
        <w:rPr>
          <w:lang w:val="en"/>
        </w:rPr>
        <w:br/>
        <w:t xml:space="preserve">iv) to amend any condition related to security of information to reflect any changes in national law or government policy. If any contract documents are accompanied by a Security Aspects Letter, the Authority reserves the right to amend the terms of the Security Aspects Letter to reflect any changes in national law or government policy, whether in respect of applicable protective marking scheme, specific protective markings given, the aspects to which any protective marking applies or otherwise. </w:t>
      </w:r>
      <w:r>
        <w:rPr>
          <w:lang w:val="en"/>
        </w:rPr>
        <w:br/>
        <w:t>v) to issue terms and conditions suitable to our requirement.   </w:t>
      </w:r>
      <w:r>
        <w:rPr>
          <w:lang w:val="en"/>
        </w:rPr>
        <w:br/>
        <w:t>   III.1.5) Information about security clearance</w:t>
      </w:r>
      <w:r>
        <w:rPr>
          <w:lang w:val="en"/>
        </w:rPr>
        <w:br/>
        <w:t>      Candidates which do not yet hold security clearance may obtain such clearance until:2016-02-01 00:00:00.0   </w:t>
      </w:r>
      <w:r>
        <w:rPr>
          <w:lang w:val="en"/>
        </w:rPr>
        <w:br/>
        <w:t>      </w:t>
      </w:r>
      <w:r>
        <w:rPr>
          <w:lang w:val="en"/>
        </w:rPr>
        <w:br/>
        <w:t>   III.2)Conditions For Participation</w:t>
      </w:r>
      <w:r>
        <w:rPr>
          <w:lang w:val="en"/>
        </w:rPr>
        <w:br/>
        <w:t>      III.2.1)Economic and financial capacity:         </w:t>
      </w:r>
      <w:r>
        <w:rPr>
          <w:lang w:val="en"/>
        </w:rPr>
        <w:br/>
        <w:t>         Criteria regarding the personal situation of economic operators (that may lead to their exclusion) including requirements relating to enrolment on professional or trade registers.</w:t>
      </w:r>
      <w:r>
        <w:rPr>
          <w:lang w:val="en"/>
        </w:rPr>
        <w:br/>
        <w:t>         The Authority will apply all the offences listed in Article 39(1) of Directive 2009/81/EC (implemented as Regulation 23(1) of the Defence and Security Public Contract Regulations (DSPCR) 2011 in the UK) and all of the professional misconducts listed at Article 39(2) of Directive 2009/81/EC (see also Regulation 23(2) in the DSPCR 2011) to the decision of whether a Candidate is eligible to be invited to tender.</w:t>
      </w:r>
      <w:r>
        <w:rPr>
          <w:lang w:val="en"/>
        </w:rPr>
        <w:br/>
        <w:t xml:space="preserve">                                     </w:t>
      </w:r>
      <w:r>
        <w:rPr>
          <w:lang w:val="en"/>
        </w:rPr>
        <w:br/>
        <w:t>         A full list of these criteria are at http://www.contracts.mod.uk/delta/project/reasonsForExclusion.html#dspr</w:t>
      </w:r>
      <w:r>
        <w:rPr>
          <w:lang w:val="en"/>
        </w:rPr>
        <w:br/>
        <w:t>         </w:t>
      </w:r>
      <w:r>
        <w:rPr>
          <w:lang w:val="en"/>
        </w:rPr>
        <w:br/>
        <w:t>         Candidates will be required to sign a declaration confirming whether they do or do not have any of the listed criteria as part of the pre-qualification process.</w:t>
      </w:r>
      <w:r>
        <w:rPr>
          <w:lang w:val="en"/>
        </w:rPr>
        <w:br/>
        <w:t>         </w:t>
      </w:r>
      <w:r>
        <w:rPr>
          <w:lang w:val="en"/>
        </w:rPr>
        <w:br/>
        <w:t>         Candidates who have been convicted of any of the offences under Article 39(1) are ineligible and will not be selected to bid, unless there are overriding requirements in the general interest (including defence and security factors) for doing so.</w:t>
      </w:r>
      <w:r>
        <w:rPr>
          <w:lang w:val="en"/>
        </w:rPr>
        <w:br/>
        <w:t>         </w:t>
      </w:r>
      <w:r>
        <w:rPr>
          <w:lang w:val="en"/>
        </w:rPr>
        <w:br/>
      </w:r>
      <w:r>
        <w:rPr>
          <w:lang w:val="en"/>
        </w:rPr>
        <w:lastRenderedPageBreak/>
        <w:t>         Candidates who are guilty of any of the offences, circumstances or misconduct under Article 39(2) may be excluded from being selected to bid at the discretion of the Authority.</w:t>
      </w:r>
      <w:r>
        <w:rPr>
          <w:lang w:val="en"/>
        </w:rPr>
        <w:br/>
      </w:r>
      <w:r>
        <w:rPr>
          <w:lang w:val="en"/>
        </w:rPr>
        <w:br/>
        <w:t>         Information and formalities necessary for evaluating if the requirements are met:</w:t>
      </w:r>
      <w:r>
        <w:rPr>
          <w:lang w:val="en"/>
        </w:rPr>
        <w:br/>
        <w:t>            The completion and submisson of the Dynamic PQQ related to this Contract Notice and the Scoring process. The Scoring and Weighting is detailed in the PQQ and the intention is to invite no more than 5 successful tenderers following the conclusion of the evaluation of the PQQ submissions.            </w:t>
      </w:r>
      <w:r>
        <w:rPr>
          <w:lang w:val="en"/>
        </w:rPr>
        <w:br/>
        <w:t>         Criteria regarding the personal situation of subcontractors (that may lead to their rejection) including requirements relating to enrolment on professional or trade registers</w:t>
      </w:r>
      <w:r>
        <w:rPr>
          <w:lang w:val="en"/>
        </w:rPr>
        <w:br/>
        <w:t>         Information and formalities necessary for evaluating if the requirements are met:</w:t>
      </w:r>
      <w:r>
        <w:rPr>
          <w:lang w:val="en"/>
        </w:rPr>
        <w:br/>
        <w:t>            The Authority will apply all the offences listed in Article 39(1) of Directive 2009/81/EC (implemented as Regulation 23(1) of the Defence and Security Public Contract Regulations (DSPCR) 2011 in the UK) and all of the professional misconducts listed at Article 39(2) of Directive 2009/81/EC (see also Regulation 23(2) in the DSPCR 2011) to the decision of whether a Candidate is eligible to be invited to tender.</w:t>
      </w:r>
      <w:r>
        <w:rPr>
          <w:lang w:val="en"/>
        </w:rPr>
        <w:br/>
      </w:r>
      <w:r>
        <w:rPr>
          <w:lang w:val="en"/>
        </w:rPr>
        <w:br/>
        <w:t>A full list of these criteria are at [DCO link for BiP to insert].</w:t>
      </w:r>
      <w:r>
        <w:rPr>
          <w:lang w:val="en"/>
        </w:rPr>
        <w:br/>
      </w:r>
      <w:r>
        <w:rPr>
          <w:lang w:val="en"/>
        </w:rPr>
        <w:br/>
        <w:t>Candidates will be required to sign a declaration confirming whether they do or do not have any of the listed criteria as part of the pre-qualification process.</w:t>
      </w:r>
      <w:r>
        <w:rPr>
          <w:lang w:val="en"/>
        </w:rPr>
        <w:br/>
      </w:r>
      <w:r>
        <w:rPr>
          <w:lang w:val="en"/>
        </w:rPr>
        <w:br/>
        <w:t>Candidates who have been convicted of any of the offences under Article 39(1) are ineligible and will not be selected to bid, unless there are overriding requirements in the general interest (including defence and security factors) for doing so.</w:t>
      </w:r>
      <w:r>
        <w:rPr>
          <w:lang w:val="en"/>
        </w:rPr>
        <w:br/>
      </w:r>
      <w:r>
        <w:rPr>
          <w:lang w:val="en"/>
        </w:rPr>
        <w:br/>
        <w:t>Candidates who are guilty of any of the offences, circumstances or misconduct under Article 39(2) may be excluded from being selected to bid at the discretion of the Authority.      </w:t>
      </w:r>
      <w:r>
        <w:rPr>
          <w:lang w:val="en"/>
        </w:rPr>
        <w:br/>
        <w:t>      III.2.2) Economic and financial standing:      </w:t>
      </w:r>
      <w:r>
        <w:rPr>
          <w:lang w:val="en"/>
        </w:rPr>
        <w:br/>
        <w:t>         Criteria regarding the economic and financial standing of economic operators (that may lead to their exclusion)</w:t>
      </w:r>
      <w:r>
        <w:rPr>
          <w:lang w:val="en"/>
        </w:rPr>
        <w:br/>
        <w:t xml:space="preserve">         (a) Appropriate statements from the economic operator's bankers or where appropriate, evidence of relevant professional risk indemnity insurance; </w:t>
      </w:r>
      <w:r>
        <w:rPr>
          <w:lang w:val="en"/>
        </w:rPr>
        <w:br/>
        <w:t>         (b) The presentation of balance-sheets or extracts from the balance-sheets, where publication of the balance-sheet is required under the law of the country in which the economic operator is established;</w:t>
      </w:r>
      <w:r>
        <w:rPr>
          <w:lang w:val="en"/>
        </w:rPr>
        <w:br/>
        <w:t>         (c) where appropriate, a statement, covering the three previous financial years of the economic operator, of:(i) the overall turnover of the business of the economic operator; and (ii) where appropriate, the turnover in respect of the work, works, goods or services which are of a similar type to the subject matter of the contract.</w:t>
      </w:r>
      <w:r>
        <w:rPr>
          <w:lang w:val="en"/>
        </w:rPr>
        <w:br/>
        <w:t>         </w:t>
      </w:r>
      <w:r>
        <w:rPr>
          <w:lang w:val="en"/>
        </w:rPr>
        <w:br/>
        <w:t>         Information and formalities necessary for evaluating if the requirements are met:</w:t>
      </w:r>
      <w:r>
        <w:rPr>
          <w:lang w:val="en"/>
        </w:rPr>
        <w:br/>
        <w:t>            The Potential Provider’s financial ability to meet this requirement will be assessed on a risk basis and the financial information provided by the Potential Provider in response to Part 1 Form D of the PQQ, will be evaluated by the Authority. Factors that will be taken into consideration when evaluating financial information include:</w:t>
      </w:r>
      <w:r>
        <w:rPr>
          <w:lang w:val="en"/>
        </w:rPr>
        <w:br/>
      </w:r>
      <w:r>
        <w:rPr>
          <w:lang w:val="en"/>
        </w:rPr>
        <w:br/>
        <w:t>a. Turnover</w:t>
      </w:r>
      <w:r>
        <w:rPr>
          <w:lang w:val="en"/>
        </w:rPr>
        <w:br/>
        <w:t>b. Profitability</w:t>
      </w:r>
      <w:r>
        <w:rPr>
          <w:lang w:val="en"/>
        </w:rPr>
        <w:br/>
        <w:t>c. Liquidity and Working Capital</w:t>
      </w:r>
      <w:r>
        <w:rPr>
          <w:lang w:val="en"/>
        </w:rPr>
        <w:br/>
      </w:r>
      <w:r>
        <w:rPr>
          <w:lang w:val="en"/>
        </w:rPr>
        <w:lastRenderedPageBreak/>
        <w:t>d. Debt</w:t>
      </w:r>
      <w:r>
        <w:rPr>
          <w:lang w:val="en"/>
        </w:rPr>
        <w:br/>
        <w:t>e. Cash Flow</w:t>
      </w:r>
      <w:r>
        <w:rPr>
          <w:lang w:val="en"/>
        </w:rPr>
        <w:br/>
      </w:r>
      <w:r>
        <w:rPr>
          <w:lang w:val="en"/>
        </w:rPr>
        <w:br/>
        <w:t>The Authority will also examine the financial health of the immediate and ultimate parent of the Potential Provider where it is part of a group.</w:t>
      </w:r>
      <w:r>
        <w:rPr>
          <w:lang w:val="en"/>
        </w:rPr>
        <w:br/>
        <w:t>When assessing the financial health of an organisation the Authority will also take into consideration any Auditor’s opinion, for example Qualifications or Emphasis of Matter Statements.</w:t>
      </w:r>
      <w:r>
        <w:rPr>
          <w:lang w:val="en"/>
        </w:rPr>
        <w:br/>
        <w:t>The Authority’s opinion may be validated using credit agencies such as Company Watch.</w:t>
      </w:r>
      <w:r>
        <w:rPr>
          <w:lang w:val="en"/>
        </w:rPr>
        <w:br/>
        <w:t>If examination of the financial information exposes the potential for a Potential Provider to experience financial difficulty in performing the contract, then the Authority will determine the level of risk that it is willing to bear in fulfilling the requirement. Evaluation of the financial information will attract a Pass or Fail risk marking.      </w:t>
      </w:r>
      <w:r>
        <w:rPr>
          <w:lang w:val="en"/>
        </w:rPr>
        <w:br/>
        <w:t>      III.2.3) Technical and/or professional capacity:      </w:t>
      </w:r>
      <w:r>
        <w:rPr>
          <w:lang w:val="en"/>
        </w:rPr>
        <w:br/>
        <w:t>         Criteria regarding the technical and/or professional ability of economic operators (that may lead to their exclusion)</w:t>
      </w:r>
      <w:r>
        <w:rPr>
          <w:lang w:val="en"/>
        </w:rPr>
        <w:br/>
        <w:t>         </w:t>
      </w:r>
      <w:r>
        <w:rPr>
          <w:lang w:val="en"/>
        </w:rPr>
        <w:br/>
        <w:t>         (a) in the case of a supply contract requiring the siting or installation of goods, a services contract or a works contract, the economic operator's technical ability, taking into account in particular that economic operator's skills, efficiency, experience and reliability;</w:t>
      </w:r>
      <w:r>
        <w:rPr>
          <w:lang w:val="en"/>
        </w:rPr>
        <w:br/>
        <w:t>         (c) a statement of the principal goods sold or services provided by the supplier or the services provider in the past five years, or during a shorter period if necessary, and: (i) the dates on which the goods were sold or the services provided; (ii) the consideration received; (iii) the identity of the person to whom the goods were sold or the service were provided; (iv) any certificate issued or countersigned by that person confirming the details of the contract for those goods sold or services provided; and (v) where - (a)that person was not a contracting authority, and (b)the certificate referred to in sub-paragraph (c)(iv) is not available, any declaration by the economic operator attesting the details of the goods sold or services provided;</w:t>
      </w:r>
      <w:r>
        <w:rPr>
          <w:lang w:val="en"/>
        </w:rPr>
        <w:br/>
        <w:t>         (d) a statement of the technicians or technical services available to the economic operator to: (i) carry out the work under the contract, or (ii) be involved in the production of goods or the provision of services under the contract, particularly those responsible for quality control, whether or not they are independent of the economic operator;</w:t>
      </w:r>
      <w:r>
        <w:rPr>
          <w:lang w:val="en"/>
        </w:rPr>
        <w:br/>
        <w:t>         (e) a statement of the economic operator's: (i) technical facilities; (ii) measures for ensuring quality; (iii) study and research facilities; and (iv) internal rules regarding intellectual property;</w:t>
      </w:r>
      <w:r>
        <w:rPr>
          <w:lang w:val="en"/>
        </w:rPr>
        <w:br/>
        <w:t>         (f) a check carried out by the contracting authority or on its behalf by a competent official body of the member State in which the economic operator is established: (i) on the technical capacity of the economic operator; and (ii) if relevant, on the economic operator's study and research facilities and quality control measures;</w:t>
      </w:r>
      <w:r>
        <w:rPr>
          <w:lang w:val="en"/>
        </w:rPr>
        <w:br/>
        <w:t>         (g) in the case of works contracts, services contracts or supply contracts also covering siting and installation operations or services, the economic operator's educational and professional qualifications where the economic operator is an individual and: (i) if any, those of the economic operator's managerial staff; and (ii) those of one or more persons who would be responsible for providing the services or carrying out the work or works under the contract;</w:t>
      </w:r>
      <w:r>
        <w:rPr>
          <w:lang w:val="en"/>
        </w:rPr>
        <w:br/>
        <w:t>         (h) the environmental management measures, that the economic operator is able to apply when performing the contract, but only where it is necessary for the performance of that contract;</w:t>
      </w:r>
      <w:r>
        <w:rPr>
          <w:lang w:val="en"/>
        </w:rPr>
        <w:br/>
        <w:t xml:space="preserve">         (j) a description of the tools, material, technical equipment, staff numbers, know-how </w:t>
      </w:r>
      <w:r>
        <w:rPr>
          <w:lang w:val="en"/>
        </w:rPr>
        <w:lastRenderedPageBreak/>
        <w:t>and sources of supply (with an indication of their geographical location when it is outside the territory of the EU) available to the economic operator to perform the contract, cope with any additional needs required by the contracting authority as a result of a crisis or carry out the maintenance, modernisation or adaptation of the goods covered by the contract;</w:t>
      </w:r>
      <w:r>
        <w:rPr>
          <w:lang w:val="en"/>
        </w:rPr>
        <w:br/>
        <w:t>         (l) certification by official quality control institutes or agencies of recognised competence, attesting that the goods to be purchased or hired under the contract conform to standards and technical specifications (within the meaning of regulation 12(1)) identified by the contracting authority;</w:t>
      </w:r>
      <w:r>
        <w:rPr>
          <w:lang w:val="en"/>
        </w:rPr>
        <w:br/>
        <w:t>         (m) in the case of contracts involving, entailing or containing classified information, evidence of the ability to process, store and transmit such information at the level of protection required by the contracting authority;</w:t>
      </w:r>
      <w:r>
        <w:rPr>
          <w:lang w:val="en"/>
        </w:rPr>
        <w:br/>
        <w:t>         (n) a certificate: (i) attesting conformity to quality management systems standards based on the relevant European standard; and (ii) from an independent accredited body established in any member State conforming to the European standards concerning accreditation and certification;</w:t>
      </w:r>
      <w:r>
        <w:rPr>
          <w:lang w:val="en"/>
        </w:rPr>
        <w:br/>
        <w:t>         </w:t>
      </w:r>
      <w:r>
        <w:rPr>
          <w:lang w:val="en"/>
        </w:rPr>
        <w:br/>
        <w:t>         Information and formalities necessary for evaluating if the requirements are met:</w:t>
      </w:r>
      <w:r>
        <w:rPr>
          <w:lang w:val="en"/>
        </w:rPr>
        <w:br/>
        <w:t>            This information will be requested in the PQQ with the Scoring and Weighting criteria detailed.            </w:t>
      </w:r>
      <w:r>
        <w:rPr>
          <w:lang w:val="en"/>
        </w:rPr>
        <w:br/>
        <w:t>         Minimum level(s) of standards possibly required: (if applicable)</w:t>
      </w:r>
      <w:r>
        <w:rPr>
          <w:lang w:val="en"/>
        </w:rPr>
        <w:br/>
        <w:t>            1. You shall be experienced and current in the maintenance and continuing airworthiness of the aircraft selected.</w:t>
      </w:r>
      <w:r>
        <w:rPr>
          <w:lang w:val="en"/>
        </w:rPr>
        <w:br/>
        <w:t>2. Your Facility Security Clearance, as granted by your National or Designated Security Authority, shall be at OFFICIAL-SENSITIVE.            </w:t>
      </w:r>
      <w:r>
        <w:rPr>
          <w:lang w:val="en"/>
        </w:rPr>
        <w:br/>
        <w:t>         Criteria regarding the technical and/or professional ability of subcontractors (that may lead to their rejection)</w:t>
      </w:r>
      <w:r>
        <w:rPr>
          <w:lang w:val="en"/>
        </w:rPr>
        <w:br/>
        <w:t>         Information and formalities necessary for evaluating if the requirements are met:</w:t>
      </w:r>
      <w:r>
        <w:rPr>
          <w:lang w:val="en"/>
        </w:rPr>
        <w:br/>
        <w:t>            The Potential Provider will be required to provide evidence of its subcontractor's ability to process, store and transmit classified information at OFFICIAL-SENSITIVE level, by describing the required Facility Security Clearance (FSC) granted by its National or Designated Security Authority.            </w:t>
      </w:r>
      <w:r>
        <w:rPr>
          <w:lang w:val="en"/>
        </w:rPr>
        <w:br/>
        <w:t>         Minimum level(s) of standards possibly required: (if applicable)</w:t>
      </w:r>
      <w:r>
        <w:rPr>
          <w:lang w:val="en"/>
        </w:rPr>
        <w:br/>
        <w:t>            The Authority reserves the right under Article 21(5) of Directive 2009/18/EC to reject any subcontractor chosen by the main contractor at any stage of the contract award procedure or during performance of the contract if that subcontractor:</w:t>
      </w:r>
      <w:r>
        <w:rPr>
          <w:lang w:val="en"/>
        </w:rPr>
        <w:br/>
        <w:t>(1) requires access to classified information at OFFICIAL-SENSITIVE; and</w:t>
      </w:r>
      <w:r>
        <w:rPr>
          <w:lang w:val="en"/>
        </w:rPr>
        <w:br/>
        <w:t>(2) fails to provide evidence to the satisfaction of the Authority that it has the capability to protect that level of classified information in accordance with Article 42.1(j) of Directive 2009/18/EC.      </w:t>
      </w:r>
      <w:r>
        <w:rPr>
          <w:lang w:val="en"/>
        </w:rPr>
        <w:br/>
        <w:t>      III.2.4) Information about reserved contracts: Not Provided   </w:t>
      </w:r>
      <w:r>
        <w:rPr>
          <w:lang w:val="en"/>
        </w:rPr>
        <w:br/>
        <w:t>   III.3)Conditions Specific To Service Contracts</w:t>
      </w:r>
      <w:r>
        <w:rPr>
          <w:lang w:val="en"/>
        </w:rPr>
        <w:br/>
        <w:t>      III.3.1)Execution of service is reserved to particular profession: No       </w:t>
      </w:r>
      <w:r>
        <w:rPr>
          <w:lang w:val="en"/>
        </w:rPr>
        <w:br/>
        <w:t xml:space="preserve">      III.3.2)Legal person should indicate the names and professional qualifications of the staff responsible for execution of the service: No </w:t>
      </w:r>
      <w:r>
        <w:rPr>
          <w:lang w:val="en"/>
        </w:rPr>
        <w:br/>
        <w:t>Section IV: Procedure</w:t>
      </w:r>
      <w:r>
        <w:rPr>
          <w:lang w:val="en"/>
        </w:rPr>
        <w:br/>
        <w:t>   IV.1)Type Of Procedure</w:t>
      </w:r>
      <w:r>
        <w:rPr>
          <w:lang w:val="en"/>
        </w:rPr>
        <w:br/>
        <w:t>      IV.1.1)Type of procedure: Negotiated</w:t>
      </w:r>
      <w:r>
        <w:rPr>
          <w:lang w:val="en"/>
        </w:rPr>
        <w:br/>
        <w:t>      </w:t>
      </w:r>
      <w:r>
        <w:rPr>
          <w:lang w:val="en"/>
        </w:rPr>
        <w:br/>
        <w:t>      IV.1.2)Limitations on the number of operators who will be invited to tender or to participate:</w:t>
      </w:r>
      <w:r>
        <w:rPr>
          <w:lang w:val="en"/>
        </w:rPr>
        <w:br/>
      </w:r>
      <w:r>
        <w:rPr>
          <w:lang w:val="en"/>
        </w:rPr>
        <w:lastRenderedPageBreak/>
        <w:t>                        Envisaged minimum number: 3 and maximum number: 5         </w:t>
      </w:r>
      <w:r>
        <w:rPr>
          <w:lang w:val="en"/>
        </w:rPr>
        <w:br/>
        <w:t>         Objective Criteria for choosing the limited number of candidates:</w:t>
      </w:r>
      <w:r>
        <w:rPr>
          <w:lang w:val="en"/>
        </w:rPr>
        <w:br/>
        <w:t>         Interested economic operators are invited to complete the PQQ available via the DCO, which allows the the Authority to evaluate and create a shortlist of tenderers who are:</w:t>
      </w:r>
      <w:r>
        <w:rPr>
          <w:lang w:val="en"/>
        </w:rPr>
        <w:br/>
        <w:t xml:space="preserve">i) eligible to particpate under Section III.2 of this Contract Notice; </w:t>
      </w:r>
      <w:r>
        <w:rPr>
          <w:lang w:val="en"/>
        </w:rPr>
        <w:br/>
        <w:t>ii) fulfil any minimum standards under Section III.2.3 of this Contract Notice.</w:t>
      </w:r>
      <w:r>
        <w:rPr>
          <w:lang w:val="en"/>
        </w:rPr>
        <w:br/>
        <w:t xml:space="preserve">iii) best in terms of capabilities and experience. </w:t>
      </w:r>
      <w:r>
        <w:rPr>
          <w:lang w:val="en"/>
        </w:rPr>
        <w:br/>
        <w:t>The full details of the Scoring and Weightings methodology are contained in the PQQ.      </w:t>
      </w:r>
      <w:r>
        <w:rPr>
          <w:lang w:val="en"/>
        </w:rPr>
        <w:br/>
        <w:t>      IV.1.3)Reduction of the number of operators during the negotiation or dialogue: Yes    </w:t>
      </w:r>
      <w:r>
        <w:rPr>
          <w:lang w:val="en"/>
        </w:rPr>
        <w:br/>
        <w:t>   IV.2)Award Criteria</w:t>
      </w:r>
      <w:r>
        <w:rPr>
          <w:lang w:val="en"/>
        </w:rPr>
        <w:br/>
        <w:t>      IV.2.1)Award criteria:      </w:t>
      </w:r>
      <w:r>
        <w:rPr>
          <w:lang w:val="en"/>
        </w:rPr>
        <w:br/>
        <w:t>         The most economically advantageous tender in terms of</w:t>
      </w:r>
      <w:r>
        <w:rPr>
          <w:lang w:val="en"/>
        </w:rPr>
        <w:br/>
        <w:t>            The criteria stated in the specifications, in the invitation to tender or to negotiate or in the descriptive document</w:t>
      </w:r>
      <w:r>
        <w:rPr>
          <w:lang w:val="en"/>
        </w:rPr>
        <w:br/>
      </w:r>
      <w:r>
        <w:rPr>
          <w:lang w:val="en"/>
        </w:rPr>
        <w:br/>
        <w:t>      IV.2.2)An electronic auction will be used: No       </w:t>
      </w:r>
      <w:r>
        <w:rPr>
          <w:lang w:val="en"/>
        </w:rPr>
        <w:br/>
      </w:r>
      <w:r>
        <w:rPr>
          <w:lang w:val="en"/>
        </w:rPr>
        <w:br/>
        <w:t>   IV.3)Administrative Information</w:t>
      </w:r>
      <w:r>
        <w:rPr>
          <w:lang w:val="en"/>
        </w:rPr>
        <w:br/>
        <w:t>      IV.3.1)File reference number attributed by the contracting authority: SPMAP/0063      </w:t>
      </w:r>
      <w:r>
        <w:rPr>
          <w:lang w:val="en"/>
        </w:rPr>
        <w:br/>
        <w:t xml:space="preserve">      IV.3.2)Previous publication(s) concerning the same contract: Yes </w:t>
      </w:r>
      <w:r>
        <w:rPr>
          <w:lang w:val="en"/>
        </w:rPr>
        <w:br/>
        <w:t>         Prior information notice</w:t>
      </w:r>
      <w:r>
        <w:rPr>
          <w:lang w:val="en"/>
        </w:rPr>
        <w:br/>
        <w:t>            Notice number in OJ: 2015/S 108 - 197040 of 07/06/2015</w:t>
      </w:r>
      <w:r>
        <w:rPr>
          <w:lang w:val="en"/>
        </w:rPr>
        <w:br/>
        <w:t>               </w:t>
      </w:r>
      <w:r>
        <w:rPr>
          <w:lang w:val="en"/>
        </w:rPr>
        <w:br/>
        <w:t>         Other previous publications: No                </w:t>
      </w:r>
      <w:r>
        <w:rPr>
          <w:lang w:val="en"/>
        </w:rPr>
        <w:br/>
      </w:r>
      <w:r>
        <w:rPr>
          <w:lang w:val="en"/>
        </w:rPr>
        <w:br/>
        <w:t>      IV.3.3)Conditions for obtaining specifications and additional documents or descriptive document:</w:t>
      </w:r>
      <w:r>
        <w:rPr>
          <w:lang w:val="en"/>
        </w:rPr>
        <w:br/>
      </w:r>
      <w:r>
        <w:rPr>
          <w:lang w:val="en"/>
        </w:rPr>
        <w:br/>
      </w:r>
      <w:r>
        <w:rPr>
          <w:lang w:val="en"/>
        </w:rPr>
        <w:br/>
        <w:t>         Payable documents: No       </w:t>
      </w:r>
      <w:r>
        <w:rPr>
          <w:lang w:val="en"/>
        </w:rPr>
        <w:br/>
        <w:t>      </w:t>
      </w:r>
      <w:r>
        <w:rPr>
          <w:lang w:val="en"/>
        </w:rPr>
        <w:br/>
        <w:t>      IV.3.4)Time-limit for receipt of tenders or requests to participate</w:t>
      </w:r>
      <w:r>
        <w:rPr>
          <w:lang w:val="en"/>
        </w:rPr>
        <w:br/>
        <w:t>         Date: 30/09/2015</w:t>
      </w:r>
      <w:r>
        <w:rPr>
          <w:lang w:val="en"/>
        </w:rPr>
        <w:br/>
        <w:t>         Time: 23:55      </w:t>
      </w:r>
      <w:r>
        <w:rPr>
          <w:lang w:val="en"/>
        </w:rPr>
        <w:br/>
        <w:t>      IV.3.5)Date of dispatch of invitations to tender or to participate to selected candidates: 30/11/2015      </w:t>
      </w:r>
      <w:r>
        <w:rPr>
          <w:lang w:val="en"/>
        </w:rPr>
        <w:br/>
        <w:t>      IV.3.6)Language(s) in which tenders or requests to participate may be drawn up:         English</w:t>
      </w:r>
      <w:r>
        <w:rPr>
          <w:lang w:val="en"/>
        </w:rPr>
        <w:br/>
        <w:t>         </w:t>
      </w:r>
      <w:r>
        <w:rPr>
          <w:lang w:val="en"/>
        </w:rPr>
        <w:br/>
        <w:t>Section VI: Complementary Information</w:t>
      </w:r>
      <w:r>
        <w:rPr>
          <w:lang w:val="en"/>
        </w:rPr>
        <w:br/>
      </w:r>
      <w:r>
        <w:rPr>
          <w:lang w:val="en"/>
        </w:rPr>
        <w:br/>
        <w:t xml:space="preserve">   VI.1)This Is A Recurrent Procurement: No </w:t>
      </w:r>
      <w:r>
        <w:rPr>
          <w:lang w:val="en"/>
        </w:rPr>
        <w:br/>
        <w:t>   VI.2)The contract is related to a project and/or programme financed by European Union funds: No       </w:t>
      </w:r>
      <w:r>
        <w:rPr>
          <w:lang w:val="en"/>
        </w:rPr>
        <w:br/>
        <w:t xml:space="preserve">   VI.3)Additional Information: Suppliers interested in working with the Ministry of Defence should register on the MOD Supplier Information Database (SID) Register, available at www.contracts.mod.uk. The MOD SID is a database of active and potential suppliers available to all MOD and UK Defence procurement personnel, and is the main supplier database of MOD Procurement organisations. Please note: the registration and publication of a company profile on the MOD SID does not mean or imply that the supplier has in any way </w:t>
      </w:r>
      <w:r>
        <w:rPr>
          <w:lang w:val="en"/>
        </w:rPr>
        <w:lastRenderedPageBreak/>
        <w:t>been vetted or approved by the MOD. Suppliers wishing to compete for advertised MOD contracts must respond to any specific call for competition by submitting a separate expression of interest in accordance with the instructions of the purchasing organisation.</w:t>
      </w:r>
      <w:r>
        <w:rPr>
          <w:lang w:val="en"/>
        </w:rPr>
        <w:br/>
      </w:r>
      <w:r>
        <w:rPr>
          <w:lang w:val="en"/>
        </w:rPr>
        <w:br/>
        <w:t xml:space="preserve">From 2 April 2014 the Government is introducing its new Government Security Classifications Policy (GSC) to replace the current Government Protective Marking Scheme. A key aspect of this is the reduction in the number of security classifications used. All suppliers to the Department are encouraged to make themselves aware of the changes as it may impact on this Requirement. The link below to the Gov.uk website provides information on the new GSC. </w:t>
      </w:r>
      <w:r>
        <w:rPr>
          <w:lang w:val="en"/>
        </w:rPr>
        <w:br/>
      </w:r>
      <w:r>
        <w:rPr>
          <w:lang w:val="en"/>
        </w:rPr>
        <w:br/>
        <w:t xml:space="preserve">https://www.gov.uk/government/publications/government-security-classifications </w:t>
      </w:r>
      <w:r>
        <w:rPr>
          <w:lang w:val="en"/>
        </w:rPr>
        <w:br/>
      </w:r>
      <w:r>
        <w:rPr>
          <w:lang w:val="en"/>
        </w:rPr>
        <w:br/>
        <w:t xml:space="preserve">The Authority reserves the right to amend any condition related to security of information to reflect any changes in national law or government policy. If any contract documents are accompanied by instructions on safeguarding classified information (e.g. a Security Aspects Letter), the Authority reserves the right to amend the terms of these instructions to reflect any changes in national law or government policy, whether in respect of the applicable protective marking scheme, specific protective markings given, the aspects to which any protective marking applies, or otherwise. </w:t>
      </w:r>
      <w:r>
        <w:rPr>
          <w:lang w:val="en"/>
        </w:rPr>
        <w:br/>
      </w:r>
      <w:r>
        <w:rPr>
          <w:lang w:val="en"/>
        </w:rPr>
        <w:br/>
        <w:t>Advertising Regime OJEU:- This contract opportunity is published in the Official Journal of the European Union (OJEU),the MoD Defence Contracts Bulletin and www.contracts.mod.uk</w:t>
      </w:r>
      <w:r>
        <w:rPr>
          <w:lang w:val="en"/>
        </w:rPr>
        <w:br/>
      </w:r>
      <w:r>
        <w:rPr>
          <w:lang w:val="en"/>
        </w:rPr>
        <w:br/>
        <w:t>Electronic Trading</w:t>
      </w:r>
      <w:r>
        <w:rPr>
          <w:lang w:val="en"/>
        </w:rPr>
        <w:br/>
        <w:t>Potential Providers must note the mandatory requirement for electronic trading using the Ministry of Defence’s standard Purchase to Payment (P2P) system operating under the Defence Electronic Commerce Service, which shall be a special condition for the performance of the contract. You can find details on the P2P system at www.d2btrade.com. The contractor shall be required to sign DEFFORM 30 (Electronic Transaction Agreements) and unconditionally accept DEFCON 5J (Unique Identifiers), DEFCON 129J (The Use of Electronic Business Delivery Form); and DEFCON 522J (Payment under P2P).</w:t>
      </w:r>
      <w:r>
        <w:rPr>
          <w:lang w:val="en"/>
        </w:rPr>
        <w:br/>
        <w:t>Suppliers must read through this set of instructions and follow the process to respond to this opportunity.</w:t>
      </w:r>
      <w:r>
        <w:rPr>
          <w:lang w:val="en"/>
        </w:rPr>
        <w:br/>
        <w:t>The information and/or documents for this opportunity are available on http://www.contracts.mod.uk.</w:t>
      </w:r>
      <w:r>
        <w:rPr>
          <w:lang w:val="en"/>
        </w:rPr>
        <w:br/>
        <w:t>You must register on this site to respond, if you are already registered you will not need to register again, simply use your existing username and password. Please note there is a password reminder link on the homepage.</w:t>
      </w:r>
      <w:r>
        <w:rPr>
          <w:lang w:val="en"/>
        </w:rPr>
        <w:br/>
        <w:t>Suppliers must log in, go to your Response Manager and add the following Access Code: 43D6689JFR.</w:t>
      </w:r>
      <w:r>
        <w:rPr>
          <w:lang w:val="en"/>
        </w:rPr>
        <w:br/>
      </w:r>
      <w:r>
        <w:rPr>
          <w:lang w:val="en"/>
        </w:rPr>
        <w:br/>
        <w:t>Please ensure you follow any instruction provided to you here.</w:t>
      </w:r>
      <w:r>
        <w:rPr>
          <w:lang w:val="en"/>
        </w:rPr>
        <w:br/>
        <w:t>The deadline for submitting your response(s) is detailed within this contract notice, you will also have visibility of the deadline date, once you have added the Access code via DCO as the opening and closing date is visible within the opportunity.</w:t>
      </w:r>
      <w:r>
        <w:rPr>
          <w:lang w:val="en"/>
        </w:rPr>
        <w:br/>
        <w:t>Please ensure that you allow yourself plenty of time when responding to this opportunity prior to the closing date and time, especially if you have been asked to upload documents.</w:t>
      </w:r>
      <w:r>
        <w:rPr>
          <w:lang w:val="en"/>
        </w:rPr>
        <w:br/>
        <w:t xml:space="preserve">If you experience any difficulties please refer to the online Frequently Asked Questions </w:t>
      </w:r>
      <w:r>
        <w:rPr>
          <w:lang w:val="en"/>
        </w:rPr>
        <w:lastRenderedPageBreak/>
        <w:t>(FAQs) or the User Guides or contact the MOD DCO Helpdesk by emailing support@contracts.mod.uk or Telephone 0800 282 324.</w:t>
      </w:r>
      <w:r>
        <w:rPr>
          <w:lang w:val="en"/>
        </w:rPr>
        <w:br/>
      </w:r>
      <w:r>
        <w:rPr>
          <w:lang w:val="en"/>
        </w:rPr>
        <w:br/>
        <w:t>   </w:t>
      </w:r>
      <w:r>
        <w:rPr>
          <w:lang w:val="en"/>
        </w:rPr>
        <w:br/>
        <w:t>   VI.4)Procedures For Appeal</w:t>
      </w:r>
      <w:r>
        <w:rPr>
          <w:lang w:val="en"/>
        </w:rPr>
        <w:br/>
        <w:t>      VI.4.1)Body responsible for appeal procedures:</w:t>
      </w:r>
      <w:r>
        <w:rPr>
          <w:lang w:val="en"/>
        </w:rPr>
        <w:br/>
        <w:t>      Not Provided</w:t>
      </w:r>
      <w:r>
        <w:rPr>
          <w:lang w:val="en"/>
        </w:rPr>
        <w:br/>
      </w:r>
      <w:r>
        <w:rPr>
          <w:lang w:val="en"/>
        </w:rPr>
        <w:br/>
        <w:t>      VI.4.2)Procedures for appeal: Not Provided   </w:t>
      </w:r>
      <w:r>
        <w:rPr>
          <w:lang w:val="en"/>
        </w:rPr>
        <w:br/>
        <w:t>   </w:t>
      </w:r>
      <w:r>
        <w:rPr>
          <w:lang w:val="en"/>
        </w:rPr>
        <w:br/>
        <w:t>      VI.4.3)Service from which information about the lodging of appeals may be obtained:</w:t>
      </w:r>
      <w:r>
        <w:rPr>
          <w:lang w:val="en"/>
        </w:rPr>
        <w:br/>
        <w:t>            Not Provided</w:t>
      </w:r>
      <w:r>
        <w:rPr>
          <w:lang w:val="en"/>
        </w:rPr>
        <w:br/>
      </w:r>
      <w:r>
        <w:rPr>
          <w:lang w:val="en"/>
        </w:rPr>
        <w:br/>
        <w:t>   VI.5) Date Of Dispatch Of This Notice: 03/09/2015</w:t>
      </w:r>
      <w:r>
        <w:rPr>
          <w:lang w:val="en"/>
        </w:rPr>
        <w:br/>
      </w:r>
      <w:r>
        <w:rPr>
          <w:lang w:val="en"/>
        </w:rPr>
        <w:br/>
        <w:t>ANNEX A</w:t>
      </w:r>
    </w:p>
    <w:p w:rsidR="00062EBE" w:rsidRDefault="00062EBE">
      <w:bookmarkStart w:id="0" w:name="_GoBack"/>
      <w:bookmarkEnd w:id="0"/>
    </w:p>
    <w:sectPr w:rsidR="00062E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062"/>
    <w:rsid w:val="00062EBE"/>
    <w:rsid w:val="00CA0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1">
    <w:name w:val="ml1"/>
    <w:basedOn w:val="Normal"/>
    <w:rsid w:val="00CA006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1">
    <w:name w:val="ml1"/>
    <w:basedOn w:val="Normal"/>
    <w:rsid w:val="00CA006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13967">
      <w:bodyDiv w:val="1"/>
      <w:marLeft w:val="0"/>
      <w:marRight w:val="0"/>
      <w:marTop w:val="0"/>
      <w:marBottom w:val="0"/>
      <w:divBdr>
        <w:top w:val="none" w:sz="0" w:space="0" w:color="auto"/>
        <w:left w:val="none" w:sz="0" w:space="0" w:color="auto"/>
        <w:bottom w:val="none" w:sz="0" w:space="0" w:color="auto"/>
        <w:right w:val="none" w:sz="0" w:space="0" w:color="auto"/>
      </w:divBdr>
      <w:divsChild>
        <w:div w:id="1751729117">
          <w:marLeft w:val="0"/>
          <w:marRight w:val="0"/>
          <w:marTop w:val="0"/>
          <w:marBottom w:val="0"/>
          <w:divBdr>
            <w:top w:val="none" w:sz="0" w:space="0" w:color="auto"/>
            <w:left w:val="none" w:sz="0" w:space="0" w:color="auto"/>
            <w:bottom w:val="none" w:sz="0" w:space="0" w:color="auto"/>
            <w:right w:val="none" w:sz="0" w:space="0" w:color="auto"/>
          </w:divBdr>
          <w:divsChild>
            <w:div w:id="798719511">
              <w:marLeft w:val="0"/>
              <w:marRight w:val="0"/>
              <w:marTop w:val="0"/>
              <w:marBottom w:val="0"/>
              <w:divBdr>
                <w:top w:val="none" w:sz="0" w:space="0" w:color="auto"/>
                <w:left w:val="none" w:sz="0" w:space="0" w:color="auto"/>
                <w:bottom w:val="none" w:sz="0" w:space="0" w:color="auto"/>
                <w:right w:val="none" w:sz="0" w:space="0" w:color="auto"/>
              </w:divBdr>
              <w:divsChild>
                <w:div w:id="1120615179">
                  <w:marLeft w:val="0"/>
                  <w:marRight w:val="0"/>
                  <w:marTop w:val="0"/>
                  <w:marBottom w:val="0"/>
                  <w:divBdr>
                    <w:top w:val="none" w:sz="0" w:space="0" w:color="auto"/>
                    <w:left w:val="none" w:sz="0" w:space="0" w:color="auto"/>
                    <w:bottom w:val="none" w:sz="0" w:space="0" w:color="auto"/>
                    <w:right w:val="none" w:sz="0" w:space="0" w:color="auto"/>
                  </w:divBdr>
                  <w:divsChild>
                    <w:div w:id="127980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UKProtectiveMarking xmlns="http://schemas.microsoft.com/sharepoint/v3">NOT PROTECTIVELY MARKED</UKProtectiveMarking>
    <PolicyIdentifier xmlns="http://schemas.microsoft.com/sharepoint/v3">UK</PolicyIdentifier>
    <MeridioUrl xmlns="65818639-7bee-4d3c-ba65-0311a314c08a" xsi:nil="true"/>
    <DPADisclosabilityIndicator xmlns="http://schemas.microsoft.com/sharepoint/v3" xsi:nil="true"/>
    <EIRException xmlns="http://schemas.microsoft.com/sharepoint/v3" xsi:nil="true"/>
    <FOIReleasedOnRequest xmlns="http://schemas.microsoft.com/sharepoint/v3" xsi:nil="true"/>
    <Declared xmlns="65818639-7bee-4d3c-ba65-0311a314c08a">false</Declared>
    <MeridioEDCData xmlns="65818639-7bee-4d3c-ba65-0311a314c08a" xsi:nil="true"/>
    <Status xmlns="http://schemas.microsoft.com/sharepoint/v3">Final</Status>
    <Subject_x0020_KeywordsOOB xmlns="E7876C87-3742-45A2-82D1-0DAA2826BEA7">
      <Value>Acquisition process</Value>
    </Subject_x0020_KeywordsOOB>
    <LocalKeywords xmlns="E7876C87-3742-45A2-82D1-0DAA2826BEA7" xsi:nil="true"/>
    <DocId xmlns="65818639-7bee-4d3c-ba65-0311a314c08a" xsi:nil="true"/>
    <AuthorOriginator xmlns="http://schemas.microsoft.com/sharepoint/v3">Uddin, Milon Ms</AuthorOriginator>
    <fileplanID xmlns="E7876C87-3742-45A2-82D1-0DAA2826BEA7" xsi:nil="true"/>
    <DPAExemption xmlns="http://schemas.microsoft.com/sharepoint/v3" xsi:nil="true"/>
    <Local_x0020_KeywordsOOB xmlns="E7876C87-3742-45A2-82D1-0DAA2826BEA7">
      <Value>Contract Notice</Value>
      <Value>DPQQ</Value>
    </Local_x0020_KeywordsOOB>
    <Copyright xmlns="http://schemas.microsoft.com/sharepoint/v3" xsi:nil="true"/>
    <SecurityDescriptors xmlns="http://schemas.microsoft.com/sharepoint/v3">None</SecurityDescriptors>
    <Business_x0020_OwnerOOB xmlns="E7876C87-3742-45A2-82D1-0DAA2826BEA7">DE&amp;S Special Projects Multi Air Platforms Project Team</Business_x0020_OwnerOOB>
    <RetentionCategory xmlns="http://schemas.microsoft.com/sharepoint/v3">None</RetentionCategory>
    <MeridioEDCStatus xmlns="65818639-7bee-4d3c-ba65-0311a314c08a" xsi:nil="true"/>
    <SubjectKeywords xmlns="E7876C87-3742-45A2-82D1-0DAA2826BEA7" xsi:nil="true"/>
    <BusinessOwner xmlns="E7876C87-3742-45A2-82D1-0DAA2826BEA7" xsi:nil="true"/>
    <SecurityNonUKConstraints xmlns="http://schemas.microsoft.com/sharepoint/v3" xsi:nil="true"/>
    <FOIPublicationDate xmlns="http://schemas.microsoft.com/sharepoint/v3" xsi:nil="true"/>
    <DocumentVersion xmlns="http://schemas.microsoft.com/sharepoint/v3" xsi:nil="true"/>
    <fileplanIDPTH xmlns="e7876c87-3742-45a2-82d1-0daa2826bea7">03_Support</fileplanIDPTH>
    <EIRDisclosabilityIndicator xmlns="http://schemas.microsoft.com/sharepoint/v3" xsi:nil="true"/>
    <CreatedOriginated xmlns="http://schemas.microsoft.com/sharepoint/v3">2015-09-06T23:00:00+00:00</CreatedOriginated>
    <FOIExemption xmlns="http://schemas.microsoft.com/sharepoint/v3">No</FOIExemption>
    <Description xmlns="http://schemas.microsoft.com/sharepoint/v3" xsi:nil="true"/>
    <Subject_x0020_CategoryOOB xmlns="E7876C87-3742-45A2-82D1-0DAA2826BEA7">
      <Value>DEFENCE EQUIPMENT AND SUPPORT</Value>
    </Subject_x0020_CategoryOOB>
    <fileplanIDOOB xmlns="E7876C87-3742-45A2-82D1-0DAA2826BEA7">03_Support</fileplanIDOOB>
    <SubjectCategory xmlns="E7876C87-3742-45A2-82D1-0DAA2826BE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 Document" ma:contentTypeID="0x0101002817DCC3B91A4B7EA656B27E1AE952E300B8D14D2430BAA247AE552F41EFA03D6F" ma:contentTypeVersion="31" ma:contentTypeDescription="Designed to facilitate the storage of MOD Documents with a '.doc' or '.docx' extension" ma:contentTypeScope="" ma:versionID="540f7ea5c2efeaa28df065ca502c7289">
  <xsd:schema xmlns:xsd="http://www.w3.org/2001/XMLSchema" xmlns:p="http://schemas.microsoft.com/office/2006/metadata/properties" xmlns:ns1="http://schemas.microsoft.com/sharepoint/v3" xmlns:ns2="E7876C87-3742-45A2-82D1-0DAA2826BEA7" xmlns:ns3="e7876c87-3742-45a2-82d1-0daa2826bea7" xmlns:ns4="65818639-7bee-4d3c-ba65-0311a314c08a" targetNamespace="http://schemas.microsoft.com/office/2006/metadata/properties" ma:root="true" ma:fieldsID="2d20decbff3b21de3cf0d936ecb8db17" ns1:_="" ns2:_="" ns3:_="" ns4:_="">
    <xsd:import namespace="http://schemas.microsoft.com/sharepoint/v3"/>
    <xsd:import namespace="E7876C87-3742-45A2-82D1-0DAA2826BEA7"/>
    <xsd:import namespace="e7876c87-3742-45a2-82d1-0daa2826bea7"/>
    <xsd:import namespace="65818639-7bee-4d3c-ba65-0311a314c08a"/>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1:DocumentVersion" minOccurs="0"/>
                <xsd:element ref="ns2:BusinessOwner" minOccurs="0"/>
                <xsd:element ref="ns2:Business_x0020_OwnerOOB"/>
                <xsd:element ref="ns2:fileplanID" minOccurs="0"/>
                <xsd:element ref="ns2:fileplanIDOOB"/>
                <xsd:element ref="ns3:fileplanIDPTH" minOccurs="0"/>
                <xsd:element ref="ns1:Copyright" minOccurs="0"/>
                <xsd:element ref="ns1:Status" minOccurs="0"/>
                <xsd:element ref="ns1:CreatedOriginated"/>
                <xsd:element ref="ns1:SecurityDescriptors" minOccurs="0"/>
                <xsd:element ref="ns1:SecurityNonUKConstraints" minOccurs="0"/>
                <xsd:element ref="ns1:RetentionCategory" minOccurs="0"/>
                <xsd:element ref="ns1:DPADisclosabilityIndicator" minOccurs="0"/>
                <xsd:element ref="ns1:DPAExemption" minOccurs="0"/>
                <xsd:element ref="ns1:EIRDisclosabilityIndicator" minOccurs="0"/>
                <xsd:element ref="ns1:EIRException" minOccurs="0"/>
                <xsd:element ref="ns1:FOIExemption" minOccurs="0"/>
                <xsd:element ref="ns1:FOIPublicationDate" minOccurs="0"/>
                <xsd:element ref="ns1:FOIReleasedOnRequest" minOccurs="0"/>
                <xsd:element ref="ns1:PolicyIdentifier" minOccurs="0"/>
                <xsd:element ref="ns4:Declared" minOccurs="0"/>
                <xsd:element ref="ns4:DocId" minOccurs="0"/>
                <xsd:element ref="ns4:MeridioUrl" minOccurs="0"/>
                <xsd:element ref="ns4:MeridioEDCStatus" minOccurs="0"/>
                <xsd:element ref="ns4:MeridioEDCData"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3" nillable="true" ma:displayName="Document Version" ma:description="Version number in the format X_X_X e.g. 1_2_1.You do not need a set number of digits, 1_1 is valid for example." ma:internalName="DocumentVersion">
      <xsd:simpleType>
        <xsd:restriction base="dms:Text"/>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tatus" ma:index="20"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SecurityNonUKConstraints" ma:index="23"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DPAExemption" ma:index="26"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FOIExemption" ma:index="29"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simpleType>
    </xsd:element>
    <xsd:element name="PolicyIdentifier" ma:index="32"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schema>
  <xsd:schema xmlns:xsd="http://www.w3.org/2001/XMLSchema" xmlns:dms="http://schemas.microsoft.com/office/2006/documentManagement/types" targetNamespace="E7876C87-3742-45A2-82D1-0DAA2826BEA7" elementFormDefault="qualified">
    <xsd:import namespace="http://schemas.microsoft.com/office/2006/documentManagement/types"/>
    <xsd:element name="SubjectCategory" ma:index="7"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8" nillable="true" ma:displayName="Subject Category:" ma:default="DEFENCE EQUIPMENT AND SUPPORT" ma:description="Subject Categories to describe, as specifically as possible, the document content.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DEFENCE EQUIPMENT AND SUPPORT"/>
                        <xsd:enumeration value="INFORMATION HANDLING"/>
                        <xsd:maxLength value="255"/>
                      </xsd:restriction>
                    </xsd:simpleType>
                  </xsd:union>
                </xsd:simpleType>
              </xsd:element>
            </xsd:sequence>
          </xsd:extension>
        </xsd:complexContent>
      </xsd:complexType>
    </xsd:element>
    <xsd:element name="SubjectKeywords" ma:index="9"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10" nillable="true" ma:displayName="Subject Keywords:" ma:default="Personnel" ma:description="Subject Keywords to describe, as specifically as possible, the document content.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Meridio EDRMS"/>
                        <xsd:enumeration value="Personnel"/>
                        <xsd:enumeration value="Personnel administration and management"/>
                        <xsd:maxLength value="255"/>
                      </xsd:restriction>
                    </xsd:simpleType>
                  </xsd:union>
                </xsd:simpleType>
              </xsd:element>
            </xsd:sequence>
          </xsd:extension>
        </xsd:complexContent>
      </xsd:complexType>
    </xsd:element>
    <xsd:element name="LocalKeywords" ma:index="11" nillable="true" ma:displayName="Local Keywords" ma:description="Add any locally used keywords that are not in the UK Defence Thesaurus to help you organise and browse documents on your site. Multiple local keywords must be separated by commas." ma:hidden="true" ma:internalName="LocalKeywords">
      <xsd:simpleType>
        <xsd:restriction base="dms:Unknown"/>
      </xsd:simpleType>
    </xsd:element>
    <xsd:element name="Local_x0020_KeywordsOOB" ma:index="12" nillable="true" ma:displayName="Local Keywords:"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Meridio placeholder"/>
                      </xsd:restriction>
                    </xsd:simpleType>
                  </xsd:union>
                </xsd:simpleType>
              </xsd:element>
            </xsd:sequence>
          </xsd:extension>
        </xsd:complexContent>
      </xsd:complexType>
    </xsd:element>
    <xsd:element name="BusinessOwner" ma:index="14"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5" ma:displayName="Business Owner:" ma:default="DE&amp;S Special Projects Multi Air Platforms Project Team"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DE&amp;S Special Projects Multi Air Platforms Project Team"/>
              <xsd:maxLength value="255"/>
            </xsd:restriction>
          </xsd:simpleType>
        </xsd:union>
      </xsd:simpleType>
    </xsd:element>
    <xsd:element name="fileplanID" ma:index="16"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7" ma:displayName="UK Defence File Plan:" ma:default="03_Support" ma:description="File Plan values from the top two levels of the UK Defence File Plan." ma:format="Dropdown" ma:internalName="fileplanIDOOB">
      <xsd:simpleType>
        <xsd:union memberTypes="dms:Text">
          <xsd:simpleType>
            <xsd:restriction base="dms:Choice">
              <xsd:enumeration value="01_Administer"/>
              <xsd:enumeration value="03_Support"/>
              <xsd:maxLength value="255"/>
            </xsd:restriction>
          </xsd:simpleType>
        </xsd:union>
      </xsd:simpleType>
    </xsd:element>
  </xsd:schema>
  <xsd:schema xmlns:xsd="http://www.w3.org/2001/XMLSchema" xmlns:dms="http://schemas.microsoft.com/office/2006/documentManagement/types" targetNamespace="e7876c87-3742-45a2-82d1-0daa2826bea7" elementFormDefault="qualified">
    <xsd:import namespace="http://schemas.microsoft.com/office/2006/documentManagement/types"/>
    <xsd:element name="fileplanIDPTH" ma:index="18" nillable="true" ma:displayName="UK Defence File Plan Path" ma:hidden="true" ma:internalName="fileplanIDPTH">
      <xsd:simpleType>
        <xsd:union memberTypes="dms:Text">
          <xsd:simpleType>
            <xsd:restriction base="dms:Choice">
              <xsd:enumeration value="None"/>
            </xsd:restriction>
          </xsd:simpleType>
        </xsd:union>
      </xsd:simpleType>
    </xsd:element>
  </xsd:schema>
  <xsd:schema xmlns:xsd="http://www.w3.org/2001/XMLSchema" xmlns:dms="http://schemas.microsoft.com/office/2006/documentManagement/types" targetNamespace="65818639-7bee-4d3c-ba65-0311a314c08a" elementFormDefault="qualified">
    <xsd:import namespace="http://schemas.microsoft.com/office/2006/documentManagement/types"/>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757385C-20BE-499C-83DA-A6C41A935AFB}"/>
</file>

<file path=customXml/itemProps2.xml><?xml version="1.0" encoding="utf-8"?>
<ds:datastoreItem xmlns:ds="http://schemas.openxmlformats.org/officeDocument/2006/customXml" ds:itemID="{42A3DF5E-D655-4D4E-AFED-6655C7E051AA}"/>
</file>

<file path=customXml/itemProps3.xml><?xml version="1.0" encoding="utf-8"?>
<ds:datastoreItem xmlns:ds="http://schemas.openxmlformats.org/officeDocument/2006/customXml" ds:itemID="{41FE809A-B992-446D-AC9D-A4C871A194A9}"/>
</file>

<file path=docProps/app.xml><?xml version="1.0" encoding="utf-8"?>
<Properties xmlns="http://schemas.openxmlformats.org/officeDocument/2006/extended-properties" xmlns:vt="http://schemas.openxmlformats.org/officeDocument/2006/docPropsVTypes">
  <Template>Normal</Template>
  <TotalTime>34</TotalTime>
  <Pages>9</Pages>
  <Words>3756</Words>
  <Characters>21411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25117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SPMAP0063 - Ct Notice for PQQ submitted for DCO publication</dc:title>
  <dc:creator>uddinm109</dc:creator>
  <cp:lastModifiedBy>uddinm109</cp:lastModifiedBy>
  <cp:revision>1</cp:revision>
  <cp:lastPrinted>2015-09-03T17:16:00Z</cp:lastPrinted>
  <dcterms:created xsi:type="dcterms:W3CDTF">2015-09-03T16:43:00Z</dcterms:created>
  <dcterms:modified xsi:type="dcterms:W3CDTF">2015-09-03T17:17:00Z</dcterms:modified>
  <cp:contentType>MOD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0x0101002817DCC3B91A4B7EA656B27E1AE952E300B8D14D2430BAA247AE552F41EFA03D6F</vt:lpwstr>
  </property>
</Properties>
</file>