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C02E8" w14:textId="692B4CFD" w:rsidR="00594331" w:rsidRDefault="0088105C" w:rsidP="003B48E4">
      <w:bookmarkStart w:id="0" w:name="_GoBack"/>
      <w:bookmarkEnd w:id="0"/>
      <w:r>
        <w:tab/>
      </w:r>
    </w:p>
    <w:p w14:paraId="4416BFDE" w14:textId="442E141D" w:rsidR="00A05753" w:rsidRDefault="00043DC6" w:rsidP="00043DC6">
      <w:r>
        <w:rPr>
          <w:noProof/>
          <w:lang w:eastAsia="en-GB"/>
        </w:rPr>
        <w:drawing>
          <wp:inline distT="0" distB="0" distL="0" distR="0" wp14:anchorId="66690C2F" wp14:editId="4DA6D4C1">
            <wp:extent cx="1821180" cy="1084924"/>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1180" cy="1084924"/>
                    </a:xfrm>
                    <a:prstGeom prst="rect">
                      <a:avLst/>
                    </a:prstGeom>
                  </pic:spPr>
                </pic:pic>
              </a:graphicData>
            </a:graphic>
          </wp:inline>
        </w:drawing>
      </w:r>
      <w:r w:rsidR="004E7C19">
        <w:rPr>
          <w:noProof/>
          <w:lang w:eastAsia="en-GB"/>
        </w:rPr>
        <w:t xml:space="preserve">    </w:t>
      </w:r>
      <w:r w:rsidR="00070DC0">
        <w:rPr>
          <w:noProof/>
          <w:lang w:eastAsia="en-GB"/>
        </w:rPr>
        <w:t xml:space="preserve">      </w:t>
      </w:r>
      <w:r>
        <w:rPr>
          <w:noProof/>
          <w:lang w:eastAsia="en-GB"/>
        </w:rPr>
        <w:drawing>
          <wp:inline distT="0" distB="0" distL="0" distR="0" wp14:anchorId="3EFCB92B" wp14:editId="72D85FEA">
            <wp:extent cx="1859280" cy="1086031"/>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59280" cy="1086031"/>
                    </a:xfrm>
                    <a:prstGeom prst="rect">
                      <a:avLst/>
                    </a:prstGeom>
                  </pic:spPr>
                </pic:pic>
              </a:graphicData>
            </a:graphic>
          </wp:inline>
        </w:drawing>
      </w:r>
      <w:r w:rsidR="004E7C19">
        <w:rPr>
          <w:noProof/>
          <w:lang w:eastAsia="en-GB"/>
        </w:rPr>
        <w:t xml:space="preserve">       </w:t>
      </w:r>
      <w:r w:rsidR="00070DC0">
        <w:rPr>
          <w:noProof/>
          <w:lang w:eastAsia="en-GB"/>
        </w:rPr>
        <w:t xml:space="preserve">  </w:t>
      </w:r>
      <w:r w:rsidR="00070DC0">
        <w:rPr>
          <w:noProof/>
          <w:lang w:eastAsia="en-GB"/>
        </w:rPr>
        <w:drawing>
          <wp:inline distT="0" distB="0" distL="0" distR="0" wp14:anchorId="5A45B2D8" wp14:editId="0BB38946">
            <wp:extent cx="1897507" cy="10896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99957" cy="1091067"/>
                    </a:xfrm>
                    <a:prstGeom prst="rect">
                      <a:avLst/>
                    </a:prstGeom>
                  </pic:spPr>
                </pic:pic>
              </a:graphicData>
            </a:graphic>
          </wp:inline>
        </w:drawing>
      </w:r>
    </w:p>
    <w:p w14:paraId="37CB9079" w14:textId="6860413E" w:rsidR="00A05753" w:rsidRDefault="004E7C19" w:rsidP="003B48E4">
      <w:r>
        <w:t xml:space="preserve"> </w:t>
      </w:r>
    </w:p>
    <w:tbl>
      <w:tblPr>
        <w:tblStyle w:val="MediumGrid3-Accent2"/>
        <w:tblW w:w="0" w:type="auto"/>
        <w:tblLook w:val="04A0" w:firstRow="1" w:lastRow="0" w:firstColumn="1" w:lastColumn="0" w:noHBand="0" w:noVBand="1"/>
      </w:tblPr>
      <w:tblGrid>
        <w:gridCol w:w="10414"/>
      </w:tblGrid>
      <w:tr w:rsidR="00450C9C" w14:paraId="7AF93936"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12A26494" w14:textId="77777777" w:rsidR="00450C9C" w:rsidRDefault="00450C9C" w:rsidP="003B48E4"/>
        </w:tc>
      </w:tr>
    </w:tbl>
    <w:p w14:paraId="2CFB35D2" w14:textId="77777777" w:rsidR="00217822" w:rsidRDefault="00217822" w:rsidP="003B48E4"/>
    <w:p w14:paraId="3C4C7AB4" w14:textId="48C713E4"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B813322" w14:textId="20BAEE05" w:rsidR="00217822" w:rsidRPr="00931C80" w:rsidRDefault="00450C9C" w:rsidP="00450C9C">
      <w:pPr>
        <w:jc w:val="right"/>
        <w:rPr>
          <w:rFonts w:asciiTheme="minorHAnsi" w:hAnsiTheme="minorHAnsi" w:cstheme="minorHAnsi"/>
        </w:rPr>
      </w:pPr>
      <w:r w:rsidRPr="00931C80">
        <w:rPr>
          <w:rFonts w:asciiTheme="minorHAnsi" w:hAnsiTheme="minorHAnsi" w:cstheme="minorHAnsi"/>
          <w:b/>
        </w:rPr>
        <w:t>TITLE</w:t>
      </w:r>
      <w:r w:rsidR="003732B4" w:rsidRPr="00931C80">
        <w:rPr>
          <w:rFonts w:asciiTheme="minorHAnsi" w:hAnsiTheme="minorHAnsi" w:cstheme="minorHAnsi"/>
        </w:rPr>
        <w:t xml:space="preserve">: </w:t>
      </w:r>
      <w:r w:rsidR="00204A38">
        <w:rPr>
          <w:rFonts w:asciiTheme="minorHAnsi" w:hAnsiTheme="minorHAnsi" w:cstheme="minorHAnsi"/>
        </w:rPr>
        <w:t xml:space="preserve">Performance Management </w:t>
      </w:r>
      <w:r w:rsidR="009F1496">
        <w:rPr>
          <w:rFonts w:asciiTheme="minorHAnsi" w:hAnsiTheme="minorHAnsi" w:cstheme="minorHAnsi"/>
        </w:rPr>
        <w:t>System for</w:t>
      </w:r>
      <w:r w:rsidR="008433DD">
        <w:rPr>
          <w:rFonts w:asciiTheme="minorHAnsi" w:hAnsiTheme="minorHAnsi" w:cstheme="minorHAnsi"/>
        </w:rPr>
        <w:t xml:space="preserve"> </w:t>
      </w:r>
      <w:r w:rsidR="003732B4" w:rsidRPr="00931C80">
        <w:rPr>
          <w:rFonts w:asciiTheme="minorHAnsi" w:hAnsiTheme="minorHAnsi" w:cstheme="minorHAnsi"/>
        </w:rPr>
        <w:t xml:space="preserve">Falmouth University </w:t>
      </w:r>
    </w:p>
    <w:p w14:paraId="327FCB23" w14:textId="5E61C682" w:rsidR="00450C9C" w:rsidRPr="00931C80" w:rsidRDefault="00450C9C" w:rsidP="00450C9C">
      <w:pPr>
        <w:jc w:val="right"/>
        <w:rPr>
          <w:rFonts w:asciiTheme="minorHAnsi" w:hAnsiTheme="minorHAnsi" w:cstheme="minorHAnsi"/>
        </w:rPr>
      </w:pPr>
      <w:r w:rsidRPr="00931C80">
        <w:rPr>
          <w:rFonts w:asciiTheme="minorHAnsi" w:hAnsiTheme="minorHAnsi" w:cstheme="minorHAnsi"/>
          <w:b/>
        </w:rPr>
        <w:t>PROCUREMENT REF</w:t>
      </w:r>
      <w:r w:rsidR="00706BE9" w:rsidRPr="00931C80">
        <w:rPr>
          <w:rFonts w:asciiTheme="minorHAnsi" w:hAnsiTheme="minorHAnsi" w:cstheme="minorHAnsi"/>
        </w:rPr>
        <w:t xml:space="preserve">: </w:t>
      </w:r>
      <w:r w:rsidR="00204A38">
        <w:rPr>
          <w:rFonts w:asciiTheme="minorHAnsi" w:hAnsiTheme="minorHAnsi" w:cstheme="minorHAnsi"/>
        </w:rPr>
        <w:t>1230Falmouth</w:t>
      </w:r>
      <w:r w:rsidR="00204A38" w:rsidRPr="00931C80">
        <w:rPr>
          <w:rFonts w:asciiTheme="minorHAnsi" w:hAnsiTheme="minorHAnsi" w:cstheme="minorHAnsi"/>
        </w:rPr>
        <w:t xml:space="preserve"> </w:t>
      </w:r>
    </w:p>
    <w:p w14:paraId="3DC8B554" w14:textId="3861A78F" w:rsidR="00892C31" w:rsidRPr="00931C80" w:rsidRDefault="00892C31" w:rsidP="00892C31">
      <w:pPr>
        <w:suppressAutoHyphens/>
        <w:spacing w:after="240"/>
        <w:jc w:val="right"/>
        <w:rPr>
          <w:rFonts w:asciiTheme="minorHAnsi" w:hAnsiTheme="minorHAnsi" w:cstheme="minorHAnsi"/>
        </w:rPr>
      </w:pPr>
      <w:r w:rsidRPr="00931C80">
        <w:rPr>
          <w:rFonts w:asciiTheme="minorHAnsi" w:hAnsiTheme="minorHAnsi" w:cstheme="minorHAnsi"/>
          <w:b/>
        </w:rPr>
        <w:t>RETURN DATE</w:t>
      </w:r>
      <w:r w:rsidRPr="00931C80">
        <w:rPr>
          <w:rFonts w:asciiTheme="minorHAnsi" w:hAnsiTheme="minorHAnsi" w:cstheme="minorHAnsi"/>
        </w:rPr>
        <w:t xml:space="preserve">: </w:t>
      </w:r>
      <w:r w:rsidR="009F1496">
        <w:rPr>
          <w:rFonts w:asciiTheme="minorHAnsi" w:hAnsiTheme="minorHAnsi" w:cstheme="minorHAnsi"/>
        </w:rPr>
        <w:t>Friday 01</w:t>
      </w:r>
      <w:r w:rsidR="009F1496" w:rsidRPr="009F1496">
        <w:rPr>
          <w:rFonts w:asciiTheme="minorHAnsi" w:hAnsiTheme="minorHAnsi" w:cstheme="minorHAnsi"/>
          <w:vertAlign w:val="superscript"/>
        </w:rPr>
        <w:t>st</w:t>
      </w:r>
      <w:r w:rsidR="009F1496">
        <w:rPr>
          <w:rFonts w:asciiTheme="minorHAnsi" w:hAnsiTheme="minorHAnsi" w:cstheme="minorHAnsi"/>
        </w:rPr>
        <w:t xml:space="preserve"> June 2018</w:t>
      </w:r>
      <w:r w:rsidR="001B170E">
        <w:rPr>
          <w:rFonts w:asciiTheme="minorHAnsi" w:hAnsiTheme="minorHAnsi" w:cstheme="minorHAnsi"/>
        </w:rPr>
        <w:t xml:space="preserve"> </w:t>
      </w:r>
      <w:r w:rsidR="001B170E" w:rsidRPr="00931C80">
        <w:rPr>
          <w:rFonts w:asciiTheme="minorHAnsi" w:hAnsiTheme="minorHAnsi" w:cstheme="minorHAnsi"/>
        </w:rPr>
        <w:t>at</w:t>
      </w:r>
      <w:r w:rsidR="009F1496">
        <w:rPr>
          <w:rFonts w:asciiTheme="minorHAnsi" w:hAnsiTheme="minorHAnsi" w:cstheme="minorHAnsi"/>
        </w:rPr>
        <w:t xml:space="preserve"> 12.00</w:t>
      </w:r>
      <w:r w:rsidR="008A5A26">
        <w:rPr>
          <w:rFonts w:asciiTheme="minorHAnsi" w:hAnsiTheme="minorHAnsi" w:cstheme="minorHAnsi"/>
        </w:rPr>
        <w:t>pm</w:t>
      </w:r>
      <w:r w:rsidR="00E30914" w:rsidRPr="00931C80">
        <w:rPr>
          <w:rFonts w:asciiTheme="minorHAnsi" w:hAnsiTheme="minorHAnsi" w:cstheme="minorHAnsi"/>
        </w:rPr>
        <w:t>.</w:t>
      </w:r>
    </w:p>
    <w:p w14:paraId="1F6FA313" w14:textId="77777777" w:rsidR="00217822" w:rsidRPr="00931C80" w:rsidRDefault="00217822" w:rsidP="003B48E4">
      <w:pPr>
        <w:rPr>
          <w:rFonts w:asciiTheme="minorHAnsi" w:hAnsiTheme="minorHAnsi" w:cstheme="minorHAnsi"/>
        </w:rPr>
      </w:pPr>
    </w:p>
    <w:p w14:paraId="18CFD24B" w14:textId="77777777" w:rsidR="00217822" w:rsidRPr="00931C80" w:rsidRDefault="00217822" w:rsidP="003B48E4">
      <w:pPr>
        <w:rPr>
          <w:rFonts w:asciiTheme="minorHAnsi" w:hAnsiTheme="minorHAnsi" w:cstheme="minorHAnsi"/>
        </w:rPr>
      </w:pPr>
    </w:p>
    <w:p w14:paraId="77C3382C" w14:textId="77777777" w:rsidR="00217822" w:rsidRPr="00931C80" w:rsidRDefault="00217822" w:rsidP="003B48E4">
      <w:pPr>
        <w:rPr>
          <w:rFonts w:asciiTheme="minorHAnsi" w:hAnsiTheme="minorHAnsi" w:cstheme="minorHAnsi"/>
        </w:rPr>
      </w:pPr>
    </w:p>
    <w:p w14:paraId="174EE147" w14:textId="77777777" w:rsidR="00217822" w:rsidRPr="00931C80" w:rsidRDefault="00217822" w:rsidP="003B48E4">
      <w:pPr>
        <w:rPr>
          <w:rFonts w:asciiTheme="minorHAnsi" w:hAnsiTheme="minorHAnsi" w:cstheme="minorHAnsi"/>
        </w:rPr>
      </w:pPr>
    </w:p>
    <w:p w14:paraId="48252CD8" w14:textId="77777777" w:rsidR="00217822" w:rsidRPr="00931C80" w:rsidRDefault="00217822" w:rsidP="003B48E4">
      <w:pPr>
        <w:rPr>
          <w:rFonts w:asciiTheme="minorHAnsi" w:hAnsiTheme="minorHAnsi" w:cstheme="minorHAnsi"/>
        </w:rPr>
      </w:pPr>
    </w:p>
    <w:p w14:paraId="55364252" w14:textId="77777777" w:rsidR="00217822" w:rsidRPr="00931C80" w:rsidRDefault="00217822" w:rsidP="003B48E4">
      <w:pPr>
        <w:rPr>
          <w:rFonts w:asciiTheme="minorHAnsi" w:hAnsiTheme="minorHAnsi" w:cstheme="minorHAnsi"/>
        </w:rPr>
      </w:pPr>
    </w:p>
    <w:p w14:paraId="1D9B1431" w14:textId="77777777" w:rsidR="00217822" w:rsidRPr="00931C80" w:rsidRDefault="00217822" w:rsidP="003B48E4">
      <w:pPr>
        <w:rPr>
          <w:rFonts w:asciiTheme="minorHAnsi" w:hAnsiTheme="minorHAnsi" w:cstheme="minorHAnsi"/>
        </w:rPr>
      </w:pPr>
    </w:p>
    <w:p w14:paraId="61624B74" w14:textId="77777777" w:rsidR="00217822" w:rsidRPr="00931C80" w:rsidRDefault="00217822" w:rsidP="003B48E4">
      <w:pPr>
        <w:rPr>
          <w:rFonts w:asciiTheme="minorHAnsi" w:hAnsiTheme="minorHAnsi" w:cstheme="minorHAnsi"/>
        </w:rPr>
      </w:pPr>
    </w:p>
    <w:p w14:paraId="12F58F10" w14:textId="77777777" w:rsidR="00217822" w:rsidRPr="00931C80" w:rsidRDefault="00217822" w:rsidP="003B48E4">
      <w:pPr>
        <w:rPr>
          <w:rFonts w:asciiTheme="minorHAnsi" w:hAnsiTheme="minorHAnsi" w:cstheme="minorHAnsi"/>
        </w:rPr>
      </w:pPr>
    </w:p>
    <w:p w14:paraId="717E1E32" w14:textId="77777777" w:rsidR="00217822" w:rsidRPr="00931C80" w:rsidRDefault="00217822" w:rsidP="003B48E4">
      <w:pPr>
        <w:rPr>
          <w:rFonts w:asciiTheme="minorHAnsi" w:hAnsiTheme="minorHAnsi" w:cstheme="minorHAnsi"/>
        </w:rPr>
      </w:pPr>
    </w:p>
    <w:p w14:paraId="0E5945A6" w14:textId="77777777" w:rsidR="00217822" w:rsidRPr="00931C80" w:rsidRDefault="00217822" w:rsidP="003B48E4">
      <w:pPr>
        <w:rPr>
          <w:rFonts w:asciiTheme="minorHAnsi" w:hAnsiTheme="minorHAnsi" w:cstheme="minorHAnsi"/>
        </w:rPr>
      </w:pPr>
    </w:p>
    <w:p w14:paraId="11D1B0EC" w14:textId="77777777" w:rsidR="00217822" w:rsidRPr="00931C80" w:rsidRDefault="00217822" w:rsidP="003B48E4">
      <w:pPr>
        <w:rPr>
          <w:rFonts w:asciiTheme="minorHAnsi" w:hAnsiTheme="minorHAnsi" w:cstheme="minorHAnsi"/>
        </w:rPr>
      </w:pPr>
    </w:p>
    <w:p w14:paraId="347D0961" w14:textId="77777777" w:rsidR="00217822" w:rsidRPr="00931C80" w:rsidRDefault="00217822" w:rsidP="003B48E4">
      <w:pPr>
        <w:rPr>
          <w:rFonts w:asciiTheme="minorHAnsi" w:hAnsiTheme="minorHAnsi" w:cstheme="minorHAnsi"/>
        </w:rPr>
      </w:pPr>
    </w:p>
    <w:p w14:paraId="3BDD9831" w14:textId="77777777" w:rsidR="00217822" w:rsidRPr="00931C80" w:rsidRDefault="00217822" w:rsidP="003B48E4">
      <w:pPr>
        <w:rPr>
          <w:rFonts w:asciiTheme="minorHAnsi" w:hAnsiTheme="minorHAnsi" w:cstheme="minorHAnsi"/>
        </w:rPr>
      </w:pPr>
    </w:p>
    <w:p w14:paraId="06047406" w14:textId="77777777" w:rsidR="00D65BA7" w:rsidRPr="00931C80" w:rsidRDefault="00D65BA7" w:rsidP="003B48E4">
      <w:pPr>
        <w:rPr>
          <w:rFonts w:asciiTheme="minorHAnsi" w:hAnsiTheme="minorHAnsi" w:cstheme="minorHAnsi"/>
        </w:rPr>
      </w:pPr>
    </w:p>
    <w:p w14:paraId="73E3CF8F" w14:textId="77777777" w:rsidR="00D65BA7" w:rsidRPr="00931C80" w:rsidRDefault="00D65BA7" w:rsidP="003B48E4">
      <w:pPr>
        <w:rPr>
          <w:rFonts w:asciiTheme="minorHAnsi" w:hAnsiTheme="minorHAnsi" w:cstheme="minorHAnsi"/>
        </w:rPr>
      </w:pPr>
    </w:p>
    <w:p w14:paraId="49BAFF97" w14:textId="77777777" w:rsidR="00C1722C" w:rsidRPr="00931C80" w:rsidRDefault="00C1722C" w:rsidP="003B48E4">
      <w:pPr>
        <w:rPr>
          <w:rFonts w:asciiTheme="minorHAnsi" w:hAnsiTheme="minorHAnsi" w:cstheme="minorHAnsi"/>
        </w:rPr>
      </w:pPr>
    </w:p>
    <w:p w14:paraId="4D4B4704" w14:textId="18AF8221" w:rsidR="001C5DA9" w:rsidRPr="00931C80" w:rsidRDefault="001C5DA9" w:rsidP="003B48E4">
      <w:pPr>
        <w:rPr>
          <w:rFonts w:asciiTheme="minorHAnsi" w:hAnsiTheme="minorHAnsi" w:cstheme="minorHAnsi"/>
        </w:rPr>
      </w:pPr>
    </w:p>
    <w:p w14:paraId="5892F435" w14:textId="77777777" w:rsidR="001C5DA9" w:rsidRPr="00931C80" w:rsidRDefault="001C5DA9" w:rsidP="003B48E4">
      <w:pPr>
        <w:rPr>
          <w:rFonts w:asciiTheme="minorHAnsi" w:hAnsiTheme="minorHAnsi" w:cstheme="minorHAnsi"/>
        </w:rPr>
      </w:pPr>
    </w:p>
    <w:p w14:paraId="1FD65905" w14:textId="77777777" w:rsidR="001C5DA9" w:rsidRPr="00931C80" w:rsidRDefault="001C5DA9" w:rsidP="003B48E4">
      <w:pPr>
        <w:rPr>
          <w:rFonts w:asciiTheme="minorHAnsi" w:hAnsiTheme="minorHAnsi" w:cstheme="minorHAnsi"/>
        </w:rPr>
      </w:pPr>
    </w:p>
    <w:p w14:paraId="5FFB6B9B" w14:textId="77777777" w:rsidR="001C5DA9" w:rsidRPr="00931C80" w:rsidRDefault="001C5DA9" w:rsidP="003B48E4">
      <w:pPr>
        <w:rPr>
          <w:rFonts w:asciiTheme="minorHAnsi" w:hAnsiTheme="minorHAnsi" w:cstheme="minorHAnsi"/>
        </w:rPr>
      </w:pPr>
    </w:p>
    <w:p w14:paraId="0FF5EDDC" w14:textId="77777777" w:rsidR="001C5DA9" w:rsidRPr="00931C80" w:rsidRDefault="001C5DA9" w:rsidP="003B48E4">
      <w:pPr>
        <w:rPr>
          <w:rFonts w:asciiTheme="minorHAnsi" w:hAnsiTheme="minorHAnsi" w:cstheme="minorHAnsi"/>
        </w:rPr>
      </w:pPr>
    </w:p>
    <w:p w14:paraId="25EC26FD" w14:textId="77777777" w:rsidR="00C1722C" w:rsidRPr="00931C80" w:rsidRDefault="00C1722C" w:rsidP="003B48E4">
      <w:pPr>
        <w:rPr>
          <w:rFonts w:asciiTheme="minorHAnsi" w:hAnsiTheme="minorHAnsi" w:cstheme="minorHAnsi"/>
        </w:rPr>
      </w:pPr>
    </w:p>
    <w:p w14:paraId="749097C1" w14:textId="77777777" w:rsidR="00217822" w:rsidRPr="00931C80" w:rsidRDefault="00217822" w:rsidP="003B48E4">
      <w:pPr>
        <w:rPr>
          <w:rFonts w:asciiTheme="minorHAnsi" w:hAnsiTheme="minorHAnsi" w:cstheme="minorHAnsi"/>
        </w:rPr>
      </w:pPr>
    </w:p>
    <w:p w14:paraId="6A1AB901"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68095532" w:rsidR="00892C31" w:rsidRPr="00931C80" w:rsidRDefault="00892C31" w:rsidP="00204A38">
            <w:pPr>
              <w:tabs>
                <w:tab w:val="center" w:pos="4153"/>
                <w:tab w:val="right" w:pos="8306"/>
              </w:tabs>
              <w:ind w:left="284"/>
              <w:rPr>
                <w:rFonts w:asciiTheme="minorHAnsi" w:hAnsiTheme="minorHAnsi" w:cstheme="minorHAnsi"/>
              </w:rPr>
            </w:pPr>
            <w:r w:rsidRPr="00931C80">
              <w:rPr>
                <w:rFonts w:asciiTheme="minorHAnsi" w:hAnsiTheme="minorHAnsi" w:cstheme="minorHAnsi"/>
                <w:b/>
              </w:rPr>
              <w:t>Project Lead</w:t>
            </w:r>
            <w:r w:rsidRPr="00931C80">
              <w:rPr>
                <w:rFonts w:asciiTheme="minorHAnsi" w:hAnsiTheme="minorHAnsi" w:cstheme="minorHAnsi"/>
              </w:rPr>
              <w:t xml:space="preserve">: </w:t>
            </w:r>
            <w:r w:rsidR="00204A38">
              <w:rPr>
                <w:rFonts w:asciiTheme="minorHAnsi" w:hAnsiTheme="minorHAnsi" w:cstheme="minorHAnsi"/>
              </w:rPr>
              <w:t>Daniel Jones</w:t>
            </w:r>
            <w:r w:rsidR="00CC57B0" w:rsidRPr="00931C80">
              <w:rPr>
                <w:rFonts w:asciiTheme="minorHAnsi" w:hAnsiTheme="minorHAnsi" w:cstheme="minorHAnsi"/>
              </w:rPr>
              <w:t xml:space="preserve">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0A551F6B"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Procurement :</w:t>
            </w:r>
            <w:r w:rsidRPr="00931C80">
              <w:rPr>
                <w:rFonts w:asciiTheme="minorHAnsi" w:hAnsiTheme="minorHAnsi" w:cstheme="minorHAnsi"/>
              </w:rPr>
              <w:t xml:space="preserve"> </w:t>
            </w:r>
            <w:r w:rsidR="00706BE9" w:rsidRPr="00931C80">
              <w:rPr>
                <w:rFonts w:asciiTheme="minorHAnsi" w:hAnsiTheme="minorHAnsi" w:cstheme="minorHAnsi"/>
              </w:rPr>
              <w:t>Chris Jones</w:t>
            </w:r>
          </w:p>
        </w:tc>
      </w:tr>
      <w:tr w:rsidR="00892C31" w:rsidRPr="00931C80"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4BE7A400" w:rsidR="00892C31" w:rsidRPr="00931C80" w:rsidRDefault="00892C31" w:rsidP="00204A38">
            <w:pPr>
              <w:tabs>
                <w:tab w:val="center" w:pos="4153"/>
                <w:tab w:val="right" w:pos="8306"/>
              </w:tabs>
              <w:ind w:left="284"/>
              <w:rPr>
                <w:rFonts w:asciiTheme="minorHAnsi" w:hAnsiTheme="minorHAnsi" w:cstheme="minorHAnsi"/>
              </w:rPr>
            </w:pPr>
            <w:r w:rsidRPr="00931C80">
              <w:rPr>
                <w:rFonts w:asciiTheme="minorHAnsi" w:hAnsiTheme="minorHAnsi" w:cstheme="minorHAnsi"/>
                <w:b/>
              </w:rPr>
              <w:t>Post:</w:t>
            </w:r>
            <w:r w:rsidRPr="00931C80">
              <w:rPr>
                <w:rFonts w:asciiTheme="minorHAnsi" w:hAnsiTheme="minorHAnsi" w:cstheme="minorHAnsi"/>
              </w:rPr>
              <w:t xml:space="preserve">  </w:t>
            </w:r>
            <w:r w:rsidR="00A425C2">
              <w:t xml:space="preserve"> </w:t>
            </w:r>
            <w:r w:rsidR="00204A38">
              <w:rPr>
                <w:rFonts w:asciiTheme="minorHAnsi" w:hAnsiTheme="minorHAnsi" w:cstheme="minorHAnsi"/>
              </w:rPr>
              <w:t xml:space="preserve">Director of HR Services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18841FF2"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 xml:space="preserve">Post: </w:t>
            </w:r>
            <w:r w:rsidR="00706BE9" w:rsidRPr="00931C80">
              <w:rPr>
                <w:rFonts w:asciiTheme="minorHAnsi" w:hAnsiTheme="minorHAnsi" w:cstheme="minorHAnsi"/>
              </w:rPr>
              <w:t>Head of Procurement</w:t>
            </w:r>
          </w:p>
        </w:tc>
      </w:tr>
      <w:tr w:rsidR="00892C31" w:rsidRPr="00931C80" w14:paraId="6BBAE54A" w14:textId="77777777" w:rsidTr="00892C31">
        <w:tc>
          <w:tcPr>
            <w:tcW w:w="4354" w:type="dxa"/>
            <w:tcBorders>
              <w:left w:val="single" w:sz="12" w:space="0" w:color="auto"/>
              <w:bottom w:val="single" w:sz="12" w:space="0" w:color="auto"/>
            </w:tcBorders>
          </w:tcPr>
          <w:p w14:paraId="4A6A8E18" w14:textId="108B7E07" w:rsidR="00892C31" w:rsidRPr="001E78E9" w:rsidRDefault="00892C31" w:rsidP="00204A38">
            <w:pPr>
              <w:tabs>
                <w:tab w:val="center" w:pos="4153"/>
                <w:tab w:val="right" w:pos="8306"/>
              </w:tabs>
              <w:ind w:left="284"/>
              <w:rPr>
                <w:rFonts w:asciiTheme="minorHAnsi" w:hAnsiTheme="minorHAnsi" w:cstheme="minorHAnsi"/>
                <w:b/>
              </w:rPr>
            </w:pPr>
            <w:r w:rsidRPr="001E78E9">
              <w:rPr>
                <w:rFonts w:asciiTheme="minorHAnsi" w:hAnsiTheme="minorHAnsi" w:cstheme="minorHAnsi"/>
                <w:b/>
              </w:rPr>
              <w:t xml:space="preserve">Version: </w:t>
            </w:r>
            <w:r w:rsidR="00706BE9" w:rsidRPr="001E78E9">
              <w:rPr>
                <w:rFonts w:asciiTheme="minorHAnsi" w:hAnsiTheme="minorHAnsi" w:cstheme="minorHAnsi"/>
                <w:b/>
              </w:rPr>
              <w:t>0</w:t>
            </w:r>
            <w:r w:rsidR="00204A38">
              <w:rPr>
                <w:rFonts w:asciiTheme="minorHAnsi" w:hAnsiTheme="minorHAnsi" w:cstheme="minorHAnsi"/>
                <w:b/>
              </w:rPr>
              <w:t>1</w:t>
            </w:r>
          </w:p>
        </w:tc>
        <w:tc>
          <w:tcPr>
            <w:tcW w:w="4151" w:type="dxa"/>
            <w:tcBorders>
              <w:bottom w:val="single" w:sz="12" w:space="0" w:color="auto"/>
              <w:right w:val="single" w:sz="12" w:space="0" w:color="auto"/>
            </w:tcBorders>
          </w:tcPr>
          <w:p w14:paraId="74DA09E7" w14:textId="47BA931E" w:rsidR="00892C31" w:rsidRPr="001E78E9" w:rsidRDefault="00B13936" w:rsidP="00441DEF">
            <w:pPr>
              <w:tabs>
                <w:tab w:val="center" w:pos="4153"/>
                <w:tab w:val="right" w:pos="8306"/>
              </w:tabs>
              <w:ind w:left="284"/>
              <w:rPr>
                <w:rFonts w:asciiTheme="minorHAnsi" w:hAnsiTheme="minorHAnsi" w:cstheme="minorHAnsi"/>
                <w:b/>
              </w:rPr>
            </w:pPr>
            <w:r>
              <w:rPr>
                <w:rFonts w:asciiTheme="minorHAnsi" w:hAnsiTheme="minorHAnsi" w:cstheme="minorHAnsi"/>
                <w:b/>
              </w:rPr>
              <w:t>10.05.2018</w:t>
            </w:r>
          </w:p>
        </w:tc>
      </w:tr>
    </w:tbl>
    <w:p w14:paraId="1E3838CD" w14:textId="77777777" w:rsidR="00217822" w:rsidRPr="00931C80" w:rsidRDefault="00217822" w:rsidP="00892C31">
      <w:pPr>
        <w:jc w:val="center"/>
        <w:rPr>
          <w:rFonts w:asciiTheme="minorHAnsi" w:hAnsiTheme="minorHAnsi" w:cstheme="minorHAnsi"/>
        </w:rPr>
      </w:pPr>
    </w:p>
    <w:p w14:paraId="6DE7D75A" w14:textId="77777777" w:rsidR="00217822" w:rsidRPr="00931C80" w:rsidRDefault="00217822" w:rsidP="003B48E4">
      <w:pPr>
        <w:rPr>
          <w:rFonts w:asciiTheme="minorHAnsi" w:hAnsiTheme="minorHAnsi" w:cstheme="minorHAnsi"/>
        </w:rPr>
      </w:pPr>
    </w:p>
    <w:p w14:paraId="723D9173" w14:textId="77777777" w:rsidR="00217822" w:rsidRPr="00931C80" w:rsidRDefault="00217822" w:rsidP="003B48E4">
      <w:pPr>
        <w:rPr>
          <w:rFonts w:asciiTheme="minorHAnsi" w:hAnsiTheme="minorHAnsi" w:cstheme="minorHAnsi"/>
        </w:rPr>
      </w:pPr>
    </w:p>
    <w:p w14:paraId="3F01EF6D" w14:textId="77777777" w:rsidR="00217822" w:rsidRPr="00931C80" w:rsidRDefault="00217822" w:rsidP="003B48E4">
      <w:pPr>
        <w:rPr>
          <w:rFonts w:asciiTheme="minorHAnsi" w:hAnsiTheme="minorHAnsi" w:cstheme="minorHAnsi"/>
        </w:rPr>
      </w:pPr>
    </w:p>
    <w:p w14:paraId="484AEBCF" w14:textId="77777777" w:rsidR="00217822" w:rsidRPr="00931C80" w:rsidRDefault="00217822" w:rsidP="003B48E4">
      <w:pPr>
        <w:rPr>
          <w:rFonts w:asciiTheme="minorHAnsi" w:hAnsiTheme="minorHAnsi" w:cstheme="minorHAnsi"/>
        </w:rPr>
      </w:pPr>
    </w:p>
    <w:p w14:paraId="7D453B6A" w14:textId="77777777" w:rsidR="00217822" w:rsidRPr="00931C80" w:rsidRDefault="00217822" w:rsidP="003B48E4">
      <w:pPr>
        <w:rPr>
          <w:rFonts w:asciiTheme="minorHAnsi" w:hAnsiTheme="minorHAnsi" w:cstheme="minorHAnsi"/>
        </w:rPr>
      </w:pPr>
    </w:p>
    <w:p w14:paraId="64053BD4" w14:textId="77777777" w:rsidR="00217822" w:rsidRPr="00931C80" w:rsidRDefault="00217822" w:rsidP="003B48E4">
      <w:pPr>
        <w:rPr>
          <w:rFonts w:asciiTheme="minorHAnsi" w:hAnsiTheme="minorHAnsi" w:cstheme="minorHAnsi"/>
        </w:rPr>
      </w:pPr>
    </w:p>
    <w:p w14:paraId="37D52AA1" w14:textId="77777777" w:rsidR="00217822" w:rsidRPr="00931C80" w:rsidRDefault="00217822" w:rsidP="003B48E4">
      <w:pPr>
        <w:rPr>
          <w:rFonts w:asciiTheme="minorHAnsi" w:hAnsiTheme="minorHAnsi" w:cstheme="minorHAnsi"/>
        </w:rPr>
      </w:pPr>
    </w:p>
    <w:p w14:paraId="1A59155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lastRenderedPageBreak/>
        <w:t>Contents</w:t>
      </w:r>
    </w:p>
    <w:p w14:paraId="6694D31E" w14:textId="7777777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Form of Tender - Invitation to Tender (ITT)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7674134A" w14:textId="77777777"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Scope and Specification</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5E150594" w14:textId="00BE545A"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Correspondence</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CB5811">
        <w:rPr>
          <w:rFonts w:asciiTheme="minorHAnsi" w:eastAsia="DejaVu Sans" w:hAnsiTheme="minorHAnsi" w:cstheme="minorHAnsi"/>
          <w:color w:val="auto"/>
          <w:kern w:val="3"/>
        </w:rPr>
        <w:t>6</w:t>
      </w:r>
    </w:p>
    <w:p w14:paraId="6783D6CE" w14:textId="20B6A3C4"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Anticipated Timescales</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CB5811">
        <w:rPr>
          <w:rFonts w:asciiTheme="minorHAnsi" w:eastAsia="DejaVu Sans" w:hAnsiTheme="minorHAnsi" w:cstheme="minorHAnsi"/>
          <w:color w:val="auto"/>
          <w:kern w:val="3"/>
        </w:rPr>
        <w:t>6</w:t>
      </w:r>
    </w:p>
    <w:p w14:paraId="47D48716" w14:textId="19B549FB"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Submitting your Tender</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CB5811">
        <w:rPr>
          <w:rFonts w:asciiTheme="minorHAnsi" w:eastAsia="DejaVu Sans" w:hAnsiTheme="minorHAnsi" w:cstheme="minorHAnsi"/>
          <w:color w:val="auto"/>
          <w:kern w:val="3"/>
        </w:rPr>
        <w:t>7</w:t>
      </w:r>
    </w:p>
    <w:p w14:paraId="3F4F2033" w14:textId="5AE3F4DE"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Award Criteria and Evaluation Methodology </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CB5811">
        <w:rPr>
          <w:rFonts w:asciiTheme="minorHAnsi" w:eastAsia="DejaVu Sans" w:hAnsiTheme="minorHAnsi" w:cstheme="minorHAnsi"/>
          <w:color w:val="auto"/>
          <w:kern w:val="3"/>
        </w:rPr>
        <w:t>7</w:t>
      </w:r>
    </w:p>
    <w:p w14:paraId="599309C3" w14:textId="7635C033" w:rsidR="001C5DA9" w:rsidRPr="00931C80" w:rsidRDefault="001C5DA9" w:rsidP="00CE4544">
      <w:pPr>
        <w:numPr>
          <w:ilvl w:val="0"/>
          <w:numId w:val="5"/>
        </w:numPr>
        <w:suppressAutoHyphens/>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Conditions of Tendering</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CB5811">
        <w:rPr>
          <w:rFonts w:asciiTheme="minorHAnsi" w:eastAsia="DejaVu Sans" w:hAnsiTheme="minorHAnsi" w:cstheme="minorHAnsi"/>
          <w:color w:val="auto"/>
          <w:kern w:val="3"/>
        </w:rPr>
        <w:t>10</w:t>
      </w:r>
    </w:p>
    <w:p w14:paraId="78EA5162" w14:textId="77777777" w:rsidR="001C5DA9" w:rsidRPr="00931C80" w:rsidRDefault="001C5DA9" w:rsidP="001C5DA9">
      <w:pPr>
        <w:suppressAutoHyphens/>
        <w:jc w:val="both"/>
        <w:rPr>
          <w:rFonts w:asciiTheme="minorHAnsi" w:hAnsiTheme="minorHAnsi" w:cstheme="minorHAnsi"/>
        </w:rPr>
      </w:pPr>
    </w:p>
    <w:p w14:paraId="50410ABF" w14:textId="071B5B11" w:rsidR="001C5DA9" w:rsidRPr="00931C80" w:rsidRDefault="001C5DA9" w:rsidP="00CE4544">
      <w:pPr>
        <w:numPr>
          <w:ilvl w:val="0"/>
          <w:numId w:val="5"/>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Terms &amp; Contractual Agreement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00CB5811">
        <w:rPr>
          <w:rFonts w:asciiTheme="minorHAnsi" w:eastAsia="DejaVu Sans" w:hAnsiTheme="minorHAnsi" w:cstheme="minorHAnsi"/>
          <w:color w:val="auto"/>
          <w:kern w:val="3"/>
        </w:rPr>
        <w:t>11</w:t>
      </w:r>
    </w:p>
    <w:p w14:paraId="6A461BD3" w14:textId="3F815C4A"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9.</w:t>
      </w:r>
      <w:r w:rsidRPr="00931C80">
        <w:rPr>
          <w:rFonts w:asciiTheme="minorHAnsi" w:hAnsiTheme="minorHAnsi" w:cstheme="minorHAnsi"/>
        </w:rPr>
        <w:tab/>
        <w:t>Schedule A -   PRE-Qualification Questions</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00CB5811">
        <w:rPr>
          <w:rFonts w:asciiTheme="minorHAnsi" w:hAnsiTheme="minorHAnsi" w:cstheme="minorHAnsi"/>
        </w:rPr>
        <w:t>12</w:t>
      </w:r>
    </w:p>
    <w:p w14:paraId="3ADFD907" w14:textId="77777777" w:rsidR="001C5DA9" w:rsidRPr="00931C80" w:rsidRDefault="001C5DA9" w:rsidP="001C5DA9">
      <w:pPr>
        <w:ind w:left="709"/>
        <w:jc w:val="both"/>
        <w:rPr>
          <w:rFonts w:asciiTheme="minorHAnsi" w:hAnsiTheme="minorHAnsi" w:cstheme="minorHAnsi"/>
        </w:rPr>
      </w:pPr>
    </w:p>
    <w:p w14:paraId="60480402" w14:textId="60BE56CD" w:rsidR="00BD1170" w:rsidRDefault="001C5DA9" w:rsidP="001C5DA9">
      <w:pPr>
        <w:ind w:left="709"/>
        <w:jc w:val="both"/>
        <w:rPr>
          <w:rFonts w:asciiTheme="minorHAnsi" w:hAnsiTheme="minorHAnsi" w:cstheme="minorHAnsi"/>
        </w:rPr>
      </w:pPr>
      <w:r w:rsidRPr="00931C80">
        <w:rPr>
          <w:rFonts w:asciiTheme="minorHAnsi" w:hAnsiTheme="minorHAnsi" w:cstheme="minorHAnsi"/>
        </w:rPr>
        <w:t xml:space="preserve">10. </w:t>
      </w:r>
      <w:r w:rsidRPr="00931C80">
        <w:rPr>
          <w:rFonts w:asciiTheme="minorHAnsi" w:hAnsiTheme="minorHAnsi" w:cstheme="minorHAnsi"/>
        </w:rPr>
        <w:tab/>
        <w:t>Declaration</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t>1</w:t>
      </w:r>
      <w:r w:rsidR="00CB5811">
        <w:rPr>
          <w:rFonts w:asciiTheme="minorHAnsi" w:hAnsiTheme="minorHAnsi" w:cstheme="minorHAnsi"/>
        </w:rPr>
        <w:t>9</w:t>
      </w:r>
    </w:p>
    <w:p w14:paraId="241D668E" w14:textId="77777777" w:rsidR="00BD1170" w:rsidRDefault="00BD1170" w:rsidP="001C5DA9">
      <w:pPr>
        <w:ind w:left="709"/>
        <w:jc w:val="both"/>
        <w:rPr>
          <w:rFonts w:asciiTheme="minorHAnsi" w:hAnsiTheme="minorHAnsi" w:cstheme="minorHAnsi"/>
        </w:rPr>
      </w:pPr>
    </w:p>
    <w:p w14:paraId="16F4119B" w14:textId="77777777" w:rsidR="00BD1170" w:rsidRDefault="00BD1170" w:rsidP="001C5DA9">
      <w:pPr>
        <w:ind w:left="709"/>
        <w:jc w:val="both"/>
        <w:rPr>
          <w:rFonts w:asciiTheme="minorHAnsi" w:hAnsiTheme="minorHAnsi" w:cstheme="minorHAnsi"/>
        </w:rPr>
      </w:pPr>
    </w:p>
    <w:p w14:paraId="4C496E95" w14:textId="2F7BA2AE" w:rsidR="00AB60F5" w:rsidRPr="00AB60F5" w:rsidRDefault="00AB60F5" w:rsidP="00AB60F5">
      <w:pPr>
        <w:suppressAutoHyphens/>
        <w:spacing w:after="24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AB60F5">
        <w:rPr>
          <w:rFonts w:asciiTheme="minorHAnsi" w:hAnsiTheme="minorHAnsi" w:cstheme="minorHAnsi"/>
        </w:rPr>
        <w:t>Appendix 1 – Supplier Application</w:t>
      </w:r>
    </w:p>
    <w:p w14:paraId="38242458" w14:textId="77777777" w:rsidR="00AB60F5" w:rsidRPr="00AB60F5" w:rsidRDefault="00AB60F5" w:rsidP="00AB60F5">
      <w:pPr>
        <w:rPr>
          <w:rFonts w:asciiTheme="minorHAnsi" w:hAnsiTheme="minorHAnsi" w:cstheme="minorHAnsi"/>
        </w:rPr>
      </w:pPr>
      <w:r w:rsidRPr="00AB60F5">
        <w:rPr>
          <w:rFonts w:asciiTheme="minorHAnsi" w:hAnsiTheme="minorHAnsi" w:cstheme="minorHAnsi"/>
        </w:rPr>
        <w:tab/>
      </w:r>
    </w:p>
    <w:p w14:paraId="5D93121E" w14:textId="77777777"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2 – Service Capabilities </w:t>
      </w:r>
    </w:p>
    <w:p w14:paraId="6E2AF40B" w14:textId="77777777" w:rsidR="00AB60F5" w:rsidRPr="00AB60F5" w:rsidRDefault="00AB60F5" w:rsidP="00AB60F5">
      <w:pPr>
        <w:rPr>
          <w:rFonts w:asciiTheme="minorHAnsi" w:hAnsiTheme="minorHAnsi" w:cstheme="minorHAnsi"/>
        </w:rPr>
      </w:pPr>
    </w:p>
    <w:p w14:paraId="00E14076" w14:textId="77777777" w:rsidR="00AB60F5" w:rsidRPr="00AB60F5" w:rsidRDefault="00AB60F5" w:rsidP="00AB60F5">
      <w:pPr>
        <w:rPr>
          <w:rFonts w:asciiTheme="minorHAnsi" w:hAnsiTheme="minorHAnsi" w:cstheme="minorHAnsi"/>
        </w:rPr>
      </w:pPr>
    </w:p>
    <w:p w14:paraId="5C72A916" w14:textId="77777777"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Appendix 3 – Service, maintenance and roadmap</w:t>
      </w:r>
      <w:r w:rsidRPr="00AB60F5" w:rsidDel="009F1496">
        <w:rPr>
          <w:rFonts w:asciiTheme="minorHAnsi" w:hAnsiTheme="minorHAnsi" w:cstheme="minorHAnsi"/>
        </w:rPr>
        <w:t xml:space="preserve"> </w:t>
      </w:r>
      <w:r w:rsidRPr="00AB60F5">
        <w:rPr>
          <w:rFonts w:asciiTheme="minorHAnsi" w:hAnsiTheme="minorHAnsi" w:cstheme="minorHAnsi"/>
        </w:rPr>
        <w:t xml:space="preserve"> </w:t>
      </w:r>
    </w:p>
    <w:p w14:paraId="35CD9001" w14:textId="77777777" w:rsidR="00AB60F5" w:rsidRPr="00AB60F5" w:rsidRDefault="00AB60F5" w:rsidP="00AB60F5">
      <w:pPr>
        <w:rPr>
          <w:rFonts w:asciiTheme="minorHAnsi" w:hAnsiTheme="minorHAnsi" w:cstheme="minorHAnsi"/>
        </w:rPr>
      </w:pPr>
    </w:p>
    <w:p w14:paraId="2A1A4198" w14:textId="77777777" w:rsidR="00AB60F5" w:rsidRPr="00AB60F5" w:rsidRDefault="00AB60F5" w:rsidP="00AB60F5">
      <w:pPr>
        <w:rPr>
          <w:rFonts w:asciiTheme="minorHAnsi" w:hAnsiTheme="minorHAnsi" w:cstheme="minorHAnsi"/>
        </w:rPr>
      </w:pPr>
    </w:p>
    <w:p w14:paraId="4C5325C8" w14:textId="29B081D2"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4 – Pricing and Contract  </w:t>
      </w:r>
    </w:p>
    <w:p w14:paraId="2CDD4106" w14:textId="77777777" w:rsidR="00AB60F5" w:rsidRPr="00AB60F5" w:rsidRDefault="00AB60F5" w:rsidP="00AB60F5">
      <w:pPr>
        <w:rPr>
          <w:rFonts w:asciiTheme="minorHAnsi" w:hAnsiTheme="minorHAnsi" w:cstheme="minorHAnsi"/>
        </w:rPr>
      </w:pPr>
    </w:p>
    <w:p w14:paraId="3F145514" w14:textId="77777777" w:rsidR="00AB60F5" w:rsidRPr="00AB60F5" w:rsidRDefault="00AB60F5" w:rsidP="00AB60F5">
      <w:pPr>
        <w:rPr>
          <w:rFonts w:asciiTheme="minorHAnsi" w:hAnsiTheme="minorHAnsi" w:cstheme="minorHAnsi"/>
        </w:rPr>
      </w:pPr>
    </w:p>
    <w:p w14:paraId="0A10A833" w14:textId="77777777"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5 – Quality and Experience   </w:t>
      </w:r>
    </w:p>
    <w:p w14:paraId="3C116E64" w14:textId="77777777" w:rsidR="00AB60F5" w:rsidRPr="00AB60F5" w:rsidRDefault="00AB60F5" w:rsidP="00AB60F5">
      <w:pPr>
        <w:rPr>
          <w:rFonts w:asciiTheme="minorHAnsi" w:hAnsiTheme="minorHAnsi" w:cstheme="minorHAnsi"/>
        </w:rPr>
      </w:pPr>
    </w:p>
    <w:p w14:paraId="03C4BF35" w14:textId="77777777" w:rsidR="00AB60F5" w:rsidRPr="00AB60F5" w:rsidRDefault="00AB60F5" w:rsidP="00AB60F5">
      <w:pPr>
        <w:rPr>
          <w:rFonts w:asciiTheme="minorHAnsi" w:hAnsiTheme="minorHAnsi" w:cstheme="minorHAnsi"/>
        </w:rPr>
      </w:pPr>
    </w:p>
    <w:p w14:paraId="2DE815AB" w14:textId="669132CD" w:rsidR="00AB60F5" w:rsidRPr="00AB60F5" w:rsidRDefault="00AB60F5" w:rsidP="00AB60F5">
      <w:pPr>
        <w:ind w:left="720" w:firstLine="720"/>
        <w:rPr>
          <w:rFonts w:asciiTheme="minorHAnsi" w:hAnsiTheme="minorHAnsi" w:cstheme="minorHAnsi"/>
        </w:rPr>
      </w:pPr>
      <w:r w:rsidRPr="00AB60F5">
        <w:rPr>
          <w:rFonts w:asciiTheme="minorHAnsi" w:hAnsiTheme="minorHAnsi" w:cstheme="minorHAnsi"/>
        </w:rPr>
        <w:t xml:space="preserve">Appendix 6 –Performance Management Cycle </w:t>
      </w:r>
    </w:p>
    <w:p w14:paraId="3B940A8D" w14:textId="77777777" w:rsidR="00AB60F5" w:rsidRPr="00AB60F5" w:rsidRDefault="00AB60F5" w:rsidP="00AB60F5">
      <w:pPr>
        <w:rPr>
          <w:rFonts w:asciiTheme="minorHAnsi" w:hAnsiTheme="minorHAnsi" w:cstheme="minorHAnsi"/>
        </w:rPr>
      </w:pPr>
    </w:p>
    <w:p w14:paraId="3895B204" w14:textId="690DAA41"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61DB2070" w14:textId="77777777" w:rsidR="001C5DA9" w:rsidRPr="00931C80" w:rsidRDefault="001C5DA9" w:rsidP="001C5DA9">
      <w:pPr>
        <w:spacing w:after="240"/>
        <w:ind w:left="5103"/>
        <w:jc w:val="both"/>
        <w:rPr>
          <w:rFonts w:asciiTheme="minorHAnsi" w:hAnsiTheme="minorHAnsi" w:cstheme="minorHAnsi"/>
        </w:rPr>
      </w:pPr>
    </w:p>
    <w:p w14:paraId="2E78527D"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59014B2B" w14:textId="77777777"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21AD8E95" w14:textId="1E26F7DF" w:rsidR="001C5DA9" w:rsidRPr="00931C80" w:rsidRDefault="001C5DA9" w:rsidP="001C5DA9">
      <w:pPr>
        <w:suppressAutoHyphens/>
        <w:spacing w:after="240"/>
        <w:ind w:left="709"/>
        <w:jc w:val="both"/>
        <w:rPr>
          <w:rFonts w:asciiTheme="minorHAnsi" w:hAnsiTheme="minorHAnsi" w:cstheme="minorHAnsi"/>
        </w:rPr>
      </w:pPr>
    </w:p>
    <w:p w14:paraId="1A43BB6E"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337A2183" w14:textId="13C5AE0F" w:rsidR="001C5DA9" w:rsidRPr="00931C80" w:rsidRDefault="001C5DA9" w:rsidP="001C5DA9">
      <w:pPr>
        <w:rPr>
          <w:rFonts w:asciiTheme="minorHAnsi" w:hAnsiTheme="minorHAnsi" w:cstheme="minorHAnsi"/>
        </w:rPr>
      </w:pPr>
      <w:r w:rsidRPr="00931C80">
        <w:rPr>
          <w:rFonts w:asciiTheme="minorHAnsi" w:hAnsiTheme="minorHAnsi" w:cstheme="minorHAnsi"/>
        </w:rPr>
        <w:t>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w:t>
      </w:r>
      <w:r w:rsidR="00083FC6">
        <w:rPr>
          <w:rFonts w:asciiTheme="minorHAnsi" w:hAnsiTheme="minorHAnsi" w:cstheme="minorHAnsi"/>
        </w:rPr>
        <w:t xml:space="preserve"> Exeter Plus </w:t>
      </w:r>
      <w:r w:rsidR="00083FC6" w:rsidRPr="00931C80">
        <w:rPr>
          <w:rFonts w:asciiTheme="minorHAnsi" w:hAnsiTheme="minorHAnsi" w:cstheme="minorHAnsi"/>
        </w:rPr>
        <w:t>procurement</w:t>
      </w:r>
      <w:r w:rsidR="008A5A26">
        <w:rPr>
          <w:rFonts w:asciiTheme="minorHAnsi" w:hAnsiTheme="minorHAnsi" w:cstheme="minorHAnsi"/>
        </w:rPr>
        <w:t xml:space="preserve"> </w:t>
      </w:r>
      <w:r w:rsidR="00083FC6">
        <w:rPr>
          <w:rFonts w:asciiTheme="minorHAnsi" w:hAnsiTheme="minorHAnsi" w:cstheme="minorHAnsi"/>
        </w:rPr>
        <w:t>e-tendering portal by</w:t>
      </w:r>
      <w:r w:rsidR="00CE4544">
        <w:rPr>
          <w:rFonts w:asciiTheme="minorHAnsi" w:hAnsiTheme="minorHAnsi" w:cstheme="minorHAnsi"/>
        </w:rPr>
        <w:t xml:space="preserve"> </w:t>
      </w:r>
      <w:r w:rsidR="00CE4544" w:rsidRPr="00931C80">
        <w:rPr>
          <w:rFonts w:asciiTheme="minorHAnsi" w:hAnsiTheme="minorHAnsi" w:cstheme="minorHAnsi"/>
        </w:rPr>
        <w:t>the</w:t>
      </w:r>
      <w:r w:rsidRPr="00931C80">
        <w:rPr>
          <w:rFonts w:asciiTheme="minorHAnsi" w:hAnsiTheme="minorHAnsi" w:cstheme="minorHAnsi"/>
        </w:rPr>
        <w:t xml:space="preserve"> specified closing date. </w:t>
      </w:r>
    </w:p>
    <w:p w14:paraId="6F645B0E" w14:textId="77777777" w:rsidR="001C5DA9" w:rsidRPr="00931C80" w:rsidRDefault="001C5DA9" w:rsidP="001C5DA9">
      <w:pPr>
        <w:widowControl w:val="0"/>
        <w:suppressAutoHyphens/>
        <w:jc w:val="both"/>
        <w:rPr>
          <w:rFonts w:asciiTheme="minorHAnsi" w:hAnsiTheme="minorHAnsi" w:cstheme="minorHAnsi"/>
        </w:rPr>
      </w:pPr>
    </w:p>
    <w:p w14:paraId="78061853"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p>
    <w:p w14:paraId="5F0E7614" w14:textId="77777777" w:rsidR="001C5DA9" w:rsidRDefault="001C5DA9" w:rsidP="001C5DA9">
      <w:pPr>
        <w:keepNext/>
        <w:keepLines/>
        <w:numPr>
          <w:ilvl w:val="0"/>
          <w:numId w:val="3"/>
        </w:numPr>
        <w:tabs>
          <w:tab w:val="left" w:pos="-720"/>
          <w:tab w:val="left" w:pos="709"/>
        </w:tabs>
        <w:suppressAutoHyphens/>
        <w:spacing w:after="240"/>
        <w:ind w:left="0" w:firstLine="0"/>
        <w:jc w:val="both"/>
        <w:outlineLvl w:val="0"/>
        <w:rPr>
          <w:rFonts w:asciiTheme="minorHAnsi" w:eastAsiaTheme="majorEastAsia" w:hAnsiTheme="minorHAnsi" w:cstheme="minorHAnsi"/>
          <w:bCs/>
          <w:color w:val="000000" w:themeColor="text1"/>
          <w:kern w:val="3"/>
          <w:sz w:val="28"/>
          <w:szCs w:val="28"/>
          <w:lang w:val="en-US"/>
        </w:rPr>
      </w:pPr>
      <w:r w:rsidRPr="002A77BE">
        <w:rPr>
          <w:rFonts w:asciiTheme="minorHAnsi" w:eastAsiaTheme="majorEastAsia" w:hAnsiTheme="minorHAnsi" w:cstheme="minorHAnsi"/>
          <w:b/>
          <w:bCs/>
          <w:color w:val="auto"/>
          <w:kern w:val="3"/>
          <w:sz w:val="28"/>
          <w:szCs w:val="28"/>
        </w:rPr>
        <w:t>Scope</w:t>
      </w:r>
      <w:r w:rsidRPr="002A77BE">
        <w:rPr>
          <w:rFonts w:asciiTheme="minorHAnsi" w:eastAsiaTheme="majorEastAsia" w:hAnsiTheme="minorHAnsi" w:cstheme="minorHAnsi"/>
          <w:b/>
          <w:bCs/>
          <w:color w:val="auto"/>
          <w:kern w:val="3"/>
          <w:sz w:val="28"/>
          <w:szCs w:val="28"/>
          <w:lang w:val="en-US"/>
        </w:rPr>
        <w:t xml:space="preserve"> and Specification</w:t>
      </w:r>
      <w:r w:rsidRPr="002A77BE">
        <w:rPr>
          <w:rFonts w:asciiTheme="minorHAnsi" w:eastAsiaTheme="majorEastAsia" w:hAnsiTheme="minorHAnsi" w:cstheme="minorHAnsi"/>
          <w:bCs/>
          <w:color w:val="000000" w:themeColor="text1"/>
          <w:kern w:val="3"/>
          <w:sz w:val="28"/>
          <w:szCs w:val="28"/>
          <w:lang w:val="en-US"/>
        </w:rPr>
        <w:t>.</w:t>
      </w:r>
    </w:p>
    <w:p w14:paraId="38728C09" w14:textId="2B4CDF04" w:rsidR="00204A38" w:rsidRDefault="00C41F03" w:rsidP="00204A38">
      <w:pPr>
        <w:rPr>
          <w:rFonts w:asciiTheme="minorHAnsi" w:hAnsiTheme="minorHAnsi" w:cstheme="minorHAnsi"/>
          <w:b/>
          <w:bCs/>
          <w:lang w:eastAsia="en-GB"/>
        </w:rPr>
      </w:pPr>
      <w:r>
        <w:rPr>
          <w:rFonts w:asciiTheme="minorHAnsi" w:hAnsiTheme="minorHAnsi" w:cstheme="minorHAnsi"/>
          <w:b/>
          <w:bCs/>
          <w:lang w:eastAsia="en-GB"/>
        </w:rPr>
        <w:t>FALMOUTH UNIVERSITY</w:t>
      </w:r>
    </w:p>
    <w:p w14:paraId="4C45C107" w14:textId="77777777" w:rsidR="00204A38" w:rsidRPr="00204A38" w:rsidRDefault="00204A38" w:rsidP="00204A38">
      <w:pPr>
        <w:rPr>
          <w:rFonts w:asciiTheme="minorHAnsi" w:hAnsiTheme="minorHAnsi" w:cstheme="minorHAnsi"/>
          <w:b/>
          <w:bCs/>
          <w:lang w:eastAsia="en-GB"/>
        </w:rPr>
      </w:pPr>
    </w:p>
    <w:p w14:paraId="1D7310AF"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 xml:space="preserve">Falmouth is a specialist institution operating across all the art forms: art, design, media, performance and writing located in the centre of Cornwall, an inspirational place with a long history of creative and cultural innovation that’s now home to one of the largest creative industries clusters in the UK. </w:t>
      </w:r>
    </w:p>
    <w:p w14:paraId="2685FEB2" w14:textId="77777777" w:rsidR="00C41F03" w:rsidRPr="00204A38" w:rsidRDefault="00C41F03" w:rsidP="00204A38">
      <w:pPr>
        <w:rPr>
          <w:rFonts w:asciiTheme="minorHAnsi" w:hAnsiTheme="minorHAnsi" w:cstheme="minorHAnsi"/>
          <w:bCs/>
          <w:lang w:eastAsia="en-GB"/>
        </w:rPr>
      </w:pPr>
    </w:p>
    <w:p w14:paraId="6253D420"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Our educational philosophy builds upon the Falmouth tradition of teaching our students high-level skills whilst encouraging them to think laterally, be experimental and operate professionally across a range of disciplines. As a result, we produce highly employable and professionally astute graduates with the expertise to be successful in the growing creative and cultural industries, as well as the flexibility and imagination to apply their creativity for the benefit of many other sectors.</w:t>
      </w:r>
    </w:p>
    <w:p w14:paraId="7D88C5C2" w14:textId="77777777" w:rsidR="00C41F03" w:rsidRPr="00204A38" w:rsidRDefault="00C41F03" w:rsidP="00204A38">
      <w:pPr>
        <w:rPr>
          <w:rFonts w:asciiTheme="minorHAnsi" w:hAnsiTheme="minorHAnsi" w:cstheme="minorHAnsi"/>
          <w:bCs/>
          <w:lang w:eastAsia="en-GB"/>
        </w:rPr>
      </w:pPr>
    </w:p>
    <w:p w14:paraId="44FDC590"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Our research and innovation agenda is built on our areas of strength and responds to many of the big questions of our age. Managed through our Academy for Innovation &amp; Research (AIR), it has a particular focus on Digital Economy and Sustainable Design. We also pride ourselves on an interdisciplinary outlook that means we bring creative insight and research impact not only to the creative and cultural industries, but also to a wide range of other public and private sectors. We are highly committed to playing our part in ‘growing’ Cornwall and we regard the county’s success as intrinsically linked to our own.</w:t>
      </w:r>
    </w:p>
    <w:p w14:paraId="03178E2E" w14:textId="77777777" w:rsidR="00C41F03" w:rsidRPr="00204A38" w:rsidRDefault="00C41F03" w:rsidP="00204A38">
      <w:pPr>
        <w:rPr>
          <w:rFonts w:asciiTheme="minorHAnsi" w:hAnsiTheme="minorHAnsi" w:cstheme="minorHAnsi"/>
          <w:bCs/>
          <w:lang w:eastAsia="en-GB"/>
        </w:rPr>
      </w:pPr>
    </w:p>
    <w:p w14:paraId="5690FB67"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 xml:space="preserve">Arming our graduates with the skills to successfully set up their own businesses is a high priority – one that will benefit not just the region, but also the wider UK economy. Falmouth University’s outlook is international and our portfolio increasingly internationalised. </w:t>
      </w:r>
    </w:p>
    <w:p w14:paraId="39B62100" w14:textId="77777777" w:rsidR="00C41F03" w:rsidRPr="00204A38" w:rsidRDefault="00C41F03" w:rsidP="00204A38">
      <w:pPr>
        <w:rPr>
          <w:rFonts w:asciiTheme="minorHAnsi" w:hAnsiTheme="minorHAnsi" w:cstheme="minorHAnsi"/>
          <w:bCs/>
          <w:lang w:eastAsia="en-GB"/>
        </w:rPr>
      </w:pPr>
    </w:p>
    <w:p w14:paraId="1309934F"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Originally founded as Falmouth School of Art in 1902, over its 115-year history Falmouth University has grown from a small art school of less than 200 students to a specialist multi-arts University with around 5,200 full-time students studying art, design, media, performance and writing programmes.</w:t>
      </w:r>
    </w:p>
    <w:p w14:paraId="1B1CCFE0" w14:textId="77777777" w:rsidR="00C41F03" w:rsidRPr="00204A38" w:rsidRDefault="00C41F03" w:rsidP="00204A38">
      <w:pPr>
        <w:rPr>
          <w:rFonts w:asciiTheme="minorHAnsi" w:hAnsiTheme="minorHAnsi" w:cstheme="minorHAnsi"/>
          <w:bCs/>
          <w:lang w:eastAsia="en-GB"/>
        </w:rPr>
      </w:pPr>
    </w:p>
    <w:p w14:paraId="7164FEF6"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The University is situated on two main campuses: Woodlane in Falmouth and Tremough in Penryn. The historic Woodlane is home to Fine Art, Graphics, Illustration, Fashion and Foundation Studies. In 1999, we acquired a large site at Tremough in Penryn, which we have developed as a joint venture with University of Exeter with over £100 million of investment, supported by European Regional Development Fund (ERDF) Convergence, the South West Regional Development Agency (SWRDA) and Higher Education Funding Council for England (HEFCE.)</w:t>
      </w:r>
    </w:p>
    <w:p w14:paraId="3B5F8ACF" w14:textId="77777777" w:rsidR="00C41F03" w:rsidRPr="00204A38" w:rsidRDefault="00C41F03" w:rsidP="00204A38">
      <w:pPr>
        <w:rPr>
          <w:rFonts w:asciiTheme="minorHAnsi" w:hAnsiTheme="minorHAnsi" w:cstheme="minorHAnsi"/>
          <w:bCs/>
          <w:lang w:eastAsia="en-GB"/>
        </w:rPr>
      </w:pPr>
    </w:p>
    <w:p w14:paraId="4A960539"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In addition, the University has support services comprising of:</w:t>
      </w:r>
    </w:p>
    <w:p w14:paraId="2B0AF718" w14:textId="77777777" w:rsidR="00204A38" w:rsidRPr="00204A38" w:rsidRDefault="00204A38" w:rsidP="00204A38">
      <w:pPr>
        <w:rPr>
          <w:rFonts w:asciiTheme="minorHAnsi" w:hAnsiTheme="minorHAnsi" w:cstheme="minorHAnsi"/>
          <w:bCs/>
          <w:lang w:eastAsia="en-GB"/>
        </w:rPr>
      </w:pPr>
    </w:p>
    <w:p w14:paraId="78533E3C"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Human Resources</w:t>
      </w:r>
    </w:p>
    <w:p w14:paraId="2C877E88"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Finance</w:t>
      </w:r>
    </w:p>
    <w:p w14:paraId="650DEF43"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IT Services</w:t>
      </w:r>
    </w:p>
    <w:p w14:paraId="5344E37C"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Student Services</w:t>
      </w:r>
      <w:r w:rsidRPr="00204A38">
        <w:rPr>
          <w:rFonts w:asciiTheme="minorHAnsi" w:hAnsiTheme="minorHAnsi" w:cstheme="minorHAnsi"/>
          <w:bCs/>
          <w:lang w:eastAsia="en-GB"/>
        </w:rPr>
        <w:tab/>
      </w:r>
    </w:p>
    <w:p w14:paraId="62A0BE98" w14:textId="14D7EB0F"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 xml:space="preserve">Admissions &amp; International </w:t>
      </w:r>
      <w:r w:rsidRPr="00204A38">
        <w:rPr>
          <w:rFonts w:asciiTheme="minorHAnsi" w:hAnsiTheme="minorHAnsi" w:cstheme="minorHAnsi"/>
          <w:bCs/>
          <w:lang w:eastAsia="en-GB"/>
        </w:rPr>
        <w:tab/>
      </w:r>
    </w:p>
    <w:p w14:paraId="4BBCC494"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 xml:space="preserve">Facilities including Estates </w:t>
      </w:r>
    </w:p>
    <w:p w14:paraId="23CE492B"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Marketing and Communications</w:t>
      </w:r>
    </w:p>
    <w:p w14:paraId="3BD9C393"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Registry</w:t>
      </w:r>
    </w:p>
    <w:p w14:paraId="2C30A6C9" w14:textId="77777777" w:rsidR="00204A38" w:rsidRPr="00204A38" w:rsidRDefault="00204A38" w:rsidP="00204A38">
      <w:pPr>
        <w:rPr>
          <w:rFonts w:asciiTheme="minorHAnsi" w:hAnsiTheme="minorHAnsi" w:cstheme="minorHAnsi"/>
          <w:bCs/>
          <w:lang w:eastAsia="en-GB"/>
        </w:rPr>
      </w:pPr>
    </w:p>
    <w:p w14:paraId="617B3254"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 </w:t>
      </w:r>
    </w:p>
    <w:p w14:paraId="4E469B07" w14:textId="0D058433" w:rsidR="00204A38" w:rsidRDefault="00204A38" w:rsidP="00204A38">
      <w:pPr>
        <w:rPr>
          <w:rFonts w:asciiTheme="minorHAnsi" w:hAnsiTheme="minorHAnsi" w:cstheme="minorHAnsi"/>
          <w:b/>
          <w:bCs/>
          <w:lang w:eastAsia="en-GB"/>
        </w:rPr>
      </w:pPr>
      <w:r w:rsidRPr="00204A38">
        <w:rPr>
          <w:rFonts w:asciiTheme="minorHAnsi" w:hAnsiTheme="minorHAnsi" w:cstheme="minorHAnsi"/>
          <w:b/>
          <w:bCs/>
          <w:lang w:eastAsia="en-GB"/>
        </w:rPr>
        <w:t>FX P</w:t>
      </w:r>
      <w:r w:rsidR="00C41F03">
        <w:rPr>
          <w:rFonts w:asciiTheme="minorHAnsi" w:hAnsiTheme="minorHAnsi" w:cstheme="minorHAnsi"/>
          <w:b/>
          <w:bCs/>
          <w:lang w:eastAsia="en-GB"/>
        </w:rPr>
        <w:t>LUS</w:t>
      </w:r>
    </w:p>
    <w:p w14:paraId="2235557C" w14:textId="77777777" w:rsidR="00084905" w:rsidRPr="00204A38" w:rsidRDefault="00084905" w:rsidP="00204A38">
      <w:pPr>
        <w:rPr>
          <w:rFonts w:asciiTheme="minorHAnsi" w:hAnsiTheme="minorHAnsi" w:cstheme="minorHAnsi"/>
          <w:b/>
          <w:bCs/>
          <w:lang w:eastAsia="en-GB"/>
        </w:rPr>
      </w:pPr>
    </w:p>
    <w:p w14:paraId="05B64592"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Falmouth Exeter Plus (FX Plus) is the service delivery partner of Falmouth University (Falmouth) and the University of Exeter in charge of delivering Higher Education services and facilities for both organisations in Cornwall. FX Plus is an exempt charity wholly owned by the University of Exeter and Falmouth University on a 50:50 basis, and regulated by the Higher Education Funding Council for England (HEFCE).</w:t>
      </w:r>
    </w:p>
    <w:p w14:paraId="5B5CF725" w14:textId="77777777" w:rsidR="00C41F03" w:rsidRPr="00204A38" w:rsidRDefault="00C41F03" w:rsidP="00204A38">
      <w:pPr>
        <w:rPr>
          <w:rFonts w:asciiTheme="minorHAnsi" w:hAnsiTheme="minorHAnsi" w:cstheme="minorHAnsi"/>
          <w:bCs/>
          <w:lang w:eastAsia="en-GB"/>
        </w:rPr>
      </w:pPr>
    </w:p>
    <w:p w14:paraId="3C97A657"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FX plus is organised in 6 departments:</w:t>
      </w:r>
    </w:p>
    <w:p w14:paraId="3A615E37" w14:textId="77777777" w:rsidR="00204A38" w:rsidRPr="00204A38" w:rsidRDefault="00204A38" w:rsidP="00204A38">
      <w:pPr>
        <w:rPr>
          <w:rFonts w:asciiTheme="minorHAnsi" w:hAnsiTheme="minorHAnsi" w:cstheme="minorHAnsi"/>
          <w:bCs/>
          <w:lang w:eastAsia="en-GB"/>
        </w:rPr>
      </w:pPr>
    </w:p>
    <w:p w14:paraId="20D52934"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Estates</w:t>
      </w:r>
    </w:p>
    <w:p w14:paraId="2C9A8250"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Campus Experience</w:t>
      </w:r>
    </w:p>
    <w:p w14:paraId="44682D8F"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Student services</w:t>
      </w:r>
    </w:p>
    <w:p w14:paraId="3E860969" w14:textId="3DA248E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Library and Academics</w:t>
      </w:r>
    </w:p>
    <w:p w14:paraId="3723CC86"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Residences and Facilities</w:t>
      </w:r>
    </w:p>
    <w:p w14:paraId="736A002D"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IT and digital services</w:t>
      </w:r>
    </w:p>
    <w:p w14:paraId="4495B3D6" w14:textId="77777777" w:rsidR="00204A38" w:rsidRPr="00204A38" w:rsidRDefault="00204A38" w:rsidP="00204A38">
      <w:pPr>
        <w:rPr>
          <w:rFonts w:asciiTheme="minorHAnsi" w:hAnsiTheme="minorHAnsi" w:cstheme="minorHAnsi"/>
          <w:bCs/>
          <w:lang w:eastAsia="en-GB"/>
        </w:rPr>
      </w:pPr>
    </w:p>
    <w:p w14:paraId="3E20EB63"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In addition, FX Plus has support services comprising of:</w:t>
      </w:r>
    </w:p>
    <w:p w14:paraId="18823F61" w14:textId="77777777" w:rsidR="00C41F03" w:rsidRPr="00204A38" w:rsidRDefault="00C41F03" w:rsidP="00204A38">
      <w:pPr>
        <w:rPr>
          <w:rFonts w:asciiTheme="minorHAnsi" w:hAnsiTheme="minorHAnsi" w:cstheme="minorHAnsi"/>
          <w:bCs/>
          <w:lang w:eastAsia="en-GB"/>
        </w:rPr>
      </w:pPr>
    </w:p>
    <w:p w14:paraId="0FF31C38"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Innovation Delivery</w:t>
      </w:r>
    </w:p>
    <w:p w14:paraId="1CE884B4"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Procurement</w:t>
      </w:r>
      <w:r w:rsidRPr="00204A38">
        <w:rPr>
          <w:rFonts w:asciiTheme="minorHAnsi" w:hAnsiTheme="minorHAnsi" w:cstheme="minorHAnsi"/>
          <w:bCs/>
          <w:lang w:eastAsia="en-GB"/>
        </w:rPr>
        <w:tab/>
      </w:r>
    </w:p>
    <w:p w14:paraId="7C8E4F5B" w14:textId="1F37B613"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Communications</w:t>
      </w:r>
    </w:p>
    <w:p w14:paraId="7A874D0B"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Project Management</w:t>
      </w:r>
    </w:p>
    <w:p w14:paraId="33A389EB" w14:textId="77777777" w:rsidR="00204A38" w:rsidRPr="00204A38" w:rsidRDefault="00204A38" w:rsidP="00204A38">
      <w:pPr>
        <w:rPr>
          <w:rFonts w:asciiTheme="minorHAnsi" w:hAnsiTheme="minorHAnsi" w:cstheme="minorHAnsi"/>
          <w:bCs/>
          <w:lang w:eastAsia="en-GB"/>
        </w:rPr>
      </w:pPr>
    </w:p>
    <w:p w14:paraId="23EEDE01" w14:textId="27AD5871" w:rsidR="00204A38" w:rsidRDefault="00204A38" w:rsidP="00204A38">
      <w:pPr>
        <w:rPr>
          <w:rFonts w:asciiTheme="minorHAnsi" w:hAnsiTheme="minorHAnsi" w:cstheme="minorHAnsi"/>
          <w:b/>
          <w:bCs/>
          <w:lang w:eastAsia="en-GB"/>
        </w:rPr>
      </w:pPr>
      <w:r w:rsidRPr="00204A38">
        <w:rPr>
          <w:rFonts w:asciiTheme="minorHAnsi" w:hAnsiTheme="minorHAnsi" w:cstheme="minorHAnsi"/>
          <w:b/>
          <w:bCs/>
          <w:lang w:eastAsia="en-GB"/>
        </w:rPr>
        <w:t>OUR OBJECTIVE</w:t>
      </w:r>
    </w:p>
    <w:p w14:paraId="6145B746" w14:textId="77777777" w:rsidR="00204A38" w:rsidRPr="00204A38" w:rsidRDefault="00204A38" w:rsidP="00204A38">
      <w:pPr>
        <w:rPr>
          <w:rFonts w:asciiTheme="minorHAnsi" w:hAnsiTheme="minorHAnsi" w:cstheme="minorHAnsi"/>
          <w:b/>
          <w:bCs/>
          <w:lang w:eastAsia="en-GB"/>
        </w:rPr>
      </w:pPr>
    </w:p>
    <w:p w14:paraId="1DC799D7"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As part of the redesign of our performance management model for Falmouth University and FX Plus’ 1,300 staff members (*), we are looking for a new online performance management system that would support us in this ambitious strategy. The main objectives are to:</w:t>
      </w:r>
    </w:p>
    <w:p w14:paraId="3750B1B9" w14:textId="77777777" w:rsidR="00204A38" w:rsidRPr="00204A38" w:rsidRDefault="00204A38" w:rsidP="00204A38">
      <w:pPr>
        <w:rPr>
          <w:rFonts w:asciiTheme="minorHAnsi" w:hAnsiTheme="minorHAnsi" w:cstheme="minorHAnsi"/>
          <w:bCs/>
          <w:lang w:eastAsia="en-GB"/>
        </w:rPr>
      </w:pPr>
    </w:p>
    <w:p w14:paraId="0D659FE8"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Foster a culture of positive and real-time feedback through regular check-ins</w:t>
      </w:r>
    </w:p>
    <w:p w14:paraId="2B3E3100" w14:textId="77777777" w:rsidR="00C41F03" w:rsidRPr="00204A38" w:rsidRDefault="00C41F03" w:rsidP="00204A38">
      <w:pPr>
        <w:rPr>
          <w:rFonts w:asciiTheme="minorHAnsi" w:hAnsiTheme="minorHAnsi" w:cstheme="minorHAnsi"/>
          <w:bCs/>
          <w:lang w:eastAsia="en-GB"/>
        </w:rPr>
      </w:pPr>
    </w:p>
    <w:p w14:paraId="0EB42FBF"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Encourage a forward-facing conversation between the employee and their manager</w:t>
      </w:r>
    </w:p>
    <w:p w14:paraId="0BEA93D0" w14:textId="77777777" w:rsidR="00C41F03" w:rsidRPr="00204A38" w:rsidRDefault="00C41F03" w:rsidP="00204A38">
      <w:pPr>
        <w:rPr>
          <w:rFonts w:asciiTheme="minorHAnsi" w:hAnsiTheme="minorHAnsi" w:cstheme="minorHAnsi"/>
          <w:bCs/>
          <w:lang w:eastAsia="en-GB"/>
        </w:rPr>
      </w:pPr>
    </w:p>
    <w:p w14:paraId="31986929" w14:textId="77777777" w:rsidR="00204A38" w:rsidRDefault="00204A38" w:rsidP="00C41F03">
      <w:pPr>
        <w:ind w:left="720" w:hanging="720"/>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Enable consistent performance management based on clear expectations and an accurate evaluation framework to assess what we do (achievements vs objectives) but also how we do it (behaviours vs values)</w:t>
      </w:r>
    </w:p>
    <w:p w14:paraId="413538A0" w14:textId="77777777" w:rsidR="00C41F03" w:rsidRPr="00204A38" w:rsidRDefault="00C41F03" w:rsidP="00C41F03">
      <w:pPr>
        <w:ind w:left="720" w:hanging="720"/>
        <w:rPr>
          <w:rFonts w:asciiTheme="minorHAnsi" w:hAnsiTheme="minorHAnsi" w:cstheme="minorHAnsi"/>
          <w:bCs/>
          <w:lang w:eastAsia="en-GB"/>
        </w:rPr>
      </w:pPr>
    </w:p>
    <w:p w14:paraId="3F071B44"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t xml:space="preserve">Make the performance management cycle simple and effective </w:t>
      </w:r>
    </w:p>
    <w:p w14:paraId="2DBED03D" w14:textId="77777777" w:rsidR="00204A38" w:rsidRDefault="00204A38" w:rsidP="00204A38">
      <w:pPr>
        <w:rPr>
          <w:rFonts w:asciiTheme="minorHAnsi" w:hAnsiTheme="minorHAnsi" w:cstheme="minorHAnsi"/>
          <w:bCs/>
          <w:lang w:eastAsia="en-GB"/>
        </w:rPr>
      </w:pPr>
    </w:p>
    <w:p w14:paraId="0EADE396"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To do so, we are looking for a supplier to provide, implement and maintain a cost-effective and integrated, cloud-based performance management system.</w:t>
      </w:r>
    </w:p>
    <w:p w14:paraId="31CA3675" w14:textId="77777777" w:rsidR="00C41F03" w:rsidRDefault="00C41F03" w:rsidP="00204A38">
      <w:pPr>
        <w:rPr>
          <w:rFonts w:asciiTheme="minorHAnsi" w:hAnsiTheme="minorHAnsi" w:cstheme="minorHAnsi"/>
          <w:bCs/>
          <w:lang w:eastAsia="en-GB"/>
        </w:rPr>
      </w:pPr>
    </w:p>
    <w:p w14:paraId="3597E24C" w14:textId="77777777" w:rsidR="00C41F03" w:rsidRPr="00204A38" w:rsidRDefault="00C41F03" w:rsidP="00204A38">
      <w:pPr>
        <w:rPr>
          <w:rFonts w:asciiTheme="minorHAnsi" w:hAnsiTheme="minorHAnsi" w:cstheme="minorHAnsi"/>
          <w:bCs/>
          <w:lang w:eastAsia="en-GB"/>
        </w:rPr>
      </w:pPr>
    </w:p>
    <w:p w14:paraId="4000A9D7"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 800 in Falmouth University, 500 in FX Plus. April 2018 baseline, subject to change.</w:t>
      </w:r>
    </w:p>
    <w:p w14:paraId="7480675B" w14:textId="77777777" w:rsidR="00204A38" w:rsidRPr="00204A38" w:rsidRDefault="00204A38" w:rsidP="00204A38">
      <w:pPr>
        <w:rPr>
          <w:rFonts w:asciiTheme="minorHAnsi" w:hAnsiTheme="minorHAnsi" w:cstheme="minorHAnsi"/>
          <w:bCs/>
          <w:lang w:eastAsia="en-GB"/>
        </w:rPr>
      </w:pPr>
    </w:p>
    <w:p w14:paraId="7D0A0E7B"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 xml:space="preserve">Our long term vision is for a talent management suite that supports our need to plan, attract, develop, reward, engage and retain talent. To achieve this we will require functionality to support in workforce planning, recruiting &amp; onboarding, performance appraisal, goal management, learning management, competency management, career development, succession management and compensation &amp; benefits. A brief description of the tools required for each of these stages is included below. </w:t>
      </w:r>
    </w:p>
    <w:p w14:paraId="05DA91C7" w14:textId="77777777" w:rsidR="00204A38" w:rsidRP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 xml:space="preserve">Whilst it is not a requirement that all of this functionality will be supported through a single technical solution, we will be seeking to ensure there is integration and commonality of data to facilitate better data analysis and a unified user experience. </w:t>
      </w:r>
    </w:p>
    <w:p w14:paraId="2D1733F8" w14:textId="77777777" w:rsidR="00204A38" w:rsidRPr="00204A38" w:rsidRDefault="00204A38" w:rsidP="00204A38">
      <w:pPr>
        <w:rPr>
          <w:rFonts w:asciiTheme="minorHAnsi" w:hAnsiTheme="minorHAnsi" w:cstheme="minorHAnsi"/>
          <w:bCs/>
          <w:lang w:eastAsia="en-GB"/>
        </w:rPr>
      </w:pPr>
    </w:p>
    <w:p w14:paraId="6E317F2B"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r>
      <w:r w:rsidRPr="00C41F03">
        <w:rPr>
          <w:rFonts w:asciiTheme="minorHAnsi" w:hAnsiTheme="minorHAnsi" w:cstheme="minorHAnsi"/>
          <w:b/>
          <w:bCs/>
          <w:lang w:eastAsia="en-GB"/>
        </w:rPr>
        <w:t>Workforce Planning</w:t>
      </w:r>
      <w:r w:rsidRPr="00204A38">
        <w:rPr>
          <w:rFonts w:asciiTheme="minorHAnsi" w:hAnsiTheme="minorHAnsi" w:cstheme="minorHAnsi"/>
          <w:bCs/>
          <w:lang w:eastAsia="en-GB"/>
        </w:rPr>
        <w:t xml:space="preserve"> — Tools to support the systematic identification and analysis of what an organization will need in terms of the size, type and quality of the workforce to achieve its objectives.</w:t>
      </w:r>
    </w:p>
    <w:p w14:paraId="0C477953" w14:textId="77777777" w:rsidR="00204A38" w:rsidRPr="00204A38" w:rsidRDefault="00204A38" w:rsidP="00204A38">
      <w:pPr>
        <w:rPr>
          <w:rFonts w:asciiTheme="minorHAnsi" w:hAnsiTheme="minorHAnsi" w:cstheme="minorHAnsi"/>
          <w:bCs/>
          <w:lang w:eastAsia="en-GB"/>
        </w:rPr>
      </w:pPr>
    </w:p>
    <w:p w14:paraId="7BE878CC"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r>
      <w:r w:rsidRPr="00C41F03">
        <w:rPr>
          <w:rFonts w:asciiTheme="minorHAnsi" w:hAnsiTheme="minorHAnsi" w:cstheme="minorHAnsi"/>
          <w:b/>
          <w:bCs/>
          <w:lang w:eastAsia="en-GB"/>
        </w:rPr>
        <w:t>Recruiting and Onboarding</w:t>
      </w:r>
      <w:r w:rsidRPr="00204A38">
        <w:rPr>
          <w:rFonts w:asciiTheme="minorHAnsi" w:hAnsiTheme="minorHAnsi" w:cstheme="minorHAnsi"/>
          <w:bCs/>
          <w:lang w:eastAsia="en-GB"/>
        </w:rPr>
        <w:t xml:space="preserve"> — Includes talent sourcing, candidate relationship management, applicant tracking and other software components necessary to attract and match candidates (both internal and external) against open jobs or positions within the enterprise.</w:t>
      </w:r>
    </w:p>
    <w:p w14:paraId="2D060B5E" w14:textId="77777777" w:rsidR="00204A38" w:rsidRPr="00204A38" w:rsidRDefault="00204A38" w:rsidP="00204A38">
      <w:pPr>
        <w:rPr>
          <w:rFonts w:asciiTheme="minorHAnsi" w:hAnsiTheme="minorHAnsi" w:cstheme="minorHAnsi"/>
          <w:bCs/>
          <w:lang w:eastAsia="en-GB"/>
        </w:rPr>
      </w:pPr>
    </w:p>
    <w:p w14:paraId="206F24C5"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r>
      <w:r w:rsidRPr="00C41F03">
        <w:rPr>
          <w:rFonts w:asciiTheme="minorHAnsi" w:hAnsiTheme="minorHAnsi" w:cstheme="minorHAnsi"/>
          <w:b/>
          <w:bCs/>
          <w:lang w:eastAsia="en-GB"/>
        </w:rPr>
        <w:t xml:space="preserve">Performance and Goal Management </w:t>
      </w:r>
      <w:r w:rsidRPr="00204A38">
        <w:rPr>
          <w:rFonts w:asciiTheme="minorHAnsi" w:hAnsiTheme="minorHAnsi" w:cstheme="minorHAnsi"/>
          <w:bCs/>
          <w:lang w:eastAsia="en-GB"/>
        </w:rPr>
        <w:t>— Includes tools to align the workforce with corporate and team objectives, establish individual and team goals, evaluate individual performance and provide periodic feedback. Performance appraisals, goal management, competency and skills assessments, development planning, and manager and peer feedback are common elements within this category.</w:t>
      </w:r>
    </w:p>
    <w:p w14:paraId="5BEEE10D" w14:textId="77777777" w:rsidR="00204A38" w:rsidRPr="00204A38" w:rsidRDefault="00204A38" w:rsidP="00204A38">
      <w:pPr>
        <w:rPr>
          <w:rFonts w:asciiTheme="minorHAnsi" w:hAnsiTheme="minorHAnsi" w:cstheme="minorHAnsi"/>
          <w:bCs/>
          <w:lang w:eastAsia="en-GB"/>
        </w:rPr>
      </w:pPr>
    </w:p>
    <w:p w14:paraId="62E25A61"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r>
      <w:r w:rsidRPr="00C41F03">
        <w:rPr>
          <w:rFonts w:asciiTheme="minorHAnsi" w:hAnsiTheme="minorHAnsi" w:cstheme="minorHAnsi"/>
          <w:b/>
          <w:bCs/>
          <w:lang w:eastAsia="en-GB"/>
        </w:rPr>
        <w:t>Learning Management</w:t>
      </w:r>
      <w:r w:rsidRPr="00204A38">
        <w:rPr>
          <w:rFonts w:asciiTheme="minorHAnsi" w:hAnsiTheme="minorHAnsi" w:cstheme="minorHAnsi"/>
          <w:bCs/>
          <w:lang w:eastAsia="en-GB"/>
        </w:rPr>
        <w:t xml:space="preserve"> — Includes tools to develop, offer and track learning, create content, manage skills and competency development and engage in social learning scenarios. For the purpose of this research, software tools used to offer training to external audiences (also known as "for profit" or "extended enterprise" training) are not included in the vendor analysis.</w:t>
      </w:r>
    </w:p>
    <w:p w14:paraId="763C89A2" w14:textId="77777777" w:rsidR="00204A38" w:rsidRPr="00204A38" w:rsidRDefault="00204A38" w:rsidP="00204A38">
      <w:pPr>
        <w:rPr>
          <w:rFonts w:asciiTheme="minorHAnsi" w:hAnsiTheme="minorHAnsi" w:cstheme="minorHAnsi"/>
          <w:bCs/>
          <w:lang w:eastAsia="en-GB"/>
        </w:rPr>
      </w:pPr>
    </w:p>
    <w:p w14:paraId="20B219A6" w14:textId="77777777" w:rsidR="00204A38"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r>
      <w:r w:rsidRPr="00C41F03">
        <w:rPr>
          <w:rFonts w:asciiTheme="minorHAnsi" w:hAnsiTheme="minorHAnsi" w:cstheme="minorHAnsi"/>
          <w:b/>
          <w:bCs/>
          <w:lang w:eastAsia="en-GB"/>
        </w:rPr>
        <w:t>Career Development and Succession Planning</w:t>
      </w:r>
      <w:r w:rsidRPr="00204A38">
        <w:rPr>
          <w:rFonts w:asciiTheme="minorHAnsi" w:hAnsiTheme="minorHAnsi" w:cstheme="minorHAnsi"/>
          <w:bCs/>
          <w:lang w:eastAsia="en-GB"/>
        </w:rPr>
        <w:t xml:space="preserve"> — Functionality to help identify and develop a sustainable leadership pipeline; this includes support for succession and talent pools and tools for employee career development.</w:t>
      </w:r>
    </w:p>
    <w:p w14:paraId="0B790ADC" w14:textId="77777777" w:rsidR="00204A38" w:rsidRPr="00204A38" w:rsidRDefault="00204A38" w:rsidP="00204A38">
      <w:pPr>
        <w:rPr>
          <w:rFonts w:asciiTheme="minorHAnsi" w:hAnsiTheme="minorHAnsi" w:cstheme="minorHAnsi"/>
          <w:bCs/>
          <w:lang w:eastAsia="en-GB"/>
        </w:rPr>
      </w:pPr>
    </w:p>
    <w:p w14:paraId="5BD27B32" w14:textId="6B8ECA0C" w:rsidR="00C24469" w:rsidRPr="00CC0259" w:rsidRDefault="00204A38" w:rsidP="00204A38">
      <w:pPr>
        <w:rPr>
          <w:rFonts w:asciiTheme="minorHAnsi" w:hAnsiTheme="minorHAnsi" w:cstheme="minorHAnsi"/>
          <w:bCs/>
          <w:lang w:eastAsia="en-GB"/>
        </w:rPr>
      </w:pPr>
      <w:r w:rsidRPr="00204A38">
        <w:rPr>
          <w:rFonts w:asciiTheme="minorHAnsi" w:hAnsiTheme="minorHAnsi" w:cstheme="minorHAnsi"/>
          <w:bCs/>
          <w:lang w:eastAsia="en-GB"/>
        </w:rPr>
        <w:t>•</w:t>
      </w:r>
      <w:r w:rsidRPr="00204A38">
        <w:rPr>
          <w:rFonts w:asciiTheme="minorHAnsi" w:hAnsiTheme="minorHAnsi" w:cstheme="minorHAnsi"/>
          <w:bCs/>
          <w:lang w:eastAsia="en-GB"/>
        </w:rPr>
        <w:tab/>
      </w:r>
      <w:r w:rsidRPr="00C41F03">
        <w:rPr>
          <w:rFonts w:asciiTheme="minorHAnsi" w:hAnsiTheme="minorHAnsi" w:cstheme="minorHAnsi"/>
          <w:b/>
          <w:bCs/>
          <w:lang w:eastAsia="en-GB"/>
        </w:rPr>
        <w:t>Compensation Management</w:t>
      </w:r>
      <w:r w:rsidRPr="00204A38">
        <w:rPr>
          <w:rFonts w:asciiTheme="minorHAnsi" w:hAnsiTheme="minorHAnsi" w:cstheme="minorHAnsi"/>
          <w:bCs/>
          <w:lang w:eastAsia="en-GB"/>
        </w:rPr>
        <w:t xml:space="preserve"> — Tools to plan and manage employee compensation, including budgets, plan configuration, salary planning and administration, incentive plans, and total rewards programs and communication. For the purpose of this research, management of salary surveys and benchmarking, as well as sales incentive compensation support, are not included in the vendor analysis.</w:t>
      </w:r>
    </w:p>
    <w:p w14:paraId="572B5C9E" w14:textId="77777777" w:rsidR="00A425C2" w:rsidRDefault="00A425C2" w:rsidP="00A425C2">
      <w:pPr>
        <w:rPr>
          <w:rFonts w:ascii="Arial" w:hAnsi="Arial" w:cs="Arial"/>
        </w:rPr>
      </w:pPr>
    </w:p>
    <w:p w14:paraId="6C7C98C3" w14:textId="77777777" w:rsidR="00204A38" w:rsidRDefault="00204A38" w:rsidP="00A425C2">
      <w:pPr>
        <w:rPr>
          <w:rFonts w:ascii="Arial" w:hAnsi="Arial" w:cs="Arial"/>
        </w:rPr>
      </w:pPr>
    </w:p>
    <w:p w14:paraId="02FD65E2" w14:textId="77777777" w:rsidR="00204A38" w:rsidRDefault="00204A38" w:rsidP="00A425C2">
      <w:pPr>
        <w:rPr>
          <w:rFonts w:ascii="Arial" w:hAnsi="Arial" w:cs="Arial"/>
        </w:rPr>
      </w:pPr>
    </w:p>
    <w:p w14:paraId="3819529A" w14:textId="6F488869" w:rsidR="00204A38" w:rsidRPr="00C41F03" w:rsidRDefault="00204A38" w:rsidP="00204A38">
      <w:pPr>
        <w:pStyle w:val="DocumentHeading1"/>
        <w:rPr>
          <w:sz w:val="20"/>
          <w:szCs w:val="20"/>
        </w:rPr>
      </w:pPr>
      <w:r w:rsidRPr="00C41F03">
        <w:rPr>
          <w:sz w:val="20"/>
          <w:szCs w:val="20"/>
        </w:rPr>
        <w:t>system minimum requirements</w:t>
      </w:r>
    </w:p>
    <w:p w14:paraId="3E82B610" w14:textId="77777777" w:rsidR="00204A38" w:rsidRPr="00084905" w:rsidRDefault="00204A38" w:rsidP="00204A38">
      <w:pPr>
        <w:pStyle w:val="Documentbody"/>
        <w:jc w:val="both"/>
        <w:rPr>
          <w:sz w:val="20"/>
          <w:szCs w:val="20"/>
        </w:rPr>
      </w:pPr>
      <w:r w:rsidRPr="00084905">
        <w:rPr>
          <w:sz w:val="20"/>
          <w:szCs w:val="20"/>
        </w:rPr>
        <w:t>The cloud-based system must allow at minimum:</w:t>
      </w:r>
    </w:p>
    <w:p w14:paraId="378F4EAB"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Compliance with the GDPR regulation on data protection and privacy</w:t>
      </w:r>
    </w:p>
    <w:p w14:paraId="0FC9BB35"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Full integration with at least one of our current online HR IT systems, MHR Itrent and Active Directory</w:t>
      </w:r>
    </w:p>
    <w:p w14:paraId="491FA5DD"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Interface in English language</w:t>
      </w:r>
    </w:p>
    <w:p w14:paraId="5E2ADF4F"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Single sign-on</w:t>
      </w:r>
    </w:p>
    <w:p w14:paraId="2DC5B33D"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Support for segmentation of policies, processes and branding following different groups of staff (academics, professional services) and organisational affiliation (Falmouth University and FX Plus)</w:t>
      </w:r>
    </w:p>
    <w:p w14:paraId="147A0753"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Compliance with a matrix organisation (ie. Line and functional manager can set, review and assess objectives and behaviours for one same employee in the system)</w:t>
      </w:r>
    </w:p>
    <w:p w14:paraId="2877BEAA"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Compliance with our objective setting and assessment cycle (</w:t>
      </w:r>
      <w:r w:rsidRPr="00084905">
        <w:rPr>
          <w:i/>
          <w:sz w:val="20"/>
          <w:szCs w:val="20"/>
        </w:rPr>
        <w:t>see Appendix)</w:t>
      </w:r>
    </w:p>
    <w:p w14:paraId="14DA4C7D"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 xml:space="preserve">Compliance with our evaluation framework </w:t>
      </w:r>
      <w:r w:rsidRPr="00084905">
        <w:rPr>
          <w:i/>
          <w:sz w:val="20"/>
          <w:szCs w:val="20"/>
        </w:rPr>
        <w:t>(see Appendix)</w:t>
      </w:r>
    </w:p>
    <w:p w14:paraId="15B50AE4"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Multisource feedback</w:t>
      </w:r>
    </w:p>
    <w:p w14:paraId="5D6F7823"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Assessment of achievements vs objectives and behaviours vs values</w:t>
      </w:r>
    </w:p>
    <w:p w14:paraId="1860B01B"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Assessment on customisable and non-mathematical rating scales (descriptive, and no automated consolidated rating)</w:t>
      </w:r>
    </w:p>
    <w:p w14:paraId="5050CA08" w14:textId="77777777" w:rsidR="00204A38" w:rsidRPr="00084905" w:rsidRDefault="00204A38" w:rsidP="00204A38">
      <w:pPr>
        <w:pStyle w:val="Documentbody"/>
        <w:numPr>
          <w:ilvl w:val="0"/>
          <w:numId w:val="28"/>
        </w:numPr>
        <w:spacing w:after="0"/>
        <w:jc w:val="both"/>
        <w:rPr>
          <w:sz w:val="20"/>
          <w:szCs w:val="20"/>
        </w:rPr>
      </w:pPr>
      <w:r w:rsidRPr="00084905">
        <w:rPr>
          <w:sz w:val="20"/>
          <w:szCs w:val="20"/>
        </w:rPr>
        <w:t xml:space="preserve">A comprehensive reporting tool, allowing HR and managers to run customisable reports to support our talent management cycle </w:t>
      </w:r>
    </w:p>
    <w:p w14:paraId="4E3A3816" w14:textId="77777777" w:rsidR="00204A38" w:rsidRDefault="00204A38" w:rsidP="00A425C2">
      <w:pPr>
        <w:rPr>
          <w:rFonts w:ascii="Arial" w:hAnsi="Arial" w:cs="Arial"/>
        </w:rPr>
      </w:pPr>
    </w:p>
    <w:p w14:paraId="1B4BD5CD" w14:textId="77777777" w:rsidR="00C41F03" w:rsidRDefault="00C41F03" w:rsidP="00A425C2">
      <w:pPr>
        <w:rPr>
          <w:rFonts w:ascii="Arial" w:hAnsi="Arial" w:cs="Arial"/>
        </w:rPr>
      </w:pPr>
    </w:p>
    <w:p w14:paraId="2A868B8C" w14:textId="77777777" w:rsidR="00204A38" w:rsidRDefault="00204A38" w:rsidP="00A425C2">
      <w:pPr>
        <w:rPr>
          <w:rFonts w:ascii="Arial" w:hAnsi="Arial" w:cs="Arial"/>
        </w:rPr>
      </w:pPr>
    </w:p>
    <w:p w14:paraId="0FC08F4E" w14:textId="4026BE91" w:rsidR="00204A38" w:rsidRPr="00C41F03" w:rsidRDefault="00204A38" w:rsidP="00204A38">
      <w:pPr>
        <w:pStyle w:val="DocumentHeading1"/>
        <w:jc w:val="both"/>
        <w:rPr>
          <w:sz w:val="20"/>
          <w:szCs w:val="20"/>
        </w:rPr>
      </w:pPr>
      <w:r w:rsidRPr="00C41F03">
        <w:rPr>
          <w:sz w:val="20"/>
          <w:szCs w:val="20"/>
        </w:rPr>
        <w:lastRenderedPageBreak/>
        <w:t>Scope of Service</w:t>
      </w:r>
    </w:p>
    <w:p w14:paraId="69465E01" w14:textId="77777777" w:rsidR="00204A38" w:rsidRPr="00084905" w:rsidRDefault="00204A38" w:rsidP="00204A38">
      <w:pPr>
        <w:pStyle w:val="Documentbody"/>
        <w:spacing w:after="0"/>
        <w:jc w:val="both"/>
        <w:rPr>
          <w:sz w:val="20"/>
          <w:szCs w:val="20"/>
        </w:rPr>
      </w:pPr>
      <w:r w:rsidRPr="00084905">
        <w:rPr>
          <w:sz w:val="20"/>
          <w:szCs w:val="20"/>
        </w:rPr>
        <w:t>The supplier selected will as a minimum provide the following services:</w:t>
      </w:r>
    </w:p>
    <w:p w14:paraId="4B912ED2" w14:textId="77777777" w:rsidR="00204A38" w:rsidRPr="00084905" w:rsidRDefault="00204A38" w:rsidP="00204A38">
      <w:pPr>
        <w:pStyle w:val="Documentbody"/>
        <w:spacing w:after="0"/>
        <w:jc w:val="both"/>
        <w:rPr>
          <w:sz w:val="20"/>
          <w:szCs w:val="20"/>
        </w:rPr>
      </w:pPr>
      <w:r w:rsidRPr="00084905">
        <w:rPr>
          <w:sz w:val="20"/>
          <w:szCs w:val="20"/>
        </w:rPr>
        <w:t xml:space="preserve"> </w:t>
      </w:r>
    </w:p>
    <w:p w14:paraId="1BBDFBB1" w14:textId="2969A083" w:rsidR="00204A38" w:rsidRPr="00084905" w:rsidRDefault="00204A38" w:rsidP="00204A38">
      <w:pPr>
        <w:pStyle w:val="Documentbody"/>
        <w:numPr>
          <w:ilvl w:val="0"/>
          <w:numId w:val="29"/>
        </w:numPr>
        <w:spacing w:after="0"/>
        <w:jc w:val="both"/>
        <w:rPr>
          <w:i/>
          <w:sz w:val="20"/>
          <w:szCs w:val="20"/>
        </w:rPr>
      </w:pPr>
      <w:r w:rsidRPr="00084905">
        <w:rPr>
          <w:sz w:val="20"/>
          <w:szCs w:val="20"/>
        </w:rPr>
        <w:t xml:space="preserve">Comply with our strategic orientations listed in </w:t>
      </w:r>
      <w:r w:rsidRPr="00084905">
        <w:rPr>
          <w:i/>
          <w:sz w:val="20"/>
          <w:szCs w:val="20"/>
        </w:rPr>
        <w:t xml:space="preserve">Section </w:t>
      </w:r>
      <w:r w:rsidR="00C41F03" w:rsidRPr="00084905">
        <w:rPr>
          <w:i/>
          <w:sz w:val="20"/>
          <w:szCs w:val="20"/>
        </w:rPr>
        <w:t>2</w:t>
      </w:r>
      <w:r w:rsidRPr="00084905">
        <w:rPr>
          <w:i/>
          <w:sz w:val="20"/>
          <w:szCs w:val="20"/>
        </w:rPr>
        <w:t xml:space="preserve"> – Our Objective</w:t>
      </w:r>
    </w:p>
    <w:p w14:paraId="626D8120" w14:textId="234F69C5" w:rsidR="00204A38" w:rsidRPr="00084905" w:rsidRDefault="00204A38" w:rsidP="00204A38">
      <w:pPr>
        <w:pStyle w:val="Documentbody"/>
        <w:numPr>
          <w:ilvl w:val="0"/>
          <w:numId w:val="29"/>
        </w:numPr>
        <w:spacing w:after="0"/>
        <w:jc w:val="both"/>
        <w:rPr>
          <w:sz w:val="20"/>
          <w:szCs w:val="20"/>
        </w:rPr>
      </w:pPr>
      <w:r w:rsidRPr="00084905">
        <w:rPr>
          <w:sz w:val="20"/>
          <w:szCs w:val="20"/>
        </w:rPr>
        <w:t>Comply with the system minimum requirements listed in</w:t>
      </w:r>
      <w:r w:rsidRPr="00084905">
        <w:rPr>
          <w:i/>
          <w:sz w:val="20"/>
          <w:szCs w:val="20"/>
        </w:rPr>
        <w:t xml:space="preserve"> System Minimum Requirements</w:t>
      </w:r>
    </w:p>
    <w:p w14:paraId="1DFFA1F0" w14:textId="38997066" w:rsidR="00204A38" w:rsidRPr="00084905" w:rsidRDefault="00204A38" w:rsidP="00204A38">
      <w:pPr>
        <w:pStyle w:val="Documentbody"/>
        <w:numPr>
          <w:ilvl w:val="0"/>
          <w:numId w:val="29"/>
        </w:numPr>
        <w:spacing w:after="0"/>
        <w:jc w:val="both"/>
        <w:rPr>
          <w:sz w:val="20"/>
          <w:szCs w:val="20"/>
        </w:rPr>
      </w:pPr>
      <w:r w:rsidRPr="00084905">
        <w:rPr>
          <w:sz w:val="20"/>
          <w:szCs w:val="20"/>
        </w:rPr>
        <w:t xml:space="preserve">Provide all information and evidence requested in this </w:t>
      </w:r>
      <w:r w:rsidR="00C41F03" w:rsidRPr="00084905">
        <w:rPr>
          <w:sz w:val="20"/>
          <w:szCs w:val="20"/>
        </w:rPr>
        <w:t>tender</w:t>
      </w:r>
      <w:r w:rsidRPr="00084905">
        <w:rPr>
          <w:sz w:val="20"/>
          <w:szCs w:val="20"/>
        </w:rPr>
        <w:t xml:space="preserve"> in order to give us a clear view on their product and the service they propose</w:t>
      </w:r>
    </w:p>
    <w:p w14:paraId="72F42A95" w14:textId="77777777" w:rsidR="00204A38" w:rsidRPr="00084905" w:rsidRDefault="00204A38" w:rsidP="00204A38">
      <w:pPr>
        <w:pStyle w:val="Documentbody"/>
        <w:numPr>
          <w:ilvl w:val="0"/>
          <w:numId w:val="29"/>
        </w:numPr>
        <w:spacing w:after="0"/>
        <w:jc w:val="both"/>
        <w:rPr>
          <w:sz w:val="20"/>
          <w:szCs w:val="20"/>
        </w:rPr>
      </w:pPr>
      <w:r w:rsidRPr="00084905">
        <w:rPr>
          <w:sz w:val="20"/>
          <w:szCs w:val="20"/>
        </w:rPr>
        <w:t>Define a single point of contact who will act as the manager of this project and will work closely with Falmouth University and FX Plus to implement the new performance management system</w:t>
      </w:r>
    </w:p>
    <w:p w14:paraId="1C129163" w14:textId="77777777" w:rsidR="00204A38" w:rsidRPr="00084905" w:rsidRDefault="00204A38" w:rsidP="00204A38">
      <w:pPr>
        <w:pStyle w:val="Documentbody"/>
        <w:numPr>
          <w:ilvl w:val="0"/>
          <w:numId w:val="29"/>
        </w:numPr>
        <w:spacing w:after="0"/>
        <w:jc w:val="both"/>
        <w:rPr>
          <w:sz w:val="20"/>
          <w:szCs w:val="20"/>
        </w:rPr>
      </w:pPr>
      <w:r w:rsidRPr="00084905">
        <w:rPr>
          <w:sz w:val="20"/>
          <w:szCs w:val="20"/>
        </w:rPr>
        <w:t>Meet with all the key stakeholders within Falmouth University and FX Plus, including unions, and boards of directors</w:t>
      </w:r>
    </w:p>
    <w:p w14:paraId="0F60552A" w14:textId="77777777" w:rsidR="00204A38" w:rsidRPr="00084905" w:rsidRDefault="00204A38" w:rsidP="00204A38">
      <w:pPr>
        <w:pStyle w:val="Documentbody"/>
        <w:numPr>
          <w:ilvl w:val="0"/>
          <w:numId w:val="29"/>
        </w:numPr>
        <w:spacing w:after="0"/>
        <w:jc w:val="both"/>
        <w:rPr>
          <w:sz w:val="20"/>
          <w:szCs w:val="20"/>
        </w:rPr>
      </w:pPr>
      <w:r w:rsidRPr="00084905">
        <w:rPr>
          <w:sz w:val="20"/>
          <w:szCs w:val="20"/>
        </w:rPr>
        <w:t xml:space="preserve">Provide a comprehensive and bespoke training package on the system to the HR teams and all staff, which may be delivered through the provision of resources or online provision as well as via face to face </w:t>
      </w:r>
    </w:p>
    <w:p w14:paraId="7DAFE9B2" w14:textId="06C30634" w:rsidR="00204A38" w:rsidRPr="00084905" w:rsidRDefault="00204A38" w:rsidP="00204A38">
      <w:pPr>
        <w:pStyle w:val="Documentbody"/>
        <w:numPr>
          <w:ilvl w:val="0"/>
          <w:numId w:val="29"/>
        </w:numPr>
        <w:spacing w:after="0"/>
        <w:jc w:val="both"/>
        <w:rPr>
          <w:sz w:val="20"/>
          <w:szCs w:val="20"/>
        </w:rPr>
      </w:pPr>
      <w:r w:rsidRPr="00084905">
        <w:rPr>
          <w:sz w:val="20"/>
          <w:szCs w:val="20"/>
        </w:rPr>
        <w:t xml:space="preserve">Meet the timescales outlined in </w:t>
      </w:r>
      <w:r w:rsidR="00C41F03" w:rsidRPr="00084905">
        <w:rPr>
          <w:i/>
          <w:sz w:val="20"/>
          <w:szCs w:val="20"/>
        </w:rPr>
        <w:t xml:space="preserve">Section 4 </w:t>
      </w:r>
      <w:r w:rsidRPr="00084905">
        <w:rPr>
          <w:i/>
          <w:sz w:val="20"/>
          <w:szCs w:val="20"/>
        </w:rPr>
        <w:t xml:space="preserve"> </w:t>
      </w:r>
      <w:r w:rsidRPr="00084905">
        <w:rPr>
          <w:sz w:val="20"/>
          <w:szCs w:val="20"/>
        </w:rPr>
        <w:t>for procurement, contract, implementation, and roll out phases</w:t>
      </w:r>
    </w:p>
    <w:p w14:paraId="60A54FC4" w14:textId="77777777" w:rsidR="00204A38" w:rsidRPr="00084905" w:rsidRDefault="00204A38" w:rsidP="00204A38">
      <w:pPr>
        <w:pStyle w:val="Documentbody"/>
        <w:numPr>
          <w:ilvl w:val="0"/>
          <w:numId w:val="29"/>
        </w:numPr>
        <w:spacing w:after="0"/>
        <w:jc w:val="both"/>
        <w:rPr>
          <w:sz w:val="20"/>
          <w:szCs w:val="20"/>
        </w:rPr>
      </w:pPr>
      <w:r w:rsidRPr="00084905">
        <w:rPr>
          <w:sz w:val="20"/>
          <w:szCs w:val="20"/>
        </w:rPr>
        <w:t>Offer assistance and advice to maintain, update the system for the whole duration of the contract</w:t>
      </w:r>
    </w:p>
    <w:p w14:paraId="40F20704" w14:textId="77777777" w:rsidR="00204A38" w:rsidRPr="00084905" w:rsidRDefault="00204A38" w:rsidP="00204A38">
      <w:pPr>
        <w:rPr>
          <w:rFonts w:ascii="Calibri" w:hAnsi="Calibri"/>
          <w:b/>
          <w:bCs/>
          <w:caps/>
        </w:rPr>
      </w:pPr>
    </w:p>
    <w:p w14:paraId="157CB0B2" w14:textId="77777777" w:rsidR="008A5A26" w:rsidRPr="00084905" w:rsidRDefault="008A5A26" w:rsidP="008A5A26">
      <w:pPr>
        <w:spacing w:line="280" w:lineRule="exact"/>
        <w:ind w:left="360"/>
        <w:rPr>
          <w:rFonts w:ascii="Calibri" w:hAnsi="Calibri"/>
          <w:color w:val="auto"/>
        </w:rPr>
      </w:pPr>
    </w:p>
    <w:p w14:paraId="73FA721D"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Cs/>
          <w:color w:val="auto"/>
          <w:kern w:val="3"/>
          <w:sz w:val="28"/>
          <w:szCs w:val="28"/>
        </w:rPr>
      </w:pPr>
      <w:r w:rsidRPr="002A77BE">
        <w:rPr>
          <w:rFonts w:asciiTheme="minorHAnsi" w:eastAsiaTheme="majorEastAsia" w:hAnsiTheme="minorHAnsi" w:cstheme="minorHAnsi"/>
          <w:b/>
          <w:bCs/>
          <w:color w:val="auto"/>
          <w:kern w:val="3"/>
          <w:sz w:val="28"/>
          <w:szCs w:val="28"/>
        </w:rPr>
        <w:t>Correspondence</w:t>
      </w:r>
    </w:p>
    <w:p w14:paraId="69F8BEEA" w14:textId="2A69A0E0" w:rsidR="001C5DA9" w:rsidRPr="00931C80" w:rsidRDefault="00083FC6" w:rsidP="001C5DA9">
      <w:pPr>
        <w:suppressAutoHyphens/>
        <w:spacing w:after="240"/>
        <w:jc w:val="both"/>
        <w:rPr>
          <w:rFonts w:asciiTheme="minorHAnsi" w:hAnsiTheme="minorHAnsi" w:cstheme="minorHAnsi"/>
        </w:rPr>
      </w:pPr>
      <w:r w:rsidRPr="00083FC6">
        <w:rPr>
          <w:rFonts w:asciiTheme="minorHAnsi" w:hAnsiTheme="minorHAnsi" w:cstheme="minorHAnsi"/>
        </w:rPr>
        <w:t xml:space="preserve">All correspondence, tenders, associated documents etc. (whether before or after the final submission of tender) are to be directed through the procurement tendering portal </w:t>
      </w:r>
      <w:hyperlink r:id="rId16" w:history="1">
        <w:r w:rsidRPr="004440CC">
          <w:rPr>
            <w:rStyle w:val="Hyperlink"/>
            <w:rFonts w:asciiTheme="minorHAnsi" w:hAnsiTheme="minorHAnsi" w:cstheme="minorHAnsi"/>
          </w:rPr>
          <w:t>https://in-tendhost.co.uk/universityofexeter/aspx/Home</w:t>
        </w:r>
      </w:hyperlink>
      <w:r>
        <w:rPr>
          <w:rFonts w:asciiTheme="minorHAnsi" w:hAnsiTheme="minorHAnsi" w:cstheme="minorHAnsi"/>
        </w:rPr>
        <w:t xml:space="preserve"> </w:t>
      </w:r>
      <w:r w:rsidR="00005E44">
        <w:rPr>
          <w:rFonts w:asciiTheme="minorHAnsi" w:hAnsiTheme="minorHAnsi" w:cstheme="minorHAnsi"/>
        </w:rPr>
        <w:t xml:space="preserve">  </w:t>
      </w:r>
      <w:r>
        <w:rPr>
          <w:rFonts w:asciiTheme="minorHAnsi" w:hAnsiTheme="minorHAnsi" w:cstheme="minorHAnsi"/>
        </w:rPr>
        <w:t>quoting reference</w:t>
      </w:r>
      <w:r w:rsidR="00005E44">
        <w:rPr>
          <w:rFonts w:asciiTheme="minorHAnsi" w:hAnsiTheme="minorHAnsi" w:cstheme="minorHAnsi"/>
        </w:rPr>
        <w:t xml:space="preserve"> </w:t>
      </w:r>
      <w:r>
        <w:rPr>
          <w:rFonts w:asciiTheme="minorHAnsi" w:hAnsiTheme="minorHAnsi" w:cstheme="minorHAnsi"/>
        </w:rPr>
        <w:t xml:space="preserve">number </w:t>
      </w:r>
      <w:r w:rsidR="00204A38">
        <w:rPr>
          <w:rFonts w:asciiTheme="minorHAnsi" w:hAnsiTheme="minorHAnsi" w:cstheme="minorHAnsi"/>
        </w:rPr>
        <w:t>1230Falmouth</w:t>
      </w:r>
      <w:r w:rsidR="008A5A26">
        <w:rPr>
          <w:rFonts w:asciiTheme="minorHAnsi" w:hAnsiTheme="minorHAnsi" w:cstheme="minorHAnsi"/>
        </w:rPr>
        <w:t>.</w:t>
      </w:r>
      <w:r w:rsidR="00931C80" w:rsidRPr="00931C80">
        <w:rPr>
          <w:rFonts w:asciiTheme="minorHAnsi" w:hAnsiTheme="minorHAnsi" w:cstheme="minorHAnsi"/>
        </w:rPr>
        <w:t xml:space="preserve"> </w:t>
      </w:r>
    </w:p>
    <w:p w14:paraId="35E6E3D8"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5BFB6F3"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666654D3" w14:textId="4849522D" w:rsidR="001C5DA9"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 xml:space="preserve">Anticipated </w:t>
      </w:r>
      <w:r w:rsidR="009F1496">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tbl>
      <w:tblPr>
        <w:tblW w:w="7836" w:type="dxa"/>
        <w:jc w:val="center"/>
        <w:tblLook w:val="04A0" w:firstRow="1" w:lastRow="0" w:firstColumn="1" w:lastColumn="0" w:noHBand="0" w:noVBand="1"/>
      </w:tblPr>
      <w:tblGrid>
        <w:gridCol w:w="6263"/>
        <w:gridCol w:w="1573"/>
      </w:tblGrid>
      <w:tr w:rsidR="001B170E" w14:paraId="0790E9CA" w14:textId="77777777" w:rsidTr="009F1496">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hideMark/>
          </w:tcPr>
          <w:p w14:paraId="37AD8BB9"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ITT made available to Bidders </w:t>
            </w:r>
          </w:p>
        </w:tc>
        <w:tc>
          <w:tcPr>
            <w:tcW w:w="1573" w:type="dxa"/>
            <w:tcBorders>
              <w:top w:val="single" w:sz="4" w:space="0" w:color="auto"/>
              <w:left w:val="nil"/>
              <w:bottom w:val="single" w:sz="4" w:space="0" w:color="auto"/>
              <w:right w:val="single" w:sz="4" w:space="0" w:color="auto"/>
            </w:tcBorders>
            <w:noWrap/>
          </w:tcPr>
          <w:p w14:paraId="17D5FE7E" w14:textId="3B80FDEF" w:rsidR="001B170E" w:rsidRDefault="00B13936" w:rsidP="00112F9E">
            <w:pPr>
              <w:suppressAutoHyphens/>
              <w:spacing w:after="80"/>
              <w:jc w:val="both"/>
              <w:rPr>
                <w:rFonts w:asciiTheme="minorHAnsi" w:eastAsiaTheme="minorEastAsia" w:hAnsiTheme="minorHAnsi" w:cstheme="minorBidi"/>
                <w:b/>
                <w:bCs/>
                <w:sz w:val="22"/>
                <w:szCs w:val="22"/>
              </w:rPr>
            </w:pPr>
            <w:proofErr w:type="gramStart"/>
            <w:r>
              <w:rPr>
                <w:rFonts w:asciiTheme="minorHAnsi" w:eastAsiaTheme="minorEastAsia" w:hAnsiTheme="minorHAnsi" w:cstheme="minorBidi"/>
                <w:b/>
                <w:bCs/>
                <w:sz w:val="22"/>
                <w:szCs w:val="22"/>
              </w:rPr>
              <w:t>Friday  May</w:t>
            </w:r>
            <w:proofErr w:type="gramEnd"/>
            <w:r>
              <w:rPr>
                <w:rFonts w:asciiTheme="minorHAnsi" w:eastAsiaTheme="minorEastAsia" w:hAnsiTheme="minorHAnsi" w:cstheme="minorBidi"/>
                <w:b/>
                <w:bCs/>
                <w:sz w:val="22"/>
                <w:szCs w:val="22"/>
              </w:rPr>
              <w:t xml:space="preserve"> 11</w:t>
            </w:r>
            <w:r w:rsidRPr="00B1393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2018.</w:t>
            </w:r>
          </w:p>
        </w:tc>
      </w:tr>
      <w:tr w:rsidR="001B170E" w14:paraId="5CE04B2F" w14:textId="77777777" w:rsidTr="009F1496">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5D659ED5"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Date by which Bidders will need to submit clarifications (if raised) </w:t>
            </w:r>
          </w:p>
        </w:tc>
        <w:tc>
          <w:tcPr>
            <w:tcW w:w="1573" w:type="dxa"/>
            <w:tcBorders>
              <w:top w:val="nil"/>
              <w:left w:val="nil"/>
              <w:bottom w:val="single" w:sz="4" w:space="0" w:color="auto"/>
              <w:right w:val="single" w:sz="4" w:space="0" w:color="auto"/>
            </w:tcBorders>
            <w:noWrap/>
          </w:tcPr>
          <w:p w14:paraId="1E8B30EA" w14:textId="36EE7078" w:rsidR="001B170E" w:rsidRDefault="00204A38" w:rsidP="005313E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Friday </w:t>
            </w:r>
            <w:r w:rsidR="005313E7">
              <w:rPr>
                <w:rFonts w:asciiTheme="minorHAnsi" w:eastAsiaTheme="minorEastAsia" w:hAnsiTheme="minorHAnsi" w:cstheme="minorBidi"/>
                <w:b/>
                <w:bCs/>
                <w:sz w:val="22"/>
                <w:szCs w:val="22"/>
              </w:rPr>
              <w:t xml:space="preserve">May </w:t>
            </w:r>
            <w:r>
              <w:rPr>
                <w:rFonts w:asciiTheme="minorHAnsi" w:eastAsiaTheme="minorEastAsia" w:hAnsiTheme="minorHAnsi" w:cstheme="minorBidi"/>
                <w:b/>
                <w:bCs/>
                <w:sz w:val="22"/>
                <w:szCs w:val="22"/>
              </w:rPr>
              <w:t>25</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2018 at 12.00pm mid-day</w:t>
            </w:r>
          </w:p>
        </w:tc>
      </w:tr>
      <w:tr w:rsidR="001B170E" w14:paraId="49160F76" w14:textId="77777777" w:rsidTr="009F1496">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23B14389"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Deadline for receipt of Stage 1 Tender </w:t>
            </w:r>
          </w:p>
        </w:tc>
        <w:tc>
          <w:tcPr>
            <w:tcW w:w="1573" w:type="dxa"/>
            <w:tcBorders>
              <w:top w:val="nil"/>
              <w:left w:val="nil"/>
              <w:bottom w:val="single" w:sz="4" w:space="0" w:color="auto"/>
              <w:right w:val="single" w:sz="4" w:space="0" w:color="auto"/>
            </w:tcBorders>
            <w:noWrap/>
          </w:tcPr>
          <w:p w14:paraId="6278A31A" w14:textId="34D695B3" w:rsidR="001B170E" w:rsidRDefault="00204A38" w:rsidP="00D16AB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Friday 01</w:t>
            </w:r>
            <w:r w:rsidRPr="009F1496">
              <w:rPr>
                <w:rFonts w:asciiTheme="minorHAnsi" w:eastAsiaTheme="minorEastAsia" w:hAnsiTheme="minorHAnsi" w:cstheme="minorBidi"/>
                <w:b/>
                <w:bCs/>
                <w:sz w:val="22"/>
                <w:szCs w:val="22"/>
                <w:vertAlign w:val="superscript"/>
              </w:rPr>
              <w:t>st</w:t>
            </w:r>
            <w:r>
              <w:rPr>
                <w:rFonts w:asciiTheme="minorHAnsi" w:eastAsiaTheme="minorEastAsia" w:hAnsiTheme="minorHAnsi" w:cstheme="minorBidi"/>
                <w:b/>
                <w:bCs/>
                <w:sz w:val="22"/>
                <w:szCs w:val="22"/>
              </w:rPr>
              <w:t xml:space="preserve"> June 2018 at 12.00pm</w:t>
            </w:r>
          </w:p>
        </w:tc>
      </w:tr>
      <w:tr w:rsidR="001B170E" w14:paraId="2A58573B" w14:textId="77777777" w:rsidTr="009F1496">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6E5BF4BC"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Shortlisted bidders stage 2 notified</w:t>
            </w:r>
          </w:p>
        </w:tc>
        <w:tc>
          <w:tcPr>
            <w:tcW w:w="1573" w:type="dxa"/>
            <w:tcBorders>
              <w:top w:val="nil"/>
              <w:left w:val="nil"/>
              <w:bottom w:val="single" w:sz="4" w:space="0" w:color="auto"/>
              <w:right w:val="single" w:sz="4" w:space="0" w:color="auto"/>
            </w:tcBorders>
            <w:noWrap/>
          </w:tcPr>
          <w:p w14:paraId="58C8CC74" w14:textId="6DAB83A2" w:rsidR="001B170E" w:rsidRDefault="00204A38" w:rsidP="00D16AB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Friday 15</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June 2018/</w:t>
            </w:r>
          </w:p>
        </w:tc>
      </w:tr>
      <w:tr w:rsidR="001B170E" w14:paraId="5588E979" w14:textId="77777777" w:rsidTr="009F1496">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1A174B27"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Stage 2 product demonstrations &amp; Presentation </w:t>
            </w:r>
          </w:p>
        </w:tc>
        <w:tc>
          <w:tcPr>
            <w:tcW w:w="1573" w:type="dxa"/>
            <w:tcBorders>
              <w:top w:val="nil"/>
              <w:left w:val="nil"/>
              <w:bottom w:val="single" w:sz="4" w:space="0" w:color="auto"/>
              <w:right w:val="single" w:sz="4" w:space="0" w:color="auto"/>
            </w:tcBorders>
            <w:noWrap/>
          </w:tcPr>
          <w:p w14:paraId="0AAACD0C" w14:textId="366BC776" w:rsidR="001B170E" w:rsidRDefault="009F1496" w:rsidP="00D16AB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Friday 29</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June 2018</w:t>
            </w:r>
          </w:p>
        </w:tc>
      </w:tr>
      <w:tr w:rsidR="001B170E" w14:paraId="00870E38" w14:textId="77777777" w:rsidTr="009F1496">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0071B5EE" w14:textId="77777777" w:rsidR="001B170E" w:rsidRDefault="001B170E">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Preferred Bidder chosen (subject to contract)</w:t>
            </w:r>
          </w:p>
        </w:tc>
        <w:tc>
          <w:tcPr>
            <w:tcW w:w="1573" w:type="dxa"/>
            <w:tcBorders>
              <w:top w:val="nil"/>
              <w:left w:val="nil"/>
              <w:bottom w:val="single" w:sz="4" w:space="0" w:color="auto"/>
              <w:right w:val="single" w:sz="4" w:space="0" w:color="auto"/>
            </w:tcBorders>
            <w:noWrap/>
          </w:tcPr>
          <w:p w14:paraId="255D1F50" w14:textId="6BC24141" w:rsidR="001B170E" w:rsidRDefault="009F1496" w:rsidP="00D16AB7">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W/C Monday 09</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July 2018</w:t>
            </w:r>
          </w:p>
        </w:tc>
      </w:tr>
    </w:tbl>
    <w:p w14:paraId="17ADDEEE" w14:textId="7FC37EDC" w:rsidR="001C5DA9" w:rsidRDefault="001C5DA9" w:rsidP="001C5DA9">
      <w:pPr>
        <w:suppressAutoHyphens/>
        <w:spacing w:after="240"/>
        <w:ind w:left="709" w:right="662"/>
        <w:jc w:val="both"/>
        <w:rPr>
          <w:rFonts w:asciiTheme="minorHAnsi" w:hAnsiTheme="minorHAnsi" w:cstheme="minorHAnsi"/>
          <w:b/>
          <w:i/>
        </w:rPr>
      </w:pPr>
    </w:p>
    <w:p w14:paraId="1C46E0F9" w14:textId="6C19A858" w:rsidR="009F1496" w:rsidRDefault="009F1496" w:rsidP="009F1496">
      <w:pPr>
        <w:keepNext/>
        <w:keepLines/>
        <w:suppressAutoHyphens/>
        <w:spacing w:after="240"/>
        <w:ind w:left="720"/>
        <w:jc w:val="both"/>
        <w:outlineLvl w:val="0"/>
        <w:rPr>
          <w:rFonts w:asciiTheme="minorHAnsi" w:eastAsiaTheme="majorEastAsia" w:hAnsiTheme="minorHAnsi" w:cstheme="minorHAnsi"/>
          <w:b/>
          <w:bCs/>
          <w:color w:val="auto"/>
          <w:kern w:val="3"/>
          <w:sz w:val="28"/>
          <w:szCs w:val="28"/>
        </w:rPr>
      </w:pPr>
      <w:r>
        <w:rPr>
          <w:rFonts w:asciiTheme="minorHAnsi" w:eastAsiaTheme="majorEastAsia" w:hAnsiTheme="minorHAnsi" w:cstheme="minorHAnsi"/>
          <w:b/>
          <w:bCs/>
          <w:color w:val="auto"/>
          <w:kern w:val="3"/>
          <w:sz w:val="28"/>
          <w:szCs w:val="28"/>
        </w:rPr>
        <w:t xml:space="preserve">  </w:t>
      </w:r>
      <w:r w:rsidRPr="002A77BE">
        <w:rPr>
          <w:rFonts w:asciiTheme="minorHAnsi" w:eastAsiaTheme="majorEastAsia" w:hAnsiTheme="minorHAnsi" w:cstheme="minorHAnsi"/>
          <w:b/>
          <w:bCs/>
          <w:color w:val="auto"/>
          <w:kern w:val="3"/>
          <w:sz w:val="28"/>
          <w:szCs w:val="28"/>
        </w:rPr>
        <w:t xml:space="preserve">Anticipated </w:t>
      </w:r>
      <w:r>
        <w:rPr>
          <w:rFonts w:asciiTheme="minorHAnsi" w:eastAsiaTheme="majorEastAsia" w:hAnsiTheme="minorHAnsi" w:cstheme="minorHAnsi"/>
          <w:b/>
          <w:bCs/>
          <w:color w:val="auto"/>
          <w:kern w:val="3"/>
          <w:sz w:val="28"/>
          <w:szCs w:val="28"/>
        </w:rPr>
        <w:t>Project Timescales</w:t>
      </w:r>
    </w:p>
    <w:tbl>
      <w:tblPr>
        <w:tblW w:w="7836" w:type="dxa"/>
        <w:jc w:val="center"/>
        <w:tblLook w:val="04A0" w:firstRow="1" w:lastRow="0" w:firstColumn="1" w:lastColumn="0" w:noHBand="0" w:noVBand="1"/>
      </w:tblPr>
      <w:tblGrid>
        <w:gridCol w:w="6263"/>
        <w:gridCol w:w="1573"/>
      </w:tblGrid>
      <w:tr w:rsidR="009F1496" w14:paraId="226664EE" w14:textId="77777777" w:rsidTr="00AB60F5">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hideMark/>
          </w:tcPr>
          <w:p w14:paraId="6D96A8A3" w14:textId="5C9828F4" w:rsidR="009F1496" w:rsidRDefault="009F1496" w:rsidP="00AB60F5">
            <w:pPr>
              <w:suppressAutoHyphens/>
              <w:spacing w:after="8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Contract Discussion </w:t>
            </w:r>
          </w:p>
        </w:tc>
        <w:tc>
          <w:tcPr>
            <w:tcW w:w="1573" w:type="dxa"/>
            <w:tcBorders>
              <w:top w:val="single" w:sz="4" w:space="0" w:color="auto"/>
              <w:left w:val="nil"/>
              <w:bottom w:val="single" w:sz="4" w:space="0" w:color="auto"/>
              <w:right w:val="single" w:sz="4" w:space="0" w:color="auto"/>
            </w:tcBorders>
            <w:noWrap/>
          </w:tcPr>
          <w:p w14:paraId="47D07006" w14:textId="63264E28" w:rsidR="009F1496" w:rsidRDefault="009F1496"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Friday 20</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July </w:t>
            </w:r>
          </w:p>
        </w:tc>
      </w:tr>
      <w:tr w:rsidR="009F1496" w14:paraId="31B1F5B1" w14:textId="77777777" w:rsidTr="00AB60F5">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4D3AD4A1" w14:textId="1521C556" w:rsidR="009F1496" w:rsidRDefault="009F1496" w:rsidP="00AB60F5">
            <w:pPr>
              <w:suppressAutoHyphens/>
              <w:spacing w:after="80"/>
              <w:jc w:val="both"/>
              <w:rPr>
                <w:rFonts w:asciiTheme="minorHAnsi" w:eastAsiaTheme="minorEastAsia" w:hAnsiTheme="minorHAnsi" w:cstheme="minorBidi"/>
                <w:sz w:val="22"/>
                <w:szCs w:val="22"/>
              </w:rPr>
            </w:pPr>
            <w:r w:rsidRPr="009F1496">
              <w:rPr>
                <w:rFonts w:asciiTheme="minorHAnsi" w:eastAsiaTheme="minorEastAsia" w:hAnsiTheme="minorHAnsi" w:cstheme="minorBidi"/>
                <w:sz w:val="22"/>
                <w:szCs w:val="22"/>
              </w:rPr>
              <w:t>System implementation phase</w:t>
            </w:r>
          </w:p>
        </w:tc>
        <w:tc>
          <w:tcPr>
            <w:tcW w:w="1573" w:type="dxa"/>
            <w:tcBorders>
              <w:top w:val="nil"/>
              <w:left w:val="nil"/>
              <w:bottom w:val="single" w:sz="4" w:space="0" w:color="auto"/>
              <w:right w:val="single" w:sz="4" w:space="0" w:color="auto"/>
            </w:tcBorders>
            <w:noWrap/>
          </w:tcPr>
          <w:p w14:paraId="64FBF9FB" w14:textId="3A86AB7C" w:rsidR="009F1496" w:rsidRDefault="009F1496" w:rsidP="009F1496">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Friday 14</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September 2018</w:t>
            </w:r>
          </w:p>
        </w:tc>
      </w:tr>
      <w:tr w:rsidR="009F1496" w14:paraId="4971F1E0" w14:textId="77777777" w:rsidTr="00AB60F5">
        <w:trPr>
          <w:trHeight w:val="352"/>
          <w:jc w:val="center"/>
        </w:trPr>
        <w:tc>
          <w:tcPr>
            <w:tcW w:w="6263" w:type="dxa"/>
            <w:tcBorders>
              <w:top w:val="nil"/>
              <w:left w:val="single" w:sz="4" w:space="0" w:color="auto"/>
              <w:bottom w:val="single" w:sz="4" w:space="0" w:color="auto"/>
              <w:right w:val="single" w:sz="4" w:space="0" w:color="auto"/>
            </w:tcBorders>
            <w:noWrap/>
            <w:vAlign w:val="bottom"/>
            <w:hideMark/>
          </w:tcPr>
          <w:p w14:paraId="132B432C" w14:textId="5B6D8A96" w:rsidR="009F1496" w:rsidRDefault="009F1496" w:rsidP="00AB60F5">
            <w:pPr>
              <w:suppressAutoHyphens/>
              <w:spacing w:after="80"/>
              <w:jc w:val="both"/>
              <w:rPr>
                <w:rFonts w:asciiTheme="minorHAnsi" w:eastAsiaTheme="minorEastAsia" w:hAnsiTheme="minorHAnsi" w:cstheme="minorBidi"/>
                <w:sz w:val="22"/>
                <w:szCs w:val="22"/>
              </w:rPr>
            </w:pPr>
            <w:r w:rsidRPr="009F1496">
              <w:rPr>
                <w:rFonts w:asciiTheme="minorHAnsi" w:eastAsiaTheme="minorEastAsia" w:hAnsiTheme="minorHAnsi" w:cstheme="minorBidi"/>
                <w:sz w:val="22"/>
                <w:szCs w:val="22"/>
              </w:rPr>
              <w:t>Training phase (pilot department)</w:t>
            </w:r>
          </w:p>
        </w:tc>
        <w:tc>
          <w:tcPr>
            <w:tcW w:w="1573" w:type="dxa"/>
            <w:tcBorders>
              <w:top w:val="nil"/>
              <w:left w:val="nil"/>
              <w:bottom w:val="single" w:sz="4" w:space="0" w:color="auto"/>
              <w:right w:val="single" w:sz="4" w:space="0" w:color="auto"/>
            </w:tcBorders>
            <w:noWrap/>
          </w:tcPr>
          <w:p w14:paraId="7DBCA77A" w14:textId="3B25901D" w:rsidR="009F1496" w:rsidRDefault="009F1496"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W/E Friday 30</w:t>
            </w:r>
            <w:r w:rsidRPr="009F1496">
              <w:rPr>
                <w:rFonts w:asciiTheme="minorHAnsi" w:eastAsiaTheme="minorEastAsia" w:hAnsiTheme="minorHAnsi" w:cstheme="minorBidi"/>
                <w:b/>
                <w:bCs/>
                <w:sz w:val="22"/>
                <w:szCs w:val="22"/>
                <w:vertAlign w:val="superscript"/>
              </w:rPr>
              <w:t>th</w:t>
            </w:r>
            <w:r>
              <w:rPr>
                <w:rFonts w:asciiTheme="minorHAnsi" w:eastAsiaTheme="minorEastAsia" w:hAnsiTheme="minorHAnsi" w:cstheme="minorBidi"/>
                <w:b/>
                <w:bCs/>
                <w:sz w:val="22"/>
                <w:szCs w:val="22"/>
              </w:rPr>
              <w:t xml:space="preserve"> September </w:t>
            </w:r>
          </w:p>
        </w:tc>
      </w:tr>
      <w:tr w:rsidR="009F1496" w14:paraId="70D132A5" w14:textId="77777777" w:rsidTr="00AB60F5">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3358F046" w14:textId="2B1675CA" w:rsidR="009F1496" w:rsidRDefault="009F1496" w:rsidP="00AB60F5">
            <w:pPr>
              <w:suppressAutoHyphens/>
              <w:spacing w:after="80"/>
              <w:jc w:val="both"/>
              <w:rPr>
                <w:rFonts w:asciiTheme="minorHAnsi" w:eastAsiaTheme="minorEastAsia" w:hAnsiTheme="minorHAnsi" w:cstheme="minorBidi"/>
                <w:sz w:val="22"/>
                <w:szCs w:val="22"/>
              </w:rPr>
            </w:pPr>
            <w:r w:rsidRPr="009F1496">
              <w:rPr>
                <w:rFonts w:asciiTheme="minorHAnsi" w:eastAsiaTheme="minorEastAsia" w:hAnsiTheme="minorHAnsi" w:cstheme="minorBidi"/>
                <w:sz w:val="22"/>
                <w:szCs w:val="22"/>
              </w:rPr>
              <w:t>Training phase (general)</w:t>
            </w:r>
          </w:p>
        </w:tc>
        <w:tc>
          <w:tcPr>
            <w:tcW w:w="1573" w:type="dxa"/>
            <w:tcBorders>
              <w:top w:val="nil"/>
              <w:left w:val="nil"/>
              <w:bottom w:val="single" w:sz="4" w:space="0" w:color="auto"/>
              <w:right w:val="single" w:sz="4" w:space="0" w:color="auto"/>
            </w:tcBorders>
            <w:noWrap/>
          </w:tcPr>
          <w:p w14:paraId="7606755C" w14:textId="43153F99" w:rsidR="009F1496" w:rsidRDefault="009F1496"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Q1 2019</w:t>
            </w:r>
          </w:p>
        </w:tc>
      </w:tr>
      <w:tr w:rsidR="009F1496" w14:paraId="5D55B99A" w14:textId="77777777" w:rsidTr="009F1496">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2490D742" w14:textId="2135A9D3" w:rsidR="009F1496" w:rsidRDefault="009F1496" w:rsidP="00AB60F5">
            <w:pPr>
              <w:suppressAutoHyphens/>
              <w:spacing w:after="80"/>
              <w:jc w:val="both"/>
              <w:rPr>
                <w:rFonts w:asciiTheme="minorHAnsi" w:eastAsiaTheme="minorEastAsia" w:hAnsiTheme="minorHAnsi" w:cstheme="minorBidi"/>
                <w:sz w:val="22"/>
                <w:szCs w:val="22"/>
              </w:rPr>
            </w:pPr>
            <w:r w:rsidRPr="009F1496">
              <w:rPr>
                <w:rFonts w:asciiTheme="minorHAnsi" w:eastAsiaTheme="minorEastAsia" w:hAnsiTheme="minorHAnsi" w:cstheme="minorBidi"/>
                <w:sz w:val="22"/>
                <w:szCs w:val="22"/>
              </w:rPr>
              <w:t>Roll out Falmouth University on a pilot department (to be defined)</w:t>
            </w:r>
          </w:p>
        </w:tc>
        <w:tc>
          <w:tcPr>
            <w:tcW w:w="1573" w:type="dxa"/>
            <w:tcBorders>
              <w:top w:val="nil"/>
              <w:left w:val="nil"/>
              <w:bottom w:val="single" w:sz="4" w:space="0" w:color="auto"/>
              <w:right w:val="single" w:sz="4" w:space="0" w:color="auto"/>
            </w:tcBorders>
            <w:noWrap/>
          </w:tcPr>
          <w:p w14:paraId="639EC76E" w14:textId="0367F3BE" w:rsidR="009F1496" w:rsidRDefault="009F1496"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W/C Monday 01</w:t>
            </w:r>
            <w:r w:rsidRPr="009F1496">
              <w:rPr>
                <w:rFonts w:asciiTheme="minorHAnsi" w:eastAsiaTheme="minorEastAsia" w:hAnsiTheme="minorHAnsi" w:cstheme="minorBidi"/>
                <w:b/>
                <w:bCs/>
                <w:sz w:val="22"/>
                <w:szCs w:val="22"/>
                <w:vertAlign w:val="superscript"/>
              </w:rPr>
              <w:t>ST</w:t>
            </w:r>
            <w:r>
              <w:rPr>
                <w:rFonts w:asciiTheme="minorHAnsi" w:eastAsiaTheme="minorEastAsia" w:hAnsiTheme="minorHAnsi" w:cstheme="minorBidi"/>
                <w:b/>
                <w:bCs/>
                <w:sz w:val="22"/>
                <w:szCs w:val="22"/>
              </w:rPr>
              <w:t xml:space="preserve"> October 2018</w:t>
            </w:r>
          </w:p>
        </w:tc>
      </w:tr>
      <w:tr w:rsidR="009F1496" w14:paraId="771C3AB7" w14:textId="77777777" w:rsidTr="00AB60F5">
        <w:trPr>
          <w:trHeight w:val="349"/>
          <w:jc w:val="center"/>
        </w:trPr>
        <w:tc>
          <w:tcPr>
            <w:tcW w:w="6263" w:type="dxa"/>
            <w:tcBorders>
              <w:top w:val="nil"/>
              <w:left w:val="single" w:sz="4" w:space="0" w:color="auto"/>
              <w:bottom w:val="single" w:sz="4" w:space="0" w:color="auto"/>
              <w:right w:val="single" w:sz="4" w:space="0" w:color="auto"/>
            </w:tcBorders>
            <w:noWrap/>
            <w:vAlign w:val="bottom"/>
            <w:hideMark/>
          </w:tcPr>
          <w:p w14:paraId="3CBE1F57" w14:textId="45FE6B8F" w:rsidR="009F1496" w:rsidRDefault="009F1496" w:rsidP="00AB60F5">
            <w:pPr>
              <w:suppressAutoHyphens/>
              <w:spacing w:after="80"/>
              <w:jc w:val="both"/>
              <w:rPr>
                <w:rFonts w:asciiTheme="minorHAnsi" w:eastAsiaTheme="minorEastAsia" w:hAnsiTheme="minorHAnsi" w:cstheme="minorBidi"/>
                <w:sz w:val="22"/>
                <w:szCs w:val="22"/>
              </w:rPr>
            </w:pPr>
            <w:r w:rsidRPr="009F1496">
              <w:rPr>
                <w:rFonts w:asciiTheme="minorHAnsi" w:eastAsiaTheme="minorEastAsia" w:hAnsiTheme="minorHAnsi" w:cstheme="minorBidi"/>
                <w:sz w:val="22"/>
                <w:szCs w:val="22"/>
              </w:rPr>
              <w:t>General roll out for Falmouth University and FX Plus</w:t>
            </w:r>
          </w:p>
        </w:tc>
        <w:tc>
          <w:tcPr>
            <w:tcW w:w="1573" w:type="dxa"/>
            <w:tcBorders>
              <w:top w:val="nil"/>
              <w:left w:val="nil"/>
              <w:bottom w:val="single" w:sz="4" w:space="0" w:color="auto"/>
              <w:right w:val="single" w:sz="4" w:space="0" w:color="auto"/>
            </w:tcBorders>
            <w:noWrap/>
          </w:tcPr>
          <w:p w14:paraId="64C510A3" w14:textId="16EFED16" w:rsidR="009F1496" w:rsidRDefault="009F1496" w:rsidP="00AB60F5">
            <w:pPr>
              <w:suppressAutoHyphens/>
              <w:spacing w:after="8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Q2 2019</w:t>
            </w:r>
          </w:p>
        </w:tc>
      </w:tr>
    </w:tbl>
    <w:p w14:paraId="6C7E6A5B" w14:textId="77777777" w:rsidR="009F1496" w:rsidRDefault="009F1496" w:rsidP="001C5DA9">
      <w:pPr>
        <w:suppressAutoHyphens/>
        <w:spacing w:after="240"/>
        <w:ind w:left="709" w:right="662"/>
        <w:jc w:val="both"/>
        <w:rPr>
          <w:rFonts w:asciiTheme="minorHAnsi" w:hAnsiTheme="minorHAnsi" w:cstheme="minorHAnsi"/>
          <w:b/>
          <w:i/>
        </w:rPr>
      </w:pPr>
    </w:p>
    <w:p w14:paraId="044E0271"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3FC06272"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528D8E7F" w14:textId="7063A4FD" w:rsidR="001C5DA9" w:rsidRPr="001E78E9"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b/>
          <w:color w:val="auto"/>
          <w:spacing w:val="-3"/>
          <w:kern w:val="3"/>
        </w:rPr>
      </w:pPr>
      <w:r w:rsidRPr="00931C80">
        <w:rPr>
          <w:rFonts w:asciiTheme="minorHAnsi" w:eastAsia="DejaVu Sans" w:hAnsiTheme="minorHAnsi" w:cstheme="minorHAnsi"/>
          <w:b/>
          <w:color w:val="auto"/>
          <w:kern w:val="3"/>
        </w:rPr>
        <w:t xml:space="preserve">This ITT will close at </w:t>
      </w:r>
      <w:r w:rsidR="009F1496">
        <w:rPr>
          <w:rFonts w:asciiTheme="minorHAnsi" w:eastAsia="DejaVu Sans" w:hAnsiTheme="minorHAnsi" w:cstheme="minorHAnsi"/>
          <w:b/>
          <w:color w:val="auto"/>
          <w:kern w:val="3"/>
        </w:rPr>
        <w:t>12.00</w:t>
      </w:r>
      <w:r w:rsidR="00CE4544">
        <w:rPr>
          <w:rFonts w:asciiTheme="minorHAnsi" w:eastAsia="DejaVu Sans" w:hAnsiTheme="minorHAnsi" w:cstheme="minorHAnsi"/>
          <w:b/>
          <w:color w:val="auto"/>
          <w:kern w:val="3"/>
        </w:rPr>
        <w:t xml:space="preserve">pm </w:t>
      </w:r>
      <w:r w:rsidR="00CE4544" w:rsidRPr="00931C80">
        <w:rPr>
          <w:rFonts w:asciiTheme="minorHAnsi" w:eastAsia="DejaVu Sans" w:hAnsiTheme="minorHAnsi" w:cstheme="minorHAnsi"/>
          <w:b/>
          <w:color w:val="auto"/>
          <w:kern w:val="3"/>
        </w:rPr>
        <w:t>(</w:t>
      </w:r>
      <w:r w:rsidRPr="00931C80">
        <w:rPr>
          <w:rFonts w:asciiTheme="minorHAnsi" w:eastAsia="DejaVu Sans" w:hAnsiTheme="minorHAnsi" w:cstheme="minorHAnsi"/>
          <w:b/>
          <w:color w:val="auto"/>
          <w:kern w:val="3"/>
        </w:rPr>
        <w:t xml:space="preserve">UK Time) on </w:t>
      </w:r>
      <w:r w:rsidR="009F1496">
        <w:rPr>
          <w:rFonts w:asciiTheme="minorHAnsi" w:eastAsia="DejaVu Sans" w:hAnsiTheme="minorHAnsi" w:cstheme="minorHAnsi"/>
          <w:b/>
          <w:color w:val="auto"/>
          <w:kern w:val="3"/>
        </w:rPr>
        <w:t>Friday 01</w:t>
      </w:r>
      <w:r w:rsidR="009F1496" w:rsidRPr="009F1496">
        <w:rPr>
          <w:rFonts w:asciiTheme="minorHAnsi" w:eastAsia="DejaVu Sans" w:hAnsiTheme="minorHAnsi" w:cstheme="minorHAnsi"/>
          <w:b/>
          <w:color w:val="auto"/>
          <w:kern w:val="3"/>
          <w:vertAlign w:val="superscript"/>
        </w:rPr>
        <w:t>st</w:t>
      </w:r>
      <w:r w:rsidR="009F1496">
        <w:rPr>
          <w:rFonts w:asciiTheme="minorHAnsi" w:eastAsia="DejaVu Sans" w:hAnsiTheme="minorHAnsi" w:cstheme="minorHAnsi"/>
          <w:b/>
          <w:color w:val="auto"/>
          <w:kern w:val="3"/>
        </w:rPr>
        <w:t xml:space="preserve"> June 2018</w:t>
      </w:r>
      <w:r w:rsidR="00CE4544" w:rsidRPr="00931C80">
        <w:rPr>
          <w:rFonts w:asciiTheme="minorHAnsi" w:eastAsia="DejaVu Sans" w:hAnsiTheme="minorHAnsi" w:cstheme="minorHAnsi"/>
          <w:b/>
          <w:color w:val="auto"/>
          <w:kern w:val="3"/>
        </w:rPr>
        <w:t xml:space="preserve">; </w:t>
      </w:r>
      <w:r w:rsidR="00CE4544" w:rsidRPr="00931C80">
        <w:rPr>
          <w:rFonts w:asciiTheme="minorHAnsi" w:eastAsia="DejaVu Sans" w:hAnsiTheme="minorHAnsi" w:cstheme="minorHAnsi"/>
          <w:color w:val="auto"/>
          <w:kern w:val="3"/>
        </w:rPr>
        <w:t>it</w:t>
      </w:r>
      <w:r w:rsidRPr="00931C80">
        <w:rPr>
          <w:rFonts w:asciiTheme="minorHAnsi" w:eastAsia="DejaVu Sans" w:hAnsiTheme="minorHAnsi" w:cstheme="minorHAnsi"/>
          <w:color w:val="auto"/>
          <w:kern w:val="3"/>
        </w:rPr>
        <w:t xml:space="preserve">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r w:rsidR="001E78E9">
        <w:rPr>
          <w:rFonts w:asciiTheme="minorHAnsi" w:eastAsia="DejaVu Sans" w:hAnsiTheme="minorHAnsi" w:cstheme="minorHAnsi"/>
          <w:color w:val="auto"/>
          <w:spacing w:val="-3"/>
          <w:kern w:val="3"/>
        </w:rPr>
        <w:t xml:space="preserve"> </w:t>
      </w:r>
    </w:p>
    <w:p w14:paraId="1BA08B3C" w14:textId="39BD8335"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and ensure all necessary supporting documentation is provided as stipulated with in this ITT. </w:t>
      </w:r>
    </w:p>
    <w:p w14:paraId="30BB4D02" w14:textId="77777777" w:rsidR="00083FC6" w:rsidRPr="0061332B" w:rsidRDefault="00083FC6" w:rsidP="00083FC6">
      <w:pPr>
        <w:pStyle w:val="ListParagraph"/>
        <w:numPr>
          <w:ilvl w:val="1"/>
          <w:numId w:val="3"/>
        </w:numPr>
        <w:tabs>
          <w:tab w:val="left" w:pos="-720"/>
          <w:tab w:val="left" w:pos="709"/>
        </w:tabs>
        <w:autoSpaceDN/>
        <w:spacing w:after="240" w:line="240" w:lineRule="auto"/>
        <w:ind w:left="709" w:hanging="709"/>
        <w:jc w:val="both"/>
        <w:textAlignment w:val="auto"/>
        <w:rPr>
          <w:rStyle w:val="Hyperlink"/>
          <w:rFonts w:asciiTheme="minorHAnsi" w:eastAsiaTheme="minorEastAsia" w:hAnsiTheme="minorHAnsi" w:cstheme="minorBidi"/>
          <w:color w:val="auto"/>
          <w:sz w:val="20"/>
          <w:szCs w:val="20"/>
          <w:u w:val="none"/>
        </w:rPr>
      </w:pPr>
      <w:r w:rsidRPr="0061332B">
        <w:rPr>
          <w:rFonts w:asciiTheme="minorHAnsi" w:eastAsiaTheme="minorEastAsia" w:hAnsiTheme="minorHAnsi" w:cstheme="minorBidi"/>
          <w:spacing w:val="-3"/>
          <w:sz w:val="20"/>
          <w:szCs w:val="20"/>
        </w:rPr>
        <w:t xml:space="preserve">The complete ITT should be uploaded in a common electronic format such as PDF, Word, Excel or PowerPoint), including technical literature via the e-tendering portal  </w:t>
      </w:r>
      <w:hyperlink r:id="rId17" w:history="1">
        <w:r w:rsidRPr="00335176">
          <w:rPr>
            <w:rStyle w:val="Hyperlink"/>
            <w:sz w:val="20"/>
            <w:szCs w:val="20"/>
          </w:rPr>
          <w:t xml:space="preserve">https://in-tendhost.co.uk/universityofexeter/aspx/Home </w:t>
        </w:r>
      </w:hyperlink>
    </w:p>
    <w:p w14:paraId="199CA011" w14:textId="77777777" w:rsidR="001C5DA9" w:rsidRPr="00083FC6" w:rsidRDefault="001C5DA9" w:rsidP="00083FC6">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083FC6">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28B567BF" w14:textId="77777777" w:rsidR="001C5DA9"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67F90232" w14:textId="77777777" w:rsidR="009F1496" w:rsidRPr="00931C80" w:rsidRDefault="009F1496" w:rsidP="00E70FD0">
      <w:pPr>
        <w:tabs>
          <w:tab w:val="left" w:pos="-720"/>
          <w:tab w:val="left" w:pos="709"/>
        </w:tabs>
        <w:suppressAutoHyphens/>
        <w:spacing w:after="240"/>
        <w:jc w:val="both"/>
        <w:rPr>
          <w:rFonts w:asciiTheme="minorHAnsi" w:eastAsia="DejaVu Sans" w:hAnsiTheme="minorHAnsi" w:cstheme="minorHAnsi"/>
          <w:color w:val="auto"/>
          <w:spacing w:val="-3"/>
          <w:kern w:val="3"/>
        </w:rPr>
      </w:pPr>
    </w:p>
    <w:p w14:paraId="5259CD5F"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6D42EBAC" w14:textId="0511FB15" w:rsidR="002A77BE" w:rsidRPr="0061332B" w:rsidRDefault="005313E7" w:rsidP="002A77BE">
      <w:pPr>
        <w:tabs>
          <w:tab w:val="left" w:pos="-720"/>
          <w:tab w:val="left" w:pos="709"/>
        </w:tabs>
        <w:spacing w:after="240"/>
        <w:ind w:left="709"/>
        <w:rPr>
          <w:rFonts w:asciiTheme="minorHAnsi" w:eastAsiaTheme="minorEastAsia" w:hAnsiTheme="minorHAnsi" w:cstheme="minorBidi"/>
        </w:rPr>
      </w:pPr>
      <w:r w:rsidRPr="005313E7">
        <w:rPr>
          <w:rFonts w:asciiTheme="minorHAnsi" w:eastAsiaTheme="minorEastAsia" w:hAnsiTheme="minorHAnsi" w:cstheme="minorBidi"/>
          <w:spacing w:val="-3"/>
        </w:rPr>
        <w:t xml:space="preserve">Falmouth University and FX Plus will evaluate proposals based on the needs of both organisations and their employees. Falmouth University and FX Plus will look to contract with a supplier to provide the most comprehensive set of core </w:t>
      </w:r>
      <w:r w:rsidRPr="005313E7">
        <w:rPr>
          <w:rFonts w:asciiTheme="minorHAnsi" w:eastAsiaTheme="minorEastAsia" w:hAnsiTheme="minorHAnsi" w:cstheme="minorBidi"/>
          <w:spacing w:val="-3"/>
        </w:rPr>
        <w:lastRenderedPageBreak/>
        <w:t>benefits to both organisations and their employees. We are looking for a supplier that is able to offer a comprehensive and tailored performance management system, and to offer an anticipatory and proactive approach to developing the service showing how it can be enhanced to meet Falmouth University and FX Plus’s future needs as outlined in our vision in Section II – Our Objectives.</w:t>
      </w:r>
      <w:r>
        <w:rPr>
          <w:rFonts w:asciiTheme="minorHAnsi" w:eastAsiaTheme="minorEastAsia" w:hAnsiTheme="minorHAnsi" w:cstheme="minorBidi"/>
          <w:spacing w:val="-3"/>
        </w:rPr>
        <w:t xml:space="preserve"> </w:t>
      </w:r>
    </w:p>
    <w:p w14:paraId="75BF2A40" w14:textId="0A1CD2FF" w:rsidR="002A77BE" w:rsidRDefault="001C5DA9" w:rsidP="001C5DA9">
      <w:pPr>
        <w:tabs>
          <w:tab w:val="left" w:pos="-720"/>
          <w:tab w:val="left" w:pos="709"/>
        </w:tabs>
        <w:spacing w:after="240"/>
        <w:ind w:left="709"/>
        <w:jc w:val="both"/>
        <w:rPr>
          <w:rFonts w:asciiTheme="minorHAnsi" w:eastAsiaTheme="minorEastAsia" w:hAnsiTheme="minorHAnsi" w:cstheme="minorBidi"/>
          <w:spacing w:val="-3"/>
        </w:rPr>
      </w:pPr>
      <w:r w:rsidRPr="00931C80">
        <w:rPr>
          <w:rFonts w:asciiTheme="minorHAnsi" w:hAnsiTheme="minorHAnsi" w:cstheme="minorHAnsi"/>
          <w:spacing w:val="-3"/>
        </w:rPr>
        <w:tab/>
      </w:r>
      <w:r w:rsidR="002A77BE" w:rsidRPr="009E4D4D">
        <w:rPr>
          <w:rFonts w:asciiTheme="minorHAnsi" w:hAnsiTheme="minorHAnsi" w:cstheme="minorHAnsi"/>
          <w:b/>
          <w:spacing w:val="-3"/>
          <w:sz w:val="28"/>
          <w:szCs w:val="28"/>
        </w:rPr>
        <w:t xml:space="preserve"> </w:t>
      </w:r>
      <w:r w:rsidR="00F42B80">
        <w:rPr>
          <w:rFonts w:asciiTheme="minorHAnsi" w:eastAsiaTheme="minorEastAsia" w:hAnsiTheme="minorHAnsi" w:cstheme="minorBidi"/>
          <w:spacing w:val="-3"/>
        </w:rPr>
        <w:t>The tender will comprise of a two stage process.</w:t>
      </w:r>
    </w:p>
    <w:p w14:paraId="10910568" w14:textId="77777777" w:rsidR="00F42B80" w:rsidRPr="005313E7" w:rsidRDefault="00F42B80" w:rsidP="00F42B80">
      <w:pPr>
        <w:tabs>
          <w:tab w:val="left" w:pos="-720"/>
          <w:tab w:val="left" w:pos="709"/>
        </w:tabs>
        <w:spacing w:after="240"/>
        <w:ind w:left="709"/>
        <w:rPr>
          <w:rFonts w:asciiTheme="minorHAnsi" w:eastAsiaTheme="minorEastAsia" w:hAnsiTheme="minorHAnsi" w:cstheme="minorBidi"/>
          <w:b/>
          <w:spacing w:val="-3"/>
          <w:sz w:val="32"/>
          <w:szCs w:val="32"/>
        </w:rPr>
      </w:pPr>
      <w:r w:rsidRPr="005313E7">
        <w:rPr>
          <w:rFonts w:asciiTheme="minorHAnsi" w:eastAsiaTheme="minorEastAsia" w:hAnsiTheme="minorHAnsi" w:cstheme="minorBidi"/>
          <w:b/>
          <w:spacing w:val="-3"/>
          <w:sz w:val="32"/>
          <w:szCs w:val="32"/>
        </w:rPr>
        <w:t>Stage 1:  Total Score 100%</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35C5203D"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34967C2"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121E72E4"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52A6082"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3B67E9C1"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67282CC"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774456F5" w14:textId="06282379" w:rsidR="005313E7" w:rsidRDefault="009F1496" w:rsidP="00EC5C08">
            <w:pPr>
              <w:suppressAutoHyphens/>
              <w:spacing w:after="60"/>
              <w:jc w:val="both"/>
              <w:rPr>
                <w:rFonts w:asciiTheme="minorHAnsi" w:hAnsiTheme="minorHAnsi" w:cstheme="minorHAnsi"/>
                <w:i/>
                <w:spacing w:val="-3"/>
              </w:rPr>
            </w:pPr>
            <w:r w:rsidRPr="009F1496">
              <w:rPr>
                <w:rFonts w:asciiTheme="minorHAnsi" w:hAnsiTheme="minorHAnsi" w:cstheme="minorHAnsi"/>
                <w:b/>
                <w:spacing w:val="-3"/>
              </w:rPr>
              <w:t xml:space="preserve">System capabilities </w:t>
            </w:r>
            <w:r w:rsidR="00EC5C08" w:rsidRPr="00EC5C08">
              <w:rPr>
                <w:rFonts w:asciiTheme="minorHAnsi" w:hAnsiTheme="minorHAnsi" w:cstheme="minorHAnsi"/>
                <w:i/>
                <w:spacing w:val="-3"/>
              </w:rPr>
              <w:t xml:space="preserve">Bidders will be requested to complete the </w:t>
            </w:r>
            <w:r w:rsidR="005313E7">
              <w:rPr>
                <w:rFonts w:asciiTheme="minorHAnsi" w:hAnsiTheme="minorHAnsi" w:cstheme="minorHAnsi"/>
                <w:i/>
                <w:spacing w:val="-3"/>
              </w:rPr>
              <w:t>questions in each section  of</w:t>
            </w:r>
            <w:r w:rsidR="00EC5C08" w:rsidRPr="00EC5C08">
              <w:rPr>
                <w:rFonts w:asciiTheme="minorHAnsi" w:hAnsiTheme="minorHAnsi" w:cstheme="minorHAnsi"/>
                <w:i/>
                <w:spacing w:val="-3"/>
              </w:rPr>
              <w:t xml:space="preserve"> A</w:t>
            </w:r>
            <w:r w:rsidR="00932EA9">
              <w:rPr>
                <w:rFonts w:asciiTheme="minorHAnsi" w:hAnsiTheme="minorHAnsi" w:cstheme="minorHAnsi"/>
                <w:i/>
                <w:spacing w:val="-3"/>
              </w:rPr>
              <w:t>PPENDIX 2</w:t>
            </w:r>
            <w:r w:rsidR="00EC5C08" w:rsidRPr="00EC5C08">
              <w:rPr>
                <w:rFonts w:asciiTheme="minorHAnsi" w:hAnsiTheme="minorHAnsi" w:cstheme="minorHAnsi"/>
                <w:i/>
                <w:spacing w:val="-3"/>
              </w:rPr>
              <w:t xml:space="preserve"> ‘</w:t>
            </w:r>
            <w:r w:rsidR="005313E7">
              <w:rPr>
                <w:rFonts w:asciiTheme="minorHAnsi" w:hAnsiTheme="minorHAnsi" w:cstheme="minorHAnsi"/>
                <w:i/>
                <w:spacing w:val="-3"/>
              </w:rPr>
              <w:t>Service Capabilities’</w:t>
            </w:r>
          </w:p>
          <w:p w14:paraId="0914345A"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Integration</w:t>
            </w:r>
          </w:p>
          <w:p w14:paraId="2FC958B5"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Technical</w:t>
            </w:r>
          </w:p>
          <w:p w14:paraId="0D375991"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Cloud Environment</w:t>
            </w:r>
          </w:p>
          <w:p w14:paraId="6E507BE4"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Access Control, Roles and Permissions</w:t>
            </w:r>
          </w:p>
          <w:p w14:paraId="4E6306D2"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‘Look and Feel’</w:t>
            </w:r>
          </w:p>
          <w:p w14:paraId="32697266"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Performance cycle Design and Management</w:t>
            </w:r>
          </w:p>
          <w:p w14:paraId="1A0F6568"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Objective Setting</w:t>
            </w:r>
          </w:p>
          <w:p w14:paraId="55DA87A6" w14:textId="35F2DFA0"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Annual Review and Assessment</w:t>
            </w:r>
          </w:p>
          <w:p w14:paraId="31922C95"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 xml:space="preserve">Career Management &amp; Development </w:t>
            </w:r>
          </w:p>
          <w:p w14:paraId="7EC412D1" w14:textId="77777777" w:rsidR="005313E7" w:rsidRPr="005313E7" w:rsidRDefault="005313E7" w:rsidP="005313E7">
            <w:pPr>
              <w:pStyle w:val="ListParagraph"/>
              <w:numPr>
                <w:ilvl w:val="0"/>
                <w:numId w:val="1"/>
              </w:numPr>
              <w:spacing w:after="60"/>
              <w:jc w:val="both"/>
              <w:rPr>
                <w:rFonts w:asciiTheme="minorHAnsi" w:hAnsiTheme="minorHAnsi" w:cstheme="minorHAnsi"/>
                <w:b/>
                <w:i/>
                <w:spacing w:val="-3"/>
              </w:rPr>
            </w:pPr>
            <w:r>
              <w:rPr>
                <w:rFonts w:asciiTheme="minorHAnsi" w:hAnsiTheme="minorHAnsi" w:cstheme="minorHAnsi"/>
                <w:i/>
                <w:spacing w:val="-3"/>
              </w:rPr>
              <w:t>Reporting and Analytics</w:t>
            </w:r>
          </w:p>
          <w:p w14:paraId="126BC0A3" w14:textId="5AB84C61" w:rsidR="00C41F03" w:rsidRPr="005313E7" w:rsidRDefault="005313E7" w:rsidP="005313E7">
            <w:pPr>
              <w:pStyle w:val="ListParagraph"/>
              <w:numPr>
                <w:ilvl w:val="0"/>
                <w:numId w:val="1"/>
              </w:numPr>
              <w:spacing w:after="60"/>
              <w:jc w:val="both"/>
              <w:rPr>
                <w:rFonts w:asciiTheme="minorHAnsi" w:hAnsiTheme="minorHAnsi" w:cstheme="minorHAnsi"/>
                <w:b/>
                <w:i/>
                <w:spacing w:val="-3"/>
              </w:rPr>
            </w:pPr>
            <w:r w:rsidRPr="005313E7">
              <w:rPr>
                <w:rFonts w:asciiTheme="minorHAnsi" w:hAnsiTheme="minorHAnsi" w:cstheme="minorHAnsi"/>
                <w:i/>
                <w:spacing w:val="-3"/>
              </w:rPr>
              <w:t>Compliance with Future Needs</w:t>
            </w:r>
          </w:p>
          <w:p w14:paraId="5210C69E" w14:textId="371B6795" w:rsidR="00C41F03" w:rsidRPr="00931C80" w:rsidRDefault="00C41F03" w:rsidP="00EC5C08">
            <w:pPr>
              <w:suppressAutoHyphens/>
              <w:spacing w:after="60"/>
              <w:jc w:val="both"/>
              <w:rPr>
                <w:rFonts w:asciiTheme="minorHAnsi" w:hAnsiTheme="minorHAnsi" w:cstheme="minorHAnsi"/>
                <w:b/>
              </w:rPr>
            </w:pPr>
          </w:p>
        </w:tc>
        <w:tc>
          <w:tcPr>
            <w:tcW w:w="1134" w:type="dxa"/>
          </w:tcPr>
          <w:p w14:paraId="68A07490" w14:textId="00D9BEC8" w:rsidR="001C5DA9" w:rsidRPr="00931C80" w:rsidRDefault="009F1496" w:rsidP="002A77BE">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50%</w:t>
            </w:r>
          </w:p>
        </w:tc>
        <w:tc>
          <w:tcPr>
            <w:cnfStyle w:val="000100000000" w:firstRow="0" w:lastRow="0" w:firstColumn="0" w:lastColumn="1" w:oddVBand="0" w:evenVBand="0" w:oddHBand="0" w:evenHBand="0" w:firstRowFirstColumn="0" w:firstRowLastColumn="0" w:lastRowFirstColumn="0" w:lastRowLastColumn="0"/>
            <w:tcW w:w="1701" w:type="dxa"/>
          </w:tcPr>
          <w:p w14:paraId="6EA497FE" w14:textId="77777777" w:rsidR="001C5DA9" w:rsidRPr="00931C80" w:rsidRDefault="001C5DA9" w:rsidP="001C5DA9">
            <w:pPr>
              <w:suppressAutoHyphens/>
              <w:spacing w:after="60"/>
              <w:jc w:val="both"/>
              <w:rPr>
                <w:rFonts w:asciiTheme="minorHAnsi" w:hAnsiTheme="minorHAnsi" w:cstheme="minorHAnsi"/>
                <w:b w:val="0"/>
              </w:rPr>
            </w:pPr>
          </w:p>
        </w:tc>
      </w:tr>
      <w:tr w:rsidR="001C5DA9" w:rsidRPr="00931C80" w14:paraId="333A8A1A"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1C7F5BF8" w14:textId="4FC51C1B"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5388" w:type="dxa"/>
          </w:tcPr>
          <w:p w14:paraId="5CF7FE2D" w14:textId="0EF44A07" w:rsidR="001C5DA9" w:rsidRPr="00931C80" w:rsidRDefault="009F1496" w:rsidP="00932EA9">
            <w:pPr>
              <w:suppressAutoHyphens/>
              <w:spacing w:after="60"/>
              <w:jc w:val="both"/>
              <w:rPr>
                <w:rFonts w:asciiTheme="minorHAnsi" w:hAnsiTheme="minorHAnsi" w:cstheme="minorHAnsi"/>
                <w:b/>
              </w:rPr>
            </w:pPr>
            <w:r w:rsidRPr="009F1496">
              <w:rPr>
                <w:rFonts w:asciiTheme="minorHAnsi" w:hAnsiTheme="minorHAnsi" w:cstheme="minorHAnsi"/>
                <w:b/>
              </w:rPr>
              <w:t>Service, maintenance and roadmap</w:t>
            </w:r>
            <w:r w:rsidRPr="009F1496" w:rsidDel="009F1496">
              <w:rPr>
                <w:rFonts w:asciiTheme="minorHAnsi" w:hAnsiTheme="minorHAnsi" w:cstheme="minorHAnsi"/>
                <w:b/>
              </w:rPr>
              <w:t xml:space="preserve"> </w:t>
            </w:r>
            <w:r w:rsidR="00EC5C08">
              <w:rPr>
                <w:rFonts w:asciiTheme="minorHAnsi" w:hAnsiTheme="minorHAnsi" w:cstheme="minorHAnsi"/>
                <w:b/>
              </w:rPr>
              <w:t xml:space="preserve"> </w:t>
            </w:r>
            <w:r w:rsidR="00EC5C08" w:rsidRPr="00EC5C08">
              <w:rPr>
                <w:rFonts w:asciiTheme="minorHAnsi" w:hAnsiTheme="minorHAnsi" w:cstheme="minorHAnsi"/>
              </w:rPr>
              <w:t>- Please Complete A</w:t>
            </w:r>
            <w:r w:rsidR="00932EA9">
              <w:rPr>
                <w:rFonts w:asciiTheme="minorHAnsi" w:hAnsiTheme="minorHAnsi" w:cstheme="minorHAnsi"/>
              </w:rPr>
              <w:t>PPENDIX 3</w:t>
            </w:r>
            <w:r w:rsidR="005313E7">
              <w:rPr>
                <w:rFonts w:asciiTheme="minorHAnsi" w:hAnsiTheme="minorHAnsi" w:cstheme="minorHAnsi"/>
              </w:rPr>
              <w:t xml:space="preserve"> ‘Service Maintenance and Roadmap’  </w:t>
            </w:r>
            <w:r w:rsidR="00EC5C08" w:rsidRPr="00EC5C08">
              <w:rPr>
                <w:rFonts w:asciiTheme="minorHAnsi" w:hAnsiTheme="minorHAnsi" w:cstheme="minorHAnsi"/>
              </w:rPr>
              <w:t xml:space="preserve"> with your proposed </w:t>
            </w:r>
            <w:r w:rsidR="00EC5C08">
              <w:rPr>
                <w:rFonts w:asciiTheme="minorHAnsi" w:hAnsiTheme="minorHAnsi" w:cstheme="minorHAnsi"/>
              </w:rPr>
              <w:t xml:space="preserve">project </w:t>
            </w:r>
            <w:r w:rsidR="00EC5C08" w:rsidRPr="00EC5C08">
              <w:rPr>
                <w:rFonts w:asciiTheme="minorHAnsi" w:hAnsiTheme="minorHAnsi" w:cstheme="minorHAnsi"/>
              </w:rPr>
              <w:t xml:space="preserve">timescales </w:t>
            </w:r>
            <w:r w:rsidR="00EC5C08">
              <w:rPr>
                <w:rFonts w:asciiTheme="minorHAnsi" w:hAnsiTheme="minorHAnsi" w:cstheme="minorHAnsi"/>
              </w:rPr>
              <w:t>(</w:t>
            </w:r>
            <w:r w:rsidR="005313E7">
              <w:rPr>
                <w:rFonts w:asciiTheme="minorHAnsi" w:hAnsiTheme="minorHAnsi" w:cstheme="minorHAnsi"/>
              </w:rPr>
              <w:t xml:space="preserve">as based on the information </w:t>
            </w:r>
            <w:r w:rsidR="00EC5C08">
              <w:rPr>
                <w:rFonts w:asciiTheme="minorHAnsi" w:hAnsiTheme="minorHAnsi" w:cstheme="minorHAnsi"/>
              </w:rPr>
              <w:t xml:space="preserve">in section 4) demonstrating how you will meet the requirements and highlighting any potential delays you envisage </w:t>
            </w:r>
          </w:p>
        </w:tc>
        <w:tc>
          <w:tcPr>
            <w:tcW w:w="1134" w:type="dxa"/>
          </w:tcPr>
          <w:p w14:paraId="30DEF052" w14:textId="7F2B1EF1" w:rsidR="001C5DA9" w:rsidRPr="00931C80" w:rsidRDefault="009F1496" w:rsidP="001C5DA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20%</w:t>
            </w:r>
          </w:p>
        </w:tc>
        <w:tc>
          <w:tcPr>
            <w:cnfStyle w:val="000100000000" w:firstRow="0" w:lastRow="0" w:firstColumn="0" w:lastColumn="1" w:oddVBand="0" w:evenVBand="0" w:oddHBand="0" w:evenHBand="0" w:firstRowFirstColumn="0" w:firstRowLastColumn="0" w:lastRowFirstColumn="0" w:lastRowLastColumn="0"/>
            <w:tcW w:w="1701" w:type="dxa"/>
          </w:tcPr>
          <w:p w14:paraId="73B649CF" w14:textId="77777777" w:rsidR="001C5DA9" w:rsidRPr="00931C80" w:rsidRDefault="001C5DA9" w:rsidP="001C5DA9">
            <w:pPr>
              <w:suppressAutoHyphens/>
              <w:spacing w:after="60"/>
              <w:jc w:val="both"/>
              <w:rPr>
                <w:rFonts w:asciiTheme="minorHAnsi" w:hAnsiTheme="minorHAnsi" w:cstheme="minorHAnsi"/>
              </w:rPr>
            </w:pPr>
          </w:p>
        </w:tc>
      </w:tr>
      <w:tr w:rsidR="009F1496" w:rsidRPr="00931C80" w14:paraId="1C478AAD"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39E6E170" w14:textId="6E1A7405" w:rsidR="009F1496" w:rsidRPr="00B13213" w:rsidRDefault="009F1496" w:rsidP="001C5DA9">
            <w:pPr>
              <w:suppressAutoHyphens/>
              <w:spacing w:after="60"/>
              <w:jc w:val="both"/>
              <w:rPr>
                <w:rFonts w:asciiTheme="minorHAnsi" w:hAnsiTheme="minorHAnsi" w:cstheme="minorHAnsi"/>
              </w:rPr>
            </w:pPr>
            <w:r>
              <w:rPr>
                <w:rFonts w:asciiTheme="minorHAnsi" w:hAnsiTheme="minorHAnsi" w:cstheme="minorHAnsi"/>
              </w:rPr>
              <w:t>3</w:t>
            </w:r>
          </w:p>
        </w:tc>
        <w:tc>
          <w:tcPr>
            <w:cnfStyle w:val="000010000000" w:firstRow="0" w:lastRow="0" w:firstColumn="0" w:lastColumn="0" w:oddVBand="1" w:evenVBand="0" w:oddHBand="0" w:evenHBand="0" w:firstRowFirstColumn="0" w:firstRowLastColumn="0" w:lastRowFirstColumn="0" w:lastRowLastColumn="0"/>
            <w:tcW w:w="5388" w:type="dxa"/>
          </w:tcPr>
          <w:p w14:paraId="69634573" w14:textId="120ECD61" w:rsidR="009F1496" w:rsidRPr="00931C80" w:rsidRDefault="009F1496" w:rsidP="001C5DA9">
            <w:pPr>
              <w:suppressAutoHyphens/>
              <w:spacing w:after="60"/>
              <w:jc w:val="both"/>
              <w:rPr>
                <w:rFonts w:asciiTheme="minorHAnsi" w:hAnsiTheme="minorHAnsi" w:cstheme="minorHAnsi"/>
                <w:b/>
              </w:rPr>
            </w:pPr>
            <w:r w:rsidRPr="009F1496">
              <w:rPr>
                <w:rFonts w:asciiTheme="minorHAnsi" w:hAnsiTheme="minorHAnsi" w:cstheme="minorHAnsi"/>
                <w:b/>
              </w:rPr>
              <w:t>Pricing and Contract</w:t>
            </w:r>
            <w:r w:rsidR="00932EA9">
              <w:rPr>
                <w:rFonts w:asciiTheme="minorHAnsi" w:hAnsiTheme="minorHAnsi" w:cstheme="minorHAnsi"/>
                <w:b/>
              </w:rPr>
              <w:t xml:space="preserve"> – Please Complete APPENDIX 4</w:t>
            </w:r>
          </w:p>
        </w:tc>
        <w:tc>
          <w:tcPr>
            <w:tcW w:w="1134" w:type="dxa"/>
          </w:tcPr>
          <w:p w14:paraId="206C3CB9" w14:textId="2D7F2127" w:rsidR="009F1496" w:rsidRPr="00931C80" w:rsidRDefault="009F1496" w:rsidP="001C5DA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20%</w:t>
            </w:r>
          </w:p>
        </w:tc>
        <w:tc>
          <w:tcPr>
            <w:cnfStyle w:val="000100000000" w:firstRow="0" w:lastRow="0" w:firstColumn="0" w:lastColumn="1" w:oddVBand="0" w:evenVBand="0" w:oddHBand="0" w:evenHBand="0" w:firstRowFirstColumn="0" w:firstRowLastColumn="0" w:lastRowFirstColumn="0" w:lastRowLastColumn="0"/>
            <w:tcW w:w="1701" w:type="dxa"/>
          </w:tcPr>
          <w:p w14:paraId="736246EB" w14:textId="77777777" w:rsidR="009F1496" w:rsidRPr="00931C80" w:rsidRDefault="009F1496" w:rsidP="001C5DA9">
            <w:pPr>
              <w:suppressAutoHyphens/>
              <w:spacing w:after="60"/>
              <w:jc w:val="both"/>
              <w:rPr>
                <w:rFonts w:asciiTheme="minorHAnsi" w:hAnsiTheme="minorHAnsi" w:cstheme="minorHAnsi"/>
              </w:rPr>
            </w:pPr>
          </w:p>
        </w:tc>
      </w:tr>
      <w:tr w:rsidR="009F1496" w:rsidRPr="00931C80" w14:paraId="79593385"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5B573276" w14:textId="07E1C3A7" w:rsidR="009F1496" w:rsidRPr="00B13213" w:rsidRDefault="009F1496" w:rsidP="001C5DA9">
            <w:pPr>
              <w:suppressAutoHyphens/>
              <w:spacing w:after="60"/>
              <w:jc w:val="both"/>
              <w:rPr>
                <w:rFonts w:asciiTheme="minorHAnsi" w:hAnsiTheme="minorHAnsi" w:cstheme="minorHAnsi"/>
              </w:rPr>
            </w:pPr>
            <w:r>
              <w:rPr>
                <w:rFonts w:asciiTheme="minorHAnsi" w:hAnsiTheme="minorHAnsi" w:cstheme="minorHAnsi"/>
              </w:rPr>
              <w:t>4</w:t>
            </w:r>
          </w:p>
        </w:tc>
        <w:tc>
          <w:tcPr>
            <w:cnfStyle w:val="000010000000" w:firstRow="0" w:lastRow="0" w:firstColumn="0" w:lastColumn="0" w:oddVBand="1" w:evenVBand="0" w:oddHBand="0" w:evenHBand="0" w:firstRowFirstColumn="0" w:firstRowLastColumn="0" w:lastRowFirstColumn="0" w:lastRowLastColumn="0"/>
            <w:tcW w:w="5388" w:type="dxa"/>
          </w:tcPr>
          <w:p w14:paraId="3B37CC8F" w14:textId="1203F6B6" w:rsidR="009F1496" w:rsidRPr="00931C80" w:rsidRDefault="009F1496" w:rsidP="00194FBF">
            <w:pPr>
              <w:pStyle w:val="Documentbody"/>
              <w:jc w:val="both"/>
              <w:rPr>
                <w:rFonts w:asciiTheme="minorHAnsi" w:hAnsiTheme="minorHAnsi" w:cstheme="minorHAnsi"/>
                <w:b/>
              </w:rPr>
            </w:pPr>
            <w:r w:rsidRPr="009F1496">
              <w:rPr>
                <w:rFonts w:asciiTheme="minorHAnsi" w:hAnsiTheme="minorHAnsi" w:cstheme="minorHAnsi"/>
                <w:b/>
              </w:rPr>
              <w:t>Quality and Experience</w:t>
            </w:r>
            <w:r w:rsidR="00EC5C08">
              <w:rPr>
                <w:rFonts w:asciiTheme="minorHAnsi" w:hAnsiTheme="minorHAnsi" w:cstheme="minorHAnsi"/>
                <w:b/>
              </w:rPr>
              <w:t xml:space="preserve"> </w:t>
            </w:r>
            <w:r w:rsidR="00194FBF">
              <w:rPr>
                <w:rFonts w:asciiTheme="minorHAnsi" w:hAnsiTheme="minorHAnsi" w:cstheme="minorHAnsi"/>
                <w:b/>
              </w:rPr>
              <w:t>–</w:t>
            </w:r>
            <w:r w:rsidR="00EC5C08">
              <w:rPr>
                <w:rFonts w:asciiTheme="minorHAnsi" w:hAnsiTheme="minorHAnsi" w:cstheme="minorHAnsi"/>
                <w:b/>
              </w:rPr>
              <w:t xml:space="preserve"> </w:t>
            </w:r>
            <w:r w:rsidR="00194FBF">
              <w:rPr>
                <w:rFonts w:asciiTheme="minorHAnsi" w:hAnsiTheme="minorHAnsi" w:cstheme="minorHAnsi"/>
                <w:b/>
              </w:rPr>
              <w:t xml:space="preserve">Please Complete APPENDIX 5 </w:t>
            </w:r>
          </w:p>
        </w:tc>
        <w:tc>
          <w:tcPr>
            <w:tcW w:w="1134" w:type="dxa"/>
          </w:tcPr>
          <w:p w14:paraId="66AF65CF" w14:textId="01279C94" w:rsidR="009F1496" w:rsidRPr="00931C80" w:rsidRDefault="009F1496" w:rsidP="001C5DA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10%</w:t>
            </w:r>
          </w:p>
        </w:tc>
        <w:tc>
          <w:tcPr>
            <w:cnfStyle w:val="000100000000" w:firstRow="0" w:lastRow="0" w:firstColumn="0" w:lastColumn="1" w:oddVBand="0" w:evenVBand="0" w:oddHBand="0" w:evenHBand="0" w:firstRowFirstColumn="0" w:firstRowLastColumn="0" w:lastRowFirstColumn="0" w:lastRowLastColumn="0"/>
            <w:tcW w:w="1701" w:type="dxa"/>
          </w:tcPr>
          <w:p w14:paraId="71E1AA8F" w14:textId="77777777" w:rsidR="009F1496" w:rsidRPr="00931C80" w:rsidRDefault="009F1496" w:rsidP="001C5DA9">
            <w:pPr>
              <w:suppressAutoHyphens/>
              <w:spacing w:after="60"/>
              <w:jc w:val="both"/>
              <w:rPr>
                <w:rFonts w:asciiTheme="minorHAnsi" w:hAnsiTheme="minorHAnsi" w:cstheme="minorHAnsi"/>
              </w:rPr>
            </w:pPr>
          </w:p>
        </w:tc>
      </w:tr>
      <w:tr w:rsidR="001C5DA9" w:rsidRPr="00931C80" w14:paraId="11F7B085"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67D0E3AE"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53BB7B0D"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A6C90B1" w14:textId="77777777" w:rsidR="001C5DA9" w:rsidRPr="00931C80" w:rsidRDefault="001C5DA9" w:rsidP="001C5DA9">
            <w:pPr>
              <w:suppressAutoHyphens/>
              <w:spacing w:after="60"/>
              <w:jc w:val="both"/>
              <w:rPr>
                <w:rFonts w:asciiTheme="minorHAnsi" w:hAnsiTheme="minorHAnsi" w:cstheme="minorHAnsi"/>
                <w:b w:val="0"/>
              </w:rPr>
            </w:pPr>
          </w:p>
        </w:tc>
      </w:tr>
    </w:tbl>
    <w:p w14:paraId="663B861A"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0A71E3A0" w14:textId="77777777" w:rsidR="00194FBF" w:rsidRDefault="00194FBF" w:rsidP="001C5DA9">
      <w:pPr>
        <w:tabs>
          <w:tab w:val="left" w:pos="-720"/>
          <w:tab w:val="left" w:pos="709"/>
        </w:tabs>
        <w:spacing w:after="240"/>
        <w:ind w:left="709"/>
        <w:jc w:val="both"/>
        <w:rPr>
          <w:rFonts w:asciiTheme="minorHAnsi" w:hAnsiTheme="minorHAnsi" w:cstheme="minorHAnsi"/>
          <w:spacing w:val="-3"/>
        </w:rPr>
      </w:pPr>
    </w:p>
    <w:p w14:paraId="4E362BDE" w14:textId="77777777" w:rsidR="00194FBF" w:rsidRDefault="00194FBF" w:rsidP="001C5DA9">
      <w:pPr>
        <w:tabs>
          <w:tab w:val="left" w:pos="-720"/>
          <w:tab w:val="left" w:pos="709"/>
        </w:tabs>
        <w:spacing w:after="240"/>
        <w:ind w:left="709"/>
        <w:jc w:val="both"/>
        <w:rPr>
          <w:rFonts w:asciiTheme="minorHAnsi" w:hAnsiTheme="minorHAnsi" w:cstheme="minorHAnsi"/>
          <w:spacing w:val="-3"/>
        </w:rPr>
      </w:pPr>
    </w:p>
    <w:p w14:paraId="0F3DCD13" w14:textId="77777777" w:rsidR="00194FBF" w:rsidRDefault="00194FBF" w:rsidP="001C5DA9">
      <w:pPr>
        <w:tabs>
          <w:tab w:val="left" w:pos="-720"/>
          <w:tab w:val="left" w:pos="709"/>
        </w:tabs>
        <w:spacing w:after="240"/>
        <w:ind w:left="709"/>
        <w:jc w:val="both"/>
        <w:rPr>
          <w:rFonts w:asciiTheme="minorHAnsi" w:hAnsiTheme="minorHAnsi" w:cstheme="minorHAnsi"/>
          <w:spacing w:val="-3"/>
        </w:rPr>
      </w:pPr>
    </w:p>
    <w:p w14:paraId="2E7DD79C" w14:textId="5F5ECDE6" w:rsidR="002A77BE" w:rsidRPr="001E78E9" w:rsidRDefault="00F42B80" w:rsidP="001C5DA9">
      <w:pPr>
        <w:rPr>
          <w:rFonts w:asciiTheme="minorHAnsi" w:hAnsiTheme="minorHAnsi" w:cstheme="minorHAnsi"/>
          <w:b/>
        </w:rPr>
      </w:pPr>
      <w:r w:rsidRPr="001E78E9">
        <w:rPr>
          <w:rFonts w:asciiTheme="minorHAnsi" w:hAnsiTheme="minorHAnsi" w:cstheme="minorHAnsi"/>
          <w:b/>
        </w:rPr>
        <w:t>Stage 1 tenders will be evaluated and a minimum of 3 bidders will be shortlisted to attend Stage 2 of the process</w:t>
      </w:r>
    </w:p>
    <w:p w14:paraId="530DE9F0" w14:textId="77777777" w:rsidR="00F42B80" w:rsidRDefault="00F42B80" w:rsidP="001C5DA9">
      <w:pPr>
        <w:rPr>
          <w:rFonts w:asciiTheme="minorHAnsi" w:hAnsiTheme="minorHAnsi" w:cstheme="minorHAnsi"/>
        </w:rPr>
      </w:pPr>
    </w:p>
    <w:p w14:paraId="0071011E" w14:textId="77777777" w:rsidR="00083FC6" w:rsidRDefault="00083FC6" w:rsidP="00005E44">
      <w:pPr>
        <w:ind w:firstLine="720"/>
        <w:rPr>
          <w:rFonts w:asciiTheme="minorHAnsi" w:hAnsiTheme="minorHAnsi" w:cstheme="minorHAnsi"/>
          <w:b/>
        </w:rPr>
      </w:pPr>
    </w:p>
    <w:p w14:paraId="2D3A6CC4" w14:textId="77777777" w:rsidR="00083FC6" w:rsidRDefault="00083FC6" w:rsidP="00005E44">
      <w:pPr>
        <w:ind w:firstLine="720"/>
        <w:rPr>
          <w:rFonts w:asciiTheme="minorHAnsi" w:hAnsiTheme="minorHAnsi" w:cstheme="minorHAnsi"/>
          <w:b/>
        </w:rPr>
      </w:pPr>
    </w:p>
    <w:p w14:paraId="57D47FEA" w14:textId="5F946423" w:rsidR="00F42B80" w:rsidRPr="00C77F99" w:rsidRDefault="00F42B80" w:rsidP="00005E44">
      <w:pPr>
        <w:ind w:firstLine="720"/>
        <w:rPr>
          <w:rFonts w:asciiTheme="minorHAnsi" w:hAnsiTheme="minorHAnsi" w:cstheme="minorHAnsi"/>
          <w:b/>
          <w:sz w:val="32"/>
          <w:szCs w:val="32"/>
        </w:rPr>
      </w:pPr>
      <w:r w:rsidRPr="00C77F99">
        <w:rPr>
          <w:rFonts w:asciiTheme="minorHAnsi" w:hAnsiTheme="minorHAnsi" w:cstheme="minorHAnsi"/>
          <w:b/>
          <w:sz w:val="32"/>
          <w:szCs w:val="32"/>
        </w:rPr>
        <w:lastRenderedPageBreak/>
        <w:t>Stage 2: Total Score 100%</w:t>
      </w:r>
    </w:p>
    <w:p w14:paraId="256382D2" w14:textId="77777777" w:rsidR="002A77BE" w:rsidRDefault="002A77BE" w:rsidP="001C5DA9">
      <w:pPr>
        <w:rPr>
          <w:rFonts w:asciiTheme="minorHAnsi" w:hAnsiTheme="minorHAnsi" w:cstheme="minorHAnsi"/>
        </w:rPr>
      </w:pPr>
    </w:p>
    <w:tbl>
      <w:tblPr>
        <w:tblStyle w:val="LightList-Accent2"/>
        <w:tblW w:w="9360" w:type="dxa"/>
        <w:jc w:val="center"/>
        <w:tblLayout w:type="fixed"/>
        <w:tblLook w:val="01E0" w:firstRow="1" w:lastRow="1" w:firstColumn="1" w:lastColumn="1" w:noHBand="0" w:noVBand="0"/>
      </w:tblPr>
      <w:tblGrid>
        <w:gridCol w:w="1134"/>
        <w:gridCol w:w="5390"/>
        <w:gridCol w:w="1134"/>
        <w:gridCol w:w="1702"/>
      </w:tblGrid>
      <w:tr w:rsidR="00F42B80" w:rsidRPr="00F42B80" w14:paraId="077615C6" w14:textId="77777777" w:rsidTr="00F42B80">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tcBorders>
              <w:top w:val="single" w:sz="8" w:space="0" w:color="C0504D" w:themeColor="accent2"/>
              <w:left w:val="single" w:sz="8" w:space="0" w:color="C0504D" w:themeColor="accent2"/>
              <w:bottom w:val="nil"/>
              <w:right w:val="nil"/>
            </w:tcBorders>
            <w:shd w:val="clear" w:color="auto" w:fill="000000" w:themeFill="text1"/>
            <w:hideMark/>
          </w:tcPr>
          <w:p w14:paraId="78692C84" w14:textId="77777777" w:rsidR="00F42B80" w:rsidRPr="00F42B80" w:rsidRDefault="00F42B80" w:rsidP="00F42B80">
            <w:pPr>
              <w:rPr>
                <w:rFonts w:asciiTheme="minorHAnsi" w:hAnsiTheme="minorHAnsi" w:cstheme="minorHAnsi"/>
              </w:rPr>
            </w:pPr>
            <w:r w:rsidRPr="00F42B80">
              <w:rPr>
                <w:rFonts w:asciiTheme="minorHAnsi" w:hAnsiTheme="minorHAnsi" w:cstheme="minorHAnsi"/>
              </w:rPr>
              <w:t>Award Criteria (Scored)</w:t>
            </w:r>
            <w:r w:rsidRPr="00F42B80">
              <w:rPr>
                <w:rFonts w:asciiTheme="minorHAnsi" w:hAnsiTheme="minorHAnsi" w:cstheme="minorHAnsi"/>
              </w:rPr>
              <w:tab/>
            </w:r>
          </w:p>
        </w:tc>
        <w:tc>
          <w:tcPr>
            <w:cnfStyle w:val="000010000000" w:firstRow="0" w:lastRow="0" w:firstColumn="0" w:lastColumn="0" w:oddVBand="1" w:evenVBand="0" w:oddHBand="0" w:evenHBand="0" w:firstRowFirstColumn="0" w:firstRowLastColumn="0" w:lastRowFirstColumn="0" w:lastRowLastColumn="0"/>
            <w:tcW w:w="1134" w:type="dxa"/>
            <w:tcBorders>
              <w:bottom w:val="nil"/>
            </w:tcBorders>
            <w:shd w:val="clear" w:color="auto" w:fill="000000" w:themeFill="text1"/>
            <w:hideMark/>
          </w:tcPr>
          <w:p w14:paraId="75DDC461" w14:textId="77777777" w:rsidR="00F42B80" w:rsidRPr="00F42B80" w:rsidRDefault="00F42B80" w:rsidP="00F42B80">
            <w:pPr>
              <w:rPr>
                <w:rFonts w:asciiTheme="minorHAnsi" w:hAnsiTheme="minorHAnsi" w:cstheme="minorHAnsi"/>
                <w:u w:val="single"/>
              </w:rPr>
            </w:pPr>
            <w:r w:rsidRPr="00F42B80">
              <w:rPr>
                <w:rFonts w:asciiTheme="minorHAnsi" w:hAnsiTheme="minorHAnsi" w:cstheme="minorHAnsi"/>
                <w:u w:val="single"/>
              </w:rPr>
              <w:t>% Score</w:t>
            </w:r>
          </w:p>
        </w:tc>
        <w:tc>
          <w:tcPr>
            <w:cnfStyle w:val="000100000000" w:firstRow="0" w:lastRow="0" w:firstColumn="0" w:lastColumn="1" w:oddVBand="0" w:evenVBand="0" w:oddHBand="0" w:evenHBand="0" w:firstRowFirstColumn="0" w:firstRowLastColumn="0" w:lastRowFirstColumn="0" w:lastRowLastColumn="0"/>
            <w:tcW w:w="1701" w:type="dxa"/>
            <w:tcBorders>
              <w:top w:val="single" w:sz="8" w:space="0" w:color="C0504D" w:themeColor="accent2"/>
              <w:left w:val="nil"/>
              <w:bottom w:val="nil"/>
              <w:right w:val="single" w:sz="8" w:space="0" w:color="C0504D" w:themeColor="accent2"/>
            </w:tcBorders>
            <w:shd w:val="clear" w:color="auto" w:fill="000000" w:themeFill="text1"/>
            <w:hideMark/>
          </w:tcPr>
          <w:p w14:paraId="57C3A3F7" w14:textId="77777777" w:rsidR="00F42B80" w:rsidRPr="00F42B80" w:rsidRDefault="00F42B80" w:rsidP="00F42B80">
            <w:pPr>
              <w:rPr>
                <w:rFonts w:asciiTheme="minorHAnsi" w:hAnsiTheme="minorHAnsi" w:cstheme="minorHAnsi"/>
                <w:u w:val="single"/>
              </w:rPr>
            </w:pPr>
            <w:r w:rsidRPr="00F42B80">
              <w:rPr>
                <w:rFonts w:asciiTheme="minorHAnsi" w:hAnsiTheme="minorHAnsi" w:cstheme="minorHAnsi"/>
                <w:u w:val="single"/>
              </w:rPr>
              <w:t>% Sub Scores</w:t>
            </w:r>
          </w:p>
        </w:tc>
      </w:tr>
      <w:tr w:rsidR="00F42B80" w:rsidRPr="00F42B80" w14:paraId="106866AD" w14:textId="77777777" w:rsidTr="00F42B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Borders>
              <w:right w:val="nil"/>
            </w:tcBorders>
            <w:hideMark/>
          </w:tcPr>
          <w:p w14:paraId="582DF4A4" w14:textId="77777777" w:rsidR="00F42B80" w:rsidRPr="00F42B80" w:rsidRDefault="00F42B80" w:rsidP="00F42B80">
            <w:pPr>
              <w:rPr>
                <w:rFonts w:asciiTheme="minorHAnsi" w:hAnsiTheme="minorHAnsi" w:cstheme="minorHAnsi"/>
              </w:rPr>
            </w:pPr>
            <w:r w:rsidRPr="00F42B80">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hideMark/>
          </w:tcPr>
          <w:p w14:paraId="760F1BC1" w14:textId="3E9A5D70" w:rsidR="00F42B80" w:rsidRPr="00F42B80" w:rsidRDefault="00F42B80" w:rsidP="00F42B80">
            <w:pPr>
              <w:rPr>
                <w:rFonts w:asciiTheme="minorHAnsi" w:hAnsiTheme="minorHAnsi" w:cstheme="minorHAnsi"/>
                <w:b/>
                <w:bCs/>
              </w:rPr>
            </w:pPr>
            <w:r>
              <w:rPr>
                <w:rFonts w:asciiTheme="minorHAnsi" w:hAnsiTheme="minorHAnsi" w:cstheme="minorHAnsi"/>
                <w:b/>
                <w:bCs/>
              </w:rPr>
              <w:t xml:space="preserve">Presentation </w:t>
            </w:r>
          </w:p>
        </w:tc>
        <w:tc>
          <w:tcPr>
            <w:tcW w:w="1134" w:type="dxa"/>
            <w:tcBorders>
              <w:left w:val="nil"/>
              <w:right w:val="nil"/>
            </w:tcBorders>
            <w:hideMark/>
          </w:tcPr>
          <w:p w14:paraId="3CA8B5B2" w14:textId="77777777" w:rsidR="00F42B80" w:rsidRPr="00F42B80" w:rsidRDefault="00F42B80" w:rsidP="00F42B8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42B80">
              <w:rPr>
                <w:rFonts w:asciiTheme="minorHAnsi" w:hAnsiTheme="minorHAnsi" w:cstheme="minorHAnsi"/>
                <w:b/>
                <w:bCs/>
              </w:rPr>
              <w:t>100%</w:t>
            </w:r>
          </w:p>
        </w:tc>
        <w:tc>
          <w:tcPr>
            <w:cnfStyle w:val="000100000000" w:firstRow="0" w:lastRow="0" w:firstColumn="0" w:lastColumn="1" w:oddVBand="0" w:evenVBand="0" w:oddHBand="0" w:evenHBand="0" w:firstRowFirstColumn="0" w:firstRowLastColumn="0" w:lastRowFirstColumn="0" w:lastRowLastColumn="0"/>
            <w:tcW w:w="1701" w:type="dxa"/>
            <w:tcBorders>
              <w:left w:val="nil"/>
            </w:tcBorders>
          </w:tcPr>
          <w:p w14:paraId="2F4F4DCC" w14:textId="77777777" w:rsidR="00F42B80" w:rsidRPr="00F42B80" w:rsidRDefault="00F42B80" w:rsidP="00F42B80">
            <w:pPr>
              <w:rPr>
                <w:rFonts w:asciiTheme="minorHAnsi" w:hAnsiTheme="minorHAnsi" w:cstheme="minorHAnsi"/>
              </w:rPr>
            </w:pPr>
          </w:p>
        </w:tc>
      </w:tr>
      <w:tr w:rsidR="00F42B80" w:rsidRPr="00F42B80" w14:paraId="1B394103" w14:textId="77777777" w:rsidTr="00F42B80">
        <w:trPr>
          <w:jc w:val="center"/>
        </w:trPr>
        <w:tc>
          <w:tcPr>
            <w:cnfStyle w:val="001000000000" w:firstRow="0" w:lastRow="0" w:firstColumn="1" w:lastColumn="0" w:oddVBand="0" w:evenVBand="0" w:oddHBand="0" w:evenHBand="0" w:firstRowFirstColumn="0" w:firstRowLastColumn="0" w:lastRowFirstColumn="0" w:lastRowLastColumn="0"/>
            <w:tcW w:w="7655" w:type="dxa"/>
            <w:gridSpan w:val="3"/>
            <w:tcBorders>
              <w:top w:val="nil"/>
              <w:left w:val="single" w:sz="8" w:space="0" w:color="C0504D" w:themeColor="accent2"/>
              <w:bottom w:val="nil"/>
              <w:right w:val="nil"/>
            </w:tcBorders>
            <w:hideMark/>
          </w:tcPr>
          <w:p w14:paraId="1037ACFA" w14:textId="77777777" w:rsidR="00F42B80" w:rsidRPr="00F42B80" w:rsidRDefault="00F42B80" w:rsidP="00F42B80">
            <w:pPr>
              <w:rPr>
                <w:rFonts w:asciiTheme="minorHAnsi" w:hAnsiTheme="minorHAnsi" w:cstheme="minorHAnsi"/>
              </w:rPr>
            </w:pPr>
            <w:r w:rsidRPr="00F42B80">
              <w:rPr>
                <w:rFonts w:asciiTheme="minorHAnsi" w:hAnsiTheme="minorHAnsi" w:cstheme="minorHAnsi"/>
              </w:rPr>
              <w:t>Sub-criteria</w:t>
            </w:r>
          </w:p>
        </w:tc>
        <w:tc>
          <w:tcPr>
            <w:cnfStyle w:val="000100000000" w:firstRow="0" w:lastRow="0" w:firstColumn="0" w:lastColumn="1" w:oddVBand="0" w:evenVBand="0" w:oddHBand="0" w:evenHBand="0" w:firstRowFirstColumn="0" w:firstRowLastColumn="0" w:lastRowFirstColumn="0" w:lastRowLastColumn="0"/>
            <w:tcW w:w="1701" w:type="dxa"/>
            <w:tcBorders>
              <w:top w:val="nil"/>
              <w:left w:val="nil"/>
              <w:bottom w:val="nil"/>
              <w:right w:val="single" w:sz="8" w:space="0" w:color="C0504D" w:themeColor="accent2"/>
            </w:tcBorders>
          </w:tcPr>
          <w:p w14:paraId="42F3BA27" w14:textId="77777777" w:rsidR="00F42B80" w:rsidRPr="00F42B80" w:rsidRDefault="00F42B80" w:rsidP="00F42B80">
            <w:pPr>
              <w:rPr>
                <w:rFonts w:asciiTheme="minorHAnsi" w:hAnsiTheme="minorHAnsi" w:cstheme="minorHAnsi"/>
              </w:rPr>
            </w:pPr>
          </w:p>
        </w:tc>
      </w:tr>
      <w:tr w:rsidR="00F42B80" w:rsidRPr="00F42B80" w14:paraId="0C92DB72" w14:textId="77777777" w:rsidTr="00F42B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Borders>
              <w:right w:val="nil"/>
            </w:tcBorders>
            <w:hideMark/>
          </w:tcPr>
          <w:p w14:paraId="7E7FD791" w14:textId="77777777" w:rsidR="00F42B80" w:rsidRPr="00F42B80" w:rsidRDefault="00F42B80" w:rsidP="00F42B80">
            <w:pPr>
              <w:rPr>
                <w:rFonts w:asciiTheme="minorHAnsi" w:hAnsiTheme="minorHAnsi" w:cstheme="minorHAnsi"/>
              </w:rPr>
            </w:pPr>
            <w:r w:rsidRPr="00F42B80">
              <w:rPr>
                <w:rFonts w:asciiTheme="minorHAnsi" w:hAnsiTheme="minorHAnsi" w:cstheme="minorHAnsi"/>
              </w:rPr>
              <w:t>1.1</w:t>
            </w:r>
          </w:p>
        </w:tc>
        <w:tc>
          <w:tcPr>
            <w:cnfStyle w:val="000010000000" w:firstRow="0" w:lastRow="0" w:firstColumn="0" w:lastColumn="0" w:oddVBand="1" w:evenVBand="0" w:oddHBand="0" w:evenHBand="0" w:firstRowFirstColumn="0" w:firstRowLastColumn="0" w:lastRowFirstColumn="0" w:lastRowLastColumn="0"/>
            <w:tcW w:w="6522" w:type="dxa"/>
            <w:gridSpan w:val="2"/>
            <w:hideMark/>
          </w:tcPr>
          <w:p w14:paraId="097DE0D2" w14:textId="2A2FC570" w:rsidR="00F42B80" w:rsidRPr="00F42B80" w:rsidRDefault="00F42B80" w:rsidP="00F42B80">
            <w:pPr>
              <w:rPr>
                <w:rFonts w:asciiTheme="minorHAnsi" w:hAnsiTheme="minorHAnsi" w:cstheme="minorHAnsi"/>
                <w:b/>
                <w:bCs/>
              </w:rPr>
            </w:pPr>
            <w:r w:rsidRPr="00F42B80">
              <w:rPr>
                <w:rFonts w:asciiTheme="minorHAnsi" w:hAnsiTheme="minorHAnsi" w:cstheme="minorHAnsi"/>
              </w:rPr>
              <w:t xml:space="preserve">Demonstrations of </w:t>
            </w:r>
            <w:r>
              <w:rPr>
                <w:rFonts w:asciiTheme="minorHAnsi" w:hAnsiTheme="minorHAnsi" w:cstheme="minorHAnsi"/>
              </w:rPr>
              <w:t xml:space="preserve">your business proposal </w:t>
            </w:r>
            <w:r w:rsidRPr="00F42B80">
              <w:rPr>
                <w:rFonts w:asciiTheme="minorHAnsi" w:hAnsiTheme="minorHAnsi" w:cstheme="minorHAnsi"/>
              </w:rPr>
              <w:t xml:space="preserve">to key Falmouth </w:t>
            </w:r>
            <w:r>
              <w:rPr>
                <w:rFonts w:asciiTheme="minorHAnsi" w:hAnsiTheme="minorHAnsi" w:cstheme="minorHAnsi"/>
              </w:rPr>
              <w:t xml:space="preserve">University </w:t>
            </w:r>
            <w:r w:rsidRPr="00F42B80">
              <w:rPr>
                <w:rFonts w:asciiTheme="minorHAnsi" w:hAnsiTheme="minorHAnsi" w:cstheme="minorHAnsi"/>
              </w:rPr>
              <w:t xml:space="preserve"> stakeholders.  </w:t>
            </w:r>
          </w:p>
        </w:tc>
        <w:tc>
          <w:tcPr>
            <w:cnfStyle w:val="000100000000" w:firstRow="0" w:lastRow="0" w:firstColumn="0" w:lastColumn="1" w:oddVBand="0" w:evenVBand="0" w:oddHBand="0" w:evenHBand="0" w:firstRowFirstColumn="0" w:firstRowLastColumn="0" w:lastRowFirstColumn="0" w:lastRowLastColumn="0"/>
            <w:tcW w:w="1701" w:type="dxa"/>
            <w:tcBorders>
              <w:left w:val="nil"/>
            </w:tcBorders>
            <w:hideMark/>
          </w:tcPr>
          <w:p w14:paraId="3D26979B" w14:textId="77777777" w:rsidR="00F42B80" w:rsidRPr="00F42B80" w:rsidRDefault="00F42B80" w:rsidP="00F42B80">
            <w:pPr>
              <w:rPr>
                <w:rFonts w:asciiTheme="minorHAnsi" w:hAnsiTheme="minorHAnsi" w:cstheme="minorHAnsi"/>
              </w:rPr>
            </w:pPr>
            <w:r w:rsidRPr="00F42B80">
              <w:rPr>
                <w:rFonts w:asciiTheme="minorHAnsi" w:hAnsiTheme="minorHAnsi" w:cstheme="minorHAnsi"/>
              </w:rPr>
              <w:t>100%</w:t>
            </w:r>
          </w:p>
        </w:tc>
      </w:tr>
      <w:tr w:rsidR="00F42B80" w:rsidRPr="00F42B80" w14:paraId="3B0A546B" w14:textId="77777777" w:rsidTr="00F42B80">
        <w:trPr>
          <w:cnfStyle w:val="010000000000" w:firstRow="0" w:lastRow="1"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521" w:type="dxa"/>
            <w:gridSpan w:val="2"/>
            <w:tcBorders>
              <w:right w:val="nil"/>
            </w:tcBorders>
            <w:hideMark/>
          </w:tcPr>
          <w:p w14:paraId="78F9587C" w14:textId="77777777" w:rsidR="00F42B80" w:rsidRPr="00F42B80" w:rsidRDefault="00F42B80" w:rsidP="00F42B80">
            <w:pPr>
              <w:rPr>
                <w:rFonts w:asciiTheme="minorHAnsi" w:hAnsiTheme="minorHAnsi" w:cstheme="minorHAnsi"/>
              </w:rPr>
            </w:pPr>
            <w:r w:rsidRPr="00F42B80">
              <w:rPr>
                <w:rFonts w:asciiTheme="minorHAnsi" w:hAnsiTheme="minorHAnsi" w:cstheme="minorHAnsi"/>
              </w:rPr>
              <w:t>TOTALS:</w:t>
            </w:r>
          </w:p>
        </w:tc>
        <w:tc>
          <w:tcPr>
            <w:cnfStyle w:val="000010000000" w:firstRow="0" w:lastRow="0" w:firstColumn="0" w:lastColumn="0" w:oddVBand="1" w:evenVBand="0" w:oddHBand="0" w:evenHBand="0" w:firstRowFirstColumn="0" w:firstRowLastColumn="0" w:lastRowFirstColumn="0" w:lastRowLastColumn="0"/>
            <w:tcW w:w="1134" w:type="dxa"/>
          </w:tcPr>
          <w:p w14:paraId="10C49678" w14:textId="77777777" w:rsidR="00F42B80" w:rsidRPr="00F42B80" w:rsidRDefault="00F42B80" w:rsidP="00F42B80">
            <w:pPr>
              <w:rPr>
                <w:rFonts w:asciiTheme="minorHAnsi" w:hAnsiTheme="minorHAnsi" w:cstheme="minorHAnsi"/>
                <w:u w:val="single"/>
              </w:rPr>
            </w:pPr>
          </w:p>
        </w:tc>
        <w:tc>
          <w:tcPr>
            <w:cnfStyle w:val="000100000000" w:firstRow="0" w:lastRow="0" w:firstColumn="0" w:lastColumn="1" w:oddVBand="0" w:evenVBand="0" w:oddHBand="0" w:evenHBand="0" w:firstRowFirstColumn="0" w:firstRowLastColumn="0" w:lastRowFirstColumn="0" w:lastRowLastColumn="0"/>
            <w:tcW w:w="1701" w:type="dxa"/>
            <w:tcBorders>
              <w:left w:val="nil"/>
            </w:tcBorders>
            <w:hideMark/>
          </w:tcPr>
          <w:p w14:paraId="60CD322A" w14:textId="77777777" w:rsidR="00F42B80" w:rsidRPr="00F42B80" w:rsidRDefault="00F42B80" w:rsidP="00F42B80">
            <w:pPr>
              <w:rPr>
                <w:rFonts w:asciiTheme="minorHAnsi" w:hAnsiTheme="minorHAnsi" w:cstheme="minorHAnsi"/>
                <w:u w:val="single"/>
              </w:rPr>
            </w:pPr>
            <w:r w:rsidRPr="00F42B80">
              <w:rPr>
                <w:rFonts w:asciiTheme="minorHAnsi" w:hAnsiTheme="minorHAnsi" w:cstheme="minorHAnsi"/>
              </w:rPr>
              <w:t>100%</w:t>
            </w:r>
          </w:p>
        </w:tc>
      </w:tr>
    </w:tbl>
    <w:p w14:paraId="5AD28CEC" w14:textId="77777777" w:rsidR="00F42B80" w:rsidRDefault="00F42B80" w:rsidP="001C5DA9">
      <w:pPr>
        <w:rPr>
          <w:rFonts w:asciiTheme="minorHAnsi" w:hAnsiTheme="minorHAnsi" w:cstheme="minorHAnsi"/>
        </w:rPr>
      </w:pPr>
    </w:p>
    <w:p w14:paraId="5A751D63" w14:textId="77777777" w:rsidR="00F42B80" w:rsidRDefault="00F42B80" w:rsidP="001C5DA9">
      <w:pPr>
        <w:rPr>
          <w:rFonts w:asciiTheme="minorHAnsi" w:hAnsiTheme="minorHAnsi" w:cstheme="minorHAnsi"/>
        </w:rPr>
      </w:pPr>
    </w:p>
    <w:p w14:paraId="0B0DCCF0" w14:textId="2CB0C6DD"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 xml:space="preserve">Scored Questions: </w:t>
      </w:r>
      <w:r w:rsidR="00C77F99">
        <w:rPr>
          <w:rFonts w:asciiTheme="minorHAnsi" w:hAnsiTheme="minorHAnsi" w:cstheme="minorHAnsi"/>
          <w:b/>
        </w:rPr>
        <w:t>Stage 1, sections 1,2 and 4.</w:t>
      </w:r>
    </w:p>
    <w:p w14:paraId="2B7BC4DE" w14:textId="6A7360C3"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 xml:space="preserve">Each “Scored” question will be marked out of a maximum of 5 marks and then weighted as indicated. The marks will be awarded as detailed in the table below.  These sections will count for </w:t>
      </w:r>
      <w:r w:rsidR="00CB5811">
        <w:rPr>
          <w:rFonts w:asciiTheme="minorHAnsi" w:hAnsiTheme="minorHAnsi" w:cstheme="minorHAnsi"/>
        </w:rPr>
        <w:t>80</w:t>
      </w:r>
      <w:r w:rsidRPr="00931C80">
        <w:rPr>
          <w:rFonts w:asciiTheme="minorHAnsi" w:hAnsiTheme="minorHAnsi" w:cstheme="minorHAnsi"/>
        </w:rPr>
        <w:t xml:space="preserve">% of the overall tender score.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49C3680E"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463C3C89"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0FEB1CFA"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14E97A10"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687BB4A1"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6CCD72A1"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0B38B24"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2EDB94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5F6A0628"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BFC842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01671C9F"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6BC1BFA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02E3275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0A8E0FB4"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17B118B"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695C9FE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216FCA7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58B7499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4D0A4777"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6FD1F92"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37B0D9D7"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16A1D09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58CD0A20"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63D822D"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E6471E8"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lastRenderedPageBreak/>
              <w:t>Poor = 1</w:t>
            </w:r>
          </w:p>
        </w:tc>
        <w:tc>
          <w:tcPr>
            <w:tcW w:w="6711" w:type="dxa"/>
          </w:tcPr>
          <w:p w14:paraId="0E72845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5A4A98EC"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AD987D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46537A88"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00B7B305"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t xml:space="preserve">Unacceptable = 0 </w:t>
            </w:r>
          </w:p>
        </w:tc>
        <w:tc>
          <w:tcPr>
            <w:tcW w:w="6711" w:type="dxa"/>
          </w:tcPr>
          <w:p w14:paraId="225B82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2BB9F20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17878D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0B909095"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440765C4"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6AD7EE89"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78E6F1E8"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4C36F1C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2E6FC78" w14:textId="5AE90B1A" w:rsidR="001C5DA9" w:rsidRPr="00931C80" w:rsidRDefault="001C5DA9" w:rsidP="001C5DA9">
      <w:pPr>
        <w:tabs>
          <w:tab w:val="left" w:pos="-720"/>
          <w:tab w:val="left" w:pos="0"/>
        </w:tabs>
        <w:suppressAutoHyphens/>
        <w:spacing w:after="240"/>
        <w:jc w:val="both"/>
        <w:rPr>
          <w:rFonts w:asciiTheme="minorHAnsi" w:hAnsiTheme="minorHAnsi" w:cstheme="minorHAnsi"/>
          <w:b/>
          <w:spacing w:val="-3"/>
        </w:rPr>
      </w:pPr>
      <w:r w:rsidRPr="00931C80">
        <w:rPr>
          <w:rFonts w:asciiTheme="minorHAnsi" w:hAnsiTheme="minorHAnsi" w:cstheme="minorHAnsi"/>
          <w:b/>
          <w:spacing w:val="-3"/>
        </w:rPr>
        <w:t>6.2</w:t>
      </w:r>
      <w:r w:rsidRPr="00931C80">
        <w:rPr>
          <w:rFonts w:asciiTheme="minorHAnsi" w:hAnsiTheme="minorHAnsi" w:cstheme="minorHAnsi"/>
          <w:b/>
          <w:spacing w:val="-3"/>
        </w:rPr>
        <w:tab/>
        <w:t>Scored Questions – Pricing Schedule</w:t>
      </w:r>
      <w:r w:rsidR="00A55D47">
        <w:rPr>
          <w:rFonts w:asciiTheme="minorHAnsi" w:hAnsiTheme="minorHAnsi" w:cstheme="minorHAnsi"/>
          <w:b/>
          <w:spacing w:val="-3"/>
        </w:rPr>
        <w:t xml:space="preserve"> </w:t>
      </w:r>
      <w:r w:rsidR="00C77F99">
        <w:rPr>
          <w:rFonts w:asciiTheme="minorHAnsi" w:hAnsiTheme="minorHAnsi" w:cstheme="minorHAnsi"/>
          <w:b/>
          <w:spacing w:val="-3"/>
        </w:rPr>
        <w:t xml:space="preserve">(section 3 stage 1) </w:t>
      </w:r>
      <w:r w:rsidR="00A55D47">
        <w:rPr>
          <w:rFonts w:asciiTheme="minorHAnsi" w:hAnsiTheme="minorHAnsi" w:cstheme="minorHAnsi"/>
          <w:b/>
          <w:spacing w:val="-3"/>
        </w:rPr>
        <w:t>–See Appendix 4</w:t>
      </w:r>
    </w:p>
    <w:p w14:paraId="4E33DB9A" w14:textId="1FA56E67" w:rsidR="001C5DA9" w:rsidRPr="00931C80" w:rsidRDefault="001C5DA9" w:rsidP="001C5DA9">
      <w:pPr>
        <w:tabs>
          <w:tab w:val="left" w:pos="-720"/>
          <w:tab w:val="left" w:pos="0"/>
        </w:tabs>
        <w:suppressAutoHyphens/>
        <w:spacing w:after="240"/>
        <w:jc w:val="both"/>
        <w:rPr>
          <w:rFonts w:asciiTheme="minorHAnsi" w:hAnsiTheme="minorHAnsi" w:cstheme="minorHAnsi"/>
          <w:bCs/>
        </w:rPr>
      </w:pPr>
      <w:r w:rsidRPr="00931C80">
        <w:rPr>
          <w:rFonts w:asciiTheme="minorHAnsi" w:hAnsiTheme="minorHAnsi" w:cstheme="minorHAnsi"/>
        </w:rPr>
        <w:t xml:space="preserve">The price element of this Tender will be </w:t>
      </w:r>
      <w:r w:rsidRPr="00931C80">
        <w:rPr>
          <w:rFonts w:asciiTheme="minorHAnsi" w:hAnsiTheme="minorHAnsi" w:cstheme="minorHAnsi"/>
          <w:b/>
        </w:rPr>
        <w:t xml:space="preserve">worth </w:t>
      </w:r>
      <w:r w:rsidR="00E70FD0">
        <w:rPr>
          <w:rFonts w:asciiTheme="minorHAnsi" w:hAnsiTheme="minorHAnsi" w:cstheme="minorHAnsi"/>
          <w:b/>
        </w:rPr>
        <w:t>2</w:t>
      </w:r>
      <w:r w:rsidRPr="00931C80">
        <w:rPr>
          <w:rFonts w:asciiTheme="minorHAnsi" w:hAnsiTheme="minorHAnsi" w:cstheme="minorHAnsi"/>
          <w:b/>
        </w:rPr>
        <w:t>0% of the total score</w:t>
      </w:r>
      <w:r w:rsidRPr="00931C80">
        <w:rPr>
          <w:rFonts w:asciiTheme="minorHAnsi" w:hAnsiTheme="minorHAnsi" w:cstheme="minorHAnsi"/>
        </w:rPr>
        <w:t xml:space="preserve">. </w:t>
      </w:r>
    </w:p>
    <w:p w14:paraId="367C89BF" w14:textId="77777777" w:rsidR="001C5DA9" w:rsidRPr="00931C80" w:rsidRDefault="001C5DA9" w:rsidP="001C5DA9">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62BD4651" w14:textId="77777777" w:rsidR="001C5DA9" w:rsidRPr="00931C80" w:rsidRDefault="001C5DA9"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The price schedule should be completed by each Bidder.  </w:t>
      </w:r>
      <w:r w:rsidRPr="00C77F99">
        <w:rPr>
          <w:rFonts w:asciiTheme="minorHAnsi" w:eastAsia="DejaVu Sans" w:hAnsiTheme="minorHAnsi" w:cstheme="minorHAnsi"/>
          <w:color w:val="auto"/>
          <w:kern w:val="3"/>
          <w:sz w:val="28"/>
          <w:szCs w:val="28"/>
        </w:rPr>
        <w:t>All prices quoted shall be in pounds sterling (GBP) and exclude VAT.</w:t>
      </w:r>
    </w:p>
    <w:p w14:paraId="2855E69B"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027C98A3" w14:textId="77777777" w:rsidR="001C5DA9" w:rsidRPr="00931C80" w:rsidRDefault="001C5DA9" w:rsidP="001C5DA9">
      <w:pPr>
        <w:numPr>
          <w:ilvl w:val="1"/>
          <w:numId w:val="3"/>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00F84DE8"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0D16299"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0BC0639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6EB960AF"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58BF08B1"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33BD568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Falmouth University is not bound to accept the lowest or any Tender and reserves the right to accept or award the contract in whole, in part, or not at all.</w:t>
      </w:r>
    </w:p>
    <w:p w14:paraId="01AD45E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6F60302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5823EB3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75044E03"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4131B48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2AE7D7E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1B5223C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933CDAE"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13666920"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5ADBAD1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88C3B99"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76D73A2A" w14:textId="0114E11A"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kern w:val="3"/>
          <w:lang w:val="en-US"/>
        </w:rPr>
      </w:pPr>
      <w:r w:rsidRPr="00931C80">
        <w:rPr>
          <w:rFonts w:asciiTheme="minorHAnsi" w:eastAsia="DejaVu Sans" w:hAnsiTheme="minorHAnsi" w:cstheme="minorHAnsi"/>
          <w:color w:val="auto"/>
          <w:kern w:val="3"/>
          <w:lang w:val="en-US"/>
        </w:rPr>
        <w:t>Subject to review (as part of the contractual award process)</w:t>
      </w:r>
      <w:r w:rsidR="00CB5811">
        <w:rPr>
          <w:rFonts w:asciiTheme="minorHAnsi" w:eastAsia="DejaVu Sans" w:hAnsiTheme="minorHAnsi" w:cstheme="minorHAnsi"/>
          <w:color w:val="auto"/>
          <w:kern w:val="3"/>
          <w:lang w:val="en-US"/>
        </w:rPr>
        <w:t>.</w:t>
      </w:r>
      <w:r w:rsidRPr="00931C80">
        <w:rPr>
          <w:rFonts w:asciiTheme="minorHAnsi" w:eastAsia="DejaVu Sans" w:hAnsiTheme="minorHAnsi" w:cstheme="minorHAnsi"/>
          <w:color w:val="auto"/>
          <w:kern w:val="3"/>
          <w:lang w:val="en-US"/>
        </w:rPr>
        <w:t xml:space="preserve"> </w:t>
      </w:r>
    </w:p>
    <w:p w14:paraId="5AD155D9" w14:textId="527EFDED" w:rsidR="001C5DA9" w:rsidRDefault="001C5DA9" w:rsidP="001C5DA9">
      <w:pPr>
        <w:spacing w:after="200" w:line="276" w:lineRule="auto"/>
        <w:rPr>
          <w:rFonts w:asciiTheme="minorHAnsi" w:hAnsiTheme="minorHAnsi" w:cstheme="minorHAnsi"/>
          <w:b/>
          <w:bCs/>
          <w:lang w:val="en-US"/>
        </w:rPr>
      </w:pPr>
    </w:p>
    <w:p w14:paraId="5E2DCA28" w14:textId="77777777" w:rsidR="00E70FD0" w:rsidRDefault="00E70FD0" w:rsidP="001C5DA9">
      <w:pPr>
        <w:spacing w:after="200" w:line="276" w:lineRule="auto"/>
        <w:rPr>
          <w:rFonts w:asciiTheme="minorHAnsi" w:hAnsiTheme="minorHAnsi" w:cstheme="minorHAnsi"/>
          <w:b/>
          <w:bCs/>
          <w:lang w:val="en-US"/>
        </w:rPr>
      </w:pPr>
    </w:p>
    <w:p w14:paraId="2DF1BE00" w14:textId="77777777" w:rsidR="00CB5811" w:rsidRDefault="00CB5811" w:rsidP="001C5DA9">
      <w:pPr>
        <w:spacing w:after="200" w:line="276" w:lineRule="auto"/>
        <w:rPr>
          <w:rFonts w:asciiTheme="minorHAnsi" w:hAnsiTheme="minorHAnsi" w:cstheme="minorHAnsi"/>
          <w:b/>
          <w:bCs/>
          <w:lang w:val="en-US"/>
        </w:rPr>
      </w:pPr>
    </w:p>
    <w:p w14:paraId="2E12E1F0" w14:textId="77777777" w:rsidR="00CB5811" w:rsidRDefault="00CB5811" w:rsidP="001C5DA9">
      <w:pPr>
        <w:spacing w:after="200" w:line="276" w:lineRule="auto"/>
        <w:rPr>
          <w:rFonts w:asciiTheme="minorHAnsi" w:hAnsiTheme="minorHAnsi" w:cstheme="minorHAnsi"/>
          <w:b/>
          <w:bCs/>
          <w:lang w:val="en-US"/>
        </w:rPr>
      </w:pPr>
    </w:p>
    <w:p w14:paraId="25728928" w14:textId="77777777" w:rsidR="00CB5811" w:rsidRDefault="00CB5811" w:rsidP="001C5DA9">
      <w:pPr>
        <w:spacing w:after="200" w:line="276" w:lineRule="auto"/>
        <w:rPr>
          <w:rFonts w:asciiTheme="minorHAnsi" w:hAnsiTheme="minorHAnsi" w:cstheme="minorHAnsi"/>
          <w:b/>
          <w:bCs/>
          <w:lang w:val="en-US"/>
        </w:rPr>
      </w:pPr>
    </w:p>
    <w:p w14:paraId="274B1E57" w14:textId="1E41787D" w:rsidR="00932EA9" w:rsidRPr="00EE5FD2" w:rsidRDefault="00932EA9" w:rsidP="00932E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Pr>
          <w:rFonts w:asciiTheme="minorHAnsi" w:eastAsiaTheme="majorEastAsia" w:hAnsiTheme="minorHAnsi" w:cstheme="minorHAnsi"/>
          <w:b/>
          <w:bCs/>
          <w:color w:val="auto"/>
          <w:kern w:val="3"/>
          <w:sz w:val="28"/>
          <w:szCs w:val="28"/>
        </w:rPr>
        <w:lastRenderedPageBreak/>
        <w:t xml:space="preserve">Schedule A –PRE-QUALIFICATION QUESTIONS </w:t>
      </w:r>
    </w:p>
    <w:tbl>
      <w:tblPr>
        <w:tblStyle w:val="LightList-Accent21"/>
        <w:tblW w:w="5019" w:type="pct"/>
        <w:tblLayout w:type="fixed"/>
        <w:tblLook w:val="0000" w:firstRow="0" w:lastRow="0" w:firstColumn="0" w:lastColumn="0" w:noHBand="0" w:noVBand="0"/>
      </w:tblPr>
      <w:tblGrid>
        <w:gridCol w:w="7521"/>
        <w:gridCol w:w="1106"/>
        <w:gridCol w:w="1827"/>
      </w:tblGrid>
      <w:tr w:rsidR="001C5DA9" w:rsidRPr="00931C80" w14:paraId="0338A085"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BF1B84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16774B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E72BE7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0302E0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205C781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3"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3"/>
          </w:p>
        </w:tc>
      </w:tr>
      <w:tr w:rsidR="001C5DA9" w:rsidRPr="00931C80" w14:paraId="6EB620F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9A941A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6D4798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9213D4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C1C6A0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491D03A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96F92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B39E9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47B6F9B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FB6B7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7E07F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6A926A0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DE6C6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1574A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0CC135B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6B3732A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FA02A3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7F8E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893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21A81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908E485"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958C1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7D094E2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2217CC2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33A9F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7A0B64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27C766B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002D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4FE88F1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55274A"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7BC34C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7A4175E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323550"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9D10BD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3BFF5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B2EC92"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F33E33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4A105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005D13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55A6D0B"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42A56E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07540D0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3E8390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B13936">
              <w:rPr>
                <w:rFonts w:asciiTheme="minorHAnsi" w:eastAsia="Times New Roman" w:hAnsiTheme="minorHAnsi" w:cstheme="minorHAnsi"/>
                <w:color w:val="000080"/>
                <w:lang w:eastAsia="en-GB"/>
              </w:rPr>
            </w:r>
            <w:r w:rsidR="00B13936">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84917E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B13936">
              <w:rPr>
                <w:rFonts w:asciiTheme="minorHAnsi" w:eastAsia="Times New Roman" w:hAnsiTheme="minorHAnsi" w:cstheme="minorHAnsi"/>
                <w:color w:val="000080"/>
                <w:lang w:eastAsia="en-GB"/>
              </w:rPr>
            </w:r>
            <w:r w:rsidR="00B13936">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072756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B13936">
              <w:rPr>
                <w:rFonts w:asciiTheme="minorHAnsi" w:eastAsia="Times New Roman" w:hAnsiTheme="minorHAnsi" w:cstheme="minorHAnsi"/>
                <w:color w:val="auto"/>
                <w:lang w:eastAsia="en-GB"/>
              </w:rPr>
            </w:r>
            <w:r w:rsidR="00B13936">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0B220B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B13936">
              <w:rPr>
                <w:rFonts w:asciiTheme="minorHAnsi" w:eastAsia="Times New Roman" w:hAnsiTheme="minorHAnsi" w:cstheme="minorHAnsi"/>
                <w:color w:val="auto"/>
                <w:lang w:eastAsia="en-GB"/>
              </w:rPr>
            </w:r>
            <w:r w:rsidR="00B13936">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3418C56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198935E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9160A4C"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D95F4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B13936">
              <w:rPr>
                <w:rFonts w:asciiTheme="minorHAnsi" w:eastAsia="Times New Roman" w:hAnsiTheme="minorHAnsi" w:cstheme="minorHAnsi"/>
                <w:color w:val="000080"/>
                <w:lang w:eastAsia="en-GB"/>
              </w:rPr>
            </w:r>
            <w:r w:rsidR="00B13936">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4CD1CC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B13936">
              <w:rPr>
                <w:rFonts w:asciiTheme="minorHAnsi" w:eastAsia="Times New Roman" w:hAnsiTheme="minorHAnsi" w:cstheme="minorHAnsi"/>
                <w:color w:val="000080"/>
                <w:lang w:eastAsia="en-GB"/>
              </w:rPr>
            </w:r>
            <w:r w:rsidR="00B13936">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2790207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B13936">
              <w:rPr>
                <w:rFonts w:asciiTheme="minorHAnsi" w:eastAsia="Times New Roman" w:hAnsiTheme="minorHAnsi" w:cstheme="minorHAnsi"/>
                <w:color w:val="000080"/>
                <w:lang w:eastAsia="en-GB"/>
              </w:rPr>
            </w:r>
            <w:r w:rsidR="00B13936">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5F3979D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B13936">
              <w:rPr>
                <w:rFonts w:asciiTheme="minorHAnsi" w:eastAsia="Times New Roman" w:hAnsiTheme="minorHAnsi" w:cstheme="minorHAnsi"/>
                <w:color w:val="000080"/>
                <w:lang w:eastAsia="en-GB"/>
              </w:rPr>
            </w:r>
            <w:r w:rsidR="00B13936">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3B03674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B13936">
              <w:rPr>
                <w:rFonts w:asciiTheme="minorHAnsi" w:eastAsia="Times New Roman" w:hAnsiTheme="minorHAnsi" w:cstheme="minorHAnsi"/>
                <w:color w:val="000080"/>
                <w:lang w:eastAsia="en-GB"/>
              </w:rPr>
            </w:r>
            <w:r w:rsidR="00B13936">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0C9DB7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2501238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FE4CE3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47C890F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746D296A"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B13936">
              <w:rPr>
                <w:rFonts w:asciiTheme="minorHAnsi" w:hAnsiTheme="minorHAnsi" w:cstheme="minorHAnsi"/>
                <w:b/>
              </w:rPr>
            </w:r>
            <w:r w:rsidR="00B13936">
              <w:rPr>
                <w:rFonts w:asciiTheme="minorHAnsi" w:hAnsiTheme="minorHAnsi" w:cstheme="minorHAnsi"/>
                <w:b/>
              </w:rPr>
              <w:fldChar w:fldCharType="separate"/>
            </w:r>
            <w:r w:rsidRPr="00931C80">
              <w:rPr>
                <w:rFonts w:asciiTheme="minorHAnsi" w:hAnsiTheme="minorHAnsi" w:cstheme="minorHAnsi"/>
                <w:b/>
              </w:rPr>
              <w:fldChar w:fldCharType="end"/>
            </w:r>
          </w:p>
          <w:p w14:paraId="1ADACC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B13936">
              <w:rPr>
                <w:rFonts w:asciiTheme="minorHAnsi" w:hAnsiTheme="minorHAnsi" w:cstheme="minorHAnsi"/>
                <w:b/>
              </w:rPr>
            </w:r>
            <w:r w:rsidR="00B13936">
              <w:rPr>
                <w:rFonts w:asciiTheme="minorHAnsi" w:hAnsiTheme="minorHAnsi" w:cstheme="minorHAnsi"/>
                <w:b/>
              </w:rPr>
              <w:fldChar w:fldCharType="separate"/>
            </w:r>
            <w:r w:rsidRPr="00931C80">
              <w:rPr>
                <w:rFonts w:asciiTheme="minorHAnsi" w:hAnsiTheme="minorHAnsi" w:cstheme="minorHAnsi"/>
                <w:b/>
              </w:rPr>
              <w:fldChar w:fldCharType="end"/>
            </w:r>
          </w:p>
          <w:p w14:paraId="56ECFA46"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B13936">
              <w:rPr>
                <w:rFonts w:asciiTheme="minorHAnsi" w:hAnsiTheme="minorHAnsi" w:cstheme="minorHAnsi"/>
                <w:b/>
              </w:rPr>
            </w:r>
            <w:r w:rsidR="00B13936">
              <w:rPr>
                <w:rFonts w:asciiTheme="minorHAnsi" w:hAnsiTheme="minorHAnsi" w:cstheme="minorHAnsi"/>
                <w:b/>
              </w:rPr>
              <w:fldChar w:fldCharType="separate"/>
            </w:r>
            <w:r w:rsidRPr="00931C80">
              <w:rPr>
                <w:rFonts w:asciiTheme="minorHAnsi" w:hAnsiTheme="minorHAnsi" w:cstheme="minorHAnsi"/>
                <w:b/>
              </w:rPr>
              <w:fldChar w:fldCharType="end"/>
            </w:r>
          </w:p>
          <w:p w14:paraId="5C4A2F30"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5849B1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BC92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281837FE"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E3D392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C77B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58D96C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090B2E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4428DAD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 xml:space="preserve">2.1 Within the past five years, has your organisation (or any member of your proposed consortium, if applicable), Directors or partner or any other person who has powers of </w:t>
            </w:r>
            <w:r w:rsidRPr="00931C80">
              <w:rPr>
                <w:rFonts w:asciiTheme="minorHAnsi" w:eastAsia="Arial" w:hAnsiTheme="minorHAnsi" w:cstheme="minorHAnsi"/>
                <w:b/>
              </w:rPr>
              <w:lastRenderedPageBreak/>
              <w:t>representation, decision or control been convicted of any of the following offences?</w:t>
            </w:r>
          </w:p>
        </w:tc>
        <w:tc>
          <w:tcPr>
            <w:tcW w:w="1403" w:type="pct"/>
            <w:gridSpan w:val="2"/>
          </w:tcPr>
          <w:p w14:paraId="6E608CE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lastRenderedPageBreak/>
              <w:t>Please indicate your answer by marking ‘X’ in the relevant box</w:t>
            </w:r>
          </w:p>
        </w:tc>
      </w:tr>
      <w:tr w:rsidR="001C5DA9" w:rsidRPr="00931C80" w14:paraId="53EF22EB"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0D087164"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17F2C4D3"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57758EA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6CA128F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81B6153"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lastRenderedPageBreak/>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D71595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07DFEB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DD4304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DAD62F2"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7FB9C8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5439C6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64065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04DD0BE"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44DC98A"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73975A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72D0BA0"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2546D6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F51567"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42F13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B599A6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623AC86"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19E81C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E459E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1AD1E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856285"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432160E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28E8C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3D5B8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96A12E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05653C1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7BEC2A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AD79C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8ED16FF"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2A97FD0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D26E2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7EEAE2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C8DD4BE"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0827315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29C0EB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B73067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A9CA05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25BFA84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A6BB7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F4826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6CB16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081A24B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FECC6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A3FCA1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93B94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5DB6AF2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6AA4C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49524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C39D5B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21C887C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50D9C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CD7FE3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5E6AAD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D34B84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8F0C4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E0161E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540D48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0325461D"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FF739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ADD21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514A4"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71C57C84"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046C2D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632326E"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8611B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06A41B2"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76704DB"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083FAE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EC57CF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4957720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ABF85F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C0412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3D280A"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3F35E358"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5F8D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42C20E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F90000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25E19B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0D16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836F20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BF7E69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4 of the Asylum and Immigration (Treatment of Claimants etc.) Act 2004;</w:t>
            </w:r>
          </w:p>
        </w:tc>
        <w:tc>
          <w:tcPr>
            <w:tcW w:w="529" w:type="pct"/>
          </w:tcPr>
          <w:p w14:paraId="1054DA3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4410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8A521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EEFB48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2CECC16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C3A47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233C0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A7BE77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lastRenderedPageBreak/>
              <w:t>an offence under section 71 of the Coroners and Justice Act 2009;</w:t>
            </w:r>
          </w:p>
        </w:tc>
        <w:tc>
          <w:tcPr>
            <w:tcW w:w="529" w:type="pct"/>
          </w:tcPr>
          <w:p w14:paraId="2E6A9E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50C8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408576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3C39543"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614223B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252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17608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F0D1839"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346749C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872A7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9C6D28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835CED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034D23D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3B9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DCC388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B873C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1E22B16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3FC36B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9365099"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EA1DE1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32D24883"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834A4D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26A522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1CF02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07660A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3BEF984"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40770137"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7123E21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86730C0" w14:textId="190C41C5"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CB5811">
              <w:rPr>
                <w:rFonts w:asciiTheme="minorHAnsi" w:eastAsia="Arial" w:hAnsiTheme="minorHAnsi" w:cstheme="minorHAnsi"/>
                <w:b/>
                <w:shd w:val="clear" w:color="auto" w:fill="DBE5F1"/>
              </w:rPr>
              <w:t>CreditSafe</w:t>
            </w:r>
            <w:r w:rsidRPr="00931C80">
              <w:rPr>
                <w:rFonts w:asciiTheme="minorHAnsi" w:hAnsiTheme="minorHAnsi" w:cstheme="minorHAnsi"/>
                <w:b/>
                <w:lang w:val="en-US"/>
              </w:rPr>
              <w:t xml:space="preserve"> – score</w:t>
            </w:r>
          </w:p>
          <w:p w14:paraId="39C60B2B" w14:textId="62983ED0"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financial check on Bidders and take a considered view on the likelihood of business risk and failure.  Bidders with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Failure rating of 50 or less will be requested to provide further information / clarifications. </w:t>
            </w:r>
          </w:p>
          <w:p w14:paraId="7DA74D27" w14:textId="05AE984B"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CB5811">
              <w:rPr>
                <w:rFonts w:asciiTheme="minorHAnsi" w:hAnsiTheme="minorHAnsi" w:cstheme="minorHAnsi"/>
                <w:lang w:val="en-US"/>
              </w:rPr>
              <w:t xml:space="preserve">CreditSafe </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1647DDE3"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The following financial ratio will be used to access business risk and failure for those business not covered by a D &amp; B report.</w:t>
            </w:r>
          </w:p>
          <w:p w14:paraId="5E1805BC"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Current Ratio: = Current Assets / Current Liabilities</w:t>
            </w:r>
          </w:p>
          <w:p w14:paraId="5AA0E6F2"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Falmouth University may request further clarification on any D and B Failure rating.</w:t>
            </w:r>
          </w:p>
          <w:p w14:paraId="69C8B019" w14:textId="161529D9" w:rsidR="001C5DA9" w:rsidRPr="00931C80" w:rsidRDefault="001C5DA9" w:rsidP="00CB5811">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 xml:space="preserve">Pass/ Fail – In the event that a Bidder achieves a </w:t>
            </w:r>
            <w:r w:rsidR="00CB5811">
              <w:rPr>
                <w:rFonts w:asciiTheme="minorHAnsi" w:hAnsiTheme="minorHAnsi" w:cstheme="minorHAnsi"/>
                <w:b/>
                <w:i/>
              </w:rPr>
              <w:t xml:space="preserve">CreditSafe </w:t>
            </w:r>
            <w:r w:rsidRPr="00931C80">
              <w:rPr>
                <w:rFonts w:asciiTheme="minorHAnsi" w:hAnsiTheme="minorHAnsi" w:cstheme="minorHAnsi"/>
                <w:b/>
                <w:i/>
              </w:rPr>
              <w:t xml:space="preserve"> Failure rating of 50 or less this may constitute a ‘Fail’.</w:t>
            </w:r>
          </w:p>
        </w:tc>
        <w:tc>
          <w:tcPr>
            <w:tcW w:w="1403" w:type="pct"/>
            <w:gridSpan w:val="2"/>
          </w:tcPr>
          <w:p w14:paraId="53189549" w14:textId="40A94F7D" w:rsidR="001C5DA9" w:rsidRPr="00931C80" w:rsidRDefault="001C5DA9" w:rsidP="00CB5811">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 xml:space="preserve">This organisation consents to a </w:t>
            </w:r>
            <w:r w:rsidR="00CB5811">
              <w:rPr>
                <w:rFonts w:asciiTheme="minorHAnsi" w:hAnsiTheme="minorHAnsi" w:cstheme="minorHAnsi"/>
              </w:rPr>
              <w:t xml:space="preserve">CreditSafe </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4" w:name="Check3"/>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4"/>
          </w:p>
        </w:tc>
      </w:tr>
      <w:tr w:rsidR="001C5DA9" w:rsidRPr="00931C80" w14:paraId="56B8A34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8A48A22"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2B53F9D1"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4FA39AFF"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t>Product Liability Insurance = £1,000,000</w:t>
            </w:r>
          </w:p>
          <w:p w14:paraId="527DFAD5"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460CA12F"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D905FD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6FCEAA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45D9AD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lastRenderedPageBreak/>
              <w:t>Section 4: Legislative Compliance</w:t>
            </w:r>
          </w:p>
        </w:tc>
        <w:tc>
          <w:tcPr>
            <w:tcW w:w="1403" w:type="pct"/>
            <w:gridSpan w:val="2"/>
          </w:tcPr>
          <w:p w14:paraId="1608EF3D"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2F15079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663C1A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1C09628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C7B3A2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4D0268F"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50641078"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29D8A13D"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76AE6C3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7CDC576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72A37D"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EF6CA8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6CC467E5"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45D2A7A3"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D760456"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391353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4B2DD31"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6491830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C12B40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6B6379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D5C818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20E1032A"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34318CE"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701B79AA"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69175F1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40A74088"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9F4D59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228954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C - Health and Safety</w:t>
            </w:r>
          </w:p>
        </w:tc>
      </w:tr>
      <w:tr w:rsidR="001C5DA9" w:rsidRPr="00931C80" w14:paraId="5A47267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B2A5D2"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70904A52"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6A800E3E"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DAF547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E1A528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69AFAD7"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32960DFB"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lastRenderedPageBreak/>
              <w:t>If your answer to this question was “Yes”, please provide details in a separate Appendix of any enforcement/remedial orders served and give details of any remedial action or changes to procedures you have made as a result.</w:t>
            </w:r>
          </w:p>
          <w:p w14:paraId="41A3240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2AAA3C8C"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5FE18114"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921BB46"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79ED801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2DE0187"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lastRenderedPageBreak/>
              <w:t>Section 5: Conflicts of Interest</w:t>
            </w:r>
            <w:r w:rsidRPr="00931C80">
              <w:rPr>
                <w:rFonts w:asciiTheme="minorHAnsi" w:eastAsia="Arial" w:hAnsiTheme="minorHAnsi" w:cstheme="minorHAnsi"/>
                <w:color w:val="auto"/>
                <w:lang w:eastAsia="en-GB"/>
              </w:rPr>
              <w:t xml:space="preserve"> </w:t>
            </w:r>
          </w:p>
        </w:tc>
      </w:tr>
      <w:tr w:rsidR="001C5DA9" w:rsidRPr="00931C80" w14:paraId="1C5B64A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58E43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1837688C"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20B28B8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CA00E50"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352037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004E26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9319A5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7EFAA12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48C03BDC"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6F7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7D01132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2D47D12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37306C50"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7B7FF0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59F00C61"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1C55239"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1BDF0D7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17BD8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4ECDD6A7"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49B0A7DF"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192502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3BE6AF4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B13936">
              <w:rPr>
                <w:rFonts w:asciiTheme="minorHAnsi" w:hAnsiTheme="minorHAnsi" w:cstheme="minorHAnsi"/>
                <w:b/>
              </w:rPr>
            </w:r>
            <w:r w:rsidR="00B13936">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290D6A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7152DF4"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5D2269E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87F63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The successful Bidder should be aware of the following University policies and procedures and shall accept and support Falmouth Exeter Plus in compliance with the same principles </w:t>
            </w:r>
            <w:r w:rsidRPr="00931C80">
              <w:rPr>
                <w:rFonts w:asciiTheme="minorHAnsi" w:hAnsiTheme="minorHAnsi" w:cstheme="minorHAnsi"/>
              </w:rPr>
              <w:lastRenderedPageBreak/>
              <w:t>over the life of the contract period:</w:t>
            </w:r>
          </w:p>
          <w:p w14:paraId="1FFEBB76"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0A6A58EA" w14:textId="77777777" w:rsidR="001C5DA9" w:rsidRPr="00931C80" w:rsidRDefault="00B13936"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8"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2CE1C19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 xml:space="preserve">Sustainable procurement </w:t>
            </w:r>
          </w:p>
          <w:p w14:paraId="6BCC29EC" w14:textId="77777777" w:rsidR="001C5DA9" w:rsidRPr="00931C80" w:rsidRDefault="00B13936"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9" w:history="1">
              <w:r w:rsidR="001C5DA9" w:rsidRPr="00931C80">
                <w:rPr>
                  <w:rFonts w:asciiTheme="minorHAnsi" w:eastAsia="DejaVu Sans" w:hAnsiTheme="minorHAnsi" w:cstheme="minorHAnsi"/>
                  <w:color w:val="0000FF" w:themeColor="hyperlink"/>
                  <w:kern w:val="3"/>
                  <w:u w:val="single"/>
                </w:rPr>
                <w:t>http://www.fxplus.ac.uk/work/sustainability/sustainability-policy-and-strategy</w:t>
              </w:r>
            </w:hyperlink>
          </w:p>
          <w:p w14:paraId="127136CD"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1C5017E3" w14:textId="77777777" w:rsidR="001C5DA9" w:rsidRPr="00931C80" w:rsidRDefault="00B13936"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0"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47B128E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727AB354" w14:textId="77777777" w:rsidR="001C5DA9" w:rsidRPr="00931C80" w:rsidRDefault="00B13936"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1"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683E8B0F"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269ADDE"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5" w:name="a311954"/>
            <w:bookmarkEnd w:id="5"/>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6B3FFB4E"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6" w:name="a395540"/>
            <w:bookmarkStart w:id="7" w:name="a637165"/>
            <w:bookmarkEnd w:id="6"/>
            <w:bookmarkEnd w:id="7"/>
            <w:r w:rsidRPr="00931C80">
              <w:rPr>
                <w:rFonts w:asciiTheme="minorHAnsi" w:eastAsia="Times New Roman" w:hAnsiTheme="minorHAnsi" w:cstheme="minorHAnsi"/>
                <w:bCs/>
                <w:color w:val="auto"/>
                <w:lang w:eastAsia="en-GB"/>
              </w:rPr>
              <w:t>neither the bidder nor any of its officers, employees or other persons associated with it:</w:t>
            </w:r>
          </w:p>
          <w:p w14:paraId="1098E17D" w14:textId="77777777" w:rsidR="001C5DA9" w:rsidRPr="00931C80" w:rsidRDefault="001C5DA9" w:rsidP="00CE4544">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540F3F84" w14:textId="77777777" w:rsidR="001C5DA9" w:rsidRPr="00931C80" w:rsidRDefault="001C5DA9" w:rsidP="00CE4544">
            <w:pPr>
              <w:numPr>
                <w:ilvl w:val="1"/>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68049340" w14:textId="77777777" w:rsidR="001C5DA9" w:rsidRPr="00931C80" w:rsidRDefault="001C5DA9" w:rsidP="00CE4544">
            <w:pPr>
              <w:numPr>
                <w:ilvl w:val="0"/>
                <w:numId w:val="14"/>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1291F876"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4F5842A"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59DBE2B3"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394C3A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B13936">
              <w:rPr>
                <w:rFonts w:asciiTheme="minorHAnsi" w:hAnsiTheme="minorHAnsi" w:cstheme="minorHAnsi"/>
                <w:color w:val="000080"/>
              </w:rPr>
            </w:r>
            <w:r w:rsidR="00B13936">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661D4DFF" w14:textId="77777777" w:rsidR="00F42B80" w:rsidRDefault="00F42B80" w:rsidP="001C5DA9">
      <w:pPr>
        <w:spacing w:after="200" w:line="276" w:lineRule="auto"/>
        <w:rPr>
          <w:rFonts w:asciiTheme="minorHAnsi" w:hAnsiTheme="minorHAnsi" w:cstheme="minorHAnsi"/>
          <w:b/>
        </w:rPr>
      </w:pPr>
    </w:p>
    <w:p w14:paraId="27EB857F" w14:textId="77777777" w:rsidR="00932EA9" w:rsidRDefault="00932EA9" w:rsidP="001C5DA9">
      <w:pPr>
        <w:spacing w:after="200" w:line="276" w:lineRule="auto"/>
        <w:rPr>
          <w:rFonts w:asciiTheme="minorHAnsi" w:hAnsiTheme="minorHAnsi" w:cstheme="minorHAnsi"/>
          <w:b/>
        </w:rPr>
      </w:pPr>
    </w:p>
    <w:p w14:paraId="116D1070" w14:textId="77777777" w:rsidR="00932EA9" w:rsidRDefault="00932EA9" w:rsidP="001C5DA9">
      <w:pPr>
        <w:spacing w:after="200" w:line="276" w:lineRule="auto"/>
        <w:rPr>
          <w:rFonts w:asciiTheme="minorHAnsi" w:hAnsiTheme="minorHAnsi" w:cstheme="minorHAnsi"/>
          <w:b/>
        </w:rPr>
      </w:pPr>
    </w:p>
    <w:p w14:paraId="201C4E1D" w14:textId="77777777" w:rsidR="00932EA9" w:rsidRDefault="00932EA9" w:rsidP="001C5DA9">
      <w:pPr>
        <w:spacing w:after="200" w:line="276" w:lineRule="auto"/>
        <w:rPr>
          <w:rFonts w:asciiTheme="minorHAnsi" w:hAnsiTheme="minorHAnsi" w:cstheme="minorHAnsi"/>
          <w:b/>
        </w:rPr>
      </w:pPr>
    </w:p>
    <w:p w14:paraId="78ED7590" w14:textId="77777777" w:rsidR="00932EA9" w:rsidRDefault="00932EA9" w:rsidP="001C5DA9">
      <w:pPr>
        <w:spacing w:after="200" w:line="276" w:lineRule="auto"/>
        <w:rPr>
          <w:rFonts w:asciiTheme="minorHAnsi" w:hAnsiTheme="minorHAnsi" w:cstheme="minorHAnsi"/>
          <w:b/>
        </w:rPr>
      </w:pPr>
    </w:p>
    <w:p w14:paraId="48C41D02" w14:textId="77777777" w:rsidR="00932EA9" w:rsidRDefault="00932EA9" w:rsidP="001C5DA9">
      <w:pPr>
        <w:spacing w:after="200" w:line="276" w:lineRule="auto"/>
        <w:rPr>
          <w:rFonts w:asciiTheme="minorHAnsi" w:hAnsiTheme="minorHAnsi" w:cstheme="minorHAnsi"/>
          <w:b/>
        </w:rPr>
      </w:pPr>
    </w:p>
    <w:p w14:paraId="09FBC0DD" w14:textId="11765AEC" w:rsidR="00AC038F" w:rsidRDefault="00194FBF" w:rsidP="001C5DA9">
      <w:pPr>
        <w:spacing w:after="200" w:line="276" w:lineRule="auto"/>
        <w:rPr>
          <w:rFonts w:asciiTheme="minorHAnsi" w:hAnsiTheme="minorHAnsi" w:cstheme="minorHAnsi"/>
          <w:b/>
        </w:rPr>
      </w:pPr>
      <w:r>
        <w:rPr>
          <w:rFonts w:asciiTheme="minorHAnsi" w:hAnsiTheme="minorHAnsi" w:cstheme="minorHAnsi"/>
          <w:b/>
          <w:sz w:val="28"/>
          <w:szCs w:val="28"/>
        </w:rPr>
        <w:lastRenderedPageBreak/>
        <w:t>10</w:t>
      </w:r>
      <w:r w:rsidRPr="00194FBF">
        <w:rPr>
          <w:rFonts w:asciiTheme="minorHAnsi" w:hAnsiTheme="minorHAnsi" w:cstheme="minorHAnsi"/>
          <w:b/>
          <w:sz w:val="28"/>
          <w:szCs w:val="28"/>
        </w:rPr>
        <w:t>.</w:t>
      </w:r>
      <w:r w:rsidRPr="00194FBF">
        <w:rPr>
          <w:rFonts w:asciiTheme="minorHAnsi" w:hAnsiTheme="minorHAnsi" w:cstheme="minorHAnsi"/>
          <w:b/>
          <w:sz w:val="28"/>
          <w:szCs w:val="28"/>
        </w:rPr>
        <w:tab/>
      </w:r>
      <w:r>
        <w:rPr>
          <w:rFonts w:asciiTheme="minorHAnsi" w:hAnsiTheme="minorHAnsi" w:cstheme="minorHAnsi"/>
          <w:b/>
          <w:sz w:val="28"/>
          <w:szCs w:val="28"/>
        </w:rPr>
        <w:t>DECLARATION</w:t>
      </w:r>
    </w:p>
    <w:p w14:paraId="3AC73C0C" w14:textId="048ABCB2" w:rsidR="001C5DA9" w:rsidRPr="00931C80" w:rsidRDefault="001C5DA9" w:rsidP="00194FBF">
      <w:pPr>
        <w:suppressAutoHyphens/>
        <w:autoSpaceDN w:val="0"/>
        <w:spacing w:after="200" w:line="276" w:lineRule="auto"/>
        <w:ind w:left="1985"/>
        <w:textAlignment w:val="baseline"/>
        <w:rPr>
          <w:rFonts w:asciiTheme="minorHAnsi" w:eastAsia="DejaVu Sans" w:hAnsiTheme="minorHAnsi" w:cstheme="minorHAnsi"/>
          <w:color w:val="FF0000"/>
          <w:kern w:val="3"/>
        </w:rPr>
      </w:pPr>
    </w:p>
    <w:tbl>
      <w:tblPr>
        <w:tblStyle w:val="LightList-Accent21"/>
        <w:tblW w:w="5019" w:type="pct"/>
        <w:tblLayout w:type="fixed"/>
        <w:tblLook w:val="0000" w:firstRow="0" w:lastRow="0" w:firstColumn="0" w:lastColumn="0" w:noHBand="0" w:noVBand="0"/>
      </w:tblPr>
      <w:tblGrid>
        <w:gridCol w:w="6561"/>
        <w:gridCol w:w="3893"/>
      </w:tblGrid>
      <w:tr w:rsidR="001C5DA9" w:rsidRPr="00931C80" w14:paraId="1D8882EB"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85770A1"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68F1DBFB"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19132E3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0FE0BA5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F74A52F" w14:textId="4235420B"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5680C4BE"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1911935"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55BE020F"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508999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55F93DA0"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645E724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561D89B"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5BFA65F"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E0BC712"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6534A5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1456B934"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26991C3"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4E0ECD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43E990EC"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709D27C" w14:textId="77777777" w:rsidR="001C5DA9" w:rsidRDefault="001C5DA9" w:rsidP="001C5DA9">
      <w:pPr>
        <w:spacing w:after="200" w:line="276" w:lineRule="auto"/>
        <w:rPr>
          <w:rFonts w:asciiTheme="minorHAnsi" w:hAnsiTheme="minorHAnsi" w:cstheme="minorHAnsi"/>
          <w:b/>
        </w:rPr>
      </w:pPr>
    </w:p>
    <w:p w14:paraId="3321B5A2" w14:textId="43219923" w:rsidR="00217822" w:rsidRDefault="00217822" w:rsidP="00217822">
      <w:pPr>
        <w:suppressAutoHyphens/>
        <w:spacing w:after="240"/>
        <w:jc w:val="both"/>
        <w:rPr>
          <w:rFonts w:asciiTheme="minorHAnsi" w:hAnsiTheme="minorHAnsi" w:cstheme="minorHAnsi"/>
          <w:b/>
        </w:rPr>
      </w:pPr>
      <w:bookmarkStart w:id="8" w:name="a707079"/>
      <w:bookmarkStart w:id="9" w:name="d41486e178"/>
      <w:bookmarkStart w:id="10" w:name="a624220"/>
      <w:bookmarkStart w:id="11" w:name="a965695"/>
      <w:bookmarkStart w:id="12" w:name="a912288"/>
      <w:bookmarkStart w:id="13" w:name="a555760"/>
      <w:bookmarkStart w:id="14" w:name="a890926"/>
      <w:bookmarkEnd w:id="1"/>
      <w:bookmarkEnd w:id="8"/>
      <w:bookmarkEnd w:id="9"/>
      <w:bookmarkEnd w:id="10"/>
      <w:bookmarkEnd w:id="11"/>
      <w:bookmarkEnd w:id="12"/>
      <w:bookmarkEnd w:id="13"/>
      <w:bookmarkEnd w:id="14"/>
      <w:r w:rsidRPr="00931C80">
        <w:rPr>
          <w:rFonts w:asciiTheme="minorHAnsi" w:hAnsiTheme="minorHAnsi" w:cstheme="minorHAnsi"/>
          <w:b/>
        </w:rPr>
        <w:t xml:space="preserve">Appendix 1 – </w:t>
      </w:r>
      <w:r w:rsidR="00BD1170">
        <w:rPr>
          <w:rFonts w:asciiTheme="minorHAnsi" w:hAnsiTheme="minorHAnsi" w:cstheme="minorHAnsi"/>
          <w:b/>
        </w:rPr>
        <w:t>Supplier Application</w:t>
      </w:r>
    </w:p>
    <w:p w14:paraId="1CDA0D57" w14:textId="41CE833B" w:rsidR="00217822" w:rsidRDefault="00217822" w:rsidP="003B48E4">
      <w:pPr>
        <w:rPr>
          <w:rFonts w:asciiTheme="minorHAnsi" w:hAnsiTheme="minorHAnsi" w:cstheme="minorHAnsi"/>
        </w:rPr>
      </w:pPr>
      <w:bookmarkStart w:id="15" w:name="_MON_1528635534"/>
      <w:bookmarkEnd w:id="15"/>
    </w:p>
    <w:p w14:paraId="4620F21A" w14:textId="77777777" w:rsidR="00A55D47" w:rsidRPr="00931C80" w:rsidRDefault="00A55D47" w:rsidP="003B48E4">
      <w:pPr>
        <w:rPr>
          <w:rFonts w:asciiTheme="minorHAnsi" w:hAnsiTheme="minorHAnsi" w:cstheme="minorHAnsi"/>
        </w:rPr>
      </w:pPr>
    </w:p>
    <w:p w14:paraId="4B365DE3" w14:textId="4A3EF665" w:rsidR="00671482" w:rsidRDefault="00671482" w:rsidP="003B48E4">
      <w:pPr>
        <w:rPr>
          <w:rFonts w:asciiTheme="minorHAnsi" w:hAnsiTheme="minorHAnsi" w:cstheme="minorHAnsi"/>
          <w:b/>
        </w:rPr>
      </w:pPr>
      <w:r w:rsidRPr="00931C80">
        <w:rPr>
          <w:rFonts w:asciiTheme="minorHAnsi" w:hAnsiTheme="minorHAnsi" w:cstheme="minorHAnsi"/>
          <w:b/>
        </w:rPr>
        <w:t xml:space="preserve">Appendix 2 – </w:t>
      </w:r>
      <w:r w:rsidR="00194FBF">
        <w:rPr>
          <w:rFonts w:asciiTheme="minorHAnsi" w:hAnsiTheme="minorHAnsi" w:cstheme="minorHAnsi"/>
          <w:b/>
        </w:rPr>
        <w:t xml:space="preserve">Service Capabilities </w:t>
      </w:r>
    </w:p>
    <w:p w14:paraId="164F84AC" w14:textId="77777777" w:rsidR="00194FBF" w:rsidRDefault="00194FBF" w:rsidP="003B48E4">
      <w:pPr>
        <w:rPr>
          <w:rFonts w:asciiTheme="minorHAnsi" w:hAnsiTheme="minorHAnsi" w:cstheme="minorHAnsi"/>
          <w:b/>
        </w:rPr>
      </w:pPr>
    </w:p>
    <w:p w14:paraId="1FF38740" w14:textId="2A8D590F" w:rsidR="007F23D0" w:rsidRDefault="007F23D0" w:rsidP="003B48E4">
      <w:pPr>
        <w:rPr>
          <w:rFonts w:asciiTheme="minorHAnsi" w:hAnsiTheme="minorHAnsi" w:cstheme="minorHAnsi"/>
          <w:b/>
        </w:rPr>
      </w:pPr>
    </w:p>
    <w:p w14:paraId="3ADB4346" w14:textId="49443473" w:rsidR="00194FBF" w:rsidRPr="00931C80" w:rsidRDefault="00194FBF" w:rsidP="00194FBF">
      <w:pPr>
        <w:rPr>
          <w:rFonts w:asciiTheme="minorHAnsi" w:hAnsiTheme="minorHAnsi" w:cstheme="minorHAnsi"/>
          <w:b/>
        </w:rPr>
      </w:pPr>
      <w:r w:rsidRPr="00931C80">
        <w:rPr>
          <w:rFonts w:asciiTheme="minorHAnsi" w:hAnsiTheme="minorHAnsi" w:cstheme="minorHAnsi"/>
          <w:b/>
        </w:rPr>
        <w:t xml:space="preserve">Appendix </w:t>
      </w:r>
      <w:r>
        <w:rPr>
          <w:rFonts w:asciiTheme="minorHAnsi" w:hAnsiTheme="minorHAnsi" w:cstheme="minorHAnsi"/>
          <w:b/>
        </w:rPr>
        <w:t>3</w:t>
      </w:r>
      <w:r w:rsidRPr="00931C80">
        <w:rPr>
          <w:rFonts w:asciiTheme="minorHAnsi" w:hAnsiTheme="minorHAnsi" w:cstheme="minorHAnsi"/>
          <w:b/>
        </w:rPr>
        <w:t xml:space="preserve"> – </w:t>
      </w:r>
      <w:r w:rsidRPr="009F1496">
        <w:rPr>
          <w:rFonts w:asciiTheme="minorHAnsi" w:hAnsiTheme="minorHAnsi" w:cstheme="minorHAnsi"/>
          <w:b/>
        </w:rPr>
        <w:t xml:space="preserve">Service, </w:t>
      </w:r>
      <w:r w:rsidR="008736BD">
        <w:rPr>
          <w:rFonts w:asciiTheme="minorHAnsi" w:hAnsiTheme="minorHAnsi" w:cstheme="minorHAnsi"/>
          <w:b/>
        </w:rPr>
        <w:t>M</w:t>
      </w:r>
      <w:r w:rsidRPr="009F1496">
        <w:rPr>
          <w:rFonts w:asciiTheme="minorHAnsi" w:hAnsiTheme="minorHAnsi" w:cstheme="minorHAnsi"/>
          <w:b/>
        </w:rPr>
        <w:t>aintenance and roadmap</w:t>
      </w:r>
      <w:r w:rsidRPr="009F1496" w:rsidDel="009F1496">
        <w:rPr>
          <w:rFonts w:asciiTheme="minorHAnsi" w:hAnsiTheme="minorHAnsi" w:cstheme="minorHAnsi"/>
          <w:b/>
        </w:rPr>
        <w:t xml:space="preserve"> </w:t>
      </w:r>
      <w:r>
        <w:rPr>
          <w:rFonts w:asciiTheme="minorHAnsi" w:hAnsiTheme="minorHAnsi" w:cstheme="minorHAnsi"/>
          <w:b/>
        </w:rPr>
        <w:t xml:space="preserve"> </w:t>
      </w:r>
    </w:p>
    <w:p w14:paraId="76103243" w14:textId="25D76F5C" w:rsidR="00671482" w:rsidRDefault="00671482" w:rsidP="003B48E4">
      <w:pPr>
        <w:rPr>
          <w:rFonts w:asciiTheme="minorHAnsi" w:hAnsiTheme="minorHAnsi" w:cstheme="minorHAnsi"/>
          <w:b/>
        </w:rPr>
      </w:pPr>
    </w:p>
    <w:p w14:paraId="5E6DEE72" w14:textId="77777777" w:rsidR="008736BD" w:rsidRDefault="008736BD" w:rsidP="00194FBF">
      <w:pPr>
        <w:rPr>
          <w:rFonts w:asciiTheme="minorHAnsi" w:hAnsiTheme="minorHAnsi" w:cstheme="minorHAnsi"/>
          <w:b/>
        </w:rPr>
      </w:pPr>
    </w:p>
    <w:p w14:paraId="3AC9E25C" w14:textId="27C0BEB9" w:rsidR="00194FBF" w:rsidRPr="00931C80" w:rsidRDefault="00194FBF" w:rsidP="00194FBF">
      <w:pPr>
        <w:rPr>
          <w:rFonts w:asciiTheme="minorHAnsi" w:hAnsiTheme="minorHAnsi" w:cstheme="minorHAnsi"/>
          <w:b/>
        </w:rPr>
      </w:pPr>
      <w:r w:rsidRPr="00931C80">
        <w:rPr>
          <w:rFonts w:asciiTheme="minorHAnsi" w:hAnsiTheme="minorHAnsi" w:cstheme="minorHAnsi"/>
          <w:b/>
        </w:rPr>
        <w:t xml:space="preserve">Appendix </w:t>
      </w:r>
      <w:r>
        <w:rPr>
          <w:rFonts w:asciiTheme="minorHAnsi" w:hAnsiTheme="minorHAnsi" w:cstheme="minorHAnsi"/>
          <w:b/>
        </w:rPr>
        <w:t xml:space="preserve"> 4</w:t>
      </w:r>
      <w:r w:rsidRPr="00931C80">
        <w:rPr>
          <w:rFonts w:asciiTheme="minorHAnsi" w:hAnsiTheme="minorHAnsi" w:cstheme="minorHAnsi"/>
          <w:b/>
        </w:rPr>
        <w:t xml:space="preserve"> – </w:t>
      </w:r>
      <w:r>
        <w:rPr>
          <w:rFonts w:asciiTheme="minorHAnsi" w:hAnsiTheme="minorHAnsi" w:cstheme="minorHAnsi"/>
          <w:b/>
        </w:rPr>
        <w:t xml:space="preserve">Pricing and Contract  </w:t>
      </w:r>
    </w:p>
    <w:p w14:paraId="7C3FE890" w14:textId="77777777" w:rsidR="00194FBF" w:rsidRDefault="00194FBF" w:rsidP="003B48E4">
      <w:pPr>
        <w:rPr>
          <w:rFonts w:asciiTheme="minorHAnsi" w:hAnsiTheme="minorHAnsi" w:cstheme="minorHAnsi"/>
          <w:b/>
        </w:rPr>
      </w:pPr>
    </w:p>
    <w:p w14:paraId="1206D8B7" w14:textId="54F4A158" w:rsidR="00A55D47" w:rsidRDefault="00A55D47" w:rsidP="003B48E4">
      <w:pPr>
        <w:rPr>
          <w:rFonts w:asciiTheme="minorHAnsi" w:hAnsiTheme="minorHAnsi" w:cstheme="minorHAnsi"/>
          <w:b/>
        </w:rPr>
      </w:pPr>
    </w:p>
    <w:p w14:paraId="1673C138" w14:textId="77777777" w:rsidR="00194FBF" w:rsidRDefault="00194FBF" w:rsidP="003B48E4">
      <w:pPr>
        <w:rPr>
          <w:rFonts w:asciiTheme="minorHAnsi" w:hAnsiTheme="minorHAnsi" w:cstheme="minorHAnsi"/>
          <w:b/>
        </w:rPr>
      </w:pPr>
    </w:p>
    <w:p w14:paraId="2BB88A45" w14:textId="004C31C3" w:rsidR="00194FBF" w:rsidRDefault="00194FBF" w:rsidP="00194FBF">
      <w:pPr>
        <w:rPr>
          <w:rFonts w:asciiTheme="minorHAnsi" w:hAnsiTheme="minorHAnsi" w:cstheme="minorHAnsi"/>
          <w:b/>
        </w:rPr>
      </w:pPr>
      <w:r w:rsidRPr="00931C80">
        <w:rPr>
          <w:rFonts w:asciiTheme="minorHAnsi" w:hAnsiTheme="minorHAnsi" w:cstheme="minorHAnsi"/>
          <w:b/>
        </w:rPr>
        <w:t xml:space="preserve">Appendix </w:t>
      </w:r>
      <w:r>
        <w:rPr>
          <w:rFonts w:asciiTheme="minorHAnsi" w:hAnsiTheme="minorHAnsi" w:cstheme="minorHAnsi"/>
          <w:b/>
        </w:rPr>
        <w:t>5</w:t>
      </w:r>
      <w:r w:rsidRPr="00931C80">
        <w:rPr>
          <w:rFonts w:asciiTheme="minorHAnsi" w:hAnsiTheme="minorHAnsi" w:cstheme="minorHAnsi"/>
          <w:b/>
        </w:rPr>
        <w:t xml:space="preserve"> – </w:t>
      </w:r>
      <w:r>
        <w:rPr>
          <w:rFonts w:asciiTheme="minorHAnsi" w:hAnsiTheme="minorHAnsi" w:cstheme="minorHAnsi"/>
          <w:b/>
        </w:rPr>
        <w:t xml:space="preserve">Quality and Experience   </w:t>
      </w:r>
    </w:p>
    <w:p w14:paraId="15CC830A" w14:textId="77777777" w:rsidR="001D2180" w:rsidRDefault="001D2180" w:rsidP="00194FBF">
      <w:pPr>
        <w:rPr>
          <w:rFonts w:asciiTheme="minorHAnsi" w:hAnsiTheme="minorHAnsi" w:cstheme="minorHAnsi"/>
          <w:b/>
        </w:rPr>
      </w:pPr>
    </w:p>
    <w:p w14:paraId="3D9F9863" w14:textId="47DE8263" w:rsidR="002264AC" w:rsidRDefault="002264AC" w:rsidP="00194FBF">
      <w:pPr>
        <w:rPr>
          <w:rFonts w:asciiTheme="minorHAnsi" w:hAnsiTheme="minorHAnsi" w:cstheme="minorHAnsi"/>
          <w:b/>
        </w:rPr>
      </w:pPr>
    </w:p>
    <w:p w14:paraId="6DF5AA44" w14:textId="77777777" w:rsidR="001D2180" w:rsidRDefault="001D2180" w:rsidP="00194FBF">
      <w:pPr>
        <w:rPr>
          <w:rFonts w:asciiTheme="minorHAnsi" w:hAnsiTheme="minorHAnsi" w:cstheme="minorHAnsi"/>
          <w:b/>
        </w:rPr>
      </w:pPr>
    </w:p>
    <w:p w14:paraId="0491DFCD" w14:textId="49B3E7B2" w:rsidR="001D2180" w:rsidRPr="00931C80" w:rsidRDefault="001D2180" w:rsidP="00194FBF">
      <w:pPr>
        <w:rPr>
          <w:rFonts w:asciiTheme="minorHAnsi" w:hAnsiTheme="minorHAnsi" w:cstheme="minorHAnsi"/>
          <w:b/>
        </w:rPr>
      </w:pPr>
      <w:r>
        <w:rPr>
          <w:rFonts w:asciiTheme="minorHAnsi" w:hAnsiTheme="minorHAnsi" w:cstheme="minorHAnsi"/>
          <w:b/>
        </w:rPr>
        <w:t xml:space="preserve">Appendix 6 – Our Performance Management Cycle </w:t>
      </w:r>
    </w:p>
    <w:p w14:paraId="71C8497F" w14:textId="77777777" w:rsidR="00194FBF" w:rsidRDefault="00194FBF" w:rsidP="003B48E4">
      <w:pPr>
        <w:rPr>
          <w:rFonts w:asciiTheme="minorHAnsi" w:hAnsiTheme="minorHAnsi" w:cstheme="minorHAnsi"/>
          <w:b/>
        </w:rPr>
      </w:pPr>
    </w:p>
    <w:p w14:paraId="09C5D703" w14:textId="3E3CEC80" w:rsidR="002264AC" w:rsidRPr="00931C80" w:rsidRDefault="002264AC" w:rsidP="003B48E4">
      <w:pPr>
        <w:rPr>
          <w:rFonts w:asciiTheme="minorHAnsi" w:hAnsiTheme="minorHAnsi" w:cstheme="minorHAnsi"/>
          <w:b/>
        </w:rPr>
      </w:pPr>
    </w:p>
    <w:sectPr w:rsidR="002264AC" w:rsidRPr="00931C80" w:rsidSect="00594331">
      <w:headerReference w:type="even" r:id="rId22"/>
      <w:headerReference w:type="default" r:id="rId23"/>
      <w:footerReference w:type="default" r:id="rId24"/>
      <w:headerReference w:type="first" r:id="rId25"/>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03347" w14:textId="77777777" w:rsidR="00CB5811" w:rsidRDefault="00CB5811" w:rsidP="00006337">
      <w:r>
        <w:separator/>
      </w:r>
    </w:p>
  </w:endnote>
  <w:endnote w:type="continuationSeparator" w:id="0">
    <w:p w14:paraId="7D25AA95" w14:textId="77777777" w:rsidR="00CB5811" w:rsidRDefault="00CB5811"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9725"/>
      <w:docPartObj>
        <w:docPartGallery w:val="Page Numbers (Bottom of Page)"/>
        <w:docPartUnique/>
      </w:docPartObj>
    </w:sdtPr>
    <w:sdtEndPr>
      <w:rPr>
        <w:noProof/>
      </w:rPr>
    </w:sdtEndPr>
    <w:sdtContent>
      <w:p w14:paraId="46618E88" w14:textId="21479951" w:rsidR="00CB5811" w:rsidRDefault="00CB5811">
        <w:pPr>
          <w:pStyle w:val="Footer"/>
          <w:jc w:val="center"/>
        </w:pPr>
        <w:r>
          <w:fldChar w:fldCharType="begin"/>
        </w:r>
        <w:r>
          <w:instrText xml:space="preserve"> PAGE   \* MERGEFORMAT </w:instrText>
        </w:r>
        <w:r>
          <w:fldChar w:fldCharType="separate"/>
        </w:r>
        <w:r w:rsidR="00B13936">
          <w:rPr>
            <w:noProof/>
          </w:rPr>
          <w:t>7</w:t>
        </w:r>
        <w:r>
          <w:rPr>
            <w:noProof/>
          </w:rPr>
          <w:fldChar w:fldCharType="end"/>
        </w:r>
      </w:p>
    </w:sdtContent>
  </w:sdt>
  <w:p w14:paraId="1FAC05AD" w14:textId="61EA1556" w:rsidR="00CB5811" w:rsidRDefault="00CB5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AE00C" w14:textId="77777777" w:rsidR="00CB5811" w:rsidRDefault="00CB5811" w:rsidP="00006337">
      <w:r>
        <w:separator/>
      </w:r>
    </w:p>
  </w:footnote>
  <w:footnote w:type="continuationSeparator" w:id="0">
    <w:p w14:paraId="2D8A8B33" w14:textId="77777777" w:rsidR="00CB5811" w:rsidRDefault="00CB5811"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8E2C" w14:textId="6C5946FB" w:rsidR="00CB5811" w:rsidRDefault="00B13936">
    <w:pPr>
      <w:pStyle w:val="Header"/>
    </w:pPr>
    <w:r>
      <w:rPr>
        <w:noProof/>
      </w:rPr>
      <w:pict w14:anchorId="18AE2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5128" o:spid="_x0000_s20482" type="#_x0000_t136" style="position:absolute;margin-left:0;margin-top:0;width:559.15pt;height:159.75pt;rotation:315;z-index:-251654144;mso-position-horizontal:center;mso-position-horizontal-relative:margin;mso-position-vertical:center;mso-position-vertical-relative:margin" o:allowincell="f" fillcolor="silver" stroked="f">
          <v:fill opacity=".5"/>
          <v:textpath style="font-family:&quot;Verdana&quot;;font-size:1pt" string="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1242" w14:textId="2A432BAF" w:rsidR="00CB5811" w:rsidRDefault="00B13936">
    <w:pPr>
      <w:pStyle w:val="Header"/>
    </w:pPr>
    <w:r>
      <w:rPr>
        <w:noProof/>
      </w:rPr>
      <w:pict w14:anchorId="52CD5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5129" o:spid="_x0000_s20483" type="#_x0000_t136" style="position:absolute;margin-left:0;margin-top:0;width:559.15pt;height:159.75pt;rotation:315;z-index:-251652096;mso-position-horizontal:center;mso-position-horizontal-relative:margin;mso-position-vertical:center;mso-position-vertical-relative:margin" o:allowincell="f" fillcolor="silver" stroked="f">
          <v:fill opacity=".5"/>
          <v:textpath style="font-family:&quot;Verdana&quot;;font-size:1pt" string="DRAF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27AB1" w14:textId="71938FCD" w:rsidR="00CB5811" w:rsidRDefault="00B13936" w:rsidP="00A05753">
    <w:pPr>
      <w:pStyle w:val="Header"/>
      <w:jc w:val="center"/>
      <w:rPr>
        <w:noProof/>
        <w:lang w:eastAsia="en-GB"/>
      </w:rPr>
    </w:pPr>
    <w:r>
      <w:rPr>
        <w:noProof/>
      </w:rPr>
      <w:pict w14:anchorId="76F35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5127" o:spid="_x0000_s20481" type="#_x0000_t136" style="position:absolute;left:0;text-align:left;margin-left:0;margin-top:0;width:559.15pt;height:159.75pt;rotation:315;z-index:-251656192;mso-position-horizontal:center;mso-position-horizontal-relative:margin;mso-position-vertical:center;mso-position-vertical-relative:margin" o:allowincell="f" fillcolor="silver" stroked="f">
          <v:fill opacity=".5"/>
          <v:textpath style="font-family:&quot;Verdana&quot;;font-size:1pt" string="DRAFT "/>
          <w10:wrap anchorx="margin" anchory="margin"/>
        </v:shape>
      </w:pict>
    </w:r>
    <w:r w:rsidR="00CB5811">
      <w:rPr>
        <w:noProof/>
        <w:lang w:eastAsia="en-GB"/>
      </w:rPr>
      <w:t xml:space="preserve">                                                   </w:t>
    </w:r>
  </w:p>
  <w:p w14:paraId="66F9A6A4" w14:textId="77777777" w:rsidR="00CB5811" w:rsidRDefault="00CB5811" w:rsidP="00A05753">
    <w:pPr>
      <w:pStyle w:val="Header"/>
      <w:jc w:val="center"/>
      <w:rPr>
        <w:noProof/>
        <w:lang w:eastAsia="en-GB"/>
      </w:rPr>
    </w:pPr>
  </w:p>
  <w:p w14:paraId="127ACD2E" w14:textId="77777777" w:rsidR="00CB5811" w:rsidRDefault="00CB5811" w:rsidP="00A05753">
    <w:pPr>
      <w:pStyle w:val="Header"/>
      <w:jc w:val="center"/>
      <w:rPr>
        <w:noProof/>
        <w:lang w:eastAsia="en-GB"/>
      </w:rPr>
    </w:pPr>
  </w:p>
  <w:p w14:paraId="1FAC05AE" w14:textId="6C039580" w:rsidR="00CB5811" w:rsidRDefault="00CB5811" w:rsidP="00A05753">
    <w:pPr>
      <w:pStyle w:val="Header"/>
      <w:jc w:val="center"/>
    </w:pPr>
    <w:r>
      <w:rPr>
        <w:noProof/>
        <w:lang w:eastAsia="en-GB"/>
      </w:rPr>
      <w:drawing>
        <wp:anchor distT="0" distB="0" distL="114300" distR="114300" simplePos="0" relativeHeight="251658240" behindDoc="0" locked="0" layoutInCell="1" allowOverlap="1" wp14:anchorId="15FCF787" wp14:editId="731B726D">
          <wp:simplePos x="0" y="0"/>
          <wp:positionH relativeFrom="column">
            <wp:posOffset>-60325</wp:posOffset>
          </wp:positionH>
          <wp:positionV relativeFrom="paragraph">
            <wp:posOffset>131445</wp:posOffset>
          </wp:positionV>
          <wp:extent cx="2240280" cy="624840"/>
          <wp:effectExtent l="0" t="0" r="7620" b="3810"/>
          <wp:wrapNone/>
          <wp:docPr id="5"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280" cy="624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7EC"/>
    <w:multiLevelType w:val="hybridMultilevel"/>
    <w:tmpl w:val="A32E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C781A"/>
    <w:multiLevelType w:val="hybridMultilevel"/>
    <w:tmpl w:val="843C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BF6ED7"/>
    <w:multiLevelType w:val="multilevel"/>
    <w:tmpl w:val="4C2ED050"/>
    <w:lvl w:ilvl="0">
      <w:start w:val="1"/>
      <w:numFmt w:val="decimal"/>
      <w:lvlText w:val="%1."/>
      <w:lvlJc w:val="left"/>
      <w:pPr>
        <w:ind w:left="2345"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7">
    <w:nsid w:val="1BF23769"/>
    <w:multiLevelType w:val="hybridMultilevel"/>
    <w:tmpl w:val="4120B8E0"/>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1D2A0142"/>
    <w:multiLevelType w:val="hybridMultilevel"/>
    <w:tmpl w:val="F150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5553AF"/>
    <w:multiLevelType w:val="hybridMultilevel"/>
    <w:tmpl w:val="526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E2640F"/>
    <w:multiLevelType w:val="hybridMultilevel"/>
    <w:tmpl w:val="D22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2">
    <w:nsid w:val="3D0C3676"/>
    <w:multiLevelType w:val="hybridMultilevel"/>
    <w:tmpl w:val="3856B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F89249C"/>
    <w:multiLevelType w:val="hybridMultilevel"/>
    <w:tmpl w:val="6C5EE5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4A21281D"/>
    <w:multiLevelType w:val="hybridMultilevel"/>
    <w:tmpl w:val="221A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nsid w:val="548D5D10"/>
    <w:multiLevelType w:val="hybridMultilevel"/>
    <w:tmpl w:val="CBAE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CA69B1"/>
    <w:multiLevelType w:val="hybridMultilevel"/>
    <w:tmpl w:val="E178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4A037D"/>
    <w:multiLevelType w:val="hybridMultilevel"/>
    <w:tmpl w:val="1442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nsid w:val="65634F07"/>
    <w:multiLevelType w:val="hybridMultilevel"/>
    <w:tmpl w:val="1CEE4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C413972"/>
    <w:multiLevelType w:val="multilevel"/>
    <w:tmpl w:val="DB9C9C6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4BE6D0C"/>
    <w:multiLevelType w:val="hybridMultilevel"/>
    <w:tmpl w:val="491E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6C4A62"/>
    <w:multiLevelType w:val="hybridMultilevel"/>
    <w:tmpl w:val="8E283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3"/>
  </w:num>
  <w:num w:numId="3">
    <w:abstractNumId w:val="3"/>
  </w:num>
  <w:num w:numId="4">
    <w:abstractNumId w:val="21"/>
  </w:num>
  <w:num w:numId="5">
    <w:abstractNumId w:val="5"/>
  </w:num>
  <w:num w:numId="6">
    <w:abstractNumId w:val="18"/>
  </w:num>
  <w:num w:numId="7">
    <w:abstractNumId w:val="26"/>
  </w:num>
  <w:num w:numId="8">
    <w:abstractNumId w:val="16"/>
  </w:num>
  <w:num w:numId="9">
    <w:abstractNumId w:val="14"/>
  </w:num>
  <w:num w:numId="10">
    <w:abstractNumId w:val="4"/>
  </w:num>
  <w:num w:numId="11">
    <w:abstractNumId w:val="6"/>
  </w:num>
  <w:num w:numId="12">
    <w:abstractNumId w:val="11"/>
  </w:num>
  <w:num w:numId="13">
    <w:abstractNumId w:val="2"/>
  </w:num>
  <w:num w:numId="14">
    <w:abstractNumId w:val="22"/>
  </w:num>
  <w:num w:numId="15">
    <w:abstractNumId w:val="25"/>
  </w:num>
  <w:num w:numId="16">
    <w:abstractNumId w:val="28"/>
  </w:num>
  <w:num w:numId="17">
    <w:abstractNumId w:val="13"/>
  </w:num>
  <w:num w:numId="18">
    <w:abstractNumId w:val="24"/>
  </w:num>
  <w:num w:numId="19">
    <w:abstractNumId w:val="12"/>
  </w:num>
  <w:num w:numId="20">
    <w:abstractNumId w:val="27"/>
  </w:num>
  <w:num w:numId="21">
    <w:abstractNumId w:val="20"/>
  </w:num>
  <w:num w:numId="22">
    <w:abstractNumId w:val="8"/>
  </w:num>
  <w:num w:numId="23">
    <w:abstractNumId w:val="1"/>
  </w:num>
  <w:num w:numId="24">
    <w:abstractNumId w:val="0"/>
  </w:num>
  <w:num w:numId="25">
    <w:abstractNumId w:val="9"/>
  </w:num>
  <w:num w:numId="26">
    <w:abstractNumId w:val="17"/>
  </w:num>
  <w:num w:numId="27">
    <w:abstractNumId w:val="10"/>
  </w:num>
  <w:num w:numId="28">
    <w:abstractNumId w:val="15"/>
  </w:num>
  <w:num w:numId="29">
    <w:abstractNumId w:val="19"/>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5E44"/>
    <w:rsid w:val="00006337"/>
    <w:rsid w:val="00015A3A"/>
    <w:rsid w:val="00022022"/>
    <w:rsid w:val="000312B0"/>
    <w:rsid w:val="00043DC6"/>
    <w:rsid w:val="00060AAF"/>
    <w:rsid w:val="000615B9"/>
    <w:rsid w:val="00070DC0"/>
    <w:rsid w:val="00083FC6"/>
    <w:rsid w:val="00084905"/>
    <w:rsid w:val="00097A4C"/>
    <w:rsid w:val="000C36CE"/>
    <w:rsid w:val="000D762D"/>
    <w:rsid w:val="000E5DB8"/>
    <w:rsid w:val="001039A8"/>
    <w:rsid w:val="001124BE"/>
    <w:rsid w:val="00112F9E"/>
    <w:rsid w:val="0015666D"/>
    <w:rsid w:val="00193F71"/>
    <w:rsid w:val="00194FBF"/>
    <w:rsid w:val="001B170E"/>
    <w:rsid w:val="001C5DA9"/>
    <w:rsid w:val="001D2180"/>
    <w:rsid w:val="001E1C00"/>
    <w:rsid w:val="001E78E9"/>
    <w:rsid w:val="001F6929"/>
    <w:rsid w:val="00204A38"/>
    <w:rsid w:val="00215629"/>
    <w:rsid w:val="00217822"/>
    <w:rsid w:val="00224889"/>
    <w:rsid w:val="002264AC"/>
    <w:rsid w:val="00235F9C"/>
    <w:rsid w:val="00241772"/>
    <w:rsid w:val="00243AA9"/>
    <w:rsid w:val="002443D7"/>
    <w:rsid w:val="002666FF"/>
    <w:rsid w:val="00292C0C"/>
    <w:rsid w:val="00295A8B"/>
    <w:rsid w:val="002A31D2"/>
    <w:rsid w:val="002A46C1"/>
    <w:rsid w:val="002A58E8"/>
    <w:rsid w:val="002A64E9"/>
    <w:rsid w:val="002A77BE"/>
    <w:rsid w:val="002D78D7"/>
    <w:rsid w:val="002D78F4"/>
    <w:rsid w:val="002E3AFE"/>
    <w:rsid w:val="00313712"/>
    <w:rsid w:val="00323C49"/>
    <w:rsid w:val="00335709"/>
    <w:rsid w:val="003368D2"/>
    <w:rsid w:val="00337E82"/>
    <w:rsid w:val="003732B4"/>
    <w:rsid w:val="003A3205"/>
    <w:rsid w:val="003A32C8"/>
    <w:rsid w:val="003A5401"/>
    <w:rsid w:val="003A74C7"/>
    <w:rsid w:val="003B48E4"/>
    <w:rsid w:val="003C781B"/>
    <w:rsid w:val="003F4B61"/>
    <w:rsid w:val="00441DEF"/>
    <w:rsid w:val="00450C9C"/>
    <w:rsid w:val="004B0980"/>
    <w:rsid w:val="004C5E2C"/>
    <w:rsid w:val="004C5F7B"/>
    <w:rsid w:val="004E07C6"/>
    <w:rsid w:val="004E1BC2"/>
    <w:rsid w:val="004E7C19"/>
    <w:rsid w:val="004F13B3"/>
    <w:rsid w:val="005313E7"/>
    <w:rsid w:val="005568C9"/>
    <w:rsid w:val="005612B3"/>
    <w:rsid w:val="00571119"/>
    <w:rsid w:val="005736CE"/>
    <w:rsid w:val="00594331"/>
    <w:rsid w:val="005B6E72"/>
    <w:rsid w:val="005B7A81"/>
    <w:rsid w:val="005D5AEF"/>
    <w:rsid w:val="005E19B7"/>
    <w:rsid w:val="005E2969"/>
    <w:rsid w:val="005F4913"/>
    <w:rsid w:val="006066C4"/>
    <w:rsid w:val="00617D50"/>
    <w:rsid w:val="00622A13"/>
    <w:rsid w:val="00631C04"/>
    <w:rsid w:val="00647994"/>
    <w:rsid w:val="0066347B"/>
    <w:rsid w:val="00671482"/>
    <w:rsid w:val="006821E6"/>
    <w:rsid w:val="00684492"/>
    <w:rsid w:val="00684874"/>
    <w:rsid w:val="006866F0"/>
    <w:rsid w:val="006979A1"/>
    <w:rsid w:val="00697BAF"/>
    <w:rsid w:val="006A7BBE"/>
    <w:rsid w:val="006C7BD2"/>
    <w:rsid w:val="006C7D03"/>
    <w:rsid w:val="006D6A7F"/>
    <w:rsid w:val="006E16B0"/>
    <w:rsid w:val="00706BE9"/>
    <w:rsid w:val="0073561D"/>
    <w:rsid w:val="00770DC2"/>
    <w:rsid w:val="00771E39"/>
    <w:rsid w:val="00774481"/>
    <w:rsid w:val="00785C38"/>
    <w:rsid w:val="007C0464"/>
    <w:rsid w:val="007C1583"/>
    <w:rsid w:val="007D062B"/>
    <w:rsid w:val="007D7F81"/>
    <w:rsid w:val="007E2DCC"/>
    <w:rsid w:val="007E30DE"/>
    <w:rsid w:val="007E3B65"/>
    <w:rsid w:val="007E3F40"/>
    <w:rsid w:val="007F23D0"/>
    <w:rsid w:val="007F4415"/>
    <w:rsid w:val="00816BE6"/>
    <w:rsid w:val="00821B63"/>
    <w:rsid w:val="00833DE1"/>
    <w:rsid w:val="00840F51"/>
    <w:rsid w:val="008433DD"/>
    <w:rsid w:val="008736BD"/>
    <w:rsid w:val="00874AA5"/>
    <w:rsid w:val="0088105C"/>
    <w:rsid w:val="00891770"/>
    <w:rsid w:val="00892C31"/>
    <w:rsid w:val="008A4ABE"/>
    <w:rsid w:val="008A5A26"/>
    <w:rsid w:val="008B264C"/>
    <w:rsid w:val="008B27CE"/>
    <w:rsid w:val="008C7B5B"/>
    <w:rsid w:val="008E4410"/>
    <w:rsid w:val="008E6E17"/>
    <w:rsid w:val="008E7B60"/>
    <w:rsid w:val="008F4C3C"/>
    <w:rsid w:val="00931C80"/>
    <w:rsid w:val="00932EA9"/>
    <w:rsid w:val="00934D02"/>
    <w:rsid w:val="00942999"/>
    <w:rsid w:val="00955756"/>
    <w:rsid w:val="0097022C"/>
    <w:rsid w:val="009914BE"/>
    <w:rsid w:val="009B6E7D"/>
    <w:rsid w:val="009E4D4D"/>
    <w:rsid w:val="009F1496"/>
    <w:rsid w:val="009F62C7"/>
    <w:rsid w:val="00A05753"/>
    <w:rsid w:val="00A07209"/>
    <w:rsid w:val="00A212A4"/>
    <w:rsid w:val="00A32113"/>
    <w:rsid w:val="00A3292C"/>
    <w:rsid w:val="00A33271"/>
    <w:rsid w:val="00A425C2"/>
    <w:rsid w:val="00A47B4F"/>
    <w:rsid w:val="00A557A3"/>
    <w:rsid w:val="00A55D47"/>
    <w:rsid w:val="00A9637B"/>
    <w:rsid w:val="00AA6EB3"/>
    <w:rsid w:val="00AA7798"/>
    <w:rsid w:val="00AB60F5"/>
    <w:rsid w:val="00AB7A50"/>
    <w:rsid w:val="00AC038F"/>
    <w:rsid w:val="00AF04CB"/>
    <w:rsid w:val="00AF7BFF"/>
    <w:rsid w:val="00B030E6"/>
    <w:rsid w:val="00B13213"/>
    <w:rsid w:val="00B13936"/>
    <w:rsid w:val="00B42D9A"/>
    <w:rsid w:val="00B644A8"/>
    <w:rsid w:val="00B66915"/>
    <w:rsid w:val="00B73EE7"/>
    <w:rsid w:val="00B85095"/>
    <w:rsid w:val="00BB5CD5"/>
    <w:rsid w:val="00BD1170"/>
    <w:rsid w:val="00C1722C"/>
    <w:rsid w:val="00C24469"/>
    <w:rsid w:val="00C3229B"/>
    <w:rsid w:val="00C41F03"/>
    <w:rsid w:val="00C57537"/>
    <w:rsid w:val="00C64C60"/>
    <w:rsid w:val="00C77F99"/>
    <w:rsid w:val="00C81BC4"/>
    <w:rsid w:val="00C850C4"/>
    <w:rsid w:val="00CB337F"/>
    <w:rsid w:val="00CB5811"/>
    <w:rsid w:val="00CB6944"/>
    <w:rsid w:val="00CC0259"/>
    <w:rsid w:val="00CC57B0"/>
    <w:rsid w:val="00CE4544"/>
    <w:rsid w:val="00CE5905"/>
    <w:rsid w:val="00CF2D61"/>
    <w:rsid w:val="00D16AB7"/>
    <w:rsid w:val="00D435CB"/>
    <w:rsid w:val="00D452DE"/>
    <w:rsid w:val="00D53CDE"/>
    <w:rsid w:val="00D65BA7"/>
    <w:rsid w:val="00D76AF8"/>
    <w:rsid w:val="00D8663B"/>
    <w:rsid w:val="00D901DE"/>
    <w:rsid w:val="00D90F10"/>
    <w:rsid w:val="00D92D5D"/>
    <w:rsid w:val="00DC2498"/>
    <w:rsid w:val="00DC3DE5"/>
    <w:rsid w:val="00DE2BFC"/>
    <w:rsid w:val="00DF5D68"/>
    <w:rsid w:val="00E133F4"/>
    <w:rsid w:val="00E145A9"/>
    <w:rsid w:val="00E152B4"/>
    <w:rsid w:val="00E153DF"/>
    <w:rsid w:val="00E30914"/>
    <w:rsid w:val="00E30A32"/>
    <w:rsid w:val="00E70FD0"/>
    <w:rsid w:val="00EC5C08"/>
    <w:rsid w:val="00ED21AC"/>
    <w:rsid w:val="00ED61CD"/>
    <w:rsid w:val="00EE5FD2"/>
    <w:rsid w:val="00EF176E"/>
    <w:rsid w:val="00F028C5"/>
    <w:rsid w:val="00F0637D"/>
    <w:rsid w:val="00F42B80"/>
    <w:rsid w:val="00F70F6A"/>
    <w:rsid w:val="00F758F9"/>
    <w:rsid w:val="00F75DAB"/>
    <w:rsid w:val="00FC0F12"/>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4"/>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ocumentbody">
    <w:name w:val="Document body"/>
    <w:basedOn w:val="Normal"/>
    <w:qFormat/>
    <w:rsid w:val="00204A38"/>
    <w:pPr>
      <w:spacing w:after="280" w:line="280" w:lineRule="exact"/>
    </w:pPr>
    <w:rPr>
      <w:rFonts w:ascii="Calibri" w:eastAsiaTheme="minorEastAsia" w:hAnsi="Calibri" w:cstheme="minorBidi"/>
      <w:color w:val="auto"/>
      <w:sz w:val="22"/>
      <w:szCs w:val="24"/>
    </w:rPr>
  </w:style>
  <w:style w:type="paragraph" w:customStyle="1" w:styleId="DocumentHeading1">
    <w:name w:val="Document Heading 1"/>
    <w:basedOn w:val="Documentbody"/>
    <w:qFormat/>
    <w:rsid w:val="00204A38"/>
    <w:pPr>
      <w:pBdr>
        <w:bottom w:val="single" w:sz="8" w:space="4" w:color="auto"/>
      </w:pBdr>
      <w:spacing w:after="240" w:line="320" w:lineRule="exact"/>
    </w:pPr>
    <w:rPr>
      <w:b/>
      <w:bCs/>
      <w:cap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7"/>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8"/>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8"/>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6"/>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9"/>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6"/>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0"/>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1"/>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2"/>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3"/>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ocumentbody">
    <w:name w:val="Document body"/>
    <w:basedOn w:val="Normal"/>
    <w:qFormat/>
    <w:rsid w:val="00204A38"/>
    <w:pPr>
      <w:spacing w:after="280" w:line="280" w:lineRule="exact"/>
    </w:pPr>
    <w:rPr>
      <w:rFonts w:ascii="Calibri" w:eastAsiaTheme="minorEastAsia" w:hAnsi="Calibri" w:cstheme="minorBidi"/>
      <w:color w:val="auto"/>
      <w:sz w:val="22"/>
      <w:szCs w:val="24"/>
    </w:rPr>
  </w:style>
  <w:style w:type="paragraph" w:customStyle="1" w:styleId="DocumentHeading1">
    <w:name w:val="Document Heading 1"/>
    <w:basedOn w:val="Documentbody"/>
    <w:qFormat/>
    <w:rsid w:val="00204A38"/>
    <w:pPr>
      <w:pBdr>
        <w:bottom w:val="single" w:sz="8" w:space="4" w:color="auto"/>
      </w:pBdr>
      <w:spacing w:after="240" w:line="320" w:lineRule="exact"/>
    </w:pPr>
    <w:rPr>
      <w:b/>
      <w:bCs/>
      <w: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367336207">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617061005">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756127015">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 w:id="2037726735">
      <w:bodyDiv w:val="1"/>
      <w:marLeft w:val="0"/>
      <w:marRight w:val="0"/>
      <w:marTop w:val="0"/>
      <w:marBottom w:val="0"/>
      <w:divBdr>
        <w:top w:val="none" w:sz="0" w:space="0" w:color="auto"/>
        <w:left w:val="none" w:sz="0" w:space="0" w:color="auto"/>
        <w:bottom w:val="none" w:sz="0" w:space="0" w:color="auto"/>
        <w:right w:val="none" w:sz="0" w:space="0" w:color="auto"/>
      </w:divBdr>
    </w:div>
    <w:div w:id="2103406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fxplus.ac.uk/work/sustainabil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xplus.ac.uk/sites/default/files/documents/fx_plus_foi_charging_policy_oct_2013.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in-tendhost.co.uk/universityofexeter/aspx/Hom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endhost.co.uk/universityofexeter/aspx/Home" TargetMode="External"/><Relationship Id="rId20" Type="http://schemas.openxmlformats.org/officeDocument/2006/relationships/hyperlink" Target="http://www.fxplus.ac.uk/work/health-safe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fxplus.ac.uk/work/sustainability/sustainability-policy-and-strateg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any xmlns="http://schemas.microsoft.com/sharepoint/v3">State Aid</Company>
    <Hard_x0020_Copy xmlns="334ffcbc-719d-4fad-b42d-8be8ee5df7ee" xsi:nil="true"/>
    <Document_x0020_Date xmlns="df578db2-9569-479f-a991-239a2222b69b">2016-06-29T23:00:00+00:00</Document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58B3-3BFA-4DD4-964B-FA28DC92F31A}">
  <ds:schemaRefs>
    <ds:schemaRef ds:uri="http://schemas.microsoft.com/sharepoint/events"/>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99179965-5F30-4248-9E66-0501DC6FB476}">
  <ds:schemaRefs>
    <ds:schemaRef ds:uri="http://schemas.microsoft.com/office/2006/metadata/properties"/>
    <ds:schemaRef ds:uri="http://schemas.microsoft.com/sharepoint/v3"/>
    <ds:schemaRef ds:uri="http://www.w3.org/XML/1998/namespace"/>
    <ds:schemaRef ds:uri="http://schemas.microsoft.com/office/infopath/2007/PartnerControls"/>
    <ds:schemaRef ds:uri="0248bc45-24a6-4eb2-9f4f-00e463a41a19"/>
    <ds:schemaRef ds:uri="334ffcbc-719d-4fad-b42d-8be8ee5df7ee"/>
    <ds:schemaRef ds:uri="http://schemas.microsoft.com/office/2006/documentManagement/types"/>
    <ds:schemaRef ds:uri="http://schemas.openxmlformats.org/package/2006/metadata/core-properties"/>
    <ds:schemaRef ds:uri="http://purl.org/dc/dcmitype/"/>
    <ds:schemaRef ds:uri="df578db2-9569-479f-a991-239a2222b69b"/>
    <ds:schemaRef ds:uri="http://purl.org/dc/terms/"/>
    <ds:schemaRef ds:uri="http://purl.org/dc/elements/1.1/"/>
  </ds:schemaRefs>
</ds:datastoreItem>
</file>

<file path=customXml/itemProps4.xml><?xml version="1.0" encoding="utf-8"?>
<ds:datastoreItem xmlns:ds="http://schemas.openxmlformats.org/officeDocument/2006/customXml" ds:itemID="{B4E1CF44-CFC4-4F42-B53B-553EA8CBB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23F2AF-E97B-494F-AEB0-C4356BAE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6626</Words>
  <Characters>37773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853 Launch-Pad</vt:lpstr>
    </vt:vector>
  </TitlesOfParts>
  <Company>Sames + Littlejohns</Company>
  <LinksUpToDate>false</LinksUpToDate>
  <CharactersWithSpaces>44311</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853 Launch-Pad</dc:title>
  <dc:creator>Ruth Littlejohns-Sames</dc:creator>
  <cp:lastModifiedBy>Jones, Chris</cp:lastModifiedBy>
  <cp:revision>2</cp:revision>
  <cp:lastPrinted>2018-04-24T12:25:00Z</cp:lastPrinted>
  <dcterms:created xsi:type="dcterms:W3CDTF">2018-05-10T15:55:00Z</dcterms:created>
  <dcterms:modified xsi:type="dcterms:W3CDTF">2018-05-10T15:55:00Z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ies>
</file>