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A34D" w14:textId="77777777" w:rsidR="00C24816" w:rsidRDefault="00C24816" w:rsidP="00277733">
      <w:pPr>
        <w:rPr>
          <w:rFonts w:ascii="Arial" w:hAnsi="Arial" w:cs="Arial"/>
        </w:rPr>
      </w:pPr>
    </w:p>
    <w:p w14:paraId="10EA5CF6" w14:textId="25B2ADE4" w:rsidR="00C24816" w:rsidRDefault="00C24816" w:rsidP="00C24816">
      <w:pPr>
        <w:jc w:val="center"/>
        <w:rPr>
          <w:rFonts w:ascii="Arial" w:hAnsi="Arial" w:cs="Arial"/>
          <w:b/>
          <w:bCs/>
        </w:rPr>
      </w:pPr>
      <w:r w:rsidRPr="00C24816">
        <w:rPr>
          <w:rFonts w:ascii="Arial" w:hAnsi="Arial" w:cs="Arial"/>
          <w:b/>
          <w:bCs/>
        </w:rPr>
        <w:t>TENDER SPECIFICATION</w:t>
      </w:r>
    </w:p>
    <w:p w14:paraId="52C5C098" w14:textId="077A6CFA" w:rsidR="00C24816" w:rsidRDefault="00C24816" w:rsidP="00C24816">
      <w:pPr>
        <w:jc w:val="center"/>
        <w:rPr>
          <w:rFonts w:ascii="Arial" w:hAnsi="Arial" w:cs="Arial"/>
          <w:b/>
          <w:bCs/>
        </w:rPr>
      </w:pPr>
    </w:p>
    <w:p w14:paraId="417F9944" w14:textId="77777777" w:rsidR="00C24816" w:rsidRPr="00DC7308" w:rsidRDefault="00C24816" w:rsidP="00C24816">
      <w:pPr>
        <w:pStyle w:val="Header"/>
        <w:jc w:val="center"/>
        <w:rPr>
          <w:rFonts w:ascii="Arial" w:hAnsi="Arial" w:cs="Arial"/>
          <w:b/>
          <w:bCs/>
        </w:rPr>
      </w:pPr>
      <w:r w:rsidRPr="00DC7308">
        <w:rPr>
          <w:rFonts w:ascii="Arial" w:hAnsi="Arial" w:cs="Arial"/>
          <w:b/>
          <w:bCs/>
        </w:rPr>
        <w:t xml:space="preserve">PRODUCTION MANAGER </w:t>
      </w:r>
      <w:r>
        <w:rPr>
          <w:rFonts w:ascii="Arial" w:hAnsi="Arial" w:cs="Arial"/>
          <w:b/>
          <w:bCs/>
        </w:rPr>
        <w:t>FOR THE TOWN’S</w:t>
      </w:r>
      <w:r w:rsidRPr="00DC7308">
        <w:rPr>
          <w:rFonts w:ascii="Arial" w:hAnsi="Arial" w:cs="Arial"/>
          <w:b/>
          <w:bCs/>
        </w:rPr>
        <w:t xml:space="preserve"> EVENTS PROGRAMME</w:t>
      </w:r>
    </w:p>
    <w:p w14:paraId="4CA477CD" w14:textId="77777777" w:rsidR="00C24816" w:rsidRDefault="00C24816" w:rsidP="00277733">
      <w:pPr>
        <w:rPr>
          <w:rFonts w:ascii="Arial" w:hAnsi="Arial" w:cs="Arial"/>
        </w:rPr>
      </w:pPr>
    </w:p>
    <w:p w14:paraId="5312A091" w14:textId="09FD11E7" w:rsidR="00BA3D51" w:rsidRDefault="00277733" w:rsidP="00277733">
      <w:pPr>
        <w:rPr>
          <w:rFonts w:ascii="Arial" w:hAnsi="Arial" w:cs="Arial"/>
        </w:rPr>
      </w:pPr>
      <w:r>
        <w:rPr>
          <w:rFonts w:ascii="Arial" w:hAnsi="Arial" w:cs="Arial"/>
        </w:rPr>
        <w:t xml:space="preserve">Leighton-Linslade Town Council </w:t>
      </w:r>
      <w:r w:rsidR="00DC7308">
        <w:rPr>
          <w:rFonts w:ascii="Arial" w:hAnsi="Arial" w:cs="Arial"/>
        </w:rPr>
        <w:t xml:space="preserve">has established a </w:t>
      </w:r>
      <w:r w:rsidR="00814E03">
        <w:rPr>
          <w:rFonts w:ascii="Arial" w:hAnsi="Arial" w:cs="Arial"/>
        </w:rPr>
        <w:t xml:space="preserve">valued </w:t>
      </w:r>
      <w:r w:rsidR="00DC7308">
        <w:rPr>
          <w:rFonts w:ascii="Arial" w:hAnsi="Arial" w:cs="Arial"/>
        </w:rPr>
        <w:t xml:space="preserve">reputation for delivering a successful programme of </w:t>
      </w:r>
      <w:r w:rsidR="00BA3D51">
        <w:rPr>
          <w:rFonts w:ascii="Arial" w:hAnsi="Arial" w:cs="Arial"/>
        </w:rPr>
        <w:t>large-scale</w:t>
      </w:r>
      <w:r w:rsidR="00814E03">
        <w:rPr>
          <w:rFonts w:ascii="Arial" w:hAnsi="Arial" w:cs="Arial"/>
        </w:rPr>
        <w:t xml:space="preserve">, out-door </w:t>
      </w:r>
      <w:r w:rsidR="00DC7308">
        <w:rPr>
          <w:rFonts w:ascii="Arial" w:hAnsi="Arial" w:cs="Arial"/>
        </w:rPr>
        <w:t xml:space="preserve">community events. </w:t>
      </w:r>
      <w:r w:rsidR="00BA3D51">
        <w:rPr>
          <w:rFonts w:ascii="Arial" w:hAnsi="Arial" w:cs="Arial"/>
        </w:rPr>
        <w:t>Over the last three years, the Council has contracted an independent Production Manager who has overseen the planning and delivery of its events programme inclusive of working closely</w:t>
      </w:r>
      <w:r w:rsidR="00066516">
        <w:rPr>
          <w:rFonts w:ascii="Arial" w:hAnsi="Arial" w:cs="Arial"/>
        </w:rPr>
        <w:t xml:space="preserve"> and overseeing the work of </w:t>
      </w:r>
      <w:r w:rsidR="00BA3D51">
        <w:rPr>
          <w:rFonts w:ascii="Arial" w:hAnsi="Arial" w:cs="Arial"/>
        </w:rPr>
        <w:t xml:space="preserve">permanent members of staff also engaged in event delivery. </w:t>
      </w:r>
    </w:p>
    <w:p w14:paraId="741FC9D6" w14:textId="77777777" w:rsidR="00BA3D51" w:rsidRDefault="00BA3D51" w:rsidP="00277733">
      <w:pPr>
        <w:rPr>
          <w:rFonts w:ascii="Arial" w:hAnsi="Arial" w:cs="Arial"/>
        </w:rPr>
      </w:pPr>
    </w:p>
    <w:p w14:paraId="4B55D5A7" w14:textId="38A2A9FA" w:rsidR="00BA3D51" w:rsidRDefault="00BA3D51" w:rsidP="00277733">
      <w:pPr>
        <w:rPr>
          <w:rFonts w:ascii="Arial" w:hAnsi="Arial" w:cs="Arial"/>
        </w:rPr>
      </w:pPr>
      <w:r>
        <w:rPr>
          <w:rFonts w:ascii="Arial" w:hAnsi="Arial" w:cs="Arial"/>
        </w:rPr>
        <w:t xml:space="preserve">It is the wish of the Council to </w:t>
      </w:r>
      <w:r w:rsidR="003E45BC">
        <w:rPr>
          <w:rFonts w:ascii="Arial" w:hAnsi="Arial" w:cs="Arial"/>
        </w:rPr>
        <w:t xml:space="preserve">work with </w:t>
      </w:r>
      <w:r>
        <w:rPr>
          <w:rFonts w:ascii="Arial" w:hAnsi="Arial" w:cs="Arial"/>
        </w:rPr>
        <w:t xml:space="preserve">an external contractor </w:t>
      </w:r>
      <w:r w:rsidR="003E45BC">
        <w:rPr>
          <w:rFonts w:ascii="Arial" w:hAnsi="Arial" w:cs="Arial"/>
        </w:rPr>
        <w:t xml:space="preserve">to deliver the events programme </w:t>
      </w:r>
      <w:r>
        <w:rPr>
          <w:rFonts w:ascii="Arial" w:hAnsi="Arial" w:cs="Arial"/>
        </w:rPr>
        <w:t xml:space="preserve">and to this end, the Council is now inviting tenders to undertake the work initially for one year with the option to extend to three years. </w:t>
      </w:r>
    </w:p>
    <w:p w14:paraId="3B4BADC1" w14:textId="6155AA0A" w:rsidR="00B3481E" w:rsidRDefault="00B3481E" w:rsidP="00277733">
      <w:pPr>
        <w:rPr>
          <w:rFonts w:ascii="Arial" w:hAnsi="Arial" w:cs="Arial"/>
        </w:rPr>
      </w:pPr>
    </w:p>
    <w:p w14:paraId="554E47F5" w14:textId="1E59A952" w:rsidR="003E45BC" w:rsidRPr="003E45BC" w:rsidRDefault="003E45BC" w:rsidP="00B3481E">
      <w:pPr>
        <w:rPr>
          <w:rFonts w:ascii="Arial" w:hAnsi="Arial" w:cs="Arial"/>
        </w:rPr>
      </w:pPr>
      <w:r>
        <w:rPr>
          <w:rFonts w:ascii="Arial" w:hAnsi="Arial" w:cs="Arial"/>
        </w:rPr>
        <w:t>The annual budget for this work is £26,500.</w:t>
      </w:r>
    </w:p>
    <w:p w14:paraId="15190306" w14:textId="45173840" w:rsidR="003E45BC" w:rsidRDefault="003E45BC" w:rsidP="00B3481E">
      <w:pPr>
        <w:rPr>
          <w:rFonts w:ascii="Arial" w:hAnsi="Arial" w:cs="Arial"/>
          <w:b/>
          <w:bCs/>
        </w:rPr>
      </w:pPr>
    </w:p>
    <w:p w14:paraId="2C858CB9" w14:textId="3978AD28" w:rsidR="00607AE8" w:rsidRDefault="00607AE8" w:rsidP="00B3481E">
      <w:pPr>
        <w:rPr>
          <w:rFonts w:ascii="Arial" w:hAnsi="Arial" w:cs="Arial"/>
          <w:b/>
          <w:bCs/>
        </w:rPr>
      </w:pPr>
      <w:r>
        <w:rPr>
          <w:rFonts w:ascii="Arial" w:hAnsi="Arial" w:cs="Arial"/>
          <w:noProof/>
          <w:color w:val="0070C0"/>
        </w:rPr>
        <mc:AlternateContent>
          <mc:Choice Requires="wps">
            <w:drawing>
              <wp:anchor distT="0" distB="0" distL="114300" distR="114300" simplePos="0" relativeHeight="251661312" behindDoc="0" locked="0" layoutInCell="1" allowOverlap="1" wp14:anchorId="2AF56215" wp14:editId="22C09460">
                <wp:simplePos x="0" y="0"/>
                <wp:positionH relativeFrom="margin">
                  <wp:posOffset>0</wp:posOffset>
                </wp:positionH>
                <wp:positionV relativeFrom="paragraph">
                  <wp:posOffset>0</wp:posOffset>
                </wp:positionV>
                <wp:extent cx="5632315" cy="19456"/>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5632315" cy="19456"/>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4D3D50A" id="Straight Connector 2"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0,0" to="44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21y2gEAAJcDAAAOAAAAZHJzL2Uyb0RvYy54bWysU8tu2zAQvBfIPxC8x5KV2kgFyznYSC9F&#10;ayBJ7xuKlAjwBS5r2X/fJa0abnsr6gPBfY13hqPN08kadpQRtXcdXy5qzqQTvtdu6Pjb6/P9I2eY&#10;wPVgvJMdP0vkT9u7D5sptLLxoze9jIxAHLZT6PiYUmirCsUoLeDCB+moqHy0kCiMQ9VHmAjdmqqp&#10;63U1+diH6IVEpOz+UuTbgq+UFOmbUigTMx2n3VI5Yznf81ltN9AOEcKoxbwG/MMWFrSjP71C7SEB&#10;+xH1X1BWi+jRq7QQ3lZeKS1k4UBslvUfbF5GCLJwIXEwXGXC/wcrvh4Pkem+4w1nDiw90UuKoIcx&#10;sZ13jgT0kTVZpylgS+07d4hzhOEQM+mTipYpo8N3skCRgYixU1H5fFVZnhITlFytH5qH5YozQbXl&#10;p4+rdUavLjAZLkRMn6W3LF86brTLIkALxy+YLq2/WnLa+WdtDOWhNY5NGbNe0VsLID8pA4muNhBD&#10;dANnYAYyqkixQKI3us/jeRrPuDORHYG8Qhbr/fRKO3NmABMViEj5zdv+Npr32QOOl+FSym3QWp3I&#10;30bbjj/eThuXq7I4dGaV9b0omm/vvj8Xoasc0esXiWanZnvdxnS//Z62PwEAAP//AwBQSwMEFAAG&#10;AAgAAAAhAFKsMC7ZAAAAAwEAAA8AAABkcnMvZG93bnJldi54bWxMj8FOwzAQRO9I/IO1SNyoUypo&#10;CHEqQOXEAZHyAW68TaLG68jetunfs3Chl5FGs5p5W64mP6gjxtQHMjCfZaCQmuB6ag18b97vclCJ&#10;LTk7BEIDZ0ywqq6vSlu4cKIvPNbcKimhVFgDHfNYaJ2aDr1NszAiSbYL0VsWG1vtoj1JuR/0fZY9&#10;am97koXOjvjWYbOvD97AZs/rJ33e9Z+vmf9Y1FN8cOulMbc308szKMaJ/4/hF1/QoRKmbTiQS2ow&#10;II/wn0qW50uxWwOLOeiq1Jfs1Q8AAAD//wMAUEsBAi0AFAAGAAgAAAAhALaDOJL+AAAA4QEAABMA&#10;AAAAAAAAAAAAAAAAAAAAAFtDb250ZW50X1R5cGVzXS54bWxQSwECLQAUAAYACAAAACEAOP0h/9YA&#10;AACUAQAACwAAAAAAAAAAAAAAAAAvAQAAX3JlbHMvLnJlbHNQSwECLQAUAAYACAAAACEAdeNtctoB&#10;AACXAwAADgAAAAAAAAAAAAAAAAAuAgAAZHJzL2Uyb0RvYy54bWxQSwECLQAUAAYACAAAACEAUqww&#10;LtkAAAADAQAADwAAAAAAAAAAAAAAAAA0BAAAZHJzL2Rvd25yZXYueG1sUEsFBgAAAAAEAAQA8wAA&#10;ADoFAAAAAA==&#10;" strokecolor="windowText" strokeweight="1.5pt">
                <v:stroke joinstyle="miter"/>
                <w10:wrap anchorx="margin"/>
              </v:line>
            </w:pict>
          </mc:Fallback>
        </mc:AlternateContent>
      </w:r>
    </w:p>
    <w:p w14:paraId="6B1BC4CD" w14:textId="372B5999" w:rsidR="00B3481E" w:rsidRDefault="00B3481E" w:rsidP="00B3481E">
      <w:pPr>
        <w:rPr>
          <w:rFonts w:ascii="Arial" w:hAnsi="Arial" w:cs="Arial"/>
          <w:b/>
          <w:bCs/>
        </w:rPr>
      </w:pPr>
      <w:r>
        <w:rPr>
          <w:rFonts w:ascii="Arial" w:hAnsi="Arial" w:cs="Arial"/>
          <w:b/>
          <w:bCs/>
        </w:rPr>
        <w:t>Tender process</w:t>
      </w:r>
    </w:p>
    <w:p w14:paraId="2359E5EF" w14:textId="77777777" w:rsidR="00B3481E" w:rsidRPr="00BA3D51" w:rsidRDefault="00B3481E" w:rsidP="00B3481E">
      <w:pPr>
        <w:rPr>
          <w:rFonts w:ascii="Arial" w:hAnsi="Arial" w:cs="Arial"/>
        </w:rPr>
      </w:pPr>
    </w:p>
    <w:p w14:paraId="4AD6C63C" w14:textId="7707EC7F" w:rsidR="00B3481E" w:rsidRPr="00066516" w:rsidRDefault="00B3481E" w:rsidP="00B3481E">
      <w:pPr>
        <w:rPr>
          <w:rFonts w:ascii="Arial" w:hAnsi="Arial" w:cs="Arial"/>
        </w:rPr>
      </w:pPr>
      <w:r w:rsidRPr="00066516">
        <w:rPr>
          <w:rFonts w:ascii="Arial" w:hAnsi="Arial" w:cs="Arial"/>
        </w:rPr>
        <w:t xml:space="preserve">Please submit your </w:t>
      </w:r>
      <w:r w:rsidR="003E45BC">
        <w:rPr>
          <w:rFonts w:ascii="Arial" w:hAnsi="Arial" w:cs="Arial"/>
        </w:rPr>
        <w:t>Tender</w:t>
      </w:r>
      <w:r w:rsidRPr="00066516">
        <w:rPr>
          <w:rFonts w:ascii="Arial" w:hAnsi="Arial" w:cs="Arial"/>
        </w:rPr>
        <w:t xml:space="preserve"> by email to Vivien Cannon, Head of Culture and Economic services: </w:t>
      </w:r>
      <w:hyperlink r:id="rId7" w:history="1">
        <w:r w:rsidRPr="00066516">
          <w:rPr>
            <w:rStyle w:val="Hyperlink"/>
            <w:rFonts w:ascii="Arial" w:hAnsi="Arial" w:cs="Arial"/>
          </w:rPr>
          <w:t>vivien.cannon@leightonlinslade-tc.gov.uk</w:t>
        </w:r>
      </w:hyperlink>
      <w:r w:rsidRPr="00066516">
        <w:rPr>
          <w:rFonts w:ascii="Arial" w:hAnsi="Arial" w:cs="Arial"/>
        </w:rPr>
        <w:t xml:space="preserve">, and give your email the title: </w:t>
      </w:r>
      <w:r w:rsidRPr="00066516">
        <w:rPr>
          <w:rFonts w:ascii="Arial" w:hAnsi="Arial" w:cs="Arial"/>
          <w:u w:val="single"/>
        </w:rPr>
        <w:t>Production Manager Tender.</w:t>
      </w:r>
      <w:r w:rsidRPr="00066516">
        <w:rPr>
          <w:rFonts w:ascii="Arial" w:hAnsi="Arial" w:cs="Arial"/>
        </w:rPr>
        <w:t xml:space="preserve"> </w:t>
      </w:r>
    </w:p>
    <w:p w14:paraId="2C7FBF6B" w14:textId="77777777" w:rsidR="00B3481E" w:rsidRDefault="00B3481E" w:rsidP="00B3481E">
      <w:pPr>
        <w:rPr>
          <w:rFonts w:ascii="Arial" w:hAnsi="Arial" w:cs="Arial"/>
        </w:rPr>
      </w:pPr>
    </w:p>
    <w:p w14:paraId="3BDF3A9F" w14:textId="33B8DFE7" w:rsidR="00B3481E" w:rsidRPr="00066516" w:rsidRDefault="00B3481E" w:rsidP="00B3481E">
      <w:pPr>
        <w:rPr>
          <w:rFonts w:ascii="Arial" w:hAnsi="Arial" w:cs="Arial"/>
        </w:rPr>
      </w:pPr>
      <w:r>
        <w:rPr>
          <w:rFonts w:ascii="Arial" w:hAnsi="Arial" w:cs="Arial"/>
        </w:rPr>
        <w:t xml:space="preserve">The closing date for </w:t>
      </w:r>
      <w:r w:rsidR="003E45BC">
        <w:rPr>
          <w:rFonts w:ascii="Arial" w:hAnsi="Arial" w:cs="Arial"/>
        </w:rPr>
        <w:t>Tenders</w:t>
      </w:r>
      <w:r>
        <w:rPr>
          <w:rFonts w:ascii="Arial" w:hAnsi="Arial" w:cs="Arial"/>
        </w:rPr>
        <w:t xml:space="preserve"> is</w:t>
      </w:r>
      <w:r w:rsidR="003E45BC">
        <w:rPr>
          <w:rFonts w:ascii="Arial" w:hAnsi="Arial" w:cs="Arial"/>
        </w:rPr>
        <w:t xml:space="preserve"> </w:t>
      </w:r>
      <w:r w:rsidR="003E45BC" w:rsidRPr="003E45BC">
        <w:rPr>
          <w:rFonts w:ascii="Arial" w:hAnsi="Arial" w:cs="Arial"/>
          <w:u w:val="single"/>
        </w:rPr>
        <w:t>Tuesday 3</w:t>
      </w:r>
      <w:r w:rsidR="00556EB4">
        <w:rPr>
          <w:rFonts w:ascii="Arial" w:hAnsi="Arial" w:cs="Arial"/>
          <w:u w:val="single"/>
        </w:rPr>
        <w:t>0</w:t>
      </w:r>
      <w:r w:rsidR="00556EB4" w:rsidRPr="00556EB4">
        <w:rPr>
          <w:rFonts w:ascii="Arial" w:hAnsi="Arial" w:cs="Arial"/>
          <w:u w:val="single"/>
          <w:vertAlign w:val="superscript"/>
        </w:rPr>
        <w:t>th</w:t>
      </w:r>
      <w:r w:rsidR="00556EB4">
        <w:rPr>
          <w:rFonts w:ascii="Arial" w:hAnsi="Arial" w:cs="Arial"/>
          <w:u w:val="single"/>
        </w:rPr>
        <w:t xml:space="preserve"> November</w:t>
      </w:r>
      <w:r w:rsidR="003E45BC" w:rsidRPr="003E45BC">
        <w:rPr>
          <w:rFonts w:ascii="Arial" w:hAnsi="Arial" w:cs="Arial"/>
          <w:u w:val="single"/>
        </w:rPr>
        <w:t xml:space="preserve"> 2021 at noon.</w:t>
      </w:r>
    </w:p>
    <w:p w14:paraId="7DD8BBED" w14:textId="77777777" w:rsidR="00B3481E" w:rsidRDefault="00B3481E" w:rsidP="00B3481E">
      <w:pPr>
        <w:rPr>
          <w:rFonts w:ascii="Arial" w:hAnsi="Arial" w:cs="Arial"/>
        </w:rPr>
      </w:pPr>
    </w:p>
    <w:p w14:paraId="7EAE6EF3" w14:textId="77777777" w:rsidR="00B3481E" w:rsidRDefault="00B3481E" w:rsidP="00B3481E">
      <w:pPr>
        <w:rPr>
          <w:rFonts w:ascii="Arial" w:hAnsi="Arial" w:cs="Arial"/>
        </w:rPr>
      </w:pPr>
      <w:r>
        <w:rPr>
          <w:rFonts w:ascii="Arial" w:hAnsi="Arial" w:cs="Arial"/>
        </w:rPr>
        <w:t>Ensure you supply all documents and details requested as part of the specification.</w:t>
      </w:r>
    </w:p>
    <w:p w14:paraId="1204CC80" w14:textId="1E19EF08" w:rsidR="001B6C83" w:rsidRPr="001B6C83" w:rsidRDefault="00450A5E" w:rsidP="00277733">
      <w:pPr>
        <w:rPr>
          <w:rFonts w:ascii="Arial" w:hAnsi="Arial" w:cs="Arial"/>
          <w:color w:val="0070C0"/>
        </w:rPr>
      </w:pPr>
      <w:r>
        <w:rPr>
          <w:rFonts w:ascii="Arial" w:hAnsi="Arial" w:cs="Arial"/>
          <w:noProof/>
          <w:color w:val="0070C0"/>
        </w:rPr>
        <mc:AlternateContent>
          <mc:Choice Requires="wps">
            <w:drawing>
              <wp:anchor distT="0" distB="0" distL="114300" distR="114300" simplePos="0" relativeHeight="251659264" behindDoc="0" locked="0" layoutInCell="1" allowOverlap="1" wp14:anchorId="63F3CB37" wp14:editId="2B304F5F">
                <wp:simplePos x="0" y="0"/>
                <wp:positionH relativeFrom="margin">
                  <wp:align>center</wp:align>
                </wp:positionH>
                <wp:positionV relativeFrom="paragraph">
                  <wp:posOffset>158115</wp:posOffset>
                </wp:positionV>
                <wp:extent cx="5632315" cy="19456"/>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5632315" cy="1945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5A514"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2.45pt" to="4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szywEAANYDAAAOAAAAZHJzL2Uyb0RvYy54bWysU02P0zAQvSPxHyzfaZIurSBquoeu4IKg&#10;YoG717EbC9tjjU2T/nvGTjes+JAQ4mLZ8/H83vN4dzs5y84KowHf8WZVc6a8hN74U8c/f3rz4hVn&#10;MQnfCwtedfyiIr/dP3+2G0Or1jCA7RUyAvGxHUPHh5RCW1VRDsqJuIKgPCU1oBOJjniqehQjoTtb&#10;ret6W42AfUCQKkaK3s1Jvi/4WiuZPmgdVWK248QtlRXL+pDXar8T7QlFGIy80hD/wMIJ4+nSBepO&#10;JMG+ofkFyhmJEEGnlQRXgdZGqqKB1DT1T2ruBxFU0ULmxLDYFP8frHx/PiIzPb0dZ144eqL7hMKc&#10;hsQO4D0ZCMia7NMYYkvlB3/E6ymGI2bRk0bHtDXhS4bJERLGpuLyZXFZTYlJCm62N+ubZsOZpFzz&#10;+uVmm9GrGSY3B4zprQLH8qbj1vhsgmjF+V1Mc+ljSQ5bz8YMVG/Kc1aZ58ys7NLFqrnso9KklBjM&#10;HMuMqYNFdhY0Hf3XopJ4WE+VuUUba5emunD4Y9O1NrepMnd/27hUlxvBp6XRGQ/4u1vT9EhVz/Vk&#10;3xOtefsA/aW8U0nQ8BSHr4Oep/PpubT/+I777wAAAP//AwBQSwMEFAAGAAgAAAAhANx5WA/aAAAA&#10;BgEAAA8AAABkcnMvZG93bnJldi54bWxMj8FOwzAQRO9I/IO1SL1Rh6iCEOJUFbTiUg4NfIAbL3HU&#10;eB3ZbpP+PcsJjjOzmnlbrWc3iAuG2HtS8LDMQCC13vTUKfj63N0XIGLSZPTgCRVcMcK6vr2pdGn8&#10;RAe8NKkTXEKx1ApsSmMpZWwtOh2XfkTi7NsHpxPL0EkT9MTlbpB5lj1Kp3viBatHfLXYnpqzU/Ce&#10;r/a53YSPJr5d5yntt35LJ6UWd/PmBUTCOf0dwy8+o0PNTEd/JhPFoIAfSQry1TMIToviiY0jG0UG&#10;sq7kf/z6BwAA//8DAFBLAQItABQABgAIAAAAIQC2gziS/gAAAOEBAAATAAAAAAAAAAAAAAAAAAAA&#10;AABbQ29udGVudF9UeXBlc10ueG1sUEsBAi0AFAAGAAgAAAAhADj9If/WAAAAlAEAAAsAAAAAAAAA&#10;AAAAAAAALwEAAF9yZWxzLy5yZWxzUEsBAi0AFAAGAAgAAAAhANmXizPLAQAA1gMAAA4AAAAAAAAA&#10;AAAAAAAALgIAAGRycy9lMm9Eb2MueG1sUEsBAi0AFAAGAAgAAAAhANx5WA/aAAAABgEAAA8AAAAA&#10;AAAAAAAAAAAAJQQAAGRycy9kb3ducmV2LnhtbFBLBQYAAAAABAAEAPMAAAAsBQAAAAA=&#10;" strokecolor="black [3200]" strokeweight="1.5pt">
                <v:stroke joinstyle="miter"/>
                <w10:wrap anchorx="margin"/>
              </v:line>
            </w:pict>
          </mc:Fallback>
        </mc:AlternateContent>
      </w:r>
    </w:p>
    <w:p w14:paraId="591182F1" w14:textId="6134B256" w:rsidR="00450A5E" w:rsidRDefault="00450A5E" w:rsidP="00277733">
      <w:pPr>
        <w:rPr>
          <w:rFonts w:ascii="Arial" w:hAnsi="Arial" w:cs="Arial"/>
        </w:rPr>
      </w:pPr>
    </w:p>
    <w:p w14:paraId="4D63E0C0" w14:textId="77777777" w:rsidR="00D22BFA" w:rsidRPr="00BA3D51" w:rsidRDefault="00D22BFA" w:rsidP="00D22BFA">
      <w:pPr>
        <w:rPr>
          <w:rFonts w:ascii="Arial" w:hAnsi="Arial" w:cs="Arial"/>
          <w:b/>
          <w:bCs/>
        </w:rPr>
      </w:pPr>
      <w:r>
        <w:rPr>
          <w:rFonts w:ascii="Arial" w:hAnsi="Arial" w:cs="Arial"/>
          <w:b/>
          <w:bCs/>
        </w:rPr>
        <w:t>Tender general specification</w:t>
      </w:r>
    </w:p>
    <w:p w14:paraId="3DAA67FB" w14:textId="77777777" w:rsidR="00D22BFA" w:rsidRDefault="00D22BFA" w:rsidP="00277733">
      <w:pPr>
        <w:rPr>
          <w:rFonts w:ascii="Arial" w:hAnsi="Arial" w:cs="Arial"/>
        </w:rPr>
      </w:pPr>
    </w:p>
    <w:tbl>
      <w:tblPr>
        <w:tblStyle w:val="TableGrid"/>
        <w:tblW w:w="0" w:type="auto"/>
        <w:tblLook w:val="04A0" w:firstRow="1" w:lastRow="0" w:firstColumn="1" w:lastColumn="0" w:noHBand="0" w:noVBand="1"/>
      </w:tblPr>
      <w:tblGrid>
        <w:gridCol w:w="562"/>
        <w:gridCol w:w="6521"/>
        <w:gridCol w:w="992"/>
        <w:gridCol w:w="941"/>
      </w:tblGrid>
      <w:tr w:rsidR="00D22BFA" w14:paraId="28EF287B" w14:textId="77777777" w:rsidTr="00D22BFA">
        <w:tc>
          <w:tcPr>
            <w:tcW w:w="562" w:type="dxa"/>
          </w:tcPr>
          <w:p w14:paraId="2A7BA19D" w14:textId="77777777" w:rsidR="00D22BFA" w:rsidRDefault="00D22BFA" w:rsidP="00277733">
            <w:pPr>
              <w:rPr>
                <w:rFonts w:ascii="Arial" w:hAnsi="Arial" w:cs="Arial"/>
              </w:rPr>
            </w:pPr>
          </w:p>
        </w:tc>
        <w:tc>
          <w:tcPr>
            <w:tcW w:w="6521" w:type="dxa"/>
          </w:tcPr>
          <w:p w14:paraId="63F3E0A5" w14:textId="77777777" w:rsidR="00D22BFA" w:rsidRPr="008D2CEC" w:rsidRDefault="00D22BFA" w:rsidP="00D22BFA">
            <w:pPr>
              <w:rPr>
                <w:rFonts w:ascii="Arial" w:hAnsi="Arial" w:cs="Arial"/>
              </w:rPr>
            </w:pPr>
          </w:p>
        </w:tc>
        <w:tc>
          <w:tcPr>
            <w:tcW w:w="992" w:type="dxa"/>
          </w:tcPr>
          <w:p w14:paraId="1DFE0744" w14:textId="224978EA" w:rsidR="00D22BFA" w:rsidRDefault="00D22BFA" w:rsidP="00273059">
            <w:pPr>
              <w:jc w:val="center"/>
              <w:rPr>
                <w:rFonts w:ascii="Arial" w:hAnsi="Arial" w:cs="Arial"/>
              </w:rPr>
            </w:pPr>
            <w:r>
              <w:rPr>
                <w:rFonts w:ascii="Arial" w:hAnsi="Arial" w:cs="Arial"/>
              </w:rPr>
              <w:t>Points</w:t>
            </w:r>
          </w:p>
        </w:tc>
        <w:tc>
          <w:tcPr>
            <w:tcW w:w="941" w:type="dxa"/>
          </w:tcPr>
          <w:p w14:paraId="35696FB4" w14:textId="1143FAD8" w:rsidR="00D22BFA" w:rsidRDefault="00D22BFA" w:rsidP="00277733">
            <w:pPr>
              <w:rPr>
                <w:rFonts w:ascii="Arial" w:hAnsi="Arial" w:cs="Arial"/>
              </w:rPr>
            </w:pPr>
            <w:r>
              <w:rPr>
                <w:rFonts w:ascii="Arial" w:hAnsi="Arial" w:cs="Arial"/>
              </w:rPr>
              <w:t>Score</w:t>
            </w:r>
          </w:p>
        </w:tc>
      </w:tr>
      <w:tr w:rsidR="00D22BFA" w14:paraId="4CD7E533" w14:textId="77777777" w:rsidTr="00D22BFA">
        <w:tc>
          <w:tcPr>
            <w:tcW w:w="562" w:type="dxa"/>
          </w:tcPr>
          <w:p w14:paraId="0A03F97E" w14:textId="10D9C930" w:rsidR="00D22BFA" w:rsidRDefault="00D22BFA" w:rsidP="00277733">
            <w:pPr>
              <w:rPr>
                <w:rFonts w:ascii="Arial" w:hAnsi="Arial" w:cs="Arial"/>
              </w:rPr>
            </w:pPr>
            <w:r>
              <w:rPr>
                <w:rFonts w:ascii="Arial" w:hAnsi="Arial" w:cs="Arial"/>
              </w:rPr>
              <w:t>1</w:t>
            </w:r>
          </w:p>
        </w:tc>
        <w:tc>
          <w:tcPr>
            <w:tcW w:w="6521" w:type="dxa"/>
          </w:tcPr>
          <w:p w14:paraId="7C6A1681" w14:textId="17581EA9" w:rsidR="00D22BFA" w:rsidRDefault="00D22BFA" w:rsidP="00277733">
            <w:pPr>
              <w:rPr>
                <w:rFonts w:ascii="Arial" w:hAnsi="Arial" w:cs="Arial"/>
              </w:rPr>
            </w:pPr>
            <w:r w:rsidRPr="008D2CEC">
              <w:rPr>
                <w:rFonts w:ascii="Arial" w:hAnsi="Arial" w:cs="Arial"/>
              </w:rPr>
              <w:t>Tenders will only be accepted from contractors able to demonstrate a minimum of</w:t>
            </w:r>
            <w:r w:rsidRPr="008D2CEC">
              <w:rPr>
                <w:rFonts w:ascii="Arial" w:hAnsi="Arial" w:cs="Arial"/>
                <w:szCs w:val="24"/>
              </w:rPr>
              <w:t xml:space="preserve"> 7 years-experience in pre-planning and delivery of a diverse programme of events.</w:t>
            </w:r>
            <w:r w:rsidRPr="008D2CEC">
              <w:rPr>
                <w:rFonts w:ascii="Arial" w:hAnsi="Arial" w:cs="Arial"/>
              </w:rPr>
              <w:t xml:space="preserve">  </w:t>
            </w:r>
          </w:p>
        </w:tc>
        <w:tc>
          <w:tcPr>
            <w:tcW w:w="992" w:type="dxa"/>
          </w:tcPr>
          <w:p w14:paraId="71846CC0" w14:textId="313955C4" w:rsidR="00273059" w:rsidRDefault="00273059" w:rsidP="00273059">
            <w:pPr>
              <w:jc w:val="center"/>
              <w:rPr>
                <w:rFonts w:ascii="Arial" w:hAnsi="Arial" w:cs="Arial"/>
              </w:rPr>
            </w:pPr>
            <w:r>
              <w:rPr>
                <w:rFonts w:ascii="Arial" w:hAnsi="Arial" w:cs="Arial"/>
              </w:rPr>
              <w:t>Yes / No</w:t>
            </w:r>
          </w:p>
          <w:p w14:paraId="0CEE4608" w14:textId="221888EC" w:rsidR="00D22BFA" w:rsidRDefault="00D22BFA" w:rsidP="00273059">
            <w:pPr>
              <w:jc w:val="center"/>
              <w:rPr>
                <w:rFonts w:ascii="Arial" w:hAnsi="Arial" w:cs="Arial"/>
              </w:rPr>
            </w:pPr>
          </w:p>
        </w:tc>
        <w:tc>
          <w:tcPr>
            <w:tcW w:w="941" w:type="dxa"/>
          </w:tcPr>
          <w:p w14:paraId="3140E76D" w14:textId="77777777" w:rsidR="00D22BFA" w:rsidRDefault="00D22BFA" w:rsidP="00277733">
            <w:pPr>
              <w:rPr>
                <w:rFonts w:ascii="Arial" w:hAnsi="Arial" w:cs="Arial"/>
              </w:rPr>
            </w:pPr>
          </w:p>
          <w:p w14:paraId="2C0166F7" w14:textId="62061730" w:rsidR="00273059" w:rsidRDefault="00273059" w:rsidP="00273059">
            <w:pPr>
              <w:rPr>
                <w:rFonts w:ascii="Arial" w:hAnsi="Arial" w:cs="Arial"/>
              </w:rPr>
            </w:pPr>
          </w:p>
        </w:tc>
      </w:tr>
      <w:tr w:rsidR="00D22BFA" w14:paraId="743BDC87" w14:textId="77777777" w:rsidTr="00D22BFA">
        <w:tc>
          <w:tcPr>
            <w:tcW w:w="562" w:type="dxa"/>
          </w:tcPr>
          <w:p w14:paraId="3656A54E" w14:textId="3D7731C1" w:rsidR="00D22BFA" w:rsidRDefault="00D22BFA" w:rsidP="00277733">
            <w:pPr>
              <w:rPr>
                <w:rFonts w:ascii="Arial" w:hAnsi="Arial" w:cs="Arial"/>
              </w:rPr>
            </w:pPr>
            <w:r>
              <w:rPr>
                <w:rFonts w:ascii="Arial" w:hAnsi="Arial" w:cs="Arial"/>
              </w:rPr>
              <w:t>2</w:t>
            </w:r>
          </w:p>
        </w:tc>
        <w:tc>
          <w:tcPr>
            <w:tcW w:w="6521" w:type="dxa"/>
          </w:tcPr>
          <w:p w14:paraId="6BEC61AC" w14:textId="77777777" w:rsidR="00D22BFA" w:rsidRPr="008D2CEC" w:rsidRDefault="00D22BFA" w:rsidP="00D22BFA">
            <w:pPr>
              <w:rPr>
                <w:rFonts w:ascii="Arial" w:hAnsi="Arial" w:cs="Arial"/>
              </w:rPr>
            </w:pPr>
            <w:r w:rsidRPr="008D2CEC">
              <w:rPr>
                <w:rFonts w:ascii="Arial" w:hAnsi="Arial" w:cs="Arial"/>
              </w:rPr>
              <w:t>Tenders will only be accepted from contractors able to confirm their annual attendance of the event delivery dates (a pattern of annual dates) . Event dates have an annual regularity and those for 2022 are:</w:t>
            </w:r>
          </w:p>
          <w:p w14:paraId="666BFB5E" w14:textId="77777777" w:rsidR="00D22BFA" w:rsidRPr="008D2CEC" w:rsidRDefault="00D22BFA" w:rsidP="00D22BFA">
            <w:pPr>
              <w:rPr>
                <w:rFonts w:ascii="Arial" w:hAnsi="Arial" w:cs="Arial"/>
              </w:rPr>
            </w:pPr>
          </w:p>
          <w:p w14:paraId="579736F7" w14:textId="77777777" w:rsidR="00D22BFA" w:rsidRPr="008D2CEC" w:rsidRDefault="00D22BFA" w:rsidP="00D22BFA">
            <w:pPr>
              <w:pStyle w:val="ListParagraph"/>
              <w:numPr>
                <w:ilvl w:val="0"/>
                <w:numId w:val="14"/>
              </w:numPr>
              <w:ind w:left="179" w:hanging="142"/>
              <w:rPr>
                <w:rFonts w:ascii="Arial" w:hAnsi="Arial" w:cs="Arial"/>
              </w:rPr>
            </w:pPr>
            <w:r w:rsidRPr="008D2CEC">
              <w:rPr>
                <w:rFonts w:ascii="Arial" w:hAnsi="Arial" w:cs="Arial"/>
              </w:rPr>
              <w:t xml:space="preserve">Wednesday 27th April  - Business Network Event </w:t>
            </w:r>
          </w:p>
          <w:p w14:paraId="5F247832" w14:textId="77777777" w:rsidR="00D22BFA" w:rsidRPr="008D2CEC" w:rsidRDefault="00D22BFA" w:rsidP="00D22BFA">
            <w:pPr>
              <w:pStyle w:val="ListParagraph"/>
              <w:numPr>
                <w:ilvl w:val="0"/>
                <w:numId w:val="14"/>
              </w:numPr>
              <w:ind w:left="179" w:hanging="142"/>
              <w:rPr>
                <w:rFonts w:ascii="Arial" w:hAnsi="Arial" w:cs="Arial"/>
              </w:rPr>
            </w:pPr>
            <w:r w:rsidRPr="008D2CEC">
              <w:rPr>
                <w:rFonts w:ascii="Arial" w:hAnsi="Arial" w:cs="Arial"/>
              </w:rPr>
              <w:t xml:space="preserve">Sunday 5th June (Queen’s Jubilee weekend) - Big Lunch </w:t>
            </w:r>
          </w:p>
          <w:p w14:paraId="15240789" w14:textId="77777777" w:rsidR="00D22BFA" w:rsidRPr="008D2CEC" w:rsidRDefault="00D22BFA" w:rsidP="00D22BFA">
            <w:pPr>
              <w:pStyle w:val="ListParagraph"/>
              <w:numPr>
                <w:ilvl w:val="0"/>
                <w:numId w:val="14"/>
              </w:numPr>
              <w:ind w:left="179" w:hanging="142"/>
              <w:rPr>
                <w:rFonts w:ascii="Arial" w:hAnsi="Arial" w:cs="Arial"/>
              </w:rPr>
            </w:pPr>
            <w:r w:rsidRPr="008D2CEC">
              <w:rPr>
                <w:rFonts w:ascii="Arial" w:hAnsi="Arial" w:cs="Arial"/>
              </w:rPr>
              <w:t>Sunday 5th June to Sunday 4th September  - Music in the Park</w:t>
            </w:r>
          </w:p>
          <w:p w14:paraId="2241BF6E" w14:textId="77777777" w:rsidR="00D22BFA" w:rsidRPr="008D2CEC" w:rsidRDefault="00D22BFA" w:rsidP="00D22BFA">
            <w:pPr>
              <w:pStyle w:val="ListParagraph"/>
              <w:numPr>
                <w:ilvl w:val="0"/>
                <w:numId w:val="14"/>
              </w:numPr>
              <w:ind w:left="179" w:hanging="142"/>
              <w:rPr>
                <w:rFonts w:ascii="Arial" w:hAnsi="Arial" w:cs="Arial"/>
              </w:rPr>
            </w:pPr>
            <w:r w:rsidRPr="008D2CEC">
              <w:rPr>
                <w:rFonts w:ascii="Arial" w:hAnsi="Arial" w:cs="Arial"/>
              </w:rPr>
              <w:t xml:space="preserve">Saturday 30th July - Canal Festival </w:t>
            </w:r>
          </w:p>
          <w:p w14:paraId="4F599C54" w14:textId="77777777" w:rsidR="00D22BFA" w:rsidRPr="008D2CEC" w:rsidRDefault="00D22BFA" w:rsidP="00D22BFA">
            <w:pPr>
              <w:pStyle w:val="ListParagraph"/>
              <w:numPr>
                <w:ilvl w:val="0"/>
                <w:numId w:val="14"/>
              </w:numPr>
              <w:ind w:left="179" w:hanging="142"/>
              <w:rPr>
                <w:rFonts w:ascii="Arial" w:hAnsi="Arial" w:cs="Arial"/>
              </w:rPr>
            </w:pPr>
            <w:r w:rsidRPr="008D2CEC">
              <w:rPr>
                <w:rFonts w:ascii="Arial" w:hAnsi="Arial" w:cs="Arial"/>
              </w:rPr>
              <w:t xml:space="preserve">Saturday 10th September  - Last Night of the Proms </w:t>
            </w:r>
          </w:p>
          <w:p w14:paraId="3BCF134A" w14:textId="77777777" w:rsidR="00D22BFA" w:rsidRPr="008D2CEC" w:rsidRDefault="00D22BFA" w:rsidP="00D22BFA">
            <w:pPr>
              <w:pStyle w:val="ListParagraph"/>
              <w:numPr>
                <w:ilvl w:val="0"/>
                <w:numId w:val="14"/>
              </w:numPr>
              <w:ind w:left="179" w:hanging="142"/>
              <w:rPr>
                <w:rFonts w:ascii="Arial" w:hAnsi="Arial" w:cs="Arial"/>
              </w:rPr>
            </w:pPr>
            <w:r w:rsidRPr="008D2CEC">
              <w:rPr>
                <w:rFonts w:ascii="Arial" w:hAnsi="Arial" w:cs="Arial"/>
              </w:rPr>
              <w:lastRenderedPageBreak/>
              <w:t xml:space="preserve">Friday 25th – Sunday 27th November - Christmas Lights Switch On </w:t>
            </w:r>
          </w:p>
          <w:p w14:paraId="1223D062" w14:textId="77777777" w:rsidR="00D22BFA" w:rsidRPr="008D2CEC" w:rsidRDefault="00D22BFA" w:rsidP="00D22BFA">
            <w:pPr>
              <w:pStyle w:val="ListParagraph"/>
              <w:numPr>
                <w:ilvl w:val="0"/>
                <w:numId w:val="14"/>
              </w:numPr>
              <w:ind w:left="179" w:hanging="142"/>
              <w:rPr>
                <w:rFonts w:ascii="Arial" w:hAnsi="Arial" w:cs="Arial"/>
              </w:rPr>
            </w:pPr>
            <w:r w:rsidRPr="008D2CEC">
              <w:rPr>
                <w:rFonts w:ascii="Arial" w:hAnsi="Arial" w:cs="Arial"/>
              </w:rPr>
              <w:t>TBC – Decided annually, a limited number of small ad hoc events as identified.</w:t>
            </w:r>
          </w:p>
          <w:p w14:paraId="02FDF28F" w14:textId="77777777" w:rsidR="00D22BFA" w:rsidRPr="008D2CEC" w:rsidRDefault="00D22BFA" w:rsidP="00D22BFA">
            <w:pPr>
              <w:rPr>
                <w:rFonts w:ascii="Arial" w:hAnsi="Arial" w:cs="Arial"/>
              </w:rPr>
            </w:pPr>
          </w:p>
          <w:p w14:paraId="1180BCB5" w14:textId="73273AB9" w:rsidR="00D22BFA" w:rsidRDefault="00273059" w:rsidP="0022316A">
            <w:pPr>
              <w:pStyle w:val="ListParagraph"/>
              <w:ind w:left="0"/>
              <w:rPr>
                <w:rFonts w:ascii="Arial" w:hAnsi="Arial" w:cs="Arial"/>
              </w:rPr>
            </w:pPr>
            <w:r>
              <w:rPr>
                <w:rFonts w:ascii="Arial" w:hAnsi="Arial" w:cs="Arial"/>
              </w:rPr>
              <w:t xml:space="preserve">Availability to respond to </w:t>
            </w:r>
            <w:r w:rsidR="00D22BFA" w:rsidRPr="008D2CEC">
              <w:rPr>
                <w:rFonts w:ascii="Arial" w:hAnsi="Arial" w:cs="Arial"/>
              </w:rPr>
              <w:t xml:space="preserve">additional production management services that fall outside of the core event programme as listed above. </w:t>
            </w:r>
          </w:p>
        </w:tc>
        <w:tc>
          <w:tcPr>
            <w:tcW w:w="992" w:type="dxa"/>
          </w:tcPr>
          <w:p w14:paraId="12D423CE" w14:textId="70BF734E" w:rsidR="00D22BFA" w:rsidRDefault="00273059" w:rsidP="00273059">
            <w:pPr>
              <w:jc w:val="center"/>
              <w:rPr>
                <w:rFonts w:ascii="Arial" w:hAnsi="Arial" w:cs="Arial"/>
              </w:rPr>
            </w:pPr>
            <w:r>
              <w:rPr>
                <w:rFonts w:ascii="Arial" w:hAnsi="Arial" w:cs="Arial"/>
              </w:rPr>
              <w:lastRenderedPageBreak/>
              <w:t>Yes / No</w:t>
            </w:r>
          </w:p>
        </w:tc>
        <w:tc>
          <w:tcPr>
            <w:tcW w:w="941" w:type="dxa"/>
          </w:tcPr>
          <w:p w14:paraId="27A74EEF" w14:textId="77777777" w:rsidR="00D22BFA" w:rsidRDefault="00D22BFA" w:rsidP="00277733">
            <w:pPr>
              <w:rPr>
                <w:rFonts w:ascii="Arial" w:hAnsi="Arial" w:cs="Arial"/>
              </w:rPr>
            </w:pPr>
          </w:p>
          <w:p w14:paraId="6F6E4437" w14:textId="72E466C4" w:rsidR="00273059" w:rsidRDefault="00273059" w:rsidP="00277733">
            <w:pPr>
              <w:rPr>
                <w:rFonts w:ascii="Arial" w:hAnsi="Arial" w:cs="Arial"/>
              </w:rPr>
            </w:pPr>
          </w:p>
        </w:tc>
      </w:tr>
      <w:tr w:rsidR="00D22BFA" w14:paraId="6261D8E0" w14:textId="77777777" w:rsidTr="00D22BFA">
        <w:tc>
          <w:tcPr>
            <w:tcW w:w="562" w:type="dxa"/>
          </w:tcPr>
          <w:p w14:paraId="53C2857C" w14:textId="54396A46" w:rsidR="00D22BFA" w:rsidRDefault="00D22BFA" w:rsidP="00277733">
            <w:pPr>
              <w:rPr>
                <w:rFonts w:ascii="Arial" w:hAnsi="Arial" w:cs="Arial"/>
              </w:rPr>
            </w:pPr>
            <w:r>
              <w:rPr>
                <w:rFonts w:ascii="Arial" w:hAnsi="Arial" w:cs="Arial"/>
              </w:rPr>
              <w:t>3</w:t>
            </w:r>
          </w:p>
        </w:tc>
        <w:tc>
          <w:tcPr>
            <w:tcW w:w="6521" w:type="dxa"/>
          </w:tcPr>
          <w:p w14:paraId="37880C46" w14:textId="0A04BF30" w:rsidR="00273059" w:rsidRDefault="00273059" w:rsidP="00277733">
            <w:pPr>
              <w:rPr>
                <w:rFonts w:ascii="Arial" w:hAnsi="Arial" w:cs="Arial"/>
              </w:rPr>
            </w:pPr>
            <w:r w:rsidRPr="00022161">
              <w:rPr>
                <w:rFonts w:ascii="Arial" w:hAnsi="Arial" w:cs="Arial"/>
              </w:rPr>
              <w:t>Able to confirm - p</w:t>
            </w:r>
            <w:r w:rsidR="00D22BFA" w:rsidRPr="00022161">
              <w:rPr>
                <w:rFonts w:ascii="Arial" w:hAnsi="Arial" w:cs="Arial"/>
              </w:rPr>
              <w:t>hysical attendance is preferred but not required if a suitably qualified replacement is confirmed by the provider or attendance of a council officer is agreed, however being available to be contacted for decision-making, e.g., weather conditions affecting delivery decisions, is required.</w:t>
            </w:r>
          </w:p>
        </w:tc>
        <w:tc>
          <w:tcPr>
            <w:tcW w:w="992" w:type="dxa"/>
          </w:tcPr>
          <w:p w14:paraId="794B9C30" w14:textId="797DF916" w:rsidR="00D22BFA" w:rsidRDefault="00022161" w:rsidP="00273059">
            <w:pPr>
              <w:jc w:val="center"/>
              <w:rPr>
                <w:rFonts w:ascii="Arial" w:hAnsi="Arial" w:cs="Arial"/>
              </w:rPr>
            </w:pPr>
            <w:r>
              <w:rPr>
                <w:rFonts w:ascii="Arial" w:hAnsi="Arial" w:cs="Arial"/>
              </w:rPr>
              <w:t>Yes / No</w:t>
            </w:r>
          </w:p>
        </w:tc>
        <w:tc>
          <w:tcPr>
            <w:tcW w:w="941" w:type="dxa"/>
          </w:tcPr>
          <w:p w14:paraId="64B3D792" w14:textId="77777777" w:rsidR="00D22BFA" w:rsidRDefault="00D22BFA" w:rsidP="00277733">
            <w:pPr>
              <w:rPr>
                <w:rFonts w:ascii="Arial" w:hAnsi="Arial" w:cs="Arial"/>
              </w:rPr>
            </w:pPr>
          </w:p>
        </w:tc>
      </w:tr>
      <w:tr w:rsidR="00D22BFA" w14:paraId="1D031927" w14:textId="77777777" w:rsidTr="00D22BFA">
        <w:tc>
          <w:tcPr>
            <w:tcW w:w="562" w:type="dxa"/>
          </w:tcPr>
          <w:p w14:paraId="3CEA2157" w14:textId="3DCA6922" w:rsidR="00D22BFA" w:rsidRDefault="00D22BFA" w:rsidP="00277733">
            <w:pPr>
              <w:rPr>
                <w:rFonts w:ascii="Arial" w:hAnsi="Arial" w:cs="Arial"/>
              </w:rPr>
            </w:pPr>
            <w:r>
              <w:rPr>
                <w:rFonts w:ascii="Arial" w:hAnsi="Arial" w:cs="Arial"/>
              </w:rPr>
              <w:t>4</w:t>
            </w:r>
          </w:p>
        </w:tc>
        <w:tc>
          <w:tcPr>
            <w:tcW w:w="6521" w:type="dxa"/>
          </w:tcPr>
          <w:p w14:paraId="5EC9E53C" w14:textId="776F75BD" w:rsidR="00273059" w:rsidRDefault="00D22BFA" w:rsidP="00277733">
            <w:pPr>
              <w:rPr>
                <w:rFonts w:ascii="Arial" w:hAnsi="Arial" w:cs="Arial"/>
              </w:rPr>
            </w:pPr>
            <w:r w:rsidRPr="008D2CEC">
              <w:rPr>
                <w:rFonts w:ascii="Arial" w:hAnsi="Arial" w:cs="Arial"/>
              </w:rPr>
              <w:t>Tenders will only be accepted from contractors able to commit to a minimum of 6-months’ notice period by either party to protect the delivery of the events.</w:t>
            </w:r>
          </w:p>
        </w:tc>
        <w:tc>
          <w:tcPr>
            <w:tcW w:w="992" w:type="dxa"/>
          </w:tcPr>
          <w:p w14:paraId="026C232A" w14:textId="5BD840B6" w:rsidR="00D22BFA" w:rsidRDefault="00273059" w:rsidP="00273059">
            <w:pPr>
              <w:jc w:val="center"/>
              <w:rPr>
                <w:rFonts w:ascii="Arial" w:hAnsi="Arial" w:cs="Arial"/>
              </w:rPr>
            </w:pPr>
            <w:r>
              <w:rPr>
                <w:rFonts w:ascii="Arial" w:hAnsi="Arial" w:cs="Arial"/>
              </w:rPr>
              <w:t>Yes / No</w:t>
            </w:r>
          </w:p>
        </w:tc>
        <w:tc>
          <w:tcPr>
            <w:tcW w:w="941" w:type="dxa"/>
          </w:tcPr>
          <w:p w14:paraId="098DB91C" w14:textId="2F8E2686" w:rsidR="00D22BFA" w:rsidRDefault="00D22BFA" w:rsidP="00277733">
            <w:pPr>
              <w:rPr>
                <w:rFonts w:ascii="Arial" w:hAnsi="Arial" w:cs="Arial"/>
              </w:rPr>
            </w:pPr>
          </w:p>
        </w:tc>
      </w:tr>
      <w:tr w:rsidR="00D22BFA" w14:paraId="74A87856" w14:textId="77777777" w:rsidTr="00D22BFA">
        <w:tc>
          <w:tcPr>
            <w:tcW w:w="562" w:type="dxa"/>
          </w:tcPr>
          <w:p w14:paraId="19AFF858" w14:textId="19301B8A" w:rsidR="00D22BFA" w:rsidRDefault="00D22BFA" w:rsidP="00277733">
            <w:pPr>
              <w:rPr>
                <w:rFonts w:ascii="Arial" w:hAnsi="Arial" w:cs="Arial"/>
              </w:rPr>
            </w:pPr>
            <w:r>
              <w:rPr>
                <w:rFonts w:ascii="Arial" w:hAnsi="Arial" w:cs="Arial"/>
              </w:rPr>
              <w:t>5</w:t>
            </w:r>
          </w:p>
        </w:tc>
        <w:tc>
          <w:tcPr>
            <w:tcW w:w="6521" w:type="dxa"/>
          </w:tcPr>
          <w:p w14:paraId="1AE8BD8F" w14:textId="05A0732F" w:rsidR="00273059" w:rsidRDefault="00D22BFA" w:rsidP="00277733">
            <w:pPr>
              <w:rPr>
                <w:rFonts w:ascii="Arial" w:hAnsi="Arial" w:cs="Arial"/>
              </w:rPr>
            </w:pPr>
            <w:r w:rsidRPr="008D2CEC">
              <w:rPr>
                <w:rFonts w:ascii="Arial" w:hAnsi="Arial" w:cs="Arial"/>
              </w:rPr>
              <w:t>Tenders will only be accepted from contractors able to physically attend the office to liaise with colleagues and be flexible in their weekly attendance days to accommodate the delivery of events within the agreed contractual hours.</w:t>
            </w:r>
          </w:p>
        </w:tc>
        <w:tc>
          <w:tcPr>
            <w:tcW w:w="992" w:type="dxa"/>
          </w:tcPr>
          <w:p w14:paraId="6DBCDDB7" w14:textId="2525A141" w:rsidR="00D22BFA" w:rsidRDefault="00273059" w:rsidP="00273059">
            <w:pPr>
              <w:jc w:val="center"/>
              <w:rPr>
                <w:rFonts w:ascii="Arial" w:hAnsi="Arial" w:cs="Arial"/>
              </w:rPr>
            </w:pPr>
            <w:r>
              <w:rPr>
                <w:rFonts w:ascii="Arial" w:hAnsi="Arial" w:cs="Arial"/>
              </w:rPr>
              <w:t>Yes / No</w:t>
            </w:r>
          </w:p>
        </w:tc>
        <w:tc>
          <w:tcPr>
            <w:tcW w:w="941" w:type="dxa"/>
          </w:tcPr>
          <w:p w14:paraId="0192B7F9" w14:textId="7C9A8372" w:rsidR="00D22BFA" w:rsidRDefault="00D22BFA" w:rsidP="00277733">
            <w:pPr>
              <w:rPr>
                <w:rFonts w:ascii="Arial" w:hAnsi="Arial" w:cs="Arial"/>
              </w:rPr>
            </w:pPr>
          </w:p>
        </w:tc>
      </w:tr>
      <w:tr w:rsidR="00D22BFA" w14:paraId="756AA361" w14:textId="77777777" w:rsidTr="00D22BFA">
        <w:tc>
          <w:tcPr>
            <w:tcW w:w="562" w:type="dxa"/>
          </w:tcPr>
          <w:p w14:paraId="6CBD64F1" w14:textId="001BD19B" w:rsidR="00D22BFA" w:rsidRDefault="00D22BFA" w:rsidP="00277733">
            <w:pPr>
              <w:rPr>
                <w:rFonts w:ascii="Arial" w:hAnsi="Arial" w:cs="Arial"/>
              </w:rPr>
            </w:pPr>
            <w:r>
              <w:rPr>
                <w:rFonts w:ascii="Arial" w:hAnsi="Arial" w:cs="Arial"/>
              </w:rPr>
              <w:t>6</w:t>
            </w:r>
          </w:p>
        </w:tc>
        <w:tc>
          <w:tcPr>
            <w:tcW w:w="6521" w:type="dxa"/>
          </w:tcPr>
          <w:p w14:paraId="7E1D73E0" w14:textId="6262DC0B" w:rsidR="00D22BFA" w:rsidRDefault="00D22BFA" w:rsidP="00277733">
            <w:pPr>
              <w:rPr>
                <w:rFonts w:ascii="Arial" w:hAnsi="Arial" w:cs="Arial"/>
              </w:rPr>
            </w:pPr>
            <w:r w:rsidRPr="008115B8">
              <w:rPr>
                <w:rFonts w:ascii="Arial" w:hAnsi="Arial" w:cs="Arial"/>
              </w:rPr>
              <w:t xml:space="preserve">Provide detailed evidence that you have held responsibility for the delivery of large-scale events, i.e., 4,000 attendees and above, for a </w:t>
            </w:r>
            <w:r w:rsidRPr="00E170FE">
              <w:rPr>
                <w:rFonts w:ascii="Arial" w:hAnsi="Arial" w:cs="Arial"/>
              </w:rPr>
              <w:t>minimum period of 7 years.</w:t>
            </w:r>
          </w:p>
        </w:tc>
        <w:tc>
          <w:tcPr>
            <w:tcW w:w="992" w:type="dxa"/>
          </w:tcPr>
          <w:p w14:paraId="4AF34EB0" w14:textId="0378E00A" w:rsidR="00D22BFA" w:rsidRDefault="00556EB4" w:rsidP="00273059">
            <w:pPr>
              <w:jc w:val="center"/>
              <w:rPr>
                <w:rFonts w:ascii="Arial" w:hAnsi="Arial" w:cs="Arial"/>
              </w:rPr>
            </w:pPr>
            <w:r>
              <w:rPr>
                <w:rFonts w:ascii="Arial" w:hAnsi="Arial" w:cs="Arial"/>
              </w:rPr>
              <w:t>10</w:t>
            </w:r>
          </w:p>
        </w:tc>
        <w:tc>
          <w:tcPr>
            <w:tcW w:w="941" w:type="dxa"/>
          </w:tcPr>
          <w:p w14:paraId="731E8895" w14:textId="77777777" w:rsidR="00D22BFA" w:rsidRDefault="00D22BFA" w:rsidP="00277733">
            <w:pPr>
              <w:rPr>
                <w:rFonts w:ascii="Arial" w:hAnsi="Arial" w:cs="Arial"/>
              </w:rPr>
            </w:pPr>
          </w:p>
        </w:tc>
      </w:tr>
      <w:tr w:rsidR="00D22BFA" w14:paraId="71052783" w14:textId="77777777" w:rsidTr="00D22BFA">
        <w:tc>
          <w:tcPr>
            <w:tcW w:w="562" w:type="dxa"/>
          </w:tcPr>
          <w:p w14:paraId="110E41F5" w14:textId="5C68BF9A" w:rsidR="00D22BFA" w:rsidRDefault="00D22BFA" w:rsidP="00277733">
            <w:pPr>
              <w:rPr>
                <w:rFonts w:ascii="Arial" w:hAnsi="Arial" w:cs="Arial"/>
              </w:rPr>
            </w:pPr>
            <w:r>
              <w:rPr>
                <w:rFonts w:ascii="Arial" w:hAnsi="Arial" w:cs="Arial"/>
              </w:rPr>
              <w:t>7</w:t>
            </w:r>
          </w:p>
        </w:tc>
        <w:tc>
          <w:tcPr>
            <w:tcW w:w="6521" w:type="dxa"/>
          </w:tcPr>
          <w:p w14:paraId="46712A91" w14:textId="4C6B3C9F" w:rsidR="00D22BFA" w:rsidRPr="00E170FE" w:rsidRDefault="00D22BFA" w:rsidP="00D22BFA">
            <w:pPr>
              <w:rPr>
                <w:rFonts w:ascii="Arial" w:hAnsi="Arial" w:cs="Arial"/>
              </w:rPr>
            </w:pPr>
            <w:r w:rsidRPr="00976888">
              <w:rPr>
                <w:rFonts w:ascii="Arial" w:hAnsi="Arial" w:cs="Arial"/>
              </w:rPr>
              <w:t>Provide detailed evidence of the qualifications you hold to include most, or all liste</w:t>
            </w:r>
            <w:r>
              <w:rPr>
                <w:rFonts w:ascii="Arial" w:hAnsi="Arial" w:cs="Arial"/>
              </w:rPr>
              <w:t>d</w:t>
            </w:r>
            <w:r w:rsidR="00273059">
              <w:rPr>
                <w:rFonts w:ascii="Arial" w:hAnsi="Arial" w:cs="Arial"/>
              </w:rPr>
              <w:t xml:space="preserve"> </w:t>
            </w:r>
            <w:r w:rsidRPr="0088703A">
              <w:rPr>
                <w:rFonts w:ascii="Arial" w:hAnsi="Arial" w:cs="Arial"/>
              </w:rPr>
              <w:t>below:</w:t>
            </w:r>
          </w:p>
          <w:p w14:paraId="7E7ADED4" w14:textId="77777777" w:rsidR="00D22BFA" w:rsidRPr="00A92CD6" w:rsidRDefault="00D22BFA" w:rsidP="00D22BFA">
            <w:pPr>
              <w:rPr>
                <w:rFonts w:ascii="Arial" w:hAnsi="Arial" w:cs="Arial"/>
                <w:sz w:val="16"/>
                <w:szCs w:val="16"/>
              </w:rPr>
            </w:pPr>
          </w:p>
          <w:p w14:paraId="4AC36945" w14:textId="77777777" w:rsidR="00D22BFA" w:rsidRPr="00E170FE" w:rsidRDefault="00D22BFA" w:rsidP="00D22BFA">
            <w:pPr>
              <w:pStyle w:val="ListParagraph"/>
              <w:numPr>
                <w:ilvl w:val="0"/>
                <w:numId w:val="18"/>
              </w:numPr>
              <w:rPr>
                <w:rFonts w:ascii="Arial" w:hAnsi="Arial" w:cs="Arial"/>
              </w:rPr>
            </w:pPr>
            <w:r w:rsidRPr="00E170FE">
              <w:rPr>
                <w:rFonts w:ascii="Arial" w:hAnsi="Arial" w:cs="Arial"/>
              </w:rPr>
              <w:t>Membership of NOEA (National Outdoor Events Association), or</w:t>
            </w:r>
            <w:r>
              <w:rPr>
                <w:rFonts w:ascii="Arial" w:hAnsi="Arial" w:cs="Arial"/>
              </w:rPr>
              <w:t xml:space="preserve"> </w:t>
            </w:r>
            <w:r w:rsidRPr="00E170FE">
              <w:rPr>
                <w:rFonts w:ascii="Arial" w:hAnsi="Arial" w:cs="Arial"/>
              </w:rPr>
              <w:t>equivalent associations,</w:t>
            </w:r>
          </w:p>
          <w:p w14:paraId="45AA5874" w14:textId="77777777" w:rsidR="00D22BFA" w:rsidRPr="00E170FE" w:rsidRDefault="00D22BFA" w:rsidP="00D22BFA">
            <w:pPr>
              <w:pStyle w:val="ListParagraph"/>
              <w:numPr>
                <w:ilvl w:val="0"/>
                <w:numId w:val="18"/>
              </w:numPr>
              <w:rPr>
                <w:rFonts w:ascii="Arial" w:hAnsi="Arial" w:cs="Arial"/>
              </w:rPr>
            </w:pPr>
            <w:r w:rsidRPr="00E170FE">
              <w:rPr>
                <w:rFonts w:ascii="Arial" w:hAnsi="Arial" w:cs="Arial"/>
              </w:rPr>
              <w:t>Diploma or above in relevant industry subjects,</w:t>
            </w:r>
          </w:p>
          <w:p w14:paraId="3310328F" w14:textId="77777777" w:rsidR="00D22BFA" w:rsidRPr="00E170FE" w:rsidRDefault="00D22BFA" w:rsidP="00D22BFA">
            <w:pPr>
              <w:pStyle w:val="ListParagraph"/>
              <w:numPr>
                <w:ilvl w:val="0"/>
                <w:numId w:val="18"/>
              </w:numPr>
              <w:rPr>
                <w:rFonts w:ascii="Arial" w:hAnsi="Arial" w:cs="Arial"/>
              </w:rPr>
            </w:pPr>
            <w:r w:rsidRPr="00E170FE">
              <w:rPr>
                <w:rFonts w:ascii="Arial" w:hAnsi="Arial" w:cs="Arial"/>
              </w:rPr>
              <w:t>Health and Safety Qualification – levels 5 or above in relevant industry</w:t>
            </w:r>
            <w:r>
              <w:rPr>
                <w:rFonts w:ascii="Arial" w:hAnsi="Arial" w:cs="Arial"/>
              </w:rPr>
              <w:t xml:space="preserve"> </w:t>
            </w:r>
            <w:r w:rsidRPr="00E170FE">
              <w:rPr>
                <w:rFonts w:ascii="Arial" w:hAnsi="Arial" w:cs="Arial"/>
              </w:rPr>
              <w:t>subjects,</w:t>
            </w:r>
          </w:p>
          <w:p w14:paraId="0F705851" w14:textId="77777777" w:rsidR="00D22BFA" w:rsidRPr="00E170FE" w:rsidRDefault="00D22BFA" w:rsidP="00D22BFA">
            <w:pPr>
              <w:pStyle w:val="ListParagraph"/>
              <w:numPr>
                <w:ilvl w:val="0"/>
                <w:numId w:val="18"/>
              </w:numPr>
              <w:rPr>
                <w:rFonts w:ascii="Arial" w:hAnsi="Arial" w:cs="Arial"/>
              </w:rPr>
            </w:pPr>
            <w:r w:rsidRPr="00E170FE">
              <w:rPr>
                <w:rFonts w:ascii="Arial" w:hAnsi="Arial" w:cs="Arial"/>
              </w:rPr>
              <w:t xml:space="preserve">First Aid </w:t>
            </w:r>
          </w:p>
          <w:p w14:paraId="63F8D006" w14:textId="77777777" w:rsidR="00D22BFA" w:rsidRPr="00E170FE" w:rsidRDefault="00D22BFA" w:rsidP="00D22BFA">
            <w:pPr>
              <w:pStyle w:val="ListParagraph"/>
              <w:numPr>
                <w:ilvl w:val="0"/>
                <w:numId w:val="18"/>
              </w:numPr>
              <w:rPr>
                <w:rFonts w:ascii="Arial" w:hAnsi="Arial" w:cs="Arial"/>
              </w:rPr>
            </w:pPr>
            <w:r w:rsidRPr="00E170FE">
              <w:rPr>
                <w:rFonts w:ascii="Arial" w:hAnsi="Arial" w:cs="Arial"/>
              </w:rPr>
              <w:t>Crowd Management</w:t>
            </w:r>
          </w:p>
          <w:p w14:paraId="170AA5C5" w14:textId="3FD4D101" w:rsidR="00D22BFA" w:rsidRPr="0022316A" w:rsidRDefault="00D22BFA" w:rsidP="00277733">
            <w:pPr>
              <w:pStyle w:val="ListParagraph"/>
              <w:numPr>
                <w:ilvl w:val="0"/>
                <w:numId w:val="18"/>
              </w:numPr>
              <w:rPr>
                <w:rFonts w:ascii="Arial" w:hAnsi="Arial" w:cs="Arial"/>
              </w:rPr>
            </w:pPr>
            <w:r w:rsidRPr="00E170FE">
              <w:rPr>
                <w:rFonts w:ascii="Arial" w:hAnsi="Arial" w:cs="Arial"/>
              </w:rPr>
              <w:t xml:space="preserve">Any other industry relevant qualifications </w:t>
            </w:r>
            <w:r>
              <w:rPr>
                <w:rFonts w:ascii="Arial" w:hAnsi="Arial" w:cs="Arial"/>
              </w:rPr>
              <w:t>and/</w:t>
            </w:r>
            <w:r w:rsidRPr="00E170FE">
              <w:rPr>
                <w:rFonts w:ascii="Arial" w:hAnsi="Arial" w:cs="Arial"/>
              </w:rPr>
              <w:t xml:space="preserve">or training. </w:t>
            </w:r>
          </w:p>
        </w:tc>
        <w:tc>
          <w:tcPr>
            <w:tcW w:w="992" w:type="dxa"/>
          </w:tcPr>
          <w:p w14:paraId="0E862ED7" w14:textId="2EED5FA5" w:rsidR="00D22BFA" w:rsidRDefault="00556EB4" w:rsidP="00273059">
            <w:pPr>
              <w:jc w:val="center"/>
              <w:rPr>
                <w:rFonts w:ascii="Arial" w:hAnsi="Arial" w:cs="Arial"/>
              </w:rPr>
            </w:pPr>
            <w:r>
              <w:rPr>
                <w:rFonts w:ascii="Arial" w:hAnsi="Arial" w:cs="Arial"/>
              </w:rPr>
              <w:t>15</w:t>
            </w:r>
          </w:p>
        </w:tc>
        <w:tc>
          <w:tcPr>
            <w:tcW w:w="941" w:type="dxa"/>
          </w:tcPr>
          <w:p w14:paraId="4CBFB164" w14:textId="41C11BF8" w:rsidR="00D22BFA" w:rsidRDefault="00D22BFA" w:rsidP="00277733">
            <w:pPr>
              <w:rPr>
                <w:rFonts w:ascii="Arial" w:hAnsi="Arial" w:cs="Arial"/>
              </w:rPr>
            </w:pPr>
          </w:p>
        </w:tc>
      </w:tr>
      <w:tr w:rsidR="00D22BFA" w14:paraId="79FFFD26" w14:textId="77777777" w:rsidTr="00D22BFA">
        <w:tc>
          <w:tcPr>
            <w:tcW w:w="562" w:type="dxa"/>
          </w:tcPr>
          <w:p w14:paraId="3A982FE2" w14:textId="5F95A3B2" w:rsidR="00D22BFA" w:rsidRDefault="00D46305" w:rsidP="00277733">
            <w:pPr>
              <w:rPr>
                <w:rFonts w:ascii="Arial" w:hAnsi="Arial" w:cs="Arial"/>
              </w:rPr>
            </w:pPr>
            <w:r>
              <w:rPr>
                <w:rFonts w:ascii="Arial" w:hAnsi="Arial" w:cs="Arial"/>
              </w:rPr>
              <w:t>8.</w:t>
            </w:r>
          </w:p>
        </w:tc>
        <w:tc>
          <w:tcPr>
            <w:tcW w:w="6521" w:type="dxa"/>
          </w:tcPr>
          <w:p w14:paraId="354DCCBD" w14:textId="2829A9D9" w:rsidR="007D536A" w:rsidRDefault="00273059" w:rsidP="007D536A">
            <w:pPr>
              <w:rPr>
                <w:rFonts w:ascii="Arial" w:hAnsi="Arial" w:cs="Arial"/>
              </w:rPr>
            </w:pPr>
            <w:r>
              <w:rPr>
                <w:rFonts w:ascii="Arial" w:hAnsi="Arial" w:cs="Arial"/>
              </w:rPr>
              <w:t>Provide e</w:t>
            </w:r>
            <w:r w:rsidR="00D46305">
              <w:rPr>
                <w:rFonts w:ascii="Arial" w:hAnsi="Arial" w:cs="Arial"/>
              </w:rPr>
              <w:t xml:space="preserve">xamples </w:t>
            </w:r>
            <w:r>
              <w:rPr>
                <w:rFonts w:ascii="Arial" w:hAnsi="Arial" w:cs="Arial"/>
              </w:rPr>
              <w:t xml:space="preserve"> - To</w:t>
            </w:r>
            <w:r w:rsidR="00D46305">
              <w:rPr>
                <w:rFonts w:ascii="Arial" w:hAnsi="Arial" w:cs="Arial"/>
              </w:rPr>
              <w:t xml:space="preserve"> plan and manag</w:t>
            </w:r>
            <w:r>
              <w:rPr>
                <w:rFonts w:ascii="Arial" w:hAnsi="Arial" w:cs="Arial"/>
              </w:rPr>
              <w:t>e</w:t>
            </w:r>
            <w:r w:rsidR="007D536A" w:rsidRPr="00976888">
              <w:rPr>
                <w:rFonts w:ascii="Arial" w:hAnsi="Arial" w:cs="Arial"/>
              </w:rPr>
              <w:t xml:space="preserve">, (including all aspects of Health and Safety) and deliver </w:t>
            </w:r>
            <w:r w:rsidR="00D46305">
              <w:rPr>
                <w:rFonts w:ascii="Arial" w:hAnsi="Arial" w:cs="Arial"/>
              </w:rPr>
              <w:t xml:space="preserve">large outdoor </w:t>
            </w:r>
            <w:r w:rsidR="007D536A" w:rsidRPr="00976888">
              <w:rPr>
                <w:rFonts w:ascii="Arial" w:hAnsi="Arial" w:cs="Arial"/>
              </w:rPr>
              <w:t>events including attendance as required ensuring a successful and safe event</w:t>
            </w:r>
            <w:r w:rsidR="007D536A">
              <w:rPr>
                <w:rFonts w:ascii="Arial" w:hAnsi="Arial" w:cs="Arial"/>
              </w:rPr>
              <w:t xml:space="preserve"> which includes:</w:t>
            </w:r>
          </w:p>
          <w:p w14:paraId="04B43300" w14:textId="77777777" w:rsidR="007D536A" w:rsidRPr="00A92CD6" w:rsidRDefault="007D536A" w:rsidP="007D536A">
            <w:pPr>
              <w:rPr>
                <w:rFonts w:ascii="Arial" w:hAnsi="Arial" w:cs="Arial"/>
                <w:sz w:val="16"/>
                <w:szCs w:val="16"/>
              </w:rPr>
            </w:pPr>
            <w:r w:rsidRPr="00976888">
              <w:rPr>
                <w:rFonts w:ascii="Arial" w:hAnsi="Arial" w:cs="Arial"/>
              </w:rPr>
              <w:t xml:space="preserve"> </w:t>
            </w:r>
          </w:p>
          <w:p w14:paraId="7C27E4A6" w14:textId="59C12CE3" w:rsidR="00AD29B8" w:rsidRDefault="00AD29B8" w:rsidP="00AD29B8">
            <w:pPr>
              <w:pStyle w:val="BodyText"/>
              <w:numPr>
                <w:ilvl w:val="0"/>
                <w:numId w:val="19"/>
              </w:numPr>
              <w:ind w:left="319" w:hanging="284"/>
              <w:jc w:val="both"/>
              <w:outlineLvl w:val="0"/>
              <w:rPr>
                <w:rFonts w:ascii="Arial" w:hAnsi="Arial" w:cs="Arial"/>
              </w:rPr>
            </w:pPr>
            <w:r>
              <w:rPr>
                <w:rFonts w:ascii="Arial" w:hAnsi="Arial" w:cs="Arial"/>
              </w:rPr>
              <w:t xml:space="preserve">Create delivery timetables for all elements of event delivery and undertake </w:t>
            </w:r>
            <w:r w:rsidR="0022316A">
              <w:rPr>
                <w:rFonts w:ascii="Arial" w:hAnsi="Arial" w:cs="Arial"/>
              </w:rPr>
              <w:t>actions</w:t>
            </w:r>
            <w:r>
              <w:rPr>
                <w:rFonts w:ascii="Arial" w:hAnsi="Arial" w:cs="Arial"/>
              </w:rPr>
              <w:t xml:space="preserve"> as necessary.</w:t>
            </w:r>
          </w:p>
          <w:p w14:paraId="101EE48E" w14:textId="02079D48" w:rsidR="00AD29B8" w:rsidRDefault="00AD29B8" w:rsidP="00AD29B8">
            <w:pPr>
              <w:pStyle w:val="BodyText"/>
              <w:numPr>
                <w:ilvl w:val="0"/>
                <w:numId w:val="19"/>
              </w:numPr>
              <w:ind w:left="319" w:hanging="284"/>
              <w:jc w:val="both"/>
              <w:outlineLvl w:val="0"/>
              <w:rPr>
                <w:rFonts w:ascii="Arial" w:hAnsi="Arial" w:cs="Arial"/>
              </w:rPr>
            </w:pPr>
            <w:r>
              <w:rPr>
                <w:rFonts w:ascii="Arial" w:hAnsi="Arial" w:cs="Arial"/>
              </w:rPr>
              <w:t xml:space="preserve">Assess event risks and create risk assessments and event method statements for approval by the Council’s Health and Safety Officer. Including timely liaison with emergency services/SAG (Safety Advisor Group) for their input. </w:t>
            </w:r>
          </w:p>
          <w:p w14:paraId="10152D4B" w14:textId="6F45E618" w:rsidR="007D536A" w:rsidRDefault="007D536A" w:rsidP="00AD29B8">
            <w:pPr>
              <w:pStyle w:val="BodyText"/>
              <w:numPr>
                <w:ilvl w:val="0"/>
                <w:numId w:val="19"/>
              </w:numPr>
              <w:ind w:left="319" w:hanging="284"/>
              <w:jc w:val="both"/>
              <w:outlineLvl w:val="0"/>
              <w:rPr>
                <w:rFonts w:ascii="Arial" w:hAnsi="Arial" w:cs="Arial"/>
              </w:rPr>
            </w:pPr>
            <w:r w:rsidRPr="001012BD">
              <w:rPr>
                <w:rFonts w:ascii="Arial" w:hAnsi="Arial" w:cs="Arial"/>
              </w:rPr>
              <w:t>Liais</w:t>
            </w:r>
            <w:r w:rsidR="00273059">
              <w:rPr>
                <w:rFonts w:ascii="Arial" w:hAnsi="Arial" w:cs="Arial"/>
              </w:rPr>
              <w:t>e</w:t>
            </w:r>
            <w:r w:rsidRPr="001012BD">
              <w:rPr>
                <w:rFonts w:ascii="Arial" w:hAnsi="Arial" w:cs="Arial"/>
              </w:rPr>
              <w:t xml:space="preserve"> with </w:t>
            </w:r>
            <w:r w:rsidR="0022316A">
              <w:rPr>
                <w:rFonts w:ascii="Arial" w:hAnsi="Arial" w:cs="Arial"/>
              </w:rPr>
              <w:t xml:space="preserve">the </w:t>
            </w:r>
            <w:r w:rsidRPr="001012BD">
              <w:rPr>
                <w:rFonts w:ascii="Arial" w:hAnsi="Arial" w:cs="Arial"/>
              </w:rPr>
              <w:t xml:space="preserve">community </w:t>
            </w:r>
            <w:r w:rsidR="0022316A">
              <w:rPr>
                <w:rFonts w:ascii="Arial" w:hAnsi="Arial" w:cs="Arial"/>
              </w:rPr>
              <w:t xml:space="preserve">and community </w:t>
            </w:r>
            <w:r w:rsidRPr="001012BD">
              <w:rPr>
                <w:rFonts w:ascii="Arial" w:hAnsi="Arial" w:cs="Arial"/>
              </w:rPr>
              <w:t xml:space="preserve">groups, </w:t>
            </w:r>
            <w:r w:rsidRPr="001012BD">
              <w:rPr>
                <w:rFonts w:ascii="Arial" w:hAnsi="Arial" w:cs="Arial"/>
              </w:rPr>
              <w:lastRenderedPageBreak/>
              <w:t>performers</w:t>
            </w:r>
            <w:r w:rsidR="0022316A">
              <w:rPr>
                <w:rFonts w:ascii="Arial" w:hAnsi="Arial" w:cs="Arial"/>
              </w:rPr>
              <w:t>,</w:t>
            </w:r>
            <w:r w:rsidRPr="001012BD">
              <w:rPr>
                <w:rFonts w:ascii="Arial" w:hAnsi="Arial" w:cs="Arial"/>
              </w:rPr>
              <w:t xml:space="preserve"> etc</w:t>
            </w:r>
            <w:r>
              <w:rPr>
                <w:rFonts w:ascii="Arial" w:hAnsi="Arial" w:cs="Arial"/>
              </w:rPr>
              <w:t>.</w:t>
            </w:r>
            <w:r w:rsidRPr="001012BD">
              <w:rPr>
                <w:rFonts w:ascii="Arial" w:hAnsi="Arial" w:cs="Arial"/>
              </w:rPr>
              <w:t xml:space="preserve"> in connection with events.</w:t>
            </w:r>
          </w:p>
          <w:p w14:paraId="177742C2" w14:textId="51C73637" w:rsidR="007D536A" w:rsidRPr="00B3481E" w:rsidRDefault="007D536A" w:rsidP="00AD29B8">
            <w:pPr>
              <w:pStyle w:val="BodyText"/>
              <w:numPr>
                <w:ilvl w:val="0"/>
                <w:numId w:val="19"/>
              </w:numPr>
              <w:ind w:left="319" w:hanging="284"/>
              <w:jc w:val="both"/>
              <w:outlineLvl w:val="0"/>
              <w:rPr>
                <w:rFonts w:ascii="Arial" w:hAnsi="Arial" w:cs="Arial"/>
              </w:rPr>
            </w:pPr>
            <w:r>
              <w:rPr>
                <w:rFonts w:ascii="Arial" w:hAnsi="Arial" w:cs="Arial"/>
              </w:rPr>
              <w:t>Oversee</w:t>
            </w:r>
            <w:r w:rsidRPr="00B3481E">
              <w:rPr>
                <w:rFonts w:ascii="Arial" w:hAnsi="Arial" w:cs="Arial"/>
              </w:rPr>
              <w:t xml:space="preserve"> event and event staffing budgets</w:t>
            </w:r>
            <w:r>
              <w:rPr>
                <w:rFonts w:ascii="Arial" w:hAnsi="Arial" w:cs="Arial"/>
              </w:rPr>
              <w:t>.</w:t>
            </w:r>
          </w:p>
          <w:p w14:paraId="5548BBE8" w14:textId="6165ABC4" w:rsidR="007D536A" w:rsidRPr="00976888" w:rsidRDefault="007D536A" w:rsidP="00AD29B8">
            <w:pPr>
              <w:pStyle w:val="ListParagraph"/>
              <w:numPr>
                <w:ilvl w:val="0"/>
                <w:numId w:val="19"/>
              </w:numPr>
              <w:ind w:left="319" w:hanging="284"/>
              <w:rPr>
                <w:rFonts w:ascii="Arial" w:hAnsi="Arial" w:cs="Arial"/>
              </w:rPr>
            </w:pPr>
            <w:r w:rsidRPr="00976888">
              <w:rPr>
                <w:rFonts w:ascii="Arial" w:hAnsi="Arial" w:cs="Arial"/>
              </w:rPr>
              <w:t>Oversee the production of material and press releases for events.</w:t>
            </w:r>
          </w:p>
          <w:p w14:paraId="625D8C4B" w14:textId="78B47D46" w:rsidR="007D536A" w:rsidRPr="00976888" w:rsidRDefault="007D536A" w:rsidP="00AD29B8">
            <w:pPr>
              <w:pStyle w:val="ListParagraph"/>
              <w:numPr>
                <w:ilvl w:val="0"/>
                <w:numId w:val="19"/>
              </w:numPr>
              <w:ind w:left="319" w:hanging="284"/>
              <w:rPr>
                <w:rFonts w:ascii="Arial" w:hAnsi="Arial" w:cs="Arial"/>
              </w:rPr>
            </w:pPr>
            <w:r w:rsidRPr="00976888">
              <w:rPr>
                <w:rFonts w:ascii="Arial" w:hAnsi="Arial" w:cs="Arial"/>
              </w:rPr>
              <w:t>Provid</w:t>
            </w:r>
            <w:r w:rsidR="00273059">
              <w:rPr>
                <w:rFonts w:ascii="Arial" w:hAnsi="Arial" w:cs="Arial"/>
              </w:rPr>
              <w:t>e</w:t>
            </w:r>
            <w:r w:rsidRPr="00976888">
              <w:rPr>
                <w:rFonts w:ascii="Arial" w:hAnsi="Arial" w:cs="Arial"/>
              </w:rPr>
              <w:t xml:space="preserve"> leadership and guidance to staff assigned to assist with events</w:t>
            </w:r>
            <w:r>
              <w:rPr>
                <w:rFonts w:ascii="Arial" w:hAnsi="Arial" w:cs="Arial"/>
              </w:rPr>
              <w:t>.</w:t>
            </w:r>
          </w:p>
          <w:p w14:paraId="39DC115B" w14:textId="3F36E369" w:rsidR="007D536A" w:rsidRPr="00976888" w:rsidRDefault="007D536A" w:rsidP="00AD29B8">
            <w:pPr>
              <w:pStyle w:val="ListParagraph"/>
              <w:numPr>
                <w:ilvl w:val="0"/>
                <w:numId w:val="19"/>
              </w:numPr>
              <w:ind w:left="319" w:hanging="284"/>
              <w:rPr>
                <w:rFonts w:ascii="Arial" w:hAnsi="Arial" w:cs="Arial"/>
              </w:rPr>
            </w:pPr>
            <w:r w:rsidRPr="00976888">
              <w:rPr>
                <w:rFonts w:ascii="Arial" w:hAnsi="Arial" w:cs="Arial"/>
              </w:rPr>
              <w:t>Oversee the event work activity of the C</w:t>
            </w:r>
            <w:r>
              <w:rPr>
                <w:rFonts w:ascii="Arial" w:hAnsi="Arial" w:cs="Arial"/>
              </w:rPr>
              <w:t xml:space="preserve">ultural and </w:t>
            </w:r>
            <w:r w:rsidRPr="00976888">
              <w:rPr>
                <w:rFonts w:ascii="Arial" w:hAnsi="Arial" w:cs="Arial"/>
              </w:rPr>
              <w:t>E</w:t>
            </w:r>
            <w:r>
              <w:rPr>
                <w:rFonts w:ascii="Arial" w:hAnsi="Arial" w:cs="Arial"/>
              </w:rPr>
              <w:t xml:space="preserve">conomic Services </w:t>
            </w:r>
            <w:r w:rsidRPr="00976888">
              <w:rPr>
                <w:rFonts w:ascii="Arial" w:hAnsi="Arial" w:cs="Arial"/>
              </w:rPr>
              <w:t>Town &amp; Community Events Officer</w:t>
            </w:r>
            <w:r>
              <w:rPr>
                <w:rFonts w:ascii="Arial" w:hAnsi="Arial" w:cs="Arial"/>
              </w:rPr>
              <w:t xml:space="preserve"> (37hrs per week).</w:t>
            </w:r>
          </w:p>
          <w:p w14:paraId="4A92B06B" w14:textId="77777777" w:rsidR="007D536A" w:rsidRPr="00976888" w:rsidRDefault="007D536A" w:rsidP="00AD29B8">
            <w:pPr>
              <w:pStyle w:val="ListParagraph"/>
              <w:numPr>
                <w:ilvl w:val="0"/>
                <w:numId w:val="19"/>
              </w:numPr>
              <w:ind w:left="319" w:hanging="284"/>
              <w:rPr>
                <w:rFonts w:ascii="Arial" w:hAnsi="Arial" w:cs="Arial"/>
              </w:rPr>
            </w:pPr>
            <w:r w:rsidRPr="00976888">
              <w:rPr>
                <w:rFonts w:ascii="Arial" w:hAnsi="Arial" w:cs="Arial"/>
              </w:rPr>
              <w:t>Produce reports for committee meetings.</w:t>
            </w:r>
          </w:p>
          <w:p w14:paraId="7886C2F9" w14:textId="77777777" w:rsidR="007D536A" w:rsidRDefault="007D536A" w:rsidP="00AD29B8">
            <w:pPr>
              <w:pStyle w:val="ListParagraph"/>
              <w:numPr>
                <w:ilvl w:val="0"/>
                <w:numId w:val="19"/>
              </w:numPr>
              <w:ind w:left="319" w:hanging="284"/>
              <w:rPr>
                <w:rFonts w:ascii="Arial" w:hAnsi="Arial" w:cs="Arial"/>
              </w:rPr>
            </w:pPr>
            <w:r w:rsidRPr="00976888">
              <w:rPr>
                <w:rFonts w:ascii="Arial" w:hAnsi="Arial" w:cs="Arial"/>
              </w:rPr>
              <w:t>Attend meetings (as required) e.g., committee meetings</w:t>
            </w:r>
            <w:r>
              <w:rPr>
                <w:rFonts w:ascii="Arial" w:hAnsi="Arial" w:cs="Arial"/>
              </w:rPr>
              <w:t xml:space="preserve"> - evening or day time.</w:t>
            </w:r>
          </w:p>
          <w:p w14:paraId="64F2BCF2" w14:textId="77777777" w:rsidR="007D536A" w:rsidRDefault="007D536A" w:rsidP="00AD29B8">
            <w:pPr>
              <w:pStyle w:val="ListParagraph"/>
              <w:numPr>
                <w:ilvl w:val="0"/>
                <w:numId w:val="19"/>
              </w:numPr>
              <w:ind w:left="319" w:hanging="284"/>
              <w:rPr>
                <w:rFonts w:ascii="Arial" w:hAnsi="Arial" w:cs="Arial"/>
              </w:rPr>
            </w:pPr>
            <w:r>
              <w:rPr>
                <w:rFonts w:ascii="Arial" w:hAnsi="Arial" w:cs="Arial"/>
              </w:rPr>
              <w:t>Represent the Town Council communications and responses to public engagement in connection with events.</w:t>
            </w:r>
          </w:p>
          <w:p w14:paraId="6DC9B2CA" w14:textId="05EB37D2" w:rsidR="00D22BFA" w:rsidRPr="0022316A" w:rsidRDefault="007D536A" w:rsidP="00277733">
            <w:pPr>
              <w:pStyle w:val="ListParagraph"/>
              <w:numPr>
                <w:ilvl w:val="0"/>
                <w:numId w:val="19"/>
              </w:numPr>
              <w:ind w:left="319" w:hanging="284"/>
              <w:rPr>
                <w:rFonts w:ascii="Arial" w:hAnsi="Arial" w:cs="Arial"/>
              </w:rPr>
            </w:pPr>
            <w:r>
              <w:rPr>
                <w:rFonts w:ascii="Arial" w:hAnsi="Arial" w:cs="Arial"/>
              </w:rPr>
              <w:t xml:space="preserve">Deliver </w:t>
            </w:r>
            <w:r w:rsidR="00D46305">
              <w:rPr>
                <w:rFonts w:ascii="Arial" w:hAnsi="Arial" w:cs="Arial"/>
              </w:rPr>
              <w:t>event</w:t>
            </w:r>
            <w:r>
              <w:rPr>
                <w:rFonts w:ascii="Arial" w:hAnsi="Arial" w:cs="Arial"/>
              </w:rPr>
              <w:t xml:space="preserve"> activity in keeping with the Council’s Environmental Aims. </w:t>
            </w:r>
          </w:p>
        </w:tc>
        <w:tc>
          <w:tcPr>
            <w:tcW w:w="992" w:type="dxa"/>
          </w:tcPr>
          <w:p w14:paraId="6DDCE64B" w14:textId="02B6D957" w:rsidR="00D22BFA" w:rsidRDefault="0022316A" w:rsidP="00273059">
            <w:pPr>
              <w:jc w:val="center"/>
              <w:rPr>
                <w:rFonts w:ascii="Arial" w:hAnsi="Arial" w:cs="Arial"/>
              </w:rPr>
            </w:pPr>
            <w:r>
              <w:rPr>
                <w:rFonts w:ascii="Arial" w:hAnsi="Arial" w:cs="Arial"/>
              </w:rPr>
              <w:lastRenderedPageBreak/>
              <w:t>55</w:t>
            </w:r>
          </w:p>
        </w:tc>
        <w:tc>
          <w:tcPr>
            <w:tcW w:w="941" w:type="dxa"/>
          </w:tcPr>
          <w:p w14:paraId="4E7BAF46" w14:textId="77777777" w:rsidR="00D22BFA" w:rsidRDefault="00D22BFA" w:rsidP="00277733">
            <w:pPr>
              <w:rPr>
                <w:rFonts w:ascii="Arial" w:hAnsi="Arial" w:cs="Arial"/>
              </w:rPr>
            </w:pPr>
          </w:p>
        </w:tc>
      </w:tr>
      <w:tr w:rsidR="00D22BFA" w14:paraId="7A6556E2" w14:textId="77777777" w:rsidTr="00D22BFA">
        <w:tc>
          <w:tcPr>
            <w:tcW w:w="562" w:type="dxa"/>
          </w:tcPr>
          <w:p w14:paraId="7506132C" w14:textId="1602733C" w:rsidR="00D22BFA" w:rsidRDefault="00871D08" w:rsidP="00277733">
            <w:pPr>
              <w:rPr>
                <w:rFonts w:ascii="Arial" w:hAnsi="Arial" w:cs="Arial"/>
              </w:rPr>
            </w:pPr>
            <w:r>
              <w:rPr>
                <w:rFonts w:ascii="Arial" w:hAnsi="Arial" w:cs="Arial"/>
              </w:rPr>
              <w:t>9</w:t>
            </w:r>
          </w:p>
        </w:tc>
        <w:tc>
          <w:tcPr>
            <w:tcW w:w="6521" w:type="dxa"/>
          </w:tcPr>
          <w:p w14:paraId="0649656A" w14:textId="77777777" w:rsidR="00871D08" w:rsidRDefault="00871D08" w:rsidP="00871D08">
            <w:pPr>
              <w:pStyle w:val="BodyText"/>
              <w:jc w:val="both"/>
              <w:outlineLvl w:val="0"/>
              <w:rPr>
                <w:rFonts w:ascii="Arial" w:hAnsi="Arial" w:cs="Arial"/>
              </w:rPr>
            </w:pPr>
            <w:r w:rsidRPr="00A92CD6">
              <w:rPr>
                <w:rFonts w:ascii="Arial" w:hAnsi="Arial" w:cs="Arial"/>
                <w:color w:val="auto"/>
              </w:rPr>
              <w:t xml:space="preserve">From time to time the Council may wish to request non-event contract delivery of events, e.g., Civic Service and Remembrance Day production management. </w:t>
            </w:r>
            <w:r>
              <w:rPr>
                <w:rFonts w:ascii="Arial" w:hAnsi="Arial" w:cs="Arial"/>
              </w:rPr>
              <w:t xml:space="preserve">In your pricing, please detail day rates for the listed roles below which from time to time may be needed. Please note, this list is not exhaustive. </w:t>
            </w:r>
          </w:p>
          <w:p w14:paraId="48C450A6" w14:textId="77777777" w:rsidR="00871D08" w:rsidRPr="005047D6" w:rsidRDefault="00871D08" w:rsidP="00871D08">
            <w:pPr>
              <w:pStyle w:val="BodyText"/>
              <w:jc w:val="both"/>
              <w:outlineLvl w:val="0"/>
              <w:rPr>
                <w:rFonts w:ascii="Arial" w:hAnsi="Arial" w:cs="Arial"/>
                <w:sz w:val="16"/>
                <w:szCs w:val="16"/>
              </w:rPr>
            </w:pPr>
          </w:p>
          <w:p w14:paraId="2E56D289" w14:textId="77777777" w:rsidR="00871D08" w:rsidRDefault="00871D08" w:rsidP="00871D08">
            <w:pPr>
              <w:pStyle w:val="BodyText"/>
              <w:numPr>
                <w:ilvl w:val="0"/>
                <w:numId w:val="20"/>
              </w:numPr>
              <w:jc w:val="both"/>
              <w:outlineLvl w:val="0"/>
              <w:rPr>
                <w:rFonts w:ascii="Arial" w:hAnsi="Arial" w:cs="Arial"/>
              </w:rPr>
            </w:pPr>
            <w:r>
              <w:rPr>
                <w:rFonts w:ascii="Arial" w:hAnsi="Arial" w:cs="Arial"/>
              </w:rPr>
              <w:t xml:space="preserve">Assistant production manager. </w:t>
            </w:r>
          </w:p>
          <w:p w14:paraId="53D7B0A1" w14:textId="77777777" w:rsidR="00871D08" w:rsidRDefault="00871D08" w:rsidP="00871D08">
            <w:pPr>
              <w:pStyle w:val="BodyText"/>
              <w:numPr>
                <w:ilvl w:val="0"/>
                <w:numId w:val="20"/>
              </w:numPr>
              <w:jc w:val="both"/>
              <w:outlineLvl w:val="0"/>
              <w:rPr>
                <w:rFonts w:ascii="Arial" w:hAnsi="Arial" w:cs="Arial"/>
              </w:rPr>
            </w:pPr>
            <w:r>
              <w:rPr>
                <w:rFonts w:ascii="Arial" w:hAnsi="Arial" w:cs="Arial"/>
              </w:rPr>
              <w:t>Site manager.</w:t>
            </w:r>
          </w:p>
          <w:p w14:paraId="149FE8AF" w14:textId="77777777" w:rsidR="00871D08" w:rsidRDefault="00871D08" w:rsidP="00871D08">
            <w:pPr>
              <w:pStyle w:val="BodyText"/>
              <w:numPr>
                <w:ilvl w:val="0"/>
                <w:numId w:val="20"/>
              </w:numPr>
              <w:jc w:val="both"/>
              <w:outlineLvl w:val="0"/>
              <w:rPr>
                <w:rFonts w:ascii="Arial" w:hAnsi="Arial" w:cs="Arial"/>
              </w:rPr>
            </w:pPr>
            <w:r>
              <w:rPr>
                <w:rFonts w:ascii="Arial" w:hAnsi="Arial" w:cs="Arial"/>
              </w:rPr>
              <w:t xml:space="preserve">Site crew. </w:t>
            </w:r>
          </w:p>
          <w:p w14:paraId="051A7B4B" w14:textId="77D0D111" w:rsidR="00D22BFA" w:rsidRPr="0022316A" w:rsidRDefault="00871D08" w:rsidP="00277733">
            <w:pPr>
              <w:pStyle w:val="BodyText"/>
              <w:numPr>
                <w:ilvl w:val="0"/>
                <w:numId w:val="20"/>
              </w:numPr>
              <w:jc w:val="both"/>
              <w:outlineLvl w:val="0"/>
              <w:rPr>
                <w:rFonts w:ascii="Arial" w:hAnsi="Arial" w:cs="Arial"/>
              </w:rPr>
            </w:pPr>
            <w:r>
              <w:rPr>
                <w:rFonts w:ascii="Arial" w:hAnsi="Arial" w:cs="Arial"/>
              </w:rPr>
              <w:t>Administrator.</w:t>
            </w:r>
          </w:p>
        </w:tc>
        <w:tc>
          <w:tcPr>
            <w:tcW w:w="992" w:type="dxa"/>
          </w:tcPr>
          <w:p w14:paraId="63F8ACE8" w14:textId="770B8AC7" w:rsidR="00D22BFA" w:rsidRDefault="00871D08" w:rsidP="00273059">
            <w:pPr>
              <w:jc w:val="center"/>
              <w:rPr>
                <w:rFonts w:ascii="Arial" w:hAnsi="Arial" w:cs="Arial"/>
              </w:rPr>
            </w:pPr>
            <w:r>
              <w:rPr>
                <w:rFonts w:ascii="Arial" w:hAnsi="Arial" w:cs="Arial"/>
              </w:rPr>
              <w:t>5</w:t>
            </w:r>
          </w:p>
        </w:tc>
        <w:tc>
          <w:tcPr>
            <w:tcW w:w="941" w:type="dxa"/>
          </w:tcPr>
          <w:p w14:paraId="560E371E" w14:textId="77777777" w:rsidR="00D22BFA" w:rsidRDefault="00D22BFA" w:rsidP="00277733">
            <w:pPr>
              <w:rPr>
                <w:rFonts w:ascii="Arial" w:hAnsi="Arial" w:cs="Arial"/>
              </w:rPr>
            </w:pPr>
          </w:p>
        </w:tc>
      </w:tr>
      <w:tr w:rsidR="00D22BFA" w14:paraId="5EE64C83" w14:textId="77777777" w:rsidTr="00D22BFA">
        <w:tc>
          <w:tcPr>
            <w:tcW w:w="562" w:type="dxa"/>
          </w:tcPr>
          <w:p w14:paraId="1CC305E7" w14:textId="62D893E7" w:rsidR="00D22BFA" w:rsidRDefault="00871D08" w:rsidP="00277733">
            <w:pPr>
              <w:rPr>
                <w:rFonts w:ascii="Arial" w:hAnsi="Arial" w:cs="Arial"/>
              </w:rPr>
            </w:pPr>
            <w:r>
              <w:rPr>
                <w:rFonts w:ascii="Arial" w:hAnsi="Arial" w:cs="Arial"/>
              </w:rPr>
              <w:t>10</w:t>
            </w:r>
          </w:p>
        </w:tc>
        <w:tc>
          <w:tcPr>
            <w:tcW w:w="6521" w:type="dxa"/>
          </w:tcPr>
          <w:p w14:paraId="00C634AE" w14:textId="37B386EC" w:rsidR="00D22BFA" w:rsidRDefault="00871D08" w:rsidP="00277733">
            <w:pPr>
              <w:rPr>
                <w:rFonts w:ascii="Arial" w:hAnsi="Arial" w:cs="Arial"/>
              </w:rPr>
            </w:pPr>
            <w:r>
              <w:rPr>
                <w:rFonts w:ascii="Arial" w:hAnsi="Arial" w:cs="Arial"/>
              </w:rPr>
              <w:t>From time to time the council will require infrastructure equipment that you or your company own and able to provide in-house. In your pricing, please indicate your rates of hire against the equipment you have available.</w:t>
            </w:r>
          </w:p>
        </w:tc>
        <w:tc>
          <w:tcPr>
            <w:tcW w:w="992" w:type="dxa"/>
          </w:tcPr>
          <w:p w14:paraId="4EDFAECF" w14:textId="58CC7D70" w:rsidR="00D22BFA" w:rsidRDefault="00871D08" w:rsidP="00273059">
            <w:pPr>
              <w:jc w:val="center"/>
              <w:rPr>
                <w:rFonts w:ascii="Arial" w:hAnsi="Arial" w:cs="Arial"/>
              </w:rPr>
            </w:pPr>
            <w:r>
              <w:rPr>
                <w:rFonts w:ascii="Arial" w:hAnsi="Arial" w:cs="Arial"/>
              </w:rPr>
              <w:t>5</w:t>
            </w:r>
          </w:p>
        </w:tc>
        <w:tc>
          <w:tcPr>
            <w:tcW w:w="941" w:type="dxa"/>
          </w:tcPr>
          <w:p w14:paraId="76420C7F" w14:textId="77777777" w:rsidR="00D22BFA" w:rsidRDefault="00D22BFA" w:rsidP="00277733">
            <w:pPr>
              <w:rPr>
                <w:rFonts w:ascii="Arial" w:hAnsi="Arial" w:cs="Arial"/>
              </w:rPr>
            </w:pPr>
          </w:p>
        </w:tc>
      </w:tr>
      <w:tr w:rsidR="00D22BFA" w14:paraId="4C1278AB" w14:textId="77777777" w:rsidTr="00D22BFA">
        <w:tc>
          <w:tcPr>
            <w:tcW w:w="562" w:type="dxa"/>
          </w:tcPr>
          <w:p w14:paraId="4412187A" w14:textId="358A7FCE" w:rsidR="00D22BFA" w:rsidRDefault="00871D08" w:rsidP="00277733">
            <w:pPr>
              <w:rPr>
                <w:rFonts w:ascii="Arial" w:hAnsi="Arial" w:cs="Arial"/>
              </w:rPr>
            </w:pPr>
            <w:r>
              <w:rPr>
                <w:rFonts w:ascii="Arial" w:hAnsi="Arial" w:cs="Arial"/>
              </w:rPr>
              <w:t>11</w:t>
            </w:r>
          </w:p>
        </w:tc>
        <w:tc>
          <w:tcPr>
            <w:tcW w:w="6521" w:type="dxa"/>
          </w:tcPr>
          <w:p w14:paraId="0541E6D3" w14:textId="576AAA8C" w:rsidR="00D22BFA" w:rsidRDefault="00871D08" w:rsidP="00277733">
            <w:pPr>
              <w:rPr>
                <w:rFonts w:ascii="Arial" w:hAnsi="Arial" w:cs="Arial"/>
              </w:rPr>
            </w:pPr>
            <w:r w:rsidRPr="00A92CD6">
              <w:rPr>
                <w:rFonts w:ascii="Arial" w:hAnsi="Arial" w:cs="Arial"/>
                <w:snapToGrid w:val="0"/>
                <w:color w:val="000000"/>
              </w:rPr>
              <w:t xml:space="preserve">Prospective contractors must be able to demonstrate previous experience of similar work and be prepared to provide details of </w:t>
            </w:r>
            <w:r w:rsidR="0081742B">
              <w:rPr>
                <w:rFonts w:ascii="Arial" w:hAnsi="Arial" w:cs="Arial"/>
                <w:snapToGrid w:val="0"/>
                <w:color w:val="000000"/>
              </w:rPr>
              <w:t>3</w:t>
            </w:r>
            <w:r>
              <w:rPr>
                <w:rFonts w:ascii="Arial" w:hAnsi="Arial" w:cs="Arial"/>
                <w:snapToGrid w:val="0"/>
                <w:color w:val="000000"/>
              </w:rPr>
              <w:t xml:space="preserve"> </w:t>
            </w:r>
            <w:r w:rsidRPr="00A92CD6">
              <w:rPr>
                <w:rFonts w:ascii="Arial" w:hAnsi="Arial" w:cs="Arial"/>
                <w:snapToGrid w:val="0"/>
                <w:color w:val="000000"/>
              </w:rPr>
              <w:t>client organisations willing to act as referees.</w:t>
            </w:r>
          </w:p>
        </w:tc>
        <w:tc>
          <w:tcPr>
            <w:tcW w:w="992" w:type="dxa"/>
          </w:tcPr>
          <w:p w14:paraId="6626E1BF" w14:textId="4E9B8604" w:rsidR="00D22BFA" w:rsidRDefault="00871D08" w:rsidP="00273059">
            <w:pPr>
              <w:jc w:val="center"/>
              <w:rPr>
                <w:rFonts w:ascii="Arial" w:hAnsi="Arial" w:cs="Arial"/>
              </w:rPr>
            </w:pPr>
            <w:r>
              <w:rPr>
                <w:rFonts w:ascii="Arial" w:hAnsi="Arial" w:cs="Arial"/>
              </w:rPr>
              <w:t>1</w:t>
            </w:r>
            <w:r w:rsidR="0022316A">
              <w:rPr>
                <w:rFonts w:ascii="Arial" w:hAnsi="Arial" w:cs="Arial"/>
              </w:rPr>
              <w:t>0</w:t>
            </w:r>
          </w:p>
          <w:p w14:paraId="4C40F2B6" w14:textId="62EAD62A" w:rsidR="00871D08" w:rsidRDefault="00871D08" w:rsidP="00273059">
            <w:pPr>
              <w:jc w:val="center"/>
              <w:rPr>
                <w:rFonts w:ascii="Arial" w:hAnsi="Arial" w:cs="Arial"/>
              </w:rPr>
            </w:pPr>
          </w:p>
        </w:tc>
        <w:tc>
          <w:tcPr>
            <w:tcW w:w="941" w:type="dxa"/>
          </w:tcPr>
          <w:p w14:paraId="72AC0396" w14:textId="77777777" w:rsidR="00D22BFA" w:rsidRDefault="00D22BFA" w:rsidP="00277733">
            <w:pPr>
              <w:rPr>
                <w:rFonts w:ascii="Arial" w:hAnsi="Arial" w:cs="Arial"/>
              </w:rPr>
            </w:pPr>
          </w:p>
        </w:tc>
      </w:tr>
      <w:tr w:rsidR="00D22BFA" w14:paraId="1C6AD1F6" w14:textId="77777777" w:rsidTr="00D22BFA">
        <w:tc>
          <w:tcPr>
            <w:tcW w:w="562" w:type="dxa"/>
          </w:tcPr>
          <w:p w14:paraId="5D611928" w14:textId="77777777" w:rsidR="00D22BFA" w:rsidRDefault="00D22BFA" w:rsidP="00277733">
            <w:pPr>
              <w:rPr>
                <w:rFonts w:ascii="Arial" w:hAnsi="Arial" w:cs="Arial"/>
              </w:rPr>
            </w:pPr>
          </w:p>
        </w:tc>
        <w:tc>
          <w:tcPr>
            <w:tcW w:w="6521" w:type="dxa"/>
          </w:tcPr>
          <w:p w14:paraId="710F0951" w14:textId="77777777" w:rsidR="00D22BFA" w:rsidRDefault="00D22BFA" w:rsidP="00277733">
            <w:pPr>
              <w:rPr>
                <w:rFonts w:ascii="Arial" w:hAnsi="Arial" w:cs="Arial"/>
              </w:rPr>
            </w:pPr>
          </w:p>
        </w:tc>
        <w:tc>
          <w:tcPr>
            <w:tcW w:w="992" w:type="dxa"/>
          </w:tcPr>
          <w:p w14:paraId="68E556F1" w14:textId="47F3F6BD" w:rsidR="00D22BFA" w:rsidRPr="0022316A" w:rsidRDefault="00871D08" w:rsidP="00273059">
            <w:pPr>
              <w:jc w:val="center"/>
              <w:rPr>
                <w:rFonts w:ascii="Arial" w:hAnsi="Arial" w:cs="Arial"/>
                <w:b/>
                <w:bCs/>
              </w:rPr>
            </w:pPr>
            <w:r w:rsidRPr="0022316A">
              <w:rPr>
                <w:rFonts w:ascii="Arial" w:hAnsi="Arial" w:cs="Arial"/>
                <w:b/>
                <w:bCs/>
              </w:rPr>
              <w:t>100</w:t>
            </w:r>
          </w:p>
        </w:tc>
        <w:tc>
          <w:tcPr>
            <w:tcW w:w="941" w:type="dxa"/>
          </w:tcPr>
          <w:p w14:paraId="414558C2" w14:textId="77777777" w:rsidR="00D22BFA" w:rsidRDefault="00D22BFA" w:rsidP="00277733">
            <w:pPr>
              <w:rPr>
                <w:rFonts w:ascii="Arial" w:hAnsi="Arial" w:cs="Arial"/>
              </w:rPr>
            </w:pPr>
          </w:p>
        </w:tc>
      </w:tr>
    </w:tbl>
    <w:p w14:paraId="6A2E5DF7" w14:textId="0FD7C9DD" w:rsidR="00D22BFA" w:rsidRDefault="00D22BFA" w:rsidP="00277733">
      <w:pPr>
        <w:rPr>
          <w:rFonts w:ascii="Arial" w:hAnsi="Arial" w:cs="Arial"/>
        </w:rPr>
      </w:pPr>
    </w:p>
    <w:p w14:paraId="6467E3CC" w14:textId="009AF203" w:rsidR="00D22BFA" w:rsidRDefault="00D22BFA" w:rsidP="00277733">
      <w:pPr>
        <w:rPr>
          <w:rFonts w:ascii="Arial" w:hAnsi="Arial" w:cs="Arial"/>
        </w:rPr>
      </w:pPr>
    </w:p>
    <w:p w14:paraId="53431BF4" w14:textId="509448B1" w:rsidR="00D22BFA" w:rsidRDefault="00D22BFA" w:rsidP="00277733">
      <w:pPr>
        <w:rPr>
          <w:rFonts w:ascii="Arial" w:hAnsi="Arial" w:cs="Arial"/>
        </w:rPr>
      </w:pPr>
    </w:p>
    <w:p w14:paraId="50C175F8" w14:textId="67758EAD" w:rsidR="00394A3D" w:rsidRDefault="00394A3D" w:rsidP="00F8770F">
      <w:pPr>
        <w:pStyle w:val="BodyText"/>
        <w:jc w:val="both"/>
        <w:outlineLvl w:val="0"/>
        <w:rPr>
          <w:rFonts w:ascii="Arial" w:hAnsi="Arial" w:cs="Arial"/>
        </w:rPr>
      </w:pPr>
    </w:p>
    <w:p w14:paraId="53621E87" w14:textId="77777777" w:rsidR="00F8770F" w:rsidRPr="00F8770F" w:rsidRDefault="00F8770F" w:rsidP="00F8770F">
      <w:pPr>
        <w:pStyle w:val="BodyText"/>
        <w:jc w:val="both"/>
        <w:outlineLvl w:val="0"/>
        <w:rPr>
          <w:rFonts w:ascii="Arial" w:hAnsi="Arial" w:cs="Arial"/>
        </w:rPr>
      </w:pPr>
    </w:p>
    <w:sectPr w:rsidR="00F8770F" w:rsidRPr="00F8770F" w:rsidSect="000A7BEF">
      <w:headerReference w:type="default" r:id="rId8"/>
      <w:footerReference w:type="default" r:id="rId9"/>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C3E6" w14:textId="77777777" w:rsidR="00277733" w:rsidRDefault="00277733" w:rsidP="00277733">
      <w:r>
        <w:separator/>
      </w:r>
    </w:p>
  </w:endnote>
  <w:endnote w:type="continuationSeparator" w:id="0">
    <w:p w14:paraId="65896AD4" w14:textId="77777777" w:rsidR="00277733" w:rsidRDefault="00277733" w:rsidP="0027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47B0" w14:textId="17E081A8" w:rsidR="00DC7308" w:rsidRPr="00DC7308" w:rsidRDefault="00DC7308">
    <w:pPr>
      <w:pStyle w:val="Footer"/>
      <w:rPr>
        <w:rFonts w:ascii="Arial" w:hAnsi="Arial" w:cs="Arial"/>
        <w:sz w:val="20"/>
      </w:rPr>
    </w:pPr>
    <w:r w:rsidRPr="00DC7308">
      <w:rPr>
        <w:rFonts w:ascii="Arial" w:hAnsi="Arial" w:cs="Arial"/>
        <w:sz w:val="20"/>
      </w:rPr>
      <w:t xml:space="preserve">Production </w:t>
    </w:r>
    <w:r w:rsidR="00450A5E">
      <w:rPr>
        <w:rFonts w:ascii="Arial" w:hAnsi="Arial" w:cs="Arial"/>
        <w:sz w:val="20"/>
      </w:rPr>
      <w:t>M</w:t>
    </w:r>
    <w:r w:rsidRPr="00DC7308">
      <w:rPr>
        <w:rFonts w:ascii="Arial" w:hAnsi="Arial" w:cs="Arial"/>
        <w:sz w:val="20"/>
      </w:rPr>
      <w:t xml:space="preserve">anagement – Spec </w:t>
    </w:r>
    <w:r w:rsidR="00B3481E">
      <w:rPr>
        <w:rFonts w:ascii="Arial" w:hAnsi="Arial" w:cs="Arial"/>
        <w:sz w:val="20"/>
      </w:rPr>
      <w:t>Sept</w:t>
    </w:r>
    <w:r w:rsidRPr="00DC7308">
      <w:rPr>
        <w:rFonts w:ascii="Arial" w:hAnsi="Arial" w:cs="Arial"/>
        <w:sz w:val="20"/>
      </w:rPr>
      <w:t xml:space="preserve"> 202</w:t>
    </w:r>
    <w:r w:rsidR="00B3481E">
      <w:rPr>
        <w:rFonts w:ascii="Arial" w:hAnsi="Arial" w:cs="Arial"/>
        <w:sz w:val="20"/>
      </w:rPr>
      <w:t>1</w:t>
    </w:r>
    <w:r w:rsidRPr="00DC7308">
      <w:rPr>
        <w:rFonts w:ascii="Arial" w:hAnsi="Arial" w:cs="Arial"/>
        <w:sz w:val="20"/>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3FD6" w14:textId="77777777" w:rsidR="00277733" w:rsidRDefault="00277733" w:rsidP="00277733">
      <w:r>
        <w:separator/>
      </w:r>
    </w:p>
  </w:footnote>
  <w:footnote w:type="continuationSeparator" w:id="0">
    <w:p w14:paraId="70ACD450" w14:textId="77777777" w:rsidR="00277733" w:rsidRDefault="00277733" w:rsidP="0027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6828" w14:textId="77777777" w:rsidR="00C24816" w:rsidRDefault="00C24816" w:rsidP="00DC7308">
    <w:pPr>
      <w:pStyle w:val="Header"/>
      <w:jc w:val="center"/>
      <w:rPr>
        <w:rFonts w:ascii="Arial" w:hAnsi="Arial" w:cs="Arial"/>
        <w:b/>
        <w:bCs/>
      </w:rPr>
    </w:pPr>
  </w:p>
  <w:p w14:paraId="3DBD3982" w14:textId="77777777" w:rsidR="00C24816" w:rsidRDefault="00C24816" w:rsidP="00DC7308">
    <w:pPr>
      <w:pStyle w:val="Header"/>
      <w:jc w:val="center"/>
      <w:rPr>
        <w:rFonts w:ascii="Arial" w:hAnsi="Arial" w:cs="Arial"/>
        <w:b/>
        <w:bCs/>
      </w:rPr>
    </w:pPr>
  </w:p>
  <w:p w14:paraId="6B321A49" w14:textId="2B678745" w:rsidR="00BA3D51" w:rsidRDefault="00277733" w:rsidP="00DC7308">
    <w:pPr>
      <w:pStyle w:val="Header"/>
      <w:jc w:val="center"/>
      <w:rPr>
        <w:rFonts w:ascii="Arial" w:hAnsi="Arial" w:cs="Arial"/>
        <w:b/>
        <w:bCs/>
      </w:rPr>
    </w:pPr>
    <w:r w:rsidRPr="00DC7308">
      <w:rPr>
        <w:rFonts w:ascii="Arial" w:hAnsi="Arial" w:cs="Arial"/>
        <w:b/>
        <w:bCs/>
      </w:rPr>
      <w:t xml:space="preserve">LEIGHTON-LINSLADE </w:t>
    </w:r>
    <w:r w:rsidR="00BA3D51">
      <w:rPr>
        <w:rFonts w:ascii="Arial" w:hAnsi="Arial" w:cs="Arial"/>
        <w:b/>
        <w:bCs/>
      </w:rPr>
      <w:t>INVITATION TO TENDER</w:t>
    </w:r>
  </w:p>
  <w:p w14:paraId="415219AF" w14:textId="77777777" w:rsidR="00976888" w:rsidRDefault="00976888" w:rsidP="00DC7308">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1D"/>
    <w:multiLevelType w:val="hybridMultilevel"/>
    <w:tmpl w:val="2DECFD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43C18"/>
    <w:multiLevelType w:val="hybridMultilevel"/>
    <w:tmpl w:val="52B2EF5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82B36"/>
    <w:multiLevelType w:val="hybridMultilevel"/>
    <w:tmpl w:val="3AB8F180"/>
    <w:lvl w:ilvl="0" w:tplc="0FC09464">
      <w:start w:val="1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A37479"/>
    <w:multiLevelType w:val="hybridMultilevel"/>
    <w:tmpl w:val="53D6A24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15731"/>
    <w:multiLevelType w:val="hybridMultilevel"/>
    <w:tmpl w:val="661EF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73AB3"/>
    <w:multiLevelType w:val="hybridMultilevel"/>
    <w:tmpl w:val="47C2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C7D"/>
    <w:multiLevelType w:val="hybridMultilevel"/>
    <w:tmpl w:val="2E001D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A20EA"/>
    <w:multiLevelType w:val="hybridMultilevel"/>
    <w:tmpl w:val="B02AD0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BB741D0"/>
    <w:multiLevelType w:val="hybridMultilevel"/>
    <w:tmpl w:val="D348E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44B76"/>
    <w:multiLevelType w:val="hybridMultilevel"/>
    <w:tmpl w:val="6200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D5F8D"/>
    <w:multiLevelType w:val="hybridMultilevel"/>
    <w:tmpl w:val="D9900AC2"/>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64E"/>
    <w:multiLevelType w:val="hybridMultilevel"/>
    <w:tmpl w:val="A676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A29F9"/>
    <w:multiLevelType w:val="hybridMultilevel"/>
    <w:tmpl w:val="CD26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122EF"/>
    <w:multiLevelType w:val="hybridMultilevel"/>
    <w:tmpl w:val="E48437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A72AA2"/>
    <w:multiLevelType w:val="hybridMultilevel"/>
    <w:tmpl w:val="6FCC799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121B4F"/>
    <w:multiLevelType w:val="hybridMultilevel"/>
    <w:tmpl w:val="3956EE68"/>
    <w:lvl w:ilvl="0" w:tplc="B2F846C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0002A91"/>
    <w:multiLevelType w:val="hybridMultilevel"/>
    <w:tmpl w:val="8CA4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2010E"/>
    <w:multiLevelType w:val="hybridMultilevel"/>
    <w:tmpl w:val="626C55F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4342F"/>
    <w:multiLevelType w:val="hybridMultilevel"/>
    <w:tmpl w:val="A782CAA2"/>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F1E05A7"/>
    <w:multiLevelType w:val="hybridMultilevel"/>
    <w:tmpl w:val="F2B83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18"/>
  </w:num>
  <w:num w:numId="4">
    <w:abstractNumId w:val="12"/>
  </w:num>
  <w:num w:numId="5">
    <w:abstractNumId w:val="16"/>
  </w:num>
  <w:num w:numId="6">
    <w:abstractNumId w:val="4"/>
  </w:num>
  <w:num w:numId="7">
    <w:abstractNumId w:val="13"/>
  </w:num>
  <w:num w:numId="8">
    <w:abstractNumId w:val="7"/>
  </w:num>
  <w:num w:numId="9">
    <w:abstractNumId w:val="11"/>
  </w:num>
  <w:num w:numId="10">
    <w:abstractNumId w:val="0"/>
  </w:num>
  <w:num w:numId="11">
    <w:abstractNumId w:val="10"/>
  </w:num>
  <w:num w:numId="12">
    <w:abstractNumId w:val="1"/>
  </w:num>
  <w:num w:numId="13">
    <w:abstractNumId w:val="14"/>
  </w:num>
  <w:num w:numId="14">
    <w:abstractNumId w:val="5"/>
  </w:num>
  <w:num w:numId="15">
    <w:abstractNumId w:val="8"/>
  </w:num>
  <w:num w:numId="16">
    <w:abstractNumId w:val="9"/>
  </w:num>
  <w:num w:numId="17">
    <w:abstractNumId w:val="19"/>
  </w:num>
  <w:num w:numId="18">
    <w:abstractNumId w:val="6"/>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33"/>
    <w:rsid w:val="00022161"/>
    <w:rsid w:val="000475FC"/>
    <w:rsid w:val="00066516"/>
    <w:rsid w:val="00085256"/>
    <w:rsid w:val="000A540A"/>
    <w:rsid w:val="000A7BEF"/>
    <w:rsid w:val="0013608B"/>
    <w:rsid w:val="001745E7"/>
    <w:rsid w:val="001B6C83"/>
    <w:rsid w:val="00222711"/>
    <w:rsid w:val="0022316A"/>
    <w:rsid w:val="00226132"/>
    <w:rsid w:val="00241017"/>
    <w:rsid w:val="002620C0"/>
    <w:rsid w:val="00273059"/>
    <w:rsid w:val="00277733"/>
    <w:rsid w:val="003661B7"/>
    <w:rsid w:val="00394A3D"/>
    <w:rsid w:val="003B2418"/>
    <w:rsid w:val="003D5194"/>
    <w:rsid w:val="003E45BC"/>
    <w:rsid w:val="00450A5E"/>
    <w:rsid w:val="004D6B56"/>
    <w:rsid w:val="005047D6"/>
    <w:rsid w:val="00556EB4"/>
    <w:rsid w:val="005C3900"/>
    <w:rsid w:val="00607AE8"/>
    <w:rsid w:val="007D536A"/>
    <w:rsid w:val="008115B8"/>
    <w:rsid w:val="00814E03"/>
    <w:rsid w:val="0081742B"/>
    <w:rsid w:val="00871D08"/>
    <w:rsid w:val="00884323"/>
    <w:rsid w:val="0088703A"/>
    <w:rsid w:val="008C6894"/>
    <w:rsid w:val="008D2CEC"/>
    <w:rsid w:val="00950956"/>
    <w:rsid w:val="00976888"/>
    <w:rsid w:val="00977BC5"/>
    <w:rsid w:val="00A8509F"/>
    <w:rsid w:val="00A92CD6"/>
    <w:rsid w:val="00A94EE2"/>
    <w:rsid w:val="00AD29B8"/>
    <w:rsid w:val="00B3481E"/>
    <w:rsid w:val="00BA3D51"/>
    <w:rsid w:val="00C06731"/>
    <w:rsid w:val="00C24816"/>
    <w:rsid w:val="00D22BFA"/>
    <w:rsid w:val="00D46305"/>
    <w:rsid w:val="00DA3370"/>
    <w:rsid w:val="00DC7308"/>
    <w:rsid w:val="00E170FE"/>
    <w:rsid w:val="00E3397C"/>
    <w:rsid w:val="00E5622F"/>
    <w:rsid w:val="00E97881"/>
    <w:rsid w:val="00EA37CB"/>
    <w:rsid w:val="00EE50A7"/>
    <w:rsid w:val="00F8770F"/>
    <w:rsid w:val="00FB1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7F24"/>
  <w15:chartTrackingRefBased/>
  <w15:docId w15:val="{A5F4C576-0093-40E2-AC32-C400CA24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3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7733"/>
    <w:pPr>
      <w:widowControl w:val="0"/>
      <w:jc w:val="left"/>
    </w:pPr>
    <w:rPr>
      <w:snapToGrid w:val="0"/>
      <w:color w:val="000000"/>
    </w:rPr>
  </w:style>
  <w:style w:type="character" w:customStyle="1" w:styleId="BodyTextChar">
    <w:name w:val="Body Text Char"/>
    <w:basedOn w:val="DefaultParagraphFont"/>
    <w:link w:val="BodyText"/>
    <w:rsid w:val="00277733"/>
    <w:rPr>
      <w:rFonts w:ascii="Times New Roman" w:eastAsia="Times New Roman" w:hAnsi="Times New Roman" w:cs="Times New Roman"/>
      <w:snapToGrid w:val="0"/>
      <w:color w:val="000000"/>
      <w:sz w:val="24"/>
      <w:szCs w:val="20"/>
    </w:rPr>
  </w:style>
  <w:style w:type="paragraph" w:styleId="Header">
    <w:name w:val="header"/>
    <w:basedOn w:val="Normal"/>
    <w:link w:val="HeaderChar"/>
    <w:uiPriority w:val="99"/>
    <w:unhideWhenUsed/>
    <w:rsid w:val="00277733"/>
    <w:pPr>
      <w:tabs>
        <w:tab w:val="center" w:pos="4513"/>
        <w:tab w:val="right" w:pos="9026"/>
      </w:tabs>
    </w:pPr>
  </w:style>
  <w:style w:type="character" w:customStyle="1" w:styleId="HeaderChar">
    <w:name w:val="Header Char"/>
    <w:basedOn w:val="DefaultParagraphFont"/>
    <w:link w:val="Header"/>
    <w:uiPriority w:val="99"/>
    <w:rsid w:val="0027773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77733"/>
    <w:pPr>
      <w:tabs>
        <w:tab w:val="center" w:pos="4513"/>
        <w:tab w:val="right" w:pos="9026"/>
      </w:tabs>
    </w:pPr>
  </w:style>
  <w:style w:type="character" w:customStyle="1" w:styleId="FooterChar">
    <w:name w:val="Footer Char"/>
    <w:basedOn w:val="DefaultParagraphFont"/>
    <w:link w:val="Footer"/>
    <w:uiPriority w:val="99"/>
    <w:rsid w:val="00277733"/>
    <w:rPr>
      <w:rFonts w:ascii="Times New Roman" w:eastAsia="Times New Roman" w:hAnsi="Times New Roman" w:cs="Times New Roman"/>
      <w:sz w:val="24"/>
      <w:szCs w:val="20"/>
    </w:rPr>
  </w:style>
  <w:style w:type="paragraph" w:styleId="ListParagraph">
    <w:name w:val="List Paragraph"/>
    <w:basedOn w:val="Normal"/>
    <w:uiPriority w:val="34"/>
    <w:qFormat/>
    <w:rsid w:val="00277733"/>
    <w:pPr>
      <w:ind w:left="720"/>
      <w:contextualSpacing/>
    </w:pPr>
  </w:style>
  <w:style w:type="character" w:styleId="Hyperlink">
    <w:name w:val="Hyperlink"/>
    <w:basedOn w:val="DefaultParagraphFont"/>
    <w:uiPriority w:val="99"/>
    <w:unhideWhenUsed/>
    <w:rsid w:val="00066516"/>
    <w:rPr>
      <w:color w:val="0563C1" w:themeColor="hyperlink"/>
      <w:u w:val="single"/>
    </w:rPr>
  </w:style>
  <w:style w:type="character" w:styleId="UnresolvedMention">
    <w:name w:val="Unresolved Mention"/>
    <w:basedOn w:val="DefaultParagraphFont"/>
    <w:uiPriority w:val="99"/>
    <w:semiHidden/>
    <w:unhideWhenUsed/>
    <w:rsid w:val="00066516"/>
    <w:rPr>
      <w:color w:val="605E5C"/>
      <w:shd w:val="clear" w:color="auto" w:fill="E1DFDD"/>
    </w:rPr>
  </w:style>
  <w:style w:type="table" w:styleId="TableGrid">
    <w:name w:val="Table Grid"/>
    <w:basedOn w:val="TableNormal"/>
    <w:uiPriority w:val="39"/>
    <w:rsid w:val="00D22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10687">
      <w:bodyDiv w:val="1"/>
      <w:marLeft w:val="0"/>
      <w:marRight w:val="0"/>
      <w:marTop w:val="0"/>
      <w:marBottom w:val="0"/>
      <w:divBdr>
        <w:top w:val="none" w:sz="0" w:space="0" w:color="auto"/>
        <w:left w:val="none" w:sz="0" w:space="0" w:color="auto"/>
        <w:bottom w:val="none" w:sz="0" w:space="0" w:color="auto"/>
        <w:right w:val="none" w:sz="0" w:space="0" w:color="auto"/>
      </w:divBdr>
    </w:div>
    <w:div w:id="21031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vien.cannon@leightonlinslade-t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Cannon</dc:creator>
  <cp:keywords/>
  <dc:description/>
  <cp:lastModifiedBy>Vivien Cannon</cp:lastModifiedBy>
  <cp:revision>25</cp:revision>
  <dcterms:created xsi:type="dcterms:W3CDTF">2021-09-16T13:44:00Z</dcterms:created>
  <dcterms:modified xsi:type="dcterms:W3CDTF">2021-09-24T08:31:00Z</dcterms:modified>
</cp:coreProperties>
</file>