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9007C" w14:textId="77777777" w:rsidR="00263F00" w:rsidRDefault="00263F00" w:rsidP="00263F00">
      <w:pPr>
        <w:pStyle w:val="TitleHeader"/>
        <w:spacing w:before="0" w:after="0"/>
        <w:rPr>
          <w:b/>
          <w:color w:val="0092BC"/>
          <w:sz w:val="40"/>
          <w:szCs w:val="32"/>
        </w:rPr>
      </w:pPr>
      <w:bookmarkStart w:id="0" w:name="_Toc476315914"/>
      <w:bookmarkStart w:id="1" w:name="_Toc482868270"/>
      <w:bookmarkStart w:id="2" w:name="_GoBack"/>
      <w:bookmarkEnd w:id="2"/>
      <w:r w:rsidRPr="00B3791E">
        <w:rPr>
          <w:b/>
          <w:color w:val="0092BC"/>
          <w:sz w:val="40"/>
          <w:szCs w:val="32"/>
        </w:rPr>
        <w:t>Working for Carers 201</w:t>
      </w:r>
      <w:r w:rsidR="002E43AD">
        <w:rPr>
          <w:b/>
          <w:color w:val="0092BC"/>
          <w:sz w:val="40"/>
          <w:szCs w:val="32"/>
        </w:rPr>
        <w:t>9</w:t>
      </w:r>
      <w:r w:rsidRPr="00B3791E">
        <w:rPr>
          <w:b/>
          <w:color w:val="0092BC"/>
          <w:sz w:val="40"/>
          <w:szCs w:val="32"/>
        </w:rPr>
        <w:t>-20</w:t>
      </w:r>
      <w:r w:rsidR="002E43AD">
        <w:rPr>
          <w:b/>
          <w:color w:val="0092BC"/>
          <w:sz w:val="40"/>
          <w:szCs w:val="32"/>
        </w:rPr>
        <w:t>22</w:t>
      </w:r>
      <w:r w:rsidRPr="00B3791E">
        <w:rPr>
          <w:b/>
          <w:color w:val="0092BC"/>
          <w:sz w:val="40"/>
          <w:szCs w:val="32"/>
        </w:rPr>
        <w:t xml:space="preserve"> evaluation: </w:t>
      </w:r>
    </w:p>
    <w:p w14:paraId="53648211" w14:textId="77777777" w:rsidR="00613EFF" w:rsidRPr="00613EFF" w:rsidRDefault="00263F00" w:rsidP="00263F00">
      <w:pPr>
        <w:pStyle w:val="TitleHeader"/>
        <w:spacing w:before="0" w:after="0"/>
        <w:rPr>
          <w:b/>
          <w:bCs w:val="0"/>
        </w:rPr>
      </w:pPr>
      <w:r>
        <w:rPr>
          <w:b/>
          <w:color w:val="0092BC"/>
          <w:sz w:val="40"/>
          <w:szCs w:val="32"/>
        </w:rPr>
        <w:t>Appendix A – Confidential/Commercially Sensitive Information</w:t>
      </w:r>
      <w:bookmarkEnd w:id="0"/>
      <w:bookmarkEnd w:id="1"/>
      <w:r w:rsidR="00613EFF" w:rsidRPr="00613EFF">
        <w:rPr>
          <w:b/>
        </w:rPr>
        <w:t xml:space="preserve"> </w:t>
      </w:r>
    </w:p>
    <w:p w14:paraId="51DEAB1A" w14:textId="77777777" w:rsidR="00263F00" w:rsidRDefault="00263F00" w:rsidP="00263F00">
      <w:pPr>
        <w:spacing w:after="0" w:line="240" w:lineRule="auto"/>
        <w:rPr>
          <w:b/>
        </w:rPr>
      </w:pPr>
      <w:bookmarkStart w:id="3" w:name="_Toc476315915"/>
    </w:p>
    <w:p w14:paraId="6656F7FC" w14:textId="77777777" w:rsidR="00613EFF" w:rsidRPr="00263F00" w:rsidRDefault="00263F00" w:rsidP="00263F00">
      <w:pPr>
        <w:spacing w:after="0" w:line="240" w:lineRule="auto"/>
        <w:rPr>
          <w:rFonts w:ascii="Arial" w:hAnsi="Arial" w:cs="Arial"/>
          <w:b/>
          <w:sz w:val="24"/>
          <w:szCs w:val="24"/>
        </w:rPr>
      </w:pPr>
      <w:r w:rsidRPr="00263F00">
        <w:rPr>
          <w:rFonts w:ascii="Arial" w:hAnsi="Arial" w:cs="Arial"/>
          <w:b/>
          <w:sz w:val="24"/>
          <w:szCs w:val="24"/>
        </w:rPr>
        <w:t>G</w:t>
      </w:r>
      <w:r w:rsidR="00613EFF" w:rsidRPr="00263F00">
        <w:rPr>
          <w:rFonts w:ascii="Arial" w:hAnsi="Arial" w:cs="Arial"/>
          <w:b/>
          <w:sz w:val="24"/>
          <w:szCs w:val="24"/>
        </w:rPr>
        <w:t>eneral</w:t>
      </w:r>
      <w:bookmarkEnd w:id="3"/>
    </w:p>
    <w:p w14:paraId="31745BD5" w14:textId="77777777" w:rsidR="00613EFF" w:rsidRPr="00263F00" w:rsidRDefault="00613EFF" w:rsidP="00263F00">
      <w:pPr>
        <w:tabs>
          <w:tab w:val="num" w:pos="720"/>
        </w:tabs>
        <w:spacing w:after="0" w:line="240" w:lineRule="auto"/>
        <w:rPr>
          <w:rFonts w:ascii="Arial" w:hAnsi="Arial" w:cs="Arial"/>
          <w:sz w:val="24"/>
          <w:szCs w:val="24"/>
        </w:rPr>
      </w:pPr>
      <w:r w:rsidRPr="00263F00">
        <w:rPr>
          <w:rFonts w:ascii="Arial" w:hAnsi="Arial" w:cs="Arial"/>
          <w:sz w:val="24"/>
          <w:szCs w:val="24"/>
        </w:rPr>
        <w:t>All the information that we provide as part of this Contract may be regarded as Carers Trust’s Confidential Information.</w:t>
      </w:r>
    </w:p>
    <w:p w14:paraId="57F3D9B0" w14:textId="77777777" w:rsidR="00613EFF" w:rsidRPr="00263F00" w:rsidRDefault="00613EFF" w:rsidP="00613EFF">
      <w:pPr>
        <w:tabs>
          <w:tab w:val="num" w:pos="720"/>
        </w:tabs>
        <w:rPr>
          <w:rFonts w:ascii="Arial" w:hAnsi="Arial" w:cs="Arial"/>
          <w:sz w:val="24"/>
          <w:szCs w:val="24"/>
        </w:rPr>
      </w:pPr>
      <w:r w:rsidRPr="00263F00">
        <w:rPr>
          <w:rFonts w:ascii="Arial" w:hAnsi="Arial" w:cs="Arial"/>
          <w:sz w:val="24"/>
          <w:szCs w:val="24"/>
        </w:rPr>
        <w:t xml:space="preserve">The Contractor considers that the type of information listed in </w:t>
      </w:r>
      <w:r w:rsidRPr="00263F00">
        <w:rPr>
          <w:rFonts w:ascii="Arial" w:hAnsi="Arial" w:cs="Arial"/>
          <w:sz w:val="24"/>
          <w:szCs w:val="24"/>
        </w:rPr>
        <w:fldChar w:fldCharType="begin"/>
      </w:r>
      <w:r w:rsidRPr="00263F00">
        <w:rPr>
          <w:rFonts w:ascii="Arial" w:hAnsi="Arial" w:cs="Arial"/>
          <w:sz w:val="24"/>
          <w:szCs w:val="24"/>
        </w:rPr>
        <w:instrText xml:space="preserve"> REF _Ref476310150 \h  \* MERGEFORMAT </w:instrText>
      </w:r>
      <w:r w:rsidRPr="00263F00">
        <w:rPr>
          <w:rFonts w:ascii="Arial" w:hAnsi="Arial" w:cs="Arial"/>
          <w:sz w:val="24"/>
          <w:szCs w:val="24"/>
        </w:rPr>
      </w:r>
      <w:r w:rsidRPr="00263F00">
        <w:rPr>
          <w:rFonts w:ascii="Arial" w:hAnsi="Arial" w:cs="Arial"/>
          <w:sz w:val="24"/>
          <w:szCs w:val="24"/>
        </w:rPr>
        <w:fldChar w:fldCharType="separate"/>
      </w:r>
      <w:r w:rsidRPr="00263F00">
        <w:rPr>
          <w:rFonts w:ascii="Arial" w:hAnsi="Arial" w:cs="Arial"/>
          <w:sz w:val="24"/>
          <w:szCs w:val="24"/>
        </w:rPr>
        <w:t>Table 1</w:t>
      </w:r>
      <w:r w:rsidRPr="00263F00">
        <w:rPr>
          <w:rFonts w:ascii="Arial" w:hAnsi="Arial" w:cs="Arial"/>
          <w:sz w:val="24"/>
          <w:szCs w:val="24"/>
        </w:rPr>
        <w:fldChar w:fldCharType="end"/>
      </w:r>
      <w:r w:rsidRPr="00263F00">
        <w:rPr>
          <w:rFonts w:ascii="Arial" w:hAnsi="Arial" w:cs="Arial"/>
          <w:sz w:val="24"/>
          <w:szCs w:val="24"/>
        </w:rPr>
        <w:t xml:space="preserve"> below is Confidential Information and the type of information listed in </w:t>
      </w:r>
      <w:r w:rsidRPr="00263F00">
        <w:rPr>
          <w:rFonts w:ascii="Arial" w:hAnsi="Arial" w:cs="Arial"/>
          <w:sz w:val="24"/>
          <w:szCs w:val="24"/>
        </w:rPr>
        <w:fldChar w:fldCharType="begin"/>
      </w:r>
      <w:r w:rsidRPr="00263F00">
        <w:rPr>
          <w:rFonts w:ascii="Arial" w:hAnsi="Arial" w:cs="Arial"/>
          <w:sz w:val="24"/>
          <w:szCs w:val="24"/>
        </w:rPr>
        <w:instrText xml:space="preserve"> REF _Ref476310186 \h  \* MERGEFORMAT </w:instrText>
      </w:r>
      <w:r w:rsidRPr="00263F00">
        <w:rPr>
          <w:rFonts w:ascii="Arial" w:hAnsi="Arial" w:cs="Arial"/>
          <w:sz w:val="24"/>
          <w:szCs w:val="24"/>
        </w:rPr>
      </w:r>
      <w:r w:rsidRPr="00263F00">
        <w:rPr>
          <w:rFonts w:ascii="Arial" w:hAnsi="Arial" w:cs="Arial"/>
          <w:sz w:val="24"/>
          <w:szCs w:val="24"/>
        </w:rPr>
        <w:fldChar w:fldCharType="separate"/>
      </w:r>
      <w:r w:rsidRPr="00263F00">
        <w:rPr>
          <w:rFonts w:ascii="Arial" w:hAnsi="Arial" w:cs="Arial"/>
          <w:sz w:val="24"/>
          <w:szCs w:val="24"/>
        </w:rPr>
        <w:t>Table 2</w:t>
      </w:r>
      <w:r w:rsidRPr="00263F00">
        <w:rPr>
          <w:rFonts w:ascii="Arial" w:hAnsi="Arial" w:cs="Arial"/>
          <w:sz w:val="24"/>
          <w:szCs w:val="24"/>
        </w:rPr>
        <w:fldChar w:fldCharType="end"/>
      </w:r>
      <w:r w:rsidRPr="00263F00">
        <w:rPr>
          <w:rFonts w:ascii="Arial" w:hAnsi="Arial" w:cs="Arial"/>
          <w:sz w:val="24"/>
          <w:szCs w:val="24"/>
        </w:rPr>
        <w:t xml:space="preserve"> is Commercially Sensitive Information and so exempt from the provisions of the Freedom of Information Act 2000.</w:t>
      </w:r>
      <w:bookmarkStart w:id="4" w:name="_Ref476310050"/>
    </w:p>
    <w:p w14:paraId="40F31093" w14:textId="77777777" w:rsidR="00613EFF" w:rsidRPr="00263F00" w:rsidRDefault="00613EFF" w:rsidP="00613EFF">
      <w:pPr>
        <w:rPr>
          <w:rFonts w:ascii="Arial" w:hAnsi="Arial" w:cs="Arial"/>
          <w:b/>
          <w:sz w:val="24"/>
          <w:szCs w:val="24"/>
        </w:rPr>
      </w:pPr>
      <w:bookmarkStart w:id="5" w:name="_Ref476310150"/>
      <w:bookmarkStart w:id="6" w:name="_Toc476315916"/>
      <w:r w:rsidRPr="00263F00">
        <w:rPr>
          <w:rFonts w:ascii="Arial" w:hAnsi="Arial" w:cs="Arial"/>
          <w:b/>
          <w:sz w:val="24"/>
          <w:szCs w:val="24"/>
        </w:rPr>
        <w:t xml:space="preserve">Table </w:t>
      </w:r>
      <w:r w:rsidRPr="00263F00">
        <w:rPr>
          <w:rFonts w:ascii="Arial" w:hAnsi="Arial" w:cs="Arial"/>
          <w:b/>
          <w:sz w:val="24"/>
          <w:szCs w:val="24"/>
        </w:rPr>
        <w:fldChar w:fldCharType="begin"/>
      </w:r>
      <w:r w:rsidRPr="00263F00">
        <w:rPr>
          <w:rFonts w:ascii="Arial" w:hAnsi="Arial" w:cs="Arial"/>
          <w:b/>
          <w:sz w:val="24"/>
          <w:szCs w:val="24"/>
        </w:rPr>
        <w:instrText xml:space="preserve"> SEQ Table \* ARABIC </w:instrText>
      </w:r>
      <w:r w:rsidRPr="00263F00">
        <w:rPr>
          <w:rFonts w:ascii="Arial" w:hAnsi="Arial" w:cs="Arial"/>
          <w:b/>
          <w:sz w:val="24"/>
          <w:szCs w:val="24"/>
        </w:rPr>
        <w:fldChar w:fldCharType="separate"/>
      </w:r>
      <w:r w:rsidRPr="00263F00">
        <w:rPr>
          <w:rFonts w:ascii="Arial" w:hAnsi="Arial" w:cs="Arial"/>
          <w:b/>
          <w:sz w:val="24"/>
          <w:szCs w:val="24"/>
        </w:rPr>
        <w:t>1</w:t>
      </w:r>
      <w:r w:rsidRPr="00263F00">
        <w:rPr>
          <w:rFonts w:ascii="Arial" w:hAnsi="Arial" w:cs="Arial"/>
          <w:sz w:val="24"/>
          <w:szCs w:val="24"/>
        </w:rPr>
        <w:fldChar w:fldCharType="end"/>
      </w:r>
      <w:bookmarkEnd w:id="5"/>
      <w:r w:rsidRPr="00263F00">
        <w:rPr>
          <w:rFonts w:ascii="Arial" w:hAnsi="Arial" w:cs="Arial"/>
          <w:b/>
          <w:sz w:val="24"/>
          <w:szCs w:val="24"/>
        </w:rPr>
        <w:t xml:space="preserve"> Types of Information that the Potential Provider considers to be Confidential</w:t>
      </w:r>
      <w:bookmarkEnd w:id="4"/>
      <w:bookmarkEnd w:id="6"/>
    </w:p>
    <w:tbl>
      <w:tblPr>
        <w:tblStyle w:val="TableGrid"/>
        <w:tblW w:w="14394" w:type="dxa"/>
        <w:tblInd w:w="108" w:type="dxa"/>
        <w:tblLook w:val="01E0" w:firstRow="1" w:lastRow="1" w:firstColumn="1" w:lastColumn="1" w:noHBand="0" w:noVBand="0"/>
      </w:tblPr>
      <w:tblGrid>
        <w:gridCol w:w="4501"/>
        <w:gridCol w:w="3260"/>
        <w:gridCol w:w="3816"/>
        <w:gridCol w:w="2817"/>
      </w:tblGrid>
      <w:tr w:rsidR="00613EFF" w:rsidRPr="00263F00" w14:paraId="4AE62D89" w14:textId="77777777" w:rsidTr="000528EA">
        <w:tc>
          <w:tcPr>
            <w:tcW w:w="4501" w:type="dxa"/>
            <w:shd w:val="clear" w:color="auto" w:fill="AEAAAA" w:themeFill="background2" w:themeFillShade="BF"/>
            <w:vAlign w:val="center"/>
          </w:tcPr>
          <w:p w14:paraId="47CFB6DC" w14:textId="77777777" w:rsidR="00613EFF" w:rsidRPr="00263F00" w:rsidRDefault="00613EFF" w:rsidP="00613EFF">
            <w:pPr>
              <w:spacing w:after="160" w:line="259" w:lineRule="auto"/>
              <w:rPr>
                <w:rFonts w:ascii="Arial" w:hAnsi="Arial" w:cs="Arial"/>
                <w:b/>
                <w:sz w:val="24"/>
                <w:szCs w:val="24"/>
              </w:rPr>
            </w:pPr>
            <w:r w:rsidRPr="00263F00">
              <w:rPr>
                <w:rFonts w:ascii="Arial" w:hAnsi="Arial" w:cs="Arial"/>
                <w:b/>
                <w:sz w:val="24"/>
                <w:szCs w:val="24"/>
              </w:rPr>
              <w:t>Information considered confidential (include page/paragraph number)</w:t>
            </w:r>
          </w:p>
        </w:tc>
        <w:tc>
          <w:tcPr>
            <w:tcW w:w="3260" w:type="dxa"/>
            <w:shd w:val="clear" w:color="auto" w:fill="AEAAAA" w:themeFill="background2" w:themeFillShade="BF"/>
          </w:tcPr>
          <w:p w14:paraId="06A6FF80" w14:textId="77777777" w:rsidR="00613EFF" w:rsidRPr="00263F00" w:rsidRDefault="00613EFF" w:rsidP="00613EFF">
            <w:pPr>
              <w:spacing w:after="160" w:line="259" w:lineRule="auto"/>
              <w:rPr>
                <w:rFonts w:ascii="Arial" w:hAnsi="Arial" w:cs="Arial"/>
                <w:b/>
                <w:sz w:val="24"/>
                <w:szCs w:val="24"/>
              </w:rPr>
            </w:pPr>
            <w:r w:rsidRPr="00263F00">
              <w:rPr>
                <w:rFonts w:ascii="Arial" w:hAnsi="Arial" w:cs="Arial"/>
                <w:b/>
                <w:sz w:val="24"/>
                <w:szCs w:val="24"/>
              </w:rPr>
              <w:t>Section of FOIA under which exemption is sought</w:t>
            </w:r>
          </w:p>
        </w:tc>
        <w:tc>
          <w:tcPr>
            <w:tcW w:w="3816" w:type="dxa"/>
            <w:shd w:val="clear" w:color="auto" w:fill="AEAAAA" w:themeFill="background2" w:themeFillShade="BF"/>
            <w:vAlign w:val="center"/>
          </w:tcPr>
          <w:p w14:paraId="4FA4825A" w14:textId="77777777" w:rsidR="00613EFF" w:rsidRPr="00263F00" w:rsidRDefault="00613EFF" w:rsidP="00613EFF">
            <w:pPr>
              <w:spacing w:after="160" w:line="259" w:lineRule="auto"/>
              <w:rPr>
                <w:rFonts w:ascii="Arial" w:hAnsi="Arial" w:cs="Arial"/>
                <w:b/>
                <w:sz w:val="24"/>
                <w:szCs w:val="24"/>
              </w:rPr>
            </w:pPr>
            <w:r w:rsidRPr="00263F00">
              <w:rPr>
                <w:rFonts w:ascii="Arial" w:hAnsi="Arial" w:cs="Arial"/>
                <w:b/>
                <w:sz w:val="24"/>
                <w:szCs w:val="24"/>
              </w:rPr>
              <w:t>Reason for exemption</w:t>
            </w:r>
          </w:p>
          <w:p w14:paraId="7529A104" w14:textId="77777777" w:rsidR="00613EFF" w:rsidRPr="00263F00" w:rsidRDefault="00613EFF" w:rsidP="00613EFF">
            <w:pPr>
              <w:spacing w:after="160" w:line="259" w:lineRule="auto"/>
              <w:rPr>
                <w:rFonts w:ascii="Arial" w:hAnsi="Arial" w:cs="Arial"/>
                <w:b/>
                <w:sz w:val="24"/>
                <w:szCs w:val="24"/>
              </w:rPr>
            </w:pPr>
          </w:p>
        </w:tc>
        <w:tc>
          <w:tcPr>
            <w:tcW w:w="2817" w:type="dxa"/>
            <w:shd w:val="clear" w:color="auto" w:fill="AEAAAA" w:themeFill="background2" w:themeFillShade="BF"/>
            <w:vAlign w:val="center"/>
          </w:tcPr>
          <w:p w14:paraId="59130CFD" w14:textId="77777777" w:rsidR="00613EFF" w:rsidRPr="00263F00" w:rsidRDefault="00613EFF" w:rsidP="00613EFF">
            <w:pPr>
              <w:spacing w:after="160" w:line="259" w:lineRule="auto"/>
              <w:rPr>
                <w:rFonts w:ascii="Arial" w:hAnsi="Arial" w:cs="Arial"/>
                <w:b/>
                <w:sz w:val="24"/>
                <w:szCs w:val="24"/>
              </w:rPr>
            </w:pPr>
            <w:r w:rsidRPr="00263F00">
              <w:rPr>
                <w:rFonts w:ascii="Arial" w:hAnsi="Arial" w:cs="Arial"/>
                <w:b/>
                <w:sz w:val="24"/>
                <w:szCs w:val="24"/>
              </w:rPr>
              <w:t>Dates between which exemption is sought</w:t>
            </w:r>
          </w:p>
        </w:tc>
      </w:tr>
      <w:tr w:rsidR="00613EFF" w:rsidRPr="00263F00" w14:paraId="7FFEDA6D" w14:textId="77777777" w:rsidTr="00EA7D62">
        <w:tc>
          <w:tcPr>
            <w:tcW w:w="4501" w:type="dxa"/>
            <w:vAlign w:val="center"/>
          </w:tcPr>
          <w:p w14:paraId="7B6DC29F" w14:textId="331D4DFD" w:rsidR="00613EFF" w:rsidRPr="00263F00" w:rsidRDefault="00613EFF" w:rsidP="00613EFF">
            <w:pPr>
              <w:spacing w:after="160" w:line="259" w:lineRule="auto"/>
              <w:rPr>
                <w:rFonts w:ascii="Arial" w:hAnsi="Arial" w:cs="Arial"/>
                <w:bCs/>
                <w:sz w:val="24"/>
                <w:szCs w:val="24"/>
              </w:rPr>
            </w:pPr>
          </w:p>
        </w:tc>
        <w:tc>
          <w:tcPr>
            <w:tcW w:w="3260" w:type="dxa"/>
          </w:tcPr>
          <w:p w14:paraId="3CD05682" w14:textId="77777777" w:rsidR="00613EFF" w:rsidRPr="00263F00" w:rsidRDefault="00613EFF" w:rsidP="00613EFF">
            <w:pPr>
              <w:spacing w:after="160" w:line="259" w:lineRule="auto"/>
              <w:rPr>
                <w:rFonts w:ascii="Arial" w:hAnsi="Arial" w:cs="Arial"/>
                <w:bCs/>
                <w:sz w:val="24"/>
                <w:szCs w:val="24"/>
              </w:rPr>
            </w:pPr>
          </w:p>
        </w:tc>
        <w:tc>
          <w:tcPr>
            <w:tcW w:w="3816" w:type="dxa"/>
            <w:vAlign w:val="center"/>
          </w:tcPr>
          <w:p w14:paraId="1F937FBD" w14:textId="77777777" w:rsidR="00613EFF" w:rsidRPr="00263F00" w:rsidRDefault="00613EFF" w:rsidP="00613EFF">
            <w:pPr>
              <w:spacing w:after="160" w:line="259" w:lineRule="auto"/>
              <w:rPr>
                <w:rFonts w:ascii="Arial" w:hAnsi="Arial" w:cs="Arial"/>
                <w:bCs/>
                <w:sz w:val="24"/>
                <w:szCs w:val="24"/>
              </w:rPr>
            </w:pPr>
          </w:p>
        </w:tc>
        <w:tc>
          <w:tcPr>
            <w:tcW w:w="2817" w:type="dxa"/>
            <w:vAlign w:val="center"/>
          </w:tcPr>
          <w:p w14:paraId="78982636" w14:textId="77777777" w:rsidR="00613EFF" w:rsidRPr="00263F00" w:rsidRDefault="00613EFF" w:rsidP="00613EFF">
            <w:pPr>
              <w:spacing w:after="160" w:line="259" w:lineRule="auto"/>
              <w:rPr>
                <w:rFonts w:ascii="Arial" w:hAnsi="Arial" w:cs="Arial"/>
                <w:bCs/>
                <w:sz w:val="24"/>
                <w:szCs w:val="24"/>
              </w:rPr>
            </w:pPr>
          </w:p>
        </w:tc>
      </w:tr>
      <w:tr w:rsidR="00613EFF" w:rsidRPr="00263F00" w14:paraId="0F54C81B" w14:textId="77777777" w:rsidTr="00EA7D62">
        <w:tc>
          <w:tcPr>
            <w:tcW w:w="4501" w:type="dxa"/>
            <w:vAlign w:val="center"/>
          </w:tcPr>
          <w:p w14:paraId="6F0E8EB1" w14:textId="77777777" w:rsidR="00613EFF" w:rsidRPr="00263F00" w:rsidRDefault="00613EFF" w:rsidP="00613EFF">
            <w:pPr>
              <w:spacing w:after="160" w:line="259" w:lineRule="auto"/>
              <w:rPr>
                <w:rFonts w:ascii="Arial" w:hAnsi="Arial" w:cs="Arial"/>
                <w:bCs/>
                <w:sz w:val="24"/>
                <w:szCs w:val="24"/>
              </w:rPr>
            </w:pPr>
          </w:p>
        </w:tc>
        <w:tc>
          <w:tcPr>
            <w:tcW w:w="3260" w:type="dxa"/>
          </w:tcPr>
          <w:p w14:paraId="1C850953" w14:textId="77777777" w:rsidR="00613EFF" w:rsidRPr="00263F00" w:rsidRDefault="00613EFF" w:rsidP="00613EFF">
            <w:pPr>
              <w:spacing w:after="160" w:line="259" w:lineRule="auto"/>
              <w:rPr>
                <w:rFonts w:ascii="Arial" w:hAnsi="Arial" w:cs="Arial"/>
                <w:bCs/>
                <w:sz w:val="24"/>
                <w:szCs w:val="24"/>
              </w:rPr>
            </w:pPr>
          </w:p>
        </w:tc>
        <w:tc>
          <w:tcPr>
            <w:tcW w:w="3816" w:type="dxa"/>
            <w:vAlign w:val="center"/>
          </w:tcPr>
          <w:p w14:paraId="36C373B8" w14:textId="77777777" w:rsidR="00613EFF" w:rsidRPr="00263F00" w:rsidRDefault="00613EFF" w:rsidP="00613EFF">
            <w:pPr>
              <w:spacing w:after="160" w:line="259" w:lineRule="auto"/>
              <w:rPr>
                <w:rFonts w:ascii="Arial" w:hAnsi="Arial" w:cs="Arial"/>
                <w:bCs/>
                <w:sz w:val="24"/>
                <w:szCs w:val="24"/>
              </w:rPr>
            </w:pPr>
          </w:p>
        </w:tc>
        <w:tc>
          <w:tcPr>
            <w:tcW w:w="2817" w:type="dxa"/>
            <w:vAlign w:val="center"/>
          </w:tcPr>
          <w:p w14:paraId="033B2706" w14:textId="77777777" w:rsidR="00613EFF" w:rsidRPr="00263F00" w:rsidRDefault="00613EFF" w:rsidP="00613EFF">
            <w:pPr>
              <w:spacing w:after="160" w:line="259" w:lineRule="auto"/>
              <w:rPr>
                <w:rFonts w:ascii="Arial" w:hAnsi="Arial" w:cs="Arial"/>
                <w:bCs/>
                <w:sz w:val="24"/>
                <w:szCs w:val="24"/>
              </w:rPr>
            </w:pPr>
          </w:p>
        </w:tc>
      </w:tr>
      <w:tr w:rsidR="00613EFF" w:rsidRPr="00263F00" w14:paraId="1855987C" w14:textId="77777777" w:rsidTr="00EA7D62">
        <w:tc>
          <w:tcPr>
            <w:tcW w:w="4501" w:type="dxa"/>
            <w:vAlign w:val="center"/>
          </w:tcPr>
          <w:p w14:paraId="428D6CC2" w14:textId="77777777" w:rsidR="00613EFF" w:rsidRPr="00263F00" w:rsidRDefault="00613EFF" w:rsidP="00613EFF">
            <w:pPr>
              <w:spacing w:after="160" w:line="259" w:lineRule="auto"/>
              <w:rPr>
                <w:rFonts w:ascii="Arial" w:hAnsi="Arial" w:cs="Arial"/>
                <w:bCs/>
                <w:sz w:val="24"/>
                <w:szCs w:val="24"/>
              </w:rPr>
            </w:pPr>
          </w:p>
        </w:tc>
        <w:tc>
          <w:tcPr>
            <w:tcW w:w="3260" w:type="dxa"/>
          </w:tcPr>
          <w:p w14:paraId="46921AC1" w14:textId="77777777" w:rsidR="00613EFF" w:rsidRPr="00263F00" w:rsidRDefault="00613EFF" w:rsidP="00613EFF">
            <w:pPr>
              <w:spacing w:after="160" w:line="259" w:lineRule="auto"/>
              <w:rPr>
                <w:rFonts w:ascii="Arial" w:hAnsi="Arial" w:cs="Arial"/>
                <w:bCs/>
                <w:sz w:val="24"/>
                <w:szCs w:val="24"/>
              </w:rPr>
            </w:pPr>
          </w:p>
        </w:tc>
        <w:tc>
          <w:tcPr>
            <w:tcW w:w="3816" w:type="dxa"/>
            <w:vAlign w:val="center"/>
          </w:tcPr>
          <w:p w14:paraId="6E193481" w14:textId="77777777" w:rsidR="00613EFF" w:rsidRPr="00263F00" w:rsidRDefault="00613EFF" w:rsidP="00613EFF">
            <w:pPr>
              <w:spacing w:after="160" w:line="259" w:lineRule="auto"/>
              <w:rPr>
                <w:rFonts w:ascii="Arial" w:hAnsi="Arial" w:cs="Arial"/>
                <w:bCs/>
                <w:sz w:val="24"/>
                <w:szCs w:val="24"/>
              </w:rPr>
            </w:pPr>
          </w:p>
        </w:tc>
        <w:tc>
          <w:tcPr>
            <w:tcW w:w="2817" w:type="dxa"/>
            <w:vAlign w:val="center"/>
          </w:tcPr>
          <w:p w14:paraId="58002343" w14:textId="77777777" w:rsidR="00613EFF" w:rsidRPr="00263F00" w:rsidRDefault="00613EFF" w:rsidP="00613EFF">
            <w:pPr>
              <w:spacing w:after="160" w:line="259" w:lineRule="auto"/>
              <w:rPr>
                <w:rFonts w:ascii="Arial" w:hAnsi="Arial" w:cs="Arial"/>
                <w:bCs/>
                <w:sz w:val="24"/>
                <w:szCs w:val="24"/>
              </w:rPr>
            </w:pPr>
          </w:p>
        </w:tc>
      </w:tr>
    </w:tbl>
    <w:p w14:paraId="26C78A0A" w14:textId="77777777" w:rsidR="00263F00" w:rsidRDefault="00263F00" w:rsidP="00613EFF">
      <w:pPr>
        <w:rPr>
          <w:rFonts w:ascii="Arial" w:hAnsi="Arial" w:cs="Arial"/>
          <w:b/>
          <w:sz w:val="24"/>
          <w:szCs w:val="24"/>
        </w:rPr>
      </w:pPr>
      <w:bookmarkStart w:id="7" w:name="_Ref476310186"/>
      <w:bookmarkStart w:id="8" w:name="_Toc476315917"/>
    </w:p>
    <w:p w14:paraId="500775ED" w14:textId="77777777" w:rsidR="00613EFF" w:rsidRPr="00263F00" w:rsidRDefault="00613EFF" w:rsidP="00613EFF">
      <w:pPr>
        <w:rPr>
          <w:rFonts w:ascii="Arial" w:hAnsi="Arial" w:cs="Arial"/>
          <w:b/>
          <w:sz w:val="24"/>
          <w:szCs w:val="24"/>
        </w:rPr>
      </w:pPr>
      <w:r w:rsidRPr="00263F00">
        <w:rPr>
          <w:rFonts w:ascii="Arial" w:hAnsi="Arial" w:cs="Arial"/>
          <w:b/>
          <w:sz w:val="24"/>
          <w:szCs w:val="24"/>
        </w:rPr>
        <w:t xml:space="preserve">Table </w:t>
      </w:r>
      <w:r w:rsidRPr="00263F00">
        <w:rPr>
          <w:rFonts w:ascii="Arial" w:hAnsi="Arial" w:cs="Arial"/>
          <w:b/>
          <w:sz w:val="24"/>
          <w:szCs w:val="24"/>
        </w:rPr>
        <w:fldChar w:fldCharType="begin"/>
      </w:r>
      <w:r w:rsidRPr="00263F00">
        <w:rPr>
          <w:rFonts w:ascii="Arial" w:hAnsi="Arial" w:cs="Arial"/>
          <w:b/>
          <w:sz w:val="24"/>
          <w:szCs w:val="24"/>
        </w:rPr>
        <w:instrText xml:space="preserve"> SEQ Table \* ARABIC </w:instrText>
      </w:r>
      <w:r w:rsidRPr="00263F00">
        <w:rPr>
          <w:rFonts w:ascii="Arial" w:hAnsi="Arial" w:cs="Arial"/>
          <w:b/>
          <w:sz w:val="24"/>
          <w:szCs w:val="24"/>
        </w:rPr>
        <w:fldChar w:fldCharType="separate"/>
      </w:r>
      <w:r w:rsidRPr="00263F00">
        <w:rPr>
          <w:rFonts w:ascii="Arial" w:hAnsi="Arial" w:cs="Arial"/>
          <w:b/>
          <w:sz w:val="24"/>
          <w:szCs w:val="24"/>
        </w:rPr>
        <w:t>2</w:t>
      </w:r>
      <w:r w:rsidRPr="00263F00">
        <w:rPr>
          <w:rFonts w:ascii="Arial" w:hAnsi="Arial" w:cs="Arial"/>
          <w:sz w:val="24"/>
          <w:szCs w:val="24"/>
        </w:rPr>
        <w:fldChar w:fldCharType="end"/>
      </w:r>
      <w:bookmarkEnd w:id="7"/>
      <w:r w:rsidRPr="00263F00">
        <w:rPr>
          <w:rFonts w:ascii="Arial" w:hAnsi="Arial" w:cs="Arial"/>
          <w:b/>
          <w:sz w:val="24"/>
          <w:szCs w:val="24"/>
        </w:rPr>
        <w:t xml:space="preserve"> Types of Information that the Potential Provider considers to be Commercially Sensitive</w:t>
      </w:r>
      <w:bookmarkEnd w:id="8"/>
    </w:p>
    <w:tbl>
      <w:tblPr>
        <w:tblStyle w:val="TableGrid"/>
        <w:tblW w:w="14394" w:type="dxa"/>
        <w:tblInd w:w="108" w:type="dxa"/>
        <w:tblLook w:val="01E0" w:firstRow="1" w:lastRow="1" w:firstColumn="1" w:lastColumn="1" w:noHBand="0" w:noVBand="0"/>
      </w:tblPr>
      <w:tblGrid>
        <w:gridCol w:w="4501"/>
        <w:gridCol w:w="3260"/>
        <w:gridCol w:w="3816"/>
        <w:gridCol w:w="2817"/>
      </w:tblGrid>
      <w:tr w:rsidR="000528EA" w:rsidRPr="00263F00" w14:paraId="0EBDDBA3" w14:textId="77777777" w:rsidTr="000528EA">
        <w:tc>
          <w:tcPr>
            <w:tcW w:w="4501" w:type="dxa"/>
            <w:shd w:val="clear" w:color="auto" w:fill="AEAAAA" w:themeFill="background2" w:themeFillShade="BF"/>
            <w:vAlign w:val="center"/>
          </w:tcPr>
          <w:p w14:paraId="4943EC33" w14:textId="77777777" w:rsidR="000528EA" w:rsidRPr="00263F00" w:rsidRDefault="000528EA" w:rsidP="000528EA">
            <w:pPr>
              <w:spacing w:after="160" w:line="259" w:lineRule="auto"/>
              <w:rPr>
                <w:rFonts w:ascii="Arial" w:hAnsi="Arial" w:cs="Arial"/>
                <w:b/>
                <w:sz w:val="24"/>
                <w:szCs w:val="24"/>
              </w:rPr>
            </w:pPr>
            <w:r w:rsidRPr="00263F00">
              <w:rPr>
                <w:rFonts w:ascii="Arial" w:hAnsi="Arial" w:cs="Arial"/>
                <w:b/>
                <w:sz w:val="24"/>
                <w:szCs w:val="24"/>
              </w:rPr>
              <w:t>Information considered confidential (include page/paragraph number)</w:t>
            </w:r>
          </w:p>
        </w:tc>
        <w:tc>
          <w:tcPr>
            <w:tcW w:w="3260" w:type="dxa"/>
            <w:shd w:val="clear" w:color="auto" w:fill="AEAAAA" w:themeFill="background2" w:themeFillShade="BF"/>
          </w:tcPr>
          <w:p w14:paraId="4DC937F8" w14:textId="77777777" w:rsidR="000528EA" w:rsidRPr="00263F00" w:rsidRDefault="000528EA" w:rsidP="000528EA">
            <w:pPr>
              <w:spacing w:after="160" w:line="259" w:lineRule="auto"/>
              <w:rPr>
                <w:rFonts w:ascii="Arial" w:hAnsi="Arial" w:cs="Arial"/>
                <w:b/>
                <w:sz w:val="24"/>
                <w:szCs w:val="24"/>
              </w:rPr>
            </w:pPr>
            <w:r w:rsidRPr="00263F00">
              <w:rPr>
                <w:rFonts w:ascii="Arial" w:hAnsi="Arial" w:cs="Arial"/>
                <w:b/>
                <w:sz w:val="24"/>
                <w:szCs w:val="24"/>
              </w:rPr>
              <w:t>Section of FOIA under which exemption is sought</w:t>
            </w:r>
          </w:p>
        </w:tc>
        <w:tc>
          <w:tcPr>
            <w:tcW w:w="3816" w:type="dxa"/>
            <w:shd w:val="clear" w:color="auto" w:fill="AEAAAA" w:themeFill="background2" w:themeFillShade="BF"/>
            <w:vAlign w:val="center"/>
          </w:tcPr>
          <w:p w14:paraId="3B74FDF6" w14:textId="77777777" w:rsidR="000528EA" w:rsidRPr="00263F00" w:rsidRDefault="000528EA" w:rsidP="000528EA">
            <w:pPr>
              <w:spacing w:after="160" w:line="259" w:lineRule="auto"/>
              <w:rPr>
                <w:rFonts w:ascii="Arial" w:hAnsi="Arial" w:cs="Arial"/>
                <w:b/>
                <w:sz w:val="24"/>
                <w:szCs w:val="24"/>
              </w:rPr>
            </w:pPr>
            <w:r w:rsidRPr="00263F00">
              <w:rPr>
                <w:rFonts w:ascii="Arial" w:hAnsi="Arial" w:cs="Arial"/>
                <w:b/>
                <w:sz w:val="24"/>
                <w:szCs w:val="24"/>
              </w:rPr>
              <w:t>Reason for exemption</w:t>
            </w:r>
          </w:p>
          <w:p w14:paraId="123F8A2E" w14:textId="77777777" w:rsidR="000528EA" w:rsidRPr="00263F00" w:rsidRDefault="000528EA" w:rsidP="000528EA">
            <w:pPr>
              <w:spacing w:after="160" w:line="259" w:lineRule="auto"/>
              <w:rPr>
                <w:rFonts w:ascii="Arial" w:hAnsi="Arial" w:cs="Arial"/>
                <w:b/>
                <w:sz w:val="24"/>
                <w:szCs w:val="24"/>
              </w:rPr>
            </w:pPr>
          </w:p>
        </w:tc>
        <w:tc>
          <w:tcPr>
            <w:tcW w:w="2817" w:type="dxa"/>
            <w:shd w:val="clear" w:color="auto" w:fill="AEAAAA" w:themeFill="background2" w:themeFillShade="BF"/>
            <w:vAlign w:val="center"/>
          </w:tcPr>
          <w:p w14:paraId="2AA4C8F3" w14:textId="77777777" w:rsidR="000528EA" w:rsidRPr="00263F00" w:rsidRDefault="000528EA" w:rsidP="000528EA">
            <w:pPr>
              <w:spacing w:after="160" w:line="259" w:lineRule="auto"/>
              <w:rPr>
                <w:rFonts w:ascii="Arial" w:hAnsi="Arial" w:cs="Arial"/>
                <w:b/>
                <w:sz w:val="24"/>
                <w:szCs w:val="24"/>
              </w:rPr>
            </w:pPr>
            <w:r w:rsidRPr="00263F00">
              <w:rPr>
                <w:rFonts w:ascii="Arial" w:hAnsi="Arial" w:cs="Arial"/>
                <w:b/>
                <w:sz w:val="24"/>
                <w:szCs w:val="24"/>
              </w:rPr>
              <w:t>Dates between which exemption is sought</w:t>
            </w:r>
          </w:p>
        </w:tc>
      </w:tr>
      <w:tr w:rsidR="000528EA" w:rsidRPr="00263F00" w14:paraId="5F18155C" w14:textId="77777777" w:rsidTr="00EA7D62">
        <w:tc>
          <w:tcPr>
            <w:tcW w:w="4501" w:type="dxa"/>
            <w:vAlign w:val="center"/>
          </w:tcPr>
          <w:p w14:paraId="249FA906" w14:textId="0645B197" w:rsidR="000528EA" w:rsidRPr="00263F00" w:rsidRDefault="000528EA" w:rsidP="000528EA">
            <w:pPr>
              <w:spacing w:after="160" w:line="259" w:lineRule="auto"/>
              <w:rPr>
                <w:rFonts w:ascii="Arial" w:hAnsi="Arial" w:cs="Arial"/>
                <w:bCs/>
                <w:sz w:val="24"/>
                <w:szCs w:val="24"/>
              </w:rPr>
            </w:pPr>
          </w:p>
        </w:tc>
        <w:tc>
          <w:tcPr>
            <w:tcW w:w="3260" w:type="dxa"/>
          </w:tcPr>
          <w:p w14:paraId="1C24167C" w14:textId="77777777" w:rsidR="000528EA" w:rsidRPr="00263F00" w:rsidRDefault="000528EA" w:rsidP="000528EA">
            <w:pPr>
              <w:spacing w:after="160" w:line="259" w:lineRule="auto"/>
              <w:rPr>
                <w:rFonts w:ascii="Arial" w:hAnsi="Arial" w:cs="Arial"/>
                <w:bCs/>
                <w:sz w:val="24"/>
                <w:szCs w:val="24"/>
              </w:rPr>
            </w:pPr>
          </w:p>
        </w:tc>
        <w:tc>
          <w:tcPr>
            <w:tcW w:w="3816" w:type="dxa"/>
            <w:vAlign w:val="center"/>
          </w:tcPr>
          <w:p w14:paraId="2F7F5B94" w14:textId="77777777" w:rsidR="000528EA" w:rsidRPr="00263F00" w:rsidRDefault="000528EA" w:rsidP="000528EA">
            <w:pPr>
              <w:spacing w:after="160" w:line="259" w:lineRule="auto"/>
              <w:rPr>
                <w:rFonts w:ascii="Arial" w:hAnsi="Arial" w:cs="Arial"/>
                <w:bCs/>
                <w:sz w:val="24"/>
                <w:szCs w:val="24"/>
              </w:rPr>
            </w:pPr>
          </w:p>
        </w:tc>
        <w:tc>
          <w:tcPr>
            <w:tcW w:w="2817" w:type="dxa"/>
            <w:vAlign w:val="center"/>
          </w:tcPr>
          <w:p w14:paraId="43E91003" w14:textId="77777777" w:rsidR="000528EA" w:rsidRPr="00263F00" w:rsidRDefault="000528EA" w:rsidP="000528EA">
            <w:pPr>
              <w:spacing w:after="160" w:line="259" w:lineRule="auto"/>
              <w:rPr>
                <w:rFonts w:ascii="Arial" w:hAnsi="Arial" w:cs="Arial"/>
                <w:bCs/>
                <w:sz w:val="24"/>
                <w:szCs w:val="24"/>
              </w:rPr>
            </w:pPr>
          </w:p>
        </w:tc>
      </w:tr>
      <w:tr w:rsidR="000528EA" w:rsidRPr="00263F00" w14:paraId="23591FCB" w14:textId="77777777" w:rsidTr="00EA7D62">
        <w:tc>
          <w:tcPr>
            <w:tcW w:w="4501" w:type="dxa"/>
            <w:vAlign w:val="center"/>
          </w:tcPr>
          <w:p w14:paraId="39F85532" w14:textId="77777777" w:rsidR="000528EA" w:rsidRPr="00263F00" w:rsidRDefault="000528EA" w:rsidP="000528EA">
            <w:pPr>
              <w:spacing w:after="160" w:line="259" w:lineRule="auto"/>
              <w:rPr>
                <w:rFonts w:ascii="Arial" w:hAnsi="Arial" w:cs="Arial"/>
                <w:bCs/>
                <w:sz w:val="24"/>
                <w:szCs w:val="24"/>
              </w:rPr>
            </w:pPr>
          </w:p>
        </w:tc>
        <w:tc>
          <w:tcPr>
            <w:tcW w:w="3260" w:type="dxa"/>
          </w:tcPr>
          <w:p w14:paraId="06E932CA" w14:textId="77777777" w:rsidR="000528EA" w:rsidRPr="00263F00" w:rsidRDefault="000528EA" w:rsidP="000528EA">
            <w:pPr>
              <w:spacing w:after="160" w:line="259" w:lineRule="auto"/>
              <w:rPr>
                <w:rFonts w:ascii="Arial" w:hAnsi="Arial" w:cs="Arial"/>
                <w:bCs/>
                <w:sz w:val="24"/>
                <w:szCs w:val="24"/>
              </w:rPr>
            </w:pPr>
          </w:p>
        </w:tc>
        <w:tc>
          <w:tcPr>
            <w:tcW w:w="3816" w:type="dxa"/>
            <w:vAlign w:val="center"/>
          </w:tcPr>
          <w:p w14:paraId="3B4E17C5" w14:textId="77777777" w:rsidR="000528EA" w:rsidRPr="00263F00" w:rsidRDefault="000528EA" w:rsidP="000528EA">
            <w:pPr>
              <w:spacing w:after="160" w:line="259" w:lineRule="auto"/>
              <w:rPr>
                <w:rFonts w:ascii="Arial" w:hAnsi="Arial" w:cs="Arial"/>
                <w:bCs/>
                <w:sz w:val="24"/>
                <w:szCs w:val="24"/>
              </w:rPr>
            </w:pPr>
          </w:p>
        </w:tc>
        <w:tc>
          <w:tcPr>
            <w:tcW w:w="2817" w:type="dxa"/>
            <w:vAlign w:val="center"/>
          </w:tcPr>
          <w:p w14:paraId="3DF2B6BC" w14:textId="77777777" w:rsidR="000528EA" w:rsidRPr="00263F00" w:rsidRDefault="000528EA" w:rsidP="000528EA">
            <w:pPr>
              <w:spacing w:after="160" w:line="259" w:lineRule="auto"/>
              <w:rPr>
                <w:rFonts w:ascii="Arial" w:hAnsi="Arial" w:cs="Arial"/>
                <w:bCs/>
                <w:sz w:val="24"/>
                <w:szCs w:val="24"/>
              </w:rPr>
            </w:pPr>
          </w:p>
        </w:tc>
      </w:tr>
      <w:tr w:rsidR="000528EA" w:rsidRPr="00263F00" w14:paraId="190AF4D6" w14:textId="77777777" w:rsidTr="00EA7D62">
        <w:tc>
          <w:tcPr>
            <w:tcW w:w="4501" w:type="dxa"/>
            <w:vAlign w:val="center"/>
          </w:tcPr>
          <w:p w14:paraId="2D256BE4" w14:textId="77777777" w:rsidR="000528EA" w:rsidRPr="00263F00" w:rsidRDefault="000528EA" w:rsidP="000528EA">
            <w:pPr>
              <w:spacing w:after="160" w:line="259" w:lineRule="auto"/>
              <w:rPr>
                <w:rFonts w:ascii="Arial" w:hAnsi="Arial" w:cs="Arial"/>
                <w:bCs/>
                <w:sz w:val="24"/>
                <w:szCs w:val="24"/>
              </w:rPr>
            </w:pPr>
          </w:p>
        </w:tc>
        <w:tc>
          <w:tcPr>
            <w:tcW w:w="3260" w:type="dxa"/>
          </w:tcPr>
          <w:p w14:paraId="0FA8C5B3" w14:textId="77777777" w:rsidR="000528EA" w:rsidRPr="00263F00" w:rsidRDefault="000528EA" w:rsidP="000528EA">
            <w:pPr>
              <w:spacing w:after="160" w:line="259" w:lineRule="auto"/>
              <w:rPr>
                <w:rFonts w:ascii="Arial" w:hAnsi="Arial" w:cs="Arial"/>
                <w:bCs/>
                <w:sz w:val="24"/>
                <w:szCs w:val="24"/>
              </w:rPr>
            </w:pPr>
          </w:p>
        </w:tc>
        <w:tc>
          <w:tcPr>
            <w:tcW w:w="3816" w:type="dxa"/>
            <w:vAlign w:val="center"/>
          </w:tcPr>
          <w:p w14:paraId="58B51C86" w14:textId="77777777" w:rsidR="000528EA" w:rsidRPr="00263F00" w:rsidRDefault="000528EA" w:rsidP="000528EA">
            <w:pPr>
              <w:spacing w:after="160" w:line="259" w:lineRule="auto"/>
              <w:rPr>
                <w:rFonts w:ascii="Arial" w:hAnsi="Arial" w:cs="Arial"/>
                <w:bCs/>
                <w:sz w:val="24"/>
                <w:szCs w:val="24"/>
              </w:rPr>
            </w:pPr>
          </w:p>
        </w:tc>
        <w:tc>
          <w:tcPr>
            <w:tcW w:w="2817" w:type="dxa"/>
            <w:vAlign w:val="center"/>
          </w:tcPr>
          <w:p w14:paraId="371418DF" w14:textId="77777777" w:rsidR="000528EA" w:rsidRPr="00263F00" w:rsidRDefault="000528EA" w:rsidP="000528EA">
            <w:pPr>
              <w:spacing w:after="160" w:line="259" w:lineRule="auto"/>
              <w:rPr>
                <w:rFonts w:ascii="Arial" w:hAnsi="Arial" w:cs="Arial"/>
                <w:bCs/>
                <w:sz w:val="24"/>
                <w:szCs w:val="24"/>
              </w:rPr>
            </w:pPr>
          </w:p>
        </w:tc>
      </w:tr>
    </w:tbl>
    <w:p w14:paraId="545F76B4" w14:textId="77777777" w:rsidR="00613EFF" w:rsidRPr="00263F00" w:rsidRDefault="00613EFF" w:rsidP="00613EFF">
      <w:pPr>
        <w:rPr>
          <w:rFonts w:ascii="Arial" w:hAnsi="Arial" w:cs="Arial"/>
          <w:sz w:val="24"/>
          <w:szCs w:val="24"/>
        </w:rPr>
        <w:sectPr w:rsidR="00613EFF" w:rsidRPr="00263F00" w:rsidSect="002E43AD">
          <w:headerReference w:type="default" r:id="rId7"/>
          <w:headerReference w:type="first" r:id="rId8"/>
          <w:pgSz w:w="16838" w:h="11906" w:orient="landscape" w:code="9"/>
          <w:pgMar w:top="1978" w:right="1134" w:bottom="426" w:left="1418" w:header="284" w:footer="624" w:gutter="0"/>
          <w:cols w:space="708"/>
          <w:formProt w:val="0"/>
          <w:titlePg/>
          <w:docGrid w:linePitch="360"/>
        </w:sectPr>
      </w:pPr>
    </w:p>
    <w:p w14:paraId="6D59C3BC" w14:textId="77777777" w:rsidR="00263F00" w:rsidRDefault="00263F00" w:rsidP="00263F00">
      <w:pPr>
        <w:pStyle w:val="TitleHeader"/>
        <w:spacing w:before="0" w:after="0"/>
        <w:rPr>
          <w:b/>
          <w:color w:val="0092BC"/>
          <w:sz w:val="40"/>
          <w:szCs w:val="32"/>
        </w:rPr>
      </w:pPr>
      <w:bookmarkStart w:id="9" w:name="_Toc476315929"/>
      <w:bookmarkStart w:id="10" w:name="_Toc482868273"/>
      <w:r>
        <w:rPr>
          <w:b/>
          <w:color w:val="0092BC"/>
          <w:sz w:val="40"/>
          <w:szCs w:val="32"/>
        </w:rPr>
        <w:lastRenderedPageBreak/>
        <w:t>W</w:t>
      </w:r>
      <w:r w:rsidRPr="00B3791E">
        <w:rPr>
          <w:b/>
          <w:color w:val="0092BC"/>
          <w:sz w:val="40"/>
          <w:szCs w:val="32"/>
        </w:rPr>
        <w:t>orking for Carers 201</w:t>
      </w:r>
      <w:r w:rsidR="002E43AD">
        <w:rPr>
          <w:b/>
          <w:color w:val="0092BC"/>
          <w:sz w:val="40"/>
          <w:szCs w:val="32"/>
        </w:rPr>
        <w:t>9</w:t>
      </w:r>
      <w:r w:rsidRPr="00B3791E">
        <w:rPr>
          <w:b/>
          <w:color w:val="0092BC"/>
          <w:sz w:val="40"/>
          <w:szCs w:val="32"/>
        </w:rPr>
        <w:t>-20</w:t>
      </w:r>
      <w:r w:rsidR="002E43AD">
        <w:rPr>
          <w:b/>
          <w:color w:val="0092BC"/>
          <w:sz w:val="40"/>
          <w:szCs w:val="32"/>
        </w:rPr>
        <w:t>22</w:t>
      </w:r>
      <w:r w:rsidRPr="00B3791E">
        <w:rPr>
          <w:b/>
          <w:color w:val="0092BC"/>
          <w:sz w:val="40"/>
          <w:szCs w:val="32"/>
        </w:rPr>
        <w:t xml:space="preserve"> evaluation: </w:t>
      </w:r>
    </w:p>
    <w:p w14:paraId="27B6F62A" w14:textId="77777777" w:rsidR="00613EFF" w:rsidRPr="00263F00" w:rsidRDefault="00263F00" w:rsidP="00613EFF">
      <w:pPr>
        <w:rPr>
          <w:rFonts w:ascii="Arial" w:hAnsi="Arial" w:cs="Arial"/>
          <w:b/>
          <w:sz w:val="24"/>
          <w:szCs w:val="24"/>
        </w:rPr>
      </w:pPr>
      <w:r>
        <w:rPr>
          <w:b/>
          <w:color w:val="0092BC"/>
          <w:sz w:val="40"/>
          <w:szCs w:val="32"/>
        </w:rPr>
        <w:t>Appendix B – Conflicts of Interest</w:t>
      </w:r>
      <w:bookmarkEnd w:id="9"/>
      <w:bookmarkEnd w:id="10"/>
    </w:p>
    <w:p w14:paraId="310E6E45" w14:textId="77777777" w:rsidR="00613EFF" w:rsidRPr="00263F00" w:rsidRDefault="00613EFF" w:rsidP="00613EFF">
      <w:pPr>
        <w:numPr>
          <w:ilvl w:val="1"/>
          <w:numId w:val="3"/>
        </w:numPr>
        <w:rPr>
          <w:rFonts w:ascii="Arial" w:hAnsi="Arial" w:cs="Arial"/>
          <w:sz w:val="24"/>
          <w:szCs w:val="24"/>
        </w:rPr>
      </w:pPr>
      <w:r w:rsidRPr="00263F00">
        <w:rPr>
          <w:rFonts w:ascii="Arial" w:hAnsi="Arial" w:cs="Arial"/>
          <w:sz w:val="24"/>
          <w:szCs w:val="24"/>
        </w:rPr>
        <w:t>Potential Providers have a continuing duty to disclose actual or potential conflicts of interest in respect of itself, its named sub-contractors and / or consortia members.</w:t>
      </w:r>
    </w:p>
    <w:p w14:paraId="11A90BB6" w14:textId="77777777" w:rsidR="00613EFF" w:rsidRPr="00263F00" w:rsidRDefault="00613EFF" w:rsidP="00613EFF">
      <w:pPr>
        <w:tabs>
          <w:tab w:val="num" w:pos="720"/>
        </w:tabs>
        <w:rPr>
          <w:rFonts w:ascii="Arial" w:hAnsi="Arial" w:cs="Arial"/>
          <w:sz w:val="24"/>
          <w:szCs w:val="24"/>
        </w:rPr>
      </w:pPr>
      <w:r w:rsidRPr="00263F00">
        <w:rPr>
          <w:rFonts w:ascii="Arial" w:hAnsi="Arial" w:cs="Arial"/>
          <w:sz w:val="24"/>
          <w:szCs w:val="24"/>
        </w:rPr>
        <w:t>Please describe any (potential) conflicts of interest that the Potential Provider has identified and how these will be managed*:</w:t>
      </w:r>
    </w:p>
    <w:p w14:paraId="1D32F2E7" w14:textId="77777777" w:rsidR="00613EFF" w:rsidRPr="00263F00" w:rsidRDefault="00613EFF" w:rsidP="00613EFF">
      <w:pPr>
        <w:rPr>
          <w:rFonts w:ascii="Arial" w:hAnsi="Arial" w:cs="Arial"/>
          <w:sz w:val="24"/>
          <w:szCs w:val="24"/>
        </w:rPr>
      </w:pPr>
    </w:p>
    <w:tbl>
      <w:tblPr>
        <w:tblStyle w:val="TableGrid"/>
        <w:tblW w:w="0" w:type="auto"/>
        <w:tblInd w:w="108" w:type="dxa"/>
        <w:tblLook w:val="01E0" w:firstRow="1" w:lastRow="1" w:firstColumn="1" w:lastColumn="1" w:noHBand="0" w:noVBand="0"/>
      </w:tblPr>
      <w:tblGrid>
        <w:gridCol w:w="8952"/>
      </w:tblGrid>
      <w:tr w:rsidR="000528EA" w:rsidRPr="00263F00" w14:paraId="18E28488" w14:textId="77777777" w:rsidTr="000528EA">
        <w:trPr>
          <w:trHeight w:val="83"/>
        </w:trPr>
        <w:tc>
          <w:tcPr>
            <w:tcW w:w="8952" w:type="dxa"/>
            <w:shd w:val="clear" w:color="auto" w:fill="AEAAAA" w:themeFill="background2" w:themeFillShade="BF"/>
            <w:vAlign w:val="center"/>
          </w:tcPr>
          <w:p w14:paraId="469D3AB8" w14:textId="77777777" w:rsidR="000528EA" w:rsidRPr="00263F00" w:rsidRDefault="000528EA" w:rsidP="00613EFF">
            <w:pPr>
              <w:rPr>
                <w:rFonts w:ascii="Arial" w:hAnsi="Arial" w:cs="Arial"/>
                <w:b/>
                <w:sz w:val="24"/>
                <w:szCs w:val="24"/>
              </w:rPr>
            </w:pPr>
            <w:r w:rsidRPr="00263F00">
              <w:rPr>
                <w:rFonts w:ascii="Arial" w:hAnsi="Arial" w:cs="Arial"/>
                <w:b/>
                <w:bCs/>
                <w:sz w:val="24"/>
                <w:szCs w:val="24"/>
              </w:rPr>
              <w:t>Potential Provider Response / Additional commentary</w:t>
            </w:r>
          </w:p>
        </w:tc>
      </w:tr>
      <w:tr w:rsidR="00613EFF" w:rsidRPr="00263F00" w14:paraId="661D2362" w14:textId="77777777" w:rsidTr="000528EA">
        <w:trPr>
          <w:trHeight w:val="83"/>
        </w:trPr>
        <w:tc>
          <w:tcPr>
            <w:tcW w:w="8952" w:type="dxa"/>
            <w:shd w:val="clear" w:color="auto" w:fill="auto"/>
            <w:vAlign w:val="center"/>
          </w:tcPr>
          <w:p w14:paraId="45030729" w14:textId="77777777" w:rsidR="00613EFF" w:rsidRPr="00263F00" w:rsidRDefault="00613EFF" w:rsidP="00613EFF">
            <w:pPr>
              <w:spacing w:after="160" w:line="259" w:lineRule="auto"/>
              <w:rPr>
                <w:rFonts w:ascii="Arial" w:hAnsi="Arial" w:cs="Arial"/>
                <w:b/>
                <w:sz w:val="24"/>
                <w:szCs w:val="24"/>
              </w:rPr>
            </w:pPr>
            <w:r w:rsidRPr="00263F00">
              <w:rPr>
                <w:rFonts w:ascii="Arial" w:hAnsi="Arial" w:cs="Arial"/>
                <w:b/>
                <w:sz w:val="24"/>
                <w:szCs w:val="24"/>
              </w:rPr>
              <w:t>Response</w:t>
            </w:r>
          </w:p>
          <w:p w14:paraId="20367AC0" w14:textId="77777777" w:rsidR="00613EFF" w:rsidRPr="00263F00" w:rsidRDefault="00613EFF" w:rsidP="00613EFF">
            <w:pPr>
              <w:spacing w:after="160" w:line="259" w:lineRule="auto"/>
              <w:rPr>
                <w:rFonts w:ascii="Arial" w:hAnsi="Arial" w:cs="Arial"/>
                <w:sz w:val="24"/>
                <w:szCs w:val="24"/>
                <w:u w:val="single"/>
              </w:rPr>
            </w:pPr>
          </w:p>
          <w:p w14:paraId="650FDCD5" w14:textId="77777777" w:rsidR="00613EFF" w:rsidRPr="00263F00" w:rsidRDefault="00613EFF" w:rsidP="00613EFF">
            <w:pPr>
              <w:spacing w:after="160" w:line="259" w:lineRule="auto"/>
              <w:rPr>
                <w:rFonts w:ascii="Arial" w:hAnsi="Arial" w:cs="Arial"/>
                <w:i/>
                <w:sz w:val="24"/>
                <w:szCs w:val="24"/>
                <w:u w:val="single"/>
              </w:rPr>
            </w:pPr>
            <w:r w:rsidRPr="00263F00">
              <w:rPr>
                <w:rFonts w:ascii="Arial" w:hAnsi="Arial" w:cs="Arial"/>
                <w:i/>
                <w:sz w:val="24"/>
                <w:szCs w:val="24"/>
                <w:u w:val="single"/>
              </w:rPr>
              <w:t>Guidance to Potential Providers:</w:t>
            </w:r>
          </w:p>
          <w:p w14:paraId="2C97C35A" w14:textId="77777777" w:rsidR="00613EFF" w:rsidRPr="00263F00" w:rsidRDefault="00613EFF" w:rsidP="00613EFF">
            <w:pPr>
              <w:spacing w:after="160" w:line="259" w:lineRule="auto"/>
              <w:rPr>
                <w:rFonts w:ascii="Arial" w:hAnsi="Arial" w:cs="Arial"/>
                <w:i/>
                <w:sz w:val="24"/>
                <w:szCs w:val="24"/>
              </w:rPr>
            </w:pPr>
            <w:r w:rsidRPr="00263F00">
              <w:rPr>
                <w:rFonts w:ascii="Arial" w:hAnsi="Arial" w:cs="Arial"/>
                <w:i/>
                <w:sz w:val="24"/>
                <w:szCs w:val="24"/>
              </w:rPr>
              <w:t>You should describe in the detail the perceived conflict (how it could be perceived in the context of this procurement) and the measures it will take to mitigate the conflict through the procurement life-cycle and service delivery.</w:t>
            </w:r>
          </w:p>
          <w:p w14:paraId="552E23B8" w14:textId="77777777" w:rsidR="00613EFF" w:rsidRPr="00263F00" w:rsidRDefault="00613EFF" w:rsidP="00613EFF">
            <w:pPr>
              <w:spacing w:after="160" w:line="259" w:lineRule="auto"/>
              <w:rPr>
                <w:rFonts w:ascii="Arial" w:hAnsi="Arial" w:cs="Arial"/>
                <w:sz w:val="24"/>
                <w:szCs w:val="24"/>
              </w:rPr>
            </w:pPr>
          </w:p>
        </w:tc>
      </w:tr>
    </w:tbl>
    <w:p w14:paraId="06E342C4" w14:textId="77777777" w:rsidR="00613EFF" w:rsidRPr="00263F00" w:rsidRDefault="00613EFF" w:rsidP="00613EFF">
      <w:pPr>
        <w:rPr>
          <w:rFonts w:ascii="Arial" w:hAnsi="Arial" w:cs="Arial"/>
          <w:b/>
          <w:sz w:val="24"/>
          <w:szCs w:val="24"/>
        </w:rPr>
      </w:pPr>
    </w:p>
    <w:p w14:paraId="57851CB6" w14:textId="77777777" w:rsidR="00613EFF" w:rsidRPr="00263F00" w:rsidRDefault="00613EFF" w:rsidP="00613EFF">
      <w:pPr>
        <w:rPr>
          <w:rFonts w:ascii="Arial" w:hAnsi="Arial" w:cs="Arial"/>
          <w:b/>
          <w:bCs/>
          <w:sz w:val="24"/>
          <w:szCs w:val="24"/>
        </w:rPr>
      </w:pPr>
      <w:r w:rsidRPr="00263F00">
        <w:rPr>
          <w:rFonts w:ascii="Arial" w:hAnsi="Arial" w:cs="Arial"/>
          <w:b/>
          <w:bCs/>
          <w:sz w:val="24"/>
          <w:szCs w:val="24"/>
        </w:rPr>
        <w:t xml:space="preserve">If you DO NOT have any conflicts to declare, please tick this box: </w:t>
      </w:r>
      <w:r w:rsidRPr="00263F00">
        <w:rPr>
          <w:rFonts w:ascii="Arial" w:hAnsi="Arial" w:cs="Arial"/>
          <w:b/>
          <w:bCs/>
          <w:sz w:val="24"/>
          <w:szCs w:val="24"/>
        </w:rPr>
        <w:fldChar w:fldCharType="begin">
          <w:ffData>
            <w:name w:val=""/>
            <w:enabled/>
            <w:calcOnExit w:val="0"/>
            <w:checkBox>
              <w:sizeAuto/>
              <w:default w:val="0"/>
            </w:checkBox>
          </w:ffData>
        </w:fldChar>
      </w:r>
      <w:r w:rsidRPr="00263F00">
        <w:rPr>
          <w:rFonts w:ascii="Arial" w:hAnsi="Arial" w:cs="Arial"/>
          <w:b/>
          <w:bCs/>
          <w:sz w:val="24"/>
          <w:szCs w:val="24"/>
        </w:rPr>
        <w:instrText xml:space="preserve"> FORMCHECKBOX </w:instrText>
      </w:r>
      <w:r w:rsidR="0021322C">
        <w:rPr>
          <w:rFonts w:ascii="Arial" w:hAnsi="Arial" w:cs="Arial"/>
          <w:b/>
          <w:bCs/>
          <w:sz w:val="24"/>
          <w:szCs w:val="24"/>
        </w:rPr>
      </w:r>
      <w:r w:rsidR="0021322C">
        <w:rPr>
          <w:rFonts w:ascii="Arial" w:hAnsi="Arial" w:cs="Arial"/>
          <w:b/>
          <w:bCs/>
          <w:sz w:val="24"/>
          <w:szCs w:val="24"/>
        </w:rPr>
        <w:fldChar w:fldCharType="separate"/>
      </w:r>
      <w:r w:rsidRPr="00263F00">
        <w:rPr>
          <w:rFonts w:ascii="Arial" w:hAnsi="Arial" w:cs="Arial"/>
          <w:b/>
          <w:bCs/>
          <w:sz w:val="24"/>
          <w:szCs w:val="24"/>
        </w:rPr>
        <w:fldChar w:fldCharType="end"/>
      </w:r>
    </w:p>
    <w:p w14:paraId="28AB6535" w14:textId="77777777" w:rsidR="00613EFF" w:rsidRPr="00263F00" w:rsidRDefault="00613EFF" w:rsidP="00613EFF">
      <w:pPr>
        <w:rPr>
          <w:rFonts w:ascii="Arial" w:hAnsi="Arial" w:cs="Arial"/>
          <w:b/>
          <w:sz w:val="24"/>
          <w:szCs w:val="24"/>
        </w:rPr>
      </w:pPr>
    </w:p>
    <w:p w14:paraId="52567C18" w14:textId="77777777" w:rsidR="00613EFF" w:rsidRPr="00263F00" w:rsidRDefault="00613EFF" w:rsidP="00613EFF">
      <w:pPr>
        <w:rPr>
          <w:rFonts w:ascii="Arial" w:hAnsi="Arial" w:cs="Arial"/>
          <w:b/>
          <w:sz w:val="24"/>
          <w:szCs w:val="24"/>
        </w:rPr>
      </w:pPr>
    </w:p>
    <w:p w14:paraId="5AE37664" w14:textId="77777777" w:rsidR="00613EFF" w:rsidRPr="00263F00" w:rsidRDefault="00613EFF" w:rsidP="00613EFF">
      <w:pPr>
        <w:rPr>
          <w:rFonts w:ascii="Arial" w:hAnsi="Arial" w:cs="Arial"/>
          <w:b/>
          <w:sz w:val="24"/>
          <w:szCs w:val="24"/>
        </w:rPr>
      </w:pPr>
    </w:p>
    <w:p w14:paraId="6341B3B7" w14:textId="77777777" w:rsidR="00613EFF" w:rsidRPr="00263F00" w:rsidRDefault="00613EFF" w:rsidP="00613EFF">
      <w:pPr>
        <w:rPr>
          <w:rFonts w:ascii="Arial" w:hAnsi="Arial" w:cs="Arial"/>
          <w:b/>
          <w:sz w:val="24"/>
          <w:szCs w:val="24"/>
        </w:rPr>
      </w:pPr>
    </w:p>
    <w:p w14:paraId="6A986811" w14:textId="77777777" w:rsidR="00613EFF" w:rsidRPr="00263F00" w:rsidRDefault="00613EFF" w:rsidP="00613EFF">
      <w:pPr>
        <w:rPr>
          <w:rFonts w:ascii="Arial" w:hAnsi="Arial" w:cs="Arial"/>
          <w:b/>
          <w:sz w:val="24"/>
          <w:szCs w:val="24"/>
        </w:rPr>
      </w:pPr>
    </w:p>
    <w:p w14:paraId="73DD464A" w14:textId="77777777" w:rsidR="00613EFF" w:rsidRPr="00263F00" w:rsidRDefault="00613EFF" w:rsidP="00613EFF">
      <w:pPr>
        <w:rPr>
          <w:rFonts w:ascii="Arial" w:hAnsi="Arial" w:cs="Arial"/>
          <w:sz w:val="24"/>
          <w:szCs w:val="24"/>
        </w:rPr>
      </w:pPr>
      <w:r w:rsidRPr="00263F00">
        <w:rPr>
          <w:rFonts w:ascii="Arial" w:hAnsi="Arial" w:cs="Arial"/>
          <w:b/>
          <w:sz w:val="24"/>
          <w:szCs w:val="24"/>
        </w:rPr>
        <w:t>*</w:t>
      </w:r>
      <w:r w:rsidRPr="00263F00">
        <w:rPr>
          <w:rFonts w:ascii="Arial" w:hAnsi="Arial" w:cs="Arial"/>
          <w:sz w:val="24"/>
          <w:szCs w:val="24"/>
        </w:rPr>
        <w:t>Potential Providers are reminded that failure to identify material conflicts of interest may lead to rejection of its tender response.</w:t>
      </w:r>
    </w:p>
    <w:p w14:paraId="0ADE773A" w14:textId="77777777" w:rsidR="00613EFF" w:rsidRPr="00263F00" w:rsidRDefault="00613EFF" w:rsidP="00613EFF">
      <w:pPr>
        <w:rPr>
          <w:rFonts w:ascii="Arial" w:hAnsi="Arial" w:cs="Arial"/>
          <w:sz w:val="24"/>
          <w:szCs w:val="24"/>
        </w:rPr>
      </w:pPr>
    </w:p>
    <w:p w14:paraId="1390A6BE" w14:textId="77777777" w:rsidR="00613EFF" w:rsidRPr="00263F00" w:rsidRDefault="00613EFF" w:rsidP="00613EFF">
      <w:pPr>
        <w:rPr>
          <w:rFonts w:ascii="Arial" w:hAnsi="Arial" w:cs="Arial"/>
          <w:sz w:val="24"/>
          <w:szCs w:val="24"/>
        </w:rPr>
        <w:sectPr w:rsidR="00613EFF" w:rsidRPr="00263F00" w:rsidSect="00F958E6">
          <w:footerReference w:type="default" r:id="rId9"/>
          <w:pgSz w:w="11906" w:h="16838" w:code="9"/>
          <w:pgMar w:top="1134" w:right="1418" w:bottom="1418" w:left="1418" w:header="624" w:footer="624" w:gutter="0"/>
          <w:cols w:space="708"/>
          <w:docGrid w:linePitch="360"/>
        </w:sectPr>
      </w:pPr>
    </w:p>
    <w:p w14:paraId="2F59831E" w14:textId="77777777" w:rsidR="00263F00" w:rsidRDefault="00263F00" w:rsidP="00263F00">
      <w:pPr>
        <w:pStyle w:val="TitleHeader"/>
        <w:spacing w:before="0" w:after="0"/>
        <w:rPr>
          <w:b/>
          <w:color w:val="0092BC"/>
          <w:sz w:val="40"/>
          <w:szCs w:val="32"/>
        </w:rPr>
      </w:pPr>
      <w:bookmarkStart w:id="11" w:name="_Toc476315930"/>
      <w:bookmarkStart w:id="12" w:name="_Toc482868275"/>
      <w:r w:rsidRPr="00B3791E">
        <w:rPr>
          <w:b/>
          <w:color w:val="0092BC"/>
          <w:sz w:val="40"/>
          <w:szCs w:val="32"/>
        </w:rPr>
        <w:lastRenderedPageBreak/>
        <w:t>Working for Carers 201</w:t>
      </w:r>
      <w:r w:rsidR="002E43AD">
        <w:rPr>
          <w:b/>
          <w:color w:val="0092BC"/>
          <w:sz w:val="40"/>
          <w:szCs w:val="32"/>
        </w:rPr>
        <w:t>9</w:t>
      </w:r>
      <w:r w:rsidRPr="00B3791E">
        <w:rPr>
          <w:b/>
          <w:color w:val="0092BC"/>
          <w:sz w:val="40"/>
          <w:szCs w:val="32"/>
        </w:rPr>
        <w:t>-20</w:t>
      </w:r>
      <w:r w:rsidR="002E43AD">
        <w:rPr>
          <w:b/>
          <w:color w:val="0092BC"/>
          <w:sz w:val="40"/>
          <w:szCs w:val="32"/>
        </w:rPr>
        <w:t>22</w:t>
      </w:r>
      <w:r w:rsidRPr="00B3791E">
        <w:rPr>
          <w:b/>
          <w:color w:val="0092BC"/>
          <w:sz w:val="40"/>
          <w:szCs w:val="32"/>
        </w:rPr>
        <w:t xml:space="preserve"> evaluation: </w:t>
      </w:r>
    </w:p>
    <w:p w14:paraId="1807E34D" w14:textId="77777777" w:rsidR="00613EFF" w:rsidRPr="00263F00" w:rsidRDefault="00263F00" w:rsidP="00263F00">
      <w:pPr>
        <w:rPr>
          <w:rFonts w:ascii="Arial" w:hAnsi="Arial" w:cs="Arial"/>
          <w:b/>
          <w:bCs/>
          <w:sz w:val="24"/>
          <w:szCs w:val="24"/>
        </w:rPr>
      </w:pPr>
      <w:r>
        <w:rPr>
          <w:b/>
          <w:color w:val="0092BC"/>
          <w:sz w:val="40"/>
          <w:szCs w:val="32"/>
        </w:rPr>
        <w:t>Appendix C – Form of Tender</w:t>
      </w:r>
      <w:bookmarkEnd w:id="11"/>
      <w:bookmarkEnd w:id="12"/>
    </w:p>
    <w:p w14:paraId="01A7CCCE" w14:textId="77777777" w:rsidR="00613EFF" w:rsidRPr="00263F00" w:rsidRDefault="00613EFF" w:rsidP="00613EFF">
      <w:pPr>
        <w:rPr>
          <w:rFonts w:ascii="Arial" w:hAnsi="Arial" w:cs="Arial"/>
          <w:b/>
          <w:sz w:val="23"/>
          <w:szCs w:val="23"/>
        </w:rPr>
      </w:pPr>
      <w:r w:rsidRPr="00263F00">
        <w:rPr>
          <w:rFonts w:ascii="Arial" w:hAnsi="Arial" w:cs="Arial"/>
          <w:b/>
          <w:sz w:val="23"/>
          <w:szCs w:val="23"/>
        </w:rPr>
        <w:t xml:space="preserve">Declaration for the Provision of </w:t>
      </w:r>
      <w:r w:rsidR="001B4110" w:rsidRPr="00263F00">
        <w:rPr>
          <w:rFonts w:ascii="Arial" w:hAnsi="Arial" w:cs="Arial"/>
          <w:b/>
          <w:sz w:val="23"/>
          <w:szCs w:val="23"/>
        </w:rPr>
        <w:t>Working for Carers evaluation 201</w:t>
      </w:r>
      <w:r w:rsidR="002E43AD">
        <w:rPr>
          <w:rFonts w:ascii="Arial" w:hAnsi="Arial" w:cs="Arial"/>
          <w:b/>
          <w:sz w:val="23"/>
          <w:szCs w:val="23"/>
        </w:rPr>
        <w:t>9</w:t>
      </w:r>
      <w:r w:rsidR="001B4110" w:rsidRPr="00263F00">
        <w:rPr>
          <w:rFonts w:ascii="Arial" w:hAnsi="Arial" w:cs="Arial"/>
          <w:b/>
          <w:sz w:val="23"/>
          <w:szCs w:val="23"/>
        </w:rPr>
        <w:t xml:space="preserve"> - 20</w:t>
      </w:r>
      <w:r w:rsidR="002E43AD">
        <w:rPr>
          <w:rFonts w:ascii="Arial" w:hAnsi="Arial" w:cs="Arial"/>
          <w:b/>
          <w:sz w:val="23"/>
          <w:szCs w:val="23"/>
        </w:rPr>
        <w:t>22</w:t>
      </w:r>
    </w:p>
    <w:p w14:paraId="1D68A76C" w14:textId="77777777" w:rsidR="00613EFF" w:rsidRPr="00263F00" w:rsidRDefault="00613EFF" w:rsidP="00613EFF">
      <w:pPr>
        <w:numPr>
          <w:ilvl w:val="1"/>
          <w:numId w:val="6"/>
        </w:numPr>
        <w:rPr>
          <w:rFonts w:ascii="Arial" w:hAnsi="Arial" w:cs="Arial"/>
          <w:sz w:val="23"/>
          <w:szCs w:val="23"/>
        </w:rPr>
      </w:pPr>
      <w:r w:rsidRPr="00263F00">
        <w:rPr>
          <w:rFonts w:ascii="Arial" w:hAnsi="Arial" w:cs="Arial"/>
          <w:sz w:val="23"/>
          <w:szCs w:val="23"/>
        </w:rPr>
        <w:t xml:space="preserve">Having examined the proposed Contract comprising of: </w:t>
      </w:r>
    </w:p>
    <w:p w14:paraId="52EB90A2" w14:textId="77777777" w:rsidR="005D3359" w:rsidRPr="00263F00" w:rsidRDefault="00613EFF" w:rsidP="005D3359">
      <w:pPr>
        <w:numPr>
          <w:ilvl w:val="0"/>
          <w:numId w:val="7"/>
        </w:numPr>
        <w:spacing w:after="0"/>
        <w:rPr>
          <w:rFonts w:ascii="Arial" w:hAnsi="Arial" w:cs="Arial"/>
          <w:sz w:val="23"/>
          <w:szCs w:val="23"/>
        </w:rPr>
      </w:pPr>
      <w:r w:rsidRPr="00263F00">
        <w:rPr>
          <w:rFonts w:ascii="Arial" w:hAnsi="Arial" w:cs="Arial"/>
          <w:sz w:val="23"/>
          <w:szCs w:val="23"/>
        </w:rPr>
        <w:t xml:space="preserve">Invitation to Tender </w:t>
      </w:r>
    </w:p>
    <w:p w14:paraId="3218773F" w14:textId="77777777" w:rsidR="005D3359" w:rsidRPr="00263F00" w:rsidRDefault="005D3359" w:rsidP="005D3359">
      <w:pPr>
        <w:numPr>
          <w:ilvl w:val="0"/>
          <w:numId w:val="7"/>
        </w:numPr>
        <w:spacing w:after="0"/>
        <w:rPr>
          <w:rFonts w:ascii="Arial" w:hAnsi="Arial" w:cs="Arial"/>
          <w:sz w:val="23"/>
          <w:szCs w:val="23"/>
        </w:rPr>
      </w:pPr>
      <w:r w:rsidRPr="00263F00">
        <w:rPr>
          <w:rFonts w:ascii="Arial" w:hAnsi="Arial" w:cs="Arial"/>
          <w:sz w:val="23"/>
          <w:szCs w:val="23"/>
        </w:rPr>
        <w:t>Selection Questionnaire</w:t>
      </w:r>
    </w:p>
    <w:p w14:paraId="6FA38CB1" w14:textId="77777777" w:rsidR="005D3359" w:rsidRPr="00263F00" w:rsidRDefault="005D3359" w:rsidP="005D3359">
      <w:pPr>
        <w:numPr>
          <w:ilvl w:val="0"/>
          <w:numId w:val="7"/>
        </w:numPr>
        <w:spacing w:after="0"/>
        <w:rPr>
          <w:rFonts w:ascii="Arial" w:hAnsi="Arial" w:cs="Arial"/>
          <w:sz w:val="23"/>
          <w:szCs w:val="23"/>
        </w:rPr>
      </w:pPr>
      <w:r w:rsidRPr="00263F00">
        <w:rPr>
          <w:rFonts w:ascii="Arial" w:hAnsi="Arial" w:cs="Arial"/>
          <w:sz w:val="23"/>
          <w:szCs w:val="23"/>
        </w:rPr>
        <w:t>Award Questionnaire</w:t>
      </w:r>
    </w:p>
    <w:p w14:paraId="70595636" w14:textId="77777777" w:rsidR="005D3359" w:rsidRPr="00263F00" w:rsidRDefault="005D3359" w:rsidP="005D3359">
      <w:pPr>
        <w:numPr>
          <w:ilvl w:val="0"/>
          <w:numId w:val="7"/>
        </w:numPr>
        <w:spacing w:after="0"/>
        <w:rPr>
          <w:rFonts w:ascii="Arial" w:hAnsi="Arial" w:cs="Arial"/>
          <w:sz w:val="23"/>
          <w:szCs w:val="23"/>
        </w:rPr>
      </w:pPr>
      <w:r w:rsidRPr="00263F00">
        <w:rPr>
          <w:rFonts w:ascii="Arial" w:hAnsi="Arial" w:cs="Arial"/>
          <w:sz w:val="23"/>
          <w:szCs w:val="23"/>
        </w:rPr>
        <w:t>Pricing Schedule</w:t>
      </w:r>
    </w:p>
    <w:p w14:paraId="2E4D55D2" w14:textId="77777777" w:rsidR="005D3359" w:rsidRPr="00263F00" w:rsidRDefault="005D3359" w:rsidP="005D3359">
      <w:pPr>
        <w:numPr>
          <w:ilvl w:val="0"/>
          <w:numId w:val="7"/>
        </w:numPr>
        <w:spacing w:after="0"/>
        <w:rPr>
          <w:rFonts w:ascii="Arial" w:hAnsi="Arial" w:cs="Arial"/>
          <w:sz w:val="23"/>
          <w:szCs w:val="23"/>
        </w:rPr>
      </w:pPr>
      <w:r w:rsidRPr="00263F00">
        <w:rPr>
          <w:rFonts w:ascii="Arial" w:hAnsi="Arial" w:cs="Arial"/>
          <w:sz w:val="23"/>
          <w:szCs w:val="23"/>
        </w:rPr>
        <w:t>Appendix A - Confidential/Commercially Sensitive Information</w:t>
      </w:r>
    </w:p>
    <w:p w14:paraId="67E22B09" w14:textId="77777777" w:rsidR="005D3359" w:rsidRPr="00263F00" w:rsidRDefault="005D3359" w:rsidP="005D3359">
      <w:pPr>
        <w:numPr>
          <w:ilvl w:val="0"/>
          <w:numId w:val="7"/>
        </w:numPr>
        <w:spacing w:after="0"/>
        <w:rPr>
          <w:rFonts w:ascii="Arial" w:hAnsi="Arial" w:cs="Arial"/>
          <w:sz w:val="23"/>
          <w:szCs w:val="23"/>
        </w:rPr>
      </w:pPr>
      <w:r w:rsidRPr="00263F00">
        <w:rPr>
          <w:rFonts w:ascii="Arial" w:hAnsi="Arial" w:cs="Arial"/>
          <w:sz w:val="23"/>
          <w:szCs w:val="23"/>
        </w:rPr>
        <w:t>Appendix B – Conflicts of Interest</w:t>
      </w:r>
    </w:p>
    <w:p w14:paraId="6A99D8A0" w14:textId="77777777" w:rsidR="005D3359" w:rsidRPr="00263F00" w:rsidRDefault="005D3359" w:rsidP="005D3359">
      <w:pPr>
        <w:numPr>
          <w:ilvl w:val="0"/>
          <w:numId w:val="7"/>
        </w:numPr>
        <w:spacing w:after="0"/>
        <w:rPr>
          <w:rFonts w:ascii="Arial" w:hAnsi="Arial" w:cs="Arial"/>
          <w:sz w:val="23"/>
          <w:szCs w:val="23"/>
        </w:rPr>
      </w:pPr>
      <w:r w:rsidRPr="00263F00">
        <w:rPr>
          <w:rFonts w:ascii="Arial" w:hAnsi="Arial" w:cs="Arial"/>
          <w:sz w:val="23"/>
          <w:szCs w:val="23"/>
        </w:rPr>
        <w:t>Appendix C – Form of Tender</w:t>
      </w:r>
    </w:p>
    <w:p w14:paraId="2B186298" w14:textId="77777777" w:rsidR="005D3359" w:rsidRPr="00263F00" w:rsidRDefault="005D3359" w:rsidP="005D3359">
      <w:pPr>
        <w:numPr>
          <w:ilvl w:val="0"/>
          <w:numId w:val="7"/>
        </w:numPr>
        <w:spacing w:after="0"/>
        <w:rPr>
          <w:rFonts w:ascii="Arial" w:hAnsi="Arial" w:cs="Arial"/>
          <w:sz w:val="23"/>
          <w:szCs w:val="23"/>
        </w:rPr>
      </w:pPr>
      <w:r w:rsidRPr="00263F00">
        <w:rPr>
          <w:rFonts w:ascii="Arial" w:hAnsi="Arial" w:cs="Arial"/>
          <w:sz w:val="23"/>
          <w:szCs w:val="23"/>
        </w:rPr>
        <w:t>Appendix D – Tender Evaluation Procedure</w:t>
      </w:r>
    </w:p>
    <w:p w14:paraId="618B2D58" w14:textId="77777777" w:rsidR="005D3359" w:rsidRPr="00263F00" w:rsidRDefault="005D3359" w:rsidP="005D3359">
      <w:pPr>
        <w:spacing w:after="0"/>
        <w:ind w:left="1080"/>
        <w:rPr>
          <w:rFonts w:ascii="Arial" w:hAnsi="Arial" w:cs="Arial"/>
          <w:sz w:val="23"/>
          <w:szCs w:val="23"/>
        </w:rPr>
      </w:pPr>
    </w:p>
    <w:p w14:paraId="335777CA" w14:textId="77777777" w:rsidR="00613EFF" w:rsidRPr="00263F00" w:rsidRDefault="00613EFF" w:rsidP="00613EFF">
      <w:pPr>
        <w:rPr>
          <w:rFonts w:ascii="Arial" w:hAnsi="Arial" w:cs="Arial"/>
          <w:sz w:val="23"/>
          <w:szCs w:val="23"/>
        </w:rPr>
      </w:pPr>
      <w:r w:rsidRPr="00263F00">
        <w:rPr>
          <w:rFonts w:ascii="Arial" w:hAnsi="Arial" w:cs="Arial"/>
          <w:sz w:val="23"/>
          <w:szCs w:val="23"/>
        </w:rPr>
        <w:t xml:space="preserve">as enclosed in the ITT response dated </w:t>
      </w:r>
      <w:r w:rsidRPr="002E43AD">
        <w:rPr>
          <w:rFonts w:ascii="Arial" w:hAnsi="Arial" w:cs="Arial"/>
          <w:sz w:val="23"/>
          <w:szCs w:val="23"/>
          <w:highlight w:val="yellow"/>
        </w:rPr>
        <w:t xml:space="preserve">[        </w:t>
      </w:r>
      <w:proofErr w:type="gramStart"/>
      <w:r w:rsidRPr="002E43AD">
        <w:rPr>
          <w:rFonts w:ascii="Arial" w:hAnsi="Arial" w:cs="Arial"/>
          <w:sz w:val="23"/>
          <w:szCs w:val="23"/>
          <w:highlight w:val="yellow"/>
        </w:rPr>
        <w:t xml:space="preserve">  ]</w:t>
      </w:r>
      <w:proofErr w:type="gramEnd"/>
      <w:r w:rsidRPr="00263F00">
        <w:rPr>
          <w:rFonts w:ascii="Arial" w:hAnsi="Arial" w:cs="Arial"/>
          <w:sz w:val="23"/>
          <w:szCs w:val="23"/>
        </w:rPr>
        <w:t>.  We do hereby tender against the requirements, and terms and conditions of the proposed Contract.</w:t>
      </w:r>
    </w:p>
    <w:p w14:paraId="3D9B4CA9" w14:textId="77777777" w:rsidR="00613EFF" w:rsidRPr="00263F00" w:rsidRDefault="00613EFF" w:rsidP="00613EFF">
      <w:pPr>
        <w:tabs>
          <w:tab w:val="num" w:pos="720"/>
        </w:tabs>
        <w:rPr>
          <w:rFonts w:ascii="Arial" w:hAnsi="Arial" w:cs="Arial"/>
          <w:sz w:val="23"/>
          <w:szCs w:val="23"/>
        </w:rPr>
      </w:pPr>
      <w:r w:rsidRPr="00263F00">
        <w:rPr>
          <w:rFonts w:ascii="Arial" w:hAnsi="Arial" w:cs="Arial"/>
          <w:sz w:val="23"/>
          <w:szCs w:val="23"/>
        </w:rPr>
        <w:t>We undertake to keep the tender open for acceptance by the Authority for a period of one hundred and twenty (120) days from the deadline for receipt of tenders.</w:t>
      </w:r>
    </w:p>
    <w:p w14:paraId="09D8C5CA" w14:textId="77777777" w:rsidR="00613EFF" w:rsidRPr="00263F00" w:rsidRDefault="00613EFF" w:rsidP="00613EFF">
      <w:pPr>
        <w:tabs>
          <w:tab w:val="num" w:pos="720"/>
        </w:tabs>
        <w:rPr>
          <w:rFonts w:ascii="Arial" w:hAnsi="Arial" w:cs="Arial"/>
          <w:sz w:val="23"/>
          <w:szCs w:val="23"/>
        </w:rPr>
      </w:pPr>
      <w:r w:rsidRPr="00263F00">
        <w:rPr>
          <w:rFonts w:ascii="Arial" w:hAnsi="Arial" w:cs="Arial"/>
          <w:sz w:val="23"/>
          <w:szCs w:val="23"/>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5C289A6B" w14:textId="77777777" w:rsidR="00613EFF" w:rsidRPr="00263F00" w:rsidRDefault="00613EFF" w:rsidP="005D3359">
      <w:pPr>
        <w:pStyle w:val="ListParagraph"/>
        <w:numPr>
          <w:ilvl w:val="0"/>
          <w:numId w:val="8"/>
        </w:numPr>
        <w:tabs>
          <w:tab w:val="num" w:pos="1800"/>
        </w:tabs>
        <w:rPr>
          <w:rFonts w:ascii="Arial" w:hAnsi="Arial" w:cs="Arial"/>
          <w:sz w:val="23"/>
          <w:szCs w:val="23"/>
        </w:rPr>
      </w:pPr>
      <w:r w:rsidRPr="00263F00">
        <w:rPr>
          <w:rFonts w:ascii="Arial" w:hAnsi="Arial" w:cs="Arial"/>
          <w:sz w:val="23"/>
          <w:szCs w:val="23"/>
        </w:rPr>
        <w:t>Collude with any third party to fix the price of any number of tenders for this Contract;</w:t>
      </w:r>
    </w:p>
    <w:p w14:paraId="1CB8D204" w14:textId="77777777" w:rsidR="00613EFF" w:rsidRPr="00263F00" w:rsidRDefault="00613EFF" w:rsidP="005D3359">
      <w:pPr>
        <w:pStyle w:val="ListParagraph"/>
        <w:numPr>
          <w:ilvl w:val="0"/>
          <w:numId w:val="8"/>
        </w:numPr>
        <w:tabs>
          <w:tab w:val="num" w:pos="1800"/>
        </w:tabs>
        <w:rPr>
          <w:rFonts w:ascii="Arial" w:hAnsi="Arial" w:cs="Arial"/>
          <w:sz w:val="23"/>
          <w:szCs w:val="23"/>
        </w:rPr>
      </w:pPr>
      <w:r w:rsidRPr="00263F00">
        <w:rPr>
          <w:rFonts w:ascii="Arial" w:hAnsi="Arial" w:cs="Arial"/>
          <w:sz w:val="23"/>
          <w:szCs w:val="23"/>
        </w:rPr>
        <w:t>Offer, pay, or agree to pay any sum of money or consideration directly or indirectly to any person for doing, having done, or promising to be done, any act or thing of the sort described herein and above.</w:t>
      </w:r>
    </w:p>
    <w:p w14:paraId="795DA071" w14:textId="77777777" w:rsidR="00613EFF" w:rsidRPr="00263F00" w:rsidRDefault="00613EFF" w:rsidP="00613EFF">
      <w:pPr>
        <w:tabs>
          <w:tab w:val="num" w:pos="720"/>
        </w:tabs>
        <w:rPr>
          <w:rFonts w:ascii="Arial" w:hAnsi="Arial" w:cs="Arial"/>
          <w:sz w:val="23"/>
          <w:szCs w:val="23"/>
        </w:rPr>
      </w:pPr>
      <w:r w:rsidRPr="00263F00">
        <w:rPr>
          <w:rFonts w:ascii="Arial" w:hAnsi="Arial" w:cs="Arial"/>
          <w:sz w:val="23"/>
          <w:szCs w:val="23"/>
        </w:rPr>
        <w:t>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17E109B6" w14:textId="77777777" w:rsidR="00613EFF" w:rsidRPr="00263F00" w:rsidRDefault="00613EFF" w:rsidP="00613EFF">
      <w:pPr>
        <w:tabs>
          <w:tab w:val="num" w:pos="720"/>
        </w:tabs>
        <w:rPr>
          <w:rFonts w:ascii="Arial" w:hAnsi="Arial" w:cs="Arial"/>
          <w:sz w:val="23"/>
          <w:szCs w:val="23"/>
        </w:rPr>
      </w:pPr>
      <w:r w:rsidRPr="00263F00">
        <w:rPr>
          <w:rFonts w:ascii="Arial" w:hAnsi="Arial" w:cs="Arial"/>
          <w:sz w:val="23"/>
          <w:szCs w:val="23"/>
        </w:rPr>
        <w:t>Unless and until the Potential Provider and the Authority have executed a formal agreement, the Authority's acceptance of this tender with all its enclosures shall not constitute a binding contract between us.  We understand that you are not bound to accept the lowest price, or any, tender.</w:t>
      </w:r>
    </w:p>
    <w:p w14:paraId="2F3E4BEE" w14:textId="77777777" w:rsidR="00613EFF" w:rsidRPr="00263F00" w:rsidRDefault="00613EFF" w:rsidP="00613EFF">
      <w:pPr>
        <w:rPr>
          <w:rFonts w:ascii="Arial" w:hAnsi="Arial" w:cs="Arial"/>
          <w:sz w:val="23"/>
          <w:szCs w:val="23"/>
        </w:rPr>
      </w:pPr>
      <w:r w:rsidRPr="00263F00">
        <w:rPr>
          <w:rFonts w:ascii="Arial" w:hAnsi="Arial" w:cs="Arial"/>
          <w:sz w:val="23"/>
          <w:szCs w:val="23"/>
        </w:rPr>
        <w:t>Name of person duly authorised to sign tenders:</w:t>
      </w:r>
    </w:p>
    <w:p w14:paraId="03F3C7E0" w14:textId="77777777" w:rsidR="00613EFF" w:rsidRPr="00263F00" w:rsidRDefault="00613EFF" w:rsidP="00613EFF">
      <w:pPr>
        <w:rPr>
          <w:rFonts w:ascii="Arial" w:hAnsi="Arial" w:cs="Arial"/>
          <w:sz w:val="23"/>
          <w:szCs w:val="23"/>
        </w:rPr>
      </w:pPr>
      <w:r w:rsidRPr="00263F00">
        <w:rPr>
          <w:rFonts w:ascii="Arial" w:hAnsi="Arial" w:cs="Arial"/>
          <w:b/>
          <w:sz w:val="23"/>
          <w:szCs w:val="23"/>
        </w:rPr>
        <w:t>Date:</w:t>
      </w:r>
      <w:r w:rsidRPr="00263F00">
        <w:rPr>
          <w:rFonts w:ascii="Arial" w:hAnsi="Arial" w:cs="Arial"/>
          <w:sz w:val="23"/>
          <w:szCs w:val="23"/>
        </w:rPr>
        <w:t xml:space="preserve"> </w:t>
      </w:r>
    </w:p>
    <w:p w14:paraId="3A478AC2" w14:textId="77777777" w:rsidR="00613EFF" w:rsidRPr="00263F00" w:rsidRDefault="00613EFF" w:rsidP="00613EFF">
      <w:pPr>
        <w:rPr>
          <w:rFonts w:ascii="Arial" w:hAnsi="Arial" w:cs="Arial"/>
          <w:sz w:val="23"/>
          <w:szCs w:val="23"/>
        </w:rPr>
      </w:pPr>
      <w:r w:rsidRPr="00263F00">
        <w:rPr>
          <w:rFonts w:ascii="Arial" w:hAnsi="Arial" w:cs="Arial"/>
          <w:b/>
          <w:sz w:val="23"/>
          <w:szCs w:val="23"/>
        </w:rPr>
        <w:t>Signed:</w:t>
      </w:r>
      <w:r w:rsidRPr="00263F00">
        <w:rPr>
          <w:rFonts w:ascii="Arial" w:hAnsi="Arial" w:cs="Arial"/>
          <w:sz w:val="23"/>
          <w:szCs w:val="23"/>
        </w:rPr>
        <w:tab/>
      </w:r>
    </w:p>
    <w:p w14:paraId="65A2F8A9" w14:textId="77777777" w:rsidR="00613EFF" w:rsidRPr="00263F00" w:rsidRDefault="00613EFF" w:rsidP="00613EFF">
      <w:pPr>
        <w:rPr>
          <w:rFonts w:ascii="Arial" w:hAnsi="Arial" w:cs="Arial"/>
          <w:sz w:val="23"/>
          <w:szCs w:val="23"/>
        </w:rPr>
      </w:pPr>
      <w:r w:rsidRPr="00263F00">
        <w:rPr>
          <w:rFonts w:ascii="Arial" w:hAnsi="Arial" w:cs="Arial"/>
          <w:b/>
          <w:sz w:val="23"/>
          <w:szCs w:val="23"/>
        </w:rPr>
        <w:t>In the capacity of</w:t>
      </w:r>
      <w:r w:rsidRPr="00263F00">
        <w:rPr>
          <w:rFonts w:ascii="Arial" w:hAnsi="Arial" w:cs="Arial"/>
          <w:sz w:val="23"/>
          <w:szCs w:val="23"/>
        </w:rPr>
        <w:t xml:space="preserve">: </w:t>
      </w:r>
    </w:p>
    <w:p w14:paraId="382A5079" w14:textId="77777777" w:rsidR="00613EFF" w:rsidRPr="00263F00" w:rsidRDefault="000528EA" w:rsidP="00613EFF">
      <w:pPr>
        <w:rPr>
          <w:rFonts w:ascii="Arial" w:hAnsi="Arial" w:cs="Arial"/>
          <w:b/>
          <w:sz w:val="23"/>
          <w:szCs w:val="23"/>
        </w:rPr>
      </w:pPr>
      <w:r w:rsidRPr="00263F00">
        <w:rPr>
          <w:rFonts w:ascii="Arial" w:hAnsi="Arial" w:cs="Arial"/>
          <w:b/>
          <w:sz w:val="23"/>
          <w:szCs w:val="23"/>
        </w:rPr>
        <w:t>D</w:t>
      </w:r>
      <w:r w:rsidR="00613EFF" w:rsidRPr="00263F00">
        <w:rPr>
          <w:rFonts w:ascii="Arial" w:hAnsi="Arial" w:cs="Arial"/>
          <w:b/>
          <w:sz w:val="23"/>
          <w:szCs w:val="23"/>
        </w:rPr>
        <w:t xml:space="preserve">uly authorised to sign tenders for and on behalf of: </w:t>
      </w:r>
    </w:p>
    <w:p w14:paraId="4A5E0D12" w14:textId="77777777" w:rsidR="0032799D" w:rsidRPr="00263F00" w:rsidRDefault="00613EFF">
      <w:pPr>
        <w:rPr>
          <w:rFonts w:ascii="Arial" w:hAnsi="Arial" w:cs="Arial"/>
          <w:sz w:val="23"/>
          <w:szCs w:val="23"/>
        </w:rPr>
      </w:pPr>
      <w:r w:rsidRPr="00263F00">
        <w:rPr>
          <w:rFonts w:ascii="Arial" w:hAnsi="Arial" w:cs="Arial"/>
          <w:sz w:val="23"/>
          <w:szCs w:val="23"/>
        </w:rPr>
        <w:t>By completing this Declaration and submitting your tender, you have agreed that the statements in this Form of Tender are correct.</w:t>
      </w:r>
    </w:p>
    <w:sectPr w:rsidR="0032799D" w:rsidRPr="00263F00" w:rsidSect="00263F00">
      <w:headerReference w:type="even" r:id="rId10"/>
      <w:footerReference w:type="default" r:id="rId11"/>
      <w:headerReference w:type="first" r:id="rId12"/>
      <w:endnotePr>
        <w:numFmt w:val="decimal"/>
      </w:endnotePr>
      <w:pgSz w:w="11909" w:h="16834" w:code="9"/>
      <w:pgMar w:top="1135" w:right="1440" w:bottom="284" w:left="1440" w:header="426" w:footer="43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6625A" w14:textId="77777777" w:rsidR="00A572E7" w:rsidRDefault="00A572E7" w:rsidP="00613EFF">
      <w:pPr>
        <w:spacing w:after="0" w:line="240" w:lineRule="auto"/>
      </w:pPr>
      <w:r>
        <w:separator/>
      </w:r>
    </w:p>
  </w:endnote>
  <w:endnote w:type="continuationSeparator" w:id="0">
    <w:p w14:paraId="52D9070B" w14:textId="77777777" w:rsidR="00A572E7" w:rsidRDefault="00A572E7" w:rsidP="0061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icrosoft YaHei"/>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FC645" w14:textId="77777777" w:rsidR="00613EFF" w:rsidRPr="00263F00" w:rsidRDefault="00613EFF" w:rsidP="00263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2A4CE" w14:textId="77777777" w:rsidR="00DE52C7" w:rsidRPr="00D34536" w:rsidRDefault="0021322C" w:rsidP="00263F00">
    <w:pPr>
      <w:pStyle w:val="Footer"/>
      <w:ind w:right="-43"/>
      <w:rPr>
        <w:rFonts w:ascii="Arial" w:hAnsi="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D8662" w14:textId="77777777" w:rsidR="00A572E7" w:rsidRDefault="00A572E7" w:rsidP="00613EFF">
      <w:pPr>
        <w:spacing w:after="0" w:line="240" w:lineRule="auto"/>
      </w:pPr>
      <w:r>
        <w:separator/>
      </w:r>
    </w:p>
  </w:footnote>
  <w:footnote w:type="continuationSeparator" w:id="0">
    <w:p w14:paraId="56270CA6" w14:textId="77777777" w:rsidR="00A572E7" w:rsidRDefault="00A572E7" w:rsidP="00613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B0157" w14:textId="77777777" w:rsidR="00631B62" w:rsidRDefault="00631B62" w:rsidP="00631B62"/>
  <w:p w14:paraId="5DAF4B4F" w14:textId="77777777" w:rsidR="00631B62" w:rsidRDefault="00631B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4A88" w14:textId="77777777" w:rsidR="00631B62" w:rsidRPr="00A6450B" w:rsidRDefault="00A6450B" w:rsidP="002E43AD">
    <w:pPr>
      <w:pStyle w:val="Header"/>
      <w:jc w:val="right"/>
    </w:pPr>
    <w:r>
      <w:rPr>
        <w:noProof/>
      </w:rPr>
      <w:drawing>
        <wp:inline distT="0" distB="0" distL="0" distR="0" wp14:anchorId="69E51E1D" wp14:editId="15C13500">
          <wp:extent cx="7010400" cy="1466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0" cy="1466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7C9C6" w14:textId="77777777" w:rsidR="00DE52C7" w:rsidRDefault="002132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6597D" w14:textId="77777777" w:rsidR="00DE52C7" w:rsidRDefault="00213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03715"/>
    <w:multiLevelType w:val="hybridMultilevel"/>
    <w:tmpl w:val="B02AA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EC10FFE"/>
    <w:multiLevelType w:val="hybridMultilevel"/>
    <w:tmpl w:val="72A6C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1200365"/>
    <w:multiLevelType w:val="multilevel"/>
    <w:tmpl w:val="C77EB3C6"/>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EFF"/>
    <w:rsid w:val="000528EA"/>
    <w:rsid w:val="001A0375"/>
    <w:rsid w:val="001B4110"/>
    <w:rsid w:val="0021322C"/>
    <w:rsid w:val="00231C57"/>
    <w:rsid w:val="00263F00"/>
    <w:rsid w:val="002E43AD"/>
    <w:rsid w:val="0032799D"/>
    <w:rsid w:val="005D3359"/>
    <w:rsid w:val="00613EFF"/>
    <w:rsid w:val="00631B62"/>
    <w:rsid w:val="00793B2F"/>
    <w:rsid w:val="00A572E7"/>
    <w:rsid w:val="00A6450B"/>
    <w:rsid w:val="00B670F1"/>
    <w:rsid w:val="00CE1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1AFB25"/>
  <w15:chartTrackingRefBased/>
  <w15:docId w15:val="{1344A2CC-7F15-4BB8-BF31-C03BA2CF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rsid w:val="00613EFF"/>
    <w:pPr>
      <w:keepNext/>
      <w:numPr>
        <w:numId w:val="1"/>
      </w:numPr>
      <w:tabs>
        <w:tab w:val="left" w:pos="851"/>
      </w:tabs>
      <w:adjustRightInd w:val="0"/>
      <w:spacing w:after="120" w:line="240" w:lineRule="auto"/>
      <w:jc w:val="both"/>
      <w:outlineLvl w:val="0"/>
    </w:pPr>
    <w:rPr>
      <w:rFonts w:ascii="Arial" w:eastAsia="STZhongsong" w:hAnsi="Arial" w:cs="Arial"/>
      <w:b/>
      <w:caps/>
      <w:color w:val="00AE9C"/>
      <w:sz w:val="24"/>
      <w:szCs w:val="24"/>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link w:val="Heading2Char"/>
    <w:rsid w:val="00613EFF"/>
    <w:pPr>
      <w:numPr>
        <w:ilvl w:val="1"/>
        <w:numId w:val="1"/>
      </w:numPr>
      <w:adjustRightInd w:val="0"/>
      <w:spacing w:after="240" w:line="240" w:lineRule="auto"/>
      <w:jc w:val="both"/>
      <w:outlineLvl w:val="1"/>
    </w:pPr>
    <w:rPr>
      <w:rFonts w:ascii="Helvetica Neue" w:eastAsia="STZhongsong" w:hAnsi="Helvetica Neue"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uiPriority w:val="99"/>
    <w:rsid w:val="00613EFF"/>
    <w:pPr>
      <w:numPr>
        <w:ilvl w:val="2"/>
        <w:numId w:val="1"/>
      </w:numPr>
      <w:adjustRightInd w:val="0"/>
      <w:spacing w:after="120" w:line="240" w:lineRule="auto"/>
      <w:jc w:val="both"/>
      <w:outlineLvl w:val="2"/>
    </w:pPr>
    <w:rPr>
      <w:rFonts w:ascii="Helvetica Neue" w:eastAsia="STZhongsong" w:hAnsi="Helvetica Neue" w:cs="Times New Roman"/>
      <w:sz w:val="20"/>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rsid w:val="00613EFF"/>
    <w:pPr>
      <w:numPr>
        <w:ilvl w:val="3"/>
        <w:numId w:val="1"/>
      </w:numPr>
      <w:adjustRightInd w:val="0"/>
      <w:spacing w:after="240" w:line="240" w:lineRule="auto"/>
      <w:jc w:val="both"/>
      <w:outlineLvl w:val="3"/>
    </w:pPr>
    <w:rPr>
      <w:rFonts w:ascii="Helvetica Neue" w:eastAsia="STZhongsong" w:hAnsi="Helvetica Neue" w:cs="Times New Roman"/>
      <w:sz w:val="20"/>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9"/>
    <w:rsid w:val="00613EFF"/>
    <w:pPr>
      <w:numPr>
        <w:ilvl w:val="4"/>
        <w:numId w:val="1"/>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9"/>
    <w:rsid w:val="00613EFF"/>
    <w:pPr>
      <w:numPr>
        <w:ilvl w:val="5"/>
        <w:numId w:val="1"/>
      </w:numPr>
      <w:adjustRightInd w:val="0"/>
      <w:spacing w:after="240" w:line="240" w:lineRule="auto"/>
      <w:jc w:val="both"/>
      <w:outlineLvl w:val="5"/>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3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3EFF"/>
    <w:rPr>
      <w:sz w:val="20"/>
      <w:szCs w:val="20"/>
    </w:rPr>
  </w:style>
  <w:style w:type="paragraph" w:styleId="Footer">
    <w:name w:val="footer"/>
    <w:basedOn w:val="Normal"/>
    <w:link w:val="FooterChar"/>
    <w:uiPriority w:val="99"/>
    <w:unhideWhenUsed/>
    <w:rsid w:val="00613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EFF"/>
  </w:style>
  <w:style w:type="paragraph" w:styleId="Header">
    <w:name w:val="header"/>
    <w:basedOn w:val="Normal"/>
    <w:link w:val="HeaderChar"/>
    <w:uiPriority w:val="99"/>
    <w:unhideWhenUsed/>
    <w:rsid w:val="00613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EFF"/>
  </w:style>
  <w:style w:type="table" w:styleId="TableGrid">
    <w:name w:val="Table Grid"/>
    <w:basedOn w:val="TableNormal"/>
    <w:uiPriority w:val="39"/>
    <w:rsid w:val="00613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613EFF"/>
    <w:rPr>
      <w:rFonts w:ascii="Arial" w:eastAsia="STZhongsong" w:hAnsi="Arial" w:cs="Arial"/>
      <w:b/>
      <w:caps/>
      <w:color w:val="00AE9C"/>
      <w:sz w:val="24"/>
      <w:szCs w:val="24"/>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613EFF"/>
    <w:rPr>
      <w:rFonts w:ascii="Helvetica Neue" w:eastAsia="STZhongsong" w:hAnsi="Helvetica Neue"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613EFF"/>
    <w:rPr>
      <w:rFonts w:ascii="Helvetica Neue" w:eastAsia="STZhongsong" w:hAnsi="Helvetica Neue" w:cs="Times New Roman"/>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613EFF"/>
    <w:rPr>
      <w:rFonts w:ascii="Helvetica Neue" w:eastAsia="STZhongsong" w:hAnsi="Helvetica Neue" w:cs="Times New Roman"/>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613EFF"/>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613EFF"/>
    <w:rPr>
      <w:rFonts w:ascii="Arial" w:eastAsia="STZhongsong" w:hAnsi="Arial" w:cs="Times New Roman"/>
      <w:szCs w:val="20"/>
      <w:lang w:eastAsia="zh-CN"/>
    </w:rPr>
  </w:style>
  <w:style w:type="character" w:styleId="FootnoteReference">
    <w:name w:val="footnote reference"/>
    <w:basedOn w:val="DefaultParagraphFont"/>
    <w:semiHidden/>
    <w:rsid w:val="00613EFF"/>
    <w:rPr>
      <w:rFonts w:ascii="Times New Roman" w:hAnsi="Times New Roman" w:cs="Times New Roman"/>
      <w:color w:val="auto"/>
      <w:kern w:val="0"/>
      <w:sz w:val="22"/>
      <w:u w:val="none"/>
      <w:effect w:val="none"/>
      <w:vertAlign w:val="superscript"/>
      <w:em w:val="none"/>
    </w:rPr>
  </w:style>
  <w:style w:type="character" w:styleId="Hyperlink">
    <w:name w:val="Hyperlink"/>
    <w:basedOn w:val="DefaultParagraphFont"/>
    <w:uiPriority w:val="99"/>
    <w:unhideWhenUsed/>
    <w:rsid w:val="00613EFF"/>
    <w:rPr>
      <w:color w:val="0563C1" w:themeColor="hyperlink"/>
      <w:u w:val="single"/>
    </w:rPr>
  </w:style>
  <w:style w:type="paragraph" w:styleId="ListParagraph">
    <w:name w:val="List Paragraph"/>
    <w:basedOn w:val="Normal"/>
    <w:uiPriority w:val="34"/>
    <w:qFormat/>
    <w:rsid w:val="005D3359"/>
    <w:pPr>
      <w:ind w:left="720"/>
      <w:contextualSpacing/>
    </w:pPr>
  </w:style>
  <w:style w:type="paragraph" w:customStyle="1" w:styleId="TitleHeader">
    <w:name w:val="Title Header"/>
    <w:basedOn w:val="Title"/>
    <w:link w:val="TitleHeaderChar"/>
    <w:qFormat/>
    <w:rsid w:val="00263F00"/>
    <w:pPr>
      <w:spacing w:before="240" w:after="60"/>
      <w:contextualSpacing w:val="0"/>
      <w:outlineLvl w:val="0"/>
    </w:pPr>
    <w:rPr>
      <w:rFonts w:ascii="Arial" w:eastAsia="SimSun" w:hAnsi="Arial" w:cs="Arial"/>
      <w:bCs/>
      <w:color w:val="00AE9C"/>
      <w:spacing w:val="0"/>
      <w:sz w:val="76"/>
      <w:szCs w:val="76"/>
      <w:lang w:eastAsia="en-GB"/>
    </w:rPr>
  </w:style>
  <w:style w:type="character" w:customStyle="1" w:styleId="TitleHeaderChar">
    <w:name w:val="Title Header Char"/>
    <w:basedOn w:val="DefaultParagraphFont"/>
    <w:link w:val="TitleHeader"/>
    <w:rsid w:val="00263F00"/>
    <w:rPr>
      <w:rFonts w:ascii="Arial" w:eastAsia="SimSun" w:hAnsi="Arial" w:cs="Arial"/>
      <w:bCs/>
      <w:color w:val="00AE9C"/>
      <w:kern w:val="28"/>
      <w:sz w:val="76"/>
      <w:szCs w:val="76"/>
      <w:lang w:eastAsia="en-GB"/>
    </w:rPr>
  </w:style>
  <w:style w:type="paragraph" w:styleId="Title">
    <w:name w:val="Title"/>
    <w:basedOn w:val="Normal"/>
    <w:next w:val="Normal"/>
    <w:link w:val="TitleChar"/>
    <w:uiPriority w:val="10"/>
    <w:qFormat/>
    <w:rsid w:val="00263F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F00"/>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A64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50B"/>
    <w:rPr>
      <w:rFonts w:ascii="Segoe UI" w:hAnsi="Segoe UI" w:cs="Segoe UI"/>
      <w:sz w:val="18"/>
      <w:szCs w:val="18"/>
    </w:rPr>
  </w:style>
  <w:style w:type="character" w:styleId="CommentReference">
    <w:name w:val="annotation reference"/>
    <w:basedOn w:val="DefaultParagraphFont"/>
    <w:uiPriority w:val="99"/>
    <w:semiHidden/>
    <w:unhideWhenUsed/>
    <w:rsid w:val="002E43AD"/>
    <w:rPr>
      <w:sz w:val="16"/>
      <w:szCs w:val="16"/>
    </w:rPr>
  </w:style>
  <w:style w:type="paragraph" w:styleId="CommentText">
    <w:name w:val="annotation text"/>
    <w:basedOn w:val="Normal"/>
    <w:link w:val="CommentTextChar"/>
    <w:uiPriority w:val="99"/>
    <w:semiHidden/>
    <w:unhideWhenUsed/>
    <w:rsid w:val="002E43AD"/>
    <w:pPr>
      <w:spacing w:line="240" w:lineRule="auto"/>
    </w:pPr>
    <w:rPr>
      <w:sz w:val="20"/>
      <w:szCs w:val="20"/>
    </w:rPr>
  </w:style>
  <w:style w:type="character" w:customStyle="1" w:styleId="CommentTextChar">
    <w:name w:val="Comment Text Char"/>
    <w:basedOn w:val="DefaultParagraphFont"/>
    <w:link w:val="CommentText"/>
    <w:uiPriority w:val="99"/>
    <w:semiHidden/>
    <w:rsid w:val="002E43AD"/>
    <w:rPr>
      <w:sz w:val="20"/>
      <w:szCs w:val="20"/>
    </w:rPr>
  </w:style>
  <w:style w:type="paragraph" w:styleId="CommentSubject">
    <w:name w:val="annotation subject"/>
    <w:basedOn w:val="CommentText"/>
    <w:next w:val="CommentText"/>
    <w:link w:val="CommentSubjectChar"/>
    <w:uiPriority w:val="99"/>
    <w:semiHidden/>
    <w:unhideWhenUsed/>
    <w:rsid w:val="002E43AD"/>
    <w:rPr>
      <w:b/>
      <w:bCs/>
    </w:rPr>
  </w:style>
  <w:style w:type="character" w:customStyle="1" w:styleId="CommentSubjectChar">
    <w:name w:val="Comment Subject Char"/>
    <w:basedOn w:val="CommentTextChar"/>
    <w:link w:val="CommentSubject"/>
    <w:uiPriority w:val="99"/>
    <w:semiHidden/>
    <w:rsid w:val="002E43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Sutton</dc:creator>
  <cp:keywords/>
  <dc:description/>
  <cp:lastModifiedBy>Trisha Thompson</cp:lastModifiedBy>
  <cp:revision>2</cp:revision>
  <dcterms:created xsi:type="dcterms:W3CDTF">2019-11-11T14:22:00Z</dcterms:created>
  <dcterms:modified xsi:type="dcterms:W3CDTF">2019-11-11T14:22:00Z</dcterms:modified>
</cp:coreProperties>
</file>