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BA753" w14:textId="71B15A84" w:rsidR="00606355" w:rsidRDefault="00122CCD" w:rsidP="00606355">
      <w:pPr>
        <w:pStyle w:val="Heading1"/>
        <w:numPr>
          <w:ilvl w:val="0"/>
          <w:numId w:val="0"/>
        </w:numPr>
        <w:jc w:val="center"/>
      </w:pPr>
      <w:bookmarkStart w:id="0" w:name="_GoBack"/>
      <w:bookmarkEnd w:id="0"/>
      <w:r>
        <w:t>Further competition</w:t>
      </w:r>
      <w:r w:rsidR="00B76B8B">
        <w:t xml:space="preserve"> for Crown Commercial Service</w:t>
      </w:r>
      <w:r w:rsidR="00606355">
        <w:t xml:space="preserve"> Suppliers</w:t>
      </w:r>
    </w:p>
    <w:p w14:paraId="376BA754" w14:textId="77777777" w:rsidR="00606355" w:rsidRDefault="00606355" w:rsidP="00606355">
      <w:pPr>
        <w:pStyle w:val="Default"/>
        <w:jc w:val="center"/>
      </w:pPr>
      <w:r>
        <w:rPr>
          <w:b/>
        </w:rPr>
        <w:t>Framework</w:t>
      </w:r>
    </w:p>
    <w:p w14:paraId="376BA755" w14:textId="77777777" w:rsidR="00606355" w:rsidRDefault="00606355" w:rsidP="00606355">
      <w:pPr>
        <w:pStyle w:val="Default"/>
        <w:jc w:val="center"/>
        <w:rPr>
          <w:b/>
          <w:bCs/>
          <w:sz w:val="23"/>
          <w:szCs w:val="23"/>
        </w:rPr>
      </w:pPr>
      <w:r>
        <w:rPr>
          <w:b/>
          <w:bCs/>
          <w:sz w:val="23"/>
          <w:szCs w:val="23"/>
        </w:rPr>
        <w:t xml:space="preserve">COMMODITISED IT HARDWARE AND SOFTWARE </w:t>
      </w:r>
    </w:p>
    <w:p w14:paraId="376BA756" w14:textId="0BF45B0A" w:rsidR="00606355" w:rsidRDefault="000E357A" w:rsidP="00606355">
      <w:pPr>
        <w:pStyle w:val="Default"/>
        <w:jc w:val="center"/>
        <w:rPr>
          <w:b/>
          <w:bCs/>
          <w:sz w:val="23"/>
          <w:szCs w:val="23"/>
        </w:rPr>
      </w:pPr>
      <w:r>
        <w:rPr>
          <w:b/>
          <w:bCs/>
          <w:sz w:val="23"/>
          <w:szCs w:val="23"/>
        </w:rPr>
        <w:t>RM1054</w:t>
      </w:r>
      <w:r w:rsidR="00606355">
        <w:rPr>
          <w:b/>
          <w:bCs/>
          <w:sz w:val="23"/>
          <w:szCs w:val="23"/>
        </w:rPr>
        <w:t>/L1</w:t>
      </w:r>
    </w:p>
    <w:p w14:paraId="376BA757" w14:textId="77777777" w:rsidR="00606355" w:rsidRDefault="00606355" w:rsidP="00606355">
      <w:pPr>
        <w:pStyle w:val="Default"/>
        <w:jc w:val="center"/>
        <w:rPr>
          <w:b/>
          <w:bCs/>
          <w:sz w:val="23"/>
          <w:szCs w:val="23"/>
        </w:rPr>
      </w:pPr>
    </w:p>
    <w:p w14:paraId="376BA758" w14:textId="77777777" w:rsidR="00606355" w:rsidRDefault="00606355" w:rsidP="00606355">
      <w:pPr>
        <w:pStyle w:val="Default"/>
        <w:rPr>
          <w:b/>
          <w:bCs/>
          <w:sz w:val="23"/>
          <w:szCs w:val="23"/>
        </w:rPr>
      </w:pPr>
    </w:p>
    <w:p w14:paraId="376BA759" w14:textId="77777777" w:rsidR="00606355" w:rsidRDefault="00606355" w:rsidP="00606355">
      <w:pPr>
        <w:pStyle w:val="Default"/>
        <w:rPr>
          <w:b/>
          <w:bCs/>
          <w:sz w:val="23"/>
          <w:szCs w:val="23"/>
        </w:rPr>
      </w:pPr>
    </w:p>
    <w:p w14:paraId="376BA75B" w14:textId="77777777" w:rsidR="00606355" w:rsidRDefault="00606355" w:rsidP="00606355">
      <w:pPr>
        <w:pStyle w:val="Default"/>
        <w:rPr>
          <w:b/>
          <w:bCs/>
          <w:sz w:val="23"/>
          <w:szCs w:val="23"/>
        </w:rPr>
      </w:pPr>
    </w:p>
    <w:p w14:paraId="376BA75C" w14:textId="77777777" w:rsidR="00606355" w:rsidRDefault="00606355" w:rsidP="00606355">
      <w:pPr>
        <w:pStyle w:val="Default"/>
        <w:rPr>
          <w:b/>
          <w:bCs/>
          <w:sz w:val="23"/>
          <w:szCs w:val="23"/>
        </w:rPr>
      </w:pPr>
    </w:p>
    <w:p w14:paraId="376BA75D" w14:textId="77777777" w:rsidR="00606355" w:rsidRDefault="00606355" w:rsidP="00606355">
      <w:pPr>
        <w:pStyle w:val="Default"/>
        <w:rPr>
          <w:b/>
        </w:rPr>
      </w:pPr>
      <w:r>
        <w:rPr>
          <w:b/>
          <w:bCs/>
          <w:sz w:val="23"/>
          <w:szCs w:val="23"/>
        </w:rPr>
        <w:t>I</w:t>
      </w:r>
      <w:r w:rsidRPr="008572AA">
        <w:rPr>
          <w:b/>
        </w:rPr>
        <w:t>ntroduction</w:t>
      </w:r>
    </w:p>
    <w:p w14:paraId="376BA75E" w14:textId="77777777" w:rsidR="00606355" w:rsidRDefault="00606355" w:rsidP="00606355">
      <w:pPr>
        <w:rPr>
          <w:rFonts w:ascii="Arial" w:hAnsi="Arial" w:cs="Arial"/>
          <w:sz w:val="24"/>
          <w:szCs w:val="24"/>
          <w:lang w:eastAsia="en-GB"/>
        </w:rPr>
      </w:pPr>
      <w:bookmarkStart w:id="1" w:name="_Toc24116398"/>
    </w:p>
    <w:p w14:paraId="2D774CC1" w14:textId="77777777" w:rsidR="00E54A33" w:rsidRPr="00E54A33" w:rsidRDefault="00E54A33" w:rsidP="00E54A33">
      <w:pPr>
        <w:pStyle w:val="description"/>
        <w:rPr>
          <w:rFonts w:ascii="Arial" w:hAnsi="Arial" w:cs="Arial"/>
          <w:lang w:val="en"/>
        </w:rPr>
      </w:pPr>
      <w:r w:rsidRPr="00E54A33">
        <w:rPr>
          <w:rFonts w:ascii="Arial" w:hAnsi="Arial" w:cs="Arial"/>
          <w:lang w:val="en"/>
        </w:rPr>
        <w:t xml:space="preserve">The Homes and Communities Agency (HCA) helps create successful communities by making more homes and business premises available to the residents and businesses </w:t>
      </w:r>
      <w:proofErr w:type="gramStart"/>
      <w:r w:rsidRPr="00E54A33">
        <w:rPr>
          <w:rFonts w:ascii="Arial" w:hAnsi="Arial" w:cs="Arial"/>
          <w:lang w:val="en"/>
        </w:rPr>
        <w:t>who</w:t>
      </w:r>
      <w:proofErr w:type="gramEnd"/>
      <w:r w:rsidRPr="00E54A33">
        <w:rPr>
          <w:rFonts w:ascii="Arial" w:hAnsi="Arial" w:cs="Arial"/>
          <w:lang w:val="en"/>
        </w:rPr>
        <w:t xml:space="preserve"> need them. We also regulate social housing providers in England. </w:t>
      </w:r>
    </w:p>
    <w:p w14:paraId="54C84434" w14:textId="77777777" w:rsidR="00E54A33" w:rsidRPr="00E54A33" w:rsidRDefault="00E54A33" w:rsidP="00E54A33">
      <w:pPr>
        <w:pStyle w:val="NormalWeb"/>
        <w:rPr>
          <w:rFonts w:ascii="Arial" w:hAnsi="Arial" w:cs="Arial"/>
          <w:lang w:val="en"/>
        </w:rPr>
      </w:pPr>
      <w:r w:rsidRPr="00E54A33">
        <w:rPr>
          <w:rFonts w:ascii="Arial" w:hAnsi="Arial" w:cs="Arial"/>
          <w:lang w:val="en"/>
        </w:rPr>
        <w:t>We work locally in individual communities to help meet local priorities.</w:t>
      </w:r>
    </w:p>
    <w:p w14:paraId="21ED72A8" w14:textId="77777777" w:rsidR="00E54A33" w:rsidRPr="00E54A33" w:rsidRDefault="00E54A33" w:rsidP="00E54A33">
      <w:pPr>
        <w:pStyle w:val="NormalWeb"/>
        <w:rPr>
          <w:rFonts w:ascii="Arial" w:hAnsi="Arial" w:cs="Arial"/>
          <w:lang w:val="en"/>
        </w:rPr>
      </w:pPr>
      <w:r w:rsidRPr="00E54A33">
        <w:rPr>
          <w:rFonts w:ascii="Arial" w:hAnsi="Arial" w:cs="Arial"/>
          <w:lang w:val="en"/>
        </w:rPr>
        <w:t xml:space="preserve">We invest mostly in building new homes, but also in creating employment </w:t>
      </w:r>
      <w:proofErr w:type="spellStart"/>
      <w:r w:rsidRPr="00E54A33">
        <w:rPr>
          <w:rFonts w:ascii="Arial" w:hAnsi="Arial" w:cs="Arial"/>
          <w:lang w:val="en"/>
        </w:rPr>
        <w:t>floorspace</w:t>
      </w:r>
      <w:proofErr w:type="spellEnd"/>
      <w:r w:rsidRPr="00E54A33">
        <w:rPr>
          <w:rFonts w:ascii="Arial" w:hAnsi="Arial" w:cs="Arial"/>
          <w:lang w:val="en"/>
        </w:rPr>
        <w:t xml:space="preserve"> and other community facilities, in cities, towns and villages across the country. The homes we fund include affordable homes for rent and sale, and homes for rent or sale at market prices. Our investment helps build around half of all new homes built in England each year. It also helps increase local growth by creating jobs and supporting businesses. </w:t>
      </w:r>
    </w:p>
    <w:p w14:paraId="2D5462DC" w14:textId="77777777" w:rsidR="00E54A33" w:rsidRPr="00E54A33" w:rsidRDefault="00E54A33" w:rsidP="00E54A33">
      <w:pPr>
        <w:pStyle w:val="NormalWeb"/>
        <w:rPr>
          <w:rFonts w:ascii="Arial" w:hAnsi="Arial" w:cs="Arial"/>
          <w:lang w:val="en"/>
        </w:rPr>
      </w:pPr>
      <w:r w:rsidRPr="00E54A33">
        <w:rPr>
          <w:rFonts w:ascii="Arial" w:hAnsi="Arial" w:cs="Arial"/>
          <w:lang w:val="en"/>
        </w:rPr>
        <w:t xml:space="preserve">We own public land, which we sell to house builders and others. This is one of the ways in which we overcome barriers to development and help increase the speed </w:t>
      </w:r>
      <w:proofErr w:type="gramStart"/>
      <w:r w:rsidRPr="00E54A33">
        <w:rPr>
          <w:rFonts w:ascii="Arial" w:hAnsi="Arial" w:cs="Arial"/>
          <w:lang w:val="en"/>
        </w:rPr>
        <w:t>with</w:t>
      </w:r>
      <w:proofErr w:type="gramEnd"/>
      <w:r w:rsidRPr="00E54A33">
        <w:rPr>
          <w:rFonts w:ascii="Arial" w:hAnsi="Arial" w:cs="Arial"/>
          <w:lang w:val="en"/>
        </w:rPr>
        <w:t xml:space="preserve"> which house builders can build new homes.</w:t>
      </w:r>
    </w:p>
    <w:p w14:paraId="196164DF" w14:textId="77777777" w:rsidR="00E54A33" w:rsidRPr="00E54A33" w:rsidRDefault="00E54A33" w:rsidP="00E54A33">
      <w:pPr>
        <w:pStyle w:val="NormalWeb"/>
        <w:rPr>
          <w:rFonts w:ascii="Arial" w:hAnsi="Arial" w:cs="Arial"/>
          <w:lang w:val="en"/>
        </w:rPr>
      </w:pPr>
      <w:r w:rsidRPr="00E54A33">
        <w:rPr>
          <w:rFonts w:ascii="Arial" w:hAnsi="Arial" w:cs="Arial"/>
          <w:lang w:val="en"/>
        </w:rPr>
        <w:t>We also regulate social housing providers (mostly housing associations) in England. We do this to protect social housing assets - making sure that social homes remain available to tenants, and that the taxpayers’ investment in those homes is protected.</w:t>
      </w:r>
    </w:p>
    <w:p w14:paraId="2C5BB025" w14:textId="77777777" w:rsidR="00E54A33" w:rsidRDefault="00E54A33" w:rsidP="00606355">
      <w:pPr>
        <w:rPr>
          <w:rFonts w:ascii="Arial" w:hAnsi="Arial" w:cs="Arial"/>
          <w:sz w:val="24"/>
          <w:szCs w:val="24"/>
          <w:lang w:eastAsia="en-GB"/>
        </w:rPr>
      </w:pPr>
    </w:p>
    <w:p w14:paraId="376BA76A" w14:textId="77777777" w:rsidR="00606355" w:rsidRPr="00BA0F96" w:rsidRDefault="00606355" w:rsidP="00606355">
      <w:pPr>
        <w:rPr>
          <w:rFonts w:ascii="Arial" w:hAnsi="Arial" w:cs="Arial"/>
          <w:sz w:val="24"/>
          <w:szCs w:val="24"/>
        </w:rPr>
      </w:pPr>
    </w:p>
    <w:p w14:paraId="376BA76B" w14:textId="77777777" w:rsidR="00606355" w:rsidRPr="00BA0F96" w:rsidRDefault="00606355" w:rsidP="00606355">
      <w:pPr>
        <w:rPr>
          <w:rFonts w:ascii="Arial" w:hAnsi="Arial" w:cs="Arial"/>
          <w:b/>
          <w:sz w:val="24"/>
          <w:szCs w:val="24"/>
        </w:rPr>
      </w:pPr>
    </w:p>
    <w:p w14:paraId="376BA76C" w14:textId="77777777" w:rsidR="00606355" w:rsidRDefault="00606355" w:rsidP="00606355">
      <w:pPr>
        <w:rPr>
          <w:rFonts w:ascii="Arial" w:hAnsi="Arial" w:cs="Arial"/>
          <w:b/>
          <w:sz w:val="24"/>
          <w:szCs w:val="24"/>
        </w:rPr>
      </w:pPr>
    </w:p>
    <w:p w14:paraId="376BA76D" w14:textId="77777777" w:rsidR="00606355" w:rsidRDefault="00606355" w:rsidP="00606355">
      <w:pPr>
        <w:rPr>
          <w:rFonts w:ascii="Arial" w:hAnsi="Arial" w:cs="Arial"/>
          <w:b/>
          <w:sz w:val="24"/>
          <w:szCs w:val="24"/>
        </w:rPr>
      </w:pPr>
    </w:p>
    <w:p w14:paraId="376BA76E" w14:textId="77777777" w:rsidR="00606355" w:rsidRDefault="00606355" w:rsidP="00606355">
      <w:pPr>
        <w:rPr>
          <w:rFonts w:ascii="Arial" w:hAnsi="Arial" w:cs="Arial"/>
          <w:b/>
          <w:sz w:val="24"/>
          <w:szCs w:val="24"/>
        </w:rPr>
      </w:pPr>
    </w:p>
    <w:p w14:paraId="776FA7BE" w14:textId="77777777" w:rsidR="00972DEA" w:rsidRDefault="00972DEA" w:rsidP="00606355">
      <w:pPr>
        <w:rPr>
          <w:rFonts w:ascii="Arial" w:hAnsi="Arial" w:cs="Arial"/>
          <w:b/>
          <w:sz w:val="24"/>
          <w:szCs w:val="24"/>
        </w:rPr>
      </w:pPr>
    </w:p>
    <w:p w14:paraId="11832D25" w14:textId="77777777" w:rsidR="00972DEA" w:rsidRDefault="00972DEA" w:rsidP="00606355">
      <w:pPr>
        <w:rPr>
          <w:rFonts w:ascii="Arial" w:hAnsi="Arial" w:cs="Arial"/>
          <w:b/>
          <w:sz w:val="24"/>
          <w:szCs w:val="24"/>
        </w:rPr>
      </w:pPr>
    </w:p>
    <w:p w14:paraId="745F3441" w14:textId="77777777" w:rsidR="00972DEA" w:rsidRDefault="00972DEA" w:rsidP="00606355">
      <w:pPr>
        <w:rPr>
          <w:rFonts w:ascii="Arial" w:hAnsi="Arial" w:cs="Arial"/>
          <w:b/>
          <w:sz w:val="24"/>
          <w:szCs w:val="24"/>
        </w:rPr>
      </w:pPr>
    </w:p>
    <w:p w14:paraId="0364A544" w14:textId="77777777" w:rsidR="00972DEA" w:rsidRDefault="00972DEA" w:rsidP="00606355">
      <w:pPr>
        <w:rPr>
          <w:rFonts w:ascii="Arial" w:hAnsi="Arial" w:cs="Arial"/>
          <w:b/>
          <w:sz w:val="24"/>
          <w:szCs w:val="24"/>
        </w:rPr>
      </w:pPr>
    </w:p>
    <w:p w14:paraId="376BA76F" w14:textId="77777777" w:rsidR="00606355" w:rsidRDefault="00606355" w:rsidP="00606355">
      <w:pPr>
        <w:rPr>
          <w:rFonts w:ascii="Arial" w:hAnsi="Arial" w:cs="Arial"/>
          <w:b/>
          <w:sz w:val="24"/>
          <w:szCs w:val="24"/>
        </w:rPr>
      </w:pPr>
      <w:r>
        <w:rPr>
          <w:rFonts w:ascii="Arial" w:hAnsi="Arial" w:cs="Arial"/>
          <w:b/>
          <w:sz w:val="24"/>
          <w:szCs w:val="24"/>
        </w:rPr>
        <w:t>S</w:t>
      </w:r>
      <w:r w:rsidRPr="00B109CB">
        <w:rPr>
          <w:rFonts w:ascii="Arial" w:hAnsi="Arial" w:cs="Arial"/>
          <w:b/>
          <w:sz w:val="24"/>
          <w:szCs w:val="24"/>
        </w:rPr>
        <w:t>pecification Requirement</w:t>
      </w:r>
    </w:p>
    <w:p w14:paraId="6C936586" w14:textId="77E28F91" w:rsidR="00972DEA" w:rsidRPr="00095B6C" w:rsidRDefault="00972DEA" w:rsidP="00606355">
      <w:pPr>
        <w:rPr>
          <w:rFonts w:ascii="Arial" w:hAnsi="Arial" w:cs="Arial"/>
          <w:sz w:val="24"/>
          <w:szCs w:val="24"/>
        </w:rPr>
      </w:pPr>
      <w:r w:rsidRPr="00972DEA">
        <w:rPr>
          <w:rFonts w:ascii="Arial" w:hAnsi="Arial" w:cs="Arial"/>
          <w:sz w:val="24"/>
          <w:szCs w:val="24"/>
        </w:rPr>
        <w:t>The HCA ha</w:t>
      </w:r>
      <w:r w:rsidR="00C3272B">
        <w:rPr>
          <w:rFonts w:ascii="Arial" w:hAnsi="Arial" w:cs="Arial"/>
          <w:sz w:val="24"/>
          <w:szCs w:val="24"/>
        </w:rPr>
        <w:t>s a requirement for 3</w:t>
      </w:r>
      <w:r w:rsidRPr="00972DEA">
        <w:rPr>
          <w:rFonts w:ascii="Arial" w:hAnsi="Arial" w:cs="Arial"/>
          <w:sz w:val="24"/>
          <w:szCs w:val="24"/>
        </w:rPr>
        <w:t xml:space="preserve"> </w:t>
      </w:r>
      <w:r w:rsidR="00DD1C3F">
        <w:rPr>
          <w:rFonts w:ascii="Arial" w:hAnsi="Arial" w:cs="Arial"/>
          <w:sz w:val="24"/>
          <w:szCs w:val="24"/>
        </w:rPr>
        <w:t xml:space="preserve">x SMART </w:t>
      </w:r>
      <w:proofErr w:type="spellStart"/>
      <w:r w:rsidR="00DD1C3F">
        <w:rPr>
          <w:rFonts w:ascii="Arial" w:hAnsi="Arial" w:cs="Arial"/>
          <w:sz w:val="24"/>
          <w:szCs w:val="24"/>
        </w:rPr>
        <w:t>Lync</w:t>
      </w:r>
      <w:proofErr w:type="spellEnd"/>
      <w:r w:rsidR="00DD1C3F">
        <w:rPr>
          <w:rFonts w:ascii="Arial" w:hAnsi="Arial" w:cs="Arial"/>
          <w:sz w:val="24"/>
          <w:szCs w:val="24"/>
        </w:rPr>
        <w:t xml:space="preserve"> Room System</w:t>
      </w:r>
      <w:r w:rsidRPr="00972DEA">
        <w:rPr>
          <w:rFonts w:ascii="Arial" w:hAnsi="Arial" w:cs="Arial"/>
          <w:sz w:val="24"/>
          <w:szCs w:val="24"/>
        </w:rPr>
        <w:t xml:space="preserve">.  </w:t>
      </w:r>
    </w:p>
    <w:p w14:paraId="376BA770" w14:textId="662EB7F7" w:rsidR="00606355" w:rsidRPr="00B109CB" w:rsidRDefault="00606355" w:rsidP="00606355">
      <w:pPr>
        <w:rPr>
          <w:rFonts w:ascii="Arial" w:hAnsi="Arial" w:cs="Arial"/>
          <w:sz w:val="24"/>
          <w:szCs w:val="24"/>
        </w:rPr>
      </w:pPr>
      <w:r w:rsidRPr="00B109CB">
        <w:rPr>
          <w:rFonts w:ascii="Arial" w:hAnsi="Arial" w:cs="Arial"/>
          <w:sz w:val="24"/>
          <w:szCs w:val="24"/>
        </w:rPr>
        <w:t>The Homes and Communi</w:t>
      </w:r>
      <w:r w:rsidR="00DD1C3F">
        <w:rPr>
          <w:rFonts w:ascii="Arial" w:hAnsi="Arial" w:cs="Arial"/>
          <w:sz w:val="24"/>
          <w:szCs w:val="24"/>
        </w:rPr>
        <w:t>ties Agency (HCA) require a quote</w:t>
      </w:r>
      <w:r w:rsidRPr="00B109CB">
        <w:rPr>
          <w:rFonts w:ascii="Arial" w:hAnsi="Arial" w:cs="Arial"/>
          <w:sz w:val="24"/>
          <w:szCs w:val="24"/>
        </w:rPr>
        <w:t xml:space="preserve"> for the following hardware;</w:t>
      </w:r>
    </w:p>
    <w:tbl>
      <w:tblPr>
        <w:tblStyle w:val="TableGrid"/>
        <w:tblW w:w="0" w:type="auto"/>
        <w:tblLook w:val="04A0" w:firstRow="1" w:lastRow="0" w:firstColumn="1" w:lastColumn="0" w:noHBand="0" w:noVBand="1"/>
      </w:tblPr>
      <w:tblGrid>
        <w:gridCol w:w="1384"/>
        <w:gridCol w:w="3544"/>
        <w:gridCol w:w="2126"/>
      </w:tblGrid>
      <w:tr w:rsidR="004A1379" w:rsidRPr="00544FC2" w14:paraId="619DDA37" w14:textId="77777777" w:rsidTr="008A2D5A">
        <w:tc>
          <w:tcPr>
            <w:tcW w:w="1384" w:type="dxa"/>
            <w:shd w:val="clear" w:color="auto" w:fill="D9D9D9" w:themeFill="background1" w:themeFillShade="D9"/>
          </w:tcPr>
          <w:p w14:paraId="44C8CCC6" w14:textId="77777777" w:rsidR="004A1379" w:rsidRPr="00544FC2" w:rsidRDefault="004A1379" w:rsidP="008A2D5A">
            <w:pPr>
              <w:pStyle w:val="-Text"/>
              <w:ind w:left="0" w:firstLine="0"/>
              <w:rPr>
                <w:rFonts w:ascii="Arial" w:hAnsi="Arial" w:cs="Arial"/>
                <w:b/>
              </w:rPr>
            </w:pPr>
            <w:r w:rsidRPr="00544FC2">
              <w:rPr>
                <w:rFonts w:ascii="Arial" w:hAnsi="Arial" w:cs="Arial"/>
                <w:b/>
              </w:rPr>
              <w:t>Quantity</w:t>
            </w:r>
          </w:p>
        </w:tc>
        <w:tc>
          <w:tcPr>
            <w:tcW w:w="3544" w:type="dxa"/>
            <w:shd w:val="clear" w:color="auto" w:fill="D9D9D9" w:themeFill="background1" w:themeFillShade="D9"/>
          </w:tcPr>
          <w:p w14:paraId="6664A0F1" w14:textId="77777777" w:rsidR="004A1379" w:rsidRPr="00544FC2" w:rsidRDefault="004A1379" w:rsidP="008A2D5A">
            <w:pPr>
              <w:pStyle w:val="-Text"/>
              <w:ind w:left="0" w:firstLine="0"/>
              <w:rPr>
                <w:rFonts w:ascii="Arial" w:hAnsi="Arial" w:cs="Arial"/>
                <w:b/>
              </w:rPr>
            </w:pPr>
            <w:r w:rsidRPr="00544FC2">
              <w:rPr>
                <w:rFonts w:ascii="Arial" w:hAnsi="Arial" w:cs="Arial"/>
                <w:b/>
              </w:rPr>
              <w:t>Item</w:t>
            </w:r>
          </w:p>
        </w:tc>
        <w:tc>
          <w:tcPr>
            <w:tcW w:w="2126" w:type="dxa"/>
            <w:shd w:val="clear" w:color="auto" w:fill="D9D9D9" w:themeFill="background1" w:themeFillShade="D9"/>
          </w:tcPr>
          <w:p w14:paraId="3D7F35A9" w14:textId="77777777" w:rsidR="004A1379" w:rsidRPr="00544FC2" w:rsidRDefault="004A1379" w:rsidP="008A2D5A">
            <w:pPr>
              <w:pStyle w:val="-Text"/>
              <w:ind w:left="0" w:firstLine="0"/>
              <w:rPr>
                <w:rFonts w:ascii="Arial" w:hAnsi="Arial" w:cs="Arial"/>
                <w:b/>
              </w:rPr>
            </w:pPr>
            <w:r>
              <w:rPr>
                <w:rFonts w:ascii="Arial" w:hAnsi="Arial" w:cs="Arial"/>
                <w:b/>
              </w:rPr>
              <w:t>Location</w:t>
            </w:r>
          </w:p>
        </w:tc>
      </w:tr>
      <w:tr w:rsidR="004A1379" w14:paraId="61C5CF3B" w14:textId="77777777" w:rsidTr="008A2D5A">
        <w:tc>
          <w:tcPr>
            <w:tcW w:w="1384" w:type="dxa"/>
          </w:tcPr>
          <w:p w14:paraId="7FC96278" w14:textId="77777777" w:rsidR="004A1379" w:rsidRPr="00A60C77" w:rsidRDefault="004A1379" w:rsidP="008A2D5A">
            <w:pPr>
              <w:pStyle w:val="-Text"/>
              <w:ind w:left="0" w:firstLine="0"/>
              <w:rPr>
                <w:rFonts w:ascii="Arial" w:hAnsi="Arial" w:cs="Arial"/>
                <w:sz w:val="20"/>
              </w:rPr>
            </w:pPr>
            <w:r w:rsidRPr="00A60C77">
              <w:rPr>
                <w:rFonts w:ascii="Arial" w:hAnsi="Arial" w:cs="Arial"/>
                <w:sz w:val="20"/>
              </w:rPr>
              <w:t>x1</w:t>
            </w:r>
          </w:p>
        </w:tc>
        <w:tc>
          <w:tcPr>
            <w:tcW w:w="3544" w:type="dxa"/>
          </w:tcPr>
          <w:p w14:paraId="6BD38469" w14:textId="63583994" w:rsidR="004A1379" w:rsidRPr="00A60C77" w:rsidRDefault="004A1379" w:rsidP="008A2D5A">
            <w:pPr>
              <w:pStyle w:val="-Text"/>
              <w:ind w:left="0" w:firstLine="0"/>
              <w:rPr>
                <w:rFonts w:ascii="Arial" w:hAnsi="Arial" w:cs="Arial"/>
                <w:sz w:val="20"/>
              </w:rPr>
            </w:pPr>
            <w:r w:rsidRPr="00A60C77">
              <w:rPr>
                <w:rFonts w:ascii="Arial" w:hAnsi="Arial" w:cs="Arial"/>
                <w:sz w:val="20"/>
              </w:rPr>
              <w:t xml:space="preserve">SMART Lync Room system with </w:t>
            </w:r>
            <w:r w:rsidR="00C3272B">
              <w:rPr>
                <w:rFonts w:ascii="Arial" w:hAnsi="Arial" w:cs="Arial"/>
                <w:sz w:val="20"/>
              </w:rPr>
              <w:t>65</w:t>
            </w:r>
            <w:r w:rsidRPr="00A60C77">
              <w:rPr>
                <w:rFonts w:ascii="Arial" w:hAnsi="Arial" w:cs="Arial"/>
                <w:sz w:val="20"/>
              </w:rPr>
              <w:t>” interactive screen and touch panel and floor cable management with stand.</w:t>
            </w:r>
          </w:p>
          <w:p w14:paraId="2C8BA2DC" w14:textId="77777777" w:rsidR="004A1379" w:rsidRPr="00A60C77" w:rsidRDefault="004A1379" w:rsidP="008A2D5A">
            <w:pPr>
              <w:pStyle w:val="-Text"/>
              <w:ind w:left="0" w:firstLine="0"/>
              <w:rPr>
                <w:rFonts w:ascii="Arial" w:hAnsi="Arial" w:cs="Arial"/>
                <w:sz w:val="20"/>
              </w:rPr>
            </w:pPr>
          </w:p>
          <w:p w14:paraId="03F3AF5D" w14:textId="77777777" w:rsidR="004A1379" w:rsidRDefault="004A1379" w:rsidP="008A2D5A">
            <w:pPr>
              <w:pStyle w:val="-Text"/>
              <w:ind w:left="0" w:firstLine="0"/>
              <w:rPr>
                <w:rFonts w:ascii="Arial" w:hAnsi="Arial" w:cs="Arial"/>
                <w:sz w:val="20"/>
              </w:rPr>
            </w:pPr>
            <w:r w:rsidRPr="00A60C77">
              <w:rPr>
                <w:rFonts w:ascii="Arial" w:hAnsi="Arial" w:cs="Arial"/>
                <w:sz w:val="20"/>
              </w:rPr>
              <w:t>SMART Wall stand and kit</w:t>
            </w:r>
          </w:p>
          <w:p w14:paraId="27D5FCAC" w14:textId="6C75E39F" w:rsidR="004A1379" w:rsidRPr="00A60C77" w:rsidRDefault="004A1379" w:rsidP="008A2D5A">
            <w:pPr>
              <w:pStyle w:val="-Text"/>
              <w:ind w:left="0" w:firstLine="0"/>
              <w:rPr>
                <w:rFonts w:ascii="Arial" w:hAnsi="Arial" w:cs="Arial"/>
                <w:sz w:val="20"/>
              </w:rPr>
            </w:pPr>
          </w:p>
          <w:p w14:paraId="369B234E" w14:textId="77777777" w:rsidR="004A1379" w:rsidRPr="00A60C77" w:rsidRDefault="004A1379" w:rsidP="008A2D5A">
            <w:pPr>
              <w:pStyle w:val="-Text"/>
              <w:ind w:left="0" w:firstLine="0"/>
              <w:rPr>
                <w:rFonts w:ascii="Arial" w:hAnsi="Arial" w:cs="Arial"/>
                <w:sz w:val="20"/>
              </w:rPr>
            </w:pPr>
          </w:p>
          <w:p w14:paraId="78A63ABA" w14:textId="77777777" w:rsidR="004A1379" w:rsidRDefault="004A1379" w:rsidP="008A2D5A">
            <w:pPr>
              <w:pStyle w:val="-Text"/>
              <w:ind w:left="0" w:firstLine="0"/>
              <w:rPr>
                <w:rFonts w:ascii="Arial" w:hAnsi="Arial" w:cs="Arial"/>
                <w:sz w:val="20"/>
              </w:rPr>
            </w:pPr>
            <w:r>
              <w:rPr>
                <w:rFonts w:ascii="Arial" w:hAnsi="Arial" w:cs="Arial"/>
                <w:sz w:val="20"/>
              </w:rPr>
              <w:t xml:space="preserve">Delivery and </w:t>
            </w:r>
            <w:r w:rsidRPr="00A60C77">
              <w:rPr>
                <w:rFonts w:ascii="Arial" w:hAnsi="Arial" w:cs="Arial"/>
                <w:sz w:val="20"/>
              </w:rPr>
              <w:t>Installation</w:t>
            </w:r>
          </w:p>
          <w:p w14:paraId="1C27F825" w14:textId="77777777" w:rsidR="004A1379" w:rsidRDefault="004A1379" w:rsidP="008A2D5A">
            <w:pPr>
              <w:pStyle w:val="-Text"/>
              <w:ind w:left="0" w:firstLine="0"/>
              <w:rPr>
                <w:rFonts w:ascii="Arial" w:hAnsi="Arial" w:cs="Arial"/>
                <w:sz w:val="20"/>
              </w:rPr>
            </w:pPr>
          </w:p>
          <w:p w14:paraId="44675F9C" w14:textId="77777777" w:rsidR="004A1379" w:rsidRPr="00A60C77" w:rsidRDefault="004A1379" w:rsidP="008A2D5A">
            <w:pPr>
              <w:pStyle w:val="-Text"/>
              <w:ind w:left="0" w:firstLine="0"/>
              <w:rPr>
                <w:rFonts w:ascii="Arial" w:hAnsi="Arial" w:cs="Arial"/>
                <w:sz w:val="20"/>
              </w:rPr>
            </w:pPr>
            <w:r>
              <w:rPr>
                <w:rFonts w:ascii="Arial" w:hAnsi="Arial" w:cs="Arial"/>
                <w:sz w:val="20"/>
              </w:rPr>
              <w:t>1</w:t>
            </w:r>
            <w:r w:rsidRPr="00A60C77">
              <w:rPr>
                <w:rFonts w:ascii="Arial" w:hAnsi="Arial" w:cs="Arial"/>
                <w:sz w:val="20"/>
                <w:vertAlign w:val="superscript"/>
              </w:rPr>
              <w:t>st</w:t>
            </w:r>
            <w:r w:rsidRPr="00A60C77">
              <w:rPr>
                <w:rFonts w:ascii="Arial" w:hAnsi="Arial" w:cs="Arial"/>
                <w:sz w:val="20"/>
              </w:rPr>
              <w:t xml:space="preserve"> year on site support</w:t>
            </w:r>
          </w:p>
          <w:p w14:paraId="4CCBB80A" w14:textId="77777777" w:rsidR="004A1379" w:rsidRPr="00A60C77" w:rsidRDefault="004A1379" w:rsidP="008A2D5A">
            <w:pPr>
              <w:pStyle w:val="-Text"/>
              <w:ind w:left="0" w:firstLine="0"/>
              <w:rPr>
                <w:rFonts w:ascii="Arial" w:hAnsi="Arial" w:cs="Arial"/>
                <w:sz w:val="20"/>
              </w:rPr>
            </w:pPr>
          </w:p>
          <w:p w14:paraId="3E6045B4" w14:textId="77777777" w:rsidR="004A1379" w:rsidRPr="00A60C77" w:rsidRDefault="004A1379" w:rsidP="008A2D5A">
            <w:pPr>
              <w:pStyle w:val="-Text"/>
              <w:ind w:left="0" w:firstLine="0"/>
              <w:rPr>
                <w:rFonts w:ascii="Arial" w:hAnsi="Arial" w:cs="Arial"/>
                <w:b/>
                <w:sz w:val="20"/>
              </w:rPr>
            </w:pPr>
          </w:p>
        </w:tc>
        <w:tc>
          <w:tcPr>
            <w:tcW w:w="2126" w:type="dxa"/>
          </w:tcPr>
          <w:p w14:paraId="0E5EDDB7" w14:textId="77777777" w:rsidR="004A1379" w:rsidRDefault="004A1379" w:rsidP="008A2D5A">
            <w:pPr>
              <w:pStyle w:val="-Text"/>
              <w:ind w:left="0" w:firstLine="0"/>
              <w:jc w:val="left"/>
              <w:rPr>
                <w:rFonts w:ascii="Arial" w:hAnsi="Arial" w:cs="Arial"/>
                <w:sz w:val="20"/>
              </w:rPr>
            </w:pPr>
            <w:r w:rsidRPr="00A60C77">
              <w:rPr>
                <w:rFonts w:ascii="Arial" w:hAnsi="Arial" w:cs="Arial"/>
                <w:sz w:val="20"/>
              </w:rPr>
              <w:t>Homes and Communities Agency</w:t>
            </w:r>
          </w:p>
          <w:p w14:paraId="594D3EBF" w14:textId="57C4F824" w:rsidR="004A1379" w:rsidRPr="00C3272B" w:rsidRDefault="00C3272B" w:rsidP="008A2D5A">
            <w:pPr>
              <w:pStyle w:val="-Text"/>
              <w:ind w:left="0" w:firstLine="0"/>
              <w:jc w:val="left"/>
              <w:rPr>
                <w:rFonts w:ascii="Arial" w:hAnsi="Arial" w:cs="Arial"/>
                <w:sz w:val="20"/>
              </w:rPr>
            </w:pPr>
            <w:r w:rsidRPr="00C3272B">
              <w:rPr>
                <w:rFonts w:ascii="Arial" w:hAnsi="Arial" w:cs="Arial"/>
                <w:color w:val="4C4E55"/>
                <w:sz w:val="20"/>
              </w:rPr>
              <w:t xml:space="preserve">Woodlands, </w:t>
            </w:r>
            <w:r w:rsidRPr="00C3272B">
              <w:rPr>
                <w:rFonts w:ascii="Arial" w:hAnsi="Arial" w:cs="Arial"/>
                <w:color w:val="4C4E55"/>
                <w:sz w:val="20"/>
              </w:rPr>
              <w:br/>
              <w:t xml:space="preserve">Manton Lane, </w:t>
            </w:r>
            <w:r w:rsidRPr="00C3272B">
              <w:rPr>
                <w:rFonts w:ascii="Arial" w:hAnsi="Arial" w:cs="Arial"/>
                <w:color w:val="4C4E55"/>
                <w:sz w:val="20"/>
              </w:rPr>
              <w:br/>
              <w:t xml:space="preserve">Bedford, </w:t>
            </w:r>
            <w:r w:rsidRPr="00C3272B">
              <w:rPr>
                <w:rFonts w:ascii="Arial" w:hAnsi="Arial" w:cs="Arial"/>
                <w:color w:val="4C4E55"/>
                <w:sz w:val="20"/>
              </w:rPr>
              <w:br/>
              <w:t xml:space="preserve">MK41 7LW </w:t>
            </w:r>
          </w:p>
          <w:p w14:paraId="036CFA96" w14:textId="77777777" w:rsidR="004A1379" w:rsidRDefault="004A1379" w:rsidP="008A2D5A">
            <w:pPr>
              <w:pStyle w:val="-Text"/>
              <w:ind w:left="0" w:firstLine="0"/>
              <w:jc w:val="left"/>
              <w:rPr>
                <w:rFonts w:ascii="Arial" w:hAnsi="Arial" w:cs="Arial"/>
                <w:sz w:val="20"/>
              </w:rPr>
            </w:pPr>
          </w:p>
          <w:p w14:paraId="06D5EDC4" w14:textId="77777777" w:rsidR="004A1379" w:rsidRPr="00A60C77" w:rsidRDefault="004A1379" w:rsidP="008A2D5A">
            <w:pPr>
              <w:pStyle w:val="-Text"/>
              <w:ind w:left="0" w:firstLine="0"/>
              <w:jc w:val="left"/>
              <w:rPr>
                <w:rFonts w:ascii="Arial" w:hAnsi="Arial" w:cs="Arial"/>
                <w:sz w:val="20"/>
              </w:rPr>
            </w:pPr>
          </w:p>
          <w:p w14:paraId="5B29D6C4" w14:textId="204CDA2D" w:rsidR="004A1379" w:rsidRPr="00DD1C3F" w:rsidRDefault="004A1379" w:rsidP="008A2D5A">
            <w:pPr>
              <w:pStyle w:val="-Text"/>
              <w:ind w:left="0" w:firstLine="0"/>
              <w:jc w:val="left"/>
              <w:rPr>
                <w:rFonts w:ascii="Arial" w:hAnsi="Arial" w:cs="Arial"/>
                <w:sz w:val="20"/>
              </w:rPr>
            </w:pPr>
          </w:p>
        </w:tc>
      </w:tr>
      <w:tr w:rsidR="00C3272B" w14:paraId="210BC415" w14:textId="77777777" w:rsidTr="008A2D5A">
        <w:tc>
          <w:tcPr>
            <w:tcW w:w="1384" w:type="dxa"/>
          </w:tcPr>
          <w:p w14:paraId="452D97E3" w14:textId="3AE193E1" w:rsidR="00C3272B" w:rsidRPr="00A60C77" w:rsidRDefault="00C3272B" w:rsidP="008A2D5A">
            <w:pPr>
              <w:pStyle w:val="-Text"/>
              <w:ind w:left="0" w:firstLine="0"/>
              <w:rPr>
                <w:rFonts w:ascii="Arial" w:hAnsi="Arial" w:cs="Arial"/>
                <w:sz w:val="20"/>
              </w:rPr>
            </w:pPr>
            <w:r>
              <w:rPr>
                <w:rFonts w:ascii="Arial" w:hAnsi="Arial" w:cs="Arial"/>
                <w:sz w:val="20"/>
              </w:rPr>
              <w:t>x1</w:t>
            </w:r>
          </w:p>
        </w:tc>
        <w:tc>
          <w:tcPr>
            <w:tcW w:w="3544" w:type="dxa"/>
          </w:tcPr>
          <w:p w14:paraId="59AD8471" w14:textId="77777777" w:rsidR="00C3272B" w:rsidRPr="00A60C77" w:rsidRDefault="00C3272B" w:rsidP="00C3272B">
            <w:pPr>
              <w:pStyle w:val="-Text"/>
              <w:ind w:left="0" w:firstLine="0"/>
              <w:rPr>
                <w:rFonts w:ascii="Arial" w:hAnsi="Arial" w:cs="Arial"/>
                <w:sz w:val="20"/>
              </w:rPr>
            </w:pPr>
            <w:r w:rsidRPr="00A60C77">
              <w:rPr>
                <w:rFonts w:ascii="Arial" w:hAnsi="Arial" w:cs="Arial"/>
                <w:sz w:val="20"/>
              </w:rPr>
              <w:t xml:space="preserve">SMART Lync Room system with </w:t>
            </w:r>
            <w:r>
              <w:rPr>
                <w:rFonts w:ascii="Arial" w:hAnsi="Arial" w:cs="Arial"/>
                <w:sz w:val="20"/>
              </w:rPr>
              <w:t>65</w:t>
            </w:r>
            <w:r w:rsidRPr="00A60C77">
              <w:rPr>
                <w:rFonts w:ascii="Arial" w:hAnsi="Arial" w:cs="Arial"/>
                <w:sz w:val="20"/>
              </w:rPr>
              <w:t>” interactive screen and touch panel and floor cable management with stand.</w:t>
            </w:r>
          </w:p>
          <w:p w14:paraId="70BEBD56" w14:textId="77777777" w:rsidR="00C3272B" w:rsidRPr="00A60C77" w:rsidRDefault="00C3272B" w:rsidP="00C3272B">
            <w:pPr>
              <w:pStyle w:val="-Text"/>
              <w:ind w:left="0" w:firstLine="0"/>
              <w:rPr>
                <w:rFonts w:ascii="Arial" w:hAnsi="Arial" w:cs="Arial"/>
                <w:sz w:val="20"/>
              </w:rPr>
            </w:pPr>
          </w:p>
          <w:p w14:paraId="607287B9" w14:textId="77777777" w:rsidR="00C3272B" w:rsidRDefault="00C3272B" w:rsidP="00C3272B">
            <w:pPr>
              <w:pStyle w:val="-Text"/>
              <w:ind w:left="0" w:firstLine="0"/>
              <w:rPr>
                <w:rFonts w:ascii="Arial" w:hAnsi="Arial" w:cs="Arial"/>
                <w:sz w:val="20"/>
              </w:rPr>
            </w:pPr>
            <w:r w:rsidRPr="00A60C77">
              <w:rPr>
                <w:rFonts w:ascii="Arial" w:hAnsi="Arial" w:cs="Arial"/>
                <w:sz w:val="20"/>
              </w:rPr>
              <w:t>SMART Wall stand and kit</w:t>
            </w:r>
          </w:p>
          <w:p w14:paraId="012EED46" w14:textId="744908C7" w:rsidR="00C3272B" w:rsidRPr="00A60C77" w:rsidRDefault="00C3272B" w:rsidP="00C3272B">
            <w:pPr>
              <w:pStyle w:val="-Text"/>
              <w:ind w:left="0" w:firstLine="0"/>
              <w:rPr>
                <w:rFonts w:ascii="Arial" w:hAnsi="Arial" w:cs="Arial"/>
                <w:sz w:val="20"/>
              </w:rPr>
            </w:pPr>
          </w:p>
          <w:p w14:paraId="00514D0E" w14:textId="77777777" w:rsidR="00C3272B" w:rsidRPr="00A60C77" w:rsidRDefault="00C3272B" w:rsidP="00C3272B">
            <w:pPr>
              <w:pStyle w:val="-Text"/>
              <w:ind w:left="0" w:firstLine="0"/>
              <w:rPr>
                <w:rFonts w:ascii="Arial" w:hAnsi="Arial" w:cs="Arial"/>
                <w:sz w:val="20"/>
              </w:rPr>
            </w:pPr>
          </w:p>
          <w:p w14:paraId="4A05D586" w14:textId="77777777" w:rsidR="00C3272B" w:rsidRDefault="00C3272B" w:rsidP="00C3272B">
            <w:pPr>
              <w:pStyle w:val="-Text"/>
              <w:ind w:left="0" w:firstLine="0"/>
              <w:rPr>
                <w:rFonts w:ascii="Arial" w:hAnsi="Arial" w:cs="Arial"/>
                <w:sz w:val="20"/>
              </w:rPr>
            </w:pPr>
            <w:r>
              <w:rPr>
                <w:rFonts w:ascii="Arial" w:hAnsi="Arial" w:cs="Arial"/>
                <w:sz w:val="20"/>
              </w:rPr>
              <w:t xml:space="preserve">Delivery and </w:t>
            </w:r>
            <w:r w:rsidRPr="00A60C77">
              <w:rPr>
                <w:rFonts w:ascii="Arial" w:hAnsi="Arial" w:cs="Arial"/>
                <w:sz w:val="20"/>
              </w:rPr>
              <w:t>Installation</w:t>
            </w:r>
          </w:p>
          <w:p w14:paraId="5CDD46F0" w14:textId="77777777" w:rsidR="00C3272B" w:rsidRDefault="00C3272B" w:rsidP="00C3272B">
            <w:pPr>
              <w:pStyle w:val="-Text"/>
              <w:ind w:left="0" w:firstLine="0"/>
              <w:rPr>
                <w:rFonts w:ascii="Arial" w:hAnsi="Arial" w:cs="Arial"/>
                <w:sz w:val="20"/>
              </w:rPr>
            </w:pPr>
          </w:p>
          <w:p w14:paraId="2FF73DAE" w14:textId="77777777" w:rsidR="00C3272B" w:rsidRPr="00A60C77" w:rsidRDefault="00C3272B" w:rsidP="00C3272B">
            <w:pPr>
              <w:pStyle w:val="-Text"/>
              <w:ind w:left="0" w:firstLine="0"/>
              <w:rPr>
                <w:rFonts w:ascii="Arial" w:hAnsi="Arial" w:cs="Arial"/>
                <w:sz w:val="20"/>
              </w:rPr>
            </w:pPr>
            <w:r>
              <w:rPr>
                <w:rFonts w:ascii="Arial" w:hAnsi="Arial" w:cs="Arial"/>
                <w:sz w:val="20"/>
              </w:rPr>
              <w:t>1</w:t>
            </w:r>
            <w:r w:rsidRPr="00A60C77">
              <w:rPr>
                <w:rFonts w:ascii="Arial" w:hAnsi="Arial" w:cs="Arial"/>
                <w:sz w:val="20"/>
                <w:vertAlign w:val="superscript"/>
              </w:rPr>
              <w:t>st</w:t>
            </w:r>
            <w:r w:rsidRPr="00A60C77">
              <w:rPr>
                <w:rFonts w:ascii="Arial" w:hAnsi="Arial" w:cs="Arial"/>
                <w:sz w:val="20"/>
              </w:rPr>
              <w:t xml:space="preserve"> year on site support</w:t>
            </w:r>
          </w:p>
          <w:p w14:paraId="0128A993" w14:textId="77777777" w:rsidR="00C3272B" w:rsidRPr="00A60C77" w:rsidRDefault="00C3272B" w:rsidP="008A2D5A">
            <w:pPr>
              <w:pStyle w:val="-Text"/>
              <w:ind w:left="0" w:firstLine="0"/>
              <w:rPr>
                <w:rFonts w:ascii="Arial" w:hAnsi="Arial" w:cs="Arial"/>
                <w:sz w:val="20"/>
              </w:rPr>
            </w:pPr>
          </w:p>
        </w:tc>
        <w:tc>
          <w:tcPr>
            <w:tcW w:w="2126" w:type="dxa"/>
          </w:tcPr>
          <w:p w14:paraId="07C8D723" w14:textId="5198E0B2" w:rsidR="00C3272B" w:rsidRPr="00F960E2" w:rsidRDefault="00F960E2" w:rsidP="008A2D5A">
            <w:pPr>
              <w:pStyle w:val="-Text"/>
              <w:ind w:left="0" w:firstLine="0"/>
              <w:jc w:val="left"/>
              <w:rPr>
                <w:rFonts w:ascii="Arial" w:hAnsi="Arial" w:cs="Arial"/>
                <w:sz w:val="20"/>
              </w:rPr>
            </w:pPr>
            <w:r w:rsidRPr="00F960E2">
              <w:rPr>
                <w:rFonts w:ascii="Arial" w:hAnsi="Arial" w:cs="Arial"/>
                <w:sz w:val="20"/>
              </w:rPr>
              <w:t>Homes and Communities Agency</w:t>
            </w:r>
          </w:p>
          <w:p w14:paraId="0FFE122B" w14:textId="0C2A4D04" w:rsidR="00F960E2" w:rsidRPr="00A60C77" w:rsidRDefault="00F960E2" w:rsidP="008A2D5A">
            <w:pPr>
              <w:pStyle w:val="-Text"/>
              <w:ind w:left="0" w:firstLine="0"/>
              <w:jc w:val="left"/>
              <w:rPr>
                <w:rFonts w:ascii="Arial" w:hAnsi="Arial" w:cs="Arial"/>
                <w:sz w:val="20"/>
              </w:rPr>
            </w:pPr>
            <w:r w:rsidRPr="00F960E2">
              <w:rPr>
                <w:rFonts w:ascii="Arial" w:hAnsi="Arial" w:cs="Arial"/>
                <w:color w:val="4C4E55"/>
                <w:sz w:val="20"/>
              </w:rPr>
              <w:t xml:space="preserve">Rivergate </w:t>
            </w:r>
            <w:r w:rsidRPr="00F960E2">
              <w:rPr>
                <w:rFonts w:ascii="Arial" w:hAnsi="Arial" w:cs="Arial"/>
                <w:color w:val="4C4E55"/>
                <w:sz w:val="20"/>
              </w:rPr>
              <w:br/>
              <w:t xml:space="preserve">Temple Quay </w:t>
            </w:r>
            <w:r w:rsidRPr="00F960E2">
              <w:rPr>
                <w:rFonts w:ascii="Arial" w:hAnsi="Arial" w:cs="Arial"/>
                <w:color w:val="4C4E55"/>
                <w:sz w:val="20"/>
              </w:rPr>
              <w:br/>
              <w:t xml:space="preserve">Bristol </w:t>
            </w:r>
            <w:r w:rsidRPr="00F960E2">
              <w:rPr>
                <w:rFonts w:ascii="Arial" w:hAnsi="Arial" w:cs="Arial"/>
                <w:color w:val="4C4E55"/>
                <w:sz w:val="20"/>
              </w:rPr>
              <w:br/>
              <w:t>BS1 6EH</w:t>
            </w:r>
            <w:r>
              <w:rPr>
                <w:rFonts w:ascii="Verdana" w:hAnsi="Verdana"/>
                <w:color w:val="4C4E55"/>
                <w:sz w:val="15"/>
                <w:szCs w:val="15"/>
              </w:rPr>
              <w:t> </w:t>
            </w:r>
          </w:p>
        </w:tc>
      </w:tr>
      <w:tr w:rsidR="00C3272B" w14:paraId="21D50752" w14:textId="77777777" w:rsidTr="008A2D5A">
        <w:tc>
          <w:tcPr>
            <w:tcW w:w="1384" w:type="dxa"/>
          </w:tcPr>
          <w:p w14:paraId="1020677D" w14:textId="5E9F94B4" w:rsidR="00C3272B" w:rsidRPr="00A60C77" w:rsidRDefault="00C3272B" w:rsidP="008A2D5A">
            <w:pPr>
              <w:pStyle w:val="-Text"/>
              <w:ind w:left="0" w:firstLine="0"/>
              <w:rPr>
                <w:rFonts w:ascii="Arial" w:hAnsi="Arial" w:cs="Arial"/>
                <w:sz w:val="20"/>
              </w:rPr>
            </w:pPr>
            <w:r>
              <w:rPr>
                <w:rFonts w:ascii="Arial" w:hAnsi="Arial" w:cs="Arial"/>
                <w:sz w:val="20"/>
              </w:rPr>
              <w:t>x1</w:t>
            </w:r>
          </w:p>
        </w:tc>
        <w:tc>
          <w:tcPr>
            <w:tcW w:w="3544" w:type="dxa"/>
          </w:tcPr>
          <w:p w14:paraId="217119D0" w14:textId="77777777" w:rsidR="00C3272B" w:rsidRPr="00A60C77" w:rsidRDefault="00C3272B" w:rsidP="00C3272B">
            <w:pPr>
              <w:pStyle w:val="-Text"/>
              <w:ind w:left="0" w:firstLine="0"/>
              <w:rPr>
                <w:rFonts w:ascii="Arial" w:hAnsi="Arial" w:cs="Arial"/>
                <w:sz w:val="20"/>
              </w:rPr>
            </w:pPr>
            <w:r w:rsidRPr="00A60C77">
              <w:rPr>
                <w:rFonts w:ascii="Arial" w:hAnsi="Arial" w:cs="Arial"/>
                <w:sz w:val="20"/>
              </w:rPr>
              <w:t xml:space="preserve">SMART Lync Room system with </w:t>
            </w:r>
            <w:r>
              <w:rPr>
                <w:rFonts w:ascii="Arial" w:hAnsi="Arial" w:cs="Arial"/>
                <w:sz w:val="20"/>
              </w:rPr>
              <w:t>65</w:t>
            </w:r>
            <w:r w:rsidRPr="00A60C77">
              <w:rPr>
                <w:rFonts w:ascii="Arial" w:hAnsi="Arial" w:cs="Arial"/>
                <w:sz w:val="20"/>
              </w:rPr>
              <w:t>” interactive screen and touch panel and floor cable management with stand.</w:t>
            </w:r>
          </w:p>
          <w:p w14:paraId="0AF805A6" w14:textId="77777777" w:rsidR="00C3272B" w:rsidRPr="00A60C77" w:rsidRDefault="00C3272B" w:rsidP="00C3272B">
            <w:pPr>
              <w:pStyle w:val="-Text"/>
              <w:ind w:left="0" w:firstLine="0"/>
              <w:rPr>
                <w:rFonts w:ascii="Arial" w:hAnsi="Arial" w:cs="Arial"/>
                <w:sz w:val="20"/>
              </w:rPr>
            </w:pPr>
          </w:p>
          <w:p w14:paraId="67FD76E9" w14:textId="77777777" w:rsidR="00C3272B" w:rsidRDefault="00C3272B" w:rsidP="00C3272B">
            <w:pPr>
              <w:pStyle w:val="-Text"/>
              <w:ind w:left="0" w:firstLine="0"/>
              <w:rPr>
                <w:rFonts w:ascii="Arial" w:hAnsi="Arial" w:cs="Arial"/>
                <w:sz w:val="20"/>
              </w:rPr>
            </w:pPr>
            <w:r w:rsidRPr="00A60C77">
              <w:rPr>
                <w:rFonts w:ascii="Arial" w:hAnsi="Arial" w:cs="Arial"/>
                <w:sz w:val="20"/>
              </w:rPr>
              <w:t>SMART Wall stand and kit</w:t>
            </w:r>
          </w:p>
          <w:p w14:paraId="66F86F72" w14:textId="6D8A72BA" w:rsidR="00C3272B" w:rsidRPr="00A60C77" w:rsidRDefault="00C3272B" w:rsidP="00C3272B">
            <w:pPr>
              <w:pStyle w:val="-Text"/>
              <w:ind w:left="0" w:firstLine="0"/>
              <w:rPr>
                <w:rFonts w:ascii="Arial" w:hAnsi="Arial" w:cs="Arial"/>
                <w:sz w:val="20"/>
              </w:rPr>
            </w:pPr>
          </w:p>
          <w:p w14:paraId="63D84494" w14:textId="77777777" w:rsidR="00C3272B" w:rsidRPr="00A60C77" w:rsidRDefault="00C3272B" w:rsidP="00C3272B">
            <w:pPr>
              <w:pStyle w:val="-Text"/>
              <w:ind w:left="0" w:firstLine="0"/>
              <w:rPr>
                <w:rFonts w:ascii="Arial" w:hAnsi="Arial" w:cs="Arial"/>
                <w:sz w:val="20"/>
              </w:rPr>
            </w:pPr>
          </w:p>
          <w:p w14:paraId="7ACBBC47" w14:textId="77777777" w:rsidR="00C3272B" w:rsidRDefault="00C3272B" w:rsidP="00C3272B">
            <w:pPr>
              <w:pStyle w:val="-Text"/>
              <w:ind w:left="0" w:firstLine="0"/>
              <w:rPr>
                <w:rFonts w:ascii="Arial" w:hAnsi="Arial" w:cs="Arial"/>
                <w:sz w:val="20"/>
              </w:rPr>
            </w:pPr>
            <w:r>
              <w:rPr>
                <w:rFonts w:ascii="Arial" w:hAnsi="Arial" w:cs="Arial"/>
                <w:sz w:val="20"/>
              </w:rPr>
              <w:t xml:space="preserve">Delivery and </w:t>
            </w:r>
            <w:r w:rsidRPr="00A60C77">
              <w:rPr>
                <w:rFonts w:ascii="Arial" w:hAnsi="Arial" w:cs="Arial"/>
                <w:sz w:val="20"/>
              </w:rPr>
              <w:t>Installation</w:t>
            </w:r>
          </w:p>
          <w:p w14:paraId="7502D9D0" w14:textId="77777777" w:rsidR="00C3272B" w:rsidRDefault="00C3272B" w:rsidP="00C3272B">
            <w:pPr>
              <w:pStyle w:val="-Text"/>
              <w:ind w:left="0" w:firstLine="0"/>
              <w:rPr>
                <w:rFonts w:ascii="Arial" w:hAnsi="Arial" w:cs="Arial"/>
                <w:sz w:val="20"/>
              </w:rPr>
            </w:pPr>
          </w:p>
          <w:p w14:paraId="096B01AB" w14:textId="77777777" w:rsidR="00C3272B" w:rsidRPr="00A60C77" w:rsidRDefault="00C3272B" w:rsidP="00C3272B">
            <w:pPr>
              <w:pStyle w:val="-Text"/>
              <w:ind w:left="0" w:firstLine="0"/>
              <w:rPr>
                <w:rFonts w:ascii="Arial" w:hAnsi="Arial" w:cs="Arial"/>
                <w:sz w:val="20"/>
              </w:rPr>
            </w:pPr>
            <w:r>
              <w:rPr>
                <w:rFonts w:ascii="Arial" w:hAnsi="Arial" w:cs="Arial"/>
                <w:sz w:val="20"/>
              </w:rPr>
              <w:t>1</w:t>
            </w:r>
            <w:r w:rsidRPr="00A60C77">
              <w:rPr>
                <w:rFonts w:ascii="Arial" w:hAnsi="Arial" w:cs="Arial"/>
                <w:sz w:val="20"/>
                <w:vertAlign w:val="superscript"/>
              </w:rPr>
              <w:t>st</w:t>
            </w:r>
            <w:r w:rsidRPr="00A60C77">
              <w:rPr>
                <w:rFonts w:ascii="Arial" w:hAnsi="Arial" w:cs="Arial"/>
                <w:sz w:val="20"/>
              </w:rPr>
              <w:t xml:space="preserve"> year on site support</w:t>
            </w:r>
          </w:p>
          <w:p w14:paraId="462EF10A" w14:textId="77777777" w:rsidR="00C3272B" w:rsidRPr="00A60C77" w:rsidRDefault="00C3272B" w:rsidP="008A2D5A">
            <w:pPr>
              <w:pStyle w:val="-Text"/>
              <w:ind w:left="0" w:firstLine="0"/>
              <w:rPr>
                <w:rFonts w:ascii="Arial" w:hAnsi="Arial" w:cs="Arial"/>
                <w:sz w:val="20"/>
              </w:rPr>
            </w:pPr>
          </w:p>
        </w:tc>
        <w:tc>
          <w:tcPr>
            <w:tcW w:w="2126" w:type="dxa"/>
          </w:tcPr>
          <w:p w14:paraId="5BF1D08F" w14:textId="6D52F15B" w:rsidR="00C3272B" w:rsidRDefault="000810A4" w:rsidP="008A2D5A">
            <w:pPr>
              <w:pStyle w:val="-Text"/>
              <w:ind w:left="0" w:firstLine="0"/>
              <w:jc w:val="left"/>
              <w:rPr>
                <w:rFonts w:ascii="Arial" w:hAnsi="Arial" w:cs="Arial"/>
                <w:sz w:val="20"/>
              </w:rPr>
            </w:pPr>
            <w:r>
              <w:rPr>
                <w:rFonts w:ascii="Arial" w:hAnsi="Arial" w:cs="Arial"/>
                <w:sz w:val="20"/>
              </w:rPr>
              <w:t>Homes and Communities Agency</w:t>
            </w:r>
          </w:p>
          <w:p w14:paraId="11E1E32E" w14:textId="5A8CF9AB" w:rsidR="000810A4" w:rsidRPr="000810A4" w:rsidRDefault="000810A4" w:rsidP="008A2D5A">
            <w:pPr>
              <w:pStyle w:val="-Text"/>
              <w:ind w:left="0" w:firstLine="0"/>
              <w:jc w:val="left"/>
              <w:rPr>
                <w:rFonts w:ascii="Arial" w:hAnsi="Arial" w:cs="Arial"/>
                <w:sz w:val="20"/>
              </w:rPr>
            </w:pPr>
            <w:r w:rsidRPr="000810A4">
              <w:rPr>
                <w:rFonts w:ascii="Arial" w:hAnsi="Arial" w:cs="Arial"/>
                <w:color w:val="4C4E55"/>
                <w:sz w:val="20"/>
              </w:rPr>
              <w:t xml:space="preserve">Arpley House </w:t>
            </w:r>
            <w:r w:rsidRPr="000810A4">
              <w:rPr>
                <w:rFonts w:ascii="Arial" w:hAnsi="Arial" w:cs="Arial"/>
                <w:color w:val="4C4E55"/>
                <w:sz w:val="20"/>
              </w:rPr>
              <w:br/>
              <w:t xml:space="preserve">110 Birchwood Boulevard </w:t>
            </w:r>
            <w:r w:rsidRPr="000810A4">
              <w:rPr>
                <w:rFonts w:ascii="Arial" w:hAnsi="Arial" w:cs="Arial"/>
                <w:color w:val="4C4E55"/>
                <w:sz w:val="20"/>
              </w:rPr>
              <w:br/>
              <w:t xml:space="preserve">Birchwood </w:t>
            </w:r>
            <w:r w:rsidRPr="000810A4">
              <w:rPr>
                <w:rFonts w:ascii="Arial" w:hAnsi="Arial" w:cs="Arial"/>
                <w:color w:val="4C4E55"/>
                <w:sz w:val="20"/>
              </w:rPr>
              <w:br/>
              <w:t xml:space="preserve">Warrington </w:t>
            </w:r>
            <w:r w:rsidRPr="000810A4">
              <w:rPr>
                <w:rFonts w:ascii="Arial" w:hAnsi="Arial" w:cs="Arial"/>
                <w:color w:val="4C4E55"/>
                <w:sz w:val="20"/>
              </w:rPr>
              <w:br/>
              <w:t>WA3 7QH</w:t>
            </w:r>
          </w:p>
        </w:tc>
      </w:tr>
    </w:tbl>
    <w:p w14:paraId="2416ED98" w14:textId="776E4E0F" w:rsidR="003D1137" w:rsidRPr="00482B45" w:rsidRDefault="003D1137" w:rsidP="00606355">
      <w:pPr>
        <w:rPr>
          <w:rFonts w:ascii="Arial" w:hAnsi="Arial" w:cs="Arial"/>
          <w:color w:val="000000"/>
        </w:rPr>
      </w:pPr>
    </w:p>
    <w:bookmarkEnd w:id="1"/>
    <w:p w14:paraId="7B99D765" w14:textId="77777777" w:rsidR="00F675BE" w:rsidRDefault="00F675BE" w:rsidP="00606355">
      <w:pPr>
        <w:rPr>
          <w:rFonts w:ascii="Arial" w:hAnsi="Arial" w:cs="Arial"/>
          <w:b/>
          <w:sz w:val="24"/>
          <w:szCs w:val="24"/>
        </w:rPr>
      </w:pPr>
    </w:p>
    <w:p w14:paraId="26FBE032" w14:textId="77777777" w:rsidR="00985B89" w:rsidRDefault="00985B89" w:rsidP="00606355">
      <w:pPr>
        <w:rPr>
          <w:rFonts w:ascii="Arial" w:hAnsi="Arial" w:cs="Arial"/>
          <w:b/>
          <w:sz w:val="24"/>
          <w:szCs w:val="24"/>
        </w:rPr>
      </w:pPr>
    </w:p>
    <w:p w14:paraId="27D49730" w14:textId="77777777" w:rsidR="00985B89" w:rsidRDefault="00985B89" w:rsidP="00606355">
      <w:pPr>
        <w:rPr>
          <w:rFonts w:ascii="Arial" w:hAnsi="Arial" w:cs="Arial"/>
          <w:b/>
          <w:sz w:val="24"/>
          <w:szCs w:val="24"/>
        </w:rPr>
      </w:pPr>
    </w:p>
    <w:p w14:paraId="7F7CA4E6" w14:textId="77777777" w:rsidR="005A6D4C" w:rsidRDefault="005A6D4C" w:rsidP="00606355">
      <w:pPr>
        <w:rPr>
          <w:rFonts w:ascii="Arial" w:hAnsi="Arial" w:cs="Arial"/>
          <w:b/>
          <w:sz w:val="24"/>
          <w:szCs w:val="24"/>
        </w:rPr>
      </w:pPr>
    </w:p>
    <w:p w14:paraId="6BCEF67A" w14:textId="77777777" w:rsidR="005A6D4C" w:rsidRDefault="005A6D4C" w:rsidP="00606355">
      <w:pPr>
        <w:rPr>
          <w:rFonts w:ascii="Arial" w:hAnsi="Arial" w:cs="Arial"/>
          <w:b/>
          <w:sz w:val="24"/>
          <w:szCs w:val="24"/>
        </w:rPr>
      </w:pPr>
    </w:p>
    <w:p w14:paraId="376BA776" w14:textId="77777777" w:rsidR="00606355" w:rsidRPr="0084792C" w:rsidRDefault="00606355" w:rsidP="00606355">
      <w:pPr>
        <w:rPr>
          <w:rFonts w:ascii="Arial" w:hAnsi="Arial" w:cs="Arial"/>
          <w:b/>
          <w:sz w:val="24"/>
          <w:szCs w:val="24"/>
        </w:rPr>
      </w:pPr>
      <w:r w:rsidRPr="0084792C">
        <w:rPr>
          <w:rFonts w:ascii="Arial" w:hAnsi="Arial" w:cs="Arial"/>
          <w:b/>
          <w:sz w:val="24"/>
          <w:szCs w:val="24"/>
        </w:rPr>
        <w:lastRenderedPageBreak/>
        <w:t>Instruction Section</w:t>
      </w:r>
    </w:p>
    <w:p w14:paraId="376BA777" w14:textId="77777777" w:rsidR="00606355" w:rsidRPr="0084792C" w:rsidRDefault="00606355" w:rsidP="00606355">
      <w:pPr>
        <w:numPr>
          <w:ilvl w:val="1"/>
          <w:numId w:val="1"/>
        </w:numPr>
        <w:spacing w:after="0" w:line="240" w:lineRule="auto"/>
        <w:rPr>
          <w:rFonts w:ascii="Arial" w:hAnsi="Arial" w:cs="Arial"/>
          <w:b/>
          <w:sz w:val="24"/>
          <w:szCs w:val="24"/>
        </w:rPr>
      </w:pPr>
      <w:r w:rsidRPr="0084792C">
        <w:rPr>
          <w:rFonts w:ascii="Arial" w:hAnsi="Arial" w:cs="Arial"/>
          <w:b/>
          <w:sz w:val="24"/>
          <w:szCs w:val="24"/>
        </w:rPr>
        <w:t>Selected Supplier</w:t>
      </w:r>
    </w:p>
    <w:p w14:paraId="376BA778" w14:textId="77777777" w:rsidR="00606355" w:rsidRPr="0084792C" w:rsidRDefault="00606355" w:rsidP="00606355">
      <w:pPr>
        <w:numPr>
          <w:ilvl w:val="0"/>
          <w:numId w:val="3"/>
        </w:numPr>
        <w:spacing w:after="0" w:line="240" w:lineRule="auto"/>
        <w:rPr>
          <w:rFonts w:ascii="Arial" w:hAnsi="Arial" w:cs="Arial"/>
          <w:sz w:val="24"/>
          <w:szCs w:val="24"/>
        </w:rPr>
      </w:pPr>
      <w:r w:rsidRPr="0084792C">
        <w:rPr>
          <w:rFonts w:ascii="Arial" w:hAnsi="Arial" w:cs="Arial"/>
          <w:sz w:val="24"/>
          <w:szCs w:val="24"/>
        </w:rPr>
        <w:t>Suppliers have been invited to quote from this framework.</w:t>
      </w:r>
    </w:p>
    <w:p w14:paraId="376BA779" w14:textId="77777777" w:rsidR="00606355" w:rsidRPr="0084792C" w:rsidRDefault="00606355" w:rsidP="00606355">
      <w:pPr>
        <w:numPr>
          <w:ilvl w:val="0"/>
          <w:numId w:val="3"/>
        </w:numPr>
        <w:spacing w:after="0" w:line="240" w:lineRule="auto"/>
        <w:rPr>
          <w:rFonts w:ascii="Arial" w:hAnsi="Arial" w:cs="Arial"/>
          <w:sz w:val="24"/>
          <w:szCs w:val="24"/>
        </w:rPr>
      </w:pPr>
      <w:r w:rsidRPr="0084792C">
        <w:rPr>
          <w:rFonts w:ascii="Arial" w:hAnsi="Arial" w:cs="Arial"/>
          <w:sz w:val="24"/>
          <w:szCs w:val="24"/>
        </w:rPr>
        <w:t xml:space="preserve">The company will be selected depending on information received including; </w:t>
      </w:r>
      <w:r>
        <w:rPr>
          <w:rFonts w:ascii="Arial" w:hAnsi="Arial" w:cs="Arial"/>
          <w:sz w:val="24"/>
          <w:szCs w:val="24"/>
        </w:rPr>
        <w:t xml:space="preserve">ability to deliver equipment within timescales </w:t>
      </w:r>
      <w:r w:rsidRPr="0084792C">
        <w:rPr>
          <w:rFonts w:ascii="Arial" w:hAnsi="Arial" w:cs="Arial"/>
          <w:sz w:val="24"/>
          <w:szCs w:val="24"/>
        </w:rPr>
        <w:t xml:space="preserve">and costs, see paragraph 4 Award Criteria for weightings. </w:t>
      </w:r>
    </w:p>
    <w:p w14:paraId="376BA77A" w14:textId="77777777" w:rsidR="00606355" w:rsidRPr="0084792C" w:rsidRDefault="00606355" w:rsidP="00606355">
      <w:pPr>
        <w:ind w:left="1080"/>
        <w:rPr>
          <w:rFonts w:ascii="Arial" w:hAnsi="Arial" w:cs="Arial"/>
          <w:sz w:val="24"/>
          <w:szCs w:val="24"/>
        </w:rPr>
      </w:pPr>
    </w:p>
    <w:p w14:paraId="376BA77B" w14:textId="77777777" w:rsidR="00606355" w:rsidRPr="0084792C" w:rsidRDefault="00606355" w:rsidP="00606355">
      <w:pPr>
        <w:numPr>
          <w:ilvl w:val="1"/>
          <w:numId w:val="1"/>
        </w:numPr>
        <w:spacing w:after="0" w:line="240" w:lineRule="auto"/>
        <w:rPr>
          <w:rFonts w:ascii="Arial" w:hAnsi="Arial" w:cs="Arial"/>
          <w:b/>
          <w:sz w:val="24"/>
          <w:szCs w:val="24"/>
        </w:rPr>
      </w:pPr>
      <w:r w:rsidRPr="0084792C">
        <w:rPr>
          <w:rFonts w:ascii="Arial" w:hAnsi="Arial" w:cs="Arial"/>
          <w:b/>
          <w:sz w:val="24"/>
          <w:szCs w:val="24"/>
        </w:rPr>
        <w:t>Procedure/Timescales</w:t>
      </w:r>
    </w:p>
    <w:p w14:paraId="376BA77D" w14:textId="67661029" w:rsidR="00606355" w:rsidRPr="004F478C" w:rsidRDefault="00640BCB" w:rsidP="004F478C">
      <w:pPr>
        <w:numPr>
          <w:ilvl w:val="0"/>
          <w:numId w:val="4"/>
        </w:numPr>
        <w:spacing w:after="0" w:line="240" w:lineRule="auto"/>
        <w:rPr>
          <w:rFonts w:ascii="Arial" w:hAnsi="Arial" w:cs="Arial"/>
          <w:sz w:val="24"/>
          <w:szCs w:val="24"/>
        </w:rPr>
      </w:pPr>
      <w:r>
        <w:rPr>
          <w:rFonts w:ascii="Arial" w:hAnsi="Arial" w:cs="Arial"/>
          <w:sz w:val="24"/>
          <w:szCs w:val="24"/>
        </w:rPr>
        <w:t xml:space="preserve">This document was submitted </w:t>
      </w:r>
      <w:r w:rsidR="00606355" w:rsidRPr="0084792C">
        <w:rPr>
          <w:rFonts w:ascii="Arial" w:hAnsi="Arial" w:cs="Arial"/>
          <w:sz w:val="24"/>
          <w:szCs w:val="24"/>
        </w:rPr>
        <w:t xml:space="preserve">on </w:t>
      </w:r>
      <w:r w:rsidR="00303FE2">
        <w:rPr>
          <w:rFonts w:ascii="Arial" w:hAnsi="Arial" w:cs="Arial"/>
          <w:sz w:val="24"/>
          <w:szCs w:val="24"/>
        </w:rPr>
        <w:t>Monday</w:t>
      </w:r>
      <w:r w:rsidR="00E738B7">
        <w:rPr>
          <w:rFonts w:ascii="Arial" w:hAnsi="Arial" w:cs="Arial"/>
          <w:sz w:val="24"/>
          <w:szCs w:val="24"/>
        </w:rPr>
        <w:t xml:space="preserve"> </w:t>
      </w:r>
      <w:r w:rsidR="00303FE2">
        <w:rPr>
          <w:rFonts w:ascii="Arial" w:hAnsi="Arial" w:cs="Arial"/>
          <w:sz w:val="24"/>
          <w:szCs w:val="24"/>
        </w:rPr>
        <w:t>18</w:t>
      </w:r>
      <w:r w:rsidR="00303FE2" w:rsidRPr="00303FE2">
        <w:rPr>
          <w:rFonts w:ascii="Arial" w:hAnsi="Arial" w:cs="Arial"/>
          <w:sz w:val="24"/>
          <w:szCs w:val="24"/>
          <w:vertAlign w:val="superscript"/>
        </w:rPr>
        <w:t>th</w:t>
      </w:r>
      <w:r w:rsidR="00303FE2">
        <w:rPr>
          <w:rFonts w:ascii="Arial" w:hAnsi="Arial" w:cs="Arial"/>
          <w:sz w:val="24"/>
          <w:szCs w:val="24"/>
        </w:rPr>
        <w:t xml:space="preserve"> January 2016</w:t>
      </w:r>
      <w:r w:rsidR="00606355" w:rsidRPr="0084792C">
        <w:rPr>
          <w:rFonts w:ascii="Arial" w:hAnsi="Arial" w:cs="Arial"/>
          <w:sz w:val="24"/>
          <w:szCs w:val="24"/>
        </w:rPr>
        <w:t>.</w:t>
      </w:r>
    </w:p>
    <w:p w14:paraId="7207B7A5" w14:textId="19CBCB74" w:rsidR="00482B45" w:rsidRDefault="00606355" w:rsidP="00606355">
      <w:pPr>
        <w:numPr>
          <w:ilvl w:val="0"/>
          <w:numId w:val="4"/>
        </w:numPr>
        <w:spacing w:after="0" w:line="240" w:lineRule="auto"/>
        <w:rPr>
          <w:rFonts w:ascii="Arial" w:hAnsi="Arial" w:cs="Arial"/>
          <w:sz w:val="24"/>
          <w:szCs w:val="24"/>
        </w:rPr>
      </w:pPr>
      <w:r w:rsidRPr="0084792C">
        <w:rPr>
          <w:rFonts w:ascii="Arial" w:hAnsi="Arial" w:cs="Arial"/>
          <w:sz w:val="24"/>
          <w:szCs w:val="24"/>
        </w:rPr>
        <w:t>R</w:t>
      </w:r>
      <w:r>
        <w:rPr>
          <w:rFonts w:ascii="Arial" w:hAnsi="Arial" w:cs="Arial"/>
          <w:sz w:val="24"/>
          <w:szCs w:val="24"/>
        </w:rPr>
        <w:t>esponse fr</w:t>
      </w:r>
      <w:r w:rsidR="00482B45">
        <w:rPr>
          <w:rFonts w:ascii="Arial" w:hAnsi="Arial" w:cs="Arial"/>
          <w:sz w:val="24"/>
          <w:szCs w:val="24"/>
        </w:rPr>
        <w:t xml:space="preserve">om suppliers by </w:t>
      </w:r>
      <w:r w:rsidR="00303FE2">
        <w:rPr>
          <w:rFonts w:ascii="Arial" w:hAnsi="Arial" w:cs="Arial"/>
          <w:sz w:val="24"/>
          <w:szCs w:val="24"/>
        </w:rPr>
        <w:t xml:space="preserve">Friday </w:t>
      </w:r>
      <w:r w:rsidR="007C004C">
        <w:rPr>
          <w:rFonts w:ascii="Arial" w:hAnsi="Arial" w:cs="Arial"/>
          <w:sz w:val="24"/>
          <w:szCs w:val="24"/>
        </w:rPr>
        <w:t>29th</w:t>
      </w:r>
      <w:r w:rsidR="00303FE2">
        <w:rPr>
          <w:rFonts w:ascii="Arial" w:hAnsi="Arial" w:cs="Arial"/>
          <w:sz w:val="24"/>
          <w:szCs w:val="24"/>
        </w:rPr>
        <w:t xml:space="preserve"> January</w:t>
      </w:r>
      <w:r w:rsidR="00317A40">
        <w:rPr>
          <w:rFonts w:ascii="Arial" w:hAnsi="Arial" w:cs="Arial"/>
          <w:sz w:val="24"/>
          <w:szCs w:val="24"/>
        </w:rPr>
        <w:t xml:space="preserve"> </w:t>
      </w:r>
      <w:r w:rsidR="00303FE2">
        <w:rPr>
          <w:rFonts w:ascii="Arial" w:hAnsi="Arial" w:cs="Arial"/>
          <w:sz w:val="24"/>
          <w:szCs w:val="24"/>
        </w:rPr>
        <w:t>2016.</w:t>
      </w:r>
    </w:p>
    <w:p w14:paraId="376BA77F" w14:textId="77777777" w:rsidR="00606355" w:rsidRPr="0084792C" w:rsidRDefault="00606355" w:rsidP="005A15D6">
      <w:pPr>
        <w:spacing w:after="0" w:line="240" w:lineRule="auto"/>
        <w:rPr>
          <w:rFonts w:ascii="Arial" w:hAnsi="Arial" w:cs="Arial"/>
          <w:sz w:val="24"/>
          <w:szCs w:val="24"/>
        </w:rPr>
      </w:pPr>
    </w:p>
    <w:p w14:paraId="376BA781" w14:textId="0686DD49" w:rsidR="00606355" w:rsidRPr="0012334E" w:rsidRDefault="0012334E" w:rsidP="00647EFB">
      <w:pPr>
        <w:spacing w:after="0" w:line="240" w:lineRule="auto"/>
        <w:ind w:left="2160"/>
        <w:rPr>
          <w:rFonts w:ascii="Arial" w:hAnsi="Arial" w:cs="Arial"/>
          <w:sz w:val="24"/>
          <w:szCs w:val="24"/>
        </w:rPr>
      </w:pPr>
      <w:r>
        <w:rPr>
          <w:rFonts w:ascii="Arial" w:hAnsi="Arial" w:cs="Arial"/>
          <w:sz w:val="24"/>
          <w:szCs w:val="24"/>
        </w:rPr>
        <w:t>.</w:t>
      </w:r>
    </w:p>
    <w:p w14:paraId="376BA782" w14:textId="77777777" w:rsidR="00606355" w:rsidRPr="005E5923" w:rsidRDefault="00606355" w:rsidP="00606355">
      <w:pPr>
        <w:rPr>
          <w:rFonts w:ascii="Arial" w:hAnsi="Arial" w:cs="Arial"/>
          <w:b/>
          <w:color w:val="000000"/>
          <w:sz w:val="24"/>
          <w:szCs w:val="24"/>
        </w:rPr>
      </w:pPr>
      <w:r>
        <w:rPr>
          <w:rFonts w:ascii="Arial" w:hAnsi="Arial" w:cs="Arial"/>
          <w:b/>
          <w:color w:val="000000"/>
          <w:sz w:val="24"/>
          <w:szCs w:val="24"/>
        </w:rPr>
        <w:t xml:space="preserve">    </w:t>
      </w:r>
      <w:proofErr w:type="gramStart"/>
      <w:r>
        <w:rPr>
          <w:rFonts w:ascii="Arial" w:hAnsi="Arial" w:cs="Arial"/>
          <w:b/>
          <w:color w:val="000000"/>
          <w:sz w:val="24"/>
          <w:szCs w:val="24"/>
        </w:rPr>
        <w:t xml:space="preserve">1.3  </w:t>
      </w:r>
      <w:r w:rsidRPr="005E5923">
        <w:rPr>
          <w:rFonts w:ascii="Arial" w:hAnsi="Arial" w:cs="Arial"/>
          <w:b/>
          <w:color w:val="000000"/>
          <w:sz w:val="24"/>
          <w:szCs w:val="24"/>
        </w:rPr>
        <w:t>Costs</w:t>
      </w:r>
      <w:proofErr w:type="gramEnd"/>
    </w:p>
    <w:p w14:paraId="376BA783" w14:textId="77777777" w:rsidR="00606355" w:rsidRPr="005E5923" w:rsidRDefault="00606355" w:rsidP="00606355">
      <w:pPr>
        <w:numPr>
          <w:ilvl w:val="0"/>
          <w:numId w:val="5"/>
        </w:numPr>
        <w:spacing w:after="0" w:line="240" w:lineRule="auto"/>
        <w:rPr>
          <w:rFonts w:ascii="Arial" w:hAnsi="Arial" w:cs="Arial"/>
          <w:sz w:val="24"/>
          <w:szCs w:val="24"/>
        </w:rPr>
      </w:pPr>
      <w:r w:rsidRPr="005E5923">
        <w:rPr>
          <w:rFonts w:ascii="Arial" w:hAnsi="Arial" w:cs="Arial"/>
          <w:sz w:val="24"/>
          <w:szCs w:val="24"/>
        </w:rPr>
        <w:t>To include delivery.</w:t>
      </w:r>
    </w:p>
    <w:p w14:paraId="376BA784" w14:textId="77777777" w:rsidR="00606355" w:rsidRPr="005E5923" w:rsidRDefault="00606355" w:rsidP="00606355">
      <w:pPr>
        <w:numPr>
          <w:ilvl w:val="0"/>
          <w:numId w:val="5"/>
        </w:numPr>
        <w:spacing w:after="0" w:line="240" w:lineRule="auto"/>
        <w:rPr>
          <w:rFonts w:ascii="Arial" w:hAnsi="Arial" w:cs="Arial"/>
          <w:sz w:val="24"/>
          <w:szCs w:val="24"/>
        </w:rPr>
      </w:pPr>
      <w:r w:rsidRPr="005E5923">
        <w:rPr>
          <w:rFonts w:ascii="Arial" w:hAnsi="Arial" w:cs="Arial"/>
          <w:sz w:val="24"/>
          <w:szCs w:val="24"/>
        </w:rPr>
        <w:t>Invoicing will be in arrears.</w:t>
      </w:r>
    </w:p>
    <w:p w14:paraId="376BA785" w14:textId="77777777" w:rsidR="00606355" w:rsidRPr="005E5923" w:rsidRDefault="00606355" w:rsidP="00606355">
      <w:pPr>
        <w:spacing w:after="0" w:line="240" w:lineRule="auto"/>
        <w:rPr>
          <w:rFonts w:ascii="Arial" w:hAnsi="Arial" w:cs="Arial"/>
          <w:sz w:val="24"/>
          <w:szCs w:val="24"/>
        </w:rPr>
      </w:pPr>
    </w:p>
    <w:p w14:paraId="376BA788" w14:textId="0A37046F" w:rsidR="00606355" w:rsidRPr="004D3BA6" w:rsidRDefault="00606355" w:rsidP="004D3BA6">
      <w:pPr>
        <w:pStyle w:val="ListParagraph"/>
        <w:numPr>
          <w:ilvl w:val="0"/>
          <w:numId w:val="1"/>
        </w:numPr>
        <w:rPr>
          <w:rFonts w:ascii="Arial" w:hAnsi="Arial" w:cs="Arial"/>
          <w:color w:val="000000"/>
          <w:sz w:val="24"/>
          <w:szCs w:val="24"/>
        </w:rPr>
      </w:pPr>
      <w:r w:rsidRPr="004D3BA6">
        <w:rPr>
          <w:rFonts w:ascii="Arial" w:hAnsi="Arial" w:cs="Arial"/>
          <w:b/>
          <w:color w:val="000000"/>
          <w:sz w:val="24"/>
          <w:szCs w:val="24"/>
        </w:rPr>
        <w:t>Contact Details</w:t>
      </w:r>
    </w:p>
    <w:p w14:paraId="376BA789" w14:textId="45307220" w:rsidR="00606355" w:rsidRDefault="005D3F45" w:rsidP="00606355">
      <w:pPr>
        <w:spacing w:after="0"/>
        <w:ind w:left="1134"/>
        <w:rPr>
          <w:rFonts w:ascii="Arial" w:hAnsi="Arial" w:cs="Arial"/>
          <w:sz w:val="24"/>
          <w:szCs w:val="24"/>
        </w:rPr>
      </w:pPr>
      <w:r>
        <w:rPr>
          <w:rFonts w:ascii="Arial" w:hAnsi="Arial" w:cs="Arial"/>
          <w:sz w:val="24"/>
          <w:szCs w:val="24"/>
        </w:rPr>
        <w:t>(Redacted)</w:t>
      </w:r>
    </w:p>
    <w:p w14:paraId="255728BA" w14:textId="1BC21D12" w:rsidR="00D64B7E" w:rsidRPr="0084792C" w:rsidRDefault="00D64B7E" w:rsidP="00606355">
      <w:pPr>
        <w:spacing w:after="0"/>
        <w:ind w:left="1134"/>
        <w:rPr>
          <w:rFonts w:ascii="Arial" w:hAnsi="Arial" w:cs="Arial"/>
          <w:sz w:val="24"/>
          <w:szCs w:val="24"/>
        </w:rPr>
      </w:pPr>
      <w:r>
        <w:rPr>
          <w:rFonts w:ascii="Arial" w:hAnsi="Arial" w:cs="Arial"/>
          <w:sz w:val="24"/>
          <w:szCs w:val="24"/>
        </w:rPr>
        <w:t>Homes and Communities Agency</w:t>
      </w:r>
    </w:p>
    <w:p w14:paraId="376BA78A" w14:textId="77777777" w:rsidR="00606355" w:rsidRPr="0084792C" w:rsidRDefault="00606355" w:rsidP="00606355">
      <w:pPr>
        <w:spacing w:after="0"/>
        <w:ind w:left="1134"/>
        <w:rPr>
          <w:rFonts w:ascii="Arial" w:hAnsi="Arial" w:cs="Arial"/>
          <w:sz w:val="24"/>
          <w:szCs w:val="24"/>
        </w:rPr>
      </w:pPr>
      <w:proofErr w:type="gramStart"/>
      <w:r>
        <w:rPr>
          <w:rFonts w:ascii="Arial" w:hAnsi="Arial" w:cs="Arial"/>
          <w:sz w:val="24"/>
          <w:szCs w:val="24"/>
        </w:rPr>
        <w:t>IT</w:t>
      </w:r>
      <w:proofErr w:type="gramEnd"/>
      <w:r>
        <w:rPr>
          <w:rFonts w:ascii="Arial" w:hAnsi="Arial" w:cs="Arial"/>
          <w:sz w:val="24"/>
          <w:szCs w:val="24"/>
        </w:rPr>
        <w:t xml:space="preserve"> </w:t>
      </w:r>
      <w:r w:rsidRPr="0084792C">
        <w:rPr>
          <w:rFonts w:ascii="Arial" w:hAnsi="Arial" w:cs="Arial"/>
          <w:sz w:val="24"/>
          <w:szCs w:val="24"/>
        </w:rPr>
        <w:t>Service Desk Team Leader</w:t>
      </w:r>
    </w:p>
    <w:p w14:paraId="376BA78B" w14:textId="77777777" w:rsidR="00606355" w:rsidRPr="0084792C" w:rsidRDefault="00606355" w:rsidP="00606355">
      <w:pPr>
        <w:spacing w:after="0"/>
        <w:ind w:left="1134"/>
        <w:rPr>
          <w:rFonts w:ascii="Arial" w:hAnsi="Arial" w:cs="Arial"/>
          <w:sz w:val="24"/>
          <w:szCs w:val="24"/>
        </w:rPr>
      </w:pPr>
      <w:r w:rsidRPr="0084792C">
        <w:rPr>
          <w:rFonts w:ascii="Arial" w:hAnsi="Arial" w:cs="Arial"/>
          <w:sz w:val="24"/>
          <w:szCs w:val="24"/>
        </w:rPr>
        <w:t>St. Georges House</w:t>
      </w:r>
    </w:p>
    <w:p w14:paraId="376BA78C" w14:textId="77777777" w:rsidR="00606355" w:rsidRPr="0084792C" w:rsidRDefault="00606355" w:rsidP="00606355">
      <w:pPr>
        <w:spacing w:after="0"/>
        <w:ind w:left="1134"/>
        <w:rPr>
          <w:rFonts w:ascii="Arial" w:hAnsi="Arial" w:cs="Arial"/>
          <w:sz w:val="24"/>
          <w:szCs w:val="24"/>
        </w:rPr>
      </w:pPr>
      <w:r w:rsidRPr="0084792C">
        <w:rPr>
          <w:rFonts w:ascii="Arial" w:hAnsi="Arial" w:cs="Arial"/>
          <w:sz w:val="24"/>
          <w:szCs w:val="24"/>
        </w:rPr>
        <w:t>Kingsway</w:t>
      </w:r>
    </w:p>
    <w:p w14:paraId="376BA78D" w14:textId="77777777" w:rsidR="00606355" w:rsidRPr="0084792C" w:rsidRDefault="00606355" w:rsidP="00606355">
      <w:pPr>
        <w:spacing w:after="0"/>
        <w:ind w:left="1134"/>
        <w:rPr>
          <w:rFonts w:ascii="Arial" w:hAnsi="Arial" w:cs="Arial"/>
          <w:sz w:val="24"/>
          <w:szCs w:val="24"/>
        </w:rPr>
      </w:pPr>
      <w:r w:rsidRPr="0084792C">
        <w:rPr>
          <w:rFonts w:ascii="Arial" w:hAnsi="Arial" w:cs="Arial"/>
          <w:sz w:val="24"/>
          <w:szCs w:val="24"/>
        </w:rPr>
        <w:t>Team Valley Trading Estate</w:t>
      </w:r>
    </w:p>
    <w:p w14:paraId="376BA78E" w14:textId="77777777" w:rsidR="00606355" w:rsidRPr="0084792C" w:rsidRDefault="00606355" w:rsidP="00606355">
      <w:pPr>
        <w:spacing w:after="0"/>
        <w:ind w:left="1134"/>
        <w:rPr>
          <w:rFonts w:ascii="Arial" w:hAnsi="Arial" w:cs="Arial"/>
          <w:sz w:val="24"/>
          <w:szCs w:val="24"/>
        </w:rPr>
      </w:pPr>
      <w:r w:rsidRPr="0084792C">
        <w:rPr>
          <w:rFonts w:ascii="Arial" w:hAnsi="Arial" w:cs="Arial"/>
          <w:sz w:val="24"/>
          <w:szCs w:val="24"/>
        </w:rPr>
        <w:t>Gateshead</w:t>
      </w:r>
    </w:p>
    <w:p w14:paraId="376BA78F" w14:textId="77777777" w:rsidR="00606355" w:rsidRPr="0084792C" w:rsidRDefault="00606355" w:rsidP="00606355">
      <w:pPr>
        <w:spacing w:after="0"/>
        <w:ind w:left="1134"/>
        <w:rPr>
          <w:rFonts w:ascii="Arial" w:hAnsi="Arial" w:cs="Arial"/>
          <w:sz w:val="24"/>
          <w:szCs w:val="24"/>
        </w:rPr>
      </w:pPr>
      <w:r w:rsidRPr="0084792C">
        <w:rPr>
          <w:rFonts w:ascii="Arial" w:hAnsi="Arial" w:cs="Arial"/>
          <w:sz w:val="24"/>
          <w:szCs w:val="24"/>
        </w:rPr>
        <w:t>Tyne &amp; Wear</w:t>
      </w:r>
    </w:p>
    <w:p w14:paraId="376BA790" w14:textId="77777777" w:rsidR="00606355" w:rsidRPr="0084792C" w:rsidRDefault="00606355" w:rsidP="005A15D6">
      <w:pPr>
        <w:spacing w:after="0"/>
        <w:ind w:left="1134"/>
        <w:rPr>
          <w:rFonts w:ascii="Arial" w:hAnsi="Arial" w:cs="Arial"/>
          <w:sz w:val="24"/>
          <w:szCs w:val="24"/>
        </w:rPr>
      </w:pPr>
      <w:r w:rsidRPr="0084792C">
        <w:rPr>
          <w:rFonts w:ascii="Arial" w:hAnsi="Arial" w:cs="Arial"/>
          <w:sz w:val="24"/>
          <w:szCs w:val="24"/>
        </w:rPr>
        <w:t>NE11 0NA</w:t>
      </w:r>
    </w:p>
    <w:p w14:paraId="376BA791" w14:textId="3178D997" w:rsidR="00606355" w:rsidRPr="0084792C" w:rsidRDefault="00606355" w:rsidP="00606355">
      <w:pPr>
        <w:spacing w:after="0"/>
        <w:ind w:left="1134"/>
        <w:rPr>
          <w:rFonts w:ascii="Arial" w:hAnsi="Arial" w:cs="Arial"/>
          <w:sz w:val="24"/>
          <w:szCs w:val="24"/>
        </w:rPr>
      </w:pPr>
      <w:r w:rsidRPr="0084792C">
        <w:rPr>
          <w:rFonts w:ascii="Arial" w:hAnsi="Arial" w:cs="Arial"/>
          <w:sz w:val="24"/>
          <w:szCs w:val="24"/>
        </w:rPr>
        <w:t xml:space="preserve">Email; </w:t>
      </w:r>
      <w:r w:rsidR="005D3F45">
        <w:rPr>
          <w:rFonts w:ascii="Arial" w:hAnsi="Arial" w:cs="Arial"/>
          <w:sz w:val="24"/>
          <w:szCs w:val="24"/>
        </w:rPr>
        <w:t>(Redacted)</w:t>
      </w:r>
    </w:p>
    <w:p w14:paraId="6AA01083" w14:textId="77777777" w:rsidR="006B361C" w:rsidRDefault="006B361C" w:rsidP="00095B6C">
      <w:pPr>
        <w:spacing w:after="0" w:line="240" w:lineRule="auto"/>
        <w:rPr>
          <w:rStyle w:val="Emphasis"/>
          <w:rFonts w:ascii="Arial" w:hAnsi="Arial" w:cs="Arial"/>
          <w:b/>
          <w:i w:val="0"/>
          <w:sz w:val="24"/>
          <w:szCs w:val="24"/>
        </w:rPr>
      </w:pPr>
    </w:p>
    <w:p w14:paraId="19A65B3E" w14:textId="77777777" w:rsidR="006B361C" w:rsidRDefault="006B361C" w:rsidP="006B361C">
      <w:pPr>
        <w:spacing w:after="0" w:line="240" w:lineRule="auto"/>
        <w:ind w:left="360"/>
        <w:rPr>
          <w:rStyle w:val="Emphasis"/>
          <w:rFonts w:ascii="Arial" w:hAnsi="Arial" w:cs="Arial"/>
          <w:b/>
          <w:i w:val="0"/>
          <w:sz w:val="24"/>
          <w:szCs w:val="24"/>
        </w:rPr>
      </w:pPr>
    </w:p>
    <w:p w14:paraId="376BA793" w14:textId="1031432D" w:rsidR="00606355" w:rsidRPr="006B361C" w:rsidRDefault="00E53AC6" w:rsidP="006B361C">
      <w:pPr>
        <w:pStyle w:val="ListParagraph"/>
        <w:numPr>
          <w:ilvl w:val="0"/>
          <w:numId w:val="1"/>
        </w:numPr>
        <w:spacing w:after="0" w:line="240" w:lineRule="auto"/>
        <w:rPr>
          <w:rStyle w:val="Emphasis"/>
          <w:rFonts w:ascii="Arial" w:hAnsi="Arial" w:cs="Arial"/>
          <w:b/>
          <w:i w:val="0"/>
          <w:sz w:val="24"/>
          <w:szCs w:val="24"/>
        </w:rPr>
      </w:pPr>
      <w:r w:rsidRPr="006B361C">
        <w:rPr>
          <w:rStyle w:val="Emphasis"/>
          <w:rFonts w:ascii="Arial" w:hAnsi="Arial" w:cs="Arial"/>
          <w:b/>
          <w:i w:val="0"/>
          <w:sz w:val="24"/>
          <w:szCs w:val="24"/>
        </w:rPr>
        <w:t>Confidentiality</w:t>
      </w:r>
    </w:p>
    <w:p w14:paraId="376BA794" w14:textId="77777777" w:rsidR="00606355" w:rsidRPr="0084792C" w:rsidRDefault="00606355" w:rsidP="00606355">
      <w:pPr>
        <w:ind w:left="360"/>
        <w:rPr>
          <w:rFonts w:ascii="Arial" w:hAnsi="Arial" w:cs="Arial"/>
          <w:sz w:val="24"/>
          <w:szCs w:val="24"/>
        </w:rPr>
      </w:pPr>
      <w:r w:rsidRPr="0084792C">
        <w:rPr>
          <w:rFonts w:ascii="Arial" w:hAnsi="Arial" w:cs="Arial"/>
          <w:sz w:val="24"/>
          <w:szCs w:val="24"/>
        </w:rPr>
        <w:t>All information supplied by the Homes and Communities Ag</w:t>
      </w:r>
      <w:r w:rsidR="00E53AC6">
        <w:rPr>
          <w:rFonts w:ascii="Arial" w:hAnsi="Arial" w:cs="Arial"/>
          <w:sz w:val="24"/>
          <w:szCs w:val="24"/>
        </w:rPr>
        <w:t>ency in connection with this competition</w:t>
      </w:r>
      <w:r w:rsidRPr="0084792C">
        <w:rPr>
          <w:rFonts w:ascii="Arial" w:hAnsi="Arial" w:cs="Arial"/>
          <w:sz w:val="24"/>
          <w:szCs w:val="24"/>
        </w:rPr>
        <w:t xml:space="preserve"> shall be treated as confidential by prospective suppliers and shall not be revealed at any time to any person (including any organisation) except for the purposes of the preparation and submission of this </w:t>
      </w:r>
      <w:r w:rsidR="00E53AC6">
        <w:rPr>
          <w:rFonts w:ascii="Arial" w:hAnsi="Arial" w:cs="Arial"/>
          <w:sz w:val="24"/>
          <w:szCs w:val="24"/>
        </w:rPr>
        <w:t>competition</w:t>
      </w:r>
      <w:r w:rsidRPr="0084792C">
        <w:rPr>
          <w:rFonts w:ascii="Arial" w:hAnsi="Arial" w:cs="Arial"/>
          <w:sz w:val="24"/>
          <w:szCs w:val="24"/>
        </w:rPr>
        <w:t xml:space="preserve"> .</w:t>
      </w:r>
    </w:p>
    <w:p w14:paraId="376BA795" w14:textId="77777777" w:rsidR="00606355" w:rsidRPr="0084792C" w:rsidRDefault="00606355" w:rsidP="00606355">
      <w:pPr>
        <w:ind w:left="360"/>
        <w:rPr>
          <w:rFonts w:ascii="Arial" w:hAnsi="Arial" w:cs="Arial"/>
          <w:sz w:val="24"/>
          <w:szCs w:val="24"/>
        </w:rPr>
      </w:pPr>
      <w:r w:rsidRPr="0084792C">
        <w:rPr>
          <w:rFonts w:ascii="Arial" w:hAnsi="Arial" w:cs="Arial"/>
          <w:sz w:val="24"/>
          <w:szCs w:val="24"/>
        </w:rPr>
        <w:t>Copyright in the documents comprising the Contract is vested in the Homes &amp; Communities Agency but Tenderers may obtain, or make at their expense, any further copies required for use by them in preparation for their tender submission and in performing the Contract.</w:t>
      </w:r>
    </w:p>
    <w:p w14:paraId="48D439A8" w14:textId="77777777" w:rsidR="004D3BA6" w:rsidRDefault="004D3BA6" w:rsidP="006B361C">
      <w:pPr>
        <w:rPr>
          <w:rFonts w:ascii="Arial" w:hAnsi="Arial" w:cs="Arial"/>
          <w:sz w:val="24"/>
          <w:szCs w:val="24"/>
        </w:rPr>
      </w:pPr>
    </w:p>
    <w:p w14:paraId="376BA796" w14:textId="7FE033F5" w:rsidR="00606355" w:rsidRPr="004D3BA6" w:rsidRDefault="00606355" w:rsidP="004D3BA6">
      <w:pPr>
        <w:pStyle w:val="ListParagraph"/>
        <w:numPr>
          <w:ilvl w:val="0"/>
          <w:numId w:val="1"/>
        </w:numPr>
        <w:rPr>
          <w:rFonts w:ascii="Arial" w:hAnsi="Arial" w:cs="Arial"/>
          <w:sz w:val="24"/>
          <w:szCs w:val="24"/>
        </w:rPr>
      </w:pPr>
      <w:r w:rsidRPr="004D3BA6">
        <w:rPr>
          <w:rFonts w:ascii="Arial" w:hAnsi="Arial" w:cs="Arial"/>
          <w:b/>
          <w:sz w:val="24"/>
          <w:szCs w:val="24"/>
        </w:rPr>
        <w:t>Contract Award Criteria</w:t>
      </w:r>
    </w:p>
    <w:p w14:paraId="376BA797" w14:textId="77777777" w:rsidR="00606355" w:rsidRPr="0084792C" w:rsidRDefault="00606355" w:rsidP="00606355">
      <w:pPr>
        <w:ind w:left="360"/>
        <w:rPr>
          <w:rFonts w:ascii="Arial" w:hAnsi="Arial" w:cs="Arial"/>
          <w:sz w:val="24"/>
          <w:szCs w:val="24"/>
        </w:rPr>
      </w:pPr>
      <w:r w:rsidRPr="0084792C">
        <w:rPr>
          <w:rFonts w:ascii="Arial" w:hAnsi="Arial" w:cs="Arial"/>
          <w:sz w:val="24"/>
          <w:szCs w:val="24"/>
        </w:rPr>
        <w:t>The tenders are to be evaluated against the following criteria;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4084"/>
      </w:tblGrid>
      <w:tr w:rsidR="00606355" w:rsidRPr="0084792C" w14:paraId="376BA79A" w14:textId="77777777" w:rsidTr="00574462">
        <w:tc>
          <w:tcPr>
            <w:tcW w:w="4084" w:type="dxa"/>
            <w:shd w:val="clear" w:color="auto" w:fill="auto"/>
          </w:tcPr>
          <w:p w14:paraId="376BA798" w14:textId="77777777" w:rsidR="00606355" w:rsidRPr="0084792C" w:rsidRDefault="00606355" w:rsidP="00574462">
            <w:pPr>
              <w:rPr>
                <w:rFonts w:ascii="Arial" w:hAnsi="Arial" w:cs="Arial"/>
                <w:b/>
                <w:sz w:val="24"/>
                <w:szCs w:val="24"/>
              </w:rPr>
            </w:pPr>
            <w:r w:rsidRPr="0084792C">
              <w:rPr>
                <w:rFonts w:ascii="Arial" w:hAnsi="Arial" w:cs="Arial"/>
                <w:b/>
                <w:sz w:val="24"/>
                <w:szCs w:val="24"/>
              </w:rPr>
              <w:lastRenderedPageBreak/>
              <w:t>Main Criteria</w:t>
            </w:r>
          </w:p>
        </w:tc>
        <w:tc>
          <w:tcPr>
            <w:tcW w:w="4084" w:type="dxa"/>
            <w:shd w:val="clear" w:color="auto" w:fill="auto"/>
          </w:tcPr>
          <w:p w14:paraId="376BA799" w14:textId="77777777" w:rsidR="00606355" w:rsidRPr="0084792C" w:rsidRDefault="00606355" w:rsidP="00574462">
            <w:pPr>
              <w:rPr>
                <w:rFonts w:ascii="Arial" w:hAnsi="Arial" w:cs="Arial"/>
                <w:b/>
                <w:sz w:val="24"/>
                <w:szCs w:val="24"/>
              </w:rPr>
            </w:pPr>
            <w:r w:rsidRPr="0084792C">
              <w:rPr>
                <w:rFonts w:ascii="Arial" w:hAnsi="Arial" w:cs="Arial"/>
                <w:b/>
                <w:sz w:val="24"/>
                <w:szCs w:val="24"/>
              </w:rPr>
              <w:t>Sub-Criteria</w:t>
            </w:r>
          </w:p>
        </w:tc>
      </w:tr>
      <w:tr w:rsidR="00606355" w:rsidRPr="0084792C" w14:paraId="376BA79E" w14:textId="77777777" w:rsidTr="00574462">
        <w:tc>
          <w:tcPr>
            <w:tcW w:w="4084" w:type="dxa"/>
            <w:shd w:val="clear" w:color="auto" w:fill="auto"/>
          </w:tcPr>
          <w:p w14:paraId="376BA79B" w14:textId="77777777" w:rsidR="00606355" w:rsidRPr="0084792C" w:rsidRDefault="00606355" w:rsidP="00574462">
            <w:pPr>
              <w:pStyle w:val="Heading2"/>
              <w:numPr>
                <w:ilvl w:val="0"/>
                <w:numId w:val="0"/>
              </w:numPr>
              <w:rPr>
                <w:rFonts w:cs="Arial"/>
                <w:szCs w:val="24"/>
              </w:rPr>
            </w:pPr>
            <w:r w:rsidRPr="0084792C">
              <w:rPr>
                <w:rFonts w:cs="Arial"/>
                <w:szCs w:val="24"/>
              </w:rPr>
              <w:t xml:space="preserve">Fitness for purpose including quality </w:t>
            </w:r>
          </w:p>
          <w:p w14:paraId="376BA79C" w14:textId="77777777" w:rsidR="00606355" w:rsidRPr="0084792C" w:rsidRDefault="00606355" w:rsidP="00574462">
            <w:pPr>
              <w:rPr>
                <w:rFonts w:ascii="Arial" w:hAnsi="Arial" w:cs="Arial"/>
                <w:b/>
                <w:color w:val="FF0000"/>
                <w:sz w:val="24"/>
                <w:szCs w:val="24"/>
              </w:rPr>
            </w:pPr>
            <w:r>
              <w:rPr>
                <w:rFonts w:ascii="Arial" w:hAnsi="Arial" w:cs="Arial"/>
                <w:b/>
                <w:color w:val="FF0000"/>
                <w:sz w:val="24"/>
                <w:szCs w:val="24"/>
              </w:rPr>
              <w:t>25</w:t>
            </w:r>
            <w:r w:rsidRPr="0084792C">
              <w:rPr>
                <w:rFonts w:ascii="Arial" w:hAnsi="Arial" w:cs="Arial"/>
                <w:b/>
                <w:color w:val="FF0000"/>
                <w:sz w:val="24"/>
                <w:szCs w:val="24"/>
              </w:rPr>
              <w:t>%</w:t>
            </w:r>
          </w:p>
        </w:tc>
        <w:tc>
          <w:tcPr>
            <w:tcW w:w="4084" w:type="dxa"/>
            <w:shd w:val="clear" w:color="auto" w:fill="auto"/>
          </w:tcPr>
          <w:p w14:paraId="376BA79D" w14:textId="77777777" w:rsidR="00606355" w:rsidRPr="0084792C" w:rsidRDefault="00606355" w:rsidP="00574462">
            <w:pPr>
              <w:rPr>
                <w:rFonts w:ascii="Arial" w:hAnsi="Arial" w:cs="Arial"/>
                <w:b/>
                <w:color w:val="000000"/>
                <w:sz w:val="24"/>
                <w:szCs w:val="24"/>
              </w:rPr>
            </w:pPr>
            <w:r w:rsidRPr="0084792C">
              <w:rPr>
                <w:rFonts w:ascii="Arial" w:hAnsi="Arial" w:cs="Arial"/>
                <w:b/>
                <w:color w:val="000000"/>
                <w:sz w:val="24"/>
                <w:szCs w:val="24"/>
              </w:rPr>
              <w:t>The supplier must provide models requested or advise appropriate alternatives</w:t>
            </w:r>
          </w:p>
        </w:tc>
      </w:tr>
      <w:tr w:rsidR="00606355" w:rsidRPr="0084792C" w14:paraId="376BA7A3" w14:textId="77777777" w:rsidTr="00574462">
        <w:tc>
          <w:tcPr>
            <w:tcW w:w="4084" w:type="dxa"/>
            <w:shd w:val="clear" w:color="auto" w:fill="auto"/>
          </w:tcPr>
          <w:p w14:paraId="376BA79F" w14:textId="3820DE3B" w:rsidR="00606355" w:rsidRPr="0084792C" w:rsidRDefault="00D64B7E" w:rsidP="00574462">
            <w:pPr>
              <w:pStyle w:val="Heading2"/>
              <w:numPr>
                <w:ilvl w:val="0"/>
                <w:numId w:val="0"/>
              </w:numPr>
              <w:rPr>
                <w:rFonts w:cs="Arial"/>
                <w:szCs w:val="24"/>
              </w:rPr>
            </w:pPr>
            <w:r>
              <w:rPr>
                <w:rFonts w:cs="Arial"/>
                <w:szCs w:val="24"/>
              </w:rPr>
              <w:t>Invoicing, a</w:t>
            </w:r>
            <w:r w:rsidR="0011219F">
              <w:rPr>
                <w:rFonts w:cs="Arial"/>
                <w:szCs w:val="24"/>
              </w:rPr>
              <w:t>vailability</w:t>
            </w:r>
            <w:r>
              <w:rPr>
                <w:rFonts w:cs="Arial"/>
                <w:szCs w:val="24"/>
              </w:rPr>
              <w:t>, delivery &amp; installation</w:t>
            </w:r>
          </w:p>
          <w:p w14:paraId="376BA7A0" w14:textId="77777777" w:rsidR="00606355" w:rsidRPr="0084792C" w:rsidRDefault="00606355" w:rsidP="00574462">
            <w:pPr>
              <w:rPr>
                <w:rFonts w:ascii="Arial" w:hAnsi="Arial" w:cs="Arial"/>
                <w:b/>
                <w:color w:val="FF0000"/>
                <w:sz w:val="24"/>
                <w:szCs w:val="24"/>
              </w:rPr>
            </w:pPr>
            <w:r>
              <w:rPr>
                <w:rFonts w:ascii="Arial" w:hAnsi="Arial" w:cs="Arial"/>
                <w:b/>
                <w:color w:val="FF0000"/>
                <w:sz w:val="24"/>
                <w:szCs w:val="24"/>
              </w:rPr>
              <w:t>25</w:t>
            </w:r>
            <w:r w:rsidRPr="0084792C">
              <w:rPr>
                <w:rFonts w:ascii="Arial" w:hAnsi="Arial" w:cs="Arial"/>
                <w:b/>
                <w:color w:val="FF0000"/>
                <w:sz w:val="24"/>
                <w:szCs w:val="24"/>
              </w:rPr>
              <w:t>%</w:t>
            </w:r>
          </w:p>
        </w:tc>
        <w:tc>
          <w:tcPr>
            <w:tcW w:w="4084" w:type="dxa"/>
            <w:shd w:val="clear" w:color="auto" w:fill="auto"/>
          </w:tcPr>
          <w:p w14:paraId="376BA7A2" w14:textId="3AF3DDE8" w:rsidR="00606355" w:rsidRPr="0012334E" w:rsidRDefault="00D64B7E" w:rsidP="00DD1C3F">
            <w:pPr>
              <w:rPr>
                <w:rFonts w:ascii="Arial" w:hAnsi="Arial" w:cs="Arial"/>
                <w:b/>
                <w:sz w:val="24"/>
                <w:szCs w:val="24"/>
              </w:rPr>
            </w:pPr>
            <w:r>
              <w:rPr>
                <w:rFonts w:ascii="Arial" w:hAnsi="Arial" w:cs="Arial"/>
                <w:b/>
                <w:sz w:val="24"/>
                <w:szCs w:val="24"/>
              </w:rPr>
              <w:t>Inv</w:t>
            </w:r>
            <w:r w:rsidR="00DD1C3F">
              <w:rPr>
                <w:rFonts w:ascii="Arial" w:hAnsi="Arial" w:cs="Arial"/>
                <w:b/>
                <w:sz w:val="24"/>
                <w:szCs w:val="24"/>
              </w:rPr>
              <w:t>oicing in arrears.</w:t>
            </w:r>
          </w:p>
        </w:tc>
      </w:tr>
      <w:tr w:rsidR="00606355" w:rsidRPr="0084792C" w14:paraId="376BA7A8" w14:textId="77777777" w:rsidTr="00574462">
        <w:tc>
          <w:tcPr>
            <w:tcW w:w="4084" w:type="dxa"/>
            <w:shd w:val="clear" w:color="auto" w:fill="auto"/>
          </w:tcPr>
          <w:p w14:paraId="376BA7A4" w14:textId="77777777" w:rsidR="00606355" w:rsidRPr="0084792C" w:rsidRDefault="00606355" w:rsidP="00574462">
            <w:pPr>
              <w:pStyle w:val="Heading2"/>
              <w:numPr>
                <w:ilvl w:val="0"/>
                <w:numId w:val="0"/>
              </w:numPr>
              <w:rPr>
                <w:rFonts w:cs="Arial"/>
                <w:szCs w:val="24"/>
              </w:rPr>
            </w:pPr>
            <w:r w:rsidRPr="0084792C">
              <w:rPr>
                <w:rFonts w:cs="Arial"/>
                <w:szCs w:val="24"/>
              </w:rPr>
              <w:t>Value for Money</w:t>
            </w:r>
          </w:p>
          <w:p w14:paraId="376BA7A5" w14:textId="77777777" w:rsidR="00606355" w:rsidRPr="0084792C" w:rsidRDefault="00606355" w:rsidP="00574462">
            <w:pPr>
              <w:rPr>
                <w:rFonts w:ascii="Arial" w:hAnsi="Arial" w:cs="Arial"/>
                <w:b/>
                <w:color w:val="FF0000"/>
                <w:sz w:val="24"/>
                <w:szCs w:val="24"/>
              </w:rPr>
            </w:pPr>
            <w:r>
              <w:rPr>
                <w:rFonts w:ascii="Arial" w:hAnsi="Arial" w:cs="Arial"/>
                <w:b/>
                <w:color w:val="FF0000"/>
                <w:sz w:val="24"/>
                <w:szCs w:val="24"/>
              </w:rPr>
              <w:t>50</w:t>
            </w:r>
            <w:r w:rsidRPr="0084792C">
              <w:rPr>
                <w:rFonts w:ascii="Arial" w:hAnsi="Arial" w:cs="Arial"/>
                <w:b/>
                <w:color w:val="FF0000"/>
                <w:sz w:val="24"/>
                <w:szCs w:val="24"/>
              </w:rPr>
              <w:t>%</w:t>
            </w:r>
          </w:p>
        </w:tc>
        <w:tc>
          <w:tcPr>
            <w:tcW w:w="4084" w:type="dxa"/>
            <w:shd w:val="clear" w:color="auto" w:fill="auto"/>
          </w:tcPr>
          <w:p w14:paraId="376BA7A6" w14:textId="77777777" w:rsidR="00606355" w:rsidRPr="006540A6" w:rsidRDefault="00606355" w:rsidP="00574462">
            <w:pPr>
              <w:rPr>
                <w:rFonts w:ascii="Arial" w:hAnsi="Arial" w:cs="Arial"/>
                <w:b/>
                <w:sz w:val="24"/>
                <w:szCs w:val="24"/>
              </w:rPr>
            </w:pPr>
            <w:r w:rsidRPr="006540A6">
              <w:rPr>
                <w:rFonts w:ascii="Arial" w:hAnsi="Arial" w:cs="Arial"/>
                <w:b/>
                <w:sz w:val="24"/>
                <w:szCs w:val="24"/>
              </w:rPr>
              <w:t>Overall costs (excluding VAT)</w:t>
            </w:r>
          </w:p>
          <w:p w14:paraId="376BA7A7" w14:textId="77777777" w:rsidR="00606355" w:rsidRPr="0084792C" w:rsidRDefault="00606355" w:rsidP="00574462">
            <w:pPr>
              <w:rPr>
                <w:rFonts w:ascii="Arial" w:hAnsi="Arial" w:cs="Arial"/>
                <w:b/>
                <w:color w:val="FF0000"/>
                <w:sz w:val="24"/>
                <w:szCs w:val="24"/>
              </w:rPr>
            </w:pPr>
          </w:p>
        </w:tc>
      </w:tr>
    </w:tbl>
    <w:p w14:paraId="376BA7A9" w14:textId="77777777" w:rsidR="00606355" w:rsidRPr="0084792C" w:rsidRDefault="00606355" w:rsidP="00606355">
      <w:pPr>
        <w:ind w:left="360"/>
        <w:rPr>
          <w:rFonts w:ascii="Arial" w:hAnsi="Arial" w:cs="Arial"/>
          <w:sz w:val="24"/>
          <w:szCs w:val="24"/>
        </w:rPr>
      </w:pPr>
      <w:r w:rsidRPr="0084792C">
        <w:rPr>
          <w:rFonts w:ascii="Arial" w:hAnsi="Arial" w:cs="Arial"/>
          <w:sz w:val="24"/>
          <w:szCs w:val="24"/>
        </w:rPr>
        <w:tab/>
      </w:r>
      <w:r w:rsidRPr="0084792C">
        <w:rPr>
          <w:rFonts w:ascii="Arial" w:hAnsi="Arial" w:cs="Arial"/>
          <w:sz w:val="24"/>
          <w:szCs w:val="24"/>
        </w:rPr>
        <w:tab/>
      </w:r>
      <w:r w:rsidRPr="0084792C">
        <w:rPr>
          <w:rFonts w:ascii="Arial" w:hAnsi="Arial" w:cs="Arial"/>
          <w:sz w:val="24"/>
          <w:szCs w:val="24"/>
        </w:rPr>
        <w:tab/>
      </w:r>
    </w:p>
    <w:p w14:paraId="376BA7AA" w14:textId="77777777" w:rsidR="0050397A" w:rsidRDefault="0050397A"/>
    <w:sectPr w:rsidR="0050397A" w:rsidSect="00972DE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0F210" w14:textId="77777777" w:rsidR="00BB1F27" w:rsidRDefault="00BB1F27" w:rsidP="00C3272B">
      <w:pPr>
        <w:spacing w:after="0" w:line="240" w:lineRule="auto"/>
      </w:pPr>
      <w:r>
        <w:separator/>
      </w:r>
    </w:p>
  </w:endnote>
  <w:endnote w:type="continuationSeparator" w:id="0">
    <w:p w14:paraId="27DD834A" w14:textId="77777777" w:rsidR="00BB1F27" w:rsidRDefault="00BB1F27" w:rsidP="00C32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3D771" w14:textId="6802801A" w:rsidR="00C3272B" w:rsidRDefault="00C3272B" w:rsidP="005A6D4C">
    <w:pPr>
      <w:pStyle w:val="Footer"/>
    </w:pPr>
    <w:bookmarkStart w:id="2" w:name="aliashAdvancedFooterprot1FooterEvenPages"/>
  </w:p>
  <w:bookmarkEnd w:id="2"/>
  <w:p w14:paraId="6D8F96AC" w14:textId="77777777" w:rsidR="00C3272B" w:rsidRDefault="00C327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0514D" w14:textId="2C23C858" w:rsidR="00C3272B" w:rsidRDefault="00C3272B" w:rsidP="005A6D4C">
    <w:pPr>
      <w:pStyle w:val="Footer"/>
    </w:pPr>
    <w:bookmarkStart w:id="3" w:name="aliashAdvancedFooterprotec1FooterPrimary"/>
  </w:p>
  <w:bookmarkEnd w:id="3"/>
  <w:p w14:paraId="531EC27E" w14:textId="77777777" w:rsidR="00C3272B" w:rsidRDefault="00C327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8D07E" w14:textId="719B9FA3" w:rsidR="00C3272B" w:rsidRDefault="00C3272B" w:rsidP="005A6D4C">
    <w:pPr>
      <w:pStyle w:val="Footer"/>
    </w:pPr>
    <w:bookmarkStart w:id="4" w:name="aliashAdvancedFooterprot1FooterFirstPage"/>
  </w:p>
  <w:bookmarkEnd w:id="4"/>
  <w:p w14:paraId="2619DF5E" w14:textId="77777777" w:rsidR="00C3272B" w:rsidRDefault="00C327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A75CD" w14:textId="77777777" w:rsidR="00BB1F27" w:rsidRDefault="00BB1F27" w:rsidP="00C3272B">
      <w:pPr>
        <w:spacing w:after="0" w:line="240" w:lineRule="auto"/>
      </w:pPr>
      <w:r>
        <w:separator/>
      </w:r>
    </w:p>
  </w:footnote>
  <w:footnote w:type="continuationSeparator" w:id="0">
    <w:p w14:paraId="7AE9D0A1" w14:textId="77777777" w:rsidR="00BB1F27" w:rsidRDefault="00BB1F27" w:rsidP="00C327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3A876" w14:textId="77777777" w:rsidR="00C3272B" w:rsidRDefault="00C327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4F5FA" w14:textId="77777777" w:rsidR="00C3272B" w:rsidRDefault="00C327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52281" w14:textId="77777777" w:rsidR="00C3272B" w:rsidRDefault="00C327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D6547"/>
    <w:multiLevelType w:val="hybridMultilevel"/>
    <w:tmpl w:val="639E15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nsid w:val="42305CA2"/>
    <w:multiLevelType w:val="multilevel"/>
    <w:tmpl w:val="F4AAB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DC71DD3"/>
    <w:multiLevelType w:val="multilevel"/>
    <w:tmpl w:val="A3382830"/>
    <w:lvl w:ilvl="0">
      <w:start w:val="1"/>
      <w:numFmt w:val="bullet"/>
      <w:lvlText w:val=""/>
      <w:lvlJc w:val="left"/>
      <w:pPr>
        <w:tabs>
          <w:tab w:val="num" w:pos="2160"/>
        </w:tabs>
        <w:ind w:left="2160" w:hanging="360"/>
      </w:pPr>
      <w:rPr>
        <w:rFonts w:ascii="Symbol" w:hAnsi="Symbol" w:hint="default"/>
      </w:r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53C97FB2"/>
    <w:multiLevelType w:val="hybridMultilevel"/>
    <w:tmpl w:val="299225B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5E470C02"/>
    <w:multiLevelType w:val="multilevel"/>
    <w:tmpl w:val="6568CBB4"/>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72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
    <w:nsid w:val="6A923C15"/>
    <w:multiLevelType w:val="hybridMultilevel"/>
    <w:tmpl w:val="57FE00B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nsid w:val="71687C79"/>
    <w:multiLevelType w:val="hybridMultilevel"/>
    <w:tmpl w:val="864441F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7">
    <w:nsid w:val="741634E9"/>
    <w:multiLevelType w:val="multilevel"/>
    <w:tmpl w:val="BD6A446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4"/>
  </w:num>
  <w:num w:numId="3">
    <w:abstractNumId w:val="3"/>
  </w:num>
  <w:num w:numId="4">
    <w:abstractNumId w:val="2"/>
  </w:num>
  <w:num w:numId="5">
    <w:abstractNumId w:val="6"/>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355"/>
    <w:rsid w:val="0002642A"/>
    <w:rsid w:val="000810A4"/>
    <w:rsid w:val="00095B6C"/>
    <w:rsid w:val="000A7E6F"/>
    <w:rsid w:val="000D5AE4"/>
    <w:rsid w:val="000D6662"/>
    <w:rsid w:val="000E357A"/>
    <w:rsid w:val="0011219F"/>
    <w:rsid w:val="00122CCD"/>
    <w:rsid w:val="00122E23"/>
    <w:rsid w:val="0012334E"/>
    <w:rsid w:val="00137D3C"/>
    <w:rsid w:val="001526DF"/>
    <w:rsid w:val="001B04B8"/>
    <w:rsid w:val="00204655"/>
    <w:rsid w:val="002914FB"/>
    <w:rsid w:val="002C6781"/>
    <w:rsid w:val="002F5229"/>
    <w:rsid w:val="00303FE2"/>
    <w:rsid w:val="00317A40"/>
    <w:rsid w:val="003479BA"/>
    <w:rsid w:val="003D1137"/>
    <w:rsid w:val="003E5DC8"/>
    <w:rsid w:val="003E6836"/>
    <w:rsid w:val="00450E08"/>
    <w:rsid w:val="00482B45"/>
    <w:rsid w:val="00496784"/>
    <w:rsid w:val="004A1379"/>
    <w:rsid w:val="004B3D36"/>
    <w:rsid w:val="004D3BA6"/>
    <w:rsid w:val="004E0936"/>
    <w:rsid w:val="004F478C"/>
    <w:rsid w:val="0050397A"/>
    <w:rsid w:val="00554D19"/>
    <w:rsid w:val="00564F6A"/>
    <w:rsid w:val="005A15D6"/>
    <w:rsid w:val="005A6D4C"/>
    <w:rsid w:val="005D3F45"/>
    <w:rsid w:val="00606355"/>
    <w:rsid w:val="00620AD6"/>
    <w:rsid w:val="0062239C"/>
    <w:rsid w:val="00640BCB"/>
    <w:rsid w:val="00647EFB"/>
    <w:rsid w:val="006B361C"/>
    <w:rsid w:val="006D71F1"/>
    <w:rsid w:val="007732C5"/>
    <w:rsid w:val="00792E0D"/>
    <w:rsid w:val="007C004C"/>
    <w:rsid w:val="00804287"/>
    <w:rsid w:val="00872A7B"/>
    <w:rsid w:val="008E028E"/>
    <w:rsid w:val="00972DEA"/>
    <w:rsid w:val="00981355"/>
    <w:rsid w:val="00985B89"/>
    <w:rsid w:val="009A6016"/>
    <w:rsid w:val="00A950FC"/>
    <w:rsid w:val="00B76B8B"/>
    <w:rsid w:val="00BB1F27"/>
    <w:rsid w:val="00BF1FAD"/>
    <w:rsid w:val="00C3272B"/>
    <w:rsid w:val="00C34A6E"/>
    <w:rsid w:val="00D64B7E"/>
    <w:rsid w:val="00D75179"/>
    <w:rsid w:val="00DD1C3F"/>
    <w:rsid w:val="00E53AC6"/>
    <w:rsid w:val="00E54A33"/>
    <w:rsid w:val="00E738B7"/>
    <w:rsid w:val="00E76323"/>
    <w:rsid w:val="00F62BBF"/>
    <w:rsid w:val="00F675BE"/>
    <w:rsid w:val="00F96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355"/>
    <w:rPr>
      <w:rFonts w:ascii="Calibri" w:eastAsia="Calibri" w:hAnsi="Calibri" w:cs="Times New Roman"/>
    </w:rPr>
  </w:style>
  <w:style w:type="paragraph" w:styleId="Heading1">
    <w:name w:val="heading 1"/>
    <w:basedOn w:val="Normal"/>
    <w:next w:val="Normal"/>
    <w:link w:val="Heading1Char"/>
    <w:qFormat/>
    <w:rsid w:val="00606355"/>
    <w:pPr>
      <w:pageBreakBefore/>
      <w:numPr>
        <w:numId w:val="2"/>
      </w:numPr>
      <w:spacing w:before="120" w:after="120" w:line="240" w:lineRule="auto"/>
      <w:jc w:val="both"/>
      <w:outlineLvl w:val="0"/>
    </w:pPr>
    <w:rPr>
      <w:rFonts w:ascii="Arial" w:eastAsia="Times New Roman" w:hAnsi="Arial"/>
      <w:b/>
      <w:caps/>
      <w:sz w:val="24"/>
      <w:szCs w:val="20"/>
      <w:lang w:eastAsia="en-GB"/>
    </w:rPr>
  </w:style>
  <w:style w:type="paragraph" w:styleId="Heading2">
    <w:name w:val="heading 2"/>
    <w:basedOn w:val="Normal"/>
    <w:next w:val="Normal"/>
    <w:link w:val="Heading2Char"/>
    <w:qFormat/>
    <w:rsid w:val="00606355"/>
    <w:pPr>
      <w:keepNext/>
      <w:numPr>
        <w:ilvl w:val="1"/>
        <w:numId w:val="2"/>
      </w:numPr>
      <w:spacing w:after="120" w:line="240" w:lineRule="auto"/>
      <w:jc w:val="both"/>
      <w:outlineLvl w:val="1"/>
    </w:pPr>
    <w:rPr>
      <w:rFonts w:ascii="Arial" w:eastAsia="Times New Roman" w:hAnsi="Arial"/>
      <w:b/>
      <w:sz w:val="24"/>
      <w:szCs w:val="20"/>
      <w:lang w:eastAsia="en-GB"/>
    </w:rPr>
  </w:style>
  <w:style w:type="paragraph" w:styleId="Heading3">
    <w:name w:val="heading 3"/>
    <w:basedOn w:val="Normal"/>
    <w:next w:val="NormalIndent"/>
    <w:link w:val="Heading3Char"/>
    <w:qFormat/>
    <w:rsid w:val="00606355"/>
    <w:pPr>
      <w:numPr>
        <w:ilvl w:val="2"/>
        <w:numId w:val="2"/>
      </w:numPr>
      <w:spacing w:after="120" w:line="240" w:lineRule="auto"/>
      <w:jc w:val="both"/>
      <w:outlineLvl w:val="2"/>
    </w:pPr>
    <w:rPr>
      <w:rFonts w:ascii="Times New Roman" w:eastAsia="Times New Roman" w:hAnsi="Times New Roman"/>
      <w:b/>
      <w:sz w:val="24"/>
      <w:szCs w:val="20"/>
      <w:lang w:eastAsia="en-GB"/>
    </w:rPr>
  </w:style>
  <w:style w:type="paragraph" w:styleId="Heading4">
    <w:name w:val="heading 4"/>
    <w:basedOn w:val="Normal"/>
    <w:link w:val="Heading4Char"/>
    <w:qFormat/>
    <w:rsid w:val="00606355"/>
    <w:pPr>
      <w:numPr>
        <w:ilvl w:val="3"/>
        <w:numId w:val="2"/>
      </w:numPr>
      <w:spacing w:after="120" w:line="240" w:lineRule="auto"/>
      <w:jc w:val="both"/>
      <w:outlineLvl w:val="3"/>
    </w:pPr>
    <w:rPr>
      <w:rFonts w:ascii="Times New Roman" w:eastAsia="Times New Roman" w:hAnsi="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355"/>
    <w:rPr>
      <w:rFonts w:ascii="Arial" w:eastAsia="Times New Roman" w:hAnsi="Arial" w:cs="Times New Roman"/>
      <w:b/>
      <w:caps/>
      <w:sz w:val="24"/>
      <w:szCs w:val="20"/>
      <w:lang w:eastAsia="en-GB"/>
    </w:rPr>
  </w:style>
  <w:style w:type="character" w:customStyle="1" w:styleId="Heading2Char">
    <w:name w:val="Heading 2 Char"/>
    <w:basedOn w:val="DefaultParagraphFont"/>
    <w:link w:val="Heading2"/>
    <w:rsid w:val="00606355"/>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606355"/>
    <w:rPr>
      <w:rFonts w:ascii="Times New Roman" w:eastAsia="Times New Roman" w:hAnsi="Times New Roman" w:cs="Times New Roman"/>
      <w:b/>
      <w:sz w:val="24"/>
      <w:szCs w:val="20"/>
      <w:lang w:eastAsia="en-GB"/>
    </w:rPr>
  </w:style>
  <w:style w:type="character" w:customStyle="1" w:styleId="Heading4Char">
    <w:name w:val="Heading 4 Char"/>
    <w:basedOn w:val="DefaultParagraphFont"/>
    <w:link w:val="Heading4"/>
    <w:rsid w:val="00606355"/>
    <w:rPr>
      <w:rFonts w:ascii="Times New Roman" w:eastAsia="Times New Roman" w:hAnsi="Times New Roman" w:cs="Times New Roman"/>
      <w:sz w:val="24"/>
      <w:szCs w:val="20"/>
      <w:lang w:eastAsia="en-GB"/>
    </w:rPr>
  </w:style>
  <w:style w:type="paragraph" w:customStyle="1" w:styleId="Default">
    <w:name w:val="Default"/>
    <w:rsid w:val="00606355"/>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rsid w:val="00606355"/>
    <w:rPr>
      <w:color w:val="0000FF"/>
      <w:u w:val="single"/>
    </w:rPr>
  </w:style>
  <w:style w:type="character" w:styleId="Emphasis">
    <w:name w:val="Emphasis"/>
    <w:qFormat/>
    <w:rsid w:val="00606355"/>
    <w:rPr>
      <w:i/>
      <w:iCs/>
    </w:rPr>
  </w:style>
  <w:style w:type="paragraph" w:styleId="NormalIndent">
    <w:name w:val="Normal Indent"/>
    <w:basedOn w:val="Normal"/>
    <w:uiPriority w:val="99"/>
    <w:semiHidden/>
    <w:unhideWhenUsed/>
    <w:rsid w:val="00606355"/>
    <w:pPr>
      <w:ind w:left="720"/>
    </w:pPr>
  </w:style>
  <w:style w:type="character" w:customStyle="1" w:styleId="stockdetail">
    <w:name w:val="stockdetail"/>
    <w:basedOn w:val="DefaultParagraphFont"/>
    <w:rsid w:val="00D75179"/>
  </w:style>
  <w:style w:type="paragraph" w:styleId="ListParagraph">
    <w:name w:val="List Paragraph"/>
    <w:basedOn w:val="Normal"/>
    <w:uiPriority w:val="34"/>
    <w:qFormat/>
    <w:rsid w:val="00482B45"/>
    <w:pPr>
      <w:ind w:left="720"/>
      <w:contextualSpacing/>
    </w:pPr>
  </w:style>
  <w:style w:type="paragraph" w:customStyle="1" w:styleId="description">
    <w:name w:val="description"/>
    <w:basedOn w:val="Normal"/>
    <w:rsid w:val="00E54A33"/>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semiHidden/>
    <w:unhideWhenUsed/>
    <w:rsid w:val="00E54A33"/>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F675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 Text"/>
    <w:link w:val="-TextChar"/>
    <w:rsid w:val="00F675BE"/>
    <w:pPr>
      <w:tabs>
        <w:tab w:val="left" w:pos="709"/>
      </w:tabs>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noProof/>
      <w:sz w:val="24"/>
      <w:szCs w:val="20"/>
    </w:rPr>
  </w:style>
  <w:style w:type="character" w:customStyle="1" w:styleId="-TextChar">
    <w:name w:val="- Text Char"/>
    <w:link w:val="-Text"/>
    <w:rsid w:val="00F675BE"/>
    <w:rPr>
      <w:rFonts w:ascii="Times New Roman" w:eastAsia="Times New Roman" w:hAnsi="Times New Roman" w:cs="Times New Roman"/>
      <w:noProof/>
      <w:sz w:val="24"/>
      <w:szCs w:val="20"/>
    </w:rPr>
  </w:style>
  <w:style w:type="paragraph" w:styleId="Header">
    <w:name w:val="header"/>
    <w:basedOn w:val="Normal"/>
    <w:link w:val="HeaderChar"/>
    <w:uiPriority w:val="99"/>
    <w:unhideWhenUsed/>
    <w:rsid w:val="00C327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72B"/>
    <w:rPr>
      <w:rFonts w:ascii="Calibri" w:eastAsia="Calibri" w:hAnsi="Calibri" w:cs="Times New Roman"/>
    </w:rPr>
  </w:style>
  <w:style w:type="paragraph" w:styleId="Footer">
    <w:name w:val="footer"/>
    <w:basedOn w:val="Normal"/>
    <w:link w:val="FooterChar"/>
    <w:uiPriority w:val="99"/>
    <w:unhideWhenUsed/>
    <w:rsid w:val="00C327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72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355"/>
    <w:rPr>
      <w:rFonts w:ascii="Calibri" w:eastAsia="Calibri" w:hAnsi="Calibri" w:cs="Times New Roman"/>
    </w:rPr>
  </w:style>
  <w:style w:type="paragraph" w:styleId="Heading1">
    <w:name w:val="heading 1"/>
    <w:basedOn w:val="Normal"/>
    <w:next w:val="Normal"/>
    <w:link w:val="Heading1Char"/>
    <w:qFormat/>
    <w:rsid w:val="00606355"/>
    <w:pPr>
      <w:pageBreakBefore/>
      <w:numPr>
        <w:numId w:val="2"/>
      </w:numPr>
      <w:spacing w:before="120" w:after="120" w:line="240" w:lineRule="auto"/>
      <w:jc w:val="both"/>
      <w:outlineLvl w:val="0"/>
    </w:pPr>
    <w:rPr>
      <w:rFonts w:ascii="Arial" w:eastAsia="Times New Roman" w:hAnsi="Arial"/>
      <w:b/>
      <w:caps/>
      <w:sz w:val="24"/>
      <w:szCs w:val="20"/>
      <w:lang w:eastAsia="en-GB"/>
    </w:rPr>
  </w:style>
  <w:style w:type="paragraph" w:styleId="Heading2">
    <w:name w:val="heading 2"/>
    <w:basedOn w:val="Normal"/>
    <w:next w:val="Normal"/>
    <w:link w:val="Heading2Char"/>
    <w:qFormat/>
    <w:rsid w:val="00606355"/>
    <w:pPr>
      <w:keepNext/>
      <w:numPr>
        <w:ilvl w:val="1"/>
        <w:numId w:val="2"/>
      </w:numPr>
      <w:spacing w:after="120" w:line="240" w:lineRule="auto"/>
      <w:jc w:val="both"/>
      <w:outlineLvl w:val="1"/>
    </w:pPr>
    <w:rPr>
      <w:rFonts w:ascii="Arial" w:eastAsia="Times New Roman" w:hAnsi="Arial"/>
      <w:b/>
      <w:sz w:val="24"/>
      <w:szCs w:val="20"/>
      <w:lang w:eastAsia="en-GB"/>
    </w:rPr>
  </w:style>
  <w:style w:type="paragraph" w:styleId="Heading3">
    <w:name w:val="heading 3"/>
    <w:basedOn w:val="Normal"/>
    <w:next w:val="NormalIndent"/>
    <w:link w:val="Heading3Char"/>
    <w:qFormat/>
    <w:rsid w:val="00606355"/>
    <w:pPr>
      <w:numPr>
        <w:ilvl w:val="2"/>
        <w:numId w:val="2"/>
      </w:numPr>
      <w:spacing w:after="120" w:line="240" w:lineRule="auto"/>
      <w:jc w:val="both"/>
      <w:outlineLvl w:val="2"/>
    </w:pPr>
    <w:rPr>
      <w:rFonts w:ascii="Times New Roman" w:eastAsia="Times New Roman" w:hAnsi="Times New Roman"/>
      <w:b/>
      <w:sz w:val="24"/>
      <w:szCs w:val="20"/>
      <w:lang w:eastAsia="en-GB"/>
    </w:rPr>
  </w:style>
  <w:style w:type="paragraph" w:styleId="Heading4">
    <w:name w:val="heading 4"/>
    <w:basedOn w:val="Normal"/>
    <w:link w:val="Heading4Char"/>
    <w:qFormat/>
    <w:rsid w:val="00606355"/>
    <w:pPr>
      <w:numPr>
        <w:ilvl w:val="3"/>
        <w:numId w:val="2"/>
      </w:numPr>
      <w:spacing w:after="120" w:line="240" w:lineRule="auto"/>
      <w:jc w:val="both"/>
      <w:outlineLvl w:val="3"/>
    </w:pPr>
    <w:rPr>
      <w:rFonts w:ascii="Times New Roman" w:eastAsia="Times New Roman" w:hAnsi="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355"/>
    <w:rPr>
      <w:rFonts w:ascii="Arial" w:eastAsia="Times New Roman" w:hAnsi="Arial" w:cs="Times New Roman"/>
      <w:b/>
      <w:caps/>
      <w:sz w:val="24"/>
      <w:szCs w:val="20"/>
      <w:lang w:eastAsia="en-GB"/>
    </w:rPr>
  </w:style>
  <w:style w:type="character" w:customStyle="1" w:styleId="Heading2Char">
    <w:name w:val="Heading 2 Char"/>
    <w:basedOn w:val="DefaultParagraphFont"/>
    <w:link w:val="Heading2"/>
    <w:rsid w:val="00606355"/>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606355"/>
    <w:rPr>
      <w:rFonts w:ascii="Times New Roman" w:eastAsia="Times New Roman" w:hAnsi="Times New Roman" w:cs="Times New Roman"/>
      <w:b/>
      <w:sz w:val="24"/>
      <w:szCs w:val="20"/>
      <w:lang w:eastAsia="en-GB"/>
    </w:rPr>
  </w:style>
  <w:style w:type="character" w:customStyle="1" w:styleId="Heading4Char">
    <w:name w:val="Heading 4 Char"/>
    <w:basedOn w:val="DefaultParagraphFont"/>
    <w:link w:val="Heading4"/>
    <w:rsid w:val="00606355"/>
    <w:rPr>
      <w:rFonts w:ascii="Times New Roman" w:eastAsia="Times New Roman" w:hAnsi="Times New Roman" w:cs="Times New Roman"/>
      <w:sz w:val="24"/>
      <w:szCs w:val="20"/>
      <w:lang w:eastAsia="en-GB"/>
    </w:rPr>
  </w:style>
  <w:style w:type="paragraph" w:customStyle="1" w:styleId="Default">
    <w:name w:val="Default"/>
    <w:rsid w:val="00606355"/>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rsid w:val="00606355"/>
    <w:rPr>
      <w:color w:val="0000FF"/>
      <w:u w:val="single"/>
    </w:rPr>
  </w:style>
  <w:style w:type="character" w:styleId="Emphasis">
    <w:name w:val="Emphasis"/>
    <w:qFormat/>
    <w:rsid w:val="00606355"/>
    <w:rPr>
      <w:i/>
      <w:iCs/>
    </w:rPr>
  </w:style>
  <w:style w:type="paragraph" w:styleId="NormalIndent">
    <w:name w:val="Normal Indent"/>
    <w:basedOn w:val="Normal"/>
    <w:uiPriority w:val="99"/>
    <w:semiHidden/>
    <w:unhideWhenUsed/>
    <w:rsid w:val="00606355"/>
    <w:pPr>
      <w:ind w:left="720"/>
    </w:pPr>
  </w:style>
  <w:style w:type="character" w:customStyle="1" w:styleId="stockdetail">
    <w:name w:val="stockdetail"/>
    <w:basedOn w:val="DefaultParagraphFont"/>
    <w:rsid w:val="00D75179"/>
  </w:style>
  <w:style w:type="paragraph" w:styleId="ListParagraph">
    <w:name w:val="List Paragraph"/>
    <w:basedOn w:val="Normal"/>
    <w:uiPriority w:val="34"/>
    <w:qFormat/>
    <w:rsid w:val="00482B45"/>
    <w:pPr>
      <w:ind w:left="720"/>
      <w:contextualSpacing/>
    </w:pPr>
  </w:style>
  <w:style w:type="paragraph" w:customStyle="1" w:styleId="description">
    <w:name w:val="description"/>
    <w:basedOn w:val="Normal"/>
    <w:rsid w:val="00E54A33"/>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semiHidden/>
    <w:unhideWhenUsed/>
    <w:rsid w:val="00E54A33"/>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F675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 Text"/>
    <w:link w:val="-TextChar"/>
    <w:rsid w:val="00F675BE"/>
    <w:pPr>
      <w:tabs>
        <w:tab w:val="left" w:pos="709"/>
      </w:tabs>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noProof/>
      <w:sz w:val="24"/>
      <w:szCs w:val="20"/>
    </w:rPr>
  </w:style>
  <w:style w:type="character" w:customStyle="1" w:styleId="-TextChar">
    <w:name w:val="- Text Char"/>
    <w:link w:val="-Text"/>
    <w:rsid w:val="00F675BE"/>
    <w:rPr>
      <w:rFonts w:ascii="Times New Roman" w:eastAsia="Times New Roman" w:hAnsi="Times New Roman" w:cs="Times New Roman"/>
      <w:noProof/>
      <w:sz w:val="24"/>
      <w:szCs w:val="20"/>
    </w:rPr>
  </w:style>
  <w:style w:type="paragraph" w:styleId="Header">
    <w:name w:val="header"/>
    <w:basedOn w:val="Normal"/>
    <w:link w:val="HeaderChar"/>
    <w:uiPriority w:val="99"/>
    <w:unhideWhenUsed/>
    <w:rsid w:val="00C327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72B"/>
    <w:rPr>
      <w:rFonts w:ascii="Calibri" w:eastAsia="Calibri" w:hAnsi="Calibri" w:cs="Times New Roman"/>
    </w:rPr>
  </w:style>
  <w:style w:type="paragraph" w:styleId="Footer">
    <w:name w:val="footer"/>
    <w:basedOn w:val="Normal"/>
    <w:link w:val="FooterChar"/>
    <w:uiPriority w:val="99"/>
    <w:unhideWhenUsed/>
    <w:rsid w:val="00C327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7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629437">
      <w:bodyDiv w:val="1"/>
      <w:marLeft w:val="0"/>
      <w:marRight w:val="0"/>
      <w:marTop w:val="0"/>
      <w:marBottom w:val="0"/>
      <w:divBdr>
        <w:top w:val="none" w:sz="0" w:space="0" w:color="auto"/>
        <w:left w:val="none" w:sz="0" w:space="0" w:color="auto"/>
        <w:bottom w:val="none" w:sz="0" w:space="0" w:color="auto"/>
        <w:right w:val="none" w:sz="0" w:space="0" w:color="auto"/>
      </w:divBdr>
      <w:divsChild>
        <w:div w:id="497161973">
          <w:marLeft w:val="0"/>
          <w:marRight w:val="0"/>
          <w:marTop w:val="0"/>
          <w:marBottom w:val="0"/>
          <w:divBdr>
            <w:top w:val="none" w:sz="0" w:space="0" w:color="auto"/>
            <w:left w:val="none" w:sz="0" w:space="0" w:color="auto"/>
            <w:bottom w:val="none" w:sz="0" w:space="0" w:color="auto"/>
            <w:right w:val="none" w:sz="0" w:space="0" w:color="auto"/>
          </w:divBdr>
          <w:divsChild>
            <w:div w:id="58208957">
              <w:marLeft w:val="0"/>
              <w:marRight w:val="0"/>
              <w:marTop w:val="0"/>
              <w:marBottom w:val="0"/>
              <w:divBdr>
                <w:top w:val="none" w:sz="0" w:space="0" w:color="auto"/>
                <w:left w:val="none" w:sz="0" w:space="0" w:color="auto"/>
                <w:bottom w:val="none" w:sz="0" w:space="0" w:color="auto"/>
                <w:right w:val="none" w:sz="0" w:space="0" w:color="auto"/>
              </w:divBdr>
              <w:divsChild>
                <w:div w:id="160052478">
                  <w:marLeft w:val="0"/>
                  <w:marRight w:val="0"/>
                  <w:marTop w:val="0"/>
                  <w:marBottom w:val="0"/>
                  <w:divBdr>
                    <w:top w:val="none" w:sz="0" w:space="0" w:color="auto"/>
                    <w:left w:val="none" w:sz="0" w:space="0" w:color="auto"/>
                    <w:bottom w:val="none" w:sz="0" w:space="0" w:color="auto"/>
                    <w:right w:val="none" w:sz="0" w:space="0" w:color="auto"/>
                  </w:divBdr>
                  <w:divsChild>
                    <w:div w:id="1690595439">
                      <w:marLeft w:val="0"/>
                      <w:marRight w:val="0"/>
                      <w:marTop w:val="0"/>
                      <w:marBottom w:val="0"/>
                      <w:divBdr>
                        <w:top w:val="none" w:sz="0" w:space="0" w:color="auto"/>
                        <w:left w:val="none" w:sz="0" w:space="0" w:color="auto"/>
                        <w:bottom w:val="none" w:sz="0" w:space="0" w:color="auto"/>
                        <w:right w:val="none" w:sz="0" w:space="0" w:color="auto"/>
                      </w:divBdr>
                      <w:divsChild>
                        <w:div w:id="1848326834">
                          <w:marLeft w:val="0"/>
                          <w:marRight w:val="0"/>
                          <w:marTop w:val="0"/>
                          <w:marBottom w:val="0"/>
                          <w:divBdr>
                            <w:top w:val="none" w:sz="0" w:space="0" w:color="auto"/>
                            <w:left w:val="none" w:sz="0" w:space="0" w:color="auto"/>
                            <w:bottom w:val="none" w:sz="0" w:space="0" w:color="auto"/>
                            <w:right w:val="none" w:sz="0" w:space="0" w:color="auto"/>
                          </w:divBdr>
                          <w:divsChild>
                            <w:div w:id="1462071390">
                              <w:marLeft w:val="0"/>
                              <w:marRight w:val="0"/>
                              <w:marTop w:val="0"/>
                              <w:marBottom w:val="0"/>
                              <w:divBdr>
                                <w:top w:val="none" w:sz="0" w:space="0" w:color="auto"/>
                                <w:left w:val="none" w:sz="0" w:space="0" w:color="auto"/>
                                <w:bottom w:val="none" w:sz="0" w:space="0" w:color="auto"/>
                                <w:right w:val="none" w:sz="0" w:space="0" w:color="auto"/>
                              </w:divBdr>
                              <w:divsChild>
                                <w:div w:id="466047792">
                                  <w:marLeft w:val="0"/>
                                  <w:marRight w:val="0"/>
                                  <w:marTop w:val="0"/>
                                  <w:marBottom w:val="0"/>
                                  <w:divBdr>
                                    <w:top w:val="none" w:sz="0" w:space="0" w:color="auto"/>
                                    <w:left w:val="none" w:sz="0" w:space="0" w:color="auto"/>
                                    <w:bottom w:val="none" w:sz="0" w:space="0" w:color="auto"/>
                                    <w:right w:val="none" w:sz="0" w:space="0" w:color="auto"/>
                                  </w:divBdr>
                                </w:div>
                                <w:div w:id="15716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40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bc7d2f9-7e20-4893-b22f-641a56207463">FRY2ASVFY7C3-1-29684</_dlc_DocId>
    <_dlc_DocIdUrl xmlns="fbc7d2f9-7e20-4893-b22f-641a56207463">
      <Url>http://glo/_layouts/DocIdRedir.aspx?ID=FRY2ASVFY7C3-1-29684</Url>
      <Description>FRY2ASVFY7C3-1-29684</Description>
    </_dlc_DocIdUrl>
    <_DCDateModified xmlns="http://schemas.microsoft.com/sharepoint/v3/fields" xsi:nil="true"/>
    <Project_x0020_status xmlns="fbc7d2f9-7e20-4893-b22f-641a56207463">In Progress</Project_x0020_status>
    <_DCDateCreated xmlns="http://schemas.microsoft.com/sharepoint/v3/fields">2014-03-21T00:00:00+00:00</_DCDateCreat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1F594AED53314F9CD28F64ED33A166" ma:contentTypeVersion="5" ma:contentTypeDescription="Create a new document." ma:contentTypeScope="" ma:versionID="e9b053111ad928032399ac02fa6b88c0">
  <xsd:schema xmlns:xsd="http://www.w3.org/2001/XMLSchema" xmlns:xs="http://www.w3.org/2001/XMLSchema" xmlns:p="http://schemas.microsoft.com/office/2006/metadata/properties" xmlns:ns2="fbc7d2f9-7e20-4893-b22f-641a56207463" xmlns:ns3="http://schemas.microsoft.com/sharepoint/v3/fields" targetNamespace="http://schemas.microsoft.com/office/2006/metadata/properties" ma:root="true" ma:fieldsID="6d86877d7cfe3b0fdc0848f0005213b9" ns2:_="" ns3:_="">
    <xsd:import namespace="fbc7d2f9-7e20-4893-b22f-641a56207463"/>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DCDateCreated" minOccurs="0"/>
                <xsd:element ref="ns3:_DCDateModified" minOccurs="0"/>
                <xsd:element ref="ns2:Project_x0020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7d2f9-7e20-4893-b22f-641a562074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ject_x0020_status" ma:index="13" ma:displayName="Project status" ma:default="Not Started" ma:format="Dropdown" ma:internalName="Project_x0020_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1" nillable="true" ma:displayName="Date Created" ma:description="The date on which this resource was created" ma:format="DateTime" ma:internalName="_DCDateCreated">
      <xsd:simpleType>
        <xsd:restriction base="dms:DateTime"/>
      </xsd:simpleType>
    </xsd:element>
    <xsd:element name="_DCDateModified" ma:index="12"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A8FEF-6AB2-4FD4-8347-658242A759EE}">
  <ds:schemaRefs>
    <ds:schemaRef ds:uri="http://schemas.microsoft.com/sharepoint/events"/>
  </ds:schemaRefs>
</ds:datastoreItem>
</file>

<file path=customXml/itemProps2.xml><?xml version="1.0" encoding="utf-8"?>
<ds:datastoreItem xmlns:ds="http://schemas.openxmlformats.org/officeDocument/2006/customXml" ds:itemID="{F99B8EE3-2A28-4309-AA53-CD71A3F5EB01}">
  <ds:schemaRefs>
    <ds:schemaRef ds:uri="http://schemas.microsoft.com/sharepoint/v3/contenttype/forms"/>
  </ds:schemaRefs>
</ds:datastoreItem>
</file>

<file path=customXml/itemProps3.xml><?xml version="1.0" encoding="utf-8"?>
<ds:datastoreItem xmlns:ds="http://schemas.openxmlformats.org/officeDocument/2006/customXml" ds:itemID="{6BFDE21E-F4F6-4860-9EAC-D4EBF06F0E19}">
  <ds:schemaRefs>
    <ds:schemaRef ds:uri="http://schemas.microsoft.com/office/2006/documentManagement/types"/>
    <ds:schemaRef ds:uri="fbc7d2f9-7e20-4893-b22f-641a56207463"/>
    <ds:schemaRef ds:uri="http://schemas.microsoft.com/office/infopath/2007/PartnerControls"/>
    <ds:schemaRef ds:uri="http://purl.org/dc/terms/"/>
    <ds:schemaRef ds:uri="http://schemas.microsoft.com/office/2006/metadata/properties"/>
    <ds:schemaRef ds:uri="http://purl.org/dc/elements/1.1/"/>
    <ds:schemaRef ds:uri="http://www.w3.org/XML/1998/namespace"/>
    <ds:schemaRef ds:uri="http://schemas.openxmlformats.org/package/2006/metadata/core-properties"/>
    <ds:schemaRef ds:uri="http://schemas.microsoft.com/sharepoint/v3/fields"/>
    <ds:schemaRef ds:uri="http://purl.org/dc/dcmitype/"/>
  </ds:schemaRefs>
</ds:datastoreItem>
</file>

<file path=customXml/itemProps4.xml><?xml version="1.0" encoding="utf-8"?>
<ds:datastoreItem xmlns:ds="http://schemas.openxmlformats.org/officeDocument/2006/customXml" ds:itemID="{27448703-FD85-4F4A-B286-8E7BD07FF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7d2f9-7e20-4893-b22f-641a5620746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6D49ED01</Template>
  <TotalTime>1</TotalTime>
  <Pages>4</Pages>
  <Words>597</Words>
  <Characters>3409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Brown</dc:creator>
  <cp:lastModifiedBy>Sangetha Rajasingham</cp:lastModifiedBy>
  <cp:revision>2</cp:revision>
  <dcterms:created xsi:type="dcterms:W3CDTF">2016-02-09T14:03:00Z</dcterms:created>
  <dcterms:modified xsi:type="dcterms:W3CDTF">2016-02-09T14:03:00Z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0x010100C31F594AED53314F9CD28F64ED33A166</vt:lpwstr>
  </property>
  <property fmtid="{D5CDD505-2E9C-101B-9397-08002B2CF9AE}" pid="3" name="_dlc_DocIdItemGuid">
    <vt:lpwstr>25b01119-26b5-413b-b723-85b4c5f593c8</vt:lpwstr>
  </property>
  <property fmtid="{D5CDD505-2E9C-101B-9397-08002B2CF9AE}" pid="4" name="TitusGUID">
    <vt:lpwstr>6b563b83-3a11-487a-bd1f-472bee004027</vt:lpwstr>
  </property>
  <property fmtid="{D5CDD505-2E9C-101B-9397-08002B2CF9AE}" pid="5" name="HCAGPMS">
    <vt:lpwstr>OFFICIAL</vt:lpwstr>
  </property>
</Properties>
</file>